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3174C" w:rsidRPr="00E8357A" w:rsidRDefault="0043174C" w:rsidP="0043174C">
      <w:pPr>
        <w:pStyle w:val="af8"/>
        <w:rPr>
          <w:rFonts w:ascii="Arial" w:eastAsiaTheme="minorEastAsia" w:hAnsi="Arial" w:cs="Arial"/>
          <w:b/>
          <w:sz w:val="22"/>
          <w:szCs w:val="22"/>
          <w:lang w:eastAsia="zh-CN"/>
        </w:rPr>
      </w:pPr>
      <w:r w:rsidRPr="0043174C">
        <w:rPr>
          <w:rFonts w:ascii="Arial" w:hAnsi="Arial" w:cs="Arial"/>
          <w:b/>
          <w:sz w:val="22"/>
          <w:szCs w:val="22"/>
        </w:rPr>
        <w:t xml:space="preserve">3GPP TSG RAN WG1 </w:t>
      </w:r>
      <w:r w:rsidR="005639ED">
        <w:rPr>
          <w:rFonts w:ascii="Arial" w:eastAsiaTheme="minorEastAsia" w:hAnsi="Arial" w:cs="Arial" w:hint="eastAsia"/>
          <w:b/>
          <w:bCs/>
          <w:sz w:val="22"/>
          <w:szCs w:val="22"/>
          <w:lang w:val="en-GB" w:eastAsia="zh-CN"/>
        </w:rPr>
        <w:t>AH_NR</w:t>
      </w:r>
      <w:r w:rsidR="00E8357A">
        <w:rPr>
          <w:rFonts w:ascii="Arial" w:eastAsiaTheme="minorEastAsia" w:hAnsi="Arial" w:cs="Arial" w:hint="eastAsia"/>
          <w:b/>
          <w:sz w:val="22"/>
          <w:szCs w:val="22"/>
          <w:lang w:eastAsia="zh-CN"/>
        </w:rPr>
        <w:t xml:space="preserve"> </w:t>
      </w:r>
      <w:r w:rsidR="00794CEB">
        <w:rPr>
          <w:rFonts w:ascii="Arial" w:eastAsiaTheme="minorEastAsia" w:hAnsi="Arial" w:cs="Arial" w:hint="eastAsia"/>
          <w:b/>
          <w:sz w:val="22"/>
          <w:szCs w:val="22"/>
          <w:lang w:eastAsia="zh-CN"/>
        </w:rPr>
        <w:t>meeting</w:t>
      </w:r>
      <w:r w:rsidRPr="0043174C">
        <w:rPr>
          <w:rFonts w:ascii="Arial" w:hAnsi="Arial" w:cs="Arial" w:hint="eastAsia"/>
          <w:b/>
          <w:sz w:val="22"/>
          <w:szCs w:val="22"/>
        </w:rPr>
        <w:t xml:space="preserve">   </w:t>
      </w:r>
      <w:r w:rsidR="005639ED">
        <w:rPr>
          <w:rFonts w:ascii="Arial" w:eastAsiaTheme="minorEastAsia" w:hAnsi="Arial" w:cs="Arial" w:hint="eastAsia"/>
          <w:b/>
          <w:sz w:val="22"/>
          <w:szCs w:val="22"/>
          <w:lang w:eastAsia="zh-CN"/>
        </w:rPr>
        <w:tab/>
      </w:r>
      <w:r w:rsidRPr="0043174C">
        <w:rPr>
          <w:rFonts w:ascii="Arial" w:hAnsi="Arial" w:cs="Arial"/>
          <w:b/>
          <w:sz w:val="22"/>
          <w:szCs w:val="22"/>
        </w:rPr>
        <w:tab/>
      </w:r>
      <w:r w:rsidRPr="0043174C">
        <w:rPr>
          <w:rFonts w:ascii="Arial" w:hAnsi="Arial" w:cs="Arial"/>
          <w:b/>
          <w:sz w:val="22"/>
          <w:szCs w:val="22"/>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sidRPr="0043174C">
        <w:rPr>
          <w:rFonts w:ascii="Arial" w:hAnsi="Arial" w:cs="Arial"/>
          <w:b/>
          <w:sz w:val="22"/>
          <w:szCs w:val="22"/>
        </w:rPr>
        <w:t>R1-1</w:t>
      </w:r>
      <w:r w:rsidR="003F24F9">
        <w:rPr>
          <w:rFonts w:ascii="Arial" w:eastAsiaTheme="minorEastAsia" w:hAnsi="Arial" w:cs="Arial" w:hint="eastAsia"/>
          <w:b/>
          <w:sz w:val="22"/>
          <w:szCs w:val="22"/>
          <w:lang w:eastAsia="zh-CN"/>
        </w:rPr>
        <w:t>7</w:t>
      </w:r>
      <w:r w:rsidR="003F24F9" w:rsidRPr="003F24F9">
        <w:rPr>
          <w:rFonts w:ascii="Arial" w:eastAsiaTheme="minorEastAsia" w:hAnsi="Arial" w:cs="Arial"/>
          <w:b/>
          <w:sz w:val="22"/>
          <w:szCs w:val="22"/>
          <w:lang w:eastAsia="zh-CN"/>
        </w:rPr>
        <w:t>00234</w:t>
      </w:r>
    </w:p>
    <w:p w:rsidR="003709C6" w:rsidRPr="00E8357A" w:rsidRDefault="00E8357A" w:rsidP="0043174C">
      <w:pPr>
        <w:pStyle w:val="af8"/>
        <w:rPr>
          <w:rFonts w:ascii="Arial" w:eastAsiaTheme="minorEastAsia" w:hAnsi="Arial" w:cs="Arial"/>
          <w:b/>
          <w:sz w:val="22"/>
          <w:szCs w:val="22"/>
          <w:lang w:eastAsia="zh-CN"/>
        </w:rPr>
      </w:pPr>
      <w:r>
        <w:rPr>
          <w:rFonts w:ascii="Arial" w:eastAsiaTheme="minorEastAsia" w:hAnsi="Arial" w:cs="Arial" w:hint="eastAsia"/>
          <w:b/>
          <w:sz w:val="22"/>
          <w:szCs w:val="22"/>
          <w:lang w:eastAsia="zh-CN"/>
        </w:rPr>
        <w:t>Spokane</w:t>
      </w:r>
      <w:r w:rsidR="0043174C" w:rsidRPr="0043174C">
        <w:rPr>
          <w:rFonts w:ascii="Arial" w:hAnsi="Arial" w:cs="Arial"/>
          <w:b/>
          <w:sz w:val="22"/>
          <w:szCs w:val="22"/>
        </w:rPr>
        <w:t xml:space="preserve">, </w:t>
      </w:r>
      <w:r w:rsidR="0043174C" w:rsidRPr="0043174C">
        <w:rPr>
          <w:rFonts w:ascii="Arial" w:hAnsi="Arial" w:cs="Arial" w:hint="eastAsia"/>
          <w:b/>
          <w:sz w:val="22"/>
          <w:szCs w:val="22"/>
        </w:rPr>
        <w:t>USA</w:t>
      </w:r>
      <w:r w:rsidR="0043174C" w:rsidRPr="0043174C">
        <w:rPr>
          <w:rFonts w:ascii="Arial" w:hAnsi="Arial" w:cs="Arial"/>
          <w:b/>
          <w:sz w:val="22"/>
          <w:szCs w:val="22"/>
        </w:rPr>
        <w:t xml:space="preserve"> </w:t>
      </w:r>
      <w:r w:rsidR="0043174C" w:rsidRPr="0043174C">
        <w:rPr>
          <w:rFonts w:ascii="Arial" w:hAnsi="Arial" w:cs="Arial" w:hint="eastAsia"/>
          <w:b/>
          <w:sz w:val="22"/>
          <w:szCs w:val="22"/>
        </w:rPr>
        <w:t>1</w:t>
      </w:r>
      <w:r>
        <w:rPr>
          <w:rFonts w:ascii="Arial" w:eastAsiaTheme="minorEastAsia" w:hAnsi="Arial" w:cs="Arial" w:hint="eastAsia"/>
          <w:b/>
          <w:sz w:val="22"/>
          <w:szCs w:val="22"/>
          <w:lang w:eastAsia="zh-CN"/>
        </w:rPr>
        <w:t>6</w:t>
      </w:r>
      <w:r w:rsidR="0043174C" w:rsidRPr="00E53642">
        <w:rPr>
          <w:rFonts w:ascii="Arial" w:hAnsi="Arial" w:cs="Arial" w:hint="eastAsia"/>
          <w:b/>
          <w:sz w:val="22"/>
          <w:szCs w:val="22"/>
          <w:vertAlign w:val="superscript"/>
        </w:rPr>
        <w:t>th</w:t>
      </w:r>
      <w:r w:rsidR="0043174C" w:rsidRPr="0043174C">
        <w:rPr>
          <w:rFonts w:ascii="Arial" w:hAnsi="Arial" w:cs="Arial" w:hint="eastAsia"/>
          <w:b/>
          <w:sz w:val="22"/>
          <w:szCs w:val="22"/>
        </w:rPr>
        <w:t xml:space="preserve"> </w:t>
      </w:r>
      <w:r w:rsidR="0043174C" w:rsidRPr="0043174C">
        <w:rPr>
          <w:rFonts w:ascii="Arial" w:hAnsi="Arial" w:cs="Arial"/>
          <w:b/>
          <w:sz w:val="22"/>
          <w:szCs w:val="22"/>
        </w:rPr>
        <w:t xml:space="preserve">- </w:t>
      </w:r>
      <w:r>
        <w:rPr>
          <w:rFonts w:ascii="Arial" w:eastAsiaTheme="minorEastAsia" w:hAnsi="Arial" w:cs="Arial" w:hint="eastAsia"/>
          <w:b/>
          <w:sz w:val="22"/>
          <w:szCs w:val="22"/>
          <w:lang w:eastAsia="zh-CN"/>
        </w:rPr>
        <w:t>20</w:t>
      </w:r>
      <w:r w:rsidR="0043174C" w:rsidRPr="00E53642">
        <w:rPr>
          <w:rFonts w:ascii="Arial" w:hAnsi="Arial" w:cs="Arial"/>
          <w:b/>
          <w:sz w:val="22"/>
          <w:szCs w:val="22"/>
          <w:vertAlign w:val="superscript"/>
        </w:rPr>
        <w:t>th</w:t>
      </w:r>
      <w:r w:rsidR="0043174C" w:rsidRPr="0043174C">
        <w:rPr>
          <w:rFonts w:ascii="Arial" w:hAnsi="Arial" w:cs="Arial"/>
          <w:b/>
          <w:sz w:val="22"/>
          <w:szCs w:val="22"/>
        </w:rPr>
        <w:t xml:space="preserve"> </w:t>
      </w:r>
      <w:r>
        <w:rPr>
          <w:rFonts w:ascii="Arial" w:eastAsiaTheme="minorEastAsia" w:hAnsi="Arial" w:cs="Arial" w:hint="eastAsia"/>
          <w:b/>
          <w:sz w:val="22"/>
          <w:szCs w:val="22"/>
          <w:lang w:eastAsia="zh-CN"/>
        </w:rPr>
        <w:t>January</w:t>
      </w:r>
      <w:r w:rsidR="0043174C" w:rsidRPr="0043174C">
        <w:rPr>
          <w:rFonts w:ascii="Arial" w:hAnsi="Arial" w:cs="Arial"/>
          <w:b/>
          <w:sz w:val="22"/>
          <w:szCs w:val="22"/>
        </w:rPr>
        <w:t xml:space="preserve"> 201</w:t>
      </w:r>
      <w:r>
        <w:rPr>
          <w:rFonts w:ascii="Arial" w:eastAsiaTheme="minorEastAsia" w:hAnsi="Arial" w:cs="Arial" w:hint="eastAsia"/>
          <w:b/>
          <w:sz w:val="22"/>
          <w:szCs w:val="22"/>
          <w:lang w:eastAsia="zh-CN"/>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43174C">
        <w:rPr>
          <w:rFonts w:ascii="Arial" w:eastAsiaTheme="minorEastAsia" w:hAnsi="Arial" w:cs="Arial" w:hint="eastAsia"/>
          <w:b/>
          <w:sz w:val="22"/>
          <w:szCs w:val="22"/>
          <w:lang w:eastAsia="zh-CN"/>
        </w:rPr>
        <w:t xml:space="preserve">Further discussion on </w:t>
      </w:r>
      <w:r w:rsidR="00BD1F38" w:rsidRPr="00BD1F38">
        <w:rPr>
          <w:rFonts w:ascii="Arial" w:eastAsiaTheme="minorEastAsia" w:hAnsi="Arial" w:cs="Arial"/>
          <w:b/>
          <w:sz w:val="22"/>
          <w:szCs w:val="22"/>
          <w:lang w:eastAsia="zh-CN"/>
        </w:rPr>
        <w:t>SRS transmission</w:t>
      </w:r>
    </w:p>
    <w:p w:rsidR="004C2321" w:rsidRPr="00966A5F"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394856">
        <w:rPr>
          <w:rFonts w:ascii="Arial" w:eastAsiaTheme="minorEastAsia" w:hAnsi="Arial" w:cs="Arial" w:hint="eastAsia"/>
          <w:b/>
          <w:sz w:val="22"/>
          <w:szCs w:val="22"/>
          <w:lang w:eastAsia="zh-CN"/>
        </w:rPr>
        <w:t>5</w:t>
      </w:r>
      <w:r w:rsidR="00966A5F">
        <w:rPr>
          <w:rFonts w:ascii="Arial" w:eastAsiaTheme="minorEastAsia" w:hAnsi="Arial" w:cs="Arial" w:hint="eastAsia"/>
          <w:b/>
          <w:sz w:val="22"/>
          <w:szCs w:val="22"/>
          <w:lang w:eastAsia="zh-CN"/>
        </w:rPr>
        <w:t>.</w:t>
      </w:r>
      <w:r w:rsidR="002C5756">
        <w:rPr>
          <w:rFonts w:ascii="Arial" w:eastAsiaTheme="minorEastAsia" w:hAnsi="Arial" w:cs="Arial" w:hint="eastAsia"/>
          <w:b/>
          <w:sz w:val="22"/>
          <w:szCs w:val="22"/>
          <w:lang w:eastAsia="zh-CN"/>
        </w:rPr>
        <w:t>1</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3.4</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DF649A" w:rsidRDefault="00B3763E" w:rsidP="00E62789">
      <w:pPr>
        <w:pStyle w:val="a0"/>
        <w:spacing w:before="120" w:after="0"/>
        <w:rPr>
          <w:rFonts w:eastAsia="宋体"/>
          <w:lang w:eastAsia="zh-CN"/>
        </w:rPr>
      </w:pPr>
      <w:r w:rsidRPr="000075DF">
        <w:rPr>
          <w:lang w:eastAsia="zh-CN"/>
        </w:rPr>
        <w:t>In RAN1#8</w:t>
      </w:r>
      <w:r w:rsidR="00C4624B">
        <w:rPr>
          <w:rFonts w:eastAsia="宋体" w:hint="eastAsia"/>
          <w:lang w:eastAsia="zh-CN"/>
        </w:rPr>
        <w:t>5</w:t>
      </w:r>
      <w:r w:rsidR="0041424E">
        <w:rPr>
          <w:rFonts w:eastAsia="宋体" w:hint="eastAsia"/>
          <w:lang w:eastAsia="zh-CN"/>
        </w:rPr>
        <w:t xml:space="preserve">, </w:t>
      </w:r>
      <w:r w:rsidR="00C4624B">
        <w:rPr>
          <w:rFonts w:eastAsia="宋体" w:hint="eastAsia"/>
          <w:lang w:eastAsia="zh-CN"/>
        </w:rPr>
        <w:t>following agreements were made on antenna modeling at UE</w:t>
      </w:r>
      <w:r w:rsidR="00DF649A">
        <w:rPr>
          <w:rFonts w:eastAsia="宋体" w:hint="eastAsia"/>
          <w:lang w:eastAsia="zh-CN"/>
        </w:rPr>
        <w:t>:</w:t>
      </w:r>
      <w:r w:rsidR="006F4C04">
        <w:rPr>
          <w:rFonts w:eastAsia="宋体" w:hint="eastAsia"/>
          <w:lang w:eastAsia="zh-CN"/>
        </w:rPr>
        <w:t xml:space="preserve"> </w:t>
      </w:r>
    </w:p>
    <w:p w:rsidR="00C4624B" w:rsidRPr="00C4624B" w:rsidRDefault="00C4624B" w:rsidP="00C4624B">
      <w:pPr>
        <w:outlineLvl w:val="0"/>
        <w:rPr>
          <w:rFonts w:eastAsia="MS Mincho"/>
          <w:b/>
          <w:i/>
          <w:highlight w:val="green"/>
          <w:u w:val="single"/>
          <w:lang w:eastAsia="ja-JP"/>
        </w:rPr>
      </w:pPr>
      <w:r w:rsidRPr="00C4624B">
        <w:rPr>
          <w:rFonts w:eastAsia="MS Mincho"/>
          <w:b/>
          <w:i/>
          <w:highlight w:val="green"/>
          <w:u w:val="single"/>
          <w:lang w:eastAsia="ja-JP"/>
        </w:rPr>
        <w:t xml:space="preserve">Agreements on UE antenna </w:t>
      </w:r>
      <w:proofErr w:type="spellStart"/>
      <w:r w:rsidRPr="00C4624B">
        <w:rPr>
          <w:rFonts w:eastAsia="MS Mincho"/>
          <w:b/>
          <w:i/>
          <w:highlight w:val="green"/>
          <w:u w:val="single"/>
          <w:lang w:eastAsia="ja-JP"/>
        </w:rPr>
        <w:t>modelling</w:t>
      </w:r>
      <w:proofErr w:type="spellEnd"/>
      <w:r w:rsidRPr="00C4624B">
        <w:rPr>
          <w:rFonts w:eastAsia="MS Mincho"/>
          <w:b/>
          <w:i/>
          <w:highlight w:val="green"/>
          <w:u w:val="single"/>
          <w:lang w:eastAsia="ja-JP"/>
        </w:rPr>
        <w:t>:</w:t>
      </w:r>
    </w:p>
    <w:p w:rsidR="00C4624B" w:rsidRPr="00C4624B" w:rsidRDefault="00C4624B" w:rsidP="00E76A70">
      <w:pPr>
        <w:widowControl w:val="0"/>
        <w:numPr>
          <w:ilvl w:val="0"/>
          <w:numId w:val="5"/>
        </w:numPr>
        <w:spacing w:before="0"/>
        <w:jc w:val="both"/>
        <w:rPr>
          <w:i/>
        </w:rPr>
      </w:pPr>
      <w:r w:rsidRPr="00C4624B">
        <w:rPr>
          <w:i/>
        </w:rPr>
        <w:t>For UE with (M</w:t>
      </w:r>
      <w:r w:rsidRPr="00C4624B">
        <w:rPr>
          <w:i/>
          <w:vertAlign w:val="subscript"/>
        </w:rPr>
        <w:t>g</w:t>
      </w:r>
      <w:r w:rsidRPr="00C4624B">
        <w:rPr>
          <w:i/>
        </w:rPr>
        <w:t>, N</w:t>
      </w:r>
      <w:r w:rsidRPr="00C4624B">
        <w:rPr>
          <w:i/>
          <w:vertAlign w:val="subscript"/>
        </w:rPr>
        <w:t>g</w:t>
      </w:r>
      <w:r w:rsidRPr="00C4624B">
        <w:rPr>
          <w:i/>
        </w:rPr>
        <w:t>) directional antenna panels.</w:t>
      </w:r>
    </w:p>
    <w:p w:rsidR="00C4624B" w:rsidRPr="00C4624B" w:rsidRDefault="00C4624B" w:rsidP="00E76A70">
      <w:pPr>
        <w:widowControl w:val="0"/>
        <w:numPr>
          <w:ilvl w:val="1"/>
          <w:numId w:val="5"/>
        </w:numPr>
        <w:spacing w:before="0"/>
        <w:jc w:val="both"/>
        <w:rPr>
          <w:i/>
        </w:rPr>
      </w:pPr>
      <w:r w:rsidRPr="00C4624B">
        <w:rPr>
          <w:i/>
        </w:rPr>
        <w:t>Introduce (</w:t>
      </w:r>
      <w:proofErr w:type="spellStart"/>
      <w:r w:rsidRPr="00C4624B">
        <w:rPr>
          <w:rFonts w:ascii="Cambria Math" w:hAnsi="Cambria Math"/>
          <w:i/>
        </w:rPr>
        <w:t>Ω</w:t>
      </w:r>
      <w:r w:rsidRPr="00C4624B">
        <w:rPr>
          <w:i/>
          <w:vertAlign w:val="subscript"/>
        </w:rPr>
        <w:t>mg</w:t>
      </w:r>
      <w:r w:rsidRPr="00C4624B">
        <w:rPr>
          <w:i/>
        </w:rPr>
        <w:t>,</w:t>
      </w:r>
      <w:r w:rsidRPr="00C4624B">
        <w:rPr>
          <w:i/>
          <w:vertAlign w:val="subscript"/>
        </w:rPr>
        <w:t>ng</w:t>
      </w:r>
      <w:proofErr w:type="spellEnd"/>
      <w:r w:rsidRPr="00C4624B">
        <w:rPr>
          <w:i/>
          <w:vertAlign w:val="subscript"/>
        </w:rPr>
        <w:t xml:space="preserve">, </w:t>
      </w:r>
      <w:proofErr w:type="spellStart"/>
      <w:r w:rsidRPr="00C4624B">
        <w:rPr>
          <w:rFonts w:ascii="Cambria Math" w:hAnsi="Cambria Math"/>
          <w:i/>
        </w:rPr>
        <w:t>Θ</w:t>
      </w:r>
      <w:r w:rsidRPr="00C4624B">
        <w:rPr>
          <w:i/>
          <w:vertAlign w:val="subscript"/>
        </w:rPr>
        <w:t>mg</w:t>
      </w:r>
      <w:r w:rsidRPr="00C4624B">
        <w:rPr>
          <w:i/>
        </w:rPr>
        <w:t>,</w:t>
      </w:r>
      <w:r w:rsidRPr="00C4624B">
        <w:rPr>
          <w:i/>
          <w:vertAlign w:val="subscript"/>
        </w:rPr>
        <w:t>ng</w:t>
      </w:r>
      <w:proofErr w:type="spellEnd"/>
      <w:r w:rsidRPr="00C4624B">
        <w:rPr>
          <w:i/>
        </w:rPr>
        <w:t>) for orientation of the panel (m</w:t>
      </w:r>
      <w:r w:rsidRPr="00C4624B">
        <w:rPr>
          <w:i/>
          <w:vertAlign w:val="subscript"/>
        </w:rPr>
        <w:t>g</w:t>
      </w:r>
      <w:r w:rsidRPr="00C4624B">
        <w:rPr>
          <w:i/>
        </w:rPr>
        <w:t xml:space="preserve">, </w:t>
      </w:r>
      <w:proofErr w:type="spellStart"/>
      <w:r w:rsidRPr="00C4624B">
        <w:rPr>
          <w:i/>
        </w:rPr>
        <w:t>n</w:t>
      </w:r>
      <w:r w:rsidRPr="00C4624B">
        <w:rPr>
          <w:i/>
          <w:vertAlign w:val="subscript"/>
        </w:rPr>
        <w:t>g</w:t>
      </w:r>
      <w:proofErr w:type="spellEnd"/>
      <w:r w:rsidRPr="00C4624B">
        <w:rPr>
          <w:i/>
        </w:rPr>
        <w:t>), 0</w:t>
      </w:r>
      <w:r w:rsidRPr="00C4624B">
        <w:rPr>
          <w:rFonts w:ascii="Cambria Math" w:hAnsi="Cambria Math"/>
          <w:i/>
        </w:rPr>
        <w:t>≤</w:t>
      </w:r>
      <w:r w:rsidRPr="00C4624B">
        <w:rPr>
          <w:i/>
        </w:rPr>
        <w:t>m</w:t>
      </w:r>
      <w:r w:rsidRPr="00C4624B">
        <w:rPr>
          <w:i/>
          <w:vertAlign w:val="subscript"/>
        </w:rPr>
        <w:t>g</w:t>
      </w:r>
      <w:r w:rsidRPr="00C4624B">
        <w:rPr>
          <w:i/>
        </w:rPr>
        <w:t>&lt;M</w:t>
      </w:r>
      <w:r w:rsidRPr="00C4624B">
        <w:rPr>
          <w:i/>
          <w:vertAlign w:val="subscript"/>
        </w:rPr>
        <w:t>g</w:t>
      </w:r>
      <w:r w:rsidRPr="00C4624B">
        <w:rPr>
          <w:i/>
        </w:rPr>
        <w:t>, 0</w:t>
      </w:r>
      <w:r w:rsidRPr="00C4624B">
        <w:rPr>
          <w:rFonts w:ascii="Cambria Math" w:hAnsi="Cambria Math"/>
          <w:i/>
        </w:rPr>
        <w:t>≤</w:t>
      </w:r>
      <w:r w:rsidRPr="00C4624B">
        <w:rPr>
          <w:i/>
        </w:rPr>
        <w:t>n</w:t>
      </w:r>
      <w:r w:rsidRPr="00C4624B">
        <w:rPr>
          <w:i/>
          <w:vertAlign w:val="subscript"/>
        </w:rPr>
        <w:t>g</w:t>
      </w:r>
      <w:r w:rsidRPr="00C4624B">
        <w:rPr>
          <w:i/>
        </w:rPr>
        <w:t>&lt;N</w:t>
      </w:r>
      <w:r w:rsidRPr="00C4624B">
        <w:rPr>
          <w:i/>
          <w:vertAlign w:val="subscript"/>
        </w:rPr>
        <w:t>g</w:t>
      </w:r>
      <w:r w:rsidRPr="00C4624B">
        <w:rPr>
          <w:i/>
        </w:rPr>
        <w:t>,  where the orientation of the first panel (</w:t>
      </w:r>
      <w:r w:rsidRPr="00C4624B">
        <w:rPr>
          <w:rFonts w:ascii="Cambria Math" w:hAnsi="Cambria Math"/>
          <w:i/>
        </w:rPr>
        <w:t>Ω</w:t>
      </w:r>
      <w:r w:rsidRPr="00C4624B">
        <w:rPr>
          <w:i/>
          <w:vertAlign w:val="subscript"/>
        </w:rPr>
        <w:t>0</w:t>
      </w:r>
      <w:r w:rsidRPr="00C4624B">
        <w:rPr>
          <w:i/>
        </w:rPr>
        <w:t>,</w:t>
      </w:r>
      <w:r w:rsidRPr="00C4624B">
        <w:rPr>
          <w:i/>
          <w:vertAlign w:val="subscript"/>
        </w:rPr>
        <w:t xml:space="preserve">0, </w:t>
      </w:r>
      <w:r w:rsidRPr="00C4624B">
        <w:rPr>
          <w:rFonts w:ascii="Cambria Math" w:hAnsi="Cambria Math"/>
          <w:i/>
        </w:rPr>
        <w:t>Θ</w:t>
      </w:r>
      <w:r w:rsidRPr="00C4624B">
        <w:rPr>
          <w:i/>
          <w:vertAlign w:val="subscript"/>
        </w:rPr>
        <w:t>0</w:t>
      </w:r>
      <w:r w:rsidRPr="00C4624B">
        <w:rPr>
          <w:i/>
        </w:rPr>
        <w:t>,</w:t>
      </w:r>
      <w:r w:rsidRPr="00C4624B">
        <w:rPr>
          <w:i/>
          <w:vertAlign w:val="subscript"/>
        </w:rPr>
        <w:t>0</w:t>
      </w:r>
      <w:r w:rsidRPr="00C4624B">
        <w:rPr>
          <w:i/>
        </w:rPr>
        <w:t xml:space="preserve">) is the same as UE orientation, </w:t>
      </w:r>
      <w:proofErr w:type="spellStart"/>
      <w:r w:rsidRPr="00C4624B">
        <w:rPr>
          <w:rFonts w:ascii="Cambria Math" w:hAnsi="Cambria Math"/>
          <w:i/>
        </w:rPr>
        <w:t>Ω</w:t>
      </w:r>
      <w:r w:rsidRPr="00C4624B">
        <w:rPr>
          <w:i/>
          <w:vertAlign w:val="subscript"/>
        </w:rPr>
        <w:t>mg</w:t>
      </w:r>
      <w:r w:rsidRPr="00C4624B">
        <w:rPr>
          <w:i/>
        </w:rPr>
        <w:t>,</w:t>
      </w:r>
      <w:r w:rsidRPr="00C4624B">
        <w:rPr>
          <w:i/>
          <w:vertAlign w:val="subscript"/>
        </w:rPr>
        <w:t>ng</w:t>
      </w:r>
      <w:proofErr w:type="spellEnd"/>
      <w:r w:rsidRPr="00C4624B">
        <w:rPr>
          <w:i/>
        </w:rPr>
        <w:t xml:space="preserve"> is the array bearing angle and </w:t>
      </w:r>
      <w:proofErr w:type="spellStart"/>
      <w:r w:rsidRPr="00C4624B">
        <w:rPr>
          <w:rFonts w:ascii="Cambria Math" w:hAnsi="Cambria Math"/>
          <w:i/>
        </w:rPr>
        <w:t>Θ</w:t>
      </w:r>
      <w:r w:rsidRPr="00C4624B">
        <w:rPr>
          <w:i/>
          <w:vertAlign w:val="subscript"/>
        </w:rPr>
        <w:t>mg</w:t>
      </w:r>
      <w:r w:rsidRPr="00C4624B">
        <w:rPr>
          <w:i/>
        </w:rPr>
        <w:t>,</w:t>
      </w:r>
      <w:r w:rsidRPr="00C4624B">
        <w:rPr>
          <w:i/>
          <w:vertAlign w:val="subscript"/>
        </w:rPr>
        <w:t>ng</w:t>
      </w:r>
      <w:proofErr w:type="spellEnd"/>
      <w:r w:rsidRPr="00C4624B">
        <w:rPr>
          <w:i/>
        </w:rPr>
        <w:t xml:space="preserve"> is the array </w:t>
      </w:r>
      <w:proofErr w:type="spellStart"/>
      <w:r w:rsidRPr="00C4624B">
        <w:rPr>
          <w:i/>
        </w:rPr>
        <w:t>downtilt</w:t>
      </w:r>
      <w:proofErr w:type="spellEnd"/>
      <w:r w:rsidRPr="00C4624B">
        <w:rPr>
          <w:i/>
        </w:rPr>
        <w:t xml:space="preserve"> angle</w:t>
      </w:r>
      <w:r w:rsidRPr="00C4624B">
        <w:rPr>
          <w:i/>
          <w:vertAlign w:val="superscript"/>
        </w:rPr>
        <w:t xml:space="preserve"> </w:t>
      </w:r>
      <w:r w:rsidRPr="00C4624B">
        <w:rPr>
          <w:i/>
        </w:rPr>
        <w:t>defined in [TR 36.873].</w:t>
      </w:r>
    </w:p>
    <w:p w:rsidR="00C4624B" w:rsidRPr="00C4624B" w:rsidRDefault="00C4624B" w:rsidP="00E76A70">
      <w:pPr>
        <w:widowControl w:val="0"/>
        <w:numPr>
          <w:ilvl w:val="1"/>
          <w:numId w:val="5"/>
        </w:numPr>
        <w:spacing w:before="0"/>
        <w:jc w:val="both"/>
        <w:rPr>
          <w:i/>
        </w:rPr>
      </w:pPr>
      <w:r w:rsidRPr="00C4624B">
        <w:rPr>
          <w:i/>
        </w:rPr>
        <w:t xml:space="preserve">For NR MIMO evaluation: </w:t>
      </w:r>
    </w:p>
    <w:p w:rsidR="00C4624B" w:rsidRPr="00C4624B" w:rsidRDefault="00C4624B" w:rsidP="00E76A70">
      <w:pPr>
        <w:widowControl w:val="0"/>
        <w:numPr>
          <w:ilvl w:val="2"/>
          <w:numId w:val="5"/>
        </w:numPr>
        <w:spacing w:before="0"/>
        <w:jc w:val="both"/>
        <w:rPr>
          <w:i/>
        </w:rPr>
      </w:pPr>
      <w:proofErr w:type="spellStart"/>
      <w:r w:rsidRPr="00C4624B">
        <w:rPr>
          <w:i/>
        </w:rPr>
        <w:t>Config</w:t>
      </w:r>
      <w:proofErr w:type="spellEnd"/>
      <w:r w:rsidRPr="00C4624B">
        <w:rPr>
          <w:i/>
        </w:rPr>
        <w:t xml:space="preserve"> 1: (M</w:t>
      </w:r>
      <w:r w:rsidRPr="00C4624B">
        <w:rPr>
          <w:i/>
          <w:vertAlign w:val="subscript"/>
        </w:rPr>
        <w:t>g</w:t>
      </w:r>
      <w:r w:rsidRPr="00C4624B">
        <w:rPr>
          <w:i/>
        </w:rPr>
        <w:t>, N</w:t>
      </w:r>
      <w:r w:rsidRPr="00C4624B">
        <w:rPr>
          <w:i/>
          <w:vertAlign w:val="subscript"/>
        </w:rPr>
        <w:t>g</w:t>
      </w:r>
      <w:r w:rsidRPr="00C4624B">
        <w:rPr>
          <w:i/>
        </w:rPr>
        <w:t xml:space="preserve">) = (1, 2); </w:t>
      </w:r>
      <w:proofErr w:type="spellStart"/>
      <w:r w:rsidRPr="00C4624B">
        <w:rPr>
          <w:rFonts w:ascii="Cambria Math" w:hAnsi="Cambria Math"/>
          <w:i/>
        </w:rPr>
        <w:t>Θ</w:t>
      </w:r>
      <w:r w:rsidRPr="00C4624B">
        <w:rPr>
          <w:i/>
          <w:vertAlign w:val="subscript"/>
        </w:rPr>
        <w:t>mg</w:t>
      </w:r>
      <w:r w:rsidRPr="00C4624B">
        <w:rPr>
          <w:i/>
        </w:rPr>
        <w:t>,</w:t>
      </w:r>
      <w:r w:rsidRPr="00C4624B">
        <w:rPr>
          <w:i/>
          <w:vertAlign w:val="subscript"/>
        </w:rPr>
        <w:t>ng</w:t>
      </w:r>
      <w:proofErr w:type="spellEnd"/>
      <w:r w:rsidRPr="00C4624B">
        <w:rPr>
          <w:i/>
        </w:rPr>
        <w:t xml:space="preserve">=90; </w:t>
      </w:r>
      <w:r w:rsidRPr="00C4624B">
        <w:rPr>
          <w:rFonts w:ascii="Cambria Math" w:hAnsi="Cambria Math"/>
          <w:i/>
        </w:rPr>
        <w:t>Ω</w:t>
      </w:r>
      <w:r w:rsidRPr="00C4624B">
        <w:rPr>
          <w:i/>
          <w:vertAlign w:val="subscript"/>
        </w:rPr>
        <w:t>0</w:t>
      </w:r>
      <w:r w:rsidRPr="00C4624B">
        <w:rPr>
          <w:i/>
        </w:rPr>
        <w:t>,</w:t>
      </w:r>
      <w:r w:rsidRPr="00C4624B">
        <w:rPr>
          <w:i/>
          <w:vertAlign w:val="subscript"/>
        </w:rPr>
        <w:t>1</w:t>
      </w:r>
      <w:r w:rsidRPr="00C4624B">
        <w:rPr>
          <w:i/>
        </w:rPr>
        <w:t>=</w:t>
      </w:r>
      <w:r w:rsidRPr="00C4624B">
        <w:rPr>
          <w:rFonts w:ascii="Cambria Math" w:hAnsi="Cambria Math"/>
          <w:i/>
        </w:rPr>
        <w:t>Ω</w:t>
      </w:r>
      <w:r w:rsidRPr="00C4624B">
        <w:rPr>
          <w:i/>
          <w:vertAlign w:val="subscript"/>
        </w:rPr>
        <w:t>0</w:t>
      </w:r>
      <w:r w:rsidRPr="00C4624B">
        <w:rPr>
          <w:i/>
        </w:rPr>
        <w:t>,</w:t>
      </w:r>
      <w:r w:rsidRPr="00C4624B">
        <w:rPr>
          <w:i/>
          <w:vertAlign w:val="subscript"/>
        </w:rPr>
        <w:t>0</w:t>
      </w:r>
      <w:r w:rsidRPr="00C4624B">
        <w:rPr>
          <w:i/>
        </w:rPr>
        <w:t>+180; (</w:t>
      </w:r>
      <w:proofErr w:type="spellStart"/>
      <w:r w:rsidRPr="00C4624B">
        <w:rPr>
          <w:i/>
        </w:rPr>
        <w:t>d</w:t>
      </w:r>
      <w:r w:rsidRPr="00C4624B">
        <w:rPr>
          <w:i/>
          <w:vertAlign w:val="subscript"/>
        </w:rPr>
        <w:t>gH</w:t>
      </w:r>
      <w:proofErr w:type="spellEnd"/>
      <w:r w:rsidRPr="00C4624B">
        <w:rPr>
          <w:i/>
        </w:rPr>
        <w:t xml:space="preserve">, </w:t>
      </w:r>
      <w:proofErr w:type="spellStart"/>
      <w:r w:rsidRPr="00C4624B">
        <w:rPr>
          <w:i/>
        </w:rPr>
        <w:t>d</w:t>
      </w:r>
      <w:r w:rsidRPr="00C4624B">
        <w:rPr>
          <w:i/>
          <w:vertAlign w:val="subscript"/>
        </w:rPr>
        <w:t>gV</w:t>
      </w:r>
      <w:proofErr w:type="spellEnd"/>
      <w:r w:rsidRPr="00C4624B">
        <w:rPr>
          <w:i/>
        </w:rPr>
        <w:t>)=(0,0)</w:t>
      </w:r>
    </w:p>
    <w:p w:rsidR="00C4624B" w:rsidRPr="00C4624B" w:rsidRDefault="00C4624B" w:rsidP="00E76A70">
      <w:pPr>
        <w:widowControl w:val="0"/>
        <w:numPr>
          <w:ilvl w:val="2"/>
          <w:numId w:val="5"/>
        </w:numPr>
        <w:spacing w:before="0"/>
        <w:jc w:val="both"/>
        <w:rPr>
          <w:i/>
        </w:rPr>
      </w:pPr>
      <w:proofErr w:type="spellStart"/>
      <w:r w:rsidRPr="00C4624B">
        <w:rPr>
          <w:i/>
        </w:rPr>
        <w:t>Config</w:t>
      </w:r>
      <w:proofErr w:type="spellEnd"/>
      <w:r w:rsidRPr="00C4624B">
        <w:rPr>
          <w:i/>
        </w:rPr>
        <w:t xml:space="preserve"> 2: (M</w:t>
      </w:r>
      <w:r w:rsidRPr="00C4624B">
        <w:rPr>
          <w:i/>
          <w:vertAlign w:val="subscript"/>
        </w:rPr>
        <w:t>g</w:t>
      </w:r>
      <w:r w:rsidRPr="00C4624B">
        <w:rPr>
          <w:i/>
        </w:rPr>
        <w:t>, N</w:t>
      </w:r>
      <w:r w:rsidRPr="00C4624B">
        <w:rPr>
          <w:i/>
          <w:vertAlign w:val="subscript"/>
        </w:rPr>
        <w:t>g</w:t>
      </w:r>
      <w:r w:rsidRPr="00C4624B">
        <w:rPr>
          <w:i/>
        </w:rPr>
        <w:t xml:space="preserve"> </w:t>
      </w:r>
      <w:r w:rsidR="00BA5530" w:rsidRPr="00C4624B">
        <w:rPr>
          <w:i/>
        </w:rPr>
        <w:fldChar w:fldCharType="begin"/>
      </w:r>
      <w:r w:rsidRPr="00C4624B">
        <w:rPr>
          <w:i/>
        </w:rPr>
        <w:instrText xml:space="preserve"> QUOTE </w:instrText>
      </w:r>
      <m:oMath>
        <m:sSub>
          <m:sSubPr>
            <m:ctrlPr>
              <w:rPr>
                <w:rFonts w:ascii="Cambria Math" w:eastAsia="宋体" w:hAnsi="Cambria Math" w:cs="宋体"/>
                <w:i/>
                <w:iCs/>
                <w:color w:val="000000"/>
                <w:sz w:val="28"/>
                <w:szCs w:val="28"/>
              </w:rPr>
            </m:ctrlPr>
          </m:sSubPr>
          <m:e>
            <m:r>
              <w:rPr>
                <w:rFonts w:ascii="Cambria Math" w:eastAsia="宋体" w:hAnsi="Cambria Math" w:cs="宋体"/>
                <w:color w:val="000000"/>
                <w:sz w:val="28"/>
                <w:szCs w:val="28"/>
              </w:rPr>
              <m:t>M</m:t>
            </m:r>
          </m:e>
          <m:sub>
            <m:r>
              <w:rPr>
                <w:rFonts w:ascii="Cambria Math" w:eastAsia="宋体" w:hAnsi="Cambria Math" w:cs="宋体"/>
                <w:color w:val="000000"/>
                <w:sz w:val="28"/>
                <w:szCs w:val="28"/>
                <w:lang w:val="en-GB"/>
              </w:rPr>
              <m:t>g</m:t>
            </m:r>
          </m:sub>
        </m:sSub>
        <m:r>
          <w:rPr>
            <w:rFonts w:ascii="Cambria Math" w:eastAsia="宋体" w:hAnsi="Cambria Math" w:cs="宋体"/>
            <w:color w:val="000000"/>
            <w:sz w:val="28"/>
            <w:szCs w:val="28"/>
          </w:rPr>
          <m:t>,</m:t>
        </m:r>
        <m:sSub>
          <m:sSubPr>
            <m:ctrlPr>
              <w:rPr>
                <w:rFonts w:ascii="Cambria Math" w:eastAsia="宋体" w:hAnsi="Cambria Math" w:cs="宋体"/>
                <w:i/>
                <w:iCs/>
                <w:color w:val="000000"/>
                <w:sz w:val="28"/>
                <w:szCs w:val="28"/>
              </w:rPr>
            </m:ctrlPr>
          </m:sSubPr>
          <m:e>
            <m:r>
              <w:rPr>
                <w:rFonts w:ascii="Cambria Math" w:eastAsia="宋体" w:hAnsi="Cambria Math" w:cs="宋体"/>
                <w:color w:val="000000"/>
                <w:sz w:val="28"/>
                <w:szCs w:val="28"/>
                <w:lang w:val="en-GB"/>
              </w:rPr>
              <m:t>N</m:t>
            </m:r>
          </m:e>
          <m:sub>
            <m:r>
              <w:rPr>
                <w:rFonts w:ascii="Cambria Math" w:eastAsia="宋体" w:hAnsi="Cambria Math" w:cs="宋体"/>
                <w:color w:val="000000"/>
                <w:sz w:val="28"/>
                <w:szCs w:val="28"/>
                <w:lang w:val="en-GB"/>
              </w:rPr>
              <m:t>g</m:t>
            </m:r>
          </m:sub>
        </m:sSub>
      </m:oMath>
      <w:r w:rsidRPr="00C4624B">
        <w:rPr>
          <w:i/>
        </w:rPr>
        <w:instrText xml:space="preserve"> </w:instrText>
      </w:r>
      <w:r w:rsidR="00BA5530" w:rsidRPr="00C4624B">
        <w:rPr>
          <w:i/>
        </w:rPr>
        <w:fldChar w:fldCharType="end"/>
      </w:r>
      <w:r w:rsidRPr="00C4624B">
        <w:rPr>
          <w:i/>
        </w:rPr>
        <w:t>) = (1, 4);</w:t>
      </w:r>
      <w:r w:rsidRPr="00C4624B">
        <w:rPr>
          <w:rFonts w:ascii="Cambria Math" w:hAnsi="Cambria Math"/>
          <w:i/>
        </w:rPr>
        <w:t xml:space="preserve"> </w:t>
      </w:r>
      <w:proofErr w:type="spellStart"/>
      <w:r w:rsidRPr="00C4624B">
        <w:rPr>
          <w:rFonts w:ascii="Cambria Math" w:hAnsi="Cambria Math"/>
          <w:i/>
        </w:rPr>
        <w:t>Θ</w:t>
      </w:r>
      <w:r w:rsidRPr="00C4624B">
        <w:rPr>
          <w:i/>
          <w:vertAlign w:val="subscript"/>
        </w:rPr>
        <w:t>mg</w:t>
      </w:r>
      <w:r w:rsidRPr="00C4624B">
        <w:rPr>
          <w:i/>
        </w:rPr>
        <w:t>,</w:t>
      </w:r>
      <w:r w:rsidRPr="00C4624B">
        <w:rPr>
          <w:i/>
          <w:vertAlign w:val="subscript"/>
        </w:rPr>
        <w:t>ng</w:t>
      </w:r>
      <w:proofErr w:type="spellEnd"/>
      <w:r w:rsidRPr="00C4624B">
        <w:rPr>
          <w:i/>
        </w:rPr>
        <w:t xml:space="preserve">=90; </w:t>
      </w:r>
      <w:r w:rsidRPr="00C4624B">
        <w:rPr>
          <w:rFonts w:ascii="Cambria Math" w:hAnsi="Cambria Math"/>
          <w:i/>
        </w:rPr>
        <w:t>Ω</w:t>
      </w:r>
      <w:r w:rsidRPr="00C4624B">
        <w:rPr>
          <w:i/>
          <w:vertAlign w:val="subscript"/>
        </w:rPr>
        <w:t>0</w:t>
      </w:r>
      <w:r w:rsidRPr="00C4624B">
        <w:rPr>
          <w:i/>
        </w:rPr>
        <w:t>,</w:t>
      </w:r>
      <w:r w:rsidRPr="00C4624B">
        <w:rPr>
          <w:i/>
          <w:vertAlign w:val="subscript"/>
        </w:rPr>
        <w:t>1</w:t>
      </w:r>
      <w:r w:rsidRPr="00C4624B">
        <w:rPr>
          <w:i/>
        </w:rPr>
        <w:t>=</w:t>
      </w:r>
      <w:r w:rsidRPr="00C4624B">
        <w:rPr>
          <w:rFonts w:ascii="Cambria Math" w:hAnsi="Cambria Math"/>
          <w:i/>
        </w:rPr>
        <w:t>Ω</w:t>
      </w:r>
      <w:r w:rsidRPr="00C4624B">
        <w:rPr>
          <w:i/>
          <w:vertAlign w:val="subscript"/>
        </w:rPr>
        <w:t>0</w:t>
      </w:r>
      <w:r w:rsidRPr="00C4624B">
        <w:rPr>
          <w:i/>
        </w:rPr>
        <w:t>,</w:t>
      </w:r>
      <w:r w:rsidRPr="00C4624B">
        <w:rPr>
          <w:i/>
          <w:vertAlign w:val="subscript"/>
        </w:rPr>
        <w:t>0</w:t>
      </w:r>
      <w:r w:rsidRPr="00C4624B">
        <w:rPr>
          <w:i/>
        </w:rPr>
        <w:t xml:space="preserve">+90; </w:t>
      </w:r>
      <w:r w:rsidRPr="00C4624B">
        <w:rPr>
          <w:rFonts w:ascii="Cambria Math" w:hAnsi="Cambria Math"/>
          <w:i/>
        </w:rPr>
        <w:t>Ω</w:t>
      </w:r>
      <w:r w:rsidRPr="00C4624B">
        <w:rPr>
          <w:i/>
          <w:vertAlign w:val="subscript"/>
        </w:rPr>
        <w:t>0</w:t>
      </w:r>
      <w:r w:rsidRPr="00C4624B">
        <w:rPr>
          <w:i/>
        </w:rPr>
        <w:t>,</w:t>
      </w:r>
      <w:r w:rsidRPr="00C4624B">
        <w:rPr>
          <w:i/>
          <w:vertAlign w:val="subscript"/>
        </w:rPr>
        <w:t>2</w:t>
      </w:r>
      <w:r w:rsidRPr="00C4624B">
        <w:rPr>
          <w:i/>
        </w:rPr>
        <w:t>=</w:t>
      </w:r>
      <w:r w:rsidRPr="00C4624B">
        <w:rPr>
          <w:rFonts w:ascii="Cambria Math" w:hAnsi="Cambria Math"/>
          <w:i/>
        </w:rPr>
        <w:t>Ω</w:t>
      </w:r>
      <w:r w:rsidRPr="00C4624B">
        <w:rPr>
          <w:i/>
          <w:vertAlign w:val="subscript"/>
        </w:rPr>
        <w:t>0</w:t>
      </w:r>
      <w:r w:rsidRPr="00C4624B">
        <w:rPr>
          <w:i/>
        </w:rPr>
        <w:t>,</w:t>
      </w:r>
      <w:r w:rsidRPr="00C4624B">
        <w:rPr>
          <w:i/>
          <w:vertAlign w:val="subscript"/>
        </w:rPr>
        <w:t>0</w:t>
      </w:r>
      <w:r w:rsidRPr="00C4624B">
        <w:rPr>
          <w:i/>
        </w:rPr>
        <w:t>+180;</w:t>
      </w:r>
      <w:r w:rsidRPr="00C4624B">
        <w:rPr>
          <w:rFonts w:ascii="Cambria Math" w:hAnsi="Cambria Math"/>
          <w:i/>
        </w:rPr>
        <w:t xml:space="preserve"> Ω</w:t>
      </w:r>
      <w:r w:rsidRPr="00C4624B">
        <w:rPr>
          <w:i/>
          <w:vertAlign w:val="subscript"/>
        </w:rPr>
        <w:t>0</w:t>
      </w:r>
      <w:r w:rsidRPr="00C4624B">
        <w:rPr>
          <w:i/>
        </w:rPr>
        <w:t>,</w:t>
      </w:r>
      <w:r w:rsidRPr="00C4624B">
        <w:rPr>
          <w:i/>
          <w:vertAlign w:val="subscript"/>
        </w:rPr>
        <w:t>3</w:t>
      </w:r>
      <w:r w:rsidRPr="00C4624B">
        <w:rPr>
          <w:i/>
        </w:rPr>
        <w:t>=</w:t>
      </w:r>
      <w:r w:rsidRPr="00C4624B">
        <w:rPr>
          <w:rFonts w:ascii="Cambria Math" w:hAnsi="Cambria Math"/>
          <w:i/>
        </w:rPr>
        <w:t>Ω</w:t>
      </w:r>
      <w:r w:rsidRPr="00C4624B">
        <w:rPr>
          <w:i/>
          <w:vertAlign w:val="subscript"/>
        </w:rPr>
        <w:t>0</w:t>
      </w:r>
      <w:r w:rsidRPr="00C4624B">
        <w:rPr>
          <w:i/>
        </w:rPr>
        <w:t>,</w:t>
      </w:r>
      <w:r w:rsidRPr="00C4624B">
        <w:rPr>
          <w:i/>
          <w:vertAlign w:val="subscript"/>
        </w:rPr>
        <w:t>0</w:t>
      </w:r>
      <w:r w:rsidRPr="00C4624B">
        <w:rPr>
          <w:i/>
        </w:rPr>
        <w:t>+270; (</w:t>
      </w:r>
      <w:proofErr w:type="spellStart"/>
      <w:r w:rsidRPr="00C4624B">
        <w:rPr>
          <w:i/>
        </w:rPr>
        <w:t>d</w:t>
      </w:r>
      <w:r w:rsidRPr="00C4624B">
        <w:rPr>
          <w:i/>
          <w:vertAlign w:val="subscript"/>
        </w:rPr>
        <w:t>gH</w:t>
      </w:r>
      <w:proofErr w:type="spellEnd"/>
      <w:r w:rsidRPr="00C4624B">
        <w:rPr>
          <w:i/>
        </w:rPr>
        <w:t xml:space="preserve">, </w:t>
      </w:r>
      <w:proofErr w:type="spellStart"/>
      <w:r w:rsidRPr="00C4624B">
        <w:rPr>
          <w:i/>
        </w:rPr>
        <w:t>d</w:t>
      </w:r>
      <w:r w:rsidRPr="00C4624B">
        <w:rPr>
          <w:i/>
          <w:vertAlign w:val="subscript"/>
        </w:rPr>
        <w:t>gV</w:t>
      </w:r>
      <w:proofErr w:type="spellEnd"/>
      <w:r w:rsidRPr="00C4624B">
        <w:rPr>
          <w:i/>
        </w:rPr>
        <w:t>)=(0,0)</w:t>
      </w:r>
    </w:p>
    <w:p w:rsidR="00C4624B" w:rsidRPr="00C4624B" w:rsidRDefault="00C4624B" w:rsidP="00E76A70">
      <w:pPr>
        <w:widowControl w:val="0"/>
        <w:numPr>
          <w:ilvl w:val="2"/>
          <w:numId w:val="5"/>
        </w:numPr>
        <w:spacing w:before="0"/>
        <w:jc w:val="both"/>
        <w:rPr>
          <w:i/>
        </w:rPr>
      </w:pPr>
      <w:r w:rsidRPr="00C4624B">
        <w:rPr>
          <w:i/>
        </w:rPr>
        <w:t>Other configurations can have panel specific position offset (</w:t>
      </w:r>
      <w:proofErr w:type="spellStart"/>
      <w:r w:rsidRPr="00C4624B">
        <w:rPr>
          <w:i/>
        </w:rPr>
        <w:t>d</w:t>
      </w:r>
      <w:r w:rsidRPr="00C4624B">
        <w:rPr>
          <w:i/>
          <w:vertAlign w:val="subscript"/>
        </w:rPr>
        <w:t>gH</w:t>
      </w:r>
      <w:proofErr w:type="spellEnd"/>
      <w:r w:rsidRPr="00C4624B">
        <w:rPr>
          <w:i/>
          <w:vertAlign w:val="subscript"/>
        </w:rPr>
        <w:t xml:space="preserve">, mg, </w:t>
      </w:r>
      <w:proofErr w:type="spellStart"/>
      <w:r w:rsidRPr="00C4624B">
        <w:rPr>
          <w:i/>
          <w:vertAlign w:val="subscript"/>
        </w:rPr>
        <w:t>ng</w:t>
      </w:r>
      <w:proofErr w:type="spellEnd"/>
      <w:r w:rsidRPr="00C4624B">
        <w:rPr>
          <w:i/>
        </w:rPr>
        <w:t xml:space="preserve">, </w:t>
      </w:r>
      <w:proofErr w:type="spellStart"/>
      <w:r w:rsidRPr="00C4624B">
        <w:rPr>
          <w:i/>
        </w:rPr>
        <w:t>d</w:t>
      </w:r>
      <w:r w:rsidRPr="00C4624B">
        <w:rPr>
          <w:i/>
          <w:vertAlign w:val="subscript"/>
        </w:rPr>
        <w:t>gV</w:t>
      </w:r>
      <w:proofErr w:type="spellEnd"/>
      <w:r w:rsidRPr="00C4624B">
        <w:rPr>
          <w:i/>
          <w:vertAlign w:val="subscript"/>
        </w:rPr>
        <w:t xml:space="preserve">, mg, </w:t>
      </w:r>
      <w:proofErr w:type="spellStart"/>
      <w:r w:rsidRPr="00C4624B">
        <w:rPr>
          <w:i/>
          <w:vertAlign w:val="subscript"/>
        </w:rPr>
        <w:t>ng</w:t>
      </w:r>
      <w:proofErr w:type="spellEnd"/>
      <w:r w:rsidRPr="00C4624B">
        <w:rPr>
          <w:i/>
        </w:rPr>
        <w:t>). Note in this case the notation of (M</w:t>
      </w:r>
      <w:r w:rsidRPr="00C4624B">
        <w:rPr>
          <w:i/>
          <w:vertAlign w:val="subscript"/>
        </w:rPr>
        <w:t>g</w:t>
      </w:r>
      <w:r w:rsidRPr="00C4624B">
        <w:rPr>
          <w:i/>
        </w:rPr>
        <w:t>, N</w:t>
      </w:r>
      <w:r w:rsidRPr="00C4624B">
        <w:rPr>
          <w:i/>
          <w:vertAlign w:val="subscript"/>
        </w:rPr>
        <w:t>g</w:t>
      </w:r>
      <w:r w:rsidR="00BA5530" w:rsidRPr="00C4624B">
        <w:rPr>
          <w:i/>
        </w:rPr>
        <w:fldChar w:fldCharType="begin"/>
      </w:r>
      <w:r w:rsidRPr="00C4624B">
        <w:rPr>
          <w:i/>
        </w:rPr>
        <w:instrText xml:space="preserve"> QUOTE </w:instrText>
      </w:r>
      <m:oMath>
        <m:sSub>
          <m:sSubPr>
            <m:ctrlPr>
              <w:rPr>
                <w:rFonts w:ascii="Cambria Math" w:eastAsia="宋体" w:hAnsi="Cambria Math" w:cs="宋体"/>
                <w:i/>
                <w:iCs/>
                <w:color w:val="5B9BD5"/>
                <w:sz w:val="28"/>
                <w:szCs w:val="28"/>
              </w:rPr>
            </m:ctrlPr>
          </m:sSubPr>
          <m:e>
            <m:r>
              <w:rPr>
                <w:rFonts w:ascii="Cambria Math" w:eastAsia="宋体" w:hAnsi="Cambria Math" w:cs="宋体"/>
                <w:color w:val="5B9BD5"/>
                <w:sz w:val="28"/>
                <w:szCs w:val="28"/>
              </w:rPr>
              <m:t>M</m:t>
            </m:r>
          </m:e>
          <m:sub>
            <m:r>
              <w:rPr>
                <w:rFonts w:ascii="Cambria Math" w:eastAsia="宋体" w:hAnsi="Cambria Math" w:cs="宋体"/>
                <w:color w:val="5B9BD5"/>
                <w:sz w:val="28"/>
                <w:szCs w:val="28"/>
                <w:lang w:val="en-GB"/>
              </w:rPr>
              <m:t>g</m:t>
            </m:r>
          </m:sub>
        </m:sSub>
        <m:r>
          <w:rPr>
            <w:rFonts w:ascii="Cambria Math" w:eastAsia="宋体" w:hAnsi="Cambria Math" w:cs="宋体"/>
            <w:color w:val="5B9BD5"/>
            <w:sz w:val="28"/>
            <w:szCs w:val="28"/>
          </w:rPr>
          <m:t>,</m:t>
        </m:r>
        <m:sSub>
          <m:sSubPr>
            <m:ctrlPr>
              <w:rPr>
                <w:rFonts w:ascii="Cambria Math" w:eastAsia="宋体" w:hAnsi="Cambria Math" w:cs="宋体"/>
                <w:i/>
                <w:iCs/>
                <w:color w:val="5B9BD5"/>
                <w:sz w:val="28"/>
                <w:szCs w:val="28"/>
              </w:rPr>
            </m:ctrlPr>
          </m:sSubPr>
          <m:e>
            <m:r>
              <w:rPr>
                <w:rFonts w:ascii="Cambria Math" w:eastAsia="宋体" w:hAnsi="Cambria Math" w:cs="宋体"/>
                <w:color w:val="5B9BD5"/>
                <w:sz w:val="28"/>
                <w:szCs w:val="28"/>
                <w:lang w:val="en-GB"/>
              </w:rPr>
              <m:t>N</m:t>
            </m:r>
          </m:e>
          <m:sub>
            <m:r>
              <w:rPr>
                <w:rFonts w:ascii="Cambria Math" w:eastAsia="宋体" w:hAnsi="Cambria Math" w:cs="宋体"/>
                <w:color w:val="5B9BD5"/>
                <w:sz w:val="28"/>
                <w:szCs w:val="28"/>
                <w:lang w:val="en-GB"/>
              </w:rPr>
              <m:t>g</m:t>
            </m:r>
          </m:sub>
        </m:sSub>
      </m:oMath>
      <w:r w:rsidRPr="00C4624B">
        <w:rPr>
          <w:i/>
        </w:rPr>
        <w:instrText xml:space="preserve"> </w:instrText>
      </w:r>
      <w:r w:rsidR="00BA5530" w:rsidRPr="00C4624B">
        <w:rPr>
          <w:i/>
        </w:rPr>
        <w:fldChar w:fldCharType="end"/>
      </w:r>
      <w:r w:rsidRPr="00C4624B">
        <w:rPr>
          <w:i/>
        </w:rPr>
        <w:t>) does not leads to rectangular shape.</w:t>
      </w:r>
    </w:p>
    <w:p w:rsidR="00C4624B" w:rsidRPr="00C4624B" w:rsidRDefault="00C4624B" w:rsidP="00E76A70">
      <w:pPr>
        <w:widowControl w:val="0"/>
        <w:numPr>
          <w:ilvl w:val="1"/>
          <w:numId w:val="5"/>
        </w:numPr>
        <w:spacing w:before="0"/>
        <w:jc w:val="both"/>
        <w:rPr>
          <w:i/>
        </w:rPr>
      </w:pPr>
      <w:r w:rsidRPr="00C4624B">
        <w:rPr>
          <w:i/>
        </w:rPr>
        <w:t>UE orientation for mobile device (</w:t>
      </w:r>
      <w:r w:rsidRPr="00C4624B">
        <w:rPr>
          <w:rFonts w:ascii="Cambria Math" w:hAnsi="Cambria Math"/>
          <w:i/>
        </w:rPr>
        <w:t>Ω</w:t>
      </w:r>
      <w:r w:rsidRPr="00C4624B">
        <w:rPr>
          <w:i/>
          <w:vertAlign w:val="subscript"/>
        </w:rPr>
        <w:t>0</w:t>
      </w:r>
      <w:r w:rsidRPr="00C4624B">
        <w:rPr>
          <w:i/>
        </w:rPr>
        <w:t>,</w:t>
      </w:r>
      <w:r w:rsidRPr="00C4624B">
        <w:rPr>
          <w:i/>
          <w:vertAlign w:val="subscript"/>
        </w:rPr>
        <w:t xml:space="preserve">0, </w:t>
      </w:r>
      <w:r w:rsidRPr="00C4624B">
        <w:rPr>
          <w:rFonts w:ascii="Cambria Math" w:hAnsi="Cambria Math"/>
          <w:i/>
        </w:rPr>
        <w:t>Θ</w:t>
      </w:r>
      <w:r w:rsidRPr="00C4624B">
        <w:rPr>
          <w:i/>
          <w:vertAlign w:val="subscript"/>
        </w:rPr>
        <w:t>0</w:t>
      </w:r>
      <w:r w:rsidRPr="00C4624B">
        <w:rPr>
          <w:i/>
        </w:rPr>
        <w:t>,</w:t>
      </w:r>
      <w:r w:rsidRPr="00C4624B">
        <w:rPr>
          <w:i/>
          <w:vertAlign w:val="subscript"/>
        </w:rPr>
        <w:t>0</w:t>
      </w:r>
      <w:r w:rsidRPr="00C4624B">
        <w:rPr>
          <w:i/>
        </w:rPr>
        <w:t xml:space="preserve">)=(U(0,360), 90); UE orientation for customer premise equipment (CPE) can be optimized </w:t>
      </w:r>
    </w:p>
    <w:p w:rsidR="00C4624B" w:rsidRPr="00C4624B" w:rsidRDefault="00C4624B" w:rsidP="00E76A70">
      <w:pPr>
        <w:widowControl w:val="0"/>
        <w:numPr>
          <w:ilvl w:val="1"/>
          <w:numId w:val="5"/>
        </w:numPr>
        <w:spacing w:before="0"/>
        <w:jc w:val="both"/>
        <w:rPr>
          <w:i/>
        </w:rPr>
      </w:pPr>
      <w:r w:rsidRPr="00C4624B">
        <w:rPr>
          <w:i/>
        </w:rPr>
        <w:t xml:space="preserve">Each antenna array has shape </w:t>
      </w:r>
      <w:proofErr w:type="spellStart"/>
      <w:r w:rsidRPr="00C4624B">
        <w:rPr>
          <w:i/>
        </w:rPr>
        <w:t>d</w:t>
      </w:r>
      <w:r w:rsidRPr="00C4624B">
        <w:rPr>
          <w:i/>
          <w:vertAlign w:val="subscript"/>
        </w:rPr>
        <w:t>H</w:t>
      </w:r>
      <w:proofErr w:type="spellEnd"/>
      <w:r w:rsidRPr="00C4624B">
        <w:rPr>
          <w:i/>
        </w:rPr>
        <w:t>=</w:t>
      </w:r>
      <w:proofErr w:type="spellStart"/>
      <w:r w:rsidRPr="00C4624B">
        <w:rPr>
          <w:i/>
        </w:rPr>
        <w:t>d</w:t>
      </w:r>
      <w:r w:rsidRPr="00C4624B">
        <w:rPr>
          <w:i/>
          <w:vertAlign w:val="subscript"/>
        </w:rPr>
        <w:t>V</w:t>
      </w:r>
      <w:proofErr w:type="spellEnd"/>
      <w:r w:rsidRPr="00C4624B">
        <w:rPr>
          <w:i/>
        </w:rPr>
        <w:t>=0.5</w:t>
      </w:r>
      <w:r w:rsidRPr="00C4624B">
        <w:rPr>
          <w:i/>
          <w:lang w:val="el-GR"/>
        </w:rPr>
        <w:t>λ</w:t>
      </w:r>
    </w:p>
    <w:p w:rsidR="00C4624B" w:rsidRPr="00C4624B" w:rsidRDefault="00C4624B" w:rsidP="00E76A70">
      <w:pPr>
        <w:widowControl w:val="0"/>
        <w:numPr>
          <w:ilvl w:val="2"/>
          <w:numId w:val="5"/>
        </w:numPr>
        <w:spacing w:before="0"/>
        <w:jc w:val="both"/>
        <w:rPr>
          <w:i/>
        </w:rPr>
      </w:pPr>
      <w:proofErr w:type="spellStart"/>
      <w:r w:rsidRPr="00C4624B">
        <w:rPr>
          <w:rFonts w:hint="eastAsia"/>
          <w:i/>
        </w:rPr>
        <w:t>Config</w:t>
      </w:r>
      <w:proofErr w:type="spellEnd"/>
      <w:r w:rsidRPr="00C4624B">
        <w:rPr>
          <w:rFonts w:hint="eastAsia"/>
          <w:i/>
        </w:rPr>
        <w:t xml:space="preserve"> 1 can be used with </w:t>
      </w:r>
      <w:proofErr w:type="spellStart"/>
      <w:r w:rsidRPr="00C4624B">
        <w:rPr>
          <w:rFonts w:hint="eastAsia"/>
          <w:i/>
        </w:rPr>
        <w:t>config</w:t>
      </w:r>
      <w:proofErr w:type="spellEnd"/>
      <w:r w:rsidRPr="00C4624B">
        <w:rPr>
          <w:rFonts w:hint="eastAsia"/>
          <w:i/>
        </w:rPr>
        <w:t xml:space="preserve"> a/b; </w:t>
      </w:r>
      <w:proofErr w:type="spellStart"/>
      <w:r w:rsidRPr="00C4624B">
        <w:rPr>
          <w:rFonts w:hint="eastAsia"/>
          <w:i/>
        </w:rPr>
        <w:t>Config</w:t>
      </w:r>
      <w:proofErr w:type="spellEnd"/>
      <w:r w:rsidRPr="00C4624B">
        <w:rPr>
          <w:rFonts w:hint="eastAsia"/>
          <w:i/>
        </w:rPr>
        <w:t xml:space="preserve"> 2 can be used with </w:t>
      </w:r>
      <w:proofErr w:type="spellStart"/>
      <w:r w:rsidRPr="00C4624B">
        <w:rPr>
          <w:rFonts w:hint="eastAsia"/>
          <w:i/>
        </w:rPr>
        <w:t>config</w:t>
      </w:r>
      <w:proofErr w:type="spellEnd"/>
      <w:r w:rsidRPr="00C4624B">
        <w:rPr>
          <w:rFonts w:hint="eastAsia"/>
          <w:i/>
        </w:rPr>
        <w:t xml:space="preserve"> c/d</w:t>
      </w:r>
      <w:r w:rsidRPr="00C4624B">
        <w:rPr>
          <w:i/>
        </w:rPr>
        <w:t>/e</w:t>
      </w:r>
    </w:p>
    <w:p w:rsidR="00C4624B" w:rsidRPr="00C4624B" w:rsidRDefault="00C4624B" w:rsidP="00E76A70">
      <w:pPr>
        <w:widowControl w:val="0"/>
        <w:numPr>
          <w:ilvl w:val="2"/>
          <w:numId w:val="5"/>
        </w:numPr>
        <w:spacing w:before="0"/>
        <w:jc w:val="both"/>
        <w:rPr>
          <w:i/>
        </w:rPr>
      </w:pPr>
      <w:proofErr w:type="spellStart"/>
      <w:r w:rsidRPr="00C4624B">
        <w:rPr>
          <w:i/>
        </w:rPr>
        <w:t>Config</w:t>
      </w:r>
      <w:proofErr w:type="spellEnd"/>
      <w:r w:rsidRPr="00C4624B">
        <w:rPr>
          <w:i/>
        </w:rPr>
        <w:t xml:space="preserve"> a: (M, N, P) = (2, 4, 2), the polarization angles are 0 and 90</w:t>
      </w:r>
    </w:p>
    <w:p w:rsidR="00C4624B" w:rsidRPr="00C4624B" w:rsidRDefault="00C4624B" w:rsidP="00E76A70">
      <w:pPr>
        <w:widowControl w:val="0"/>
        <w:numPr>
          <w:ilvl w:val="2"/>
          <w:numId w:val="5"/>
        </w:numPr>
        <w:spacing w:before="0"/>
        <w:jc w:val="both"/>
        <w:rPr>
          <w:i/>
        </w:rPr>
      </w:pPr>
      <w:r w:rsidRPr="00C4624B">
        <w:rPr>
          <w:i/>
          <w:lang w:val="pt-BR"/>
        </w:rPr>
        <w:t xml:space="preserve">Config b: (M, N, P) = (4, 4, 1) , </w:t>
      </w:r>
      <w:r w:rsidRPr="00C4624B">
        <w:rPr>
          <w:i/>
        </w:rPr>
        <w:t>the polarization angle for even panel is 0 and for odd panel is 90</w:t>
      </w:r>
    </w:p>
    <w:p w:rsidR="00C4624B" w:rsidRPr="00C4624B" w:rsidRDefault="00C4624B" w:rsidP="00E76A70">
      <w:pPr>
        <w:widowControl w:val="0"/>
        <w:numPr>
          <w:ilvl w:val="2"/>
          <w:numId w:val="5"/>
        </w:numPr>
        <w:spacing w:before="0"/>
        <w:jc w:val="both"/>
        <w:rPr>
          <w:i/>
        </w:rPr>
      </w:pPr>
      <w:proofErr w:type="spellStart"/>
      <w:r w:rsidRPr="00C4624B">
        <w:rPr>
          <w:i/>
        </w:rPr>
        <w:t>Config</w:t>
      </w:r>
      <w:proofErr w:type="spellEnd"/>
      <w:r w:rsidRPr="00C4624B">
        <w:rPr>
          <w:i/>
        </w:rPr>
        <w:t xml:space="preserve"> c: (M, N, P) = (2, 2, 2), the polarization angles are 0 and 90</w:t>
      </w:r>
    </w:p>
    <w:p w:rsidR="00C4624B" w:rsidRPr="00C4624B" w:rsidRDefault="00C4624B" w:rsidP="00E76A70">
      <w:pPr>
        <w:widowControl w:val="0"/>
        <w:numPr>
          <w:ilvl w:val="2"/>
          <w:numId w:val="5"/>
        </w:numPr>
        <w:spacing w:before="0"/>
        <w:jc w:val="both"/>
        <w:rPr>
          <w:i/>
        </w:rPr>
      </w:pPr>
      <w:r w:rsidRPr="00C4624B">
        <w:rPr>
          <w:i/>
          <w:lang w:val="pt-BR"/>
        </w:rPr>
        <w:t xml:space="preserve">Config d: (M, N, P) = (2, 4, 1) , </w:t>
      </w:r>
      <w:r w:rsidRPr="00C4624B">
        <w:rPr>
          <w:i/>
        </w:rPr>
        <w:t>the polarization angle for even panel is 0 and for odd panel is 90</w:t>
      </w:r>
    </w:p>
    <w:p w:rsidR="00C4624B" w:rsidRPr="00C4624B" w:rsidRDefault="00C4624B" w:rsidP="00E76A70">
      <w:pPr>
        <w:widowControl w:val="0"/>
        <w:numPr>
          <w:ilvl w:val="2"/>
          <w:numId w:val="5"/>
        </w:numPr>
        <w:spacing w:before="0"/>
        <w:jc w:val="both"/>
        <w:rPr>
          <w:i/>
        </w:rPr>
      </w:pPr>
      <w:proofErr w:type="spellStart"/>
      <w:r w:rsidRPr="00C4624B">
        <w:rPr>
          <w:i/>
        </w:rPr>
        <w:t>Config</w:t>
      </w:r>
      <w:proofErr w:type="spellEnd"/>
      <w:r w:rsidRPr="00C4624B">
        <w:rPr>
          <w:i/>
        </w:rPr>
        <w:t xml:space="preserve"> e: (M, N, P) = (1, 4, 2), the polarization angles are 0 and 90</w:t>
      </w:r>
    </w:p>
    <w:p w:rsidR="00C4624B" w:rsidRPr="00C4624B" w:rsidRDefault="00C4624B" w:rsidP="00E76A70">
      <w:pPr>
        <w:widowControl w:val="0"/>
        <w:numPr>
          <w:ilvl w:val="2"/>
          <w:numId w:val="5"/>
        </w:numPr>
        <w:spacing w:before="0"/>
        <w:jc w:val="both"/>
        <w:rPr>
          <w:i/>
        </w:rPr>
      </w:pPr>
      <w:r w:rsidRPr="00C4624B">
        <w:rPr>
          <w:i/>
        </w:rPr>
        <w:t xml:space="preserve">FFS: Other configurations, e.g. </w:t>
      </w:r>
      <w:r w:rsidRPr="00C4624B">
        <w:rPr>
          <w:i/>
          <w:lang w:val="pt-BR"/>
        </w:rPr>
        <w:t>(M, N, P) = (4, 4, 2) or (M, N, P) = (4, 8, 1) can be considered for 70GHz band, without exceeding the limit on the maximum number of UE antenna elements</w:t>
      </w:r>
    </w:p>
    <w:p w:rsidR="00C4624B" w:rsidRPr="00C4624B" w:rsidRDefault="00C4624B" w:rsidP="00E76A70">
      <w:pPr>
        <w:widowControl w:val="0"/>
        <w:numPr>
          <w:ilvl w:val="1"/>
          <w:numId w:val="5"/>
        </w:numPr>
        <w:spacing w:before="0"/>
        <w:jc w:val="both"/>
        <w:rPr>
          <w:i/>
        </w:rPr>
      </w:pPr>
      <w:r w:rsidRPr="00C4624B">
        <w:rPr>
          <w:i/>
        </w:rPr>
        <w:t>The antenna elements of the same polarization of the same panel is virtualized into one TXRU</w:t>
      </w:r>
    </w:p>
    <w:p w:rsidR="00C4624B" w:rsidRPr="00C4624B" w:rsidRDefault="00C4624B" w:rsidP="00E76A70">
      <w:pPr>
        <w:widowControl w:val="0"/>
        <w:numPr>
          <w:ilvl w:val="1"/>
          <w:numId w:val="5"/>
        </w:numPr>
        <w:spacing w:before="0"/>
        <w:jc w:val="both"/>
        <w:rPr>
          <w:i/>
        </w:rPr>
      </w:pPr>
      <w:r w:rsidRPr="00C4624B">
        <w:rPr>
          <w:i/>
        </w:rPr>
        <w:t xml:space="preserve">FFS: one TXRU can connect to different </w:t>
      </w:r>
      <w:proofErr w:type="spellStart"/>
      <w:r w:rsidRPr="00C4624B">
        <w:rPr>
          <w:i/>
        </w:rPr>
        <w:t>subarrays</w:t>
      </w:r>
      <w:proofErr w:type="spellEnd"/>
      <w:r w:rsidRPr="00C4624B">
        <w:rPr>
          <w:i/>
        </w:rPr>
        <w:t xml:space="preserve"> dynamically</w:t>
      </w:r>
    </w:p>
    <w:p w:rsidR="00C4624B" w:rsidRPr="00C4624B" w:rsidRDefault="00C4624B" w:rsidP="00E76A70">
      <w:pPr>
        <w:widowControl w:val="0"/>
        <w:numPr>
          <w:ilvl w:val="1"/>
          <w:numId w:val="5"/>
        </w:numPr>
        <w:spacing w:before="0"/>
        <w:jc w:val="both"/>
        <w:rPr>
          <w:i/>
        </w:rPr>
      </w:pPr>
      <w:r w:rsidRPr="00C4624B">
        <w:rPr>
          <w:i/>
        </w:rPr>
        <w:t>Note: The channel coefficients for each UE panel can be generated using spatial channel model</w:t>
      </w:r>
    </w:p>
    <w:p w:rsidR="00C4624B" w:rsidRPr="00C4624B" w:rsidRDefault="00C4624B" w:rsidP="00E76A70">
      <w:pPr>
        <w:widowControl w:val="0"/>
        <w:numPr>
          <w:ilvl w:val="0"/>
          <w:numId w:val="5"/>
        </w:numPr>
        <w:spacing w:before="0"/>
        <w:jc w:val="both"/>
        <w:rPr>
          <w:i/>
        </w:rPr>
      </w:pPr>
      <w:r w:rsidRPr="00C4624B">
        <w:rPr>
          <w:i/>
        </w:rPr>
        <w:t xml:space="preserve">Companies should describe the method used for TRP association with UE-side </w:t>
      </w:r>
      <w:proofErr w:type="spellStart"/>
      <w:r w:rsidRPr="00C4624B">
        <w:rPr>
          <w:i/>
        </w:rPr>
        <w:t>beamforming</w:t>
      </w:r>
      <w:proofErr w:type="spellEnd"/>
    </w:p>
    <w:p w:rsidR="00DF649A" w:rsidRPr="00C4624B" w:rsidRDefault="00C4624B" w:rsidP="00E62789">
      <w:pPr>
        <w:pStyle w:val="a0"/>
        <w:spacing w:before="120" w:after="0"/>
        <w:rPr>
          <w:rFonts w:eastAsia="宋体"/>
          <w:lang w:eastAsia="zh-CN"/>
        </w:rPr>
      </w:pPr>
      <w:r>
        <w:rPr>
          <w:rFonts w:eastAsia="宋体"/>
          <w:lang w:eastAsia="zh-CN"/>
        </w:rPr>
        <w:t>I</w:t>
      </w:r>
      <w:r>
        <w:rPr>
          <w:rFonts w:eastAsia="宋体" w:hint="eastAsia"/>
          <w:lang w:eastAsia="zh-CN"/>
        </w:rPr>
        <w:t>t can be seen that there are 2 or 4 directional panels at UE.</w:t>
      </w:r>
    </w:p>
    <w:p w:rsidR="00C4624B" w:rsidRDefault="00C4624B" w:rsidP="00E62789">
      <w:pPr>
        <w:pStyle w:val="a0"/>
        <w:spacing w:before="120" w:after="0"/>
        <w:rPr>
          <w:rFonts w:eastAsia="宋体"/>
          <w:lang w:eastAsia="zh-CN"/>
        </w:rPr>
      </w:pPr>
      <w:r>
        <w:rPr>
          <w:rFonts w:eastAsia="宋体" w:hint="eastAsia"/>
          <w:lang w:eastAsia="zh-CN"/>
        </w:rPr>
        <w:t xml:space="preserve">Further in RAN1#87, </w:t>
      </w:r>
      <w:r>
        <w:rPr>
          <w:rFonts w:eastAsia="宋体"/>
          <w:lang w:eastAsia="zh-CN"/>
        </w:rPr>
        <w:t>following</w:t>
      </w:r>
      <w:r>
        <w:rPr>
          <w:rFonts w:eastAsia="宋体" w:hint="eastAsia"/>
          <w:lang w:eastAsia="zh-CN"/>
        </w:rPr>
        <w:t xml:space="preserve"> agreements were made on SRS transmission:</w:t>
      </w:r>
    </w:p>
    <w:p w:rsidR="00C4624B" w:rsidRPr="00C4624B" w:rsidRDefault="00C4624B" w:rsidP="00C4624B">
      <w:pPr>
        <w:rPr>
          <w:rFonts w:eastAsia="MS Mincho"/>
          <w:b/>
          <w:i/>
          <w:iCs/>
          <w:u w:val="single"/>
          <w:lang w:eastAsia="ja-JP"/>
        </w:rPr>
      </w:pPr>
      <w:r w:rsidRPr="00C4624B">
        <w:rPr>
          <w:rFonts w:eastAsia="MS Mincho"/>
          <w:b/>
          <w:i/>
          <w:iCs/>
          <w:highlight w:val="green"/>
          <w:u w:val="single"/>
          <w:lang w:eastAsia="ja-JP"/>
        </w:rPr>
        <w:t>Agreements:</w:t>
      </w:r>
    </w:p>
    <w:p w:rsidR="00C4624B" w:rsidRPr="00C4624B" w:rsidRDefault="00C4624B" w:rsidP="00E76A70">
      <w:pPr>
        <w:numPr>
          <w:ilvl w:val="0"/>
          <w:numId w:val="6"/>
        </w:numPr>
        <w:spacing w:before="0"/>
        <w:rPr>
          <w:rFonts w:eastAsia="MS Mincho"/>
          <w:i/>
          <w:iCs/>
          <w:lang w:eastAsia="ja-JP"/>
        </w:rPr>
      </w:pPr>
      <w:r w:rsidRPr="00C4624B">
        <w:rPr>
          <w:rFonts w:eastAsia="MS Mincho"/>
          <w:i/>
          <w:iCs/>
          <w:lang w:eastAsia="ja-JP"/>
        </w:rPr>
        <w:t xml:space="preserve">In NR, SRS can be configurable </w:t>
      </w:r>
      <w:proofErr w:type="spellStart"/>
      <w:r w:rsidRPr="00C4624B">
        <w:rPr>
          <w:rFonts w:eastAsia="MS Mincho"/>
          <w:i/>
          <w:iCs/>
          <w:lang w:eastAsia="ja-JP"/>
        </w:rPr>
        <w:t>w.r.t</w:t>
      </w:r>
      <w:proofErr w:type="spellEnd"/>
      <w:r w:rsidRPr="00C4624B">
        <w:rPr>
          <w:rFonts w:eastAsia="MS Mincho"/>
          <w:i/>
          <w:iCs/>
          <w:lang w:eastAsia="ja-JP"/>
        </w:rPr>
        <w:t>. density in frequency domain (e.g., comb levels) and/or in time domain (including multi-symbol SRS transmissions)</w:t>
      </w:r>
      <w:r w:rsidRPr="00C4624B">
        <w:rPr>
          <w:rFonts w:eastAsia="MS Mincho"/>
          <w:i/>
          <w:iCs/>
          <w:lang w:eastAsia="ja-JP"/>
        </w:rPr>
        <w:tab/>
      </w:r>
    </w:p>
    <w:p w:rsidR="00C4624B" w:rsidRPr="00C4624B" w:rsidRDefault="00C4624B" w:rsidP="00E76A70">
      <w:pPr>
        <w:numPr>
          <w:ilvl w:val="1"/>
          <w:numId w:val="6"/>
        </w:numPr>
        <w:spacing w:before="0"/>
        <w:rPr>
          <w:rFonts w:eastAsia="MS Mincho"/>
          <w:i/>
          <w:iCs/>
          <w:lang w:eastAsia="ja-JP"/>
        </w:rPr>
      </w:pPr>
      <w:r w:rsidRPr="00C4624B">
        <w:rPr>
          <w:rFonts w:eastAsia="MS Mincho"/>
          <w:i/>
          <w:iCs/>
          <w:lang w:eastAsia="ja-JP"/>
        </w:rPr>
        <w:t>Details FFS</w:t>
      </w:r>
    </w:p>
    <w:p w:rsidR="00C4624B" w:rsidRPr="00C4624B" w:rsidRDefault="00C4624B" w:rsidP="00E76A70">
      <w:pPr>
        <w:numPr>
          <w:ilvl w:val="0"/>
          <w:numId w:val="7"/>
        </w:numPr>
        <w:spacing w:before="0"/>
        <w:rPr>
          <w:rFonts w:eastAsia="MS Mincho"/>
          <w:i/>
          <w:iCs/>
          <w:lang w:eastAsia="ja-JP"/>
        </w:rPr>
      </w:pPr>
      <w:r w:rsidRPr="00C4624B">
        <w:rPr>
          <w:rFonts w:eastAsia="MS Mincho"/>
          <w:i/>
          <w:iCs/>
          <w:lang w:eastAsia="ja-JP"/>
        </w:rPr>
        <w:t xml:space="preserve">FFS details on how the set of port(s) and resources for SRS can be indicated by </w:t>
      </w:r>
      <w:proofErr w:type="spellStart"/>
      <w:r w:rsidRPr="00C4624B">
        <w:rPr>
          <w:rFonts w:eastAsia="MS Mincho"/>
          <w:i/>
          <w:iCs/>
          <w:lang w:eastAsia="ja-JP"/>
        </w:rPr>
        <w:t>gNB</w:t>
      </w:r>
      <w:proofErr w:type="spellEnd"/>
    </w:p>
    <w:p w:rsidR="00C4624B" w:rsidRPr="00C4624B" w:rsidRDefault="00C4624B" w:rsidP="00C4624B">
      <w:pPr>
        <w:rPr>
          <w:rFonts w:eastAsia="MS Mincho"/>
          <w:b/>
          <w:i/>
          <w:u w:val="single"/>
          <w:lang w:eastAsia="ja-JP"/>
        </w:rPr>
      </w:pPr>
      <w:r w:rsidRPr="00C4624B">
        <w:rPr>
          <w:rFonts w:eastAsia="MS Mincho"/>
          <w:b/>
          <w:i/>
          <w:highlight w:val="green"/>
          <w:u w:val="single"/>
          <w:lang w:eastAsia="ja-JP"/>
        </w:rPr>
        <w:t>Agreements:</w:t>
      </w:r>
    </w:p>
    <w:p w:rsidR="00C4624B" w:rsidRPr="00C4624B" w:rsidRDefault="00C4624B" w:rsidP="00E76A70">
      <w:pPr>
        <w:numPr>
          <w:ilvl w:val="0"/>
          <w:numId w:val="8"/>
        </w:numPr>
        <w:spacing w:before="0"/>
        <w:rPr>
          <w:rFonts w:eastAsia="MS Mincho"/>
          <w:i/>
          <w:lang w:eastAsia="ja-JP"/>
        </w:rPr>
      </w:pPr>
      <w:r w:rsidRPr="00C4624B">
        <w:rPr>
          <w:rFonts w:eastAsia="MS Mincho"/>
          <w:i/>
          <w:lang w:eastAsia="ja-JP"/>
        </w:rPr>
        <w:t xml:space="preserve">For </w:t>
      </w:r>
      <w:r w:rsidRPr="00C4624B">
        <w:rPr>
          <w:rFonts w:eastAsia="MS Mincho" w:hint="eastAsia"/>
          <w:i/>
          <w:lang w:eastAsia="ja-JP"/>
        </w:rPr>
        <w:t xml:space="preserve">SRS transmission for NR, </w:t>
      </w:r>
    </w:p>
    <w:p w:rsidR="00C4624B" w:rsidRPr="00C4624B" w:rsidRDefault="00C4624B" w:rsidP="00E76A70">
      <w:pPr>
        <w:numPr>
          <w:ilvl w:val="1"/>
          <w:numId w:val="8"/>
        </w:numPr>
        <w:spacing w:before="0"/>
        <w:rPr>
          <w:rFonts w:eastAsia="MS Mincho"/>
          <w:i/>
          <w:lang w:eastAsia="ja-JP"/>
        </w:rPr>
      </w:pPr>
      <w:r w:rsidRPr="00C4624B">
        <w:rPr>
          <w:rFonts w:eastAsia="MS Mincho"/>
          <w:i/>
          <w:lang w:eastAsia="ja-JP"/>
        </w:rPr>
        <w:t>The size of partial-band is configurable and smallest size can be N PRB(s).</w:t>
      </w:r>
    </w:p>
    <w:p w:rsidR="00C4624B" w:rsidRPr="00C4624B" w:rsidRDefault="00C4624B" w:rsidP="00E76A70">
      <w:pPr>
        <w:numPr>
          <w:ilvl w:val="2"/>
          <w:numId w:val="8"/>
        </w:numPr>
        <w:spacing w:before="0"/>
        <w:rPr>
          <w:rFonts w:eastAsia="MS Mincho"/>
          <w:i/>
          <w:lang w:eastAsia="ja-JP"/>
        </w:rPr>
      </w:pPr>
      <w:r w:rsidRPr="00C4624B">
        <w:rPr>
          <w:rFonts w:eastAsia="MS Mincho"/>
          <w:i/>
          <w:lang w:eastAsia="ja-JP"/>
        </w:rPr>
        <w:t>FFS the value of N</w:t>
      </w:r>
    </w:p>
    <w:p w:rsidR="00C4624B" w:rsidRPr="00C4624B" w:rsidRDefault="00C4624B" w:rsidP="00E76A70">
      <w:pPr>
        <w:numPr>
          <w:ilvl w:val="1"/>
          <w:numId w:val="8"/>
        </w:numPr>
        <w:spacing w:before="0"/>
        <w:rPr>
          <w:rFonts w:eastAsia="MS Mincho"/>
          <w:i/>
          <w:lang w:eastAsia="ja-JP"/>
        </w:rPr>
      </w:pPr>
      <w:r w:rsidRPr="00C4624B">
        <w:rPr>
          <w:rFonts w:eastAsia="MS Mincho"/>
          <w:i/>
          <w:lang w:eastAsia="ja-JP"/>
        </w:rPr>
        <w:t>FFS simultaneous multiple partial-bands transmission is supported depending on UE capability</w:t>
      </w:r>
    </w:p>
    <w:p w:rsidR="00C4624B" w:rsidRPr="00C4624B" w:rsidRDefault="00C4624B" w:rsidP="00E76A70">
      <w:pPr>
        <w:numPr>
          <w:ilvl w:val="0"/>
          <w:numId w:val="8"/>
        </w:numPr>
        <w:spacing w:before="0"/>
        <w:rPr>
          <w:rFonts w:eastAsia="MS Mincho"/>
          <w:i/>
          <w:lang w:eastAsia="ja-JP"/>
        </w:rPr>
      </w:pPr>
      <w:r w:rsidRPr="00C4624B">
        <w:rPr>
          <w:rFonts w:eastAsia="MS Mincho"/>
          <w:i/>
          <w:lang w:eastAsia="ja-JP"/>
        </w:rPr>
        <w:t xml:space="preserve">NR to support SRS transmission where the </w:t>
      </w:r>
      <w:proofErr w:type="gramStart"/>
      <w:r w:rsidRPr="00C4624B">
        <w:rPr>
          <w:rFonts w:eastAsia="MS Mincho"/>
          <w:i/>
          <w:lang w:eastAsia="ja-JP"/>
        </w:rPr>
        <w:t>numerology(</w:t>
      </w:r>
      <w:proofErr w:type="spellStart"/>
      <w:proofErr w:type="gramEnd"/>
      <w:r w:rsidRPr="00C4624B">
        <w:rPr>
          <w:rFonts w:eastAsia="MS Mincho"/>
          <w:i/>
          <w:lang w:eastAsia="ja-JP"/>
        </w:rPr>
        <w:t>ies</w:t>
      </w:r>
      <w:proofErr w:type="spellEnd"/>
      <w:r w:rsidRPr="00C4624B">
        <w:rPr>
          <w:rFonts w:eastAsia="MS Mincho"/>
          <w:i/>
          <w:lang w:eastAsia="ja-JP"/>
        </w:rPr>
        <w:t>) can be configurable for a UE.</w:t>
      </w:r>
    </w:p>
    <w:p w:rsidR="00C4624B" w:rsidRPr="00C4624B" w:rsidRDefault="00C4624B" w:rsidP="00E76A70">
      <w:pPr>
        <w:numPr>
          <w:ilvl w:val="1"/>
          <w:numId w:val="8"/>
        </w:numPr>
        <w:spacing w:before="0"/>
        <w:rPr>
          <w:rFonts w:eastAsia="MS Mincho"/>
          <w:i/>
          <w:lang w:eastAsia="ja-JP"/>
        </w:rPr>
      </w:pPr>
      <w:r w:rsidRPr="00C4624B">
        <w:rPr>
          <w:rFonts w:eastAsia="MS Mincho"/>
          <w:i/>
          <w:lang w:eastAsia="ja-JP"/>
        </w:rPr>
        <w:t>FFS details (e.g., a single vs. multi-numerology by configuration, a single numerology SRS transmission at a time vs. simultaneous multi-numerology SRS transmission, etc.)</w:t>
      </w:r>
    </w:p>
    <w:p w:rsidR="00C4624B" w:rsidRPr="00C4624B" w:rsidRDefault="00C4624B" w:rsidP="00C4624B">
      <w:pPr>
        <w:rPr>
          <w:rFonts w:eastAsia="MS Mincho"/>
          <w:b/>
          <w:i/>
          <w:highlight w:val="green"/>
          <w:u w:val="single"/>
          <w:lang w:eastAsia="ja-JP"/>
        </w:rPr>
      </w:pPr>
      <w:r w:rsidRPr="00C4624B">
        <w:rPr>
          <w:rFonts w:eastAsia="MS Mincho"/>
          <w:b/>
          <w:i/>
          <w:highlight w:val="green"/>
          <w:u w:val="single"/>
          <w:lang w:eastAsia="ja-JP"/>
        </w:rPr>
        <w:t>Agreements:</w:t>
      </w:r>
    </w:p>
    <w:p w:rsidR="00C4624B" w:rsidRPr="00C4624B" w:rsidRDefault="00C4624B" w:rsidP="00E76A70">
      <w:pPr>
        <w:numPr>
          <w:ilvl w:val="0"/>
          <w:numId w:val="9"/>
        </w:numPr>
        <w:spacing w:before="0"/>
        <w:rPr>
          <w:rFonts w:eastAsia="MS Mincho"/>
          <w:i/>
          <w:lang w:eastAsia="ja-JP"/>
        </w:rPr>
      </w:pPr>
      <w:r w:rsidRPr="00C4624B">
        <w:rPr>
          <w:rFonts w:eastAsia="MS Mincho"/>
          <w:i/>
          <w:lang w:eastAsia="ja-JP"/>
        </w:rPr>
        <w:lastRenderedPageBreak/>
        <w:t>An NR-SRS resource comprises of a set of resource elements (RE) within a time duration/frequency span and N antenna ports (N ≥ 1)</w:t>
      </w:r>
    </w:p>
    <w:p w:rsidR="00C4624B" w:rsidRPr="00C4624B" w:rsidRDefault="00C4624B" w:rsidP="00E76A70">
      <w:pPr>
        <w:numPr>
          <w:ilvl w:val="1"/>
          <w:numId w:val="9"/>
        </w:numPr>
        <w:spacing w:before="0"/>
        <w:rPr>
          <w:rFonts w:eastAsia="MS Mincho"/>
          <w:i/>
          <w:lang w:eastAsia="ja-JP"/>
        </w:rPr>
      </w:pPr>
      <w:r w:rsidRPr="00C4624B">
        <w:rPr>
          <w:rFonts w:eastAsia="MS Mincho"/>
          <w:i/>
          <w:lang w:eastAsia="ja-JP"/>
        </w:rPr>
        <w:t>FFS on the time duration/frequency span</w:t>
      </w:r>
    </w:p>
    <w:p w:rsidR="00C4624B" w:rsidRPr="00C4624B" w:rsidRDefault="00C4624B" w:rsidP="00E76A70">
      <w:pPr>
        <w:numPr>
          <w:ilvl w:val="0"/>
          <w:numId w:val="9"/>
        </w:numPr>
        <w:spacing w:before="0"/>
        <w:rPr>
          <w:rFonts w:eastAsia="MS Mincho"/>
          <w:i/>
          <w:lang w:eastAsia="ja-JP"/>
        </w:rPr>
      </w:pPr>
      <w:r w:rsidRPr="00C4624B">
        <w:rPr>
          <w:rFonts w:eastAsia="MS Mincho"/>
          <w:i/>
          <w:lang w:eastAsia="ja-JP"/>
        </w:rPr>
        <w:t>A UE can be configured with K ≥ 1 NR-SRS resources</w:t>
      </w:r>
    </w:p>
    <w:p w:rsidR="00C4624B" w:rsidRPr="00C4624B" w:rsidRDefault="00C4624B" w:rsidP="00E76A70">
      <w:pPr>
        <w:numPr>
          <w:ilvl w:val="1"/>
          <w:numId w:val="9"/>
        </w:numPr>
        <w:spacing w:before="0"/>
        <w:rPr>
          <w:rFonts w:eastAsia="MS Mincho"/>
          <w:i/>
          <w:lang w:eastAsia="ja-JP"/>
        </w:rPr>
      </w:pPr>
      <w:r w:rsidRPr="00C4624B">
        <w:rPr>
          <w:rFonts w:eastAsia="MS Mincho"/>
          <w:i/>
          <w:lang w:eastAsia="ja-JP"/>
        </w:rPr>
        <w:t xml:space="preserve">Consider the maximum value of K to be a UE capability to avoid mandatory support for large values of K </w:t>
      </w:r>
    </w:p>
    <w:p w:rsidR="00E05236" w:rsidRDefault="00E05236" w:rsidP="00E62789">
      <w:pPr>
        <w:pStyle w:val="a0"/>
        <w:spacing w:before="120" w:after="0"/>
        <w:rPr>
          <w:rFonts w:eastAsia="宋体"/>
          <w:lang w:eastAsia="zh-CN"/>
        </w:rPr>
      </w:pPr>
    </w:p>
    <w:p w:rsidR="00B3763E" w:rsidRPr="00D03A6E" w:rsidRDefault="006F4C04" w:rsidP="00E62789">
      <w:pPr>
        <w:pStyle w:val="a0"/>
        <w:spacing w:before="120" w:after="0"/>
        <w:rPr>
          <w:rFonts w:eastAsia="宋体"/>
          <w:lang w:eastAsia="zh-CN"/>
        </w:rPr>
      </w:pPr>
      <w:r>
        <w:rPr>
          <w:rFonts w:eastAsia="宋体" w:hint="eastAsia"/>
          <w:lang w:eastAsia="zh-CN"/>
        </w:rPr>
        <w:t xml:space="preserve">In this contribution we </w:t>
      </w:r>
      <w:r w:rsidR="00DF649A">
        <w:rPr>
          <w:rFonts w:eastAsia="宋体" w:hint="eastAsia"/>
          <w:lang w:eastAsia="zh-CN"/>
        </w:rPr>
        <w:t xml:space="preserve">further </w:t>
      </w:r>
      <w:r>
        <w:rPr>
          <w:rFonts w:eastAsia="宋体" w:hint="eastAsia"/>
          <w:lang w:eastAsia="zh-CN"/>
        </w:rPr>
        <w:t>discuss UL SRS transmission and considerations on design principle</w:t>
      </w:r>
      <w:r w:rsidR="001A1679">
        <w:rPr>
          <w:rFonts w:eastAsia="宋体" w:hint="eastAsia"/>
          <w:lang w:eastAsia="zh-CN"/>
        </w:rPr>
        <w:t>s</w:t>
      </w:r>
      <w:r>
        <w:rPr>
          <w:rFonts w:eastAsia="宋体" w:hint="eastAsia"/>
          <w:lang w:eastAsia="zh-CN"/>
        </w:rPr>
        <w:t xml:space="preserve">. </w:t>
      </w:r>
      <w:r w:rsidR="0003704B">
        <w:rPr>
          <w:lang w:eastAsia="zh-CN"/>
        </w:rPr>
        <w:t xml:space="preserve"> </w:t>
      </w:r>
    </w:p>
    <w:p w:rsidR="00775CA2" w:rsidRPr="00775CA2" w:rsidRDefault="00775CA2" w:rsidP="00775CA2">
      <w:pPr>
        <w:pStyle w:val="a0"/>
        <w:spacing w:before="120" w:after="0"/>
        <w:rPr>
          <w:rFonts w:eastAsia="宋体"/>
          <w:lang w:eastAsia="zh-CN"/>
        </w:rPr>
      </w:pPr>
    </w:p>
    <w:p w:rsidR="00537757" w:rsidRDefault="00A74457" w:rsidP="00C37C86">
      <w:pPr>
        <w:pStyle w:val="1"/>
        <w:rPr>
          <w:lang w:eastAsia="zh-CN"/>
        </w:rPr>
      </w:pPr>
      <w:r>
        <w:rPr>
          <w:rFonts w:hint="eastAsia"/>
          <w:lang w:eastAsia="zh-CN"/>
        </w:rPr>
        <w:t>D</w:t>
      </w:r>
      <w:r w:rsidR="006A640C">
        <w:rPr>
          <w:rFonts w:hint="eastAsia"/>
          <w:lang w:eastAsia="zh-CN"/>
        </w:rPr>
        <w:t>iscussion</w:t>
      </w:r>
    </w:p>
    <w:p w:rsidR="002E0397" w:rsidRPr="0060445E" w:rsidRDefault="00615365" w:rsidP="00E76A70">
      <w:pPr>
        <w:pStyle w:val="Style11"/>
        <w:numPr>
          <w:ilvl w:val="1"/>
          <w:numId w:val="4"/>
        </w:numPr>
        <w:tabs>
          <w:tab w:val="left" w:pos="567"/>
        </w:tabs>
        <w:rPr>
          <w:rFonts w:eastAsia="宋体"/>
          <w:lang w:eastAsia="zh-CN"/>
        </w:rPr>
      </w:pPr>
      <w:r>
        <w:rPr>
          <w:rFonts w:eastAsia="宋体" w:hint="eastAsia"/>
          <w:lang w:eastAsia="zh-CN"/>
        </w:rPr>
        <w:t xml:space="preserve">  </w:t>
      </w:r>
      <w:r w:rsidR="00E05236">
        <w:rPr>
          <w:rFonts w:eastAsia="宋体" w:hint="eastAsia"/>
          <w:lang w:eastAsia="zh-CN"/>
        </w:rPr>
        <w:t>Antenna panel and SRS</w:t>
      </w:r>
      <w:r w:rsidR="00BF28FF">
        <w:rPr>
          <w:rFonts w:eastAsia="宋体" w:hint="eastAsia"/>
          <w:lang w:eastAsia="zh-CN"/>
        </w:rPr>
        <w:t xml:space="preserve"> antenna</w:t>
      </w:r>
      <w:r w:rsidR="00E05236">
        <w:rPr>
          <w:rFonts w:eastAsia="宋体" w:hint="eastAsia"/>
          <w:lang w:eastAsia="zh-CN"/>
        </w:rPr>
        <w:t xml:space="preserve"> ports</w:t>
      </w:r>
    </w:p>
    <w:p w:rsidR="00884696" w:rsidRDefault="001B63C5" w:rsidP="00394856">
      <w:pPr>
        <w:pStyle w:val="a0"/>
        <w:rPr>
          <w:rFonts w:eastAsia="宋体"/>
          <w:lang w:eastAsia="zh-CN"/>
        </w:rPr>
      </w:pPr>
      <w:r>
        <w:rPr>
          <w:rFonts w:eastAsia="宋体" w:hint="eastAsia"/>
          <w:lang w:eastAsia="zh-CN"/>
        </w:rPr>
        <w:t>According to the agreements on antenna panels at UE, figure 1 shows two examples of antenna configurations.</w:t>
      </w:r>
      <w:r w:rsidR="00E3663F">
        <w:rPr>
          <w:rFonts w:eastAsia="宋体" w:hint="eastAsia"/>
          <w:lang w:eastAsia="zh-CN"/>
        </w:rPr>
        <w:t xml:space="preserve"> </w:t>
      </w:r>
      <w:r w:rsidR="00E3663F">
        <w:rPr>
          <w:rFonts w:eastAsia="宋体"/>
          <w:lang w:eastAsia="zh-CN"/>
        </w:rPr>
        <w:t>I</w:t>
      </w:r>
      <w:r w:rsidR="00E3663F">
        <w:rPr>
          <w:rFonts w:eastAsia="宋体" w:hint="eastAsia"/>
          <w:lang w:eastAsia="zh-CN"/>
        </w:rPr>
        <w:t xml:space="preserve">f </w:t>
      </w:r>
      <w:r w:rsidR="00E3663F" w:rsidRPr="00E3663F">
        <w:rPr>
          <w:rFonts w:eastAsia="宋体"/>
          <w:lang w:eastAsia="zh-CN"/>
        </w:rPr>
        <w:t xml:space="preserve">antenna elements of the same polarization of the same panel </w:t>
      </w:r>
      <w:r w:rsidR="00E3663F">
        <w:rPr>
          <w:rFonts w:eastAsia="宋体" w:hint="eastAsia"/>
          <w:lang w:eastAsia="zh-CN"/>
        </w:rPr>
        <w:t>are</w:t>
      </w:r>
      <w:r w:rsidR="00E3663F" w:rsidRPr="00E3663F">
        <w:rPr>
          <w:rFonts w:eastAsia="宋体"/>
          <w:lang w:eastAsia="zh-CN"/>
        </w:rPr>
        <w:t xml:space="preserve"> virtualized into one TXRU</w:t>
      </w:r>
      <w:r w:rsidR="00E3663F">
        <w:rPr>
          <w:rFonts w:eastAsia="宋体" w:hint="eastAsia"/>
          <w:lang w:eastAsia="zh-CN"/>
        </w:rPr>
        <w:t xml:space="preserve">, then there are 2 TXRUs per panel in both </w:t>
      </w:r>
      <w:r w:rsidR="00E3663F">
        <w:rPr>
          <w:rFonts w:eastAsia="宋体"/>
          <w:lang w:eastAsia="zh-CN"/>
        </w:rPr>
        <w:t>figures</w:t>
      </w:r>
      <w:r w:rsidR="00E3663F">
        <w:rPr>
          <w:rFonts w:eastAsia="宋体" w:hint="eastAsia"/>
          <w:lang w:eastAsia="zh-CN"/>
        </w:rPr>
        <w:t xml:space="preserve"> 1 a) and b), however the total number of TXRUs are 4 and 8 respectively. </w:t>
      </w:r>
      <w:r w:rsidR="005A474E">
        <w:rPr>
          <w:rFonts w:eastAsia="宋体" w:hint="eastAsia"/>
          <w:lang w:eastAsia="zh-CN"/>
        </w:rPr>
        <w:t>Assuming SRS ports are one to one mapped to TXRUs, there are 4 SRS ports in figure 1 a) and 8 in figure 1 b).</w:t>
      </w:r>
    </w:p>
    <w:p w:rsidR="009D21A5" w:rsidRDefault="009D21A5" w:rsidP="009D21A5">
      <w:pPr>
        <w:pStyle w:val="a0"/>
        <w:jc w:val="center"/>
        <w:rPr>
          <w:rFonts w:eastAsia="宋体"/>
          <w:lang w:eastAsia="zh-CN"/>
        </w:rPr>
      </w:pPr>
      <w:r w:rsidRPr="009D21A5">
        <w:rPr>
          <w:rFonts w:eastAsia="宋体"/>
          <w:noProof/>
          <w:lang w:eastAsia="zh-CN"/>
        </w:rPr>
        <w:drawing>
          <wp:inline distT="0" distB="0" distL="0" distR="0">
            <wp:extent cx="3562350" cy="1073150"/>
            <wp:effectExtent l="19050" t="0" r="0" b="0"/>
            <wp:docPr id="1"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320480" cy="1224136"/>
                      <a:chOff x="1619672" y="2348880"/>
                      <a:chExt cx="4320480" cy="1224136"/>
                    </a:xfrm>
                  </a:grpSpPr>
                  <a:grpSp>
                    <a:nvGrpSpPr>
                      <a:cNvPr id="26" name="组合 25"/>
                      <a:cNvGrpSpPr/>
                    </a:nvGrpSpPr>
                    <a:grpSpPr>
                      <a:xfrm>
                        <a:off x="1619672" y="2348880"/>
                        <a:ext cx="4320480" cy="1224136"/>
                        <a:chOff x="1619672" y="2348880"/>
                        <a:chExt cx="4320480" cy="1224136"/>
                      </a:xfrm>
                    </a:grpSpPr>
                    <a:grpSp>
                      <a:nvGrpSpPr>
                        <a:cNvPr id="3" name="组合 44"/>
                        <a:cNvGrpSpPr/>
                      </a:nvGrpSpPr>
                      <a:grpSpPr>
                        <a:xfrm>
                          <a:off x="1619672" y="2492896"/>
                          <a:ext cx="1584176" cy="1008112"/>
                          <a:chOff x="5652120" y="5445224"/>
                          <a:chExt cx="1584176" cy="1008112"/>
                        </a:xfrm>
                      </a:grpSpPr>
                      <a:sp>
                        <a:nvSpPr>
                          <a:cNvPr id="36" name="立方体 35"/>
                          <a:cNvSpPr/>
                        </a:nvSpPr>
                        <a:spPr>
                          <a:xfrm>
                            <a:off x="5652120" y="5445224"/>
                            <a:ext cx="1584176" cy="1008112"/>
                          </a:xfrm>
                          <a:prstGeom prst="cube">
                            <a:avLst>
                              <a:gd name="adj" fmla="val 13709"/>
                            </a:avLst>
                          </a:prstGeom>
                          <a:solidFill>
                            <a:schemeClr val="bg1"/>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十字形 7"/>
                          <a:cNvSpPr/>
                        </a:nvSpPr>
                        <a:spPr>
                          <a:xfrm>
                            <a:off x="5796136" y="5733256"/>
                            <a:ext cx="216024" cy="216024"/>
                          </a:xfrm>
                          <a:prstGeom prst="plus">
                            <a:avLst>
                              <a:gd name="adj" fmla="val 41611"/>
                            </a:avLst>
                          </a:prstGeom>
                          <a:solidFill>
                            <a:schemeClr val="bg1"/>
                          </a:solidFill>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十字形 9"/>
                          <a:cNvSpPr/>
                        </a:nvSpPr>
                        <a:spPr>
                          <a:xfrm>
                            <a:off x="6084168" y="5733256"/>
                            <a:ext cx="216024" cy="216024"/>
                          </a:xfrm>
                          <a:prstGeom prst="plus">
                            <a:avLst>
                              <a:gd name="adj" fmla="val 41611"/>
                            </a:avLst>
                          </a:prstGeom>
                          <a:solidFill>
                            <a:schemeClr val="bg1"/>
                          </a:solidFill>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十字形 10"/>
                          <a:cNvSpPr/>
                        </a:nvSpPr>
                        <a:spPr>
                          <a:xfrm>
                            <a:off x="5796136" y="6093296"/>
                            <a:ext cx="216024" cy="216024"/>
                          </a:xfrm>
                          <a:prstGeom prst="plus">
                            <a:avLst>
                              <a:gd name="adj" fmla="val 41611"/>
                            </a:avLst>
                          </a:prstGeom>
                          <a:solidFill>
                            <a:schemeClr val="bg1"/>
                          </a:solidFill>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十字形 11"/>
                          <a:cNvSpPr/>
                        </a:nvSpPr>
                        <a:spPr>
                          <a:xfrm>
                            <a:off x="6084168" y="6093296"/>
                            <a:ext cx="216024" cy="216024"/>
                          </a:xfrm>
                          <a:prstGeom prst="plus">
                            <a:avLst>
                              <a:gd name="adj" fmla="val 41611"/>
                            </a:avLst>
                          </a:prstGeom>
                          <a:solidFill>
                            <a:schemeClr val="bg1"/>
                          </a:solidFill>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十字形 12"/>
                          <a:cNvSpPr/>
                        </a:nvSpPr>
                        <a:spPr>
                          <a:xfrm>
                            <a:off x="6372200" y="5733256"/>
                            <a:ext cx="216024" cy="216024"/>
                          </a:xfrm>
                          <a:prstGeom prst="plus">
                            <a:avLst>
                              <a:gd name="adj" fmla="val 41611"/>
                            </a:avLst>
                          </a:prstGeom>
                          <a:solidFill>
                            <a:schemeClr val="bg1"/>
                          </a:solidFill>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十字形 13"/>
                          <a:cNvSpPr/>
                        </a:nvSpPr>
                        <a:spPr>
                          <a:xfrm>
                            <a:off x="6660232" y="5733256"/>
                            <a:ext cx="216024" cy="216024"/>
                          </a:xfrm>
                          <a:prstGeom prst="plus">
                            <a:avLst>
                              <a:gd name="adj" fmla="val 41611"/>
                            </a:avLst>
                          </a:prstGeom>
                          <a:solidFill>
                            <a:schemeClr val="bg1"/>
                          </a:solidFill>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十字形 14"/>
                          <a:cNvSpPr/>
                        </a:nvSpPr>
                        <a:spPr>
                          <a:xfrm>
                            <a:off x="6372200" y="6093296"/>
                            <a:ext cx="216024" cy="216024"/>
                          </a:xfrm>
                          <a:prstGeom prst="plus">
                            <a:avLst>
                              <a:gd name="adj" fmla="val 41611"/>
                            </a:avLst>
                          </a:prstGeom>
                          <a:solidFill>
                            <a:schemeClr val="bg1"/>
                          </a:solidFill>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十字形 15"/>
                          <a:cNvSpPr/>
                        </a:nvSpPr>
                        <a:spPr>
                          <a:xfrm>
                            <a:off x="6660232" y="6093296"/>
                            <a:ext cx="216024" cy="216024"/>
                          </a:xfrm>
                          <a:prstGeom prst="plus">
                            <a:avLst>
                              <a:gd name="adj" fmla="val 41611"/>
                            </a:avLst>
                          </a:prstGeom>
                          <a:solidFill>
                            <a:schemeClr val="bg1"/>
                          </a:solidFill>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4" name="组合 34"/>
                        <a:cNvGrpSpPr/>
                      </a:nvGrpSpPr>
                      <a:grpSpPr>
                        <a:xfrm>
                          <a:off x="4644008" y="2348880"/>
                          <a:ext cx="1296144" cy="1224136"/>
                          <a:chOff x="7668344" y="2348880"/>
                          <a:chExt cx="1296144" cy="1224136"/>
                        </a:xfrm>
                      </a:grpSpPr>
                      <a:sp>
                        <a:nvSpPr>
                          <a:cNvPr id="18" name="立方体 17"/>
                          <a:cNvSpPr/>
                        </a:nvSpPr>
                        <a:spPr>
                          <a:xfrm>
                            <a:off x="7668344" y="2348880"/>
                            <a:ext cx="1296144" cy="1224136"/>
                          </a:xfrm>
                          <a:prstGeom prst="cube">
                            <a:avLst/>
                          </a:prstGeom>
                          <a:solidFill>
                            <a:schemeClr val="bg1"/>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十字形 18"/>
                          <a:cNvSpPr/>
                        </a:nvSpPr>
                        <a:spPr>
                          <a:xfrm>
                            <a:off x="7884368" y="2852936"/>
                            <a:ext cx="216024" cy="216024"/>
                          </a:xfrm>
                          <a:prstGeom prst="plus">
                            <a:avLst>
                              <a:gd name="adj" fmla="val 41611"/>
                            </a:avLst>
                          </a:prstGeom>
                          <a:solidFill>
                            <a:schemeClr val="bg1"/>
                          </a:solidFill>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十字形 19"/>
                          <a:cNvSpPr/>
                        </a:nvSpPr>
                        <a:spPr>
                          <a:xfrm>
                            <a:off x="8244408" y="2852936"/>
                            <a:ext cx="216024" cy="216024"/>
                          </a:xfrm>
                          <a:prstGeom prst="plus">
                            <a:avLst>
                              <a:gd name="adj" fmla="val 41611"/>
                            </a:avLst>
                          </a:prstGeom>
                          <a:solidFill>
                            <a:schemeClr val="bg1"/>
                          </a:solidFill>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十字形 20"/>
                          <a:cNvSpPr/>
                        </a:nvSpPr>
                        <a:spPr>
                          <a:xfrm>
                            <a:off x="7884368" y="3212976"/>
                            <a:ext cx="216024" cy="216024"/>
                          </a:xfrm>
                          <a:prstGeom prst="plus">
                            <a:avLst>
                              <a:gd name="adj" fmla="val 41611"/>
                            </a:avLst>
                          </a:prstGeom>
                          <a:solidFill>
                            <a:schemeClr val="bg1"/>
                          </a:solidFill>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十字形 21"/>
                          <a:cNvSpPr/>
                        </a:nvSpPr>
                        <a:spPr>
                          <a:xfrm>
                            <a:off x="8244408" y="3212976"/>
                            <a:ext cx="216024" cy="216024"/>
                          </a:xfrm>
                          <a:prstGeom prst="plus">
                            <a:avLst>
                              <a:gd name="adj" fmla="val 41611"/>
                            </a:avLst>
                          </a:prstGeom>
                          <a:solidFill>
                            <a:schemeClr val="bg1"/>
                          </a:solidFill>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十字形 24"/>
                          <a:cNvSpPr/>
                        </a:nvSpPr>
                        <a:spPr>
                          <a:xfrm>
                            <a:off x="8677411" y="3212976"/>
                            <a:ext cx="143061" cy="144016"/>
                          </a:xfrm>
                          <a:prstGeom prst="plus">
                            <a:avLst>
                              <a:gd name="adj" fmla="val 41611"/>
                            </a:avLst>
                          </a:prstGeom>
                          <a:solidFill>
                            <a:schemeClr val="bg1"/>
                          </a:solidFill>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十字形 31"/>
                          <a:cNvSpPr/>
                        </a:nvSpPr>
                        <a:spPr>
                          <a:xfrm>
                            <a:off x="8676456" y="2852936"/>
                            <a:ext cx="143061" cy="144016"/>
                          </a:xfrm>
                          <a:prstGeom prst="plus">
                            <a:avLst>
                              <a:gd name="adj" fmla="val 41611"/>
                            </a:avLst>
                          </a:prstGeom>
                          <a:solidFill>
                            <a:schemeClr val="bg1"/>
                          </a:solidFill>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十字形 32"/>
                          <a:cNvSpPr/>
                        </a:nvSpPr>
                        <a:spPr>
                          <a:xfrm>
                            <a:off x="8821427" y="2708920"/>
                            <a:ext cx="143061" cy="144016"/>
                          </a:xfrm>
                          <a:prstGeom prst="plus">
                            <a:avLst>
                              <a:gd name="adj" fmla="val 41611"/>
                            </a:avLst>
                          </a:prstGeom>
                          <a:solidFill>
                            <a:schemeClr val="bg1"/>
                          </a:solidFill>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十字形 33"/>
                          <a:cNvSpPr/>
                        </a:nvSpPr>
                        <a:spPr>
                          <a:xfrm>
                            <a:off x="8821427" y="3068960"/>
                            <a:ext cx="143061" cy="144016"/>
                          </a:xfrm>
                          <a:prstGeom prst="plus">
                            <a:avLst>
                              <a:gd name="adj" fmla="val 41611"/>
                            </a:avLst>
                          </a:prstGeom>
                          <a:solidFill>
                            <a:schemeClr val="bg1"/>
                          </a:solidFill>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lc:lockedCanvas>
              </a:graphicData>
            </a:graphic>
          </wp:inline>
        </w:drawing>
      </w:r>
    </w:p>
    <w:p w:rsidR="009D21A5" w:rsidRDefault="009D21A5" w:rsidP="009D21A5">
      <w:pPr>
        <w:pStyle w:val="a0"/>
        <w:jc w:val="center"/>
        <w:rPr>
          <w:rFonts w:eastAsia="宋体"/>
          <w:lang w:eastAsia="zh-CN"/>
        </w:rPr>
      </w:pPr>
      <w:r>
        <w:rPr>
          <w:rFonts w:eastAsia="宋体" w:hint="eastAsia"/>
          <w:lang w:eastAsia="zh-CN"/>
        </w:rPr>
        <w:t xml:space="preserve">a) </w:t>
      </w:r>
      <w:proofErr w:type="spellStart"/>
      <w:proofErr w:type="gramStart"/>
      <w:r>
        <w:rPr>
          <w:rFonts w:eastAsia="宋体" w:hint="eastAsia"/>
          <w:lang w:eastAsia="zh-CN"/>
        </w:rPr>
        <w:t>config</w:t>
      </w:r>
      <w:proofErr w:type="spellEnd"/>
      <w:proofErr w:type="gramEnd"/>
      <w:r>
        <w:rPr>
          <w:rFonts w:eastAsia="宋体" w:hint="eastAsia"/>
          <w:lang w:eastAsia="zh-CN"/>
        </w:rPr>
        <w:t xml:space="preserve"> 1, a</w:t>
      </w:r>
      <w:r w:rsidR="009536FD">
        <w:rPr>
          <w:rFonts w:eastAsia="宋体" w:hint="eastAsia"/>
          <w:lang w:eastAsia="zh-CN"/>
        </w:rPr>
        <w:t xml:space="preserve"> </w:t>
      </w:r>
      <w:r w:rsidR="009536FD">
        <w:rPr>
          <w:rFonts w:eastAsia="宋体"/>
          <w:lang w:eastAsia="zh-CN"/>
        </w:rPr>
        <w:t>–</w:t>
      </w:r>
      <w:r w:rsidR="009536FD">
        <w:rPr>
          <w:rFonts w:eastAsia="宋体" w:hint="eastAsia"/>
          <w:lang w:eastAsia="zh-CN"/>
        </w:rPr>
        <w:t xml:space="preserve"> antenna elements on 2 sides</w:t>
      </w:r>
      <w:r>
        <w:rPr>
          <w:rFonts w:eastAsia="宋体" w:hint="eastAsia"/>
          <w:lang w:eastAsia="zh-CN"/>
        </w:rPr>
        <w:t xml:space="preserve">             b) </w:t>
      </w:r>
      <w:proofErr w:type="spellStart"/>
      <w:r>
        <w:rPr>
          <w:rFonts w:eastAsia="宋体" w:hint="eastAsia"/>
          <w:lang w:eastAsia="zh-CN"/>
        </w:rPr>
        <w:t>config</w:t>
      </w:r>
      <w:proofErr w:type="spellEnd"/>
      <w:r>
        <w:rPr>
          <w:rFonts w:eastAsia="宋体" w:hint="eastAsia"/>
          <w:lang w:eastAsia="zh-CN"/>
        </w:rPr>
        <w:t xml:space="preserve"> 2, c</w:t>
      </w:r>
      <w:r w:rsidR="009536FD">
        <w:rPr>
          <w:rFonts w:eastAsia="宋体" w:hint="eastAsia"/>
          <w:lang w:eastAsia="zh-CN"/>
        </w:rPr>
        <w:t xml:space="preserve"> </w:t>
      </w:r>
      <w:r w:rsidR="009536FD">
        <w:rPr>
          <w:rFonts w:eastAsia="宋体"/>
          <w:lang w:eastAsia="zh-CN"/>
        </w:rPr>
        <w:t>–</w:t>
      </w:r>
      <w:r w:rsidR="009536FD">
        <w:rPr>
          <w:rFonts w:eastAsia="宋体" w:hint="eastAsia"/>
          <w:lang w:eastAsia="zh-CN"/>
        </w:rPr>
        <w:t xml:space="preserve"> antenna elements on 4 sides</w:t>
      </w:r>
    </w:p>
    <w:p w:rsidR="009D21A5" w:rsidRPr="009D21A5" w:rsidRDefault="009D21A5" w:rsidP="009D21A5">
      <w:pPr>
        <w:pStyle w:val="a0"/>
        <w:jc w:val="center"/>
        <w:rPr>
          <w:rFonts w:eastAsia="宋体"/>
          <w:lang w:eastAsia="zh-CN"/>
        </w:rPr>
      </w:pPr>
      <w:r>
        <w:rPr>
          <w:rFonts w:eastAsia="宋体" w:hint="eastAsia"/>
          <w:lang w:eastAsia="zh-CN"/>
        </w:rPr>
        <w:t xml:space="preserve">Figure 1, </w:t>
      </w:r>
      <w:r w:rsidR="009536FD">
        <w:rPr>
          <w:rFonts w:eastAsia="宋体" w:hint="eastAsia"/>
          <w:lang w:eastAsia="zh-CN"/>
        </w:rPr>
        <w:t>example</w:t>
      </w:r>
      <w:r w:rsidR="00C961AE">
        <w:rPr>
          <w:rFonts w:eastAsia="宋体" w:hint="eastAsia"/>
          <w:lang w:eastAsia="zh-CN"/>
        </w:rPr>
        <w:t>s</w:t>
      </w:r>
      <w:r w:rsidR="009536FD">
        <w:rPr>
          <w:rFonts w:eastAsia="宋体" w:hint="eastAsia"/>
          <w:lang w:eastAsia="zh-CN"/>
        </w:rPr>
        <w:t xml:space="preserve"> of antenna model</w:t>
      </w:r>
    </w:p>
    <w:p w:rsidR="008E7CDE" w:rsidRDefault="00886B4A" w:rsidP="00966A5F">
      <w:pPr>
        <w:pStyle w:val="a0"/>
        <w:rPr>
          <w:rFonts w:eastAsia="宋体"/>
          <w:lang w:eastAsia="zh-CN"/>
        </w:rPr>
      </w:pPr>
      <w:r>
        <w:rPr>
          <w:rFonts w:eastAsia="宋体"/>
          <w:lang w:eastAsia="zh-CN"/>
        </w:rPr>
        <w:t>Different</w:t>
      </w:r>
      <w:r>
        <w:rPr>
          <w:rFonts w:eastAsia="宋体" w:hint="eastAsia"/>
          <w:lang w:eastAsia="zh-CN"/>
        </w:rPr>
        <w:t xml:space="preserve"> assumptions on operation will impact the system design and requirements on SRS transmission. </w:t>
      </w:r>
      <w:r>
        <w:rPr>
          <w:rFonts w:eastAsia="宋体"/>
          <w:lang w:eastAsia="zh-CN"/>
        </w:rPr>
        <w:t>F</w:t>
      </w:r>
      <w:r>
        <w:rPr>
          <w:rFonts w:eastAsia="宋体" w:hint="eastAsia"/>
          <w:lang w:eastAsia="zh-CN"/>
        </w:rPr>
        <w:t xml:space="preserve">or example, assuming figure 1 a) above, if only one antenna panel is used for SRS transmission at a time, meaning UE selects antenna panel for SRS transmission, then network </w:t>
      </w:r>
      <w:r w:rsidR="00824872">
        <w:rPr>
          <w:rFonts w:eastAsia="宋体" w:hint="eastAsia"/>
          <w:lang w:eastAsia="zh-CN"/>
        </w:rPr>
        <w:t>can</w:t>
      </w:r>
      <w:r>
        <w:rPr>
          <w:rFonts w:eastAsia="宋体" w:hint="eastAsia"/>
          <w:lang w:eastAsia="zh-CN"/>
        </w:rPr>
        <w:t xml:space="preserve"> configure at most 2 SRS antenna ports</w:t>
      </w:r>
      <w:r w:rsidR="00791902">
        <w:rPr>
          <w:rFonts w:eastAsia="宋体" w:hint="eastAsia"/>
          <w:lang w:eastAsia="zh-CN"/>
        </w:rPr>
        <w:t xml:space="preserve"> for the UE</w:t>
      </w:r>
      <w:r>
        <w:rPr>
          <w:rFonts w:eastAsia="宋体" w:hint="eastAsia"/>
          <w:lang w:eastAsia="zh-CN"/>
        </w:rPr>
        <w:t xml:space="preserve">. </w:t>
      </w:r>
      <w:r w:rsidR="00824872">
        <w:rPr>
          <w:rFonts w:eastAsia="宋体" w:hint="eastAsia"/>
          <w:lang w:eastAsia="zh-CN"/>
        </w:rPr>
        <w:t xml:space="preserve">However, if both antenna panels are </w:t>
      </w:r>
      <w:r w:rsidR="00791902">
        <w:rPr>
          <w:rFonts w:eastAsia="宋体" w:hint="eastAsia"/>
          <w:lang w:eastAsia="zh-CN"/>
        </w:rPr>
        <w:t xml:space="preserve">simultaneously </w:t>
      </w:r>
      <w:r w:rsidR="00824872">
        <w:rPr>
          <w:rFonts w:eastAsia="宋体" w:hint="eastAsia"/>
          <w:lang w:eastAsia="zh-CN"/>
        </w:rPr>
        <w:t>used for SRS transmission then network can configure up to 4 SRS antenna ports</w:t>
      </w:r>
      <w:r w:rsidR="00791902">
        <w:rPr>
          <w:rFonts w:eastAsia="宋体" w:hint="eastAsia"/>
          <w:lang w:eastAsia="zh-CN"/>
        </w:rPr>
        <w:t xml:space="preserve"> for the UE</w:t>
      </w:r>
      <w:r w:rsidR="00824872">
        <w:rPr>
          <w:rFonts w:eastAsia="宋体" w:hint="eastAsia"/>
          <w:lang w:eastAsia="zh-CN"/>
        </w:rPr>
        <w:t xml:space="preserve">.  </w:t>
      </w:r>
      <w:r w:rsidR="00487897">
        <w:rPr>
          <w:rFonts w:eastAsia="宋体"/>
          <w:lang w:eastAsia="zh-CN"/>
        </w:rPr>
        <w:t>T</w:t>
      </w:r>
      <w:r w:rsidR="00487897">
        <w:rPr>
          <w:rFonts w:eastAsia="宋体" w:hint="eastAsia"/>
          <w:lang w:eastAsia="zh-CN"/>
        </w:rPr>
        <w:t>here could be different UE capabilities, e.g., 2 antenna ports or 4 antenna ports capabilities for SRS transmission; network should be able to configure 2 ports SRS even though UE capability is 4 ports, or although network configures 4 ports SRS UE should be able to select 2 ports for SRS transmission.</w:t>
      </w:r>
      <w:r w:rsidR="004C79D7">
        <w:rPr>
          <w:rFonts w:eastAsia="宋体" w:hint="eastAsia"/>
          <w:lang w:eastAsia="zh-CN"/>
        </w:rPr>
        <w:t xml:space="preserve"> </w:t>
      </w:r>
      <w:r w:rsidR="004C79D7">
        <w:rPr>
          <w:rFonts w:eastAsia="宋体"/>
          <w:lang w:eastAsia="zh-CN"/>
        </w:rPr>
        <w:t>O</w:t>
      </w:r>
      <w:r w:rsidR="004C79D7">
        <w:rPr>
          <w:rFonts w:eastAsia="宋体" w:hint="eastAsia"/>
          <w:lang w:eastAsia="zh-CN"/>
        </w:rPr>
        <w:t xml:space="preserve">n the other hand, if UE transmits 4 ports SRS network should be able to select 2 ports for UL CSI </w:t>
      </w:r>
      <w:r w:rsidR="004C79D7">
        <w:rPr>
          <w:rFonts w:eastAsia="宋体"/>
          <w:lang w:eastAsia="zh-CN"/>
        </w:rPr>
        <w:t>measurement</w:t>
      </w:r>
      <w:r w:rsidR="004C79D7">
        <w:rPr>
          <w:rFonts w:eastAsia="宋体" w:hint="eastAsia"/>
          <w:lang w:eastAsia="zh-CN"/>
        </w:rPr>
        <w:t xml:space="preserve"> or DL data transmission.</w:t>
      </w:r>
    </w:p>
    <w:p w:rsidR="00872584" w:rsidRPr="00872584" w:rsidRDefault="00872584" w:rsidP="00966A5F">
      <w:pPr>
        <w:pStyle w:val="a0"/>
        <w:rPr>
          <w:rFonts w:eastAsia="宋体"/>
          <w:i/>
          <w:lang w:eastAsia="zh-CN"/>
        </w:rPr>
      </w:pPr>
      <w:r w:rsidRPr="00872584">
        <w:rPr>
          <w:rFonts w:eastAsia="宋体"/>
          <w:i/>
          <w:lang w:eastAsia="zh-CN"/>
        </w:rPr>
        <w:t>P</w:t>
      </w:r>
      <w:r w:rsidRPr="00872584">
        <w:rPr>
          <w:rFonts w:eastAsia="宋体" w:hint="eastAsia"/>
          <w:i/>
          <w:lang w:eastAsia="zh-CN"/>
        </w:rPr>
        <w:t>roposal</w:t>
      </w:r>
      <w:r w:rsidR="00D346D4">
        <w:rPr>
          <w:rFonts w:eastAsia="宋体" w:hint="eastAsia"/>
          <w:i/>
          <w:lang w:eastAsia="zh-CN"/>
        </w:rPr>
        <w:t>1</w:t>
      </w:r>
      <w:r w:rsidRPr="00872584">
        <w:rPr>
          <w:rFonts w:eastAsia="宋体" w:hint="eastAsia"/>
          <w:i/>
          <w:lang w:eastAsia="zh-CN"/>
        </w:rPr>
        <w:t>:</w:t>
      </w:r>
      <w:r w:rsidR="00225701">
        <w:rPr>
          <w:rFonts w:eastAsia="宋体" w:hint="eastAsia"/>
          <w:i/>
          <w:lang w:eastAsia="zh-CN"/>
        </w:rPr>
        <w:t xml:space="preserve"> NR </w:t>
      </w:r>
      <w:r w:rsidR="00CC1D8B">
        <w:rPr>
          <w:rFonts w:eastAsia="宋体" w:hint="eastAsia"/>
          <w:i/>
          <w:lang w:eastAsia="zh-CN"/>
        </w:rPr>
        <w:t>SRS</w:t>
      </w:r>
      <w:r w:rsidR="00225701">
        <w:rPr>
          <w:rFonts w:eastAsia="宋体" w:hint="eastAsia"/>
          <w:i/>
          <w:lang w:eastAsia="zh-CN"/>
        </w:rPr>
        <w:t xml:space="preserve"> design should support any kind of antenna </w:t>
      </w:r>
      <w:r w:rsidR="00225701">
        <w:rPr>
          <w:rFonts w:eastAsia="宋体"/>
          <w:i/>
          <w:lang w:eastAsia="zh-CN"/>
        </w:rPr>
        <w:t>configuration</w:t>
      </w:r>
      <w:r w:rsidR="00225701">
        <w:rPr>
          <w:rFonts w:eastAsia="宋体" w:hint="eastAsia"/>
          <w:i/>
          <w:lang w:eastAsia="zh-CN"/>
        </w:rPr>
        <w:t xml:space="preserve"> at UE and should support dynamic port selection either by UE or by </w:t>
      </w:r>
      <w:proofErr w:type="spellStart"/>
      <w:r w:rsidR="00CC1D8B">
        <w:rPr>
          <w:rFonts w:eastAsia="宋体" w:hint="eastAsia"/>
          <w:i/>
          <w:lang w:eastAsia="zh-CN"/>
        </w:rPr>
        <w:t>gNB</w:t>
      </w:r>
      <w:proofErr w:type="spellEnd"/>
      <w:r w:rsidR="00225701">
        <w:rPr>
          <w:rFonts w:eastAsia="宋体" w:hint="eastAsia"/>
          <w:i/>
          <w:lang w:eastAsia="zh-CN"/>
        </w:rPr>
        <w:t>.</w:t>
      </w:r>
    </w:p>
    <w:p w:rsidR="0060445E" w:rsidRPr="008A2FDE" w:rsidRDefault="00615365" w:rsidP="00E76A70">
      <w:pPr>
        <w:pStyle w:val="Style11"/>
        <w:numPr>
          <w:ilvl w:val="1"/>
          <w:numId w:val="4"/>
        </w:numPr>
        <w:tabs>
          <w:tab w:val="left" w:pos="567"/>
        </w:tabs>
      </w:pPr>
      <w:r>
        <w:rPr>
          <w:rFonts w:eastAsia="宋体" w:hint="eastAsia"/>
          <w:lang w:eastAsia="zh-CN"/>
        </w:rPr>
        <w:t xml:space="preserve">  </w:t>
      </w:r>
      <w:r w:rsidR="00AE4DBC">
        <w:rPr>
          <w:rFonts w:eastAsia="宋体" w:hint="eastAsia"/>
          <w:lang w:eastAsia="zh-CN"/>
        </w:rPr>
        <w:t xml:space="preserve">SRS </w:t>
      </w:r>
      <w:r w:rsidR="00BF28FF">
        <w:rPr>
          <w:rFonts w:eastAsia="宋体" w:hint="eastAsia"/>
          <w:lang w:eastAsia="zh-CN"/>
        </w:rPr>
        <w:t>resource configuration</w:t>
      </w:r>
      <w:r w:rsidR="00DA18A3">
        <w:rPr>
          <w:rFonts w:eastAsia="宋体" w:hint="eastAsia"/>
          <w:lang w:eastAsia="zh-CN"/>
        </w:rPr>
        <w:t xml:space="preserve"> </w:t>
      </w:r>
    </w:p>
    <w:p w:rsidR="00394856" w:rsidRDefault="0024138D" w:rsidP="00394856">
      <w:pPr>
        <w:pStyle w:val="a0"/>
        <w:rPr>
          <w:rFonts w:eastAsia="宋体"/>
          <w:lang w:eastAsia="zh-CN"/>
        </w:rPr>
      </w:pPr>
      <w:r>
        <w:rPr>
          <w:rFonts w:eastAsia="宋体" w:hint="eastAsia"/>
          <w:lang w:eastAsia="zh-CN"/>
        </w:rPr>
        <w:t>It has been agreed that p</w:t>
      </w:r>
      <w:r w:rsidR="0042428B">
        <w:rPr>
          <w:rFonts w:eastAsia="宋体" w:hint="eastAsia"/>
          <w:lang w:eastAsia="zh-CN"/>
        </w:rPr>
        <w:t>artial-</w:t>
      </w:r>
      <w:r w:rsidR="00FA6962">
        <w:rPr>
          <w:rFonts w:eastAsia="宋体" w:hint="eastAsia"/>
          <w:lang w:eastAsia="zh-CN"/>
        </w:rPr>
        <w:t>band size</w:t>
      </w:r>
      <w:r>
        <w:rPr>
          <w:rFonts w:eastAsia="宋体" w:hint="eastAsia"/>
          <w:lang w:eastAsia="zh-CN"/>
        </w:rPr>
        <w:t xml:space="preserve"> is configurable, and the size in terms of number of PRBs N is FFS.  </w:t>
      </w:r>
      <w:r w:rsidR="0042428B">
        <w:rPr>
          <w:rFonts w:eastAsia="宋体" w:hint="eastAsia"/>
          <w:lang w:eastAsia="zh-CN"/>
        </w:rPr>
        <w:t>In LTE, SRS transmission bandwidth can be sub-band or wide-</w:t>
      </w:r>
      <w:r w:rsidR="008203FF">
        <w:rPr>
          <w:rFonts w:eastAsia="宋体"/>
          <w:lang w:eastAsia="zh-CN"/>
        </w:rPr>
        <w:t>band;</w:t>
      </w:r>
      <w:r w:rsidR="008203FF">
        <w:rPr>
          <w:rFonts w:eastAsia="宋体" w:hint="eastAsia"/>
          <w:lang w:eastAsia="zh-CN"/>
        </w:rPr>
        <w:t xml:space="preserve"> similar structure can be used in NR except for replacing wide-band by partial-band since the system </w:t>
      </w:r>
      <w:r w:rsidR="008203FF">
        <w:rPr>
          <w:rFonts w:eastAsia="宋体"/>
          <w:lang w:eastAsia="zh-CN"/>
        </w:rPr>
        <w:t>bandwidth</w:t>
      </w:r>
      <w:r w:rsidR="008203FF">
        <w:rPr>
          <w:rFonts w:eastAsia="宋体" w:hint="eastAsia"/>
          <w:lang w:eastAsia="zh-CN"/>
        </w:rPr>
        <w:t xml:space="preserve"> can be very large. </w:t>
      </w:r>
      <w:r w:rsidR="00F26398">
        <w:rPr>
          <w:rFonts w:eastAsia="宋体" w:hint="eastAsia"/>
          <w:lang w:eastAsia="zh-CN"/>
        </w:rPr>
        <w:t xml:space="preserve">The partial-band size can be similar to largest bandwidth in LTE, e.g. 96 PRBs, and similar tree structure between sub-band and partial-band can be introduced.  </w:t>
      </w:r>
      <w:r w:rsidR="00D412BA">
        <w:rPr>
          <w:rFonts w:eastAsia="宋体" w:hint="eastAsia"/>
          <w:lang w:eastAsia="zh-CN"/>
        </w:rPr>
        <w:t xml:space="preserve">There were contributions discussing whether to use different partial-band size for </w:t>
      </w:r>
      <w:r w:rsidR="00D412BA">
        <w:rPr>
          <w:rFonts w:eastAsia="宋体"/>
          <w:lang w:eastAsia="zh-CN"/>
        </w:rPr>
        <w:t>different</w:t>
      </w:r>
      <w:r w:rsidR="00D412BA">
        <w:rPr>
          <w:rFonts w:eastAsia="宋体" w:hint="eastAsia"/>
          <w:lang w:eastAsia="zh-CN"/>
        </w:rPr>
        <w:t xml:space="preserve"> antenna panels however we don</w:t>
      </w:r>
      <w:r w:rsidR="00D412BA">
        <w:rPr>
          <w:rFonts w:eastAsia="宋体"/>
          <w:lang w:eastAsia="zh-CN"/>
        </w:rPr>
        <w:t>’</w:t>
      </w:r>
      <w:r w:rsidR="00D412BA">
        <w:rPr>
          <w:rFonts w:eastAsia="宋体" w:hint="eastAsia"/>
          <w:lang w:eastAsia="zh-CN"/>
        </w:rPr>
        <w:t xml:space="preserve">t see any use case for such configuration. </w:t>
      </w:r>
      <w:r w:rsidR="00023EB9">
        <w:rPr>
          <w:rFonts w:eastAsia="宋体"/>
          <w:lang w:eastAsia="zh-CN"/>
        </w:rPr>
        <w:t>S</w:t>
      </w:r>
      <w:r w:rsidR="00023EB9">
        <w:rPr>
          <w:rFonts w:eastAsia="宋体" w:hint="eastAsia"/>
          <w:lang w:eastAsia="zh-CN"/>
        </w:rPr>
        <w:t>ince different sub-band size</w:t>
      </w:r>
      <w:r w:rsidR="00CE0519">
        <w:rPr>
          <w:rFonts w:eastAsia="宋体" w:hint="eastAsia"/>
          <w:lang w:eastAsia="zh-CN"/>
        </w:rPr>
        <w:t>s</w:t>
      </w:r>
      <w:r w:rsidR="00023EB9">
        <w:rPr>
          <w:rFonts w:eastAsia="宋体" w:hint="eastAsia"/>
          <w:lang w:eastAsia="zh-CN"/>
        </w:rPr>
        <w:t xml:space="preserve"> can be flexibly configured to different UEs</w:t>
      </w:r>
      <w:r w:rsidR="00CE0519">
        <w:rPr>
          <w:rFonts w:eastAsia="宋体" w:hint="eastAsia"/>
          <w:lang w:eastAsia="zh-CN"/>
        </w:rPr>
        <w:t>,</w:t>
      </w:r>
      <w:r w:rsidR="00023EB9">
        <w:rPr>
          <w:rFonts w:eastAsia="宋体" w:hint="eastAsia"/>
          <w:lang w:eastAsia="zh-CN"/>
        </w:rPr>
        <w:t xml:space="preserve"> partial-band size N PRBs can be a common size for the UEs in the system. </w:t>
      </w:r>
      <w:r w:rsidR="00CE0519">
        <w:rPr>
          <w:rFonts w:eastAsia="宋体"/>
          <w:lang w:eastAsia="zh-CN"/>
        </w:rPr>
        <w:t>O</w:t>
      </w:r>
      <w:r w:rsidR="00CE0519">
        <w:rPr>
          <w:rFonts w:eastAsia="宋体" w:hint="eastAsia"/>
          <w:lang w:eastAsia="zh-CN"/>
        </w:rPr>
        <w:t>ne UE can support more than one partial-band depending on its capabilities.</w:t>
      </w:r>
    </w:p>
    <w:p w:rsidR="00B04710" w:rsidRDefault="00CE0519" w:rsidP="00394856">
      <w:pPr>
        <w:pStyle w:val="a0"/>
        <w:rPr>
          <w:rFonts w:eastAsia="宋体"/>
          <w:lang w:eastAsia="zh-CN"/>
        </w:rPr>
      </w:pPr>
      <w:r>
        <w:rPr>
          <w:rFonts w:eastAsia="宋体"/>
          <w:lang w:eastAsia="zh-CN"/>
        </w:rPr>
        <w:t>T</w:t>
      </w:r>
      <w:r>
        <w:rPr>
          <w:rFonts w:eastAsia="宋体" w:hint="eastAsia"/>
          <w:lang w:eastAsia="zh-CN"/>
        </w:rPr>
        <w:t>he frequency density of SRS in terms of c</w:t>
      </w:r>
      <w:r w:rsidR="00FA6962">
        <w:rPr>
          <w:rFonts w:eastAsia="宋体" w:hint="eastAsia"/>
          <w:lang w:eastAsia="zh-CN"/>
        </w:rPr>
        <w:t xml:space="preserve">omb </w:t>
      </w:r>
      <w:r>
        <w:rPr>
          <w:rFonts w:eastAsia="宋体" w:hint="eastAsia"/>
          <w:lang w:eastAsia="zh-CN"/>
        </w:rPr>
        <w:t xml:space="preserve">level can be configurable as in LTE. </w:t>
      </w:r>
      <w:r w:rsidR="0006559E">
        <w:rPr>
          <w:rFonts w:eastAsia="宋体" w:hint="eastAsia"/>
          <w:lang w:eastAsia="zh-CN"/>
        </w:rPr>
        <w:t xml:space="preserve">In NR, the </w:t>
      </w:r>
      <w:r w:rsidR="0006559E">
        <w:rPr>
          <w:rFonts w:eastAsia="宋体"/>
          <w:lang w:eastAsia="zh-CN"/>
        </w:rPr>
        <w:t>values</w:t>
      </w:r>
      <w:r w:rsidR="0006559E">
        <w:rPr>
          <w:rFonts w:eastAsia="宋体" w:hint="eastAsia"/>
          <w:lang w:eastAsia="zh-CN"/>
        </w:rPr>
        <w:t xml:space="preserve"> of comb</w:t>
      </w:r>
      <w:r w:rsidR="00EC02A0">
        <w:rPr>
          <w:rFonts w:eastAsia="宋体" w:hint="eastAsia"/>
          <w:lang w:eastAsia="zh-CN"/>
        </w:rPr>
        <w:t xml:space="preserve"> or RPF </w:t>
      </w:r>
      <w:r w:rsidR="0006559E">
        <w:rPr>
          <w:rFonts w:eastAsia="宋体" w:hint="eastAsia"/>
          <w:lang w:eastAsia="zh-CN"/>
        </w:rPr>
        <w:t>2</w:t>
      </w:r>
      <w:r w:rsidR="00EC02A0">
        <w:rPr>
          <w:rFonts w:eastAsia="宋体" w:hint="eastAsia"/>
          <w:lang w:eastAsia="zh-CN"/>
        </w:rPr>
        <w:t>,</w:t>
      </w:r>
      <w:r w:rsidR="0006559E">
        <w:rPr>
          <w:rFonts w:eastAsia="宋体" w:hint="eastAsia"/>
          <w:lang w:eastAsia="zh-CN"/>
        </w:rPr>
        <w:t xml:space="preserve"> 4</w:t>
      </w:r>
      <w:r w:rsidR="00EC02A0">
        <w:rPr>
          <w:rFonts w:eastAsia="宋体" w:hint="eastAsia"/>
          <w:lang w:eastAsia="zh-CN"/>
        </w:rPr>
        <w:t xml:space="preserve"> can be considered as starting point.</w:t>
      </w:r>
      <w:r w:rsidR="00B04710">
        <w:rPr>
          <w:rFonts w:eastAsia="宋体" w:hint="eastAsia"/>
          <w:lang w:eastAsia="zh-CN"/>
        </w:rPr>
        <w:t xml:space="preserve"> Introducing other values needs to have strong motivations. </w:t>
      </w:r>
    </w:p>
    <w:p w:rsidR="00FA6962" w:rsidRPr="00465074" w:rsidRDefault="00D67691" w:rsidP="00394856">
      <w:pPr>
        <w:pStyle w:val="a0"/>
        <w:rPr>
          <w:rFonts w:eastAsia="宋体"/>
          <w:lang w:eastAsia="zh-CN"/>
        </w:rPr>
      </w:pPr>
      <w:r>
        <w:rPr>
          <w:rFonts w:eastAsia="宋体" w:hint="eastAsia"/>
          <w:lang w:eastAsia="zh-CN"/>
        </w:rPr>
        <w:t xml:space="preserve">In LTE, last symbol of UL </w:t>
      </w:r>
      <w:proofErr w:type="spellStart"/>
      <w:r>
        <w:rPr>
          <w:rFonts w:eastAsia="宋体" w:hint="eastAsia"/>
          <w:lang w:eastAsia="zh-CN"/>
        </w:rPr>
        <w:t>subframe</w:t>
      </w:r>
      <w:proofErr w:type="spellEnd"/>
      <w:r>
        <w:rPr>
          <w:rFonts w:eastAsia="宋体" w:hint="eastAsia"/>
          <w:lang w:eastAsia="zh-CN"/>
        </w:rPr>
        <w:t xml:space="preserve"> is used for SRS transmission except in </w:t>
      </w:r>
      <w:proofErr w:type="spellStart"/>
      <w:r>
        <w:rPr>
          <w:rFonts w:eastAsia="宋体" w:hint="eastAsia"/>
          <w:lang w:eastAsia="zh-CN"/>
        </w:rPr>
        <w:t>UpPTS</w:t>
      </w:r>
      <w:proofErr w:type="spellEnd"/>
      <w:r>
        <w:rPr>
          <w:rFonts w:eastAsia="宋体" w:hint="eastAsia"/>
          <w:lang w:eastAsia="zh-CN"/>
        </w:rPr>
        <w:t xml:space="preserve">. From system perspective there are multiple symbols </w:t>
      </w:r>
      <w:r w:rsidR="00BB4E73">
        <w:rPr>
          <w:rFonts w:eastAsia="宋体" w:hint="eastAsia"/>
          <w:lang w:eastAsia="zh-CN"/>
        </w:rPr>
        <w:t xml:space="preserve">in </w:t>
      </w:r>
      <w:proofErr w:type="spellStart"/>
      <w:r w:rsidR="00BB4E73">
        <w:rPr>
          <w:rFonts w:eastAsia="宋体" w:hint="eastAsia"/>
          <w:lang w:eastAsia="zh-CN"/>
        </w:rPr>
        <w:t>UpPTS</w:t>
      </w:r>
      <w:proofErr w:type="spellEnd"/>
      <w:r w:rsidR="00BB4E73">
        <w:rPr>
          <w:rFonts w:eastAsia="宋体" w:hint="eastAsia"/>
          <w:lang w:eastAsia="zh-CN"/>
        </w:rPr>
        <w:t xml:space="preserve"> for SRS transmission however from UE perspective one UE can transmit only once. </w:t>
      </w:r>
      <w:r w:rsidR="00C16C2E">
        <w:rPr>
          <w:rFonts w:eastAsia="宋体" w:hint="eastAsia"/>
          <w:lang w:eastAsia="zh-CN"/>
        </w:rPr>
        <w:t xml:space="preserve">The number of symbols for SRS transmission can be configurable in NR. </w:t>
      </w:r>
      <w:r w:rsidR="005D104E">
        <w:rPr>
          <w:rFonts w:eastAsia="宋体" w:hint="eastAsia"/>
          <w:lang w:eastAsia="zh-CN"/>
        </w:rPr>
        <w:t xml:space="preserve">There could be different use cases of multiple </w:t>
      </w:r>
      <w:r w:rsidR="005D104E">
        <w:rPr>
          <w:rFonts w:eastAsia="宋体"/>
          <w:lang w:eastAsia="zh-CN"/>
        </w:rPr>
        <w:t>symbols</w:t>
      </w:r>
      <w:r w:rsidR="005D104E">
        <w:rPr>
          <w:rFonts w:eastAsia="宋体" w:hint="eastAsia"/>
          <w:lang w:eastAsia="zh-CN"/>
        </w:rPr>
        <w:t xml:space="preserve"> for SRS transmission, </w:t>
      </w:r>
      <w:r w:rsidR="00435CDE">
        <w:rPr>
          <w:rFonts w:eastAsia="宋体" w:hint="eastAsia"/>
          <w:lang w:eastAsia="zh-CN"/>
        </w:rPr>
        <w:t>one use case is increased SRS capacity and another use can UL beam sweeping in high frequency operation.</w:t>
      </w:r>
      <w:r w:rsidR="005D104E">
        <w:rPr>
          <w:rFonts w:eastAsia="宋体" w:hint="eastAsia"/>
          <w:lang w:eastAsia="zh-CN"/>
        </w:rPr>
        <w:t xml:space="preserve"> </w:t>
      </w:r>
    </w:p>
    <w:p w:rsidR="00B966F6" w:rsidRDefault="00F829BA" w:rsidP="00827FB7">
      <w:pPr>
        <w:pStyle w:val="a0"/>
        <w:rPr>
          <w:rFonts w:eastAsia="宋体"/>
          <w:lang w:eastAsia="zh-CN"/>
        </w:rPr>
      </w:pPr>
      <w:r>
        <w:rPr>
          <w:rFonts w:eastAsia="宋体" w:hint="eastAsia"/>
          <w:lang w:eastAsia="zh-CN"/>
        </w:rPr>
        <w:lastRenderedPageBreak/>
        <w:t xml:space="preserve">It was agreed that </w:t>
      </w:r>
      <w:r>
        <w:rPr>
          <w:rFonts w:eastAsia="宋体"/>
          <w:lang w:eastAsia="zh-CN"/>
        </w:rPr>
        <w:t>an</w:t>
      </w:r>
      <w:r w:rsidRPr="00F829BA">
        <w:rPr>
          <w:rFonts w:eastAsia="宋体"/>
          <w:lang w:eastAsia="zh-CN"/>
        </w:rPr>
        <w:t xml:space="preserve"> UE can be configured with K ≥ 1 SRS </w:t>
      </w:r>
      <w:r w:rsidR="009533C0" w:rsidRPr="00F829BA">
        <w:rPr>
          <w:rFonts w:eastAsia="宋体"/>
          <w:lang w:eastAsia="zh-CN"/>
        </w:rPr>
        <w:t>resources</w:t>
      </w:r>
      <w:r w:rsidR="009533C0">
        <w:rPr>
          <w:rFonts w:eastAsia="宋体"/>
          <w:lang w:eastAsia="zh-CN"/>
        </w:rPr>
        <w:t>;</w:t>
      </w:r>
      <w:r>
        <w:rPr>
          <w:rFonts w:eastAsia="宋体" w:hint="eastAsia"/>
          <w:lang w:eastAsia="zh-CN"/>
        </w:rPr>
        <w:t xml:space="preserve"> </w:t>
      </w:r>
      <w:r w:rsidR="009533C0">
        <w:rPr>
          <w:rFonts w:eastAsia="宋体" w:hint="eastAsia"/>
          <w:lang w:eastAsia="zh-CN"/>
        </w:rPr>
        <w:t xml:space="preserve">there could be </w:t>
      </w:r>
      <w:r w:rsidR="009533C0">
        <w:rPr>
          <w:rFonts w:eastAsia="宋体"/>
          <w:lang w:eastAsia="zh-CN"/>
        </w:rPr>
        <w:t>different</w:t>
      </w:r>
      <w:r w:rsidR="009533C0">
        <w:rPr>
          <w:rFonts w:eastAsia="宋体" w:hint="eastAsia"/>
          <w:lang w:eastAsia="zh-CN"/>
        </w:rPr>
        <w:t xml:space="preserve"> ways of operation considering </w:t>
      </w:r>
      <w:proofErr w:type="spellStart"/>
      <w:r w:rsidR="009533C0">
        <w:rPr>
          <w:rFonts w:eastAsia="宋体" w:hint="eastAsia"/>
          <w:lang w:eastAsia="zh-CN"/>
        </w:rPr>
        <w:t>beamforming</w:t>
      </w:r>
      <w:proofErr w:type="spellEnd"/>
      <w:r w:rsidR="009533C0">
        <w:rPr>
          <w:rFonts w:eastAsia="宋体" w:hint="eastAsia"/>
          <w:lang w:eastAsia="zh-CN"/>
        </w:rPr>
        <w:t xml:space="preserve"> in digital domain or analog </w:t>
      </w:r>
      <w:r w:rsidR="009533C0">
        <w:rPr>
          <w:rFonts w:eastAsia="宋体"/>
          <w:lang w:eastAsia="zh-CN"/>
        </w:rPr>
        <w:t>domain</w:t>
      </w:r>
      <w:r w:rsidR="009533C0">
        <w:rPr>
          <w:rFonts w:eastAsia="宋体" w:hint="eastAsia"/>
          <w:lang w:eastAsia="zh-CN"/>
        </w:rPr>
        <w:t xml:space="preserve">. </w:t>
      </w:r>
      <w:r w:rsidR="00494195">
        <w:rPr>
          <w:rFonts w:eastAsia="宋体"/>
          <w:lang w:eastAsia="zh-CN"/>
        </w:rPr>
        <w:t>I</w:t>
      </w:r>
      <w:r w:rsidR="00494195">
        <w:rPr>
          <w:rFonts w:eastAsia="宋体" w:hint="eastAsia"/>
          <w:lang w:eastAsia="zh-CN"/>
        </w:rPr>
        <w:t xml:space="preserve">f K SRS resources are transmitted with K digital beams the operation could be analogous to LTE class B FD-MIMO in DL where </w:t>
      </w:r>
      <w:proofErr w:type="spellStart"/>
      <w:r w:rsidR="00494195">
        <w:rPr>
          <w:rFonts w:eastAsia="宋体" w:hint="eastAsia"/>
          <w:lang w:eastAsia="zh-CN"/>
        </w:rPr>
        <w:t>gNB</w:t>
      </w:r>
      <w:proofErr w:type="spellEnd"/>
      <w:r w:rsidR="00494195">
        <w:rPr>
          <w:rFonts w:eastAsia="宋体" w:hint="eastAsia"/>
          <w:lang w:eastAsia="zh-CN"/>
        </w:rPr>
        <w:t xml:space="preserve"> will indicate beam related information together with PMI to UE for </w:t>
      </w:r>
      <w:r w:rsidR="003F4535">
        <w:rPr>
          <w:rFonts w:eastAsia="宋体" w:hint="eastAsia"/>
          <w:lang w:eastAsia="zh-CN"/>
        </w:rPr>
        <w:t xml:space="preserve">UL data transmission. </w:t>
      </w:r>
      <w:r w:rsidR="003F4535">
        <w:rPr>
          <w:rFonts w:eastAsia="宋体"/>
          <w:lang w:eastAsia="zh-CN"/>
        </w:rPr>
        <w:t>I</w:t>
      </w:r>
      <w:r w:rsidR="003F4535">
        <w:rPr>
          <w:rFonts w:eastAsia="宋体" w:hint="eastAsia"/>
          <w:lang w:eastAsia="zh-CN"/>
        </w:rPr>
        <w:t xml:space="preserve">f </w:t>
      </w:r>
      <w:r w:rsidR="00A8314D">
        <w:rPr>
          <w:rFonts w:eastAsia="宋体" w:hint="eastAsia"/>
          <w:lang w:eastAsia="zh-CN"/>
        </w:rPr>
        <w:t xml:space="preserve">an UE is equipped with antenna such that only analog beams can be transmitted then K resources can correspond to K analog beams for UL beam sweeping.  For analog beam sweeping in UL, the number of </w:t>
      </w:r>
      <w:r w:rsidR="00420C6B">
        <w:rPr>
          <w:rFonts w:eastAsia="宋体" w:hint="eastAsia"/>
          <w:lang w:eastAsia="zh-CN"/>
        </w:rPr>
        <w:t xml:space="preserve">SRS ports could be lower, e.g. 1 port. It is already assumed that for high frequency operation there are multiple antenna panels at UE, however the concept of multiple antenna panels at </w:t>
      </w:r>
      <w:proofErr w:type="spellStart"/>
      <w:r w:rsidR="00420C6B">
        <w:rPr>
          <w:rFonts w:eastAsia="宋体" w:hint="eastAsia"/>
          <w:lang w:eastAsia="zh-CN"/>
        </w:rPr>
        <w:t>gNB</w:t>
      </w:r>
      <w:proofErr w:type="spellEnd"/>
      <w:r w:rsidR="00420C6B">
        <w:rPr>
          <w:rFonts w:eastAsia="宋体" w:hint="eastAsia"/>
          <w:lang w:eastAsia="zh-CN"/>
        </w:rPr>
        <w:t xml:space="preserve"> and UE are different thus there could be different ways of SRS configurations considering the discussion in section 2.1 above. </w:t>
      </w:r>
    </w:p>
    <w:p w:rsidR="00494195" w:rsidRPr="008E01F7" w:rsidRDefault="00C6530E" w:rsidP="00827FB7">
      <w:pPr>
        <w:pStyle w:val="a0"/>
        <w:rPr>
          <w:rFonts w:eastAsia="宋体"/>
          <w:i/>
          <w:lang w:eastAsia="zh-CN"/>
        </w:rPr>
      </w:pPr>
      <w:r>
        <w:rPr>
          <w:rFonts w:eastAsia="宋体" w:hint="eastAsia"/>
          <w:i/>
          <w:lang w:eastAsia="zh-CN"/>
        </w:rPr>
        <w:t>Proposal</w:t>
      </w:r>
      <w:r w:rsidR="009D7E93">
        <w:rPr>
          <w:rFonts w:eastAsia="宋体" w:hint="eastAsia"/>
          <w:i/>
          <w:lang w:eastAsia="zh-CN"/>
        </w:rPr>
        <w:t>2</w:t>
      </w:r>
      <w:r w:rsidR="00494195" w:rsidRPr="008E01F7">
        <w:rPr>
          <w:rFonts w:eastAsia="宋体" w:hint="eastAsia"/>
          <w:i/>
          <w:lang w:eastAsia="zh-CN"/>
        </w:rPr>
        <w:t>:</w:t>
      </w:r>
      <w:r>
        <w:rPr>
          <w:rFonts w:eastAsia="宋体" w:hint="eastAsia"/>
          <w:i/>
          <w:lang w:eastAsia="zh-CN"/>
        </w:rPr>
        <w:t xml:space="preserve"> the size of partial-band N is relatively </w:t>
      </w:r>
      <w:r w:rsidR="009D7E93">
        <w:rPr>
          <w:rFonts w:eastAsia="宋体" w:hint="eastAsia"/>
          <w:i/>
          <w:lang w:eastAsia="zh-CN"/>
        </w:rPr>
        <w:t xml:space="preserve">a </w:t>
      </w:r>
      <w:r>
        <w:rPr>
          <w:rFonts w:eastAsia="宋体" w:hint="eastAsia"/>
          <w:i/>
          <w:lang w:eastAsia="zh-CN"/>
        </w:rPr>
        <w:t xml:space="preserve">large value in terms of number of PRBs (e.g. 96 PRBs, which is largest SRS bandwidth in LTE) and consists multiple sub-bands which forms </w:t>
      </w:r>
      <w:r>
        <w:rPr>
          <w:rFonts w:eastAsia="宋体"/>
          <w:i/>
          <w:lang w:eastAsia="zh-CN"/>
        </w:rPr>
        <w:t>tree</w:t>
      </w:r>
      <w:r>
        <w:rPr>
          <w:rFonts w:eastAsia="宋体" w:hint="eastAsia"/>
          <w:i/>
          <w:lang w:eastAsia="zh-CN"/>
        </w:rPr>
        <w:t xml:space="preserve"> like structure (as in LTE)</w:t>
      </w:r>
      <w:r w:rsidR="00FC0FBC">
        <w:rPr>
          <w:rFonts w:eastAsia="宋体" w:hint="eastAsia"/>
          <w:i/>
          <w:lang w:eastAsia="zh-CN"/>
        </w:rPr>
        <w:t>.</w:t>
      </w:r>
    </w:p>
    <w:p w:rsidR="00E727EF" w:rsidRDefault="00615365" w:rsidP="00E76A70">
      <w:pPr>
        <w:pStyle w:val="Style11"/>
        <w:numPr>
          <w:ilvl w:val="1"/>
          <w:numId w:val="4"/>
        </w:numPr>
        <w:tabs>
          <w:tab w:val="left" w:pos="567"/>
        </w:tabs>
        <w:rPr>
          <w:rFonts w:eastAsia="宋体"/>
          <w:lang w:eastAsia="zh-CN"/>
        </w:rPr>
      </w:pPr>
      <w:r>
        <w:rPr>
          <w:rFonts w:eastAsia="宋体" w:hint="eastAsia"/>
          <w:lang w:eastAsia="zh-CN"/>
        </w:rPr>
        <w:t xml:space="preserve">  </w:t>
      </w:r>
      <w:r w:rsidR="00C134C3">
        <w:rPr>
          <w:rFonts w:eastAsia="宋体" w:hint="eastAsia"/>
          <w:lang w:eastAsia="zh-CN"/>
        </w:rPr>
        <w:t>SRS periodicity</w:t>
      </w:r>
    </w:p>
    <w:p w:rsidR="00BF0071" w:rsidRDefault="00BF0071" w:rsidP="00BF0071">
      <w:pPr>
        <w:pStyle w:val="a0"/>
        <w:rPr>
          <w:rFonts w:eastAsia="宋体"/>
          <w:lang w:eastAsia="zh-CN"/>
        </w:rPr>
      </w:pPr>
      <w:r>
        <w:rPr>
          <w:rFonts w:eastAsia="宋体"/>
          <w:lang w:eastAsia="zh-CN"/>
        </w:rPr>
        <w:t>I</w:t>
      </w:r>
      <w:r>
        <w:rPr>
          <w:rFonts w:eastAsia="宋体" w:hint="eastAsia"/>
          <w:lang w:eastAsia="zh-CN"/>
        </w:rPr>
        <w:t xml:space="preserve">n last meetings, there was some discussion on periodic SRS transmission and semi-persistent SRS transmission for NR. </w:t>
      </w:r>
      <w:r>
        <w:rPr>
          <w:rFonts w:eastAsia="宋体"/>
          <w:lang w:eastAsia="zh-CN"/>
        </w:rPr>
        <w:t>T</w:t>
      </w:r>
      <w:r>
        <w:rPr>
          <w:rFonts w:eastAsia="宋体" w:hint="eastAsia"/>
          <w:lang w:eastAsia="zh-CN"/>
        </w:rPr>
        <w:t xml:space="preserve">he concept of periodic SRS transmission is same as in LTE which is semi statically configured to UE by network. </w:t>
      </w:r>
      <w:r>
        <w:rPr>
          <w:rFonts w:eastAsia="宋体"/>
          <w:lang w:eastAsia="zh-CN"/>
        </w:rPr>
        <w:t>T</w:t>
      </w:r>
      <w:r>
        <w:rPr>
          <w:rFonts w:eastAsia="宋体" w:hint="eastAsia"/>
          <w:lang w:eastAsia="zh-CN"/>
        </w:rPr>
        <w:t xml:space="preserve">he concept of semi-persistent is such that SRS resources and related parameters are preconfigured which can be activated or de-activated dynamically. </w:t>
      </w:r>
      <w:r>
        <w:rPr>
          <w:rFonts w:eastAsia="宋体"/>
          <w:lang w:eastAsia="zh-CN"/>
        </w:rPr>
        <w:t>T</w:t>
      </w:r>
      <w:r>
        <w:rPr>
          <w:rFonts w:eastAsia="宋体" w:hint="eastAsia"/>
          <w:lang w:eastAsia="zh-CN"/>
        </w:rPr>
        <w:t xml:space="preserve">he mechanism of activation or de-activation can be further discussed, however it is preferred that the activation and de-activation is dynamic rather than semi-static. The UE transmits SRS according to preconfigured parameters once it receives activation signal from the network until it receives de-activation signal from </w:t>
      </w:r>
      <w:r>
        <w:rPr>
          <w:rFonts w:eastAsia="宋体"/>
          <w:lang w:eastAsia="zh-CN"/>
        </w:rPr>
        <w:t>the</w:t>
      </w:r>
      <w:r>
        <w:rPr>
          <w:rFonts w:eastAsia="宋体" w:hint="eastAsia"/>
          <w:lang w:eastAsia="zh-CN"/>
        </w:rPr>
        <w:t xml:space="preserve"> network. </w:t>
      </w:r>
      <w:r>
        <w:rPr>
          <w:rFonts w:eastAsia="宋体"/>
          <w:lang w:eastAsia="zh-CN"/>
        </w:rPr>
        <w:t>T</w:t>
      </w:r>
      <w:r>
        <w:rPr>
          <w:rFonts w:eastAsia="宋体" w:hint="eastAsia"/>
          <w:lang w:eastAsia="zh-CN"/>
        </w:rPr>
        <w:t xml:space="preserve">he activation and de-activation signals can be sent on DCI which is dynamic compared to </w:t>
      </w:r>
      <w:r>
        <w:rPr>
          <w:rFonts w:eastAsia="宋体"/>
          <w:lang w:eastAsia="zh-CN"/>
        </w:rPr>
        <w:t>configuration</w:t>
      </w:r>
      <w:r>
        <w:rPr>
          <w:rFonts w:eastAsia="宋体" w:hint="eastAsia"/>
          <w:lang w:eastAsia="zh-CN"/>
        </w:rPr>
        <w:t xml:space="preserve"> of periodic SRS transmission. </w:t>
      </w:r>
    </w:p>
    <w:p w:rsidR="00394856" w:rsidRPr="00FD696E" w:rsidRDefault="00BF0071" w:rsidP="00BF0071">
      <w:pPr>
        <w:pStyle w:val="a0"/>
        <w:rPr>
          <w:rFonts w:eastAsia="宋体"/>
          <w:i/>
          <w:lang w:eastAsia="zh-CN"/>
        </w:rPr>
      </w:pPr>
      <w:r w:rsidRPr="00884696">
        <w:rPr>
          <w:rFonts w:eastAsia="宋体"/>
          <w:i/>
          <w:lang w:eastAsia="zh-CN"/>
        </w:rPr>
        <w:t>O</w:t>
      </w:r>
      <w:r w:rsidRPr="00884696">
        <w:rPr>
          <w:rFonts w:eastAsia="宋体" w:hint="eastAsia"/>
          <w:i/>
          <w:lang w:eastAsia="zh-CN"/>
        </w:rPr>
        <w:t>bservation</w:t>
      </w:r>
      <w:r w:rsidR="00771BC2">
        <w:rPr>
          <w:rFonts w:eastAsia="宋体" w:hint="eastAsia"/>
          <w:i/>
          <w:lang w:eastAsia="zh-CN"/>
        </w:rPr>
        <w:t>1</w:t>
      </w:r>
      <w:r w:rsidRPr="00884696">
        <w:rPr>
          <w:rFonts w:eastAsia="宋体" w:hint="eastAsia"/>
          <w:i/>
          <w:lang w:eastAsia="zh-CN"/>
        </w:rPr>
        <w:t xml:space="preserve">: semi-persistent SRS </w:t>
      </w:r>
      <w:r w:rsidRPr="00884696">
        <w:rPr>
          <w:rFonts w:eastAsia="宋体"/>
          <w:i/>
          <w:lang w:eastAsia="zh-CN"/>
        </w:rPr>
        <w:t>transmission</w:t>
      </w:r>
      <w:r w:rsidRPr="00884696">
        <w:rPr>
          <w:rFonts w:eastAsia="宋体" w:hint="eastAsia"/>
          <w:i/>
          <w:lang w:eastAsia="zh-CN"/>
        </w:rPr>
        <w:t xml:space="preserve"> is more flexible than periodic SRS transmission.</w:t>
      </w:r>
    </w:p>
    <w:p w:rsidR="00E02167" w:rsidRDefault="00E02167" w:rsidP="00E02167">
      <w:pPr>
        <w:pStyle w:val="a0"/>
        <w:rPr>
          <w:rFonts w:eastAsia="宋体"/>
          <w:lang w:eastAsia="zh-CN"/>
        </w:rPr>
      </w:pPr>
      <w:proofErr w:type="spellStart"/>
      <w:r>
        <w:rPr>
          <w:rFonts w:eastAsia="宋体"/>
          <w:lang w:eastAsia="zh-CN"/>
        </w:rPr>
        <w:t>A</w:t>
      </w:r>
      <w:r>
        <w:rPr>
          <w:rFonts w:eastAsia="宋体" w:hint="eastAsia"/>
          <w:lang w:eastAsia="zh-CN"/>
        </w:rPr>
        <w:t>periodic</w:t>
      </w:r>
      <w:proofErr w:type="spellEnd"/>
      <w:r>
        <w:rPr>
          <w:rFonts w:eastAsia="宋体" w:hint="eastAsia"/>
          <w:lang w:eastAsia="zh-CN"/>
        </w:rPr>
        <w:t xml:space="preserve"> SRS transmission is supported in LTE, where </w:t>
      </w:r>
      <w:proofErr w:type="spellStart"/>
      <w:r>
        <w:rPr>
          <w:rFonts w:eastAsia="宋体" w:hint="eastAsia"/>
          <w:lang w:eastAsia="zh-CN"/>
        </w:rPr>
        <w:t>eNB</w:t>
      </w:r>
      <w:proofErr w:type="spellEnd"/>
      <w:r>
        <w:rPr>
          <w:rFonts w:eastAsia="宋体" w:hint="eastAsia"/>
          <w:lang w:eastAsia="zh-CN"/>
        </w:rPr>
        <w:t xml:space="preserve"> sends triggering message on DCI and the UE sends one time SRS in UL according to </w:t>
      </w:r>
      <w:r>
        <w:rPr>
          <w:rFonts w:eastAsia="宋体"/>
          <w:lang w:eastAsia="zh-CN"/>
        </w:rPr>
        <w:t>preconfigured</w:t>
      </w:r>
      <w:r>
        <w:rPr>
          <w:rFonts w:eastAsia="宋体" w:hint="eastAsia"/>
          <w:lang w:eastAsia="zh-CN"/>
        </w:rPr>
        <w:t xml:space="preserve"> </w:t>
      </w:r>
      <w:r>
        <w:rPr>
          <w:rFonts w:eastAsia="宋体"/>
          <w:lang w:eastAsia="zh-CN"/>
        </w:rPr>
        <w:t>parameters</w:t>
      </w:r>
      <w:r>
        <w:rPr>
          <w:rFonts w:eastAsia="宋体" w:hint="eastAsia"/>
          <w:lang w:eastAsia="zh-CN"/>
        </w:rPr>
        <w:t xml:space="preserve">. This is very efficient compared to periodic SRS </w:t>
      </w:r>
      <w:r>
        <w:rPr>
          <w:rFonts w:eastAsia="宋体"/>
          <w:lang w:eastAsia="zh-CN"/>
        </w:rPr>
        <w:t>transmission;</w:t>
      </w:r>
      <w:r>
        <w:rPr>
          <w:rFonts w:eastAsia="宋体" w:hint="eastAsia"/>
          <w:lang w:eastAsia="zh-CN"/>
        </w:rPr>
        <w:t xml:space="preserve"> </w:t>
      </w:r>
      <w:proofErr w:type="spellStart"/>
      <w:r>
        <w:rPr>
          <w:rFonts w:eastAsia="宋体" w:hint="eastAsia"/>
          <w:lang w:eastAsia="zh-CN"/>
        </w:rPr>
        <w:t>eNB</w:t>
      </w:r>
      <w:proofErr w:type="spellEnd"/>
      <w:r>
        <w:rPr>
          <w:rFonts w:eastAsia="宋体" w:hint="eastAsia"/>
          <w:lang w:eastAsia="zh-CN"/>
        </w:rPr>
        <w:t xml:space="preserve"> can trigger the UEs on need basis which saves the overhead. </w:t>
      </w:r>
    </w:p>
    <w:p w:rsidR="00E02167" w:rsidRDefault="00E02167" w:rsidP="00E02167">
      <w:pPr>
        <w:pStyle w:val="a0"/>
        <w:rPr>
          <w:rFonts w:eastAsia="宋体"/>
          <w:lang w:eastAsia="zh-CN"/>
        </w:rPr>
      </w:pPr>
      <w:r>
        <w:rPr>
          <w:rFonts w:eastAsia="宋体" w:hint="eastAsia"/>
          <w:lang w:eastAsia="zh-CN"/>
        </w:rPr>
        <w:t xml:space="preserve">Another mechanism known as multi-shot SRS transmission was discussed in LTE Rel-10 timeframe. The concept of multi-shot SRS </w:t>
      </w:r>
      <w:r>
        <w:rPr>
          <w:rFonts w:eastAsia="宋体"/>
          <w:lang w:eastAsia="zh-CN"/>
        </w:rPr>
        <w:t>transmission</w:t>
      </w:r>
      <w:r>
        <w:rPr>
          <w:rFonts w:eastAsia="宋体" w:hint="eastAsia"/>
          <w:lang w:eastAsia="zh-CN"/>
        </w:rPr>
        <w:t xml:space="preserve"> is that </w:t>
      </w:r>
      <w:r w:rsidRPr="001B3624">
        <w:rPr>
          <w:rFonts w:eastAsia="宋体"/>
          <w:lang w:eastAsia="zh-CN"/>
        </w:rPr>
        <w:t xml:space="preserve">the UE transmits SRS multiple times with single trigger </w:t>
      </w:r>
      <w:r>
        <w:rPr>
          <w:rFonts w:eastAsia="宋体" w:hint="eastAsia"/>
          <w:lang w:eastAsia="zh-CN"/>
        </w:rPr>
        <w:t xml:space="preserve">message </w:t>
      </w:r>
      <w:r w:rsidRPr="001B3624">
        <w:rPr>
          <w:rFonts w:eastAsia="宋体"/>
          <w:lang w:eastAsia="zh-CN"/>
        </w:rPr>
        <w:t xml:space="preserve">from </w:t>
      </w:r>
      <w:r>
        <w:rPr>
          <w:rFonts w:eastAsia="宋体" w:hint="eastAsia"/>
          <w:lang w:eastAsia="zh-CN"/>
        </w:rPr>
        <w:t xml:space="preserve">the </w:t>
      </w:r>
      <w:r w:rsidRPr="001B3624">
        <w:rPr>
          <w:rFonts w:eastAsia="宋体"/>
          <w:lang w:eastAsia="zh-CN"/>
        </w:rPr>
        <w:t>network</w:t>
      </w:r>
      <w:r>
        <w:rPr>
          <w:rFonts w:eastAsia="宋体" w:hint="eastAsia"/>
          <w:lang w:eastAsia="zh-CN"/>
        </w:rPr>
        <w:t xml:space="preserve">, where the number of transmission is higher layer configured. </w:t>
      </w:r>
      <w:r>
        <w:rPr>
          <w:rFonts w:eastAsia="宋体"/>
          <w:lang w:eastAsia="zh-CN"/>
        </w:rPr>
        <w:t>I</w:t>
      </w:r>
      <w:r>
        <w:rPr>
          <w:rFonts w:eastAsia="宋体" w:hint="eastAsia"/>
          <w:lang w:eastAsia="zh-CN"/>
        </w:rPr>
        <w:t>f semi-persistent SRS transmission is supported in NR then there is no use case for multi-shot SRS transmission.</w:t>
      </w:r>
    </w:p>
    <w:p w:rsidR="00E91DE4" w:rsidRDefault="00E02167" w:rsidP="00E02167">
      <w:pPr>
        <w:pStyle w:val="a0"/>
        <w:rPr>
          <w:rFonts w:eastAsia="宋体"/>
          <w:lang w:eastAsia="zh-CN"/>
        </w:rPr>
      </w:pPr>
      <w:r w:rsidRPr="008F02DC">
        <w:rPr>
          <w:rFonts w:eastAsia="宋体" w:hint="eastAsia"/>
          <w:i/>
          <w:lang w:eastAsia="zh-CN"/>
        </w:rPr>
        <w:t>Observation</w:t>
      </w:r>
      <w:r w:rsidR="00771BC2">
        <w:rPr>
          <w:rFonts w:eastAsia="宋体" w:hint="eastAsia"/>
          <w:i/>
          <w:lang w:eastAsia="zh-CN"/>
        </w:rPr>
        <w:t>2</w:t>
      </w:r>
      <w:r w:rsidRPr="008F02DC">
        <w:rPr>
          <w:rFonts w:eastAsia="宋体" w:hint="eastAsia"/>
          <w:i/>
          <w:lang w:eastAsia="zh-CN"/>
        </w:rPr>
        <w:t>: if semi-persistent SRS transmission is supported in NR multi-shot SRS transmission is not necessary.</w:t>
      </w:r>
    </w:p>
    <w:p w:rsidR="00E91DE4" w:rsidRDefault="00615365" w:rsidP="00E76A70">
      <w:pPr>
        <w:pStyle w:val="Style11"/>
        <w:numPr>
          <w:ilvl w:val="1"/>
          <w:numId w:val="4"/>
        </w:numPr>
        <w:tabs>
          <w:tab w:val="left" w:pos="567"/>
        </w:tabs>
        <w:rPr>
          <w:rFonts w:eastAsia="宋体"/>
          <w:lang w:eastAsia="zh-CN"/>
        </w:rPr>
      </w:pPr>
      <w:r>
        <w:rPr>
          <w:rFonts w:eastAsia="宋体" w:hint="eastAsia"/>
          <w:lang w:eastAsia="zh-CN"/>
        </w:rPr>
        <w:t xml:space="preserve">  </w:t>
      </w:r>
      <w:r w:rsidR="00993196">
        <w:rPr>
          <w:rFonts w:eastAsia="宋体" w:hint="eastAsia"/>
          <w:lang w:eastAsia="zh-CN"/>
        </w:rPr>
        <w:t xml:space="preserve">SRS </w:t>
      </w:r>
      <w:r w:rsidR="00883B40">
        <w:rPr>
          <w:rFonts w:eastAsia="宋体" w:hint="eastAsia"/>
          <w:lang w:eastAsia="zh-CN"/>
        </w:rPr>
        <w:t>Frequency hopping</w:t>
      </w:r>
    </w:p>
    <w:p w:rsidR="00DD24A2" w:rsidRDefault="002A2A3E" w:rsidP="00E91DE4">
      <w:pPr>
        <w:pStyle w:val="a0"/>
        <w:rPr>
          <w:rFonts w:eastAsia="宋体"/>
          <w:lang w:eastAsia="zh-CN"/>
        </w:rPr>
      </w:pPr>
      <w:r>
        <w:rPr>
          <w:rFonts w:eastAsia="宋体" w:hint="eastAsia"/>
          <w:lang w:eastAsia="zh-CN"/>
        </w:rPr>
        <w:t>In LTE, SRS frequency hopping is supported such that an UE transmits narrow band SRS multiple times with different frequency to scan the whole band</w:t>
      </w:r>
      <w:r w:rsidR="00012A13">
        <w:rPr>
          <w:rFonts w:eastAsia="宋体" w:hint="eastAsia"/>
          <w:lang w:eastAsia="zh-CN"/>
        </w:rPr>
        <w:t>.</w:t>
      </w:r>
      <w:r>
        <w:rPr>
          <w:rFonts w:eastAsia="宋体" w:hint="eastAsia"/>
          <w:lang w:eastAsia="zh-CN"/>
        </w:rPr>
        <w:t xml:space="preserve"> In NR, however, the system bandwidth can be much larger thus a new term </w:t>
      </w:r>
      <w:r>
        <w:rPr>
          <w:rFonts w:eastAsia="宋体"/>
          <w:lang w:eastAsia="zh-CN"/>
        </w:rPr>
        <w:t>“</w:t>
      </w:r>
      <w:r>
        <w:rPr>
          <w:rFonts w:eastAsia="宋体" w:hint="eastAsia"/>
          <w:lang w:eastAsia="zh-CN"/>
        </w:rPr>
        <w:t>partial</w:t>
      </w:r>
      <w:r w:rsidR="00A73A55">
        <w:rPr>
          <w:rFonts w:eastAsia="宋体" w:hint="eastAsia"/>
          <w:lang w:eastAsia="zh-CN"/>
        </w:rPr>
        <w:t>-</w:t>
      </w:r>
      <w:r>
        <w:rPr>
          <w:rFonts w:eastAsia="宋体" w:hint="eastAsia"/>
          <w:lang w:eastAsia="zh-CN"/>
        </w:rPr>
        <w:t>band</w:t>
      </w:r>
      <w:r>
        <w:rPr>
          <w:rFonts w:eastAsia="宋体"/>
          <w:lang w:eastAsia="zh-CN"/>
        </w:rPr>
        <w:t>”</w:t>
      </w:r>
      <w:r>
        <w:rPr>
          <w:rFonts w:eastAsia="宋体" w:hint="eastAsia"/>
          <w:lang w:eastAsia="zh-CN"/>
        </w:rPr>
        <w:t xml:space="preserve"> is introduced. </w:t>
      </w:r>
      <w:r w:rsidR="008D3A19">
        <w:rPr>
          <w:rFonts w:eastAsia="宋体" w:hint="eastAsia"/>
          <w:lang w:eastAsia="zh-CN"/>
        </w:rPr>
        <w:t xml:space="preserve">Similar as in LTE, SRS frequency hopping mechanism is </w:t>
      </w:r>
      <w:r w:rsidR="008D3A19">
        <w:rPr>
          <w:rFonts w:eastAsia="宋体"/>
          <w:lang w:eastAsia="zh-CN"/>
        </w:rPr>
        <w:t>supported</w:t>
      </w:r>
      <w:r w:rsidR="008D3A19">
        <w:rPr>
          <w:rFonts w:eastAsia="宋体" w:hint="eastAsia"/>
          <w:lang w:eastAsia="zh-CN"/>
        </w:rPr>
        <w:t xml:space="preserve"> in NR, an UE transmits narrow band SRS multiple times with different frequency to scan </w:t>
      </w:r>
      <w:r w:rsidR="003506E1">
        <w:rPr>
          <w:rFonts w:eastAsia="宋体" w:hint="eastAsia"/>
          <w:lang w:eastAsia="zh-CN"/>
        </w:rPr>
        <w:t xml:space="preserve">through </w:t>
      </w:r>
      <w:r w:rsidR="008D3A19">
        <w:rPr>
          <w:rFonts w:eastAsia="宋体" w:hint="eastAsia"/>
          <w:lang w:eastAsia="zh-CN"/>
        </w:rPr>
        <w:t>a partial</w:t>
      </w:r>
      <w:r w:rsidR="00A73A55">
        <w:rPr>
          <w:rFonts w:eastAsia="宋体" w:hint="eastAsia"/>
          <w:lang w:eastAsia="zh-CN"/>
        </w:rPr>
        <w:t>-</w:t>
      </w:r>
      <w:r w:rsidR="008D3A19">
        <w:rPr>
          <w:rFonts w:eastAsia="宋体" w:hint="eastAsia"/>
          <w:lang w:eastAsia="zh-CN"/>
        </w:rPr>
        <w:t xml:space="preserve">band. </w:t>
      </w:r>
      <w:r w:rsidR="003506E1">
        <w:rPr>
          <w:rFonts w:eastAsia="宋体" w:hint="eastAsia"/>
          <w:lang w:eastAsia="zh-CN"/>
        </w:rPr>
        <w:t>Within a hopping cycle numerology of SRS should not change</w:t>
      </w:r>
      <w:r w:rsidR="000F7B49">
        <w:rPr>
          <w:rFonts w:eastAsia="宋体" w:hint="eastAsia"/>
          <w:lang w:eastAsia="zh-CN"/>
        </w:rPr>
        <w:t>, however in different partial</w:t>
      </w:r>
      <w:r w:rsidR="00A73A55">
        <w:rPr>
          <w:rFonts w:eastAsia="宋体" w:hint="eastAsia"/>
          <w:lang w:eastAsia="zh-CN"/>
        </w:rPr>
        <w:t>-</w:t>
      </w:r>
      <w:r w:rsidR="000F7B49">
        <w:rPr>
          <w:rFonts w:eastAsia="宋体" w:hint="eastAsia"/>
          <w:lang w:eastAsia="zh-CN"/>
        </w:rPr>
        <w:t xml:space="preserve">band or different hopping cycle </w:t>
      </w:r>
      <w:r w:rsidR="000F7B49">
        <w:rPr>
          <w:rFonts w:eastAsia="宋体"/>
          <w:lang w:eastAsia="zh-CN"/>
        </w:rPr>
        <w:t>numerology</w:t>
      </w:r>
      <w:r w:rsidR="000F7B49">
        <w:rPr>
          <w:rFonts w:eastAsia="宋体" w:hint="eastAsia"/>
          <w:lang w:eastAsia="zh-CN"/>
        </w:rPr>
        <w:t xml:space="preserve"> can be different.</w:t>
      </w:r>
    </w:p>
    <w:p w:rsidR="0014479A" w:rsidRPr="00FC3466" w:rsidRDefault="0014479A" w:rsidP="00E91DE4">
      <w:pPr>
        <w:pStyle w:val="a0"/>
        <w:rPr>
          <w:rFonts w:eastAsia="宋体"/>
          <w:i/>
          <w:lang w:eastAsia="zh-CN"/>
        </w:rPr>
      </w:pPr>
      <w:r w:rsidRPr="00FC3466">
        <w:rPr>
          <w:rFonts w:eastAsia="宋体"/>
          <w:i/>
          <w:lang w:eastAsia="zh-CN"/>
        </w:rPr>
        <w:t>P</w:t>
      </w:r>
      <w:r w:rsidRPr="00FC3466">
        <w:rPr>
          <w:rFonts w:eastAsia="宋体" w:hint="eastAsia"/>
          <w:i/>
          <w:lang w:eastAsia="zh-CN"/>
        </w:rPr>
        <w:t>roposal</w:t>
      </w:r>
      <w:r w:rsidR="00771BC2">
        <w:rPr>
          <w:rFonts w:eastAsia="宋体" w:hint="eastAsia"/>
          <w:i/>
          <w:lang w:eastAsia="zh-CN"/>
        </w:rPr>
        <w:t>3</w:t>
      </w:r>
      <w:r w:rsidRPr="00FC3466">
        <w:rPr>
          <w:rFonts w:eastAsia="宋体" w:hint="eastAsia"/>
          <w:i/>
          <w:lang w:eastAsia="zh-CN"/>
        </w:rPr>
        <w:t xml:space="preserve">: </w:t>
      </w:r>
      <w:r w:rsidR="005A2745">
        <w:rPr>
          <w:rFonts w:eastAsia="宋体" w:hint="eastAsia"/>
          <w:i/>
          <w:lang w:eastAsia="zh-CN"/>
        </w:rPr>
        <w:t>frequency hopping within a partial-band is supported and numerology does not change within a hopping cycle.</w:t>
      </w:r>
    </w:p>
    <w:p w:rsidR="00883B40" w:rsidRDefault="00615365" w:rsidP="00E76A70">
      <w:pPr>
        <w:pStyle w:val="Style11"/>
        <w:numPr>
          <w:ilvl w:val="1"/>
          <w:numId w:val="4"/>
        </w:numPr>
        <w:tabs>
          <w:tab w:val="left" w:pos="567"/>
        </w:tabs>
        <w:rPr>
          <w:rFonts w:eastAsia="宋体"/>
          <w:lang w:eastAsia="zh-CN"/>
        </w:rPr>
      </w:pPr>
      <w:r>
        <w:rPr>
          <w:rFonts w:eastAsia="宋体" w:hint="eastAsia"/>
          <w:lang w:eastAsia="zh-CN"/>
        </w:rPr>
        <w:t xml:space="preserve">  </w:t>
      </w:r>
      <w:r w:rsidR="00F22844">
        <w:rPr>
          <w:rFonts w:eastAsia="宋体" w:hint="eastAsia"/>
          <w:lang w:eastAsia="zh-CN"/>
        </w:rPr>
        <w:t>SRS sequence</w:t>
      </w:r>
    </w:p>
    <w:p w:rsidR="00883B40" w:rsidRDefault="006A1BBA" w:rsidP="00E91DE4">
      <w:pPr>
        <w:pStyle w:val="a0"/>
        <w:rPr>
          <w:rFonts w:eastAsia="宋体"/>
          <w:lang w:eastAsia="zh-CN"/>
        </w:rPr>
      </w:pPr>
      <w:r>
        <w:rPr>
          <w:rFonts w:eastAsia="宋体"/>
          <w:lang w:eastAsia="zh-CN"/>
        </w:rPr>
        <w:t>I</w:t>
      </w:r>
      <w:r>
        <w:rPr>
          <w:rFonts w:eastAsia="宋体" w:hint="eastAsia"/>
          <w:lang w:eastAsia="zh-CN"/>
        </w:rPr>
        <w:t xml:space="preserve">n LTE, SRS sequence is based on </w:t>
      </w:r>
      <w:proofErr w:type="spellStart"/>
      <w:r w:rsidRPr="006A1BBA">
        <w:rPr>
          <w:rFonts w:eastAsia="宋体"/>
          <w:lang w:eastAsia="zh-CN"/>
        </w:rPr>
        <w:t>Zadoff</w:t>
      </w:r>
      <w:proofErr w:type="spellEnd"/>
      <w:r w:rsidRPr="006A1BBA">
        <w:rPr>
          <w:rFonts w:eastAsia="宋体"/>
          <w:lang w:eastAsia="zh-CN"/>
        </w:rPr>
        <w:t xml:space="preserve">-Chu sequences in order to </w:t>
      </w:r>
      <w:r>
        <w:rPr>
          <w:rFonts w:eastAsia="宋体" w:hint="eastAsia"/>
          <w:lang w:eastAsia="zh-CN"/>
        </w:rPr>
        <w:t>maintain</w:t>
      </w:r>
      <w:r w:rsidRPr="006A1BBA">
        <w:rPr>
          <w:rFonts w:eastAsia="宋体"/>
          <w:lang w:eastAsia="zh-CN"/>
        </w:rPr>
        <w:t xml:space="preserve"> low PAPR</w:t>
      </w:r>
      <w:r>
        <w:rPr>
          <w:rFonts w:eastAsia="宋体" w:hint="eastAsia"/>
          <w:lang w:eastAsia="zh-CN"/>
        </w:rPr>
        <w:t xml:space="preserve">. </w:t>
      </w:r>
      <w:r>
        <w:rPr>
          <w:rFonts w:eastAsia="宋体"/>
          <w:lang w:eastAsia="zh-CN"/>
        </w:rPr>
        <w:t>T</w:t>
      </w:r>
      <w:r>
        <w:rPr>
          <w:rFonts w:eastAsia="宋体" w:hint="eastAsia"/>
          <w:lang w:eastAsia="zh-CN"/>
        </w:rPr>
        <w:t xml:space="preserve">here were some contributions in RAN1#87 discussing whether to use </w:t>
      </w:r>
      <w:proofErr w:type="spellStart"/>
      <w:r w:rsidRPr="006A1BBA">
        <w:rPr>
          <w:rFonts w:eastAsia="宋体"/>
          <w:lang w:eastAsia="zh-CN"/>
        </w:rPr>
        <w:t>Zadoff</w:t>
      </w:r>
      <w:proofErr w:type="spellEnd"/>
      <w:r w:rsidRPr="006A1BBA">
        <w:rPr>
          <w:rFonts w:eastAsia="宋体"/>
          <w:lang w:eastAsia="zh-CN"/>
        </w:rPr>
        <w:t>-Chu sequences</w:t>
      </w:r>
      <w:r>
        <w:rPr>
          <w:rFonts w:eastAsia="宋体" w:hint="eastAsia"/>
          <w:lang w:eastAsia="zh-CN"/>
        </w:rPr>
        <w:t xml:space="preserve"> or other se</w:t>
      </w:r>
      <w:r w:rsidR="00CE4720">
        <w:rPr>
          <w:rFonts w:eastAsia="宋体" w:hint="eastAsia"/>
          <w:lang w:eastAsia="zh-CN"/>
        </w:rPr>
        <w:t>quences for SRS in NR. There were</w:t>
      </w:r>
      <w:r>
        <w:rPr>
          <w:rFonts w:eastAsia="宋体" w:hint="eastAsia"/>
          <w:lang w:eastAsia="zh-CN"/>
        </w:rPr>
        <w:t xml:space="preserve"> also </w:t>
      </w:r>
      <w:r w:rsidR="00CE4720">
        <w:rPr>
          <w:rFonts w:eastAsia="宋体" w:hint="eastAsia"/>
          <w:lang w:eastAsia="zh-CN"/>
        </w:rPr>
        <w:t xml:space="preserve">contributions discussing whether to use single long sequence as in LTE or multiple short sequences concatenated and whether to use </w:t>
      </w:r>
      <w:proofErr w:type="spellStart"/>
      <w:r w:rsidR="00CE4720" w:rsidRPr="006A1BBA">
        <w:rPr>
          <w:rFonts w:eastAsia="宋体"/>
          <w:lang w:eastAsia="zh-CN"/>
        </w:rPr>
        <w:t>Zadoff</w:t>
      </w:r>
      <w:proofErr w:type="spellEnd"/>
      <w:r w:rsidR="00CE4720" w:rsidRPr="006A1BBA">
        <w:rPr>
          <w:rFonts w:eastAsia="宋体"/>
          <w:lang w:eastAsia="zh-CN"/>
        </w:rPr>
        <w:t>-Chu sequence</w:t>
      </w:r>
      <w:r w:rsidR="00CE4720">
        <w:rPr>
          <w:rFonts w:eastAsia="宋体" w:hint="eastAsia"/>
          <w:lang w:eastAsia="zh-CN"/>
        </w:rPr>
        <w:t xml:space="preserve"> on one comb and other type of </w:t>
      </w:r>
      <w:r w:rsidR="00CE4720">
        <w:rPr>
          <w:rFonts w:eastAsia="宋体"/>
          <w:lang w:eastAsia="zh-CN"/>
        </w:rPr>
        <w:t>sequence</w:t>
      </w:r>
      <w:r w:rsidR="00CE4720">
        <w:rPr>
          <w:rFonts w:eastAsia="宋体" w:hint="eastAsia"/>
          <w:lang w:eastAsia="zh-CN"/>
        </w:rPr>
        <w:t xml:space="preserve"> on another comb. </w:t>
      </w:r>
      <w:r w:rsidR="00475208">
        <w:rPr>
          <w:rFonts w:eastAsia="宋体" w:hint="eastAsia"/>
          <w:lang w:eastAsia="zh-CN"/>
        </w:rPr>
        <w:t xml:space="preserve">In our view, SRS can be </w:t>
      </w:r>
      <w:r w:rsidR="00475208">
        <w:rPr>
          <w:rFonts w:eastAsia="宋体"/>
          <w:lang w:eastAsia="zh-CN"/>
        </w:rPr>
        <w:t>based</w:t>
      </w:r>
      <w:r w:rsidR="00475208">
        <w:rPr>
          <w:rFonts w:eastAsia="宋体" w:hint="eastAsia"/>
          <w:lang w:eastAsia="zh-CN"/>
        </w:rPr>
        <w:t xml:space="preserve"> on </w:t>
      </w:r>
      <w:proofErr w:type="spellStart"/>
      <w:r w:rsidR="00475208" w:rsidRPr="006A1BBA">
        <w:rPr>
          <w:rFonts w:eastAsia="宋体"/>
          <w:lang w:eastAsia="zh-CN"/>
        </w:rPr>
        <w:t>Zadoff</w:t>
      </w:r>
      <w:proofErr w:type="spellEnd"/>
      <w:r w:rsidR="00475208" w:rsidRPr="006A1BBA">
        <w:rPr>
          <w:rFonts w:eastAsia="宋体"/>
          <w:lang w:eastAsia="zh-CN"/>
        </w:rPr>
        <w:t>-Chu sequence</w:t>
      </w:r>
      <w:r w:rsidR="00475208">
        <w:rPr>
          <w:rFonts w:eastAsia="宋体" w:hint="eastAsia"/>
          <w:lang w:eastAsia="zh-CN"/>
        </w:rPr>
        <w:t xml:space="preserve"> in NR and we don</w:t>
      </w:r>
      <w:r w:rsidR="00475208">
        <w:rPr>
          <w:rFonts w:eastAsia="宋体"/>
          <w:lang w:eastAsia="zh-CN"/>
        </w:rPr>
        <w:t>’</w:t>
      </w:r>
      <w:r w:rsidR="00475208">
        <w:rPr>
          <w:rFonts w:eastAsia="宋体" w:hint="eastAsia"/>
          <w:lang w:eastAsia="zh-CN"/>
        </w:rPr>
        <w:t xml:space="preserve">t see any motivation for using different sequences on different combs. </w:t>
      </w:r>
      <w:r w:rsidR="0056168E">
        <w:rPr>
          <w:rFonts w:eastAsia="宋体" w:hint="eastAsia"/>
          <w:lang w:eastAsia="zh-CN"/>
        </w:rPr>
        <w:t xml:space="preserve">In LTE, SRS transmission bandwidth can vary from 4 PRBs to 96 PRBs, which means the UEs with different SRS bandwidths are efficiently supported. </w:t>
      </w:r>
      <w:r w:rsidR="005A16D6">
        <w:rPr>
          <w:rFonts w:eastAsia="宋体" w:hint="eastAsia"/>
          <w:lang w:eastAsia="zh-CN"/>
        </w:rPr>
        <w:t>The main motivation of u</w:t>
      </w:r>
      <w:r w:rsidR="005A16D6">
        <w:rPr>
          <w:rFonts w:eastAsia="宋体"/>
          <w:lang w:eastAsia="zh-CN"/>
        </w:rPr>
        <w:t>sing</w:t>
      </w:r>
      <w:r w:rsidR="005A16D6">
        <w:rPr>
          <w:rFonts w:eastAsia="宋体" w:hint="eastAsia"/>
          <w:lang w:eastAsia="zh-CN"/>
        </w:rPr>
        <w:t xml:space="preserve"> concatenated shorter sequences for SRS transmission is that different sequences of UEs transmitting simultaneously with different bandwidths can be orthogonal however it may not be significant as </w:t>
      </w:r>
      <w:r w:rsidR="006902A1">
        <w:rPr>
          <w:rFonts w:eastAsia="宋体" w:hint="eastAsia"/>
          <w:lang w:eastAsia="zh-CN"/>
        </w:rPr>
        <w:t>in</w:t>
      </w:r>
      <w:r w:rsidR="005A16D6">
        <w:rPr>
          <w:rFonts w:eastAsia="宋体" w:hint="eastAsia"/>
          <w:lang w:eastAsia="zh-CN"/>
        </w:rPr>
        <w:t xml:space="preserve"> DL transmission. </w:t>
      </w:r>
      <w:r w:rsidR="00831904">
        <w:rPr>
          <w:rFonts w:eastAsia="宋体" w:hint="eastAsia"/>
          <w:lang w:eastAsia="zh-CN"/>
        </w:rPr>
        <w:t>Thus we have proposal:</w:t>
      </w:r>
    </w:p>
    <w:p w:rsidR="00831904" w:rsidRPr="00FC3466" w:rsidRDefault="00831904" w:rsidP="00E91DE4">
      <w:pPr>
        <w:pStyle w:val="a0"/>
        <w:rPr>
          <w:rFonts w:eastAsia="宋体"/>
          <w:i/>
          <w:lang w:eastAsia="zh-CN"/>
        </w:rPr>
      </w:pPr>
      <w:r w:rsidRPr="00FC3466">
        <w:rPr>
          <w:rFonts w:eastAsia="宋体" w:hint="eastAsia"/>
          <w:i/>
          <w:lang w:eastAsia="zh-CN"/>
        </w:rPr>
        <w:t>Proposal</w:t>
      </w:r>
      <w:r w:rsidR="00771BC2">
        <w:rPr>
          <w:rFonts w:eastAsia="宋体" w:hint="eastAsia"/>
          <w:i/>
          <w:lang w:eastAsia="zh-CN"/>
        </w:rPr>
        <w:t>4</w:t>
      </w:r>
      <w:r w:rsidRPr="00FC3466">
        <w:rPr>
          <w:rFonts w:eastAsia="宋体" w:hint="eastAsia"/>
          <w:i/>
          <w:lang w:eastAsia="zh-CN"/>
        </w:rPr>
        <w:t>:</w:t>
      </w:r>
      <w:r w:rsidR="00A25AAB">
        <w:rPr>
          <w:rFonts w:eastAsia="宋体" w:hint="eastAsia"/>
          <w:i/>
          <w:lang w:eastAsia="zh-CN"/>
        </w:rPr>
        <w:t xml:space="preserve"> </w:t>
      </w:r>
      <w:r w:rsidR="00AB1896">
        <w:rPr>
          <w:rFonts w:eastAsia="宋体" w:hint="eastAsia"/>
          <w:i/>
          <w:lang w:eastAsia="zh-CN"/>
        </w:rPr>
        <w:t xml:space="preserve">SRS sequence is based </w:t>
      </w:r>
      <w:proofErr w:type="gramStart"/>
      <w:r w:rsidR="00AB1896">
        <w:rPr>
          <w:rFonts w:eastAsia="宋体" w:hint="eastAsia"/>
          <w:i/>
          <w:lang w:eastAsia="zh-CN"/>
        </w:rPr>
        <w:t xml:space="preserve">on  </w:t>
      </w:r>
      <w:proofErr w:type="spellStart"/>
      <w:r w:rsidR="00A25AAB">
        <w:rPr>
          <w:rFonts w:eastAsia="宋体" w:hint="eastAsia"/>
          <w:i/>
          <w:lang w:eastAsia="zh-CN"/>
        </w:rPr>
        <w:t>Zadoff</w:t>
      </w:r>
      <w:proofErr w:type="spellEnd"/>
      <w:proofErr w:type="gramEnd"/>
      <w:r w:rsidR="00A25AAB">
        <w:rPr>
          <w:rFonts w:eastAsia="宋体" w:hint="eastAsia"/>
          <w:i/>
          <w:lang w:eastAsia="zh-CN"/>
        </w:rPr>
        <w:t>-Chu sequence</w:t>
      </w:r>
      <w:r w:rsidR="00AB1896">
        <w:rPr>
          <w:rFonts w:eastAsia="宋体" w:hint="eastAsia"/>
          <w:i/>
          <w:lang w:eastAsia="zh-CN"/>
        </w:rPr>
        <w:t>.</w:t>
      </w:r>
      <w:r w:rsidR="00A25AAB">
        <w:rPr>
          <w:rFonts w:eastAsia="宋体" w:hint="eastAsia"/>
          <w:i/>
          <w:lang w:eastAsia="zh-CN"/>
        </w:rPr>
        <w:t xml:space="preserve"> </w:t>
      </w:r>
    </w:p>
    <w:p w:rsidR="00F22844" w:rsidRDefault="00615365" w:rsidP="00E76A70">
      <w:pPr>
        <w:pStyle w:val="Style11"/>
        <w:numPr>
          <w:ilvl w:val="1"/>
          <w:numId w:val="4"/>
        </w:numPr>
        <w:tabs>
          <w:tab w:val="left" w:pos="567"/>
        </w:tabs>
        <w:rPr>
          <w:rFonts w:eastAsia="宋体"/>
          <w:lang w:eastAsia="zh-CN"/>
        </w:rPr>
      </w:pPr>
      <w:r>
        <w:rPr>
          <w:rFonts w:eastAsia="宋体" w:hint="eastAsia"/>
          <w:lang w:eastAsia="zh-CN"/>
        </w:rPr>
        <w:t xml:space="preserve">  </w:t>
      </w:r>
      <w:proofErr w:type="spellStart"/>
      <w:r w:rsidR="00F22844">
        <w:rPr>
          <w:rFonts w:eastAsia="宋体" w:hint="eastAsia"/>
          <w:lang w:eastAsia="zh-CN"/>
        </w:rPr>
        <w:t>Precoded</w:t>
      </w:r>
      <w:proofErr w:type="spellEnd"/>
      <w:r w:rsidR="00F22844">
        <w:rPr>
          <w:rFonts w:eastAsia="宋体" w:hint="eastAsia"/>
          <w:lang w:eastAsia="zh-CN"/>
        </w:rPr>
        <w:t xml:space="preserve"> </w:t>
      </w:r>
      <w:proofErr w:type="spellStart"/>
      <w:r w:rsidR="00F22844">
        <w:rPr>
          <w:rFonts w:eastAsia="宋体" w:hint="eastAsia"/>
          <w:lang w:eastAsia="zh-CN"/>
        </w:rPr>
        <w:t>vs</w:t>
      </w:r>
      <w:proofErr w:type="spellEnd"/>
      <w:r w:rsidR="00F22844">
        <w:rPr>
          <w:rFonts w:eastAsia="宋体" w:hint="eastAsia"/>
          <w:lang w:eastAsia="zh-CN"/>
        </w:rPr>
        <w:t xml:space="preserve"> Non-</w:t>
      </w:r>
      <w:proofErr w:type="spellStart"/>
      <w:r w:rsidR="00F22844">
        <w:rPr>
          <w:rFonts w:eastAsia="宋体" w:hint="eastAsia"/>
          <w:lang w:eastAsia="zh-CN"/>
        </w:rPr>
        <w:t>precoded</w:t>
      </w:r>
      <w:proofErr w:type="spellEnd"/>
      <w:r w:rsidR="00993196">
        <w:rPr>
          <w:rFonts w:eastAsia="宋体" w:hint="eastAsia"/>
          <w:lang w:eastAsia="zh-CN"/>
        </w:rPr>
        <w:t xml:space="preserve"> SRS</w:t>
      </w:r>
    </w:p>
    <w:p w:rsidR="009C6625" w:rsidRDefault="00993196" w:rsidP="00993196">
      <w:pPr>
        <w:pStyle w:val="a0"/>
        <w:rPr>
          <w:rFonts w:eastAsia="宋体"/>
          <w:lang w:eastAsia="zh-CN"/>
        </w:rPr>
      </w:pPr>
      <w:r>
        <w:rPr>
          <w:rFonts w:eastAsia="宋体"/>
          <w:lang w:eastAsia="zh-CN"/>
        </w:rPr>
        <w:lastRenderedPageBreak/>
        <w:t>T</w:t>
      </w:r>
      <w:r>
        <w:rPr>
          <w:rFonts w:eastAsia="宋体" w:hint="eastAsia"/>
          <w:lang w:eastAsia="zh-CN"/>
        </w:rPr>
        <w:t xml:space="preserve">he main motivation of </w:t>
      </w:r>
      <w:r w:rsidR="007230F7">
        <w:rPr>
          <w:rFonts w:eastAsia="宋体" w:hint="eastAsia"/>
          <w:lang w:eastAsia="zh-CN"/>
        </w:rPr>
        <w:t xml:space="preserve">SRS </w:t>
      </w:r>
      <w:proofErr w:type="spellStart"/>
      <w:r w:rsidR="007230F7">
        <w:rPr>
          <w:rFonts w:eastAsia="宋体" w:hint="eastAsia"/>
          <w:lang w:eastAsia="zh-CN"/>
        </w:rPr>
        <w:t>precoding</w:t>
      </w:r>
      <w:proofErr w:type="spellEnd"/>
      <w:r>
        <w:rPr>
          <w:rFonts w:eastAsia="宋体" w:hint="eastAsia"/>
          <w:lang w:eastAsia="zh-CN"/>
        </w:rPr>
        <w:t xml:space="preserve"> is to increase UL coverage, however since SRS can be used for obtaining UL CSI or DL CSI where channel reciprocity holds. </w:t>
      </w:r>
      <w:r>
        <w:rPr>
          <w:rFonts w:eastAsia="宋体"/>
          <w:lang w:eastAsia="zh-CN"/>
        </w:rPr>
        <w:t>I</w:t>
      </w:r>
      <w:r>
        <w:rPr>
          <w:rFonts w:eastAsia="宋体" w:hint="eastAsia"/>
          <w:lang w:eastAsia="zh-CN"/>
        </w:rPr>
        <w:t xml:space="preserve">t should be first clarified what does </w:t>
      </w:r>
      <w:proofErr w:type="spellStart"/>
      <w:r>
        <w:rPr>
          <w:rFonts w:eastAsia="宋体" w:hint="eastAsia"/>
          <w:lang w:eastAsia="zh-CN"/>
        </w:rPr>
        <w:t>precoding</w:t>
      </w:r>
      <w:proofErr w:type="spellEnd"/>
      <w:r>
        <w:rPr>
          <w:rFonts w:eastAsia="宋体" w:hint="eastAsia"/>
          <w:lang w:eastAsia="zh-CN"/>
        </w:rPr>
        <w:t xml:space="preserve"> mean? As shown in figure 1 above, the number of TXRUs may be small compared to number of antennas at UE. In the context of higher frequency operation analog </w:t>
      </w:r>
      <w:proofErr w:type="spellStart"/>
      <w:r>
        <w:rPr>
          <w:rFonts w:eastAsia="宋体" w:hint="eastAsia"/>
          <w:lang w:eastAsia="zh-CN"/>
        </w:rPr>
        <w:t>beamforming</w:t>
      </w:r>
      <w:proofErr w:type="spellEnd"/>
      <w:r>
        <w:rPr>
          <w:rFonts w:eastAsia="宋体" w:hint="eastAsia"/>
          <w:lang w:eastAsia="zh-CN"/>
        </w:rPr>
        <w:t xml:space="preserve"> for SRS will be vital thus further </w:t>
      </w:r>
      <w:proofErr w:type="spellStart"/>
      <w:r>
        <w:rPr>
          <w:rFonts w:eastAsia="宋体" w:hint="eastAsia"/>
          <w:lang w:eastAsia="zh-CN"/>
        </w:rPr>
        <w:t>precoding</w:t>
      </w:r>
      <w:proofErr w:type="spellEnd"/>
      <w:r>
        <w:rPr>
          <w:rFonts w:eastAsia="宋体" w:hint="eastAsia"/>
          <w:lang w:eastAsia="zh-CN"/>
        </w:rPr>
        <w:t xml:space="preserve"> in digital domain doesn</w:t>
      </w:r>
      <w:r>
        <w:rPr>
          <w:rFonts w:eastAsia="宋体"/>
          <w:lang w:eastAsia="zh-CN"/>
        </w:rPr>
        <w:t>’</w:t>
      </w:r>
      <w:r>
        <w:rPr>
          <w:rFonts w:eastAsia="宋体" w:hint="eastAsia"/>
          <w:lang w:eastAsia="zh-CN"/>
        </w:rPr>
        <w:t xml:space="preserve">t bring </w:t>
      </w:r>
      <w:r w:rsidR="00B914DF">
        <w:rPr>
          <w:rFonts w:eastAsia="宋体" w:hint="eastAsia"/>
          <w:lang w:eastAsia="zh-CN"/>
        </w:rPr>
        <w:t xml:space="preserve">additional </w:t>
      </w:r>
      <w:r>
        <w:rPr>
          <w:rFonts w:eastAsia="宋体" w:hint="eastAsia"/>
          <w:lang w:eastAsia="zh-CN"/>
        </w:rPr>
        <w:t xml:space="preserve">benefit.  </w:t>
      </w:r>
      <w:r w:rsidR="009C6625">
        <w:rPr>
          <w:rFonts w:eastAsia="宋体" w:hint="eastAsia"/>
          <w:lang w:eastAsia="zh-CN"/>
        </w:rPr>
        <w:t xml:space="preserve">How SRS </w:t>
      </w:r>
      <w:proofErr w:type="spellStart"/>
      <w:r w:rsidR="009C6625">
        <w:rPr>
          <w:rFonts w:eastAsia="宋体" w:hint="eastAsia"/>
          <w:lang w:eastAsia="zh-CN"/>
        </w:rPr>
        <w:t>precoding</w:t>
      </w:r>
      <w:proofErr w:type="spellEnd"/>
      <w:r w:rsidR="009C6625">
        <w:rPr>
          <w:rFonts w:eastAsia="宋体" w:hint="eastAsia"/>
          <w:lang w:eastAsia="zh-CN"/>
        </w:rPr>
        <w:t xml:space="preserve"> is done should be further </w:t>
      </w:r>
      <w:r w:rsidR="001C72A4">
        <w:rPr>
          <w:rFonts w:eastAsia="宋体" w:hint="eastAsia"/>
          <w:lang w:eastAsia="zh-CN"/>
        </w:rPr>
        <w:t>clarified</w:t>
      </w:r>
      <w:r w:rsidR="009C6625">
        <w:rPr>
          <w:rFonts w:eastAsia="宋体" w:hint="eastAsia"/>
          <w:lang w:eastAsia="zh-CN"/>
        </w:rPr>
        <w:t xml:space="preserve"> with multi antenna panels at UE. Thus we have an observation:</w:t>
      </w:r>
    </w:p>
    <w:p w:rsidR="009A7C3C" w:rsidRPr="00FC3466" w:rsidRDefault="009C6625" w:rsidP="00993196">
      <w:pPr>
        <w:pStyle w:val="a0"/>
        <w:rPr>
          <w:rFonts w:eastAsia="宋体"/>
          <w:i/>
          <w:lang w:eastAsia="zh-CN"/>
        </w:rPr>
      </w:pPr>
      <w:r w:rsidRPr="00FC3466">
        <w:rPr>
          <w:rFonts w:eastAsia="宋体"/>
          <w:i/>
          <w:lang w:eastAsia="zh-CN"/>
        </w:rPr>
        <w:t>O</w:t>
      </w:r>
      <w:r w:rsidRPr="00FC3466">
        <w:rPr>
          <w:rFonts w:eastAsia="宋体" w:hint="eastAsia"/>
          <w:i/>
          <w:lang w:eastAsia="zh-CN"/>
        </w:rPr>
        <w:t>bservation</w:t>
      </w:r>
      <w:r w:rsidR="00771BC2">
        <w:rPr>
          <w:rFonts w:eastAsia="宋体" w:hint="eastAsia"/>
          <w:i/>
          <w:lang w:eastAsia="zh-CN"/>
        </w:rPr>
        <w:t>3</w:t>
      </w:r>
      <w:r w:rsidRPr="00FC3466">
        <w:rPr>
          <w:rFonts w:eastAsia="宋体" w:hint="eastAsia"/>
          <w:i/>
          <w:lang w:eastAsia="zh-CN"/>
        </w:rPr>
        <w:t xml:space="preserve">: </w:t>
      </w:r>
      <w:r w:rsidR="00BA56DE">
        <w:rPr>
          <w:rFonts w:eastAsia="宋体" w:hint="eastAsia"/>
          <w:i/>
          <w:lang w:eastAsia="zh-CN"/>
        </w:rPr>
        <w:t xml:space="preserve">benefit of digital domain </w:t>
      </w:r>
      <w:proofErr w:type="spellStart"/>
      <w:r w:rsidR="00BA56DE">
        <w:rPr>
          <w:rFonts w:eastAsia="宋体" w:hint="eastAsia"/>
          <w:i/>
          <w:lang w:eastAsia="zh-CN"/>
        </w:rPr>
        <w:t>precoding</w:t>
      </w:r>
      <w:proofErr w:type="spellEnd"/>
      <w:r w:rsidR="00BA56DE">
        <w:rPr>
          <w:rFonts w:eastAsia="宋体" w:hint="eastAsia"/>
          <w:i/>
          <w:lang w:eastAsia="zh-CN"/>
        </w:rPr>
        <w:t xml:space="preserve"> of SRS is not clear. </w:t>
      </w:r>
    </w:p>
    <w:p w:rsidR="00F22844" w:rsidRDefault="00615365" w:rsidP="00E76A70">
      <w:pPr>
        <w:pStyle w:val="Style11"/>
        <w:numPr>
          <w:ilvl w:val="1"/>
          <w:numId w:val="4"/>
        </w:numPr>
        <w:tabs>
          <w:tab w:val="left" w:pos="567"/>
        </w:tabs>
        <w:rPr>
          <w:rFonts w:eastAsia="宋体"/>
          <w:lang w:eastAsia="zh-CN"/>
        </w:rPr>
      </w:pPr>
      <w:r>
        <w:rPr>
          <w:rFonts w:eastAsia="宋体" w:hint="eastAsia"/>
          <w:lang w:eastAsia="zh-CN"/>
        </w:rPr>
        <w:t xml:space="preserve">  </w:t>
      </w:r>
      <w:r w:rsidR="00126A4A">
        <w:rPr>
          <w:rFonts w:eastAsia="宋体"/>
          <w:lang w:eastAsia="zh-CN"/>
        </w:rPr>
        <w:t>M</w:t>
      </w:r>
      <w:r w:rsidR="00126A4A">
        <w:rPr>
          <w:rFonts w:eastAsia="宋体" w:hint="eastAsia"/>
          <w:lang w:eastAsia="zh-CN"/>
        </w:rPr>
        <w:t>ultiple numerologies</w:t>
      </w:r>
      <w:r w:rsidR="00993196">
        <w:rPr>
          <w:rFonts w:eastAsia="宋体" w:hint="eastAsia"/>
          <w:lang w:eastAsia="zh-CN"/>
        </w:rPr>
        <w:t xml:space="preserve"> for SRS</w:t>
      </w:r>
    </w:p>
    <w:p w:rsidR="00F22844" w:rsidRDefault="00831904" w:rsidP="00831904">
      <w:pPr>
        <w:pStyle w:val="a0"/>
        <w:rPr>
          <w:rFonts w:eastAsia="宋体"/>
          <w:lang w:eastAsia="zh-CN"/>
        </w:rPr>
      </w:pPr>
      <w:r>
        <w:rPr>
          <w:rFonts w:eastAsia="宋体"/>
          <w:lang w:eastAsia="zh-CN"/>
        </w:rPr>
        <w:t>I</w:t>
      </w:r>
      <w:r>
        <w:rPr>
          <w:rFonts w:eastAsia="宋体" w:hint="eastAsia"/>
          <w:lang w:eastAsia="zh-CN"/>
        </w:rPr>
        <w:t xml:space="preserve">t was agreed in last meeting that numerologies can be configured to a UE, however </w:t>
      </w:r>
      <w:r>
        <w:rPr>
          <w:rFonts w:eastAsia="宋体"/>
          <w:lang w:eastAsia="zh-CN"/>
        </w:rPr>
        <w:t>detail</w:t>
      </w:r>
      <w:r>
        <w:rPr>
          <w:rFonts w:eastAsia="宋体" w:hint="eastAsia"/>
          <w:lang w:eastAsia="zh-CN"/>
        </w:rPr>
        <w:t xml:space="preserve">s are FFS.  </w:t>
      </w:r>
      <w:r w:rsidR="00244D32">
        <w:rPr>
          <w:rFonts w:eastAsia="宋体" w:hint="eastAsia"/>
          <w:lang w:eastAsia="zh-CN"/>
        </w:rPr>
        <w:t xml:space="preserve">An UE may be operating in different </w:t>
      </w:r>
      <w:r w:rsidR="00244D32">
        <w:rPr>
          <w:rFonts w:eastAsia="宋体"/>
          <w:lang w:eastAsia="zh-CN"/>
        </w:rPr>
        <w:t>numerologies;</w:t>
      </w:r>
      <w:r w:rsidR="00244D32">
        <w:rPr>
          <w:rFonts w:eastAsia="宋体" w:hint="eastAsia"/>
          <w:lang w:eastAsia="zh-CN"/>
        </w:rPr>
        <w:t xml:space="preserve"> numerologies for data transmission may change dynamically according to operating frequency at the moment.</w:t>
      </w:r>
      <w:r w:rsidR="00EB2244">
        <w:rPr>
          <w:rFonts w:eastAsia="宋体" w:hint="eastAsia"/>
          <w:lang w:eastAsia="zh-CN"/>
        </w:rPr>
        <w:t xml:space="preserve"> Thus it is beneficial to configure multiple numerologies for SRS transmission to </w:t>
      </w:r>
      <w:proofErr w:type="gramStart"/>
      <w:r w:rsidR="00EB2244">
        <w:rPr>
          <w:rFonts w:eastAsia="宋体" w:hint="eastAsia"/>
          <w:lang w:eastAsia="zh-CN"/>
        </w:rPr>
        <w:t>UE,</w:t>
      </w:r>
      <w:proofErr w:type="gramEnd"/>
      <w:r w:rsidR="00EB2244">
        <w:rPr>
          <w:rFonts w:eastAsia="宋体" w:hint="eastAsia"/>
          <w:lang w:eastAsia="zh-CN"/>
        </w:rPr>
        <w:t xml:space="preserve"> however there seems no use case for an UE to transmit SRS</w:t>
      </w:r>
      <w:r w:rsidR="00244D32">
        <w:rPr>
          <w:rFonts w:eastAsia="宋体" w:hint="eastAsia"/>
          <w:lang w:eastAsia="zh-CN"/>
        </w:rPr>
        <w:t xml:space="preserve"> </w:t>
      </w:r>
      <w:r w:rsidR="00EB2244">
        <w:rPr>
          <w:rFonts w:eastAsia="宋体" w:hint="eastAsia"/>
          <w:lang w:eastAsia="zh-CN"/>
        </w:rPr>
        <w:t>with different numerologies simultaneously. It was already agreed that an UE can be configured with K</w:t>
      </w:r>
      <w:r w:rsidR="00EB2244" w:rsidRPr="00EB2244">
        <w:rPr>
          <w:lang w:eastAsia="ja-JP"/>
        </w:rPr>
        <w:t>≥</w:t>
      </w:r>
      <w:r w:rsidR="00EB2244">
        <w:rPr>
          <w:rFonts w:eastAsia="宋体" w:hint="eastAsia"/>
          <w:lang w:eastAsia="zh-CN"/>
        </w:rPr>
        <w:t>1 SRS resources, at least one SRS resource can be confi</w:t>
      </w:r>
      <w:r w:rsidR="005767CE">
        <w:rPr>
          <w:rFonts w:eastAsia="宋体" w:hint="eastAsia"/>
          <w:lang w:eastAsia="zh-CN"/>
        </w:rPr>
        <w:t xml:space="preserve">gured with different numerology, for example, larger sub-carrier spacing is used for SRS transmission in higher frequency and smaller sub-carrier spacing is used for SRS </w:t>
      </w:r>
      <w:r w:rsidR="005767CE">
        <w:rPr>
          <w:rFonts w:eastAsia="宋体"/>
          <w:lang w:eastAsia="zh-CN"/>
        </w:rPr>
        <w:t>transmission</w:t>
      </w:r>
      <w:r w:rsidR="005767CE">
        <w:rPr>
          <w:rFonts w:eastAsia="宋体" w:hint="eastAsia"/>
          <w:lang w:eastAsia="zh-CN"/>
        </w:rPr>
        <w:t xml:space="preserve"> in lower frequency by the same UE. </w:t>
      </w:r>
      <w:r w:rsidR="005767CE">
        <w:rPr>
          <w:rFonts w:eastAsia="宋体"/>
          <w:lang w:eastAsia="zh-CN"/>
        </w:rPr>
        <w:t>T</w:t>
      </w:r>
      <w:r w:rsidR="005767CE">
        <w:rPr>
          <w:rFonts w:eastAsia="宋体" w:hint="eastAsia"/>
          <w:lang w:eastAsia="zh-CN"/>
        </w:rPr>
        <w:t>herefore we have following proposal:</w:t>
      </w:r>
    </w:p>
    <w:p w:rsidR="005767CE" w:rsidRPr="00FC3466" w:rsidRDefault="005767CE" w:rsidP="00831904">
      <w:pPr>
        <w:pStyle w:val="a0"/>
        <w:rPr>
          <w:rFonts w:eastAsia="宋体"/>
          <w:i/>
          <w:lang w:eastAsia="zh-CN"/>
        </w:rPr>
      </w:pPr>
      <w:r w:rsidRPr="00FC3466">
        <w:rPr>
          <w:rFonts w:eastAsia="宋体" w:hint="eastAsia"/>
          <w:i/>
          <w:lang w:eastAsia="zh-CN"/>
        </w:rPr>
        <w:t>Proposal</w:t>
      </w:r>
      <w:r w:rsidR="008749B7">
        <w:rPr>
          <w:rFonts w:eastAsia="宋体" w:hint="eastAsia"/>
          <w:i/>
          <w:lang w:eastAsia="zh-CN"/>
        </w:rPr>
        <w:t>5</w:t>
      </w:r>
      <w:r w:rsidRPr="00FC3466">
        <w:rPr>
          <w:rFonts w:eastAsia="宋体" w:hint="eastAsia"/>
          <w:i/>
          <w:lang w:eastAsia="zh-CN"/>
        </w:rPr>
        <w:t>:</w:t>
      </w:r>
      <w:r w:rsidR="00AF3668">
        <w:rPr>
          <w:rFonts w:eastAsia="宋体" w:hint="eastAsia"/>
          <w:i/>
          <w:lang w:eastAsia="zh-CN"/>
        </w:rPr>
        <w:t xml:space="preserve"> NR supports configuration of multiple numerologies for SRS transmission to an UE however simultaneous transmission with multiple numerologies by an UE is not supported.</w:t>
      </w:r>
    </w:p>
    <w:p w:rsidR="00126A4A" w:rsidRDefault="00615365" w:rsidP="00E76A70">
      <w:pPr>
        <w:pStyle w:val="Style11"/>
        <w:numPr>
          <w:ilvl w:val="1"/>
          <w:numId w:val="4"/>
        </w:numPr>
        <w:tabs>
          <w:tab w:val="left" w:pos="567"/>
        </w:tabs>
        <w:rPr>
          <w:rFonts w:eastAsia="宋体"/>
          <w:lang w:eastAsia="zh-CN"/>
        </w:rPr>
      </w:pPr>
      <w:r>
        <w:rPr>
          <w:rFonts w:eastAsia="宋体" w:hint="eastAsia"/>
          <w:lang w:eastAsia="zh-CN"/>
        </w:rPr>
        <w:t xml:space="preserve">  </w:t>
      </w:r>
      <w:r w:rsidR="00993196">
        <w:rPr>
          <w:rFonts w:eastAsia="宋体" w:hint="eastAsia"/>
          <w:lang w:eastAsia="zh-CN"/>
        </w:rPr>
        <w:t xml:space="preserve">SRS for </w:t>
      </w:r>
      <w:r w:rsidR="008F65EB">
        <w:rPr>
          <w:rFonts w:eastAsia="宋体" w:hint="eastAsia"/>
          <w:lang w:eastAsia="zh-CN"/>
        </w:rPr>
        <w:t>UL beam sweeping</w:t>
      </w:r>
    </w:p>
    <w:p w:rsidR="00F22844" w:rsidRDefault="00380604" w:rsidP="00380604">
      <w:pPr>
        <w:pStyle w:val="a0"/>
        <w:rPr>
          <w:rFonts w:eastAsia="宋体"/>
          <w:lang w:eastAsia="zh-CN"/>
        </w:rPr>
      </w:pPr>
      <w:r>
        <w:rPr>
          <w:rFonts w:eastAsia="宋体"/>
          <w:lang w:eastAsia="zh-CN"/>
        </w:rPr>
        <w:t>F</w:t>
      </w:r>
      <w:r>
        <w:rPr>
          <w:rFonts w:eastAsia="宋体" w:hint="eastAsia"/>
          <w:lang w:eastAsia="zh-CN"/>
        </w:rPr>
        <w:t xml:space="preserve">or </w:t>
      </w:r>
      <w:r w:rsidR="00D101D5">
        <w:rPr>
          <w:rFonts w:eastAsia="宋体" w:hint="eastAsia"/>
          <w:lang w:eastAsia="zh-CN"/>
        </w:rPr>
        <w:t>higher frequency</w:t>
      </w:r>
      <w:r>
        <w:rPr>
          <w:rFonts w:eastAsia="宋体" w:hint="eastAsia"/>
          <w:lang w:eastAsia="zh-CN"/>
        </w:rPr>
        <w:t>, similar to beam sweeping in DL, beam sweeping in UL would also be necessary if</w:t>
      </w:r>
      <w:r w:rsidR="00D101D5">
        <w:rPr>
          <w:rFonts w:eastAsia="宋体" w:hint="eastAsia"/>
          <w:lang w:eastAsia="zh-CN"/>
        </w:rPr>
        <w:t xml:space="preserve"> beam correspondence cannot be guaranteed. Similar options</w:t>
      </w:r>
      <w:r w:rsidR="00DA432F">
        <w:rPr>
          <w:rFonts w:eastAsia="宋体" w:hint="eastAsia"/>
          <w:lang w:eastAsia="zh-CN"/>
        </w:rPr>
        <w:t xml:space="preserve"> (option 1, opti</w:t>
      </w:r>
      <w:r w:rsidR="00D21485">
        <w:rPr>
          <w:rFonts w:eastAsia="宋体" w:hint="eastAsia"/>
          <w:lang w:eastAsia="zh-CN"/>
        </w:rPr>
        <w:t>on 2</w:t>
      </w:r>
      <w:r w:rsidR="00DA432F">
        <w:rPr>
          <w:rFonts w:eastAsia="宋体" w:hint="eastAsia"/>
          <w:lang w:eastAsia="zh-CN"/>
        </w:rPr>
        <w:t xml:space="preserve"> </w:t>
      </w:r>
      <w:r w:rsidR="00D21485">
        <w:rPr>
          <w:rFonts w:eastAsia="宋体"/>
          <w:lang w:eastAsia="zh-CN"/>
        </w:rPr>
        <w:t>and option</w:t>
      </w:r>
      <w:r w:rsidR="00DA432F">
        <w:rPr>
          <w:rFonts w:eastAsia="宋体" w:hint="eastAsia"/>
          <w:lang w:eastAsia="zh-CN"/>
        </w:rPr>
        <w:t xml:space="preserve"> 3)</w:t>
      </w:r>
      <w:r w:rsidR="00D101D5">
        <w:rPr>
          <w:rFonts w:eastAsia="宋体" w:hint="eastAsia"/>
          <w:lang w:eastAsia="zh-CN"/>
        </w:rPr>
        <w:t xml:space="preserve"> in CSI-RS for beam management can be considered </w:t>
      </w:r>
      <w:r w:rsidR="00DA432F">
        <w:rPr>
          <w:rFonts w:eastAsia="宋体" w:hint="eastAsia"/>
          <w:lang w:eastAsia="zh-CN"/>
        </w:rPr>
        <w:t>in</w:t>
      </w:r>
      <w:r w:rsidR="00D101D5">
        <w:rPr>
          <w:rFonts w:eastAsia="宋体" w:hint="eastAsia"/>
          <w:lang w:eastAsia="zh-CN"/>
        </w:rPr>
        <w:t xml:space="preserve"> SRS for UL beam management</w:t>
      </w:r>
      <w:r w:rsidR="001538C6">
        <w:rPr>
          <w:rFonts w:eastAsia="宋体" w:hint="eastAsia"/>
          <w:lang w:eastAsia="zh-CN"/>
        </w:rPr>
        <w:t>, where dedicated SRS symbols are used</w:t>
      </w:r>
      <w:r w:rsidR="00D101D5">
        <w:rPr>
          <w:rFonts w:eastAsia="宋体" w:hint="eastAsia"/>
          <w:lang w:eastAsia="zh-CN"/>
        </w:rPr>
        <w:t xml:space="preserve">. </w:t>
      </w:r>
      <w:r w:rsidR="00790BE0">
        <w:rPr>
          <w:rFonts w:eastAsia="宋体"/>
          <w:lang w:eastAsia="zh-CN"/>
        </w:rPr>
        <w:t>S</w:t>
      </w:r>
      <w:r w:rsidR="00790BE0">
        <w:rPr>
          <w:rFonts w:eastAsia="宋体" w:hint="eastAsia"/>
          <w:lang w:eastAsia="zh-CN"/>
        </w:rPr>
        <w:t xml:space="preserve">ince SRS transmission bandwidth can smaller </w:t>
      </w:r>
      <w:r w:rsidR="00DA432F">
        <w:rPr>
          <w:rFonts w:eastAsia="宋体" w:hint="eastAsia"/>
          <w:lang w:eastAsia="zh-CN"/>
        </w:rPr>
        <w:t>different UEs can be multiplexed in frequency domain for UL beam sweeping.</w:t>
      </w:r>
    </w:p>
    <w:p w:rsidR="004E1396" w:rsidRPr="004E1396" w:rsidRDefault="004E1396" w:rsidP="00380604">
      <w:pPr>
        <w:pStyle w:val="a0"/>
        <w:rPr>
          <w:rFonts w:eastAsia="宋体"/>
          <w:i/>
          <w:lang w:eastAsia="zh-CN"/>
        </w:rPr>
      </w:pPr>
      <w:r w:rsidRPr="004E1396">
        <w:rPr>
          <w:rFonts w:eastAsia="宋体"/>
          <w:i/>
          <w:lang w:eastAsia="zh-CN"/>
        </w:rPr>
        <w:t>P</w:t>
      </w:r>
      <w:r w:rsidRPr="004E1396">
        <w:rPr>
          <w:rFonts w:eastAsia="宋体" w:hint="eastAsia"/>
          <w:i/>
          <w:lang w:eastAsia="zh-CN"/>
        </w:rPr>
        <w:t>roposal</w:t>
      </w:r>
      <w:r w:rsidR="008749B7">
        <w:rPr>
          <w:rFonts w:eastAsia="宋体" w:hint="eastAsia"/>
          <w:i/>
          <w:lang w:eastAsia="zh-CN"/>
        </w:rPr>
        <w:t>6</w:t>
      </w:r>
      <w:r w:rsidRPr="004E1396">
        <w:rPr>
          <w:rFonts w:eastAsia="宋体" w:hint="eastAsia"/>
          <w:i/>
          <w:lang w:eastAsia="zh-CN"/>
        </w:rPr>
        <w:t xml:space="preserve">:  </w:t>
      </w:r>
      <w:r w:rsidR="00FD7FAA">
        <w:rPr>
          <w:rFonts w:eastAsia="宋体" w:hint="eastAsia"/>
          <w:i/>
          <w:lang w:eastAsia="zh-CN"/>
        </w:rPr>
        <w:t>NR supports SRS for UL beam sweeping</w:t>
      </w:r>
      <w:r w:rsidR="00485807">
        <w:rPr>
          <w:rFonts w:eastAsia="宋体" w:hint="eastAsia"/>
          <w:i/>
          <w:lang w:eastAsia="zh-CN"/>
        </w:rPr>
        <w:t>.</w:t>
      </w:r>
    </w:p>
    <w:p w:rsidR="00F149F1" w:rsidRPr="00C37C86" w:rsidRDefault="00F149F1" w:rsidP="00C37C86">
      <w:pPr>
        <w:pStyle w:val="1"/>
      </w:pPr>
      <w:r w:rsidRPr="00C37C86">
        <w:t>Conclusions</w:t>
      </w:r>
    </w:p>
    <w:p w:rsidR="004360DA" w:rsidRDefault="00A05EF0" w:rsidP="00AC7A4D">
      <w:pPr>
        <w:pStyle w:val="a0"/>
        <w:rPr>
          <w:rFonts w:eastAsia="宋体"/>
          <w:lang w:eastAsia="zh-CN"/>
        </w:rPr>
      </w:pPr>
      <w:r>
        <w:rPr>
          <w:rFonts w:eastAsia="宋体" w:hint="eastAsia"/>
          <w:lang w:eastAsia="zh-CN"/>
        </w:rPr>
        <w:t xml:space="preserve">In this contribution we discussed several </w:t>
      </w:r>
      <w:r w:rsidR="00405F90">
        <w:rPr>
          <w:rFonts w:eastAsia="宋体" w:hint="eastAsia"/>
          <w:lang w:eastAsia="zh-CN"/>
        </w:rPr>
        <w:t>aspects of</w:t>
      </w:r>
      <w:r w:rsidR="008A2FD7">
        <w:rPr>
          <w:rFonts w:eastAsia="宋体" w:hint="eastAsia"/>
          <w:lang w:eastAsia="zh-CN"/>
        </w:rPr>
        <w:t xml:space="preserve"> SRS </w:t>
      </w:r>
      <w:r w:rsidR="008A2FD7">
        <w:rPr>
          <w:rFonts w:eastAsia="宋体"/>
          <w:lang w:eastAsia="zh-CN"/>
        </w:rPr>
        <w:t>transmission</w:t>
      </w:r>
      <w:r w:rsidR="008A2FD7">
        <w:rPr>
          <w:rFonts w:eastAsia="宋体" w:hint="eastAsia"/>
          <w:lang w:eastAsia="zh-CN"/>
        </w:rPr>
        <w:t xml:space="preserve"> in NR</w:t>
      </w:r>
      <w:r w:rsidR="00405F90">
        <w:rPr>
          <w:rFonts w:eastAsia="宋体" w:hint="eastAsia"/>
          <w:lang w:eastAsia="zh-CN"/>
        </w:rPr>
        <w:t>.</w:t>
      </w:r>
      <w:r w:rsidR="008A2FD7">
        <w:rPr>
          <w:rFonts w:eastAsia="宋体" w:hint="eastAsia"/>
          <w:lang w:eastAsia="zh-CN"/>
        </w:rPr>
        <w:t xml:space="preserve"> </w:t>
      </w:r>
      <w:r w:rsidR="00405F90">
        <w:rPr>
          <w:rFonts w:eastAsia="宋体" w:hint="eastAsia"/>
          <w:lang w:eastAsia="zh-CN"/>
        </w:rPr>
        <w:t>W</w:t>
      </w:r>
      <w:r w:rsidR="008A2FD7">
        <w:rPr>
          <w:rFonts w:eastAsia="宋体" w:hint="eastAsia"/>
          <w:lang w:eastAsia="zh-CN"/>
        </w:rPr>
        <w:t>e have following observations and proposals:</w:t>
      </w:r>
    </w:p>
    <w:p w:rsidR="00A2452A" w:rsidRPr="00FD696E" w:rsidRDefault="00A2452A" w:rsidP="00A2452A">
      <w:pPr>
        <w:pStyle w:val="a0"/>
        <w:rPr>
          <w:rFonts w:eastAsia="宋体"/>
          <w:i/>
          <w:lang w:eastAsia="zh-CN"/>
        </w:rPr>
      </w:pPr>
      <w:r w:rsidRPr="00884696">
        <w:rPr>
          <w:rFonts w:eastAsia="宋体"/>
          <w:i/>
          <w:lang w:eastAsia="zh-CN"/>
        </w:rPr>
        <w:t>O</w:t>
      </w:r>
      <w:r w:rsidRPr="00884696">
        <w:rPr>
          <w:rFonts w:eastAsia="宋体" w:hint="eastAsia"/>
          <w:i/>
          <w:lang w:eastAsia="zh-CN"/>
        </w:rPr>
        <w:t>bservation</w:t>
      </w:r>
      <w:r>
        <w:rPr>
          <w:rFonts w:eastAsia="宋体" w:hint="eastAsia"/>
          <w:i/>
          <w:lang w:eastAsia="zh-CN"/>
        </w:rPr>
        <w:t>1</w:t>
      </w:r>
      <w:r w:rsidRPr="00884696">
        <w:rPr>
          <w:rFonts w:eastAsia="宋体" w:hint="eastAsia"/>
          <w:i/>
          <w:lang w:eastAsia="zh-CN"/>
        </w:rPr>
        <w:t xml:space="preserve">: semi-persistent SRS </w:t>
      </w:r>
      <w:r w:rsidRPr="00884696">
        <w:rPr>
          <w:rFonts w:eastAsia="宋体"/>
          <w:i/>
          <w:lang w:eastAsia="zh-CN"/>
        </w:rPr>
        <w:t>transmission</w:t>
      </w:r>
      <w:r w:rsidRPr="00884696">
        <w:rPr>
          <w:rFonts w:eastAsia="宋体" w:hint="eastAsia"/>
          <w:i/>
          <w:lang w:eastAsia="zh-CN"/>
        </w:rPr>
        <w:t xml:space="preserve"> is more flexible than periodic SRS transmission.</w:t>
      </w:r>
    </w:p>
    <w:p w:rsidR="00A2452A" w:rsidRDefault="00A2452A" w:rsidP="00A2452A">
      <w:pPr>
        <w:pStyle w:val="a0"/>
        <w:rPr>
          <w:rFonts w:eastAsia="宋体"/>
          <w:lang w:eastAsia="zh-CN"/>
        </w:rPr>
      </w:pPr>
      <w:r w:rsidRPr="008F02DC">
        <w:rPr>
          <w:rFonts w:eastAsia="宋体" w:hint="eastAsia"/>
          <w:i/>
          <w:lang w:eastAsia="zh-CN"/>
        </w:rPr>
        <w:t>Observation</w:t>
      </w:r>
      <w:r>
        <w:rPr>
          <w:rFonts w:eastAsia="宋体" w:hint="eastAsia"/>
          <w:i/>
          <w:lang w:eastAsia="zh-CN"/>
        </w:rPr>
        <w:t>2</w:t>
      </w:r>
      <w:r w:rsidRPr="008F02DC">
        <w:rPr>
          <w:rFonts w:eastAsia="宋体" w:hint="eastAsia"/>
          <w:i/>
          <w:lang w:eastAsia="zh-CN"/>
        </w:rPr>
        <w:t>: if semi-persistent SRS transmission is supported in NR multi-shot SRS transmission is not necessary.</w:t>
      </w:r>
    </w:p>
    <w:p w:rsidR="00A2452A" w:rsidRPr="00FC3466" w:rsidRDefault="00A2452A" w:rsidP="00A2452A">
      <w:pPr>
        <w:pStyle w:val="a0"/>
        <w:rPr>
          <w:rFonts w:eastAsia="宋体"/>
          <w:i/>
          <w:lang w:eastAsia="zh-CN"/>
        </w:rPr>
      </w:pPr>
      <w:r w:rsidRPr="00FC3466">
        <w:rPr>
          <w:rFonts w:eastAsia="宋体"/>
          <w:i/>
          <w:lang w:eastAsia="zh-CN"/>
        </w:rPr>
        <w:t>O</w:t>
      </w:r>
      <w:r w:rsidRPr="00FC3466">
        <w:rPr>
          <w:rFonts w:eastAsia="宋体" w:hint="eastAsia"/>
          <w:i/>
          <w:lang w:eastAsia="zh-CN"/>
        </w:rPr>
        <w:t>bservation</w:t>
      </w:r>
      <w:r>
        <w:rPr>
          <w:rFonts w:eastAsia="宋体" w:hint="eastAsia"/>
          <w:i/>
          <w:lang w:eastAsia="zh-CN"/>
        </w:rPr>
        <w:t>3</w:t>
      </w:r>
      <w:r w:rsidRPr="00FC3466">
        <w:rPr>
          <w:rFonts w:eastAsia="宋体" w:hint="eastAsia"/>
          <w:i/>
          <w:lang w:eastAsia="zh-CN"/>
        </w:rPr>
        <w:t xml:space="preserve">: </w:t>
      </w:r>
      <w:r>
        <w:rPr>
          <w:rFonts w:eastAsia="宋体" w:hint="eastAsia"/>
          <w:i/>
          <w:lang w:eastAsia="zh-CN"/>
        </w:rPr>
        <w:t xml:space="preserve">benefit of digital domain </w:t>
      </w:r>
      <w:proofErr w:type="spellStart"/>
      <w:r>
        <w:rPr>
          <w:rFonts w:eastAsia="宋体" w:hint="eastAsia"/>
          <w:i/>
          <w:lang w:eastAsia="zh-CN"/>
        </w:rPr>
        <w:t>precoding</w:t>
      </w:r>
      <w:proofErr w:type="spellEnd"/>
      <w:r>
        <w:rPr>
          <w:rFonts w:eastAsia="宋体" w:hint="eastAsia"/>
          <w:i/>
          <w:lang w:eastAsia="zh-CN"/>
        </w:rPr>
        <w:t xml:space="preserve"> of SRS is not clear. </w:t>
      </w:r>
    </w:p>
    <w:p w:rsidR="00405F90" w:rsidRPr="00A2452A" w:rsidRDefault="00405F90" w:rsidP="00AC7A4D">
      <w:pPr>
        <w:pStyle w:val="a0"/>
        <w:rPr>
          <w:rFonts w:eastAsia="宋体"/>
          <w:lang w:eastAsia="zh-CN"/>
        </w:rPr>
      </w:pPr>
    </w:p>
    <w:p w:rsidR="007344D4" w:rsidRDefault="00A2452A" w:rsidP="00153D8D">
      <w:pPr>
        <w:pStyle w:val="a0"/>
        <w:rPr>
          <w:rFonts w:eastAsia="宋体"/>
          <w:i/>
          <w:lang w:eastAsia="zh-CN"/>
        </w:rPr>
      </w:pPr>
      <w:r w:rsidRPr="00872584">
        <w:rPr>
          <w:rFonts w:eastAsia="宋体"/>
          <w:i/>
          <w:lang w:eastAsia="zh-CN"/>
        </w:rPr>
        <w:t>P</w:t>
      </w:r>
      <w:r w:rsidRPr="00872584">
        <w:rPr>
          <w:rFonts w:eastAsia="宋体" w:hint="eastAsia"/>
          <w:i/>
          <w:lang w:eastAsia="zh-CN"/>
        </w:rPr>
        <w:t>roposal</w:t>
      </w:r>
      <w:r>
        <w:rPr>
          <w:rFonts w:eastAsia="宋体" w:hint="eastAsia"/>
          <w:i/>
          <w:lang w:eastAsia="zh-CN"/>
        </w:rPr>
        <w:t>1</w:t>
      </w:r>
      <w:r w:rsidRPr="00872584">
        <w:rPr>
          <w:rFonts w:eastAsia="宋体" w:hint="eastAsia"/>
          <w:i/>
          <w:lang w:eastAsia="zh-CN"/>
        </w:rPr>
        <w:t>:</w:t>
      </w:r>
      <w:r>
        <w:rPr>
          <w:rFonts w:eastAsia="宋体" w:hint="eastAsia"/>
          <w:i/>
          <w:lang w:eastAsia="zh-CN"/>
        </w:rPr>
        <w:t xml:space="preserve"> NR SRS design should support any kind of antenna </w:t>
      </w:r>
      <w:r>
        <w:rPr>
          <w:rFonts w:eastAsia="宋体"/>
          <w:i/>
          <w:lang w:eastAsia="zh-CN"/>
        </w:rPr>
        <w:t>configuration</w:t>
      </w:r>
      <w:r>
        <w:rPr>
          <w:rFonts w:eastAsia="宋体" w:hint="eastAsia"/>
          <w:i/>
          <w:lang w:eastAsia="zh-CN"/>
        </w:rPr>
        <w:t xml:space="preserve"> at UE and should support dynamic port selection either by UE or by </w:t>
      </w:r>
      <w:proofErr w:type="spellStart"/>
      <w:r>
        <w:rPr>
          <w:rFonts w:eastAsia="宋体" w:hint="eastAsia"/>
          <w:i/>
          <w:lang w:eastAsia="zh-CN"/>
        </w:rPr>
        <w:t>gNB</w:t>
      </w:r>
      <w:proofErr w:type="spellEnd"/>
      <w:r>
        <w:rPr>
          <w:rFonts w:eastAsia="宋体" w:hint="eastAsia"/>
          <w:i/>
          <w:lang w:eastAsia="zh-CN"/>
        </w:rPr>
        <w:t>.</w:t>
      </w:r>
    </w:p>
    <w:p w:rsidR="00A2452A" w:rsidRDefault="00A2452A" w:rsidP="00153D8D">
      <w:pPr>
        <w:pStyle w:val="a0"/>
        <w:rPr>
          <w:rFonts w:eastAsia="宋体"/>
          <w:i/>
          <w:lang w:eastAsia="zh-CN"/>
        </w:rPr>
      </w:pPr>
      <w:r>
        <w:rPr>
          <w:rFonts w:eastAsia="宋体" w:hint="eastAsia"/>
          <w:i/>
          <w:lang w:eastAsia="zh-CN"/>
        </w:rPr>
        <w:t>Proposal2</w:t>
      </w:r>
      <w:r w:rsidRPr="008E01F7">
        <w:rPr>
          <w:rFonts w:eastAsia="宋体" w:hint="eastAsia"/>
          <w:i/>
          <w:lang w:eastAsia="zh-CN"/>
        </w:rPr>
        <w:t>:</w:t>
      </w:r>
      <w:r>
        <w:rPr>
          <w:rFonts w:eastAsia="宋体" w:hint="eastAsia"/>
          <w:i/>
          <w:lang w:eastAsia="zh-CN"/>
        </w:rPr>
        <w:t xml:space="preserve"> the size of partial-band N is relatively a large value in terms of number of PRBs (e.g. 96 PRBs, which is largest SRS bandwidth in LTE) and consists multiple sub-bands which forms </w:t>
      </w:r>
      <w:r>
        <w:rPr>
          <w:rFonts w:eastAsia="宋体"/>
          <w:i/>
          <w:lang w:eastAsia="zh-CN"/>
        </w:rPr>
        <w:t>tree</w:t>
      </w:r>
      <w:r>
        <w:rPr>
          <w:rFonts w:eastAsia="宋体" w:hint="eastAsia"/>
          <w:i/>
          <w:lang w:eastAsia="zh-CN"/>
        </w:rPr>
        <w:t xml:space="preserve"> like structure (as in LTE).</w:t>
      </w:r>
    </w:p>
    <w:p w:rsidR="00A2452A" w:rsidRPr="00FC3466" w:rsidRDefault="00A2452A" w:rsidP="00A2452A">
      <w:pPr>
        <w:pStyle w:val="a0"/>
        <w:rPr>
          <w:rFonts w:eastAsia="宋体"/>
          <w:i/>
          <w:lang w:eastAsia="zh-CN"/>
        </w:rPr>
      </w:pPr>
      <w:r w:rsidRPr="00FC3466">
        <w:rPr>
          <w:rFonts w:eastAsia="宋体"/>
          <w:i/>
          <w:lang w:eastAsia="zh-CN"/>
        </w:rPr>
        <w:t>P</w:t>
      </w:r>
      <w:r w:rsidRPr="00FC3466">
        <w:rPr>
          <w:rFonts w:eastAsia="宋体" w:hint="eastAsia"/>
          <w:i/>
          <w:lang w:eastAsia="zh-CN"/>
        </w:rPr>
        <w:t>roposal</w:t>
      </w:r>
      <w:r>
        <w:rPr>
          <w:rFonts w:eastAsia="宋体" w:hint="eastAsia"/>
          <w:i/>
          <w:lang w:eastAsia="zh-CN"/>
        </w:rPr>
        <w:t>3</w:t>
      </w:r>
      <w:r w:rsidRPr="00FC3466">
        <w:rPr>
          <w:rFonts w:eastAsia="宋体" w:hint="eastAsia"/>
          <w:i/>
          <w:lang w:eastAsia="zh-CN"/>
        </w:rPr>
        <w:t xml:space="preserve">: </w:t>
      </w:r>
      <w:r>
        <w:rPr>
          <w:rFonts w:eastAsia="宋体" w:hint="eastAsia"/>
          <w:i/>
          <w:lang w:eastAsia="zh-CN"/>
        </w:rPr>
        <w:t>frequency hopping within a partial-band is supported and numerology does not change within a hopping cycle.</w:t>
      </w:r>
    </w:p>
    <w:p w:rsidR="00A2452A" w:rsidRPr="00FC3466" w:rsidRDefault="00A2452A" w:rsidP="00A2452A">
      <w:pPr>
        <w:pStyle w:val="a0"/>
        <w:rPr>
          <w:rFonts w:eastAsia="宋体"/>
          <w:i/>
          <w:lang w:eastAsia="zh-CN"/>
        </w:rPr>
      </w:pPr>
      <w:r w:rsidRPr="00FC3466">
        <w:rPr>
          <w:rFonts w:eastAsia="宋体" w:hint="eastAsia"/>
          <w:i/>
          <w:lang w:eastAsia="zh-CN"/>
        </w:rPr>
        <w:t>Proposal</w:t>
      </w:r>
      <w:r>
        <w:rPr>
          <w:rFonts w:eastAsia="宋体" w:hint="eastAsia"/>
          <w:i/>
          <w:lang w:eastAsia="zh-CN"/>
        </w:rPr>
        <w:t>4</w:t>
      </w:r>
      <w:r w:rsidRPr="00FC3466">
        <w:rPr>
          <w:rFonts w:eastAsia="宋体" w:hint="eastAsia"/>
          <w:i/>
          <w:lang w:eastAsia="zh-CN"/>
        </w:rPr>
        <w:t>:</w:t>
      </w:r>
      <w:r>
        <w:rPr>
          <w:rFonts w:eastAsia="宋体" w:hint="eastAsia"/>
          <w:i/>
          <w:lang w:eastAsia="zh-CN"/>
        </w:rPr>
        <w:t xml:space="preserve"> SRS sequence is based </w:t>
      </w:r>
      <w:proofErr w:type="gramStart"/>
      <w:r>
        <w:rPr>
          <w:rFonts w:eastAsia="宋体" w:hint="eastAsia"/>
          <w:i/>
          <w:lang w:eastAsia="zh-CN"/>
        </w:rPr>
        <w:t xml:space="preserve">on  </w:t>
      </w:r>
      <w:proofErr w:type="spellStart"/>
      <w:r>
        <w:rPr>
          <w:rFonts w:eastAsia="宋体" w:hint="eastAsia"/>
          <w:i/>
          <w:lang w:eastAsia="zh-CN"/>
        </w:rPr>
        <w:t>Zadoff</w:t>
      </w:r>
      <w:proofErr w:type="spellEnd"/>
      <w:proofErr w:type="gramEnd"/>
      <w:r>
        <w:rPr>
          <w:rFonts w:eastAsia="宋体" w:hint="eastAsia"/>
          <w:i/>
          <w:lang w:eastAsia="zh-CN"/>
        </w:rPr>
        <w:t xml:space="preserve">-Chu sequence. </w:t>
      </w:r>
    </w:p>
    <w:p w:rsidR="00A2452A" w:rsidRPr="00FC3466" w:rsidRDefault="00A2452A" w:rsidP="00A2452A">
      <w:pPr>
        <w:pStyle w:val="a0"/>
        <w:rPr>
          <w:rFonts w:eastAsia="宋体"/>
          <w:i/>
          <w:lang w:eastAsia="zh-CN"/>
        </w:rPr>
      </w:pPr>
      <w:r w:rsidRPr="00FC3466">
        <w:rPr>
          <w:rFonts w:eastAsia="宋体" w:hint="eastAsia"/>
          <w:i/>
          <w:lang w:eastAsia="zh-CN"/>
        </w:rPr>
        <w:t>Proposal</w:t>
      </w:r>
      <w:r>
        <w:rPr>
          <w:rFonts w:eastAsia="宋体" w:hint="eastAsia"/>
          <w:i/>
          <w:lang w:eastAsia="zh-CN"/>
        </w:rPr>
        <w:t>5</w:t>
      </w:r>
      <w:r w:rsidRPr="00FC3466">
        <w:rPr>
          <w:rFonts w:eastAsia="宋体" w:hint="eastAsia"/>
          <w:i/>
          <w:lang w:eastAsia="zh-CN"/>
        </w:rPr>
        <w:t>:</w:t>
      </w:r>
      <w:r>
        <w:rPr>
          <w:rFonts w:eastAsia="宋体" w:hint="eastAsia"/>
          <w:i/>
          <w:lang w:eastAsia="zh-CN"/>
        </w:rPr>
        <w:t xml:space="preserve"> NR supports configuration of multiple numerologies for SRS transmission to an UE however simultaneous transmission with multiple numerologies by an UE is not supported.</w:t>
      </w:r>
    </w:p>
    <w:p w:rsidR="00A2452A" w:rsidRPr="004E1396" w:rsidRDefault="00A2452A" w:rsidP="00A2452A">
      <w:pPr>
        <w:pStyle w:val="a0"/>
        <w:rPr>
          <w:rFonts w:eastAsia="宋体"/>
          <w:i/>
          <w:lang w:eastAsia="zh-CN"/>
        </w:rPr>
      </w:pPr>
      <w:r w:rsidRPr="004E1396">
        <w:rPr>
          <w:rFonts w:eastAsia="宋体"/>
          <w:i/>
          <w:lang w:eastAsia="zh-CN"/>
        </w:rPr>
        <w:t>P</w:t>
      </w:r>
      <w:r w:rsidRPr="004E1396">
        <w:rPr>
          <w:rFonts w:eastAsia="宋体" w:hint="eastAsia"/>
          <w:i/>
          <w:lang w:eastAsia="zh-CN"/>
        </w:rPr>
        <w:t>roposal</w:t>
      </w:r>
      <w:r>
        <w:rPr>
          <w:rFonts w:eastAsia="宋体" w:hint="eastAsia"/>
          <w:i/>
          <w:lang w:eastAsia="zh-CN"/>
        </w:rPr>
        <w:t>6</w:t>
      </w:r>
      <w:r w:rsidRPr="004E1396">
        <w:rPr>
          <w:rFonts w:eastAsia="宋体" w:hint="eastAsia"/>
          <w:i/>
          <w:lang w:eastAsia="zh-CN"/>
        </w:rPr>
        <w:t xml:space="preserve">:  </w:t>
      </w:r>
      <w:r>
        <w:rPr>
          <w:rFonts w:eastAsia="宋体" w:hint="eastAsia"/>
          <w:i/>
          <w:lang w:eastAsia="zh-CN"/>
        </w:rPr>
        <w:t>NR supports SRS for UL beam sweeping.</w:t>
      </w:r>
    </w:p>
    <w:p w:rsidR="00A2452A" w:rsidRPr="00A2452A" w:rsidRDefault="00A2452A" w:rsidP="00153D8D">
      <w:pPr>
        <w:pStyle w:val="a0"/>
        <w:rPr>
          <w:rFonts w:eastAsia="宋体"/>
          <w:b/>
          <w:i/>
          <w:lang w:eastAsia="zh-CN"/>
        </w:rPr>
      </w:pPr>
    </w:p>
    <w:p w:rsidR="00E44757" w:rsidRPr="000075DF" w:rsidRDefault="00E44757" w:rsidP="00C37C86">
      <w:pPr>
        <w:pStyle w:val="1"/>
      </w:pPr>
      <w:r w:rsidRPr="000075DF">
        <w:t>References</w:t>
      </w:r>
    </w:p>
    <w:p w:rsidR="00B32D78" w:rsidRPr="004064BB" w:rsidRDefault="00903ADE" w:rsidP="00E76A70">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Pr="00903ADE">
        <w:rPr>
          <w:rFonts w:eastAsia="宋体" w:hint="eastAsia"/>
          <w:bCs/>
          <w:lang w:eastAsia="zh-CN"/>
        </w:rPr>
        <w:t xml:space="preserve"> #8</w:t>
      </w:r>
      <w:r w:rsidR="00394856">
        <w:rPr>
          <w:rFonts w:eastAsia="宋体" w:hint="eastAsia"/>
          <w:bCs/>
          <w:lang w:eastAsia="zh-CN"/>
        </w:rPr>
        <w:t>7</w:t>
      </w:r>
      <w:r w:rsidRPr="00903ADE">
        <w:rPr>
          <w:rFonts w:eastAsia="宋体"/>
          <w:bCs/>
          <w:lang w:eastAsia="zh-CN"/>
        </w:rPr>
        <w:t xml:space="preserve"> Chairman’s Notes</w:t>
      </w:r>
      <w:r w:rsidRPr="00903ADE">
        <w:rPr>
          <w:rFonts w:eastAsia="宋体" w:hint="eastAsia"/>
          <w:bCs/>
          <w:lang w:eastAsia="zh-CN"/>
        </w:rPr>
        <w:t>.</w:t>
      </w:r>
    </w:p>
    <w:p w:rsidR="00136222" w:rsidRPr="001D7743" w:rsidRDefault="004064BB" w:rsidP="00E76A70">
      <w:pPr>
        <w:pStyle w:val="a0"/>
        <w:numPr>
          <w:ilvl w:val="0"/>
          <w:numId w:val="3"/>
        </w:numPr>
        <w:tabs>
          <w:tab w:val="left" w:pos="540"/>
        </w:tabs>
        <w:spacing w:before="0" w:after="0"/>
        <w:ind w:left="540" w:hanging="540"/>
        <w:rPr>
          <w:lang w:eastAsia="zh-CN"/>
        </w:rPr>
      </w:pPr>
      <w:r w:rsidRPr="004064BB">
        <w:rPr>
          <w:rFonts w:hint="eastAsia"/>
          <w:lang w:eastAsia="ja-JP"/>
        </w:rPr>
        <w:lastRenderedPageBreak/>
        <w:t>R1-16</w:t>
      </w:r>
      <w:r w:rsidR="00CE37C5" w:rsidRPr="00CE37C5">
        <w:rPr>
          <w:rFonts w:eastAsiaTheme="minorEastAsia"/>
          <w:lang w:eastAsia="zh-CN"/>
        </w:rPr>
        <w:t>13470</w:t>
      </w:r>
      <w:r>
        <w:rPr>
          <w:rFonts w:eastAsiaTheme="minorEastAsia" w:hint="eastAsia"/>
          <w:lang w:eastAsia="zh-CN"/>
        </w:rPr>
        <w:t xml:space="preserve">, </w:t>
      </w:r>
      <w:r>
        <w:rPr>
          <w:rFonts w:eastAsiaTheme="minorEastAsia"/>
          <w:lang w:eastAsia="zh-CN"/>
        </w:rPr>
        <w:t>“</w:t>
      </w:r>
      <w:r w:rsidR="00CE37C5" w:rsidRPr="00CE37C5">
        <w:rPr>
          <w:rFonts w:hint="eastAsia"/>
          <w:lang w:eastAsia="ja-JP"/>
        </w:rPr>
        <w:t>WF on SRS transmission for NR</w:t>
      </w:r>
      <w:r>
        <w:rPr>
          <w:rFonts w:eastAsiaTheme="minorEastAsia"/>
          <w:lang w:eastAsia="zh-CN"/>
        </w:rPr>
        <w:t>”</w:t>
      </w:r>
      <w:r>
        <w:rPr>
          <w:rFonts w:eastAsiaTheme="minorEastAsia" w:hint="eastAsia"/>
          <w:lang w:eastAsia="zh-CN"/>
        </w:rPr>
        <w:t xml:space="preserve">, </w:t>
      </w:r>
      <w:r w:rsidR="00CE37C5" w:rsidRPr="00CE37C5">
        <w:rPr>
          <w:lang w:eastAsia="ja-JP"/>
        </w:rPr>
        <w:t xml:space="preserve">CATT, CATR, </w:t>
      </w:r>
      <w:proofErr w:type="spellStart"/>
      <w:r w:rsidR="00CE37C5" w:rsidRPr="00CE37C5">
        <w:rPr>
          <w:lang w:eastAsia="ja-JP"/>
        </w:rPr>
        <w:t>Xinwei</w:t>
      </w:r>
      <w:proofErr w:type="spellEnd"/>
      <w:r w:rsidR="00CE37C5" w:rsidRPr="00CE37C5">
        <w:rPr>
          <w:lang w:eastAsia="ja-JP"/>
        </w:rPr>
        <w:t xml:space="preserve">, </w:t>
      </w:r>
      <w:proofErr w:type="spellStart"/>
      <w:r w:rsidR="00CE37C5" w:rsidRPr="00CE37C5">
        <w:rPr>
          <w:lang w:eastAsia="ja-JP"/>
        </w:rPr>
        <w:t>Spreadtrum</w:t>
      </w:r>
      <w:proofErr w:type="spellEnd"/>
      <w:r w:rsidR="00CE37C5" w:rsidRPr="00CE37C5">
        <w:rPr>
          <w:lang w:eastAsia="ja-JP"/>
        </w:rPr>
        <w:t xml:space="preserve"> Communications</w:t>
      </w:r>
      <w:r>
        <w:rPr>
          <w:rFonts w:eastAsiaTheme="minorEastAsia" w:hint="eastAsia"/>
          <w:lang w:eastAsia="zh-CN"/>
        </w:rPr>
        <w:t xml:space="preserve">, </w:t>
      </w:r>
      <w:r w:rsidR="00394856">
        <w:rPr>
          <w:rFonts w:eastAsiaTheme="minorEastAsia" w:hint="eastAsia"/>
          <w:lang w:eastAsia="zh-CN"/>
        </w:rPr>
        <w:t>Reno</w:t>
      </w:r>
      <w:r w:rsidRPr="005D6178">
        <w:rPr>
          <w:lang w:eastAsia="ja-JP"/>
        </w:rPr>
        <w:t xml:space="preserve">, </w:t>
      </w:r>
      <w:r w:rsidR="00394856">
        <w:rPr>
          <w:rFonts w:eastAsiaTheme="minorEastAsia" w:hint="eastAsia"/>
          <w:lang w:eastAsia="zh-CN"/>
        </w:rPr>
        <w:t>USA</w:t>
      </w:r>
      <w:r w:rsidRPr="005D6178">
        <w:rPr>
          <w:rFonts w:hint="eastAsia"/>
          <w:lang w:eastAsia="ja-JP"/>
        </w:rPr>
        <w:t xml:space="preserve">, </w:t>
      </w:r>
      <w:r>
        <w:rPr>
          <w:rFonts w:eastAsiaTheme="minorEastAsia" w:hint="eastAsia"/>
          <w:lang w:eastAsia="zh-CN"/>
        </w:rPr>
        <w:t xml:space="preserve">3GPP </w:t>
      </w:r>
      <w:r w:rsidRPr="005D6178">
        <w:rPr>
          <w:lang w:eastAsia="ja-JP"/>
        </w:rPr>
        <w:t>RAN1 #</w:t>
      </w:r>
      <w:r w:rsidRPr="005D6178">
        <w:rPr>
          <w:rFonts w:hint="eastAsia"/>
          <w:lang w:eastAsia="ja-JP"/>
        </w:rPr>
        <w:t>8</w:t>
      </w:r>
      <w:r w:rsidR="00394856">
        <w:rPr>
          <w:rFonts w:eastAsiaTheme="minorEastAsia" w:hint="eastAsia"/>
          <w:lang w:eastAsia="zh-CN"/>
        </w:rPr>
        <w:t>7</w:t>
      </w:r>
    </w:p>
    <w:p w:rsidR="001D7743" w:rsidRPr="009D21A5" w:rsidRDefault="001D7743" w:rsidP="00E76A70">
      <w:pPr>
        <w:pStyle w:val="a0"/>
        <w:numPr>
          <w:ilvl w:val="0"/>
          <w:numId w:val="3"/>
        </w:numPr>
        <w:tabs>
          <w:tab w:val="left" w:pos="540"/>
        </w:tabs>
        <w:spacing w:before="0" w:after="0"/>
        <w:ind w:left="540" w:hanging="540"/>
        <w:rPr>
          <w:lang w:eastAsia="zh-CN"/>
        </w:rPr>
      </w:pPr>
      <w:r>
        <w:rPr>
          <w:rFonts w:eastAsiaTheme="minorEastAsia" w:hint="eastAsia"/>
          <w:lang w:eastAsia="zh-CN"/>
        </w:rPr>
        <w:t xml:space="preserve">R1-1611380, </w:t>
      </w:r>
      <w:r>
        <w:rPr>
          <w:rFonts w:eastAsiaTheme="minorEastAsia"/>
          <w:lang w:eastAsia="zh-CN"/>
        </w:rPr>
        <w:t>“</w:t>
      </w:r>
      <w:r w:rsidRPr="001D7743">
        <w:rPr>
          <w:rFonts w:eastAsiaTheme="minorEastAsia" w:hint="eastAsia"/>
          <w:lang w:eastAsia="zh-CN"/>
        </w:rPr>
        <w:t xml:space="preserve">Further discussion on </w:t>
      </w:r>
      <w:r w:rsidRPr="001D7743">
        <w:rPr>
          <w:rFonts w:eastAsiaTheme="minorEastAsia"/>
          <w:lang w:eastAsia="zh-CN"/>
        </w:rPr>
        <w:t>SRS transmission for NR</w:t>
      </w:r>
      <w:r>
        <w:rPr>
          <w:rFonts w:eastAsiaTheme="minorEastAsia"/>
          <w:lang w:eastAsia="zh-CN"/>
        </w:rPr>
        <w:t>”</w:t>
      </w:r>
      <w:r>
        <w:rPr>
          <w:rFonts w:eastAsiaTheme="minorEastAsia" w:hint="eastAsia"/>
          <w:lang w:eastAsia="zh-CN"/>
        </w:rPr>
        <w:t>, CATT, Reno</w:t>
      </w:r>
      <w:r w:rsidRPr="005D6178">
        <w:rPr>
          <w:lang w:eastAsia="ja-JP"/>
        </w:rPr>
        <w:t xml:space="preserve">, </w:t>
      </w:r>
      <w:r>
        <w:rPr>
          <w:rFonts w:eastAsiaTheme="minorEastAsia" w:hint="eastAsia"/>
          <w:lang w:eastAsia="zh-CN"/>
        </w:rPr>
        <w:t>USA</w:t>
      </w:r>
      <w:r w:rsidRPr="005D6178">
        <w:rPr>
          <w:rFonts w:hint="eastAsia"/>
          <w:lang w:eastAsia="ja-JP"/>
        </w:rPr>
        <w:t xml:space="preserve">, </w:t>
      </w:r>
      <w:r>
        <w:rPr>
          <w:rFonts w:eastAsiaTheme="minorEastAsia" w:hint="eastAsia"/>
          <w:lang w:eastAsia="zh-CN"/>
        </w:rPr>
        <w:t xml:space="preserve">3GPP </w:t>
      </w:r>
      <w:r w:rsidRPr="005D6178">
        <w:rPr>
          <w:lang w:eastAsia="ja-JP"/>
        </w:rPr>
        <w:t>RAN1 #</w:t>
      </w:r>
      <w:r w:rsidRPr="005D6178">
        <w:rPr>
          <w:rFonts w:hint="eastAsia"/>
          <w:lang w:eastAsia="ja-JP"/>
        </w:rPr>
        <w:t>8</w:t>
      </w:r>
      <w:r>
        <w:rPr>
          <w:rFonts w:eastAsiaTheme="minorEastAsia" w:hint="eastAsia"/>
          <w:lang w:eastAsia="zh-CN"/>
        </w:rPr>
        <w:t>7</w:t>
      </w:r>
    </w:p>
    <w:sectPr w:rsidR="001D7743" w:rsidRPr="009D21A5" w:rsidSect="00EC6343">
      <w:headerReference w:type="default" r:id="rId8"/>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700D" w:rsidRDefault="009F700D">
      <w:r>
        <w:separator/>
      </w:r>
    </w:p>
  </w:endnote>
  <w:endnote w:type="continuationSeparator" w:id="0">
    <w:p w:rsidR="009F700D" w:rsidRDefault="009F70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仿宋_GB2312">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700D" w:rsidRDefault="009F700D">
      <w:r>
        <w:separator/>
      </w:r>
    </w:p>
  </w:footnote>
  <w:footnote w:type="continuationSeparator" w:id="0">
    <w:p w:rsidR="009F700D" w:rsidRDefault="009F70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486" w:rsidRPr="001A329E" w:rsidRDefault="00C95486">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4">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8">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num w:numId="1">
    <w:abstractNumId w:val="0"/>
  </w:num>
  <w:num w:numId="2">
    <w:abstractNumId w:val="5"/>
  </w:num>
  <w:num w:numId="3">
    <w:abstractNumId w:val="6"/>
  </w:num>
  <w:num w:numId="4">
    <w:abstractNumId w:val="8"/>
  </w:num>
  <w:num w:numId="5">
    <w:abstractNumId w:val="3"/>
  </w:num>
  <w:num w:numId="6">
    <w:abstractNumId w:val="7"/>
  </w:num>
  <w:num w:numId="7">
    <w:abstractNumId w:val="2"/>
  </w:num>
  <w:num w:numId="8">
    <w:abstractNumId w:val="1"/>
  </w:num>
  <w:num w:numId="9">
    <w:abstractNumId w:val="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82946"/>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514"/>
    <w:rsid w:val="0000655A"/>
    <w:rsid w:val="00007342"/>
    <w:rsid w:val="000075DF"/>
    <w:rsid w:val="00010FC7"/>
    <w:rsid w:val="00011419"/>
    <w:rsid w:val="00011A07"/>
    <w:rsid w:val="00011C32"/>
    <w:rsid w:val="00012648"/>
    <w:rsid w:val="0001266C"/>
    <w:rsid w:val="00012797"/>
    <w:rsid w:val="00012A13"/>
    <w:rsid w:val="00012A5D"/>
    <w:rsid w:val="00012EF4"/>
    <w:rsid w:val="00013C14"/>
    <w:rsid w:val="00013FE3"/>
    <w:rsid w:val="0001544D"/>
    <w:rsid w:val="000159FF"/>
    <w:rsid w:val="000161ED"/>
    <w:rsid w:val="00016490"/>
    <w:rsid w:val="00017073"/>
    <w:rsid w:val="0001761E"/>
    <w:rsid w:val="0001791B"/>
    <w:rsid w:val="00017BD0"/>
    <w:rsid w:val="0002173F"/>
    <w:rsid w:val="0002182E"/>
    <w:rsid w:val="00021CB2"/>
    <w:rsid w:val="00021EBA"/>
    <w:rsid w:val="00021F03"/>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51D"/>
    <w:rsid w:val="0003081D"/>
    <w:rsid w:val="00030C46"/>
    <w:rsid w:val="00030DE9"/>
    <w:rsid w:val="000312BB"/>
    <w:rsid w:val="00031371"/>
    <w:rsid w:val="00032345"/>
    <w:rsid w:val="000324F4"/>
    <w:rsid w:val="000327F1"/>
    <w:rsid w:val="000329A0"/>
    <w:rsid w:val="000330F2"/>
    <w:rsid w:val="000339D3"/>
    <w:rsid w:val="000341AA"/>
    <w:rsid w:val="0003475A"/>
    <w:rsid w:val="00034F6F"/>
    <w:rsid w:val="00034FE0"/>
    <w:rsid w:val="000350C8"/>
    <w:rsid w:val="00035711"/>
    <w:rsid w:val="0003656B"/>
    <w:rsid w:val="00036D19"/>
    <w:rsid w:val="0003704B"/>
    <w:rsid w:val="00037777"/>
    <w:rsid w:val="000406EA"/>
    <w:rsid w:val="000406F6"/>
    <w:rsid w:val="000411D6"/>
    <w:rsid w:val="00043301"/>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237B"/>
    <w:rsid w:val="000C2A7B"/>
    <w:rsid w:val="000C3806"/>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63E"/>
    <w:rsid w:val="000D1D70"/>
    <w:rsid w:val="000D24EB"/>
    <w:rsid w:val="000D2788"/>
    <w:rsid w:val="000D4543"/>
    <w:rsid w:val="000D4E6F"/>
    <w:rsid w:val="000D58F6"/>
    <w:rsid w:val="000D5A99"/>
    <w:rsid w:val="000D5CD0"/>
    <w:rsid w:val="000D60A0"/>
    <w:rsid w:val="000D7065"/>
    <w:rsid w:val="000D71C7"/>
    <w:rsid w:val="000D739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7FA"/>
    <w:rsid w:val="000F2E3D"/>
    <w:rsid w:val="000F36F4"/>
    <w:rsid w:val="000F3908"/>
    <w:rsid w:val="000F3F67"/>
    <w:rsid w:val="000F3FF5"/>
    <w:rsid w:val="000F5AD5"/>
    <w:rsid w:val="000F6435"/>
    <w:rsid w:val="000F7B49"/>
    <w:rsid w:val="000F7B8E"/>
    <w:rsid w:val="001004C4"/>
    <w:rsid w:val="001012BA"/>
    <w:rsid w:val="0010198B"/>
    <w:rsid w:val="00101C52"/>
    <w:rsid w:val="001023FD"/>
    <w:rsid w:val="00102739"/>
    <w:rsid w:val="00103413"/>
    <w:rsid w:val="00104287"/>
    <w:rsid w:val="00105B53"/>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207BD"/>
    <w:rsid w:val="00121751"/>
    <w:rsid w:val="00121A1F"/>
    <w:rsid w:val="001229C6"/>
    <w:rsid w:val="00123190"/>
    <w:rsid w:val="001233A1"/>
    <w:rsid w:val="00124F4B"/>
    <w:rsid w:val="00125EC6"/>
    <w:rsid w:val="00126152"/>
    <w:rsid w:val="001265CE"/>
    <w:rsid w:val="00126A4A"/>
    <w:rsid w:val="0012738B"/>
    <w:rsid w:val="0012738F"/>
    <w:rsid w:val="001276F1"/>
    <w:rsid w:val="00127C0E"/>
    <w:rsid w:val="00130765"/>
    <w:rsid w:val="001327A2"/>
    <w:rsid w:val="00132C63"/>
    <w:rsid w:val="001331A9"/>
    <w:rsid w:val="001336FE"/>
    <w:rsid w:val="001337AC"/>
    <w:rsid w:val="00134B51"/>
    <w:rsid w:val="00134E9B"/>
    <w:rsid w:val="00135445"/>
    <w:rsid w:val="00135772"/>
    <w:rsid w:val="001359FA"/>
    <w:rsid w:val="00135AC8"/>
    <w:rsid w:val="00136222"/>
    <w:rsid w:val="001363CA"/>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816"/>
    <w:rsid w:val="00144167"/>
    <w:rsid w:val="0014479A"/>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1339"/>
    <w:rsid w:val="00161D60"/>
    <w:rsid w:val="00161E2E"/>
    <w:rsid w:val="00162285"/>
    <w:rsid w:val="00162E6B"/>
    <w:rsid w:val="001631F6"/>
    <w:rsid w:val="00163471"/>
    <w:rsid w:val="001634E2"/>
    <w:rsid w:val="00163B63"/>
    <w:rsid w:val="00163C22"/>
    <w:rsid w:val="00163D35"/>
    <w:rsid w:val="00164DD1"/>
    <w:rsid w:val="00164FFE"/>
    <w:rsid w:val="0016518D"/>
    <w:rsid w:val="0016563A"/>
    <w:rsid w:val="001662A9"/>
    <w:rsid w:val="00166A98"/>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7302"/>
    <w:rsid w:val="00187689"/>
    <w:rsid w:val="0019019D"/>
    <w:rsid w:val="00190794"/>
    <w:rsid w:val="00190886"/>
    <w:rsid w:val="00190EAA"/>
    <w:rsid w:val="00190EDE"/>
    <w:rsid w:val="00191745"/>
    <w:rsid w:val="001917A1"/>
    <w:rsid w:val="001929D2"/>
    <w:rsid w:val="00192A2D"/>
    <w:rsid w:val="00192D76"/>
    <w:rsid w:val="00192E80"/>
    <w:rsid w:val="00193FB2"/>
    <w:rsid w:val="00194F40"/>
    <w:rsid w:val="00195488"/>
    <w:rsid w:val="001956D1"/>
    <w:rsid w:val="00195ECF"/>
    <w:rsid w:val="00196522"/>
    <w:rsid w:val="00196A4C"/>
    <w:rsid w:val="00197327"/>
    <w:rsid w:val="001979C3"/>
    <w:rsid w:val="00197C83"/>
    <w:rsid w:val="00197F6E"/>
    <w:rsid w:val="001A0A5E"/>
    <w:rsid w:val="001A0F3F"/>
    <w:rsid w:val="001A11D0"/>
    <w:rsid w:val="001A1679"/>
    <w:rsid w:val="001A18B1"/>
    <w:rsid w:val="001A1EA4"/>
    <w:rsid w:val="001A246C"/>
    <w:rsid w:val="001A25FB"/>
    <w:rsid w:val="001A26F5"/>
    <w:rsid w:val="001A329E"/>
    <w:rsid w:val="001A40C6"/>
    <w:rsid w:val="001A4454"/>
    <w:rsid w:val="001A46AE"/>
    <w:rsid w:val="001A4CC6"/>
    <w:rsid w:val="001A63D6"/>
    <w:rsid w:val="001A6F61"/>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C0857"/>
    <w:rsid w:val="001C0C77"/>
    <w:rsid w:val="001C1EC4"/>
    <w:rsid w:val="001C2807"/>
    <w:rsid w:val="001C2814"/>
    <w:rsid w:val="001C3453"/>
    <w:rsid w:val="001C34BB"/>
    <w:rsid w:val="001C36B2"/>
    <w:rsid w:val="001C3C6C"/>
    <w:rsid w:val="001C3F22"/>
    <w:rsid w:val="001C41D5"/>
    <w:rsid w:val="001C4CC5"/>
    <w:rsid w:val="001C51FD"/>
    <w:rsid w:val="001C5C57"/>
    <w:rsid w:val="001C641E"/>
    <w:rsid w:val="001C726C"/>
    <w:rsid w:val="001C72A4"/>
    <w:rsid w:val="001C77F1"/>
    <w:rsid w:val="001D025A"/>
    <w:rsid w:val="001D055E"/>
    <w:rsid w:val="001D0EA3"/>
    <w:rsid w:val="001D15B5"/>
    <w:rsid w:val="001D15C6"/>
    <w:rsid w:val="001D16EC"/>
    <w:rsid w:val="001D2425"/>
    <w:rsid w:val="001D2477"/>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3054"/>
    <w:rsid w:val="001F4A31"/>
    <w:rsid w:val="001F4C2A"/>
    <w:rsid w:val="001F5298"/>
    <w:rsid w:val="001F5594"/>
    <w:rsid w:val="001F5E13"/>
    <w:rsid w:val="001F5E1E"/>
    <w:rsid w:val="001F65EF"/>
    <w:rsid w:val="001F6700"/>
    <w:rsid w:val="001F6B70"/>
    <w:rsid w:val="001F6F16"/>
    <w:rsid w:val="001F6FA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38D"/>
    <w:rsid w:val="00241CCA"/>
    <w:rsid w:val="00242455"/>
    <w:rsid w:val="00242EFC"/>
    <w:rsid w:val="0024443E"/>
    <w:rsid w:val="00244D32"/>
    <w:rsid w:val="00244F1E"/>
    <w:rsid w:val="00244FEF"/>
    <w:rsid w:val="0024576C"/>
    <w:rsid w:val="00245785"/>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F54"/>
    <w:rsid w:val="0026413F"/>
    <w:rsid w:val="002643DB"/>
    <w:rsid w:val="0026446E"/>
    <w:rsid w:val="00264567"/>
    <w:rsid w:val="00264628"/>
    <w:rsid w:val="00264AFF"/>
    <w:rsid w:val="00265329"/>
    <w:rsid w:val="002662F7"/>
    <w:rsid w:val="002664B8"/>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168"/>
    <w:rsid w:val="00292309"/>
    <w:rsid w:val="002923DE"/>
    <w:rsid w:val="002938C5"/>
    <w:rsid w:val="002939DC"/>
    <w:rsid w:val="00293FEE"/>
    <w:rsid w:val="00295327"/>
    <w:rsid w:val="00295A68"/>
    <w:rsid w:val="00296141"/>
    <w:rsid w:val="00296A22"/>
    <w:rsid w:val="00296EB9"/>
    <w:rsid w:val="00297027"/>
    <w:rsid w:val="002A037E"/>
    <w:rsid w:val="002A0767"/>
    <w:rsid w:val="002A0E74"/>
    <w:rsid w:val="002A1155"/>
    <w:rsid w:val="002A1284"/>
    <w:rsid w:val="002A1708"/>
    <w:rsid w:val="002A2A3E"/>
    <w:rsid w:val="002A3120"/>
    <w:rsid w:val="002A3389"/>
    <w:rsid w:val="002A3781"/>
    <w:rsid w:val="002A3E11"/>
    <w:rsid w:val="002A451A"/>
    <w:rsid w:val="002A4D8E"/>
    <w:rsid w:val="002A51A8"/>
    <w:rsid w:val="002A614B"/>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850"/>
    <w:rsid w:val="002C1DA7"/>
    <w:rsid w:val="002C1DB2"/>
    <w:rsid w:val="002C43C5"/>
    <w:rsid w:val="002C4B49"/>
    <w:rsid w:val="002C4CB9"/>
    <w:rsid w:val="002C4E90"/>
    <w:rsid w:val="002C5756"/>
    <w:rsid w:val="002C59DE"/>
    <w:rsid w:val="002D0028"/>
    <w:rsid w:val="002D0300"/>
    <w:rsid w:val="002D0592"/>
    <w:rsid w:val="002D08F7"/>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64CA"/>
    <w:rsid w:val="002D6810"/>
    <w:rsid w:val="002D6C62"/>
    <w:rsid w:val="002D7122"/>
    <w:rsid w:val="002D723A"/>
    <w:rsid w:val="002D7406"/>
    <w:rsid w:val="002D7918"/>
    <w:rsid w:val="002D7AA5"/>
    <w:rsid w:val="002E0397"/>
    <w:rsid w:val="002E0513"/>
    <w:rsid w:val="002E0E81"/>
    <w:rsid w:val="002E1612"/>
    <w:rsid w:val="002E1DA1"/>
    <w:rsid w:val="002E1F7B"/>
    <w:rsid w:val="002E4062"/>
    <w:rsid w:val="002E478E"/>
    <w:rsid w:val="002E48F5"/>
    <w:rsid w:val="002E4D82"/>
    <w:rsid w:val="002E5433"/>
    <w:rsid w:val="002E6D24"/>
    <w:rsid w:val="002E7166"/>
    <w:rsid w:val="002E7EC5"/>
    <w:rsid w:val="002F0FE1"/>
    <w:rsid w:val="002F1184"/>
    <w:rsid w:val="002F3192"/>
    <w:rsid w:val="002F437F"/>
    <w:rsid w:val="002F49CB"/>
    <w:rsid w:val="002F515E"/>
    <w:rsid w:val="002F60A2"/>
    <w:rsid w:val="002F6134"/>
    <w:rsid w:val="002F6549"/>
    <w:rsid w:val="002F686F"/>
    <w:rsid w:val="002F6B78"/>
    <w:rsid w:val="002F7627"/>
    <w:rsid w:val="003007D3"/>
    <w:rsid w:val="003009D4"/>
    <w:rsid w:val="0030110C"/>
    <w:rsid w:val="00301229"/>
    <w:rsid w:val="003019A4"/>
    <w:rsid w:val="00301C07"/>
    <w:rsid w:val="003022F8"/>
    <w:rsid w:val="00304104"/>
    <w:rsid w:val="00304265"/>
    <w:rsid w:val="003045EA"/>
    <w:rsid w:val="003046C5"/>
    <w:rsid w:val="00304A19"/>
    <w:rsid w:val="00305426"/>
    <w:rsid w:val="00305948"/>
    <w:rsid w:val="00306559"/>
    <w:rsid w:val="00306708"/>
    <w:rsid w:val="003072FA"/>
    <w:rsid w:val="003075C3"/>
    <w:rsid w:val="00307B50"/>
    <w:rsid w:val="00307B62"/>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54CB"/>
    <w:rsid w:val="0032550C"/>
    <w:rsid w:val="003255C0"/>
    <w:rsid w:val="00325F0C"/>
    <w:rsid w:val="003265FA"/>
    <w:rsid w:val="00326DEA"/>
    <w:rsid w:val="00327AD4"/>
    <w:rsid w:val="0033010F"/>
    <w:rsid w:val="00330FA1"/>
    <w:rsid w:val="003316BE"/>
    <w:rsid w:val="00332356"/>
    <w:rsid w:val="00332B89"/>
    <w:rsid w:val="003332F5"/>
    <w:rsid w:val="00333813"/>
    <w:rsid w:val="00333D4C"/>
    <w:rsid w:val="00333FCA"/>
    <w:rsid w:val="003344DC"/>
    <w:rsid w:val="00334A31"/>
    <w:rsid w:val="003351AF"/>
    <w:rsid w:val="003358FC"/>
    <w:rsid w:val="003365EC"/>
    <w:rsid w:val="00336811"/>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87B"/>
    <w:rsid w:val="00354A5E"/>
    <w:rsid w:val="003556D7"/>
    <w:rsid w:val="00356ACD"/>
    <w:rsid w:val="00356DF9"/>
    <w:rsid w:val="0035755D"/>
    <w:rsid w:val="003575F9"/>
    <w:rsid w:val="003606B5"/>
    <w:rsid w:val="00360737"/>
    <w:rsid w:val="003618F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5F9"/>
    <w:rsid w:val="00371650"/>
    <w:rsid w:val="003716D1"/>
    <w:rsid w:val="00371D31"/>
    <w:rsid w:val="003720F8"/>
    <w:rsid w:val="00372250"/>
    <w:rsid w:val="00373F8F"/>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901E6"/>
    <w:rsid w:val="0039065C"/>
    <w:rsid w:val="0039080D"/>
    <w:rsid w:val="0039086B"/>
    <w:rsid w:val="0039120D"/>
    <w:rsid w:val="003914E9"/>
    <w:rsid w:val="003915E0"/>
    <w:rsid w:val="00391B5E"/>
    <w:rsid w:val="0039249F"/>
    <w:rsid w:val="00392681"/>
    <w:rsid w:val="00392772"/>
    <w:rsid w:val="00392975"/>
    <w:rsid w:val="00392BA2"/>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6A1A"/>
    <w:rsid w:val="003A77B4"/>
    <w:rsid w:val="003A7BB7"/>
    <w:rsid w:val="003A7F16"/>
    <w:rsid w:val="003B0E3E"/>
    <w:rsid w:val="003B3306"/>
    <w:rsid w:val="003B351E"/>
    <w:rsid w:val="003B38BE"/>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80"/>
    <w:rsid w:val="003E0474"/>
    <w:rsid w:val="003E061C"/>
    <w:rsid w:val="003E089E"/>
    <w:rsid w:val="003E11C8"/>
    <w:rsid w:val="003E2DD0"/>
    <w:rsid w:val="003E2FA7"/>
    <w:rsid w:val="003E3145"/>
    <w:rsid w:val="003E3784"/>
    <w:rsid w:val="003E3AF9"/>
    <w:rsid w:val="003E48CF"/>
    <w:rsid w:val="003E4F8A"/>
    <w:rsid w:val="003E5014"/>
    <w:rsid w:val="003E5D04"/>
    <w:rsid w:val="003E6F3F"/>
    <w:rsid w:val="003F07A3"/>
    <w:rsid w:val="003F1F7E"/>
    <w:rsid w:val="003F24F9"/>
    <w:rsid w:val="003F28E4"/>
    <w:rsid w:val="003F2B87"/>
    <w:rsid w:val="003F3040"/>
    <w:rsid w:val="003F36F2"/>
    <w:rsid w:val="003F411F"/>
    <w:rsid w:val="003F41C1"/>
    <w:rsid w:val="003F42CA"/>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1604"/>
    <w:rsid w:val="00421616"/>
    <w:rsid w:val="00421F14"/>
    <w:rsid w:val="004220AD"/>
    <w:rsid w:val="004220D8"/>
    <w:rsid w:val="004223E4"/>
    <w:rsid w:val="004239A4"/>
    <w:rsid w:val="0042422F"/>
    <w:rsid w:val="0042428B"/>
    <w:rsid w:val="004256C9"/>
    <w:rsid w:val="00425FCB"/>
    <w:rsid w:val="0042622E"/>
    <w:rsid w:val="00426647"/>
    <w:rsid w:val="00427063"/>
    <w:rsid w:val="00430254"/>
    <w:rsid w:val="004302AE"/>
    <w:rsid w:val="004302CD"/>
    <w:rsid w:val="00430FBD"/>
    <w:rsid w:val="004312CC"/>
    <w:rsid w:val="0043174C"/>
    <w:rsid w:val="00431849"/>
    <w:rsid w:val="00431CA2"/>
    <w:rsid w:val="00433AA0"/>
    <w:rsid w:val="00433FFF"/>
    <w:rsid w:val="004342DB"/>
    <w:rsid w:val="004348B9"/>
    <w:rsid w:val="00434989"/>
    <w:rsid w:val="00434C3A"/>
    <w:rsid w:val="00434FC1"/>
    <w:rsid w:val="00435047"/>
    <w:rsid w:val="0043588F"/>
    <w:rsid w:val="00435CDE"/>
    <w:rsid w:val="004360DA"/>
    <w:rsid w:val="00436420"/>
    <w:rsid w:val="00437B2D"/>
    <w:rsid w:val="00437C82"/>
    <w:rsid w:val="00437DEB"/>
    <w:rsid w:val="0044071A"/>
    <w:rsid w:val="004407B3"/>
    <w:rsid w:val="00440C51"/>
    <w:rsid w:val="00440F85"/>
    <w:rsid w:val="004412EF"/>
    <w:rsid w:val="00441B41"/>
    <w:rsid w:val="00442967"/>
    <w:rsid w:val="00442D73"/>
    <w:rsid w:val="004431DC"/>
    <w:rsid w:val="00444964"/>
    <w:rsid w:val="00445EAD"/>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CD1"/>
    <w:rsid w:val="00453EC1"/>
    <w:rsid w:val="004540A3"/>
    <w:rsid w:val="0045506C"/>
    <w:rsid w:val="004554D0"/>
    <w:rsid w:val="004554E5"/>
    <w:rsid w:val="00455709"/>
    <w:rsid w:val="00455754"/>
    <w:rsid w:val="004566EE"/>
    <w:rsid w:val="004567E9"/>
    <w:rsid w:val="00456A06"/>
    <w:rsid w:val="004608F7"/>
    <w:rsid w:val="00460E89"/>
    <w:rsid w:val="004622B7"/>
    <w:rsid w:val="004629C6"/>
    <w:rsid w:val="00463881"/>
    <w:rsid w:val="00464A69"/>
    <w:rsid w:val="00465004"/>
    <w:rsid w:val="00465074"/>
    <w:rsid w:val="004650E4"/>
    <w:rsid w:val="004651E5"/>
    <w:rsid w:val="00465AE7"/>
    <w:rsid w:val="00465AEB"/>
    <w:rsid w:val="00465C4B"/>
    <w:rsid w:val="00465D62"/>
    <w:rsid w:val="00465D80"/>
    <w:rsid w:val="00465DEF"/>
    <w:rsid w:val="00467342"/>
    <w:rsid w:val="00470B98"/>
    <w:rsid w:val="004714AB"/>
    <w:rsid w:val="00471646"/>
    <w:rsid w:val="00471D61"/>
    <w:rsid w:val="0047280A"/>
    <w:rsid w:val="0047280D"/>
    <w:rsid w:val="00473448"/>
    <w:rsid w:val="00473540"/>
    <w:rsid w:val="0047362F"/>
    <w:rsid w:val="004737D1"/>
    <w:rsid w:val="0047460D"/>
    <w:rsid w:val="00474729"/>
    <w:rsid w:val="00475208"/>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CDE"/>
    <w:rsid w:val="004837AB"/>
    <w:rsid w:val="004837E6"/>
    <w:rsid w:val="00483BF0"/>
    <w:rsid w:val="0048525D"/>
    <w:rsid w:val="00485807"/>
    <w:rsid w:val="004864D8"/>
    <w:rsid w:val="0048695B"/>
    <w:rsid w:val="00486AFF"/>
    <w:rsid w:val="00487897"/>
    <w:rsid w:val="00487A41"/>
    <w:rsid w:val="0049065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4A1A"/>
    <w:rsid w:val="004B53B1"/>
    <w:rsid w:val="004B5532"/>
    <w:rsid w:val="004B55B4"/>
    <w:rsid w:val="004B592A"/>
    <w:rsid w:val="004B595C"/>
    <w:rsid w:val="004B6B61"/>
    <w:rsid w:val="004B6EEA"/>
    <w:rsid w:val="004B7537"/>
    <w:rsid w:val="004C001B"/>
    <w:rsid w:val="004C0A2E"/>
    <w:rsid w:val="004C0B5F"/>
    <w:rsid w:val="004C0CAA"/>
    <w:rsid w:val="004C114E"/>
    <w:rsid w:val="004C1FF2"/>
    <w:rsid w:val="004C2321"/>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D52"/>
    <w:rsid w:val="004E1396"/>
    <w:rsid w:val="004E16A7"/>
    <w:rsid w:val="004E295D"/>
    <w:rsid w:val="004E32DA"/>
    <w:rsid w:val="004E3372"/>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7051"/>
    <w:rsid w:val="004F7B87"/>
    <w:rsid w:val="0050107F"/>
    <w:rsid w:val="00501158"/>
    <w:rsid w:val="00501AD6"/>
    <w:rsid w:val="00502427"/>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5D7"/>
    <w:rsid w:val="00515BC0"/>
    <w:rsid w:val="005163F7"/>
    <w:rsid w:val="0051692C"/>
    <w:rsid w:val="0051736A"/>
    <w:rsid w:val="00517427"/>
    <w:rsid w:val="005174F6"/>
    <w:rsid w:val="00517685"/>
    <w:rsid w:val="0052087B"/>
    <w:rsid w:val="00520CAD"/>
    <w:rsid w:val="00521023"/>
    <w:rsid w:val="005214D9"/>
    <w:rsid w:val="0052199D"/>
    <w:rsid w:val="00521D86"/>
    <w:rsid w:val="00521F50"/>
    <w:rsid w:val="00522DBA"/>
    <w:rsid w:val="00523939"/>
    <w:rsid w:val="00523D23"/>
    <w:rsid w:val="005242B4"/>
    <w:rsid w:val="00524B8C"/>
    <w:rsid w:val="0052516A"/>
    <w:rsid w:val="00525570"/>
    <w:rsid w:val="00526ECF"/>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1BC0"/>
    <w:rsid w:val="00581C0E"/>
    <w:rsid w:val="0058223C"/>
    <w:rsid w:val="00582EFF"/>
    <w:rsid w:val="00583086"/>
    <w:rsid w:val="0058329E"/>
    <w:rsid w:val="00583572"/>
    <w:rsid w:val="00583F7F"/>
    <w:rsid w:val="00584273"/>
    <w:rsid w:val="00584C4F"/>
    <w:rsid w:val="005855A1"/>
    <w:rsid w:val="00585F58"/>
    <w:rsid w:val="005870B6"/>
    <w:rsid w:val="00587333"/>
    <w:rsid w:val="0059010C"/>
    <w:rsid w:val="0059037C"/>
    <w:rsid w:val="0059047F"/>
    <w:rsid w:val="005909D0"/>
    <w:rsid w:val="0059205F"/>
    <w:rsid w:val="00592229"/>
    <w:rsid w:val="00592FA0"/>
    <w:rsid w:val="0059378E"/>
    <w:rsid w:val="005954E1"/>
    <w:rsid w:val="00596721"/>
    <w:rsid w:val="0059687A"/>
    <w:rsid w:val="00596C01"/>
    <w:rsid w:val="00596FE6"/>
    <w:rsid w:val="00597ACC"/>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E2E"/>
    <w:rsid w:val="005D104E"/>
    <w:rsid w:val="005D188E"/>
    <w:rsid w:val="005D3480"/>
    <w:rsid w:val="005D3F7B"/>
    <w:rsid w:val="005D423F"/>
    <w:rsid w:val="005D4998"/>
    <w:rsid w:val="005D5A59"/>
    <w:rsid w:val="005D5B97"/>
    <w:rsid w:val="005D6424"/>
    <w:rsid w:val="005D747F"/>
    <w:rsid w:val="005E14A9"/>
    <w:rsid w:val="005E14DA"/>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750"/>
    <w:rsid w:val="00603759"/>
    <w:rsid w:val="0060445E"/>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365"/>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555F"/>
    <w:rsid w:val="006355CB"/>
    <w:rsid w:val="00635680"/>
    <w:rsid w:val="006357A6"/>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AF0"/>
    <w:rsid w:val="00647FC0"/>
    <w:rsid w:val="00650099"/>
    <w:rsid w:val="00650A60"/>
    <w:rsid w:val="00650B00"/>
    <w:rsid w:val="00651005"/>
    <w:rsid w:val="006510A5"/>
    <w:rsid w:val="00651291"/>
    <w:rsid w:val="006512B0"/>
    <w:rsid w:val="00651371"/>
    <w:rsid w:val="00651FEC"/>
    <w:rsid w:val="006528F8"/>
    <w:rsid w:val="0065368C"/>
    <w:rsid w:val="00653A89"/>
    <w:rsid w:val="006573A6"/>
    <w:rsid w:val="006607C8"/>
    <w:rsid w:val="00661142"/>
    <w:rsid w:val="00661767"/>
    <w:rsid w:val="00661E08"/>
    <w:rsid w:val="00661EA1"/>
    <w:rsid w:val="00662038"/>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F3"/>
    <w:rsid w:val="006824E8"/>
    <w:rsid w:val="00682555"/>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6AA"/>
    <w:rsid w:val="00697D5B"/>
    <w:rsid w:val="006A0023"/>
    <w:rsid w:val="006A0CCD"/>
    <w:rsid w:val="006A0E04"/>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40C"/>
    <w:rsid w:val="006A666F"/>
    <w:rsid w:val="006A6DDD"/>
    <w:rsid w:val="006A724C"/>
    <w:rsid w:val="006A7363"/>
    <w:rsid w:val="006A7B1B"/>
    <w:rsid w:val="006A7B74"/>
    <w:rsid w:val="006A7FD6"/>
    <w:rsid w:val="006B064F"/>
    <w:rsid w:val="006B092B"/>
    <w:rsid w:val="006B12FC"/>
    <w:rsid w:val="006B2F7D"/>
    <w:rsid w:val="006B396D"/>
    <w:rsid w:val="006B4303"/>
    <w:rsid w:val="006B461A"/>
    <w:rsid w:val="006B4BFD"/>
    <w:rsid w:val="006B51E4"/>
    <w:rsid w:val="006B5FE2"/>
    <w:rsid w:val="006B659B"/>
    <w:rsid w:val="006B6C85"/>
    <w:rsid w:val="006B70FB"/>
    <w:rsid w:val="006B752B"/>
    <w:rsid w:val="006B7D1C"/>
    <w:rsid w:val="006C0C1A"/>
    <w:rsid w:val="006C1441"/>
    <w:rsid w:val="006C18DC"/>
    <w:rsid w:val="006C2576"/>
    <w:rsid w:val="006C26F3"/>
    <w:rsid w:val="006C2DAF"/>
    <w:rsid w:val="006C37C1"/>
    <w:rsid w:val="006C4BBE"/>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BC"/>
    <w:rsid w:val="006F4C04"/>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21656"/>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E0"/>
    <w:rsid w:val="0074653F"/>
    <w:rsid w:val="00747835"/>
    <w:rsid w:val="00747DDE"/>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4260"/>
    <w:rsid w:val="00774D4F"/>
    <w:rsid w:val="007752F4"/>
    <w:rsid w:val="00775CA2"/>
    <w:rsid w:val="00775D37"/>
    <w:rsid w:val="00776665"/>
    <w:rsid w:val="00776E8F"/>
    <w:rsid w:val="00777ADB"/>
    <w:rsid w:val="00777DC0"/>
    <w:rsid w:val="00780130"/>
    <w:rsid w:val="00780EB0"/>
    <w:rsid w:val="00781CD7"/>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D91"/>
    <w:rsid w:val="00787CE2"/>
    <w:rsid w:val="00790863"/>
    <w:rsid w:val="00790882"/>
    <w:rsid w:val="00790AC6"/>
    <w:rsid w:val="00790BE0"/>
    <w:rsid w:val="00791902"/>
    <w:rsid w:val="00791F4F"/>
    <w:rsid w:val="00791F5E"/>
    <w:rsid w:val="00794CEB"/>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C57"/>
    <w:rsid w:val="007B5802"/>
    <w:rsid w:val="007B5BCC"/>
    <w:rsid w:val="007B5C76"/>
    <w:rsid w:val="007B626C"/>
    <w:rsid w:val="007B6D70"/>
    <w:rsid w:val="007B78F0"/>
    <w:rsid w:val="007B7945"/>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8A8"/>
    <w:rsid w:val="007F1ABA"/>
    <w:rsid w:val="007F21C8"/>
    <w:rsid w:val="007F40A6"/>
    <w:rsid w:val="007F4C6C"/>
    <w:rsid w:val="007F5441"/>
    <w:rsid w:val="007F5492"/>
    <w:rsid w:val="007F6051"/>
    <w:rsid w:val="007F6DBA"/>
    <w:rsid w:val="007F6E71"/>
    <w:rsid w:val="008001B7"/>
    <w:rsid w:val="00800393"/>
    <w:rsid w:val="00800690"/>
    <w:rsid w:val="008016AF"/>
    <w:rsid w:val="0080189A"/>
    <w:rsid w:val="00801932"/>
    <w:rsid w:val="00803365"/>
    <w:rsid w:val="008035D9"/>
    <w:rsid w:val="0080362D"/>
    <w:rsid w:val="008036D9"/>
    <w:rsid w:val="00804119"/>
    <w:rsid w:val="008041F6"/>
    <w:rsid w:val="008042FE"/>
    <w:rsid w:val="00804588"/>
    <w:rsid w:val="00804DE6"/>
    <w:rsid w:val="00804F5E"/>
    <w:rsid w:val="0080597F"/>
    <w:rsid w:val="008059F2"/>
    <w:rsid w:val="00805A4C"/>
    <w:rsid w:val="00805C01"/>
    <w:rsid w:val="00806D78"/>
    <w:rsid w:val="00806F68"/>
    <w:rsid w:val="008072F0"/>
    <w:rsid w:val="00807ED3"/>
    <w:rsid w:val="00810343"/>
    <w:rsid w:val="00811B3E"/>
    <w:rsid w:val="00811F27"/>
    <w:rsid w:val="00812156"/>
    <w:rsid w:val="00812C54"/>
    <w:rsid w:val="00812FE8"/>
    <w:rsid w:val="008130FE"/>
    <w:rsid w:val="00813856"/>
    <w:rsid w:val="00813AC7"/>
    <w:rsid w:val="008141CC"/>
    <w:rsid w:val="008143E9"/>
    <w:rsid w:val="00814E43"/>
    <w:rsid w:val="008152E5"/>
    <w:rsid w:val="00815893"/>
    <w:rsid w:val="008168CD"/>
    <w:rsid w:val="00817127"/>
    <w:rsid w:val="0081784B"/>
    <w:rsid w:val="008178DF"/>
    <w:rsid w:val="00817E69"/>
    <w:rsid w:val="008203FF"/>
    <w:rsid w:val="008208C4"/>
    <w:rsid w:val="00820AE4"/>
    <w:rsid w:val="008210EE"/>
    <w:rsid w:val="008211EB"/>
    <w:rsid w:val="00821599"/>
    <w:rsid w:val="00822B65"/>
    <w:rsid w:val="00823413"/>
    <w:rsid w:val="0082383C"/>
    <w:rsid w:val="008238DB"/>
    <w:rsid w:val="00823DCB"/>
    <w:rsid w:val="00824872"/>
    <w:rsid w:val="00824A65"/>
    <w:rsid w:val="00824EE8"/>
    <w:rsid w:val="00825F58"/>
    <w:rsid w:val="00825F7E"/>
    <w:rsid w:val="008261F3"/>
    <w:rsid w:val="0082654A"/>
    <w:rsid w:val="0082671D"/>
    <w:rsid w:val="00826B47"/>
    <w:rsid w:val="00826D01"/>
    <w:rsid w:val="00827B87"/>
    <w:rsid w:val="00827FB7"/>
    <w:rsid w:val="008302E3"/>
    <w:rsid w:val="00830C9D"/>
    <w:rsid w:val="00830D4D"/>
    <w:rsid w:val="008317FA"/>
    <w:rsid w:val="00831904"/>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4285"/>
    <w:rsid w:val="00844827"/>
    <w:rsid w:val="00844CBD"/>
    <w:rsid w:val="00844E52"/>
    <w:rsid w:val="00844FF2"/>
    <w:rsid w:val="00845435"/>
    <w:rsid w:val="00845A1A"/>
    <w:rsid w:val="00845DEE"/>
    <w:rsid w:val="00845FF7"/>
    <w:rsid w:val="00846DD5"/>
    <w:rsid w:val="00846FA8"/>
    <w:rsid w:val="0084705F"/>
    <w:rsid w:val="0084737C"/>
    <w:rsid w:val="008475F9"/>
    <w:rsid w:val="00847DA5"/>
    <w:rsid w:val="00847EB1"/>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9C7"/>
    <w:rsid w:val="00867EF6"/>
    <w:rsid w:val="00871845"/>
    <w:rsid w:val="0087208D"/>
    <w:rsid w:val="008722B2"/>
    <w:rsid w:val="00872584"/>
    <w:rsid w:val="00872F18"/>
    <w:rsid w:val="00873EC3"/>
    <w:rsid w:val="008749A2"/>
    <w:rsid w:val="008749B7"/>
    <w:rsid w:val="00874D71"/>
    <w:rsid w:val="008755C1"/>
    <w:rsid w:val="00875F85"/>
    <w:rsid w:val="00877025"/>
    <w:rsid w:val="00877F32"/>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837"/>
    <w:rsid w:val="00896873"/>
    <w:rsid w:val="008A066E"/>
    <w:rsid w:val="008A0E07"/>
    <w:rsid w:val="008A19A6"/>
    <w:rsid w:val="008A275F"/>
    <w:rsid w:val="008A2DA7"/>
    <w:rsid w:val="008A2FD7"/>
    <w:rsid w:val="008A2FDE"/>
    <w:rsid w:val="008A3330"/>
    <w:rsid w:val="008A3A8E"/>
    <w:rsid w:val="008A3D7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711A"/>
    <w:rsid w:val="008B7482"/>
    <w:rsid w:val="008C02FD"/>
    <w:rsid w:val="008C08D1"/>
    <w:rsid w:val="008C12D5"/>
    <w:rsid w:val="008C15B8"/>
    <w:rsid w:val="008C1956"/>
    <w:rsid w:val="008C1A16"/>
    <w:rsid w:val="008C217C"/>
    <w:rsid w:val="008C22C3"/>
    <w:rsid w:val="008C2656"/>
    <w:rsid w:val="008C2794"/>
    <w:rsid w:val="008C3805"/>
    <w:rsid w:val="008C4113"/>
    <w:rsid w:val="008C47AD"/>
    <w:rsid w:val="008C490E"/>
    <w:rsid w:val="008C5046"/>
    <w:rsid w:val="008C561C"/>
    <w:rsid w:val="008C787D"/>
    <w:rsid w:val="008D037C"/>
    <w:rsid w:val="008D1D2D"/>
    <w:rsid w:val="008D1DD2"/>
    <w:rsid w:val="008D2E3E"/>
    <w:rsid w:val="008D2EFD"/>
    <w:rsid w:val="008D301F"/>
    <w:rsid w:val="008D3A19"/>
    <w:rsid w:val="008D4043"/>
    <w:rsid w:val="008D41EC"/>
    <w:rsid w:val="008D477C"/>
    <w:rsid w:val="008D5D54"/>
    <w:rsid w:val="008D5EB4"/>
    <w:rsid w:val="008D61D9"/>
    <w:rsid w:val="008D63B6"/>
    <w:rsid w:val="008D6470"/>
    <w:rsid w:val="008D6628"/>
    <w:rsid w:val="008D673B"/>
    <w:rsid w:val="008D71CD"/>
    <w:rsid w:val="008D7632"/>
    <w:rsid w:val="008D769A"/>
    <w:rsid w:val="008E01F7"/>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E7CDE"/>
    <w:rsid w:val="008F013B"/>
    <w:rsid w:val="008F02DC"/>
    <w:rsid w:val="008F088E"/>
    <w:rsid w:val="008F10EE"/>
    <w:rsid w:val="008F1B17"/>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DB7"/>
    <w:rsid w:val="009010EC"/>
    <w:rsid w:val="00901ED0"/>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113C"/>
    <w:rsid w:val="00911464"/>
    <w:rsid w:val="00911CB2"/>
    <w:rsid w:val="00911DE2"/>
    <w:rsid w:val="0091231F"/>
    <w:rsid w:val="00912C8B"/>
    <w:rsid w:val="00912FA5"/>
    <w:rsid w:val="00913E16"/>
    <w:rsid w:val="00914010"/>
    <w:rsid w:val="00914086"/>
    <w:rsid w:val="00914209"/>
    <w:rsid w:val="00914D8A"/>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D20"/>
    <w:rsid w:val="00937E62"/>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EDE"/>
    <w:rsid w:val="00946F21"/>
    <w:rsid w:val="00947176"/>
    <w:rsid w:val="009473D8"/>
    <w:rsid w:val="00947701"/>
    <w:rsid w:val="009513F2"/>
    <w:rsid w:val="00951C5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78D6"/>
    <w:rsid w:val="00957BCE"/>
    <w:rsid w:val="00960104"/>
    <w:rsid w:val="00960442"/>
    <w:rsid w:val="009606A6"/>
    <w:rsid w:val="00960B3F"/>
    <w:rsid w:val="00961AC8"/>
    <w:rsid w:val="0096224B"/>
    <w:rsid w:val="009628FF"/>
    <w:rsid w:val="00962EA2"/>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2718"/>
    <w:rsid w:val="00972D18"/>
    <w:rsid w:val="00973495"/>
    <w:rsid w:val="009734DC"/>
    <w:rsid w:val="00973810"/>
    <w:rsid w:val="0097384C"/>
    <w:rsid w:val="00974235"/>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28D"/>
    <w:rsid w:val="0098763C"/>
    <w:rsid w:val="009901AF"/>
    <w:rsid w:val="00990E4E"/>
    <w:rsid w:val="009910D9"/>
    <w:rsid w:val="00991140"/>
    <w:rsid w:val="009919F1"/>
    <w:rsid w:val="00991C43"/>
    <w:rsid w:val="0099274C"/>
    <w:rsid w:val="00992800"/>
    <w:rsid w:val="00993196"/>
    <w:rsid w:val="00993971"/>
    <w:rsid w:val="00993B54"/>
    <w:rsid w:val="009945D7"/>
    <w:rsid w:val="00994F6F"/>
    <w:rsid w:val="00995893"/>
    <w:rsid w:val="00995DE4"/>
    <w:rsid w:val="009963AF"/>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F17"/>
    <w:rsid w:val="009C57C6"/>
    <w:rsid w:val="009C5A89"/>
    <w:rsid w:val="009C626C"/>
    <w:rsid w:val="009C6625"/>
    <w:rsid w:val="009C6A5E"/>
    <w:rsid w:val="009C6F20"/>
    <w:rsid w:val="009C7249"/>
    <w:rsid w:val="009C7EF3"/>
    <w:rsid w:val="009D08FD"/>
    <w:rsid w:val="009D09C7"/>
    <w:rsid w:val="009D0B66"/>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6277"/>
    <w:rsid w:val="009E645C"/>
    <w:rsid w:val="009E69C0"/>
    <w:rsid w:val="009E72BF"/>
    <w:rsid w:val="009E7F29"/>
    <w:rsid w:val="009F0024"/>
    <w:rsid w:val="009F0135"/>
    <w:rsid w:val="009F0674"/>
    <w:rsid w:val="009F0EA5"/>
    <w:rsid w:val="009F0F68"/>
    <w:rsid w:val="009F143F"/>
    <w:rsid w:val="009F1C16"/>
    <w:rsid w:val="009F25BE"/>
    <w:rsid w:val="009F2D27"/>
    <w:rsid w:val="009F2F83"/>
    <w:rsid w:val="009F471C"/>
    <w:rsid w:val="009F50AE"/>
    <w:rsid w:val="009F5134"/>
    <w:rsid w:val="009F515E"/>
    <w:rsid w:val="009F57A9"/>
    <w:rsid w:val="009F66B9"/>
    <w:rsid w:val="009F700D"/>
    <w:rsid w:val="009F70D4"/>
    <w:rsid w:val="009F710B"/>
    <w:rsid w:val="009F7202"/>
    <w:rsid w:val="009F7854"/>
    <w:rsid w:val="009F7958"/>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3D5"/>
    <w:rsid w:val="00A35880"/>
    <w:rsid w:val="00A35F13"/>
    <w:rsid w:val="00A36717"/>
    <w:rsid w:val="00A369AE"/>
    <w:rsid w:val="00A36D73"/>
    <w:rsid w:val="00A37291"/>
    <w:rsid w:val="00A37473"/>
    <w:rsid w:val="00A374BA"/>
    <w:rsid w:val="00A37780"/>
    <w:rsid w:val="00A37A24"/>
    <w:rsid w:val="00A37E54"/>
    <w:rsid w:val="00A4012C"/>
    <w:rsid w:val="00A40418"/>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ECA"/>
    <w:rsid w:val="00A559B4"/>
    <w:rsid w:val="00A56572"/>
    <w:rsid w:val="00A56E7A"/>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2C6B"/>
    <w:rsid w:val="00A82C94"/>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E22"/>
    <w:rsid w:val="00A962DF"/>
    <w:rsid w:val="00A96A40"/>
    <w:rsid w:val="00A96B94"/>
    <w:rsid w:val="00A9726B"/>
    <w:rsid w:val="00A972C5"/>
    <w:rsid w:val="00A9752B"/>
    <w:rsid w:val="00A97CD3"/>
    <w:rsid w:val="00AA0B49"/>
    <w:rsid w:val="00AA0CE9"/>
    <w:rsid w:val="00AA2C48"/>
    <w:rsid w:val="00AA2DB2"/>
    <w:rsid w:val="00AA3314"/>
    <w:rsid w:val="00AA37B4"/>
    <w:rsid w:val="00AA38F8"/>
    <w:rsid w:val="00AA433C"/>
    <w:rsid w:val="00AA4786"/>
    <w:rsid w:val="00AA4E0E"/>
    <w:rsid w:val="00AA55A4"/>
    <w:rsid w:val="00AA583A"/>
    <w:rsid w:val="00AA593A"/>
    <w:rsid w:val="00AA5C8E"/>
    <w:rsid w:val="00AA6B7E"/>
    <w:rsid w:val="00AA6C1B"/>
    <w:rsid w:val="00AA7253"/>
    <w:rsid w:val="00AB074D"/>
    <w:rsid w:val="00AB0877"/>
    <w:rsid w:val="00AB1648"/>
    <w:rsid w:val="00AB1896"/>
    <w:rsid w:val="00AB3268"/>
    <w:rsid w:val="00AB6E73"/>
    <w:rsid w:val="00AB705D"/>
    <w:rsid w:val="00AB74B2"/>
    <w:rsid w:val="00AB7EF1"/>
    <w:rsid w:val="00AC152A"/>
    <w:rsid w:val="00AC1FC3"/>
    <w:rsid w:val="00AC2EB5"/>
    <w:rsid w:val="00AC2F38"/>
    <w:rsid w:val="00AC3064"/>
    <w:rsid w:val="00AC3412"/>
    <w:rsid w:val="00AC3441"/>
    <w:rsid w:val="00AC3501"/>
    <w:rsid w:val="00AC3C46"/>
    <w:rsid w:val="00AC4D16"/>
    <w:rsid w:val="00AC5212"/>
    <w:rsid w:val="00AC60D1"/>
    <w:rsid w:val="00AC60E1"/>
    <w:rsid w:val="00AC614E"/>
    <w:rsid w:val="00AC6521"/>
    <w:rsid w:val="00AC6A50"/>
    <w:rsid w:val="00AC6ACD"/>
    <w:rsid w:val="00AC72C2"/>
    <w:rsid w:val="00AC7A4D"/>
    <w:rsid w:val="00AC7D53"/>
    <w:rsid w:val="00AD040C"/>
    <w:rsid w:val="00AD0F73"/>
    <w:rsid w:val="00AD0FF8"/>
    <w:rsid w:val="00AD1C9C"/>
    <w:rsid w:val="00AD2BE8"/>
    <w:rsid w:val="00AD2D29"/>
    <w:rsid w:val="00AD2F5F"/>
    <w:rsid w:val="00AE016B"/>
    <w:rsid w:val="00AE1100"/>
    <w:rsid w:val="00AE12B3"/>
    <w:rsid w:val="00AE17CF"/>
    <w:rsid w:val="00AE1FBA"/>
    <w:rsid w:val="00AE26A1"/>
    <w:rsid w:val="00AE2A32"/>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696"/>
    <w:rsid w:val="00B046C4"/>
    <w:rsid w:val="00B04710"/>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40646"/>
    <w:rsid w:val="00B40669"/>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46A"/>
    <w:rsid w:val="00B7253A"/>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7A12"/>
    <w:rsid w:val="00B800B2"/>
    <w:rsid w:val="00B803FF"/>
    <w:rsid w:val="00B808F4"/>
    <w:rsid w:val="00B8110E"/>
    <w:rsid w:val="00B81BFC"/>
    <w:rsid w:val="00B82B53"/>
    <w:rsid w:val="00B83797"/>
    <w:rsid w:val="00B83B17"/>
    <w:rsid w:val="00B83BE9"/>
    <w:rsid w:val="00B83E2E"/>
    <w:rsid w:val="00B8429F"/>
    <w:rsid w:val="00B84578"/>
    <w:rsid w:val="00B84705"/>
    <w:rsid w:val="00B84952"/>
    <w:rsid w:val="00B8541C"/>
    <w:rsid w:val="00B85EFB"/>
    <w:rsid w:val="00B87DA9"/>
    <w:rsid w:val="00B90625"/>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4342"/>
    <w:rsid w:val="00BA438E"/>
    <w:rsid w:val="00BA4AD0"/>
    <w:rsid w:val="00BA4EE8"/>
    <w:rsid w:val="00BA5333"/>
    <w:rsid w:val="00BA5530"/>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894"/>
    <w:rsid w:val="00BB2B94"/>
    <w:rsid w:val="00BB2CDF"/>
    <w:rsid w:val="00BB31E5"/>
    <w:rsid w:val="00BB31FF"/>
    <w:rsid w:val="00BB473E"/>
    <w:rsid w:val="00BB4BCC"/>
    <w:rsid w:val="00BB4E73"/>
    <w:rsid w:val="00BB540B"/>
    <w:rsid w:val="00BB55A0"/>
    <w:rsid w:val="00BB5BB4"/>
    <w:rsid w:val="00BB6883"/>
    <w:rsid w:val="00BB70BF"/>
    <w:rsid w:val="00BB70F6"/>
    <w:rsid w:val="00BC1614"/>
    <w:rsid w:val="00BC1890"/>
    <w:rsid w:val="00BC198A"/>
    <w:rsid w:val="00BC219B"/>
    <w:rsid w:val="00BC26C5"/>
    <w:rsid w:val="00BC27E7"/>
    <w:rsid w:val="00BC2E4F"/>
    <w:rsid w:val="00BC437E"/>
    <w:rsid w:val="00BC4530"/>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6BE"/>
    <w:rsid w:val="00BD273A"/>
    <w:rsid w:val="00BD2BE4"/>
    <w:rsid w:val="00BD3E71"/>
    <w:rsid w:val="00BD4785"/>
    <w:rsid w:val="00BD58E4"/>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3968"/>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30615"/>
    <w:rsid w:val="00C3090F"/>
    <w:rsid w:val="00C30F48"/>
    <w:rsid w:val="00C310D2"/>
    <w:rsid w:val="00C31C33"/>
    <w:rsid w:val="00C32257"/>
    <w:rsid w:val="00C328BD"/>
    <w:rsid w:val="00C330DA"/>
    <w:rsid w:val="00C3362D"/>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507F8"/>
    <w:rsid w:val="00C51C8E"/>
    <w:rsid w:val="00C521E0"/>
    <w:rsid w:val="00C52370"/>
    <w:rsid w:val="00C52804"/>
    <w:rsid w:val="00C52C5B"/>
    <w:rsid w:val="00C52D4D"/>
    <w:rsid w:val="00C53082"/>
    <w:rsid w:val="00C530BA"/>
    <w:rsid w:val="00C53880"/>
    <w:rsid w:val="00C54A84"/>
    <w:rsid w:val="00C55054"/>
    <w:rsid w:val="00C5554E"/>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7943"/>
    <w:rsid w:val="00C67CEA"/>
    <w:rsid w:val="00C67E57"/>
    <w:rsid w:val="00C7050B"/>
    <w:rsid w:val="00C70668"/>
    <w:rsid w:val="00C706FF"/>
    <w:rsid w:val="00C71949"/>
    <w:rsid w:val="00C721B5"/>
    <w:rsid w:val="00C72C25"/>
    <w:rsid w:val="00C72D0A"/>
    <w:rsid w:val="00C73561"/>
    <w:rsid w:val="00C73AD0"/>
    <w:rsid w:val="00C73E51"/>
    <w:rsid w:val="00C742EB"/>
    <w:rsid w:val="00C74DFE"/>
    <w:rsid w:val="00C75862"/>
    <w:rsid w:val="00C75AA1"/>
    <w:rsid w:val="00C75BB7"/>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86C"/>
    <w:rsid w:val="00C9721D"/>
    <w:rsid w:val="00C975BC"/>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FB2"/>
    <w:rsid w:val="00CB6270"/>
    <w:rsid w:val="00CB6C50"/>
    <w:rsid w:val="00CB7E0B"/>
    <w:rsid w:val="00CC021A"/>
    <w:rsid w:val="00CC02BB"/>
    <w:rsid w:val="00CC1162"/>
    <w:rsid w:val="00CC12D3"/>
    <w:rsid w:val="00CC14F8"/>
    <w:rsid w:val="00CC156E"/>
    <w:rsid w:val="00CC1D8B"/>
    <w:rsid w:val="00CC2936"/>
    <w:rsid w:val="00CC2944"/>
    <w:rsid w:val="00CC316B"/>
    <w:rsid w:val="00CC36A2"/>
    <w:rsid w:val="00CC3996"/>
    <w:rsid w:val="00CC3C84"/>
    <w:rsid w:val="00CC44F0"/>
    <w:rsid w:val="00CC4C27"/>
    <w:rsid w:val="00CC4D6A"/>
    <w:rsid w:val="00CC5799"/>
    <w:rsid w:val="00CC5847"/>
    <w:rsid w:val="00CC5ECA"/>
    <w:rsid w:val="00CC6583"/>
    <w:rsid w:val="00CC7D6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5F2"/>
    <w:rsid w:val="00CE202F"/>
    <w:rsid w:val="00CE2056"/>
    <w:rsid w:val="00CE269D"/>
    <w:rsid w:val="00CE27FF"/>
    <w:rsid w:val="00CE31BA"/>
    <w:rsid w:val="00CE37C5"/>
    <w:rsid w:val="00CE37CD"/>
    <w:rsid w:val="00CE3A4A"/>
    <w:rsid w:val="00CE4720"/>
    <w:rsid w:val="00CE4803"/>
    <w:rsid w:val="00CE5F2C"/>
    <w:rsid w:val="00CE656D"/>
    <w:rsid w:val="00CE6C19"/>
    <w:rsid w:val="00CE76FB"/>
    <w:rsid w:val="00CE7756"/>
    <w:rsid w:val="00CE7C59"/>
    <w:rsid w:val="00CE7E17"/>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1245"/>
    <w:rsid w:val="00D022BC"/>
    <w:rsid w:val="00D02D79"/>
    <w:rsid w:val="00D02E39"/>
    <w:rsid w:val="00D03042"/>
    <w:rsid w:val="00D03A6E"/>
    <w:rsid w:val="00D04363"/>
    <w:rsid w:val="00D047FF"/>
    <w:rsid w:val="00D05284"/>
    <w:rsid w:val="00D056ED"/>
    <w:rsid w:val="00D05E98"/>
    <w:rsid w:val="00D06181"/>
    <w:rsid w:val="00D06510"/>
    <w:rsid w:val="00D1017F"/>
    <w:rsid w:val="00D101D5"/>
    <w:rsid w:val="00D1028F"/>
    <w:rsid w:val="00D11078"/>
    <w:rsid w:val="00D112CB"/>
    <w:rsid w:val="00D11787"/>
    <w:rsid w:val="00D11E0A"/>
    <w:rsid w:val="00D12758"/>
    <w:rsid w:val="00D1276E"/>
    <w:rsid w:val="00D12E88"/>
    <w:rsid w:val="00D13E81"/>
    <w:rsid w:val="00D14005"/>
    <w:rsid w:val="00D14899"/>
    <w:rsid w:val="00D156C7"/>
    <w:rsid w:val="00D16A78"/>
    <w:rsid w:val="00D16BC7"/>
    <w:rsid w:val="00D16D89"/>
    <w:rsid w:val="00D16F36"/>
    <w:rsid w:val="00D17828"/>
    <w:rsid w:val="00D17891"/>
    <w:rsid w:val="00D20CC2"/>
    <w:rsid w:val="00D20D6A"/>
    <w:rsid w:val="00D20FC9"/>
    <w:rsid w:val="00D21485"/>
    <w:rsid w:val="00D226F8"/>
    <w:rsid w:val="00D23584"/>
    <w:rsid w:val="00D239BA"/>
    <w:rsid w:val="00D243C1"/>
    <w:rsid w:val="00D25EAB"/>
    <w:rsid w:val="00D266B6"/>
    <w:rsid w:val="00D2704B"/>
    <w:rsid w:val="00D270CA"/>
    <w:rsid w:val="00D27AB2"/>
    <w:rsid w:val="00D27D90"/>
    <w:rsid w:val="00D3149D"/>
    <w:rsid w:val="00D31A91"/>
    <w:rsid w:val="00D33711"/>
    <w:rsid w:val="00D33AC1"/>
    <w:rsid w:val="00D33F56"/>
    <w:rsid w:val="00D346D4"/>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4E7"/>
    <w:rsid w:val="00D45BA6"/>
    <w:rsid w:val="00D4798A"/>
    <w:rsid w:val="00D500F3"/>
    <w:rsid w:val="00D50354"/>
    <w:rsid w:val="00D50E08"/>
    <w:rsid w:val="00D511A5"/>
    <w:rsid w:val="00D51845"/>
    <w:rsid w:val="00D51D35"/>
    <w:rsid w:val="00D5215C"/>
    <w:rsid w:val="00D52412"/>
    <w:rsid w:val="00D532BC"/>
    <w:rsid w:val="00D534F2"/>
    <w:rsid w:val="00D53D71"/>
    <w:rsid w:val="00D53E95"/>
    <w:rsid w:val="00D549C3"/>
    <w:rsid w:val="00D54B7C"/>
    <w:rsid w:val="00D54F61"/>
    <w:rsid w:val="00D55B30"/>
    <w:rsid w:val="00D5618A"/>
    <w:rsid w:val="00D56521"/>
    <w:rsid w:val="00D60744"/>
    <w:rsid w:val="00D60EE7"/>
    <w:rsid w:val="00D615E2"/>
    <w:rsid w:val="00D61872"/>
    <w:rsid w:val="00D63413"/>
    <w:rsid w:val="00D6353F"/>
    <w:rsid w:val="00D63EE7"/>
    <w:rsid w:val="00D644AE"/>
    <w:rsid w:val="00D650B3"/>
    <w:rsid w:val="00D66983"/>
    <w:rsid w:val="00D66A9A"/>
    <w:rsid w:val="00D67691"/>
    <w:rsid w:val="00D67870"/>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BC4"/>
    <w:rsid w:val="00D743AA"/>
    <w:rsid w:val="00D74FD0"/>
    <w:rsid w:val="00D76C29"/>
    <w:rsid w:val="00D773F1"/>
    <w:rsid w:val="00D77BBE"/>
    <w:rsid w:val="00D8083B"/>
    <w:rsid w:val="00D80D0B"/>
    <w:rsid w:val="00D82739"/>
    <w:rsid w:val="00D830BE"/>
    <w:rsid w:val="00D83753"/>
    <w:rsid w:val="00D84077"/>
    <w:rsid w:val="00D84A6B"/>
    <w:rsid w:val="00D865A6"/>
    <w:rsid w:val="00D86E9D"/>
    <w:rsid w:val="00D901CC"/>
    <w:rsid w:val="00D9038E"/>
    <w:rsid w:val="00D90797"/>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B02"/>
    <w:rsid w:val="00D97334"/>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310C"/>
    <w:rsid w:val="00DB33A2"/>
    <w:rsid w:val="00DB3471"/>
    <w:rsid w:val="00DB36CE"/>
    <w:rsid w:val="00DB4BCB"/>
    <w:rsid w:val="00DB5207"/>
    <w:rsid w:val="00DB5373"/>
    <w:rsid w:val="00DB5A75"/>
    <w:rsid w:val="00DB5D1E"/>
    <w:rsid w:val="00DB6A50"/>
    <w:rsid w:val="00DB6B3F"/>
    <w:rsid w:val="00DB7164"/>
    <w:rsid w:val="00DB7ADF"/>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BE4"/>
    <w:rsid w:val="00DE0E23"/>
    <w:rsid w:val="00DE1E99"/>
    <w:rsid w:val="00DE2AF0"/>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EDA"/>
    <w:rsid w:val="00E206C2"/>
    <w:rsid w:val="00E2074A"/>
    <w:rsid w:val="00E2080D"/>
    <w:rsid w:val="00E20BAA"/>
    <w:rsid w:val="00E22167"/>
    <w:rsid w:val="00E224DA"/>
    <w:rsid w:val="00E22EA2"/>
    <w:rsid w:val="00E2398A"/>
    <w:rsid w:val="00E25019"/>
    <w:rsid w:val="00E251D6"/>
    <w:rsid w:val="00E2574A"/>
    <w:rsid w:val="00E25C83"/>
    <w:rsid w:val="00E2721B"/>
    <w:rsid w:val="00E27252"/>
    <w:rsid w:val="00E27BE0"/>
    <w:rsid w:val="00E318AA"/>
    <w:rsid w:val="00E31F98"/>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642"/>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335"/>
    <w:rsid w:val="00E63EDD"/>
    <w:rsid w:val="00E64AAF"/>
    <w:rsid w:val="00E6511D"/>
    <w:rsid w:val="00E65563"/>
    <w:rsid w:val="00E656B7"/>
    <w:rsid w:val="00E6648F"/>
    <w:rsid w:val="00E67557"/>
    <w:rsid w:val="00E67806"/>
    <w:rsid w:val="00E70381"/>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E37"/>
    <w:rsid w:val="00E8070D"/>
    <w:rsid w:val="00E80809"/>
    <w:rsid w:val="00E82829"/>
    <w:rsid w:val="00E82E77"/>
    <w:rsid w:val="00E831D2"/>
    <w:rsid w:val="00E8348F"/>
    <w:rsid w:val="00E8357A"/>
    <w:rsid w:val="00E835C0"/>
    <w:rsid w:val="00E83909"/>
    <w:rsid w:val="00E848AA"/>
    <w:rsid w:val="00E849E1"/>
    <w:rsid w:val="00E858EA"/>
    <w:rsid w:val="00E85F50"/>
    <w:rsid w:val="00E8627C"/>
    <w:rsid w:val="00E86780"/>
    <w:rsid w:val="00E867A3"/>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9A6"/>
    <w:rsid w:val="00E97F99"/>
    <w:rsid w:val="00EA0ACE"/>
    <w:rsid w:val="00EA18F7"/>
    <w:rsid w:val="00EA25F8"/>
    <w:rsid w:val="00EA274D"/>
    <w:rsid w:val="00EA2EF6"/>
    <w:rsid w:val="00EA3239"/>
    <w:rsid w:val="00EA33DE"/>
    <w:rsid w:val="00EA41A2"/>
    <w:rsid w:val="00EA4C3B"/>
    <w:rsid w:val="00EA4C53"/>
    <w:rsid w:val="00EA5459"/>
    <w:rsid w:val="00EA54B0"/>
    <w:rsid w:val="00EA58C5"/>
    <w:rsid w:val="00EA5909"/>
    <w:rsid w:val="00EA5954"/>
    <w:rsid w:val="00EA677C"/>
    <w:rsid w:val="00EA6830"/>
    <w:rsid w:val="00EA6968"/>
    <w:rsid w:val="00EA6D19"/>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C7D95"/>
    <w:rsid w:val="00ED0289"/>
    <w:rsid w:val="00ED02FF"/>
    <w:rsid w:val="00ED0979"/>
    <w:rsid w:val="00ED103B"/>
    <w:rsid w:val="00ED126C"/>
    <w:rsid w:val="00ED2281"/>
    <w:rsid w:val="00ED2323"/>
    <w:rsid w:val="00ED2A3E"/>
    <w:rsid w:val="00ED34B4"/>
    <w:rsid w:val="00ED384C"/>
    <w:rsid w:val="00ED395D"/>
    <w:rsid w:val="00ED3A26"/>
    <w:rsid w:val="00ED4CFD"/>
    <w:rsid w:val="00ED50CE"/>
    <w:rsid w:val="00ED514B"/>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232D"/>
    <w:rsid w:val="00EF327F"/>
    <w:rsid w:val="00EF3371"/>
    <w:rsid w:val="00EF3390"/>
    <w:rsid w:val="00EF3B19"/>
    <w:rsid w:val="00EF3F0D"/>
    <w:rsid w:val="00EF483A"/>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E1A"/>
    <w:rsid w:val="00F061F9"/>
    <w:rsid w:val="00F06B0A"/>
    <w:rsid w:val="00F07EBF"/>
    <w:rsid w:val="00F1006C"/>
    <w:rsid w:val="00F10446"/>
    <w:rsid w:val="00F10EC4"/>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E40"/>
    <w:rsid w:val="00F255FE"/>
    <w:rsid w:val="00F26398"/>
    <w:rsid w:val="00F26451"/>
    <w:rsid w:val="00F27C91"/>
    <w:rsid w:val="00F27EA4"/>
    <w:rsid w:val="00F302E6"/>
    <w:rsid w:val="00F304A3"/>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29BA"/>
    <w:rsid w:val="00F832B4"/>
    <w:rsid w:val="00F83991"/>
    <w:rsid w:val="00F849DF"/>
    <w:rsid w:val="00F850B5"/>
    <w:rsid w:val="00F85391"/>
    <w:rsid w:val="00F8675E"/>
    <w:rsid w:val="00F86A8C"/>
    <w:rsid w:val="00F86B57"/>
    <w:rsid w:val="00F86B94"/>
    <w:rsid w:val="00F872D4"/>
    <w:rsid w:val="00F873CC"/>
    <w:rsid w:val="00F87A99"/>
    <w:rsid w:val="00F87DF5"/>
    <w:rsid w:val="00F90655"/>
    <w:rsid w:val="00F91DAA"/>
    <w:rsid w:val="00F91E50"/>
    <w:rsid w:val="00F921FE"/>
    <w:rsid w:val="00F926C7"/>
    <w:rsid w:val="00F93D17"/>
    <w:rsid w:val="00F93D4C"/>
    <w:rsid w:val="00F945A1"/>
    <w:rsid w:val="00F94C3D"/>
    <w:rsid w:val="00F94D5B"/>
    <w:rsid w:val="00F95251"/>
    <w:rsid w:val="00F952DA"/>
    <w:rsid w:val="00F96254"/>
    <w:rsid w:val="00F962AD"/>
    <w:rsid w:val="00F96C0C"/>
    <w:rsid w:val="00F96FC6"/>
    <w:rsid w:val="00F977AF"/>
    <w:rsid w:val="00FA0FAC"/>
    <w:rsid w:val="00FA1AE3"/>
    <w:rsid w:val="00FA1CBB"/>
    <w:rsid w:val="00FA1DFD"/>
    <w:rsid w:val="00FA1F84"/>
    <w:rsid w:val="00FA2122"/>
    <w:rsid w:val="00FA23DE"/>
    <w:rsid w:val="00FA35CF"/>
    <w:rsid w:val="00FA445D"/>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D65"/>
    <w:rsid w:val="00FE2F14"/>
    <w:rsid w:val="00FE3E8A"/>
    <w:rsid w:val="00FE4C13"/>
    <w:rsid w:val="00FE4CD9"/>
    <w:rsid w:val="00FE5D8D"/>
    <w:rsid w:val="00FE759F"/>
    <w:rsid w:val="00FE76F5"/>
    <w:rsid w:val="00FF190F"/>
    <w:rsid w:val="00FF1A40"/>
    <w:rsid w:val="00FF1BB3"/>
    <w:rsid w:val="00FF1DE6"/>
    <w:rsid w:val="00FF20AF"/>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ind w:left="562" w:hanging="562"/>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0C170-B4D8-4366-9626-3F669516A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1395</TotalTime>
  <Pages>1</Pages>
  <Words>2267</Words>
  <Characters>12928</Characters>
  <Application>Microsoft Office Word</Application>
  <DocSecurity>0</DocSecurity>
  <PresentationFormat/>
  <Lines>107</Lines>
  <Paragraphs>30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mateng</cp:lastModifiedBy>
  <cp:revision>137</cp:revision>
  <dcterms:created xsi:type="dcterms:W3CDTF">2016-09-27T02:00:00Z</dcterms:created>
  <dcterms:modified xsi:type="dcterms:W3CDTF">2017-01-10T04:58:00Z</dcterms:modified>
</cp:coreProperties>
</file>