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5266DB" w:rsidRPr="00577C22" w:rsidRDefault="005266DB" w:rsidP="005266DB">
      <w:pPr>
        <w:pStyle w:val="af8"/>
        <w:rPr>
          <w:rFonts w:ascii="Arial" w:eastAsiaTheme="minorEastAsia" w:hAnsi="Arial" w:cs="Arial"/>
          <w:b/>
          <w:bCs/>
          <w:sz w:val="22"/>
          <w:szCs w:val="22"/>
          <w:lang w:val="en-GB" w:eastAsia="zh-CN"/>
        </w:rPr>
      </w:pPr>
      <w:r w:rsidRPr="005266DB">
        <w:rPr>
          <w:rFonts w:ascii="Arial" w:hAnsi="Arial" w:cs="Arial"/>
          <w:b/>
          <w:bCs/>
          <w:sz w:val="22"/>
          <w:szCs w:val="22"/>
          <w:lang w:val="en-GB"/>
        </w:rPr>
        <w:t xml:space="preserve">3GPP TSG RAN WG1 </w:t>
      </w:r>
      <w:r w:rsidR="00892F65">
        <w:rPr>
          <w:rFonts w:ascii="Arial" w:eastAsiaTheme="minorEastAsia" w:hAnsi="Arial" w:cs="Arial" w:hint="eastAsia"/>
          <w:b/>
          <w:bCs/>
          <w:sz w:val="22"/>
          <w:szCs w:val="22"/>
          <w:lang w:val="en-GB" w:eastAsia="zh-CN"/>
        </w:rPr>
        <w:t xml:space="preserve">AH_NR </w:t>
      </w:r>
      <w:r w:rsidRPr="005266DB">
        <w:rPr>
          <w:rFonts w:ascii="Arial" w:hAnsi="Arial" w:cs="Arial"/>
          <w:b/>
          <w:bCs/>
          <w:sz w:val="22"/>
          <w:szCs w:val="22"/>
          <w:lang w:val="en-GB"/>
        </w:rPr>
        <w:t>Meeting</w:t>
      </w:r>
      <w:r>
        <w:rPr>
          <w:rFonts w:ascii="Arial" w:eastAsiaTheme="minorEastAsia" w:hAnsi="Arial" w:cs="Arial" w:hint="eastAsia"/>
          <w:b/>
          <w:bCs/>
          <w:sz w:val="22"/>
          <w:szCs w:val="22"/>
          <w:lang w:val="en-GB" w:eastAsia="zh-CN"/>
        </w:rPr>
        <w:t xml:space="preserve">             </w:t>
      </w:r>
      <w:r w:rsidR="00892F65">
        <w:rPr>
          <w:rFonts w:ascii="Arial" w:eastAsiaTheme="minorEastAsia" w:hAnsi="Arial" w:cs="Arial" w:hint="eastAsia"/>
          <w:b/>
          <w:bCs/>
          <w:sz w:val="22"/>
          <w:szCs w:val="22"/>
          <w:lang w:val="en-GB" w:eastAsia="zh-CN"/>
        </w:rPr>
        <w:t xml:space="preserve">      </w:t>
      </w:r>
      <w:r>
        <w:rPr>
          <w:rFonts w:ascii="Arial" w:eastAsiaTheme="minorEastAsia" w:hAnsi="Arial" w:cs="Arial" w:hint="eastAsia"/>
          <w:b/>
          <w:bCs/>
          <w:sz w:val="22"/>
          <w:szCs w:val="22"/>
          <w:lang w:val="en-GB" w:eastAsia="zh-CN"/>
        </w:rPr>
        <w:t xml:space="preserve">                                             </w:t>
      </w:r>
      <w:r w:rsidR="004E757B">
        <w:rPr>
          <w:rFonts w:ascii="Arial" w:eastAsiaTheme="minorEastAsia" w:hAnsi="Arial" w:cs="Arial" w:hint="eastAsia"/>
          <w:b/>
          <w:bCs/>
          <w:sz w:val="22"/>
          <w:szCs w:val="22"/>
          <w:lang w:val="en-GB" w:eastAsia="zh-CN"/>
        </w:rPr>
        <w:t xml:space="preserve">        </w:t>
      </w:r>
      <w:r>
        <w:rPr>
          <w:rFonts w:ascii="Arial" w:eastAsiaTheme="minorEastAsia" w:hAnsi="Arial" w:cs="Arial" w:hint="eastAsia"/>
          <w:b/>
          <w:bCs/>
          <w:sz w:val="22"/>
          <w:szCs w:val="22"/>
          <w:lang w:val="en-GB" w:eastAsia="zh-CN"/>
        </w:rPr>
        <w:t xml:space="preserve"> </w:t>
      </w:r>
      <w:r w:rsidRPr="005266DB">
        <w:rPr>
          <w:rFonts w:ascii="Arial" w:hAnsi="Arial" w:cs="Arial"/>
          <w:b/>
          <w:bCs/>
          <w:sz w:val="22"/>
          <w:szCs w:val="22"/>
          <w:lang w:val="en-GB"/>
        </w:rPr>
        <w:t>R1-</w:t>
      </w:r>
      <w:r w:rsidR="00D778EA" w:rsidRPr="00D778EA">
        <w:rPr>
          <w:rFonts w:ascii="Arial" w:hAnsi="Arial" w:cs="Arial"/>
          <w:b/>
          <w:bCs/>
          <w:sz w:val="22"/>
          <w:szCs w:val="22"/>
          <w:lang w:val="en-GB"/>
        </w:rPr>
        <w:t>1</w:t>
      </w:r>
      <w:r w:rsidR="008145B8" w:rsidRPr="008145B8">
        <w:rPr>
          <w:rFonts w:ascii="Arial" w:hAnsi="Arial" w:cs="Arial" w:hint="eastAsia"/>
          <w:b/>
          <w:bCs/>
          <w:sz w:val="22"/>
          <w:szCs w:val="22"/>
          <w:lang w:val="en-GB"/>
        </w:rPr>
        <w:t>70022</w:t>
      </w:r>
      <w:r w:rsidR="00577C22">
        <w:rPr>
          <w:rFonts w:ascii="Arial" w:eastAsiaTheme="minorEastAsia" w:hAnsi="Arial" w:cs="Arial" w:hint="eastAsia"/>
          <w:b/>
          <w:bCs/>
          <w:sz w:val="22"/>
          <w:szCs w:val="22"/>
          <w:lang w:val="en-GB" w:eastAsia="zh-CN"/>
        </w:rPr>
        <w:t>6</w:t>
      </w:r>
    </w:p>
    <w:p w:rsidR="003709C6" w:rsidRPr="008145B8" w:rsidRDefault="008145B8" w:rsidP="005266DB">
      <w:pPr>
        <w:pStyle w:val="af8"/>
        <w:rPr>
          <w:rFonts w:ascii="Arial" w:eastAsiaTheme="minorEastAsia" w:hAnsi="Arial" w:cs="Arial"/>
          <w:b/>
          <w:sz w:val="22"/>
          <w:szCs w:val="22"/>
          <w:lang w:eastAsia="zh-CN"/>
        </w:rPr>
      </w:pPr>
      <w:r>
        <w:rPr>
          <w:rFonts w:ascii="Arial" w:eastAsiaTheme="minorEastAsia" w:hAnsi="Arial" w:cs="Arial" w:hint="eastAsia"/>
          <w:b/>
          <w:bCs/>
          <w:sz w:val="22"/>
          <w:szCs w:val="22"/>
          <w:lang w:val="en-GB" w:eastAsia="zh-CN"/>
        </w:rPr>
        <w:t>Spokane</w:t>
      </w:r>
      <w:r w:rsidR="004E757B" w:rsidRPr="004E757B">
        <w:rPr>
          <w:rFonts w:ascii="Arial" w:hAnsi="Arial" w:cs="Arial"/>
          <w:b/>
          <w:bCs/>
          <w:sz w:val="22"/>
          <w:szCs w:val="22"/>
          <w:lang w:val="en-GB"/>
        </w:rPr>
        <w:t xml:space="preserve">, </w:t>
      </w:r>
      <w:r w:rsidR="004E757B" w:rsidRPr="004E757B">
        <w:rPr>
          <w:rFonts w:ascii="Arial" w:hAnsi="Arial" w:cs="Arial" w:hint="eastAsia"/>
          <w:b/>
          <w:bCs/>
          <w:sz w:val="22"/>
          <w:szCs w:val="22"/>
          <w:lang w:val="en-GB"/>
        </w:rPr>
        <w:t>USA</w:t>
      </w:r>
      <w:r w:rsidR="004E757B" w:rsidRPr="004E757B">
        <w:rPr>
          <w:rFonts w:ascii="Arial" w:hAnsi="Arial" w:cs="Arial"/>
          <w:b/>
          <w:bCs/>
          <w:sz w:val="22"/>
          <w:szCs w:val="22"/>
          <w:lang w:val="en-GB"/>
        </w:rPr>
        <w:t xml:space="preserve"> </w:t>
      </w:r>
      <w:r w:rsidR="004E757B" w:rsidRPr="004E757B">
        <w:rPr>
          <w:rFonts w:ascii="Arial" w:hAnsi="Arial" w:cs="Arial" w:hint="eastAsia"/>
          <w:b/>
          <w:bCs/>
          <w:sz w:val="22"/>
          <w:szCs w:val="22"/>
          <w:lang w:val="en-GB"/>
        </w:rPr>
        <w:t>1</w:t>
      </w:r>
      <w:r>
        <w:rPr>
          <w:rFonts w:ascii="Arial" w:eastAsiaTheme="minorEastAsia" w:hAnsi="Arial" w:cs="Arial" w:hint="eastAsia"/>
          <w:b/>
          <w:bCs/>
          <w:sz w:val="22"/>
          <w:szCs w:val="22"/>
          <w:lang w:val="en-GB" w:eastAsia="zh-CN"/>
        </w:rPr>
        <w:t>6</w:t>
      </w:r>
      <w:r w:rsidR="004E757B" w:rsidRPr="004E757B">
        <w:rPr>
          <w:rFonts w:ascii="Arial" w:hAnsi="Arial" w:cs="Arial" w:hint="eastAsia"/>
          <w:b/>
          <w:bCs/>
          <w:sz w:val="22"/>
          <w:szCs w:val="22"/>
          <w:vertAlign w:val="superscript"/>
          <w:lang w:val="en-GB"/>
        </w:rPr>
        <w:t>th</w:t>
      </w:r>
      <w:r w:rsidR="004E757B" w:rsidRPr="004E757B">
        <w:rPr>
          <w:rFonts w:ascii="Arial" w:hAnsi="Arial" w:cs="Arial" w:hint="eastAsia"/>
          <w:b/>
          <w:bCs/>
          <w:sz w:val="22"/>
          <w:szCs w:val="22"/>
          <w:lang w:val="en-GB"/>
        </w:rPr>
        <w:t xml:space="preserve"> </w:t>
      </w:r>
      <w:r w:rsidR="004E757B" w:rsidRPr="004E757B">
        <w:rPr>
          <w:rFonts w:ascii="Arial" w:hAnsi="Arial" w:cs="Arial"/>
          <w:b/>
          <w:bCs/>
          <w:sz w:val="22"/>
          <w:szCs w:val="22"/>
          <w:lang w:val="en-GB"/>
        </w:rPr>
        <w:t xml:space="preserve">- </w:t>
      </w:r>
      <w:r>
        <w:rPr>
          <w:rFonts w:ascii="Arial" w:eastAsiaTheme="minorEastAsia" w:hAnsi="Arial" w:cs="Arial" w:hint="eastAsia"/>
          <w:b/>
          <w:bCs/>
          <w:sz w:val="22"/>
          <w:szCs w:val="22"/>
          <w:lang w:val="en-GB" w:eastAsia="zh-CN"/>
        </w:rPr>
        <w:t>20</w:t>
      </w:r>
      <w:r w:rsidR="004E757B" w:rsidRPr="004E757B">
        <w:rPr>
          <w:rFonts w:ascii="Arial" w:hAnsi="Arial" w:cs="Arial"/>
          <w:b/>
          <w:bCs/>
          <w:sz w:val="22"/>
          <w:szCs w:val="22"/>
          <w:vertAlign w:val="superscript"/>
          <w:lang w:val="en-GB"/>
        </w:rPr>
        <w:t>th</w:t>
      </w:r>
      <w:r w:rsidR="004E757B" w:rsidRPr="004E757B">
        <w:rPr>
          <w:rFonts w:ascii="Arial" w:hAnsi="Arial" w:cs="Arial"/>
          <w:b/>
          <w:bCs/>
          <w:sz w:val="22"/>
          <w:szCs w:val="22"/>
          <w:lang w:val="en-GB"/>
        </w:rPr>
        <w:t xml:space="preserve"> </w:t>
      </w:r>
      <w:r>
        <w:rPr>
          <w:rFonts w:ascii="Arial" w:eastAsiaTheme="minorEastAsia" w:hAnsi="Arial" w:cs="Arial" w:hint="eastAsia"/>
          <w:b/>
          <w:bCs/>
          <w:sz w:val="22"/>
          <w:szCs w:val="22"/>
          <w:lang w:val="en-GB" w:eastAsia="zh-CN"/>
        </w:rPr>
        <w:t>January</w:t>
      </w:r>
      <w:r w:rsidR="004E757B" w:rsidRPr="004E757B">
        <w:rPr>
          <w:rFonts w:ascii="Arial" w:hAnsi="Arial" w:cs="Arial"/>
          <w:b/>
          <w:bCs/>
          <w:sz w:val="22"/>
          <w:szCs w:val="22"/>
          <w:lang w:val="en-GB"/>
        </w:rPr>
        <w:t xml:space="preserve"> 201</w:t>
      </w:r>
      <w:r>
        <w:rPr>
          <w:rFonts w:ascii="Arial" w:eastAsiaTheme="minorEastAsia" w:hAnsi="Arial" w:cs="Arial" w:hint="eastAsia"/>
          <w:b/>
          <w:bCs/>
          <w:sz w:val="22"/>
          <w:szCs w:val="22"/>
          <w:lang w:val="en-GB" w:eastAsia="zh-CN"/>
        </w:rPr>
        <w:t>7</w:t>
      </w:r>
    </w:p>
    <w:p w:rsidR="004C2321" w:rsidRPr="00C37C86" w:rsidRDefault="004C2321" w:rsidP="006C4BBE">
      <w:pPr>
        <w:pStyle w:val="af8"/>
        <w:rPr>
          <w:rFonts w:ascii="Arial" w:hAnsi="Arial" w:cs="Arial"/>
          <w:b/>
          <w:sz w:val="22"/>
          <w:szCs w:val="22"/>
        </w:rPr>
      </w:pPr>
    </w:p>
    <w:p w:rsidR="004C2321" w:rsidRPr="00C37C86" w:rsidRDefault="004C2321" w:rsidP="006C4BBE">
      <w:pPr>
        <w:pStyle w:val="af8"/>
        <w:rPr>
          <w:rFonts w:ascii="Arial" w:eastAsia="宋体" w:hAnsi="Arial" w:cs="Arial"/>
          <w:b/>
          <w:sz w:val="22"/>
          <w:szCs w:val="22"/>
        </w:rPr>
      </w:pPr>
      <w:r w:rsidRPr="00C37C86">
        <w:rPr>
          <w:rFonts w:ascii="Arial" w:hAnsi="Arial" w:cs="Arial"/>
          <w:b/>
          <w:sz w:val="22"/>
          <w:szCs w:val="22"/>
        </w:rPr>
        <w:t>Source:</w:t>
      </w:r>
      <w:r w:rsidRPr="00C37C86">
        <w:rPr>
          <w:rFonts w:ascii="Arial" w:hAnsi="Arial" w:cs="Arial"/>
          <w:b/>
          <w:sz w:val="22"/>
          <w:szCs w:val="22"/>
        </w:rPr>
        <w:tab/>
      </w:r>
      <w:r w:rsidR="000B0048" w:rsidRPr="00C37C86">
        <w:rPr>
          <w:rFonts w:ascii="Arial" w:hAnsi="Arial" w:cs="Arial"/>
          <w:b/>
          <w:sz w:val="22"/>
          <w:szCs w:val="22"/>
        </w:rPr>
        <w:tab/>
      </w:r>
      <w:r w:rsidR="00F328F4" w:rsidRPr="00C37C86">
        <w:rPr>
          <w:rFonts w:ascii="Arial" w:eastAsia="宋体" w:hAnsi="Arial" w:cs="Arial"/>
          <w:b/>
          <w:sz w:val="22"/>
          <w:szCs w:val="22"/>
        </w:rPr>
        <w:t>CATT</w:t>
      </w:r>
    </w:p>
    <w:p w:rsidR="00087692" w:rsidRPr="00C37C86" w:rsidRDefault="004C2321" w:rsidP="006C4BBE">
      <w:pPr>
        <w:pStyle w:val="af8"/>
        <w:rPr>
          <w:rFonts w:ascii="Arial" w:eastAsia="宋体" w:hAnsi="Arial" w:cs="Arial"/>
          <w:b/>
          <w:sz w:val="22"/>
          <w:szCs w:val="22"/>
          <w:lang w:eastAsia="zh-CN"/>
        </w:rPr>
      </w:pPr>
      <w:r w:rsidRPr="00C37C86">
        <w:rPr>
          <w:rFonts w:ascii="Arial" w:hAnsi="Arial" w:cs="Arial"/>
          <w:b/>
          <w:sz w:val="22"/>
          <w:szCs w:val="22"/>
        </w:rPr>
        <w:t>Title:</w:t>
      </w:r>
      <w:bookmarkStart w:id="0" w:name="Title"/>
      <w:bookmarkEnd w:id="0"/>
      <w:r w:rsidRPr="00C37C86">
        <w:rPr>
          <w:rFonts w:ascii="Arial" w:hAnsi="Arial" w:cs="Arial"/>
          <w:b/>
          <w:sz w:val="22"/>
          <w:szCs w:val="22"/>
        </w:rPr>
        <w:tab/>
      </w:r>
      <w:r w:rsidR="000B0048" w:rsidRPr="00C37C86">
        <w:rPr>
          <w:rFonts w:ascii="Arial" w:hAnsi="Arial" w:cs="Arial"/>
          <w:b/>
          <w:sz w:val="22"/>
          <w:szCs w:val="22"/>
        </w:rPr>
        <w:tab/>
      </w:r>
      <w:r w:rsidR="000B0048" w:rsidRPr="00C37C86">
        <w:rPr>
          <w:rFonts w:ascii="Arial" w:hAnsi="Arial" w:cs="Arial"/>
          <w:b/>
          <w:sz w:val="22"/>
          <w:szCs w:val="22"/>
        </w:rPr>
        <w:tab/>
      </w:r>
      <w:r w:rsidR="00577C22">
        <w:rPr>
          <w:rFonts w:ascii="Arial" w:eastAsia="宋体" w:hAnsi="Arial" w:cs="Arial" w:hint="eastAsia"/>
          <w:b/>
          <w:sz w:val="22"/>
          <w:szCs w:val="22"/>
          <w:lang w:eastAsia="zh-CN"/>
        </w:rPr>
        <w:t>Consideration on beam reciprocity</w:t>
      </w:r>
    </w:p>
    <w:p w:rsidR="004C2321" w:rsidRPr="00FD449B" w:rsidRDefault="004C2321" w:rsidP="006C4BBE">
      <w:pPr>
        <w:pStyle w:val="af8"/>
        <w:rPr>
          <w:rFonts w:ascii="Arial" w:eastAsia="宋体" w:hAnsi="Arial" w:cs="Arial"/>
          <w:b/>
          <w:sz w:val="22"/>
          <w:szCs w:val="22"/>
          <w:lang w:eastAsia="zh-CN"/>
        </w:rPr>
      </w:pPr>
      <w:r w:rsidRPr="00C37C86">
        <w:rPr>
          <w:rFonts w:ascii="Arial" w:hAnsi="Arial" w:cs="Arial"/>
          <w:b/>
          <w:sz w:val="22"/>
          <w:szCs w:val="22"/>
        </w:rPr>
        <w:t>Agenda Item:</w:t>
      </w:r>
      <w:bookmarkStart w:id="1" w:name="Source"/>
      <w:bookmarkEnd w:id="1"/>
      <w:r w:rsidRPr="00C37C86">
        <w:rPr>
          <w:rFonts w:ascii="Arial" w:hAnsi="Arial" w:cs="Arial"/>
          <w:b/>
          <w:sz w:val="22"/>
          <w:szCs w:val="22"/>
        </w:rPr>
        <w:tab/>
      </w:r>
      <w:r w:rsidR="000B0048" w:rsidRPr="00C37C86">
        <w:rPr>
          <w:rFonts w:ascii="Arial" w:hAnsi="Arial" w:cs="Arial"/>
          <w:b/>
          <w:sz w:val="22"/>
          <w:szCs w:val="22"/>
        </w:rPr>
        <w:tab/>
      </w:r>
      <w:r w:rsidR="008145B8">
        <w:rPr>
          <w:rFonts w:ascii="Arial" w:eastAsia="宋体" w:hAnsi="Arial" w:cs="Arial" w:hint="eastAsia"/>
          <w:b/>
          <w:sz w:val="22"/>
          <w:szCs w:val="22"/>
          <w:lang w:eastAsia="zh-CN"/>
        </w:rPr>
        <w:t>5</w:t>
      </w:r>
      <w:r w:rsidR="005266DB" w:rsidRPr="005266DB">
        <w:rPr>
          <w:rFonts w:ascii="Arial" w:eastAsia="宋体" w:hAnsi="Arial" w:cs="Arial"/>
          <w:b/>
          <w:sz w:val="22"/>
          <w:szCs w:val="22"/>
          <w:lang w:eastAsia="zh-CN"/>
        </w:rPr>
        <w:t>.1.</w:t>
      </w:r>
      <w:r w:rsidR="008145B8">
        <w:rPr>
          <w:rFonts w:ascii="Arial" w:eastAsia="宋体" w:hAnsi="Arial" w:cs="Arial" w:hint="eastAsia"/>
          <w:b/>
          <w:sz w:val="22"/>
          <w:szCs w:val="22"/>
          <w:lang w:eastAsia="zh-CN"/>
        </w:rPr>
        <w:t>2</w:t>
      </w:r>
      <w:r w:rsidR="005266DB" w:rsidRPr="005266DB">
        <w:rPr>
          <w:rFonts w:ascii="Arial" w:eastAsia="宋体" w:hAnsi="Arial" w:cs="Arial"/>
          <w:b/>
          <w:sz w:val="22"/>
          <w:szCs w:val="22"/>
          <w:lang w:eastAsia="zh-CN"/>
        </w:rPr>
        <w:t>.</w:t>
      </w:r>
      <w:r w:rsidR="008145B8">
        <w:rPr>
          <w:rFonts w:ascii="Arial" w:eastAsia="宋体" w:hAnsi="Arial" w:cs="Arial" w:hint="eastAsia"/>
          <w:b/>
          <w:sz w:val="22"/>
          <w:szCs w:val="22"/>
          <w:lang w:eastAsia="zh-CN"/>
        </w:rPr>
        <w:t>2</w:t>
      </w:r>
    </w:p>
    <w:p w:rsidR="004C2321" w:rsidRPr="00C37C86" w:rsidRDefault="004C2321" w:rsidP="006C4BBE">
      <w:pPr>
        <w:pStyle w:val="af8"/>
        <w:rPr>
          <w:rFonts w:ascii="Arial" w:eastAsia="宋体" w:hAnsi="Arial" w:cs="Arial"/>
          <w:b/>
          <w:sz w:val="22"/>
          <w:szCs w:val="22"/>
        </w:rPr>
      </w:pPr>
      <w:r w:rsidRPr="00C37C86">
        <w:rPr>
          <w:rFonts w:ascii="Arial" w:hAnsi="Arial" w:cs="Arial"/>
          <w:b/>
          <w:sz w:val="22"/>
          <w:szCs w:val="22"/>
        </w:rPr>
        <w:t>Document for:</w:t>
      </w:r>
      <w:r w:rsidRPr="00C37C86">
        <w:rPr>
          <w:rFonts w:ascii="Arial" w:hAnsi="Arial" w:cs="Arial"/>
          <w:b/>
          <w:sz w:val="22"/>
          <w:szCs w:val="22"/>
        </w:rPr>
        <w:tab/>
      </w:r>
      <w:bookmarkStart w:id="2" w:name="DocumentFor"/>
      <w:bookmarkEnd w:id="2"/>
      <w:r w:rsidRPr="00C37C86">
        <w:rPr>
          <w:rFonts w:ascii="Arial" w:hAnsi="Arial" w:cs="Arial"/>
          <w:b/>
          <w:sz w:val="22"/>
          <w:szCs w:val="22"/>
        </w:rPr>
        <w:t>Discussio</w:t>
      </w:r>
      <w:r w:rsidRPr="00C37C86">
        <w:rPr>
          <w:rFonts w:ascii="Arial" w:eastAsia="宋体" w:hAnsi="Arial" w:cs="Arial"/>
          <w:b/>
          <w:sz w:val="22"/>
          <w:szCs w:val="22"/>
        </w:rPr>
        <w:t>n and Decision</w:t>
      </w:r>
    </w:p>
    <w:p w:rsidR="004C2321" w:rsidRPr="000075DF" w:rsidRDefault="004C2321" w:rsidP="006C4BBE">
      <w:pPr>
        <w:pBdr>
          <w:bottom w:val="single" w:sz="4" w:space="1" w:color="auto"/>
        </w:pBdr>
        <w:tabs>
          <w:tab w:val="left" w:pos="2552"/>
        </w:tabs>
        <w:spacing w:before="0"/>
      </w:pPr>
    </w:p>
    <w:p w:rsidR="00DE0BE4" w:rsidRPr="00184A1E" w:rsidRDefault="004C2321" w:rsidP="00696076">
      <w:pPr>
        <w:pStyle w:val="1"/>
        <w:spacing w:before="360" w:after="120"/>
      </w:pPr>
      <w:r w:rsidRPr="00184A1E">
        <w:t>Introduction</w:t>
      </w:r>
    </w:p>
    <w:p w:rsidR="00B4026A" w:rsidRDefault="008145B8" w:rsidP="00F56E3F">
      <w:pPr>
        <w:spacing w:beforeLines="50"/>
        <w:ind w:firstLineChars="200" w:firstLine="400"/>
        <w:rPr>
          <w:rFonts w:eastAsiaTheme="minorEastAsia"/>
          <w:lang w:eastAsia="zh-CN"/>
        </w:rPr>
      </w:pPr>
      <w:r>
        <w:rPr>
          <w:rFonts w:eastAsiaTheme="minorEastAsia"/>
          <w:lang w:eastAsia="zh-CN"/>
        </w:rPr>
        <w:t>In the RAN</w:t>
      </w:r>
      <w:r w:rsidRPr="008145B8">
        <w:rPr>
          <w:rFonts w:eastAsiaTheme="minorEastAsia"/>
          <w:lang w:eastAsia="zh-CN"/>
        </w:rPr>
        <w:t>1 #86b</w:t>
      </w:r>
      <w:r>
        <w:rPr>
          <w:rFonts w:eastAsiaTheme="minorEastAsia" w:hint="eastAsia"/>
          <w:lang w:eastAsia="zh-CN"/>
        </w:rPr>
        <w:t>is</w:t>
      </w:r>
      <w:r w:rsidR="00577C22">
        <w:rPr>
          <w:rFonts w:eastAsiaTheme="minorEastAsia"/>
          <w:lang w:eastAsia="zh-CN"/>
        </w:rPr>
        <w:t xml:space="preserve"> meeting, </w:t>
      </w:r>
      <w:r w:rsidR="00577C22">
        <w:rPr>
          <w:rFonts w:eastAsiaTheme="minorEastAsia" w:hint="eastAsia"/>
          <w:lang w:eastAsia="zh-CN"/>
        </w:rPr>
        <w:t>definition of beam correspondence</w:t>
      </w:r>
      <w:r w:rsidRPr="008145B8">
        <w:rPr>
          <w:rFonts w:eastAsiaTheme="minorEastAsia"/>
          <w:lang w:eastAsia="zh-CN"/>
        </w:rPr>
        <w:t xml:space="preserve"> </w:t>
      </w:r>
      <w:r w:rsidR="00577C22">
        <w:rPr>
          <w:rFonts w:eastAsiaTheme="minorEastAsia" w:hint="eastAsia"/>
          <w:lang w:eastAsia="zh-CN"/>
        </w:rPr>
        <w:t xml:space="preserve">was agreed as a working assumption </w:t>
      </w:r>
      <w:r w:rsidRPr="008145B8">
        <w:rPr>
          <w:rFonts w:eastAsiaTheme="minorEastAsia"/>
          <w:lang w:eastAsia="zh-CN"/>
        </w:rPr>
        <w:t>[1].</w:t>
      </w:r>
    </w:p>
    <w:p w:rsidR="00982C93" w:rsidRPr="00577C22" w:rsidRDefault="00982C93" w:rsidP="00F56E3F">
      <w:pPr>
        <w:spacing w:beforeLines="50" w:afterLines="50"/>
        <w:rPr>
          <w:rFonts w:eastAsiaTheme="minorEastAsia"/>
          <w:lang w:eastAsia="zh-CN"/>
        </w:rPr>
      </w:pPr>
      <w:r w:rsidRPr="00577C22">
        <w:rPr>
          <w:rFonts w:eastAsiaTheme="minorEastAsia"/>
          <w:b/>
          <w:bCs/>
          <w:highlight w:val="darkYellow"/>
          <w:u w:val="single"/>
          <w:lang w:eastAsia="zh-CN"/>
        </w:rPr>
        <w:t>Working assumption:(RAN1#86bis)</w:t>
      </w:r>
      <w:r w:rsidRPr="00577C22">
        <w:rPr>
          <w:rFonts w:eastAsiaTheme="minorEastAsia"/>
          <w:b/>
          <w:bCs/>
          <w:u w:val="single"/>
          <w:lang w:eastAsia="zh-CN"/>
        </w:rPr>
        <w:t xml:space="preserve"> </w:t>
      </w:r>
    </w:p>
    <w:p w:rsidR="00982C93" w:rsidRPr="00577C22" w:rsidRDefault="00982C93" w:rsidP="00B80316">
      <w:pPr>
        <w:numPr>
          <w:ilvl w:val="0"/>
          <w:numId w:val="33"/>
        </w:numPr>
        <w:spacing w:before="0" w:line="264" w:lineRule="auto"/>
        <w:ind w:hanging="357"/>
        <w:rPr>
          <w:rFonts w:eastAsiaTheme="minorEastAsia"/>
          <w:i/>
          <w:lang w:eastAsia="zh-CN"/>
        </w:rPr>
      </w:pPr>
      <w:r w:rsidRPr="00577C22">
        <w:rPr>
          <w:rFonts w:eastAsiaTheme="minorEastAsia"/>
          <w:i/>
          <w:lang w:val="en-GB" w:eastAsia="zh-CN"/>
        </w:rPr>
        <w:t xml:space="preserve">The followings are defined as </w:t>
      </w:r>
      <w:r w:rsidRPr="00577C22">
        <w:rPr>
          <w:rFonts w:eastAsiaTheme="minorEastAsia"/>
          <w:i/>
          <w:lang w:eastAsia="zh-CN"/>
        </w:rPr>
        <w:t xml:space="preserve">Tx/Rx </w:t>
      </w:r>
      <w:r w:rsidRPr="00577C22">
        <w:rPr>
          <w:rFonts w:eastAsiaTheme="minorEastAsia"/>
          <w:i/>
          <w:lang w:val="en-GB" w:eastAsia="zh-CN"/>
        </w:rPr>
        <w:t>beam correspondence at TRP and UE :</w:t>
      </w:r>
      <w:r w:rsidRPr="00577C22">
        <w:rPr>
          <w:rFonts w:eastAsiaTheme="minorEastAsia"/>
          <w:i/>
          <w:lang w:eastAsia="zh-CN"/>
        </w:rPr>
        <w:t xml:space="preserve"> </w:t>
      </w:r>
    </w:p>
    <w:p w:rsidR="00982C93" w:rsidRPr="00577C22" w:rsidRDefault="00982C93" w:rsidP="00B80316">
      <w:pPr>
        <w:numPr>
          <w:ilvl w:val="1"/>
          <w:numId w:val="33"/>
        </w:numPr>
        <w:spacing w:before="0" w:line="264" w:lineRule="auto"/>
        <w:ind w:hanging="357"/>
        <w:rPr>
          <w:rFonts w:eastAsiaTheme="minorEastAsia"/>
          <w:i/>
          <w:lang w:eastAsia="zh-CN"/>
        </w:rPr>
      </w:pPr>
      <w:r w:rsidRPr="00577C22">
        <w:rPr>
          <w:rFonts w:eastAsiaTheme="minorEastAsia"/>
          <w:i/>
          <w:lang w:eastAsia="zh-CN"/>
        </w:rPr>
        <w:t xml:space="preserve">Tx/Rx beam </w:t>
      </w:r>
      <w:r w:rsidRPr="00577C22">
        <w:rPr>
          <w:rFonts w:eastAsiaTheme="minorEastAsia"/>
          <w:i/>
          <w:lang w:val="en-GB" w:eastAsia="zh-CN"/>
        </w:rPr>
        <w:t xml:space="preserve">correspondence </w:t>
      </w:r>
      <w:r w:rsidRPr="00577C22">
        <w:rPr>
          <w:rFonts w:eastAsiaTheme="minorEastAsia"/>
          <w:i/>
          <w:lang w:eastAsia="zh-CN"/>
        </w:rPr>
        <w:t xml:space="preserve">at TRP holds if at least one of the following is satisfied: </w:t>
      </w:r>
    </w:p>
    <w:p w:rsidR="00982C93" w:rsidRPr="00577C22" w:rsidRDefault="00982C93" w:rsidP="00B80316">
      <w:pPr>
        <w:numPr>
          <w:ilvl w:val="2"/>
          <w:numId w:val="33"/>
        </w:numPr>
        <w:spacing w:before="0" w:line="264" w:lineRule="auto"/>
        <w:ind w:hanging="357"/>
        <w:rPr>
          <w:rFonts w:eastAsiaTheme="minorEastAsia"/>
          <w:i/>
          <w:lang w:eastAsia="zh-CN"/>
        </w:rPr>
      </w:pPr>
      <w:r w:rsidRPr="00577C22">
        <w:rPr>
          <w:rFonts w:eastAsiaTheme="minorEastAsia"/>
          <w:i/>
          <w:lang w:eastAsia="zh-CN"/>
        </w:rPr>
        <w:t xml:space="preserve">TRP is able to determine a TRP Rx beam for the uplink reception based on UE’s downlink measurement on TRP’s one or more Tx beams. </w:t>
      </w:r>
    </w:p>
    <w:p w:rsidR="00982C93" w:rsidRPr="00577C22" w:rsidRDefault="00982C93" w:rsidP="00B80316">
      <w:pPr>
        <w:numPr>
          <w:ilvl w:val="2"/>
          <w:numId w:val="33"/>
        </w:numPr>
        <w:spacing w:before="0" w:line="264" w:lineRule="auto"/>
        <w:ind w:hanging="357"/>
        <w:rPr>
          <w:rFonts w:eastAsiaTheme="minorEastAsia"/>
          <w:i/>
          <w:lang w:eastAsia="zh-CN"/>
        </w:rPr>
      </w:pPr>
      <w:r w:rsidRPr="00577C22">
        <w:rPr>
          <w:rFonts w:eastAsiaTheme="minorEastAsia"/>
          <w:i/>
          <w:lang w:val="en-GB" w:eastAsia="zh-CN"/>
        </w:rPr>
        <w:t>TRP is able to determine a TRP Tx beam for the downlink transmission based on TRP’s uplink measurement on TRP’s one or more Rx beams</w:t>
      </w:r>
      <w:r w:rsidRPr="00577C22">
        <w:rPr>
          <w:rFonts w:eastAsiaTheme="minorEastAsia"/>
          <w:i/>
          <w:lang w:eastAsia="zh-CN"/>
        </w:rPr>
        <w:t xml:space="preserve"> </w:t>
      </w:r>
    </w:p>
    <w:p w:rsidR="00982C93" w:rsidRPr="00577C22" w:rsidRDefault="00982C93" w:rsidP="00B80316">
      <w:pPr>
        <w:numPr>
          <w:ilvl w:val="1"/>
          <w:numId w:val="33"/>
        </w:numPr>
        <w:spacing w:before="0" w:line="264" w:lineRule="auto"/>
        <w:ind w:hanging="357"/>
        <w:rPr>
          <w:rFonts w:eastAsiaTheme="minorEastAsia"/>
          <w:i/>
          <w:lang w:eastAsia="zh-CN"/>
        </w:rPr>
      </w:pPr>
      <w:r w:rsidRPr="00577C22">
        <w:rPr>
          <w:rFonts w:eastAsiaTheme="minorEastAsia"/>
          <w:i/>
          <w:lang w:eastAsia="zh-CN"/>
        </w:rPr>
        <w:t xml:space="preserve">Tx/Rx beam </w:t>
      </w:r>
      <w:r w:rsidRPr="00577C22">
        <w:rPr>
          <w:rFonts w:eastAsiaTheme="minorEastAsia"/>
          <w:i/>
          <w:lang w:val="en-GB" w:eastAsia="zh-CN"/>
        </w:rPr>
        <w:t xml:space="preserve">correspondence </w:t>
      </w:r>
      <w:r w:rsidRPr="00577C22">
        <w:rPr>
          <w:rFonts w:eastAsiaTheme="minorEastAsia"/>
          <w:i/>
          <w:lang w:eastAsia="zh-CN"/>
        </w:rPr>
        <w:t xml:space="preserve">at UE holds if at least one of the following is satisfied: </w:t>
      </w:r>
    </w:p>
    <w:p w:rsidR="00982C93" w:rsidRPr="00577C22" w:rsidRDefault="00982C93" w:rsidP="00B80316">
      <w:pPr>
        <w:numPr>
          <w:ilvl w:val="2"/>
          <w:numId w:val="33"/>
        </w:numPr>
        <w:spacing w:before="0" w:line="264" w:lineRule="auto"/>
        <w:ind w:hanging="357"/>
        <w:rPr>
          <w:rFonts w:eastAsiaTheme="minorEastAsia"/>
          <w:i/>
          <w:lang w:eastAsia="zh-CN"/>
        </w:rPr>
      </w:pPr>
      <w:r w:rsidRPr="00577C22">
        <w:rPr>
          <w:rFonts w:eastAsiaTheme="minorEastAsia"/>
          <w:i/>
          <w:lang w:eastAsia="zh-CN"/>
        </w:rPr>
        <w:t xml:space="preserve">UE is able to determine a UE Tx beam for the uplink transmission based on UE’s downlink measurement on UE’s one or more Rx beams. </w:t>
      </w:r>
    </w:p>
    <w:p w:rsidR="00982C93" w:rsidRPr="00577C22" w:rsidRDefault="00982C93" w:rsidP="00B80316">
      <w:pPr>
        <w:numPr>
          <w:ilvl w:val="2"/>
          <w:numId w:val="33"/>
        </w:numPr>
        <w:spacing w:before="0" w:line="264" w:lineRule="auto"/>
        <w:ind w:hanging="357"/>
        <w:rPr>
          <w:rFonts w:eastAsiaTheme="minorEastAsia"/>
          <w:i/>
          <w:lang w:eastAsia="zh-CN"/>
        </w:rPr>
      </w:pPr>
      <w:r w:rsidRPr="00577C22">
        <w:rPr>
          <w:rFonts w:eastAsiaTheme="minorEastAsia"/>
          <w:i/>
          <w:lang w:val="en-GB" w:eastAsia="zh-CN"/>
        </w:rPr>
        <w:t>UE is able to determine a UE Rx beam for the downlink reception based on TRP’s indication based on uplink measurement on UE’s one or more Tx beams.</w:t>
      </w:r>
      <w:r w:rsidRPr="00577C22">
        <w:rPr>
          <w:rFonts w:eastAsiaTheme="minorEastAsia"/>
          <w:i/>
          <w:lang w:eastAsia="zh-CN"/>
        </w:rPr>
        <w:t xml:space="preserve"> </w:t>
      </w:r>
    </w:p>
    <w:p w:rsidR="00577C22" w:rsidRDefault="00577C22" w:rsidP="00B80316">
      <w:pPr>
        <w:numPr>
          <w:ilvl w:val="1"/>
          <w:numId w:val="33"/>
        </w:numPr>
        <w:spacing w:before="0" w:line="264" w:lineRule="auto"/>
        <w:ind w:hanging="357"/>
        <w:rPr>
          <w:rFonts w:eastAsiaTheme="minorEastAsia"/>
          <w:lang w:eastAsia="zh-CN"/>
        </w:rPr>
      </w:pPr>
      <w:r w:rsidRPr="00577C22">
        <w:rPr>
          <w:rFonts w:eastAsiaTheme="minorEastAsia"/>
          <w:i/>
          <w:lang w:val="en-GB" w:eastAsia="zh-CN"/>
        </w:rPr>
        <w:t>More refined definition can still be discussed</w:t>
      </w:r>
    </w:p>
    <w:p w:rsidR="00A82FA1" w:rsidRPr="00A82FA1" w:rsidRDefault="00A82FA1" w:rsidP="00F56E3F">
      <w:pPr>
        <w:spacing w:beforeLines="50" w:afterLines="50"/>
        <w:ind w:firstLineChars="200" w:firstLine="400"/>
        <w:rPr>
          <w:rFonts w:eastAsiaTheme="minorEastAsia"/>
          <w:bCs/>
          <w:lang w:eastAsia="zh-CN"/>
        </w:rPr>
      </w:pPr>
      <w:r w:rsidRPr="00A82FA1">
        <w:rPr>
          <w:rFonts w:eastAsiaTheme="minorEastAsia"/>
          <w:bCs/>
          <w:lang w:eastAsia="zh-CN"/>
        </w:rPr>
        <w:t>I</w:t>
      </w:r>
      <w:r w:rsidRPr="00A82FA1">
        <w:rPr>
          <w:rFonts w:eastAsiaTheme="minorEastAsia" w:hint="eastAsia"/>
          <w:bCs/>
          <w:lang w:eastAsia="zh-CN"/>
        </w:rPr>
        <w:t xml:space="preserve">n </w:t>
      </w:r>
      <w:r>
        <w:rPr>
          <w:rFonts w:eastAsiaTheme="minorEastAsia" w:hint="eastAsia"/>
          <w:bCs/>
          <w:lang w:eastAsia="zh-CN"/>
        </w:rPr>
        <w:t>RAN1#87 meeting, mechanism of determining UE</w:t>
      </w:r>
      <w:r>
        <w:rPr>
          <w:rFonts w:eastAsiaTheme="minorEastAsia"/>
          <w:bCs/>
          <w:lang w:eastAsia="zh-CN"/>
        </w:rPr>
        <w:t>’</w:t>
      </w:r>
      <w:r>
        <w:rPr>
          <w:rFonts w:eastAsiaTheme="minorEastAsia" w:hint="eastAsia"/>
          <w:bCs/>
          <w:lang w:eastAsia="zh-CN"/>
        </w:rPr>
        <w:t>s beam correspondence was discussed and following agreements was reached.</w:t>
      </w:r>
    </w:p>
    <w:p w:rsidR="00982C93" w:rsidRPr="00577C22" w:rsidRDefault="00982C93" w:rsidP="00F56E3F">
      <w:pPr>
        <w:spacing w:beforeLines="50" w:afterLines="50"/>
        <w:rPr>
          <w:rFonts w:eastAsiaTheme="minorEastAsia"/>
          <w:lang w:eastAsia="zh-CN"/>
        </w:rPr>
      </w:pPr>
      <w:r w:rsidRPr="00577C22">
        <w:rPr>
          <w:rFonts w:eastAsiaTheme="minorEastAsia"/>
          <w:b/>
          <w:bCs/>
          <w:highlight w:val="green"/>
          <w:u w:val="single"/>
          <w:lang w:eastAsia="zh-CN"/>
        </w:rPr>
        <w:t>Agreements:(RAN1#87)</w:t>
      </w:r>
      <w:r w:rsidRPr="00577C22">
        <w:rPr>
          <w:rFonts w:eastAsiaTheme="minorEastAsia"/>
          <w:b/>
          <w:bCs/>
          <w:u w:val="single"/>
          <w:lang w:eastAsia="zh-CN"/>
        </w:rPr>
        <w:t xml:space="preserve"> </w:t>
      </w:r>
    </w:p>
    <w:p w:rsidR="00982C93" w:rsidRPr="00577C22" w:rsidRDefault="00982C93" w:rsidP="00B80316">
      <w:pPr>
        <w:numPr>
          <w:ilvl w:val="0"/>
          <w:numId w:val="33"/>
        </w:numPr>
        <w:spacing w:before="0" w:line="264" w:lineRule="auto"/>
        <w:ind w:hanging="357"/>
        <w:rPr>
          <w:rFonts w:eastAsiaTheme="minorEastAsia"/>
          <w:i/>
          <w:lang w:eastAsia="zh-CN"/>
        </w:rPr>
      </w:pPr>
      <w:r w:rsidRPr="00577C22">
        <w:rPr>
          <w:rFonts w:eastAsiaTheme="minorEastAsia"/>
          <w:i/>
          <w:lang w:eastAsia="zh-CN"/>
        </w:rPr>
        <w:t xml:space="preserve">Companies are encouraged to refine the definition of beam correspondence, if necessary </w:t>
      </w:r>
    </w:p>
    <w:p w:rsidR="00982C93" w:rsidRPr="00577C22" w:rsidRDefault="00982C93" w:rsidP="00B80316">
      <w:pPr>
        <w:numPr>
          <w:ilvl w:val="1"/>
          <w:numId w:val="33"/>
        </w:numPr>
        <w:spacing w:before="0" w:line="264" w:lineRule="auto"/>
        <w:ind w:hanging="357"/>
        <w:rPr>
          <w:rFonts w:eastAsiaTheme="minorEastAsia"/>
          <w:i/>
          <w:lang w:eastAsia="zh-CN"/>
        </w:rPr>
      </w:pPr>
      <w:r w:rsidRPr="00577C22">
        <w:rPr>
          <w:rFonts w:eastAsiaTheme="minorEastAsia"/>
          <w:i/>
          <w:lang w:eastAsia="zh-CN"/>
        </w:rPr>
        <w:t xml:space="preserve">Note: whether or not to introduce this definition in NR is a separate topic </w:t>
      </w:r>
    </w:p>
    <w:p w:rsidR="00982C93" w:rsidRPr="00577C22" w:rsidRDefault="00982C93" w:rsidP="00B80316">
      <w:pPr>
        <w:numPr>
          <w:ilvl w:val="0"/>
          <w:numId w:val="33"/>
        </w:numPr>
        <w:spacing w:before="0" w:line="264" w:lineRule="auto"/>
        <w:ind w:hanging="357"/>
        <w:rPr>
          <w:rFonts w:eastAsiaTheme="minorEastAsia"/>
          <w:i/>
          <w:lang w:eastAsia="zh-CN"/>
        </w:rPr>
      </w:pPr>
      <w:r w:rsidRPr="00577C22">
        <w:rPr>
          <w:rFonts w:eastAsiaTheme="minorEastAsia"/>
          <w:i/>
          <w:lang w:eastAsia="zh-CN"/>
        </w:rPr>
        <w:t xml:space="preserve">Under the refined definition of beam correspondence (if any), study whether or not mechanism(s) for determining UE’s beam correspondence is needed. </w:t>
      </w:r>
    </w:p>
    <w:p w:rsidR="00982C93" w:rsidRPr="00577C22" w:rsidRDefault="00982C93" w:rsidP="00B80316">
      <w:pPr>
        <w:numPr>
          <w:ilvl w:val="1"/>
          <w:numId w:val="33"/>
        </w:numPr>
        <w:spacing w:before="0" w:line="264" w:lineRule="auto"/>
        <w:ind w:hanging="357"/>
        <w:rPr>
          <w:rFonts w:eastAsiaTheme="minorEastAsia"/>
          <w:i/>
          <w:lang w:eastAsia="zh-CN"/>
        </w:rPr>
      </w:pPr>
      <w:r w:rsidRPr="00577C22">
        <w:rPr>
          <w:rFonts w:eastAsiaTheme="minorEastAsia"/>
          <w:i/>
          <w:lang w:eastAsia="zh-CN"/>
        </w:rPr>
        <w:t xml:space="preserve">the study may consider the following aspects - </w:t>
      </w:r>
    </w:p>
    <w:p w:rsidR="00982C93" w:rsidRPr="00577C22" w:rsidRDefault="00982C93" w:rsidP="00B80316">
      <w:pPr>
        <w:numPr>
          <w:ilvl w:val="2"/>
          <w:numId w:val="33"/>
        </w:numPr>
        <w:spacing w:before="0" w:line="264" w:lineRule="auto"/>
        <w:ind w:hanging="357"/>
        <w:rPr>
          <w:rFonts w:eastAsiaTheme="minorEastAsia"/>
          <w:i/>
          <w:lang w:eastAsia="zh-CN"/>
        </w:rPr>
      </w:pPr>
      <w:r w:rsidRPr="00577C22">
        <w:rPr>
          <w:rFonts w:eastAsiaTheme="minorEastAsia"/>
          <w:i/>
          <w:lang w:val="en-GB" w:eastAsia="zh-CN"/>
        </w:rPr>
        <w:t>e.g. metrics to be considered SNR/Power (beam-quality), CSI, and others</w:t>
      </w:r>
      <w:r w:rsidRPr="00577C22">
        <w:rPr>
          <w:rFonts w:eastAsiaTheme="minorEastAsia"/>
          <w:i/>
          <w:lang w:eastAsia="zh-CN"/>
        </w:rPr>
        <w:t xml:space="preserve"> </w:t>
      </w:r>
    </w:p>
    <w:p w:rsidR="00982C93" w:rsidRPr="00577C22" w:rsidRDefault="00982C93" w:rsidP="00B80316">
      <w:pPr>
        <w:numPr>
          <w:ilvl w:val="2"/>
          <w:numId w:val="33"/>
        </w:numPr>
        <w:spacing w:before="0" w:line="264" w:lineRule="auto"/>
        <w:ind w:hanging="357"/>
        <w:rPr>
          <w:rFonts w:eastAsiaTheme="minorEastAsia"/>
          <w:i/>
          <w:lang w:eastAsia="zh-CN"/>
        </w:rPr>
      </w:pPr>
      <w:r w:rsidRPr="00577C22">
        <w:rPr>
          <w:rFonts w:eastAsiaTheme="minorEastAsia"/>
          <w:i/>
          <w:lang w:val="en-GB" w:eastAsia="zh-CN"/>
        </w:rPr>
        <w:t>e.g. values of the metrics at which beam correspondence is declared</w:t>
      </w:r>
      <w:r w:rsidRPr="00577C22">
        <w:rPr>
          <w:rFonts w:eastAsiaTheme="minorEastAsia"/>
          <w:i/>
          <w:lang w:eastAsia="zh-CN"/>
        </w:rPr>
        <w:t xml:space="preserve"> </w:t>
      </w:r>
    </w:p>
    <w:p w:rsidR="00982C93" w:rsidRPr="00577C22" w:rsidRDefault="00982C93" w:rsidP="00B80316">
      <w:pPr>
        <w:numPr>
          <w:ilvl w:val="2"/>
          <w:numId w:val="33"/>
        </w:numPr>
        <w:spacing w:before="0" w:line="264" w:lineRule="auto"/>
        <w:ind w:hanging="357"/>
        <w:rPr>
          <w:rFonts w:eastAsiaTheme="minorEastAsia"/>
          <w:i/>
          <w:lang w:eastAsia="zh-CN"/>
        </w:rPr>
      </w:pPr>
      <w:r w:rsidRPr="00577C22">
        <w:rPr>
          <w:rFonts w:eastAsiaTheme="minorEastAsia"/>
          <w:i/>
          <w:lang w:val="en-GB" w:eastAsia="zh-CN"/>
        </w:rPr>
        <w:t xml:space="preserve">e.g., complexity/overhead </w:t>
      </w:r>
    </w:p>
    <w:p w:rsidR="008145B8" w:rsidRDefault="00577C22" w:rsidP="00B80316">
      <w:pPr>
        <w:numPr>
          <w:ilvl w:val="2"/>
          <w:numId w:val="33"/>
        </w:numPr>
        <w:spacing w:before="0" w:line="264" w:lineRule="auto"/>
        <w:ind w:hanging="357"/>
        <w:rPr>
          <w:rFonts w:eastAsiaTheme="minorEastAsia"/>
          <w:i/>
          <w:lang w:val="en-GB" w:eastAsia="zh-CN"/>
        </w:rPr>
      </w:pPr>
      <w:r w:rsidRPr="00577C22">
        <w:rPr>
          <w:rFonts w:eastAsiaTheme="minorEastAsia"/>
          <w:i/>
          <w:lang w:val="en-GB" w:eastAsia="zh-CN"/>
        </w:rPr>
        <w:t>e.g., possibility of supporting reporting to the gNB about beam correspondence at the UE</w:t>
      </w:r>
    </w:p>
    <w:p w:rsidR="00A82FA1" w:rsidRPr="00A82FA1" w:rsidRDefault="00A82FA1" w:rsidP="00F56E3F">
      <w:pPr>
        <w:spacing w:beforeLines="50" w:afterLines="50" w:line="288" w:lineRule="auto"/>
        <w:ind w:firstLineChars="200" w:firstLine="400"/>
        <w:jc w:val="both"/>
        <w:rPr>
          <w:rFonts w:eastAsiaTheme="minorEastAsia"/>
          <w:lang w:val="en-GB" w:eastAsia="zh-CN"/>
        </w:rPr>
      </w:pPr>
      <w:r>
        <w:rPr>
          <w:rFonts w:eastAsiaTheme="minorEastAsia" w:hint="eastAsia"/>
          <w:lang w:val="en-GB" w:eastAsia="zh-CN"/>
        </w:rPr>
        <w:t xml:space="preserve">In this contribution, our </w:t>
      </w:r>
      <w:r w:rsidR="004A5A8F">
        <w:rPr>
          <w:rFonts w:eastAsiaTheme="minorEastAsia" w:hint="eastAsia"/>
          <w:lang w:val="en-GB" w:eastAsia="zh-CN"/>
        </w:rPr>
        <w:t>considerations</w:t>
      </w:r>
      <w:r>
        <w:rPr>
          <w:rFonts w:eastAsiaTheme="minorEastAsia" w:hint="eastAsia"/>
          <w:lang w:val="en-GB" w:eastAsia="zh-CN"/>
        </w:rPr>
        <w:t xml:space="preserve"> on beam </w:t>
      </w:r>
      <w:r w:rsidR="004A5A8F">
        <w:rPr>
          <w:rFonts w:eastAsiaTheme="minorEastAsia" w:hint="eastAsia"/>
          <w:lang w:val="en-GB" w:eastAsia="zh-CN"/>
        </w:rPr>
        <w:t>correspondence</w:t>
      </w:r>
      <w:r w:rsidR="00B80316">
        <w:rPr>
          <w:rFonts w:eastAsiaTheme="minorEastAsia" w:hint="eastAsia"/>
          <w:lang w:val="en-GB" w:eastAsia="zh-CN"/>
        </w:rPr>
        <w:t xml:space="preserve"> will be given</w:t>
      </w:r>
      <w:r>
        <w:rPr>
          <w:rFonts w:eastAsiaTheme="minorEastAsia" w:hint="eastAsia"/>
          <w:lang w:val="en-GB" w:eastAsia="zh-CN"/>
        </w:rPr>
        <w:t>.</w:t>
      </w:r>
    </w:p>
    <w:p w:rsidR="002C48F6" w:rsidRDefault="004A78BC" w:rsidP="002C48F6">
      <w:pPr>
        <w:pStyle w:val="1"/>
        <w:spacing w:before="360" w:after="120"/>
        <w:rPr>
          <w:lang w:eastAsia="zh-CN"/>
        </w:rPr>
      </w:pPr>
      <w:r>
        <w:rPr>
          <w:rFonts w:hint="eastAsia"/>
          <w:lang w:eastAsia="zh-CN"/>
        </w:rPr>
        <w:t>Discussion</w:t>
      </w:r>
    </w:p>
    <w:p w:rsidR="0077436B" w:rsidRDefault="00A82FA1" w:rsidP="00A82FA1">
      <w:pPr>
        <w:pStyle w:val="a0"/>
        <w:ind w:firstLineChars="200" w:firstLine="400"/>
        <w:rPr>
          <w:rFonts w:eastAsiaTheme="minorEastAsia"/>
          <w:lang w:eastAsia="zh-CN"/>
        </w:rPr>
      </w:pPr>
      <w:r>
        <w:rPr>
          <w:rFonts w:eastAsiaTheme="minorEastAsia"/>
          <w:lang w:eastAsia="zh-CN"/>
        </w:rPr>
        <w:t>A</w:t>
      </w:r>
      <w:r>
        <w:rPr>
          <w:rFonts w:eastAsiaTheme="minorEastAsia" w:hint="eastAsia"/>
          <w:lang w:eastAsia="zh-CN"/>
        </w:rPr>
        <w:t xml:space="preserve">ccording to the definition of beam correspondence, a UE can determine its UL Tx (DL Rx) beam from its DL Rx (UL Tx) beam. </w:t>
      </w:r>
      <w:r>
        <w:rPr>
          <w:rFonts w:eastAsiaTheme="minorEastAsia"/>
          <w:lang w:eastAsia="zh-CN"/>
        </w:rPr>
        <w:t>S</w:t>
      </w:r>
      <w:r>
        <w:rPr>
          <w:rFonts w:eastAsiaTheme="minorEastAsia" w:hint="eastAsia"/>
          <w:lang w:eastAsia="zh-CN"/>
        </w:rPr>
        <w:t xml:space="preserve">imilarly, TRP can determine its DL Tx (UL Rx) beam from its UL Rx (DL Tx) beam. </w:t>
      </w:r>
      <w:r>
        <w:rPr>
          <w:rFonts w:eastAsiaTheme="minorEastAsia"/>
          <w:lang w:eastAsia="zh-CN"/>
        </w:rPr>
        <w:t>T</w:t>
      </w:r>
      <w:r>
        <w:rPr>
          <w:rFonts w:eastAsiaTheme="minorEastAsia" w:hint="eastAsia"/>
          <w:lang w:eastAsia="zh-CN"/>
        </w:rPr>
        <w:t>he major benefit of beam correspondence is that it is</w:t>
      </w:r>
      <w:r w:rsidR="009602CE">
        <w:rPr>
          <w:rFonts w:eastAsiaTheme="minorEastAsia" w:hint="eastAsia"/>
          <w:lang w:eastAsia="zh-CN"/>
        </w:rPr>
        <w:t xml:space="preserve"> only</w:t>
      </w:r>
      <w:r>
        <w:rPr>
          <w:rFonts w:eastAsiaTheme="minorEastAsia" w:hint="eastAsia"/>
          <w:lang w:eastAsia="zh-CN"/>
        </w:rPr>
        <w:t xml:space="preserve"> necessary to determine beam used for one </w:t>
      </w:r>
      <w:r w:rsidR="003F5288">
        <w:rPr>
          <w:rFonts w:eastAsiaTheme="minorEastAsia" w:hint="eastAsia"/>
          <w:lang w:eastAsia="zh-CN"/>
        </w:rPr>
        <w:t xml:space="preserve">link </w:t>
      </w:r>
      <w:r>
        <w:rPr>
          <w:rFonts w:eastAsiaTheme="minorEastAsia" w:hint="eastAsia"/>
          <w:lang w:eastAsia="zh-CN"/>
        </w:rPr>
        <w:t>direction</w:t>
      </w:r>
      <w:r w:rsidR="003F5288">
        <w:rPr>
          <w:rFonts w:eastAsiaTheme="minorEastAsia" w:hint="eastAsia"/>
          <w:lang w:eastAsia="zh-CN"/>
        </w:rPr>
        <w:t xml:space="preserve"> (DL or UL)</w:t>
      </w:r>
      <w:r>
        <w:rPr>
          <w:rFonts w:eastAsiaTheme="minorEastAsia" w:hint="eastAsia"/>
          <w:lang w:eastAsia="zh-CN"/>
        </w:rPr>
        <w:t xml:space="preserve"> by beam management procedure</w:t>
      </w:r>
      <w:r w:rsidR="003F5288">
        <w:rPr>
          <w:rFonts w:eastAsiaTheme="minorEastAsia" w:hint="eastAsia"/>
          <w:lang w:eastAsia="zh-CN"/>
        </w:rPr>
        <w:t xml:space="preserve">. </w:t>
      </w:r>
      <w:r w:rsidR="003F5288">
        <w:rPr>
          <w:rFonts w:eastAsiaTheme="minorEastAsia"/>
          <w:lang w:eastAsia="zh-CN"/>
        </w:rPr>
        <w:t>B</w:t>
      </w:r>
      <w:r w:rsidR="003F5288">
        <w:rPr>
          <w:rFonts w:eastAsiaTheme="minorEastAsia" w:hint="eastAsia"/>
          <w:lang w:eastAsia="zh-CN"/>
        </w:rPr>
        <w:t xml:space="preserve">eam for the other direction is derived by beam correspondence, saving overhead </w:t>
      </w:r>
      <w:r w:rsidR="00244425">
        <w:rPr>
          <w:rFonts w:eastAsiaTheme="minorEastAsia" w:hint="eastAsia"/>
          <w:lang w:eastAsia="zh-CN"/>
        </w:rPr>
        <w:t>of</w:t>
      </w:r>
      <w:r w:rsidR="003F5288">
        <w:rPr>
          <w:rFonts w:eastAsiaTheme="minorEastAsia" w:hint="eastAsia"/>
          <w:lang w:eastAsia="zh-CN"/>
        </w:rPr>
        <w:t xml:space="preserve"> beam management RS and beam reporting.</w:t>
      </w:r>
    </w:p>
    <w:p w:rsidR="003F5288" w:rsidRDefault="006C385E" w:rsidP="00A82FA1">
      <w:pPr>
        <w:pStyle w:val="a0"/>
        <w:ind w:firstLineChars="200" w:firstLine="400"/>
        <w:rPr>
          <w:rFonts w:eastAsiaTheme="minorEastAsia"/>
          <w:lang w:eastAsia="zh-CN"/>
        </w:rPr>
      </w:pPr>
      <w:r>
        <w:rPr>
          <w:rFonts w:eastAsiaTheme="minorEastAsia"/>
          <w:lang w:eastAsia="zh-CN"/>
        </w:rPr>
        <w:t>L</w:t>
      </w:r>
      <w:r>
        <w:rPr>
          <w:rFonts w:eastAsiaTheme="minorEastAsia" w:hint="eastAsia"/>
          <w:lang w:eastAsia="zh-CN"/>
        </w:rPr>
        <w:t xml:space="preserve">evel of beam correspondence depends on the structure of antenna array: </w:t>
      </w:r>
    </w:p>
    <w:p w:rsidR="00982C93" w:rsidRPr="00701451" w:rsidRDefault="00982C93" w:rsidP="00343D32">
      <w:pPr>
        <w:pStyle w:val="a0"/>
        <w:numPr>
          <w:ilvl w:val="0"/>
          <w:numId w:val="35"/>
        </w:numPr>
        <w:tabs>
          <w:tab w:val="clear" w:pos="360"/>
          <w:tab w:val="num" w:pos="760"/>
        </w:tabs>
        <w:spacing w:before="60" w:after="60"/>
        <w:ind w:leftChars="200" w:left="760"/>
        <w:rPr>
          <w:rFonts w:eastAsiaTheme="minorEastAsia"/>
          <w:lang w:eastAsia="zh-CN"/>
        </w:rPr>
      </w:pPr>
      <w:r w:rsidRPr="00343D32">
        <w:rPr>
          <w:rFonts w:eastAsiaTheme="minorEastAsia"/>
          <w:b/>
          <w:u w:val="single"/>
          <w:lang w:eastAsia="zh-CN"/>
        </w:rPr>
        <w:t>Full reciprocity:</w:t>
      </w:r>
      <w:r w:rsidR="00343D32">
        <w:rPr>
          <w:rFonts w:eastAsiaTheme="minorEastAsia" w:hint="eastAsia"/>
          <w:lang w:eastAsia="zh-CN"/>
        </w:rPr>
        <w:t xml:space="preserve"> T</w:t>
      </w:r>
      <w:r w:rsidRPr="00343D32">
        <w:rPr>
          <w:rFonts w:eastAsiaTheme="minorEastAsia"/>
          <w:lang w:eastAsia="zh-CN"/>
        </w:rPr>
        <w:t xml:space="preserve">X and RX </w:t>
      </w:r>
      <w:r w:rsidR="006C385E" w:rsidRPr="00343D32">
        <w:rPr>
          <w:rFonts w:eastAsiaTheme="minorEastAsia" w:hint="eastAsia"/>
          <w:lang w:eastAsia="zh-CN"/>
        </w:rPr>
        <w:t xml:space="preserve">are </w:t>
      </w:r>
      <w:r w:rsidRPr="00343D32">
        <w:rPr>
          <w:rFonts w:eastAsiaTheme="minorEastAsia"/>
          <w:lang w:eastAsia="zh-CN"/>
        </w:rPr>
        <w:t>on the same panel</w:t>
      </w:r>
      <w:r w:rsidR="006C385E" w:rsidRPr="00343D32">
        <w:rPr>
          <w:rFonts w:eastAsiaTheme="minorEastAsia" w:hint="eastAsia"/>
          <w:lang w:eastAsia="zh-CN"/>
        </w:rPr>
        <w:t xml:space="preserve"> and the </w:t>
      </w:r>
      <w:r w:rsidR="006C385E" w:rsidRPr="00343D32">
        <w:rPr>
          <w:rFonts w:eastAsiaTheme="minorEastAsia"/>
          <w:lang w:eastAsia="zh-CN"/>
        </w:rPr>
        <w:t>number</w:t>
      </w:r>
      <w:r w:rsidR="006C385E" w:rsidRPr="00343D32">
        <w:rPr>
          <w:rFonts w:eastAsiaTheme="minorEastAsia" w:hint="eastAsia"/>
          <w:lang w:eastAsia="zh-CN"/>
        </w:rPr>
        <w:t xml:space="preserve"> of </w:t>
      </w:r>
      <w:r w:rsidRPr="00343D32">
        <w:rPr>
          <w:rFonts w:eastAsiaTheme="minorEastAsia"/>
          <w:lang w:eastAsia="zh-CN"/>
        </w:rPr>
        <w:t>TXU</w:t>
      </w:r>
      <w:r w:rsidR="006C385E" w:rsidRPr="00343D32">
        <w:rPr>
          <w:rFonts w:eastAsiaTheme="minorEastAsia" w:hint="eastAsia"/>
          <w:lang w:eastAsia="zh-CN"/>
        </w:rPr>
        <w:t xml:space="preserve"> equals the number of </w:t>
      </w:r>
      <w:r w:rsidRPr="00343D32">
        <w:rPr>
          <w:rFonts w:eastAsiaTheme="minorEastAsia"/>
          <w:lang w:eastAsia="zh-CN"/>
        </w:rPr>
        <w:t>RXU</w:t>
      </w:r>
      <w:r w:rsidR="00343D32" w:rsidRPr="00343D32">
        <w:rPr>
          <w:rFonts w:eastAsiaTheme="minorEastAsia" w:hint="eastAsia"/>
          <w:lang w:eastAsia="zh-CN"/>
        </w:rPr>
        <w:t xml:space="preserve">, i.e., there is one-to-one mapping </w:t>
      </w:r>
      <w:r w:rsidR="00343D32" w:rsidRPr="00343D32">
        <w:rPr>
          <w:rFonts w:eastAsiaTheme="minorEastAsia"/>
          <w:lang w:eastAsia="zh-CN"/>
        </w:rPr>
        <w:t>between</w:t>
      </w:r>
      <w:r w:rsidR="00343D32" w:rsidRPr="00343D32">
        <w:rPr>
          <w:rFonts w:eastAsiaTheme="minorEastAsia" w:hint="eastAsia"/>
          <w:lang w:eastAsia="zh-CN"/>
        </w:rPr>
        <w:t xml:space="preserve"> TXU and RXU. </w:t>
      </w:r>
      <w:r w:rsidR="00343D32" w:rsidRPr="00343D32">
        <w:rPr>
          <w:rFonts w:eastAsiaTheme="minorEastAsia"/>
          <w:lang w:eastAsia="zh-CN"/>
        </w:rPr>
        <w:t>I</w:t>
      </w:r>
      <w:r w:rsidR="00343D32" w:rsidRPr="00343D32">
        <w:rPr>
          <w:rFonts w:eastAsiaTheme="minorEastAsia" w:hint="eastAsia"/>
          <w:lang w:eastAsia="zh-CN"/>
        </w:rPr>
        <w:t xml:space="preserve">n this case </w:t>
      </w:r>
      <w:r w:rsidR="00343D32">
        <w:rPr>
          <w:rFonts w:eastAsiaTheme="minorEastAsia" w:hint="eastAsia"/>
          <w:lang w:eastAsia="zh-CN"/>
        </w:rPr>
        <w:t>the same a</w:t>
      </w:r>
      <w:r w:rsidRPr="00343D32">
        <w:rPr>
          <w:rFonts w:eastAsiaTheme="minorEastAsia"/>
          <w:lang w:eastAsia="zh-CN"/>
        </w:rPr>
        <w:t xml:space="preserve">nalog beams </w:t>
      </w:r>
      <w:r w:rsidR="00343D32">
        <w:rPr>
          <w:rFonts w:eastAsiaTheme="minorEastAsia" w:hint="eastAsia"/>
          <w:lang w:eastAsia="zh-CN"/>
        </w:rPr>
        <w:t xml:space="preserve">can be formed for </w:t>
      </w:r>
      <w:r w:rsidRPr="00343D32">
        <w:rPr>
          <w:rFonts w:eastAsiaTheme="minorEastAsia"/>
          <w:lang w:eastAsia="zh-CN"/>
        </w:rPr>
        <w:t xml:space="preserve">TX and RX </w:t>
      </w:r>
      <w:r w:rsidR="00343D32">
        <w:rPr>
          <w:rFonts w:eastAsiaTheme="minorEastAsia" w:hint="eastAsia"/>
          <w:lang w:eastAsia="zh-CN"/>
        </w:rPr>
        <w:t xml:space="preserve">by applying </w:t>
      </w:r>
      <w:r w:rsidRPr="00343D32">
        <w:rPr>
          <w:rFonts w:eastAsiaTheme="minorEastAsia"/>
          <w:lang w:eastAsia="zh-CN"/>
        </w:rPr>
        <w:t xml:space="preserve">the same weight </w:t>
      </w:r>
      <w:r w:rsidR="002501EC" w:rsidRPr="002501EC">
        <w:rPr>
          <w:rFonts w:eastAsiaTheme="minorEastAsia"/>
          <w:lang w:eastAsia="zh-CN"/>
        </w:rPr>
        <w:t>(phase of phase shifter</w:t>
      </w:r>
      <w:r w:rsidRPr="00701451">
        <w:rPr>
          <w:rFonts w:eastAsiaTheme="minorEastAsia"/>
          <w:lang w:eastAsia="zh-CN"/>
        </w:rPr>
        <w:t>)</w:t>
      </w:r>
      <w:r w:rsidR="00343D32" w:rsidRPr="00701451">
        <w:rPr>
          <w:rFonts w:eastAsiaTheme="minorEastAsia" w:hint="eastAsia"/>
          <w:lang w:eastAsia="zh-CN"/>
        </w:rPr>
        <w:t xml:space="preserve">. </w:t>
      </w:r>
    </w:p>
    <w:p w:rsidR="00244425" w:rsidRPr="003B4131" w:rsidRDefault="00982C93" w:rsidP="00244425">
      <w:pPr>
        <w:pStyle w:val="a0"/>
        <w:numPr>
          <w:ilvl w:val="0"/>
          <w:numId w:val="35"/>
        </w:numPr>
        <w:tabs>
          <w:tab w:val="clear" w:pos="360"/>
          <w:tab w:val="num" w:pos="760"/>
        </w:tabs>
        <w:spacing w:before="60" w:after="60"/>
        <w:ind w:leftChars="200" w:left="760"/>
        <w:rPr>
          <w:rFonts w:eastAsiaTheme="minorEastAsia"/>
          <w:lang w:eastAsia="zh-CN"/>
        </w:rPr>
      </w:pPr>
      <w:r w:rsidRPr="003B4131">
        <w:rPr>
          <w:rFonts w:eastAsiaTheme="minorEastAsia"/>
          <w:b/>
          <w:u w:val="single"/>
          <w:lang w:eastAsia="zh-CN"/>
        </w:rPr>
        <w:t>Partial reciprocity:</w:t>
      </w:r>
      <w:r w:rsidRPr="003B4131">
        <w:rPr>
          <w:rFonts w:eastAsiaTheme="minorEastAsia"/>
          <w:lang w:eastAsia="zh-CN"/>
        </w:rPr>
        <w:t xml:space="preserve"> TX and RX </w:t>
      </w:r>
      <w:r w:rsidR="00343D32" w:rsidRPr="003B4131">
        <w:rPr>
          <w:rFonts w:eastAsiaTheme="minorEastAsia" w:hint="eastAsia"/>
          <w:lang w:eastAsia="zh-CN"/>
        </w:rPr>
        <w:t xml:space="preserve">are </w:t>
      </w:r>
      <w:r w:rsidRPr="003B4131">
        <w:rPr>
          <w:rFonts w:eastAsiaTheme="minorEastAsia"/>
          <w:lang w:eastAsia="zh-CN"/>
        </w:rPr>
        <w:t xml:space="preserve">on the same panel, </w:t>
      </w:r>
      <w:r w:rsidR="00343D32" w:rsidRPr="003B4131">
        <w:rPr>
          <w:rFonts w:eastAsiaTheme="minorEastAsia" w:hint="eastAsia"/>
          <w:lang w:eastAsia="zh-CN"/>
        </w:rPr>
        <w:t xml:space="preserve">but the number of </w:t>
      </w:r>
      <w:r w:rsidRPr="003B4131">
        <w:rPr>
          <w:rFonts w:eastAsiaTheme="minorEastAsia"/>
          <w:lang w:eastAsia="zh-CN"/>
        </w:rPr>
        <w:t>RXU</w:t>
      </w:r>
      <w:r w:rsidR="00343D32" w:rsidRPr="003B4131">
        <w:rPr>
          <w:rFonts w:eastAsiaTheme="minorEastAsia" w:hint="eastAsia"/>
          <w:lang w:eastAsia="zh-CN"/>
        </w:rPr>
        <w:t xml:space="preserve"> is larger than the number of TXU due to the fact that the cost and power consumption of RXU is lower than that of TXU. Typically, one TXU and </w:t>
      </w:r>
      <w:r w:rsidR="00343D32" w:rsidRPr="003B4131">
        <w:rPr>
          <w:rFonts w:eastAsiaTheme="minorEastAsia" w:hint="eastAsia"/>
          <w:i/>
          <w:lang w:eastAsia="zh-CN"/>
        </w:rPr>
        <w:t>M</w:t>
      </w:r>
      <w:r w:rsidR="00343D32" w:rsidRPr="003B4131">
        <w:rPr>
          <w:rFonts w:eastAsiaTheme="minorEastAsia" w:hint="eastAsia"/>
          <w:lang w:eastAsia="zh-CN"/>
        </w:rPr>
        <w:t xml:space="preserve"> TXU are connected to the same group of antenna elements. </w:t>
      </w:r>
      <w:r w:rsidR="00343D32" w:rsidRPr="003B4131">
        <w:rPr>
          <w:rFonts w:eastAsiaTheme="minorEastAsia"/>
          <w:lang w:eastAsia="zh-CN"/>
        </w:rPr>
        <w:t>B</w:t>
      </w:r>
      <w:r w:rsidR="00343D32" w:rsidRPr="003B4131">
        <w:rPr>
          <w:rFonts w:eastAsiaTheme="minorEastAsia" w:hint="eastAsia"/>
          <w:lang w:eastAsia="zh-CN"/>
        </w:rPr>
        <w:t xml:space="preserve">y applying the same beamforming weight on the antenna elements, Rx beam </w:t>
      </w:r>
      <w:r w:rsidR="00701451">
        <w:rPr>
          <w:rFonts w:eastAsiaTheme="minorEastAsia" w:hint="eastAsia"/>
          <w:lang w:eastAsia="zh-CN"/>
        </w:rPr>
        <w:t xml:space="preserve">formed by one RXU </w:t>
      </w:r>
      <w:r w:rsidR="00343D32" w:rsidRPr="003B4131">
        <w:rPr>
          <w:rFonts w:eastAsiaTheme="minorEastAsia" w:hint="eastAsia"/>
          <w:lang w:eastAsia="zh-CN"/>
        </w:rPr>
        <w:t>would be wider than Tx beam</w:t>
      </w:r>
      <w:r w:rsidR="00701451">
        <w:rPr>
          <w:rFonts w:eastAsiaTheme="minorEastAsia" w:hint="eastAsia"/>
          <w:lang w:eastAsia="zh-CN"/>
        </w:rPr>
        <w:t xml:space="preserve"> formed by one </w:t>
      </w:r>
      <w:r w:rsidR="00701451">
        <w:rPr>
          <w:rFonts w:eastAsiaTheme="minorEastAsia" w:hint="eastAsia"/>
          <w:lang w:eastAsia="zh-CN"/>
        </w:rPr>
        <w:lastRenderedPageBreak/>
        <w:t>TXU</w:t>
      </w:r>
      <w:r w:rsidR="00343D32" w:rsidRPr="003B4131">
        <w:rPr>
          <w:rFonts w:eastAsiaTheme="minorEastAsia" w:hint="eastAsia"/>
          <w:lang w:eastAsia="zh-CN"/>
        </w:rPr>
        <w:t xml:space="preserve">. That is, one Rx beam would be linked to multiple Tx beams. </w:t>
      </w:r>
      <w:r w:rsidR="00343D32" w:rsidRPr="003B4131">
        <w:rPr>
          <w:rFonts w:eastAsiaTheme="minorEastAsia"/>
          <w:lang w:eastAsia="zh-CN"/>
        </w:rPr>
        <w:t>I</w:t>
      </w:r>
      <w:r w:rsidR="00343D32" w:rsidRPr="003B4131">
        <w:rPr>
          <w:rFonts w:eastAsiaTheme="minorEastAsia" w:hint="eastAsia"/>
          <w:lang w:eastAsia="zh-CN"/>
        </w:rPr>
        <w:t xml:space="preserve">n this case, beam correspondence can be utilized partially. </w:t>
      </w:r>
      <w:r w:rsidR="006653B1" w:rsidRPr="003B4131">
        <w:rPr>
          <w:rFonts w:eastAsiaTheme="minorEastAsia"/>
          <w:lang w:eastAsia="zh-CN"/>
        </w:rPr>
        <w:t>T</w:t>
      </w:r>
      <w:r w:rsidR="006653B1" w:rsidRPr="003B4131">
        <w:rPr>
          <w:rFonts w:eastAsiaTheme="minorEastAsia" w:hint="eastAsia"/>
          <w:lang w:eastAsia="zh-CN"/>
        </w:rPr>
        <w:t xml:space="preserve">he Rx beam can </w:t>
      </w:r>
      <w:r w:rsidR="00244425" w:rsidRPr="003B4131">
        <w:rPr>
          <w:rFonts w:eastAsiaTheme="minorEastAsia" w:hint="eastAsia"/>
          <w:lang w:eastAsia="zh-CN"/>
        </w:rPr>
        <w:t xml:space="preserve">be </w:t>
      </w:r>
      <w:r w:rsidR="006653B1" w:rsidRPr="003B4131">
        <w:rPr>
          <w:rFonts w:eastAsiaTheme="minorEastAsia" w:hint="eastAsia"/>
          <w:lang w:eastAsia="zh-CN"/>
        </w:rPr>
        <w:t xml:space="preserve">determined from Tx beam, and </w:t>
      </w:r>
      <w:r w:rsidR="00701451">
        <w:rPr>
          <w:rFonts w:eastAsiaTheme="minorEastAsia" w:hint="eastAsia"/>
          <w:lang w:eastAsia="zh-CN"/>
        </w:rPr>
        <w:t>from</w:t>
      </w:r>
      <w:r w:rsidR="00701451" w:rsidRPr="003B4131">
        <w:rPr>
          <w:rFonts w:eastAsiaTheme="minorEastAsia" w:hint="eastAsia"/>
          <w:lang w:eastAsia="zh-CN"/>
        </w:rPr>
        <w:t xml:space="preserve"> </w:t>
      </w:r>
      <w:r w:rsidR="006653B1" w:rsidRPr="003B4131">
        <w:rPr>
          <w:rFonts w:eastAsiaTheme="minorEastAsia" w:hint="eastAsia"/>
          <w:lang w:eastAsia="zh-CN"/>
        </w:rPr>
        <w:t xml:space="preserve">Rx beam, the set of candidate Tx beams could be </w:t>
      </w:r>
      <w:r w:rsidR="004A5A8F">
        <w:rPr>
          <w:rFonts w:eastAsiaTheme="minorEastAsia" w:hint="eastAsia"/>
          <w:lang w:eastAsia="zh-CN"/>
        </w:rPr>
        <w:t xml:space="preserve">determined as </w:t>
      </w:r>
      <w:r w:rsidR="006653B1" w:rsidRPr="003B4131">
        <w:rPr>
          <w:rFonts w:eastAsiaTheme="minorEastAsia" w:hint="eastAsia"/>
          <w:lang w:eastAsia="zh-CN"/>
        </w:rPr>
        <w:t>those beams fall within the coverage of the Rx beam</w:t>
      </w:r>
      <w:r w:rsidR="00701451">
        <w:rPr>
          <w:rFonts w:eastAsiaTheme="minorEastAsia" w:hint="eastAsia"/>
          <w:lang w:eastAsia="zh-CN"/>
        </w:rPr>
        <w:t xml:space="preserve">. An example is </w:t>
      </w:r>
      <w:r w:rsidR="003B4131">
        <w:rPr>
          <w:rFonts w:eastAsiaTheme="minorEastAsia" w:hint="eastAsia"/>
          <w:lang w:eastAsia="zh-CN"/>
        </w:rPr>
        <w:t>shown in Figure 1</w:t>
      </w:r>
      <w:r w:rsidR="006653B1" w:rsidRPr="003B4131">
        <w:rPr>
          <w:rFonts w:eastAsiaTheme="minorEastAsia" w:hint="eastAsia"/>
          <w:lang w:eastAsia="zh-CN"/>
        </w:rPr>
        <w:t xml:space="preserve">. </w:t>
      </w:r>
      <w:r w:rsidR="00701451">
        <w:rPr>
          <w:rFonts w:eastAsiaTheme="minorEastAsia"/>
          <w:lang w:eastAsia="zh-CN"/>
        </w:rPr>
        <w:t>I</w:t>
      </w:r>
      <w:r w:rsidR="00701451">
        <w:rPr>
          <w:rFonts w:eastAsiaTheme="minorEastAsia" w:hint="eastAsia"/>
          <w:lang w:eastAsia="zh-CN"/>
        </w:rPr>
        <w:t xml:space="preserve">n Figure 1, one RX beam has approximately the same coverage as 4 Tx beams. </w:t>
      </w:r>
      <w:r w:rsidR="00701451">
        <w:rPr>
          <w:rFonts w:eastAsiaTheme="minorEastAsia"/>
          <w:lang w:eastAsia="zh-CN"/>
        </w:rPr>
        <w:t>W</w:t>
      </w:r>
      <w:r w:rsidR="00701451">
        <w:rPr>
          <w:rFonts w:eastAsiaTheme="minorEastAsia" w:hint="eastAsia"/>
          <w:lang w:eastAsia="zh-CN"/>
        </w:rPr>
        <w:t xml:space="preserve">ith such partial reciprocity, the </w:t>
      </w:r>
      <w:r w:rsidR="006653B1" w:rsidRPr="003B4131">
        <w:rPr>
          <w:rFonts w:eastAsiaTheme="minorEastAsia"/>
          <w:lang w:eastAsia="zh-CN"/>
        </w:rPr>
        <w:t>number</w:t>
      </w:r>
      <w:r w:rsidR="006653B1" w:rsidRPr="003B4131">
        <w:rPr>
          <w:rFonts w:eastAsiaTheme="minorEastAsia" w:hint="eastAsia"/>
          <w:lang w:eastAsia="zh-CN"/>
        </w:rPr>
        <w:t xml:space="preserve"> of beams </w:t>
      </w:r>
      <w:r w:rsidR="00701451">
        <w:rPr>
          <w:rFonts w:eastAsiaTheme="minorEastAsia" w:hint="eastAsia"/>
          <w:lang w:eastAsia="zh-CN"/>
        </w:rPr>
        <w:t xml:space="preserve">as well as system overhead </w:t>
      </w:r>
      <w:r w:rsidR="006653B1" w:rsidRPr="003B4131">
        <w:rPr>
          <w:rFonts w:eastAsiaTheme="minorEastAsia" w:hint="eastAsia"/>
          <w:lang w:eastAsia="zh-CN"/>
        </w:rPr>
        <w:t xml:space="preserve">in the procedure of beam </w:t>
      </w:r>
      <w:r w:rsidR="006653B1" w:rsidRPr="003B4131">
        <w:rPr>
          <w:rFonts w:eastAsiaTheme="minorEastAsia"/>
          <w:lang w:eastAsia="zh-CN"/>
        </w:rPr>
        <w:t>management</w:t>
      </w:r>
      <w:r w:rsidR="006653B1" w:rsidRPr="003B4131">
        <w:rPr>
          <w:rFonts w:eastAsiaTheme="minorEastAsia" w:hint="eastAsia"/>
          <w:lang w:eastAsia="zh-CN"/>
        </w:rPr>
        <w:t xml:space="preserve"> and can therefore </w:t>
      </w:r>
      <w:r w:rsidR="00701451">
        <w:rPr>
          <w:rFonts w:eastAsiaTheme="minorEastAsia" w:hint="eastAsia"/>
          <w:lang w:eastAsia="zh-CN"/>
        </w:rPr>
        <w:t xml:space="preserve">be </w:t>
      </w:r>
      <w:r w:rsidR="006653B1" w:rsidRPr="003B4131">
        <w:rPr>
          <w:rFonts w:eastAsiaTheme="minorEastAsia" w:hint="eastAsia"/>
          <w:lang w:eastAsia="zh-CN"/>
        </w:rPr>
        <w:t>reduce</w:t>
      </w:r>
      <w:r w:rsidR="00701451">
        <w:rPr>
          <w:rFonts w:eastAsiaTheme="minorEastAsia" w:hint="eastAsia"/>
          <w:lang w:eastAsia="zh-CN"/>
        </w:rPr>
        <w:t>d</w:t>
      </w:r>
      <w:r w:rsidR="006653B1" w:rsidRPr="003B4131">
        <w:rPr>
          <w:rFonts w:eastAsiaTheme="minorEastAsia" w:hint="eastAsia"/>
          <w:lang w:eastAsia="zh-CN"/>
        </w:rPr>
        <w:t xml:space="preserve"> .</w:t>
      </w:r>
    </w:p>
    <w:p w:rsidR="007B439F" w:rsidRDefault="003B4131" w:rsidP="003B4131">
      <w:pPr>
        <w:pStyle w:val="a0"/>
        <w:spacing w:before="120"/>
        <w:ind w:left="720"/>
        <w:jc w:val="center"/>
        <w:rPr>
          <w:rFonts w:eastAsiaTheme="minorEastAsia"/>
          <w:highlight w:val="yellow"/>
          <w:lang w:eastAsia="zh-CN"/>
        </w:rPr>
      </w:pPr>
      <w:r>
        <w:object w:dxaOrig="3349" w:dyaOrig="19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5.5pt;height:102.4pt" o:ole="">
            <v:imagedata r:id="rId8" o:title=""/>
          </v:shape>
          <o:OLEObject Type="Embed" ProgID="Visio.Drawing.11" ShapeID="_x0000_i1025" DrawAspect="Content" ObjectID="_1545492494" r:id="rId9"/>
        </w:object>
      </w:r>
    </w:p>
    <w:p w:rsidR="00244425" w:rsidRDefault="002501EC" w:rsidP="003B4131">
      <w:pPr>
        <w:pStyle w:val="a0"/>
        <w:spacing w:before="60"/>
        <w:ind w:left="720"/>
        <w:jc w:val="center"/>
        <w:rPr>
          <w:rFonts w:eastAsiaTheme="minorEastAsia"/>
          <w:lang w:eastAsia="zh-CN"/>
        </w:rPr>
      </w:pPr>
      <w:r w:rsidRPr="002501EC">
        <w:rPr>
          <w:rFonts w:eastAsiaTheme="minorEastAsia"/>
          <w:lang w:eastAsia="zh-CN"/>
        </w:rPr>
        <w:t>Figure 1: Rx beam and Tx beam in the case of partial reciprocity</w:t>
      </w:r>
    </w:p>
    <w:p w:rsidR="006C385E" w:rsidRDefault="00982C93" w:rsidP="00A43BDD">
      <w:pPr>
        <w:pStyle w:val="a0"/>
        <w:numPr>
          <w:ilvl w:val="0"/>
          <w:numId w:val="35"/>
        </w:numPr>
        <w:tabs>
          <w:tab w:val="clear" w:pos="360"/>
          <w:tab w:val="num" w:pos="760"/>
        </w:tabs>
        <w:spacing w:before="60" w:after="60"/>
        <w:ind w:leftChars="200" w:left="760"/>
        <w:rPr>
          <w:rFonts w:eastAsiaTheme="minorEastAsia"/>
          <w:lang w:eastAsia="zh-CN"/>
        </w:rPr>
      </w:pPr>
      <w:r w:rsidRPr="00A43BDD">
        <w:rPr>
          <w:rFonts w:eastAsiaTheme="minorEastAsia"/>
          <w:b/>
          <w:u w:val="single"/>
          <w:lang w:eastAsia="zh-CN"/>
        </w:rPr>
        <w:t>No reciprocity:</w:t>
      </w:r>
      <w:r w:rsidRPr="00A43BDD">
        <w:rPr>
          <w:rFonts w:eastAsiaTheme="minorEastAsia"/>
          <w:lang w:eastAsia="zh-CN"/>
        </w:rPr>
        <w:t xml:space="preserve"> TX and RX </w:t>
      </w:r>
      <w:r w:rsidR="00A43BDD" w:rsidRPr="00A43BDD">
        <w:rPr>
          <w:rFonts w:eastAsiaTheme="minorEastAsia" w:hint="eastAsia"/>
          <w:lang w:eastAsia="zh-CN"/>
        </w:rPr>
        <w:t xml:space="preserve">are </w:t>
      </w:r>
      <w:r w:rsidRPr="00A43BDD">
        <w:rPr>
          <w:rFonts w:eastAsiaTheme="minorEastAsia"/>
          <w:lang w:eastAsia="zh-CN"/>
        </w:rPr>
        <w:t xml:space="preserve">on different panels, or </w:t>
      </w:r>
      <w:r w:rsidR="00A43BDD" w:rsidRPr="00A43BDD">
        <w:rPr>
          <w:rFonts w:eastAsiaTheme="minorEastAsia" w:hint="eastAsia"/>
          <w:lang w:eastAsia="zh-CN"/>
        </w:rPr>
        <w:t xml:space="preserve">at </w:t>
      </w:r>
      <w:r w:rsidRPr="00A43BDD">
        <w:rPr>
          <w:rFonts w:eastAsiaTheme="minorEastAsia"/>
          <w:lang w:eastAsia="zh-CN"/>
        </w:rPr>
        <w:t xml:space="preserve">different </w:t>
      </w:r>
      <w:r w:rsidR="00A43BDD" w:rsidRPr="00A43BDD">
        <w:rPr>
          <w:rFonts w:eastAsiaTheme="minorEastAsia" w:hint="eastAsia"/>
          <w:lang w:eastAsia="zh-CN"/>
        </w:rPr>
        <w:t>site</w:t>
      </w:r>
      <w:r w:rsidRPr="00A43BDD">
        <w:rPr>
          <w:rFonts w:eastAsiaTheme="minorEastAsia"/>
          <w:lang w:eastAsia="zh-CN"/>
        </w:rPr>
        <w:t>s</w:t>
      </w:r>
      <w:r w:rsidR="00A43BDD" w:rsidRPr="00A43BDD">
        <w:rPr>
          <w:rFonts w:eastAsiaTheme="minorEastAsia" w:hint="eastAsia"/>
          <w:lang w:eastAsia="zh-CN"/>
        </w:rPr>
        <w:t xml:space="preserve">. </w:t>
      </w:r>
      <w:r w:rsidR="00A43BDD">
        <w:rPr>
          <w:rFonts w:eastAsiaTheme="minorEastAsia"/>
          <w:lang w:eastAsia="zh-CN"/>
        </w:rPr>
        <w:t>T</w:t>
      </w:r>
      <w:r w:rsidR="00A43BDD">
        <w:rPr>
          <w:rFonts w:eastAsiaTheme="minorEastAsia" w:hint="eastAsia"/>
          <w:lang w:eastAsia="zh-CN"/>
        </w:rPr>
        <w:t>ypically, beam reciprocity is not valid in this case.</w:t>
      </w:r>
    </w:p>
    <w:p w:rsidR="00BE401D" w:rsidRDefault="00244425" w:rsidP="00F97AD9">
      <w:pPr>
        <w:pStyle w:val="a0"/>
        <w:spacing w:before="60" w:after="60"/>
        <w:ind w:firstLineChars="200" w:firstLine="400"/>
        <w:rPr>
          <w:rFonts w:eastAsiaTheme="minorEastAsia"/>
          <w:lang w:eastAsia="zh-CN"/>
        </w:rPr>
      </w:pPr>
      <w:r>
        <w:rPr>
          <w:rFonts w:eastAsiaTheme="minorEastAsia"/>
          <w:lang w:eastAsia="zh-CN"/>
        </w:rPr>
        <w:t>F</w:t>
      </w:r>
      <w:r>
        <w:rPr>
          <w:rFonts w:eastAsiaTheme="minorEastAsia" w:hint="eastAsia"/>
          <w:lang w:eastAsia="zh-CN"/>
        </w:rPr>
        <w:t xml:space="preserve">or the full reciprocity and partial reciprocity case, if </w:t>
      </w:r>
      <w:r w:rsidR="002501EC" w:rsidRPr="002501EC">
        <w:rPr>
          <w:rFonts w:eastAsiaTheme="minorEastAsia"/>
          <w:lang w:eastAsia="zh-CN"/>
        </w:rPr>
        <w:t>the phase shifter</w:t>
      </w:r>
      <w:r>
        <w:rPr>
          <w:rFonts w:eastAsiaTheme="minorEastAsia" w:hint="eastAsia"/>
          <w:lang w:eastAsia="zh-CN"/>
        </w:rPr>
        <w:t xml:space="preserve"> is ideal, </w:t>
      </w:r>
      <w:r w:rsidR="00F97AD9">
        <w:rPr>
          <w:rFonts w:eastAsiaTheme="minorEastAsia" w:hint="eastAsia"/>
          <w:lang w:eastAsia="zh-CN"/>
        </w:rPr>
        <w:t xml:space="preserve">Tx beam and Rx beam pointing to the same direction can be generated by applying the same set of </w:t>
      </w:r>
      <w:r w:rsidR="00F97AD9">
        <w:rPr>
          <w:rFonts w:eastAsiaTheme="minorEastAsia"/>
          <w:lang w:eastAsia="zh-CN"/>
        </w:rPr>
        <w:t>beamforming</w:t>
      </w:r>
      <w:r w:rsidR="00F97AD9">
        <w:rPr>
          <w:rFonts w:eastAsiaTheme="minorEastAsia" w:hint="eastAsia"/>
          <w:lang w:eastAsia="zh-CN"/>
        </w:rPr>
        <w:t xml:space="preserve"> weight. </w:t>
      </w:r>
      <w:r w:rsidR="00F97AD9">
        <w:rPr>
          <w:rFonts w:eastAsiaTheme="minorEastAsia"/>
          <w:lang w:eastAsia="zh-CN"/>
        </w:rPr>
        <w:t>H</w:t>
      </w:r>
      <w:r w:rsidR="00F97AD9">
        <w:rPr>
          <w:rFonts w:eastAsiaTheme="minorEastAsia" w:hint="eastAsia"/>
          <w:lang w:eastAsia="zh-CN"/>
        </w:rPr>
        <w:t>owever, the phase shifters for practical devices are always non-ideal, e.g., with limited quantization accuracy</w:t>
      </w:r>
      <w:r w:rsidR="004A5A8F">
        <w:rPr>
          <w:rFonts w:eastAsiaTheme="minorEastAsia" w:hint="eastAsia"/>
          <w:lang w:eastAsia="zh-CN"/>
        </w:rPr>
        <w:t>,</w:t>
      </w:r>
      <w:r w:rsidR="00F97AD9">
        <w:rPr>
          <w:rFonts w:eastAsiaTheme="minorEastAsia" w:hint="eastAsia"/>
          <w:lang w:eastAsia="zh-CN"/>
        </w:rPr>
        <w:t xml:space="preserve"> like 4-bit quantization. </w:t>
      </w:r>
      <w:r w:rsidR="00F97AD9">
        <w:rPr>
          <w:rFonts w:eastAsiaTheme="minorEastAsia"/>
          <w:lang w:eastAsia="zh-CN"/>
        </w:rPr>
        <w:t>W</w:t>
      </w:r>
      <w:r w:rsidR="00F97AD9">
        <w:rPr>
          <w:rFonts w:eastAsiaTheme="minorEastAsia" w:hint="eastAsia"/>
          <w:lang w:eastAsia="zh-CN"/>
        </w:rPr>
        <w:t xml:space="preserve">ith non-ideal phase shifter, there would be random phase error </w:t>
      </w:r>
      <w:r w:rsidR="00F97AD9">
        <w:rPr>
          <w:rFonts w:eastAsiaTheme="minorEastAsia"/>
          <w:lang w:eastAsia="zh-CN"/>
        </w:rPr>
        <w:t>between</w:t>
      </w:r>
      <w:r w:rsidR="00F97AD9">
        <w:rPr>
          <w:rFonts w:eastAsiaTheme="minorEastAsia" w:hint="eastAsia"/>
          <w:lang w:eastAsia="zh-CN"/>
        </w:rPr>
        <w:t xml:space="preserve"> the weight for Tx and Rx beam even </w:t>
      </w:r>
      <w:r w:rsidR="00A141FB">
        <w:rPr>
          <w:rFonts w:eastAsiaTheme="minorEastAsia" w:hint="eastAsia"/>
          <w:lang w:eastAsia="zh-CN"/>
        </w:rPr>
        <w:t xml:space="preserve">if </w:t>
      </w:r>
      <w:r w:rsidR="00F97AD9">
        <w:rPr>
          <w:rFonts w:eastAsiaTheme="minorEastAsia" w:hint="eastAsia"/>
          <w:lang w:eastAsia="zh-CN"/>
        </w:rPr>
        <w:t xml:space="preserve">the same beamforming weight is </w:t>
      </w:r>
      <w:r w:rsidR="004A5A8F">
        <w:rPr>
          <w:rFonts w:eastAsiaTheme="minorEastAsia" w:hint="eastAsia"/>
          <w:lang w:eastAsia="zh-CN"/>
        </w:rPr>
        <w:t>intended</w:t>
      </w:r>
      <w:r w:rsidR="00F97AD9">
        <w:rPr>
          <w:rFonts w:eastAsiaTheme="minorEastAsia" w:hint="eastAsia"/>
          <w:lang w:eastAsia="zh-CN"/>
        </w:rPr>
        <w:t xml:space="preserve"> by baseband algorithm. </w:t>
      </w:r>
      <w:r w:rsidR="00F97AD9">
        <w:rPr>
          <w:rFonts w:eastAsiaTheme="minorEastAsia"/>
          <w:lang w:eastAsia="zh-CN"/>
        </w:rPr>
        <w:t>T</w:t>
      </w:r>
      <w:r w:rsidR="00F97AD9">
        <w:rPr>
          <w:rFonts w:eastAsiaTheme="minorEastAsia" w:hint="eastAsia"/>
          <w:lang w:eastAsia="zh-CN"/>
        </w:rPr>
        <w:t xml:space="preserve">he magnitude of the phase error depends on the implementation of the phase </w:t>
      </w:r>
      <w:r w:rsidR="004A5A8F">
        <w:rPr>
          <w:rFonts w:eastAsiaTheme="minorEastAsia" w:hint="eastAsia"/>
          <w:lang w:eastAsia="zh-CN"/>
        </w:rPr>
        <w:t>shifter</w:t>
      </w:r>
      <w:r w:rsidR="00F97AD9">
        <w:rPr>
          <w:rFonts w:eastAsiaTheme="minorEastAsia" w:hint="eastAsia"/>
          <w:lang w:eastAsia="zh-CN"/>
        </w:rPr>
        <w:t xml:space="preserve">, e.g., </w:t>
      </w:r>
      <w:r w:rsidR="00701451">
        <w:rPr>
          <w:rFonts w:eastAsiaTheme="minorEastAsia" w:hint="eastAsia"/>
          <w:lang w:eastAsia="zh-CN"/>
        </w:rPr>
        <w:t xml:space="preserve">number of </w:t>
      </w:r>
      <w:r w:rsidR="00F97AD9">
        <w:rPr>
          <w:rFonts w:eastAsiaTheme="minorEastAsia" w:hint="eastAsia"/>
          <w:lang w:eastAsia="zh-CN"/>
        </w:rPr>
        <w:t xml:space="preserve">bits of the phase quantizer. </w:t>
      </w:r>
      <w:r w:rsidR="00A141FB">
        <w:rPr>
          <w:rFonts w:eastAsiaTheme="minorEastAsia"/>
          <w:lang w:eastAsia="zh-CN"/>
        </w:rPr>
        <w:t>T</w:t>
      </w:r>
      <w:r w:rsidR="00A141FB">
        <w:rPr>
          <w:rFonts w:eastAsiaTheme="minorEastAsia" w:hint="eastAsia"/>
          <w:lang w:eastAsia="zh-CN"/>
        </w:rPr>
        <w:t xml:space="preserve">he phase error </w:t>
      </w:r>
      <w:r w:rsidR="004A5A8F">
        <w:rPr>
          <w:rFonts w:eastAsiaTheme="minorEastAsia" w:hint="eastAsia"/>
          <w:lang w:eastAsia="zh-CN"/>
        </w:rPr>
        <w:t xml:space="preserve">will </w:t>
      </w:r>
      <w:r w:rsidR="00A141FB">
        <w:rPr>
          <w:rFonts w:eastAsiaTheme="minorEastAsia" w:hint="eastAsia"/>
          <w:lang w:eastAsia="zh-CN"/>
        </w:rPr>
        <w:t xml:space="preserve">lead to shift of beam direction </w:t>
      </w:r>
      <w:r w:rsidR="00A141FB">
        <w:rPr>
          <w:rFonts w:eastAsiaTheme="minorEastAsia"/>
          <w:lang w:eastAsia="zh-CN"/>
        </w:rPr>
        <w:t>between</w:t>
      </w:r>
      <w:r w:rsidR="00A141FB">
        <w:rPr>
          <w:rFonts w:eastAsiaTheme="minorEastAsia" w:hint="eastAsia"/>
          <w:lang w:eastAsia="zh-CN"/>
        </w:rPr>
        <w:t xml:space="preserve"> Tx beam and Rx beam. </w:t>
      </w:r>
      <w:r w:rsidR="00A141FB">
        <w:rPr>
          <w:rFonts w:eastAsiaTheme="minorEastAsia"/>
          <w:lang w:eastAsia="zh-CN"/>
        </w:rPr>
        <w:t>W</w:t>
      </w:r>
      <w:r w:rsidR="00A141FB">
        <w:rPr>
          <w:rFonts w:eastAsiaTheme="minorEastAsia" w:hint="eastAsia"/>
          <w:lang w:eastAsia="zh-CN"/>
        </w:rPr>
        <w:t xml:space="preserve">hen the magnitude of phase error is low, full reciprocity might be still valid. </w:t>
      </w:r>
      <w:r w:rsidR="00A141FB">
        <w:rPr>
          <w:rFonts w:eastAsiaTheme="minorEastAsia"/>
          <w:lang w:eastAsia="zh-CN"/>
        </w:rPr>
        <w:t>B</w:t>
      </w:r>
      <w:r w:rsidR="00A141FB">
        <w:rPr>
          <w:rFonts w:eastAsiaTheme="minorEastAsia" w:hint="eastAsia"/>
          <w:lang w:eastAsia="zh-CN"/>
        </w:rPr>
        <w:t xml:space="preserve">ut when the magnitude of phase error </w:t>
      </w:r>
      <w:r w:rsidR="00A141FB">
        <w:rPr>
          <w:rFonts w:eastAsiaTheme="minorEastAsia"/>
          <w:lang w:eastAsia="zh-CN"/>
        </w:rPr>
        <w:t>becomes</w:t>
      </w:r>
      <w:r w:rsidR="00A141FB">
        <w:rPr>
          <w:rFonts w:eastAsiaTheme="minorEastAsia" w:hint="eastAsia"/>
          <w:lang w:eastAsia="zh-CN"/>
        </w:rPr>
        <w:t xml:space="preserve"> large, full reciprocity would eventually become partial reciprocity</w:t>
      </w:r>
      <w:r w:rsidR="004A5A8F">
        <w:rPr>
          <w:rFonts w:eastAsiaTheme="minorEastAsia" w:hint="eastAsia"/>
          <w:lang w:eastAsia="zh-CN"/>
        </w:rPr>
        <w:t xml:space="preserve"> as shown in Figure 2</w:t>
      </w:r>
      <w:r w:rsidR="00B80316">
        <w:rPr>
          <w:rFonts w:eastAsiaTheme="minorEastAsia" w:hint="eastAsia"/>
          <w:lang w:eastAsia="zh-CN"/>
        </w:rPr>
        <w:t xml:space="preserve"> </w:t>
      </w:r>
      <w:r w:rsidR="004A5A8F">
        <w:rPr>
          <w:rFonts w:eastAsiaTheme="minorEastAsia" w:hint="eastAsia"/>
          <w:lang w:eastAsia="zh-CN"/>
        </w:rPr>
        <w:t>(a). Figure 2</w:t>
      </w:r>
      <w:r w:rsidR="00B80316">
        <w:rPr>
          <w:rFonts w:eastAsiaTheme="minorEastAsia" w:hint="eastAsia"/>
          <w:lang w:eastAsia="zh-CN"/>
        </w:rPr>
        <w:t xml:space="preserve"> </w:t>
      </w:r>
      <w:r w:rsidR="004A5A8F">
        <w:rPr>
          <w:rFonts w:eastAsiaTheme="minorEastAsia" w:hint="eastAsia"/>
          <w:lang w:eastAsia="zh-CN"/>
        </w:rPr>
        <w:t xml:space="preserve">(b) illustrate a case that </w:t>
      </w:r>
      <w:r w:rsidR="00A141FB">
        <w:rPr>
          <w:rFonts w:eastAsiaTheme="minorEastAsia" w:hint="eastAsia"/>
          <w:lang w:eastAsia="zh-CN"/>
        </w:rPr>
        <w:t>a set of Rx</w:t>
      </w:r>
      <w:r w:rsidR="00B80316">
        <w:rPr>
          <w:rFonts w:eastAsiaTheme="minorEastAsia" w:hint="eastAsia"/>
          <w:lang w:eastAsia="zh-CN"/>
        </w:rPr>
        <w:t xml:space="preserve"> </w:t>
      </w:r>
      <w:r w:rsidR="00A141FB">
        <w:rPr>
          <w:rFonts w:eastAsiaTheme="minorEastAsia" w:hint="eastAsia"/>
          <w:lang w:eastAsia="zh-CN"/>
        </w:rPr>
        <w:t>(</w:t>
      </w:r>
      <w:r w:rsidR="002404B3">
        <w:rPr>
          <w:rFonts w:eastAsiaTheme="minorEastAsia" w:hint="eastAsia"/>
          <w:lang w:eastAsia="zh-CN"/>
        </w:rPr>
        <w:t>two</w:t>
      </w:r>
      <w:r w:rsidR="00A141FB">
        <w:rPr>
          <w:rFonts w:eastAsiaTheme="minorEastAsia" w:hint="eastAsia"/>
          <w:lang w:eastAsia="zh-CN"/>
        </w:rPr>
        <w:t>) beams can be determined from one Tx beam</w:t>
      </w:r>
      <w:r w:rsidR="002404B3">
        <w:rPr>
          <w:rFonts w:eastAsiaTheme="minorEastAsia" w:hint="eastAsia"/>
          <w:lang w:eastAsia="zh-CN"/>
        </w:rPr>
        <w:t>.</w:t>
      </w:r>
    </w:p>
    <w:p w:rsidR="003B4131" w:rsidRDefault="004A5A8F" w:rsidP="00C114AD">
      <w:pPr>
        <w:pStyle w:val="a0"/>
        <w:spacing w:before="240"/>
        <w:ind w:firstLineChars="200" w:firstLine="400"/>
        <w:jc w:val="center"/>
        <w:rPr>
          <w:rFonts w:eastAsiaTheme="minorEastAsia"/>
          <w:lang w:eastAsia="zh-CN"/>
        </w:rPr>
      </w:pPr>
      <w:r>
        <w:object w:dxaOrig="8904" w:dyaOrig="1985">
          <v:shape id="_x0000_i1026" type="#_x0000_t75" style="width:465.75pt;height:103.9pt" o:ole="">
            <v:imagedata r:id="rId10" o:title=""/>
          </v:shape>
          <o:OLEObject Type="Embed" ProgID="Visio.Drawing.11" ShapeID="_x0000_i1026" DrawAspect="Content" ObjectID="_1545492495" r:id="rId11"/>
        </w:object>
      </w:r>
    </w:p>
    <w:p w:rsidR="00BE401D" w:rsidRDefault="002501EC" w:rsidP="003B4131">
      <w:pPr>
        <w:pStyle w:val="a0"/>
        <w:spacing w:before="120"/>
        <w:ind w:firstLineChars="200" w:firstLine="400"/>
        <w:jc w:val="center"/>
        <w:rPr>
          <w:rFonts w:eastAsiaTheme="minorEastAsia"/>
          <w:lang w:eastAsia="zh-CN"/>
        </w:rPr>
      </w:pPr>
      <w:r w:rsidRPr="002501EC">
        <w:rPr>
          <w:rFonts w:eastAsiaTheme="minorEastAsia"/>
          <w:lang w:eastAsia="zh-CN"/>
        </w:rPr>
        <w:t>Figure 2:  Rx beam and Tx beam in the case of partial reciprocity caused by phase error</w:t>
      </w:r>
    </w:p>
    <w:p w:rsidR="00A141FB" w:rsidRDefault="00A141FB" w:rsidP="00F97AD9">
      <w:pPr>
        <w:pStyle w:val="a0"/>
        <w:spacing w:before="60" w:after="60"/>
        <w:ind w:firstLineChars="200" w:firstLine="400"/>
        <w:rPr>
          <w:rFonts w:eastAsiaTheme="minorEastAsia"/>
          <w:lang w:eastAsia="zh-CN"/>
        </w:rPr>
      </w:pPr>
      <w:r>
        <w:rPr>
          <w:rFonts w:eastAsiaTheme="minorEastAsia"/>
          <w:lang w:eastAsia="zh-CN"/>
        </w:rPr>
        <w:t>A</w:t>
      </w:r>
      <w:r>
        <w:rPr>
          <w:rFonts w:eastAsiaTheme="minorEastAsia" w:hint="eastAsia"/>
          <w:lang w:eastAsia="zh-CN"/>
        </w:rPr>
        <w:t xml:space="preserve">ntenna array </w:t>
      </w:r>
      <w:r>
        <w:rPr>
          <w:rFonts w:eastAsiaTheme="minorEastAsia"/>
          <w:lang w:eastAsia="zh-CN"/>
        </w:rPr>
        <w:t>structure</w:t>
      </w:r>
      <w:r>
        <w:rPr>
          <w:rFonts w:eastAsiaTheme="minorEastAsia" w:hint="eastAsia"/>
          <w:lang w:eastAsia="zh-CN"/>
        </w:rPr>
        <w:t xml:space="preserve"> and the </w:t>
      </w:r>
      <w:r w:rsidR="00701451">
        <w:rPr>
          <w:rFonts w:eastAsiaTheme="minorEastAsia" w:hint="eastAsia"/>
          <w:lang w:eastAsia="zh-CN"/>
        </w:rPr>
        <w:t xml:space="preserve">range </w:t>
      </w:r>
      <w:r>
        <w:rPr>
          <w:rFonts w:eastAsiaTheme="minorEastAsia" w:hint="eastAsia"/>
          <w:lang w:eastAsia="zh-CN"/>
        </w:rPr>
        <w:t xml:space="preserve">of phase error are known to UE or TRP itself. </w:t>
      </w:r>
      <w:r>
        <w:rPr>
          <w:rFonts w:eastAsiaTheme="minorEastAsia"/>
          <w:lang w:eastAsia="zh-CN"/>
        </w:rPr>
        <w:t>T</w:t>
      </w:r>
      <w:r>
        <w:rPr>
          <w:rFonts w:eastAsiaTheme="minorEastAsia" w:hint="eastAsia"/>
          <w:lang w:eastAsia="zh-CN"/>
        </w:rPr>
        <w:t xml:space="preserve">he level of beam reciprocity can </w:t>
      </w:r>
      <w:r>
        <w:rPr>
          <w:rFonts w:eastAsiaTheme="minorEastAsia"/>
          <w:lang w:eastAsia="zh-CN"/>
        </w:rPr>
        <w:t>therefore</w:t>
      </w:r>
      <w:r>
        <w:rPr>
          <w:rFonts w:eastAsiaTheme="minorEastAsia" w:hint="eastAsia"/>
          <w:lang w:eastAsia="zh-CN"/>
        </w:rPr>
        <w:t xml:space="preserve"> </w:t>
      </w:r>
      <w:r w:rsidR="00701451">
        <w:rPr>
          <w:rFonts w:eastAsiaTheme="minorEastAsia" w:hint="eastAsia"/>
          <w:lang w:eastAsia="zh-CN"/>
        </w:rPr>
        <w:t xml:space="preserve">be </w:t>
      </w:r>
      <w:r>
        <w:rPr>
          <w:rFonts w:eastAsiaTheme="minorEastAsia" w:hint="eastAsia"/>
          <w:lang w:eastAsia="zh-CN"/>
        </w:rPr>
        <w:t xml:space="preserve">determined </w:t>
      </w:r>
      <w:r w:rsidR="005154C7">
        <w:rPr>
          <w:rFonts w:eastAsiaTheme="minorEastAsia" w:hint="eastAsia"/>
          <w:lang w:eastAsia="zh-CN"/>
        </w:rPr>
        <w:t>without interacting with the other end of the link.</w:t>
      </w:r>
    </w:p>
    <w:p w:rsidR="00A43BDD" w:rsidRPr="00F97AD9" w:rsidRDefault="00BE401D" w:rsidP="00BE401D">
      <w:pPr>
        <w:pStyle w:val="a0"/>
        <w:spacing w:before="60" w:after="60"/>
        <w:ind w:firstLineChars="200" w:firstLine="400"/>
        <w:rPr>
          <w:rFonts w:eastAsiaTheme="minorEastAsia"/>
          <w:lang w:eastAsia="zh-CN"/>
        </w:rPr>
      </w:pPr>
      <w:r>
        <w:rPr>
          <w:rFonts w:eastAsiaTheme="minorEastAsia"/>
          <w:lang w:eastAsia="zh-CN"/>
        </w:rPr>
        <w:t>O</w:t>
      </w:r>
      <w:r>
        <w:rPr>
          <w:rFonts w:eastAsiaTheme="minorEastAsia" w:hint="eastAsia"/>
          <w:lang w:eastAsia="zh-CN"/>
        </w:rPr>
        <w:t>ne argument of introducing mechanism to determine UE</w:t>
      </w:r>
      <w:r>
        <w:rPr>
          <w:rFonts w:eastAsiaTheme="minorEastAsia"/>
          <w:lang w:eastAsia="zh-CN"/>
        </w:rPr>
        <w:t>’</w:t>
      </w:r>
      <w:r>
        <w:rPr>
          <w:rFonts w:eastAsiaTheme="minorEastAsia" w:hint="eastAsia"/>
          <w:lang w:eastAsia="zh-CN"/>
        </w:rPr>
        <w:t xml:space="preserve">s beam correspondence is that downlink interference may </w:t>
      </w:r>
      <w:r>
        <w:rPr>
          <w:rFonts w:eastAsiaTheme="minorEastAsia"/>
          <w:lang w:eastAsia="zh-CN"/>
        </w:rPr>
        <w:t>result</w:t>
      </w:r>
      <w:r>
        <w:rPr>
          <w:rFonts w:eastAsiaTheme="minorEastAsia" w:hint="eastAsia"/>
          <w:lang w:eastAsia="zh-CN"/>
        </w:rPr>
        <w:t xml:space="preserve"> in shift of Rx beam. </w:t>
      </w:r>
      <w:r>
        <w:rPr>
          <w:rFonts w:eastAsiaTheme="minorEastAsia"/>
          <w:lang w:eastAsia="zh-CN"/>
        </w:rPr>
        <w:t>B</w:t>
      </w:r>
      <w:r>
        <w:rPr>
          <w:rFonts w:eastAsiaTheme="minorEastAsia" w:hint="eastAsia"/>
          <w:lang w:eastAsia="zh-CN"/>
        </w:rPr>
        <w:t xml:space="preserve">y MMSE type </w:t>
      </w:r>
      <w:r>
        <w:rPr>
          <w:rFonts w:eastAsiaTheme="minorEastAsia"/>
          <w:lang w:eastAsia="zh-CN"/>
        </w:rPr>
        <w:t>receiver</w:t>
      </w:r>
      <w:r>
        <w:rPr>
          <w:rFonts w:eastAsiaTheme="minorEastAsia" w:hint="eastAsia"/>
          <w:lang w:eastAsia="zh-CN"/>
        </w:rPr>
        <w:t xml:space="preserve">, the beamforming weight is designed to maximize SINR and the beam direction will </w:t>
      </w:r>
      <w:r w:rsidR="002501EC" w:rsidRPr="002501EC">
        <w:rPr>
          <w:rFonts w:eastAsiaTheme="minorEastAsia"/>
          <w:lang w:eastAsia="zh-CN"/>
        </w:rPr>
        <w:t>indeed deviate</w:t>
      </w:r>
      <w:r>
        <w:rPr>
          <w:rFonts w:eastAsiaTheme="minorEastAsia" w:hint="eastAsia"/>
          <w:lang w:eastAsia="zh-CN"/>
        </w:rPr>
        <w:t xml:space="preserve"> from the AoA. </w:t>
      </w:r>
      <w:r>
        <w:rPr>
          <w:rFonts w:eastAsiaTheme="minorEastAsia"/>
          <w:lang w:eastAsia="zh-CN"/>
        </w:rPr>
        <w:t>H</w:t>
      </w:r>
      <w:r>
        <w:rPr>
          <w:rFonts w:eastAsiaTheme="minorEastAsia" w:hint="eastAsia"/>
          <w:lang w:eastAsia="zh-CN"/>
        </w:rPr>
        <w:t xml:space="preserve">owever, when we determine the beamforming weight of analog beam, MMSE type algorithm is infeasible as UE does not have access to the received data on each antenna element. </w:t>
      </w:r>
      <w:r>
        <w:rPr>
          <w:rFonts w:eastAsiaTheme="minorEastAsia"/>
          <w:lang w:eastAsia="zh-CN"/>
        </w:rPr>
        <w:t>T</w:t>
      </w:r>
      <w:r>
        <w:rPr>
          <w:rFonts w:eastAsiaTheme="minorEastAsia" w:hint="eastAsia"/>
          <w:lang w:eastAsia="zh-CN"/>
        </w:rPr>
        <w:t xml:space="preserve">ypically, the Rx beam is selected by maximizing the output power or RSRP. </w:t>
      </w:r>
      <w:r>
        <w:rPr>
          <w:rFonts w:eastAsiaTheme="minorEastAsia"/>
          <w:lang w:eastAsia="zh-CN"/>
        </w:rPr>
        <w:t>W</w:t>
      </w:r>
      <w:r>
        <w:rPr>
          <w:rFonts w:eastAsiaTheme="minorEastAsia" w:hint="eastAsia"/>
          <w:lang w:eastAsia="zh-CN"/>
        </w:rPr>
        <w:t xml:space="preserve">ith such algorithm, the beamforming weight would not be affected by the interference. </w:t>
      </w:r>
    </w:p>
    <w:p w:rsidR="00243052" w:rsidRPr="00CD6EAB" w:rsidRDefault="00CD6EAB" w:rsidP="00CD6EAB">
      <w:pPr>
        <w:pStyle w:val="a0"/>
        <w:rPr>
          <w:rFonts w:eastAsiaTheme="minorEastAsia"/>
          <w:b/>
          <w:u w:val="single"/>
          <w:lang w:eastAsia="zh-CN"/>
        </w:rPr>
      </w:pPr>
      <w:r>
        <w:rPr>
          <w:rFonts w:eastAsiaTheme="minorEastAsia" w:hint="eastAsia"/>
          <w:b/>
          <w:u w:val="single"/>
          <w:lang w:eastAsia="zh-CN"/>
        </w:rPr>
        <w:t>Conclusion</w:t>
      </w:r>
      <w:r w:rsidRPr="00CD6EAB">
        <w:rPr>
          <w:rFonts w:eastAsiaTheme="minorEastAsia" w:hint="eastAsia"/>
          <w:b/>
          <w:u w:val="single"/>
          <w:lang w:eastAsia="zh-CN"/>
        </w:rPr>
        <w:t xml:space="preserve">: </w:t>
      </w:r>
    </w:p>
    <w:p w:rsidR="0078094B" w:rsidRPr="00CD6EAB" w:rsidRDefault="00CD6EAB" w:rsidP="00CD6EAB">
      <w:pPr>
        <w:pStyle w:val="a0"/>
        <w:numPr>
          <w:ilvl w:val="1"/>
          <w:numId w:val="35"/>
        </w:numPr>
        <w:rPr>
          <w:rFonts w:eastAsia="宋体"/>
          <w:i/>
          <w:lang w:eastAsia="zh-CN"/>
        </w:rPr>
      </w:pPr>
      <w:r w:rsidRPr="00CD6EAB">
        <w:rPr>
          <w:rFonts w:eastAsia="宋体" w:hint="eastAsia"/>
          <w:i/>
          <w:lang w:eastAsia="zh-CN"/>
        </w:rPr>
        <w:t xml:space="preserve">We do not see strong motivation </w:t>
      </w:r>
      <w:r w:rsidR="00C114AD">
        <w:rPr>
          <w:rFonts w:eastAsia="宋体" w:hint="eastAsia"/>
          <w:i/>
          <w:lang w:eastAsia="zh-CN"/>
        </w:rPr>
        <w:t>of</w:t>
      </w:r>
      <w:r w:rsidRPr="00CD6EAB">
        <w:rPr>
          <w:rFonts w:eastAsia="宋体" w:hint="eastAsia"/>
          <w:i/>
          <w:lang w:eastAsia="zh-CN"/>
        </w:rPr>
        <w:t xml:space="preserve"> introduc</w:t>
      </w:r>
      <w:r w:rsidR="00C114AD">
        <w:rPr>
          <w:rFonts w:eastAsia="宋体" w:hint="eastAsia"/>
          <w:i/>
          <w:lang w:eastAsia="zh-CN"/>
        </w:rPr>
        <w:t>ing</w:t>
      </w:r>
      <w:r w:rsidRPr="00CD6EAB">
        <w:rPr>
          <w:rFonts w:eastAsia="宋体" w:hint="eastAsia"/>
          <w:i/>
          <w:lang w:eastAsia="zh-CN"/>
        </w:rPr>
        <w:t xml:space="preserve"> mechanism to determine UE</w:t>
      </w:r>
      <w:r w:rsidRPr="00CD6EAB">
        <w:rPr>
          <w:rFonts w:eastAsia="宋体"/>
          <w:i/>
          <w:lang w:eastAsia="zh-CN"/>
        </w:rPr>
        <w:t>’</w:t>
      </w:r>
      <w:r w:rsidRPr="00CD6EAB">
        <w:rPr>
          <w:rFonts w:eastAsia="宋体" w:hint="eastAsia"/>
          <w:i/>
          <w:lang w:eastAsia="zh-CN"/>
        </w:rPr>
        <w:t>s beam correspondence.</w:t>
      </w:r>
    </w:p>
    <w:p w:rsidR="00F149F1" w:rsidRPr="00C37C86" w:rsidRDefault="00F149F1" w:rsidP="00C37C86">
      <w:pPr>
        <w:pStyle w:val="1"/>
      </w:pPr>
      <w:r w:rsidRPr="00C37C86">
        <w:t>Conclusions</w:t>
      </w:r>
    </w:p>
    <w:p w:rsidR="00D94036" w:rsidRDefault="008F3D46" w:rsidP="00606557">
      <w:pPr>
        <w:pStyle w:val="a0"/>
        <w:ind w:firstLineChars="200" w:firstLine="400"/>
        <w:rPr>
          <w:rFonts w:eastAsia="宋体"/>
          <w:lang w:eastAsia="zh-CN"/>
        </w:rPr>
      </w:pPr>
      <w:r>
        <w:rPr>
          <w:rFonts w:eastAsia="宋体"/>
          <w:lang w:eastAsia="zh-CN"/>
        </w:rPr>
        <w:t>I</w:t>
      </w:r>
      <w:r>
        <w:rPr>
          <w:rFonts w:eastAsia="宋体" w:hint="eastAsia"/>
          <w:lang w:eastAsia="zh-CN"/>
        </w:rPr>
        <w:t xml:space="preserve">n this contribution, </w:t>
      </w:r>
      <w:r w:rsidR="00606557">
        <w:rPr>
          <w:rFonts w:eastAsia="宋体" w:hint="eastAsia"/>
          <w:lang w:eastAsia="zh-CN"/>
        </w:rPr>
        <w:t>different levels of beam reciprocity are discussed and determination of UE</w:t>
      </w:r>
      <w:r w:rsidR="00606557">
        <w:rPr>
          <w:rFonts w:eastAsia="宋体"/>
          <w:lang w:eastAsia="zh-CN"/>
        </w:rPr>
        <w:t>’</w:t>
      </w:r>
      <w:r w:rsidR="00606557">
        <w:rPr>
          <w:rFonts w:eastAsia="宋体" w:hint="eastAsia"/>
          <w:lang w:eastAsia="zh-CN"/>
        </w:rPr>
        <w:t xml:space="preserve">s beam correspondence is analyzed. </w:t>
      </w:r>
      <w:r w:rsidR="00606557">
        <w:rPr>
          <w:rFonts w:eastAsia="宋体"/>
          <w:lang w:eastAsia="zh-CN"/>
        </w:rPr>
        <w:t>B</w:t>
      </w:r>
      <w:r w:rsidR="00606557">
        <w:rPr>
          <w:rFonts w:eastAsia="宋体" w:hint="eastAsia"/>
          <w:lang w:eastAsia="zh-CN"/>
        </w:rPr>
        <w:t xml:space="preserve">ased on the discussion and analysis we have </w:t>
      </w:r>
      <w:r w:rsidR="00606557">
        <w:rPr>
          <w:rFonts w:eastAsia="宋体"/>
          <w:lang w:eastAsia="zh-CN"/>
        </w:rPr>
        <w:t>the</w:t>
      </w:r>
      <w:r w:rsidR="00606557">
        <w:rPr>
          <w:rFonts w:eastAsia="宋体" w:hint="eastAsia"/>
          <w:lang w:eastAsia="zh-CN"/>
        </w:rPr>
        <w:t xml:space="preserve"> following conclusion:</w:t>
      </w:r>
    </w:p>
    <w:p w:rsidR="00606557" w:rsidRPr="00CD6EAB" w:rsidRDefault="00606557" w:rsidP="00606557">
      <w:pPr>
        <w:pStyle w:val="a0"/>
        <w:rPr>
          <w:rFonts w:eastAsiaTheme="minorEastAsia"/>
          <w:b/>
          <w:u w:val="single"/>
          <w:lang w:eastAsia="zh-CN"/>
        </w:rPr>
      </w:pPr>
      <w:r>
        <w:rPr>
          <w:rFonts w:eastAsiaTheme="minorEastAsia" w:hint="eastAsia"/>
          <w:b/>
          <w:u w:val="single"/>
          <w:lang w:eastAsia="zh-CN"/>
        </w:rPr>
        <w:t>Conclusion</w:t>
      </w:r>
      <w:r w:rsidRPr="00CD6EAB">
        <w:rPr>
          <w:rFonts w:eastAsiaTheme="minorEastAsia" w:hint="eastAsia"/>
          <w:b/>
          <w:u w:val="single"/>
          <w:lang w:eastAsia="zh-CN"/>
        </w:rPr>
        <w:t xml:space="preserve">: </w:t>
      </w:r>
    </w:p>
    <w:p w:rsidR="005D6CB5" w:rsidRPr="00606557" w:rsidRDefault="00C114AD" w:rsidP="00606557">
      <w:pPr>
        <w:pStyle w:val="a0"/>
        <w:numPr>
          <w:ilvl w:val="1"/>
          <w:numId w:val="35"/>
        </w:numPr>
        <w:rPr>
          <w:rFonts w:eastAsia="宋体"/>
          <w:lang w:eastAsia="zh-CN"/>
        </w:rPr>
      </w:pPr>
      <w:r w:rsidRPr="00CD6EAB">
        <w:rPr>
          <w:rFonts w:eastAsia="宋体" w:hint="eastAsia"/>
          <w:i/>
          <w:lang w:eastAsia="zh-CN"/>
        </w:rPr>
        <w:lastRenderedPageBreak/>
        <w:t xml:space="preserve">We do not see strong motivation </w:t>
      </w:r>
      <w:r>
        <w:rPr>
          <w:rFonts w:eastAsia="宋体" w:hint="eastAsia"/>
          <w:i/>
          <w:lang w:eastAsia="zh-CN"/>
        </w:rPr>
        <w:t>of</w:t>
      </w:r>
      <w:r w:rsidRPr="00CD6EAB">
        <w:rPr>
          <w:rFonts w:eastAsia="宋体" w:hint="eastAsia"/>
          <w:i/>
          <w:lang w:eastAsia="zh-CN"/>
        </w:rPr>
        <w:t xml:space="preserve"> introduc</w:t>
      </w:r>
      <w:r>
        <w:rPr>
          <w:rFonts w:eastAsia="宋体" w:hint="eastAsia"/>
          <w:i/>
          <w:lang w:eastAsia="zh-CN"/>
        </w:rPr>
        <w:t>ing</w:t>
      </w:r>
      <w:r w:rsidRPr="00CD6EAB">
        <w:rPr>
          <w:rFonts w:eastAsia="宋体" w:hint="eastAsia"/>
          <w:i/>
          <w:lang w:eastAsia="zh-CN"/>
        </w:rPr>
        <w:t xml:space="preserve"> mechanism to determine UE</w:t>
      </w:r>
      <w:r w:rsidRPr="00CD6EAB">
        <w:rPr>
          <w:rFonts w:eastAsia="宋体"/>
          <w:i/>
          <w:lang w:eastAsia="zh-CN"/>
        </w:rPr>
        <w:t>’</w:t>
      </w:r>
      <w:r w:rsidRPr="00CD6EAB">
        <w:rPr>
          <w:rFonts w:eastAsia="宋体" w:hint="eastAsia"/>
          <w:i/>
          <w:lang w:eastAsia="zh-CN"/>
        </w:rPr>
        <w:t>s beam correspondence.</w:t>
      </w:r>
    </w:p>
    <w:p w:rsidR="00E44757" w:rsidRPr="000075DF" w:rsidRDefault="00E44757" w:rsidP="00C37C86">
      <w:pPr>
        <w:pStyle w:val="1"/>
      </w:pPr>
      <w:r w:rsidRPr="000075DF">
        <w:t>References</w:t>
      </w:r>
    </w:p>
    <w:p w:rsidR="00B32D78" w:rsidRPr="00A91CB4" w:rsidRDefault="00903ADE" w:rsidP="000A044E">
      <w:pPr>
        <w:pStyle w:val="a0"/>
        <w:numPr>
          <w:ilvl w:val="0"/>
          <w:numId w:val="3"/>
        </w:numPr>
        <w:tabs>
          <w:tab w:val="left" w:pos="540"/>
        </w:tabs>
        <w:spacing w:before="0" w:after="0"/>
        <w:ind w:left="540" w:hanging="540"/>
        <w:rPr>
          <w:lang w:eastAsia="zh-CN"/>
        </w:rPr>
      </w:pPr>
      <w:r w:rsidRPr="00903ADE">
        <w:rPr>
          <w:rFonts w:eastAsia="宋体"/>
          <w:bCs/>
          <w:lang w:eastAsia="zh-CN"/>
        </w:rPr>
        <w:t>RAN1</w:t>
      </w:r>
      <w:r w:rsidRPr="00903ADE">
        <w:rPr>
          <w:rFonts w:eastAsia="宋体" w:hint="eastAsia"/>
          <w:bCs/>
          <w:lang w:eastAsia="zh-CN"/>
        </w:rPr>
        <w:t xml:space="preserve"> #8</w:t>
      </w:r>
      <w:r w:rsidR="00B63DBF">
        <w:rPr>
          <w:rFonts w:eastAsia="宋体" w:hint="eastAsia"/>
          <w:bCs/>
          <w:lang w:eastAsia="zh-CN"/>
        </w:rPr>
        <w:t>6</w:t>
      </w:r>
      <w:r w:rsidR="002C7AD7">
        <w:rPr>
          <w:rFonts w:eastAsia="宋体" w:hint="eastAsia"/>
          <w:bCs/>
          <w:lang w:eastAsia="zh-CN"/>
        </w:rPr>
        <w:t>bis</w:t>
      </w:r>
      <w:r w:rsidRPr="00903ADE">
        <w:rPr>
          <w:rFonts w:eastAsia="宋体"/>
          <w:bCs/>
          <w:lang w:eastAsia="zh-CN"/>
        </w:rPr>
        <w:t xml:space="preserve"> Chairman’s Notes</w:t>
      </w:r>
      <w:r w:rsidRPr="00903ADE">
        <w:rPr>
          <w:rFonts w:eastAsia="宋体" w:hint="eastAsia"/>
          <w:bCs/>
          <w:lang w:eastAsia="zh-CN"/>
        </w:rPr>
        <w:t>.</w:t>
      </w:r>
    </w:p>
    <w:p w:rsidR="00A91CB4" w:rsidRPr="002477C6" w:rsidRDefault="00A91CB4" w:rsidP="00A91CB4">
      <w:pPr>
        <w:pStyle w:val="a0"/>
        <w:numPr>
          <w:ilvl w:val="0"/>
          <w:numId w:val="3"/>
        </w:numPr>
        <w:tabs>
          <w:tab w:val="left" w:pos="540"/>
        </w:tabs>
        <w:spacing w:before="0" w:after="0"/>
        <w:ind w:left="540" w:hanging="540"/>
        <w:rPr>
          <w:lang w:eastAsia="zh-CN"/>
        </w:rPr>
      </w:pPr>
      <w:r w:rsidRPr="00903ADE">
        <w:rPr>
          <w:rFonts w:eastAsia="宋体"/>
          <w:bCs/>
          <w:lang w:eastAsia="zh-CN"/>
        </w:rPr>
        <w:t>RAN1</w:t>
      </w:r>
      <w:r w:rsidRPr="00903ADE">
        <w:rPr>
          <w:rFonts w:eastAsia="宋体" w:hint="eastAsia"/>
          <w:bCs/>
          <w:lang w:eastAsia="zh-CN"/>
        </w:rPr>
        <w:t xml:space="preserve"> #8</w:t>
      </w:r>
      <w:r>
        <w:rPr>
          <w:rFonts w:eastAsia="宋体" w:hint="eastAsia"/>
          <w:bCs/>
          <w:lang w:eastAsia="zh-CN"/>
        </w:rPr>
        <w:t>7</w:t>
      </w:r>
      <w:r w:rsidRPr="00903ADE">
        <w:rPr>
          <w:rFonts w:eastAsia="宋体"/>
          <w:bCs/>
          <w:lang w:eastAsia="zh-CN"/>
        </w:rPr>
        <w:t xml:space="preserve"> Chairman’s Notes</w:t>
      </w:r>
      <w:r w:rsidRPr="00903ADE">
        <w:rPr>
          <w:rFonts w:eastAsia="宋体" w:hint="eastAsia"/>
          <w:bCs/>
          <w:lang w:eastAsia="zh-CN"/>
        </w:rPr>
        <w:t>.</w:t>
      </w:r>
    </w:p>
    <w:p w:rsidR="00A91CB4" w:rsidRPr="002477C6" w:rsidRDefault="00A91CB4" w:rsidP="00A91CB4">
      <w:pPr>
        <w:pStyle w:val="a0"/>
        <w:tabs>
          <w:tab w:val="left" w:pos="540"/>
        </w:tabs>
        <w:spacing w:before="0" w:after="0"/>
        <w:rPr>
          <w:lang w:eastAsia="zh-CN"/>
        </w:rPr>
      </w:pPr>
    </w:p>
    <w:sectPr w:rsidR="00A91CB4" w:rsidRPr="002477C6" w:rsidSect="00EC6343">
      <w:headerReference w:type="default" r:id="rId12"/>
      <w:pgSz w:w="11906" w:h="16838"/>
      <w:pgMar w:top="706" w:right="1152" w:bottom="1152" w:left="1152" w:header="706" w:footer="70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409DA" w:rsidRDefault="006409DA">
      <w:r>
        <w:separator/>
      </w:r>
    </w:p>
  </w:endnote>
  <w:endnote w:type="continuationSeparator" w:id="1">
    <w:p w:rsidR="006409DA" w:rsidRDefault="006409D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仿宋_GB2312">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409DA" w:rsidRDefault="006409DA">
      <w:r>
        <w:separator/>
      </w:r>
    </w:p>
  </w:footnote>
  <w:footnote w:type="continuationSeparator" w:id="1">
    <w:p w:rsidR="006409DA" w:rsidRDefault="006409D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2C93" w:rsidRPr="001A329E" w:rsidRDefault="00982C93">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2936482A"/>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b/>
        <w:i w:val="0"/>
        <w:u w:val="none"/>
      </w:rPr>
    </w:lvl>
    <w:lvl w:ilvl="2">
      <w:start w:val="1"/>
      <w:numFmt w:val="decimal"/>
      <w:pStyle w:val="111Style2"/>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4247817"/>
    <w:multiLevelType w:val="hybridMultilevel"/>
    <w:tmpl w:val="AB1863C8"/>
    <w:lvl w:ilvl="0" w:tplc="5900BD7C">
      <w:start w:val="1"/>
      <w:numFmt w:val="bullet"/>
      <w:lvlText w:val="•"/>
      <w:lvlJc w:val="left"/>
      <w:pPr>
        <w:tabs>
          <w:tab w:val="num" w:pos="720"/>
        </w:tabs>
        <w:ind w:left="720" w:hanging="360"/>
      </w:pPr>
      <w:rPr>
        <w:rFonts w:ascii="Arial" w:hAnsi="Arial" w:hint="default"/>
      </w:rPr>
    </w:lvl>
    <w:lvl w:ilvl="1" w:tplc="D7F68882">
      <w:start w:val="3558"/>
      <w:numFmt w:val="bullet"/>
      <w:lvlText w:val="–"/>
      <w:lvlJc w:val="left"/>
      <w:pPr>
        <w:tabs>
          <w:tab w:val="num" w:pos="1440"/>
        </w:tabs>
        <w:ind w:left="1440" w:hanging="360"/>
      </w:pPr>
      <w:rPr>
        <w:rFonts w:ascii="Arial" w:hAnsi="Arial" w:hint="default"/>
      </w:rPr>
    </w:lvl>
    <w:lvl w:ilvl="2" w:tplc="4AE6D4D8" w:tentative="1">
      <w:start w:val="1"/>
      <w:numFmt w:val="bullet"/>
      <w:lvlText w:val="•"/>
      <w:lvlJc w:val="left"/>
      <w:pPr>
        <w:tabs>
          <w:tab w:val="num" w:pos="2160"/>
        </w:tabs>
        <w:ind w:left="2160" w:hanging="360"/>
      </w:pPr>
      <w:rPr>
        <w:rFonts w:ascii="Arial" w:hAnsi="Arial" w:hint="default"/>
      </w:rPr>
    </w:lvl>
    <w:lvl w:ilvl="3" w:tplc="148CC44E" w:tentative="1">
      <w:start w:val="1"/>
      <w:numFmt w:val="bullet"/>
      <w:lvlText w:val="•"/>
      <w:lvlJc w:val="left"/>
      <w:pPr>
        <w:tabs>
          <w:tab w:val="num" w:pos="2880"/>
        </w:tabs>
        <w:ind w:left="2880" w:hanging="360"/>
      </w:pPr>
      <w:rPr>
        <w:rFonts w:ascii="Arial" w:hAnsi="Arial" w:hint="default"/>
      </w:rPr>
    </w:lvl>
    <w:lvl w:ilvl="4" w:tplc="A152360E" w:tentative="1">
      <w:start w:val="1"/>
      <w:numFmt w:val="bullet"/>
      <w:lvlText w:val="•"/>
      <w:lvlJc w:val="left"/>
      <w:pPr>
        <w:tabs>
          <w:tab w:val="num" w:pos="3600"/>
        </w:tabs>
        <w:ind w:left="3600" w:hanging="360"/>
      </w:pPr>
      <w:rPr>
        <w:rFonts w:ascii="Arial" w:hAnsi="Arial" w:hint="default"/>
      </w:rPr>
    </w:lvl>
    <w:lvl w:ilvl="5" w:tplc="14E876E4" w:tentative="1">
      <w:start w:val="1"/>
      <w:numFmt w:val="bullet"/>
      <w:lvlText w:val="•"/>
      <w:lvlJc w:val="left"/>
      <w:pPr>
        <w:tabs>
          <w:tab w:val="num" w:pos="4320"/>
        </w:tabs>
        <w:ind w:left="4320" w:hanging="360"/>
      </w:pPr>
      <w:rPr>
        <w:rFonts w:ascii="Arial" w:hAnsi="Arial" w:hint="default"/>
      </w:rPr>
    </w:lvl>
    <w:lvl w:ilvl="6" w:tplc="6F5E00FE" w:tentative="1">
      <w:start w:val="1"/>
      <w:numFmt w:val="bullet"/>
      <w:lvlText w:val="•"/>
      <w:lvlJc w:val="left"/>
      <w:pPr>
        <w:tabs>
          <w:tab w:val="num" w:pos="5040"/>
        </w:tabs>
        <w:ind w:left="5040" w:hanging="360"/>
      </w:pPr>
      <w:rPr>
        <w:rFonts w:ascii="Arial" w:hAnsi="Arial" w:hint="default"/>
      </w:rPr>
    </w:lvl>
    <w:lvl w:ilvl="7" w:tplc="5906B5A0" w:tentative="1">
      <w:start w:val="1"/>
      <w:numFmt w:val="bullet"/>
      <w:lvlText w:val="•"/>
      <w:lvlJc w:val="left"/>
      <w:pPr>
        <w:tabs>
          <w:tab w:val="num" w:pos="5760"/>
        </w:tabs>
        <w:ind w:left="5760" w:hanging="360"/>
      </w:pPr>
      <w:rPr>
        <w:rFonts w:ascii="Arial" w:hAnsi="Arial" w:hint="default"/>
      </w:rPr>
    </w:lvl>
    <w:lvl w:ilvl="8" w:tplc="34528B82" w:tentative="1">
      <w:start w:val="1"/>
      <w:numFmt w:val="bullet"/>
      <w:lvlText w:val="•"/>
      <w:lvlJc w:val="left"/>
      <w:pPr>
        <w:tabs>
          <w:tab w:val="num" w:pos="6480"/>
        </w:tabs>
        <w:ind w:left="6480" w:hanging="360"/>
      </w:pPr>
      <w:rPr>
        <w:rFonts w:ascii="Arial" w:hAnsi="Arial" w:hint="default"/>
      </w:rPr>
    </w:lvl>
  </w:abstractNum>
  <w:abstractNum w:abstractNumId="2">
    <w:nsid w:val="05C15A12"/>
    <w:multiLevelType w:val="hybridMultilevel"/>
    <w:tmpl w:val="81146162"/>
    <w:lvl w:ilvl="0" w:tplc="4616148E">
      <w:start w:val="1"/>
      <w:numFmt w:val="bullet"/>
      <w:lvlText w:val="–"/>
      <w:lvlJc w:val="left"/>
      <w:pPr>
        <w:tabs>
          <w:tab w:val="num" w:pos="720"/>
        </w:tabs>
        <w:ind w:left="720" w:hanging="360"/>
      </w:pPr>
      <w:rPr>
        <w:rFonts w:ascii="Arial" w:hAnsi="Arial" w:hint="default"/>
      </w:rPr>
    </w:lvl>
    <w:lvl w:ilvl="1" w:tplc="D59E9688">
      <w:start w:val="1"/>
      <w:numFmt w:val="bullet"/>
      <w:lvlText w:val="–"/>
      <w:lvlJc w:val="left"/>
      <w:pPr>
        <w:tabs>
          <w:tab w:val="num" w:pos="1440"/>
        </w:tabs>
        <w:ind w:left="1440" w:hanging="360"/>
      </w:pPr>
      <w:rPr>
        <w:rFonts w:ascii="Arial" w:hAnsi="Arial" w:hint="default"/>
      </w:rPr>
    </w:lvl>
    <w:lvl w:ilvl="2" w:tplc="627CA2EE" w:tentative="1">
      <w:start w:val="1"/>
      <w:numFmt w:val="bullet"/>
      <w:lvlText w:val="–"/>
      <w:lvlJc w:val="left"/>
      <w:pPr>
        <w:tabs>
          <w:tab w:val="num" w:pos="2160"/>
        </w:tabs>
        <w:ind w:left="2160" w:hanging="360"/>
      </w:pPr>
      <w:rPr>
        <w:rFonts w:ascii="Arial" w:hAnsi="Arial" w:hint="default"/>
      </w:rPr>
    </w:lvl>
    <w:lvl w:ilvl="3" w:tplc="069A9362" w:tentative="1">
      <w:start w:val="1"/>
      <w:numFmt w:val="bullet"/>
      <w:lvlText w:val="–"/>
      <w:lvlJc w:val="left"/>
      <w:pPr>
        <w:tabs>
          <w:tab w:val="num" w:pos="2880"/>
        </w:tabs>
        <w:ind w:left="2880" w:hanging="360"/>
      </w:pPr>
      <w:rPr>
        <w:rFonts w:ascii="Arial" w:hAnsi="Arial" w:hint="default"/>
      </w:rPr>
    </w:lvl>
    <w:lvl w:ilvl="4" w:tplc="7D7431D8" w:tentative="1">
      <w:start w:val="1"/>
      <w:numFmt w:val="bullet"/>
      <w:lvlText w:val="–"/>
      <w:lvlJc w:val="left"/>
      <w:pPr>
        <w:tabs>
          <w:tab w:val="num" w:pos="3600"/>
        </w:tabs>
        <w:ind w:left="3600" w:hanging="360"/>
      </w:pPr>
      <w:rPr>
        <w:rFonts w:ascii="Arial" w:hAnsi="Arial" w:hint="default"/>
      </w:rPr>
    </w:lvl>
    <w:lvl w:ilvl="5" w:tplc="A6801DA6" w:tentative="1">
      <w:start w:val="1"/>
      <w:numFmt w:val="bullet"/>
      <w:lvlText w:val="–"/>
      <w:lvlJc w:val="left"/>
      <w:pPr>
        <w:tabs>
          <w:tab w:val="num" w:pos="4320"/>
        </w:tabs>
        <w:ind w:left="4320" w:hanging="360"/>
      </w:pPr>
      <w:rPr>
        <w:rFonts w:ascii="Arial" w:hAnsi="Arial" w:hint="default"/>
      </w:rPr>
    </w:lvl>
    <w:lvl w:ilvl="6" w:tplc="A8D80146" w:tentative="1">
      <w:start w:val="1"/>
      <w:numFmt w:val="bullet"/>
      <w:lvlText w:val="–"/>
      <w:lvlJc w:val="left"/>
      <w:pPr>
        <w:tabs>
          <w:tab w:val="num" w:pos="5040"/>
        </w:tabs>
        <w:ind w:left="5040" w:hanging="360"/>
      </w:pPr>
      <w:rPr>
        <w:rFonts w:ascii="Arial" w:hAnsi="Arial" w:hint="default"/>
      </w:rPr>
    </w:lvl>
    <w:lvl w:ilvl="7" w:tplc="34982BE2" w:tentative="1">
      <w:start w:val="1"/>
      <w:numFmt w:val="bullet"/>
      <w:lvlText w:val="–"/>
      <w:lvlJc w:val="left"/>
      <w:pPr>
        <w:tabs>
          <w:tab w:val="num" w:pos="5760"/>
        </w:tabs>
        <w:ind w:left="5760" w:hanging="360"/>
      </w:pPr>
      <w:rPr>
        <w:rFonts w:ascii="Arial" w:hAnsi="Arial" w:hint="default"/>
      </w:rPr>
    </w:lvl>
    <w:lvl w:ilvl="8" w:tplc="E2768106" w:tentative="1">
      <w:start w:val="1"/>
      <w:numFmt w:val="bullet"/>
      <w:lvlText w:val="–"/>
      <w:lvlJc w:val="left"/>
      <w:pPr>
        <w:tabs>
          <w:tab w:val="num" w:pos="6480"/>
        </w:tabs>
        <w:ind w:left="6480" w:hanging="360"/>
      </w:pPr>
      <w:rPr>
        <w:rFonts w:ascii="Arial" w:hAnsi="Arial" w:hint="default"/>
      </w:rPr>
    </w:lvl>
  </w:abstractNum>
  <w:abstractNum w:abstractNumId="3">
    <w:nsid w:val="0E9D60AD"/>
    <w:multiLevelType w:val="hybridMultilevel"/>
    <w:tmpl w:val="30580F80"/>
    <w:lvl w:ilvl="0" w:tplc="0EE6E65A">
      <w:start w:val="1"/>
      <w:numFmt w:val="bullet"/>
      <w:lvlText w:val="–"/>
      <w:lvlJc w:val="left"/>
      <w:pPr>
        <w:tabs>
          <w:tab w:val="num" w:pos="720"/>
        </w:tabs>
        <w:ind w:left="720" w:hanging="360"/>
      </w:pPr>
      <w:rPr>
        <w:rFonts w:ascii="Arial" w:hAnsi="Arial" w:hint="default"/>
      </w:rPr>
    </w:lvl>
    <w:lvl w:ilvl="1" w:tplc="9FBA221A">
      <w:start w:val="1"/>
      <w:numFmt w:val="bullet"/>
      <w:lvlText w:val="–"/>
      <w:lvlJc w:val="left"/>
      <w:pPr>
        <w:tabs>
          <w:tab w:val="num" w:pos="1440"/>
        </w:tabs>
        <w:ind w:left="1440" w:hanging="360"/>
      </w:pPr>
      <w:rPr>
        <w:rFonts w:ascii="Arial" w:hAnsi="Arial" w:hint="default"/>
      </w:rPr>
    </w:lvl>
    <w:lvl w:ilvl="2" w:tplc="807463FE">
      <w:start w:val="3548"/>
      <w:numFmt w:val="bullet"/>
      <w:lvlText w:val="•"/>
      <w:lvlJc w:val="left"/>
      <w:pPr>
        <w:tabs>
          <w:tab w:val="num" w:pos="2160"/>
        </w:tabs>
        <w:ind w:left="2160" w:hanging="360"/>
      </w:pPr>
      <w:rPr>
        <w:rFonts w:ascii="Arial" w:hAnsi="Arial" w:hint="default"/>
      </w:rPr>
    </w:lvl>
    <w:lvl w:ilvl="3" w:tplc="A0AA2672">
      <w:start w:val="3548"/>
      <w:numFmt w:val="bullet"/>
      <w:lvlText w:val="–"/>
      <w:lvlJc w:val="left"/>
      <w:pPr>
        <w:tabs>
          <w:tab w:val="num" w:pos="2880"/>
        </w:tabs>
        <w:ind w:left="2880" w:hanging="360"/>
      </w:pPr>
      <w:rPr>
        <w:rFonts w:ascii="Arial" w:hAnsi="Arial" w:hint="default"/>
      </w:rPr>
    </w:lvl>
    <w:lvl w:ilvl="4" w:tplc="48BCDE5C" w:tentative="1">
      <w:start w:val="1"/>
      <w:numFmt w:val="bullet"/>
      <w:lvlText w:val="–"/>
      <w:lvlJc w:val="left"/>
      <w:pPr>
        <w:tabs>
          <w:tab w:val="num" w:pos="3600"/>
        </w:tabs>
        <w:ind w:left="3600" w:hanging="360"/>
      </w:pPr>
      <w:rPr>
        <w:rFonts w:ascii="Arial" w:hAnsi="Arial" w:hint="default"/>
      </w:rPr>
    </w:lvl>
    <w:lvl w:ilvl="5" w:tplc="004E23BC" w:tentative="1">
      <w:start w:val="1"/>
      <w:numFmt w:val="bullet"/>
      <w:lvlText w:val="–"/>
      <w:lvlJc w:val="left"/>
      <w:pPr>
        <w:tabs>
          <w:tab w:val="num" w:pos="4320"/>
        </w:tabs>
        <w:ind w:left="4320" w:hanging="360"/>
      </w:pPr>
      <w:rPr>
        <w:rFonts w:ascii="Arial" w:hAnsi="Arial" w:hint="default"/>
      </w:rPr>
    </w:lvl>
    <w:lvl w:ilvl="6" w:tplc="2FF2D59C" w:tentative="1">
      <w:start w:val="1"/>
      <w:numFmt w:val="bullet"/>
      <w:lvlText w:val="–"/>
      <w:lvlJc w:val="left"/>
      <w:pPr>
        <w:tabs>
          <w:tab w:val="num" w:pos="5040"/>
        </w:tabs>
        <w:ind w:left="5040" w:hanging="360"/>
      </w:pPr>
      <w:rPr>
        <w:rFonts w:ascii="Arial" w:hAnsi="Arial" w:hint="default"/>
      </w:rPr>
    </w:lvl>
    <w:lvl w:ilvl="7" w:tplc="661E2014" w:tentative="1">
      <w:start w:val="1"/>
      <w:numFmt w:val="bullet"/>
      <w:lvlText w:val="–"/>
      <w:lvlJc w:val="left"/>
      <w:pPr>
        <w:tabs>
          <w:tab w:val="num" w:pos="5760"/>
        </w:tabs>
        <w:ind w:left="5760" w:hanging="360"/>
      </w:pPr>
      <w:rPr>
        <w:rFonts w:ascii="Arial" w:hAnsi="Arial" w:hint="default"/>
      </w:rPr>
    </w:lvl>
    <w:lvl w:ilvl="8" w:tplc="292CFD72" w:tentative="1">
      <w:start w:val="1"/>
      <w:numFmt w:val="bullet"/>
      <w:lvlText w:val="–"/>
      <w:lvlJc w:val="left"/>
      <w:pPr>
        <w:tabs>
          <w:tab w:val="num" w:pos="6480"/>
        </w:tabs>
        <w:ind w:left="6480" w:hanging="360"/>
      </w:pPr>
      <w:rPr>
        <w:rFonts w:ascii="Arial" w:hAnsi="Arial" w:hint="default"/>
      </w:rPr>
    </w:lvl>
  </w:abstractNum>
  <w:abstractNum w:abstractNumId="4">
    <w:nsid w:val="156D3E39"/>
    <w:multiLevelType w:val="hybridMultilevel"/>
    <w:tmpl w:val="AAA02E80"/>
    <w:lvl w:ilvl="0" w:tplc="4A12F9E6">
      <w:start w:val="1"/>
      <w:numFmt w:val="bullet"/>
      <w:lvlText w:val="•"/>
      <w:lvlJc w:val="left"/>
      <w:pPr>
        <w:tabs>
          <w:tab w:val="num" w:pos="720"/>
        </w:tabs>
        <w:ind w:left="720" w:hanging="360"/>
      </w:pPr>
      <w:rPr>
        <w:rFonts w:ascii="Arial" w:hAnsi="Arial" w:hint="default"/>
      </w:rPr>
    </w:lvl>
    <w:lvl w:ilvl="1" w:tplc="A1664FDA" w:tentative="1">
      <w:start w:val="1"/>
      <w:numFmt w:val="bullet"/>
      <w:lvlText w:val="•"/>
      <w:lvlJc w:val="left"/>
      <w:pPr>
        <w:tabs>
          <w:tab w:val="num" w:pos="1440"/>
        </w:tabs>
        <w:ind w:left="1440" w:hanging="360"/>
      </w:pPr>
      <w:rPr>
        <w:rFonts w:ascii="Arial" w:hAnsi="Arial" w:hint="default"/>
      </w:rPr>
    </w:lvl>
    <w:lvl w:ilvl="2" w:tplc="D9FACB60" w:tentative="1">
      <w:start w:val="1"/>
      <w:numFmt w:val="bullet"/>
      <w:lvlText w:val="•"/>
      <w:lvlJc w:val="left"/>
      <w:pPr>
        <w:tabs>
          <w:tab w:val="num" w:pos="2160"/>
        </w:tabs>
        <w:ind w:left="2160" w:hanging="360"/>
      </w:pPr>
      <w:rPr>
        <w:rFonts w:ascii="Arial" w:hAnsi="Arial" w:hint="default"/>
      </w:rPr>
    </w:lvl>
    <w:lvl w:ilvl="3" w:tplc="9F90FC3E" w:tentative="1">
      <w:start w:val="1"/>
      <w:numFmt w:val="bullet"/>
      <w:lvlText w:val="•"/>
      <w:lvlJc w:val="left"/>
      <w:pPr>
        <w:tabs>
          <w:tab w:val="num" w:pos="2880"/>
        </w:tabs>
        <w:ind w:left="2880" w:hanging="360"/>
      </w:pPr>
      <w:rPr>
        <w:rFonts w:ascii="Arial" w:hAnsi="Arial" w:hint="default"/>
      </w:rPr>
    </w:lvl>
    <w:lvl w:ilvl="4" w:tplc="856ACD6A" w:tentative="1">
      <w:start w:val="1"/>
      <w:numFmt w:val="bullet"/>
      <w:lvlText w:val="•"/>
      <w:lvlJc w:val="left"/>
      <w:pPr>
        <w:tabs>
          <w:tab w:val="num" w:pos="3600"/>
        </w:tabs>
        <w:ind w:left="3600" w:hanging="360"/>
      </w:pPr>
      <w:rPr>
        <w:rFonts w:ascii="Arial" w:hAnsi="Arial" w:hint="default"/>
      </w:rPr>
    </w:lvl>
    <w:lvl w:ilvl="5" w:tplc="F1D416AA" w:tentative="1">
      <w:start w:val="1"/>
      <w:numFmt w:val="bullet"/>
      <w:lvlText w:val="•"/>
      <w:lvlJc w:val="left"/>
      <w:pPr>
        <w:tabs>
          <w:tab w:val="num" w:pos="4320"/>
        </w:tabs>
        <w:ind w:left="4320" w:hanging="360"/>
      </w:pPr>
      <w:rPr>
        <w:rFonts w:ascii="Arial" w:hAnsi="Arial" w:hint="default"/>
      </w:rPr>
    </w:lvl>
    <w:lvl w:ilvl="6" w:tplc="E1787076" w:tentative="1">
      <w:start w:val="1"/>
      <w:numFmt w:val="bullet"/>
      <w:lvlText w:val="•"/>
      <w:lvlJc w:val="left"/>
      <w:pPr>
        <w:tabs>
          <w:tab w:val="num" w:pos="5040"/>
        </w:tabs>
        <w:ind w:left="5040" w:hanging="360"/>
      </w:pPr>
      <w:rPr>
        <w:rFonts w:ascii="Arial" w:hAnsi="Arial" w:hint="default"/>
      </w:rPr>
    </w:lvl>
    <w:lvl w:ilvl="7" w:tplc="E31C27FC" w:tentative="1">
      <w:start w:val="1"/>
      <w:numFmt w:val="bullet"/>
      <w:lvlText w:val="•"/>
      <w:lvlJc w:val="left"/>
      <w:pPr>
        <w:tabs>
          <w:tab w:val="num" w:pos="5760"/>
        </w:tabs>
        <w:ind w:left="5760" w:hanging="360"/>
      </w:pPr>
      <w:rPr>
        <w:rFonts w:ascii="Arial" w:hAnsi="Arial" w:hint="default"/>
      </w:rPr>
    </w:lvl>
    <w:lvl w:ilvl="8" w:tplc="5088C72C" w:tentative="1">
      <w:start w:val="1"/>
      <w:numFmt w:val="bullet"/>
      <w:lvlText w:val="•"/>
      <w:lvlJc w:val="left"/>
      <w:pPr>
        <w:tabs>
          <w:tab w:val="num" w:pos="6480"/>
        </w:tabs>
        <w:ind w:left="6480" w:hanging="360"/>
      </w:pPr>
      <w:rPr>
        <w:rFonts w:ascii="Arial" w:hAnsi="Arial" w:hint="default"/>
      </w:rPr>
    </w:lvl>
  </w:abstractNum>
  <w:abstractNum w:abstractNumId="5">
    <w:nsid w:val="19644D8B"/>
    <w:multiLevelType w:val="hybridMultilevel"/>
    <w:tmpl w:val="5A18B77E"/>
    <w:lvl w:ilvl="0" w:tplc="062897E8">
      <w:start w:val="1"/>
      <w:numFmt w:val="bullet"/>
      <w:lvlText w:val=""/>
      <w:lvlJc w:val="left"/>
      <w:pPr>
        <w:ind w:left="420" w:hanging="420"/>
      </w:pPr>
      <w:rPr>
        <w:rFonts w:ascii="Wingdings" w:hAnsi="Wingdings" w:hint="default"/>
        <w:sz w:val="13"/>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D45171F"/>
    <w:multiLevelType w:val="hybridMultilevel"/>
    <w:tmpl w:val="76BA412E"/>
    <w:lvl w:ilvl="0" w:tplc="141487C4">
      <w:start w:val="1"/>
      <w:numFmt w:val="bullet"/>
      <w:lvlText w:val="•"/>
      <w:lvlJc w:val="left"/>
      <w:pPr>
        <w:tabs>
          <w:tab w:val="num" w:pos="720"/>
        </w:tabs>
        <w:ind w:left="720" w:hanging="360"/>
      </w:pPr>
      <w:rPr>
        <w:rFonts w:ascii="Arial" w:hAnsi="Arial" w:hint="default"/>
      </w:rPr>
    </w:lvl>
    <w:lvl w:ilvl="1" w:tplc="F93AD726">
      <w:start w:val="1"/>
      <w:numFmt w:val="bullet"/>
      <w:lvlText w:val="•"/>
      <w:lvlJc w:val="left"/>
      <w:pPr>
        <w:tabs>
          <w:tab w:val="num" w:pos="1440"/>
        </w:tabs>
        <w:ind w:left="1440" w:hanging="360"/>
      </w:pPr>
      <w:rPr>
        <w:rFonts w:ascii="Arial" w:hAnsi="Arial" w:hint="default"/>
      </w:rPr>
    </w:lvl>
    <w:lvl w:ilvl="2" w:tplc="5E681188">
      <w:start w:val="146"/>
      <w:numFmt w:val="bullet"/>
      <w:lvlText w:val="•"/>
      <w:lvlJc w:val="left"/>
      <w:pPr>
        <w:tabs>
          <w:tab w:val="num" w:pos="2160"/>
        </w:tabs>
        <w:ind w:left="2160" w:hanging="360"/>
      </w:pPr>
      <w:rPr>
        <w:rFonts w:ascii="Arial" w:hAnsi="Arial" w:hint="default"/>
      </w:rPr>
    </w:lvl>
    <w:lvl w:ilvl="3" w:tplc="DB0E6C00" w:tentative="1">
      <w:start w:val="1"/>
      <w:numFmt w:val="bullet"/>
      <w:lvlText w:val="•"/>
      <w:lvlJc w:val="left"/>
      <w:pPr>
        <w:tabs>
          <w:tab w:val="num" w:pos="2880"/>
        </w:tabs>
        <w:ind w:left="2880" w:hanging="360"/>
      </w:pPr>
      <w:rPr>
        <w:rFonts w:ascii="Arial" w:hAnsi="Arial" w:hint="default"/>
      </w:rPr>
    </w:lvl>
    <w:lvl w:ilvl="4" w:tplc="9E3A8EA6" w:tentative="1">
      <w:start w:val="1"/>
      <w:numFmt w:val="bullet"/>
      <w:lvlText w:val="•"/>
      <w:lvlJc w:val="left"/>
      <w:pPr>
        <w:tabs>
          <w:tab w:val="num" w:pos="3600"/>
        </w:tabs>
        <w:ind w:left="3600" w:hanging="360"/>
      </w:pPr>
      <w:rPr>
        <w:rFonts w:ascii="Arial" w:hAnsi="Arial" w:hint="default"/>
      </w:rPr>
    </w:lvl>
    <w:lvl w:ilvl="5" w:tplc="E3829624" w:tentative="1">
      <w:start w:val="1"/>
      <w:numFmt w:val="bullet"/>
      <w:lvlText w:val="•"/>
      <w:lvlJc w:val="left"/>
      <w:pPr>
        <w:tabs>
          <w:tab w:val="num" w:pos="4320"/>
        </w:tabs>
        <w:ind w:left="4320" w:hanging="360"/>
      </w:pPr>
      <w:rPr>
        <w:rFonts w:ascii="Arial" w:hAnsi="Arial" w:hint="default"/>
      </w:rPr>
    </w:lvl>
    <w:lvl w:ilvl="6" w:tplc="883A942E" w:tentative="1">
      <w:start w:val="1"/>
      <w:numFmt w:val="bullet"/>
      <w:lvlText w:val="•"/>
      <w:lvlJc w:val="left"/>
      <w:pPr>
        <w:tabs>
          <w:tab w:val="num" w:pos="5040"/>
        </w:tabs>
        <w:ind w:left="5040" w:hanging="360"/>
      </w:pPr>
      <w:rPr>
        <w:rFonts w:ascii="Arial" w:hAnsi="Arial" w:hint="default"/>
      </w:rPr>
    </w:lvl>
    <w:lvl w:ilvl="7" w:tplc="3FB4530E" w:tentative="1">
      <w:start w:val="1"/>
      <w:numFmt w:val="bullet"/>
      <w:lvlText w:val="•"/>
      <w:lvlJc w:val="left"/>
      <w:pPr>
        <w:tabs>
          <w:tab w:val="num" w:pos="5760"/>
        </w:tabs>
        <w:ind w:left="5760" w:hanging="360"/>
      </w:pPr>
      <w:rPr>
        <w:rFonts w:ascii="Arial" w:hAnsi="Arial" w:hint="default"/>
      </w:rPr>
    </w:lvl>
    <w:lvl w:ilvl="8" w:tplc="A57CF968" w:tentative="1">
      <w:start w:val="1"/>
      <w:numFmt w:val="bullet"/>
      <w:lvlText w:val="•"/>
      <w:lvlJc w:val="left"/>
      <w:pPr>
        <w:tabs>
          <w:tab w:val="num" w:pos="6480"/>
        </w:tabs>
        <w:ind w:left="6480" w:hanging="360"/>
      </w:pPr>
      <w:rPr>
        <w:rFonts w:ascii="Arial" w:hAnsi="Arial" w:hint="default"/>
      </w:rPr>
    </w:lvl>
  </w:abstractNum>
  <w:abstractNum w:abstractNumId="7">
    <w:nsid w:val="21712857"/>
    <w:multiLevelType w:val="hybridMultilevel"/>
    <w:tmpl w:val="3086017C"/>
    <w:lvl w:ilvl="0" w:tplc="9DA2D1EA">
      <w:start w:val="1"/>
      <w:numFmt w:val="bullet"/>
      <w:lvlText w:val=""/>
      <w:lvlJc w:val="left"/>
      <w:pPr>
        <w:ind w:left="820" w:hanging="420"/>
      </w:pPr>
      <w:rPr>
        <w:rFonts w:ascii="Wingdings" w:hAnsi="Wingdings" w:hint="default"/>
        <w:sz w:val="13"/>
      </w:rPr>
    </w:lvl>
    <w:lvl w:ilvl="1" w:tplc="F098C0B2">
      <w:start w:val="3"/>
      <w:numFmt w:val="bullet"/>
      <w:lvlText w:val="-"/>
      <w:lvlJc w:val="left"/>
      <w:pPr>
        <w:ind w:left="1240" w:hanging="420"/>
      </w:pPr>
      <w:rPr>
        <w:rFonts w:ascii="Times" w:eastAsia="Batang" w:hAnsi="Times" w:cs="Time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8">
    <w:nsid w:val="2FF039AA"/>
    <w:multiLevelType w:val="hybridMultilevel"/>
    <w:tmpl w:val="22C2F1B8"/>
    <w:lvl w:ilvl="0" w:tplc="4EAC909E">
      <w:start w:val="1"/>
      <w:numFmt w:val="bullet"/>
      <w:lvlText w:val=""/>
      <w:lvlJc w:val="left"/>
      <w:pPr>
        <w:ind w:left="420" w:hanging="420"/>
      </w:pPr>
      <w:rPr>
        <w:rFonts w:ascii="Wingdings" w:hAnsi="Wingdings" w:hint="default"/>
        <w:sz w:val="11"/>
      </w:rPr>
    </w:lvl>
    <w:lvl w:ilvl="1" w:tplc="F098C0B2">
      <w:start w:val="3"/>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28F5F9A"/>
    <w:multiLevelType w:val="hybridMultilevel"/>
    <w:tmpl w:val="767849DA"/>
    <w:lvl w:ilvl="0" w:tplc="BCE06854">
      <w:start w:val="1"/>
      <w:numFmt w:val="bullet"/>
      <w:lvlText w:val=""/>
      <w:lvlJc w:val="left"/>
      <w:pPr>
        <w:ind w:left="420" w:hanging="420"/>
      </w:pPr>
      <w:rPr>
        <w:rFonts w:ascii="Wingdings" w:hAnsi="Wingdings" w:hint="default"/>
        <w:sz w:val="15"/>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820736F"/>
    <w:multiLevelType w:val="hybridMultilevel"/>
    <w:tmpl w:val="013CAC9A"/>
    <w:lvl w:ilvl="0" w:tplc="31B8CA98">
      <w:start w:val="1"/>
      <w:numFmt w:val="bullet"/>
      <w:lvlText w:val=""/>
      <w:lvlJc w:val="left"/>
      <w:pPr>
        <w:ind w:left="820" w:hanging="420"/>
      </w:pPr>
      <w:rPr>
        <w:rFonts w:ascii="Wingdings" w:hAnsi="Wingdings" w:hint="default"/>
        <w:sz w:val="11"/>
      </w:rPr>
    </w:lvl>
    <w:lvl w:ilvl="1" w:tplc="C2443C40">
      <w:start w:val="2"/>
      <w:numFmt w:val="bullet"/>
      <w:lvlText w:val="-"/>
      <w:lvlJc w:val="left"/>
      <w:pPr>
        <w:ind w:left="1240" w:hanging="420"/>
      </w:pPr>
      <w:rPr>
        <w:rFonts w:ascii="Times New Roman" w:eastAsia="Malgun Gothic" w:hAnsi="Times New Roman" w:cs="Times New Roman"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nsid w:val="3D25710E"/>
    <w:multiLevelType w:val="hybridMultilevel"/>
    <w:tmpl w:val="D4DA28B0"/>
    <w:lvl w:ilvl="0" w:tplc="37181F40">
      <w:start w:val="1"/>
      <w:numFmt w:val="bullet"/>
      <w:lvlText w:val="•"/>
      <w:lvlJc w:val="left"/>
      <w:pPr>
        <w:tabs>
          <w:tab w:val="num" w:pos="720"/>
        </w:tabs>
        <w:ind w:left="720" w:hanging="360"/>
      </w:pPr>
      <w:rPr>
        <w:rFonts w:ascii="Arial" w:hAnsi="Arial" w:hint="default"/>
      </w:rPr>
    </w:lvl>
    <w:lvl w:ilvl="1" w:tplc="3A789C6C">
      <w:start w:val="5709"/>
      <w:numFmt w:val="bullet"/>
      <w:lvlText w:val="–"/>
      <w:lvlJc w:val="left"/>
      <w:pPr>
        <w:tabs>
          <w:tab w:val="num" w:pos="1440"/>
        </w:tabs>
        <w:ind w:left="1440" w:hanging="360"/>
      </w:pPr>
      <w:rPr>
        <w:rFonts w:ascii="Arial" w:hAnsi="Arial" w:hint="default"/>
      </w:rPr>
    </w:lvl>
    <w:lvl w:ilvl="2" w:tplc="434ABF9E">
      <w:start w:val="5709"/>
      <w:numFmt w:val="bullet"/>
      <w:lvlText w:val="•"/>
      <w:lvlJc w:val="left"/>
      <w:pPr>
        <w:tabs>
          <w:tab w:val="num" w:pos="2160"/>
        </w:tabs>
        <w:ind w:left="2160" w:hanging="360"/>
      </w:pPr>
      <w:rPr>
        <w:rFonts w:ascii="Arial" w:hAnsi="Arial" w:hint="default"/>
      </w:rPr>
    </w:lvl>
    <w:lvl w:ilvl="3" w:tplc="C166229E" w:tentative="1">
      <w:start w:val="1"/>
      <w:numFmt w:val="bullet"/>
      <w:lvlText w:val="•"/>
      <w:lvlJc w:val="left"/>
      <w:pPr>
        <w:tabs>
          <w:tab w:val="num" w:pos="2880"/>
        </w:tabs>
        <w:ind w:left="2880" w:hanging="360"/>
      </w:pPr>
      <w:rPr>
        <w:rFonts w:ascii="Arial" w:hAnsi="Arial" w:hint="default"/>
      </w:rPr>
    </w:lvl>
    <w:lvl w:ilvl="4" w:tplc="56E026F8" w:tentative="1">
      <w:start w:val="1"/>
      <w:numFmt w:val="bullet"/>
      <w:lvlText w:val="•"/>
      <w:lvlJc w:val="left"/>
      <w:pPr>
        <w:tabs>
          <w:tab w:val="num" w:pos="3600"/>
        </w:tabs>
        <w:ind w:left="3600" w:hanging="360"/>
      </w:pPr>
      <w:rPr>
        <w:rFonts w:ascii="Arial" w:hAnsi="Arial" w:hint="default"/>
      </w:rPr>
    </w:lvl>
    <w:lvl w:ilvl="5" w:tplc="773232AE" w:tentative="1">
      <w:start w:val="1"/>
      <w:numFmt w:val="bullet"/>
      <w:lvlText w:val="•"/>
      <w:lvlJc w:val="left"/>
      <w:pPr>
        <w:tabs>
          <w:tab w:val="num" w:pos="4320"/>
        </w:tabs>
        <w:ind w:left="4320" w:hanging="360"/>
      </w:pPr>
      <w:rPr>
        <w:rFonts w:ascii="Arial" w:hAnsi="Arial" w:hint="default"/>
      </w:rPr>
    </w:lvl>
    <w:lvl w:ilvl="6" w:tplc="881AF908" w:tentative="1">
      <w:start w:val="1"/>
      <w:numFmt w:val="bullet"/>
      <w:lvlText w:val="•"/>
      <w:lvlJc w:val="left"/>
      <w:pPr>
        <w:tabs>
          <w:tab w:val="num" w:pos="5040"/>
        </w:tabs>
        <w:ind w:left="5040" w:hanging="360"/>
      </w:pPr>
      <w:rPr>
        <w:rFonts w:ascii="Arial" w:hAnsi="Arial" w:hint="default"/>
      </w:rPr>
    </w:lvl>
    <w:lvl w:ilvl="7" w:tplc="62107902" w:tentative="1">
      <w:start w:val="1"/>
      <w:numFmt w:val="bullet"/>
      <w:lvlText w:val="•"/>
      <w:lvlJc w:val="left"/>
      <w:pPr>
        <w:tabs>
          <w:tab w:val="num" w:pos="5760"/>
        </w:tabs>
        <w:ind w:left="5760" w:hanging="360"/>
      </w:pPr>
      <w:rPr>
        <w:rFonts w:ascii="Arial" w:hAnsi="Arial" w:hint="default"/>
      </w:rPr>
    </w:lvl>
    <w:lvl w:ilvl="8" w:tplc="C2FA9FB6" w:tentative="1">
      <w:start w:val="1"/>
      <w:numFmt w:val="bullet"/>
      <w:lvlText w:val="•"/>
      <w:lvlJc w:val="left"/>
      <w:pPr>
        <w:tabs>
          <w:tab w:val="num" w:pos="6480"/>
        </w:tabs>
        <w:ind w:left="6480" w:hanging="360"/>
      </w:pPr>
      <w:rPr>
        <w:rFonts w:ascii="Arial" w:hAnsi="Arial" w:hint="default"/>
      </w:rPr>
    </w:lvl>
  </w:abstractNum>
  <w:abstractNum w:abstractNumId="12">
    <w:nsid w:val="3E1B4062"/>
    <w:multiLevelType w:val="hybridMultilevel"/>
    <w:tmpl w:val="2D4E61B8"/>
    <w:lvl w:ilvl="0" w:tplc="062897E8">
      <w:start w:val="1"/>
      <w:numFmt w:val="bullet"/>
      <w:lvlText w:val=""/>
      <w:lvlJc w:val="left"/>
      <w:pPr>
        <w:tabs>
          <w:tab w:val="num" w:pos="360"/>
        </w:tabs>
        <w:ind w:left="360" w:hanging="360"/>
      </w:pPr>
      <w:rPr>
        <w:rFonts w:ascii="Wingdings" w:hAnsi="Wingdings" w:hint="default"/>
        <w:sz w:val="13"/>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13">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4">
    <w:nsid w:val="552661D1"/>
    <w:multiLevelType w:val="hybridMultilevel"/>
    <w:tmpl w:val="9DE4D5AA"/>
    <w:lvl w:ilvl="0" w:tplc="04090001">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1080"/>
        </w:tabs>
        <w:ind w:left="1080" w:hanging="360"/>
      </w:pPr>
      <w:rPr>
        <w:rFonts w:ascii="Symbol" w:hAnsi="Symbol" w:hint="default"/>
      </w:rPr>
    </w:lvl>
    <w:lvl w:ilvl="2" w:tplc="DD9C3232">
      <w:start w:val="1450"/>
      <w:numFmt w:val="bullet"/>
      <w:lvlText w:val="•"/>
      <w:lvlJc w:val="left"/>
      <w:pPr>
        <w:tabs>
          <w:tab w:val="num" w:pos="1800"/>
        </w:tabs>
        <w:ind w:left="1800" w:hanging="360"/>
      </w:pPr>
      <w:rPr>
        <w:rFonts w:ascii="Arial" w:hAnsi="Arial" w:hint="default"/>
      </w:rPr>
    </w:lvl>
    <w:lvl w:ilvl="3" w:tplc="1040CC5C">
      <w:start w:val="1450"/>
      <w:numFmt w:val="bullet"/>
      <w:lvlText w:val="–"/>
      <w:lvlJc w:val="left"/>
      <w:pPr>
        <w:tabs>
          <w:tab w:val="num" w:pos="2520"/>
        </w:tabs>
        <w:ind w:left="2520" w:hanging="360"/>
      </w:pPr>
      <w:rPr>
        <w:rFonts w:ascii="Arial" w:hAnsi="Arial" w:hint="default"/>
      </w:rPr>
    </w:lvl>
    <w:lvl w:ilvl="4" w:tplc="72C66F6A" w:tentative="1">
      <w:start w:val="1"/>
      <w:numFmt w:val="bullet"/>
      <w:lvlText w:val="–"/>
      <w:lvlJc w:val="left"/>
      <w:pPr>
        <w:tabs>
          <w:tab w:val="num" w:pos="3240"/>
        </w:tabs>
        <w:ind w:left="3240" w:hanging="360"/>
      </w:pPr>
      <w:rPr>
        <w:rFonts w:ascii="Arial" w:hAnsi="Arial" w:hint="default"/>
      </w:rPr>
    </w:lvl>
    <w:lvl w:ilvl="5" w:tplc="C3EA8EC4" w:tentative="1">
      <w:start w:val="1"/>
      <w:numFmt w:val="bullet"/>
      <w:lvlText w:val="–"/>
      <w:lvlJc w:val="left"/>
      <w:pPr>
        <w:tabs>
          <w:tab w:val="num" w:pos="3960"/>
        </w:tabs>
        <w:ind w:left="3960" w:hanging="360"/>
      </w:pPr>
      <w:rPr>
        <w:rFonts w:ascii="Arial" w:hAnsi="Arial" w:hint="default"/>
      </w:rPr>
    </w:lvl>
    <w:lvl w:ilvl="6" w:tplc="83CA7D7C" w:tentative="1">
      <w:start w:val="1"/>
      <w:numFmt w:val="bullet"/>
      <w:lvlText w:val="–"/>
      <w:lvlJc w:val="left"/>
      <w:pPr>
        <w:tabs>
          <w:tab w:val="num" w:pos="4680"/>
        </w:tabs>
        <w:ind w:left="4680" w:hanging="360"/>
      </w:pPr>
      <w:rPr>
        <w:rFonts w:ascii="Arial" w:hAnsi="Arial" w:hint="default"/>
      </w:rPr>
    </w:lvl>
    <w:lvl w:ilvl="7" w:tplc="9A64941E" w:tentative="1">
      <w:start w:val="1"/>
      <w:numFmt w:val="bullet"/>
      <w:lvlText w:val="–"/>
      <w:lvlJc w:val="left"/>
      <w:pPr>
        <w:tabs>
          <w:tab w:val="num" w:pos="5400"/>
        </w:tabs>
        <w:ind w:left="5400" w:hanging="360"/>
      </w:pPr>
      <w:rPr>
        <w:rFonts w:ascii="Arial" w:hAnsi="Arial" w:hint="default"/>
      </w:rPr>
    </w:lvl>
    <w:lvl w:ilvl="8" w:tplc="EC0AD710" w:tentative="1">
      <w:start w:val="1"/>
      <w:numFmt w:val="bullet"/>
      <w:lvlText w:val="–"/>
      <w:lvlJc w:val="left"/>
      <w:pPr>
        <w:tabs>
          <w:tab w:val="num" w:pos="6120"/>
        </w:tabs>
        <w:ind w:left="6120" w:hanging="360"/>
      </w:pPr>
      <w:rPr>
        <w:rFonts w:ascii="Arial" w:hAnsi="Arial" w:hint="default"/>
      </w:rPr>
    </w:lvl>
  </w:abstractNum>
  <w:abstractNum w:abstractNumId="15">
    <w:nsid w:val="55474F02"/>
    <w:multiLevelType w:val="hybridMultilevel"/>
    <w:tmpl w:val="8DD47424"/>
    <w:lvl w:ilvl="0" w:tplc="17849036">
      <w:start w:val="1"/>
      <w:numFmt w:val="bullet"/>
      <w:lvlText w:val="–"/>
      <w:lvlJc w:val="left"/>
      <w:pPr>
        <w:tabs>
          <w:tab w:val="num" w:pos="720"/>
        </w:tabs>
        <w:ind w:left="720" w:hanging="360"/>
      </w:pPr>
      <w:rPr>
        <w:rFonts w:ascii="Arial" w:hAnsi="Arial" w:hint="default"/>
      </w:rPr>
    </w:lvl>
    <w:lvl w:ilvl="1" w:tplc="00EA58B6">
      <w:start w:val="1"/>
      <w:numFmt w:val="bullet"/>
      <w:lvlText w:val="–"/>
      <w:lvlJc w:val="left"/>
      <w:pPr>
        <w:tabs>
          <w:tab w:val="num" w:pos="1440"/>
        </w:tabs>
        <w:ind w:left="1440" w:hanging="360"/>
      </w:pPr>
      <w:rPr>
        <w:rFonts w:ascii="Arial" w:hAnsi="Arial" w:hint="default"/>
      </w:rPr>
    </w:lvl>
    <w:lvl w:ilvl="2" w:tplc="AE16F30E" w:tentative="1">
      <w:start w:val="1"/>
      <w:numFmt w:val="bullet"/>
      <w:lvlText w:val="–"/>
      <w:lvlJc w:val="left"/>
      <w:pPr>
        <w:tabs>
          <w:tab w:val="num" w:pos="2160"/>
        </w:tabs>
        <w:ind w:left="2160" w:hanging="360"/>
      </w:pPr>
      <w:rPr>
        <w:rFonts w:ascii="Arial" w:hAnsi="Arial" w:hint="default"/>
      </w:rPr>
    </w:lvl>
    <w:lvl w:ilvl="3" w:tplc="ED2EBA90" w:tentative="1">
      <w:start w:val="1"/>
      <w:numFmt w:val="bullet"/>
      <w:lvlText w:val="–"/>
      <w:lvlJc w:val="left"/>
      <w:pPr>
        <w:tabs>
          <w:tab w:val="num" w:pos="2880"/>
        </w:tabs>
        <w:ind w:left="2880" w:hanging="360"/>
      </w:pPr>
      <w:rPr>
        <w:rFonts w:ascii="Arial" w:hAnsi="Arial" w:hint="default"/>
      </w:rPr>
    </w:lvl>
    <w:lvl w:ilvl="4" w:tplc="BC40654C" w:tentative="1">
      <w:start w:val="1"/>
      <w:numFmt w:val="bullet"/>
      <w:lvlText w:val="–"/>
      <w:lvlJc w:val="left"/>
      <w:pPr>
        <w:tabs>
          <w:tab w:val="num" w:pos="3600"/>
        </w:tabs>
        <w:ind w:left="3600" w:hanging="360"/>
      </w:pPr>
      <w:rPr>
        <w:rFonts w:ascii="Arial" w:hAnsi="Arial" w:hint="default"/>
      </w:rPr>
    </w:lvl>
    <w:lvl w:ilvl="5" w:tplc="A09E48EA" w:tentative="1">
      <w:start w:val="1"/>
      <w:numFmt w:val="bullet"/>
      <w:lvlText w:val="–"/>
      <w:lvlJc w:val="left"/>
      <w:pPr>
        <w:tabs>
          <w:tab w:val="num" w:pos="4320"/>
        </w:tabs>
        <w:ind w:left="4320" w:hanging="360"/>
      </w:pPr>
      <w:rPr>
        <w:rFonts w:ascii="Arial" w:hAnsi="Arial" w:hint="default"/>
      </w:rPr>
    </w:lvl>
    <w:lvl w:ilvl="6" w:tplc="A92A4372" w:tentative="1">
      <w:start w:val="1"/>
      <w:numFmt w:val="bullet"/>
      <w:lvlText w:val="–"/>
      <w:lvlJc w:val="left"/>
      <w:pPr>
        <w:tabs>
          <w:tab w:val="num" w:pos="5040"/>
        </w:tabs>
        <w:ind w:left="5040" w:hanging="360"/>
      </w:pPr>
      <w:rPr>
        <w:rFonts w:ascii="Arial" w:hAnsi="Arial" w:hint="default"/>
      </w:rPr>
    </w:lvl>
    <w:lvl w:ilvl="7" w:tplc="FA8C77D2" w:tentative="1">
      <w:start w:val="1"/>
      <w:numFmt w:val="bullet"/>
      <w:lvlText w:val="–"/>
      <w:lvlJc w:val="left"/>
      <w:pPr>
        <w:tabs>
          <w:tab w:val="num" w:pos="5760"/>
        </w:tabs>
        <w:ind w:left="5760" w:hanging="360"/>
      </w:pPr>
      <w:rPr>
        <w:rFonts w:ascii="Arial" w:hAnsi="Arial" w:hint="default"/>
      </w:rPr>
    </w:lvl>
    <w:lvl w:ilvl="8" w:tplc="2088759A" w:tentative="1">
      <w:start w:val="1"/>
      <w:numFmt w:val="bullet"/>
      <w:lvlText w:val="–"/>
      <w:lvlJc w:val="left"/>
      <w:pPr>
        <w:tabs>
          <w:tab w:val="num" w:pos="6480"/>
        </w:tabs>
        <w:ind w:left="6480" w:hanging="360"/>
      </w:pPr>
      <w:rPr>
        <w:rFonts w:ascii="Arial" w:hAnsi="Arial" w:hint="default"/>
      </w:rPr>
    </w:lvl>
  </w:abstractNum>
  <w:abstractNum w:abstractNumId="16">
    <w:nsid w:val="5C236494"/>
    <w:multiLevelType w:val="hybridMultilevel"/>
    <w:tmpl w:val="A1C80B2E"/>
    <w:lvl w:ilvl="0" w:tplc="646E52F8">
      <w:start w:val="1"/>
      <w:numFmt w:val="bullet"/>
      <w:lvlText w:val="–"/>
      <w:lvlJc w:val="left"/>
      <w:pPr>
        <w:tabs>
          <w:tab w:val="num" w:pos="720"/>
        </w:tabs>
        <w:ind w:left="720" w:hanging="360"/>
      </w:pPr>
      <w:rPr>
        <w:rFonts w:ascii="Arial" w:hAnsi="Arial" w:hint="default"/>
      </w:rPr>
    </w:lvl>
    <w:lvl w:ilvl="1" w:tplc="4900D5B6">
      <w:start w:val="1"/>
      <w:numFmt w:val="bullet"/>
      <w:lvlText w:val="–"/>
      <w:lvlJc w:val="left"/>
      <w:pPr>
        <w:tabs>
          <w:tab w:val="num" w:pos="1440"/>
        </w:tabs>
        <w:ind w:left="1440" w:hanging="360"/>
      </w:pPr>
      <w:rPr>
        <w:rFonts w:ascii="Arial" w:hAnsi="Arial" w:hint="default"/>
      </w:rPr>
    </w:lvl>
    <w:lvl w:ilvl="2" w:tplc="5CEC42F6" w:tentative="1">
      <w:start w:val="1"/>
      <w:numFmt w:val="bullet"/>
      <w:lvlText w:val="–"/>
      <w:lvlJc w:val="left"/>
      <w:pPr>
        <w:tabs>
          <w:tab w:val="num" w:pos="2160"/>
        </w:tabs>
        <w:ind w:left="2160" w:hanging="360"/>
      </w:pPr>
      <w:rPr>
        <w:rFonts w:ascii="Arial" w:hAnsi="Arial" w:hint="default"/>
      </w:rPr>
    </w:lvl>
    <w:lvl w:ilvl="3" w:tplc="58EE0B78" w:tentative="1">
      <w:start w:val="1"/>
      <w:numFmt w:val="bullet"/>
      <w:lvlText w:val="–"/>
      <w:lvlJc w:val="left"/>
      <w:pPr>
        <w:tabs>
          <w:tab w:val="num" w:pos="2880"/>
        </w:tabs>
        <w:ind w:left="2880" w:hanging="360"/>
      </w:pPr>
      <w:rPr>
        <w:rFonts w:ascii="Arial" w:hAnsi="Arial" w:hint="default"/>
      </w:rPr>
    </w:lvl>
    <w:lvl w:ilvl="4" w:tplc="4056A056" w:tentative="1">
      <w:start w:val="1"/>
      <w:numFmt w:val="bullet"/>
      <w:lvlText w:val="–"/>
      <w:lvlJc w:val="left"/>
      <w:pPr>
        <w:tabs>
          <w:tab w:val="num" w:pos="3600"/>
        </w:tabs>
        <w:ind w:left="3600" w:hanging="360"/>
      </w:pPr>
      <w:rPr>
        <w:rFonts w:ascii="Arial" w:hAnsi="Arial" w:hint="default"/>
      </w:rPr>
    </w:lvl>
    <w:lvl w:ilvl="5" w:tplc="A8705310" w:tentative="1">
      <w:start w:val="1"/>
      <w:numFmt w:val="bullet"/>
      <w:lvlText w:val="–"/>
      <w:lvlJc w:val="left"/>
      <w:pPr>
        <w:tabs>
          <w:tab w:val="num" w:pos="4320"/>
        </w:tabs>
        <w:ind w:left="4320" w:hanging="360"/>
      </w:pPr>
      <w:rPr>
        <w:rFonts w:ascii="Arial" w:hAnsi="Arial" w:hint="default"/>
      </w:rPr>
    </w:lvl>
    <w:lvl w:ilvl="6" w:tplc="058C4C7E" w:tentative="1">
      <w:start w:val="1"/>
      <w:numFmt w:val="bullet"/>
      <w:lvlText w:val="–"/>
      <w:lvlJc w:val="left"/>
      <w:pPr>
        <w:tabs>
          <w:tab w:val="num" w:pos="5040"/>
        </w:tabs>
        <w:ind w:left="5040" w:hanging="360"/>
      </w:pPr>
      <w:rPr>
        <w:rFonts w:ascii="Arial" w:hAnsi="Arial" w:hint="default"/>
      </w:rPr>
    </w:lvl>
    <w:lvl w:ilvl="7" w:tplc="17628422" w:tentative="1">
      <w:start w:val="1"/>
      <w:numFmt w:val="bullet"/>
      <w:lvlText w:val="–"/>
      <w:lvlJc w:val="left"/>
      <w:pPr>
        <w:tabs>
          <w:tab w:val="num" w:pos="5760"/>
        </w:tabs>
        <w:ind w:left="5760" w:hanging="360"/>
      </w:pPr>
      <w:rPr>
        <w:rFonts w:ascii="Arial" w:hAnsi="Arial" w:hint="default"/>
      </w:rPr>
    </w:lvl>
    <w:lvl w:ilvl="8" w:tplc="A6D4A26E" w:tentative="1">
      <w:start w:val="1"/>
      <w:numFmt w:val="bullet"/>
      <w:lvlText w:val="–"/>
      <w:lvlJc w:val="left"/>
      <w:pPr>
        <w:tabs>
          <w:tab w:val="num" w:pos="6480"/>
        </w:tabs>
        <w:ind w:left="6480" w:hanging="360"/>
      </w:pPr>
      <w:rPr>
        <w:rFonts w:ascii="Arial" w:hAnsi="Arial" w:hint="default"/>
      </w:rPr>
    </w:lvl>
  </w:abstractNum>
  <w:abstractNum w:abstractNumId="17">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65A47F4B"/>
    <w:multiLevelType w:val="hybridMultilevel"/>
    <w:tmpl w:val="43FA604A"/>
    <w:lvl w:ilvl="0" w:tplc="4DB2FD14">
      <w:start w:val="1"/>
      <w:numFmt w:val="bullet"/>
      <w:lvlText w:val="•"/>
      <w:lvlJc w:val="left"/>
      <w:pPr>
        <w:tabs>
          <w:tab w:val="num" w:pos="0"/>
        </w:tabs>
        <w:ind w:left="0" w:hanging="360"/>
      </w:pPr>
      <w:rPr>
        <w:rFonts w:ascii="Arial" w:hAnsi="Arial" w:hint="default"/>
      </w:rPr>
    </w:lvl>
    <w:lvl w:ilvl="1" w:tplc="A450FD4A">
      <w:start w:val="2834"/>
      <w:numFmt w:val="bullet"/>
      <w:lvlText w:val="–"/>
      <w:lvlJc w:val="left"/>
      <w:pPr>
        <w:tabs>
          <w:tab w:val="num" w:pos="720"/>
        </w:tabs>
        <w:ind w:left="720" w:hanging="360"/>
      </w:pPr>
      <w:rPr>
        <w:rFonts w:ascii="Arial" w:hAnsi="Arial" w:hint="default"/>
      </w:rPr>
    </w:lvl>
    <w:lvl w:ilvl="2" w:tplc="AF3CFBCE" w:tentative="1">
      <w:start w:val="1"/>
      <w:numFmt w:val="bullet"/>
      <w:lvlText w:val="•"/>
      <w:lvlJc w:val="left"/>
      <w:pPr>
        <w:tabs>
          <w:tab w:val="num" w:pos="1440"/>
        </w:tabs>
        <w:ind w:left="1440" w:hanging="360"/>
      </w:pPr>
      <w:rPr>
        <w:rFonts w:ascii="Arial" w:hAnsi="Arial" w:hint="default"/>
      </w:rPr>
    </w:lvl>
    <w:lvl w:ilvl="3" w:tplc="9864CC10" w:tentative="1">
      <w:start w:val="1"/>
      <w:numFmt w:val="bullet"/>
      <w:lvlText w:val="•"/>
      <w:lvlJc w:val="left"/>
      <w:pPr>
        <w:tabs>
          <w:tab w:val="num" w:pos="2160"/>
        </w:tabs>
        <w:ind w:left="2160" w:hanging="360"/>
      </w:pPr>
      <w:rPr>
        <w:rFonts w:ascii="Arial" w:hAnsi="Arial" w:hint="default"/>
      </w:rPr>
    </w:lvl>
    <w:lvl w:ilvl="4" w:tplc="072451B0" w:tentative="1">
      <w:start w:val="1"/>
      <w:numFmt w:val="bullet"/>
      <w:lvlText w:val="•"/>
      <w:lvlJc w:val="left"/>
      <w:pPr>
        <w:tabs>
          <w:tab w:val="num" w:pos="2880"/>
        </w:tabs>
        <w:ind w:left="2880" w:hanging="360"/>
      </w:pPr>
      <w:rPr>
        <w:rFonts w:ascii="Arial" w:hAnsi="Arial" w:hint="default"/>
      </w:rPr>
    </w:lvl>
    <w:lvl w:ilvl="5" w:tplc="24D6AB36" w:tentative="1">
      <w:start w:val="1"/>
      <w:numFmt w:val="bullet"/>
      <w:lvlText w:val="•"/>
      <w:lvlJc w:val="left"/>
      <w:pPr>
        <w:tabs>
          <w:tab w:val="num" w:pos="3600"/>
        </w:tabs>
        <w:ind w:left="3600" w:hanging="360"/>
      </w:pPr>
      <w:rPr>
        <w:rFonts w:ascii="Arial" w:hAnsi="Arial" w:hint="default"/>
      </w:rPr>
    </w:lvl>
    <w:lvl w:ilvl="6" w:tplc="BD0298C8" w:tentative="1">
      <w:start w:val="1"/>
      <w:numFmt w:val="bullet"/>
      <w:lvlText w:val="•"/>
      <w:lvlJc w:val="left"/>
      <w:pPr>
        <w:tabs>
          <w:tab w:val="num" w:pos="4320"/>
        </w:tabs>
        <w:ind w:left="4320" w:hanging="360"/>
      </w:pPr>
      <w:rPr>
        <w:rFonts w:ascii="Arial" w:hAnsi="Arial" w:hint="default"/>
      </w:rPr>
    </w:lvl>
    <w:lvl w:ilvl="7" w:tplc="9EFCC888" w:tentative="1">
      <w:start w:val="1"/>
      <w:numFmt w:val="bullet"/>
      <w:lvlText w:val="•"/>
      <w:lvlJc w:val="left"/>
      <w:pPr>
        <w:tabs>
          <w:tab w:val="num" w:pos="5040"/>
        </w:tabs>
        <w:ind w:left="5040" w:hanging="360"/>
      </w:pPr>
      <w:rPr>
        <w:rFonts w:ascii="Arial" w:hAnsi="Arial" w:hint="default"/>
      </w:rPr>
    </w:lvl>
    <w:lvl w:ilvl="8" w:tplc="BD54B2A0" w:tentative="1">
      <w:start w:val="1"/>
      <w:numFmt w:val="bullet"/>
      <w:lvlText w:val="•"/>
      <w:lvlJc w:val="left"/>
      <w:pPr>
        <w:tabs>
          <w:tab w:val="num" w:pos="5760"/>
        </w:tabs>
        <w:ind w:left="5760" w:hanging="360"/>
      </w:pPr>
      <w:rPr>
        <w:rFonts w:ascii="Arial" w:hAnsi="Arial" w:hint="default"/>
      </w:rPr>
    </w:lvl>
  </w:abstractNum>
  <w:abstractNum w:abstractNumId="19">
    <w:nsid w:val="682E6849"/>
    <w:multiLevelType w:val="hybridMultilevel"/>
    <w:tmpl w:val="085CF416"/>
    <w:lvl w:ilvl="0" w:tplc="9C94436A">
      <w:start w:val="1"/>
      <w:numFmt w:val="bullet"/>
      <w:lvlText w:val="•"/>
      <w:lvlJc w:val="left"/>
      <w:pPr>
        <w:tabs>
          <w:tab w:val="num" w:pos="720"/>
        </w:tabs>
        <w:ind w:left="720" w:hanging="360"/>
      </w:pPr>
      <w:rPr>
        <w:rFonts w:ascii="Arial" w:hAnsi="Arial" w:hint="default"/>
      </w:rPr>
    </w:lvl>
    <w:lvl w:ilvl="1" w:tplc="D0281704">
      <w:start w:val="1194"/>
      <w:numFmt w:val="bullet"/>
      <w:lvlText w:val="–"/>
      <w:lvlJc w:val="left"/>
      <w:pPr>
        <w:tabs>
          <w:tab w:val="num" w:pos="1440"/>
        </w:tabs>
        <w:ind w:left="1440" w:hanging="360"/>
      </w:pPr>
      <w:rPr>
        <w:rFonts w:ascii="Arial" w:hAnsi="Arial" w:hint="default"/>
      </w:rPr>
    </w:lvl>
    <w:lvl w:ilvl="2" w:tplc="406025CC">
      <w:start w:val="1194"/>
      <w:numFmt w:val="bullet"/>
      <w:lvlText w:val="•"/>
      <w:lvlJc w:val="left"/>
      <w:pPr>
        <w:tabs>
          <w:tab w:val="num" w:pos="2160"/>
        </w:tabs>
        <w:ind w:left="2160" w:hanging="360"/>
      </w:pPr>
      <w:rPr>
        <w:rFonts w:ascii="Arial" w:hAnsi="Arial" w:hint="default"/>
      </w:rPr>
    </w:lvl>
    <w:lvl w:ilvl="3" w:tplc="50983D42">
      <w:start w:val="1194"/>
      <w:numFmt w:val="bullet"/>
      <w:lvlText w:val="–"/>
      <w:lvlJc w:val="left"/>
      <w:pPr>
        <w:tabs>
          <w:tab w:val="num" w:pos="2880"/>
        </w:tabs>
        <w:ind w:left="2880" w:hanging="360"/>
      </w:pPr>
      <w:rPr>
        <w:rFonts w:ascii="Arial" w:hAnsi="Arial" w:hint="default"/>
      </w:rPr>
    </w:lvl>
    <w:lvl w:ilvl="4" w:tplc="69DA5592" w:tentative="1">
      <w:start w:val="1"/>
      <w:numFmt w:val="bullet"/>
      <w:lvlText w:val="•"/>
      <w:lvlJc w:val="left"/>
      <w:pPr>
        <w:tabs>
          <w:tab w:val="num" w:pos="3600"/>
        </w:tabs>
        <w:ind w:left="3600" w:hanging="360"/>
      </w:pPr>
      <w:rPr>
        <w:rFonts w:ascii="Arial" w:hAnsi="Arial" w:hint="default"/>
      </w:rPr>
    </w:lvl>
    <w:lvl w:ilvl="5" w:tplc="1236DF88" w:tentative="1">
      <w:start w:val="1"/>
      <w:numFmt w:val="bullet"/>
      <w:lvlText w:val="•"/>
      <w:lvlJc w:val="left"/>
      <w:pPr>
        <w:tabs>
          <w:tab w:val="num" w:pos="4320"/>
        </w:tabs>
        <w:ind w:left="4320" w:hanging="360"/>
      </w:pPr>
      <w:rPr>
        <w:rFonts w:ascii="Arial" w:hAnsi="Arial" w:hint="default"/>
      </w:rPr>
    </w:lvl>
    <w:lvl w:ilvl="6" w:tplc="F3EE7C66" w:tentative="1">
      <w:start w:val="1"/>
      <w:numFmt w:val="bullet"/>
      <w:lvlText w:val="•"/>
      <w:lvlJc w:val="left"/>
      <w:pPr>
        <w:tabs>
          <w:tab w:val="num" w:pos="5040"/>
        </w:tabs>
        <w:ind w:left="5040" w:hanging="360"/>
      </w:pPr>
      <w:rPr>
        <w:rFonts w:ascii="Arial" w:hAnsi="Arial" w:hint="default"/>
      </w:rPr>
    </w:lvl>
    <w:lvl w:ilvl="7" w:tplc="DE96AF0E" w:tentative="1">
      <w:start w:val="1"/>
      <w:numFmt w:val="bullet"/>
      <w:lvlText w:val="•"/>
      <w:lvlJc w:val="left"/>
      <w:pPr>
        <w:tabs>
          <w:tab w:val="num" w:pos="5760"/>
        </w:tabs>
        <w:ind w:left="5760" w:hanging="360"/>
      </w:pPr>
      <w:rPr>
        <w:rFonts w:ascii="Arial" w:hAnsi="Arial" w:hint="default"/>
      </w:rPr>
    </w:lvl>
    <w:lvl w:ilvl="8" w:tplc="3FB0D456" w:tentative="1">
      <w:start w:val="1"/>
      <w:numFmt w:val="bullet"/>
      <w:lvlText w:val="•"/>
      <w:lvlJc w:val="left"/>
      <w:pPr>
        <w:tabs>
          <w:tab w:val="num" w:pos="6480"/>
        </w:tabs>
        <w:ind w:left="6480" w:hanging="360"/>
      </w:pPr>
      <w:rPr>
        <w:rFonts w:ascii="Arial" w:hAnsi="Arial" w:hint="default"/>
      </w:rPr>
    </w:lvl>
  </w:abstractNum>
  <w:abstractNum w:abstractNumId="20">
    <w:nsid w:val="6C693DA3"/>
    <w:multiLevelType w:val="multilevel"/>
    <w:tmpl w:val="AFE20B98"/>
    <w:lvl w:ilvl="0">
      <w:start w:val="2"/>
      <w:numFmt w:val="decimal"/>
      <w:lvlText w:val="%1"/>
      <w:lvlJc w:val="left"/>
      <w:pPr>
        <w:ind w:left="360" w:hanging="360"/>
      </w:pPr>
      <w:rPr>
        <w:rFonts w:eastAsia="宋体" w:hint="default"/>
      </w:rPr>
    </w:lvl>
    <w:lvl w:ilvl="1">
      <w:start w:val="1"/>
      <w:numFmt w:val="decimal"/>
      <w:lvlText w:val="%1.%2"/>
      <w:lvlJc w:val="left"/>
      <w:pPr>
        <w:ind w:left="360" w:hanging="36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1080" w:hanging="1080"/>
      </w:pPr>
      <w:rPr>
        <w:rFonts w:eastAsia="宋体" w:hint="default"/>
      </w:rPr>
    </w:lvl>
    <w:lvl w:ilvl="4">
      <w:start w:val="1"/>
      <w:numFmt w:val="decimal"/>
      <w:lvlText w:val="%1.%2.%3.%4.%5"/>
      <w:lvlJc w:val="left"/>
      <w:pPr>
        <w:ind w:left="1080" w:hanging="1080"/>
      </w:pPr>
      <w:rPr>
        <w:rFonts w:eastAsia="宋体" w:hint="default"/>
      </w:rPr>
    </w:lvl>
    <w:lvl w:ilvl="5">
      <w:start w:val="1"/>
      <w:numFmt w:val="decimal"/>
      <w:lvlText w:val="%1.%2.%3.%4.%5.%6"/>
      <w:lvlJc w:val="left"/>
      <w:pPr>
        <w:ind w:left="1440" w:hanging="1440"/>
      </w:pPr>
      <w:rPr>
        <w:rFonts w:eastAsia="宋体" w:hint="default"/>
      </w:rPr>
    </w:lvl>
    <w:lvl w:ilvl="6">
      <w:start w:val="1"/>
      <w:numFmt w:val="decimal"/>
      <w:lvlText w:val="%1.%2.%3.%4.%5.%6.%7"/>
      <w:lvlJc w:val="left"/>
      <w:pPr>
        <w:ind w:left="1440" w:hanging="1440"/>
      </w:pPr>
      <w:rPr>
        <w:rFonts w:eastAsia="宋体" w:hint="default"/>
      </w:rPr>
    </w:lvl>
    <w:lvl w:ilvl="7">
      <w:start w:val="1"/>
      <w:numFmt w:val="decimal"/>
      <w:lvlText w:val="%1.%2.%3.%4.%5.%6.%7.%8"/>
      <w:lvlJc w:val="left"/>
      <w:pPr>
        <w:ind w:left="1800" w:hanging="1800"/>
      </w:pPr>
      <w:rPr>
        <w:rFonts w:eastAsia="宋体" w:hint="default"/>
      </w:rPr>
    </w:lvl>
    <w:lvl w:ilvl="8">
      <w:start w:val="1"/>
      <w:numFmt w:val="decimal"/>
      <w:lvlText w:val="%1.%2.%3.%4.%5.%6.%7.%8.%9"/>
      <w:lvlJc w:val="left"/>
      <w:pPr>
        <w:ind w:left="1800" w:hanging="1800"/>
      </w:pPr>
      <w:rPr>
        <w:rFonts w:eastAsia="宋体" w:hint="default"/>
      </w:rPr>
    </w:lvl>
  </w:abstractNum>
  <w:abstractNum w:abstractNumId="21">
    <w:nsid w:val="6D2A2FBC"/>
    <w:multiLevelType w:val="hybridMultilevel"/>
    <w:tmpl w:val="08D88A7E"/>
    <w:lvl w:ilvl="0" w:tplc="8E920236">
      <w:start w:val="1"/>
      <w:numFmt w:val="bullet"/>
      <w:lvlText w:val="•"/>
      <w:lvlJc w:val="left"/>
      <w:pPr>
        <w:tabs>
          <w:tab w:val="num" w:pos="720"/>
        </w:tabs>
        <w:ind w:left="720" w:hanging="360"/>
      </w:pPr>
      <w:rPr>
        <w:rFonts w:ascii="Arial" w:hAnsi="Arial" w:hint="default"/>
      </w:rPr>
    </w:lvl>
    <w:lvl w:ilvl="1" w:tplc="290284AA" w:tentative="1">
      <w:start w:val="1"/>
      <w:numFmt w:val="bullet"/>
      <w:lvlText w:val="•"/>
      <w:lvlJc w:val="left"/>
      <w:pPr>
        <w:tabs>
          <w:tab w:val="num" w:pos="1440"/>
        </w:tabs>
        <w:ind w:left="1440" w:hanging="360"/>
      </w:pPr>
      <w:rPr>
        <w:rFonts w:ascii="Arial" w:hAnsi="Arial" w:hint="default"/>
      </w:rPr>
    </w:lvl>
    <w:lvl w:ilvl="2" w:tplc="16C87D36">
      <w:start w:val="1"/>
      <w:numFmt w:val="bullet"/>
      <w:lvlText w:val="•"/>
      <w:lvlJc w:val="left"/>
      <w:pPr>
        <w:tabs>
          <w:tab w:val="num" w:pos="2160"/>
        </w:tabs>
        <w:ind w:left="2160" w:hanging="360"/>
      </w:pPr>
      <w:rPr>
        <w:rFonts w:ascii="Arial" w:hAnsi="Arial" w:hint="default"/>
      </w:rPr>
    </w:lvl>
    <w:lvl w:ilvl="3" w:tplc="27D6A434">
      <w:start w:val="3691"/>
      <w:numFmt w:val="bullet"/>
      <w:lvlText w:val="–"/>
      <w:lvlJc w:val="left"/>
      <w:pPr>
        <w:tabs>
          <w:tab w:val="num" w:pos="2880"/>
        </w:tabs>
        <w:ind w:left="2880" w:hanging="360"/>
      </w:pPr>
      <w:rPr>
        <w:rFonts w:ascii="Arial" w:hAnsi="Arial" w:hint="default"/>
      </w:rPr>
    </w:lvl>
    <w:lvl w:ilvl="4" w:tplc="D39C89C8" w:tentative="1">
      <w:start w:val="1"/>
      <w:numFmt w:val="bullet"/>
      <w:lvlText w:val="•"/>
      <w:lvlJc w:val="left"/>
      <w:pPr>
        <w:tabs>
          <w:tab w:val="num" w:pos="3600"/>
        </w:tabs>
        <w:ind w:left="3600" w:hanging="360"/>
      </w:pPr>
      <w:rPr>
        <w:rFonts w:ascii="Arial" w:hAnsi="Arial" w:hint="default"/>
      </w:rPr>
    </w:lvl>
    <w:lvl w:ilvl="5" w:tplc="312CB99A" w:tentative="1">
      <w:start w:val="1"/>
      <w:numFmt w:val="bullet"/>
      <w:lvlText w:val="•"/>
      <w:lvlJc w:val="left"/>
      <w:pPr>
        <w:tabs>
          <w:tab w:val="num" w:pos="4320"/>
        </w:tabs>
        <w:ind w:left="4320" w:hanging="360"/>
      </w:pPr>
      <w:rPr>
        <w:rFonts w:ascii="Arial" w:hAnsi="Arial" w:hint="default"/>
      </w:rPr>
    </w:lvl>
    <w:lvl w:ilvl="6" w:tplc="E8B05A98" w:tentative="1">
      <w:start w:val="1"/>
      <w:numFmt w:val="bullet"/>
      <w:lvlText w:val="•"/>
      <w:lvlJc w:val="left"/>
      <w:pPr>
        <w:tabs>
          <w:tab w:val="num" w:pos="5040"/>
        </w:tabs>
        <w:ind w:left="5040" w:hanging="360"/>
      </w:pPr>
      <w:rPr>
        <w:rFonts w:ascii="Arial" w:hAnsi="Arial" w:hint="default"/>
      </w:rPr>
    </w:lvl>
    <w:lvl w:ilvl="7" w:tplc="07B65090" w:tentative="1">
      <w:start w:val="1"/>
      <w:numFmt w:val="bullet"/>
      <w:lvlText w:val="•"/>
      <w:lvlJc w:val="left"/>
      <w:pPr>
        <w:tabs>
          <w:tab w:val="num" w:pos="5760"/>
        </w:tabs>
        <w:ind w:left="5760" w:hanging="360"/>
      </w:pPr>
      <w:rPr>
        <w:rFonts w:ascii="Arial" w:hAnsi="Arial" w:hint="default"/>
      </w:rPr>
    </w:lvl>
    <w:lvl w:ilvl="8" w:tplc="2B1C42FE" w:tentative="1">
      <w:start w:val="1"/>
      <w:numFmt w:val="bullet"/>
      <w:lvlText w:val="•"/>
      <w:lvlJc w:val="left"/>
      <w:pPr>
        <w:tabs>
          <w:tab w:val="num" w:pos="6480"/>
        </w:tabs>
        <w:ind w:left="6480" w:hanging="360"/>
      </w:pPr>
      <w:rPr>
        <w:rFonts w:ascii="Arial" w:hAnsi="Arial" w:hint="default"/>
      </w:rPr>
    </w:lvl>
  </w:abstractNum>
  <w:abstractNum w:abstractNumId="22">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23">
    <w:nsid w:val="743C75E7"/>
    <w:multiLevelType w:val="hybridMultilevel"/>
    <w:tmpl w:val="C00E8346"/>
    <w:lvl w:ilvl="0" w:tplc="7ACED720">
      <w:start w:val="1"/>
      <w:numFmt w:val="bullet"/>
      <w:lvlText w:val="•"/>
      <w:lvlJc w:val="left"/>
      <w:pPr>
        <w:tabs>
          <w:tab w:val="num" w:pos="360"/>
        </w:tabs>
        <w:ind w:left="360" w:hanging="360"/>
      </w:pPr>
      <w:rPr>
        <w:rFonts w:ascii="Arial" w:hAnsi="Arial" w:hint="default"/>
      </w:rPr>
    </w:lvl>
    <w:lvl w:ilvl="1" w:tplc="7F9C2102">
      <w:start w:val="751"/>
      <w:numFmt w:val="bullet"/>
      <w:lvlText w:val="–"/>
      <w:lvlJc w:val="left"/>
      <w:pPr>
        <w:tabs>
          <w:tab w:val="num" w:pos="1080"/>
        </w:tabs>
        <w:ind w:left="1080" w:hanging="360"/>
      </w:pPr>
      <w:rPr>
        <w:rFonts w:ascii="Arial" w:hAnsi="Arial" w:hint="default"/>
      </w:rPr>
    </w:lvl>
    <w:lvl w:ilvl="2" w:tplc="9274E6A6">
      <w:start w:val="751"/>
      <w:numFmt w:val="bullet"/>
      <w:lvlText w:val="•"/>
      <w:lvlJc w:val="left"/>
      <w:pPr>
        <w:tabs>
          <w:tab w:val="num" w:pos="1800"/>
        </w:tabs>
        <w:ind w:left="1800" w:hanging="360"/>
      </w:pPr>
      <w:rPr>
        <w:rFonts w:ascii="Arial" w:hAnsi="Arial" w:hint="default"/>
      </w:rPr>
    </w:lvl>
    <w:lvl w:ilvl="3" w:tplc="EB744016">
      <w:start w:val="751"/>
      <w:numFmt w:val="bullet"/>
      <w:lvlText w:val="–"/>
      <w:lvlJc w:val="left"/>
      <w:pPr>
        <w:tabs>
          <w:tab w:val="num" w:pos="2520"/>
        </w:tabs>
        <w:ind w:left="2520" w:hanging="360"/>
      </w:pPr>
      <w:rPr>
        <w:rFonts w:ascii="Arial" w:hAnsi="Arial" w:hint="default"/>
      </w:rPr>
    </w:lvl>
    <w:lvl w:ilvl="4" w:tplc="1A245638" w:tentative="1">
      <w:start w:val="1"/>
      <w:numFmt w:val="bullet"/>
      <w:lvlText w:val="•"/>
      <w:lvlJc w:val="left"/>
      <w:pPr>
        <w:tabs>
          <w:tab w:val="num" w:pos="3240"/>
        </w:tabs>
        <w:ind w:left="3240" w:hanging="360"/>
      </w:pPr>
      <w:rPr>
        <w:rFonts w:ascii="Arial" w:hAnsi="Arial" w:hint="default"/>
      </w:rPr>
    </w:lvl>
    <w:lvl w:ilvl="5" w:tplc="255C7E22" w:tentative="1">
      <w:start w:val="1"/>
      <w:numFmt w:val="bullet"/>
      <w:lvlText w:val="•"/>
      <w:lvlJc w:val="left"/>
      <w:pPr>
        <w:tabs>
          <w:tab w:val="num" w:pos="3960"/>
        </w:tabs>
        <w:ind w:left="3960" w:hanging="360"/>
      </w:pPr>
      <w:rPr>
        <w:rFonts w:ascii="Arial" w:hAnsi="Arial" w:hint="default"/>
      </w:rPr>
    </w:lvl>
    <w:lvl w:ilvl="6" w:tplc="44FE575C" w:tentative="1">
      <w:start w:val="1"/>
      <w:numFmt w:val="bullet"/>
      <w:lvlText w:val="•"/>
      <w:lvlJc w:val="left"/>
      <w:pPr>
        <w:tabs>
          <w:tab w:val="num" w:pos="4680"/>
        </w:tabs>
        <w:ind w:left="4680" w:hanging="360"/>
      </w:pPr>
      <w:rPr>
        <w:rFonts w:ascii="Arial" w:hAnsi="Arial" w:hint="default"/>
      </w:rPr>
    </w:lvl>
    <w:lvl w:ilvl="7" w:tplc="BA248B90" w:tentative="1">
      <w:start w:val="1"/>
      <w:numFmt w:val="bullet"/>
      <w:lvlText w:val="•"/>
      <w:lvlJc w:val="left"/>
      <w:pPr>
        <w:tabs>
          <w:tab w:val="num" w:pos="5400"/>
        </w:tabs>
        <w:ind w:left="5400" w:hanging="360"/>
      </w:pPr>
      <w:rPr>
        <w:rFonts w:ascii="Arial" w:hAnsi="Arial" w:hint="default"/>
      </w:rPr>
    </w:lvl>
    <w:lvl w:ilvl="8" w:tplc="7A40506E" w:tentative="1">
      <w:start w:val="1"/>
      <w:numFmt w:val="bullet"/>
      <w:lvlText w:val="•"/>
      <w:lvlJc w:val="left"/>
      <w:pPr>
        <w:tabs>
          <w:tab w:val="num" w:pos="6120"/>
        </w:tabs>
        <w:ind w:left="6120" w:hanging="360"/>
      </w:pPr>
      <w:rPr>
        <w:rFonts w:ascii="Arial" w:hAnsi="Arial" w:hint="default"/>
      </w:rPr>
    </w:lvl>
  </w:abstractNum>
  <w:abstractNum w:abstractNumId="24">
    <w:nsid w:val="76B6034E"/>
    <w:multiLevelType w:val="hybridMultilevel"/>
    <w:tmpl w:val="03784BDA"/>
    <w:lvl w:ilvl="0" w:tplc="062897E8">
      <w:start w:val="1"/>
      <w:numFmt w:val="bullet"/>
      <w:lvlText w:val=""/>
      <w:lvlJc w:val="left"/>
      <w:pPr>
        <w:ind w:left="420" w:hanging="420"/>
      </w:pPr>
      <w:rPr>
        <w:rFonts w:ascii="Wingdings" w:hAnsi="Wingdings" w:hint="default"/>
        <w:sz w:val="13"/>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9021C8D"/>
    <w:multiLevelType w:val="hybridMultilevel"/>
    <w:tmpl w:val="294CD658"/>
    <w:lvl w:ilvl="0" w:tplc="8A74291C">
      <w:start w:val="1"/>
      <w:numFmt w:val="bullet"/>
      <w:lvlText w:val="•"/>
      <w:lvlJc w:val="left"/>
      <w:pPr>
        <w:tabs>
          <w:tab w:val="num" w:pos="720"/>
        </w:tabs>
        <w:ind w:left="720" w:hanging="360"/>
      </w:pPr>
      <w:rPr>
        <w:rFonts w:ascii="Arial" w:hAnsi="Arial" w:hint="default"/>
      </w:rPr>
    </w:lvl>
    <w:lvl w:ilvl="1" w:tplc="83026AB8">
      <w:start w:val="1256"/>
      <w:numFmt w:val="bullet"/>
      <w:lvlText w:val="–"/>
      <w:lvlJc w:val="left"/>
      <w:pPr>
        <w:tabs>
          <w:tab w:val="num" w:pos="1440"/>
        </w:tabs>
        <w:ind w:left="1440" w:hanging="360"/>
      </w:pPr>
      <w:rPr>
        <w:rFonts w:ascii="Arial" w:hAnsi="Arial" w:hint="default"/>
      </w:rPr>
    </w:lvl>
    <w:lvl w:ilvl="2" w:tplc="AC8C1D18">
      <w:start w:val="1256"/>
      <w:numFmt w:val="bullet"/>
      <w:lvlText w:val="•"/>
      <w:lvlJc w:val="left"/>
      <w:pPr>
        <w:tabs>
          <w:tab w:val="num" w:pos="2160"/>
        </w:tabs>
        <w:ind w:left="2160" w:hanging="360"/>
      </w:pPr>
      <w:rPr>
        <w:rFonts w:ascii="Arial" w:hAnsi="Arial" w:hint="default"/>
      </w:rPr>
    </w:lvl>
    <w:lvl w:ilvl="3" w:tplc="997A4736">
      <w:start w:val="1256"/>
      <w:numFmt w:val="bullet"/>
      <w:lvlText w:val="–"/>
      <w:lvlJc w:val="left"/>
      <w:pPr>
        <w:tabs>
          <w:tab w:val="num" w:pos="2880"/>
        </w:tabs>
        <w:ind w:left="2880" w:hanging="360"/>
      </w:pPr>
      <w:rPr>
        <w:rFonts w:ascii="Arial" w:hAnsi="Arial" w:hint="default"/>
      </w:rPr>
    </w:lvl>
    <w:lvl w:ilvl="4" w:tplc="438A63A2" w:tentative="1">
      <w:start w:val="1"/>
      <w:numFmt w:val="bullet"/>
      <w:lvlText w:val="•"/>
      <w:lvlJc w:val="left"/>
      <w:pPr>
        <w:tabs>
          <w:tab w:val="num" w:pos="3600"/>
        </w:tabs>
        <w:ind w:left="3600" w:hanging="360"/>
      </w:pPr>
      <w:rPr>
        <w:rFonts w:ascii="Arial" w:hAnsi="Arial" w:hint="default"/>
      </w:rPr>
    </w:lvl>
    <w:lvl w:ilvl="5" w:tplc="A5B6E99E" w:tentative="1">
      <w:start w:val="1"/>
      <w:numFmt w:val="bullet"/>
      <w:lvlText w:val="•"/>
      <w:lvlJc w:val="left"/>
      <w:pPr>
        <w:tabs>
          <w:tab w:val="num" w:pos="4320"/>
        </w:tabs>
        <w:ind w:left="4320" w:hanging="360"/>
      </w:pPr>
      <w:rPr>
        <w:rFonts w:ascii="Arial" w:hAnsi="Arial" w:hint="default"/>
      </w:rPr>
    </w:lvl>
    <w:lvl w:ilvl="6" w:tplc="1486B07E" w:tentative="1">
      <w:start w:val="1"/>
      <w:numFmt w:val="bullet"/>
      <w:lvlText w:val="•"/>
      <w:lvlJc w:val="left"/>
      <w:pPr>
        <w:tabs>
          <w:tab w:val="num" w:pos="5040"/>
        </w:tabs>
        <w:ind w:left="5040" w:hanging="360"/>
      </w:pPr>
      <w:rPr>
        <w:rFonts w:ascii="Arial" w:hAnsi="Arial" w:hint="default"/>
      </w:rPr>
    </w:lvl>
    <w:lvl w:ilvl="7" w:tplc="7856F764" w:tentative="1">
      <w:start w:val="1"/>
      <w:numFmt w:val="bullet"/>
      <w:lvlText w:val="•"/>
      <w:lvlJc w:val="left"/>
      <w:pPr>
        <w:tabs>
          <w:tab w:val="num" w:pos="5760"/>
        </w:tabs>
        <w:ind w:left="5760" w:hanging="360"/>
      </w:pPr>
      <w:rPr>
        <w:rFonts w:ascii="Arial" w:hAnsi="Arial" w:hint="default"/>
      </w:rPr>
    </w:lvl>
    <w:lvl w:ilvl="8" w:tplc="5D644D88"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3"/>
  </w:num>
  <w:num w:numId="3">
    <w:abstractNumId w:val="17"/>
  </w:num>
  <w:num w:numId="4">
    <w:abstractNumId w:val="20"/>
  </w:num>
  <w:num w:numId="5">
    <w:abstractNumId w:val="12"/>
  </w:num>
  <w:num w:numId="6">
    <w:abstractNumId w:val="1"/>
  </w:num>
  <w:num w:numId="7">
    <w:abstractNumId w:val="4"/>
  </w:num>
  <w:num w:numId="8">
    <w:abstractNumId w:val="2"/>
  </w:num>
  <w:num w:numId="9">
    <w:abstractNumId w:val="15"/>
  </w:num>
  <w:num w:numId="10">
    <w:abstractNumId w:val="11"/>
  </w:num>
  <w:num w:numId="11">
    <w:abstractNumId w:val="5"/>
  </w:num>
  <w:num w:numId="12">
    <w:abstractNumId w:val="0"/>
  </w:num>
  <w:num w:numId="13">
    <w:abstractNumId w:val="0"/>
  </w:num>
  <w:num w:numId="14">
    <w:abstractNumId w:val="24"/>
  </w:num>
  <w:num w:numId="15">
    <w:abstractNumId w:val="9"/>
  </w:num>
  <w:num w:numId="16">
    <w:abstractNumId w:val="0"/>
  </w:num>
  <w:num w:numId="17">
    <w:abstractNumId w:val="3"/>
  </w:num>
  <w:num w:numId="18">
    <w:abstractNumId w:val="21"/>
  </w:num>
  <w:num w:numId="19">
    <w:abstractNumId w:val="6"/>
  </w:num>
  <w:num w:numId="20">
    <w:abstractNumId w:val="22"/>
  </w:num>
  <w:num w:numId="21">
    <w:abstractNumId w:val="8"/>
  </w:num>
  <w:num w:numId="22">
    <w:abstractNumId w:val="7"/>
  </w:num>
  <w:num w:numId="23">
    <w:abstractNumId w:val="0"/>
  </w:num>
  <w:num w:numId="24">
    <w:abstractNumId w:val="0"/>
  </w:num>
  <w:num w:numId="25">
    <w:abstractNumId w:val="0"/>
  </w:num>
  <w:num w:numId="26">
    <w:abstractNumId w:val="23"/>
  </w:num>
  <w:num w:numId="27">
    <w:abstractNumId w:val="18"/>
  </w:num>
  <w:num w:numId="28">
    <w:abstractNumId w:val="10"/>
  </w:num>
  <w:num w:numId="29">
    <w:abstractNumId w:val="16"/>
  </w:num>
  <w:num w:numId="30">
    <w:abstractNumId w:val="0"/>
  </w:num>
  <w:num w:numId="31">
    <w:abstractNumId w:val="0"/>
  </w:num>
  <w:num w:numId="32">
    <w:abstractNumId w:val="0"/>
  </w:num>
  <w:num w:numId="33">
    <w:abstractNumId w:val="25"/>
  </w:num>
  <w:num w:numId="34">
    <w:abstractNumId w:val="19"/>
  </w:num>
  <w:num w:numId="35">
    <w:abstractNumId w:val="14"/>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stylePaneFormatFilter w:val="3F01"/>
  <w:defaultTabStop w:val="720"/>
  <w:doNotShadeFormData/>
  <w:characterSpacingControl w:val="doNotCompress"/>
  <w:doNotValidateAgainstSchema/>
  <w:doNotDemarcateInvalidXml/>
  <w:hdrShapeDefaults>
    <o:shapedefaults v:ext="edit" spidmax="101378"/>
  </w:hdrShapeDefaults>
  <w:footnotePr>
    <w:footnote w:id="0"/>
    <w:footnote w:id="1"/>
  </w:footnotePr>
  <w:endnotePr>
    <w:endnote w:id="0"/>
    <w:endnote w:id="1"/>
  </w:endnotePr>
  <w:compat>
    <w:spaceForUL/>
    <w:doNotLeaveBackslashAlone/>
    <w:useFELayout/>
  </w:compat>
  <w:rsids>
    <w:rsidRoot w:val="00172A27"/>
    <w:rsid w:val="00000355"/>
    <w:rsid w:val="00000665"/>
    <w:rsid w:val="000011EE"/>
    <w:rsid w:val="00001410"/>
    <w:rsid w:val="000014D3"/>
    <w:rsid w:val="00001953"/>
    <w:rsid w:val="00001C82"/>
    <w:rsid w:val="00001FE6"/>
    <w:rsid w:val="000025DE"/>
    <w:rsid w:val="00002DA6"/>
    <w:rsid w:val="00003490"/>
    <w:rsid w:val="0000351A"/>
    <w:rsid w:val="00003886"/>
    <w:rsid w:val="000052BA"/>
    <w:rsid w:val="00005577"/>
    <w:rsid w:val="000059FD"/>
    <w:rsid w:val="00005A93"/>
    <w:rsid w:val="000061E5"/>
    <w:rsid w:val="00006514"/>
    <w:rsid w:val="0000655A"/>
    <w:rsid w:val="00007342"/>
    <w:rsid w:val="000075DF"/>
    <w:rsid w:val="00010FC7"/>
    <w:rsid w:val="00011419"/>
    <w:rsid w:val="00011A07"/>
    <w:rsid w:val="00012648"/>
    <w:rsid w:val="0001266C"/>
    <w:rsid w:val="000126BA"/>
    <w:rsid w:val="00012797"/>
    <w:rsid w:val="00012A5D"/>
    <w:rsid w:val="00012EF4"/>
    <w:rsid w:val="000137CF"/>
    <w:rsid w:val="00013C14"/>
    <w:rsid w:val="00013FE3"/>
    <w:rsid w:val="0001544D"/>
    <w:rsid w:val="000159FF"/>
    <w:rsid w:val="000161ED"/>
    <w:rsid w:val="00016490"/>
    <w:rsid w:val="00017073"/>
    <w:rsid w:val="0001761E"/>
    <w:rsid w:val="0001791B"/>
    <w:rsid w:val="00017BD0"/>
    <w:rsid w:val="00020822"/>
    <w:rsid w:val="0002173F"/>
    <w:rsid w:val="0002182E"/>
    <w:rsid w:val="00021CB2"/>
    <w:rsid w:val="00021EBA"/>
    <w:rsid w:val="00021EEC"/>
    <w:rsid w:val="00021F03"/>
    <w:rsid w:val="00022F2D"/>
    <w:rsid w:val="000232A4"/>
    <w:rsid w:val="00023317"/>
    <w:rsid w:val="00023824"/>
    <w:rsid w:val="000238BE"/>
    <w:rsid w:val="00023B9D"/>
    <w:rsid w:val="00023D21"/>
    <w:rsid w:val="00023E58"/>
    <w:rsid w:val="00023E9E"/>
    <w:rsid w:val="0002426F"/>
    <w:rsid w:val="00024DE9"/>
    <w:rsid w:val="0002569E"/>
    <w:rsid w:val="000267B6"/>
    <w:rsid w:val="00026ABB"/>
    <w:rsid w:val="00026EBE"/>
    <w:rsid w:val="00026FC0"/>
    <w:rsid w:val="00027E09"/>
    <w:rsid w:val="0003051D"/>
    <w:rsid w:val="0003081D"/>
    <w:rsid w:val="00030C46"/>
    <w:rsid w:val="00030DE9"/>
    <w:rsid w:val="000312BB"/>
    <w:rsid w:val="00031371"/>
    <w:rsid w:val="0003154D"/>
    <w:rsid w:val="00032345"/>
    <w:rsid w:val="000327F1"/>
    <w:rsid w:val="000329A0"/>
    <w:rsid w:val="00032D9D"/>
    <w:rsid w:val="000330F2"/>
    <w:rsid w:val="000339D3"/>
    <w:rsid w:val="000341AA"/>
    <w:rsid w:val="0003475A"/>
    <w:rsid w:val="00034F6F"/>
    <w:rsid w:val="00034FE0"/>
    <w:rsid w:val="000350C8"/>
    <w:rsid w:val="00035711"/>
    <w:rsid w:val="0003656B"/>
    <w:rsid w:val="00036D19"/>
    <w:rsid w:val="00037777"/>
    <w:rsid w:val="000406EA"/>
    <w:rsid w:val="000406F6"/>
    <w:rsid w:val="000411D6"/>
    <w:rsid w:val="00043301"/>
    <w:rsid w:val="00043C48"/>
    <w:rsid w:val="000443F4"/>
    <w:rsid w:val="00044DF7"/>
    <w:rsid w:val="00045019"/>
    <w:rsid w:val="0004534F"/>
    <w:rsid w:val="000454F8"/>
    <w:rsid w:val="0004593F"/>
    <w:rsid w:val="00045952"/>
    <w:rsid w:val="00045F8C"/>
    <w:rsid w:val="00047FFE"/>
    <w:rsid w:val="000511F0"/>
    <w:rsid w:val="0005124E"/>
    <w:rsid w:val="00051463"/>
    <w:rsid w:val="0005152B"/>
    <w:rsid w:val="000516D0"/>
    <w:rsid w:val="0005196D"/>
    <w:rsid w:val="00051B90"/>
    <w:rsid w:val="00052886"/>
    <w:rsid w:val="00052CC0"/>
    <w:rsid w:val="00054151"/>
    <w:rsid w:val="0005432C"/>
    <w:rsid w:val="00054BBC"/>
    <w:rsid w:val="00055410"/>
    <w:rsid w:val="00056002"/>
    <w:rsid w:val="00056292"/>
    <w:rsid w:val="00057616"/>
    <w:rsid w:val="00057AB9"/>
    <w:rsid w:val="00060289"/>
    <w:rsid w:val="00060698"/>
    <w:rsid w:val="00060D6B"/>
    <w:rsid w:val="00060E5B"/>
    <w:rsid w:val="00061CBC"/>
    <w:rsid w:val="000620EB"/>
    <w:rsid w:val="0006328C"/>
    <w:rsid w:val="000632C3"/>
    <w:rsid w:val="00063693"/>
    <w:rsid w:val="00064DA4"/>
    <w:rsid w:val="000650D3"/>
    <w:rsid w:val="0006542B"/>
    <w:rsid w:val="00065B91"/>
    <w:rsid w:val="00065C6C"/>
    <w:rsid w:val="0006627C"/>
    <w:rsid w:val="00066754"/>
    <w:rsid w:val="00067880"/>
    <w:rsid w:val="000679E3"/>
    <w:rsid w:val="000679FC"/>
    <w:rsid w:val="00067D1C"/>
    <w:rsid w:val="000710EF"/>
    <w:rsid w:val="00071217"/>
    <w:rsid w:val="000731D5"/>
    <w:rsid w:val="00073252"/>
    <w:rsid w:val="00073511"/>
    <w:rsid w:val="00073EDF"/>
    <w:rsid w:val="00074092"/>
    <w:rsid w:val="000741C6"/>
    <w:rsid w:val="0007427F"/>
    <w:rsid w:val="00075C2D"/>
    <w:rsid w:val="00076054"/>
    <w:rsid w:val="00076632"/>
    <w:rsid w:val="00076FDE"/>
    <w:rsid w:val="00077024"/>
    <w:rsid w:val="00077489"/>
    <w:rsid w:val="000778DE"/>
    <w:rsid w:val="00077943"/>
    <w:rsid w:val="00077B75"/>
    <w:rsid w:val="000800A1"/>
    <w:rsid w:val="000808D0"/>
    <w:rsid w:val="00081414"/>
    <w:rsid w:val="0008292D"/>
    <w:rsid w:val="00082950"/>
    <w:rsid w:val="00082C4F"/>
    <w:rsid w:val="0008397E"/>
    <w:rsid w:val="00083A8B"/>
    <w:rsid w:val="00084582"/>
    <w:rsid w:val="000846A7"/>
    <w:rsid w:val="000847C1"/>
    <w:rsid w:val="000847EB"/>
    <w:rsid w:val="000858E3"/>
    <w:rsid w:val="00086056"/>
    <w:rsid w:val="00086556"/>
    <w:rsid w:val="0008757D"/>
    <w:rsid w:val="0008760D"/>
    <w:rsid w:val="00087692"/>
    <w:rsid w:val="00087A81"/>
    <w:rsid w:val="000901B6"/>
    <w:rsid w:val="00090F89"/>
    <w:rsid w:val="000921AD"/>
    <w:rsid w:val="000923D2"/>
    <w:rsid w:val="000938A5"/>
    <w:rsid w:val="000938EF"/>
    <w:rsid w:val="00093956"/>
    <w:rsid w:val="0009406B"/>
    <w:rsid w:val="00094203"/>
    <w:rsid w:val="00094C99"/>
    <w:rsid w:val="00095672"/>
    <w:rsid w:val="000958C0"/>
    <w:rsid w:val="0009594A"/>
    <w:rsid w:val="00096707"/>
    <w:rsid w:val="0009692E"/>
    <w:rsid w:val="0009699F"/>
    <w:rsid w:val="00096A6A"/>
    <w:rsid w:val="000971AD"/>
    <w:rsid w:val="00097E6D"/>
    <w:rsid w:val="000A0363"/>
    <w:rsid w:val="000A044E"/>
    <w:rsid w:val="000A0665"/>
    <w:rsid w:val="000A1050"/>
    <w:rsid w:val="000A1177"/>
    <w:rsid w:val="000A136C"/>
    <w:rsid w:val="000A1609"/>
    <w:rsid w:val="000A16F0"/>
    <w:rsid w:val="000A1AF5"/>
    <w:rsid w:val="000A1E38"/>
    <w:rsid w:val="000A2789"/>
    <w:rsid w:val="000A354B"/>
    <w:rsid w:val="000A3812"/>
    <w:rsid w:val="000A3868"/>
    <w:rsid w:val="000A4105"/>
    <w:rsid w:val="000A4145"/>
    <w:rsid w:val="000A43C8"/>
    <w:rsid w:val="000A440A"/>
    <w:rsid w:val="000A451C"/>
    <w:rsid w:val="000A4C60"/>
    <w:rsid w:val="000A4CC7"/>
    <w:rsid w:val="000A4D13"/>
    <w:rsid w:val="000A4E64"/>
    <w:rsid w:val="000A4E6C"/>
    <w:rsid w:val="000A5580"/>
    <w:rsid w:val="000A5603"/>
    <w:rsid w:val="000A585B"/>
    <w:rsid w:val="000A5D86"/>
    <w:rsid w:val="000A6390"/>
    <w:rsid w:val="000A7B16"/>
    <w:rsid w:val="000A7E8F"/>
    <w:rsid w:val="000B0048"/>
    <w:rsid w:val="000B0156"/>
    <w:rsid w:val="000B1829"/>
    <w:rsid w:val="000B1994"/>
    <w:rsid w:val="000B2058"/>
    <w:rsid w:val="000B2BE4"/>
    <w:rsid w:val="000B3977"/>
    <w:rsid w:val="000B3EB3"/>
    <w:rsid w:val="000B4C79"/>
    <w:rsid w:val="000B5104"/>
    <w:rsid w:val="000B5675"/>
    <w:rsid w:val="000B5A72"/>
    <w:rsid w:val="000B6499"/>
    <w:rsid w:val="000B760E"/>
    <w:rsid w:val="000B7DCE"/>
    <w:rsid w:val="000C0614"/>
    <w:rsid w:val="000C08C7"/>
    <w:rsid w:val="000C0F6E"/>
    <w:rsid w:val="000C1086"/>
    <w:rsid w:val="000C237B"/>
    <w:rsid w:val="000C2D21"/>
    <w:rsid w:val="000C3806"/>
    <w:rsid w:val="000C41A1"/>
    <w:rsid w:val="000C471F"/>
    <w:rsid w:val="000C47FB"/>
    <w:rsid w:val="000C4E5C"/>
    <w:rsid w:val="000C504C"/>
    <w:rsid w:val="000C57C8"/>
    <w:rsid w:val="000C6950"/>
    <w:rsid w:val="000C6E1D"/>
    <w:rsid w:val="000C6F37"/>
    <w:rsid w:val="000C763B"/>
    <w:rsid w:val="000C7758"/>
    <w:rsid w:val="000D011B"/>
    <w:rsid w:val="000D04D6"/>
    <w:rsid w:val="000D0D36"/>
    <w:rsid w:val="000D163E"/>
    <w:rsid w:val="000D1D70"/>
    <w:rsid w:val="000D24EB"/>
    <w:rsid w:val="000D2788"/>
    <w:rsid w:val="000D4543"/>
    <w:rsid w:val="000D4E6F"/>
    <w:rsid w:val="000D58F6"/>
    <w:rsid w:val="000D5A99"/>
    <w:rsid w:val="000D5CD0"/>
    <w:rsid w:val="000D60A0"/>
    <w:rsid w:val="000D6861"/>
    <w:rsid w:val="000D71C7"/>
    <w:rsid w:val="000D7391"/>
    <w:rsid w:val="000D79D9"/>
    <w:rsid w:val="000E02AC"/>
    <w:rsid w:val="000E0990"/>
    <w:rsid w:val="000E1577"/>
    <w:rsid w:val="000E1BD7"/>
    <w:rsid w:val="000E1C0D"/>
    <w:rsid w:val="000E2D4B"/>
    <w:rsid w:val="000E344D"/>
    <w:rsid w:val="000E375E"/>
    <w:rsid w:val="000E3A85"/>
    <w:rsid w:val="000E3C57"/>
    <w:rsid w:val="000E3CD1"/>
    <w:rsid w:val="000E3DE5"/>
    <w:rsid w:val="000E445D"/>
    <w:rsid w:val="000E53F3"/>
    <w:rsid w:val="000E548E"/>
    <w:rsid w:val="000E5D0F"/>
    <w:rsid w:val="000E6073"/>
    <w:rsid w:val="000E60AD"/>
    <w:rsid w:val="000E66C9"/>
    <w:rsid w:val="000E6817"/>
    <w:rsid w:val="000E74B1"/>
    <w:rsid w:val="000F23E5"/>
    <w:rsid w:val="000F2C69"/>
    <w:rsid w:val="000F2E3D"/>
    <w:rsid w:val="000F36F4"/>
    <w:rsid w:val="000F3908"/>
    <w:rsid w:val="000F3F67"/>
    <w:rsid w:val="000F3FF5"/>
    <w:rsid w:val="000F5AD5"/>
    <w:rsid w:val="000F6435"/>
    <w:rsid w:val="000F7B8E"/>
    <w:rsid w:val="001004C4"/>
    <w:rsid w:val="001012BA"/>
    <w:rsid w:val="0010198B"/>
    <w:rsid w:val="00101C52"/>
    <w:rsid w:val="001023FD"/>
    <w:rsid w:val="00102739"/>
    <w:rsid w:val="00103413"/>
    <w:rsid w:val="00104287"/>
    <w:rsid w:val="001055F8"/>
    <w:rsid w:val="00105B53"/>
    <w:rsid w:val="00107A7B"/>
    <w:rsid w:val="0011010B"/>
    <w:rsid w:val="00110194"/>
    <w:rsid w:val="00110864"/>
    <w:rsid w:val="00110FAF"/>
    <w:rsid w:val="001111F3"/>
    <w:rsid w:val="00112D84"/>
    <w:rsid w:val="00112DDC"/>
    <w:rsid w:val="00112FB5"/>
    <w:rsid w:val="00113098"/>
    <w:rsid w:val="00113CEC"/>
    <w:rsid w:val="001140AB"/>
    <w:rsid w:val="0011537F"/>
    <w:rsid w:val="001158D0"/>
    <w:rsid w:val="00115A94"/>
    <w:rsid w:val="001207BD"/>
    <w:rsid w:val="00121751"/>
    <w:rsid w:val="00121A1F"/>
    <w:rsid w:val="001229C6"/>
    <w:rsid w:val="00123190"/>
    <w:rsid w:val="001233A1"/>
    <w:rsid w:val="00124F4B"/>
    <w:rsid w:val="00125EC6"/>
    <w:rsid w:val="00126152"/>
    <w:rsid w:val="001265CE"/>
    <w:rsid w:val="00126C7B"/>
    <w:rsid w:val="0012738B"/>
    <w:rsid w:val="0012738F"/>
    <w:rsid w:val="001276F1"/>
    <w:rsid w:val="00127C0E"/>
    <w:rsid w:val="00130765"/>
    <w:rsid w:val="001327A2"/>
    <w:rsid w:val="00132C63"/>
    <w:rsid w:val="001331A9"/>
    <w:rsid w:val="001336FE"/>
    <w:rsid w:val="001337AC"/>
    <w:rsid w:val="001338CC"/>
    <w:rsid w:val="00134B51"/>
    <w:rsid w:val="00134E9B"/>
    <w:rsid w:val="00135445"/>
    <w:rsid w:val="00135772"/>
    <w:rsid w:val="001359FA"/>
    <w:rsid w:val="00135AC8"/>
    <w:rsid w:val="00136A81"/>
    <w:rsid w:val="00136ABE"/>
    <w:rsid w:val="00136F8C"/>
    <w:rsid w:val="0013706F"/>
    <w:rsid w:val="00137F3B"/>
    <w:rsid w:val="001407F6"/>
    <w:rsid w:val="0014084E"/>
    <w:rsid w:val="00140FDA"/>
    <w:rsid w:val="001412CF"/>
    <w:rsid w:val="00141B4C"/>
    <w:rsid w:val="00142142"/>
    <w:rsid w:val="001426B0"/>
    <w:rsid w:val="001431C1"/>
    <w:rsid w:val="001436FC"/>
    <w:rsid w:val="00143816"/>
    <w:rsid w:val="00144167"/>
    <w:rsid w:val="00144A96"/>
    <w:rsid w:val="00144C20"/>
    <w:rsid w:val="0014502A"/>
    <w:rsid w:val="00145FE3"/>
    <w:rsid w:val="00146224"/>
    <w:rsid w:val="00146C6F"/>
    <w:rsid w:val="00147311"/>
    <w:rsid w:val="0015048A"/>
    <w:rsid w:val="0015068E"/>
    <w:rsid w:val="00150A7E"/>
    <w:rsid w:val="00150C5A"/>
    <w:rsid w:val="001510CC"/>
    <w:rsid w:val="00151989"/>
    <w:rsid w:val="001520CE"/>
    <w:rsid w:val="001522BE"/>
    <w:rsid w:val="001532DD"/>
    <w:rsid w:val="00153E05"/>
    <w:rsid w:val="00154961"/>
    <w:rsid w:val="001562C2"/>
    <w:rsid w:val="0015674A"/>
    <w:rsid w:val="001567FF"/>
    <w:rsid w:val="001576B0"/>
    <w:rsid w:val="00157E7D"/>
    <w:rsid w:val="00161339"/>
    <w:rsid w:val="00161E2E"/>
    <w:rsid w:val="00162285"/>
    <w:rsid w:val="00162E6B"/>
    <w:rsid w:val="001631C1"/>
    <w:rsid w:val="001631F6"/>
    <w:rsid w:val="00163471"/>
    <w:rsid w:val="001634E2"/>
    <w:rsid w:val="00163B63"/>
    <w:rsid w:val="00163C22"/>
    <w:rsid w:val="00164FFE"/>
    <w:rsid w:val="0016518D"/>
    <w:rsid w:val="0016563A"/>
    <w:rsid w:val="001662A9"/>
    <w:rsid w:val="00166A98"/>
    <w:rsid w:val="00167A0E"/>
    <w:rsid w:val="001704F0"/>
    <w:rsid w:val="001708AD"/>
    <w:rsid w:val="00172868"/>
    <w:rsid w:val="00172A27"/>
    <w:rsid w:val="001734EA"/>
    <w:rsid w:val="00173921"/>
    <w:rsid w:val="00173C9E"/>
    <w:rsid w:val="00173CFA"/>
    <w:rsid w:val="001752FF"/>
    <w:rsid w:val="00175726"/>
    <w:rsid w:val="00175746"/>
    <w:rsid w:val="00175BF1"/>
    <w:rsid w:val="00175E9A"/>
    <w:rsid w:val="0017657F"/>
    <w:rsid w:val="00177454"/>
    <w:rsid w:val="0017763F"/>
    <w:rsid w:val="0017766A"/>
    <w:rsid w:val="00177A04"/>
    <w:rsid w:val="00177C26"/>
    <w:rsid w:val="001805C1"/>
    <w:rsid w:val="00180CE2"/>
    <w:rsid w:val="001810A4"/>
    <w:rsid w:val="001812C4"/>
    <w:rsid w:val="0018134E"/>
    <w:rsid w:val="001818DA"/>
    <w:rsid w:val="00181D7E"/>
    <w:rsid w:val="001822A3"/>
    <w:rsid w:val="00182975"/>
    <w:rsid w:val="00182BF9"/>
    <w:rsid w:val="00182F2F"/>
    <w:rsid w:val="001833D2"/>
    <w:rsid w:val="0018411E"/>
    <w:rsid w:val="001841F0"/>
    <w:rsid w:val="00184A1E"/>
    <w:rsid w:val="00184A8B"/>
    <w:rsid w:val="00185721"/>
    <w:rsid w:val="00185B8E"/>
    <w:rsid w:val="00185BA9"/>
    <w:rsid w:val="00187302"/>
    <w:rsid w:val="00187689"/>
    <w:rsid w:val="0019019D"/>
    <w:rsid w:val="00190794"/>
    <w:rsid w:val="00190886"/>
    <w:rsid w:val="00190EAA"/>
    <w:rsid w:val="00190EDE"/>
    <w:rsid w:val="0019139C"/>
    <w:rsid w:val="00191745"/>
    <w:rsid w:val="001917A1"/>
    <w:rsid w:val="001929D2"/>
    <w:rsid w:val="00192A2D"/>
    <w:rsid w:val="00192D76"/>
    <w:rsid w:val="00192E80"/>
    <w:rsid w:val="00193FB2"/>
    <w:rsid w:val="00194F40"/>
    <w:rsid w:val="00195488"/>
    <w:rsid w:val="001956D1"/>
    <w:rsid w:val="00195ECF"/>
    <w:rsid w:val="00196522"/>
    <w:rsid w:val="00196A4C"/>
    <w:rsid w:val="00197327"/>
    <w:rsid w:val="001979C3"/>
    <w:rsid w:val="00197C83"/>
    <w:rsid w:val="00197F6E"/>
    <w:rsid w:val="001A0A5E"/>
    <w:rsid w:val="001A0F3F"/>
    <w:rsid w:val="001A11D0"/>
    <w:rsid w:val="001A18B1"/>
    <w:rsid w:val="001A1EA4"/>
    <w:rsid w:val="001A246C"/>
    <w:rsid w:val="001A25FB"/>
    <w:rsid w:val="001A26F5"/>
    <w:rsid w:val="001A329E"/>
    <w:rsid w:val="001A40C6"/>
    <w:rsid w:val="001A4454"/>
    <w:rsid w:val="001A46AE"/>
    <w:rsid w:val="001A4CC6"/>
    <w:rsid w:val="001A63D6"/>
    <w:rsid w:val="001A6F61"/>
    <w:rsid w:val="001A70A1"/>
    <w:rsid w:val="001B092D"/>
    <w:rsid w:val="001B0DB1"/>
    <w:rsid w:val="001B158B"/>
    <w:rsid w:val="001B162E"/>
    <w:rsid w:val="001B17B2"/>
    <w:rsid w:val="001B1809"/>
    <w:rsid w:val="001B2190"/>
    <w:rsid w:val="001B2B5F"/>
    <w:rsid w:val="001B2E3D"/>
    <w:rsid w:val="001B3094"/>
    <w:rsid w:val="001B3AB2"/>
    <w:rsid w:val="001B4654"/>
    <w:rsid w:val="001B48F9"/>
    <w:rsid w:val="001B4E25"/>
    <w:rsid w:val="001B4EE1"/>
    <w:rsid w:val="001B53F9"/>
    <w:rsid w:val="001B5CC1"/>
    <w:rsid w:val="001B65F2"/>
    <w:rsid w:val="001B66F9"/>
    <w:rsid w:val="001B6D73"/>
    <w:rsid w:val="001B6F71"/>
    <w:rsid w:val="001B708B"/>
    <w:rsid w:val="001B73E9"/>
    <w:rsid w:val="001B750D"/>
    <w:rsid w:val="001C0857"/>
    <w:rsid w:val="001C0C77"/>
    <w:rsid w:val="001C2807"/>
    <w:rsid w:val="001C2814"/>
    <w:rsid w:val="001C3453"/>
    <w:rsid w:val="001C34BB"/>
    <w:rsid w:val="001C36B2"/>
    <w:rsid w:val="001C3C6C"/>
    <w:rsid w:val="001C3F22"/>
    <w:rsid w:val="001C41D5"/>
    <w:rsid w:val="001C4CC5"/>
    <w:rsid w:val="001C51FD"/>
    <w:rsid w:val="001C5C57"/>
    <w:rsid w:val="001C641E"/>
    <w:rsid w:val="001C726C"/>
    <w:rsid w:val="001C77F1"/>
    <w:rsid w:val="001D025A"/>
    <w:rsid w:val="001D055E"/>
    <w:rsid w:val="001D0EA3"/>
    <w:rsid w:val="001D15B5"/>
    <w:rsid w:val="001D15C6"/>
    <w:rsid w:val="001D16EC"/>
    <w:rsid w:val="001D2425"/>
    <w:rsid w:val="001D2477"/>
    <w:rsid w:val="001D3F56"/>
    <w:rsid w:val="001D4628"/>
    <w:rsid w:val="001D4B41"/>
    <w:rsid w:val="001D4C18"/>
    <w:rsid w:val="001D525A"/>
    <w:rsid w:val="001D5D74"/>
    <w:rsid w:val="001D679A"/>
    <w:rsid w:val="001D6E28"/>
    <w:rsid w:val="001D73C0"/>
    <w:rsid w:val="001E01BA"/>
    <w:rsid w:val="001E096E"/>
    <w:rsid w:val="001E0ADA"/>
    <w:rsid w:val="001E0C13"/>
    <w:rsid w:val="001E0C32"/>
    <w:rsid w:val="001E1361"/>
    <w:rsid w:val="001E183F"/>
    <w:rsid w:val="001E1B78"/>
    <w:rsid w:val="001E213C"/>
    <w:rsid w:val="001E2776"/>
    <w:rsid w:val="001E2B41"/>
    <w:rsid w:val="001E2DC2"/>
    <w:rsid w:val="001E2E10"/>
    <w:rsid w:val="001E3477"/>
    <w:rsid w:val="001E3EDF"/>
    <w:rsid w:val="001E4119"/>
    <w:rsid w:val="001E43F4"/>
    <w:rsid w:val="001E5C83"/>
    <w:rsid w:val="001E5C84"/>
    <w:rsid w:val="001E6146"/>
    <w:rsid w:val="001E6386"/>
    <w:rsid w:val="001E65C5"/>
    <w:rsid w:val="001E689D"/>
    <w:rsid w:val="001E7888"/>
    <w:rsid w:val="001F02F4"/>
    <w:rsid w:val="001F0B93"/>
    <w:rsid w:val="001F2018"/>
    <w:rsid w:val="001F2144"/>
    <w:rsid w:val="001F283E"/>
    <w:rsid w:val="001F3054"/>
    <w:rsid w:val="001F4A31"/>
    <w:rsid w:val="001F4C2A"/>
    <w:rsid w:val="001F5298"/>
    <w:rsid w:val="001F5594"/>
    <w:rsid w:val="001F5E13"/>
    <w:rsid w:val="001F5E1E"/>
    <w:rsid w:val="001F65EF"/>
    <w:rsid w:val="001F6700"/>
    <w:rsid w:val="001F6B70"/>
    <w:rsid w:val="001F6F16"/>
    <w:rsid w:val="001F6FA9"/>
    <w:rsid w:val="0020003F"/>
    <w:rsid w:val="002005ED"/>
    <w:rsid w:val="00200BB6"/>
    <w:rsid w:val="00200F2A"/>
    <w:rsid w:val="002019E1"/>
    <w:rsid w:val="002023B9"/>
    <w:rsid w:val="0020290A"/>
    <w:rsid w:val="00202C48"/>
    <w:rsid w:val="0020351E"/>
    <w:rsid w:val="00203695"/>
    <w:rsid w:val="00203736"/>
    <w:rsid w:val="00203766"/>
    <w:rsid w:val="0020427A"/>
    <w:rsid w:val="00204792"/>
    <w:rsid w:val="002049EA"/>
    <w:rsid w:val="00205A22"/>
    <w:rsid w:val="00205AA7"/>
    <w:rsid w:val="00205CCD"/>
    <w:rsid w:val="00205FE7"/>
    <w:rsid w:val="002072E9"/>
    <w:rsid w:val="002079CA"/>
    <w:rsid w:val="00207CDC"/>
    <w:rsid w:val="0021051F"/>
    <w:rsid w:val="00210AA0"/>
    <w:rsid w:val="00211088"/>
    <w:rsid w:val="00211AF0"/>
    <w:rsid w:val="0021231E"/>
    <w:rsid w:val="0021233A"/>
    <w:rsid w:val="00212A07"/>
    <w:rsid w:val="002132CD"/>
    <w:rsid w:val="00213975"/>
    <w:rsid w:val="00213DFD"/>
    <w:rsid w:val="0021468E"/>
    <w:rsid w:val="002161F9"/>
    <w:rsid w:val="00216719"/>
    <w:rsid w:val="002167A9"/>
    <w:rsid w:val="00216868"/>
    <w:rsid w:val="00216B5A"/>
    <w:rsid w:val="00216FFD"/>
    <w:rsid w:val="00217250"/>
    <w:rsid w:val="00217308"/>
    <w:rsid w:val="0022003B"/>
    <w:rsid w:val="002207FF"/>
    <w:rsid w:val="00221B35"/>
    <w:rsid w:val="00221D1B"/>
    <w:rsid w:val="00222016"/>
    <w:rsid w:val="0022210F"/>
    <w:rsid w:val="00223A60"/>
    <w:rsid w:val="00223C6E"/>
    <w:rsid w:val="002240C9"/>
    <w:rsid w:val="002240CA"/>
    <w:rsid w:val="0022480F"/>
    <w:rsid w:val="00224867"/>
    <w:rsid w:val="00224A3B"/>
    <w:rsid w:val="00224F2F"/>
    <w:rsid w:val="00224FA3"/>
    <w:rsid w:val="00226306"/>
    <w:rsid w:val="002271E7"/>
    <w:rsid w:val="002274B4"/>
    <w:rsid w:val="00230478"/>
    <w:rsid w:val="00230548"/>
    <w:rsid w:val="00230F35"/>
    <w:rsid w:val="00230FA4"/>
    <w:rsid w:val="002314B5"/>
    <w:rsid w:val="00231E88"/>
    <w:rsid w:val="002329E3"/>
    <w:rsid w:val="00232DDD"/>
    <w:rsid w:val="00234541"/>
    <w:rsid w:val="00235280"/>
    <w:rsid w:val="00235763"/>
    <w:rsid w:val="00235998"/>
    <w:rsid w:val="00236413"/>
    <w:rsid w:val="002364BC"/>
    <w:rsid w:val="00236AF5"/>
    <w:rsid w:val="00236C6A"/>
    <w:rsid w:val="00236EC9"/>
    <w:rsid w:val="002372F2"/>
    <w:rsid w:val="002373E4"/>
    <w:rsid w:val="00237712"/>
    <w:rsid w:val="002377DD"/>
    <w:rsid w:val="00237DB6"/>
    <w:rsid w:val="00240139"/>
    <w:rsid w:val="002404B3"/>
    <w:rsid w:val="002407C8"/>
    <w:rsid w:val="00241CCA"/>
    <w:rsid w:val="00242455"/>
    <w:rsid w:val="00242EFC"/>
    <w:rsid w:val="00243052"/>
    <w:rsid w:val="00244425"/>
    <w:rsid w:val="0024443E"/>
    <w:rsid w:val="00244F1E"/>
    <w:rsid w:val="0024576C"/>
    <w:rsid w:val="00245785"/>
    <w:rsid w:val="00246DA8"/>
    <w:rsid w:val="00246E3D"/>
    <w:rsid w:val="00247054"/>
    <w:rsid w:val="002471B7"/>
    <w:rsid w:val="002473DD"/>
    <w:rsid w:val="002477C6"/>
    <w:rsid w:val="00247863"/>
    <w:rsid w:val="002501EC"/>
    <w:rsid w:val="00250867"/>
    <w:rsid w:val="0025132F"/>
    <w:rsid w:val="002516FF"/>
    <w:rsid w:val="0025182A"/>
    <w:rsid w:val="002518D9"/>
    <w:rsid w:val="00251902"/>
    <w:rsid w:val="002519BC"/>
    <w:rsid w:val="00251BD3"/>
    <w:rsid w:val="00251D02"/>
    <w:rsid w:val="00251EBA"/>
    <w:rsid w:val="002521B8"/>
    <w:rsid w:val="0025233E"/>
    <w:rsid w:val="00253D6C"/>
    <w:rsid w:val="00253FA4"/>
    <w:rsid w:val="002554E4"/>
    <w:rsid w:val="00257573"/>
    <w:rsid w:val="002602BB"/>
    <w:rsid w:val="00260AAF"/>
    <w:rsid w:val="00262190"/>
    <w:rsid w:val="00262591"/>
    <w:rsid w:val="00262F54"/>
    <w:rsid w:val="0026413F"/>
    <w:rsid w:val="002643DB"/>
    <w:rsid w:val="0026446E"/>
    <w:rsid w:val="00264567"/>
    <w:rsid w:val="00264628"/>
    <w:rsid w:val="00264AFF"/>
    <w:rsid w:val="00265165"/>
    <w:rsid w:val="00265329"/>
    <w:rsid w:val="002662F7"/>
    <w:rsid w:val="002664B8"/>
    <w:rsid w:val="00266DD3"/>
    <w:rsid w:val="00266F36"/>
    <w:rsid w:val="002676D5"/>
    <w:rsid w:val="00270110"/>
    <w:rsid w:val="00270792"/>
    <w:rsid w:val="00270818"/>
    <w:rsid w:val="00270A9C"/>
    <w:rsid w:val="002710AD"/>
    <w:rsid w:val="0027146E"/>
    <w:rsid w:val="002714D8"/>
    <w:rsid w:val="00271A0E"/>
    <w:rsid w:val="00271D7B"/>
    <w:rsid w:val="00272027"/>
    <w:rsid w:val="002722D9"/>
    <w:rsid w:val="00272400"/>
    <w:rsid w:val="00272417"/>
    <w:rsid w:val="002724DC"/>
    <w:rsid w:val="00273788"/>
    <w:rsid w:val="00273D42"/>
    <w:rsid w:val="00273D4F"/>
    <w:rsid w:val="002745E1"/>
    <w:rsid w:val="0027473F"/>
    <w:rsid w:val="00274A0C"/>
    <w:rsid w:val="00274EE9"/>
    <w:rsid w:val="00275408"/>
    <w:rsid w:val="00275961"/>
    <w:rsid w:val="00275DCD"/>
    <w:rsid w:val="002761DC"/>
    <w:rsid w:val="00276392"/>
    <w:rsid w:val="00276E99"/>
    <w:rsid w:val="00277739"/>
    <w:rsid w:val="00280C8A"/>
    <w:rsid w:val="00280DC4"/>
    <w:rsid w:val="00281119"/>
    <w:rsid w:val="00281467"/>
    <w:rsid w:val="002815CF"/>
    <w:rsid w:val="00281720"/>
    <w:rsid w:val="00281861"/>
    <w:rsid w:val="00282A33"/>
    <w:rsid w:val="00282E37"/>
    <w:rsid w:val="00283267"/>
    <w:rsid w:val="002834B6"/>
    <w:rsid w:val="00284915"/>
    <w:rsid w:val="00284AA8"/>
    <w:rsid w:val="00285986"/>
    <w:rsid w:val="00285D7D"/>
    <w:rsid w:val="00285EB8"/>
    <w:rsid w:val="00285F65"/>
    <w:rsid w:val="00286086"/>
    <w:rsid w:val="00286104"/>
    <w:rsid w:val="0028610A"/>
    <w:rsid w:val="0029032E"/>
    <w:rsid w:val="00290444"/>
    <w:rsid w:val="002904C6"/>
    <w:rsid w:val="00290592"/>
    <w:rsid w:val="00290F34"/>
    <w:rsid w:val="00290F78"/>
    <w:rsid w:val="00291B6D"/>
    <w:rsid w:val="00291BC1"/>
    <w:rsid w:val="00291DA4"/>
    <w:rsid w:val="00291F6E"/>
    <w:rsid w:val="00292168"/>
    <w:rsid w:val="002923DE"/>
    <w:rsid w:val="002938C5"/>
    <w:rsid w:val="002939DC"/>
    <w:rsid w:val="00293FEE"/>
    <w:rsid w:val="002943DA"/>
    <w:rsid w:val="00295327"/>
    <w:rsid w:val="00295A68"/>
    <w:rsid w:val="00296141"/>
    <w:rsid w:val="00296A22"/>
    <w:rsid w:val="00296EB9"/>
    <w:rsid w:val="00297027"/>
    <w:rsid w:val="002A037E"/>
    <w:rsid w:val="002A0767"/>
    <w:rsid w:val="002A0E74"/>
    <w:rsid w:val="002A1155"/>
    <w:rsid w:val="002A1284"/>
    <w:rsid w:val="002A1708"/>
    <w:rsid w:val="002A3120"/>
    <w:rsid w:val="002A3389"/>
    <w:rsid w:val="002A3781"/>
    <w:rsid w:val="002A3E11"/>
    <w:rsid w:val="002A451A"/>
    <w:rsid w:val="002A4D8E"/>
    <w:rsid w:val="002A51A8"/>
    <w:rsid w:val="002A614B"/>
    <w:rsid w:val="002A642D"/>
    <w:rsid w:val="002A6478"/>
    <w:rsid w:val="002A6B08"/>
    <w:rsid w:val="002A6FF3"/>
    <w:rsid w:val="002A7F56"/>
    <w:rsid w:val="002B20DC"/>
    <w:rsid w:val="002B2882"/>
    <w:rsid w:val="002B2B21"/>
    <w:rsid w:val="002B30C9"/>
    <w:rsid w:val="002B39C4"/>
    <w:rsid w:val="002B3B36"/>
    <w:rsid w:val="002B4333"/>
    <w:rsid w:val="002B48D5"/>
    <w:rsid w:val="002B5096"/>
    <w:rsid w:val="002B5820"/>
    <w:rsid w:val="002B5A29"/>
    <w:rsid w:val="002B6A45"/>
    <w:rsid w:val="002B6DC6"/>
    <w:rsid w:val="002B7519"/>
    <w:rsid w:val="002B79E4"/>
    <w:rsid w:val="002B7D9D"/>
    <w:rsid w:val="002C06AE"/>
    <w:rsid w:val="002C14EB"/>
    <w:rsid w:val="002C1DA7"/>
    <w:rsid w:val="002C1DB2"/>
    <w:rsid w:val="002C43C5"/>
    <w:rsid w:val="002C48F6"/>
    <w:rsid w:val="002C4B49"/>
    <w:rsid w:val="002C4CB9"/>
    <w:rsid w:val="002C4E90"/>
    <w:rsid w:val="002C59DE"/>
    <w:rsid w:val="002C5E67"/>
    <w:rsid w:val="002C6B27"/>
    <w:rsid w:val="002C7AD7"/>
    <w:rsid w:val="002D0028"/>
    <w:rsid w:val="002D0592"/>
    <w:rsid w:val="002D08F7"/>
    <w:rsid w:val="002D1224"/>
    <w:rsid w:val="002D15ED"/>
    <w:rsid w:val="002D1820"/>
    <w:rsid w:val="002D1B8B"/>
    <w:rsid w:val="002D25B3"/>
    <w:rsid w:val="002D3159"/>
    <w:rsid w:val="002D3617"/>
    <w:rsid w:val="002D3F8C"/>
    <w:rsid w:val="002D4403"/>
    <w:rsid w:val="002D508C"/>
    <w:rsid w:val="002D5818"/>
    <w:rsid w:val="002D64CA"/>
    <w:rsid w:val="002D6810"/>
    <w:rsid w:val="002D6C62"/>
    <w:rsid w:val="002D7122"/>
    <w:rsid w:val="002D723A"/>
    <w:rsid w:val="002D7406"/>
    <w:rsid w:val="002D7918"/>
    <w:rsid w:val="002D7AA5"/>
    <w:rsid w:val="002D7FC1"/>
    <w:rsid w:val="002E0513"/>
    <w:rsid w:val="002E0E81"/>
    <w:rsid w:val="002E1612"/>
    <w:rsid w:val="002E1DA1"/>
    <w:rsid w:val="002E1F7B"/>
    <w:rsid w:val="002E4062"/>
    <w:rsid w:val="002E478E"/>
    <w:rsid w:val="002E48F5"/>
    <w:rsid w:val="002E4D82"/>
    <w:rsid w:val="002E5433"/>
    <w:rsid w:val="002E7166"/>
    <w:rsid w:val="002E7EC5"/>
    <w:rsid w:val="002F0FE1"/>
    <w:rsid w:val="002F3192"/>
    <w:rsid w:val="002F437F"/>
    <w:rsid w:val="002F49CB"/>
    <w:rsid w:val="002F515E"/>
    <w:rsid w:val="002F5266"/>
    <w:rsid w:val="002F60A2"/>
    <w:rsid w:val="002F6134"/>
    <w:rsid w:val="002F6549"/>
    <w:rsid w:val="002F686F"/>
    <w:rsid w:val="002F6B1E"/>
    <w:rsid w:val="002F6B78"/>
    <w:rsid w:val="002F7627"/>
    <w:rsid w:val="003007D3"/>
    <w:rsid w:val="003009D4"/>
    <w:rsid w:val="0030110C"/>
    <w:rsid w:val="00301229"/>
    <w:rsid w:val="003019A4"/>
    <w:rsid w:val="00301C07"/>
    <w:rsid w:val="003022F8"/>
    <w:rsid w:val="00304104"/>
    <w:rsid w:val="00304265"/>
    <w:rsid w:val="003045EA"/>
    <w:rsid w:val="003046C5"/>
    <w:rsid w:val="003047FF"/>
    <w:rsid w:val="00304A19"/>
    <w:rsid w:val="00305426"/>
    <w:rsid w:val="00305948"/>
    <w:rsid w:val="00306559"/>
    <w:rsid w:val="00306708"/>
    <w:rsid w:val="003072FA"/>
    <w:rsid w:val="00307B50"/>
    <w:rsid w:val="00307B62"/>
    <w:rsid w:val="00311122"/>
    <w:rsid w:val="0031166C"/>
    <w:rsid w:val="00311E0A"/>
    <w:rsid w:val="0031239E"/>
    <w:rsid w:val="0031278F"/>
    <w:rsid w:val="0031298E"/>
    <w:rsid w:val="00312B8C"/>
    <w:rsid w:val="00312DEE"/>
    <w:rsid w:val="00313FFC"/>
    <w:rsid w:val="00314414"/>
    <w:rsid w:val="00314931"/>
    <w:rsid w:val="00314B20"/>
    <w:rsid w:val="003157B5"/>
    <w:rsid w:val="00315F8D"/>
    <w:rsid w:val="0031639F"/>
    <w:rsid w:val="0031655A"/>
    <w:rsid w:val="00316688"/>
    <w:rsid w:val="003167E9"/>
    <w:rsid w:val="00316A16"/>
    <w:rsid w:val="00316B9F"/>
    <w:rsid w:val="003176B5"/>
    <w:rsid w:val="003204E3"/>
    <w:rsid w:val="003205AC"/>
    <w:rsid w:val="00320D13"/>
    <w:rsid w:val="00322554"/>
    <w:rsid w:val="00322666"/>
    <w:rsid w:val="003228B6"/>
    <w:rsid w:val="00322BDD"/>
    <w:rsid w:val="00322C35"/>
    <w:rsid w:val="00322C8D"/>
    <w:rsid w:val="00322C99"/>
    <w:rsid w:val="00322EA9"/>
    <w:rsid w:val="0032356C"/>
    <w:rsid w:val="00323590"/>
    <w:rsid w:val="00323B61"/>
    <w:rsid w:val="00323C4C"/>
    <w:rsid w:val="00323CC3"/>
    <w:rsid w:val="00324294"/>
    <w:rsid w:val="003249AE"/>
    <w:rsid w:val="00324AD7"/>
    <w:rsid w:val="003254CB"/>
    <w:rsid w:val="0032550C"/>
    <w:rsid w:val="003255C0"/>
    <w:rsid w:val="00325F0C"/>
    <w:rsid w:val="003265FA"/>
    <w:rsid w:val="00326DEA"/>
    <w:rsid w:val="00327AD4"/>
    <w:rsid w:val="0033010F"/>
    <w:rsid w:val="00330FA1"/>
    <w:rsid w:val="003316BE"/>
    <w:rsid w:val="00332356"/>
    <w:rsid w:val="00332B89"/>
    <w:rsid w:val="003332F5"/>
    <w:rsid w:val="00333813"/>
    <w:rsid w:val="00333D4C"/>
    <w:rsid w:val="00333FCA"/>
    <w:rsid w:val="003344DC"/>
    <w:rsid w:val="00334A31"/>
    <w:rsid w:val="003351AF"/>
    <w:rsid w:val="003358FC"/>
    <w:rsid w:val="003365EC"/>
    <w:rsid w:val="00336811"/>
    <w:rsid w:val="0033694D"/>
    <w:rsid w:val="00337730"/>
    <w:rsid w:val="00337ECA"/>
    <w:rsid w:val="003401D6"/>
    <w:rsid w:val="003402D3"/>
    <w:rsid w:val="00341586"/>
    <w:rsid w:val="003416E5"/>
    <w:rsid w:val="00341F9C"/>
    <w:rsid w:val="00342682"/>
    <w:rsid w:val="00343547"/>
    <w:rsid w:val="003435AA"/>
    <w:rsid w:val="003436EB"/>
    <w:rsid w:val="00343CF6"/>
    <w:rsid w:val="00343D32"/>
    <w:rsid w:val="00343DD4"/>
    <w:rsid w:val="00343F79"/>
    <w:rsid w:val="00343FAD"/>
    <w:rsid w:val="003442F8"/>
    <w:rsid w:val="00344A5B"/>
    <w:rsid w:val="00344B90"/>
    <w:rsid w:val="00344E06"/>
    <w:rsid w:val="003450A0"/>
    <w:rsid w:val="0034581A"/>
    <w:rsid w:val="00345DB8"/>
    <w:rsid w:val="003463A9"/>
    <w:rsid w:val="00346688"/>
    <w:rsid w:val="00346A08"/>
    <w:rsid w:val="00346A1C"/>
    <w:rsid w:val="00347080"/>
    <w:rsid w:val="00347C74"/>
    <w:rsid w:val="00347E74"/>
    <w:rsid w:val="00350348"/>
    <w:rsid w:val="00350AC1"/>
    <w:rsid w:val="00352165"/>
    <w:rsid w:val="003521E6"/>
    <w:rsid w:val="00352486"/>
    <w:rsid w:val="00352A41"/>
    <w:rsid w:val="00352D4D"/>
    <w:rsid w:val="0035360F"/>
    <w:rsid w:val="003536A1"/>
    <w:rsid w:val="00353C06"/>
    <w:rsid w:val="00353C37"/>
    <w:rsid w:val="0035487B"/>
    <w:rsid w:val="00354A5E"/>
    <w:rsid w:val="003556D7"/>
    <w:rsid w:val="00356ACD"/>
    <w:rsid w:val="00356DF9"/>
    <w:rsid w:val="0035755D"/>
    <w:rsid w:val="003575F9"/>
    <w:rsid w:val="00357F5E"/>
    <w:rsid w:val="003606B5"/>
    <w:rsid w:val="00360737"/>
    <w:rsid w:val="00360D5E"/>
    <w:rsid w:val="003618F9"/>
    <w:rsid w:val="00361D9C"/>
    <w:rsid w:val="00362200"/>
    <w:rsid w:val="00362472"/>
    <w:rsid w:val="00362C78"/>
    <w:rsid w:val="00362E66"/>
    <w:rsid w:val="00362ECF"/>
    <w:rsid w:val="00363055"/>
    <w:rsid w:val="003648AB"/>
    <w:rsid w:val="00364DE7"/>
    <w:rsid w:val="0036561F"/>
    <w:rsid w:val="003658F8"/>
    <w:rsid w:val="00365E99"/>
    <w:rsid w:val="00366952"/>
    <w:rsid w:val="00366BF4"/>
    <w:rsid w:val="00366D2B"/>
    <w:rsid w:val="00366D9F"/>
    <w:rsid w:val="0036723E"/>
    <w:rsid w:val="003678FA"/>
    <w:rsid w:val="00370774"/>
    <w:rsid w:val="003709C6"/>
    <w:rsid w:val="003710F5"/>
    <w:rsid w:val="003712AA"/>
    <w:rsid w:val="003715F9"/>
    <w:rsid w:val="00371650"/>
    <w:rsid w:val="003716D1"/>
    <w:rsid w:val="00371D31"/>
    <w:rsid w:val="003720F8"/>
    <w:rsid w:val="00372250"/>
    <w:rsid w:val="00373F8F"/>
    <w:rsid w:val="003742BE"/>
    <w:rsid w:val="003748AB"/>
    <w:rsid w:val="00375105"/>
    <w:rsid w:val="0037537E"/>
    <w:rsid w:val="00375B41"/>
    <w:rsid w:val="00375F20"/>
    <w:rsid w:val="00376330"/>
    <w:rsid w:val="00376967"/>
    <w:rsid w:val="00377AF7"/>
    <w:rsid w:val="00380137"/>
    <w:rsid w:val="00380621"/>
    <w:rsid w:val="00380B20"/>
    <w:rsid w:val="00381802"/>
    <w:rsid w:val="00381D11"/>
    <w:rsid w:val="003823B8"/>
    <w:rsid w:val="003824A1"/>
    <w:rsid w:val="003829C4"/>
    <w:rsid w:val="003839C7"/>
    <w:rsid w:val="00383F2E"/>
    <w:rsid w:val="00383F4A"/>
    <w:rsid w:val="0038411A"/>
    <w:rsid w:val="00384653"/>
    <w:rsid w:val="0038471C"/>
    <w:rsid w:val="00384834"/>
    <w:rsid w:val="00384C2E"/>
    <w:rsid w:val="00385531"/>
    <w:rsid w:val="00385B6A"/>
    <w:rsid w:val="00385C07"/>
    <w:rsid w:val="00385CC4"/>
    <w:rsid w:val="00386026"/>
    <w:rsid w:val="00386C7A"/>
    <w:rsid w:val="00387336"/>
    <w:rsid w:val="003901E6"/>
    <w:rsid w:val="0039065C"/>
    <w:rsid w:val="0039080D"/>
    <w:rsid w:val="0039086B"/>
    <w:rsid w:val="0039120D"/>
    <w:rsid w:val="003914E9"/>
    <w:rsid w:val="003915E0"/>
    <w:rsid w:val="00391B5E"/>
    <w:rsid w:val="0039249F"/>
    <w:rsid w:val="00392681"/>
    <w:rsid w:val="00392772"/>
    <w:rsid w:val="00392975"/>
    <w:rsid w:val="00392BA2"/>
    <w:rsid w:val="003930DA"/>
    <w:rsid w:val="00393D9F"/>
    <w:rsid w:val="0039425D"/>
    <w:rsid w:val="00394271"/>
    <w:rsid w:val="00394399"/>
    <w:rsid w:val="003943CA"/>
    <w:rsid w:val="00394981"/>
    <w:rsid w:val="00394F25"/>
    <w:rsid w:val="003952BA"/>
    <w:rsid w:val="0039541C"/>
    <w:rsid w:val="0039745F"/>
    <w:rsid w:val="00397516"/>
    <w:rsid w:val="00397866"/>
    <w:rsid w:val="00397B25"/>
    <w:rsid w:val="003A0542"/>
    <w:rsid w:val="003A12D5"/>
    <w:rsid w:val="003A142A"/>
    <w:rsid w:val="003A192F"/>
    <w:rsid w:val="003A38EE"/>
    <w:rsid w:val="003A3B0F"/>
    <w:rsid w:val="003A3B28"/>
    <w:rsid w:val="003A3FFE"/>
    <w:rsid w:val="003A41A2"/>
    <w:rsid w:val="003A42F1"/>
    <w:rsid w:val="003A5B7F"/>
    <w:rsid w:val="003A5B9F"/>
    <w:rsid w:val="003A5C69"/>
    <w:rsid w:val="003A5E94"/>
    <w:rsid w:val="003A64C5"/>
    <w:rsid w:val="003A77B4"/>
    <w:rsid w:val="003A7F16"/>
    <w:rsid w:val="003B0E3E"/>
    <w:rsid w:val="003B3306"/>
    <w:rsid w:val="003B351E"/>
    <w:rsid w:val="003B38BE"/>
    <w:rsid w:val="003B3D38"/>
    <w:rsid w:val="003B4131"/>
    <w:rsid w:val="003B44BA"/>
    <w:rsid w:val="003B5001"/>
    <w:rsid w:val="003B54F0"/>
    <w:rsid w:val="003B6363"/>
    <w:rsid w:val="003B6E41"/>
    <w:rsid w:val="003B73E4"/>
    <w:rsid w:val="003B75FB"/>
    <w:rsid w:val="003B7AD8"/>
    <w:rsid w:val="003B7DE5"/>
    <w:rsid w:val="003C0172"/>
    <w:rsid w:val="003C041D"/>
    <w:rsid w:val="003C0878"/>
    <w:rsid w:val="003C1CC6"/>
    <w:rsid w:val="003C2941"/>
    <w:rsid w:val="003C3175"/>
    <w:rsid w:val="003C3248"/>
    <w:rsid w:val="003C32E8"/>
    <w:rsid w:val="003C3DA2"/>
    <w:rsid w:val="003C3EB7"/>
    <w:rsid w:val="003C516C"/>
    <w:rsid w:val="003C5965"/>
    <w:rsid w:val="003C5A2B"/>
    <w:rsid w:val="003C5B3B"/>
    <w:rsid w:val="003C5D7D"/>
    <w:rsid w:val="003C5F3F"/>
    <w:rsid w:val="003C65D2"/>
    <w:rsid w:val="003D0B5A"/>
    <w:rsid w:val="003D11D3"/>
    <w:rsid w:val="003D1434"/>
    <w:rsid w:val="003D1C55"/>
    <w:rsid w:val="003D23EE"/>
    <w:rsid w:val="003D27BE"/>
    <w:rsid w:val="003D39BE"/>
    <w:rsid w:val="003D40BD"/>
    <w:rsid w:val="003D41E4"/>
    <w:rsid w:val="003D4241"/>
    <w:rsid w:val="003D4772"/>
    <w:rsid w:val="003D49CF"/>
    <w:rsid w:val="003D4F17"/>
    <w:rsid w:val="003D56C1"/>
    <w:rsid w:val="003D580F"/>
    <w:rsid w:val="003D586D"/>
    <w:rsid w:val="003D590F"/>
    <w:rsid w:val="003D5F34"/>
    <w:rsid w:val="003D64E8"/>
    <w:rsid w:val="003D653F"/>
    <w:rsid w:val="003D66B6"/>
    <w:rsid w:val="003D67DB"/>
    <w:rsid w:val="003D7783"/>
    <w:rsid w:val="003D7861"/>
    <w:rsid w:val="003D7EFC"/>
    <w:rsid w:val="003E0280"/>
    <w:rsid w:val="003E0474"/>
    <w:rsid w:val="003E061C"/>
    <w:rsid w:val="003E089E"/>
    <w:rsid w:val="003E11C8"/>
    <w:rsid w:val="003E2DD0"/>
    <w:rsid w:val="003E2FA7"/>
    <w:rsid w:val="003E3145"/>
    <w:rsid w:val="003E325D"/>
    <w:rsid w:val="003E3784"/>
    <w:rsid w:val="003E3AF9"/>
    <w:rsid w:val="003E48CF"/>
    <w:rsid w:val="003E4D84"/>
    <w:rsid w:val="003E4F8A"/>
    <w:rsid w:val="003E5014"/>
    <w:rsid w:val="003E5D04"/>
    <w:rsid w:val="003E6F3F"/>
    <w:rsid w:val="003F07A3"/>
    <w:rsid w:val="003F140A"/>
    <w:rsid w:val="003F1F7E"/>
    <w:rsid w:val="003F28E4"/>
    <w:rsid w:val="003F2B87"/>
    <w:rsid w:val="003F3040"/>
    <w:rsid w:val="003F36F2"/>
    <w:rsid w:val="003F411F"/>
    <w:rsid w:val="003F41C1"/>
    <w:rsid w:val="003F42CA"/>
    <w:rsid w:val="003F4971"/>
    <w:rsid w:val="003F4EEE"/>
    <w:rsid w:val="003F5288"/>
    <w:rsid w:val="003F5B34"/>
    <w:rsid w:val="003F5D18"/>
    <w:rsid w:val="003F6401"/>
    <w:rsid w:val="003F654A"/>
    <w:rsid w:val="003F69D6"/>
    <w:rsid w:val="003F7729"/>
    <w:rsid w:val="00400137"/>
    <w:rsid w:val="00400296"/>
    <w:rsid w:val="0040043C"/>
    <w:rsid w:val="004004E0"/>
    <w:rsid w:val="004006D4"/>
    <w:rsid w:val="00400F57"/>
    <w:rsid w:val="004010DE"/>
    <w:rsid w:val="0040121F"/>
    <w:rsid w:val="00401398"/>
    <w:rsid w:val="00401C31"/>
    <w:rsid w:val="00402640"/>
    <w:rsid w:val="004027A6"/>
    <w:rsid w:val="00402C77"/>
    <w:rsid w:val="0040353E"/>
    <w:rsid w:val="004035A1"/>
    <w:rsid w:val="00403886"/>
    <w:rsid w:val="00404495"/>
    <w:rsid w:val="004053B1"/>
    <w:rsid w:val="00405527"/>
    <w:rsid w:val="004055E5"/>
    <w:rsid w:val="004057C1"/>
    <w:rsid w:val="0040663F"/>
    <w:rsid w:val="00406A39"/>
    <w:rsid w:val="00406D5A"/>
    <w:rsid w:val="00407275"/>
    <w:rsid w:val="004073CB"/>
    <w:rsid w:val="0040782D"/>
    <w:rsid w:val="00410175"/>
    <w:rsid w:val="00411404"/>
    <w:rsid w:val="004121B8"/>
    <w:rsid w:val="00412292"/>
    <w:rsid w:val="00412484"/>
    <w:rsid w:val="00413482"/>
    <w:rsid w:val="0041349F"/>
    <w:rsid w:val="004143CA"/>
    <w:rsid w:val="00414822"/>
    <w:rsid w:val="00415365"/>
    <w:rsid w:val="004157F5"/>
    <w:rsid w:val="00415DA1"/>
    <w:rsid w:val="00415DAD"/>
    <w:rsid w:val="0041627B"/>
    <w:rsid w:val="00416AA2"/>
    <w:rsid w:val="00416D4B"/>
    <w:rsid w:val="00417B44"/>
    <w:rsid w:val="004200DC"/>
    <w:rsid w:val="0042033C"/>
    <w:rsid w:val="0042048C"/>
    <w:rsid w:val="00420C69"/>
    <w:rsid w:val="00421604"/>
    <w:rsid w:val="00421616"/>
    <w:rsid w:val="004218E9"/>
    <w:rsid w:val="00421F14"/>
    <w:rsid w:val="004220AD"/>
    <w:rsid w:val="004220D8"/>
    <w:rsid w:val="004223E4"/>
    <w:rsid w:val="004239A4"/>
    <w:rsid w:val="0042422F"/>
    <w:rsid w:val="004256C9"/>
    <w:rsid w:val="00425E7B"/>
    <w:rsid w:val="00425FCB"/>
    <w:rsid w:val="0042622E"/>
    <w:rsid w:val="00426647"/>
    <w:rsid w:val="00427063"/>
    <w:rsid w:val="00430254"/>
    <w:rsid w:val="004302AE"/>
    <w:rsid w:val="00430FBD"/>
    <w:rsid w:val="00431074"/>
    <w:rsid w:val="004312CC"/>
    <w:rsid w:val="00431849"/>
    <w:rsid w:val="00431CA2"/>
    <w:rsid w:val="0043226A"/>
    <w:rsid w:val="0043330E"/>
    <w:rsid w:val="00433AA0"/>
    <w:rsid w:val="00433CB0"/>
    <w:rsid w:val="00433FFF"/>
    <w:rsid w:val="004342DB"/>
    <w:rsid w:val="004348B9"/>
    <w:rsid w:val="00434989"/>
    <w:rsid w:val="00434C3A"/>
    <w:rsid w:val="00434FC1"/>
    <w:rsid w:val="00435047"/>
    <w:rsid w:val="0043588F"/>
    <w:rsid w:val="00435D12"/>
    <w:rsid w:val="00436420"/>
    <w:rsid w:val="004370CC"/>
    <w:rsid w:val="00437B2D"/>
    <w:rsid w:val="00437C82"/>
    <w:rsid w:val="00437DEB"/>
    <w:rsid w:val="0044071A"/>
    <w:rsid w:val="00440C51"/>
    <w:rsid w:val="00440F85"/>
    <w:rsid w:val="004412EF"/>
    <w:rsid w:val="00441B41"/>
    <w:rsid w:val="00442967"/>
    <w:rsid w:val="00442D73"/>
    <w:rsid w:val="004431DC"/>
    <w:rsid w:val="00443A9E"/>
    <w:rsid w:val="00444964"/>
    <w:rsid w:val="00445EAD"/>
    <w:rsid w:val="00446D36"/>
    <w:rsid w:val="00446D9E"/>
    <w:rsid w:val="00446EC2"/>
    <w:rsid w:val="00446F73"/>
    <w:rsid w:val="00447210"/>
    <w:rsid w:val="00447A3E"/>
    <w:rsid w:val="00447B3B"/>
    <w:rsid w:val="004503B4"/>
    <w:rsid w:val="004504DE"/>
    <w:rsid w:val="0045094B"/>
    <w:rsid w:val="00450F34"/>
    <w:rsid w:val="00451296"/>
    <w:rsid w:val="00452499"/>
    <w:rsid w:val="0045295D"/>
    <w:rsid w:val="0045327B"/>
    <w:rsid w:val="00453EC1"/>
    <w:rsid w:val="004540A3"/>
    <w:rsid w:val="0045506C"/>
    <w:rsid w:val="004554D0"/>
    <w:rsid w:val="004554E5"/>
    <w:rsid w:val="00455709"/>
    <w:rsid w:val="00455754"/>
    <w:rsid w:val="00455E49"/>
    <w:rsid w:val="004566EE"/>
    <w:rsid w:val="004567E9"/>
    <w:rsid w:val="00456A06"/>
    <w:rsid w:val="004608F7"/>
    <w:rsid w:val="00460E89"/>
    <w:rsid w:val="004622B7"/>
    <w:rsid w:val="004629C6"/>
    <w:rsid w:val="00463881"/>
    <w:rsid w:val="00464A69"/>
    <w:rsid w:val="00465004"/>
    <w:rsid w:val="004650E4"/>
    <w:rsid w:val="004651E5"/>
    <w:rsid w:val="00465AE7"/>
    <w:rsid w:val="00465AEB"/>
    <w:rsid w:val="00465C4B"/>
    <w:rsid w:val="00465D62"/>
    <w:rsid w:val="00465D80"/>
    <w:rsid w:val="00465DEF"/>
    <w:rsid w:val="00467342"/>
    <w:rsid w:val="004708D1"/>
    <w:rsid w:val="00470B98"/>
    <w:rsid w:val="004714AB"/>
    <w:rsid w:val="00471646"/>
    <w:rsid w:val="004718D2"/>
    <w:rsid w:val="00471D61"/>
    <w:rsid w:val="0047280A"/>
    <w:rsid w:val="0047280D"/>
    <w:rsid w:val="00473448"/>
    <w:rsid w:val="00473540"/>
    <w:rsid w:val="0047362F"/>
    <w:rsid w:val="004737D1"/>
    <w:rsid w:val="00474729"/>
    <w:rsid w:val="00475966"/>
    <w:rsid w:val="00475AB6"/>
    <w:rsid w:val="00476BCE"/>
    <w:rsid w:val="00476BE2"/>
    <w:rsid w:val="00477071"/>
    <w:rsid w:val="00477281"/>
    <w:rsid w:val="00477329"/>
    <w:rsid w:val="00477829"/>
    <w:rsid w:val="0048029F"/>
    <w:rsid w:val="0048039B"/>
    <w:rsid w:val="00480DA4"/>
    <w:rsid w:val="004811FB"/>
    <w:rsid w:val="00481381"/>
    <w:rsid w:val="004817A7"/>
    <w:rsid w:val="004817FA"/>
    <w:rsid w:val="00482111"/>
    <w:rsid w:val="004824C7"/>
    <w:rsid w:val="00482CDE"/>
    <w:rsid w:val="004837AB"/>
    <w:rsid w:val="004837E6"/>
    <w:rsid w:val="00483BF0"/>
    <w:rsid w:val="004864D8"/>
    <w:rsid w:val="0048695B"/>
    <w:rsid w:val="00486AFF"/>
    <w:rsid w:val="00487A41"/>
    <w:rsid w:val="0049065C"/>
    <w:rsid w:val="004906B0"/>
    <w:rsid w:val="00491278"/>
    <w:rsid w:val="00491673"/>
    <w:rsid w:val="00491DE5"/>
    <w:rsid w:val="004921F4"/>
    <w:rsid w:val="00492425"/>
    <w:rsid w:val="00493789"/>
    <w:rsid w:val="004937BE"/>
    <w:rsid w:val="00493908"/>
    <w:rsid w:val="00493CE6"/>
    <w:rsid w:val="00495AC6"/>
    <w:rsid w:val="00495B42"/>
    <w:rsid w:val="00495B77"/>
    <w:rsid w:val="00496067"/>
    <w:rsid w:val="0049688F"/>
    <w:rsid w:val="00496D75"/>
    <w:rsid w:val="00497033"/>
    <w:rsid w:val="004976FB"/>
    <w:rsid w:val="00497F68"/>
    <w:rsid w:val="004A0211"/>
    <w:rsid w:val="004A052D"/>
    <w:rsid w:val="004A0781"/>
    <w:rsid w:val="004A0ABC"/>
    <w:rsid w:val="004A179C"/>
    <w:rsid w:val="004A26B3"/>
    <w:rsid w:val="004A2EA0"/>
    <w:rsid w:val="004A36C9"/>
    <w:rsid w:val="004A39FF"/>
    <w:rsid w:val="004A3B96"/>
    <w:rsid w:val="004A3E4A"/>
    <w:rsid w:val="004A3F70"/>
    <w:rsid w:val="004A4300"/>
    <w:rsid w:val="004A4BB6"/>
    <w:rsid w:val="004A560C"/>
    <w:rsid w:val="004A5A8F"/>
    <w:rsid w:val="004A6474"/>
    <w:rsid w:val="004A7649"/>
    <w:rsid w:val="004A76B2"/>
    <w:rsid w:val="004A78BC"/>
    <w:rsid w:val="004A7AFB"/>
    <w:rsid w:val="004A7EC5"/>
    <w:rsid w:val="004A7F8A"/>
    <w:rsid w:val="004B037B"/>
    <w:rsid w:val="004B2167"/>
    <w:rsid w:val="004B4A1A"/>
    <w:rsid w:val="004B51E2"/>
    <w:rsid w:val="004B53B1"/>
    <w:rsid w:val="004B5532"/>
    <w:rsid w:val="004B55B4"/>
    <w:rsid w:val="004B592A"/>
    <w:rsid w:val="004B595C"/>
    <w:rsid w:val="004B66A2"/>
    <w:rsid w:val="004B6B61"/>
    <w:rsid w:val="004B6EEA"/>
    <w:rsid w:val="004B7537"/>
    <w:rsid w:val="004B7938"/>
    <w:rsid w:val="004C001B"/>
    <w:rsid w:val="004C0A2E"/>
    <w:rsid w:val="004C0B5F"/>
    <w:rsid w:val="004C0CAA"/>
    <w:rsid w:val="004C1FF2"/>
    <w:rsid w:val="004C2321"/>
    <w:rsid w:val="004C29A1"/>
    <w:rsid w:val="004C3011"/>
    <w:rsid w:val="004C3657"/>
    <w:rsid w:val="004C3CD3"/>
    <w:rsid w:val="004C4833"/>
    <w:rsid w:val="004C58A4"/>
    <w:rsid w:val="004C62F4"/>
    <w:rsid w:val="004C6878"/>
    <w:rsid w:val="004C7050"/>
    <w:rsid w:val="004C76BF"/>
    <w:rsid w:val="004C77A4"/>
    <w:rsid w:val="004C7C24"/>
    <w:rsid w:val="004D0C6E"/>
    <w:rsid w:val="004D151B"/>
    <w:rsid w:val="004D1527"/>
    <w:rsid w:val="004D18A0"/>
    <w:rsid w:val="004D2128"/>
    <w:rsid w:val="004D31CF"/>
    <w:rsid w:val="004D3AEA"/>
    <w:rsid w:val="004D461D"/>
    <w:rsid w:val="004D56A4"/>
    <w:rsid w:val="004D59B2"/>
    <w:rsid w:val="004D665C"/>
    <w:rsid w:val="004D7151"/>
    <w:rsid w:val="004D757F"/>
    <w:rsid w:val="004D76F2"/>
    <w:rsid w:val="004D7D52"/>
    <w:rsid w:val="004E16A7"/>
    <w:rsid w:val="004E32DA"/>
    <w:rsid w:val="004E3372"/>
    <w:rsid w:val="004E3BF1"/>
    <w:rsid w:val="004E44D4"/>
    <w:rsid w:val="004E5137"/>
    <w:rsid w:val="004E54FB"/>
    <w:rsid w:val="004E59D3"/>
    <w:rsid w:val="004E6125"/>
    <w:rsid w:val="004E6738"/>
    <w:rsid w:val="004E757B"/>
    <w:rsid w:val="004E7A9F"/>
    <w:rsid w:val="004F066B"/>
    <w:rsid w:val="004F1348"/>
    <w:rsid w:val="004F194B"/>
    <w:rsid w:val="004F1B30"/>
    <w:rsid w:val="004F2C2A"/>
    <w:rsid w:val="004F3269"/>
    <w:rsid w:val="004F3566"/>
    <w:rsid w:val="004F484F"/>
    <w:rsid w:val="004F4B72"/>
    <w:rsid w:val="004F51B3"/>
    <w:rsid w:val="004F5641"/>
    <w:rsid w:val="004F5AC2"/>
    <w:rsid w:val="004F62A0"/>
    <w:rsid w:val="004F6868"/>
    <w:rsid w:val="004F7051"/>
    <w:rsid w:val="0050107F"/>
    <w:rsid w:val="00501AD6"/>
    <w:rsid w:val="005025C0"/>
    <w:rsid w:val="00502B63"/>
    <w:rsid w:val="0050311A"/>
    <w:rsid w:val="00503133"/>
    <w:rsid w:val="00503620"/>
    <w:rsid w:val="005038AA"/>
    <w:rsid w:val="00503D9F"/>
    <w:rsid w:val="00504263"/>
    <w:rsid w:val="00504CCA"/>
    <w:rsid w:val="005056EE"/>
    <w:rsid w:val="005063C7"/>
    <w:rsid w:val="00506674"/>
    <w:rsid w:val="00506CF1"/>
    <w:rsid w:val="00506FBB"/>
    <w:rsid w:val="00507D70"/>
    <w:rsid w:val="00510AE4"/>
    <w:rsid w:val="0051172A"/>
    <w:rsid w:val="00511956"/>
    <w:rsid w:val="00511DC8"/>
    <w:rsid w:val="0051202A"/>
    <w:rsid w:val="00512194"/>
    <w:rsid w:val="005123DB"/>
    <w:rsid w:val="00512A6B"/>
    <w:rsid w:val="00512E29"/>
    <w:rsid w:val="00513080"/>
    <w:rsid w:val="00513151"/>
    <w:rsid w:val="00513183"/>
    <w:rsid w:val="00513467"/>
    <w:rsid w:val="00513A1A"/>
    <w:rsid w:val="005140B7"/>
    <w:rsid w:val="00514730"/>
    <w:rsid w:val="00514F4C"/>
    <w:rsid w:val="00514FD6"/>
    <w:rsid w:val="00515241"/>
    <w:rsid w:val="005154C7"/>
    <w:rsid w:val="00515BC0"/>
    <w:rsid w:val="005163F7"/>
    <w:rsid w:val="0051692C"/>
    <w:rsid w:val="0051736A"/>
    <w:rsid w:val="00517427"/>
    <w:rsid w:val="005174F6"/>
    <w:rsid w:val="00517685"/>
    <w:rsid w:val="0052087B"/>
    <w:rsid w:val="00520CAD"/>
    <w:rsid w:val="00521023"/>
    <w:rsid w:val="005214D9"/>
    <w:rsid w:val="0052199D"/>
    <w:rsid w:val="00521D86"/>
    <w:rsid w:val="00521F50"/>
    <w:rsid w:val="00522DBA"/>
    <w:rsid w:val="00523939"/>
    <w:rsid w:val="00523D23"/>
    <w:rsid w:val="005242B4"/>
    <w:rsid w:val="00524345"/>
    <w:rsid w:val="00524B8C"/>
    <w:rsid w:val="0052516A"/>
    <w:rsid w:val="00525570"/>
    <w:rsid w:val="005266DB"/>
    <w:rsid w:val="00526ECF"/>
    <w:rsid w:val="0053025D"/>
    <w:rsid w:val="005308A2"/>
    <w:rsid w:val="005309ED"/>
    <w:rsid w:val="00531263"/>
    <w:rsid w:val="005312D7"/>
    <w:rsid w:val="00531F65"/>
    <w:rsid w:val="005323CC"/>
    <w:rsid w:val="0053291C"/>
    <w:rsid w:val="00533F65"/>
    <w:rsid w:val="00534819"/>
    <w:rsid w:val="00534E28"/>
    <w:rsid w:val="00536061"/>
    <w:rsid w:val="005369FA"/>
    <w:rsid w:val="00536D5B"/>
    <w:rsid w:val="00537757"/>
    <w:rsid w:val="00537E4B"/>
    <w:rsid w:val="00537FB9"/>
    <w:rsid w:val="00540893"/>
    <w:rsid w:val="00540DD7"/>
    <w:rsid w:val="00541051"/>
    <w:rsid w:val="005413FB"/>
    <w:rsid w:val="00541D1C"/>
    <w:rsid w:val="00541D31"/>
    <w:rsid w:val="0054284E"/>
    <w:rsid w:val="00542DE6"/>
    <w:rsid w:val="00542F64"/>
    <w:rsid w:val="005432B5"/>
    <w:rsid w:val="00543CA1"/>
    <w:rsid w:val="00544656"/>
    <w:rsid w:val="0054538B"/>
    <w:rsid w:val="0054569D"/>
    <w:rsid w:val="00545A42"/>
    <w:rsid w:val="005466E3"/>
    <w:rsid w:val="00546711"/>
    <w:rsid w:val="0054678B"/>
    <w:rsid w:val="00546FFB"/>
    <w:rsid w:val="00550083"/>
    <w:rsid w:val="00550479"/>
    <w:rsid w:val="0055193C"/>
    <w:rsid w:val="00552C0B"/>
    <w:rsid w:val="00552FD9"/>
    <w:rsid w:val="00553C39"/>
    <w:rsid w:val="00553E3E"/>
    <w:rsid w:val="00553EF7"/>
    <w:rsid w:val="0055583D"/>
    <w:rsid w:val="00555C0C"/>
    <w:rsid w:val="00556CED"/>
    <w:rsid w:val="00556EAF"/>
    <w:rsid w:val="00557D0F"/>
    <w:rsid w:val="00560185"/>
    <w:rsid w:val="00560876"/>
    <w:rsid w:val="00560DBD"/>
    <w:rsid w:val="00562AD3"/>
    <w:rsid w:val="005631BB"/>
    <w:rsid w:val="00563308"/>
    <w:rsid w:val="0056343C"/>
    <w:rsid w:val="00563A96"/>
    <w:rsid w:val="00564091"/>
    <w:rsid w:val="00564BE7"/>
    <w:rsid w:val="00565645"/>
    <w:rsid w:val="00565A02"/>
    <w:rsid w:val="00565AA1"/>
    <w:rsid w:val="00565CC0"/>
    <w:rsid w:val="00565CD7"/>
    <w:rsid w:val="0056678E"/>
    <w:rsid w:val="005668AA"/>
    <w:rsid w:val="00566FD8"/>
    <w:rsid w:val="005670AC"/>
    <w:rsid w:val="005673E8"/>
    <w:rsid w:val="00570165"/>
    <w:rsid w:val="00570439"/>
    <w:rsid w:val="00570E4C"/>
    <w:rsid w:val="00571200"/>
    <w:rsid w:val="005712F7"/>
    <w:rsid w:val="00571731"/>
    <w:rsid w:val="00571C39"/>
    <w:rsid w:val="00571E3F"/>
    <w:rsid w:val="00572454"/>
    <w:rsid w:val="00572562"/>
    <w:rsid w:val="005727E8"/>
    <w:rsid w:val="00572B43"/>
    <w:rsid w:val="0057305F"/>
    <w:rsid w:val="0057322E"/>
    <w:rsid w:val="00573873"/>
    <w:rsid w:val="005739B0"/>
    <w:rsid w:val="00573E2F"/>
    <w:rsid w:val="00573F5D"/>
    <w:rsid w:val="0057416C"/>
    <w:rsid w:val="00574460"/>
    <w:rsid w:val="005747EB"/>
    <w:rsid w:val="0057533F"/>
    <w:rsid w:val="005753E3"/>
    <w:rsid w:val="005755BD"/>
    <w:rsid w:val="00575715"/>
    <w:rsid w:val="00575B41"/>
    <w:rsid w:val="005761BB"/>
    <w:rsid w:val="00576257"/>
    <w:rsid w:val="00576505"/>
    <w:rsid w:val="00576715"/>
    <w:rsid w:val="0057700E"/>
    <w:rsid w:val="00577032"/>
    <w:rsid w:val="00577497"/>
    <w:rsid w:val="00577C22"/>
    <w:rsid w:val="00577DC9"/>
    <w:rsid w:val="00581BC0"/>
    <w:rsid w:val="00581C0E"/>
    <w:rsid w:val="0058223C"/>
    <w:rsid w:val="00582EFF"/>
    <w:rsid w:val="0058329E"/>
    <w:rsid w:val="00583572"/>
    <w:rsid w:val="00583F7F"/>
    <w:rsid w:val="00584273"/>
    <w:rsid w:val="00584C4F"/>
    <w:rsid w:val="005855A1"/>
    <w:rsid w:val="0058590C"/>
    <w:rsid w:val="00585A99"/>
    <w:rsid w:val="005870B6"/>
    <w:rsid w:val="00587333"/>
    <w:rsid w:val="0059010C"/>
    <w:rsid w:val="0059047F"/>
    <w:rsid w:val="005909D0"/>
    <w:rsid w:val="0059205F"/>
    <w:rsid w:val="00592229"/>
    <w:rsid w:val="00592FA0"/>
    <w:rsid w:val="0059378E"/>
    <w:rsid w:val="005954E1"/>
    <w:rsid w:val="00596721"/>
    <w:rsid w:val="0059687A"/>
    <w:rsid w:val="00596C01"/>
    <w:rsid w:val="00596FE6"/>
    <w:rsid w:val="00597ACC"/>
    <w:rsid w:val="005A17C1"/>
    <w:rsid w:val="005A2B35"/>
    <w:rsid w:val="005A2D22"/>
    <w:rsid w:val="005A2F52"/>
    <w:rsid w:val="005A314D"/>
    <w:rsid w:val="005A360A"/>
    <w:rsid w:val="005A361C"/>
    <w:rsid w:val="005A363A"/>
    <w:rsid w:val="005A42FA"/>
    <w:rsid w:val="005A4CFB"/>
    <w:rsid w:val="005A5069"/>
    <w:rsid w:val="005A527E"/>
    <w:rsid w:val="005A5D38"/>
    <w:rsid w:val="005A5E7E"/>
    <w:rsid w:val="005A64E9"/>
    <w:rsid w:val="005B0522"/>
    <w:rsid w:val="005B0869"/>
    <w:rsid w:val="005B1B50"/>
    <w:rsid w:val="005B1D89"/>
    <w:rsid w:val="005B24E7"/>
    <w:rsid w:val="005B250A"/>
    <w:rsid w:val="005B2586"/>
    <w:rsid w:val="005B2596"/>
    <w:rsid w:val="005B3210"/>
    <w:rsid w:val="005B3715"/>
    <w:rsid w:val="005B37C3"/>
    <w:rsid w:val="005B3EE7"/>
    <w:rsid w:val="005B41F7"/>
    <w:rsid w:val="005B4433"/>
    <w:rsid w:val="005B4A47"/>
    <w:rsid w:val="005B517D"/>
    <w:rsid w:val="005B5CC1"/>
    <w:rsid w:val="005B605F"/>
    <w:rsid w:val="005B6259"/>
    <w:rsid w:val="005B6782"/>
    <w:rsid w:val="005B6BD2"/>
    <w:rsid w:val="005B762A"/>
    <w:rsid w:val="005B77D9"/>
    <w:rsid w:val="005B7B19"/>
    <w:rsid w:val="005C15E7"/>
    <w:rsid w:val="005C1C2A"/>
    <w:rsid w:val="005C25B6"/>
    <w:rsid w:val="005C26E9"/>
    <w:rsid w:val="005C277A"/>
    <w:rsid w:val="005C2D9A"/>
    <w:rsid w:val="005C2F05"/>
    <w:rsid w:val="005C4B84"/>
    <w:rsid w:val="005C4CC5"/>
    <w:rsid w:val="005C4EE9"/>
    <w:rsid w:val="005C52F9"/>
    <w:rsid w:val="005C530B"/>
    <w:rsid w:val="005C573B"/>
    <w:rsid w:val="005C5A83"/>
    <w:rsid w:val="005C5DEA"/>
    <w:rsid w:val="005C5DF2"/>
    <w:rsid w:val="005C5FB4"/>
    <w:rsid w:val="005C6491"/>
    <w:rsid w:val="005C6D99"/>
    <w:rsid w:val="005C75B6"/>
    <w:rsid w:val="005C7E2E"/>
    <w:rsid w:val="005D188E"/>
    <w:rsid w:val="005D3480"/>
    <w:rsid w:val="005D3F7B"/>
    <w:rsid w:val="005D416F"/>
    <w:rsid w:val="005D423F"/>
    <w:rsid w:val="005D4530"/>
    <w:rsid w:val="005D5A59"/>
    <w:rsid w:val="005D5B97"/>
    <w:rsid w:val="005D6424"/>
    <w:rsid w:val="005D6CB5"/>
    <w:rsid w:val="005D747F"/>
    <w:rsid w:val="005E14A9"/>
    <w:rsid w:val="005E14DA"/>
    <w:rsid w:val="005E1DB3"/>
    <w:rsid w:val="005E25C2"/>
    <w:rsid w:val="005E2D30"/>
    <w:rsid w:val="005E3123"/>
    <w:rsid w:val="005E316F"/>
    <w:rsid w:val="005E3A40"/>
    <w:rsid w:val="005E4C24"/>
    <w:rsid w:val="005E5066"/>
    <w:rsid w:val="005E52C4"/>
    <w:rsid w:val="005E5688"/>
    <w:rsid w:val="005E57BF"/>
    <w:rsid w:val="005E591D"/>
    <w:rsid w:val="005E63DC"/>
    <w:rsid w:val="005E6702"/>
    <w:rsid w:val="005E70C1"/>
    <w:rsid w:val="005E7174"/>
    <w:rsid w:val="005E7A54"/>
    <w:rsid w:val="005F0377"/>
    <w:rsid w:val="005F05FD"/>
    <w:rsid w:val="005F0957"/>
    <w:rsid w:val="005F0CD9"/>
    <w:rsid w:val="005F1123"/>
    <w:rsid w:val="005F112D"/>
    <w:rsid w:val="005F131B"/>
    <w:rsid w:val="005F1CE2"/>
    <w:rsid w:val="005F237E"/>
    <w:rsid w:val="005F30CF"/>
    <w:rsid w:val="005F377F"/>
    <w:rsid w:val="005F38DD"/>
    <w:rsid w:val="005F3B6F"/>
    <w:rsid w:val="005F3F5D"/>
    <w:rsid w:val="005F4421"/>
    <w:rsid w:val="005F5198"/>
    <w:rsid w:val="005F52A2"/>
    <w:rsid w:val="005F5A09"/>
    <w:rsid w:val="005F5AC1"/>
    <w:rsid w:val="005F5E58"/>
    <w:rsid w:val="005F7105"/>
    <w:rsid w:val="005F74F2"/>
    <w:rsid w:val="005F7B7D"/>
    <w:rsid w:val="005F7C70"/>
    <w:rsid w:val="005F7FF7"/>
    <w:rsid w:val="00600E41"/>
    <w:rsid w:val="00601516"/>
    <w:rsid w:val="0060157F"/>
    <w:rsid w:val="0060205F"/>
    <w:rsid w:val="00602750"/>
    <w:rsid w:val="00603759"/>
    <w:rsid w:val="00604ECC"/>
    <w:rsid w:val="00604FB0"/>
    <w:rsid w:val="0060550F"/>
    <w:rsid w:val="006055F8"/>
    <w:rsid w:val="00605614"/>
    <w:rsid w:val="00606557"/>
    <w:rsid w:val="0060660B"/>
    <w:rsid w:val="0060676F"/>
    <w:rsid w:val="006068FC"/>
    <w:rsid w:val="00606BD1"/>
    <w:rsid w:val="006103E0"/>
    <w:rsid w:val="00611572"/>
    <w:rsid w:val="00611D1A"/>
    <w:rsid w:val="00612740"/>
    <w:rsid w:val="00613117"/>
    <w:rsid w:val="00613936"/>
    <w:rsid w:val="00613C37"/>
    <w:rsid w:val="00613F25"/>
    <w:rsid w:val="00614139"/>
    <w:rsid w:val="0061428B"/>
    <w:rsid w:val="00614945"/>
    <w:rsid w:val="00614F60"/>
    <w:rsid w:val="006158B0"/>
    <w:rsid w:val="00615DBC"/>
    <w:rsid w:val="00616BC5"/>
    <w:rsid w:val="006172BB"/>
    <w:rsid w:val="00617386"/>
    <w:rsid w:val="006173F9"/>
    <w:rsid w:val="00620697"/>
    <w:rsid w:val="00620773"/>
    <w:rsid w:val="00620D4C"/>
    <w:rsid w:val="00620F26"/>
    <w:rsid w:val="0062138C"/>
    <w:rsid w:val="00622C14"/>
    <w:rsid w:val="00623451"/>
    <w:rsid w:val="00623D04"/>
    <w:rsid w:val="00624269"/>
    <w:rsid w:val="00624D18"/>
    <w:rsid w:val="00625236"/>
    <w:rsid w:val="00625356"/>
    <w:rsid w:val="006254F3"/>
    <w:rsid w:val="00625EDB"/>
    <w:rsid w:val="00626664"/>
    <w:rsid w:val="00626B21"/>
    <w:rsid w:val="00626D3B"/>
    <w:rsid w:val="006270F8"/>
    <w:rsid w:val="0062747B"/>
    <w:rsid w:val="00627527"/>
    <w:rsid w:val="00632395"/>
    <w:rsid w:val="00632499"/>
    <w:rsid w:val="006326EF"/>
    <w:rsid w:val="00632A17"/>
    <w:rsid w:val="00633D85"/>
    <w:rsid w:val="00634304"/>
    <w:rsid w:val="0063555F"/>
    <w:rsid w:val="006355CB"/>
    <w:rsid w:val="00635680"/>
    <w:rsid w:val="00635945"/>
    <w:rsid w:val="00635B2F"/>
    <w:rsid w:val="006364F5"/>
    <w:rsid w:val="00636D1C"/>
    <w:rsid w:val="00637606"/>
    <w:rsid w:val="006409DA"/>
    <w:rsid w:val="00640DC7"/>
    <w:rsid w:val="00641142"/>
    <w:rsid w:val="00641212"/>
    <w:rsid w:val="00642F0F"/>
    <w:rsid w:val="00643346"/>
    <w:rsid w:val="0064379A"/>
    <w:rsid w:val="006445F9"/>
    <w:rsid w:val="00645421"/>
    <w:rsid w:val="00645AEE"/>
    <w:rsid w:val="00646995"/>
    <w:rsid w:val="0064796D"/>
    <w:rsid w:val="00647AF0"/>
    <w:rsid w:val="00647FC0"/>
    <w:rsid w:val="00650099"/>
    <w:rsid w:val="00650A60"/>
    <w:rsid w:val="00650B00"/>
    <w:rsid w:val="00651005"/>
    <w:rsid w:val="006510A5"/>
    <w:rsid w:val="00651291"/>
    <w:rsid w:val="006512B0"/>
    <w:rsid w:val="00651371"/>
    <w:rsid w:val="006528F8"/>
    <w:rsid w:val="0065368C"/>
    <w:rsid w:val="00653A89"/>
    <w:rsid w:val="006558C9"/>
    <w:rsid w:val="006573A6"/>
    <w:rsid w:val="006607C8"/>
    <w:rsid w:val="00661142"/>
    <w:rsid w:val="00661767"/>
    <w:rsid w:val="00661E08"/>
    <w:rsid w:val="00661EA1"/>
    <w:rsid w:val="00662372"/>
    <w:rsid w:val="00662912"/>
    <w:rsid w:val="00662BDA"/>
    <w:rsid w:val="00662E71"/>
    <w:rsid w:val="0066460C"/>
    <w:rsid w:val="00664FE7"/>
    <w:rsid w:val="006651AC"/>
    <w:rsid w:val="006653B1"/>
    <w:rsid w:val="0066550A"/>
    <w:rsid w:val="0066562F"/>
    <w:rsid w:val="006660BE"/>
    <w:rsid w:val="00666733"/>
    <w:rsid w:val="006672F0"/>
    <w:rsid w:val="00667A1E"/>
    <w:rsid w:val="00667ABC"/>
    <w:rsid w:val="0067004E"/>
    <w:rsid w:val="00670CE5"/>
    <w:rsid w:val="006711B6"/>
    <w:rsid w:val="00671611"/>
    <w:rsid w:val="0067163F"/>
    <w:rsid w:val="00671FCC"/>
    <w:rsid w:val="006725E0"/>
    <w:rsid w:val="00673086"/>
    <w:rsid w:val="006732E3"/>
    <w:rsid w:val="00673EBD"/>
    <w:rsid w:val="00673F5A"/>
    <w:rsid w:val="00674126"/>
    <w:rsid w:val="006757C3"/>
    <w:rsid w:val="00675855"/>
    <w:rsid w:val="00675ADB"/>
    <w:rsid w:val="00675FC9"/>
    <w:rsid w:val="00676630"/>
    <w:rsid w:val="00676D8D"/>
    <w:rsid w:val="006776C1"/>
    <w:rsid w:val="00677C8C"/>
    <w:rsid w:val="00677C98"/>
    <w:rsid w:val="00677F07"/>
    <w:rsid w:val="00680C12"/>
    <w:rsid w:val="00682055"/>
    <w:rsid w:val="006824E8"/>
    <w:rsid w:val="00682555"/>
    <w:rsid w:val="006839F0"/>
    <w:rsid w:val="00683B15"/>
    <w:rsid w:val="00683F13"/>
    <w:rsid w:val="006847B6"/>
    <w:rsid w:val="00684947"/>
    <w:rsid w:val="00684DA4"/>
    <w:rsid w:val="006855E9"/>
    <w:rsid w:val="00685B59"/>
    <w:rsid w:val="00685E51"/>
    <w:rsid w:val="0068635A"/>
    <w:rsid w:val="00686C3B"/>
    <w:rsid w:val="00686DEC"/>
    <w:rsid w:val="0068716B"/>
    <w:rsid w:val="006879B1"/>
    <w:rsid w:val="00687B16"/>
    <w:rsid w:val="00687B2A"/>
    <w:rsid w:val="00687BF6"/>
    <w:rsid w:val="00687CDB"/>
    <w:rsid w:val="006909E6"/>
    <w:rsid w:val="00690DA1"/>
    <w:rsid w:val="00690F5A"/>
    <w:rsid w:val="0069120C"/>
    <w:rsid w:val="00691AA1"/>
    <w:rsid w:val="00691C80"/>
    <w:rsid w:val="0069207D"/>
    <w:rsid w:val="006924F3"/>
    <w:rsid w:val="0069348D"/>
    <w:rsid w:val="0069364E"/>
    <w:rsid w:val="00694663"/>
    <w:rsid w:val="0069497E"/>
    <w:rsid w:val="00694B24"/>
    <w:rsid w:val="00694C85"/>
    <w:rsid w:val="00694D87"/>
    <w:rsid w:val="00695239"/>
    <w:rsid w:val="00695FD0"/>
    <w:rsid w:val="00696076"/>
    <w:rsid w:val="006968D5"/>
    <w:rsid w:val="00696AF2"/>
    <w:rsid w:val="00696CA5"/>
    <w:rsid w:val="00696CFB"/>
    <w:rsid w:val="00697672"/>
    <w:rsid w:val="006976AA"/>
    <w:rsid w:val="00697D5B"/>
    <w:rsid w:val="006A0023"/>
    <w:rsid w:val="006A0CCD"/>
    <w:rsid w:val="006A0E04"/>
    <w:rsid w:val="006A143C"/>
    <w:rsid w:val="006A16E3"/>
    <w:rsid w:val="006A1C94"/>
    <w:rsid w:val="006A1F3F"/>
    <w:rsid w:val="006A2138"/>
    <w:rsid w:val="006A2685"/>
    <w:rsid w:val="006A2F7E"/>
    <w:rsid w:val="006A37B2"/>
    <w:rsid w:val="006A3A2E"/>
    <w:rsid w:val="006A437A"/>
    <w:rsid w:val="006A4C2B"/>
    <w:rsid w:val="006A4F16"/>
    <w:rsid w:val="006A5CA9"/>
    <w:rsid w:val="006A666F"/>
    <w:rsid w:val="006A6DDD"/>
    <w:rsid w:val="006A724C"/>
    <w:rsid w:val="006A7363"/>
    <w:rsid w:val="006A7B1B"/>
    <w:rsid w:val="006A7B74"/>
    <w:rsid w:val="006A7FD6"/>
    <w:rsid w:val="006B064F"/>
    <w:rsid w:val="006B1013"/>
    <w:rsid w:val="006B12FC"/>
    <w:rsid w:val="006B2710"/>
    <w:rsid w:val="006B2F7D"/>
    <w:rsid w:val="006B396D"/>
    <w:rsid w:val="006B4303"/>
    <w:rsid w:val="006B461A"/>
    <w:rsid w:val="006B4BFD"/>
    <w:rsid w:val="006B51E4"/>
    <w:rsid w:val="006B5FE2"/>
    <w:rsid w:val="006B659B"/>
    <w:rsid w:val="006B70FB"/>
    <w:rsid w:val="006B752B"/>
    <w:rsid w:val="006B7D1C"/>
    <w:rsid w:val="006C0C1A"/>
    <w:rsid w:val="006C1407"/>
    <w:rsid w:val="006C1441"/>
    <w:rsid w:val="006C18DC"/>
    <w:rsid w:val="006C2576"/>
    <w:rsid w:val="006C26F3"/>
    <w:rsid w:val="006C2DAF"/>
    <w:rsid w:val="006C3661"/>
    <w:rsid w:val="006C37C1"/>
    <w:rsid w:val="006C385E"/>
    <w:rsid w:val="006C4BBE"/>
    <w:rsid w:val="006C4DFD"/>
    <w:rsid w:val="006C4FE7"/>
    <w:rsid w:val="006C5263"/>
    <w:rsid w:val="006C5AC0"/>
    <w:rsid w:val="006C7991"/>
    <w:rsid w:val="006C7C30"/>
    <w:rsid w:val="006C7C7C"/>
    <w:rsid w:val="006C7CAB"/>
    <w:rsid w:val="006D03C4"/>
    <w:rsid w:val="006D0499"/>
    <w:rsid w:val="006D068E"/>
    <w:rsid w:val="006D1151"/>
    <w:rsid w:val="006D1350"/>
    <w:rsid w:val="006D1A30"/>
    <w:rsid w:val="006D1F31"/>
    <w:rsid w:val="006D207D"/>
    <w:rsid w:val="006D26A8"/>
    <w:rsid w:val="006D2D5D"/>
    <w:rsid w:val="006D40C7"/>
    <w:rsid w:val="006D49D9"/>
    <w:rsid w:val="006D4B75"/>
    <w:rsid w:val="006D4C82"/>
    <w:rsid w:val="006D54E0"/>
    <w:rsid w:val="006D58D8"/>
    <w:rsid w:val="006D5B67"/>
    <w:rsid w:val="006D5ECC"/>
    <w:rsid w:val="006D60DF"/>
    <w:rsid w:val="006D6F50"/>
    <w:rsid w:val="006D6FB7"/>
    <w:rsid w:val="006D7094"/>
    <w:rsid w:val="006D7917"/>
    <w:rsid w:val="006E043A"/>
    <w:rsid w:val="006E0450"/>
    <w:rsid w:val="006E08AB"/>
    <w:rsid w:val="006E0A71"/>
    <w:rsid w:val="006E0D24"/>
    <w:rsid w:val="006E229E"/>
    <w:rsid w:val="006E3EAF"/>
    <w:rsid w:val="006E4FEA"/>
    <w:rsid w:val="006E54E3"/>
    <w:rsid w:val="006E58B8"/>
    <w:rsid w:val="006E69B0"/>
    <w:rsid w:val="006E69B2"/>
    <w:rsid w:val="006E6DED"/>
    <w:rsid w:val="006E7452"/>
    <w:rsid w:val="006F0167"/>
    <w:rsid w:val="006F080B"/>
    <w:rsid w:val="006F1B56"/>
    <w:rsid w:val="006F2083"/>
    <w:rsid w:val="006F3986"/>
    <w:rsid w:val="006F43F1"/>
    <w:rsid w:val="006F47BC"/>
    <w:rsid w:val="006F52C2"/>
    <w:rsid w:val="006F5597"/>
    <w:rsid w:val="006F5C62"/>
    <w:rsid w:val="006F5FF0"/>
    <w:rsid w:val="006F6472"/>
    <w:rsid w:val="006F6A96"/>
    <w:rsid w:val="006F6B46"/>
    <w:rsid w:val="006F7273"/>
    <w:rsid w:val="006F7800"/>
    <w:rsid w:val="006F7E42"/>
    <w:rsid w:val="00700A80"/>
    <w:rsid w:val="00701451"/>
    <w:rsid w:val="007018AB"/>
    <w:rsid w:val="00701E08"/>
    <w:rsid w:val="0070255E"/>
    <w:rsid w:val="00702D5E"/>
    <w:rsid w:val="0070317F"/>
    <w:rsid w:val="00703519"/>
    <w:rsid w:val="007039E5"/>
    <w:rsid w:val="00703A60"/>
    <w:rsid w:val="00703CA0"/>
    <w:rsid w:val="00703E24"/>
    <w:rsid w:val="00704714"/>
    <w:rsid w:val="0070484C"/>
    <w:rsid w:val="0070535A"/>
    <w:rsid w:val="007054A6"/>
    <w:rsid w:val="007059AE"/>
    <w:rsid w:val="00705B6D"/>
    <w:rsid w:val="00705F43"/>
    <w:rsid w:val="00706AB0"/>
    <w:rsid w:val="00706AF2"/>
    <w:rsid w:val="00706C26"/>
    <w:rsid w:val="00707386"/>
    <w:rsid w:val="00707D59"/>
    <w:rsid w:val="007105EA"/>
    <w:rsid w:val="00710B76"/>
    <w:rsid w:val="00710B88"/>
    <w:rsid w:val="00710D92"/>
    <w:rsid w:val="0071101C"/>
    <w:rsid w:val="0071194B"/>
    <w:rsid w:val="00711C26"/>
    <w:rsid w:val="007122A3"/>
    <w:rsid w:val="007122E1"/>
    <w:rsid w:val="00712DE0"/>
    <w:rsid w:val="00712FE1"/>
    <w:rsid w:val="00713536"/>
    <w:rsid w:val="00713586"/>
    <w:rsid w:val="00714710"/>
    <w:rsid w:val="00714A62"/>
    <w:rsid w:val="00714AFE"/>
    <w:rsid w:val="00714D62"/>
    <w:rsid w:val="007152B7"/>
    <w:rsid w:val="00715865"/>
    <w:rsid w:val="00716A9E"/>
    <w:rsid w:val="00717CF8"/>
    <w:rsid w:val="00721656"/>
    <w:rsid w:val="007228C9"/>
    <w:rsid w:val="007229C0"/>
    <w:rsid w:val="0072302A"/>
    <w:rsid w:val="00723BDD"/>
    <w:rsid w:val="007241B4"/>
    <w:rsid w:val="007246FA"/>
    <w:rsid w:val="00724E19"/>
    <w:rsid w:val="00725D01"/>
    <w:rsid w:val="00725E30"/>
    <w:rsid w:val="0072636A"/>
    <w:rsid w:val="00726BB9"/>
    <w:rsid w:val="00727911"/>
    <w:rsid w:val="00730396"/>
    <w:rsid w:val="00730B70"/>
    <w:rsid w:val="00731615"/>
    <w:rsid w:val="00731D89"/>
    <w:rsid w:val="00732A52"/>
    <w:rsid w:val="00733041"/>
    <w:rsid w:val="007335F7"/>
    <w:rsid w:val="0073375F"/>
    <w:rsid w:val="00733FFE"/>
    <w:rsid w:val="00734BED"/>
    <w:rsid w:val="007353F8"/>
    <w:rsid w:val="00735670"/>
    <w:rsid w:val="00736BDC"/>
    <w:rsid w:val="0073782C"/>
    <w:rsid w:val="00737E2A"/>
    <w:rsid w:val="00740620"/>
    <w:rsid w:val="00740AF2"/>
    <w:rsid w:val="00740C15"/>
    <w:rsid w:val="00741285"/>
    <w:rsid w:val="00741EB3"/>
    <w:rsid w:val="007423BE"/>
    <w:rsid w:val="00742DD7"/>
    <w:rsid w:val="007442DD"/>
    <w:rsid w:val="007451E0"/>
    <w:rsid w:val="00745E6F"/>
    <w:rsid w:val="0074653F"/>
    <w:rsid w:val="00747835"/>
    <w:rsid w:val="00747DDE"/>
    <w:rsid w:val="00750827"/>
    <w:rsid w:val="00750917"/>
    <w:rsid w:val="00750C95"/>
    <w:rsid w:val="00750D48"/>
    <w:rsid w:val="00751537"/>
    <w:rsid w:val="0075183C"/>
    <w:rsid w:val="00751C0E"/>
    <w:rsid w:val="00751FA9"/>
    <w:rsid w:val="00752545"/>
    <w:rsid w:val="00752B1A"/>
    <w:rsid w:val="007538CB"/>
    <w:rsid w:val="00753918"/>
    <w:rsid w:val="00754499"/>
    <w:rsid w:val="00754AA1"/>
    <w:rsid w:val="00755C6C"/>
    <w:rsid w:val="00755D4D"/>
    <w:rsid w:val="00755D75"/>
    <w:rsid w:val="007579A7"/>
    <w:rsid w:val="00757DAC"/>
    <w:rsid w:val="00757E52"/>
    <w:rsid w:val="00760127"/>
    <w:rsid w:val="00760B4A"/>
    <w:rsid w:val="00760B4F"/>
    <w:rsid w:val="00760E47"/>
    <w:rsid w:val="00761040"/>
    <w:rsid w:val="007611A8"/>
    <w:rsid w:val="00761C38"/>
    <w:rsid w:val="00761CD3"/>
    <w:rsid w:val="007623B7"/>
    <w:rsid w:val="00762A83"/>
    <w:rsid w:val="0076331E"/>
    <w:rsid w:val="007635DA"/>
    <w:rsid w:val="00763A94"/>
    <w:rsid w:val="00763DFB"/>
    <w:rsid w:val="00764992"/>
    <w:rsid w:val="00764CC8"/>
    <w:rsid w:val="00764E4A"/>
    <w:rsid w:val="00764EC2"/>
    <w:rsid w:val="00765B34"/>
    <w:rsid w:val="00765FFD"/>
    <w:rsid w:val="00766612"/>
    <w:rsid w:val="00766A7B"/>
    <w:rsid w:val="00766FD8"/>
    <w:rsid w:val="007671D1"/>
    <w:rsid w:val="0076779B"/>
    <w:rsid w:val="00767AEB"/>
    <w:rsid w:val="00767CEE"/>
    <w:rsid w:val="00770606"/>
    <w:rsid w:val="007707B2"/>
    <w:rsid w:val="00770A21"/>
    <w:rsid w:val="00770A27"/>
    <w:rsid w:val="00770B25"/>
    <w:rsid w:val="00771A19"/>
    <w:rsid w:val="00771E11"/>
    <w:rsid w:val="00771F53"/>
    <w:rsid w:val="00772020"/>
    <w:rsid w:val="00773019"/>
    <w:rsid w:val="0077330D"/>
    <w:rsid w:val="007739B2"/>
    <w:rsid w:val="00773A76"/>
    <w:rsid w:val="00773E96"/>
    <w:rsid w:val="00774260"/>
    <w:rsid w:val="0077436B"/>
    <w:rsid w:val="007752F4"/>
    <w:rsid w:val="00775D37"/>
    <w:rsid w:val="00776665"/>
    <w:rsid w:val="00776DC6"/>
    <w:rsid w:val="00776E8F"/>
    <w:rsid w:val="00777ADB"/>
    <w:rsid w:val="00777DC0"/>
    <w:rsid w:val="00780130"/>
    <w:rsid w:val="0078094B"/>
    <w:rsid w:val="00780EB0"/>
    <w:rsid w:val="00781562"/>
    <w:rsid w:val="00781CD7"/>
    <w:rsid w:val="00782162"/>
    <w:rsid w:val="00782180"/>
    <w:rsid w:val="007822D6"/>
    <w:rsid w:val="00782451"/>
    <w:rsid w:val="00782774"/>
    <w:rsid w:val="007832E9"/>
    <w:rsid w:val="0078395A"/>
    <w:rsid w:val="00783F48"/>
    <w:rsid w:val="007843BF"/>
    <w:rsid w:val="0078512D"/>
    <w:rsid w:val="00785587"/>
    <w:rsid w:val="007855FC"/>
    <w:rsid w:val="0078601B"/>
    <w:rsid w:val="00786673"/>
    <w:rsid w:val="00786999"/>
    <w:rsid w:val="00786D91"/>
    <w:rsid w:val="00787CE2"/>
    <w:rsid w:val="00790882"/>
    <w:rsid w:val="00790AC6"/>
    <w:rsid w:val="00791F4F"/>
    <w:rsid w:val="00791F5E"/>
    <w:rsid w:val="007920B7"/>
    <w:rsid w:val="00794DE4"/>
    <w:rsid w:val="00795A6A"/>
    <w:rsid w:val="00795A8D"/>
    <w:rsid w:val="0079665D"/>
    <w:rsid w:val="007978F5"/>
    <w:rsid w:val="007A0AA6"/>
    <w:rsid w:val="007A0DD9"/>
    <w:rsid w:val="007A1457"/>
    <w:rsid w:val="007A17B8"/>
    <w:rsid w:val="007A1F92"/>
    <w:rsid w:val="007A2054"/>
    <w:rsid w:val="007A26A6"/>
    <w:rsid w:val="007A2868"/>
    <w:rsid w:val="007A2C08"/>
    <w:rsid w:val="007A2E8E"/>
    <w:rsid w:val="007A42BC"/>
    <w:rsid w:val="007A488D"/>
    <w:rsid w:val="007A499A"/>
    <w:rsid w:val="007A5C0E"/>
    <w:rsid w:val="007A68A5"/>
    <w:rsid w:val="007A7811"/>
    <w:rsid w:val="007B0301"/>
    <w:rsid w:val="007B079C"/>
    <w:rsid w:val="007B0E39"/>
    <w:rsid w:val="007B0EC2"/>
    <w:rsid w:val="007B1271"/>
    <w:rsid w:val="007B182F"/>
    <w:rsid w:val="007B1BBB"/>
    <w:rsid w:val="007B2719"/>
    <w:rsid w:val="007B277A"/>
    <w:rsid w:val="007B28DC"/>
    <w:rsid w:val="007B3715"/>
    <w:rsid w:val="007B3D4E"/>
    <w:rsid w:val="007B439F"/>
    <w:rsid w:val="007B4C57"/>
    <w:rsid w:val="007B5802"/>
    <w:rsid w:val="007B5BCC"/>
    <w:rsid w:val="007B5C76"/>
    <w:rsid w:val="007B5F0F"/>
    <w:rsid w:val="007B626C"/>
    <w:rsid w:val="007B6D70"/>
    <w:rsid w:val="007B7093"/>
    <w:rsid w:val="007B78F0"/>
    <w:rsid w:val="007B7945"/>
    <w:rsid w:val="007C1241"/>
    <w:rsid w:val="007C1A63"/>
    <w:rsid w:val="007C1AEB"/>
    <w:rsid w:val="007C2364"/>
    <w:rsid w:val="007C2444"/>
    <w:rsid w:val="007C2BE6"/>
    <w:rsid w:val="007C3903"/>
    <w:rsid w:val="007C3A6A"/>
    <w:rsid w:val="007C4754"/>
    <w:rsid w:val="007C4CF4"/>
    <w:rsid w:val="007C4EB4"/>
    <w:rsid w:val="007C5097"/>
    <w:rsid w:val="007C5413"/>
    <w:rsid w:val="007C5A60"/>
    <w:rsid w:val="007C66D5"/>
    <w:rsid w:val="007C670D"/>
    <w:rsid w:val="007C68C2"/>
    <w:rsid w:val="007C699E"/>
    <w:rsid w:val="007C769F"/>
    <w:rsid w:val="007C7C5A"/>
    <w:rsid w:val="007D06DB"/>
    <w:rsid w:val="007D0AB4"/>
    <w:rsid w:val="007D1DF9"/>
    <w:rsid w:val="007D1FD1"/>
    <w:rsid w:val="007D2323"/>
    <w:rsid w:val="007D2A81"/>
    <w:rsid w:val="007D32B1"/>
    <w:rsid w:val="007D41FC"/>
    <w:rsid w:val="007D449F"/>
    <w:rsid w:val="007D4FDE"/>
    <w:rsid w:val="007D55B7"/>
    <w:rsid w:val="007D5AE7"/>
    <w:rsid w:val="007D5BEA"/>
    <w:rsid w:val="007D68E4"/>
    <w:rsid w:val="007D6A69"/>
    <w:rsid w:val="007D6CB5"/>
    <w:rsid w:val="007D6E38"/>
    <w:rsid w:val="007D70E9"/>
    <w:rsid w:val="007D7650"/>
    <w:rsid w:val="007E0C4C"/>
    <w:rsid w:val="007E16BB"/>
    <w:rsid w:val="007E18AF"/>
    <w:rsid w:val="007E2991"/>
    <w:rsid w:val="007E3D49"/>
    <w:rsid w:val="007E4639"/>
    <w:rsid w:val="007E4A1B"/>
    <w:rsid w:val="007E4B87"/>
    <w:rsid w:val="007E4E73"/>
    <w:rsid w:val="007E58B7"/>
    <w:rsid w:val="007E5CF1"/>
    <w:rsid w:val="007E6168"/>
    <w:rsid w:val="007E6396"/>
    <w:rsid w:val="007E66DB"/>
    <w:rsid w:val="007E6863"/>
    <w:rsid w:val="007E6882"/>
    <w:rsid w:val="007E68CE"/>
    <w:rsid w:val="007E7A1B"/>
    <w:rsid w:val="007E7B2C"/>
    <w:rsid w:val="007F046A"/>
    <w:rsid w:val="007F04D7"/>
    <w:rsid w:val="007F08B3"/>
    <w:rsid w:val="007F0F22"/>
    <w:rsid w:val="007F14AD"/>
    <w:rsid w:val="007F18A8"/>
    <w:rsid w:val="007F1ABA"/>
    <w:rsid w:val="007F21C8"/>
    <w:rsid w:val="007F40A6"/>
    <w:rsid w:val="007F4C6C"/>
    <w:rsid w:val="007F5441"/>
    <w:rsid w:val="007F5492"/>
    <w:rsid w:val="007F6051"/>
    <w:rsid w:val="007F6DBA"/>
    <w:rsid w:val="007F6E71"/>
    <w:rsid w:val="008001B7"/>
    <w:rsid w:val="00800393"/>
    <w:rsid w:val="00800690"/>
    <w:rsid w:val="008016AF"/>
    <w:rsid w:val="00801821"/>
    <w:rsid w:val="0080189A"/>
    <w:rsid w:val="00801932"/>
    <w:rsid w:val="00803365"/>
    <w:rsid w:val="008035D9"/>
    <w:rsid w:val="0080362D"/>
    <w:rsid w:val="008036D9"/>
    <w:rsid w:val="008041F6"/>
    <w:rsid w:val="008042FE"/>
    <w:rsid w:val="00804F5E"/>
    <w:rsid w:val="0080597F"/>
    <w:rsid w:val="008059F2"/>
    <w:rsid w:val="00805A4C"/>
    <w:rsid w:val="00805C01"/>
    <w:rsid w:val="00806A7E"/>
    <w:rsid w:val="00806D78"/>
    <w:rsid w:val="00806F68"/>
    <w:rsid w:val="008072F0"/>
    <w:rsid w:val="008075FD"/>
    <w:rsid w:val="00807ED3"/>
    <w:rsid w:val="00810343"/>
    <w:rsid w:val="00811F27"/>
    <w:rsid w:val="00812156"/>
    <w:rsid w:val="00812C54"/>
    <w:rsid w:val="00812FE8"/>
    <w:rsid w:val="008130FE"/>
    <w:rsid w:val="00813856"/>
    <w:rsid w:val="00813AC7"/>
    <w:rsid w:val="00813CBA"/>
    <w:rsid w:val="008141CC"/>
    <w:rsid w:val="008143E9"/>
    <w:rsid w:val="008145B8"/>
    <w:rsid w:val="00814E43"/>
    <w:rsid w:val="008152E5"/>
    <w:rsid w:val="00815893"/>
    <w:rsid w:val="008168CD"/>
    <w:rsid w:val="00816E29"/>
    <w:rsid w:val="00817127"/>
    <w:rsid w:val="008176CD"/>
    <w:rsid w:val="0081784B"/>
    <w:rsid w:val="008178DF"/>
    <w:rsid w:val="00817E69"/>
    <w:rsid w:val="008208C4"/>
    <w:rsid w:val="00820AE4"/>
    <w:rsid w:val="00821079"/>
    <w:rsid w:val="008210EE"/>
    <w:rsid w:val="008211EB"/>
    <w:rsid w:val="00821599"/>
    <w:rsid w:val="0082187F"/>
    <w:rsid w:val="00822A7A"/>
    <w:rsid w:val="00822B65"/>
    <w:rsid w:val="00823413"/>
    <w:rsid w:val="0082383C"/>
    <w:rsid w:val="008238DB"/>
    <w:rsid w:val="00823DCB"/>
    <w:rsid w:val="00824A65"/>
    <w:rsid w:val="00824EE8"/>
    <w:rsid w:val="00825F58"/>
    <w:rsid w:val="00825F7E"/>
    <w:rsid w:val="008261ED"/>
    <w:rsid w:val="008261F3"/>
    <w:rsid w:val="0082654A"/>
    <w:rsid w:val="0082671D"/>
    <w:rsid w:val="00826B47"/>
    <w:rsid w:val="00826D01"/>
    <w:rsid w:val="00827B87"/>
    <w:rsid w:val="008301D2"/>
    <w:rsid w:val="008302E3"/>
    <w:rsid w:val="00830C9D"/>
    <w:rsid w:val="00830D4D"/>
    <w:rsid w:val="008317FA"/>
    <w:rsid w:val="0083224E"/>
    <w:rsid w:val="00832823"/>
    <w:rsid w:val="00832AA6"/>
    <w:rsid w:val="00833559"/>
    <w:rsid w:val="008336F8"/>
    <w:rsid w:val="00834686"/>
    <w:rsid w:val="008354BC"/>
    <w:rsid w:val="00835546"/>
    <w:rsid w:val="00835FDD"/>
    <w:rsid w:val="008362E1"/>
    <w:rsid w:val="00836727"/>
    <w:rsid w:val="00836AC5"/>
    <w:rsid w:val="00837039"/>
    <w:rsid w:val="0083741E"/>
    <w:rsid w:val="0083797D"/>
    <w:rsid w:val="00840295"/>
    <w:rsid w:val="00840A90"/>
    <w:rsid w:val="00842579"/>
    <w:rsid w:val="00842CE6"/>
    <w:rsid w:val="00843312"/>
    <w:rsid w:val="00844285"/>
    <w:rsid w:val="00844827"/>
    <w:rsid w:val="00844CBD"/>
    <w:rsid w:val="00844E52"/>
    <w:rsid w:val="00844FF2"/>
    <w:rsid w:val="00845435"/>
    <w:rsid w:val="00845A1A"/>
    <w:rsid w:val="00845DEE"/>
    <w:rsid w:val="00846DD5"/>
    <w:rsid w:val="00846FA8"/>
    <w:rsid w:val="0084705F"/>
    <w:rsid w:val="0084737C"/>
    <w:rsid w:val="008475F9"/>
    <w:rsid w:val="00847DA5"/>
    <w:rsid w:val="00847EB1"/>
    <w:rsid w:val="00853FFF"/>
    <w:rsid w:val="00854416"/>
    <w:rsid w:val="008545BF"/>
    <w:rsid w:val="00854C08"/>
    <w:rsid w:val="00854FBA"/>
    <w:rsid w:val="008551EB"/>
    <w:rsid w:val="008556BA"/>
    <w:rsid w:val="00855BBF"/>
    <w:rsid w:val="008567E3"/>
    <w:rsid w:val="00856816"/>
    <w:rsid w:val="008569DB"/>
    <w:rsid w:val="00856CA5"/>
    <w:rsid w:val="00857027"/>
    <w:rsid w:val="00857CDA"/>
    <w:rsid w:val="008602A0"/>
    <w:rsid w:val="00860653"/>
    <w:rsid w:val="00861C59"/>
    <w:rsid w:val="00862D58"/>
    <w:rsid w:val="00862E17"/>
    <w:rsid w:val="00863E54"/>
    <w:rsid w:val="00864856"/>
    <w:rsid w:val="00864E2C"/>
    <w:rsid w:val="00865115"/>
    <w:rsid w:val="0086565D"/>
    <w:rsid w:val="00866354"/>
    <w:rsid w:val="008664CD"/>
    <w:rsid w:val="00866529"/>
    <w:rsid w:val="00866928"/>
    <w:rsid w:val="008679C7"/>
    <w:rsid w:val="00867EF6"/>
    <w:rsid w:val="00871845"/>
    <w:rsid w:val="0087208D"/>
    <w:rsid w:val="008722B2"/>
    <w:rsid w:val="00872F18"/>
    <w:rsid w:val="00873EC3"/>
    <w:rsid w:val="008749A2"/>
    <w:rsid w:val="00874D71"/>
    <w:rsid w:val="008755C1"/>
    <w:rsid w:val="00875F85"/>
    <w:rsid w:val="00877025"/>
    <w:rsid w:val="00877C19"/>
    <w:rsid w:val="00877F32"/>
    <w:rsid w:val="00882A0E"/>
    <w:rsid w:val="00882FE5"/>
    <w:rsid w:val="008831AE"/>
    <w:rsid w:val="00883800"/>
    <w:rsid w:val="00883D18"/>
    <w:rsid w:val="00885271"/>
    <w:rsid w:val="00885F67"/>
    <w:rsid w:val="00886434"/>
    <w:rsid w:val="0088657E"/>
    <w:rsid w:val="00886A7C"/>
    <w:rsid w:val="00886EFF"/>
    <w:rsid w:val="00886F38"/>
    <w:rsid w:val="008871F3"/>
    <w:rsid w:val="00887517"/>
    <w:rsid w:val="00887880"/>
    <w:rsid w:val="00887B4E"/>
    <w:rsid w:val="00887E72"/>
    <w:rsid w:val="00890B58"/>
    <w:rsid w:val="00891327"/>
    <w:rsid w:val="00891603"/>
    <w:rsid w:val="008916F7"/>
    <w:rsid w:val="0089178B"/>
    <w:rsid w:val="00892043"/>
    <w:rsid w:val="0089257A"/>
    <w:rsid w:val="00892F65"/>
    <w:rsid w:val="008938D2"/>
    <w:rsid w:val="00893B08"/>
    <w:rsid w:val="00893D92"/>
    <w:rsid w:val="008941A8"/>
    <w:rsid w:val="00894337"/>
    <w:rsid w:val="008944C4"/>
    <w:rsid w:val="008945F8"/>
    <w:rsid w:val="008947BD"/>
    <w:rsid w:val="00894A42"/>
    <w:rsid w:val="00894A65"/>
    <w:rsid w:val="00895027"/>
    <w:rsid w:val="008955F5"/>
    <w:rsid w:val="00895FA7"/>
    <w:rsid w:val="008963AC"/>
    <w:rsid w:val="00896837"/>
    <w:rsid w:val="00896873"/>
    <w:rsid w:val="008A066E"/>
    <w:rsid w:val="008A0DB4"/>
    <w:rsid w:val="008A0E07"/>
    <w:rsid w:val="008A1132"/>
    <w:rsid w:val="008A19A6"/>
    <w:rsid w:val="008A275F"/>
    <w:rsid w:val="008A2DA7"/>
    <w:rsid w:val="008A2FDE"/>
    <w:rsid w:val="008A3330"/>
    <w:rsid w:val="008A3A8E"/>
    <w:rsid w:val="008A3D7C"/>
    <w:rsid w:val="008A4748"/>
    <w:rsid w:val="008A5377"/>
    <w:rsid w:val="008A5AF4"/>
    <w:rsid w:val="008A5BB4"/>
    <w:rsid w:val="008A7096"/>
    <w:rsid w:val="008A7366"/>
    <w:rsid w:val="008A781C"/>
    <w:rsid w:val="008A797D"/>
    <w:rsid w:val="008B00D3"/>
    <w:rsid w:val="008B0110"/>
    <w:rsid w:val="008B0AA5"/>
    <w:rsid w:val="008B0C78"/>
    <w:rsid w:val="008B1460"/>
    <w:rsid w:val="008B22C0"/>
    <w:rsid w:val="008B23CA"/>
    <w:rsid w:val="008B32F9"/>
    <w:rsid w:val="008B4438"/>
    <w:rsid w:val="008B4878"/>
    <w:rsid w:val="008B4E10"/>
    <w:rsid w:val="008B5A27"/>
    <w:rsid w:val="008B711A"/>
    <w:rsid w:val="008B7482"/>
    <w:rsid w:val="008C02FD"/>
    <w:rsid w:val="008C08D1"/>
    <w:rsid w:val="008C12D5"/>
    <w:rsid w:val="008C15B8"/>
    <w:rsid w:val="008C1956"/>
    <w:rsid w:val="008C1A16"/>
    <w:rsid w:val="008C217C"/>
    <w:rsid w:val="008C22C3"/>
    <w:rsid w:val="008C2656"/>
    <w:rsid w:val="008C2794"/>
    <w:rsid w:val="008C2F9E"/>
    <w:rsid w:val="008C3805"/>
    <w:rsid w:val="008C44D9"/>
    <w:rsid w:val="008C47AD"/>
    <w:rsid w:val="008C490E"/>
    <w:rsid w:val="008C5046"/>
    <w:rsid w:val="008C561C"/>
    <w:rsid w:val="008C787D"/>
    <w:rsid w:val="008D037C"/>
    <w:rsid w:val="008D1409"/>
    <w:rsid w:val="008D1D2D"/>
    <w:rsid w:val="008D1DD2"/>
    <w:rsid w:val="008D2E3E"/>
    <w:rsid w:val="008D2EFD"/>
    <w:rsid w:val="008D301F"/>
    <w:rsid w:val="008D4043"/>
    <w:rsid w:val="008D5D54"/>
    <w:rsid w:val="008D5EB4"/>
    <w:rsid w:val="008D61D9"/>
    <w:rsid w:val="008D63B6"/>
    <w:rsid w:val="008D6470"/>
    <w:rsid w:val="008D6628"/>
    <w:rsid w:val="008D673B"/>
    <w:rsid w:val="008D71CD"/>
    <w:rsid w:val="008D7632"/>
    <w:rsid w:val="008D769A"/>
    <w:rsid w:val="008E032F"/>
    <w:rsid w:val="008E055C"/>
    <w:rsid w:val="008E0712"/>
    <w:rsid w:val="008E18A4"/>
    <w:rsid w:val="008E1C0E"/>
    <w:rsid w:val="008E1C1C"/>
    <w:rsid w:val="008E26A6"/>
    <w:rsid w:val="008E3124"/>
    <w:rsid w:val="008E4075"/>
    <w:rsid w:val="008E4285"/>
    <w:rsid w:val="008E4DE2"/>
    <w:rsid w:val="008E4FF0"/>
    <w:rsid w:val="008E5031"/>
    <w:rsid w:val="008E5448"/>
    <w:rsid w:val="008E5A38"/>
    <w:rsid w:val="008E6426"/>
    <w:rsid w:val="008E6C57"/>
    <w:rsid w:val="008F013B"/>
    <w:rsid w:val="008F088E"/>
    <w:rsid w:val="008F10EE"/>
    <w:rsid w:val="008F1B17"/>
    <w:rsid w:val="008F2197"/>
    <w:rsid w:val="008F274F"/>
    <w:rsid w:val="008F2800"/>
    <w:rsid w:val="008F3D46"/>
    <w:rsid w:val="008F5487"/>
    <w:rsid w:val="008F5D71"/>
    <w:rsid w:val="008F6211"/>
    <w:rsid w:val="008F6F1F"/>
    <w:rsid w:val="008F744C"/>
    <w:rsid w:val="008F771A"/>
    <w:rsid w:val="008F7BF8"/>
    <w:rsid w:val="009000C8"/>
    <w:rsid w:val="009006FB"/>
    <w:rsid w:val="009010EC"/>
    <w:rsid w:val="00902371"/>
    <w:rsid w:val="0090244F"/>
    <w:rsid w:val="009024CE"/>
    <w:rsid w:val="00902620"/>
    <w:rsid w:val="009033D0"/>
    <w:rsid w:val="00903ADE"/>
    <w:rsid w:val="00903E59"/>
    <w:rsid w:val="0090427E"/>
    <w:rsid w:val="0090473A"/>
    <w:rsid w:val="00904D46"/>
    <w:rsid w:val="00905259"/>
    <w:rsid w:val="00906AFB"/>
    <w:rsid w:val="0090724B"/>
    <w:rsid w:val="0090753E"/>
    <w:rsid w:val="009076F8"/>
    <w:rsid w:val="009101E9"/>
    <w:rsid w:val="009103AD"/>
    <w:rsid w:val="0091113C"/>
    <w:rsid w:val="00911464"/>
    <w:rsid w:val="00911CB2"/>
    <w:rsid w:val="00911DE2"/>
    <w:rsid w:val="0091231F"/>
    <w:rsid w:val="00912C8B"/>
    <w:rsid w:val="00912FA5"/>
    <w:rsid w:val="00913E16"/>
    <w:rsid w:val="00914010"/>
    <w:rsid w:val="00914086"/>
    <w:rsid w:val="009140E2"/>
    <w:rsid w:val="00914209"/>
    <w:rsid w:val="00914D8A"/>
    <w:rsid w:val="009150CD"/>
    <w:rsid w:val="009153E4"/>
    <w:rsid w:val="009163DE"/>
    <w:rsid w:val="009163E9"/>
    <w:rsid w:val="009165BE"/>
    <w:rsid w:val="0091761A"/>
    <w:rsid w:val="00917A75"/>
    <w:rsid w:val="009203C8"/>
    <w:rsid w:val="0092090F"/>
    <w:rsid w:val="00920AFA"/>
    <w:rsid w:val="00920E82"/>
    <w:rsid w:val="00921476"/>
    <w:rsid w:val="00922026"/>
    <w:rsid w:val="009224E2"/>
    <w:rsid w:val="00922B46"/>
    <w:rsid w:val="009236F4"/>
    <w:rsid w:val="00923E2D"/>
    <w:rsid w:val="00924B44"/>
    <w:rsid w:val="00924D33"/>
    <w:rsid w:val="00924FE7"/>
    <w:rsid w:val="00925097"/>
    <w:rsid w:val="009252B1"/>
    <w:rsid w:val="009269CD"/>
    <w:rsid w:val="00926B77"/>
    <w:rsid w:val="009271B7"/>
    <w:rsid w:val="009274B7"/>
    <w:rsid w:val="00927B8F"/>
    <w:rsid w:val="00932708"/>
    <w:rsid w:val="00932E29"/>
    <w:rsid w:val="00932FBB"/>
    <w:rsid w:val="009333E8"/>
    <w:rsid w:val="00933562"/>
    <w:rsid w:val="00933F9C"/>
    <w:rsid w:val="00934317"/>
    <w:rsid w:val="00934CC1"/>
    <w:rsid w:val="00935326"/>
    <w:rsid w:val="00935815"/>
    <w:rsid w:val="00935A62"/>
    <w:rsid w:val="00935AA1"/>
    <w:rsid w:val="009365A1"/>
    <w:rsid w:val="00936718"/>
    <w:rsid w:val="009367A1"/>
    <w:rsid w:val="009367F2"/>
    <w:rsid w:val="00936BC6"/>
    <w:rsid w:val="0093789D"/>
    <w:rsid w:val="00937D20"/>
    <w:rsid w:val="00937E62"/>
    <w:rsid w:val="00940C64"/>
    <w:rsid w:val="00940CBF"/>
    <w:rsid w:val="0094136B"/>
    <w:rsid w:val="00941BFB"/>
    <w:rsid w:val="00941D91"/>
    <w:rsid w:val="009427EB"/>
    <w:rsid w:val="00942C15"/>
    <w:rsid w:val="00942F58"/>
    <w:rsid w:val="00943711"/>
    <w:rsid w:val="00943A86"/>
    <w:rsid w:val="009445D1"/>
    <w:rsid w:val="009456E6"/>
    <w:rsid w:val="00945E12"/>
    <w:rsid w:val="00946003"/>
    <w:rsid w:val="00946EDE"/>
    <w:rsid w:val="00946F21"/>
    <w:rsid w:val="00947176"/>
    <w:rsid w:val="009473D8"/>
    <w:rsid w:val="00947701"/>
    <w:rsid w:val="009513F2"/>
    <w:rsid w:val="00951C56"/>
    <w:rsid w:val="00952ADE"/>
    <w:rsid w:val="00953104"/>
    <w:rsid w:val="009531FE"/>
    <w:rsid w:val="00953547"/>
    <w:rsid w:val="00953582"/>
    <w:rsid w:val="009539F7"/>
    <w:rsid w:val="00953AA5"/>
    <w:rsid w:val="00953C5F"/>
    <w:rsid w:val="00954106"/>
    <w:rsid w:val="00954149"/>
    <w:rsid w:val="0095509F"/>
    <w:rsid w:val="009553DF"/>
    <w:rsid w:val="0095559E"/>
    <w:rsid w:val="00956711"/>
    <w:rsid w:val="009578D6"/>
    <w:rsid w:val="00957BCE"/>
    <w:rsid w:val="00960104"/>
    <w:rsid w:val="009602CE"/>
    <w:rsid w:val="00960442"/>
    <w:rsid w:val="009606A6"/>
    <w:rsid w:val="00960B3F"/>
    <w:rsid w:val="00961AC8"/>
    <w:rsid w:val="0096224B"/>
    <w:rsid w:val="009628FF"/>
    <w:rsid w:val="00962EA2"/>
    <w:rsid w:val="0096362C"/>
    <w:rsid w:val="00963F26"/>
    <w:rsid w:val="00965689"/>
    <w:rsid w:val="00965AAE"/>
    <w:rsid w:val="009664B0"/>
    <w:rsid w:val="00966D29"/>
    <w:rsid w:val="00967D82"/>
    <w:rsid w:val="00967DFA"/>
    <w:rsid w:val="0097034F"/>
    <w:rsid w:val="00970382"/>
    <w:rsid w:val="009708CE"/>
    <w:rsid w:val="00970902"/>
    <w:rsid w:val="009709E6"/>
    <w:rsid w:val="00970C33"/>
    <w:rsid w:val="0097103C"/>
    <w:rsid w:val="00971560"/>
    <w:rsid w:val="009717C2"/>
    <w:rsid w:val="00972718"/>
    <w:rsid w:val="00972C2F"/>
    <w:rsid w:val="00972D18"/>
    <w:rsid w:val="009734DC"/>
    <w:rsid w:val="00973810"/>
    <w:rsid w:val="0097384C"/>
    <w:rsid w:val="00974235"/>
    <w:rsid w:val="00974B60"/>
    <w:rsid w:val="0097624E"/>
    <w:rsid w:val="009773A6"/>
    <w:rsid w:val="00977AF2"/>
    <w:rsid w:val="009808B5"/>
    <w:rsid w:val="00980934"/>
    <w:rsid w:val="00980D86"/>
    <w:rsid w:val="00980E38"/>
    <w:rsid w:val="00980E50"/>
    <w:rsid w:val="00980E59"/>
    <w:rsid w:val="00981F9E"/>
    <w:rsid w:val="009821AA"/>
    <w:rsid w:val="009823C5"/>
    <w:rsid w:val="009828C9"/>
    <w:rsid w:val="00982C93"/>
    <w:rsid w:val="00982D70"/>
    <w:rsid w:val="00983631"/>
    <w:rsid w:val="00983850"/>
    <w:rsid w:val="00983C1B"/>
    <w:rsid w:val="00984375"/>
    <w:rsid w:val="00984BAC"/>
    <w:rsid w:val="00985218"/>
    <w:rsid w:val="009852F3"/>
    <w:rsid w:val="00985903"/>
    <w:rsid w:val="00985D38"/>
    <w:rsid w:val="009869EF"/>
    <w:rsid w:val="009869F5"/>
    <w:rsid w:val="0098728D"/>
    <w:rsid w:val="0098763C"/>
    <w:rsid w:val="009901AF"/>
    <w:rsid w:val="009910D9"/>
    <w:rsid w:val="00991140"/>
    <w:rsid w:val="009919F1"/>
    <w:rsid w:val="00991C43"/>
    <w:rsid w:val="0099274C"/>
    <w:rsid w:val="00992800"/>
    <w:rsid w:val="00993971"/>
    <w:rsid w:val="00993B54"/>
    <w:rsid w:val="009945D7"/>
    <w:rsid w:val="00994F6F"/>
    <w:rsid w:val="00995893"/>
    <w:rsid w:val="00995DE4"/>
    <w:rsid w:val="009963AF"/>
    <w:rsid w:val="00996C0E"/>
    <w:rsid w:val="009A06AE"/>
    <w:rsid w:val="009A0A98"/>
    <w:rsid w:val="009A0CD5"/>
    <w:rsid w:val="009A0EA0"/>
    <w:rsid w:val="009A1B87"/>
    <w:rsid w:val="009A1BF2"/>
    <w:rsid w:val="009A26A7"/>
    <w:rsid w:val="009A27FB"/>
    <w:rsid w:val="009A2C9D"/>
    <w:rsid w:val="009A2DAE"/>
    <w:rsid w:val="009A35A6"/>
    <w:rsid w:val="009A39DB"/>
    <w:rsid w:val="009A3B39"/>
    <w:rsid w:val="009A3F98"/>
    <w:rsid w:val="009A4A3A"/>
    <w:rsid w:val="009A575B"/>
    <w:rsid w:val="009A5C83"/>
    <w:rsid w:val="009A5CB0"/>
    <w:rsid w:val="009A633A"/>
    <w:rsid w:val="009A6542"/>
    <w:rsid w:val="009A6EC6"/>
    <w:rsid w:val="009A6FC8"/>
    <w:rsid w:val="009A7670"/>
    <w:rsid w:val="009B00EC"/>
    <w:rsid w:val="009B012D"/>
    <w:rsid w:val="009B1351"/>
    <w:rsid w:val="009B1445"/>
    <w:rsid w:val="009B1F63"/>
    <w:rsid w:val="009B28AB"/>
    <w:rsid w:val="009B2CDC"/>
    <w:rsid w:val="009B2F5B"/>
    <w:rsid w:val="009B307C"/>
    <w:rsid w:val="009B3462"/>
    <w:rsid w:val="009B426A"/>
    <w:rsid w:val="009B428C"/>
    <w:rsid w:val="009B560B"/>
    <w:rsid w:val="009B57DF"/>
    <w:rsid w:val="009B5A16"/>
    <w:rsid w:val="009B5F72"/>
    <w:rsid w:val="009B6258"/>
    <w:rsid w:val="009B64FD"/>
    <w:rsid w:val="009B7401"/>
    <w:rsid w:val="009C0148"/>
    <w:rsid w:val="009C0661"/>
    <w:rsid w:val="009C08C2"/>
    <w:rsid w:val="009C0A7B"/>
    <w:rsid w:val="009C0DFF"/>
    <w:rsid w:val="009C1547"/>
    <w:rsid w:val="009C1D27"/>
    <w:rsid w:val="009C2117"/>
    <w:rsid w:val="009C24FA"/>
    <w:rsid w:val="009C26F0"/>
    <w:rsid w:val="009C36AC"/>
    <w:rsid w:val="009C3AF9"/>
    <w:rsid w:val="009C3C7C"/>
    <w:rsid w:val="009C4059"/>
    <w:rsid w:val="009C4729"/>
    <w:rsid w:val="009C4C33"/>
    <w:rsid w:val="009C57C6"/>
    <w:rsid w:val="009C5A89"/>
    <w:rsid w:val="009C626C"/>
    <w:rsid w:val="009C6A5E"/>
    <w:rsid w:val="009C6F20"/>
    <w:rsid w:val="009C7249"/>
    <w:rsid w:val="009C7EF3"/>
    <w:rsid w:val="009D08FD"/>
    <w:rsid w:val="009D09C7"/>
    <w:rsid w:val="009D0B66"/>
    <w:rsid w:val="009D1658"/>
    <w:rsid w:val="009D1D21"/>
    <w:rsid w:val="009D22CF"/>
    <w:rsid w:val="009D2424"/>
    <w:rsid w:val="009D2FFA"/>
    <w:rsid w:val="009D30C8"/>
    <w:rsid w:val="009D34A6"/>
    <w:rsid w:val="009D36CA"/>
    <w:rsid w:val="009D4929"/>
    <w:rsid w:val="009D4E0B"/>
    <w:rsid w:val="009D4FB4"/>
    <w:rsid w:val="009D5544"/>
    <w:rsid w:val="009D724A"/>
    <w:rsid w:val="009D7660"/>
    <w:rsid w:val="009D7795"/>
    <w:rsid w:val="009D7977"/>
    <w:rsid w:val="009D7C8D"/>
    <w:rsid w:val="009E0287"/>
    <w:rsid w:val="009E03EB"/>
    <w:rsid w:val="009E0603"/>
    <w:rsid w:val="009E0654"/>
    <w:rsid w:val="009E0C31"/>
    <w:rsid w:val="009E0C78"/>
    <w:rsid w:val="009E0CF2"/>
    <w:rsid w:val="009E15D3"/>
    <w:rsid w:val="009E218C"/>
    <w:rsid w:val="009E45E8"/>
    <w:rsid w:val="009E48EF"/>
    <w:rsid w:val="009E53DE"/>
    <w:rsid w:val="009E59A7"/>
    <w:rsid w:val="009E59D1"/>
    <w:rsid w:val="009E5C3E"/>
    <w:rsid w:val="009E5C62"/>
    <w:rsid w:val="009E5E8F"/>
    <w:rsid w:val="009E6277"/>
    <w:rsid w:val="009E645C"/>
    <w:rsid w:val="009E69C0"/>
    <w:rsid w:val="009E72BF"/>
    <w:rsid w:val="009E7F29"/>
    <w:rsid w:val="009F0024"/>
    <w:rsid w:val="009F0135"/>
    <w:rsid w:val="009F0674"/>
    <w:rsid w:val="009F0EA5"/>
    <w:rsid w:val="009F0F68"/>
    <w:rsid w:val="009F143F"/>
    <w:rsid w:val="009F1C16"/>
    <w:rsid w:val="009F25BE"/>
    <w:rsid w:val="009F2D27"/>
    <w:rsid w:val="009F2F83"/>
    <w:rsid w:val="009F471C"/>
    <w:rsid w:val="009F50AE"/>
    <w:rsid w:val="009F5134"/>
    <w:rsid w:val="009F515E"/>
    <w:rsid w:val="009F57A9"/>
    <w:rsid w:val="009F66B9"/>
    <w:rsid w:val="009F70D4"/>
    <w:rsid w:val="009F710B"/>
    <w:rsid w:val="009F7202"/>
    <w:rsid w:val="009F7854"/>
    <w:rsid w:val="009F7958"/>
    <w:rsid w:val="00A0176C"/>
    <w:rsid w:val="00A01BC5"/>
    <w:rsid w:val="00A01EE2"/>
    <w:rsid w:val="00A02498"/>
    <w:rsid w:val="00A02DE4"/>
    <w:rsid w:val="00A02E50"/>
    <w:rsid w:val="00A03859"/>
    <w:rsid w:val="00A038C7"/>
    <w:rsid w:val="00A03D45"/>
    <w:rsid w:val="00A04640"/>
    <w:rsid w:val="00A04B01"/>
    <w:rsid w:val="00A04B73"/>
    <w:rsid w:val="00A05368"/>
    <w:rsid w:val="00A05481"/>
    <w:rsid w:val="00A054A6"/>
    <w:rsid w:val="00A0576C"/>
    <w:rsid w:val="00A0597C"/>
    <w:rsid w:val="00A0601B"/>
    <w:rsid w:val="00A075A1"/>
    <w:rsid w:val="00A0797A"/>
    <w:rsid w:val="00A105BB"/>
    <w:rsid w:val="00A107E3"/>
    <w:rsid w:val="00A10EE8"/>
    <w:rsid w:val="00A11298"/>
    <w:rsid w:val="00A11881"/>
    <w:rsid w:val="00A11A39"/>
    <w:rsid w:val="00A1224B"/>
    <w:rsid w:val="00A1242B"/>
    <w:rsid w:val="00A12AA4"/>
    <w:rsid w:val="00A136AF"/>
    <w:rsid w:val="00A141F1"/>
    <w:rsid w:val="00A141FB"/>
    <w:rsid w:val="00A1469F"/>
    <w:rsid w:val="00A1542E"/>
    <w:rsid w:val="00A15511"/>
    <w:rsid w:val="00A15FAC"/>
    <w:rsid w:val="00A162E9"/>
    <w:rsid w:val="00A16451"/>
    <w:rsid w:val="00A16A0A"/>
    <w:rsid w:val="00A20CC9"/>
    <w:rsid w:val="00A2168D"/>
    <w:rsid w:val="00A2195F"/>
    <w:rsid w:val="00A21A0C"/>
    <w:rsid w:val="00A21CC7"/>
    <w:rsid w:val="00A22551"/>
    <w:rsid w:val="00A2267D"/>
    <w:rsid w:val="00A226AA"/>
    <w:rsid w:val="00A23108"/>
    <w:rsid w:val="00A237E7"/>
    <w:rsid w:val="00A23CE6"/>
    <w:rsid w:val="00A2402D"/>
    <w:rsid w:val="00A24BCA"/>
    <w:rsid w:val="00A252AC"/>
    <w:rsid w:val="00A25398"/>
    <w:rsid w:val="00A253E8"/>
    <w:rsid w:val="00A25639"/>
    <w:rsid w:val="00A25C87"/>
    <w:rsid w:val="00A26382"/>
    <w:rsid w:val="00A269C1"/>
    <w:rsid w:val="00A26D49"/>
    <w:rsid w:val="00A26EDC"/>
    <w:rsid w:val="00A26F6F"/>
    <w:rsid w:val="00A270D3"/>
    <w:rsid w:val="00A279A6"/>
    <w:rsid w:val="00A27AF0"/>
    <w:rsid w:val="00A27D6C"/>
    <w:rsid w:val="00A301BE"/>
    <w:rsid w:val="00A30241"/>
    <w:rsid w:val="00A31736"/>
    <w:rsid w:val="00A3227C"/>
    <w:rsid w:val="00A32A61"/>
    <w:rsid w:val="00A32F3A"/>
    <w:rsid w:val="00A334A0"/>
    <w:rsid w:val="00A33A34"/>
    <w:rsid w:val="00A33DF5"/>
    <w:rsid w:val="00A34206"/>
    <w:rsid w:val="00A34365"/>
    <w:rsid w:val="00A3490B"/>
    <w:rsid w:val="00A353D5"/>
    <w:rsid w:val="00A35880"/>
    <w:rsid w:val="00A35F13"/>
    <w:rsid w:val="00A36717"/>
    <w:rsid w:val="00A369AE"/>
    <w:rsid w:val="00A36D73"/>
    <w:rsid w:val="00A37291"/>
    <w:rsid w:val="00A37473"/>
    <w:rsid w:val="00A374BA"/>
    <w:rsid w:val="00A37780"/>
    <w:rsid w:val="00A37A24"/>
    <w:rsid w:val="00A4012C"/>
    <w:rsid w:val="00A40418"/>
    <w:rsid w:val="00A42389"/>
    <w:rsid w:val="00A430EF"/>
    <w:rsid w:val="00A43507"/>
    <w:rsid w:val="00A43BDD"/>
    <w:rsid w:val="00A4469D"/>
    <w:rsid w:val="00A44A06"/>
    <w:rsid w:val="00A4637F"/>
    <w:rsid w:val="00A4688B"/>
    <w:rsid w:val="00A46D8F"/>
    <w:rsid w:val="00A47A5D"/>
    <w:rsid w:val="00A47BC4"/>
    <w:rsid w:val="00A47CBA"/>
    <w:rsid w:val="00A5003C"/>
    <w:rsid w:val="00A507AA"/>
    <w:rsid w:val="00A508CD"/>
    <w:rsid w:val="00A50D1A"/>
    <w:rsid w:val="00A50F64"/>
    <w:rsid w:val="00A514CB"/>
    <w:rsid w:val="00A51572"/>
    <w:rsid w:val="00A51B12"/>
    <w:rsid w:val="00A51BA5"/>
    <w:rsid w:val="00A51EB6"/>
    <w:rsid w:val="00A520FC"/>
    <w:rsid w:val="00A52DE3"/>
    <w:rsid w:val="00A52FAC"/>
    <w:rsid w:val="00A52FD6"/>
    <w:rsid w:val="00A54009"/>
    <w:rsid w:val="00A5448A"/>
    <w:rsid w:val="00A54ECA"/>
    <w:rsid w:val="00A559B4"/>
    <w:rsid w:val="00A56572"/>
    <w:rsid w:val="00A56E7A"/>
    <w:rsid w:val="00A575CD"/>
    <w:rsid w:val="00A60147"/>
    <w:rsid w:val="00A60241"/>
    <w:rsid w:val="00A6057C"/>
    <w:rsid w:val="00A60EEE"/>
    <w:rsid w:val="00A6118C"/>
    <w:rsid w:val="00A61D2D"/>
    <w:rsid w:val="00A61D70"/>
    <w:rsid w:val="00A61EBB"/>
    <w:rsid w:val="00A620BF"/>
    <w:rsid w:val="00A63E1C"/>
    <w:rsid w:val="00A63E81"/>
    <w:rsid w:val="00A644F8"/>
    <w:rsid w:val="00A64D4A"/>
    <w:rsid w:val="00A6532F"/>
    <w:rsid w:val="00A65F1A"/>
    <w:rsid w:val="00A65F5E"/>
    <w:rsid w:val="00A66497"/>
    <w:rsid w:val="00A66617"/>
    <w:rsid w:val="00A666EB"/>
    <w:rsid w:val="00A666F7"/>
    <w:rsid w:val="00A7085C"/>
    <w:rsid w:val="00A709B7"/>
    <w:rsid w:val="00A70A06"/>
    <w:rsid w:val="00A71035"/>
    <w:rsid w:val="00A711F6"/>
    <w:rsid w:val="00A716E3"/>
    <w:rsid w:val="00A717D2"/>
    <w:rsid w:val="00A72126"/>
    <w:rsid w:val="00A72395"/>
    <w:rsid w:val="00A72584"/>
    <w:rsid w:val="00A7269B"/>
    <w:rsid w:val="00A7286E"/>
    <w:rsid w:val="00A729B9"/>
    <w:rsid w:val="00A72B97"/>
    <w:rsid w:val="00A72D1F"/>
    <w:rsid w:val="00A72DF1"/>
    <w:rsid w:val="00A738AE"/>
    <w:rsid w:val="00A73B6B"/>
    <w:rsid w:val="00A74457"/>
    <w:rsid w:val="00A74491"/>
    <w:rsid w:val="00A74CBA"/>
    <w:rsid w:val="00A74DEF"/>
    <w:rsid w:val="00A74E3D"/>
    <w:rsid w:val="00A74E66"/>
    <w:rsid w:val="00A75363"/>
    <w:rsid w:val="00A7557D"/>
    <w:rsid w:val="00A755A3"/>
    <w:rsid w:val="00A75D47"/>
    <w:rsid w:val="00A761F1"/>
    <w:rsid w:val="00A76232"/>
    <w:rsid w:val="00A76286"/>
    <w:rsid w:val="00A76589"/>
    <w:rsid w:val="00A769C5"/>
    <w:rsid w:val="00A7711A"/>
    <w:rsid w:val="00A77D62"/>
    <w:rsid w:val="00A81043"/>
    <w:rsid w:val="00A810C7"/>
    <w:rsid w:val="00A82C6B"/>
    <w:rsid w:val="00A82C94"/>
    <w:rsid w:val="00A82FA1"/>
    <w:rsid w:val="00A838FD"/>
    <w:rsid w:val="00A83F96"/>
    <w:rsid w:val="00A84C03"/>
    <w:rsid w:val="00A84E7E"/>
    <w:rsid w:val="00A855BA"/>
    <w:rsid w:val="00A85B9D"/>
    <w:rsid w:val="00A85D1F"/>
    <w:rsid w:val="00A85EDD"/>
    <w:rsid w:val="00A866AA"/>
    <w:rsid w:val="00A87453"/>
    <w:rsid w:val="00A87600"/>
    <w:rsid w:val="00A87702"/>
    <w:rsid w:val="00A90227"/>
    <w:rsid w:val="00A9043B"/>
    <w:rsid w:val="00A9183E"/>
    <w:rsid w:val="00A91CB4"/>
    <w:rsid w:val="00A91D33"/>
    <w:rsid w:val="00A92177"/>
    <w:rsid w:val="00A928A2"/>
    <w:rsid w:val="00A92D15"/>
    <w:rsid w:val="00A93276"/>
    <w:rsid w:val="00A93E22"/>
    <w:rsid w:val="00A962DF"/>
    <w:rsid w:val="00A96A40"/>
    <w:rsid w:val="00A96B94"/>
    <w:rsid w:val="00A972C5"/>
    <w:rsid w:val="00A9752B"/>
    <w:rsid w:val="00A97CD3"/>
    <w:rsid w:val="00AA0B49"/>
    <w:rsid w:val="00AA0CE9"/>
    <w:rsid w:val="00AA21E1"/>
    <w:rsid w:val="00AA2C48"/>
    <w:rsid w:val="00AA2DB2"/>
    <w:rsid w:val="00AA3314"/>
    <w:rsid w:val="00AA37B4"/>
    <w:rsid w:val="00AA38F8"/>
    <w:rsid w:val="00AA433C"/>
    <w:rsid w:val="00AA4786"/>
    <w:rsid w:val="00AA4E0E"/>
    <w:rsid w:val="00AA55A4"/>
    <w:rsid w:val="00AA593A"/>
    <w:rsid w:val="00AA5C8E"/>
    <w:rsid w:val="00AA6C1B"/>
    <w:rsid w:val="00AA7253"/>
    <w:rsid w:val="00AB074D"/>
    <w:rsid w:val="00AB0877"/>
    <w:rsid w:val="00AB1648"/>
    <w:rsid w:val="00AB3268"/>
    <w:rsid w:val="00AB48F6"/>
    <w:rsid w:val="00AB6E73"/>
    <w:rsid w:val="00AB705D"/>
    <w:rsid w:val="00AB722C"/>
    <w:rsid w:val="00AB74B2"/>
    <w:rsid w:val="00AB7EF1"/>
    <w:rsid w:val="00AC152A"/>
    <w:rsid w:val="00AC1FC3"/>
    <w:rsid w:val="00AC2EB5"/>
    <w:rsid w:val="00AC2F38"/>
    <w:rsid w:val="00AC3064"/>
    <w:rsid w:val="00AC3412"/>
    <w:rsid w:val="00AC3441"/>
    <w:rsid w:val="00AC3501"/>
    <w:rsid w:val="00AC3A1B"/>
    <w:rsid w:val="00AC3C46"/>
    <w:rsid w:val="00AC4D16"/>
    <w:rsid w:val="00AC5212"/>
    <w:rsid w:val="00AC60D1"/>
    <w:rsid w:val="00AC60E1"/>
    <w:rsid w:val="00AC614E"/>
    <w:rsid w:val="00AC6521"/>
    <w:rsid w:val="00AC6ACD"/>
    <w:rsid w:val="00AC72C2"/>
    <w:rsid w:val="00AC7D53"/>
    <w:rsid w:val="00AD040C"/>
    <w:rsid w:val="00AD0F73"/>
    <w:rsid w:val="00AD0FF8"/>
    <w:rsid w:val="00AD1C9C"/>
    <w:rsid w:val="00AD2BE8"/>
    <w:rsid w:val="00AD2D29"/>
    <w:rsid w:val="00AD2F5F"/>
    <w:rsid w:val="00AE016B"/>
    <w:rsid w:val="00AE1100"/>
    <w:rsid w:val="00AE12B3"/>
    <w:rsid w:val="00AE17CF"/>
    <w:rsid w:val="00AE1FBA"/>
    <w:rsid w:val="00AE26A1"/>
    <w:rsid w:val="00AE27D7"/>
    <w:rsid w:val="00AE2A32"/>
    <w:rsid w:val="00AE3917"/>
    <w:rsid w:val="00AE3E6C"/>
    <w:rsid w:val="00AE4136"/>
    <w:rsid w:val="00AE4C45"/>
    <w:rsid w:val="00AE511E"/>
    <w:rsid w:val="00AE547B"/>
    <w:rsid w:val="00AE5CB7"/>
    <w:rsid w:val="00AE67B2"/>
    <w:rsid w:val="00AE6FFA"/>
    <w:rsid w:val="00AE77D0"/>
    <w:rsid w:val="00AE7FA0"/>
    <w:rsid w:val="00AF0321"/>
    <w:rsid w:val="00AF049A"/>
    <w:rsid w:val="00AF068B"/>
    <w:rsid w:val="00AF0DF2"/>
    <w:rsid w:val="00AF116E"/>
    <w:rsid w:val="00AF11AE"/>
    <w:rsid w:val="00AF17BA"/>
    <w:rsid w:val="00AF181E"/>
    <w:rsid w:val="00AF1A03"/>
    <w:rsid w:val="00AF214B"/>
    <w:rsid w:val="00AF2717"/>
    <w:rsid w:val="00AF2A68"/>
    <w:rsid w:val="00AF2B02"/>
    <w:rsid w:val="00AF2C5C"/>
    <w:rsid w:val="00AF3159"/>
    <w:rsid w:val="00AF3A4B"/>
    <w:rsid w:val="00AF3AF5"/>
    <w:rsid w:val="00AF4329"/>
    <w:rsid w:val="00AF44F9"/>
    <w:rsid w:val="00AF46B4"/>
    <w:rsid w:val="00AF5677"/>
    <w:rsid w:val="00AF6397"/>
    <w:rsid w:val="00AF65D7"/>
    <w:rsid w:val="00AF6A8F"/>
    <w:rsid w:val="00AF6FA0"/>
    <w:rsid w:val="00AF75F3"/>
    <w:rsid w:val="00B00037"/>
    <w:rsid w:val="00B0005C"/>
    <w:rsid w:val="00B00781"/>
    <w:rsid w:val="00B00838"/>
    <w:rsid w:val="00B00FC8"/>
    <w:rsid w:val="00B0128D"/>
    <w:rsid w:val="00B015D2"/>
    <w:rsid w:val="00B016ED"/>
    <w:rsid w:val="00B01BA2"/>
    <w:rsid w:val="00B025C4"/>
    <w:rsid w:val="00B02655"/>
    <w:rsid w:val="00B035A8"/>
    <w:rsid w:val="00B03873"/>
    <w:rsid w:val="00B03EA7"/>
    <w:rsid w:val="00B04696"/>
    <w:rsid w:val="00B046C4"/>
    <w:rsid w:val="00B049D5"/>
    <w:rsid w:val="00B05109"/>
    <w:rsid w:val="00B069AA"/>
    <w:rsid w:val="00B06F33"/>
    <w:rsid w:val="00B0753A"/>
    <w:rsid w:val="00B07CAC"/>
    <w:rsid w:val="00B07DE3"/>
    <w:rsid w:val="00B1019E"/>
    <w:rsid w:val="00B102BD"/>
    <w:rsid w:val="00B10811"/>
    <w:rsid w:val="00B116EF"/>
    <w:rsid w:val="00B12003"/>
    <w:rsid w:val="00B12F35"/>
    <w:rsid w:val="00B1313C"/>
    <w:rsid w:val="00B134A3"/>
    <w:rsid w:val="00B139FE"/>
    <w:rsid w:val="00B13E56"/>
    <w:rsid w:val="00B140F7"/>
    <w:rsid w:val="00B14428"/>
    <w:rsid w:val="00B149CA"/>
    <w:rsid w:val="00B152D6"/>
    <w:rsid w:val="00B15306"/>
    <w:rsid w:val="00B1581A"/>
    <w:rsid w:val="00B15B53"/>
    <w:rsid w:val="00B15E47"/>
    <w:rsid w:val="00B17DC4"/>
    <w:rsid w:val="00B17F23"/>
    <w:rsid w:val="00B17F46"/>
    <w:rsid w:val="00B20A4B"/>
    <w:rsid w:val="00B20F33"/>
    <w:rsid w:val="00B212D5"/>
    <w:rsid w:val="00B21B15"/>
    <w:rsid w:val="00B22072"/>
    <w:rsid w:val="00B2306A"/>
    <w:rsid w:val="00B233E1"/>
    <w:rsid w:val="00B23A57"/>
    <w:rsid w:val="00B23D06"/>
    <w:rsid w:val="00B24873"/>
    <w:rsid w:val="00B2512F"/>
    <w:rsid w:val="00B256F4"/>
    <w:rsid w:val="00B26213"/>
    <w:rsid w:val="00B2714C"/>
    <w:rsid w:val="00B274E0"/>
    <w:rsid w:val="00B27F22"/>
    <w:rsid w:val="00B3016D"/>
    <w:rsid w:val="00B305FC"/>
    <w:rsid w:val="00B30A01"/>
    <w:rsid w:val="00B316AC"/>
    <w:rsid w:val="00B31708"/>
    <w:rsid w:val="00B31ABB"/>
    <w:rsid w:val="00B32C7F"/>
    <w:rsid w:val="00B32D78"/>
    <w:rsid w:val="00B333D8"/>
    <w:rsid w:val="00B33E97"/>
    <w:rsid w:val="00B349AB"/>
    <w:rsid w:val="00B34E72"/>
    <w:rsid w:val="00B34F9C"/>
    <w:rsid w:val="00B352DF"/>
    <w:rsid w:val="00B36310"/>
    <w:rsid w:val="00B36B18"/>
    <w:rsid w:val="00B3763E"/>
    <w:rsid w:val="00B4026A"/>
    <w:rsid w:val="00B4043A"/>
    <w:rsid w:val="00B40646"/>
    <w:rsid w:val="00B40669"/>
    <w:rsid w:val="00B40E55"/>
    <w:rsid w:val="00B413A5"/>
    <w:rsid w:val="00B41A95"/>
    <w:rsid w:val="00B42055"/>
    <w:rsid w:val="00B42340"/>
    <w:rsid w:val="00B42D78"/>
    <w:rsid w:val="00B42EF7"/>
    <w:rsid w:val="00B430CF"/>
    <w:rsid w:val="00B4355B"/>
    <w:rsid w:val="00B43DBD"/>
    <w:rsid w:val="00B43EED"/>
    <w:rsid w:val="00B44000"/>
    <w:rsid w:val="00B45562"/>
    <w:rsid w:val="00B4591F"/>
    <w:rsid w:val="00B45C7B"/>
    <w:rsid w:val="00B46C40"/>
    <w:rsid w:val="00B46D9C"/>
    <w:rsid w:val="00B47323"/>
    <w:rsid w:val="00B478F7"/>
    <w:rsid w:val="00B47A49"/>
    <w:rsid w:val="00B5198D"/>
    <w:rsid w:val="00B521F3"/>
    <w:rsid w:val="00B5237F"/>
    <w:rsid w:val="00B52AD1"/>
    <w:rsid w:val="00B52E42"/>
    <w:rsid w:val="00B5353B"/>
    <w:rsid w:val="00B53698"/>
    <w:rsid w:val="00B541F7"/>
    <w:rsid w:val="00B54990"/>
    <w:rsid w:val="00B55B87"/>
    <w:rsid w:val="00B55E74"/>
    <w:rsid w:val="00B579D5"/>
    <w:rsid w:val="00B57DC6"/>
    <w:rsid w:val="00B57FA8"/>
    <w:rsid w:val="00B6001B"/>
    <w:rsid w:val="00B6118F"/>
    <w:rsid w:val="00B611E9"/>
    <w:rsid w:val="00B61888"/>
    <w:rsid w:val="00B61A78"/>
    <w:rsid w:val="00B61B7A"/>
    <w:rsid w:val="00B61CA2"/>
    <w:rsid w:val="00B625C3"/>
    <w:rsid w:val="00B62824"/>
    <w:rsid w:val="00B62A99"/>
    <w:rsid w:val="00B6311B"/>
    <w:rsid w:val="00B63DBF"/>
    <w:rsid w:val="00B640DD"/>
    <w:rsid w:val="00B6453F"/>
    <w:rsid w:val="00B64655"/>
    <w:rsid w:val="00B649A3"/>
    <w:rsid w:val="00B64D16"/>
    <w:rsid w:val="00B64DB4"/>
    <w:rsid w:val="00B66BB7"/>
    <w:rsid w:val="00B66C1A"/>
    <w:rsid w:val="00B66D3B"/>
    <w:rsid w:val="00B66E86"/>
    <w:rsid w:val="00B672A2"/>
    <w:rsid w:val="00B67823"/>
    <w:rsid w:val="00B70603"/>
    <w:rsid w:val="00B7120E"/>
    <w:rsid w:val="00B713EA"/>
    <w:rsid w:val="00B7161B"/>
    <w:rsid w:val="00B71FA6"/>
    <w:rsid w:val="00B7246A"/>
    <w:rsid w:val="00B7253A"/>
    <w:rsid w:val="00B73127"/>
    <w:rsid w:val="00B732D0"/>
    <w:rsid w:val="00B73504"/>
    <w:rsid w:val="00B7386B"/>
    <w:rsid w:val="00B738D7"/>
    <w:rsid w:val="00B73A77"/>
    <w:rsid w:val="00B74043"/>
    <w:rsid w:val="00B74524"/>
    <w:rsid w:val="00B746AE"/>
    <w:rsid w:val="00B74923"/>
    <w:rsid w:val="00B75B07"/>
    <w:rsid w:val="00B7622A"/>
    <w:rsid w:val="00B76A40"/>
    <w:rsid w:val="00B76A55"/>
    <w:rsid w:val="00B76AEC"/>
    <w:rsid w:val="00B77A12"/>
    <w:rsid w:val="00B800B2"/>
    <w:rsid w:val="00B80316"/>
    <w:rsid w:val="00B803FF"/>
    <w:rsid w:val="00B808F4"/>
    <w:rsid w:val="00B8110E"/>
    <w:rsid w:val="00B81B97"/>
    <w:rsid w:val="00B81BFC"/>
    <w:rsid w:val="00B82B53"/>
    <w:rsid w:val="00B82B7A"/>
    <w:rsid w:val="00B83797"/>
    <w:rsid w:val="00B83B17"/>
    <w:rsid w:val="00B83BE9"/>
    <w:rsid w:val="00B83E2E"/>
    <w:rsid w:val="00B8429F"/>
    <w:rsid w:val="00B84578"/>
    <w:rsid w:val="00B845B0"/>
    <w:rsid w:val="00B84705"/>
    <w:rsid w:val="00B84952"/>
    <w:rsid w:val="00B8541C"/>
    <w:rsid w:val="00B85EFB"/>
    <w:rsid w:val="00B86B6A"/>
    <w:rsid w:val="00B87DA9"/>
    <w:rsid w:val="00B90625"/>
    <w:rsid w:val="00B9119B"/>
    <w:rsid w:val="00B91E08"/>
    <w:rsid w:val="00B92062"/>
    <w:rsid w:val="00B93D08"/>
    <w:rsid w:val="00B9419B"/>
    <w:rsid w:val="00B943E2"/>
    <w:rsid w:val="00B94CDA"/>
    <w:rsid w:val="00B95F1F"/>
    <w:rsid w:val="00B962DA"/>
    <w:rsid w:val="00B9657E"/>
    <w:rsid w:val="00B96955"/>
    <w:rsid w:val="00B97D24"/>
    <w:rsid w:val="00BA0F2A"/>
    <w:rsid w:val="00BA0FD5"/>
    <w:rsid w:val="00BA1289"/>
    <w:rsid w:val="00BA150D"/>
    <w:rsid w:val="00BA1C9D"/>
    <w:rsid w:val="00BA20F6"/>
    <w:rsid w:val="00BA4342"/>
    <w:rsid w:val="00BA438E"/>
    <w:rsid w:val="00BA4AD0"/>
    <w:rsid w:val="00BA4EE8"/>
    <w:rsid w:val="00BA5333"/>
    <w:rsid w:val="00BA5A33"/>
    <w:rsid w:val="00BA5B95"/>
    <w:rsid w:val="00BA6125"/>
    <w:rsid w:val="00BA62ED"/>
    <w:rsid w:val="00BA6A17"/>
    <w:rsid w:val="00BA6A3B"/>
    <w:rsid w:val="00BA7901"/>
    <w:rsid w:val="00BB0D88"/>
    <w:rsid w:val="00BB164B"/>
    <w:rsid w:val="00BB1AD6"/>
    <w:rsid w:val="00BB202A"/>
    <w:rsid w:val="00BB20DA"/>
    <w:rsid w:val="00BB2894"/>
    <w:rsid w:val="00BB2B94"/>
    <w:rsid w:val="00BB2CDF"/>
    <w:rsid w:val="00BB31E5"/>
    <w:rsid w:val="00BB31FF"/>
    <w:rsid w:val="00BB473E"/>
    <w:rsid w:val="00BB4BCC"/>
    <w:rsid w:val="00BB540B"/>
    <w:rsid w:val="00BB55A0"/>
    <w:rsid w:val="00BB5BB4"/>
    <w:rsid w:val="00BB6883"/>
    <w:rsid w:val="00BB70BF"/>
    <w:rsid w:val="00BB70F6"/>
    <w:rsid w:val="00BC1614"/>
    <w:rsid w:val="00BC1890"/>
    <w:rsid w:val="00BC198A"/>
    <w:rsid w:val="00BC1CF8"/>
    <w:rsid w:val="00BC219B"/>
    <w:rsid w:val="00BC26C5"/>
    <w:rsid w:val="00BC27E7"/>
    <w:rsid w:val="00BC2DD6"/>
    <w:rsid w:val="00BC2E4F"/>
    <w:rsid w:val="00BC3724"/>
    <w:rsid w:val="00BC437E"/>
    <w:rsid w:val="00BC4530"/>
    <w:rsid w:val="00BC5B56"/>
    <w:rsid w:val="00BC6F5D"/>
    <w:rsid w:val="00BC74EF"/>
    <w:rsid w:val="00BC78F0"/>
    <w:rsid w:val="00BD0049"/>
    <w:rsid w:val="00BD00BD"/>
    <w:rsid w:val="00BD00E3"/>
    <w:rsid w:val="00BD026D"/>
    <w:rsid w:val="00BD09EB"/>
    <w:rsid w:val="00BD0B7E"/>
    <w:rsid w:val="00BD0BC0"/>
    <w:rsid w:val="00BD0CF8"/>
    <w:rsid w:val="00BD0E04"/>
    <w:rsid w:val="00BD0EBF"/>
    <w:rsid w:val="00BD1730"/>
    <w:rsid w:val="00BD1D70"/>
    <w:rsid w:val="00BD22F5"/>
    <w:rsid w:val="00BD26BE"/>
    <w:rsid w:val="00BD273A"/>
    <w:rsid w:val="00BD2BE4"/>
    <w:rsid w:val="00BD352B"/>
    <w:rsid w:val="00BD3E71"/>
    <w:rsid w:val="00BD4785"/>
    <w:rsid w:val="00BD58E4"/>
    <w:rsid w:val="00BD5D2F"/>
    <w:rsid w:val="00BD5E8D"/>
    <w:rsid w:val="00BD64B9"/>
    <w:rsid w:val="00BD67BF"/>
    <w:rsid w:val="00BD6DA1"/>
    <w:rsid w:val="00BD72BD"/>
    <w:rsid w:val="00BD7B93"/>
    <w:rsid w:val="00BE031D"/>
    <w:rsid w:val="00BE044E"/>
    <w:rsid w:val="00BE05CA"/>
    <w:rsid w:val="00BE074D"/>
    <w:rsid w:val="00BE1135"/>
    <w:rsid w:val="00BE1972"/>
    <w:rsid w:val="00BE1C8C"/>
    <w:rsid w:val="00BE22AE"/>
    <w:rsid w:val="00BE25E7"/>
    <w:rsid w:val="00BE2E37"/>
    <w:rsid w:val="00BE3A74"/>
    <w:rsid w:val="00BE401D"/>
    <w:rsid w:val="00BE508C"/>
    <w:rsid w:val="00BE61DE"/>
    <w:rsid w:val="00BE6632"/>
    <w:rsid w:val="00BE6F88"/>
    <w:rsid w:val="00BE6FC7"/>
    <w:rsid w:val="00BE7496"/>
    <w:rsid w:val="00BE78A1"/>
    <w:rsid w:val="00BF06D5"/>
    <w:rsid w:val="00BF09E7"/>
    <w:rsid w:val="00BF0CF3"/>
    <w:rsid w:val="00BF1695"/>
    <w:rsid w:val="00BF16C5"/>
    <w:rsid w:val="00BF19C1"/>
    <w:rsid w:val="00BF1D82"/>
    <w:rsid w:val="00BF3968"/>
    <w:rsid w:val="00BF4324"/>
    <w:rsid w:val="00BF497C"/>
    <w:rsid w:val="00BF5245"/>
    <w:rsid w:val="00BF5278"/>
    <w:rsid w:val="00BF65BF"/>
    <w:rsid w:val="00BF69D4"/>
    <w:rsid w:val="00BF6F7A"/>
    <w:rsid w:val="00BF7651"/>
    <w:rsid w:val="00BF7B6C"/>
    <w:rsid w:val="00BF7D08"/>
    <w:rsid w:val="00BF7D21"/>
    <w:rsid w:val="00C0002E"/>
    <w:rsid w:val="00C0045D"/>
    <w:rsid w:val="00C0062A"/>
    <w:rsid w:val="00C00EFA"/>
    <w:rsid w:val="00C01338"/>
    <w:rsid w:val="00C01553"/>
    <w:rsid w:val="00C01B35"/>
    <w:rsid w:val="00C01D61"/>
    <w:rsid w:val="00C01F98"/>
    <w:rsid w:val="00C02968"/>
    <w:rsid w:val="00C02A04"/>
    <w:rsid w:val="00C03EEA"/>
    <w:rsid w:val="00C04BC2"/>
    <w:rsid w:val="00C0519B"/>
    <w:rsid w:val="00C0531C"/>
    <w:rsid w:val="00C053BE"/>
    <w:rsid w:val="00C05739"/>
    <w:rsid w:val="00C05B59"/>
    <w:rsid w:val="00C05EEE"/>
    <w:rsid w:val="00C060CA"/>
    <w:rsid w:val="00C062F3"/>
    <w:rsid w:val="00C0639A"/>
    <w:rsid w:val="00C06522"/>
    <w:rsid w:val="00C06637"/>
    <w:rsid w:val="00C073AB"/>
    <w:rsid w:val="00C07FA2"/>
    <w:rsid w:val="00C10858"/>
    <w:rsid w:val="00C10EF4"/>
    <w:rsid w:val="00C114AD"/>
    <w:rsid w:val="00C11D78"/>
    <w:rsid w:val="00C11D92"/>
    <w:rsid w:val="00C12ADB"/>
    <w:rsid w:val="00C130B1"/>
    <w:rsid w:val="00C1331C"/>
    <w:rsid w:val="00C1374C"/>
    <w:rsid w:val="00C13A06"/>
    <w:rsid w:val="00C15FE5"/>
    <w:rsid w:val="00C16237"/>
    <w:rsid w:val="00C166D1"/>
    <w:rsid w:val="00C168A1"/>
    <w:rsid w:val="00C1726A"/>
    <w:rsid w:val="00C1733D"/>
    <w:rsid w:val="00C17801"/>
    <w:rsid w:val="00C2107B"/>
    <w:rsid w:val="00C21463"/>
    <w:rsid w:val="00C219E5"/>
    <w:rsid w:val="00C21D9C"/>
    <w:rsid w:val="00C22A4E"/>
    <w:rsid w:val="00C22BD4"/>
    <w:rsid w:val="00C22F48"/>
    <w:rsid w:val="00C23096"/>
    <w:rsid w:val="00C23204"/>
    <w:rsid w:val="00C23A47"/>
    <w:rsid w:val="00C24A27"/>
    <w:rsid w:val="00C24FE5"/>
    <w:rsid w:val="00C2538D"/>
    <w:rsid w:val="00C254A9"/>
    <w:rsid w:val="00C25A1A"/>
    <w:rsid w:val="00C25C3E"/>
    <w:rsid w:val="00C262A1"/>
    <w:rsid w:val="00C2691E"/>
    <w:rsid w:val="00C26D87"/>
    <w:rsid w:val="00C2724A"/>
    <w:rsid w:val="00C279EF"/>
    <w:rsid w:val="00C30615"/>
    <w:rsid w:val="00C3090F"/>
    <w:rsid w:val="00C30CBA"/>
    <w:rsid w:val="00C30F48"/>
    <w:rsid w:val="00C310D2"/>
    <w:rsid w:val="00C312F9"/>
    <w:rsid w:val="00C31C33"/>
    <w:rsid w:val="00C328BD"/>
    <w:rsid w:val="00C3362D"/>
    <w:rsid w:val="00C33EAE"/>
    <w:rsid w:val="00C345AC"/>
    <w:rsid w:val="00C34C16"/>
    <w:rsid w:val="00C35908"/>
    <w:rsid w:val="00C35DDF"/>
    <w:rsid w:val="00C361D1"/>
    <w:rsid w:val="00C36414"/>
    <w:rsid w:val="00C36D81"/>
    <w:rsid w:val="00C36F33"/>
    <w:rsid w:val="00C37C86"/>
    <w:rsid w:val="00C40F5B"/>
    <w:rsid w:val="00C41527"/>
    <w:rsid w:val="00C417FF"/>
    <w:rsid w:val="00C41E6C"/>
    <w:rsid w:val="00C42D09"/>
    <w:rsid w:val="00C42E2B"/>
    <w:rsid w:val="00C431A1"/>
    <w:rsid w:val="00C43C54"/>
    <w:rsid w:val="00C443CB"/>
    <w:rsid w:val="00C45049"/>
    <w:rsid w:val="00C453E9"/>
    <w:rsid w:val="00C45826"/>
    <w:rsid w:val="00C45A1A"/>
    <w:rsid w:val="00C46BA9"/>
    <w:rsid w:val="00C503AF"/>
    <w:rsid w:val="00C507F8"/>
    <w:rsid w:val="00C51C8E"/>
    <w:rsid w:val="00C521E0"/>
    <w:rsid w:val="00C52370"/>
    <w:rsid w:val="00C52804"/>
    <w:rsid w:val="00C52C5B"/>
    <w:rsid w:val="00C52CF2"/>
    <w:rsid w:val="00C52D4D"/>
    <w:rsid w:val="00C530BA"/>
    <w:rsid w:val="00C53880"/>
    <w:rsid w:val="00C54A84"/>
    <w:rsid w:val="00C55054"/>
    <w:rsid w:val="00C5554E"/>
    <w:rsid w:val="00C55AEA"/>
    <w:rsid w:val="00C55BAA"/>
    <w:rsid w:val="00C5629D"/>
    <w:rsid w:val="00C5650E"/>
    <w:rsid w:val="00C5667E"/>
    <w:rsid w:val="00C56E5A"/>
    <w:rsid w:val="00C56E87"/>
    <w:rsid w:val="00C572B8"/>
    <w:rsid w:val="00C609DD"/>
    <w:rsid w:val="00C61278"/>
    <w:rsid w:val="00C61417"/>
    <w:rsid w:val="00C618FF"/>
    <w:rsid w:val="00C629EF"/>
    <w:rsid w:val="00C62BD8"/>
    <w:rsid w:val="00C62D55"/>
    <w:rsid w:val="00C63048"/>
    <w:rsid w:val="00C6355C"/>
    <w:rsid w:val="00C63ACE"/>
    <w:rsid w:val="00C64743"/>
    <w:rsid w:val="00C64DB4"/>
    <w:rsid w:val="00C661EB"/>
    <w:rsid w:val="00C67943"/>
    <w:rsid w:val="00C67CEA"/>
    <w:rsid w:val="00C67E57"/>
    <w:rsid w:val="00C7050B"/>
    <w:rsid w:val="00C70668"/>
    <w:rsid w:val="00C7066A"/>
    <w:rsid w:val="00C706FF"/>
    <w:rsid w:val="00C71949"/>
    <w:rsid w:val="00C721B5"/>
    <w:rsid w:val="00C72C25"/>
    <w:rsid w:val="00C72D0A"/>
    <w:rsid w:val="00C73AD0"/>
    <w:rsid w:val="00C73E51"/>
    <w:rsid w:val="00C742EB"/>
    <w:rsid w:val="00C74DFE"/>
    <w:rsid w:val="00C75862"/>
    <w:rsid w:val="00C75AA1"/>
    <w:rsid w:val="00C75BB7"/>
    <w:rsid w:val="00C77109"/>
    <w:rsid w:val="00C77458"/>
    <w:rsid w:val="00C7791D"/>
    <w:rsid w:val="00C80319"/>
    <w:rsid w:val="00C8040C"/>
    <w:rsid w:val="00C80B92"/>
    <w:rsid w:val="00C80C04"/>
    <w:rsid w:val="00C81341"/>
    <w:rsid w:val="00C8161B"/>
    <w:rsid w:val="00C8170E"/>
    <w:rsid w:val="00C81EF0"/>
    <w:rsid w:val="00C82595"/>
    <w:rsid w:val="00C82ACC"/>
    <w:rsid w:val="00C82D67"/>
    <w:rsid w:val="00C83350"/>
    <w:rsid w:val="00C834C6"/>
    <w:rsid w:val="00C83B12"/>
    <w:rsid w:val="00C83CC8"/>
    <w:rsid w:val="00C842A2"/>
    <w:rsid w:val="00C84603"/>
    <w:rsid w:val="00C84A22"/>
    <w:rsid w:val="00C84B87"/>
    <w:rsid w:val="00C864DB"/>
    <w:rsid w:val="00C86D7C"/>
    <w:rsid w:val="00C87260"/>
    <w:rsid w:val="00C9104B"/>
    <w:rsid w:val="00C9168D"/>
    <w:rsid w:val="00C917E4"/>
    <w:rsid w:val="00C91837"/>
    <w:rsid w:val="00C9205D"/>
    <w:rsid w:val="00C92A19"/>
    <w:rsid w:val="00C92AB4"/>
    <w:rsid w:val="00C92DB5"/>
    <w:rsid w:val="00C92F3E"/>
    <w:rsid w:val="00C93487"/>
    <w:rsid w:val="00C936EA"/>
    <w:rsid w:val="00C93CD1"/>
    <w:rsid w:val="00C945F7"/>
    <w:rsid w:val="00C9497C"/>
    <w:rsid w:val="00C94AB4"/>
    <w:rsid w:val="00C94E50"/>
    <w:rsid w:val="00C95486"/>
    <w:rsid w:val="00C9588A"/>
    <w:rsid w:val="00C95BBD"/>
    <w:rsid w:val="00C96468"/>
    <w:rsid w:val="00C9686C"/>
    <w:rsid w:val="00C9721D"/>
    <w:rsid w:val="00C97699"/>
    <w:rsid w:val="00CA03E3"/>
    <w:rsid w:val="00CA10B0"/>
    <w:rsid w:val="00CA18BB"/>
    <w:rsid w:val="00CA18C9"/>
    <w:rsid w:val="00CA2843"/>
    <w:rsid w:val="00CA2899"/>
    <w:rsid w:val="00CA2C42"/>
    <w:rsid w:val="00CA2CAD"/>
    <w:rsid w:val="00CA3E03"/>
    <w:rsid w:val="00CA449D"/>
    <w:rsid w:val="00CA4D75"/>
    <w:rsid w:val="00CA4E26"/>
    <w:rsid w:val="00CA4EB9"/>
    <w:rsid w:val="00CA4F50"/>
    <w:rsid w:val="00CA51A7"/>
    <w:rsid w:val="00CA5380"/>
    <w:rsid w:val="00CA55B4"/>
    <w:rsid w:val="00CA5C18"/>
    <w:rsid w:val="00CA5C9A"/>
    <w:rsid w:val="00CA6009"/>
    <w:rsid w:val="00CA6115"/>
    <w:rsid w:val="00CA76B0"/>
    <w:rsid w:val="00CB057A"/>
    <w:rsid w:val="00CB05CC"/>
    <w:rsid w:val="00CB1273"/>
    <w:rsid w:val="00CB13DD"/>
    <w:rsid w:val="00CB1530"/>
    <w:rsid w:val="00CB178D"/>
    <w:rsid w:val="00CB1AAB"/>
    <w:rsid w:val="00CB1F05"/>
    <w:rsid w:val="00CB22B8"/>
    <w:rsid w:val="00CB24C4"/>
    <w:rsid w:val="00CB29B6"/>
    <w:rsid w:val="00CB2AAB"/>
    <w:rsid w:val="00CB375F"/>
    <w:rsid w:val="00CB37C1"/>
    <w:rsid w:val="00CB37FD"/>
    <w:rsid w:val="00CB3D6B"/>
    <w:rsid w:val="00CB3DDB"/>
    <w:rsid w:val="00CB495C"/>
    <w:rsid w:val="00CB4A83"/>
    <w:rsid w:val="00CB5801"/>
    <w:rsid w:val="00CB5FB2"/>
    <w:rsid w:val="00CB6270"/>
    <w:rsid w:val="00CB6C50"/>
    <w:rsid w:val="00CB7E0B"/>
    <w:rsid w:val="00CC021A"/>
    <w:rsid w:val="00CC02BB"/>
    <w:rsid w:val="00CC12D3"/>
    <w:rsid w:val="00CC14F8"/>
    <w:rsid w:val="00CC156E"/>
    <w:rsid w:val="00CC25F5"/>
    <w:rsid w:val="00CC2936"/>
    <w:rsid w:val="00CC2944"/>
    <w:rsid w:val="00CC2BD0"/>
    <w:rsid w:val="00CC316B"/>
    <w:rsid w:val="00CC36A2"/>
    <w:rsid w:val="00CC3996"/>
    <w:rsid w:val="00CC3C84"/>
    <w:rsid w:val="00CC44F0"/>
    <w:rsid w:val="00CC4C27"/>
    <w:rsid w:val="00CC4D6A"/>
    <w:rsid w:val="00CC5799"/>
    <w:rsid w:val="00CC5847"/>
    <w:rsid w:val="00CC5ECA"/>
    <w:rsid w:val="00CC6121"/>
    <w:rsid w:val="00CC6583"/>
    <w:rsid w:val="00CC7D63"/>
    <w:rsid w:val="00CD09A8"/>
    <w:rsid w:val="00CD272D"/>
    <w:rsid w:val="00CD30B6"/>
    <w:rsid w:val="00CD34A7"/>
    <w:rsid w:val="00CD394C"/>
    <w:rsid w:val="00CD3996"/>
    <w:rsid w:val="00CD405D"/>
    <w:rsid w:val="00CD46A5"/>
    <w:rsid w:val="00CD4876"/>
    <w:rsid w:val="00CD4CB9"/>
    <w:rsid w:val="00CD4D59"/>
    <w:rsid w:val="00CD5846"/>
    <w:rsid w:val="00CD6124"/>
    <w:rsid w:val="00CD6D58"/>
    <w:rsid w:val="00CD6EAB"/>
    <w:rsid w:val="00CD7A2C"/>
    <w:rsid w:val="00CE0471"/>
    <w:rsid w:val="00CE0632"/>
    <w:rsid w:val="00CE15F2"/>
    <w:rsid w:val="00CE202F"/>
    <w:rsid w:val="00CE2056"/>
    <w:rsid w:val="00CE269D"/>
    <w:rsid w:val="00CE27FF"/>
    <w:rsid w:val="00CE31BA"/>
    <w:rsid w:val="00CE37CD"/>
    <w:rsid w:val="00CE3A4A"/>
    <w:rsid w:val="00CE4803"/>
    <w:rsid w:val="00CE5F2C"/>
    <w:rsid w:val="00CE656D"/>
    <w:rsid w:val="00CE76FB"/>
    <w:rsid w:val="00CE7756"/>
    <w:rsid w:val="00CE7C59"/>
    <w:rsid w:val="00CF0A55"/>
    <w:rsid w:val="00CF0AC8"/>
    <w:rsid w:val="00CF0B7D"/>
    <w:rsid w:val="00CF0F3F"/>
    <w:rsid w:val="00CF1736"/>
    <w:rsid w:val="00CF1910"/>
    <w:rsid w:val="00CF1B3D"/>
    <w:rsid w:val="00CF1C9F"/>
    <w:rsid w:val="00CF1F58"/>
    <w:rsid w:val="00CF1F81"/>
    <w:rsid w:val="00CF2B25"/>
    <w:rsid w:val="00CF3568"/>
    <w:rsid w:val="00CF3C97"/>
    <w:rsid w:val="00CF40A4"/>
    <w:rsid w:val="00CF47AE"/>
    <w:rsid w:val="00CF4F81"/>
    <w:rsid w:val="00CF52D0"/>
    <w:rsid w:val="00CF5623"/>
    <w:rsid w:val="00CF62FE"/>
    <w:rsid w:val="00CF6EF1"/>
    <w:rsid w:val="00CF78A0"/>
    <w:rsid w:val="00CF794D"/>
    <w:rsid w:val="00CF7B11"/>
    <w:rsid w:val="00D0044A"/>
    <w:rsid w:val="00D01245"/>
    <w:rsid w:val="00D022BC"/>
    <w:rsid w:val="00D02D79"/>
    <w:rsid w:val="00D02E39"/>
    <w:rsid w:val="00D03042"/>
    <w:rsid w:val="00D03A6E"/>
    <w:rsid w:val="00D04363"/>
    <w:rsid w:val="00D047FF"/>
    <w:rsid w:val="00D05284"/>
    <w:rsid w:val="00D056ED"/>
    <w:rsid w:val="00D06125"/>
    <w:rsid w:val="00D06181"/>
    <w:rsid w:val="00D06510"/>
    <w:rsid w:val="00D1017F"/>
    <w:rsid w:val="00D1028F"/>
    <w:rsid w:val="00D11078"/>
    <w:rsid w:val="00D112CB"/>
    <w:rsid w:val="00D11787"/>
    <w:rsid w:val="00D11E0A"/>
    <w:rsid w:val="00D1276E"/>
    <w:rsid w:val="00D12E88"/>
    <w:rsid w:val="00D13E81"/>
    <w:rsid w:val="00D14005"/>
    <w:rsid w:val="00D14899"/>
    <w:rsid w:val="00D152ED"/>
    <w:rsid w:val="00D156C7"/>
    <w:rsid w:val="00D1599D"/>
    <w:rsid w:val="00D16A78"/>
    <w:rsid w:val="00D16BC7"/>
    <w:rsid w:val="00D16F36"/>
    <w:rsid w:val="00D17828"/>
    <w:rsid w:val="00D17891"/>
    <w:rsid w:val="00D20CC2"/>
    <w:rsid w:val="00D20D6A"/>
    <w:rsid w:val="00D20FC9"/>
    <w:rsid w:val="00D226F8"/>
    <w:rsid w:val="00D22759"/>
    <w:rsid w:val="00D23584"/>
    <w:rsid w:val="00D239BA"/>
    <w:rsid w:val="00D243C1"/>
    <w:rsid w:val="00D25EAB"/>
    <w:rsid w:val="00D266B6"/>
    <w:rsid w:val="00D2704B"/>
    <w:rsid w:val="00D27AB2"/>
    <w:rsid w:val="00D27D90"/>
    <w:rsid w:val="00D3149D"/>
    <w:rsid w:val="00D31A91"/>
    <w:rsid w:val="00D33711"/>
    <w:rsid w:val="00D33AC1"/>
    <w:rsid w:val="00D33F56"/>
    <w:rsid w:val="00D34BDC"/>
    <w:rsid w:val="00D3599D"/>
    <w:rsid w:val="00D35B2F"/>
    <w:rsid w:val="00D35E96"/>
    <w:rsid w:val="00D36EB2"/>
    <w:rsid w:val="00D370C6"/>
    <w:rsid w:val="00D3730D"/>
    <w:rsid w:val="00D3787D"/>
    <w:rsid w:val="00D37A1C"/>
    <w:rsid w:val="00D40163"/>
    <w:rsid w:val="00D401E9"/>
    <w:rsid w:val="00D406C8"/>
    <w:rsid w:val="00D4086B"/>
    <w:rsid w:val="00D40BA4"/>
    <w:rsid w:val="00D40D9B"/>
    <w:rsid w:val="00D40DF8"/>
    <w:rsid w:val="00D42A31"/>
    <w:rsid w:val="00D436E4"/>
    <w:rsid w:val="00D437E3"/>
    <w:rsid w:val="00D44CA7"/>
    <w:rsid w:val="00D454E7"/>
    <w:rsid w:val="00D45BA6"/>
    <w:rsid w:val="00D4681C"/>
    <w:rsid w:val="00D4798A"/>
    <w:rsid w:val="00D500F3"/>
    <w:rsid w:val="00D50354"/>
    <w:rsid w:val="00D50E08"/>
    <w:rsid w:val="00D511A5"/>
    <w:rsid w:val="00D51845"/>
    <w:rsid w:val="00D51D35"/>
    <w:rsid w:val="00D5215C"/>
    <w:rsid w:val="00D52412"/>
    <w:rsid w:val="00D532BC"/>
    <w:rsid w:val="00D53D71"/>
    <w:rsid w:val="00D53E95"/>
    <w:rsid w:val="00D549C3"/>
    <w:rsid w:val="00D54B7C"/>
    <w:rsid w:val="00D54F61"/>
    <w:rsid w:val="00D55B30"/>
    <w:rsid w:val="00D5618A"/>
    <w:rsid w:val="00D56521"/>
    <w:rsid w:val="00D60744"/>
    <w:rsid w:val="00D615E2"/>
    <w:rsid w:val="00D61872"/>
    <w:rsid w:val="00D6353F"/>
    <w:rsid w:val="00D63EE7"/>
    <w:rsid w:val="00D644AE"/>
    <w:rsid w:val="00D650B3"/>
    <w:rsid w:val="00D66842"/>
    <w:rsid w:val="00D66983"/>
    <w:rsid w:val="00D66A9A"/>
    <w:rsid w:val="00D67870"/>
    <w:rsid w:val="00D67B76"/>
    <w:rsid w:val="00D67DE1"/>
    <w:rsid w:val="00D7109E"/>
    <w:rsid w:val="00D7160E"/>
    <w:rsid w:val="00D71BAD"/>
    <w:rsid w:val="00D72109"/>
    <w:rsid w:val="00D724D0"/>
    <w:rsid w:val="00D72647"/>
    <w:rsid w:val="00D72772"/>
    <w:rsid w:val="00D72873"/>
    <w:rsid w:val="00D7328D"/>
    <w:rsid w:val="00D7351C"/>
    <w:rsid w:val="00D73555"/>
    <w:rsid w:val="00D73BC4"/>
    <w:rsid w:val="00D743AA"/>
    <w:rsid w:val="00D74FD0"/>
    <w:rsid w:val="00D76C29"/>
    <w:rsid w:val="00D773F1"/>
    <w:rsid w:val="00D778EA"/>
    <w:rsid w:val="00D77BBE"/>
    <w:rsid w:val="00D8083B"/>
    <w:rsid w:val="00D80ADB"/>
    <w:rsid w:val="00D80D0B"/>
    <w:rsid w:val="00D82739"/>
    <w:rsid w:val="00D830BE"/>
    <w:rsid w:val="00D83753"/>
    <w:rsid w:val="00D84077"/>
    <w:rsid w:val="00D84A6B"/>
    <w:rsid w:val="00D84BB0"/>
    <w:rsid w:val="00D865A6"/>
    <w:rsid w:val="00D86E9D"/>
    <w:rsid w:val="00D901CC"/>
    <w:rsid w:val="00D9038E"/>
    <w:rsid w:val="00D90797"/>
    <w:rsid w:val="00D90C1A"/>
    <w:rsid w:val="00D90E7B"/>
    <w:rsid w:val="00D918BE"/>
    <w:rsid w:val="00D91F07"/>
    <w:rsid w:val="00D91F1E"/>
    <w:rsid w:val="00D9225D"/>
    <w:rsid w:val="00D92C1E"/>
    <w:rsid w:val="00D92F76"/>
    <w:rsid w:val="00D9395A"/>
    <w:rsid w:val="00D94036"/>
    <w:rsid w:val="00D94CB7"/>
    <w:rsid w:val="00D94EEF"/>
    <w:rsid w:val="00D95205"/>
    <w:rsid w:val="00D95623"/>
    <w:rsid w:val="00D9599A"/>
    <w:rsid w:val="00D95A56"/>
    <w:rsid w:val="00D95C6A"/>
    <w:rsid w:val="00D96B02"/>
    <w:rsid w:val="00D97334"/>
    <w:rsid w:val="00D979D5"/>
    <w:rsid w:val="00D97E64"/>
    <w:rsid w:val="00DA0EF3"/>
    <w:rsid w:val="00DA1CFF"/>
    <w:rsid w:val="00DA2678"/>
    <w:rsid w:val="00DA27A9"/>
    <w:rsid w:val="00DA2B69"/>
    <w:rsid w:val="00DA2C28"/>
    <w:rsid w:val="00DA2C69"/>
    <w:rsid w:val="00DA2D8A"/>
    <w:rsid w:val="00DA3133"/>
    <w:rsid w:val="00DA3DB6"/>
    <w:rsid w:val="00DA4983"/>
    <w:rsid w:val="00DA50B1"/>
    <w:rsid w:val="00DA5468"/>
    <w:rsid w:val="00DA5B1F"/>
    <w:rsid w:val="00DA5C83"/>
    <w:rsid w:val="00DA5CDF"/>
    <w:rsid w:val="00DA5E96"/>
    <w:rsid w:val="00DA60A3"/>
    <w:rsid w:val="00DA681D"/>
    <w:rsid w:val="00DA6CF0"/>
    <w:rsid w:val="00DA6FB7"/>
    <w:rsid w:val="00DA7947"/>
    <w:rsid w:val="00DB0175"/>
    <w:rsid w:val="00DB0C7C"/>
    <w:rsid w:val="00DB1026"/>
    <w:rsid w:val="00DB103E"/>
    <w:rsid w:val="00DB1444"/>
    <w:rsid w:val="00DB185A"/>
    <w:rsid w:val="00DB1D29"/>
    <w:rsid w:val="00DB272A"/>
    <w:rsid w:val="00DB33A2"/>
    <w:rsid w:val="00DB3471"/>
    <w:rsid w:val="00DB36CE"/>
    <w:rsid w:val="00DB4BCB"/>
    <w:rsid w:val="00DB5207"/>
    <w:rsid w:val="00DB5373"/>
    <w:rsid w:val="00DB5A75"/>
    <w:rsid w:val="00DB5D1E"/>
    <w:rsid w:val="00DB60CA"/>
    <w:rsid w:val="00DB6B3F"/>
    <w:rsid w:val="00DB7164"/>
    <w:rsid w:val="00DB7ADF"/>
    <w:rsid w:val="00DC1114"/>
    <w:rsid w:val="00DC3D9E"/>
    <w:rsid w:val="00DC3EAF"/>
    <w:rsid w:val="00DC42CC"/>
    <w:rsid w:val="00DC458C"/>
    <w:rsid w:val="00DC4753"/>
    <w:rsid w:val="00DC6923"/>
    <w:rsid w:val="00DC6A0F"/>
    <w:rsid w:val="00DC7163"/>
    <w:rsid w:val="00DC71FB"/>
    <w:rsid w:val="00DC7620"/>
    <w:rsid w:val="00DC792C"/>
    <w:rsid w:val="00DD0585"/>
    <w:rsid w:val="00DD061F"/>
    <w:rsid w:val="00DD166E"/>
    <w:rsid w:val="00DD1F76"/>
    <w:rsid w:val="00DD2FCF"/>
    <w:rsid w:val="00DD313F"/>
    <w:rsid w:val="00DD3182"/>
    <w:rsid w:val="00DD392D"/>
    <w:rsid w:val="00DD3E49"/>
    <w:rsid w:val="00DD3EB5"/>
    <w:rsid w:val="00DD467B"/>
    <w:rsid w:val="00DD475A"/>
    <w:rsid w:val="00DD54DE"/>
    <w:rsid w:val="00DD57E8"/>
    <w:rsid w:val="00DD6681"/>
    <w:rsid w:val="00DD67DE"/>
    <w:rsid w:val="00DE0BE4"/>
    <w:rsid w:val="00DE0E23"/>
    <w:rsid w:val="00DE1E99"/>
    <w:rsid w:val="00DE2AF0"/>
    <w:rsid w:val="00DE2D8D"/>
    <w:rsid w:val="00DE35DF"/>
    <w:rsid w:val="00DE3AEF"/>
    <w:rsid w:val="00DE4D5C"/>
    <w:rsid w:val="00DE7005"/>
    <w:rsid w:val="00DE7983"/>
    <w:rsid w:val="00DF03A0"/>
    <w:rsid w:val="00DF141D"/>
    <w:rsid w:val="00DF1EAC"/>
    <w:rsid w:val="00DF2307"/>
    <w:rsid w:val="00DF26DC"/>
    <w:rsid w:val="00DF3CAF"/>
    <w:rsid w:val="00DF4310"/>
    <w:rsid w:val="00DF43D1"/>
    <w:rsid w:val="00DF4A75"/>
    <w:rsid w:val="00DF4AFE"/>
    <w:rsid w:val="00DF4B33"/>
    <w:rsid w:val="00DF4D3F"/>
    <w:rsid w:val="00DF51EE"/>
    <w:rsid w:val="00DF5521"/>
    <w:rsid w:val="00DF5888"/>
    <w:rsid w:val="00DF5FBF"/>
    <w:rsid w:val="00DF6209"/>
    <w:rsid w:val="00DF6439"/>
    <w:rsid w:val="00DF6E5D"/>
    <w:rsid w:val="00DF7384"/>
    <w:rsid w:val="00DF7688"/>
    <w:rsid w:val="00DF7981"/>
    <w:rsid w:val="00DF7C39"/>
    <w:rsid w:val="00E000FD"/>
    <w:rsid w:val="00E005DE"/>
    <w:rsid w:val="00E00742"/>
    <w:rsid w:val="00E01282"/>
    <w:rsid w:val="00E01C18"/>
    <w:rsid w:val="00E01CED"/>
    <w:rsid w:val="00E0243A"/>
    <w:rsid w:val="00E02961"/>
    <w:rsid w:val="00E02D3C"/>
    <w:rsid w:val="00E03306"/>
    <w:rsid w:val="00E037F5"/>
    <w:rsid w:val="00E0417C"/>
    <w:rsid w:val="00E044E4"/>
    <w:rsid w:val="00E0490D"/>
    <w:rsid w:val="00E04A46"/>
    <w:rsid w:val="00E04CF9"/>
    <w:rsid w:val="00E04EE7"/>
    <w:rsid w:val="00E050D0"/>
    <w:rsid w:val="00E05623"/>
    <w:rsid w:val="00E05AF0"/>
    <w:rsid w:val="00E05D24"/>
    <w:rsid w:val="00E05EE3"/>
    <w:rsid w:val="00E06182"/>
    <w:rsid w:val="00E065E2"/>
    <w:rsid w:val="00E06F65"/>
    <w:rsid w:val="00E07AC0"/>
    <w:rsid w:val="00E07BC7"/>
    <w:rsid w:val="00E07C4B"/>
    <w:rsid w:val="00E1005D"/>
    <w:rsid w:val="00E100D5"/>
    <w:rsid w:val="00E10EB1"/>
    <w:rsid w:val="00E10EEC"/>
    <w:rsid w:val="00E1136A"/>
    <w:rsid w:val="00E11619"/>
    <w:rsid w:val="00E11638"/>
    <w:rsid w:val="00E11733"/>
    <w:rsid w:val="00E11CDE"/>
    <w:rsid w:val="00E11F2A"/>
    <w:rsid w:val="00E1223E"/>
    <w:rsid w:val="00E12324"/>
    <w:rsid w:val="00E1384F"/>
    <w:rsid w:val="00E13D19"/>
    <w:rsid w:val="00E14128"/>
    <w:rsid w:val="00E1422F"/>
    <w:rsid w:val="00E14AE7"/>
    <w:rsid w:val="00E14D60"/>
    <w:rsid w:val="00E14E28"/>
    <w:rsid w:val="00E15CD1"/>
    <w:rsid w:val="00E16120"/>
    <w:rsid w:val="00E16334"/>
    <w:rsid w:val="00E169D6"/>
    <w:rsid w:val="00E17EDA"/>
    <w:rsid w:val="00E206C2"/>
    <w:rsid w:val="00E2074A"/>
    <w:rsid w:val="00E2080D"/>
    <w:rsid w:val="00E209BE"/>
    <w:rsid w:val="00E20BAA"/>
    <w:rsid w:val="00E22167"/>
    <w:rsid w:val="00E224DA"/>
    <w:rsid w:val="00E22EA2"/>
    <w:rsid w:val="00E2398A"/>
    <w:rsid w:val="00E25019"/>
    <w:rsid w:val="00E251D6"/>
    <w:rsid w:val="00E2574A"/>
    <w:rsid w:val="00E25C83"/>
    <w:rsid w:val="00E26F3F"/>
    <w:rsid w:val="00E2721B"/>
    <w:rsid w:val="00E27252"/>
    <w:rsid w:val="00E31F98"/>
    <w:rsid w:val="00E32B6D"/>
    <w:rsid w:val="00E33155"/>
    <w:rsid w:val="00E33157"/>
    <w:rsid w:val="00E333C9"/>
    <w:rsid w:val="00E33525"/>
    <w:rsid w:val="00E349DD"/>
    <w:rsid w:val="00E34AE6"/>
    <w:rsid w:val="00E3514E"/>
    <w:rsid w:val="00E35E22"/>
    <w:rsid w:val="00E36245"/>
    <w:rsid w:val="00E362AE"/>
    <w:rsid w:val="00E3668B"/>
    <w:rsid w:val="00E366E2"/>
    <w:rsid w:val="00E367C0"/>
    <w:rsid w:val="00E36AB1"/>
    <w:rsid w:val="00E36BB7"/>
    <w:rsid w:val="00E36D85"/>
    <w:rsid w:val="00E36DDC"/>
    <w:rsid w:val="00E3700F"/>
    <w:rsid w:val="00E37FBA"/>
    <w:rsid w:val="00E40961"/>
    <w:rsid w:val="00E40F22"/>
    <w:rsid w:val="00E40F7B"/>
    <w:rsid w:val="00E414E2"/>
    <w:rsid w:val="00E41822"/>
    <w:rsid w:val="00E41D09"/>
    <w:rsid w:val="00E42AE8"/>
    <w:rsid w:val="00E4317B"/>
    <w:rsid w:val="00E432A3"/>
    <w:rsid w:val="00E442A4"/>
    <w:rsid w:val="00E44757"/>
    <w:rsid w:val="00E44E69"/>
    <w:rsid w:val="00E44F75"/>
    <w:rsid w:val="00E46C1F"/>
    <w:rsid w:val="00E46D81"/>
    <w:rsid w:val="00E47B93"/>
    <w:rsid w:val="00E47F7D"/>
    <w:rsid w:val="00E50A24"/>
    <w:rsid w:val="00E50C13"/>
    <w:rsid w:val="00E50DC3"/>
    <w:rsid w:val="00E511AF"/>
    <w:rsid w:val="00E51E3C"/>
    <w:rsid w:val="00E525B0"/>
    <w:rsid w:val="00E52DF7"/>
    <w:rsid w:val="00E530FB"/>
    <w:rsid w:val="00E53BD1"/>
    <w:rsid w:val="00E53FD6"/>
    <w:rsid w:val="00E54221"/>
    <w:rsid w:val="00E54807"/>
    <w:rsid w:val="00E551A6"/>
    <w:rsid w:val="00E55502"/>
    <w:rsid w:val="00E55D26"/>
    <w:rsid w:val="00E55D4C"/>
    <w:rsid w:val="00E55D74"/>
    <w:rsid w:val="00E56503"/>
    <w:rsid w:val="00E56A2C"/>
    <w:rsid w:val="00E57A72"/>
    <w:rsid w:val="00E6049E"/>
    <w:rsid w:val="00E60CE1"/>
    <w:rsid w:val="00E61749"/>
    <w:rsid w:val="00E61CD0"/>
    <w:rsid w:val="00E62446"/>
    <w:rsid w:val="00E62789"/>
    <w:rsid w:val="00E62984"/>
    <w:rsid w:val="00E63335"/>
    <w:rsid w:val="00E63EDD"/>
    <w:rsid w:val="00E64AAF"/>
    <w:rsid w:val="00E6511D"/>
    <w:rsid w:val="00E65563"/>
    <w:rsid w:val="00E656B7"/>
    <w:rsid w:val="00E67557"/>
    <w:rsid w:val="00E67806"/>
    <w:rsid w:val="00E70381"/>
    <w:rsid w:val="00E7143D"/>
    <w:rsid w:val="00E71C5D"/>
    <w:rsid w:val="00E7299F"/>
    <w:rsid w:val="00E730B2"/>
    <w:rsid w:val="00E73515"/>
    <w:rsid w:val="00E739BE"/>
    <w:rsid w:val="00E73CA0"/>
    <w:rsid w:val="00E740C7"/>
    <w:rsid w:val="00E74186"/>
    <w:rsid w:val="00E74230"/>
    <w:rsid w:val="00E750C8"/>
    <w:rsid w:val="00E75E59"/>
    <w:rsid w:val="00E765C6"/>
    <w:rsid w:val="00E76FBA"/>
    <w:rsid w:val="00E7752A"/>
    <w:rsid w:val="00E77E37"/>
    <w:rsid w:val="00E8070D"/>
    <w:rsid w:val="00E80809"/>
    <w:rsid w:val="00E81C96"/>
    <w:rsid w:val="00E82829"/>
    <w:rsid w:val="00E82E77"/>
    <w:rsid w:val="00E82F01"/>
    <w:rsid w:val="00E831D2"/>
    <w:rsid w:val="00E8348F"/>
    <w:rsid w:val="00E835C0"/>
    <w:rsid w:val="00E83909"/>
    <w:rsid w:val="00E848AA"/>
    <w:rsid w:val="00E849E1"/>
    <w:rsid w:val="00E858EA"/>
    <w:rsid w:val="00E85B11"/>
    <w:rsid w:val="00E85F50"/>
    <w:rsid w:val="00E8627C"/>
    <w:rsid w:val="00E867A3"/>
    <w:rsid w:val="00E87293"/>
    <w:rsid w:val="00E87616"/>
    <w:rsid w:val="00E87F63"/>
    <w:rsid w:val="00E908D6"/>
    <w:rsid w:val="00E91017"/>
    <w:rsid w:val="00E913B3"/>
    <w:rsid w:val="00E91B8B"/>
    <w:rsid w:val="00E91C23"/>
    <w:rsid w:val="00E92460"/>
    <w:rsid w:val="00E9253F"/>
    <w:rsid w:val="00E92A62"/>
    <w:rsid w:val="00E933A7"/>
    <w:rsid w:val="00E93901"/>
    <w:rsid w:val="00E93E5B"/>
    <w:rsid w:val="00E9529E"/>
    <w:rsid w:val="00E9534E"/>
    <w:rsid w:val="00E954D8"/>
    <w:rsid w:val="00E9582B"/>
    <w:rsid w:val="00E96B49"/>
    <w:rsid w:val="00E96EAA"/>
    <w:rsid w:val="00E9730C"/>
    <w:rsid w:val="00E979A6"/>
    <w:rsid w:val="00E97F99"/>
    <w:rsid w:val="00EA0ACE"/>
    <w:rsid w:val="00EA10D2"/>
    <w:rsid w:val="00EA18F7"/>
    <w:rsid w:val="00EA274D"/>
    <w:rsid w:val="00EA2EF6"/>
    <w:rsid w:val="00EA3239"/>
    <w:rsid w:val="00EA3267"/>
    <w:rsid w:val="00EA33DE"/>
    <w:rsid w:val="00EA41A2"/>
    <w:rsid w:val="00EA4B7B"/>
    <w:rsid w:val="00EA4C3B"/>
    <w:rsid w:val="00EA4C53"/>
    <w:rsid w:val="00EA5459"/>
    <w:rsid w:val="00EA54B0"/>
    <w:rsid w:val="00EA58C5"/>
    <w:rsid w:val="00EA5909"/>
    <w:rsid w:val="00EA5954"/>
    <w:rsid w:val="00EA677C"/>
    <w:rsid w:val="00EA6830"/>
    <w:rsid w:val="00EA6968"/>
    <w:rsid w:val="00EA6D19"/>
    <w:rsid w:val="00EA73AD"/>
    <w:rsid w:val="00EA73E1"/>
    <w:rsid w:val="00EA7451"/>
    <w:rsid w:val="00EA7A0B"/>
    <w:rsid w:val="00EA7A8C"/>
    <w:rsid w:val="00EB14C9"/>
    <w:rsid w:val="00EB17EF"/>
    <w:rsid w:val="00EB1AF9"/>
    <w:rsid w:val="00EB23E5"/>
    <w:rsid w:val="00EB29AB"/>
    <w:rsid w:val="00EB329F"/>
    <w:rsid w:val="00EB33A5"/>
    <w:rsid w:val="00EB3E50"/>
    <w:rsid w:val="00EB4328"/>
    <w:rsid w:val="00EB4E2F"/>
    <w:rsid w:val="00EB5DB0"/>
    <w:rsid w:val="00EB63B7"/>
    <w:rsid w:val="00EB6408"/>
    <w:rsid w:val="00EB7E3B"/>
    <w:rsid w:val="00EB7FE4"/>
    <w:rsid w:val="00EC0534"/>
    <w:rsid w:val="00EC0D90"/>
    <w:rsid w:val="00EC13D6"/>
    <w:rsid w:val="00EC1469"/>
    <w:rsid w:val="00EC14F8"/>
    <w:rsid w:val="00EC1A78"/>
    <w:rsid w:val="00EC2416"/>
    <w:rsid w:val="00EC2566"/>
    <w:rsid w:val="00EC2D03"/>
    <w:rsid w:val="00EC40F7"/>
    <w:rsid w:val="00EC41F4"/>
    <w:rsid w:val="00EC432D"/>
    <w:rsid w:val="00EC433E"/>
    <w:rsid w:val="00EC4C41"/>
    <w:rsid w:val="00EC537F"/>
    <w:rsid w:val="00EC554A"/>
    <w:rsid w:val="00EC6052"/>
    <w:rsid w:val="00EC6343"/>
    <w:rsid w:val="00EC7B4A"/>
    <w:rsid w:val="00ED0289"/>
    <w:rsid w:val="00ED02FF"/>
    <w:rsid w:val="00ED06FE"/>
    <w:rsid w:val="00ED0979"/>
    <w:rsid w:val="00ED103B"/>
    <w:rsid w:val="00ED126C"/>
    <w:rsid w:val="00ED2281"/>
    <w:rsid w:val="00ED2323"/>
    <w:rsid w:val="00ED25C2"/>
    <w:rsid w:val="00ED2A3E"/>
    <w:rsid w:val="00ED34B4"/>
    <w:rsid w:val="00ED384C"/>
    <w:rsid w:val="00ED395D"/>
    <w:rsid w:val="00ED3A26"/>
    <w:rsid w:val="00ED4CFD"/>
    <w:rsid w:val="00ED50CE"/>
    <w:rsid w:val="00ED514B"/>
    <w:rsid w:val="00ED6C9B"/>
    <w:rsid w:val="00EE0266"/>
    <w:rsid w:val="00EE0E97"/>
    <w:rsid w:val="00EE175E"/>
    <w:rsid w:val="00EE1E6D"/>
    <w:rsid w:val="00EE1FE9"/>
    <w:rsid w:val="00EE24C4"/>
    <w:rsid w:val="00EE2B94"/>
    <w:rsid w:val="00EE3448"/>
    <w:rsid w:val="00EE3606"/>
    <w:rsid w:val="00EE40D9"/>
    <w:rsid w:val="00EE417D"/>
    <w:rsid w:val="00EE45F9"/>
    <w:rsid w:val="00EE46A3"/>
    <w:rsid w:val="00EE56FB"/>
    <w:rsid w:val="00EE70B6"/>
    <w:rsid w:val="00EF0138"/>
    <w:rsid w:val="00EF06BA"/>
    <w:rsid w:val="00EF0725"/>
    <w:rsid w:val="00EF0AAC"/>
    <w:rsid w:val="00EF232D"/>
    <w:rsid w:val="00EF26FC"/>
    <w:rsid w:val="00EF327F"/>
    <w:rsid w:val="00EF3371"/>
    <w:rsid w:val="00EF3390"/>
    <w:rsid w:val="00EF3B19"/>
    <w:rsid w:val="00EF3F0D"/>
    <w:rsid w:val="00EF4DE3"/>
    <w:rsid w:val="00EF4E14"/>
    <w:rsid w:val="00EF5D17"/>
    <w:rsid w:val="00EF5F49"/>
    <w:rsid w:val="00EF63FC"/>
    <w:rsid w:val="00EF6846"/>
    <w:rsid w:val="00EF68CE"/>
    <w:rsid w:val="00EF7843"/>
    <w:rsid w:val="00EF7934"/>
    <w:rsid w:val="00EF7964"/>
    <w:rsid w:val="00EF7A60"/>
    <w:rsid w:val="00EF7B00"/>
    <w:rsid w:val="00EF7E50"/>
    <w:rsid w:val="00EF7F19"/>
    <w:rsid w:val="00EF7F26"/>
    <w:rsid w:val="00EF7FAC"/>
    <w:rsid w:val="00F0031E"/>
    <w:rsid w:val="00F011BF"/>
    <w:rsid w:val="00F012D9"/>
    <w:rsid w:val="00F01788"/>
    <w:rsid w:val="00F02865"/>
    <w:rsid w:val="00F03AC7"/>
    <w:rsid w:val="00F04248"/>
    <w:rsid w:val="00F04484"/>
    <w:rsid w:val="00F045C2"/>
    <w:rsid w:val="00F061F9"/>
    <w:rsid w:val="00F06B0A"/>
    <w:rsid w:val="00F07EBF"/>
    <w:rsid w:val="00F1006C"/>
    <w:rsid w:val="00F10446"/>
    <w:rsid w:val="00F10EC4"/>
    <w:rsid w:val="00F124BE"/>
    <w:rsid w:val="00F12976"/>
    <w:rsid w:val="00F1328A"/>
    <w:rsid w:val="00F13968"/>
    <w:rsid w:val="00F13A13"/>
    <w:rsid w:val="00F13C5B"/>
    <w:rsid w:val="00F13D9B"/>
    <w:rsid w:val="00F14063"/>
    <w:rsid w:val="00F149F1"/>
    <w:rsid w:val="00F1521D"/>
    <w:rsid w:val="00F15A22"/>
    <w:rsid w:val="00F15B90"/>
    <w:rsid w:val="00F16799"/>
    <w:rsid w:val="00F16AAF"/>
    <w:rsid w:val="00F16DD9"/>
    <w:rsid w:val="00F16E73"/>
    <w:rsid w:val="00F16FE9"/>
    <w:rsid w:val="00F171D0"/>
    <w:rsid w:val="00F17367"/>
    <w:rsid w:val="00F17375"/>
    <w:rsid w:val="00F17653"/>
    <w:rsid w:val="00F17F97"/>
    <w:rsid w:val="00F20090"/>
    <w:rsid w:val="00F218E6"/>
    <w:rsid w:val="00F21BDC"/>
    <w:rsid w:val="00F21D98"/>
    <w:rsid w:val="00F21E12"/>
    <w:rsid w:val="00F224E2"/>
    <w:rsid w:val="00F22BC8"/>
    <w:rsid w:val="00F22C0D"/>
    <w:rsid w:val="00F23E40"/>
    <w:rsid w:val="00F255FE"/>
    <w:rsid w:val="00F26451"/>
    <w:rsid w:val="00F2783F"/>
    <w:rsid w:val="00F27C91"/>
    <w:rsid w:val="00F27EA4"/>
    <w:rsid w:val="00F302E6"/>
    <w:rsid w:val="00F304A3"/>
    <w:rsid w:val="00F30F0D"/>
    <w:rsid w:val="00F31730"/>
    <w:rsid w:val="00F31BAE"/>
    <w:rsid w:val="00F32228"/>
    <w:rsid w:val="00F32258"/>
    <w:rsid w:val="00F32422"/>
    <w:rsid w:val="00F324B7"/>
    <w:rsid w:val="00F32824"/>
    <w:rsid w:val="00F328F4"/>
    <w:rsid w:val="00F33162"/>
    <w:rsid w:val="00F3324B"/>
    <w:rsid w:val="00F33642"/>
    <w:rsid w:val="00F336DC"/>
    <w:rsid w:val="00F33FC7"/>
    <w:rsid w:val="00F34D2F"/>
    <w:rsid w:val="00F34F66"/>
    <w:rsid w:val="00F35058"/>
    <w:rsid w:val="00F35697"/>
    <w:rsid w:val="00F359A3"/>
    <w:rsid w:val="00F366F6"/>
    <w:rsid w:val="00F37608"/>
    <w:rsid w:val="00F37A94"/>
    <w:rsid w:val="00F37F94"/>
    <w:rsid w:val="00F404AA"/>
    <w:rsid w:val="00F40E60"/>
    <w:rsid w:val="00F416C2"/>
    <w:rsid w:val="00F41D73"/>
    <w:rsid w:val="00F42496"/>
    <w:rsid w:val="00F4250E"/>
    <w:rsid w:val="00F430C3"/>
    <w:rsid w:val="00F4422C"/>
    <w:rsid w:val="00F44A6A"/>
    <w:rsid w:val="00F46116"/>
    <w:rsid w:val="00F46DE7"/>
    <w:rsid w:val="00F47825"/>
    <w:rsid w:val="00F47F78"/>
    <w:rsid w:val="00F5070C"/>
    <w:rsid w:val="00F50D02"/>
    <w:rsid w:val="00F51835"/>
    <w:rsid w:val="00F518E6"/>
    <w:rsid w:val="00F528EE"/>
    <w:rsid w:val="00F52B23"/>
    <w:rsid w:val="00F5324A"/>
    <w:rsid w:val="00F53763"/>
    <w:rsid w:val="00F542FA"/>
    <w:rsid w:val="00F5438B"/>
    <w:rsid w:val="00F54E38"/>
    <w:rsid w:val="00F5523B"/>
    <w:rsid w:val="00F55FEA"/>
    <w:rsid w:val="00F56317"/>
    <w:rsid w:val="00F564AA"/>
    <w:rsid w:val="00F56E2E"/>
    <w:rsid w:val="00F56E3F"/>
    <w:rsid w:val="00F57325"/>
    <w:rsid w:val="00F573D2"/>
    <w:rsid w:val="00F57CCC"/>
    <w:rsid w:val="00F57D00"/>
    <w:rsid w:val="00F60497"/>
    <w:rsid w:val="00F614B3"/>
    <w:rsid w:val="00F61A1D"/>
    <w:rsid w:val="00F61D63"/>
    <w:rsid w:val="00F622AE"/>
    <w:rsid w:val="00F6244B"/>
    <w:rsid w:val="00F63515"/>
    <w:rsid w:val="00F63679"/>
    <w:rsid w:val="00F6378A"/>
    <w:rsid w:val="00F64C95"/>
    <w:rsid w:val="00F64D90"/>
    <w:rsid w:val="00F64FBD"/>
    <w:rsid w:val="00F700E2"/>
    <w:rsid w:val="00F70205"/>
    <w:rsid w:val="00F706AF"/>
    <w:rsid w:val="00F70AEA"/>
    <w:rsid w:val="00F70E9A"/>
    <w:rsid w:val="00F711DE"/>
    <w:rsid w:val="00F71281"/>
    <w:rsid w:val="00F7143F"/>
    <w:rsid w:val="00F71F8C"/>
    <w:rsid w:val="00F727EC"/>
    <w:rsid w:val="00F72A87"/>
    <w:rsid w:val="00F72FDA"/>
    <w:rsid w:val="00F736C3"/>
    <w:rsid w:val="00F7373B"/>
    <w:rsid w:val="00F73BE3"/>
    <w:rsid w:val="00F73FA6"/>
    <w:rsid w:val="00F740CC"/>
    <w:rsid w:val="00F74253"/>
    <w:rsid w:val="00F745D8"/>
    <w:rsid w:val="00F761C6"/>
    <w:rsid w:val="00F7647B"/>
    <w:rsid w:val="00F76743"/>
    <w:rsid w:val="00F76BF4"/>
    <w:rsid w:val="00F771E5"/>
    <w:rsid w:val="00F80A4F"/>
    <w:rsid w:val="00F814E9"/>
    <w:rsid w:val="00F81A49"/>
    <w:rsid w:val="00F81ADF"/>
    <w:rsid w:val="00F82785"/>
    <w:rsid w:val="00F832B4"/>
    <w:rsid w:val="00F83991"/>
    <w:rsid w:val="00F83C57"/>
    <w:rsid w:val="00F849DF"/>
    <w:rsid w:val="00F850B5"/>
    <w:rsid w:val="00F85391"/>
    <w:rsid w:val="00F8675E"/>
    <w:rsid w:val="00F867BD"/>
    <w:rsid w:val="00F86A8C"/>
    <w:rsid w:val="00F86B57"/>
    <w:rsid w:val="00F86B94"/>
    <w:rsid w:val="00F86F28"/>
    <w:rsid w:val="00F871AF"/>
    <w:rsid w:val="00F872D4"/>
    <w:rsid w:val="00F873CC"/>
    <w:rsid w:val="00F87A99"/>
    <w:rsid w:val="00F87DF5"/>
    <w:rsid w:val="00F90655"/>
    <w:rsid w:val="00F91DAA"/>
    <w:rsid w:val="00F91E50"/>
    <w:rsid w:val="00F921FE"/>
    <w:rsid w:val="00F926C7"/>
    <w:rsid w:val="00F93D17"/>
    <w:rsid w:val="00F945A1"/>
    <w:rsid w:val="00F94C3D"/>
    <w:rsid w:val="00F94D5B"/>
    <w:rsid w:val="00F95251"/>
    <w:rsid w:val="00F952DA"/>
    <w:rsid w:val="00F962AD"/>
    <w:rsid w:val="00F96C0C"/>
    <w:rsid w:val="00F96FC6"/>
    <w:rsid w:val="00F977AF"/>
    <w:rsid w:val="00F97AD9"/>
    <w:rsid w:val="00FA0FAC"/>
    <w:rsid w:val="00FA1AE3"/>
    <w:rsid w:val="00FA1CBB"/>
    <w:rsid w:val="00FA1DFD"/>
    <w:rsid w:val="00FA1F84"/>
    <w:rsid w:val="00FA2122"/>
    <w:rsid w:val="00FA23DE"/>
    <w:rsid w:val="00FA2685"/>
    <w:rsid w:val="00FA35CF"/>
    <w:rsid w:val="00FA445D"/>
    <w:rsid w:val="00FA655B"/>
    <w:rsid w:val="00FA6C6A"/>
    <w:rsid w:val="00FA704E"/>
    <w:rsid w:val="00FA7756"/>
    <w:rsid w:val="00FB0953"/>
    <w:rsid w:val="00FB1997"/>
    <w:rsid w:val="00FB2193"/>
    <w:rsid w:val="00FB258F"/>
    <w:rsid w:val="00FB27B4"/>
    <w:rsid w:val="00FB29A8"/>
    <w:rsid w:val="00FB2B25"/>
    <w:rsid w:val="00FB3C8E"/>
    <w:rsid w:val="00FB44D4"/>
    <w:rsid w:val="00FB487D"/>
    <w:rsid w:val="00FB4FC3"/>
    <w:rsid w:val="00FB5685"/>
    <w:rsid w:val="00FB589E"/>
    <w:rsid w:val="00FB6627"/>
    <w:rsid w:val="00FB6A3C"/>
    <w:rsid w:val="00FB74ED"/>
    <w:rsid w:val="00FB7BFE"/>
    <w:rsid w:val="00FC0A71"/>
    <w:rsid w:val="00FC0F8D"/>
    <w:rsid w:val="00FC103A"/>
    <w:rsid w:val="00FC1EEC"/>
    <w:rsid w:val="00FC1F5D"/>
    <w:rsid w:val="00FC22D9"/>
    <w:rsid w:val="00FC2357"/>
    <w:rsid w:val="00FC2AAF"/>
    <w:rsid w:val="00FC2BC7"/>
    <w:rsid w:val="00FC3283"/>
    <w:rsid w:val="00FC3288"/>
    <w:rsid w:val="00FC338A"/>
    <w:rsid w:val="00FC3419"/>
    <w:rsid w:val="00FC3FFA"/>
    <w:rsid w:val="00FC43F6"/>
    <w:rsid w:val="00FC4473"/>
    <w:rsid w:val="00FC4E8F"/>
    <w:rsid w:val="00FC4EE4"/>
    <w:rsid w:val="00FC568F"/>
    <w:rsid w:val="00FC6DD3"/>
    <w:rsid w:val="00FC6F2B"/>
    <w:rsid w:val="00FC7486"/>
    <w:rsid w:val="00FC7E48"/>
    <w:rsid w:val="00FC7E69"/>
    <w:rsid w:val="00FC7E75"/>
    <w:rsid w:val="00FD02A3"/>
    <w:rsid w:val="00FD0BA2"/>
    <w:rsid w:val="00FD0F8F"/>
    <w:rsid w:val="00FD1463"/>
    <w:rsid w:val="00FD2028"/>
    <w:rsid w:val="00FD3112"/>
    <w:rsid w:val="00FD3119"/>
    <w:rsid w:val="00FD3559"/>
    <w:rsid w:val="00FD393F"/>
    <w:rsid w:val="00FD449B"/>
    <w:rsid w:val="00FD465E"/>
    <w:rsid w:val="00FD49A2"/>
    <w:rsid w:val="00FD4B4E"/>
    <w:rsid w:val="00FD4CAE"/>
    <w:rsid w:val="00FD4D25"/>
    <w:rsid w:val="00FD5BCD"/>
    <w:rsid w:val="00FD5E1F"/>
    <w:rsid w:val="00FD5E53"/>
    <w:rsid w:val="00FD5EDF"/>
    <w:rsid w:val="00FD5FF0"/>
    <w:rsid w:val="00FD6372"/>
    <w:rsid w:val="00FD645A"/>
    <w:rsid w:val="00FD64B8"/>
    <w:rsid w:val="00FD6FBB"/>
    <w:rsid w:val="00FD7619"/>
    <w:rsid w:val="00FD773C"/>
    <w:rsid w:val="00FD7A7A"/>
    <w:rsid w:val="00FD7AD2"/>
    <w:rsid w:val="00FE0905"/>
    <w:rsid w:val="00FE0A0E"/>
    <w:rsid w:val="00FE2687"/>
    <w:rsid w:val="00FE2994"/>
    <w:rsid w:val="00FE2D65"/>
    <w:rsid w:val="00FE2F14"/>
    <w:rsid w:val="00FE3E8A"/>
    <w:rsid w:val="00FE4C13"/>
    <w:rsid w:val="00FE4CD9"/>
    <w:rsid w:val="00FE5D8D"/>
    <w:rsid w:val="00FE76F5"/>
    <w:rsid w:val="00FF190F"/>
    <w:rsid w:val="00FF1A40"/>
    <w:rsid w:val="00FF1BB3"/>
    <w:rsid w:val="00FF1DE6"/>
    <w:rsid w:val="00FF20AF"/>
    <w:rsid w:val="00FF27E4"/>
    <w:rsid w:val="00FF2D60"/>
    <w:rsid w:val="00FF2E7D"/>
    <w:rsid w:val="00FF2F02"/>
    <w:rsid w:val="00FF2F2F"/>
    <w:rsid w:val="00FF38C5"/>
    <w:rsid w:val="00FF3E39"/>
    <w:rsid w:val="00FF408B"/>
    <w:rsid w:val="00FF5262"/>
    <w:rsid w:val="00FF5381"/>
    <w:rsid w:val="00FF673F"/>
    <w:rsid w:val="00FF6B2E"/>
    <w:rsid w:val="00FF7CC5"/>
    <w:rsid w:val="00FF7D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13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itle" w:qFormat="1"/>
    <w:lsdException w:name="Subtitle" w:qFormat="1"/>
    <w:lsdException w:name="Hyperlink"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63693"/>
    <w:pPr>
      <w:spacing w:before="18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C37C86"/>
    <w:pPr>
      <w:keepNext/>
      <w:numPr>
        <w:numId w:val="1"/>
      </w:numPr>
      <w:outlineLvl w:val="0"/>
    </w:pPr>
    <w:rPr>
      <w:rFonts w:ascii="Arial" w:eastAsia="宋体" w:hAnsi="Arial"/>
      <w:b/>
      <w:kern w:val="32"/>
      <w:sz w:val="28"/>
    </w:rPr>
  </w:style>
  <w:style w:type="paragraph" w:styleId="2">
    <w:name w:val="heading 2"/>
    <w:aliases w:val="DO NOT USE_h2,h2,h21,H2,Head2A,2,UNDERRUBRIK 1-2,Heading 2 Char,H2 Char,h2 Char"/>
    <w:basedOn w:val="a"/>
    <w:next w:val="a0"/>
    <w:link w:val="2Char"/>
    <w:qFormat/>
    <w:rsid w:val="00F31730"/>
    <w:pPr>
      <w:keepNext/>
      <w:tabs>
        <w:tab w:val="left" w:pos="-806"/>
      </w:tabs>
      <w:spacing w:before="240" w:after="60"/>
      <w:ind w:left="567" w:hanging="567"/>
      <w:outlineLvl w:val="1"/>
    </w:pPr>
    <w:rPr>
      <w:rFonts w:ascii="Arial" w:eastAsia="MS Mincho" w:hAnsi="Arial"/>
      <w:b/>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link w:val="4Char"/>
    <w:qFormat/>
    <w:rsid w:val="005670AC"/>
    <w:pPr>
      <w:keepNext/>
      <w:numPr>
        <w:ilvl w:val="3"/>
        <w:numId w:val="1"/>
      </w:numPr>
      <w:spacing w:before="120" w:after="180"/>
      <w:ind w:left="1418" w:hanging="1418"/>
      <w:outlineLvl w:val="3"/>
    </w:pPr>
    <w:rPr>
      <w:rFonts w:ascii="Arial" w:eastAsia="Arial" w:hAnsi="Arial"/>
      <w:sz w:val="22"/>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rsid w:val="00F31730"/>
    <w:rPr>
      <w:sz w:val="21"/>
    </w:rPr>
  </w:style>
  <w:style w:type="character" w:styleId="a5">
    <w:name w:val="footnote reference"/>
    <w:rsid w:val="00F31730"/>
    <w:rPr>
      <w:vertAlign w:val="superscript"/>
    </w:rPr>
  </w:style>
  <w:style w:type="character" w:styleId="a6">
    <w:name w:val="page number"/>
    <w:basedOn w:val="a1"/>
    <w:rsid w:val="00F31730"/>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31730"/>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
    <w:link w:val="a7"/>
    <w:rsid w:val="00F31730"/>
    <w:rPr>
      <w:lang w:val="en-GB" w:eastAsia="en-US"/>
    </w:rPr>
  </w:style>
  <w:style w:type="paragraph" w:styleId="a8">
    <w:name w:val="Document Map"/>
    <w:basedOn w:val="a"/>
    <w:rsid w:val="00F31730"/>
    <w:pPr>
      <w:shd w:val="clear" w:color="auto" w:fill="000080"/>
    </w:pPr>
  </w:style>
  <w:style w:type="paragraph" w:styleId="a9">
    <w:name w:val="annotation text"/>
    <w:basedOn w:val="a"/>
    <w:rsid w:val="00F31730"/>
  </w:style>
  <w:style w:type="paragraph" w:customStyle="1" w:styleId="TH">
    <w:name w:val="TH"/>
    <w:basedOn w:val="a"/>
    <w:link w:val="THChar"/>
    <w:rsid w:val="00F31730"/>
    <w:pPr>
      <w:keepNext/>
      <w:keepLines/>
      <w:spacing w:before="60" w:after="180"/>
      <w:jc w:val="center"/>
    </w:pPr>
    <w:rPr>
      <w:rFonts w:ascii="Arial" w:eastAsia="宋体" w:hAnsi="Arial"/>
      <w:b/>
      <w:lang w:val="en-GB"/>
    </w:rPr>
  </w:style>
  <w:style w:type="paragraph" w:styleId="aa">
    <w:name w:val="List"/>
    <w:basedOn w:val="a"/>
    <w:rsid w:val="00F31730"/>
    <w:pPr>
      <w:ind w:left="283" w:hanging="283"/>
    </w:pPr>
  </w:style>
  <w:style w:type="paragraph" w:customStyle="1" w:styleId="TAH">
    <w:name w:val="TAH"/>
    <w:basedOn w:val="a"/>
    <w:link w:val="TAHCar"/>
    <w:rsid w:val="00F31730"/>
    <w:pPr>
      <w:keepNext/>
      <w:keepLines/>
      <w:jc w:val="center"/>
    </w:pPr>
    <w:rPr>
      <w:rFonts w:ascii="Arial" w:eastAsia="宋体" w:hAnsi="Arial"/>
      <w:b/>
      <w:sz w:val="18"/>
      <w:lang w:val="en-GB"/>
    </w:rPr>
  </w:style>
  <w:style w:type="paragraph" w:styleId="ab">
    <w:name w:val="footer"/>
    <w:basedOn w:val="a"/>
    <w:rsid w:val="00F31730"/>
    <w:pPr>
      <w:tabs>
        <w:tab w:val="center" w:pos="4153"/>
        <w:tab w:val="right" w:pos="8306"/>
      </w:tabs>
      <w:snapToGrid w:val="0"/>
    </w:pPr>
    <w:rPr>
      <w:sz w:val="18"/>
    </w:rPr>
  </w:style>
  <w:style w:type="paragraph" w:styleId="a7">
    <w:name w:val="caption"/>
    <w:aliases w:val="cap,cap Char,Caption Char,Caption Char1 Char,cap Char Char1,Caption Char Char1 Char,cap Char2"/>
    <w:basedOn w:val="a"/>
    <w:next w:val="a"/>
    <w:link w:val="Char0"/>
    <w:rsid w:val="00F31730"/>
    <w:pPr>
      <w:overflowPunct w:val="0"/>
      <w:autoSpaceDE w:val="0"/>
      <w:autoSpaceDN w:val="0"/>
      <w:adjustRightInd w:val="0"/>
      <w:spacing w:before="120" w:after="120"/>
      <w:textAlignment w:val="baseline"/>
    </w:pPr>
    <w:rPr>
      <w:rFonts w:eastAsia="宋体"/>
      <w:lang w:val="en-GB"/>
    </w:rPr>
  </w:style>
  <w:style w:type="paragraph" w:styleId="ac">
    <w:name w:val="annotation subject"/>
    <w:basedOn w:val="a9"/>
    <w:next w:val="a9"/>
    <w:rsid w:val="00F31730"/>
    <w:rPr>
      <w:b/>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F31730"/>
    <w:pPr>
      <w:tabs>
        <w:tab w:val="center" w:pos="4536"/>
        <w:tab w:val="right" w:pos="9072"/>
      </w:tabs>
    </w:pPr>
    <w:rPr>
      <w:rFonts w:ascii="Arial" w:eastAsia="MS Mincho" w:hAnsi="Arial"/>
      <w:b/>
    </w:rPr>
  </w:style>
  <w:style w:type="paragraph" w:styleId="ae">
    <w:name w:val="Balloon Text"/>
    <w:basedOn w:val="a"/>
    <w:rsid w:val="00F31730"/>
    <w:rPr>
      <w:sz w:val="18"/>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F31730"/>
    <w:pPr>
      <w:snapToGrid w:val="0"/>
    </w:pPr>
    <w:rPr>
      <w:sz w:val="18"/>
    </w:rPr>
  </w:style>
  <w:style w:type="paragraph" w:customStyle="1" w:styleId="TAL">
    <w:name w:val="TAL"/>
    <w:basedOn w:val="a"/>
    <w:link w:val="TALChar"/>
    <w:rsid w:val="00F31730"/>
    <w:pPr>
      <w:keepNext/>
      <w:keepLines/>
    </w:pPr>
    <w:rPr>
      <w:rFonts w:ascii="Arial" w:eastAsia="宋体" w:hAnsi="Arial"/>
      <w:sz w:val="18"/>
      <w:lang w:val="en-GB"/>
    </w:rPr>
  </w:style>
  <w:style w:type="paragraph" w:styleId="20">
    <w:name w:val="List 2"/>
    <w:basedOn w:val="aa"/>
    <w:rsid w:val="00F31730"/>
    <w:pPr>
      <w:tabs>
        <w:tab w:val="left" w:pos="2041"/>
      </w:tabs>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31730"/>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C37C86"/>
    <w:rPr>
      <w:rFonts w:ascii="Arial" w:hAnsi="Arial"/>
      <w:b/>
      <w:kern w:val="32"/>
      <w:sz w:val="28"/>
      <w:lang w:eastAsia="en-US"/>
    </w:rPr>
  </w:style>
  <w:style w:type="paragraph" w:customStyle="1" w:styleId="PL">
    <w:name w:val="PL"/>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仿宋_GB2312"/>
      <w:noProof/>
      <w:kern w:val="2"/>
      <w:sz w:val="24"/>
      <w:szCs w:val="24"/>
    </w:rPr>
  </w:style>
  <w:style w:type="character" w:customStyle="1" w:styleId="TALChar">
    <w:name w:val="TAL Char"/>
    <w:link w:val="TAL"/>
    <w:locked/>
    <w:rsid w:val="00496067"/>
    <w:rPr>
      <w:rFonts w:ascii="Arial" w:hAnsi="Arial"/>
      <w:sz w:val="18"/>
      <w:lang w:val="en-GB" w:eastAsia="en-US"/>
    </w:rPr>
  </w:style>
  <w:style w:type="character" w:styleId="af5">
    <w:name w:val="Placeholder Text"/>
    <w:uiPriority w:val="99"/>
    <w:semiHidden/>
    <w:rsid w:val="009919F1"/>
    <w:rPr>
      <w:color w:val="808080"/>
    </w:rPr>
  </w:style>
  <w:style w:type="paragraph" w:customStyle="1" w:styleId="Style11">
    <w:name w:val="Style1.1"/>
    <w:basedOn w:val="a0"/>
    <w:link w:val="Style11Char"/>
    <w:qFormat/>
    <w:rsid w:val="008A2FDE"/>
    <w:pPr>
      <w:numPr>
        <w:ilvl w:val="1"/>
        <w:numId w:val="1"/>
      </w:numPr>
      <w:spacing w:before="240"/>
    </w:pPr>
    <w:rPr>
      <w:rFonts w:ascii="Arial" w:hAnsi="Arial"/>
      <w:b/>
      <w:sz w:val="24"/>
    </w:rPr>
  </w:style>
  <w:style w:type="character" w:styleId="af6">
    <w:name w:val="Hyperlink"/>
    <w:uiPriority w:val="99"/>
    <w:rsid w:val="00E3668B"/>
    <w:rPr>
      <w:color w:val="0000FF"/>
      <w:u w:val="single"/>
    </w:rPr>
  </w:style>
  <w:style w:type="character" w:customStyle="1" w:styleId="Style11Char">
    <w:name w:val="Style1.1 Char"/>
    <w:link w:val="Style11"/>
    <w:rsid w:val="008A2FDE"/>
    <w:rPr>
      <w:rFonts w:ascii="Arial" w:eastAsia="MS Mincho" w:hAnsi="Arial"/>
      <w:b/>
      <w:sz w:val="24"/>
      <w:lang w:eastAsia="en-US"/>
    </w:rPr>
  </w:style>
  <w:style w:type="paragraph" w:customStyle="1" w:styleId="TF">
    <w:name w:val="TF"/>
    <w:basedOn w:val="TH"/>
    <w:uiPriority w:val="99"/>
    <w:rsid w:val="005B250A"/>
    <w:pPr>
      <w:keepNext w:val="0"/>
      <w:spacing w:before="0" w:after="240"/>
    </w:pPr>
  </w:style>
  <w:style w:type="paragraph" w:customStyle="1" w:styleId="B2">
    <w:name w:val="B2"/>
    <w:basedOn w:val="20"/>
    <w:link w:val="B2Char"/>
    <w:rsid w:val="005B250A"/>
    <w:pPr>
      <w:tabs>
        <w:tab w:val="clear" w:pos="2041"/>
      </w:tabs>
      <w:spacing w:before="0" w:after="180"/>
      <w:ind w:left="851" w:hanging="284"/>
    </w:pPr>
    <w:rPr>
      <w:rFonts w:ascii="Times New Roman" w:eastAsia="宋体" w:hAnsi="Times New Roman"/>
      <w:sz w:val="20"/>
    </w:rPr>
  </w:style>
  <w:style w:type="paragraph" w:customStyle="1" w:styleId="B3">
    <w:name w:val="B3"/>
    <w:basedOn w:val="30"/>
    <w:uiPriority w:val="99"/>
    <w:rsid w:val="005B250A"/>
    <w:pPr>
      <w:spacing w:after="180"/>
      <w:ind w:left="1135" w:hanging="284"/>
      <w:contextualSpacing w:val="0"/>
    </w:pPr>
    <w:rPr>
      <w:rFonts w:eastAsia="宋体"/>
    </w:rPr>
  </w:style>
  <w:style w:type="paragraph" w:customStyle="1" w:styleId="B4">
    <w:name w:val="B4"/>
    <w:basedOn w:val="40"/>
    <w:link w:val="B40"/>
    <w:rsid w:val="005B250A"/>
    <w:pPr>
      <w:spacing w:after="180"/>
      <w:ind w:left="1418" w:hanging="284"/>
      <w:contextualSpacing w:val="0"/>
    </w:pPr>
    <w:rPr>
      <w:rFonts w:eastAsia="宋体"/>
    </w:rPr>
  </w:style>
  <w:style w:type="character" w:customStyle="1" w:styleId="B2Char">
    <w:name w:val="B2 Char"/>
    <w:link w:val="B2"/>
    <w:locked/>
    <w:rsid w:val="005B250A"/>
    <w:rPr>
      <w:lang w:eastAsia="en-US"/>
    </w:rPr>
  </w:style>
  <w:style w:type="character" w:customStyle="1" w:styleId="B40">
    <w:name w:val="B4 (文字)"/>
    <w:link w:val="B4"/>
    <w:locked/>
    <w:rsid w:val="005B250A"/>
    <w:rPr>
      <w:lang w:eastAsia="en-US"/>
    </w:rPr>
  </w:style>
  <w:style w:type="paragraph" w:styleId="30">
    <w:name w:val="List 3"/>
    <w:basedOn w:val="a"/>
    <w:rsid w:val="005B250A"/>
    <w:pPr>
      <w:ind w:left="1080" w:hanging="360"/>
      <w:contextualSpacing/>
    </w:pPr>
  </w:style>
  <w:style w:type="paragraph" w:styleId="40">
    <w:name w:val="List 4"/>
    <w:basedOn w:val="a"/>
    <w:rsid w:val="005B250A"/>
    <w:pPr>
      <w:ind w:left="1440" w:hanging="360"/>
      <w:contextualSpacing/>
    </w:pPr>
  </w:style>
  <w:style w:type="paragraph" w:customStyle="1" w:styleId="Style1">
    <w:name w:val="Style1"/>
    <w:basedOn w:val="1"/>
    <w:link w:val="Style1Char"/>
    <w:rsid w:val="00D97334"/>
    <w:pPr>
      <w:spacing w:before="240"/>
      <w:ind w:left="562" w:hanging="562"/>
    </w:pPr>
  </w:style>
  <w:style w:type="character" w:customStyle="1" w:styleId="Style1Char">
    <w:name w:val="Style1 Char"/>
    <w:basedOn w:val="1Char"/>
    <w:link w:val="Style1"/>
    <w:rsid w:val="00D97334"/>
  </w:style>
  <w:style w:type="paragraph" w:customStyle="1" w:styleId="111">
    <w:name w:val="1.1.1"/>
    <w:basedOn w:val="a0"/>
    <w:link w:val="111Char"/>
    <w:rsid w:val="002D6C62"/>
    <w:rPr>
      <w:b/>
    </w:rPr>
  </w:style>
  <w:style w:type="paragraph" w:styleId="af7">
    <w:name w:val="Date"/>
    <w:basedOn w:val="a"/>
    <w:next w:val="a"/>
    <w:link w:val="Char3"/>
    <w:rsid w:val="006F6A96"/>
  </w:style>
  <w:style w:type="character" w:customStyle="1" w:styleId="111Char">
    <w:name w:val="1.1.1 Char"/>
    <w:link w:val="111"/>
    <w:rsid w:val="002D6C62"/>
    <w:rPr>
      <w:rFonts w:eastAsia="MS Mincho"/>
      <w:b/>
      <w:lang w:val="en-US" w:eastAsia="en-US"/>
    </w:rPr>
  </w:style>
  <w:style w:type="character" w:customStyle="1" w:styleId="Char3">
    <w:name w:val="日期 Char"/>
    <w:link w:val="af7"/>
    <w:rsid w:val="006F6A96"/>
    <w:rPr>
      <w:rFonts w:eastAsia="Times New Roman"/>
      <w:lang w:eastAsia="en-US"/>
    </w:rPr>
  </w:style>
  <w:style w:type="paragraph" w:customStyle="1" w:styleId="Style111">
    <w:name w:val="Style1.1.1"/>
    <w:basedOn w:val="Style11"/>
    <w:qFormat/>
    <w:rsid w:val="005670AC"/>
    <w:pPr>
      <w:numPr>
        <w:ilvl w:val="0"/>
        <w:numId w:val="0"/>
      </w:numPr>
      <w:ind w:left="533" w:hanging="533"/>
    </w:pPr>
  </w:style>
  <w:style w:type="paragraph" w:styleId="af8">
    <w:name w:val="No Spacing"/>
    <w:uiPriority w:val="1"/>
    <w:qFormat/>
    <w:rsid w:val="00512194"/>
    <w:rPr>
      <w:rFonts w:eastAsia="Times New Roman"/>
      <w:lang w:eastAsia="en-US"/>
    </w:rPr>
  </w:style>
  <w:style w:type="paragraph" w:customStyle="1" w:styleId="111Style2">
    <w:name w:val="1.1.1 Style 2"/>
    <w:basedOn w:val="4"/>
    <w:link w:val="111Style2Char"/>
    <w:qFormat/>
    <w:rsid w:val="00AD040C"/>
    <w:pPr>
      <w:numPr>
        <w:ilvl w:val="2"/>
      </w:numPr>
      <w:spacing w:before="180" w:after="120"/>
      <w:ind w:left="1267" w:hanging="1267"/>
    </w:pPr>
    <w:rPr>
      <w:b/>
    </w:rPr>
  </w:style>
  <w:style w:type="character" w:customStyle="1" w:styleId="TAHCar">
    <w:name w:val="TAH Car"/>
    <w:link w:val="TAH"/>
    <w:rsid w:val="001C3453"/>
    <w:rPr>
      <w:rFonts w:ascii="Arial" w:hAnsi="Arial"/>
      <w:b/>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6C4BBE"/>
    <w:rPr>
      <w:rFonts w:ascii="Arial" w:eastAsia="Arial" w:hAnsi="Arial"/>
      <w:sz w:val="22"/>
      <w:lang w:eastAsia="en-US"/>
    </w:rPr>
  </w:style>
  <w:style w:type="character" w:customStyle="1" w:styleId="111Style2Char">
    <w:name w:val="1.1.1 Style 2 Char"/>
    <w:link w:val="111Style2"/>
    <w:rsid w:val="00AD040C"/>
    <w:rPr>
      <w:rFonts w:ascii="Arial" w:eastAsia="Arial" w:hAnsi="Arial"/>
      <w:b/>
      <w:sz w:val="22"/>
      <w:lang w:eastAsia="en-US"/>
    </w:rPr>
  </w:style>
  <w:style w:type="paragraph" w:customStyle="1" w:styleId="CharChar1CharCharCharCharCharCharCharCharCharCharCharCharCharCharChar">
    <w:name w:val="Char Char1 Char Char Char Char Char Char Char Char Char Char Char Char Char Char Char"/>
    <w:semiHidden/>
    <w:rsid w:val="00060D6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0">
    <w:name w:val="Char Char1 Char Char Char Char Char Char Char Char Char Char Char Char Char Char Char"/>
    <w:semiHidden/>
    <w:rsid w:val="000137CF"/>
    <w:pPr>
      <w:keepNext/>
      <w:tabs>
        <w:tab w:val="num" w:pos="360"/>
      </w:tabs>
      <w:autoSpaceDE w:val="0"/>
      <w:autoSpaceDN w:val="0"/>
      <w:adjustRightInd w:val="0"/>
      <w:spacing w:before="60" w:after="60"/>
      <w:ind w:left="360" w:hanging="360"/>
      <w:jc w:val="both"/>
    </w:pPr>
    <w:rPr>
      <w:rFonts w:ascii="Arial" w:hAnsi="Arial" w:cs="Arial"/>
      <w:color w:val="0000FF"/>
      <w:kern w:val="2"/>
    </w:rPr>
  </w:style>
</w:styles>
</file>

<file path=word/webSettings.xml><?xml version="1.0" encoding="utf-8"?>
<w:webSettings xmlns:r="http://schemas.openxmlformats.org/officeDocument/2006/relationships" xmlns:w="http://schemas.openxmlformats.org/wordprocessingml/2006/main">
  <w:divs>
    <w:div w:id="50467615">
      <w:bodyDiv w:val="1"/>
      <w:marLeft w:val="0"/>
      <w:marRight w:val="0"/>
      <w:marTop w:val="0"/>
      <w:marBottom w:val="0"/>
      <w:divBdr>
        <w:top w:val="none" w:sz="0" w:space="0" w:color="auto"/>
        <w:left w:val="none" w:sz="0" w:space="0" w:color="auto"/>
        <w:bottom w:val="none" w:sz="0" w:space="0" w:color="auto"/>
        <w:right w:val="none" w:sz="0" w:space="0" w:color="auto"/>
      </w:divBdr>
      <w:divsChild>
        <w:div w:id="649214774">
          <w:marLeft w:val="1800"/>
          <w:marRight w:val="0"/>
          <w:marTop w:val="67"/>
          <w:marBottom w:val="0"/>
          <w:divBdr>
            <w:top w:val="none" w:sz="0" w:space="0" w:color="auto"/>
            <w:left w:val="none" w:sz="0" w:space="0" w:color="auto"/>
            <w:bottom w:val="none" w:sz="0" w:space="0" w:color="auto"/>
            <w:right w:val="none" w:sz="0" w:space="0" w:color="auto"/>
          </w:divBdr>
        </w:div>
        <w:div w:id="685592113">
          <w:marLeft w:val="1800"/>
          <w:marRight w:val="0"/>
          <w:marTop w:val="67"/>
          <w:marBottom w:val="0"/>
          <w:divBdr>
            <w:top w:val="none" w:sz="0" w:space="0" w:color="auto"/>
            <w:left w:val="none" w:sz="0" w:space="0" w:color="auto"/>
            <w:bottom w:val="none" w:sz="0" w:space="0" w:color="auto"/>
            <w:right w:val="none" w:sz="0" w:space="0" w:color="auto"/>
          </w:divBdr>
        </w:div>
        <w:div w:id="1062026848">
          <w:marLeft w:val="1800"/>
          <w:marRight w:val="0"/>
          <w:marTop w:val="67"/>
          <w:marBottom w:val="0"/>
          <w:divBdr>
            <w:top w:val="none" w:sz="0" w:space="0" w:color="auto"/>
            <w:left w:val="none" w:sz="0" w:space="0" w:color="auto"/>
            <w:bottom w:val="none" w:sz="0" w:space="0" w:color="auto"/>
            <w:right w:val="none" w:sz="0" w:space="0" w:color="auto"/>
          </w:divBdr>
        </w:div>
      </w:divsChild>
    </w:div>
    <w:div w:id="71437132">
      <w:bodyDiv w:val="1"/>
      <w:marLeft w:val="0"/>
      <w:marRight w:val="0"/>
      <w:marTop w:val="0"/>
      <w:marBottom w:val="0"/>
      <w:divBdr>
        <w:top w:val="none" w:sz="0" w:space="0" w:color="auto"/>
        <w:left w:val="none" w:sz="0" w:space="0" w:color="auto"/>
        <w:bottom w:val="none" w:sz="0" w:space="0" w:color="auto"/>
        <w:right w:val="none" w:sz="0" w:space="0" w:color="auto"/>
      </w:divBdr>
      <w:divsChild>
        <w:div w:id="581909758">
          <w:marLeft w:val="1166"/>
          <w:marRight w:val="0"/>
          <w:marTop w:val="40"/>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38303991">
      <w:bodyDiv w:val="1"/>
      <w:marLeft w:val="0"/>
      <w:marRight w:val="0"/>
      <w:marTop w:val="0"/>
      <w:marBottom w:val="0"/>
      <w:divBdr>
        <w:top w:val="none" w:sz="0" w:space="0" w:color="auto"/>
        <w:left w:val="none" w:sz="0" w:space="0" w:color="auto"/>
        <w:bottom w:val="none" w:sz="0" w:space="0" w:color="auto"/>
        <w:right w:val="none" w:sz="0" w:space="0" w:color="auto"/>
      </w:divBdr>
      <w:divsChild>
        <w:div w:id="791287755">
          <w:marLeft w:val="547"/>
          <w:marRight w:val="0"/>
          <w:marTop w:val="180"/>
          <w:marBottom w:val="0"/>
          <w:divBdr>
            <w:top w:val="none" w:sz="0" w:space="0" w:color="auto"/>
            <w:left w:val="none" w:sz="0" w:space="0" w:color="auto"/>
            <w:bottom w:val="none" w:sz="0" w:space="0" w:color="auto"/>
            <w:right w:val="none" w:sz="0" w:space="0" w:color="auto"/>
          </w:divBdr>
        </w:div>
        <w:div w:id="1745177287">
          <w:marLeft w:val="1166"/>
          <w:marRight w:val="0"/>
          <w:marTop w:val="40"/>
          <w:marBottom w:val="0"/>
          <w:divBdr>
            <w:top w:val="none" w:sz="0" w:space="0" w:color="auto"/>
            <w:left w:val="none" w:sz="0" w:space="0" w:color="auto"/>
            <w:bottom w:val="none" w:sz="0" w:space="0" w:color="auto"/>
            <w:right w:val="none" w:sz="0" w:space="0" w:color="auto"/>
          </w:divBdr>
        </w:div>
        <w:div w:id="1206789800">
          <w:marLeft w:val="1800"/>
          <w:marRight w:val="0"/>
          <w:marTop w:val="40"/>
          <w:marBottom w:val="0"/>
          <w:divBdr>
            <w:top w:val="none" w:sz="0" w:space="0" w:color="auto"/>
            <w:left w:val="none" w:sz="0" w:space="0" w:color="auto"/>
            <w:bottom w:val="none" w:sz="0" w:space="0" w:color="auto"/>
            <w:right w:val="none" w:sz="0" w:space="0" w:color="auto"/>
          </w:divBdr>
        </w:div>
        <w:div w:id="245454723">
          <w:marLeft w:val="1166"/>
          <w:marRight w:val="0"/>
          <w:marTop w:val="40"/>
          <w:marBottom w:val="0"/>
          <w:divBdr>
            <w:top w:val="none" w:sz="0" w:space="0" w:color="auto"/>
            <w:left w:val="none" w:sz="0" w:space="0" w:color="auto"/>
            <w:bottom w:val="none" w:sz="0" w:space="0" w:color="auto"/>
            <w:right w:val="none" w:sz="0" w:space="0" w:color="auto"/>
          </w:divBdr>
        </w:div>
        <w:div w:id="1819879706">
          <w:marLeft w:val="1800"/>
          <w:marRight w:val="0"/>
          <w:marTop w:val="40"/>
          <w:marBottom w:val="0"/>
          <w:divBdr>
            <w:top w:val="none" w:sz="0" w:space="0" w:color="auto"/>
            <w:left w:val="none" w:sz="0" w:space="0" w:color="auto"/>
            <w:bottom w:val="none" w:sz="0" w:space="0" w:color="auto"/>
            <w:right w:val="none" w:sz="0" w:space="0" w:color="auto"/>
          </w:divBdr>
        </w:div>
        <w:div w:id="1359164149">
          <w:marLeft w:val="2520"/>
          <w:marRight w:val="0"/>
          <w:marTop w:val="40"/>
          <w:marBottom w:val="0"/>
          <w:divBdr>
            <w:top w:val="none" w:sz="0" w:space="0" w:color="auto"/>
            <w:left w:val="none" w:sz="0" w:space="0" w:color="auto"/>
            <w:bottom w:val="none" w:sz="0" w:space="0" w:color="auto"/>
            <w:right w:val="none" w:sz="0" w:space="0" w:color="auto"/>
          </w:divBdr>
        </w:div>
        <w:div w:id="1901747512">
          <w:marLeft w:val="2520"/>
          <w:marRight w:val="0"/>
          <w:marTop w:val="40"/>
          <w:marBottom w:val="0"/>
          <w:divBdr>
            <w:top w:val="none" w:sz="0" w:space="0" w:color="auto"/>
            <w:left w:val="none" w:sz="0" w:space="0" w:color="auto"/>
            <w:bottom w:val="none" w:sz="0" w:space="0" w:color="auto"/>
            <w:right w:val="none" w:sz="0" w:space="0" w:color="auto"/>
          </w:divBdr>
        </w:div>
        <w:div w:id="1568027288">
          <w:marLeft w:val="2520"/>
          <w:marRight w:val="0"/>
          <w:marTop w:val="40"/>
          <w:marBottom w:val="0"/>
          <w:divBdr>
            <w:top w:val="none" w:sz="0" w:space="0" w:color="auto"/>
            <w:left w:val="none" w:sz="0" w:space="0" w:color="auto"/>
            <w:bottom w:val="none" w:sz="0" w:space="0" w:color="auto"/>
            <w:right w:val="none" w:sz="0" w:space="0" w:color="auto"/>
          </w:divBdr>
        </w:div>
      </w:divsChild>
    </w:div>
    <w:div w:id="162088611">
      <w:bodyDiv w:val="1"/>
      <w:marLeft w:val="0"/>
      <w:marRight w:val="0"/>
      <w:marTop w:val="0"/>
      <w:marBottom w:val="0"/>
      <w:divBdr>
        <w:top w:val="none" w:sz="0" w:space="0" w:color="auto"/>
        <w:left w:val="none" w:sz="0" w:space="0" w:color="auto"/>
        <w:bottom w:val="none" w:sz="0" w:space="0" w:color="auto"/>
        <w:right w:val="none" w:sz="0" w:space="0" w:color="auto"/>
      </w:divBdr>
    </w:div>
    <w:div w:id="237787289">
      <w:bodyDiv w:val="1"/>
      <w:marLeft w:val="0"/>
      <w:marRight w:val="0"/>
      <w:marTop w:val="0"/>
      <w:marBottom w:val="0"/>
      <w:divBdr>
        <w:top w:val="none" w:sz="0" w:space="0" w:color="auto"/>
        <w:left w:val="none" w:sz="0" w:space="0" w:color="auto"/>
        <w:bottom w:val="none" w:sz="0" w:space="0" w:color="auto"/>
        <w:right w:val="none" w:sz="0" w:space="0" w:color="auto"/>
      </w:divBdr>
    </w:div>
    <w:div w:id="327444018">
      <w:bodyDiv w:val="1"/>
      <w:marLeft w:val="0"/>
      <w:marRight w:val="0"/>
      <w:marTop w:val="0"/>
      <w:marBottom w:val="0"/>
      <w:divBdr>
        <w:top w:val="none" w:sz="0" w:space="0" w:color="auto"/>
        <w:left w:val="none" w:sz="0" w:space="0" w:color="auto"/>
        <w:bottom w:val="none" w:sz="0" w:space="0" w:color="auto"/>
        <w:right w:val="none" w:sz="0" w:space="0" w:color="auto"/>
      </w:divBdr>
      <w:divsChild>
        <w:div w:id="912087669">
          <w:marLeft w:val="1166"/>
          <w:marRight w:val="0"/>
          <w:marTop w:val="40"/>
          <w:marBottom w:val="0"/>
          <w:divBdr>
            <w:top w:val="none" w:sz="0" w:space="0" w:color="auto"/>
            <w:left w:val="none" w:sz="0" w:space="0" w:color="auto"/>
            <w:bottom w:val="none" w:sz="0" w:space="0" w:color="auto"/>
            <w:right w:val="none" w:sz="0" w:space="0" w:color="auto"/>
          </w:divBdr>
        </w:div>
        <w:div w:id="1877153865">
          <w:marLeft w:val="1800"/>
          <w:marRight w:val="0"/>
          <w:marTop w:val="40"/>
          <w:marBottom w:val="0"/>
          <w:divBdr>
            <w:top w:val="none" w:sz="0" w:space="0" w:color="auto"/>
            <w:left w:val="none" w:sz="0" w:space="0" w:color="auto"/>
            <w:bottom w:val="none" w:sz="0" w:space="0" w:color="auto"/>
            <w:right w:val="none" w:sz="0" w:space="0" w:color="auto"/>
          </w:divBdr>
        </w:div>
        <w:div w:id="1120219807">
          <w:marLeft w:val="2520"/>
          <w:marRight w:val="0"/>
          <w:marTop w:val="4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60747857">
      <w:bodyDiv w:val="1"/>
      <w:marLeft w:val="0"/>
      <w:marRight w:val="0"/>
      <w:marTop w:val="0"/>
      <w:marBottom w:val="0"/>
      <w:divBdr>
        <w:top w:val="none" w:sz="0" w:space="0" w:color="auto"/>
        <w:left w:val="none" w:sz="0" w:space="0" w:color="auto"/>
        <w:bottom w:val="none" w:sz="0" w:space="0" w:color="auto"/>
        <w:right w:val="none" w:sz="0" w:space="0" w:color="auto"/>
      </w:divBdr>
      <w:divsChild>
        <w:div w:id="229464510">
          <w:marLeft w:val="1166"/>
          <w:marRight w:val="0"/>
          <w:marTop w:val="77"/>
          <w:marBottom w:val="0"/>
          <w:divBdr>
            <w:top w:val="none" w:sz="0" w:space="0" w:color="auto"/>
            <w:left w:val="none" w:sz="0" w:space="0" w:color="auto"/>
            <w:bottom w:val="none" w:sz="0" w:space="0" w:color="auto"/>
            <w:right w:val="none" w:sz="0" w:space="0" w:color="auto"/>
          </w:divBdr>
        </w:div>
        <w:div w:id="323902246">
          <w:marLeft w:val="1800"/>
          <w:marRight w:val="0"/>
          <w:marTop w:val="67"/>
          <w:marBottom w:val="0"/>
          <w:divBdr>
            <w:top w:val="none" w:sz="0" w:space="0" w:color="auto"/>
            <w:left w:val="none" w:sz="0" w:space="0" w:color="auto"/>
            <w:bottom w:val="none" w:sz="0" w:space="0" w:color="auto"/>
            <w:right w:val="none" w:sz="0" w:space="0" w:color="auto"/>
          </w:divBdr>
        </w:div>
        <w:div w:id="426972706">
          <w:marLeft w:val="1800"/>
          <w:marRight w:val="0"/>
          <w:marTop w:val="67"/>
          <w:marBottom w:val="0"/>
          <w:divBdr>
            <w:top w:val="none" w:sz="0" w:space="0" w:color="auto"/>
            <w:left w:val="none" w:sz="0" w:space="0" w:color="auto"/>
            <w:bottom w:val="none" w:sz="0" w:space="0" w:color="auto"/>
            <w:right w:val="none" w:sz="0" w:space="0" w:color="auto"/>
          </w:divBdr>
        </w:div>
        <w:div w:id="971060275">
          <w:marLeft w:val="1166"/>
          <w:marRight w:val="0"/>
          <w:marTop w:val="77"/>
          <w:marBottom w:val="0"/>
          <w:divBdr>
            <w:top w:val="none" w:sz="0" w:space="0" w:color="auto"/>
            <w:left w:val="none" w:sz="0" w:space="0" w:color="auto"/>
            <w:bottom w:val="none" w:sz="0" w:space="0" w:color="auto"/>
            <w:right w:val="none" w:sz="0" w:space="0" w:color="auto"/>
          </w:divBdr>
        </w:div>
        <w:div w:id="1635523167">
          <w:marLeft w:val="1800"/>
          <w:marRight w:val="0"/>
          <w:marTop w:val="67"/>
          <w:marBottom w:val="0"/>
          <w:divBdr>
            <w:top w:val="none" w:sz="0" w:space="0" w:color="auto"/>
            <w:left w:val="none" w:sz="0" w:space="0" w:color="auto"/>
            <w:bottom w:val="none" w:sz="0" w:space="0" w:color="auto"/>
            <w:right w:val="none" w:sz="0" w:space="0" w:color="auto"/>
          </w:divBdr>
        </w:div>
        <w:div w:id="1748771046">
          <w:marLeft w:val="1166"/>
          <w:marRight w:val="0"/>
          <w:marTop w:val="7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0399801">
      <w:bodyDiv w:val="1"/>
      <w:marLeft w:val="0"/>
      <w:marRight w:val="0"/>
      <w:marTop w:val="0"/>
      <w:marBottom w:val="0"/>
      <w:divBdr>
        <w:top w:val="none" w:sz="0" w:space="0" w:color="auto"/>
        <w:left w:val="none" w:sz="0" w:space="0" w:color="auto"/>
        <w:bottom w:val="none" w:sz="0" w:space="0" w:color="auto"/>
        <w:right w:val="none" w:sz="0" w:space="0" w:color="auto"/>
      </w:divBdr>
      <w:divsChild>
        <w:div w:id="462383680">
          <w:marLeft w:val="547"/>
          <w:marRight w:val="0"/>
          <w:marTop w:val="180"/>
          <w:marBottom w:val="0"/>
          <w:divBdr>
            <w:top w:val="none" w:sz="0" w:space="0" w:color="auto"/>
            <w:left w:val="none" w:sz="0" w:space="0" w:color="auto"/>
            <w:bottom w:val="none" w:sz="0" w:space="0" w:color="auto"/>
            <w:right w:val="none" w:sz="0" w:space="0" w:color="auto"/>
          </w:divBdr>
        </w:div>
        <w:div w:id="1252273585">
          <w:marLeft w:val="1166"/>
          <w:marRight w:val="0"/>
          <w:marTop w:val="40"/>
          <w:marBottom w:val="0"/>
          <w:divBdr>
            <w:top w:val="none" w:sz="0" w:space="0" w:color="auto"/>
            <w:left w:val="none" w:sz="0" w:space="0" w:color="auto"/>
            <w:bottom w:val="none" w:sz="0" w:space="0" w:color="auto"/>
            <w:right w:val="none" w:sz="0" w:space="0" w:color="auto"/>
          </w:divBdr>
        </w:div>
        <w:div w:id="2028940047">
          <w:marLeft w:val="1166"/>
          <w:marRight w:val="0"/>
          <w:marTop w:val="40"/>
          <w:marBottom w:val="0"/>
          <w:divBdr>
            <w:top w:val="none" w:sz="0" w:space="0" w:color="auto"/>
            <w:left w:val="none" w:sz="0" w:space="0" w:color="auto"/>
            <w:bottom w:val="none" w:sz="0" w:space="0" w:color="auto"/>
            <w:right w:val="none" w:sz="0" w:space="0" w:color="auto"/>
          </w:divBdr>
        </w:div>
        <w:div w:id="1884781966">
          <w:marLeft w:val="1166"/>
          <w:marRight w:val="0"/>
          <w:marTop w:val="40"/>
          <w:marBottom w:val="0"/>
          <w:divBdr>
            <w:top w:val="none" w:sz="0" w:space="0" w:color="auto"/>
            <w:left w:val="none" w:sz="0" w:space="0" w:color="auto"/>
            <w:bottom w:val="none" w:sz="0" w:space="0" w:color="auto"/>
            <w:right w:val="none" w:sz="0" w:space="0" w:color="auto"/>
          </w:divBdr>
        </w:div>
        <w:div w:id="1418163122">
          <w:marLeft w:val="547"/>
          <w:marRight w:val="0"/>
          <w:marTop w:val="180"/>
          <w:marBottom w:val="0"/>
          <w:divBdr>
            <w:top w:val="none" w:sz="0" w:space="0" w:color="auto"/>
            <w:left w:val="none" w:sz="0" w:space="0" w:color="auto"/>
            <w:bottom w:val="none" w:sz="0" w:space="0" w:color="auto"/>
            <w:right w:val="none" w:sz="0" w:space="0" w:color="auto"/>
          </w:divBdr>
        </w:div>
      </w:divsChild>
    </w:div>
    <w:div w:id="648750020">
      <w:bodyDiv w:val="1"/>
      <w:marLeft w:val="0"/>
      <w:marRight w:val="0"/>
      <w:marTop w:val="0"/>
      <w:marBottom w:val="0"/>
      <w:divBdr>
        <w:top w:val="none" w:sz="0" w:space="0" w:color="auto"/>
        <w:left w:val="none" w:sz="0" w:space="0" w:color="auto"/>
        <w:bottom w:val="none" w:sz="0" w:space="0" w:color="auto"/>
        <w:right w:val="none" w:sz="0" w:space="0" w:color="auto"/>
      </w:divBdr>
      <w:divsChild>
        <w:div w:id="1101341375">
          <w:marLeft w:val="547"/>
          <w:marRight w:val="0"/>
          <w:marTop w:val="180"/>
          <w:marBottom w:val="0"/>
          <w:divBdr>
            <w:top w:val="none" w:sz="0" w:space="0" w:color="auto"/>
            <w:left w:val="none" w:sz="0" w:space="0" w:color="auto"/>
            <w:bottom w:val="none" w:sz="0" w:space="0" w:color="auto"/>
            <w:right w:val="none" w:sz="0" w:space="0" w:color="auto"/>
          </w:divBdr>
        </w:div>
        <w:div w:id="272906649">
          <w:marLeft w:val="547"/>
          <w:marRight w:val="0"/>
          <w:marTop w:val="180"/>
          <w:marBottom w:val="0"/>
          <w:divBdr>
            <w:top w:val="none" w:sz="0" w:space="0" w:color="auto"/>
            <w:left w:val="none" w:sz="0" w:space="0" w:color="auto"/>
            <w:bottom w:val="none" w:sz="0" w:space="0" w:color="auto"/>
            <w:right w:val="none" w:sz="0" w:space="0" w:color="auto"/>
          </w:divBdr>
        </w:div>
        <w:div w:id="958802813">
          <w:marLeft w:val="547"/>
          <w:marRight w:val="0"/>
          <w:marTop w:val="180"/>
          <w:marBottom w:val="0"/>
          <w:divBdr>
            <w:top w:val="none" w:sz="0" w:space="0" w:color="auto"/>
            <w:left w:val="none" w:sz="0" w:space="0" w:color="auto"/>
            <w:bottom w:val="none" w:sz="0" w:space="0" w:color="auto"/>
            <w:right w:val="none" w:sz="0" w:space="0" w:color="auto"/>
          </w:divBdr>
        </w:div>
        <w:div w:id="2087991737">
          <w:marLeft w:val="1166"/>
          <w:marRight w:val="0"/>
          <w:marTop w:val="40"/>
          <w:marBottom w:val="0"/>
          <w:divBdr>
            <w:top w:val="none" w:sz="0" w:space="0" w:color="auto"/>
            <w:left w:val="none" w:sz="0" w:space="0" w:color="auto"/>
            <w:bottom w:val="none" w:sz="0" w:space="0" w:color="auto"/>
            <w:right w:val="none" w:sz="0" w:space="0" w:color="auto"/>
          </w:divBdr>
        </w:div>
        <w:div w:id="2076051782">
          <w:marLeft w:val="1166"/>
          <w:marRight w:val="0"/>
          <w:marTop w:val="40"/>
          <w:marBottom w:val="0"/>
          <w:divBdr>
            <w:top w:val="none" w:sz="0" w:space="0" w:color="auto"/>
            <w:left w:val="none" w:sz="0" w:space="0" w:color="auto"/>
            <w:bottom w:val="none" w:sz="0" w:space="0" w:color="auto"/>
            <w:right w:val="none" w:sz="0" w:space="0" w:color="auto"/>
          </w:divBdr>
        </w:div>
        <w:div w:id="1502889517">
          <w:marLeft w:val="1166"/>
          <w:marRight w:val="0"/>
          <w:marTop w:val="40"/>
          <w:marBottom w:val="0"/>
          <w:divBdr>
            <w:top w:val="none" w:sz="0" w:space="0" w:color="auto"/>
            <w:left w:val="none" w:sz="0" w:space="0" w:color="auto"/>
            <w:bottom w:val="none" w:sz="0" w:space="0" w:color="auto"/>
            <w:right w:val="none" w:sz="0" w:space="0" w:color="auto"/>
          </w:divBdr>
        </w:div>
        <w:div w:id="1240557906">
          <w:marLeft w:val="1166"/>
          <w:marRight w:val="0"/>
          <w:marTop w:val="40"/>
          <w:marBottom w:val="0"/>
          <w:divBdr>
            <w:top w:val="none" w:sz="0" w:space="0" w:color="auto"/>
            <w:left w:val="none" w:sz="0" w:space="0" w:color="auto"/>
            <w:bottom w:val="none" w:sz="0" w:space="0" w:color="auto"/>
            <w:right w:val="none" w:sz="0" w:space="0" w:color="auto"/>
          </w:divBdr>
        </w:div>
        <w:div w:id="662506886">
          <w:marLeft w:val="547"/>
          <w:marRight w:val="0"/>
          <w:marTop w:val="180"/>
          <w:marBottom w:val="0"/>
          <w:divBdr>
            <w:top w:val="none" w:sz="0" w:space="0" w:color="auto"/>
            <w:left w:val="none" w:sz="0" w:space="0" w:color="auto"/>
            <w:bottom w:val="none" w:sz="0" w:space="0" w:color="auto"/>
            <w:right w:val="none" w:sz="0" w:space="0" w:color="auto"/>
          </w:divBdr>
        </w:div>
        <w:div w:id="1284536005">
          <w:marLeft w:val="1166"/>
          <w:marRight w:val="0"/>
          <w:marTop w:val="40"/>
          <w:marBottom w:val="0"/>
          <w:divBdr>
            <w:top w:val="none" w:sz="0" w:space="0" w:color="auto"/>
            <w:left w:val="none" w:sz="0" w:space="0" w:color="auto"/>
            <w:bottom w:val="none" w:sz="0" w:space="0" w:color="auto"/>
            <w:right w:val="none" w:sz="0" w:space="0" w:color="auto"/>
          </w:divBdr>
        </w:div>
        <w:div w:id="16851722">
          <w:marLeft w:val="1166"/>
          <w:marRight w:val="0"/>
          <w:marTop w:val="40"/>
          <w:marBottom w:val="0"/>
          <w:divBdr>
            <w:top w:val="none" w:sz="0" w:space="0" w:color="auto"/>
            <w:left w:val="none" w:sz="0" w:space="0" w:color="auto"/>
            <w:bottom w:val="none" w:sz="0" w:space="0" w:color="auto"/>
            <w:right w:val="none" w:sz="0" w:space="0" w:color="auto"/>
          </w:divBdr>
        </w:div>
        <w:div w:id="1255819401">
          <w:marLeft w:val="1166"/>
          <w:marRight w:val="0"/>
          <w:marTop w:val="40"/>
          <w:marBottom w:val="0"/>
          <w:divBdr>
            <w:top w:val="none" w:sz="0" w:space="0" w:color="auto"/>
            <w:left w:val="none" w:sz="0" w:space="0" w:color="auto"/>
            <w:bottom w:val="none" w:sz="0" w:space="0" w:color="auto"/>
            <w:right w:val="none" w:sz="0" w:space="0" w:color="auto"/>
          </w:divBdr>
        </w:div>
        <w:div w:id="1316953336">
          <w:marLeft w:val="1800"/>
          <w:marRight w:val="0"/>
          <w:marTop w:val="40"/>
          <w:marBottom w:val="0"/>
          <w:divBdr>
            <w:top w:val="none" w:sz="0" w:space="0" w:color="auto"/>
            <w:left w:val="none" w:sz="0" w:space="0" w:color="auto"/>
            <w:bottom w:val="none" w:sz="0" w:space="0" w:color="auto"/>
            <w:right w:val="none" w:sz="0" w:space="0" w:color="auto"/>
          </w:divBdr>
        </w:div>
        <w:div w:id="2037464406">
          <w:marLeft w:val="1166"/>
          <w:marRight w:val="0"/>
          <w:marTop w:val="40"/>
          <w:marBottom w:val="0"/>
          <w:divBdr>
            <w:top w:val="none" w:sz="0" w:space="0" w:color="auto"/>
            <w:left w:val="none" w:sz="0" w:space="0" w:color="auto"/>
            <w:bottom w:val="none" w:sz="0" w:space="0" w:color="auto"/>
            <w:right w:val="none" w:sz="0" w:space="0" w:color="auto"/>
          </w:divBdr>
        </w:div>
        <w:div w:id="610237525">
          <w:marLeft w:val="1800"/>
          <w:marRight w:val="0"/>
          <w:marTop w:val="40"/>
          <w:marBottom w:val="0"/>
          <w:divBdr>
            <w:top w:val="none" w:sz="0" w:space="0" w:color="auto"/>
            <w:left w:val="none" w:sz="0" w:space="0" w:color="auto"/>
            <w:bottom w:val="none" w:sz="0" w:space="0" w:color="auto"/>
            <w:right w:val="none" w:sz="0" w:space="0" w:color="auto"/>
          </w:divBdr>
        </w:div>
        <w:div w:id="2096659909">
          <w:marLeft w:val="1166"/>
          <w:marRight w:val="0"/>
          <w:marTop w:val="40"/>
          <w:marBottom w:val="0"/>
          <w:divBdr>
            <w:top w:val="none" w:sz="0" w:space="0" w:color="auto"/>
            <w:left w:val="none" w:sz="0" w:space="0" w:color="auto"/>
            <w:bottom w:val="none" w:sz="0" w:space="0" w:color="auto"/>
            <w:right w:val="none" w:sz="0" w:space="0" w:color="auto"/>
          </w:divBdr>
        </w:div>
        <w:div w:id="467287157">
          <w:marLeft w:val="1166"/>
          <w:marRight w:val="0"/>
          <w:marTop w:val="40"/>
          <w:marBottom w:val="0"/>
          <w:divBdr>
            <w:top w:val="none" w:sz="0" w:space="0" w:color="auto"/>
            <w:left w:val="none" w:sz="0" w:space="0" w:color="auto"/>
            <w:bottom w:val="none" w:sz="0" w:space="0" w:color="auto"/>
            <w:right w:val="none" w:sz="0" w:space="0" w:color="auto"/>
          </w:divBdr>
        </w:div>
        <w:div w:id="2130778426">
          <w:marLeft w:val="1800"/>
          <w:marRight w:val="0"/>
          <w:marTop w:val="40"/>
          <w:marBottom w:val="0"/>
          <w:divBdr>
            <w:top w:val="none" w:sz="0" w:space="0" w:color="auto"/>
            <w:left w:val="none" w:sz="0" w:space="0" w:color="auto"/>
            <w:bottom w:val="none" w:sz="0" w:space="0" w:color="auto"/>
            <w:right w:val="none" w:sz="0" w:space="0" w:color="auto"/>
          </w:divBdr>
        </w:div>
        <w:div w:id="1340035903">
          <w:marLeft w:val="547"/>
          <w:marRight w:val="0"/>
          <w:marTop w:val="180"/>
          <w:marBottom w:val="0"/>
          <w:divBdr>
            <w:top w:val="none" w:sz="0" w:space="0" w:color="auto"/>
            <w:left w:val="none" w:sz="0" w:space="0" w:color="auto"/>
            <w:bottom w:val="none" w:sz="0" w:space="0" w:color="auto"/>
            <w:right w:val="none" w:sz="0" w:space="0" w:color="auto"/>
          </w:divBdr>
        </w:div>
      </w:divsChild>
    </w:div>
    <w:div w:id="739451568">
      <w:bodyDiv w:val="1"/>
      <w:marLeft w:val="0"/>
      <w:marRight w:val="0"/>
      <w:marTop w:val="0"/>
      <w:marBottom w:val="0"/>
      <w:divBdr>
        <w:top w:val="none" w:sz="0" w:space="0" w:color="auto"/>
        <w:left w:val="none" w:sz="0" w:space="0" w:color="auto"/>
        <w:bottom w:val="none" w:sz="0" w:space="0" w:color="auto"/>
        <w:right w:val="none" w:sz="0" w:space="0" w:color="auto"/>
      </w:divBdr>
      <w:divsChild>
        <w:div w:id="228270267">
          <w:marLeft w:val="1800"/>
          <w:marRight w:val="0"/>
          <w:marTop w:val="67"/>
          <w:marBottom w:val="0"/>
          <w:divBdr>
            <w:top w:val="none" w:sz="0" w:space="0" w:color="auto"/>
            <w:left w:val="none" w:sz="0" w:space="0" w:color="auto"/>
            <w:bottom w:val="none" w:sz="0" w:space="0" w:color="auto"/>
            <w:right w:val="none" w:sz="0" w:space="0" w:color="auto"/>
          </w:divBdr>
        </w:div>
        <w:div w:id="438986465">
          <w:marLeft w:val="1800"/>
          <w:marRight w:val="0"/>
          <w:marTop w:val="67"/>
          <w:marBottom w:val="0"/>
          <w:divBdr>
            <w:top w:val="none" w:sz="0" w:space="0" w:color="auto"/>
            <w:left w:val="none" w:sz="0" w:space="0" w:color="auto"/>
            <w:bottom w:val="none" w:sz="0" w:space="0" w:color="auto"/>
            <w:right w:val="none" w:sz="0" w:space="0" w:color="auto"/>
          </w:divBdr>
        </w:div>
        <w:div w:id="772940869">
          <w:marLeft w:val="1166"/>
          <w:marRight w:val="0"/>
          <w:marTop w:val="77"/>
          <w:marBottom w:val="0"/>
          <w:divBdr>
            <w:top w:val="none" w:sz="0" w:space="0" w:color="auto"/>
            <w:left w:val="none" w:sz="0" w:space="0" w:color="auto"/>
            <w:bottom w:val="none" w:sz="0" w:space="0" w:color="auto"/>
            <w:right w:val="none" w:sz="0" w:space="0" w:color="auto"/>
          </w:divBdr>
        </w:div>
        <w:div w:id="1213274381">
          <w:marLeft w:val="1800"/>
          <w:marRight w:val="0"/>
          <w:marTop w:val="67"/>
          <w:marBottom w:val="0"/>
          <w:divBdr>
            <w:top w:val="none" w:sz="0" w:space="0" w:color="auto"/>
            <w:left w:val="none" w:sz="0" w:space="0" w:color="auto"/>
            <w:bottom w:val="none" w:sz="0" w:space="0" w:color="auto"/>
            <w:right w:val="none" w:sz="0" w:space="0" w:color="auto"/>
          </w:divBdr>
        </w:div>
        <w:div w:id="1529293577">
          <w:marLeft w:val="1800"/>
          <w:marRight w:val="0"/>
          <w:marTop w:val="67"/>
          <w:marBottom w:val="0"/>
          <w:divBdr>
            <w:top w:val="none" w:sz="0" w:space="0" w:color="auto"/>
            <w:left w:val="none" w:sz="0" w:space="0" w:color="auto"/>
            <w:bottom w:val="none" w:sz="0" w:space="0" w:color="auto"/>
            <w:right w:val="none" w:sz="0" w:space="0" w:color="auto"/>
          </w:divBdr>
        </w:div>
        <w:div w:id="1698116810">
          <w:marLeft w:val="1166"/>
          <w:marRight w:val="0"/>
          <w:marTop w:val="77"/>
          <w:marBottom w:val="0"/>
          <w:divBdr>
            <w:top w:val="none" w:sz="0" w:space="0" w:color="auto"/>
            <w:left w:val="none" w:sz="0" w:space="0" w:color="auto"/>
            <w:bottom w:val="none" w:sz="0" w:space="0" w:color="auto"/>
            <w:right w:val="none" w:sz="0" w:space="0" w:color="auto"/>
          </w:divBdr>
        </w:div>
        <w:div w:id="1940944720">
          <w:marLeft w:val="1166"/>
          <w:marRight w:val="0"/>
          <w:marTop w:val="77"/>
          <w:marBottom w:val="0"/>
          <w:divBdr>
            <w:top w:val="none" w:sz="0" w:space="0" w:color="auto"/>
            <w:left w:val="none" w:sz="0" w:space="0" w:color="auto"/>
            <w:bottom w:val="none" w:sz="0" w:space="0" w:color="auto"/>
            <w:right w:val="none" w:sz="0" w:space="0" w:color="auto"/>
          </w:divBdr>
        </w:div>
        <w:div w:id="2034722215">
          <w:marLeft w:val="1800"/>
          <w:marRight w:val="0"/>
          <w:marTop w:val="67"/>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8591199">
      <w:bodyDiv w:val="1"/>
      <w:marLeft w:val="0"/>
      <w:marRight w:val="0"/>
      <w:marTop w:val="0"/>
      <w:marBottom w:val="0"/>
      <w:divBdr>
        <w:top w:val="none" w:sz="0" w:space="0" w:color="auto"/>
        <w:left w:val="none" w:sz="0" w:space="0" w:color="auto"/>
        <w:bottom w:val="none" w:sz="0" w:space="0" w:color="auto"/>
        <w:right w:val="none" w:sz="0" w:space="0" w:color="auto"/>
      </w:divBdr>
    </w:div>
    <w:div w:id="856499950">
      <w:bodyDiv w:val="1"/>
      <w:marLeft w:val="0"/>
      <w:marRight w:val="0"/>
      <w:marTop w:val="0"/>
      <w:marBottom w:val="0"/>
      <w:divBdr>
        <w:top w:val="none" w:sz="0" w:space="0" w:color="auto"/>
        <w:left w:val="none" w:sz="0" w:space="0" w:color="auto"/>
        <w:bottom w:val="none" w:sz="0" w:space="0" w:color="auto"/>
        <w:right w:val="none" w:sz="0" w:space="0" w:color="auto"/>
      </w:divBdr>
      <w:divsChild>
        <w:div w:id="324818398">
          <w:marLeft w:val="547"/>
          <w:marRight w:val="0"/>
          <w:marTop w:val="180"/>
          <w:marBottom w:val="0"/>
          <w:divBdr>
            <w:top w:val="none" w:sz="0" w:space="0" w:color="auto"/>
            <w:left w:val="none" w:sz="0" w:space="0" w:color="auto"/>
            <w:bottom w:val="none" w:sz="0" w:space="0" w:color="auto"/>
            <w:right w:val="none" w:sz="0" w:space="0" w:color="auto"/>
          </w:divBdr>
        </w:div>
        <w:div w:id="1195845948">
          <w:marLeft w:val="1166"/>
          <w:marRight w:val="0"/>
          <w:marTop w:val="40"/>
          <w:marBottom w:val="0"/>
          <w:divBdr>
            <w:top w:val="none" w:sz="0" w:space="0" w:color="auto"/>
            <w:left w:val="none" w:sz="0" w:space="0" w:color="auto"/>
            <w:bottom w:val="none" w:sz="0" w:space="0" w:color="auto"/>
            <w:right w:val="none" w:sz="0" w:space="0" w:color="auto"/>
          </w:divBdr>
        </w:div>
        <w:div w:id="43989275">
          <w:marLeft w:val="1800"/>
          <w:marRight w:val="0"/>
          <w:marTop w:val="40"/>
          <w:marBottom w:val="0"/>
          <w:divBdr>
            <w:top w:val="none" w:sz="0" w:space="0" w:color="auto"/>
            <w:left w:val="none" w:sz="0" w:space="0" w:color="auto"/>
            <w:bottom w:val="none" w:sz="0" w:space="0" w:color="auto"/>
            <w:right w:val="none" w:sz="0" w:space="0" w:color="auto"/>
          </w:divBdr>
        </w:div>
        <w:div w:id="1517620274">
          <w:marLeft w:val="1166"/>
          <w:marRight w:val="0"/>
          <w:marTop w:val="40"/>
          <w:marBottom w:val="0"/>
          <w:divBdr>
            <w:top w:val="none" w:sz="0" w:space="0" w:color="auto"/>
            <w:left w:val="none" w:sz="0" w:space="0" w:color="auto"/>
            <w:bottom w:val="none" w:sz="0" w:space="0" w:color="auto"/>
            <w:right w:val="none" w:sz="0" w:space="0" w:color="auto"/>
          </w:divBdr>
        </w:div>
        <w:div w:id="1887109332">
          <w:marLeft w:val="1800"/>
          <w:marRight w:val="0"/>
          <w:marTop w:val="40"/>
          <w:marBottom w:val="0"/>
          <w:divBdr>
            <w:top w:val="none" w:sz="0" w:space="0" w:color="auto"/>
            <w:left w:val="none" w:sz="0" w:space="0" w:color="auto"/>
            <w:bottom w:val="none" w:sz="0" w:space="0" w:color="auto"/>
            <w:right w:val="none" w:sz="0" w:space="0" w:color="auto"/>
          </w:divBdr>
        </w:div>
        <w:div w:id="1094087085">
          <w:marLeft w:val="2520"/>
          <w:marRight w:val="0"/>
          <w:marTop w:val="40"/>
          <w:marBottom w:val="0"/>
          <w:divBdr>
            <w:top w:val="none" w:sz="0" w:space="0" w:color="auto"/>
            <w:left w:val="none" w:sz="0" w:space="0" w:color="auto"/>
            <w:bottom w:val="none" w:sz="0" w:space="0" w:color="auto"/>
            <w:right w:val="none" w:sz="0" w:space="0" w:color="auto"/>
          </w:divBdr>
        </w:div>
        <w:div w:id="492068002">
          <w:marLeft w:val="1800"/>
          <w:marRight w:val="0"/>
          <w:marTop w:val="40"/>
          <w:marBottom w:val="0"/>
          <w:divBdr>
            <w:top w:val="none" w:sz="0" w:space="0" w:color="auto"/>
            <w:left w:val="none" w:sz="0" w:space="0" w:color="auto"/>
            <w:bottom w:val="none" w:sz="0" w:space="0" w:color="auto"/>
            <w:right w:val="none" w:sz="0" w:space="0" w:color="auto"/>
          </w:divBdr>
        </w:div>
        <w:div w:id="1633752156">
          <w:marLeft w:val="1166"/>
          <w:marRight w:val="0"/>
          <w:marTop w:val="40"/>
          <w:marBottom w:val="0"/>
          <w:divBdr>
            <w:top w:val="none" w:sz="0" w:space="0" w:color="auto"/>
            <w:left w:val="none" w:sz="0" w:space="0" w:color="auto"/>
            <w:bottom w:val="none" w:sz="0" w:space="0" w:color="auto"/>
            <w:right w:val="none" w:sz="0" w:space="0" w:color="auto"/>
          </w:divBdr>
        </w:div>
        <w:div w:id="761099840">
          <w:marLeft w:val="547"/>
          <w:marRight w:val="0"/>
          <w:marTop w:val="180"/>
          <w:marBottom w:val="0"/>
          <w:divBdr>
            <w:top w:val="none" w:sz="0" w:space="0" w:color="auto"/>
            <w:left w:val="none" w:sz="0" w:space="0" w:color="auto"/>
            <w:bottom w:val="none" w:sz="0" w:space="0" w:color="auto"/>
            <w:right w:val="none" w:sz="0" w:space="0" w:color="auto"/>
          </w:divBdr>
        </w:div>
        <w:div w:id="410734897">
          <w:marLeft w:val="1166"/>
          <w:marRight w:val="0"/>
          <w:marTop w:val="40"/>
          <w:marBottom w:val="0"/>
          <w:divBdr>
            <w:top w:val="none" w:sz="0" w:space="0" w:color="auto"/>
            <w:left w:val="none" w:sz="0" w:space="0" w:color="auto"/>
            <w:bottom w:val="none" w:sz="0" w:space="0" w:color="auto"/>
            <w:right w:val="none" w:sz="0" w:space="0" w:color="auto"/>
          </w:divBdr>
        </w:div>
        <w:div w:id="1485047871">
          <w:marLeft w:val="1800"/>
          <w:marRight w:val="0"/>
          <w:marTop w:val="40"/>
          <w:marBottom w:val="0"/>
          <w:divBdr>
            <w:top w:val="none" w:sz="0" w:space="0" w:color="auto"/>
            <w:left w:val="none" w:sz="0" w:space="0" w:color="auto"/>
            <w:bottom w:val="none" w:sz="0" w:space="0" w:color="auto"/>
            <w:right w:val="none" w:sz="0" w:space="0" w:color="auto"/>
          </w:divBdr>
        </w:div>
        <w:div w:id="1701515246">
          <w:marLeft w:val="1800"/>
          <w:marRight w:val="0"/>
          <w:marTop w:val="40"/>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11686187">
      <w:bodyDiv w:val="1"/>
      <w:marLeft w:val="0"/>
      <w:marRight w:val="0"/>
      <w:marTop w:val="0"/>
      <w:marBottom w:val="0"/>
      <w:divBdr>
        <w:top w:val="none" w:sz="0" w:space="0" w:color="auto"/>
        <w:left w:val="none" w:sz="0" w:space="0" w:color="auto"/>
        <w:bottom w:val="none" w:sz="0" w:space="0" w:color="auto"/>
        <w:right w:val="none" w:sz="0" w:space="0" w:color="auto"/>
      </w:divBdr>
      <w:divsChild>
        <w:div w:id="651525425">
          <w:marLeft w:val="1166"/>
          <w:marRight w:val="0"/>
          <w:marTop w:val="40"/>
          <w:marBottom w:val="0"/>
          <w:divBdr>
            <w:top w:val="none" w:sz="0" w:space="0" w:color="auto"/>
            <w:left w:val="none" w:sz="0" w:space="0" w:color="auto"/>
            <w:bottom w:val="none" w:sz="0" w:space="0" w:color="auto"/>
            <w:right w:val="none" w:sz="0" w:space="0" w:color="auto"/>
          </w:divBdr>
        </w:div>
        <w:div w:id="1968774092">
          <w:marLeft w:val="1800"/>
          <w:marRight w:val="0"/>
          <w:marTop w:val="40"/>
          <w:marBottom w:val="0"/>
          <w:divBdr>
            <w:top w:val="none" w:sz="0" w:space="0" w:color="auto"/>
            <w:left w:val="none" w:sz="0" w:space="0" w:color="auto"/>
            <w:bottom w:val="none" w:sz="0" w:space="0" w:color="auto"/>
            <w:right w:val="none" w:sz="0" w:space="0" w:color="auto"/>
          </w:divBdr>
        </w:div>
        <w:div w:id="1876113772">
          <w:marLeft w:val="1166"/>
          <w:marRight w:val="0"/>
          <w:marTop w:val="40"/>
          <w:marBottom w:val="0"/>
          <w:divBdr>
            <w:top w:val="none" w:sz="0" w:space="0" w:color="auto"/>
            <w:left w:val="none" w:sz="0" w:space="0" w:color="auto"/>
            <w:bottom w:val="none" w:sz="0" w:space="0" w:color="auto"/>
            <w:right w:val="none" w:sz="0" w:space="0" w:color="auto"/>
          </w:divBdr>
        </w:div>
        <w:div w:id="2002931332">
          <w:marLeft w:val="1166"/>
          <w:marRight w:val="0"/>
          <w:marTop w:val="40"/>
          <w:marBottom w:val="0"/>
          <w:divBdr>
            <w:top w:val="none" w:sz="0" w:space="0" w:color="auto"/>
            <w:left w:val="none" w:sz="0" w:space="0" w:color="auto"/>
            <w:bottom w:val="none" w:sz="0" w:space="0" w:color="auto"/>
            <w:right w:val="none" w:sz="0" w:space="0" w:color="auto"/>
          </w:divBdr>
        </w:div>
        <w:div w:id="971254070">
          <w:marLeft w:val="1800"/>
          <w:marRight w:val="0"/>
          <w:marTop w:val="40"/>
          <w:marBottom w:val="0"/>
          <w:divBdr>
            <w:top w:val="none" w:sz="0" w:space="0" w:color="auto"/>
            <w:left w:val="none" w:sz="0" w:space="0" w:color="auto"/>
            <w:bottom w:val="none" w:sz="0" w:space="0" w:color="auto"/>
            <w:right w:val="none" w:sz="0" w:space="0" w:color="auto"/>
          </w:divBdr>
        </w:div>
        <w:div w:id="543441782">
          <w:marLeft w:val="1800"/>
          <w:marRight w:val="0"/>
          <w:marTop w:val="40"/>
          <w:marBottom w:val="0"/>
          <w:divBdr>
            <w:top w:val="none" w:sz="0" w:space="0" w:color="auto"/>
            <w:left w:val="none" w:sz="0" w:space="0" w:color="auto"/>
            <w:bottom w:val="none" w:sz="0" w:space="0" w:color="auto"/>
            <w:right w:val="none" w:sz="0" w:space="0" w:color="auto"/>
          </w:divBdr>
        </w:div>
        <w:div w:id="662779214">
          <w:marLeft w:val="1166"/>
          <w:marRight w:val="0"/>
          <w:marTop w:val="40"/>
          <w:marBottom w:val="0"/>
          <w:divBdr>
            <w:top w:val="none" w:sz="0" w:space="0" w:color="auto"/>
            <w:left w:val="none" w:sz="0" w:space="0" w:color="auto"/>
            <w:bottom w:val="none" w:sz="0" w:space="0" w:color="auto"/>
            <w:right w:val="none" w:sz="0" w:space="0" w:color="auto"/>
          </w:divBdr>
        </w:div>
        <w:div w:id="463545972">
          <w:marLeft w:val="1166"/>
          <w:marRight w:val="0"/>
          <w:marTop w:val="40"/>
          <w:marBottom w:val="0"/>
          <w:divBdr>
            <w:top w:val="none" w:sz="0" w:space="0" w:color="auto"/>
            <w:left w:val="none" w:sz="0" w:space="0" w:color="auto"/>
            <w:bottom w:val="none" w:sz="0" w:space="0" w:color="auto"/>
            <w:right w:val="none" w:sz="0" w:space="0" w:color="auto"/>
          </w:divBdr>
        </w:div>
        <w:div w:id="1437292487">
          <w:marLeft w:val="1800"/>
          <w:marRight w:val="0"/>
          <w:marTop w:val="40"/>
          <w:marBottom w:val="0"/>
          <w:divBdr>
            <w:top w:val="none" w:sz="0" w:space="0" w:color="auto"/>
            <w:left w:val="none" w:sz="0" w:space="0" w:color="auto"/>
            <w:bottom w:val="none" w:sz="0" w:space="0" w:color="auto"/>
            <w:right w:val="none" w:sz="0" w:space="0" w:color="auto"/>
          </w:divBdr>
        </w:div>
        <w:div w:id="340619809">
          <w:marLeft w:val="1800"/>
          <w:marRight w:val="0"/>
          <w:marTop w:val="40"/>
          <w:marBottom w:val="0"/>
          <w:divBdr>
            <w:top w:val="none" w:sz="0" w:space="0" w:color="auto"/>
            <w:left w:val="none" w:sz="0" w:space="0" w:color="auto"/>
            <w:bottom w:val="none" w:sz="0" w:space="0" w:color="auto"/>
            <w:right w:val="none" w:sz="0" w:space="0" w:color="auto"/>
          </w:divBdr>
        </w:div>
        <w:div w:id="2113864395">
          <w:marLeft w:val="2520"/>
          <w:marRight w:val="0"/>
          <w:marTop w:val="40"/>
          <w:marBottom w:val="0"/>
          <w:divBdr>
            <w:top w:val="none" w:sz="0" w:space="0" w:color="auto"/>
            <w:left w:val="none" w:sz="0" w:space="0" w:color="auto"/>
            <w:bottom w:val="none" w:sz="0" w:space="0" w:color="auto"/>
            <w:right w:val="none" w:sz="0" w:space="0" w:color="auto"/>
          </w:divBdr>
        </w:div>
        <w:div w:id="682558700">
          <w:marLeft w:val="1800"/>
          <w:marRight w:val="0"/>
          <w:marTop w:val="40"/>
          <w:marBottom w:val="0"/>
          <w:divBdr>
            <w:top w:val="none" w:sz="0" w:space="0" w:color="auto"/>
            <w:left w:val="none" w:sz="0" w:space="0" w:color="auto"/>
            <w:bottom w:val="none" w:sz="0" w:space="0" w:color="auto"/>
            <w:right w:val="none" w:sz="0" w:space="0" w:color="auto"/>
          </w:divBdr>
        </w:div>
        <w:div w:id="1419015439">
          <w:marLeft w:val="1800"/>
          <w:marRight w:val="0"/>
          <w:marTop w:val="40"/>
          <w:marBottom w:val="0"/>
          <w:divBdr>
            <w:top w:val="none" w:sz="0" w:space="0" w:color="auto"/>
            <w:left w:val="none" w:sz="0" w:space="0" w:color="auto"/>
            <w:bottom w:val="none" w:sz="0" w:space="0" w:color="auto"/>
            <w:right w:val="none" w:sz="0" w:space="0" w:color="auto"/>
          </w:divBdr>
        </w:div>
        <w:div w:id="1644658574">
          <w:marLeft w:val="1800"/>
          <w:marRight w:val="0"/>
          <w:marTop w:val="40"/>
          <w:marBottom w:val="0"/>
          <w:divBdr>
            <w:top w:val="none" w:sz="0" w:space="0" w:color="auto"/>
            <w:left w:val="none" w:sz="0" w:space="0" w:color="auto"/>
            <w:bottom w:val="none" w:sz="0" w:space="0" w:color="auto"/>
            <w:right w:val="none" w:sz="0" w:space="0" w:color="auto"/>
          </w:divBdr>
        </w:div>
        <w:div w:id="617488391">
          <w:marLeft w:val="1166"/>
          <w:marRight w:val="0"/>
          <w:marTop w:val="40"/>
          <w:marBottom w:val="0"/>
          <w:divBdr>
            <w:top w:val="none" w:sz="0" w:space="0" w:color="auto"/>
            <w:left w:val="none" w:sz="0" w:space="0" w:color="auto"/>
            <w:bottom w:val="none" w:sz="0" w:space="0" w:color="auto"/>
            <w:right w:val="none" w:sz="0" w:space="0" w:color="auto"/>
          </w:divBdr>
        </w:div>
      </w:divsChild>
    </w:div>
    <w:div w:id="1057822763">
      <w:bodyDiv w:val="1"/>
      <w:marLeft w:val="0"/>
      <w:marRight w:val="0"/>
      <w:marTop w:val="0"/>
      <w:marBottom w:val="0"/>
      <w:divBdr>
        <w:top w:val="none" w:sz="0" w:space="0" w:color="auto"/>
        <w:left w:val="none" w:sz="0" w:space="0" w:color="auto"/>
        <w:bottom w:val="none" w:sz="0" w:space="0" w:color="auto"/>
        <w:right w:val="none" w:sz="0" w:space="0" w:color="auto"/>
      </w:divBdr>
    </w:div>
    <w:div w:id="1206061690">
      <w:bodyDiv w:val="1"/>
      <w:marLeft w:val="0"/>
      <w:marRight w:val="0"/>
      <w:marTop w:val="0"/>
      <w:marBottom w:val="0"/>
      <w:divBdr>
        <w:top w:val="none" w:sz="0" w:space="0" w:color="auto"/>
        <w:left w:val="none" w:sz="0" w:space="0" w:color="auto"/>
        <w:bottom w:val="none" w:sz="0" w:space="0" w:color="auto"/>
        <w:right w:val="none" w:sz="0" w:space="0" w:color="auto"/>
      </w:divBdr>
      <w:divsChild>
        <w:div w:id="224999851">
          <w:marLeft w:val="1166"/>
          <w:marRight w:val="0"/>
          <w:marTop w:val="40"/>
          <w:marBottom w:val="0"/>
          <w:divBdr>
            <w:top w:val="none" w:sz="0" w:space="0" w:color="auto"/>
            <w:left w:val="none" w:sz="0" w:space="0" w:color="auto"/>
            <w:bottom w:val="none" w:sz="0" w:space="0" w:color="auto"/>
            <w:right w:val="none" w:sz="0" w:space="0" w:color="auto"/>
          </w:divBdr>
        </w:div>
        <w:div w:id="1701130281">
          <w:marLeft w:val="1800"/>
          <w:marRight w:val="0"/>
          <w:marTop w:val="40"/>
          <w:marBottom w:val="0"/>
          <w:divBdr>
            <w:top w:val="none" w:sz="0" w:space="0" w:color="auto"/>
            <w:left w:val="none" w:sz="0" w:space="0" w:color="auto"/>
            <w:bottom w:val="none" w:sz="0" w:space="0" w:color="auto"/>
            <w:right w:val="none" w:sz="0" w:space="0" w:color="auto"/>
          </w:divBdr>
        </w:div>
        <w:div w:id="685791330">
          <w:marLeft w:val="2520"/>
          <w:marRight w:val="0"/>
          <w:marTop w:val="40"/>
          <w:marBottom w:val="0"/>
          <w:divBdr>
            <w:top w:val="none" w:sz="0" w:space="0" w:color="auto"/>
            <w:left w:val="none" w:sz="0" w:space="0" w:color="auto"/>
            <w:bottom w:val="none" w:sz="0" w:space="0" w:color="auto"/>
            <w:right w:val="none" w:sz="0" w:space="0" w:color="auto"/>
          </w:divBdr>
        </w:div>
        <w:div w:id="1067801821">
          <w:marLeft w:val="1166"/>
          <w:marRight w:val="0"/>
          <w:marTop w:val="40"/>
          <w:marBottom w:val="0"/>
          <w:divBdr>
            <w:top w:val="none" w:sz="0" w:space="0" w:color="auto"/>
            <w:left w:val="none" w:sz="0" w:space="0" w:color="auto"/>
            <w:bottom w:val="none" w:sz="0" w:space="0" w:color="auto"/>
            <w:right w:val="none" w:sz="0" w:space="0" w:color="auto"/>
          </w:divBdr>
        </w:div>
        <w:div w:id="1009522834">
          <w:marLeft w:val="1800"/>
          <w:marRight w:val="0"/>
          <w:marTop w:val="40"/>
          <w:marBottom w:val="0"/>
          <w:divBdr>
            <w:top w:val="none" w:sz="0" w:space="0" w:color="auto"/>
            <w:left w:val="none" w:sz="0" w:space="0" w:color="auto"/>
            <w:bottom w:val="none" w:sz="0" w:space="0" w:color="auto"/>
            <w:right w:val="none" w:sz="0" w:space="0" w:color="auto"/>
          </w:divBdr>
        </w:div>
        <w:div w:id="661814293">
          <w:marLeft w:val="1800"/>
          <w:marRight w:val="0"/>
          <w:marTop w:val="40"/>
          <w:marBottom w:val="0"/>
          <w:divBdr>
            <w:top w:val="none" w:sz="0" w:space="0" w:color="auto"/>
            <w:left w:val="none" w:sz="0" w:space="0" w:color="auto"/>
            <w:bottom w:val="none" w:sz="0" w:space="0" w:color="auto"/>
            <w:right w:val="none" w:sz="0" w:space="0" w:color="auto"/>
          </w:divBdr>
        </w:div>
        <w:div w:id="1490559398">
          <w:marLeft w:val="1800"/>
          <w:marRight w:val="0"/>
          <w:marTop w:val="40"/>
          <w:marBottom w:val="0"/>
          <w:divBdr>
            <w:top w:val="none" w:sz="0" w:space="0" w:color="auto"/>
            <w:left w:val="none" w:sz="0" w:space="0" w:color="auto"/>
            <w:bottom w:val="none" w:sz="0" w:space="0" w:color="auto"/>
            <w:right w:val="none" w:sz="0" w:space="0" w:color="auto"/>
          </w:divBdr>
        </w:div>
        <w:div w:id="1744449816">
          <w:marLeft w:val="2520"/>
          <w:marRight w:val="0"/>
          <w:marTop w:val="40"/>
          <w:marBottom w:val="0"/>
          <w:divBdr>
            <w:top w:val="none" w:sz="0" w:space="0" w:color="auto"/>
            <w:left w:val="none" w:sz="0" w:space="0" w:color="auto"/>
            <w:bottom w:val="none" w:sz="0" w:space="0" w:color="auto"/>
            <w:right w:val="none" w:sz="0" w:space="0" w:color="auto"/>
          </w:divBdr>
        </w:div>
        <w:div w:id="4330572">
          <w:marLeft w:val="1166"/>
          <w:marRight w:val="0"/>
          <w:marTop w:val="40"/>
          <w:marBottom w:val="0"/>
          <w:divBdr>
            <w:top w:val="none" w:sz="0" w:space="0" w:color="auto"/>
            <w:left w:val="none" w:sz="0" w:space="0" w:color="auto"/>
            <w:bottom w:val="none" w:sz="0" w:space="0" w:color="auto"/>
            <w:right w:val="none" w:sz="0" w:space="0" w:color="auto"/>
          </w:divBdr>
        </w:div>
      </w:divsChild>
    </w:div>
    <w:div w:id="1255017031">
      <w:bodyDiv w:val="1"/>
      <w:marLeft w:val="0"/>
      <w:marRight w:val="0"/>
      <w:marTop w:val="0"/>
      <w:marBottom w:val="0"/>
      <w:divBdr>
        <w:top w:val="none" w:sz="0" w:space="0" w:color="auto"/>
        <w:left w:val="none" w:sz="0" w:space="0" w:color="auto"/>
        <w:bottom w:val="none" w:sz="0" w:space="0" w:color="auto"/>
        <w:right w:val="none" w:sz="0" w:space="0" w:color="auto"/>
      </w:divBdr>
      <w:divsChild>
        <w:div w:id="1665163059">
          <w:marLeft w:val="1166"/>
          <w:marRight w:val="0"/>
          <w:marTop w:val="77"/>
          <w:marBottom w:val="0"/>
          <w:divBdr>
            <w:top w:val="none" w:sz="0" w:space="0" w:color="auto"/>
            <w:left w:val="none" w:sz="0" w:space="0" w:color="auto"/>
            <w:bottom w:val="none" w:sz="0" w:space="0" w:color="auto"/>
            <w:right w:val="none" w:sz="0" w:space="0" w:color="auto"/>
          </w:divBdr>
        </w:div>
      </w:divsChild>
    </w:div>
    <w:div w:id="1359967116">
      <w:bodyDiv w:val="1"/>
      <w:marLeft w:val="0"/>
      <w:marRight w:val="0"/>
      <w:marTop w:val="0"/>
      <w:marBottom w:val="0"/>
      <w:divBdr>
        <w:top w:val="none" w:sz="0" w:space="0" w:color="auto"/>
        <w:left w:val="none" w:sz="0" w:space="0" w:color="auto"/>
        <w:bottom w:val="none" w:sz="0" w:space="0" w:color="auto"/>
        <w:right w:val="none" w:sz="0" w:space="0" w:color="auto"/>
      </w:divBdr>
      <w:divsChild>
        <w:div w:id="980189179">
          <w:marLeft w:val="1166"/>
          <w:marRight w:val="0"/>
          <w:marTop w:val="40"/>
          <w:marBottom w:val="0"/>
          <w:divBdr>
            <w:top w:val="none" w:sz="0" w:space="0" w:color="auto"/>
            <w:left w:val="none" w:sz="0" w:space="0" w:color="auto"/>
            <w:bottom w:val="none" w:sz="0" w:space="0" w:color="auto"/>
            <w:right w:val="none" w:sz="0" w:space="0" w:color="auto"/>
          </w:divBdr>
        </w:div>
        <w:div w:id="1864516279">
          <w:marLeft w:val="1166"/>
          <w:marRight w:val="0"/>
          <w:marTop w:val="40"/>
          <w:marBottom w:val="0"/>
          <w:divBdr>
            <w:top w:val="none" w:sz="0" w:space="0" w:color="auto"/>
            <w:left w:val="none" w:sz="0" w:space="0" w:color="auto"/>
            <w:bottom w:val="none" w:sz="0" w:space="0" w:color="auto"/>
            <w:right w:val="none" w:sz="0" w:space="0" w:color="auto"/>
          </w:divBdr>
        </w:div>
        <w:div w:id="221865773">
          <w:marLeft w:val="1166"/>
          <w:marRight w:val="0"/>
          <w:marTop w:val="40"/>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29349647">
      <w:bodyDiv w:val="1"/>
      <w:marLeft w:val="0"/>
      <w:marRight w:val="0"/>
      <w:marTop w:val="0"/>
      <w:marBottom w:val="0"/>
      <w:divBdr>
        <w:top w:val="none" w:sz="0" w:space="0" w:color="auto"/>
        <w:left w:val="none" w:sz="0" w:space="0" w:color="auto"/>
        <w:bottom w:val="none" w:sz="0" w:space="0" w:color="auto"/>
        <w:right w:val="none" w:sz="0" w:space="0" w:color="auto"/>
      </w:divBdr>
      <w:divsChild>
        <w:div w:id="1470903182">
          <w:marLeft w:val="547"/>
          <w:marRight w:val="0"/>
          <w:marTop w:val="180"/>
          <w:marBottom w:val="0"/>
          <w:divBdr>
            <w:top w:val="none" w:sz="0" w:space="0" w:color="auto"/>
            <w:left w:val="none" w:sz="0" w:space="0" w:color="auto"/>
            <w:bottom w:val="none" w:sz="0" w:space="0" w:color="auto"/>
            <w:right w:val="none" w:sz="0" w:space="0" w:color="auto"/>
          </w:divBdr>
        </w:div>
        <w:div w:id="1938902405">
          <w:marLeft w:val="1166"/>
          <w:marRight w:val="0"/>
          <w:marTop w:val="40"/>
          <w:marBottom w:val="0"/>
          <w:divBdr>
            <w:top w:val="none" w:sz="0" w:space="0" w:color="auto"/>
            <w:left w:val="none" w:sz="0" w:space="0" w:color="auto"/>
            <w:bottom w:val="none" w:sz="0" w:space="0" w:color="auto"/>
            <w:right w:val="none" w:sz="0" w:space="0" w:color="auto"/>
          </w:divBdr>
        </w:div>
        <w:div w:id="240867965">
          <w:marLeft w:val="1800"/>
          <w:marRight w:val="0"/>
          <w:marTop w:val="40"/>
          <w:marBottom w:val="0"/>
          <w:divBdr>
            <w:top w:val="none" w:sz="0" w:space="0" w:color="auto"/>
            <w:left w:val="none" w:sz="0" w:space="0" w:color="auto"/>
            <w:bottom w:val="none" w:sz="0" w:space="0" w:color="auto"/>
            <w:right w:val="none" w:sz="0" w:space="0" w:color="auto"/>
          </w:divBdr>
        </w:div>
        <w:div w:id="300422760">
          <w:marLeft w:val="2520"/>
          <w:marRight w:val="0"/>
          <w:marTop w:val="40"/>
          <w:marBottom w:val="0"/>
          <w:divBdr>
            <w:top w:val="none" w:sz="0" w:space="0" w:color="auto"/>
            <w:left w:val="none" w:sz="0" w:space="0" w:color="auto"/>
            <w:bottom w:val="none" w:sz="0" w:space="0" w:color="auto"/>
            <w:right w:val="none" w:sz="0" w:space="0" w:color="auto"/>
          </w:divBdr>
        </w:div>
        <w:div w:id="433671044">
          <w:marLeft w:val="2520"/>
          <w:marRight w:val="0"/>
          <w:marTop w:val="40"/>
          <w:marBottom w:val="0"/>
          <w:divBdr>
            <w:top w:val="none" w:sz="0" w:space="0" w:color="auto"/>
            <w:left w:val="none" w:sz="0" w:space="0" w:color="auto"/>
            <w:bottom w:val="none" w:sz="0" w:space="0" w:color="auto"/>
            <w:right w:val="none" w:sz="0" w:space="0" w:color="auto"/>
          </w:divBdr>
        </w:div>
        <w:div w:id="661472502">
          <w:marLeft w:val="1800"/>
          <w:marRight w:val="0"/>
          <w:marTop w:val="40"/>
          <w:marBottom w:val="0"/>
          <w:divBdr>
            <w:top w:val="none" w:sz="0" w:space="0" w:color="auto"/>
            <w:left w:val="none" w:sz="0" w:space="0" w:color="auto"/>
            <w:bottom w:val="none" w:sz="0" w:space="0" w:color="auto"/>
            <w:right w:val="none" w:sz="0" w:space="0" w:color="auto"/>
          </w:divBdr>
        </w:div>
        <w:div w:id="952860073">
          <w:marLeft w:val="2520"/>
          <w:marRight w:val="0"/>
          <w:marTop w:val="40"/>
          <w:marBottom w:val="0"/>
          <w:divBdr>
            <w:top w:val="none" w:sz="0" w:space="0" w:color="auto"/>
            <w:left w:val="none" w:sz="0" w:space="0" w:color="auto"/>
            <w:bottom w:val="none" w:sz="0" w:space="0" w:color="auto"/>
            <w:right w:val="none" w:sz="0" w:space="0" w:color="auto"/>
          </w:divBdr>
        </w:div>
        <w:div w:id="1641500836">
          <w:marLeft w:val="2520"/>
          <w:marRight w:val="0"/>
          <w:marTop w:val="40"/>
          <w:marBottom w:val="0"/>
          <w:divBdr>
            <w:top w:val="none" w:sz="0" w:space="0" w:color="auto"/>
            <w:left w:val="none" w:sz="0" w:space="0" w:color="auto"/>
            <w:bottom w:val="none" w:sz="0" w:space="0" w:color="auto"/>
            <w:right w:val="none" w:sz="0" w:space="0" w:color="auto"/>
          </w:divBdr>
        </w:div>
      </w:divsChild>
    </w:div>
    <w:div w:id="1465467403">
      <w:bodyDiv w:val="1"/>
      <w:marLeft w:val="0"/>
      <w:marRight w:val="0"/>
      <w:marTop w:val="0"/>
      <w:marBottom w:val="0"/>
      <w:divBdr>
        <w:top w:val="none" w:sz="0" w:space="0" w:color="auto"/>
        <w:left w:val="none" w:sz="0" w:space="0" w:color="auto"/>
        <w:bottom w:val="none" w:sz="0" w:space="0" w:color="auto"/>
        <w:right w:val="none" w:sz="0" w:space="0" w:color="auto"/>
      </w:divBdr>
      <w:divsChild>
        <w:div w:id="192426491">
          <w:marLeft w:val="547"/>
          <w:marRight w:val="0"/>
          <w:marTop w:val="180"/>
          <w:marBottom w:val="0"/>
          <w:divBdr>
            <w:top w:val="none" w:sz="0" w:space="0" w:color="auto"/>
            <w:left w:val="none" w:sz="0" w:space="0" w:color="auto"/>
            <w:bottom w:val="none" w:sz="0" w:space="0" w:color="auto"/>
            <w:right w:val="none" w:sz="0" w:space="0" w:color="auto"/>
          </w:divBdr>
        </w:div>
        <w:div w:id="304969713">
          <w:marLeft w:val="547"/>
          <w:marRight w:val="0"/>
          <w:marTop w:val="180"/>
          <w:marBottom w:val="0"/>
          <w:divBdr>
            <w:top w:val="none" w:sz="0" w:space="0" w:color="auto"/>
            <w:left w:val="none" w:sz="0" w:space="0" w:color="auto"/>
            <w:bottom w:val="none" w:sz="0" w:space="0" w:color="auto"/>
            <w:right w:val="none" w:sz="0" w:space="0" w:color="auto"/>
          </w:divBdr>
        </w:div>
        <w:div w:id="91974400">
          <w:marLeft w:val="547"/>
          <w:marRight w:val="0"/>
          <w:marTop w:val="180"/>
          <w:marBottom w:val="0"/>
          <w:divBdr>
            <w:top w:val="none" w:sz="0" w:space="0" w:color="auto"/>
            <w:left w:val="none" w:sz="0" w:space="0" w:color="auto"/>
            <w:bottom w:val="none" w:sz="0" w:space="0" w:color="auto"/>
            <w:right w:val="none" w:sz="0" w:space="0" w:color="auto"/>
          </w:divBdr>
        </w:div>
        <w:div w:id="383332848">
          <w:marLeft w:val="1166"/>
          <w:marRight w:val="0"/>
          <w:marTop w:val="40"/>
          <w:marBottom w:val="0"/>
          <w:divBdr>
            <w:top w:val="none" w:sz="0" w:space="0" w:color="auto"/>
            <w:left w:val="none" w:sz="0" w:space="0" w:color="auto"/>
            <w:bottom w:val="none" w:sz="0" w:space="0" w:color="auto"/>
            <w:right w:val="none" w:sz="0" w:space="0" w:color="auto"/>
          </w:divBdr>
        </w:div>
        <w:div w:id="1307008364">
          <w:marLeft w:val="1166"/>
          <w:marRight w:val="0"/>
          <w:marTop w:val="40"/>
          <w:marBottom w:val="0"/>
          <w:divBdr>
            <w:top w:val="none" w:sz="0" w:space="0" w:color="auto"/>
            <w:left w:val="none" w:sz="0" w:space="0" w:color="auto"/>
            <w:bottom w:val="none" w:sz="0" w:space="0" w:color="auto"/>
            <w:right w:val="none" w:sz="0" w:space="0" w:color="auto"/>
          </w:divBdr>
        </w:div>
        <w:div w:id="484474171">
          <w:marLeft w:val="1166"/>
          <w:marRight w:val="0"/>
          <w:marTop w:val="40"/>
          <w:marBottom w:val="0"/>
          <w:divBdr>
            <w:top w:val="none" w:sz="0" w:space="0" w:color="auto"/>
            <w:left w:val="none" w:sz="0" w:space="0" w:color="auto"/>
            <w:bottom w:val="none" w:sz="0" w:space="0" w:color="auto"/>
            <w:right w:val="none" w:sz="0" w:space="0" w:color="auto"/>
          </w:divBdr>
        </w:div>
        <w:div w:id="1543513158">
          <w:marLeft w:val="1166"/>
          <w:marRight w:val="0"/>
          <w:marTop w:val="40"/>
          <w:marBottom w:val="0"/>
          <w:divBdr>
            <w:top w:val="none" w:sz="0" w:space="0" w:color="auto"/>
            <w:left w:val="none" w:sz="0" w:space="0" w:color="auto"/>
            <w:bottom w:val="none" w:sz="0" w:space="0" w:color="auto"/>
            <w:right w:val="none" w:sz="0" w:space="0" w:color="auto"/>
          </w:divBdr>
        </w:div>
        <w:div w:id="483863321">
          <w:marLeft w:val="547"/>
          <w:marRight w:val="0"/>
          <w:marTop w:val="180"/>
          <w:marBottom w:val="0"/>
          <w:divBdr>
            <w:top w:val="none" w:sz="0" w:space="0" w:color="auto"/>
            <w:left w:val="none" w:sz="0" w:space="0" w:color="auto"/>
            <w:bottom w:val="none" w:sz="0" w:space="0" w:color="auto"/>
            <w:right w:val="none" w:sz="0" w:space="0" w:color="auto"/>
          </w:divBdr>
        </w:div>
        <w:div w:id="2126267045">
          <w:marLeft w:val="1166"/>
          <w:marRight w:val="0"/>
          <w:marTop w:val="40"/>
          <w:marBottom w:val="0"/>
          <w:divBdr>
            <w:top w:val="none" w:sz="0" w:space="0" w:color="auto"/>
            <w:left w:val="none" w:sz="0" w:space="0" w:color="auto"/>
            <w:bottom w:val="none" w:sz="0" w:space="0" w:color="auto"/>
            <w:right w:val="none" w:sz="0" w:space="0" w:color="auto"/>
          </w:divBdr>
        </w:div>
        <w:div w:id="1655144137">
          <w:marLeft w:val="1166"/>
          <w:marRight w:val="0"/>
          <w:marTop w:val="40"/>
          <w:marBottom w:val="0"/>
          <w:divBdr>
            <w:top w:val="none" w:sz="0" w:space="0" w:color="auto"/>
            <w:left w:val="none" w:sz="0" w:space="0" w:color="auto"/>
            <w:bottom w:val="none" w:sz="0" w:space="0" w:color="auto"/>
            <w:right w:val="none" w:sz="0" w:space="0" w:color="auto"/>
          </w:divBdr>
        </w:div>
        <w:div w:id="426580018">
          <w:marLeft w:val="1166"/>
          <w:marRight w:val="0"/>
          <w:marTop w:val="40"/>
          <w:marBottom w:val="0"/>
          <w:divBdr>
            <w:top w:val="none" w:sz="0" w:space="0" w:color="auto"/>
            <w:left w:val="none" w:sz="0" w:space="0" w:color="auto"/>
            <w:bottom w:val="none" w:sz="0" w:space="0" w:color="auto"/>
            <w:right w:val="none" w:sz="0" w:space="0" w:color="auto"/>
          </w:divBdr>
        </w:div>
        <w:div w:id="1422481413">
          <w:marLeft w:val="1800"/>
          <w:marRight w:val="0"/>
          <w:marTop w:val="40"/>
          <w:marBottom w:val="0"/>
          <w:divBdr>
            <w:top w:val="none" w:sz="0" w:space="0" w:color="auto"/>
            <w:left w:val="none" w:sz="0" w:space="0" w:color="auto"/>
            <w:bottom w:val="none" w:sz="0" w:space="0" w:color="auto"/>
            <w:right w:val="none" w:sz="0" w:space="0" w:color="auto"/>
          </w:divBdr>
        </w:div>
        <w:div w:id="1236207912">
          <w:marLeft w:val="1166"/>
          <w:marRight w:val="0"/>
          <w:marTop w:val="40"/>
          <w:marBottom w:val="0"/>
          <w:divBdr>
            <w:top w:val="none" w:sz="0" w:space="0" w:color="auto"/>
            <w:left w:val="none" w:sz="0" w:space="0" w:color="auto"/>
            <w:bottom w:val="none" w:sz="0" w:space="0" w:color="auto"/>
            <w:right w:val="none" w:sz="0" w:space="0" w:color="auto"/>
          </w:divBdr>
        </w:div>
        <w:div w:id="1531651242">
          <w:marLeft w:val="1800"/>
          <w:marRight w:val="0"/>
          <w:marTop w:val="40"/>
          <w:marBottom w:val="0"/>
          <w:divBdr>
            <w:top w:val="none" w:sz="0" w:space="0" w:color="auto"/>
            <w:left w:val="none" w:sz="0" w:space="0" w:color="auto"/>
            <w:bottom w:val="none" w:sz="0" w:space="0" w:color="auto"/>
            <w:right w:val="none" w:sz="0" w:space="0" w:color="auto"/>
          </w:divBdr>
        </w:div>
        <w:div w:id="372537742">
          <w:marLeft w:val="1166"/>
          <w:marRight w:val="0"/>
          <w:marTop w:val="40"/>
          <w:marBottom w:val="0"/>
          <w:divBdr>
            <w:top w:val="none" w:sz="0" w:space="0" w:color="auto"/>
            <w:left w:val="none" w:sz="0" w:space="0" w:color="auto"/>
            <w:bottom w:val="none" w:sz="0" w:space="0" w:color="auto"/>
            <w:right w:val="none" w:sz="0" w:space="0" w:color="auto"/>
          </w:divBdr>
        </w:div>
        <w:div w:id="1908571613">
          <w:marLeft w:val="1166"/>
          <w:marRight w:val="0"/>
          <w:marTop w:val="40"/>
          <w:marBottom w:val="0"/>
          <w:divBdr>
            <w:top w:val="none" w:sz="0" w:space="0" w:color="auto"/>
            <w:left w:val="none" w:sz="0" w:space="0" w:color="auto"/>
            <w:bottom w:val="none" w:sz="0" w:space="0" w:color="auto"/>
            <w:right w:val="none" w:sz="0" w:space="0" w:color="auto"/>
          </w:divBdr>
        </w:div>
        <w:div w:id="1044327137">
          <w:marLeft w:val="1800"/>
          <w:marRight w:val="0"/>
          <w:marTop w:val="40"/>
          <w:marBottom w:val="0"/>
          <w:divBdr>
            <w:top w:val="none" w:sz="0" w:space="0" w:color="auto"/>
            <w:left w:val="none" w:sz="0" w:space="0" w:color="auto"/>
            <w:bottom w:val="none" w:sz="0" w:space="0" w:color="auto"/>
            <w:right w:val="none" w:sz="0" w:space="0" w:color="auto"/>
          </w:divBdr>
        </w:div>
        <w:div w:id="190802920">
          <w:marLeft w:val="547"/>
          <w:marRight w:val="0"/>
          <w:marTop w:val="180"/>
          <w:marBottom w:val="0"/>
          <w:divBdr>
            <w:top w:val="none" w:sz="0" w:space="0" w:color="auto"/>
            <w:left w:val="none" w:sz="0" w:space="0" w:color="auto"/>
            <w:bottom w:val="none" w:sz="0" w:space="0" w:color="auto"/>
            <w:right w:val="none" w:sz="0" w:space="0" w:color="auto"/>
          </w:divBdr>
        </w:div>
      </w:divsChild>
    </w:div>
    <w:div w:id="1483350557">
      <w:bodyDiv w:val="1"/>
      <w:marLeft w:val="0"/>
      <w:marRight w:val="0"/>
      <w:marTop w:val="0"/>
      <w:marBottom w:val="0"/>
      <w:divBdr>
        <w:top w:val="none" w:sz="0" w:space="0" w:color="auto"/>
        <w:left w:val="none" w:sz="0" w:space="0" w:color="auto"/>
        <w:bottom w:val="none" w:sz="0" w:space="0" w:color="auto"/>
        <w:right w:val="none" w:sz="0" w:space="0" w:color="auto"/>
      </w:divBdr>
      <w:divsChild>
        <w:div w:id="298651976">
          <w:marLeft w:val="1800"/>
          <w:marRight w:val="0"/>
          <w:marTop w:val="67"/>
          <w:marBottom w:val="0"/>
          <w:divBdr>
            <w:top w:val="none" w:sz="0" w:space="0" w:color="auto"/>
            <w:left w:val="none" w:sz="0" w:space="0" w:color="auto"/>
            <w:bottom w:val="none" w:sz="0" w:space="0" w:color="auto"/>
            <w:right w:val="none" w:sz="0" w:space="0" w:color="auto"/>
          </w:divBdr>
        </w:div>
        <w:div w:id="340861943">
          <w:marLeft w:val="1800"/>
          <w:marRight w:val="0"/>
          <w:marTop w:val="6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0792049">
      <w:bodyDiv w:val="1"/>
      <w:marLeft w:val="0"/>
      <w:marRight w:val="0"/>
      <w:marTop w:val="0"/>
      <w:marBottom w:val="0"/>
      <w:divBdr>
        <w:top w:val="none" w:sz="0" w:space="0" w:color="auto"/>
        <w:left w:val="none" w:sz="0" w:space="0" w:color="auto"/>
        <w:bottom w:val="none" w:sz="0" w:space="0" w:color="auto"/>
        <w:right w:val="none" w:sz="0" w:space="0" w:color="auto"/>
      </w:divBdr>
      <w:divsChild>
        <w:div w:id="1939368778">
          <w:marLeft w:val="1800"/>
          <w:marRight w:val="0"/>
          <w:marTop w:val="40"/>
          <w:marBottom w:val="0"/>
          <w:divBdr>
            <w:top w:val="none" w:sz="0" w:space="0" w:color="auto"/>
            <w:left w:val="none" w:sz="0" w:space="0" w:color="auto"/>
            <w:bottom w:val="none" w:sz="0" w:space="0" w:color="auto"/>
            <w:right w:val="none" w:sz="0" w:space="0" w:color="auto"/>
          </w:divBdr>
        </w:div>
        <w:div w:id="284822195">
          <w:marLeft w:val="1800"/>
          <w:marRight w:val="0"/>
          <w:marTop w:val="40"/>
          <w:marBottom w:val="0"/>
          <w:divBdr>
            <w:top w:val="none" w:sz="0" w:space="0" w:color="auto"/>
            <w:left w:val="none" w:sz="0" w:space="0" w:color="auto"/>
            <w:bottom w:val="none" w:sz="0" w:space="0" w:color="auto"/>
            <w:right w:val="none" w:sz="0" w:space="0" w:color="auto"/>
          </w:divBdr>
        </w:div>
        <w:div w:id="134834836">
          <w:marLeft w:val="1800"/>
          <w:marRight w:val="0"/>
          <w:marTop w:val="40"/>
          <w:marBottom w:val="0"/>
          <w:divBdr>
            <w:top w:val="none" w:sz="0" w:space="0" w:color="auto"/>
            <w:left w:val="none" w:sz="0" w:space="0" w:color="auto"/>
            <w:bottom w:val="none" w:sz="0" w:space="0" w:color="auto"/>
            <w:right w:val="none" w:sz="0" w:space="0" w:color="auto"/>
          </w:divBdr>
        </w:div>
        <w:div w:id="1204174034">
          <w:marLeft w:val="1800"/>
          <w:marRight w:val="0"/>
          <w:marTop w:val="40"/>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3899187">
      <w:bodyDiv w:val="1"/>
      <w:marLeft w:val="0"/>
      <w:marRight w:val="0"/>
      <w:marTop w:val="0"/>
      <w:marBottom w:val="0"/>
      <w:divBdr>
        <w:top w:val="none" w:sz="0" w:space="0" w:color="auto"/>
        <w:left w:val="none" w:sz="0" w:space="0" w:color="auto"/>
        <w:bottom w:val="none" w:sz="0" w:space="0" w:color="auto"/>
        <w:right w:val="none" w:sz="0" w:space="0" w:color="auto"/>
      </w:divBdr>
      <w:divsChild>
        <w:div w:id="962541154">
          <w:marLeft w:val="547"/>
          <w:marRight w:val="0"/>
          <w:marTop w:val="180"/>
          <w:marBottom w:val="0"/>
          <w:divBdr>
            <w:top w:val="none" w:sz="0" w:space="0" w:color="auto"/>
            <w:left w:val="none" w:sz="0" w:space="0" w:color="auto"/>
            <w:bottom w:val="none" w:sz="0" w:space="0" w:color="auto"/>
            <w:right w:val="none" w:sz="0" w:space="0" w:color="auto"/>
          </w:divBdr>
        </w:div>
        <w:div w:id="1541556391">
          <w:marLeft w:val="547"/>
          <w:marRight w:val="0"/>
          <w:marTop w:val="180"/>
          <w:marBottom w:val="0"/>
          <w:divBdr>
            <w:top w:val="none" w:sz="0" w:space="0" w:color="auto"/>
            <w:left w:val="none" w:sz="0" w:space="0" w:color="auto"/>
            <w:bottom w:val="none" w:sz="0" w:space="0" w:color="auto"/>
            <w:right w:val="none" w:sz="0" w:space="0" w:color="auto"/>
          </w:divBdr>
        </w:div>
        <w:div w:id="988754771">
          <w:marLeft w:val="547"/>
          <w:marRight w:val="0"/>
          <w:marTop w:val="180"/>
          <w:marBottom w:val="0"/>
          <w:divBdr>
            <w:top w:val="none" w:sz="0" w:space="0" w:color="auto"/>
            <w:left w:val="none" w:sz="0" w:space="0" w:color="auto"/>
            <w:bottom w:val="none" w:sz="0" w:space="0" w:color="auto"/>
            <w:right w:val="none" w:sz="0" w:space="0" w:color="auto"/>
          </w:divBdr>
        </w:div>
        <w:div w:id="2115243848">
          <w:marLeft w:val="1166"/>
          <w:marRight w:val="0"/>
          <w:marTop w:val="40"/>
          <w:marBottom w:val="0"/>
          <w:divBdr>
            <w:top w:val="none" w:sz="0" w:space="0" w:color="auto"/>
            <w:left w:val="none" w:sz="0" w:space="0" w:color="auto"/>
            <w:bottom w:val="none" w:sz="0" w:space="0" w:color="auto"/>
            <w:right w:val="none" w:sz="0" w:space="0" w:color="auto"/>
          </w:divBdr>
        </w:div>
        <w:div w:id="1449396062">
          <w:marLeft w:val="1166"/>
          <w:marRight w:val="0"/>
          <w:marTop w:val="40"/>
          <w:marBottom w:val="0"/>
          <w:divBdr>
            <w:top w:val="none" w:sz="0" w:space="0" w:color="auto"/>
            <w:left w:val="none" w:sz="0" w:space="0" w:color="auto"/>
            <w:bottom w:val="none" w:sz="0" w:space="0" w:color="auto"/>
            <w:right w:val="none" w:sz="0" w:space="0" w:color="auto"/>
          </w:divBdr>
        </w:div>
        <w:div w:id="817961792">
          <w:marLeft w:val="1166"/>
          <w:marRight w:val="0"/>
          <w:marTop w:val="40"/>
          <w:marBottom w:val="0"/>
          <w:divBdr>
            <w:top w:val="none" w:sz="0" w:space="0" w:color="auto"/>
            <w:left w:val="none" w:sz="0" w:space="0" w:color="auto"/>
            <w:bottom w:val="none" w:sz="0" w:space="0" w:color="auto"/>
            <w:right w:val="none" w:sz="0" w:space="0" w:color="auto"/>
          </w:divBdr>
        </w:div>
        <w:div w:id="1947617265">
          <w:marLeft w:val="1166"/>
          <w:marRight w:val="0"/>
          <w:marTop w:val="40"/>
          <w:marBottom w:val="0"/>
          <w:divBdr>
            <w:top w:val="none" w:sz="0" w:space="0" w:color="auto"/>
            <w:left w:val="none" w:sz="0" w:space="0" w:color="auto"/>
            <w:bottom w:val="none" w:sz="0" w:space="0" w:color="auto"/>
            <w:right w:val="none" w:sz="0" w:space="0" w:color="auto"/>
          </w:divBdr>
        </w:div>
        <w:div w:id="166679751">
          <w:marLeft w:val="547"/>
          <w:marRight w:val="0"/>
          <w:marTop w:val="180"/>
          <w:marBottom w:val="0"/>
          <w:divBdr>
            <w:top w:val="none" w:sz="0" w:space="0" w:color="auto"/>
            <w:left w:val="none" w:sz="0" w:space="0" w:color="auto"/>
            <w:bottom w:val="none" w:sz="0" w:space="0" w:color="auto"/>
            <w:right w:val="none" w:sz="0" w:space="0" w:color="auto"/>
          </w:divBdr>
        </w:div>
        <w:div w:id="2003967713">
          <w:marLeft w:val="1166"/>
          <w:marRight w:val="0"/>
          <w:marTop w:val="40"/>
          <w:marBottom w:val="0"/>
          <w:divBdr>
            <w:top w:val="none" w:sz="0" w:space="0" w:color="auto"/>
            <w:left w:val="none" w:sz="0" w:space="0" w:color="auto"/>
            <w:bottom w:val="none" w:sz="0" w:space="0" w:color="auto"/>
            <w:right w:val="none" w:sz="0" w:space="0" w:color="auto"/>
          </w:divBdr>
        </w:div>
        <w:div w:id="981664463">
          <w:marLeft w:val="1166"/>
          <w:marRight w:val="0"/>
          <w:marTop w:val="40"/>
          <w:marBottom w:val="0"/>
          <w:divBdr>
            <w:top w:val="none" w:sz="0" w:space="0" w:color="auto"/>
            <w:left w:val="none" w:sz="0" w:space="0" w:color="auto"/>
            <w:bottom w:val="none" w:sz="0" w:space="0" w:color="auto"/>
            <w:right w:val="none" w:sz="0" w:space="0" w:color="auto"/>
          </w:divBdr>
        </w:div>
        <w:div w:id="1257902319">
          <w:marLeft w:val="1166"/>
          <w:marRight w:val="0"/>
          <w:marTop w:val="40"/>
          <w:marBottom w:val="0"/>
          <w:divBdr>
            <w:top w:val="none" w:sz="0" w:space="0" w:color="auto"/>
            <w:left w:val="none" w:sz="0" w:space="0" w:color="auto"/>
            <w:bottom w:val="none" w:sz="0" w:space="0" w:color="auto"/>
            <w:right w:val="none" w:sz="0" w:space="0" w:color="auto"/>
          </w:divBdr>
        </w:div>
        <w:div w:id="487789151">
          <w:marLeft w:val="1800"/>
          <w:marRight w:val="0"/>
          <w:marTop w:val="40"/>
          <w:marBottom w:val="0"/>
          <w:divBdr>
            <w:top w:val="none" w:sz="0" w:space="0" w:color="auto"/>
            <w:left w:val="none" w:sz="0" w:space="0" w:color="auto"/>
            <w:bottom w:val="none" w:sz="0" w:space="0" w:color="auto"/>
            <w:right w:val="none" w:sz="0" w:space="0" w:color="auto"/>
          </w:divBdr>
        </w:div>
        <w:div w:id="1474176884">
          <w:marLeft w:val="1166"/>
          <w:marRight w:val="0"/>
          <w:marTop w:val="40"/>
          <w:marBottom w:val="0"/>
          <w:divBdr>
            <w:top w:val="none" w:sz="0" w:space="0" w:color="auto"/>
            <w:left w:val="none" w:sz="0" w:space="0" w:color="auto"/>
            <w:bottom w:val="none" w:sz="0" w:space="0" w:color="auto"/>
            <w:right w:val="none" w:sz="0" w:space="0" w:color="auto"/>
          </w:divBdr>
        </w:div>
        <w:div w:id="606543089">
          <w:marLeft w:val="1800"/>
          <w:marRight w:val="0"/>
          <w:marTop w:val="40"/>
          <w:marBottom w:val="0"/>
          <w:divBdr>
            <w:top w:val="none" w:sz="0" w:space="0" w:color="auto"/>
            <w:left w:val="none" w:sz="0" w:space="0" w:color="auto"/>
            <w:bottom w:val="none" w:sz="0" w:space="0" w:color="auto"/>
            <w:right w:val="none" w:sz="0" w:space="0" w:color="auto"/>
          </w:divBdr>
        </w:div>
        <w:div w:id="1327175189">
          <w:marLeft w:val="1166"/>
          <w:marRight w:val="0"/>
          <w:marTop w:val="40"/>
          <w:marBottom w:val="0"/>
          <w:divBdr>
            <w:top w:val="none" w:sz="0" w:space="0" w:color="auto"/>
            <w:left w:val="none" w:sz="0" w:space="0" w:color="auto"/>
            <w:bottom w:val="none" w:sz="0" w:space="0" w:color="auto"/>
            <w:right w:val="none" w:sz="0" w:space="0" w:color="auto"/>
          </w:divBdr>
        </w:div>
        <w:div w:id="1006905671">
          <w:marLeft w:val="1166"/>
          <w:marRight w:val="0"/>
          <w:marTop w:val="40"/>
          <w:marBottom w:val="0"/>
          <w:divBdr>
            <w:top w:val="none" w:sz="0" w:space="0" w:color="auto"/>
            <w:left w:val="none" w:sz="0" w:space="0" w:color="auto"/>
            <w:bottom w:val="none" w:sz="0" w:space="0" w:color="auto"/>
            <w:right w:val="none" w:sz="0" w:space="0" w:color="auto"/>
          </w:divBdr>
        </w:div>
        <w:div w:id="300379860">
          <w:marLeft w:val="1800"/>
          <w:marRight w:val="0"/>
          <w:marTop w:val="40"/>
          <w:marBottom w:val="0"/>
          <w:divBdr>
            <w:top w:val="none" w:sz="0" w:space="0" w:color="auto"/>
            <w:left w:val="none" w:sz="0" w:space="0" w:color="auto"/>
            <w:bottom w:val="none" w:sz="0" w:space="0" w:color="auto"/>
            <w:right w:val="none" w:sz="0" w:space="0" w:color="auto"/>
          </w:divBdr>
        </w:div>
        <w:div w:id="1499079358">
          <w:marLeft w:val="547"/>
          <w:marRight w:val="0"/>
          <w:marTop w:val="180"/>
          <w:marBottom w:val="0"/>
          <w:divBdr>
            <w:top w:val="none" w:sz="0" w:space="0" w:color="auto"/>
            <w:left w:val="none" w:sz="0" w:space="0" w:color="auto"/>
            <w:bottom w:val="none" w:sz="0" w:space="0" w:color="auto"/>
            <w:right w:val="none" w:sz="0" w:space="0" w:color="auto"/>
          </w:divBdr>
        </w:div>
      </w:divsChild>
    </w:div>
    <w:div w:id="1763649546">
      <w:bodyDiv w:val="1"/>
      <w:marLeft w:val="0"/>
      <w:marRight w:val="0"/>
      <w:marTop w:val="0"/>
      <w:marBottom w:val="0"/>
      <w:divBdr>
        <w:top w:val="none" w:sz="0" w:space="0" w:color="auto"/>
        <w:left w:val="none" w:sz="0" w:space="0" w:color="auto"/>
        <w:bottom w:val="none" w:sz="0" w:space="0" w:color="auto"/>
        <w:right w:val="none" w:sz="0" w:space="0" w:color="auto"/>
      </w:divBdr>
      <w:divsChild>
        <w:div w:id="95713298">
          <w:marLeft w:val="547"/>
          <w:marRight w:val="0"/>
          <w:marTop w:val="180"/>
          <w:marBottom w:val="0"/>
          <w:divBdr>
            <w:top w:val="none" w:sz="0" w:space="0" w:color="auto"/>
            <w:left w:val="none" w:sz="0" w:space="0" w:color="auto"/>
            <w:bottom w:val="none" w:sz="0" w:space="0" w:color="auto"/>
            <w:right w:val="none" w:sz="0" w:space="0" w:color="auto"/>
          </w:divBdr>
        </w:div>
        <w:div w:id="1953441371">
          <w:marLeft w:val="547"/>
          <w:marRight w:val="0"/>
          <w:marTop w:val="180"/>
          <w:marBottom w:val="0"/>
          <w:divBdr>
            <w:top w:val="none" w:sz="0" w:space="0" w:color="auto"/>
            <w:left w:val="none" w:sz="0" w:space="0" w:color="auto"/>
            <w:bottom w:val="none" w:sz="0" w:space="0" w:color="auto"/>
            <w:right w:val="none" w:sz="0" w:space="0" w:color="auto"/>
          </w:divBdr>
        </w:div>
        <w:div w:id="188615907">
          <w:marLeft w:val="547"/>
          <w:marRight w:val="0"/>
          <w:marTop w:val="180"/>
          <w:marBottom w:val="0"/>
          <w:divBdr>
            <w:top w:val="none" w:sz="0" w:space="0" w:color="auto"/>
            <w:left w:val="none" w:sz="0" w:space="0" w:color="auto"/>
            <w:bottom w:val="none" w:sz="0" w:space="0" w:color="auto"/>
            <w:right w:val="none" w:sz="0" w:space="0" w:color="auto"/>
          </w:divBdr>
        </w:div>
        <w:div w:id="1570311567">
          <w:marLeft w:val="1166"/>
          <w:marRight w:val="0"/>
          <w:marTop w:val="40"/>
          <w:marBottom w:val="0"/>
          <w:divBdr>
            <w:top w:val="none" w:sz="0" w:space="0" w:color="auto"/>
            <w:left w:val="none" w:sz="0" w:space="0" w:color="auto"/>
            <w:bottom w:val="none" w:sz="0" w:space="0" w:color="auto"/>
            <w:right w:val="none" w:sz="0" w:space="0" w:color="auto"/>
          </w:divBdr>
        </w:div>
        <w:div w:id="666401899">
          <w:marLeft w:val="1166"/>
          <w:marRight w:val="0"/>
          <w:marTop w:val="40"/>
          <w:marBottom w:val="0"/>
          <w:divBdr>
            <w:top w:val="none" w:sz="0" w:space="0" w:color="auto"/>
            <w:left w:val="none" w:sz="0" w:space="0" w:color="auto"/>
            <w:bottom w:val="none" w:sz="0" w:space="0" w:color="auto"/>
            <w:right w:val="none" w:sz="0" w:space="0" w:color="auto"/>
          </w:divBdr>
        </w:div>
        <w:div w:id="971985951">
          <w:marLeft w:val="1166"/>
          <w:marRight w:val="0"/>
          <w:marTop w:val="40"/>
          <w:marBottom w:val="0"/>
          <w:divBdr>
            <w:top w:val="none" w:sz="0" w:space="0" w:color="auto"/>
            <w:left w:val="none" w:sz="0" w:space="0" w:color="auto"/>
            <w:bottom w:val="none" w:sz="0" w:space="0" w:color="auto"/>
            <w:right w:val="none" w:sz="0" w:space="0" w:color="auto"/>
          </w:divBdr>
        </w:div>
        <w:div w:id="1198545524">
          <w:marLeft w:val="1166"/>
          <w:marRight w:val="0"/>
          <w:marTop w:val="40"/>
          <w:marBottom w:val="0"/>
          <w:divBdr>
            <w:top w:val="none" w:sz="0" w:space="0" w:color="auto"/>
            <w:left w:val="none" w:sz="0" w:space="0" w:color="auto"/>
            <w:bottom w:val="none" w:sz="0" w:space="0" w:color="auto"/>
            <w:right w:val="none" w:sz="0" w:space="0" w:color="auto"/>
          </w:divBdr>
        </w:div>
        <w:div w:id="1097288484">
          <w:marLeft w:val="547"/>
          <w:marRight w:val="0"/>
          <w:marTop w:val="180"/>
          <w:marBottom w:val="0"/>
          <w:divBdr>
            <w:top w:val="none" w:sz="0" w:space="0" w:color="auto"/>
            <w:left w:val="none" w:sz="0" w:space="0" w:color="auto"/>
            <w:bottom w:val="none" w:sz="0" w:space="0" w:color="auto"/>
            <w:right w:val="none" w:sz="0" w:space="0" w:color="auto"/>
          </w:divBdr>
        </w:div>
        <w:div w:id="925766885">
          <w:marLeft w:val="1166"/>
          <w:marRight w:val="0"/>
          <w:marTop w:val="40"/>
          <w:marBottom w:val="0"/>
          <w:divBdr>
            <w:top w:val="none" w:sz="0" w:space="0" w:color="auto"/>
            <w:left w:val="none" w:sz="0" w:space="0" w:color="auto"/>
            <w:bottom w:val="none" w:sz="0" w:space="0" w:color="auto"/>
            <w:right w:val="none" w:sz="0" w:space="0" w:color="auto"/>
          </w:divBdr>
        </w:div>
        <w:div w:id="785274616">
          <w:marLeft w:val="1166"/>
          <w:marRight w:val="0"/>
          <w:marTop w:val="40"/>
          <w:marBottom w:val="0"/>
          <w:divBdr>
            <w:top w:val="none" w:sz="0" w:space="0" w:color="auto"/>
            <w:left w:val="none" w:sz="0" w:space="0" w:color="auto"/>
            <w:bottom w:val="none" w:sz="0" w:space="0" w:color="auto"/>
            <w:right w:val="none" w:sz="0" w:space="0" w:color="auto"/>
          </w:divBdr>
        </w:div>
        <w:div w:id="2133161956">
          <w:marLeft w:val="1166"/>
          <w:marRight w:val="0"/>
          <w:marTop w:val="40"/>
          <w:marBottom w:val="0"/>
          <w:divBdr>
            <w:top w:val="none" w:sz="0" w:space="0" w:color="auto"/>
            <w:left w:val="none" w:sz="0" w:space="0" w:color="auto"/>
            <w:bottom w:val="none" w:sz="0" w:space="0" w:color="auto"/>
            <w:right w:val="none" w:sz="0" w:space="0" w:color="auto"/>
          </w:divBdr>
        </w:div>
        <w:div w:id="381253868">
          <w:marLeft w:val="1800"/>
          <w:marRight w:val="0"/>
          <w:marTop w:val="40"/>
          <w:marBottom w:val="0"/>
          <w:divBdr>
            <w:top w:val="none" w:sz="0" w:space="0" w:color="auto"/>
            <w:left w:val="none" w:sz="0" w:space="0" w:color="auto"/>
            <w:bottom w:val="none" w:sz="0" w:space="0" w:color="auto"/>
            <w:right w:val="none" w:sz="0" w:space="0" w:color="auto"/>
          </w:divBdr>
        </w:div>
        <w:div w:id="511843493">
          <w:marLeft w:val="1166"/>
          <w:marRight w:val="0"/>
          <w:marTop w:val="40"/>
          <w:marBottom w:val="0"/>
          <w:divBdr>
            <w:top w:val="none" w:sz="0" w:space="0" w:color="auto"/>
            <w:left w:val="none" w:sz="0" w:space="0" w:color="auto"/>
            <w:bottom w:val="none" w:sz="0" w:space="0" w:color="auto"/>
            <w:right w:val="none" w:sz="0" w:space="0" w:color="auto"/>
          </w:divBdr>
        </w:div>
        <w:div w:id="87504518">
          <w:marLeft w:val="1800"/>
          <w:marRight w:val="0"/>
          <w:marTop w:val="40"/>
          <w:marBottom w:val="0"/>
          <w:divBdr>
            <w:top w:val="none" w:sz="0" w:space="0" w:color="auto"/>
            <w:left w:val="none" w:sz="0" w:space="0" w:color="auto"/>
            <w:bottom w:val="none" w:sz="0" w:space="0" w:color="auto"/>
            <w:right w:val="none" w:sz="0" w:space="0" w:color="auto"/>
          </w:divBdr>
        </w:div>
        <w:div w:id="1545292735">
          <w:marLeft w:val="1166"/>
          <w:marRight w:val="0"/>
          <w:marTop w:val="40"/>
          <w:marBottom w:val="0"/>
          <w:divBdr>
            <w:top w:val="none" w:sz="0" w:space="0" w:color="auto"/>
            <w:left w:val="none" w:sz="0" w:space="0" w:color="auto"/>
            <w:bottom w:val="none" w:sz="0" w:space="0" w:color="auto"/>
            <w:right w:val="none" w:sz="0" w:space="0" w:color="auto"/>
          </w:divBdr>
        </w:div>
        <w:div w:id="60908832">
          <w:marLeft w:val="1166"/>
          <w:marRight w:val="0"/>
          <w:marTop w:val="40"/>
          <w:marBottom w:val="0"/>
          <w:divBdr>
            <w:top w:val="none" w:sz="0" w:space="0" w:color="auto"/>
            <w:left w:val="none" w:sz="0" w:space="0" w:color="auto"/>
            <w:bottom w:val="none" w:sz="0" w:space="0" w:color="auto"/>
            <w:right w:val="none" w:sz="0" w:space="0" w:color="auto"/>
          </w:divBdr>
        </w:div>
        <w:div w:id="577325053">
          <w:marLeft w:val="1800"/>
          <w:marRight w:val="0"/>
          <w:marTop w:val="40"/>
          <w:marBottom w:val="0"/>
          <w:divBdr>
            <w:top w:val="none" w:sz="0" w:space="0" w:color="auto"/>
            <w:left w:val="none" w:sz="0" w:space="0" w:color="auto"/>
            <w:bottom w:val="none" w:sz="0" w:space="0" w:color="auto"/>
            <w:right w:val="none" w:sz="0" w:space="0" w:color="auto"/>
          </w:divBdr>
        </w:div>
        <w:div w:id="1294675500">
          <w:marLeft w:val="547"/>
          <w:marRight w:val="0"/>
          <w:marTop w:val="180"/>
          <w:marBottom w:val="0"/>
          <w:divBdr>
            <w:top w:val="none" w:sz="0" w:space="0" w:color="auto"/>
            <w:left w:val="none" w:sz="0" w:space="0" w:color="auto"/>
            <w:bottom w:val="none" w:sz="0" w:space="0" w:color="auto"/>
            <w:right w:val="none" w:sz="0" w:space="0" w:color="auto"/>
          </w:divBdr>
        </w:div>
      </w:divsChild>
    </w:div>
    <w:div w:id="1786001884">
      <w:bodyDiv w:val="1"/>
      <w:marLeft w:val="0"/>
      <w:marRight w:val="0"/>
      <w:marTop w:val="0"/>
      <w:marBottom w:val="0"/>
      <w:divBdr>
        <w:top w:val="none" w:sz="0" w:space="0" w:color="auto"/>
        <w:left w:val="none" w:sz="0" w:space="0" w:color="auto"/>
        <w:bottom w:val="none" w:sz="0" w:space="0" w:color="auto"/>
        <w:right w:val="none" w:sz="0" w:space="0" w:color="auto"/>
      </w:divBdr>
      <w:divsChild>
        <w:div w:id="2105416412">
          <w:marLeft w:val="1800"/>
          <w:marRight w:val="0"/>
          <w:marTop w:val="40"/>
          <w:marBottom w:val="0"/>
          <w:divBdr>
            <w:top w:val="none" w:sz="0" w:space="0" w:color="auto"/>
            <w:left w:val="none" w:sz="0" w:space="0" w:color="auto"/>
            <w:bottom w:val="none" w:sz="0" w:space="0" w:color="auto"/>
            <w:right w:val="none" w:sz="0" w:space="0" w:color="auto"/>
          </w:divBdr>
        </w:div>
        <w:div w:id="1924487284">
          <w:marLeft w:val="1800"/>
          <w:marRight w:val="0"/>
          <w:marTop w:val="40"/>
          <w:marBottom w:val="0"/>
          <w:divBdr>
            <w:top w:val="none" w:sz="0" w:space="0" w:color="auto"/>
            <w:left w:val="none" w:sz="0" w:space="0" w:color="auto"/>
            <w:bottom w:val="none" w:sz="0" w:space="0" w:color="auto"/>
            <w:right w:val="none" w:sz="0" w:space="0" w:color="auto"/>
          </w:divBdr>
        </w:div>
        <w:div w:id="7341358">
          <w:marLeft w:val="2520"/>
          <w:marRight w:val="0"/>
          <w:marTop w:val="40"/>
          <w:marBottom w:val="0"/>
          <w:divBdr>
            <w:top w:val="none" w:sz="0" w:space="0" w:color="auto"/>
            <w:left w:val="none" w:sz="0" w:space="0" w:color="auto"/>
            <w:bottom w:val="none" w:sz="0" w:space="0" w:color="auto"/>
            <w:right w:val="none" w:sz="0" w:space="0" w:color="auto"/>
          </w:divBdr>
        </w:div>
        <w:div w:id="1334184683">
          <w:marLeft w:val="1800"/>
          <w:marRight w:val="0"/>
          <w:marTop w:val="40"/>
          <w:marBottom w:val="0"/>
          <w:divBdr>
            <w:top w:val="none" w:sz="0" w:space="0" w:color="auto"/>
            <w:left w:val="none" w:sz="0" w:space="0" w:color="auto"/>
            <w:bottom w:val="none" w:sz="0" w:space="0" w:color="auto"/>
            <w:right w:val="none" w:sz="0" w:space="0" w:color="auto"/>
          </w:divBdr>
        </w:div>
      </w:divsChild>
    </w:div>
    <w:div w:id="1818448577">
      <w:bodyDiv w:val="1"/>
      <w:marLeft w:val="0"/>
      <w:marRight w:val="0"/>
      <w:marTop w:val="0"/>
      <w:marBottom w:val="0"/>
      <w:divBdr>
        <w:top w:val="none" w:sz="0" w:space="0" w:color="auto"/>
        <w:left w:val="none" w:sz="0" w:space="0" w:color="auto"/>
        <w:bottom w:val="none" w:sz="0" w:space="0" w:color="auto"/>
        <w:right w:val="none" w:sz="0" w:space="0" w:color="auto"/>
      </w:divBdr>
      <w:divsChild>
        <w:div w:id="767388154">
          <w:marLeft w:val="547"/>
          <w:marRight w:val="0"/>
          <w:marTop w:val="180"/>
          <w:marBottom w:val="0"/>
          <w:divBdr>
            <w:top w:val="none" w:sz="0" w:space="0" w:color="auto"/>
            <w:left w:val="none" w:sz="0" w:space="0" w:color="auto"/>
            <w:bottom w:val="none" w:sz="0" w:space="0" w:color="auto"/>
            <w:right w:val="none" w:sz="0" w:space="0" w:color="auto"/>
          </w:divBdr>
        </w:div>
        <w:div w:id="1301031186">
          <w:marLeft w:val="547"/>
          <w:marRight w:val="0"/>
          <w:marTop w:val="180"/>
          <w:marBottom w:val="0"/>
          <w:divBdr>
            <w:top w:val="none" w:sz="0" w:space="0" w:color="auto"/>
            <w:left w:val="none" w:sz="0" w:space="0" w:color="auto"/>
            <w:bottom w:val="none" w:sz="0" w:space="0" w:color="auto"/>
            <w:right w:val="none" w:sz="0" w:space="0" w:color="auto"/>
          </w:divBdr>
        </w:div>
        <w:div w:id="548299641">
          <w:marLeft w:val="547"/>
          <w:marRight w:val="0"/>
          <w:marTop w:val="180"/>
          <w:marBottom w:val="0"/>
          <w:divBdr>
            <w:top w:val="none" w:sz="0" w:space="0" w:color="auto"/>
            <w:left w:val="none" w:sz="0" w:space="0" w:color="auto"/>
            <w:bottom w:val="none" w:sz="0" w:space="0" w:color="auto"/>
            <w:right w:val="none" w:sz="0" w:space="0" w:color="auto"/>
          </w:divBdr>
        </w:div>
        <w:div w:id="1256747856">
          <w:marLeft w:val="1166"/>
          <w:marRight w:val="0"/>
          <w:marTop w:val="40"/>
          <w:marBottom w:val="0"/>
          <w:divBdr>
            <w:top w:val="none" w:sz="0" w:space="0" w:color="auto"/>
            <w:left w:val="none" w:sz="0" w:space="0" w:color="auto"/>
            <w:bottom w:val="none" w:sz="0" w:space="0" w:color="auto"/>
            <w:right w:val="none" w:sz="0" w:space="0" w:color="auto"/>
          </w:divBdr>
        </w:div>
        <w:div w:id="1968731973">
          <w:marLeft w:val="1166"/>
          <w:marRight w:val="0"/>
          <w:marTop w:val="40"/>
          <w:marBottom w:val="0"/>
          <w:divBdr>
            <w:top w:val="none" w:sz="0" w:space="0" w:color="auto"/>
            <w:left w:val="none" w:sz="0" w:space="0" w:color="auto"/>
            <w:bottom w:val="none" w:sz="0" w:space="0" w:color="auto"/>
            <w:right w:val="none" w:sz="0" w:space="0" w:color="auto"/>
          </w:divBdr>
        </w:div>
        <w:div w:id="1257521045">
          <w:marLeft w:val="1166"/>
          <w:marRight w:val="0"/>
          <w:marTop w:val="40"/>
          <w:marBottom w:val="0"/>
          <w:divBdr>
            <w:top w:val="none" w:sz="0" w:space="0" w:color="auto"/>
            <w:left w:val="none" w:sz="0" w:space="0" w:color="auto"/>
            <w:bottom w:val="none" w:sz="0" w:space="0" w:color="auto"/>
            <w:right w:val="none" w:sz="0" w:space="0" w:color="auto"/>
          </w:divBdr>
        </w:div>
        <w:div w:id="1357005577">
          <w:marLeft w:val="1166"/>
          <w:marRight w:val="0"/>
          <w:marTop w:val="40"/>
          <w:marBottom w:val="0"/>
          <w:divBdr>
            <w:top w:val="none" w:sz="0" w:space="0" w:color="auto"/>
            <w:left w:val="none" w:sz="0" w:space="0" w:color="auto"/>
            <w:bottom w:val="none" w:sz="0" w:space="0" w:color="auto"/>
            <w:right w:val="none" w:sz="0" w:space="0" w:color="auto"/>
          </w:divBdr>
        </w:div>
        <w:div w:id="1208372775">
          <w:marLeft w:val="547"/>
          <w:marRight w:val="0"/>
          <w:marTop w:val="180"/>
          <w:marBottom w:val="0"/>
          <w:divBdr>
            <w:top w:val="none" w:sz="0" w:space="0" w:color="auto"/>
            <w:left w:val="none" w:sz="0" w:space="0" w:color="auto"/>
            <w:bottom w:val="none" w:sz="0" w:space="0" w:color="auto"/>
            <w:right w:val="none" w:sz="0" w:space="0" w:color="auto"/>
          </w:divBdr>
        </w:div>
        <w:div w:id="1432235361">
          <w:marLeft w:val="1166"/>
          <w:marRight w:val="0"/>
          <w:marTop w:val="40"/>
          <w:marBottom w:val="0"/>
          <w:divBdr>
            <w:top w:val="none" w:sz="0" w:space="0" w:color="auto"/>
            <w:left w:val="none" w:sz="0" w:space="0" w:color="auto"/>
            <w:bottom w:val="none" w:sz="0" w:space="0" w:color="auto"/>
            <w:right w:val="none" w:sz="0" w:space="0" w:color="auto"/>
          </w:divBdr>
        </w:div>
        <w:div w:id="2050184632">
          <w:marLeft w:val="1166"/>
          <w:marRight w:val="0"/>
          <w:marTop w:val="40"/>
          <w:marBottom w:val="0"/>
          <w:divBdr>
            <w:top w:val="none" w:sz="0" w:space="0" w:color="auto"/>
            <w:left w:val="none" w:sz="0" w:space="0" w:color="auto"/>
            <w:bottom w:val="none" w:sz="0" w:space="0" w:color="auto"/>
            <w:right w:val="none" w:sz="0" w:space="0" w:color="auto"/>
          </w:divBdr>
        </w:div>
        <w:div w:id="207690670">
          <w:marLeft w:val="1166"/>
          <w:marRight w:val="0"/>
          <w:marTop w:val="40"/>
          <w:marBottom w:val="0"/>
          <w:divBdr>
            <w:top w:val="none" w:sz="0" w:space="0" w:color="auto"/>
            <w:left w:val="none" w:sz="0" w:space="0" w:color="auto"/>
            <w:bottom w:val="none" w:sz="0" w:space="0" w:color="auto"/>
            <w:right w:val="none" w:sz="0" w:space="0" w:color="auto"/>
          </w:divBdr>
        </w:div>
        <w:div w:id="1890074633">
          <w:marLeft w:val="1800"/>
          <w:marRight w:val="0"/>
          <w:marTop w:val="40"/>
          <w:marBottom w:val="0"/>
          <w:divBdr>
            <w:top w:val="none" w:sz="0" w:space="0" w:color="auto"/>
            <w:left w:val="none" w:sz="0" w:space="0" w:color="auto"/>
            <w:bottom w:val="none" w:sz="0" w:space="0" w:color="auto"/>
            <w:right w:val="none" w:sz="0" w:space="0" w:color="auto"/>
          </w:divBdr>
        </w:div>
        <w:div w:id="660618141">
          <w:marLeft w:val="1166"/>
          <w:marRight w:val="0"/>
          <w:marTop w:val="40"/>
          <w:marBottom w:val="0"/>
          <w:divBdr>
            <w:top w:val="none" w:sz="0" w:space="0" w:color="auto"/>
            <w:left w:val="none" w:sz="0" w:space="0" w:color="auto"/>
            <w:bottom w:val="none" w:sz="0" w:space="0" w:color="auto"/>
            <w:right w:val="none" w:sz="0" w:space="0" w:color="auto"/>
          </w:divBdr>
        </w:div>
        <w:div w:id="106853535">
          <w:marLeft w:val="1800"/>
          <w:marRight w:val="0"/>
          <w:marTop w:val="40"/>
          <w:marBottom w:val="0"/>
          <w:divBdr>
            <w:top w:val="none" w:sz="0" w:space="0" w:color="auto"/>
            <w:left w:val="none" w:sz="0" w:space="0" w:color="auto"/>
            <w:bottom w:val="none" w:sz="0" w:space="0" w:color="auto"/>
            <w:right w:val="none" w:sz="0" w:space="0" w:color="auto"/>
          </w:divBdr>
        </w:div>
        <w:div w:id="656806725">
          <w:marLeft w:val="1166"/>
          <w:marRight w:val="0"/>
          <w:marTop w:val="40"/>
          <w:marBottom w:val="0"/>
          <w:divBdr>
            <w:top w:val="none" w:sz="0" w:space="0" w:color="auto"/>
            <w:left w:val="none" w:sz="0" w:space="0" w:color="auto"/>
            <w:bottom w:val="none" w:sz="0" w:space="0" w:color="auto"/>
            <w:right w:val="none" w:sz="0" w:space="0" w:color="auto"/>
          </w:divBdr>
        </w:div>
        <w:div w:id="1075662474">
          <w:marLeft w:val="1166"/>
          <w:marRight w:val="0"/>
          <w:marTop w:val="40"/>
          <w:marBottom w:val="0"/>
          <w:divBdr>
            <w:top w:val="none" w:sz="0" w:space="0" w:color="auto"/>
            <w:left w:val="none" w:sz="0" w:space="0" w:color="auto"/>
            <w:bottom w:val="none" w:sz="0" w:space="0" w:color="auto"/>
            <w:right w:val="none" w:sz="0" w:space="0" w:color="auto"/>
          </w:divBdr>
        </w:div>
        <w:div w:id="601185172">
          <w:marLeft w:val="1800"/>
          <w:marRight w:val="0"/>
          <w:marTop w:val="40"/>
          <w:marBottom w:val="0"/>
          <w:divBdr>
            <w:top w:val="none" w:sz="0" w:space="0" w:color="auto"/>
            <w:left w:val="none" w:sz="0" w:space="0" w:color="auto"/>
            <w:bottom w:val="none" w:sz="0" w:space="0" w:color="auto"/>
            <w:right w:val="none" w:sz="0" w:space="0" w:color="auto"/>
          </w:divBdr>
        </w:div>
        <w:div w:id="1921794122">
          <w:marLeft w:val="547"/>
          <w:marRight w:val="0"/>
          <w:marTop w:val="180"/>
          <w:marBottom w:val="0"/>
          <w:divBdr>
            <w:top w:val="none" w:sz="0" w:space="0" w:color="auto"/>
            <w:left w:val="none" w:sz="0" w:space="0" w:color="auto"/>
            <w:bottom w:val="none" w:sz="0" w:space="0" w:color="auto"/>
            <w:right w:val="none" w:sz="0" w:space="0" w:color="auto"/>
          </w:divBdr>
        </w:div>
      </w:divsChild>
    </w:div>
    <w:div w:id="1828939252">
      <w:bodyDiv w:val="1"/>
      <w:marLeft w:val="0"/>
      <w:marRight w:val="0"/>
      <w:marTop w:val="0"/>
      <w:marBottom w:val="0"/>
      <w:divBdr>
        <w:top w:val="none" w:sz="0" w:space="0" w:color="auto"/>
        <w:left w:val="none" w:sz="0" w:space="0" w:color="auto"/>
        <w:bottom w:val="none" w:sz="0" w:space="0" w:color="auto"/>
        <w:right w:val="none" w:sz="0" w:space="0" w:color="auto"/>
      </w:divBdr>
      <w:divsChild>
        <w:div w:id="1828663412">
          <w:marLeft w:val="1166"/>
          <w:marRight w:val="0"/>
          <w:marTop w:val="40"/>
          <w:marBottom w:val="0"/>
          <w:divBdr>
            <w:top w:val="none" w:sz="0" w:space="0" w:color="auto"/>
            <w:left w:val="none" w:sz="0" w:space="0" w:color="auto"/>
            <w:bottom w:val="none" w:sz="0" w:space="0" w:color="auto"/>
            <w:right w:val="none" w:sz="0" w:space="0" w:color="auto"/>
          </w:divBdr>
        </w:div>
      </w:divsChild>
    </w:div>
    <w:div w:id="1828939439">
      <w:bodyDiv w:val="1"/>
      <w:marLeft w:val="0"/>
      <w:marRight w:val="0"/>
      <w:marTop w:val="0"/>
      <w:marBottom w:val="0"/>
      <w:divBdr>
        <w:top w:val="none" w:sz="0" w:space="0" w:color="auto"/>
        <w:left w:val="none" w:sz="0" w:space="0" w:color="auto"/>
        <w:bottom w:val="none" w:sz="0" w:space="0" w:color="auto"/>
        <w:right w:val="none" w:sz="0" w:space="0" w:color="auto"/>
      </w:divBdr>
      <w:divsChild>
        <w:div w:id="740563914">
          <w:marLeft w:val="1166"/>
          <w:marRight w:val="0"/>
          <w:marTop w:val="77"/>
          <w:marBottom w:val="0"/>
          <w:divBdr>
            <w:top w:val="none" w:sz="0" w:space="0" w:color="auto"/>
            <w:left w:val="none" w:sz="0" w:space="0" w:color="auto"/>
            <w:bottom w:val="none" w:sz="0" w:space="0" w:color="auto"/>
            <w:right w:val="none" w:sz="0" w:space="0" w:color="auto"/>
          </w:divBdr>
        </w:div>
        <w:div w:id="892737180">
          <w:marLeft w:val="1800"/>
          <w:marRight w:val="0"/>
          <w:marTop w:val="67"/>
          <w:marBottom w:val="0"/>
          <w:divBdr>
            <w:top w:val="none" w:sz="0" w:space="0" w:color="auto"/>
            <w:left w:val="none" w:sz="0" w:space="0" w:color="auto"/>
            <w:bottom w:val="none" w:sz="0" w:space="0" w:color="auto"/>
            <w:right w:val="none" w:sz="0" w:space="0" w:color="auto"/>
          </w:divBdr>
        </w:div>
        <w:div w:id="1118840022">
          <w:marLeft w:val="2520"/>
          <w:marRight w:val="0"/>
          <w:marTop w:val="67"/>
          <w:marBottom w:val="0"/>
          <w:divBdr>
            <w:top w:val="none" w:sz="0" w:space="0" w:color="auto"/>
            <w:left w:val="none" w:sz="0" w:space="0" w:color="auto"/>
            <w:bottom w:val="none" w:sz="0" w:space="0" w:color="auto"/>
            <w:right w:val="none" w:sz="0" w:space="0" w:color="auto"/>
          </w:divBdr>
        </w:div>
        <w:div w:id="1283611489">
          <w:marLeft w:val="1800"/>
          <w:marRight w:val="0"/>
          <w:marTop w:val="67"/>
          <w:marBottom w:val="0"/>
          <w:divBdr>
            <w:top w:val="none" w:sz="0" w:space="0" w:color="auto"/>
            <w:left w:val="none" w:sz="0" w:space="0" w:color="auto"/>
            <w:bottom w:val="none" w:sz="0" w:space="0" w:color="auto"/>
            <w:right w:val="none" w:sz="0" w:space="0" w:color="auto"/>
          </w:divBdr>
        </w:div>
        <w:div w:id="1307664189">
          <w:marLeft w:val="1800"/>
          <w:marRight w:val="0"/>
          <w:marTop w:val="67"/>
          <w:marBottom w:val="0"/>
          <w:divBdr>
            <w:top w:val="none" w:sz="0" w:space="0" w:color="auto"/>
            <w:left w:val="none" w:sz="0" w:space="0" w:color="auto"/>
            <w:bottom w:val="none" w:sz="0" w:space="0" w:color="auto"/>
            <w:right w:val="none" w:sz="0" w:space="0" w:color="auto"/>
          </w:divBdr>
        </w:div>
        <w:div w:id="1499879662">
          <w:marLeft w:val="1166"/>
          <w:marRight w:val="0"/>
          <w:marTop w:val="77"/>
          <w:marBottom w:val="0"/>
          <w:divBdr>
            <w:top w:val="none" w:sz="0" w:space="0" w:color="auto"/>
            <w:left w:val="none" w:sz="0" w:space="0" w:color="auto"/>
            <w:bottom w:val="none" w:sz="0" w:space="0" w:color="auto"/>
            <w:right w:val="none" w:sz="0" w:space="0" w:color="auto"/>
          </w:divBdr>
        </w:div>
        <w:div w:id="152798674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657051">
      <w:bodyDiv w:val="1"/>
      <w:marLeft w:val="0"/>
      <w:marRight w:val="0"/>
      <w:marTop w:val="0"/>
      <w:marBottom w:val="0"/>
      <w:divBdr>
        <w:top w:val="none" w:sz="0" w:space="0" w:color="auto"/>
        <w:left w:val="none" w:sz="0" w:space="0" w:color="auto"/>
        <w:bottom w:val="none" w:sz="0" w:space="0" w:color="auto"/>
        <w:right w:val="none" w:sz="0" w:space="0" w:color="auto"/>
      </w:divBdr>
      <w:divsChild>
        <w:div w:id="396362536">
          <w:marLeft w:val="1166"/>
          <w:marRight w:val="0"/>
          <w:marTop w:val="77"/>
          <w:marBottom w:val="0"/>
          <w:divBdr>
            <w:top w:val="none" w:sz="0" w:space="0" w:color="auto"/>
            <w:left w:val="none" w:sz="0" w:space="0" w:color="auto"/>
            <w:bottom w:val="none" w:sz="0" w:space="0" w:color="auto"/>
            <w:right w:val="none" w:sz="0" w:space="0" w:color="auto"/>
          </w:divBdr>
        </w:div>
        <w:div w:id="508834390">
          <w:marLeft w:val="1166"/>
          <w:marRight w:val="0"/>
          <w:marTop w:val="77"/>
          <w:marBottom w:val="0"/>
          <w:divBdr>
            <w:top w:val="none" w:sz="0" w:space="0" w:color="auto"/>
            <w:left w:val="none" w:sz="0" w:space="0" w:color="auto"/>
            <w:bottom w:val="none" w:sz="0" w:space="0" w:color="auto"/>
            <w:right w:val="none" w:sz="0" w:space="0" w:color="auto"/>
          </w:divBdr>
        </w:div>
        <w:div w:id="666059673">
          <w:marLeft w:val="1800"/>
          <w:marRight w:val="0"/>
          <w:marTop w:val="67"/>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24677614">
      <w:bodyDiv w:val="1"/>
      <w:marLeft w:val="0"/>
      <w:marRight w:val="0"/>
      <w:marTop w:val="0"/>
      <w:marBottom w:val="0"/>
      <w:divBdr>
        <w:top w:val="none" w:sz="0" w:space="0" w:color="auto"/>
        <w:left w:val="none" w:sz="0" w:space="0" w:color="auto"/>
        <w:bottom w:val="none" w:sz="0" w:space="0" w:color="auto"/>
        <w:right w:val="none" w:sz="0" w:space="0" w:color="auto"/>
      </w:divBdr>
      <w:divsChild>
        <w:div w:id="1446539975">
          <w:marLeft w:val="1166"/>
          <w:marRight w:val="0"/>
          <w:marTop w:val="40"/>
          <w:marBottom w:val="0"/>
          <w:divBdr>
            <w:top w:val="none" w:sz="0" w:space="0" w:color="auto"/>
            <w:left w:val="none" w:sz="0" w:space="0" w:color="auto"/>
            <w:bottom w:val="none" w:sz="0" w:space="0" w:color="auto"/>
            <w:right w:val="none" w:sz="0" w:space="0" w:color="auto"/>
          </w:divBdr>
        </w:div>
        <w:div w:id="1663897310">
          <w:marLeft w:val="1800"/>
          <w:marRight w:val="0"/>
          <w:marTop w:val="40"/>
          <w:marBottom w:val="0"/>
          <w:divBdr>
            <w:top w:val="none" w:sz="0" w:space="0" w:color="auto"/>
            <w:left w:val="none" w:sz="0" w:space="0" w:color="auto"/>
            <w:bottom w:val="none" w:sz="0" w:space="0" w:color="auto"/>
            <w:right w:val="none" w:sz="0" w:space="0" w:color="auto"/>
          </w:divBdr>
        </w:div>
        <w:div w:id="1580866168">
          <w:marLeft w:val="2520"/>
          <w:marRight w:val="0"/>
          <w:marTop w:val="40"/>
          <w:marBottom w:val="0"/>
          <w:divBdr>
            <w:top w:val="none" w:sz="0" w:space="0" w:color="auto"/>
            <w:left w:val="none" w:sz="0" w:space="0" w:color="auto"/>
            <w:bottom w:val="none" w:sz="0" w:space="0" w:color="auto"/>
            <w:right w:val="none" w:sz="0" w:space="0" w:color="auto"/>
          </w:divBdr>
        </w:div>
      </w:divsChild>
    </w:div>
    <w:div w:id="1926264638">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4263857">
      <w:bodyDiv w:val="1"/>
      <w:marLeft w:val="0"/>
      <w:marRight w:val="0"/>
      <w:marTop w:val="0"/>
      <w:marBottom w:val="0"/>
      <w:divBdr>
        <w:top w:val="none" w:sz="0" w:space="0" w:color="auto"/>
        <w:left w:val="none" w:sz="0" w:space="0" w:color="auto"/>
        <w:bottom w:val="none" w:sz="0" w:space="0" w:color="auto"/>
        <w:right w:val="none" w:sz="0" w:space="0" w:color="auto"/>
      </w:divBdr>
      <w:divsChild>
        <w:div w:id="2058552881">
          <w:marLeft w:val="1800"/>
          <w:marRight w:val="0"/>
          <w:marTop w:val="40"/>
          <w:marBottom w:val="0"/>
          <w:divBdr>
            <w:top w:val="none" w:sz="0" w:space="0" w:color="auto"/>
            <w:left w:val="none" w:sz="0" w:space="0" w:color="auto"/>
            <w:bottom w:val="none" w:sz="0" w:space="0" w:color="auto"/>
            <w:right w:val="none" w:sz="0" w:space="0" w:color="auto"/>
          </w:divBdr>
        </w:div>
        <w:div w:id="417403581">
          <w:marLeft w:val="1800"/>
          <w:marRight w:val="0"/>
          <w:marTop w:val="40"/>
          <w:marBottom w:val="0"/>
          <w:divBdr>
            <w:top w:val="none" w:sz="0" w:space="0" w:color="auto"/>
            <w:left w:val="none" w:sz="0" w:space="0" w:color="auto"/>
            <w:bottom w:val="none" w:sz="0" w:space="0" w:color="auto"/>
            <w:right w:val="none" w:sz="0" w:space="0" w:color="auto"/>
          </w:divBdr>
        </w:div>
        <w:div w:id="2015842543">
          <w:marLeft w:val="2520"/>
          <w:marRight w:val="0"/>
          <w:marTop w:val="40"/>
          <w:marBottom w:val="0"/>
          <w:divBdr>
            <w:top w:val="none" w:sz="0" w:space="0" w:color="auto"/>
            <w:left w:val="none" w:sz="0" w:space="0" w:color="auto"/>
            <w:bottom w:val="none" w:sz="0" w:space="0" w:color="auto"/>
            <w:right w:val="none" w:sz="0" w:space="0" w:color="auto"/>
          </w:divBdr>
        </w:div>
        <w:div w:id="52318347">
          <w:marLeft w:val="1800"/>
          <w:marRight w:val="0"/>
          <w:marTop w:val="40"/>
          <w:marBottom w:val="0"/>
          <w:divBdr>
            <w:top w:val="none" w:sz="0" w:space="0" w:color="auto"/>
            <w:left w:val="none" w:sz="0" w:space="0" w:color="auto"/>
            <w:bottom w:val="none" w:sz="0" w:space="0" w:color="auto"/>
            <w:right w:val="none" w:sz="0" w:space="0" w:color="auto"/>
          </w:divBdr>
        </w:div>
      </w:divsChild>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89555897">
      <w:bodyDiv w:val="1"/>
      <w:marLeft w:val="0"/>
      <w:marRight w:val="0"/>
      <w:marTop w:val="0"/>
      <w:marBottom w:val="0"/>
      <w:divBdr>
        <w:top w:val="none" w:sz="0" w:space="0" w:color="auto"/>
        <w:left w:val="none" w:sz="0" w:space="0" w:color="auto"/>
        <w:bottom w:val="none" w:sz="0" w:space="0" w:color="auto"/>
        <w:right w:val="none" w:sz="0" w:space="0" w:color="auto"/>
      </w:divBdr>
      <w:divsChild>
        <w:div w:id="1321082677">
          <w:marLeft w:val="1800"/>
          <w:marRight w:val="0"/>
          <w:marTop w:val="40"/>
          <w:marBottom w:val="0"/>
          <w:divBdr>
            <w:top w:val="none" w:sz="0" w:space="0" w:color="auto"/>
            <w:left w:val="none" w:sz="0" w:space="0" w:color="auto"/>
            <w:bottom w:val="none" w:sz="0" w:space="0" w:color="auto"/>
            <w:right w:val="none" w:sz="0" w:space="0" w:color="auto"/>
          </w:divBdr>
        </w:div>
        <w:div w:id="886571413">
          <w:marLeft w:val="1800"/>
          <w:marRight w:val="0"/>
          <w:marTop w:val="40"/>
          <w:marBottom w:val="0"/>
          <w:divBdr>
            <w:top w:val="none" w:sz="0" w:space="0" w:color="auto"/>
            <w:left w:val="none" w:sz="0" w:space="0" w:color="auto"/>
            <w:bottom w:val="none" w:sz="0" w:space="0" w:color="auto"/>
            <w:right w:val="none" w:sz="0" w:space="0" w:color="auto"/>
          </w:divBdr>
        </w:div>
        <w:div w:id="719937166">
          <w:marLeft w:val="2520"/>
          <w:marRight w:val="0"/>
          <w:marTop w:val="40"/>
          <w:marBottom w:val="0"/>
          <w:divBdr>
            <w:top w:val="none" w:sz="0" w:space="0" w:color="auto"/>
            <w:left w:val="none" w:sz="0" w:space="0" w:color="auto"/>
            <w:bottom w:val="none" w:sz="0" w:space="0" w:color="auto"/>
            <w:right w:val="none" w:sz="0" w:space="0" w:color="auto"/>
          </w:divBdr>
        </w:div>
        <w:div w:id="71859662">
          <w:marLeft w:val="1800"/>
          <w:marRight w:val="0"/>
          <w:marTop w:val="40"/>
          <w:marBottom w:val="0"/>
          <w:divBdr>
            <w:top w:val="none" w:sz="0" w:space="0" w:color="auto"/>
            <w:left w:val="none" w:sz="0" w:space="0" w:color="auto"/>
            <w:bottom w:val="none" w:sz="0" w:space="0" w:color="auto"/>
            <w:right w:val="none" w:sz="0" w:space="0" w:color="auto"/>
          </w:divBdr>
        </w:div>
      </w:divsChild>
    </w:div>
    <w:div w:id="2001960388">
      <w:bodyDiv w:val="1"/>
      <w:marLeft w:val="0"/>
      <w:marRight w:val="0"/>
      <w:marTop w:val="0"/>
      <w:marBottom w:val="0"/>
      <w:divBdr>
        <w:top w:val="none" w:sz="0" w:space="0" w:color="auto"/>
        <w:left w:val="none" w:sz="0" w:space="0" w:color="auto"/>
        <w:bottom w:val="none" w:sz="0" w:space="0" w:color="auto"/>
        <w:right w:val="none" w:sz="0" w:space="0" w:color="auto"/>
      </w:divBdr>
    </w:div>
    <w:div w:id="2034844646">
      <w:bodyDiv w:val="1"/>
      <w:marLeft w:val="0"/>
      <w:marRight w:val="0"/>
      <w:marTop w:val="0"/>
      <w:marBottom w:val="0"/>
      <w:divBdr>
        <w:top w:val="none" w:sz="0" w:space="0" w:color="auto"/>
        <w:left w:val="none" w:sz="0" w:space="0" w:color="auto"/>
        <w:bottom w:val="none" w:sz="0" w:space="0" w:color="auto"/>
        <w:right w:val="none" w:sz="0" w:space="0" w:color="auto"/>
      </w:divBdr>
      <w:divsChild>
        <w:div w:id="621420267">
          <w:marLeft w:val="547"/>
          <w:marRight w:val="0"/>
          <w:marTop w:val="180"/>
          <w:marBottom w:val="0"/>
          <w:divBdr>
            <w:top w:val="none" w:sz="0" w:space="0" w:color="auto"/>
            <w:left w:val="none" w:sz="0" w:space="0" w:color="auto"/>
            <w:bottom w:val="none" w:sz="0" w:space="0" w:color="auto"/>
            <w:right w:val="none" w:sz="0" w:space="0" w:color="auto"/>
          </w:divBdr>
        </w:div>
        <w:div w:id="465004770">
          <w:marLeft w:val="547"/>
          <w:marRight w:val="0"/>
          <w:marTop w:val="180"/>
          <w:marBottom w:val="0"/>
          <w:divBdr>
            <w:top w:val="none" w:sz="0" w:space="0" w:color="auto"/>
            <w:left w:val="none" w:sz="0" w:space="0" w:color="auto"/>
            <w:bottom w:val="none" w:sz="0" w:space="0" w:color="auto"/>
            <w:right w:val="none" w:sz="0" w:space="0" w:color="auto"/>
          </w:divBdr>
        </w:div>
        <w:div w:id="1496411017">
          <w:marLeft w:val="547"/>
          <w:marRight w:val="0"/>
          <w:marTop w:val="180"/>
          <w:marBottom w:val="0"/>
          <w:divBdr>
            <w:top w:val="none" w:sz="0" w:space="0" w:color="auto"/>
            <w:left w:val="none" w:sz="0" w:space="0" w:color="auto"/>
            <w:bottom w:val="none" w:sz="0" w:space="0" w:color="auto"/>
            <w:right w:val="none" w:sz="0" w:space="0" w:color="auto"/>
          </w:divBdr>
        </w:div>
        <w:div w:id="340860131">
          <w:marLeft w:val="1166"/>
          <w:marRight w:val="0"/>
          <w:marTop w:val="40"/>
          <w:marBottom w:val="0"/>
          <w:divBdr>
            <w:top w:val="none" w:sz="0" w:space="0" w:color="auto"/>
            <w:left w:val="none" w:sz="0" w:space="0" w:color="auto"/>
            <w:bottom w:val="none" w:sz="0" w:space="0" w:color="auto"/>
            <w:right w:val="none" w:sz="0" w:space="0" w:color="auto"/>
          </w:divBdr>
        </w:div>
        <w:div w:id="1162084557">
          <w:marLeft w:val="1166"/>
          <w:marRight w:val="0"/>
          <w:marTop w:val="40"/>
          <w:marBottom w:val="0"/>
          <w:divBdr>
            <w:top w:val="none" w:sz="0" w:space="0" w:color="auto"/>
            <w:left w:val="none" w:sz="0" w:space="0" w:color="auto"/>
            <w:bottom w:val="none" w:sz="0" w:space="0" w:color="auto"/>
            <w:right w:val="none" w:sz="0" w:space="0" w:color="auto"/>
          </w:divBdr>
        </w:div>
        <w:div w:id="1213732049">
          <w:marLeft w:val="1166"/>
          <w:marRight w:val="0"/>
          <w:marTop w:val="40"/>
          <w:marBottom w:val="0"/>
          <w:divBdr>
            <w:top w:val="none" w:sz="0" w:space="0" w:color="auto"/>
            <w:left w:val="none" w:sz="0" w:space="0" w:color="auto"/>
            <w:bottom w:val="none" w:sz="0" w:space="0" w:color="auto"/>
            <w:right w:val="none" w:sz="0" w:space="0" w:color="auto"/>
          </w:divBdr>
        </w:div>
        <w:div w:id="671029623">
          <w:marLeft w:val="1166"/>
          <w:marRight w:val="0"/>
          <w:marTop w:val="40"/>
          <w:marBottom w:val="0"/>
          <w:divBdr>
            <w:top w:val="none" w:sz="0" w:space="0" w:color="auto"/>
            <w:left w:val="none" w:sz="0" w:space="0" w:color="auto"/>
            <w:bottom w:val="none" w:sz="0" w:space="0" w:color="auto"/>
            <w:right w:val="none" w:sz="0" w:space="0" w:color="auto"/>
          </w:divBdr>
        </w:div>
        <w:div w:id="12268931">
          <w:marLeft w:val="547"/>
          <w:marRight w:val="0"/>
          <w:marTop w:val="180"/>
          <w:marBottom w:val="0"/>
          <w:divBdr>
            <w:top w:val="none" w:sz="0" w:space="0" w:color="auto"/>
            <w:left w:val="none" w:sz="0" w:space="0" w:color="auto"/>
            <w:bottom w:val="none" w:sz="0" w:space="0" w:color="auto"/>
            <w:right w:val="none" w:sz="0" w:space="0" w:color="auto"/>
          </w:divBdr>
        </w:div>
        <w:div w:id="1930121053">
          <w:marLeft w:val="1166"/>
          <w:marRight w:val="0"/>
          <w:marTop w:val="40"/>
          <w:marBottom w:val="0"/>
          <w:divBdr>
            <w:top w:val="none" w:sz="0" w:space="0" w:color="auto"/>
            <w:left w:val="none" w:sz="0" w:space="0" w:color="auto"/>
            <w:bottom w:val="none" w:sz="0" w:space="0" w:color="auto"/>
            <w:right w:val="none" w:sz="0" w:space="0" w:color="auto"/>
          </w:divBdr>
        </w:div>
        <w:div w:id="1085230521">
          <w:marLeft w:val="1166"/>
          <w:marRight w:val="0"/>
          <w:marTop w:val="40"/>
          <w:marBottom w:val="0"/>
          <w:divBdr>
            <w:top w:val="none" w:sz="0" w:space="0" w:color="auto"/>
            <w:left w:val="none" w:sz="0" w:space="0" w:color="auto"/>
            <w:bottom w:val="none" w:sz="0" w:space="0" w:color="auto"/>
            <w:right w:val="none" w:sz="0" w:space="0" w:color="auto"/>
          </w:divBdr>
        </w:div>
        <w:div w:id="1163199638">
          <w:marLeft w:val="1166"/>
          <w:marRight w:val="0"/>
          <w:marTop w:val="40"/>
          <w:marBottom w:val="0"/>
          <w:divBdr>
            <w:top w:val="none" w:sz="0" w:space="0" w:color="auto"/>
            <w:left w:val="none" w:sz="0" w:space="0" w:color="auto"/>
            <w:bottom w:val="none" w:sz="0" w:space="0" w:color="auto"/>
            <w:right w:val="none" w:sz="0" w:space="0" w:color="auto"/>
          </w:divBdr>
        </w:div>
        <w:div w:id="1768963554">
          <w:marLeft w:val="1800"/>
          <w:marRight w:val="0"/>
          <w:marTop w:val="40"/>
          <w:marBottom w:val="0"/>
          <w:divBdr>
            <w:top w:val="none" w:sz="0" w:space="0" w:color="auto"/>
            <w:left w:val="none" w:sz="0" w:space="0" w:color="auto"/>
            <w:bottom w:val="none" w:sz="0" w:space="0" w:color="auto"/>
            <w:right w:val="none" w:sz="0" w:space="0" w:color="auto"/>
          </w:divBdr>
        </w:div>
        <w:div w:id="365302597">
          <w:marLeft w:val="1166"/>
          <w:marRight w:val="0"/>
          <w:marTop w:val="40"/>
          <w:marBottom w:val="0"/>
          <w:divBdr>
            <w:top w:val="none" w:sz="0" w:space="0" w:color="auto"/>
            <w:left w:val="none" w:sz="0" w:space="0" w:color="auto"/>
            <w:bottom w:val="none" w:sz="0" w:space="0" w:color="auto"/>
            <w:right w:val="none" w:sz="0" w:space="0" w:color="auto"/>
          </w:divBdr>
        </w:div>
        <w:div w:id="1234118950">
          <w:marLeft w:val="1800"/>
          <w:marRight w:val="0"/>
          <w:marTop w:val="40"/>
          <w:marBottom w:val="0"/>
          <w:divBdr>
            <w:top w:val="none" w:sz="0" w:space="0" w:color="auto"/>
            <w:left w:val="none" w:sz="0" w:space="0" w:color="auto"/>
            <w:bottom w:val="none" w:sz="0" w:space="0" w:color="auto"/>
            <w:right w:val="none" w:sz="0" w:space="0" w:color="auto"/>
          </w:divBdr>
        </w:div>
        <w:div w:id="856231723">
          <w:marLeft w:val="1166"/>
          <w:marRight w:val="0"/>
          <w:marTop w:val="40"/>
          <w:marBottom w:val="0"/>
          <w:divBdr>
            <w:top w:val="none" w:sz="0" w:space="0" w:color="auto"/>
            <w:left w:val="none" w:sz="0" w:space="0" w:color="auto"/>
            <w:bottom w:val="none" w:sz="0" w:space="0" w:color="auto"/>
            <w:right w:val="none" w:sz="0" w:space="0" w:color="auto"/>
          </w:divBdr>
        </w:div>
        <w:div w:id="1639533781">
          <w:marLeft w:val="1166"/>
          <w:marRight w:val="0"/>
          <w:marTop w:val="40"/>
          <w:marBottom w:val="0"/>
          <w:divBdr>
            <w:top w:val="none" w:sz="0" w:space="0" w:color="auto"/>
            <w:left w:val="none" w:sz="0" w:space="0" w:color="auto"/>
            <w:bottom w:val="none" w:sz="0" w:space="0" w:color="auto"/>
            <w:right w:val="none" w:sz="0" w:space="0" w:color="auto"/>
          </w:divBdr>
        </w:div>
        <w:div w:id="345131014">
          <w:marLeft w:val="1800"/>
          <w:marRight w:val="0"/>
          <w:marTop w:val="40"/>
          <w:marBottom w:val="0"/>
          <w:divBdr>
            <w:top w:val="none" w:sz="0" w:space="0" w:color="auto"/>
            <w:left w:val="none" w:sz="0" w:space="0" w:color="auto"/>
            <w:bottom w:val="none" w:sz="0" w:space="0" w:color="auto"/>
            <w:right w:val="none" w:sz="0" w:space="0" w:color="auto"/>
          </w:divBdr>
        </w:div>
        <w:div w:id="908737119">
          <w:marLeft w:val="547"/>
          <w:marRight w:val="0"/>
          <w:marTop w:val="180"/>
          <w:marBottom w:val="0"/>
          <w:divBdr>
            <w:top w:val="none" w:sz="0" w:space="0" w:color="auto"/>
            <w:left w:val="none" w:sz="0" w:space="0" w:color="auto"/>
            <w:bottom w:val="none" w:sz="0" w:space="0" w:color="auto"/>
            <w:right w:val="none" w:sz="0" w:space="0" w:color="auto"/>
          </w:divBdr>
        </w:div>
      </w:divsChild>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E7BA5E-8ECC-4D54-85AD-3E064E523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982</Words>
  <Characters>5598</Characters>
  <Application>Microsoft Office Word</Application>
  <DocSecurity>0</DocSecurity>
  <PresentationFormat/>
  <Lines>46</Lines>
  <Paragraphs>13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6567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Runhua Chen</dc:creator>
  <cp:lastModifiedBy>GQB</cp:lastModifiedBy>
  <cp:revision>4</cp:revision>
  <dcterms:created xsi:type="dcterms:W3CDTF">2017-01-09T08:04:00Z</dcterms:created>
  <dcterms:modified xsi:type="dcterms:W3CDTF">2017-01-09T10:34:00Z</dcterms:modified>
</cp:coreProperties>
</file>