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F237B" w:rsidRPr="00575FD5" w:rsidRDefault="004F237B" w:rsidP="000234C9">
      <w:pPr>
        <w:pStyle w:val="a9"/>
        <w:jc w:val="both"/>
      </w:pPr>
      <w:r w:rsidRPr="00575FD5">
        <w:rPr>
          <w:rFonts w:eastAsia="宋体"/>
          <w:bCs/>
          <w:sz w:val="22"/>
          <w:szCs w:val="22"/>
          <w:lang w:val="en-GB" w:eastAsia="zh-CN"/>
        </w:rPr>
        <w:t xml:space="preserve">3GPP TSG RAN WG1 </w:t>
      </w:r>
      <w:r w:rsidR="006E3529" w:rsidRPr="00575FD5">
        <w:t>AH_NR Meeting</w:t>
      </w:r>
      <w:r w:rsidRPr="00575FD5">
        <w:rPr>
          <w:rFonts w:eastAsia="宋体"/>
          <w:bCs/>
          <w:sz w:val="22"/>
          <w:szCs w:val="22"/>
          <w:lang w:val="en-GB" w:eastAsia="zh-CN"/>
        </w:rPr>
        <w:tab/>
      </w:r>
      <w:r w:rsidR="000234C9" w:rsidRPr="00575FD5">
        <w:rPr>
          <w:rFonts w:eastAsia="宋体" w:hint="eastAsia"/>
          <w:bCs/>
          <w:sz w:val="22"/>
          <w:szCs w:val="22"/>
          <w:lang w:val="en-GB" w:eastAsia="zh-CN"/>
        </w:rPr>
        <w:t xml:space="preserve">              </w:t>
      </w:r>
      <w:r w:rsidRPr="00575FD5">
        <w:rPr>
          <w:rFonts w:eastAsia="宋体"/>
          <w:bCs/>
          <w:sz w:val="22"/>
          <w:szCs w:val="22"/>
          <w:lang w:val="en-GB" w:eastAsia="zh-CN"/>
        </w:rPr>
        <w:tab/>
      </w:r>
      <w:r w:rsidR="000234C9" w:rsidRPr="00575FD5">
        <w:rPr>
          <w:rFonts w:eastAsia="宋体" w:hint="eastAsia"/>
          <w:bCs/>
          <w:sz w:val="22"/>
          <w:szCs w:val="22"/>
          <w:lang w:val="en-GB" w:eastAsia="zh-CN"/>
        </w:rPr>
        <w:t xml:space="preserve">   </w:t>
      </w:r>
      <w:r w:rsidR="00D0664A" w:rsidRPr="00575FD5">
        <w:rPr>
          <w:sz w:val="22"/>
          <w:szCs w:val="22"/>
        </w:rPr>
        <w:t>R1-1700218</w:t>
      </w:r>
    </w:p>
    <w:p w:rsidR="00D3789A" w:rsidRPr="00575FD5" w:rsidRDefault="00D3789A" w:rsidP="00D3789A">
      <w:pPr>
        <w:pStyle w:val="a9"/>
        <w:rPr>
          <w:rFonts w:eastAsia="宋体"/>
          <w:bCs/>
          <w:sz w:val="22"/>
          <w:szCs w:val="22"/>
          <w:lang w:val="en-GB" w:eastAsia="zh-CN"/>
        </w:rPr>
      </w:pPr>
      <w:r w:rsidRPr="00575FD5">
        <w:rPr>
          <w:rFonts w:eastAsia="宋体" w:hint="eastAsia"/>
          <w:bCs/>
          <w:sz w:val="22"/>
          <w:szCs w:val="22"/>
          <w:lang w:val="en-GB" w:eastAsia="zh-CN"/>
        </w:rPr>
        <w:t>Spokane</w:t>
      </w:r>
      <w:r w:rsidRPr="00575FD5">
        <w:rPr>
          <w:rFonts w:eastAsia="宋体"/>
          <w:bCs/>
          <w:sz w:val="22"/>
          <w:szCs w:val="22"/>
          <w:lang w:val="en-GB" w:eastAsia="zh-CN"/>
        </w:rPr>
        <w:t xml:space="preserve">, </w:t>
      </w:r>
      <w:r w:rsidRPr="00575FD5">
        <w:rPr>
          <w:rFonts w:eastAsia="宋体" w:hint="eastAsia"/>
          <w:bCs/>
          <w:sz w:val="22"/>
          <w:szCs w:val="22"/>
          <w:lang w:val="en-GB" w:eastAsia="zh-CN"/>
        </w:rPr>
        <w:t>USA</w:t>
      </w:r>
      <w:r w:rsidRPr="00575FD5">
        <w:rPr>
          <w:rFonts w:eastAsia="宋体"/>
          <w:bCs/>
          <w:sz w:val="22"/>
          <w:szCs w:val="22"/>
          <w:lang w:val="en-GB" w:eastAsia="zh-CN"/>
        </w:rPr>
        <w:t xml:space="preserve">, </w:t>
      </w:r>
      <w:r w:rsidRPr="00575FD5">
        <w:rPr>
          <w:rFonts w:eastAsia="宋体" w:hint="eastAsia"/>
          <w:bCs/>
          <w:sz w:val="22"/>
          <w:szCs w:val="22"/>
          <w:lang w:val="en-GB" w:eastAsia="zh-CN"/>
        </w:rPr>
        <w:t>16</w:t>
      </w:r>
      <w:r w:rsidRPr="00BA3A9B">
        <w:rPr>
          <w:rFonts w:eastAsia="宋体" w:hint="eastAsia"/>
          <w:bCs/>
          <w:sz w:val="22"/>
          <w:szCs w:val="22"/>
          <w:vertAlign w:val="superscript"/>
          <w:lang w:val="en-GB" w:eastAsia="zh-CN"/>
          <w:rPrChange w:id="0" w:author="mateng" w:date="2017-01-10T12:50:00Z">
            <w:rPr>
              <w:rFonts w:eastAsia="宋体" w:hint="eastAsia"/>
              <w:bCs/>
              <w:sz w:val="22"/>
              <w:szCs w:val="22"/>
              <w:lang w:val="en-GB" w:eastAsia="zh-CN"/>
            </w:rPr>
          </w:rPrChange>
        </w:rPr>
        <w:t>th</w:t>
      </w:r>
      <w:r w:rsidRPr="00575FD5">
        <w:rPr>
          <w:rFonts w:eastAsia="宋体" w:hint="eastAsia"/>
          <w:bCs/>
          <w:sz w:val="22"/>
          <w:szCs w:val="22"/>
          <w:lang w:val="en-GB" w:eastAsia="zh-CN"/>
        </w:rPr>
        <w:t xml:space="preserve"> </w:t>
      </w:r>
      <w:r w:rsidRPr="00575FD5">
        <w:rPr>
          <w:rFonts w:eastAsia="宋体"/>
          <w:bCs/>
          <w:sz w:val="22"/>
          <w:szCs w:val="22"/>
          <w:lang w:val="en-GB" w:eastAsia="zh-CN"/>
        </w:rPr>
        <w:t xml:space="preserve">- </w:t>
      </w:r>
      <w:r w:rsidRPr="00575FD5">
        <w:rPr>
          <w:rFonts w:eastAsia="宋体" w:hint="eastAsia"/>
          <w:bCs/>
          <w:sz w:val="22"/>
          <w:szCs w:val="22"/>
          <w:lang w:val="en-GB" w:eastAsia="zh-CN"/>
        </w:rPr>
        <w:t>20</w:t>
      </w:r>
      <w:r w:rsidRPr="00BA3A9B">
        <w:rPr>
          <w:rFonts w:eastAsia="宋体"/>
          <w:bCs/>
          <w:sz w:val="22"/>
          <w:szCs w:val="22"/>
          <w:vertAlign w:val="superscript"/>
          <w:lang w:val="en-GB" w:eastAsia="zh-CN"/>
          <w:rPrChange w:id="1" w:author="mateng" w:date="2017-01-10T12:50:00Z">
            <w:rPr>
              <w:rFonts w:eastAsia="宋体"/>
              <w:bCs/>
              <w:sz w:val="22"/>
              <w:szCs w:val="22"/>
              <w:lang w:val="en-GB" w:eastAsia="zh-CN"/>
            </w:rPr>
          </w:rPrChange>
        </w:rPr>
        <w:t>th</w:t>
      </w:r>
      <w:r w:rsidRPr="00575FD5">
        <w:rPr>
          <w:rFonts w:eastAsia="宋体"/>
          <w:bCs/>
          <w:sz w:val="22"/>
          <w:szCs w:val="22"/>
          <w:lang w:val="en-GB" w:eastAsia="zh-CN"/>
        </w:rPr>
        <w:t xml:space="preserve"> </w:t>
      </w:r>
      <w:r w:rsidRPr="00575FD5">
        <w:rPr>
          <w:rFonts w:eastAsia="宋体" w:hint="eastAsia"/>
          <w:bCs/>
          <w:sz w:val="22"/>
          <w:szCs w:val="22"/>
          <w:lang w:val="en-GB" w:eastAsia="zh-CN"/>
        </w:rPr>
        <w:t>January</w:t>
      </w:r>
      <w:r w:rsidRPr="00575FD5">
        <w:rPr>
          <w:rFonts w:eastAsia="宋体"/>
          <w:bCs/>
          <w:sz w:val="22"/>
          <w:szCs w:val="22"/>
          <w:lang w:val="en-GB" w:eastAsia="zh-CN"/>
        </w:rPr>
        <w:t xml:space="preserve"> 201</w:t>
      </w:r>
      <w:r w:rsidRPr="00575FD5">
        <w:rPr>
          <w:rFonts w:eastAsia="宋体" w:hint="eastAsia"/>
          <w:bCs/>
          <w:sz w:val="22"/>
          <w:szCs w:val="22"/>
          <w:lang w:val="en-GB" w:eastAsia="zh-CN"/>
        </w:rPr>
        <w:t>7</w:t>
      </w:r>
    </w:p>
    <w:p w:rsidR="004F237B" w:rsidRPr="00575FD5" w:rsidRDefault="004F237B" w:rsidP="004F237B">
      <w:pPr>
        <w:pStyle w:val="a9"/>
        <w:rPr>
          <w:rFonts w:eastAsia="宋体"/>
          <w:bCs/>
          <w:sz w:val="22"/>
          <w:szCs w:val="22"/>
          <w:lang w:eastAsia="zh-CN"/>
        </w:rPr>
      </w:pPr>
    </w:p>
    <w:p w:rsidR="004F237B" w:rsidRPr="00575FD5" w:rsidRDefault="004F237B" w:rsidP="004F237B">
      <w:pPr>
        <w:pStyle w:val="a9"/>
        <w:tabs>
          <w:tab w:val="clear" w:pos="4536"/>
          <w:tab w:val="left" w:pos="1800"/>
        </w:tabs>
        <w:ind w:left="1800" w:hanging="1800"/>
      </w:pPr>
      <w:r w:rsidRPr="00575FD5">
        <w:rPr>
          <w:sz w:val="22"/>
          <w:szCs w:val="22"/>
        </w:rPr>
        <w:t>Source:</w:t>
      </w:r>
      <w:r w:rsidRPr="00575FD5">
        <w:rPr>
          <w:sz w:val="22"/>
          <w:szCs w:val="22"/>
        </w:rPr>
        <w:tab/>
      </w:r>
      <w:r w:rsidRPr="00575FD5">
        <w:rPr>
          <w:rFonts w:eastAsia="宋体"/>
          <w:sz w:val="22"/>
          <w:szCs w:val="22"/>
          <w:lang w:eastAsia="zh-CN"/>
        </w:rPr>
        <w:t>CATT</w:t>
      </w:r>
    </w:p>
    <w:p w:rsidR="004F237B" w:rsidRPr="00575FD5" w:rsidRDefault="004F237B" w:rsidP="007E4102">
      <w:pPr>
        <w:pStyle w:val="a9"/>
        <w:tabs>
          <w:tab w:val="clear" w:pos="4536"/>
          <w:tab w:val="left" w:pos="1800"/>
        </w:tabs>
        <w:ind w:left="1840" w:hangingChars="833" w:hanging="1840"/>
      </w:pPr>
      <w:r w:rsidRPr="00575FD5">
        <w:rPr>
          <w:sz w:val="22"/>
          <w:szCs w:val="22"/>
        </w:rPr>
        <w:t>Title:</w:t>
      </w:r>
      <w:bookmarkStart w:id="2" w:name="Title"/>
      <w:bookmarkEnd w:id="2"/>
      <w:r w:rsidRPr="00575FD5">
        <w:rPr>
          <w:sz w:val="22"/>
          <w:szCs w:val="22"/>
        </w:rPr>
        <w:tab/>
      </w:r>
      <w:r w:rsidR="00533D49" w:rsidRPr="00575FD5">
        <w:rPr>
          <w:sz w:val="22"/>
          <w:szCs w:val="22"/>
        </w:rPr>
        <w:t>Discussion</w:t>
      </w:r>
      <w:r w:rsidR="00D0664A" w:rsidRPr="00575FD5">
        <w:rPr>
          <w:sz w:val="22"/>
          <w:szCs w:val="22"/>
        </w:rPr>
        <w:t xml:space="preserve"> on network coordination</w:t>
      </w:r>
    </w:p>
    <w:p w:rsidR="004F237B" w:rsidRPr="00575FD5" w:rsidRDefault="004F237B" w:rsidP="004F237B">
      <w:pPr>
        <w:pStyle w:val="a9"/>
        <w:tabs>
          <w:tab w:val="clear" w:pos="4536"/>
          <w:tab w:val="left" w:pos="1800"/>
        </w:tabs>
      </w:pPr>
      <w:r w:rsidRPr="00575FD5">
        <w:rPr>
          <w:sz w:val="22"/>
          <w:szCs w:val="22"/>
        </w:rPr>
        <w:t>Agenda Item:</w:t>
      </w:r>
      <w:r w:rsidRPr="00575FD5">
        <w:rPr>
          <w:sz w:val="22"/>
          <w:szCs w:val="22"/>
        </w:rPr>
        <w:tab/>
      </w:r>
      <w:r w:rsidR="00D0664A" w:rsidRPr="00575FD5">
        <w:rPr>
          <w:sz w:val="22"/>
          <w:szCs w:val="22"/>
        </w:rPr>
        <w:t>5.1.2.1</w:t>
      </w:r>
    </w:p>
    <w:p w:rsidR="004F237B" w:rsidRPr="00575FD5" w:rsidRDefault="004F237B" w:rsidP="004F237B">
      <w:pPr>
        <w:pStyle w:val="a9"/>
        <w:tabs>
          <w:tab w:val="left" w:pos="1800"/>
        </w:tabs>
      </w:pPr>
      <w:r w:rsidRPr="00575FD5">
        <w:rPr>
          <w:sz w:val="22"/>
          <w:szCs w:val="22"/>
        </w:rPr>
        <w:t>Document for:</w:t>
      </w:r>
      <w:r w:rsidRPr="00575FD5">
        <w:rPr>
          <w:sz w:val="22"/>
          <w:szCs w:val="22"/>
        </w:rPr>
        <w:tab/>
        <w:t>Discussio</w:t>
      </w:r>
      <w:r w:rsidRPr="00575FD5">
        <w:rPr>
          <w:rFonts w:eastAsia="宋体"/>
          <w:sz w:val="22"/>
          <w:szCs w:val="22"/>
          <w:lang w:eastAsia="zh-CN"/>
        </w:rPr>
        <w:t>n and Decision</w:t>
      </w:r>
    </w:p>
    <w:p w:rsidR="001B0499" w:rsidRPr="00575FD5" w:rsidRDefault="001B0499">
      <w:pPr>
        <w:pBdr>
          <w:bottom w:val="single" w:sz="4" w:space="1" w:color="auto"/>
        </w:pBdr>
        <w:tabs>
          <w:tab w:val="left" w:pos="2552"/>
        </w:tabs>
        <w:spacing w:after="120"/>
      </w:pPr>
    </w:p>
    <w:p w:rsidR="001B0499" w:rsidRPr="00575FD5" w:rsidRDefault="001B0499">
      <w:pPr>
        <w:pStyle w:val="1"/>
        <w:spacing w:before="0"/>
      </w:pPr>
      <w:r w:rsidRPr="00575FD5">
        <w:t>Introduction</w:t>
      </w:r>
    </w:p>
    <w:p w:rsidR="000D1DC2" w:rsidRPr="00575FD5" w:rsidRDefault="00E415D1">
      <w:pPr>
        <w:pStyle w:val="a0"/>
        <w:spacing w:before="60"/>
        <w:rPr>
          <w:rFonts w:eastAsia="宋体"/>
          <w:lang w:eastAsia="zh-CN"/>
        </w:rPr>
      </w:pPr>
      <w:r w:rsidRPr="00575FD5">
        <w:rPr>
          <w:rFonts w:eastAsia="宋体"/>
          <w:lang w:eastAsia="zh-CN"/>
        </w:rPr>
        <w:t>I</w:t>
      </w:r>
      <w:r w:rsidRPr="00575FD5">
        <w:rPr>
          <w:rFonts w:eastAsia="宋体" w:hint="eastAsia"/>
          <w:lang w:eastAsia="zh-CN"/>
        </w:rPr>
        <w:t xml:space="preserve">n </w:t>
      </w:r>
      <w:r w:rsidR="00B424EB" w:rsidRPr="00575FD5">
        <w:rPr>
          <w:rFonts w:eastAsia="宋体"/>
          <w:lang w:eastAsia="zh-CN"/>
        </w:rPr>
        <w:t>3GPP RAN1 #87</w:t>
      </w:r>
      <w:r w:rsidRPr="00575FD5">
        <w:rPr>
          <w:rFonts w:eastAsia="宋体" w:hint="eastAsia"/>
          <w:lang w:eastAsia="zh-CN"/>
        </w:rPr>
        <w:t xml:space="preserve">, the following agreements on </w:t>
      </w:r>
      <w:r w:rsidR="00B424EB" w:rsidRPr="00575FD5">
        <w:rPr>
          <w:rFonts w:eastAsia="宋体"/>
          <w:lang w:eastAsia="zh-CN"/>
        </w:rPr>
        <w:t>network coordination</w:t>
      </w:r>
      <w:r w:rsidRPr="00575FD5">
        <w:rPr>
          <w:rFonts w:eastAsia="宋体" w:hint="eastAsia"/>
          <w:lang w:eastAsia="zh-CN"/>
        </w:rPr>
        <w:t xml:space="preserve"> have been reached</w:t>
      </w:r>
      <w:r w:rsidR="006E3529" w:rsidRPr="00575FD5">
        <w:rPr>
          <w:rFonts w:eastAsia="宋体" w:hint="eastAsia"/>
          <w:lang w:eastAsia="zh-CN"/>
        </w:rPr>
        <w:t xml:space="preserve"> [1]</w:t>
      </w:r>
      <w:r w:rsidR="004B5F1F" w:rsidRPr="00575FD5">
        <w:rPr>
          <w:rFonts w:eastAsia="宋体" w:hint="eastAsia"/>
          <w:lang w:eastAsia="zh-CN"/>
        </w:rPr>
        <w:t>:</w:t>
      </w:r>
    </w:p>
    <w:p w:rsidR="00E415D1" w:rsidRPr="00575FD5" w:rsidRDefault="00897D1D">
      <w:pPr>
        <w:pStyle w:val="a0"/>
        <w:spacing w:before="60"/>
        <w:rPr>
          <w:rFonts w:eastAsia="宋体"/>
          <w:lang w:eastAsia="zh-CN"/>
        </w:rPr>
      </w:pPr>
      <w:r w:rsidRPr="00897D1D">
        <w:rPr>
          <w:noProof/>
        </w:rPr>
      </w:r>
      <w:r w:rsidR="00BA3A9B" w:rsidRPr="00897D1D">
        <w:rPr>
          <w:noProof/>
        </w:rPr>
        <w:pict>
          <v:shapetype id="_x0000_t202" coordsize="21600,21600" o:spt="202" path="m,l,21600r21600,l21600,xe">
            <v:stroke joinstyle="miter"/>
            <v:path gradientshapeok="t" o:connecttype="rect"/>
          </v:shapetype>
          <v:shape id="Text Box 2" o:spid="_x0000_s1026" type="#_x0000_t202" style="width:468pt;height:121.5pt;visibility:visible;mso-wrap-style:none;mso-position-horizontal-relative:char;mso-position-vertical-relative:line;v-text-anchor:middle" strokeweight=".5pt">
            <v:textbox style="mso-fit-shape-to-text:t">
              <w:txbxContent>
                <w:p w:rsidR="003C71DC" w:rsidRPr="00B424EB" w:rsidRDefault="00B424EB" w:rsidP="00B424EB">
                  <w:pPr>
                    <w:numPr>
                      <w:ilvl w:val="0"/>
                      <w:numId w:val="11"/>
                    </w:numPr>
                    <w:rPr>
                      <w:rFonts w:eastAsia="MS Mincho"/>
                      <w:i/>
                      <w:lang w:eastAsia="ja-JP"/>
                    </w:rPr>
                  </w:pPr>
                  <w:r w:rsidRPr="00B424EB">
                    <w:rPr>
                      <w:rFonts w:eastAsia="MS Mincho"/>
                      <w:i/>
                      <w:lang w:eastAsia="ja-JP"/>
                    </w:rPr>
                    <w:t>NR should consider advanced receiver at the UE, by studying:</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Joint reception of multiple data streams from one or more TRPs/panels</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Interference cancellation/suppression</w:t>
                  </w:r>
                </w:p>
                <w:p w:rsidR="003C71DC" w:rsidRPr="00B424EB" w:rsidRDefault="00B424EB" w:rsidP="00B424EB">
                  <w:pPr>
                    <w:numPr>
                      <w:ilvl w:val="2"/>
                      <w:numId w:val="21"/>
                    </w:numPr>
                    <w:outlineLvl w:val="0"/>
                    <w:rPr>
                      <w:rFonts w:eastAsia="MS Mincho"/>
                      <w:i/>
                      <w:lang w:eastAsia="ja-JP"/>
                    </w:rPr>
                  </w:pPr>
                  <w:r w:rsidRPr="00B424EB">
                    <w:rPr>
                      <w:rFonts w:eastAsia="MS Mincho"/>
                      <w:i/>
                      <w:lang w:eastAsia="ja-JP"/>
                    </w:rPr>
                    <w:t>One or more data stream(s)</w:t>
                  </w:r>
                </w:p>
                <w:p w:rsidR="003C71DC" w:rsidRPr="00B424EB" w:rsidRDefault="00B424EB" w:rsidP="00B424EB">
                  <w:pPr>
                    <w:numPr>
                      <w:ilvl w:val="2"/>
                      <w:numId w:val="21"/>
                    </w:numPr>
                    <w:outlineLvl w:val="0"/>
                    <w:rPr>
                      <w:rFonts w:eastAsia="MS Mincho"/>
                      <w:i/>
                      <w:lang w:eastAsia="ja-JP"/>
                    </w:rPr>
                  </w:pPr>
                  <w:r w:rsidRPr="00B424EB">
                    <w:rPr>
                      <w:rFonts w:eastAsia="MS Mincho"/>
                      <w:i/>
                      <w:lang w:eastAsia="ja-JP"/>
                    </w:rPr>
                    <w:t>Reference signal(s)</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Potential notification the UE of the information related to interfering signals, e.g., MCS, CSI-RS ports, DM-RS pattern and transport block size, # of layers, MIMO mode, etc.</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Potential blind detection of information regarding interference</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Potential joint channel estimation and reception of data</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Potentially different numerologies (e.g., tone spacing, etc.)</w:t>
                  </w:r>
                </w:p>
                <w:p w:rsidR="00666ED8" w:rsidRDefault="00666ED8" w:rsidP="00666ED8">
                  <w:pPr>
                    <w:ind w:left="360"/>
                    <w:rPr>
                      <w:rFonts w:eastAsia="MS Mincho"/>
                      <w:i/>
                      <w:lang w:eastAsia="ja-JP"/>
                    </w:rPr>
                  </w:pPr>
                </w:p>
                <w:p w:rsidR="003C71DC" w:rsidRPr="00B424EB" w:rsidRDefault="00B424EB" w:rsidP="00B424EB">
                  <w:pPr>
                    <w:numPr>
                      <w:ilvl w:val="0"/>
                      <w:numId w:val="11"/>
                    </w:numPr>
                    <w:rPr>
                      <w:rFonts w:eastAsia="MS Mincho"/>
                      <w:i/>
                      <w:lang w:eastAsia="ja-JP"/>
                    </w:rPr>
                  </w:pPr>
                  <w:r w:rsidRPr="00B424EB">
                    <w:rPr>
                      <w:rFonts w:eastAsia="MS Mincho"/>
                      <w:i/>
                      <w:lang w:eastAsia="ja-JP"/>
                    </w:rPr>
                    <w:t xml:space="preserve">NZP CSI-RS resource is defined in NR, as a set of NZP CSI-RS port(s) mapped to a set of REs within a frequency span/a time duration (details FFS) which can be measured at least to derive a CSI </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 xml:space="preserve">Multiple NZP CSI-RS resources can be configured to UE at least for supporting </w:t>
                  </w:r>
                  <w:proofErr w:type="spellStart"/>
                  <w:r w:rsidRPr="00B424EB">
                    <w:rPr>
                      <w:rFonts w:eastAsia="MS Mincho"/>
                      <w:i/>
                      <w:lang w:eastAsia="ja-JP"/>
                    </w:rPr>
                    <w:t>CoMP</w:t>
                  </w:r>
                  <w:proofErr w:type="spellEnd"/>
                  <w:r w:rsidRPr="00B424EB">
                    <w:rPr>
                      <w:rFonts w:eastAsia="MS Mincho"/>
                      <w:i/>
                      <w:lang w:eastAsia="ja-JP"/>
                    </w:rPr>
                    <w:t xml:space="preserve"> and multiple </w:t>
                  </w:r>
                  <w:proofErr w:type="spellStart"/>
                  <w:r w:rsidRPr="00B424EB">
                    <w:rPr>
                      <w:rFonts w:eastAsia="MS Mincho"/>
                      <w:i/>
                      <w:lang w:eastAsia="ja-JP"/>
                    </w:rPr>
                    <w:t>beamformed</w:t>
                  </w:r>
                  <w:proofErr w:type="spellEnd"/>
                  <w:r w:rsidRPr="00B424EB">
                    <w:rPr>
                      <w:rFonts w:eastAsia="MS Mincho"/>
                      <w:i/>
                      <w:lang w:eastAsia="ja-JP"/>
                    </w:rPr>
                    <w:t xml:space="preserve"> CSI-RS based operations, where</w:t>
                  </w:r>
                </w:p>
                <w:p w:rsidR="003C71DC" w:rsidRPr="00B424EB" w:rsidRDefault="00B424EB" w:rsidP="00B424EB">
                  <w:pPr>
                    <w:numPr>
                      <w:ilvl w:val="2"/>
                      <w:numId w:val="11"/>
                    </w:numPr>
                    <w:rPr>
                      <w:rFonts w:eastAsia="MS Mincho"/>
                      <w:i/>
                      <w:lang w:eastAsia="ja-JP"/>
                    </w:rPr>
                  </w:pPr>
                  <w:r w:rsidRPr="00B424EB">
                    <w:rPr>
                      <w:rFonts w:eastAsia="MS Mincho"/>
                      <w:i/>
                      <w:lang w:val="en-GB" w:eastAsia="ja-JP"/>
                    </w:rPr>
                    <w:t>Each NZP CSI-</w:t>
                  </w:r>
                  <w:r w:rsidRPr="00B424EB">
                    <w:rPr>
                      <w:rFonts w:eastAsia="MS Mincho"/>
                      <w:i/>
                      <w:lang w:eastAsia="ja-JP"/>
                    </w:rPr>
                    <w:t xml:space="preserve">RS resource at least for </w:t>
                  </w:r>
                  <w:proofErr w:type="spellStart"/>
                  <w:r w:rsidRPr="00B424EB">
                    <w:rPr>
                      <w:rFonts w:eastAsia="MS Mincho"/>
                      <w:i/>
                      <w:lang w:eastAsia="ja-JP"/>
                    </w:rPr>
                    <w:t>CoMP</w:t>
                  </w:r>
                  <w:proofErr w:type="spellEnd"/>
                  <w:r w:rsidRPr="00B424EB">
                    <w:rPr>
                      <w:rFonts w:eastAsia="MS Mincho"/>
                      <w:i/>
                      <w:lang w:eastAsia="ja-JP"/>
                    </w:rPr>
                    <w:t xml:space="preserve"> can have different number of CSI-RS ports.</w:t>
                  </w:r>
                </w:p>
                <w:p w:rsidR="003C71DC" w:rsidRPr="00B424EB" w:rsidRDefault="00B424EB" w:rsidP="00B424EB">
                  <w:pPr>
                    <w:numPr>
                      <w:ilvl w:val="0"/>
                      <w:numId w:val="11"/>
                    </w:numPr>
                    <w:rPr>
                      <w:rFonts w:eastAsia="MS Mincho"/>
                      <w:i/>
                      <w:lang w:eastAsia="ja-JP"/>
                    </w:rPr>
                  </w:pPr>
                  <w:r w:rsidRPr="00B424EB">
                    <w:rPr>
                      <w:rFonts w:eastAsia="MS Mincho"/>
                      <w:i/>
                      <w:lang w:eastAsia="ja-JP"/>
                    </w:rPr>
                    <w:t>Further study at least the following aspects:</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FFS QCL aspects</w:t>
                  </w:r>
                </w:p>
                <w:p w:rsidR="003C71DC" w:rsidRPr="00B424EB" w:rsidRDefault="00B424EB" w:rsidP="00B424EB">
                  <w:pPr>
                    <w:numPr>
                      <w:ilvl w:val="2"/>
                      <w:numId w:val="11"/>
                    </w:numPr>
                    <w:rPr>
                      <w:rFonts w:eastAsia="MS Mincho"/>
                      <w:i/>
                      <w:lang w:val="en-GB" w:eastAsia="ja-JP"/>
                    </w:rPr>
                  </w:pPr>
                  <w:r w:rsidRPr="00B424EB">
                    <w:rPr>
                      <w:rFonts w:eastAsia="MS Mincho"/>
                      <w:i/>
                      <w:lang w:val="en-GB" w:eastAsia="ja-JP"/>
                    </w:rPr>
                    <w:t>E.g., set of QCL parameters</w:t>
                  </w:r>
                </w:p>
                <w:p w:rsidR="003C71DC" w:rsidRPr="00B424EB" w:rsidRDefault="00B424EB" w:rsidP="00B424EB">
                  <w:pPr>
                    <w:numPr>
                      <w:ilvl w:val="2"/>
                      <w:numId w:val="11"/>
                    </w:numPr>
                    <w:rPr>
                      <w:rFonts w:eastAsia="MS Mincho"/>
                      <w:i/>
                      <w:lang w:val="en-GB" w:eastAsia="ja-JP"/>
                    </w:rPr>
                  </w:pPr>
                  <w:r w:rsidRPr="00B424EB">
                    <w:rPr>
                      <w:rFonts w:eastAsia="MS Mincho"/>
                      <w:i/>
                      <w:lang w:val="en-GB" w:eastAsia="ja-JP"/>
                    </w:rPr>
                    <w:t>E.g., QCL assumptions within a NZP CSI-RS resource, among two or more resources, etc.</w:t>
                  </w:r>
                </w:p>
                <w:p w:rsidR="003C71DC" w:rsidRPr="00B424EB" w:rsidRDefault="00B424EB" w:rsidP="00B424EB">
                  <w:pPr>
                    <w:numPr>
                      <w:ilvl w:val="1"/>
                      <w:numId w:val="21"/>
                    </w:numPr>
                    <w:outlineLvl w:val="0"/>
                    <w:rPr>
                      <w:rFonts w:eastAsia="MS Mincho"/>
                      <w:i/>
                      <w:lang w:eastAsia="ja-JP"/>
                    </w:rPr>
                  </w:pPr>
                  <w:r w:rsidRPr="00B424EB">
                    <w:rPr>
                      <w:rFonts w:eastAsia="MS Mincho"/>
                      <w:i/>
                      <w:lang w:eastAsia="ja-JP"/>
                    </w:rPr>
                    <w:t>FFS whether or not a single NZP CSI-RS resource can be used to derive two or more CSIs</w:t>
                  </w:r>
                </w:p>
                <w:p w:rsidR="000234C9" w:rsidRDefault="00B424EB" w:rsidP="00B424EB">
                  <w:pPr>
                    <w:numPr>
                      <w:ilvl w:val="1"/>
                      <w:numId w:val="21"/>
                    </w:numPr>
                    <w:outlineLvl w:val="0"/>
                    <w:rPr>
                      <w:rFonts w:eastAsia="MS Mincho"/>
                      <w:i/>
                      <w:lang w:eastAsia="ja-JP"/>
                    </w:rPr>
                  </w:pPr>
                  <w:r w:rsidRPr="00B424EB">
                    <w:rPr>
                      <w:rFonts w:eastAsia="MS Mincho"/>
                      <w:i/>
                      <w:lang w:eastAsia="ja-JP"/>
                    </w:rPr>
                    <w:t>FFS whether or not many NZP CSI-RS resources can be used to derive a single CSI</w:t>
                  </w:r>
                </w:p>
                <w:p w:rsidR="00666ED8" w:rsidRDefault="00666ED8" w:rsidP="00666ED8">
                  <w:pPr>
                    <w:ind w:left="1080"/>
                    <w:outlineLvl w:val="0"/>
                    <w:rPr>
                      <w:rFonts w:eastAsia="MS Mincho"/>
                      <w:i/>
                      <w:lang w:eastAsia="ja-JP"/>
                    </w:rPr>
                  </w:pPr>
                </w:p>
                <w:p w:rsidR="003C71DC" w:rsidRPr="00666ED8" w:rsidRDefault="00666ED8" w:rsidP="00666ED8">
                  <w:pPr>
                    <w:numPr>
                      <w:ilvl w:val="0"/>
                      <w:numId w:val="11"/>
                    </w:numPr>
                    <w:rPr>
                      <w:rFonts w:eastAsia="MS Mincho"/>
                      <w:i/>
                      <w:lang w:eastAsia="ja-JP"/>
                    </w:rPr>
                  </w:pPr>
                  <w:r w:rsidRPr="00666ED8">
                    <w:rPr>
                      <w:rFonts w:eastAsia="MS Mincho"/>
                      <w:i/>
                      <w:lang w:eastAsia="ja-JP"/>
                    </w:rPr>
                    <w:t>NR supports both semi-static and dynamic network coordination schemes</w:t>
                  </w:r>
                </w:p>
                <w:p w:rsidR="003C71DC" w:rsidRPr="00666ED8" w:rsidRDefault="00666ED8" w:rsidP="00666ED8">
                  <w:pPr>
                    <w:numPr>
                      <w:ilvl w:val="1"/>
                      <w:numId w:val="21"/>
                    </w:numPr>
                    <w:outlineLvl w:val="0"/>
                    <w:rPr>
                      <w:rFonts w:eastAsia="MS Mincho"/>
                      <w:i/>
                      <w:lang w:eastAsia="ja-JP"/>
                    </w:rPr>
                  </w:pPr>
                  <w:r w:rsidRPr="00666ED8">
                    <w:rPr>
                      <w:rFonts w:eastAsia="MS Mincho"/>
                      <w:i/>
                      <w:lang w:eastAsia="ja-JP"/>
                    </w:rPr>
                    <w:t>Study interference measurement details</w:t>
                  </w:r>
                </w:p>
                <w:p w:rsidR="003C71DC" w:rsidRPr="00666ED8" w:rsidRDefault="00666ED8" w:rsidP="00666ED8">
                  <w:pPr>
                    <w:numPr>
                      <w:ilvl w:val="2"/>
                      <w:numId w:val="21"/>
                    </w:numPr>
                    <w:outlineLvl w:val="0"/>
                    <w:rPr>
                      <w:rFonts w:eastAsia="MS Mincho"/>
                      <w:i/>
                      <w:lang w:eastAsia="ja-JP"/>
                    </w:rPr>
                  </w:pPr>
                  <w:r w:rsidRPr="00666ED8">
                    <w:rPr>
                      <w:rFonts w:eastAsia="MS Mincho"/>
                      <w:i/>
                      <w:lang w:eastAsia="ja-JP"/>
                    </w:rPr>
                    <w:t xml:space="preserve">Including aspects related to measurement sets </w:t>
                  </w:r>
                </w:p>
                <w:p w:rsidR="003C71DC" w:rsidRPr="00666ED8" w:rsidRDefault="00666ED8" w:rsidP="00666ED8">
                  <w:pPr>
                    <w:numPr>
                      <w:ilvl w:val="1"/>
                      <w:numId w:val="21"/>
                    </w:numPr>
                    <w:outlineLvl w:val="0"/>
                    <w:rPr>
                      <w:rFonts w:eastAsia="MS Mincho"/>
                      <w:i/>
                      <w:lang w:eastAsia="ja-JP"/>
                    </w:rPr>
                  </w:pPr>
                  <w:r w:rsidRPr="00666ED8">
                    <w:rPr>
                      <w:rFonts w:eastAsia="MS Mincho"/>
                      <w:i/>
                      <w:lang w:eastAsia="ja-JP"/>
                    </w:rPr>
                    <w:t>The network coordination schemes should consider at least the following schemes:</w:t>
                  </w:r>
                </w:p>
                <w:p w:rsidR="003C71DC" w:rsidRPr="00666ED8" w:rsidRDefault="00666ED8" w:rsidP="00666ED8">
                  <w:pPr>
                    <w:numPr>
                      <w:ilvl w:val="2"/>
                      <w:numId w:val="21"/>
                    </w:numPr>
                    <w:outlineLvl w:val="0"/>
                    <w:rPr>
                      <w:rFonts w:eastAsia="MS Mincho"/>
                      <w:i/>
                      <w:lang w:eastAsia="ja-JP"/>
                    </w:rPr>
                  </w:pPr>
                  <w:r w:rsidRPr="00666ED8">
                    <w:rPr>
                      <w:rFonts w:eastAsia="MS Mincho"/>
                      <w:i/>
                      <w:lang w:eastAsia="ja-JP"/>
                    </w:rPr>
                    <w:t>DPS/DPB</w:t>
                  </w:r>
                </w:p>
                <w:p w:rsidR="003C71DC" w:rsidRPr="00666ED8" w:rsidRDefault="00666ED8" w:rsidP="00666ED8">
                  <w:pPr>
                    <w:numPr>
                      <w:ilvl w:val="2"/>
                      <w:numId w:val="21"/>
                    </w:numPr>
                    <w:outlineLvl w:val="0"/>
                    <w:rPr>
                      <w:rFonts w:eastAsia="MS Mincho"/>
                      <w:i/>
                      <w:lang w:eastAsia="ja-JP"/>
                    </w:rPr>
                  </w:pPr>
                  <w:r w:rsidRPr="00666ED8">
                    <w:rPr>
                      <w:rFonts w:eastAsia="MS Mincho"/>
                      <w:i/>
                      <w:lang w:eastAsia="ja-JP"/>
                    </w:rPr>
                    <w:t xml:space="preserve">CS/CB </w:t>
                  </w:r>
                </w:p>
                <w:p w:rsidR="003C71DC" w:rsidRPr="00666ED8" w:rsidRDefault="00666ED8" w:rsidP="00666ED8">
                  <w:pPr>
                    <w:numPr>
                      <w:ilvl w:val="2"/>
                      <w:numId w:val="21"/>
                    </w:numPr>
                    <w:outlineLvl w:val="0"/>
                    <w:rPr>
                      <w:rFonts w:eastAsia="MS Mincho"/>
                      <w:i/>
                      <w:lang w:eastAsia="ja-JP"/>
                    </w:rPr>
                  </w:pPr>
                  <w:r w:rsidRPr="00666ED8">
                    <w:rPr>
                      <w:rFonts w:eastAsia="MS Mincho"/>
                      <w:i/>
                      <w:lang w:eastAsia="ja-JP"/>
                    </w:rPr>
                    <w:t>Non-coherent JT</w:t>
                  </w:r>
                </w:p>
                <w:p w:rsidR="003C71DC" w:rsidRPr="00666ED8" w:rsidRDefault="00666ED8" w:rsidP="00666ED8">
                  <w:pPr>
                    <w:numPr>
                      <w:ilvl w:val="2"/>
                      <w:numId w:val="21"/>
                    </w:numPr>
                    <w:outlineLvl w:val="0"/>
                    <w:rPr>
                      <w:rFonts w:eastAsia="MS Mincho"/>
                      <w:i/>
                      <w:lang w:eastAsia="ja-JP"/>
                    </w:rPr>
                  </w:pPr>
                  <w:r w:rsidRPr="00666ED8">
                    <w:rPr>
                      <w:rFonts w:eastAsia="MS Mincho"/>
                      <w:i/>
                      <w:lang w:eastAsia="ja-JP"/>
                    </w:rPr>
                    <w:t>Coherent JT</w:t>
                  </w:r>
                </w:p>
                <w:p w:rsidR="003C71DC" w:rsidRPr="00666ED8" w:rsidRDefault="00666ED8" w:rsidP="00666ED8">
                  <w:pPr>
                    <w:numPr>
                      <w:ilvl w:val="2"/>
                      <w:numId w:val="21"/>
                    </w:numPr>
                    <w:outlineLvl w:val="0"/>
                    <w:rPr>
                      <w:rFonts w:eastAsia="MS Mincho"/>
                      <w:i/>
                      <w:lang w:eastAsia="ja-JP"/>
                    </w:rPr>
                  </w:pPr>
                  <w:proofErr w:type="spellStart"/>
                  <w:r w:rsidRPr="00666ED8">
                    <w:rPr>
                      <w:rFonts w:eastAsia="MS Mincho"/>
                      <w:i/>
                      <w:lang w:eastAsia="ja-JP"/>
                    </w:rPr>
                    <w:t>eICIC</w:t>
                  </w:r>
                  <w:proofErr w:type="spellEnd"/>
                </w:p>
                <w:p w:rsidR="003C71DC" w:rsidRPr="00666ED8" w:rsidRDefault="00666ED8" w:rsidP="00666ED8">
                  <w:pPr>
                    <w:numPr>
                      <w:ilvl w:val="2"/>
                      <w:numId w:val="21"/>
                    </w:numPr>
                    <w:outlineLvl w:val="0"/>
                    <w:rPr>
                      <w:rFonts w:eastAsia="MS Mincho"/>
                      <w:i/>
                      <w:lang w:eastAsia="ja-JP"/>
                    </w:rPr>
                  </w:pPr>
                  <w:r w:rsidRPr="00666ED8">
                    <w:rPr>
                      <w:rFonts w:eastAsia="MS Mincho"/>
                      <w:i/>
                      <w:lang w:eastAsia="ja-JP"/>
                    </w:rPr>
                    <w:t>Whether each scheme requires specification support or not is FFS</w:t>
                  </w:r>
                </w:p>
                <w:p w:rsidR="00666ED8" w:rsidRDefault="00666ED8" w:rsidP="00666ED8">
                  <w:pPr>
                    <w:ind w:left="1080"/>
                    <w:outlineLvl w:val="0"/>
                    <w:rPr>
                      <w:rFonts w:eastAsia="MS Mincho"/>
                      <w:i/>
                      <w:lang w:eastAsia="ja-JP"/>
                    </w:rPr>
                  </w:pPr>
                </w:p>
                <w:p w:rsidR="003C71DC" w:rsidRPr="00666ED8" w:rsidRDefault="00666ED8" w:rsidP="00666ED8">
                  <w:pPr>
                    <w:numPr>
                      <w:ilvl w:val="0"/>
                      <w:numId w:val="11"/>
                    </w:numPr>
                    <w:tabs>
                      <w:tab w:val="num" w:pos="280"/>
                    </w:tabs>
                    <w:rPr>
                      <w:rFonts w:eastAsia="MS Mincho"/>
                      <w:i/>
                      <w:lang w:eastAsia="ja-JP"/>
                    </w:rPr>
                  </w:pPr>
                  <w:r w:rsidRPr="00666ED8">
                    <w:rPr>
                      <w:rFonts w:eastAsia="MS Mincho"/>
                      <w:i/>
                      <w:lang w:eastAsia="ja-JP"/>
                    </w:rPr>
                    <w:t xml:space="preserve">In supporting semi-static and dynamic network coordination schemes in NR, different coordination levels should be considered. </w:t>
                  </w:r>
                </w:p>
                <w:p w:rsidR="003C71DC" w:rsidRPr="00666ED8" w:rsidRDefault="00666ED8" w:rsidP="00666ED8">
                  <w:pPr>
                    <w:numPr>
                      <w:ilvl w:val="2"/>
                      <w:numId w:val="21"/>
                    </w:numPr>
                    <w:tabs>
                      <w:tab w:val="clear" w:pos="1800"/>
                      <w:tab w:val="num" w:pos="1000"/>
                    </w:tabs>
                    <w:ind w:leftChars="320" w:left="1000"/>
                    <w:outlineLvl w:val="0"/>
                    <w:rPr>
                      <w:rFonts w:eastAsia="MS Mincho"/>
                      <w:i/>
                      <w:lang w:eastAsia="ja-JP"/>
                    </w:rPr>
                  </w:pPr>
                  <w:r w:rsidRPr="00666ED8">
                    <w:rPr>
                      <w:rFonts w:eastAsia="MS Mincho"/>
                      <w:i/>
                      <w:lang w:eastAsia="ja-JP"/>
                    </w:rPr>
                    <w:t xml:space="preserve">E.g., centralized and distributed scheduling, </w:t>
                  </w:r>
                  <w:r w:rsidRPr="00666ED8">
                    <w:rPr>
                      <w:rFonts w:eastAsia="MS Mincho"/>
                      <w:i/>
                      <w:lang w:val="en-GB" w:eastAsia="ja-JP"/>
                    </w:rPr>
                    <w:t>the delay assumption used for coordination schemes</w:t>
                  </w:r>
                  <w:r w:rsidRPr="00666ED8">
                    <w:rPr>
                      <w:rFonts w:eastAsia="MS Mincho"/>
                      <w:i/>
                      <w:lang w:eastAsia="ja-JP"/>
                    </w:rPr>
                    <w:t>, etc.</w:t>
                  </w:r>
                </w:p>
                <w:p w:rsidR="00666ED8" w:rsidRPr="00666ED8" w:rsidRDefault="00666ED8" w:rsidP="00666ED8">
                  <w:pPr>
                    <w:ind w:leftChars="140" w:left="280"/>
                    <w:outlineLvl w:val="0"/>
                    <w:rPr>
                      <w:rFonts w:eastAsia="MS Mincho"/>
                      <w:i/>
                      <w:lang w:eastAsia="ja-JP"/>
                    </w:rPr>
                  </w:pPr>
                </w:p>
                <w:p w:rsidR="003C71DC" w:rsidRPr="00666ED8" w:rsidRDefault="00666ED8" w:rsidP="00666ED8">
                  <w:pPr>
                    <w:numPr>
                      <w:ilvl w:val="0"/>
                      <w:numId w:val="11"/>
                    </w:numPr>
                    <w:tabs>
                      <w:tab w:val="num" w:pos="280"/>
                    </w:tabs>
                    <w:rPr>
                      <w:rFonts w:eastAsia="MS Mincho"/>
                      <w:i/>
                      <w:lang w:eastAsia="ja-JP"/>
                    </w:rPr>
                  </w:pPr>
                  <w:r w:rsidRPr="00666ED8">
                    <w:rPr>
                      <w:rFonts w:eastAsia="MS Mincho"/>
                      <w:i/>
                      <w:lang w:eastAsia="ja-JP"/>
                    </w:rPr>
                    <w:t>Aim for a common framework for CSI measurement and reporting for different types of coordinated transmission schemes</w:t>
                  </w:r>
                </w:p>
                <w:p w:rsidR="00A33852" w:rsidRPr="00666ED8" w:rsidRDefault="00666ED8" w:rsidP="00666ED8">
                  <w:pPr>
                    <w:numPr>
                      <w:ilvl w:val="0"/>
                      <w:numId w:val="11"/>
                    </w:numPr>
                    <w:tabs>
                      <w:tab w:val="num" w:pos="280"/>
                    </w:tabs>
                    <w:rPr>
                      <w:rFonts w:eastAsia="MS Mincho"/>
                      <w:i/>
                      <w:lang w:eastAsia="ja-JP"/>
                    </w:rPr>
                  </w:pPr>
                  <w:r w:rsidRPr="00666ED8">
                    <w:rPr>
                      <w:rFonts w:eastAsia="MS Mincho"/>
                      <w:i/>
                      <w:lang w:eastAsia="ja-JP"/>
                    </w:rPr>
                    <w:t>Study whether or not to have the assumption/indication of interference hypothesis</w:t>
                  </w:r>
                </w:p>
              </w:txbxContent>
            </v:textbox>
            <w10:wrap type="none"/>
            <w10:anchorlock/>
          </v:shape>
        </w:pict>
      </w:r>
    </w:p>
    <w:p w:rsidR="000234C9" w:rsidRPr="00575FD5" w:rsidRDefault="00E00744" w:rsidP="00A75595">
      <w:pPr>
        <w:spacing w:before="120" w:after="120"/>
        <w:jc w:val="both"/>
        <w:rPr>
          <w:rFonts w:eastAsia="宋体"/>
        </w:rPr>
      </w:pPr>
      <w:r w:rsidRPr="00575FD5">
        <w:rPr>
          <w:rFonts w:eastAsia="宋体"/>
        </w:rPr>
        <w:t>In this contribution</w:t>
      </w:r>
      <w:r w:rsidR="000234C9" w:rsidRPr="00575FD5">
        <w:rPr>
          <w:rFonts w:eastAsia="宋体"/>
        </w:rPr>
        <w:t xml:space="preserve">, </w:t>
      </w:r>
      <w:r w:rsidR="000234C9" w:rsidRPr="00575FD5">
        <w:rPr>
          <w:rFonts w:eastAsia="宋体" w:hint="eastAsia"/>
        </w:rPr>
        <w:t>we pr</w:t>
      </w:r>
      <w:r w:rsidR="00C22526" w:rsidRPr="00575FD5">
        <w:rPr>
          <w:rFonts w:eastAsia="宋体"/>
        </w:rPr>
        <w:t>ovide</w:t>
      </w:r>
      <w:r w:rsidR="000234C9" w:rsidRPr="00575FD5">
        <w:rPr>
          <w:rFonts w:eastAsia="宋体" w:hint="eastAsia"/>
        </w:rPr>
        <w:t xml:space="preserve"> our consideration on </w:t>
      </w:r>
      <w:r w:rsidR="00C22526" w:rsidRPr="00575FD5">
        <w:rPr>
          <w:rFonts w:eastAsia="宋体"/>
        </w:rPr>
        <w:t>coordinated transmission</w:t>
      </w:r>
      <w:r w:rsidR="000234C9" w:rsidRPr="00575FD5">
        <w:rPr>
          <w:rFonts w:eastAsia="宋体"/>
        </w:rPr>
        <w:t xml:space="preserve"> in </w:t>
      </w:r>
      <w:r w:rsidR="007340C1" w:rsidRPr="00575FD5">
        <w:rPr>
          <w:rFonts w:eastAsia="宋体"/>
        </w:rPr>
        <w:t xml:space="preserve">DL of </w:t>
      </w:r>
      <w:r w:rsidR="000234C9" w:rsidRPr="00575FD5">
        <w:rPr>
          <w:rFonts w:eastAsia="宋体"/>
        </w:rPr>
        <w:t>NR.</w:t>
      </w:r>
    </w:p>
    <w:p w:rsidR="000234C9" w:rsidRPr="00575FD5" w:rsidRDefault="000234C9">
      <w:pPr>
        <w:pStyle w:val="1"/>
        <w:spacing w:before="0"/>
      </w:pPr>
      <w:r w:rsidRPr="00575FD5">
        <w:rPr>
          <w:rFonts w:hint="eastAsia"/>
          <w:lang w:eastAsia="zh-CN"/>
        </w:rPr>
        <w:t>Background</w:t>
      </w:r>
    </w:p>
    <w:p w:rsidR="00C77A09" w:rsidRPr="00575FD5" w:rsidRDefault="00C77A09" w:rsidP="00C77A09">
      <w:pPr>
        <w:pStyle w:val="a0"/>
        <w:rPr>
          <w:lang w:eastAsia="zh-CN"/>
        </w:rPr>
      </w:pPr>
      <w:r w:rsidRPr="00575FD5">
        <w:rPr>
          <w:rFonts w:hint="eastAsia"/>
          <w:lang w:eastAsia="zh-CN"/>
        </w:rPr>
        <w:t xml:space="preserve">As </w:t>
      </w:r>
      <w:r w:rsidRPr="00575FD5">
        <w:rPr>
          <w:lang w:eastAsia="zh-CN"/>
        </w:rPr>
        <w:t xml:space="preserve">carrier </w:t>
      </w:r>
      <w:r w:rsidR="00413132" w:rsidRPr="00575FD5">
        <w:rPr>
          <w:lang w:eastAsia="zh-CN"/>
        </w:rPr>
        <w:t>frequenc</w:t>
      </w:r>
      <w:r w:rsidR="00533D49" w:rsidRPr="00575FD5">
        <w:rPr>
          <w:lang w:eastAsia="zh-CN"/>
        </w:rPr>
        <w:t>ies</w:t>
      </w:r>
      <w:r w:rsidRPr="00575FD5">
        <w:rPr>
          <w:lang w:eastAsia="zh-CN"/>
        </w:rPr>
        <w:t xml:space="preserve"> up to 100GHz are</w:t>
      </w:r>
      <w:r w:rsidRPr="00575FD5">
        <w:rPr>
          <w:rFonts w:hint="eastAsia"/>
          <w:lang w:eastAsia="zh-CN"/>
        </w:rPr>
        <w:t xml:space="preserve"> to be supported in NR, propagation conditions are quite different for distinct frequency bands. With the increase of carrier frequency, the radius of Fresnel zone decreases accordingly. </w:t>
      </w:r>
      <w:r w:rsidRPr="00575FD5">
        <w:rPr>
          <w:rFonts w:hint="eastAsia"/>
          <w:lang w:eastAsia="zh-CN"/>
        </w:rPr>
        <w:lastRenderedPageBreak/>
        <w:t>In most of scenarios, diffraction-dominant propagation doesn</w:t>
      </w:r>
      <w:r w:rsidRPr="00575FD5">
        <w:rPr>
          <w:lang w:eastAsia="zh-CN"/>
        </w:rPr>
        <w:t>’</w:t>
      </w:r>
      <w:r w:rsidRPr="00575FD5">
        <w:rPr>
          <w:rFonts w:hint="eastAsia"/>
          <w:lang w:eastAsia="zh-CN"/>
        </w:rPr>
        <w:t xml:space="preserve">t exist for carrier frequencies above 10GHz. Unlike radio link below 6GHz, the transmission and reception are much </w:t>
      </w:r>
      <w:r w:rsidRPr="00575FD5">
        <w:rPr>
          <w:lang w:eastAsia="zh-CN"/>
        </w:rPr>
        <w:t>easier</w:t>
      </w:r>
      <w:r w:rsidRPr="00575FD5">
        <w:rPr>
          <w:rFonts w:hint="eastAsia"/>
          <w:lang w:eastAsia="zh-CN"/>
        </w:rPr>
        <w:t xml:space="preserve"> to be blocked by barriers like cars or human bodies in higher frequency ranges. The use of highly directive large antenna array would even worsen the blockage effect, when only a single thin beam is used to match the most significant </w:t>
      </w:r>
      <w:r w:rsidR="00533D49" w:rsidRPr="00575FD5">
        <w:rPr>
          <w:lang w:eastAsia="zh-CN"/>
        </w:rPr>
        <w:t>cluster of rays</w:t>
      </w:r>
      <w:r w:rsidRPr="00575FD5">
        <w:rPr>
          <w:rFonts w:hint="eastAsia"/>
          <w:lang w:eastAsia="zh-CN"/>
        </w:rPr>
        <w:t xml:space="preserve">. </w:t>
      </w:r>
    </w:p>
    <w:p w:rsidR="00C77A09" w:rsidRPr="00575FD5" w:rsidRDefault="00C77A09" w:rsidP="00C77A09">
      <w:pPr>
        <w:pStyle w:val="a0"/>
        <w:rPr>
          <w:lang w:eastAsia="zh-CN"/>
        </w:rPr>
      </w:pPr>
      <w:r w:rsidRPr="00575FD5">
        <w:rPr>
          <w:rFonts w:hint="eastAsia"/>
          <w:lang w:eastAsia="zh-CN"/>
        </w:rPr>
        <w:t>Coordinated multiple points (</w:t>
      </w:r>
      <w:proofErr w:type="spellStart"/>
      <w:r w:rsidRPr="00575FD5">
        <w:rPr>
          <w:rFonts w:hint="eastAsia"/>
          <w:lang w:eastAsia="zh-CN"/>
        </w:rPr>
        <w:t>CoMP</w:t>
      </w:r>
      <w:proofErr w:type="spellEnd"/>
      <w:r w:rsidRPr="00575FD5">
        <w:rPr>
          <w:rFonts w:hint="eastAsia"/>
          <w:lang w:eastAsia="zh-CN"/>
        </w:rPr>
        <w:t>) was introduced since Rel-11 to enhance cell edge user</w:t>
      </w:r>
      <w:r w:rsidRPr="00575FD5">
        <w:rPr>
          <w:lang w:eastAsia="zh-CN"/>
        </w:rPr>
        <w:t>’</w:t>
      </w:r>
      <w:r w:rsidRPr="00575FD5">
        <w:rPr>
          <w:rFonts w:hint="eastAsia"/>
          <w:lang w:eastAsia="zh-CN"/>
        </w:rPr>
        <w:t xml:space="preserve">s experience via the coordination of more than one transmission points. Similar mechanism can also be </w:t>
      </w:r>
      <w:r w:rsidR="00533D49" w:rsidRPr="00575FD5">
        <w:rPr>
          <w:lang w:eastAsia="zh-CN"/>
        </w:rPr>
        <w:t>us</w:t>
      </w:r>
      <w:r w:rsidRPr="00575FD5">
        <w:rPr>
          <w:rFonts w:hint="eastAsia"/>
          <w:lang w:eastAsia="zh-CN"/>
        </w:rPr>
        <w:t>ed to overcome disadvantageous propagation conditions in high frequency communication. For instance, dynamic TRP selection/switch would be helpful to maintain robust connection in presen</w:t>
      </w:r>
      <w:r w:rsidRPr="00575FD5">
        <w:rPr>
          <w:rFonts w:eastAsia="宋体" w:hint="eastAsia"/>
          <w:lang w:eastAsia="zh-CN"/>
        </w:rPr>
        <w:t>ce</w:t>
      </w:r>
      <w:r w:rsidRPr="00575FD5">
        <w:rPr>
          <w:rFonts w:hint="eastAsia"/>
          <w:lang w:eastAsia="zh-CN"/>
        </w:rPr>
        <w:t xml:space="preserve"> of occasional occurred blockages caused by moving cars or human bodies. More advanced co</w:t>
      </w:r>
      <w:r w:rsidR="00337FA5" w:rsidRPr="00575FD5">
        <w:rPr>
          <w:rFonts w:hint="eastAsia"/>
          <w:lang w:eastAsia="zh-CN"/>
        </w:rPr>
        <w:t>ordination schemes</w:t>
      </w:r>
      <w:r w:rsidR="00337FA5" w:rsidRPr="00575FD5">
        <w:rPr>
          <w:lang w:eastAsia="zh-CN"/>
        </w:rPr>
        <w:t xml:space="preserve"> like</w:t>
      </w:r>
      <w:r w:rsidR="00337FA5" w:rsidRPr="00575FD5">
        <w:rPr>
          <w:rFonts w:hint="eastAsia"/>
          <w:lang w:eastAsia="zh-CN"/>
        </w:rPr>
        <w:t xml:space="preserve"> JT</w:t>
      </w:r>
      <w:r w:rsidR="00CE28B5" w:rsidRPr="00575FD5">
        <w:rPr>
          <w:lang w:eastAsia="zh-CN"/>
        </w:rPr>
        <w:t xml:space="preserve"> and CS/CB</w:t>
      </w:r>
      <w:r w:rsidRPr="00575FD5">
        <w:rPr>
          <w:rFonts w:hint="eastAsia"/>
          <w:lang w:eastAsia="zh-CN"/>
        </w:rPr>
        <w:t xml:space="preserve"> can also be considered if applicable.</w:t>
      </w:r>
    </w:p>
    <w:p w:rsidR="001B0499" w:rsidRPr="00575FD5" w:rsidRDefault="0068723F">
      <w:pPr>
        <w:pStyle w:val="1"/>
        <w:spacing w:before="0"/>
        <w:rPr>
          <w:lang w:eastAsia="zh-CN"/>
        </w:rPr>
      </w:pPr>
      <w:r w:rsidRPr="00575FD5">
        <w:rPr>
          <w:rFonts w:hint="eastAsia"/>
          <w:lang w:eastAsia="zh-CN"/>
        </w:rPr>
        <w:t xml:space="preserve">Discussion on </w:t>
      </w:r>
      <w:r w:rsidR="00B85569" w:rsidRPr="00575FD5">
        <w:rPr>
          <w:lang w:eastAsia="zh-CN"/>
        </w:rPr>
        <w:t>network coordination</w:t>
      </w:r>
    </w:p>
    <w:p w:rsidR="00004D1B" w:rsidRPr="00575FD5" w:rsidRDefault="004D203E" w:rsidP="000D1DC2">
      <w:pPr>
        <w:pStyle w:val="a0"/>
        <w:rPr>
          <w:rFonts w:eastAsiaTheme="minorEastAsia"/>
          <w:lang w:eastAsia="zh-CN"/>
        </w:rPr>
      </w:pPr>
      <w:r w:rsidRPr="00575FD5">
        <w:rPr>
          <w:rFonts w:eastAsiaTheme="minorEastAsia"/>
          <w:lang w:eastAsia="zh-CN"/>
        </w:rPr>
        <w:t>A</w:t>
      </w:r>
      <w:r w:rsidRPr="00575FD5">
        <w:rPr>
          <w:rFonts w:eastAsiaTheme="minorEastAsia" w:hint="eastAsia"/>
          <w:lang w:eastAsia="zh-CN"/>
        </w:rPr>
        <w:t xml:space="preserve">s </w:t>
      </w:r>
      <w:r w:rsidRPr="00575FD5">
        <w:rPr>
          <w:rFonts w:eastAsiaTheme="minorEastAsia"/>
          <w:lang w:eastAsia="zh-CN"/>
        </w:rPr>
        <w:t xml:space="preserve">described above, coordination between transmission points will be even more important for the system deployed in higher frequency band. However, just like any other multi-antenna transmission scheme, the performance </w:t>
      </w:r>
      <w:r w:rsidR="00004D1B" w:rsidRPr="00575FD5">
        <w:rPr>
          <w:rFonts w:eastAsiaTheme="minorEastAsia"/>
          <w:lang w:eastAsia="zh-CN"/>
        </w:rPr>
        <w:t xml:space="preserve">in practice </w:t>
      </w:r>
      <w:r w:rsidRPr="00575FD5">
        <w:rPr>
          <w:rFonts w:eastAsiaTheme="minorEastAsia"/>
          <w:lang w:eastAsia="zh-CN"/>
        </w:rPr>
        <w:t>is</w:t>
      </w:r>
      <w:r w:rsidR="00004D1B" w:rsidRPr="00575FD5">
        <w:rPr>
          <w:rFonts w:eastAsiaTheme="minorEastAsia"/>
          <w:lang w:eastAsia="zh-CN"/>
        </w:rPr>
        <w:t xml:space="preserve"> readily to be</w:t>
      </w:r>
      <w:r w:rsidRPr="00575FD5">
        <w:rPr>
          <w:rFonts w:eastAsiaTheme="minorEastAsia"/>
          <w:lang w:eastAsia="zh-CN"/>
        </w:rPr>
        <w:t xml:space="preserve"> affected </w:t>
      </w:r>
      <w:r w:rsidR="00004D1B" w:rsidRPr="00575FD5">
        <w:rPr>
          <w:rFonts w:eastAsiaTheme="minorEastAsia"/>
          <w:lang w:eastAsia="zh-CN"/>
        </w:rPr>
        <w:t xml:space="preserve">by practical </w:t>
      </w:r>
      <w:r w:rsidR="00734EE2" w:rsidRPr="00575FD5">
        <w:rPr>
          <w:rFonts w:eastAsiaTheme="minorEastAsia"/>
          <w:lang w:eastAsia="zh-CN"/>
        </w:rPr>
        <w:t xml:space="preserve">factors including CSI accuracy and delay, channel and interference estimation </w:t>
      </w:r>
      <w:r w:rsidR="00004D1B" w:rsidRPr="00575FD5">
        <w:rPr>
          <w:rFonts w:eastAsiaTheme="minorEastAsia"/>
          <w:lang w:eastAsia="zh-CN"/>
        </w:rPr>
        <w:t xml:space="preserve">error, as well as the spatial properties of propagation environment. For transmissions based on coordinated multi-point, the situation is even more complicated. </w:t>
      </w:r>
      <w:r w:rsidR="00A86815" w:rsidRPr="00575FD5">
        <w:rPr>
          <w:rFonts w:eastAsiaTheme="minorEastAsia"/>
          <w:lang w:eastAsia="zh-CN"/>
        </w:rPr>
        <w:t xml:space="preserve">Depending on detailed transmission scheme, the system performance would be </w:t>
      </w:r>
      <w:r w:rsidR="001B1FDE" w:rsidRPr="00575FD5">
        <w:rPr>
          <w:rFonts w:eastAsiaTheme="minorEastAsia"/>
          <w:lang w:eastAsia="zh-CN"/>
        </w:rPr>
        <w:t>rather sensitive to</w:t>
      </w:r>
      <w:r w:rsidR="00A86815" w:rsidRPr="00575FD5">
        <w:rPr>
          <w:rFonts w:eastAsiaTheme="minorEastAsia"/>
          <w:lang w:eastAsia="zh-CN"/>
        </w:rPr>
        <w:t xml:space="preserve"> latency with non-ideal backhaul and mismatch with synchronization and calibration errors.  </w:t>
      </w:r>
    </w:p>
    <w:p w:rsidR="00DA3B09" w:rsidRPr="00575FD5" w:rsidRDefault="00E00550" w:rsidP="000D1DC2">
      <w:pPr>
        <w:pStyle w:val="a0"/>
      </w:pPr>
      <w:r w:rsidRPr="00575FD5">
        <w:rPr>
          <w:rFonts w:eastAsia="宋体"/>
          <w:lang w:eastAsia="zh-CN"/>
        </w:rPr>
        <w:t>F</w:t>
      </w:r>
      <w:r w:rsidRPr="00575FD5">
        <w:rPr>
          <w:rFonts w:eastAsia="宋体" w:hint="eastAsia"/>
          <w:lang w:eastAsia="zh-CN"/>
        </w:rPr>
        <w:t xml:space="preserve">or </w:t>
      </w:r>
      <w:r w:rsidRPr="00575FD5">
        <w:rPr>
          <w:rFonts w:eastAsia="宋体"/>
          <w:lang w:eastAsia="zh-CN"/>
        </w:rPr>
        <w:t xml:space="preserve">frequency band above 6GHz, based on more compact integrated antenna array and RF design with much smaller size, vendors would tend to adopt modularized structures, in which the antenna array of a TRP or UE could be constructed with multiple independent panels. Each panel might be driven by its own clock, which makes it more challenging to synchronize and calibrate the panels </w:t>
      </w:r>
      <w:r w:rsidRPr="00575FD5">
        <w:rPr>
          <w:rFonts w:eastAsia="宋体" w:hint="eastAsia"/>
          <w:lang w:eastAsia="zh-CN"/>
        </w:rPr>
        <w:t xml:space="preserve">even </w:t>
      </w:r>
      <w:r w:rsidRPr="00575FD5">
        <w:rPr>
          <w:rFonts w:eastAsia="宋体"/>
          <w:lang w:eastAsia="zh-CN"/>
        </w:rPr>
        <w:t>within the same TRP.</w:t>
      </w:r>
      <w:r w:rsidR="00DA3B09" w:rsidRPr="00575FD5">
        <w:rPr>
          <w:rFonts w:eastAsia="宋体"/>
          <w:lang w:eastAsia="zh-CN"/>
        </w:rPr>
        <w:t xml:space="preserve"> In such cases, </w:t>
      </w:r>
      <w:r w:rsidR="007E7B79" w:rsidRPr="00575FD5">
        <w:t>the transmission schemes</w:t>
      </w:r>
      <w:r w:rsidR="00DA3B09" w:rsidRPr="00575FD5">
        <w:t xml:space="preserve"> relying less on inter-</w:t>
      </w:r>
      <w:r w:rsidR="001C08A0" w:rsidRPr="00575FD5">
        <w:rPr>
          <w:rFonts w:hint="eastAsia"/>
        </w:rPr>
        <w:t>site</w:t>
      </w:r>
      <w:r w:rsidR="00DA3B09" w:rsidRPr="00575FD5">
        <w:t xml:space="preserve"> calibration are preferred.</w:t>
      </w:r>
    </w:p>
    <w:p w:rsidR="00DA3B09" w:rsidRPr="00575FD5" w:rsidRDefault="00DA3B09" w:rsidP="00DA3B09">
      <w:pPr>
        <w:pStyle w:val="a0"/>
        <w:rPr>
          <w:rFonts w:eastAsiaTheme="minorEastAsia"/>
          <w:b/>
          <w:i/>
          <w:lang w:eastAsia="zh-CN"/>
        </w:rPr>
      </w:pPr>
      <w:r w:rsidRPr="00575FD5">
        <w:rPr>
          <w:rFonts w:eastAsiaTheme="minorEastAsia"/>
          <w:b/>
          <w:i/>
          <w:lang w:eastAsia="zh-CN"/>
        </w:rPr>
        <w:t xml:space="preserve">Proposal 1: Prioritize </w:t>
      </w:r>
      <w:r w:rsidR="007E7B79" w:rsidRPr="00575FD5">
        <w:rPr>
          <w:rFonts w:eastAsiaTheme="minorEastAsia"/>
          <w:b/>
          <w:i/>
          <w:lang w:eastAsia="zh-CN"/>
        </w:rPr>
        <w:t>the transmission</w:t>
      </w:r>
      <w:r w:rsidRPr="00575FD5">
        <w:rPr>
          <w:rFonts w:eastAsiaTheme="minorEastAsia"/>
          <w:b/>
          <w:i/>
          <w:lang w:eastAsia="zh-CN"/>
        </w:rPr>
        <w:t xml:space="preserve"> schemes relying less on inter-panel/TRP </w:t>
      </w:r>
      <w:r w:rsidR="00665868" w:rsidRPr="00575FD5">
        <w:rPr>
          <w:rFonts w:eastAsiaTheme="minorEastAsia"/>
          <w:b/>
          <w:i/>
          <w:lang w:eastAsia="zh-CN"/>
        </w:rPr>
        <w:t>synchronization</w:t>
      </w:r>
      <w:r w:rsidR="00665868" w:rsidRPr="00575FD5">
        <w:rPr>
          <w:rFonts w:eastAsiaTheme="minorEastAsia" w:hint="eastAsia"/>
          <w:b/>
          <w:i/>
          <w:lang w:eastAsia="zh-CN"/>
        </w:rPr>
        <w:t>/</w:t>
      </w:r>
      <w:r w:rsidRPr="00575FD5">
        <w:rPr>
          <w:rFonts w:eastAsiaTheme="minorEastAsia"/>
          <w:b/>
          <w:i/>
          <w:lang w:eastAsia="zh-CN"/>
        </w:rPr>
        <w:t>calibration.</w:t>
      </w:r>
      <w:r w:rsidR="00337FA5" w:rsidRPr="00575FD5">
        <w:rPr>
          <w:rFonts w:hint="eastAsia"/>
          <w:lang w:eastAsia="zh-CN"/>
        </w:rPr>
        <w:t xml:space="preserve"> </w:t>
      </w:r>
    </w:p>
    <w:p w:rsidR="00D41FF2" w:rsidRPr="00575FD5" w:rsidRDefault="00753B36" w:rsidP="000D1DC2">
      <w:pPr>
        <w:pStyle w:val="a0"/>
        <w:rPr>
          <w:rFonts w:eastAsiaTheme="minorEastAsia"/>
          <w:lang w:eastAsia="zh-CN"/>
        </w:rPr>
      </w:pPr>
      <w:proofErr w:type="gramStart"/>
      <w:r w:rsidRPr="00575FD5">
        <w:rPr>
          <w:rFonts w:eastAsiaTheme="minorEastAsia"/>
          <w:lang w:eastAsia="zh-CN"/>
        </w:rPr>
        <w:t>B</w:t>
      </w:r>
      <w:r w:rsidRPr="00575FD5">
        <w:rPr>
          <w:rFonts w:eastAsiaTheme="minorEastAsia" w:hint="eastAsia"/>
          <w:lang w:eastAsia="zh-CN"/>
        </w:rPr>
        <w:t>e</w:t>
      </w:r>
      <w:r w:rsidRPr="00575FD5">
        <w:rPr>
          <w:rFonts w:eastAsiaTheme="minorEastAsia"/>
          <w:lang w:eastAsia="zh-CN"/>
        </w:rPr>
        <w:t xml:space="preserve">sides  </w:t>
      </w:r>
      <w:r w:rsidR="003C7F50" w:rsidRPr="00575FD5">
        <w:rPr>
          <w:rFonts w:eastAsiaTheme="minorEastAsia"/>
          <w:lang w:eastAsia="zh-CN"/>
        </w:rPr>
        <w:t>traditional</w:t>
      </w:r>
      <w:proofErr w:type="gramEnd"/>
      <w:r w:rsidR="003C7F50" w:rsidRPr="00575FD5">
        <w:rPr>
          <w:rFonts w:eastAsiaTheme="minorEastAsia"/>
          <w:lang w:eastAsia="zh-CN"/>
        </w:rPr>
        <w:t xml:space="preserve"> close-loop transmission based coordination, open-loop or semi-open-loop transmission schemes can also be used with multiple transmission point. </w:t>
      </w:r>
      <w:r w:rsidR="0001163B" w:rsidRPr="00575FD5">
        <w:rPr>
          <w:rFonts w:eastAsiaTheme="minorEastAsia"/>
          <w:lang w:eastAsia="zh-CN"/>
        </w:rPr>
        <w:t>E</w:t>
      </w:r>
      <w:r w:rsidR="0001163B" w:rsidRPr="00575FD5">
        <w:rPr>
          <w:rFonts w:eastAsiaTheme="minorEastAsia" w:hint="eastAsia"/>
          <w:lang w:eastAsia="zh-CN"/>
        </w:rPr>
        <w:t>xam</w:t>
      </w:r>
      <w:r w:rsidR="0001163B" w:rsidRPr="00575FD5">
        <w:rPr>
          <w:rFonts w:eastAsiaTheme="minorEastAsia"/>
          <w:lang w:eastAsia="zh-CN"/>
        </w:rPr>
        <w:t>ples of such transmission schemes include:</w:t>
      </w:r>
    </w:p>
    <w:p w:rsidR="001F68DE" w:rsidRPr="00575FD5" w:rsidRDefault="001F68DE" w:rsidP="00214583">
      <w:pPr>
        <w:pStyle w:val="a0"/>
        <w:numPr>
          <w:ilvl w:val="0"/>
          <w:numId w:val="3"/>
        </w:numPr>
        <w:spacing w:before="60"/>
        <w:rPr>
          <w:rFonts w:eastAsiaTheme="minorEastAsia"/>
          <w:lang w:eastAsia="zh-CN"/>
        </w:rPr>
      </w:pPr>
      <w:proofErr w:type="gramStart"/>
      <w:r w:rsidRPr="00575FD5">
        <w:rPr>
          <w:rFonts w:eastAsiaTheme="minorEastAsia"/>
          <w:lang w:eastAsia="zh-CN"/>
        </w:rPr>
        <w:t>single-layer</w:t>
      </w:r>
      <w:proofErr w:type="gramEnd"/>
      <w:r w:rsidRPr="00575FD5">
        <w:rPr>
          <w:rFonts w:eastAsiaTheme="minorEastAsia"/>
          <w:lang w:eastAsia="zh-CN"/>
        </w:rPr>
        <w:t xml:space="preserve"> transmission, such as single-stream </w:t>
      </w:r>
      <w:proofErr w:type="spellStart"/>
      <w:r w:rsidRPr="00575FD5">
        <w:rPr>
          <w:rFonts w:eastAsiaTheme="minorEastAsia"/>
          <w:lang w:eastAsia="zh-CN"/>
        </w:rPr>
        <w:t>beamforming</w:t>
      </w:r>
      <w:proofErr w:type="spellEnd"/>
      <w:r w:rsidRPr="00575FD5">
        <w:rPr>
          <w:rFonts w:eastAsiaTheme="minorEastAsia"/>
          <w:lang w:eastAsia="zh-CN"/>
        </w:rPr>
        <w:t>,</w:t>
      </w:r>
      <w:r w:rsidR="00214583" w:rsidRPr="00575FD5">
        <w:rPr>
          <w:rFonts w:eastAsiaTheme="minorEastAsia"/>
          <w:lang w:eastAsia="zh-CN"/>
        </w:rPr>
        <w:t xml:space="preserve"> CDD, co-phasing cycling, etc.</w:t>
      </w:r>
    </w:p>
    <w:p w:rsidR="001F68DE" w:rsidRPr="00575FD5" w:rsidRDefault="001F68DE" w:rsidP="00214583">
      <w:pPr>
        <w:pStyle w:val="a0"/>
        <w:numPr>
          <w:ilvl w:val="0"/>
          <w:numId w:val="3"/>
        </w:numPr>
        <w:spacing w:before="60"/>
        <w:rPr>
          <w:rFonts w:eastAsiaTheme="minorEastAsia"/>
          <w:lang w:eastAsia="zh-CN"/>
        </w:rPr>
      </w:pPr>
      <w:r w:rsidRPr="00575FD5">
        <w:rPr>
          <w:rFonts w:eastAsiaTheme="minorEastAsia"/>
          <w:lang w:eastAsia="zh-CN"/>
        </w:rPr>
        <w:t xml:space="preserve">transmit diversity </w:t>
      </w:r>
      <w:r w:rsidR="00214583" w:rsidRPr="00575FD5">
        <w:rPr>
          <w:rFonts w:eastAsiaTheme="minorEastAsia"/>
          <w:lang w:eastAsia="zh-CN"/>
        </w:rPr>
        <w:t>schemes like SFBC or SFBC+FSTD</w:t>
      </w:r>
    </w:p>
    <w:p w:rsidR="001F68DE" w:rsidRPr="00575FD5" w:rsidRDefault="001F68DE" w:rsidP="001F68DE">
      <w:pPr>
        <w:pStyle w:val="a0"/>
        <w:numPr>
          <w:ilvl w:val="0"/>
          <w:numId w:val="3"/>
        </w:numPr>
        <w:spacing w:before="60"/>
        <w:rPr>
          <w:rFonts w:eastAsia="宋体"/>
          <w:lang w:eastAsia="zh-CN"/>
        </w:rPr>
      </w:pPr>
      <w:r w:rsidRPr="00575FD5">
        <w:rPr>
          <w:rFonts w:eastAsiaTheme="minorEastAsia"/>
          <w:lang w:eastAsia="zh-CN"/>
        </w:rPr>
        <w:t>open-loop or semi-open-loop</w:t>
      </w:r>
      <w:r w:rsidR="00214583" w:rsidRPr="00575FD5">
        <w:rPr>
          <w:rFonts w:eastAsiaTheme="minorEastAsia"/>
          <w:lang w:eastAsia="zh-CN"/>
        </w:rPr>
        <w:t xml:space="preserve"> spatial multiplexing</w:t>
      </w:r>
    </w:p>
    <w:p w:rsidR="00ED0FD9" w:rsidRPr="00575FD5" w:rsidRDefault="00ED0FD9" w:rsidP="00ED0FD9">
      <w:pPr>
        <w:pStyle w:val="a0"/>
        <w:rPr>
          <w:rFonts w:eastAsiaTheme="minorEastAsia"/>
          <w:b/>
          <w:i/>
          <w:lang w:eastAsia="zh-CN"/>
        </w:rPr>
      </w:pPr>
      <w:r w:rsidRPr="00575FD5">
        <w:rPr>
          <w:rFonts w:eastAsiaTheme="minorEastAsia"/>
          <w:b/>
          <w:i/>
          <w:lang w:eastAsia="zh-CN"/>
        </w:rPr>
        <w:t>Proposal 2: Consider open-loop or semi-open-loop transmission schemes based on multiple transmission point.</w:t>
      </w:r>
      <w:r w:rsidRPr="00575FD5">
        <w:rPr>
          <w:rFonts w:eastAsiaTheme="minorEastAsia" w:hint="eastAsia"/>
          <w:b/>
          <w:i/>
          <w:lang w:eastAsia="zh-CN"/>
        </w:rPr>
        <w:t xml:space="preserve"> </w:t>
      </w:r>
    </w:p>
    <w:p w:rsidR="003837CE" w:rsidRPr="00575FD5" w:rsidRDefault="003837CE" w:rsidP="00ED0FD9">
      <w:pPr>
        <w:spacing w:before="120" w:after="120"/>
        <w:jc w:val="both"/>
        <w:rPr>
          <w:rFonts w:eastAsia="宋体"/>
          <w:lang w:eastAsia="zh-CN"/>
        </w:rPr>
      </w:pPr>
      <w:r w:rsidRPr="00575FD5">
        <w:rPr>
          <w:rFonts w:eastAsia="宋体"/>
          <w:lang w:eastAsia="zh-CN"/>
        </w:rPr>
        <w:t>S</w:t>
      </w:r>
      <w:r w:rsidRPr="00575FD5">
        <w:rPr>
          <w:rFonts w:eastAsia="宋体" w:hint="eastAsia"/>
          <w:lang w:eastAsia="zh-CN"/>
        </w:rPr>
        <w:t xml:space="preserve">imilar </w:t>
      </w:r>
      <w:r w:rsidRPr="00575FD5">
        <w:rPr>
          <w:rFonts w:eastAsia="宋体"/>
          <w:lang w:eastAsia="zh-CN"/>
        </w:rPr>
        <w:t xml:space="preserve">to the discussion in </w:t>
      </w:r>
      <w:r w:rsidRPr="00575FD5">
        <w:rPr>
          <w:rFonts w:eastAsia="宋体" w:hint="eastAsia"/>
          <w:lang w:eastAsia="zh-CN"/>
        </w:rPr>
        <w:t>[</w:t>
      </w:r>
      <w:r w:rsidR="006E3529" w:rsidRPr="00575FD5">
        <w:rPr>
          <w:rFonts w:eastAsia="宋体" w:hint="eastAsia"/>
          <w:lang w:eastAsia="zh-CN"/>
        </w:rPr>
        <w:t>2</w:t>
      </w:r>
      <w:r w:rsidRPr="00575FD5">
        <w:rPr>
          <w:rFonts w:eastAsia="宋体" w:hint="eastAsia"/>
          <w:lang w:eastAsia="zh-CN"/>
        </w:rPr>
        <w:t>]</w:t>
      </w:r>
      <w:r w:rsidRPr="00575FD5">
        <w:rPr>
          <w:rFonts w:eastAsia="宋体"/>
          <w:lang w:eastAsia="zh-CN"/>
        </w:rPr>
        <w:t xml:space="preserve"> for multi-panel based transmission, </w:t>
      </w:r>
      <w:r w:rsidR="007A6CE4" w:rsidRPr="00575FD5">
        <w:rPr>
          <w:rFonts w:eastAsia="宋体"/>
          <w:lang w:eastAsia="zh-CN"/>
        </w:rPr>
        <w:t xml:space="preserve">all the antenna ports involved in coordination measurement and transmission can be </w:t>
      </w:r>
      <w:r w:rsidR="00DC0399" w:rsidRPr="00575FD5">
        <w:rPr>
          <w:rFonts w:eastAsia="宋体"/>
          <w:lang w:eastAsia="zh-CN"/>
        </w:rPr>
        <w:t>grouped according to their QCL relationship between each other. Antenna ports within a QCL group can be assumed to be QCL-</w:t>
      </w:r>
      <w:proofErr w:type="spellStart"/>
      <w:r w:rsidR="00DC0399" w:rsidRPr="00575FD5">
        <w:rPr>
          <w:rFonts w:eastAsia="宋体"/>
          <w:lang w:eastAsia="zh-CN"/>
        </w:rPr>
        <w:t>ed</w:t>
      </w:r>
      <w:proofErr w:type="spellEnd"/>
      <w:r w:rsidR="00DC0399" w:rsidRPr="00575FD5">
        <w:rPr>
          <w:rFonts w:eastAsia="宋体"/>
          <w:lang w:eastAsia="zh-CN"/>
        </w:rPr>
        <w:t xml:space="preserve">, while one cannot make such assumption on the QCL relationships between the antenna ports with different </w:t>
      </w:r>
      <w:r w:rsidR="00DC0399" w:rsidRPr="00575FD5">
        <w:rPr>
          <w:rFonts w:eastAsia="宋体" w:hint="eastAsia"/>
          <w:lang w:eastAsia="zh-CN"/>
        </w:rPr>
        <w:t>QCL</w:t>
      </w:r>
      <w:r w:rsidR="00DC0399" w:rsidRPr="00575FD5">
        <w:rPr>
          <w:rFonts w:eastAsia="宋体"/>
          <w:lang w:eastAsia="zh-CN"/>
        </w:rPr>
        <w:t xml:space="preserve"> groups. </w:t>
      </w:r>
    </w:p>
    <w:p w:rsidR="001565A8" w:rsidRPr="00575FD5" w:rsidRDefault="00DC0399" w:rsidP="001565A8">
      <w:pPr>
        <w:pStyle w:val="a0"/>
        <w:rPr>
          <w:rFonts w:eastAsia="宋体"/>
          <w:lang w:eastAsia="zh-CN"/>
        </w:rPr>
      </w:pPr>
      <w:r w:rsidRPr="00575FD5">
        <w:rPr>
          <w:rFonts w:eastAsia="宋体"/>
          <w:lang w:eastAsia="zh-CN"/>
        </w:rPr>
        <w:t xml:space="preserve">Consequently, a unified framework for both multi-panel and multi-TRP based transmission is possible. </w:t>
      </w:r>
      <w:r w:rsidR="001565A8" w:rsidRPr="00575FD5">
        <w:rPr>
          <w:rFonts w:eastAsia="宋体"/>
          <w:lang w:eastAsia="zh-CN"/>
        </w:rPr>
        <w:t>As described in [</w:t>
      </w:r>
      <w:r w:rsidR="00A86EBE" w:rsidRPr="00575FD5">
        <w:rPr>
          <w:rFonts w:eastAsia="宋体" w:hint="eastAsia"/>
          <w:lang w:eastAsia="zh-CN"/>
        </w:rPr>
        <w:t>2</w:t>
      </w:r>
      <w:r w:rsidR="001565A8" w:rsidRPr="00575FD5">
        <w:rPr>
          <w:rFonts w:eastAsia="宋体"/>
          <w:lang w:eastAsia="zh-CN"/>
        </w:rPr>
        <w:t>], CSI feedback framework can be built up based on grouping of antenna ports, e.g</w:t>
      </w:r>
      <w:proofErr w:type="gramStart"/>
      <w:r w:rsidR="001565A8" w:rsidRPr="00575FD5">
        <w:rPr>
          <w:rFonts w:eastAsia="宋体"/>
          <w:lang w:eastAsia="zh-CN"/>
        </w:rPr>
        <w:t>.,</w:t>
      </w:r>
      <w:proofErr w:type="gramEnd"/>
    </w:p>
    <w:p w:rsidR="001565A8" w:rsidRPr="00575FD5" w:rsidRDefault="001565A8" w:rsidP="001565A8">
      <w:pPr>
        <w:pStyle w:val="a0"/>
        <w:numPr>
          <w:ilvl w:val="0"/>
          <w:numId w:val="3"/>
        </w:numPr>
        <w:spacing w:before="60"/>
        <w:rPr>
          <w:rFonts w:eastAsiaTheme="minorEastAsia"/>
          <w:lang w:eastAsia="zh-CN"/>
        </w:rPr>
      </w:pPr>
      <w:r w:rsidRPr="00575FD5">
        <w:rPr>
          <w:rFonts w:eastAsiaTheme="minorEastAsia"/>
          <w:lang w:eastAsia="zh-CN"/>
        </w:rPr>
        <w:t xml:space="preserve">Alt-1: </w:t>
      </w:r>
      <w:r w:rsidR="00AB0D8D" w:rsidRPr="00575FD5">
        <w:rPr>
          <w:rFonts w:eastAsiaTheme="minorEastAsia" w:hint="eastAsia"/>
          <w:lang w:eastAsia="zh-CN"/>
        </w:rPr>
        <w:t xml:space="preserve">UE </w:t>
      </w:r>
      <w:r w:rsidRPr="00575FD5">
        <w:rPr>
          <w:rFonts w:eastAsiaTheme="minorEastAsia"/>
          <w:lang w:eastAsia="zh-CN"/>
        </w:rPr>
        <w:t>measure</w:t>
      </w:r>
      <w:r w:rsidR="00AB0D8D" w:rsidRPr="00575FD5">
        <w:rPr>
          <w:rFonts w:eastAsiaTheme="minorEastAsia" w:hint="eastAsia"/>
          <w:lang w:eastAsia="zh-CN"/>
        </w:rPr>
        <w:t>s</w:t>
      </w:r>
      <w:r w:rsidRPr="00575FD5">
        <w:rPr>
          <w:rFonts w:eastAsiaTheme="minorEastAsia"/>
          <w:lang w:eastAsia="zh-CN"/>
        </w:rPr>
        <w:t xml:space="preserve"> and feed</w:t>
      </w:r>
      <w:r w:rsidR="00AB0D8D" w:rsidRPr="00575FD5">
        <w:rPr>
          <w:rFonts w:eastAsiaTheme="minorEastAsia" w:hint="eastAsia"/>
          <w:lang w:eastAsia="zh-CN"/>
        </w:rPr>
        <w:t xml:space="preserve">s </w:t>
      </w:r>
      <w:r w:rsidRPr="00575FD5">
        <w:rPr>
          <w:rFonts w:eastAsiaTheme="minorEastAsia"/>
          <w:lang w:eastAsia="zh-CN"/>
        </w:rPr>
        <w:t>back CSI for one or more QCL group(s) independently</w:t>
      </w:r>
    </w:p>
    <w:p w:rsidR="00552D97" w:rsidRPr="00575FD5" w:rsidRDefault="00552D97" w:rsidP="00552D97">
      <w:pPr>
        <w:pStyle w:val="a0"/>
        <w:numPr>
          <w:ilvl w:val="1"/>
          <w:numId w:val="3"/>
        </w:numPr>
        <w:spacing w:before="60"/>
        <w:rPr>
          <w:rFonts w:eastAsiaTheme="minorEastAsia"/>
          <w:lang w:eastAsia="zh-CN"/>
        </w:rPr>
      </w:pPr>
      <w:r w:rsidRPr="00575FD5">
        <w:rPr>
          <w:rFonts w:eastAsia="宋体"/>
          <w:lang w:eastAsia="zh-CN"/>
        </w:rPr>
        <w:t xml:space="preserve">With CSI </w:t>
      </w:r>
      <w:r w:rsidR="00A86EBE" w:rsidRPr="00575FD5">
        <w:rPr>
          <w:rFonts w:eastAsia="宋体" w:hint="eastAsia"/>
          <w:lang w:eastAsia="zh-CN"/>
        </w:rPr>
        <w:t>of</w:t>
      </w:r>
      <w:r w:rsidR="00A86EBE" w:rsidRPr="00575FD5">
        <w:rPr>
          <w:rFonts w:eastAsia="宋体"/>
          <w:lang w:eastAsia="zh-CN"/>
        </w:rPr>
        <w:t xml:space="preserve"> </w:t>
      </w:r>
      <w:r w:rsidRPr="00575FD5">
        <w:rPr>
          <w:rFonts w:eastAsia="宋体"/>
          <w:lang w:eastAsia="zh-CN"/>
        </w:rPr>
        <w:t>multiple QCL groups</w:t>
      </w:r>
      <w:r w:rsidR="00A86EBE" w:rsidRPr="00575FD5">
        <w:rPr>
          <w:rFonts w:eastAsia="宋体" w:hint="eastAsia"/>
          <w:lang w:eastAsia="zh-CN"/>
        </w:rPr>
        <w:t>,</w:t>
      </w:r>
      <w:r w:rsidRPr="00575FD5">
        <w:rPr>
          <w:rFonts w:eastAsia="宋体"/>
          <w:lang w:eastAsia="zh-CN"/>
        </w:rPr>
        <w:t xml:space="preserve"> blockage recovery and </w:t>
      </w:r>
      <w:r w:rsidRPr="00575FD5">
        <w:rPr>
          <w:rFonts w:eastAsia="宋体" w:hint="eastAsia"/>
          <w:lang w:eastAsia="zh-CN"/>
        </w:rPr>
        <w:t>d</w:t>
      </w:r>
      <w:r w:rsidRPr="00575FD5">
        <w:rPr>
          <w:rFonts w:eastAsia="宋体"/>
          <w:lang w:eastAsia="zh-CN"/>
        </w:rPr>
        <w:t>ynamic panel selection can be supported, as CSI of backup antenna port group(s) are readily available to the network.</w:t>
      </w:r>
    </w:p>
    <w:p w:rsidR="001565A8" w:rsidRPr="00575FD5" w:rsidRDefault="001565A8" w:rsidP="001565A8">
      <w:pPr>
        <w:pStyle w:val="a0"/>
        <w:numPr>
          <w:ilvl w:val="0"/>
          <w:numId w:val="3"/>
        </w:numPr>
        <w:spacing w:before="60"/>
        <w:rPr>
          <w:rFonts w:eastAsiaTheme="minorEastAsia"/>
          <w:lang w:eastAsia="zh-CN"/>
        </w:rPr>
      </w:pPr>
      <w:r w:rsidRPr="00575FD5">
        <w:rPr>
          <w:rFonts w:eastAsiaTheme="minorEastAsia"/>
          <w:lang w:eastAsia="zh-CN"/>
        </w:rPr>
        <w:t xml:space="preserve">Alt-2: </w:t>
      </w:r>
      <w:r w:rsidR="00AB0D8D" w:rsidRPr="00575FD5">
        <w:rPr>
          <w:rFonts w:eastAsiaTheme="minorEastAsia" w:hint="eastAsia"/>
          <w:lang w:eastAsia="zh-CN"/>
        </w:rPr>
        <w:t xml:space="preserve">UE </w:t>
      </w:r>
      <w:r w:rsidRPr="00575FD5">
        <w:rPr>
          <w:rFonts w:eastAsiaTheme="minorEastAsia"/>
          <w:lang w:eastAsia="zh-CN"/>
        </w:rPr>
        <w:t>measure</w:t>
      </w:r>
      <w:r w:rsidR="00AB0D8D" w:rsidRPr="00575FD5">
        <w:rPr>
          <w:rFonts w:eastAsiaTheme="minorEastAsia" w:hint="eastAsia"/>
          <w:lang w:eastAsia="zh-CN"/>
        </w:rPr>
        <w:t>s</w:t>
      </w:r>
      <w:r w:rsidRPr="00575FD5">
        <w:rPr>
          <w:rFonts w:eastAsiaTheme="minorEastAsia"/>
          <w:lang w:eastAsia="zh-CN"/>
        </w:rPr>
        <w:t xml:space="preserve"> and feed</w:t>
      </w:r>
      <w:r w:rsidR="00AB0D8D" w:rsidRPr="00575FD5">
        <w:rPr>
          <w:rFonts w:eastAsiaTheme="minorEastAsia" w:hint="eastAsia"/>
          <w:lang w:eastAsia="zh-CN"/>
        </w:rPr>
        <w:t xml:space="preserve">s </w:t>
      </w:r>
      <w:r w:rsidRPr="00575FD5">
        <w:rPr>
          <w:rFonts w:eastAsiaTheme="minorEastAsia"/>
          <w:lang w:eastAsia="zh-CN"/>
        </w:rPr>
        <w:t>back CSI for more than one QCL groups jointly</w:t>
      </w:r>
    </w:p>
    <w:p w:rsidR="00552D97" w:rsidRPr="00575FD5" w:rsidRDefault="00552D97" w:rsidP="00552D97">
      <w:pPr>
        <w:pStyle w:val="a0"/>
        <w:numPr>
          <w:ilvl w:val="1"/>
          <w:numId w:val="3"/>
        </w:numPr>
        <w:spacing w:before="60"/>
        <w:rPr>
          <w:rFonts w:eastAsiaTheme="minorEastAsia"/>
          <w:lang w:eastAsia="zh-CN"/>
        </w:rPr>
      </w:pPr>
      <w:r w:rsidRPr="00575FD5">
        <w:rPr>
          <w:rFonts w:eastAsia="宋体"/>
          <w:lang w:eastAsia="zh-CN"/>
        </w:rPr>
        <w:t>UE could be configured to measure CSI from more than one QCL groups jointly</w:t>
      </w:r>
    </w:p>
    <w:p w:rsidR="00552D97" w:rsidRPr="00575FD5" w:rsidRDefault="00552D97" w:rsidP="00552D97">
      <w:pPr>
        <w:pStyle w:val="a0"/>
        <w:numPr>
          <w:ilvl w:val="1"/>
          <w:numId w:val="3"/>
        </w:numPr>
        <w:spacing w:before="60"/>
        <w:rPr>
          <w:rFonts w:eastAsiaTheme="minorEastAsia"/>
          <w:lang w:eastAsia="zh-CN"/>
        </w:rPr>
      </w:pPr>
      <w:r w:rsidRPr="00575FD5">
        <w:rPr>
          <w:rFonts w:eastAsia="宋体"/>
          <w:lang w:eastAsia="zh-CN"/>
        </w:rPr>
        <w:t xml:space="preserve">Different hypotheses on transmission schemes, such as non-coherent </w:t>
      </w:r>
      <w:proofErr w:type="spellStart"/>
      <w:r w:rsidRPr="00575FD5">
        <w:rPr>
          <w:rFonts w:eastAsia="宋体"/>
          <w:lang w:eastAsia="zh-CN"/>
        </w:rPr>
        <w:t>TxD</w:t>
      </w:r>
      <w:proofErr w:type="spellEnd"/>
      <w:r w:rsidRPr="00575FD5">
        <w:rPr>
          <w:rFonts w:eastAsia="宋体"/>
          <w:lang w:eastAsia="zh-CN"/>
        </w:rPr>
        <w:t>, SDM, etc., can be made by UE</w:t>
      </w:r>
    </w:p>
    <w:p w:rsidR="001565A8" w:rsidRPr="00575FD5" w:rsidRDefault="001565A8" w:rsidP="001565A8">
      <w:pPr>
        <w:pStyle w:val="a0"/>
        <w:numPr>
          <w:ilvl w:val="0"/>
          <w:numId w:val="3"/>
        </w:numPr>
        <w:spacing w:before="60"/>
        <w:rPr>
          <w:rFonts w:eastAsiaTheme="minorEastAsia"/>
          <w:lang w:eastAsia="zh-CN"/>
        </w:rPr>
      </w:pPr>
      <w:r w:rsidRPr="00575FD5">
        <w:rPr>
          <w:rFonts w:eastAsiaTheme="minorEastAsia"/>
          <w:lang w:eastAsia="zh-CN"/>
        </w:rPr>
        <w:t xml:space="preserve">Alt-3: </w:t>
      </w:r>
      <w:r w:rsidR="00865E45" w:rsidRPr="00575FD5">
        <w:rPr>
          <w:rFonts w:eastAsiaTheme="minorEastAsia"/>
          <w:lang w:eastAsia="zh-CN"/>
        </w:rPr>
        <w:t xml:space="preserve">combination of independent and joint </w:t>
      </w:r>
      <w:r w:rsidRPr="00575FD5">
        <w:rPr>
          <w:rFonts w:eastAsiaTheme="minorEastAsia"/>
          <w:lang w:eastAsia="zh-CN"/>
        </w:rPr>
        <w:t>measure</w:t>
      </w:r>
      <w:r w:rsidR="006216A5" w:rsidRPr="00575FD5">
        <w:rPr>
          <w:rFonts w:eastAsiaTheme="minorEastAsia"/>
          <w:lang w:eastAsia="zh-CN"/>
        </w:rPr>
        <w:t>ment/</w:t>
      </w:r>
      <w:r w:rsidRPr="00575FD5">
        <w:rPr>
          <w:rFonts w:eastAsiaTheme="minorEastAsia"/>
          <w:lang w:eastAsia="zh-CN"/>
        </w:rPr>
        <w:t xml:space="preserve">feedback </w:t>
      </w:r>
    </w:p>
    <w:p w:rsidR="00552D97" w:rsidRPr="00575FD5" w:rsidRDefault="00552D97" w:rsidP="00552D97">
      <w:pPr>
        <w:pStyle w:val="a0"/>
        <w:rPr>
          <w:rFonts w:eastAsiaTheme="minorEastAsia"/>
          <w:b/>
          <w:i/>
          <w:lang w:eastAsia="zh-CN"/>
        </w:rPr>
      </w:pPr>
      <w:r w:rsidRPr="00575FD5">
        <w:rPr>
          <w:rFonts w:eastAsiaTheme="minorEastAsia"/>
          <w:b/>
          <w:i/>
          <w:lang w:eastAsia="zh-CN"/>
        </w:rPr>
        <w:t>Proposal 3: A unified</w:t>
      </w:r>
      <w:r w:rsidR="00AF3AC6" w:rsidRPr="00575FD5">
        <w:rPr>
          <w:rFonts w:eastAsiaTheme="minorEastAsia"/>
          <w:b/>
          <w:i/>
          <w:lang w:eastAsia="zh-CN"/>
        </w:rPr>
        <w:t xml:space="preserve"> CSI measurement and feedback</w:t>
      </w:r>
      <w:r w:rsidRPr="00575FD5">
        <w:rPr>
          <w:rFonts w:eastAsiaTheme="minorEastAsia"/>
          <w:b/>
          <w:i/>
          <w:lang w:eastAsia="zh-CN"/>
        </w:rPr>
        <w:t xml:space="preserve"> framework for both multi-panel and multi-TRP based transmission</w:t>
      </w:r>
      <w:r w:rsidR="003F4FA5" w:rsidRPr="00575FD5">
        <w:rPr>
          <w:rFonts w:eastAsiaTheme="minorEastAsia"/>
          <w:b/>
          <w:i/>
          <w:lang w:eastAsia="zh-CN"/>
        </w:rPr>
        <w:t>s</w:t>
      </w:r>
      <w:r w:rsidRPr="00575FD5">
        <w:rPr>
          <w:rFonts w:eastAsiaTheme="minorEastAsia"/>
          <w:b/>
          <w:i/>
          <w:lang w:eastAsia="zh-CN"/>
        </w:rPr>
        <w:t xml:space="preserve"> </w:t>
      </w:r>
      <w:r w:rsidR="004C2BF6">
        <w:rPr>
          <w:rFonts w:eastAsiaTheme="minorEastAsia" w:hint="eastAsia"/>
          <w:b/>
          <w:i/>
          <w:lang w:eastAsia="zh-CN"/>
        </w:rPr>
        <w:t>are</w:t>
      </w:r>
      <w:r w:rsidR="004C2BF6" w:rsidRPr="00575FD5">
        <w:rPr>
          <w:rFonts w:eastAsiaTheme="minorEastAsia"/>
          <w:b/>
          <w:i/>
          <w:lang w:eastAsia="zh-CN"/>
        </w:rPr>
        <w:t xml:space="preserve"> </w:t>
      </w:r>
      <w:r w:rsidR="00A86EBE" w:rsidRPr="00575FD5">
        <w:rPr>
          <w:rFonts w:eastAsiaTheme="minorEastAsia" w:hint="eastAsia"/>
          <w:b/>
          <w:i/>
          <w:lang w:eastAsia="zh-CN"/>
        </w:rPr>
        <w:t>supported</w:t>
      </w:r>
      <w:r w:rsidR="00893FC6" w:rsidRPr="00575FD5">
        <w:rPr>
          <w:rFonts w:eastAsiaTheme="minorEastAsia"/>
          <w:b/>
          <w:i/>
          <w:lang w:eastAsia="zh-CN"/>
        </w:rPr>
        <w:t>.</w:t>
      </w:r>
      <w:r w:rsidRPr="00575FD5">
        <w:rPr>
          <w:rFonts w:eastAsiaTheme="minorEastAsia" w:hint="eastAsia"/>
          <w:b/>
          <w:i/>
          <w:lang w:eastAsia="zh-CN"/>
        </w:rPr>
        <w:t xml:space="preserve"> </w:t>
      </w:r>
    </w:p>
    <w:p w:rsidR="003D7961" w:rsidRPr="00575FD5" w:rsidRDefault="00014C83" w:rsidP="00A86EBE">
      <w:pPr>
        <w:pStyle w:val="a0"/>
        <w:spacing w:before="60"/>
        <w:rPr>
          <w:rFonts w:eastAsiaTheme="minorEastAsia"/>
          <w:b/>
          <w:lang w:eastAsia="zh-CN"/>
        </w:rPr>
      </w:pPr>
      <w:r w:rsidRPr="00575FD5">
        <w:rPr>
          <w:rFonts w:eastAsiaTheme="minorEastAsia"/>
          <w:lang w:eastAsia="zh-CN"/>
        </w:rPr>
        <w:t>F</w:t>
      </w:r>
      <w:r w:rsidRPr="00575FD5">
        <w:rPr>
          <w:rFonts w:eastAsiaTheme="minorEastAsia" w:hint="eastAsia"/>
          <w:lang w:eastAsia="zh-CN"/>
        </w:rPr>
        <w:t xml:space="preserve">or </w:t>
      </w:r>
      <w:r w:rsidRPr="00575FD5">
        <w:rPr>
          <w:rFonts w:eastAsiaTheme="minorEastAsia"/>
          <w:lang w:eastAsia="zh-CN"/>
        </w:rPr>
        <w:t>coordination transmission with dense</w:t>
      </w:r>
      <w:r w:rsidR="00AB0D8D" w:rsidRPr="00575FD5">
        <w:rPr>
          <w:rFonts w:eastAsiaTheme="minorEastAsia" w:hint="eastAsia"/>
          <w:lang w:eastAsia="zh-CN"/>
        </w:rPr>
        <w:t>ly</w:t>
      </w:r>
      <w:r w:rsidRPr="00575FD5">
        <w:rPr>
          <w:rFonts w:eastAsiaTheme="minorEastAsia"/>
          <w:lang w:eastAsia="zh-CN"/>
        </w:rPr>
        <w:t xml:space="preserve"> distributed TPRs, UE is facing more severe interference in the network. </w:t>
      </w:r>
      <w:r w:rsidR="00991641" w:rsidRPr="00575FD5">
        <w:rPr>
          <w:rFonts w:eastAsiaTheme="minorEastAsia"/>
          <w:lang w:eastAsia="zh-CN"/>
        </w:rPr>
        <w:t xml:space="preserve">To cope with this, advanced receiver can be used. Thereby, it’s desirable for UE to acquire more precise information regarding the spatial characteristic of interference. One potential approach to address this issue is to allow the UE to estimate the DMRS ports from </w:t>
      </w:r>
      <w:proofErr w:type="gramStart"/>
      <w:r w:rsidR="00991641" w:rsidRPr="00575FD5">
        <w:rPr>
          <w:rFonts w:eastAsiaTheme="minorEastAsia"/>
          <w:lang w:eastAsia="zh-CN"/>
        </w:rPr>
        <w:t>other  scheduled</w:t>
      </w:r>
      <w:proofErr w:type="gramEnd"/>
      <w:r w:rsidR="00991641" w:rsidRPr="00575FD5">
        <w:rPr>
          <w:rFonts w:eastAsiaTheme="minorEastAsia"/>
          <w:lang w:eastAsia="zh-CN"/>
        </w:rPr>
        <w:t xml:space="preserve"> UEs. </w:t>
      </w:r>
      <w:r w:rsidR="00C76D6D" w:rsidRPr="00575FD5">
        <w:rPr>
          <w:rFonts w:eastAsiaTheme="minorEastAsia"/>
          <w:lang w:eastAsia="zh-CN"/>
        </w:rPr>
        <w:t>This could be done by broadcast</w:t>
      </w:r>
      <w:r w:rsidR="00F0701D" w:rsidRPr="00575FD5">
        <w:rPr>
          <w:rFonts w:eastAsiaTheme="minorEastAsia"/>
          <w:lang w:eastAsia="zh-CN"/>
        </w:rPr>
        <w:t>ing</w:t>
      </w:r>
      <w:r w:rsidR="00C76D6D" w:rsidRPr="00575FD5">
        <w:rPr>
          <w:rFonts w:eastAsiaTheme="minorEastAsia"/>
          <w:lang w:eastAsia="zh-CN"/>
        </w:rPr>
        <w:t xml:space="preserve"> the </w:t>
      </w:r>
      <w:r w:rsidR="00C76D6D" w:rsidRPr="00575FD5">
        <w:rPr>
          <w:rFonts w:eastAsiaTheme="minorEastAsia" w:hint="eastAsia"/>
          <w:lang w:eastAsia="zh-CN"/>
        </w:rPr>
        <w:lastRenderedPageBreak/>
        <w:t>configuration</w:t>
      </w:r>
      <w:r w:rsidR="004740FB" w:rsidRPr="00575FD5">
        <w:rPr>
          <w:rFonts w:eastAsiaTheme="minorEastAsia"/>
          <w:lang w:eastAsia="zh-CN"/>
        </w:rPr>
        <w:t>s for all the DMRS ports being used</w:t>
      </w:r>
      <w:r w:rsidR="00F0701D" w:rsidRPr="00575FD5">
        <w:rPr>
          <w:rFonts w:eastAsiaTheme="minorEastAsia"/>
          <w:lang w:eastAsia="zh-CN"/>
        </w:rPr>
        <w:t xml:space="preserve"> and resource allocation</w:t>
      </w:r>
      <w:r w:rsidR="00621B38" w:rsidRPr="00575FD5">
        <w:rPr>
          <w:rFonts w:eastAsiaTheme="minorEastAsia"/>
          <w:lang w:eastAsia="zh-CN"/>
        </w:rPr>
        <w:t xml:space="preserve"> for all the UEs</w:t>
      </w:r>
      <w:r w:rsidR="00C76D6D" w:rsidRPr="00575FD5">
        <w:rPr>
          <w:rFonts w:eastAsiaTheme="minorEastAsia" w:hint="eastAsia"/>
          <w:lang w:eastAsia="zh-CN"/>
        </w:rPr>
        <w:t xml:space="preserve"> </w:t>
      </w:r>
      <w:r w:rsidR="004740FB" w:rsidRPr="00575FD5">
        <w:rPr>
          <w:rFonts w:eastAsiaTheme="minorEastAsia"/>
          <w:lang w:eastAsia="zh-CN"/>
        </w:rPr>
        <w:t>over the system band.</w:t>
      </w:r>
      <w:r w:rsidR="00621B38" w:rsidRPr="00575FD5">
        <w:rPr>
          <w:rFonts w:eastAsiaTheme="minorEastAsia"/>
          <w:lang w:eastAsia="zh-CN"/>
        </w:rPr>
        <w:t xml:space="preserve"> It’s also useful for UE to get more chances of measuring beam qualities for beam management purpose. </w:t>
      </w:r>
    </w:p>
    <w:p w:rsidR="000234C9" w:rsidRPr="00575FD5" w:rsidRDefault="000234C9" w:rsidP="000234C9">
      <w:pPr>
        <w:pStyle w:val="1"/>
        <w:spacing w:before="0"/>
        <w:rPr>
          <w:lang w:eastAsia="zh-CN"/>
        </w:rPr>
      </w:pPr>
      <w:r w:rsidRPr="00575FD5">
        <w:t>C</w:t>
      </w:r>
      <w:r w:rsidRPr="00575FD5">
        <w:rPr>
          <w:rFonts w:hint="eastAsia"/>
        </w:rPr>
        <w:t>onclusion</w:t>
      </w:r>
      <w:r w:rsidRPr="00575FD5">
        <w:t>s</w:t>
      </w:r>
    </w:p>
    <w:p w:rsidR="000234C9" w:rsidRPr="00575FD5" w:rsidRDefault="00A708AB" w:rsidP="000D1DC2">
      <w:pPr>
        <w:pStyle w:val="a0"/>
        <w:rPr>
          <w:rFonts w:eastAsiaTheme="minorEastAsia"/>
          <w:lang w:eastAsia="zh-CN"/>
        </w:rPr>
      </w:pPr>
      <w:r w:rsidRPr="00575FD5">
        <w:rPr>
          <w:rFonts w:eastAsiaTheme="minorEastAsia"/>
          <w:lang w:eastAsia="zh-CN"/>
        </w:rPr>
        <w:t>I</w:t>
      </w:r>
      <w:r w:rsidRPr="00575FD5">
        <w:rPr>
          <w:rFonts w:eastAsiaTheme="minorEastAsia" w:hint="eastAsia"/>
          <w:lang w:eastAsia="zh-CN"/>
        </w:rPr>
        <w:t xml:space="preserve">n </w:t>
      </w:r>
      <w:r w:rsidRPr="00575FD5">
        <w:rPr>
          <w:rFonts w:eastAsiaTheme="minorEastAsia"/>
          <w:lang w:eastAsia="zh-CN"/>
        </w:rPr>
        <w:t xml:space="preserve">this contribution, we discussed the </w:t>
      </w:r>
      <w:r w:rsidR="00893FC6" w:rsidRPr="00575FD5">
        <w:rPr>
          <w:rFonts w:eastAsiaTheme="minorEastAsia"/>
          <w:lang w:eastAsia="zh-CN"/>
        </w:rPr>
        <w:t>transmission scheme, feedback framework and DMRS</w:t>
      </w:r>
      <w:r w:rsidR="00893FC6" w:rsidRPr="00575FD5">
        <w:rPr>
          <w:rFonts w:eastAsiaTheme="minorEastAsia" w:hint="eastAsia"/>
          <w:lang w:eastAsia="zh-CN"/>
        </w:rPr>
        <w:t xml:space="preserve"> </w:t>
      </w:r>
      <w:r w:rsidR="00893FC6" w:rsidRPr="00575FD5">
        <w:rPr>
          <w:rFonts w:eastAsiaTheme="minorEastAsia"/>
          <w:lang w:eastAsia="zh-CN"/>
        </w:rPr>
        <w:t>design for network coordination</w:t>
      </w:r>
      <w:r w:rsidRPr="00575FD5">
        <w:rPr>
          <w:rFonts w:eastAsiaTheme="minorEastAsia"/>
          <w:lang w:eastAsia="zh-CN"/>
        </w:rPr>
        <w:t xml:space="preserve"> </w:t>
      </w:r>
      <w:r w:rsidR="00893FC6" w:rsidRPr="00575FD5">
        <w:rPr>
          <w:rFonts w:eastAsiaTheme="minorEastAsia"/>
          <w:lang w:eastAsia="zh-CN"/>
        </w:rPr>
        <w:t>in</w:t>
      </w:r>
      <w:r w:rsidRPr="00575FD5">
        <w:rPr>
          <w:rFonts w:eastAsiaTheme="minorEastAsia"/>
          <w:lang w:eastAsia="zh-CN"/>
        </w:rPr>
        <w:t xml:space="preserve"> NR.</w:t>
      </w:r>
      <w:r w:rsidR="00E04B68" w:rsidRPr="00575FD5">
        <w:rPr>
          <w:rFonts w:eastAsiaTheme="minorEastAsia"/>
          <w:lang w:eastAsia="zh-CN"/>
        </w:rPr>
        <w:t xml:space="preserve"> Based on the discussion above, we </w:t>
      </w:r>
      <w:r w:rsidR="00893FC6" w:rsidRPr="00575FD5">
        <w:rPr>
          <w:rFonts w:eastAsiaTheme="minorEastAsia"/>
          <w:lang w:eastAsia="zh-CN"/>
        </w:rPr>
        <w:t>have the following proposals</w:t>
      </w:r>
      <w:r w:rsidR="00575213" w:rsidRPr="00575FD5">
        <w:rPr>
          <w:rFonts w:eastAsiaTheme="minorEastAsia"/>
          <w:lang w:eastAsia="zh-CN"/>
        </w:rPr>
        <w:t>:</w:t>
      </w:r>
    </w:p>
    <w:p w:rsidR="00893FC6" w:rsidRPr="00575FD5" w:rsidRDefault="00893FC6" w:rsidP="00893FC6">
      <w:pPr>
        <w:pStyle w:val="a0"/>
        <w:rPr>
          <w:rFonts w:eastAsiaTheme="minorEastAsia"/>
          <w:b/>
          <w:i/>
          <w:lang w:eastAsia="zh-CN"/>
        </w:rPr>
      </w:pPr>
      <w:r w:rsidRPr="00575FD5">
        <w:rPr>
          <w:rFonts w:eastAsiaTheme="minorEastAsia"/>
          <w:b/>
          <w:i/>
          <w:lang w:eastAsia="zh-CN"/>
        </w:rPr>
        <w:t>Proposal 1: Prioritize the transmission schemes relying less on inter-panel/TRP synchronization</w:t>
      </w:r>
      <w:r w:rsidRPr="00575FD5">
        <w:rPr>
          <w:rFonts w:eastAsiaTheme="minorEastAsia" w:hint="eastAsia"/>
          <w:b/>
          <w:i/>
          <w:lang w:eastAsia="zh-CN"/>
        </w:rPr>
        <w:t>/</w:t>
      </w:r>
      <w:r w:rsidRPr="00575FD5">
        <w:rPr>
          <w:rFonts w:eastAsiaTheme="minorEastAsia"/>
          <w:b/>
          <w:i/>
          <w:lang w:eastAsia="zh-CN"/>
        </w:rPr>
        <w:t>calibration.</w:t>
      </w:r>
      <w:r w:rsidRPr="00575FD5">
        <w:rPr>
          <w:rFonts w:hint="eastAsia"/>
          <w:lang w:eastAsia="zh-CN"/>
        </w:rPr>
        <w:t xml:space="preserve"> </w:t>
      </w:r>
    </w:p>
    <w:p w:rsidR="00893FC6" w:rsidRPr="00575FD5" w:rsidRDefault="00893FC6" w:rsidP="00893FC6">
      <w:pPr>
        <w:pStyle w:val="a0"/>
        <w:rPr>
          <w:rFonts w:eastAsiaTheme="minorEastAsia"/>
          <w:b/>
          <w:i/>
          <w:lang w:eastAsia="zh-CN"/>
        </w:rPr>
      </w:pPr>
      <w:bookmarkStart w:id="3" w:name="_GoBack"/>
      <w:bookmarkEnd w:id="3"/>
      <w:r w:rsidRPr="00575FD5">
        <w:rPr>
          <w:rFonts w:eastAsiaTheme="minorEastAsia"/>
          <w:b/>
          <w:i/>
          <w:lang w:eastAsia="zh-CN"/>
        </w:rPr>
        <w:t>Proposal 2: Consider open-loop or semi-open-loop transmission schemes based on multiple transmission point.</w:t>
      </w:r>
      <w:r w:rsidRPr="00575FD5">
        <w:rPr>
          <w:rFonts w:eastAsiaTheme="minorEastAsia" w:hint="eastAsia"/>
          <w:b/>
          <w:i/>
          <w:lang w:eastAsia="zh-CN"/>
        </w:rPr>
        <w:t xml:space="preserve"> </w:t>
      </w:r>
    </w:p>
    <w:p w:rsidR="00893FC6" w:rsidRPr="00575FD5" w:rsidRDefault="00893FC6" w:rsidP="00893FC6">
      <w:pPr>
        <w:pStyle w:val="a0"/>
        <w:rPr>
          <w:rFonts w:eastAsiaTheme="minorEastAsia"/>
          <w:b/>
          <w:i/>
          <w:lang w:eastAsia="zh-CN"/>
        </w:rPr>
      </w:pPr>
      <w:r w:rsidRPr="00575FD5">
        <w:rPr>
          <w:rFonts w:eastAsiaTheme="minorEastAsia"/>
          <w:b/>
          <w:i/>
          <w:lang w:eastAsia="zh-CN"/>
        </w:rPr>
        <w:t xml:space="preserve">Proposal 3: A unified CSI measurement and feedback framework for both multi-panel and multi-TRP based transmissions </w:t>
      </w:r>
      <w:r w:rsidR="004C2BF6">
        <w:rPr>
          <w:rFonts w:eastAsiaTheme="minorEastAsia" w:hint="eastAsia"/>
          <w:b/>
          <w:i/>
          <w:lang w:eastAsia="zh-CN"/>
        </w:rPr>
        <w:t>are</w:t>
      </w:r>
      <w:r w:rsidR="004C2BF6" w:rsidRPr="00575FD5">
        <w:rPr>
          <w:rFonts w:eastAsiaTheme="minorEastAsia"/>
          <w:b/>
          <w:i/>
          <w:lang w:eastAsia="zh-CN"/>
        </w:rPr>
        <w:t xml:space="preserve"> </w:t>
      </w:r>
      <w:r w:rsidR="004C2BF6">
        <w:rPr>
          <w:rFonts w:eastAsiaTheme="minorEastAsia" w:hint="eastAsia"/>
          <w:b/>
          <w:i/>
          <w:lang w:eastAsia="zh-CN"/>
        </w:rPr>
        <w:t>supported</w:t>
      </w:r>
      <w:r w:rsidRPr="00575FD5">
        <w:rPr>
          <w:rFonts w:eastAsiaTheme="minorEastAsia"/>
          <w:b/>
          <w:i/>
          <w:lang w:eastAsia="zh-CN"/>
        </w:rPr>
        <w:t>.</w:t>
      </w:r>
      <w:r w:rsidRPr="00575FD5">
        <w:rPr>
          <w:rFonts w:eastAsiaTheme="minorEastAsia" w:hint="eastAsia"/>
          <w:b/>
          <w:i/>
          <w:lang w:eastAsia="zh-CN"/>
        </w:rPr>
        <w:t xml:space="preserve"> </w:t>
      </w:r>
    </w:p>
    <w:p w:rsidR="001B0499" w:rsidRPr="00575FD5" w:rsidRDefault="001B0499" w:rsidP="00E04B68">
      <w:pPr>
        <w:pStyle w:val="1"/>
        <w:numPr>
          <w:ilvl w:val="0"/>
          <w:numId w:val="0"/>
        </w:numPr>
        <w:tabs>
          <w:tab w:val="left" w:pos="567"/>
        </w:tabs>
        <w:spacing w:before="0"/>
        <w:ind w:left="567" w:hanging="567"/>
      </w:pPr>
      <w:r w:rsidRPr="00575FD5">
        <w:rPr>
          <w:rFonts w:hint="eastAsia"/>
        </w:rPr>
        <w:t>R</w:t>
      </w:r>
      <w:r w:rsidRPr="00575FD5">
        <w:t>eferences</w:t>
      </w:r>
    </w:p>
    <w:p w:rsidR="006E3529" w:rsidRPr="00575FD5" w:rsidRDefault="006E3529" w:rsidP="006E3529">
      <w:pPr>
        <w:pStyle w:val="a0"/>
        <w:numPr>
          <w:ilvl w:val="0"/>
          <w:numId w:val="5"/>
        </w:numPr>
        <w:tabs>
          <w:tab w:val="left" w:pos="540"/>
        </w:tabs>
        <w:spacing w:after="0"/>
        <w:ind w:left="540" w:hanging="540"/>
        <w:rPr>
          <w:lang w:eastAsia="zh-CN"/>
        </w:rPr>
      </w:pPr>
      <w:r w:rsidRPr="00575FD5">
        <w:rPr>
          <w:rFonts w:eastAsia="宋体"/>
          <w:bCs/>
          <w:lang w:eastAsia="zh-CN"/>
        </w:rPr>
        <w:t>RAN1</w:t>
      </w:r>
      <w:r w:rsidRPr="00575FD5">
        <w:rPr>
          <w:rFonts w:eastAsia="宋体" w:hint="eastAsia"/>
          <w:bCs/>
          <w:lang w:eastAsia="zh-CN"/>
        </w:rPr>
        <w:t xml:space="preserve"> #87</w:t>
      </w:r>
      <w:r w:rsidRPr="00575FD5">
        <w:rPr>
          <w:rFonts w:eastAsia="宋体"/>
          <w:bCs/>
          <w:lang w:eastAsia="zh-CN"/>
        </w:rPr>
        <w:t xml:space="preserve"> Chairman’s Notes</w:t>
      </w:r>
      <w:r w:rsidRPr="00575FD5">
        <w:rPr>
          <w:rFonts w:eastAsia="宋体" w:hint="eastAsia"/>
          <w:bCs/>
          <w:lang w:eastAsia="zh-CN"/>
        </w:rPr>
        <w:t>.</w:t>
      </w:r>
    </w:p>
    <w:p w:rsidR="00BE19C8" w:rsidRPr="00575FD5" w:rsidRDefault="006E3529" w:rsidP="00566168">
      <w:pPr>
        <w:pStyle w:val="a0"/>
        <w:numPr>
          <w:ilvl w:val="0"/>
          <w:numId w:val="5"/>
        </w:numPr>
        <w:tabs>
          <w:tab w:val="left" w:pos="540"/>
        </w:tabs>
        <w:spacing w:after="60"/>
        <w:ind w:left="540" w:hanging="540"/>
        <w:rPr>
          <w:lang w:eastAsia="zh-CN"/>
        </w:rPr>
      </w:pPr>
      <w:r w:rsidRPr="00575FD5">
        <w:rPr>
          <w:rFonts w:eastAsia="宋体"/>
          <w:bCs/>
          <w:sz w:val="22"/>
          <w:szCs w:val="22"/>
          <w:lang w:val="en-GB" w:eastAsia="zh-CN"/>
        </w:rPr>
        <w:t>R1-</w:t>
      </w:r>
      <w:r w:rsidRPr="00575FD5">
        <w:t xml:space="preserve"> </w:t>
      </w:r>
      <w:r w:rsidRPr="00575FD5">
        <w:rPr>
          <w:rFonts w:eastAsia="宋体"/>
          <w:bCs/>
          <w:sz w:val="22"/>
          <w:szCs w:val="22"/>
          <w:lang w:val="en-GB" w:eastAsia="zh-CN"/>
        </w:rPr>
        <w:t>1700217</w:t>
      </w:r>
      <w:r w:rsidRPr="00575FD5">
        <w:rPr>
          <w:rFonts w:eastAsia="宋体" w:hint="eastAsia"/>
          <w:bCs/>
          <w:sz w:val="22"/>
          <w:szCs w:val="22"/>
          <w:lang w:val="en-GB" w:eastAsia="zh-CN"/>
        </w:rPr>
        <w:t xml:space="preserve">, </w:t>
      </w:r>
      <w:r w:rsidRPr="00575FD5">
        <w:rPr>
          <w:rFonts w:eastAsia="宋体"/>
          <w:bCs/>
          <w:sz w:val="22"/>
          <w:szCs w:val="22"/>
          <w:lang w:val="en-GB" w:eastAsia="zh-CN"/>
        </w:rPr>
        <w:t>“</w:t>
      </w:r>
      <w:r w:rsidRPr="00575FD5">
        <w:rPr>
          <w:sz w:val="22"/>
          <w:szCs w:val="22"/>
        </w:rPr>
        <w:t>On non-coherent and coherent MIMO</w:t>
      </w:r>
      <w:r w:rsidRPr="00575FD5">
        <w:rPr>
          <w:rFonts w:eastAsiaTheme="minorEastAsia"/>
          <w:sz w:val="22"/>
          <w:szCs w:val="22"/>
          <w:lang w:eastAsia="zh-CN"/>
        </w:rPr>
        <w:t>”</w:t>
      </w:r>
      <w:r w:rsidRPr="00575FD5">
        <w:rPr>
          <w:rFonts w:eastAsiaTheme="minorEastAsia" w:hint="eastAsia"/>
          <w:sz w:val="22"/>
          <w:szCs w:val="22"/>
          <w:lang w:eastAsia="zh-CN"/>
        </w:rPr>
        <w:t>, CATT</w:t>
      </w:r>
      <w:r w:rsidR="00A86EBE" w:rsidRPr="00575FD5">
        <w:rPr>
          <w:rFonts w:eastAsiaTheme="minorEastAsia" w:hint="eastAsia"/>
          <w:sz w:val="22"/>
          <w:szCs w:val="22"/>
          <w:lang w:eastAsia="zh-CN"/>
        </w:rPr>
        <w:t>.</w:t>
      </w:r>
      <w:r w:rsidRPr="00575FD5" w:rsidDel="006E3529">
        <w:rPr>
          <w:rFonts w:eastAsiaTheme="minorEastAsia" w:hint="eastAsia"/>
          <w:lang w:eastAsia="zh-CN"/>
        </w:rPr>
        <w:t xml:space="preserve"> </w:t>
      </w:r>
    </w:p>
    <w:p w:rsidR="001B0499" w:rsidRPr="00575FD5" w:rsidRDefault="001B0499">
      <w:pPr>
        <w:pStyle w:val="a0"/>
        <w:numPr>
          <w:ilvl w:val="2"/>
          <w:numId w:val="1"/>
        </w:numPr>
        <w:rPr>
          <w:lang w:eastAsia="zh-CN"/>
        </w:rPr>
      </w:pPr>
    </w:p>
    <w:sectPr w:rsidR="001B0499" w:rsidRPr="00575FD5" w:rsidSect="0084159B">
      <w:headerReference w:type="default" r:id="rId7"/>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28C" w:rsidRDefault="0035328C" w:rsidP="001B0499">
      <w:r>
        <w:separator/>
      </w:r>
    </w:p>
  </w:endnote>
  <w:endnote w:type="continuationSeparator" w:id="0">
    <w:p w:rsidR="0035328C" w:rsidRDefault="0035328C"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00000000" w:usb1="09D77CFB" w:usb2="00000012" w:usb3="00000000" w:csb0="00080001" w:csb1="00000000"/>
  </w:font>
  <w:font w:name="仿宋_GB2312">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28C" w:rsidRDefault="0035328C" w:rsidP="001B0499">
      <w:r>
        <w:separator/>
      </w:r>
    </w:p>
  </w:footnote>
  <w:footnote w:type="continuationSeparator" w:id="0">
    <w:p w:rsidR="0035328C" w:rsidRDefault="0035328C"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499" w:rsidRDefault="001B0499">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4">
    <w:nsid w:val="1C0230B7"/>
    <w:multiLevelType w:val="hybridMultilevel"/>
    <w:tmpl w:val="1A628E8E"/>
    <w:lvl w:ilvl="0" w:tplc="427A930E">
      <w:start w:val="1"/>
      <w:numFmt w:val="bullet"/>
      <w:lvlText w:val="–"/>
      <w:lvlJc w:val="left"/>
      <w:pPr>
        <w:tabs>
          <w:tab w:val="num" w:pos="720"/>
        </w:tabs>
        <w:ind w:left="720" w:hanging="360"/>
      </w:pPr>
      <w:rPr>
        <w:rFonts w:ascii="Arial" w:hAnsi="Arial" w:hint="default"/>
      </w:rPr>
    </w:lvl>
    <w:lvl w:ilvl="1" w:tplc="E842C738">
      <w:start w:val="1"/>
      <w:numFmt w:val="bullet"/>
      <w:lvlText w:val="–"/>
      <w:lvlJc w:val="left"/>
      <w:pPr>
        <w:tabs>
          <w:tab w:val="num" w:pos="1440"/>
        </w:tabs>
        <w:ind w:left="1440" w:hanging="360"/>
      </w:pPr>
      <w:rPr>
        <w:rFonts w:ascii="Arial" w:hAnsi="Arial" w:hint="default"/>
      </w:rPr>
    </w:lvl>
    <w:lvl w:ilvl="2" w:tplc="237A80C8">
      <w:numFmt w:val="bullet"/>
      <w:lvlText w:val="•"/>
      <w:lvlJc w:val="left"/>
      <w:pPr>
        <w:tabs>
          <w:tab w:val="num" w:pos="2160"/>
        </w:tabs>
        <w:ind w:left="2160" w:hanging="360"/>
      </w:pPr>
      <w:rPr>
        <w:rFonts w:ascii="Arial" w:hAnsi="Arial" w:hint="default"/>
      </w:rPr>
    </w:lvl>
    <w:lvl w:ilvl="3" w:tplc="D63EA9EE">
      <w:numFmt w:val="bullet"/>
      <w:lvlText w:val="–"/>
      <w:lvlJc w:val="left"/>
      <w:pPr>
        <w:tabs>
          <w:tab w:val="num" w:pos="2880"/>
        </w:tabs>
        <w:ind w:left="2880" w:hanging="360"/>
      </w:pPr>
      <w:rPr>
        <w:rFonts w:ascii="Arial" w:hAnsi="Arial" w:hint="default"/>
      </w:rPr>
    </w:lvl>
    <w:lvl w:ilvl="4" w:tplc="80862060" w:tentative="1">
      <w:start w:val="1"/>
      <w:numFmt w:val="bullet"/>
      <w:lvlText w:val="–"/>
      <w:lvlJc w:val="left"/>
      <w:pPr>
        <w:tabs>
          <w:tab w:val="num" w:pos="3600"/>
        </w:tabs>
        <w:ind w:left="3600" w:hanging="360"/>
      </w:pPr>
      <w:rPr>
        <w:rFonts w:ascii="Arial" w:hAnsi="Arial" w:hint="default"/>
      </w:rPr>
    </w:lvl>
    <w:lvl w:ilvl="5" w:tplc="8D6A9190" w:tentative="1">
      <w:start w:val="1"/>
      <w:numFmt w:val="bullet"/>
      <w:lvlText w:val="–"/>
      <w:lvlJc w:val="left"/>
      <w:pPr>
        <w:tabs>
          <w:tab w:val="num" w:pos="4320"/>
        </w:tabs>
        <w:ind w:left="4320" w:hanging="360"/>
      </w:pPr>
      <w:rPr>
        <w:rFonts w:ascii="Arial" w:hAnsi="Arial" w:hint="default"/>
      </w:rPr>
    </w:lvl>
    <w:lvl w:ilvl="6" w:tplc="B9E87BAA" w:tentative="1">
      <w:start w:val="1"/>
      <w:numFmt w:val="bullet"/>
      <w:lvlText w:val="–"/>
      <w:lvlJc w:val="left"/>
      <w:pPr>
        <w:tabs>
          <w:tab w:val="num" w:pos="5040"/>
        </w:tabs>
        <w:ind w:left="5040" w:hanging="360"/>
      </w:pPr>
      <w:rPr>
        <w:rFonts w:ascii="Arial" w:hAnsi="Arial" w:hint="default"/>
      </w:rPr>
    </w:lvl>
    <w:lvl w:ilvl="7" w:tplc="A7CA7196" w:tentative="1">
      <w:start w:val="1"/>
      <w:numFmt w:val="bullet"/>
      <w:lvlText w:val="–"/>
      <w:lvlJc w:val="left"/>
      <w:pPr>
        <w:tabs>
          <w:tab w:val="num" w:pos="5760"/>
        </w:tabs>
        <w:ind w:left="5760" w:hanging="360"/>
      </w:pPr>
      <w:rPr>
        <w:rFonts w:ascii="Arial" w:hAnsi="Arial" w:hint="default"/>
      </w:rPr>
    </w:lvl>
    <w:lvl w:ilvl="8" w:tplc="E47E41C8" w:tentative="1">
      <w:start w:val="1"/>
      <w:numFmt w:val="bullet"/>
      <w:lvlText w:val="–"/>
      <w:lvlJc w:val="left"/>
      <w:pPr>
        <w:tabs>
          <w:tab w:val="num" w:pos="6480"/>
        </w:tabs>
        <w:ind w:left="6480" w:hanging="360"/>
      </w:pPr>
      <w:rPr>
        <w:rFonts w:ascii="Arial" w:hAnsi="Arial" w:hint="default"/>
      </w:rPr>
    </w:lvl>
  </w:abstractNum>
  <w:abstractNum w:abstractNumId="5">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6">
    <w:nsid w:val="259918BA"/>
    <w:multiLevelType w:val="hybridMultilevel"/>
    <w:tmpl w:val="84286B58"/>
    <w:lvl w:ilvl="0" w:tplc="AC864454">
      <w:start w:val="1"/>
      <w:numFmt w:val="bullet"/>
      <w:lvlText w:val="–"/>
      <w:lvlJc w:val="left"/>
      <w:pPr>
        <w:tabs>
          <w:tab w:val="num" w:pos="360"/>
        </w:tabs>
        <w:ind w:left="360" w:hanging="360"/>
      </w:pPr>
      <w:rPr>
        <w:rFonts w:ascii="Arial" w:hAnsi="Arial" w:hint="default"/>
      </w:rPr>
    </w:lvl>
    <w:lvl w:ilvl="1" w:tplc="C650A1AC">
      <w:start w:val="1"/>
      <w:numFmt w:val="bullet"/>
      <w:lvlText w:val="–"/>
      <w:lvlJc w:val="left"/>
      <w:pPr>
        <w:tabs>
          <w:tab w:val="num" w:pos="1080"/>
        </w:tabs>
        <w:ind w:left="1080" w:hanging="360"/>
      </w:pPr>
      <w:rPr>
        <w:rFonts w:ascii="Arial" w:hAnsi="Arial" w:hint="default"/>
      </w:rPr>
    </w:lvl>
    <w:lvl w:ilvl="2" w:tplc="F5B0E784">
      <w:numFmt w:val="bullet"/>
      <w:lvlText w:val="•"/>
      <w:lvlJc w:val="left"/>
      <w:pPr>
        <w:tabs>
          <w:tab w:val="num" w:pos="1800"/>
        </w:tabs>
        <w:ind w:left="1800" w:hanging="360"/>
      </w:pPr>
      <w:rPr>
        <w:rFonts w:ascii="Arial" w:hAnsi="Arial" w:hint="default"/>
      </w:rPr>
    </w:lvl>
    <w:lvl w:ilvl="3" w:tplc="651690AE">
      <w:numFmt w:val="bullet"/>
      <w:lvlText w:val="–"/>
      <w:lvlJc w:val="left"/>
      <w:pPr>
        <w:tabs>
          <w:tab w:val="num" w:pos="2520"/>
        </w:tabs>
        <w:ind w:left="2520" w:hanging="360"/>
      </w:pPr>
      <w:rPr>
        <w:rFonts w:ascii="Arial" w:hAnsi="Arial" w:hint="default"/>
      </w:rPr>
    </w:lvl>
    <w:lvl w:ilvl="4" w:tplc="C7D015AE" w:tentative="1">
      <w:start w:val="1"/>
      <w:numFmt w:val="bullet"/>
      <w:lvlText w:val="–"/>
      <w:lvlJc w:val="left"/>
      <w:pPr>
        <w:tabs>
          <w:tab w:val="num" w:pos="3240"/>
        </w:tabs>
        <w:ind w:left="3240" w:hanging="360"/>
      </w:pPr>
      <w:rPr>
        <w:rFonts w:ascii="Arial" w:hAnsi="Arial" w:hint="default"/>
      </w:rPr>
    </w:lvl>
    <w:lvl w:ilvl="5" w:tplc="FD96145A" w:tentative="1">
      <w:start w:val="1"/>
      <w:numFmt w:val="bullet"/>
      <w:lvlText w:val="–"/>
      <w:lvlJc w:val="left"/>
      <w:pPr>
        <w:tabs>
          <w:tab w:val="num" w:pos="3960"/>
        </w:tabs>
        <w:ind w:left="3960" w:hanging="360"/>
      </w:pPr>
      <w:rPr>
        <w:rFonts w:ascii="Arial" w:hAnsi="Arial" w:hint="default"/>
      </w:rPr>
    </w:lvl>
    <w:lvl w:ilvl="6" w:tplc="2C2E57DA" w:tentative="1">
      <w:start w:val="1"/>
      <w:numFmt w:val="bullet"/>
      <w:lvlText w:val="–"/>
      <w:lvlJc w:val="left"/>
      <w:pPr>
        <w:tabs>
          <w:tab w:val="num" w:pos="4680"/>
        </w:tabs>
        <w:ind w:left="4680" w:hanging="360"/>
      </w:pPr>
      <w:rPr>
        <w:rFonts w:ascii="Arial" w:hAnsi="Arial" w:hint="default"/>
      </w:rPr>
    </w:lvl>
    <w:lvl w:ilvl="7" w:tplc="C3286A34" w:tentative="1">
      <w:start w:val="1"/>
      <w:numFmt w:val="bullet"/>
      <w:lvlText w:val="–"/>
      <w:lvlJc w:val="left"/>
      <w:pPr>
        <w:tabs>
          <w:tab w:val="num" w:pos="5400"/>
        </w:tabs>
        <w:ind w:left="5400" w:hanging="360"/>
      </w:pPr>
      <w:rPr>
        <w:rFonts w:ascii="Arial" w:hAnsi="Arial" w:hint="default"/>
      </w:rPr>
    </w:lvl>
    <w:lvl w:ilvl="8" w:tplc="CC78CD28" w:tentative="1">
      <w:start w:val="1"/>
      <w:numFmt w:val="bullet"/>
      <w:lvlText w:val="–"/>
      <w:lvlJc w:val="left"/>
      <w:pPr>
        <w:tabs>
          <w:tab w:val="num" w:pos="6120"/>
        </w:tabs>
        <w:ind w:left="6120" w:hanging="360"/>
      </w:pPr>
      <w:rPr>
        <w:rFonts w:ascii="Arial" w:hAnsi="Arial" w:hint="default"/>
      </w:rPr>
    </w:lvl>
  </w:abstractNum>
  <w:abstractNum w:abstractNumId="7">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9">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1">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BFC1F22"/>
    <w:multiLevelType w:val="hybridMultilevel"/>
    <w:tmpl w:val="20C2166A"/>
    <w:lvl w:ilvl="0" w:tplc="56E29F1A">
      <w:start w:val="1"/>
      <w:numFmt w:val="bullet"/>
      <w:lvlText w:val="•"/>
      <w:lvlJc w:val="left"/>
      <w:pPr>
        <w:tabs>
          <w:tab w:val="num" w:pos="720"/>
        </w:tabs>
        <w:ind w:left="720" w:hanging="360"/>
      </w:pPr>
      <w:rPr>
        <w:rFonts w:ascii="Arial" w:hAnsi="Arial" w:hint="default"/>
      </w:rPr>
    </w:lvl>
    <w:lvl w:ilvl="1" w:tplc="2AD6D0C8">
      <w:numFmt w:val="bullet"/>
      <w:lvlText w:val="–"/>
      <w:lvlJc w:val="left"/>
      <w:pPr>
        <w:tabs>
          <w:tab w:val="num" w:pos="1440"/>
        </w:tabs>
        <w:ind w:left="1440" w:hanging="360"/>
      </w:pPr>
      <w:rPr>
        <w:rFonts w:ascii="Arial" w:hAnsi="Arial" w:hint="default"/>
      </w:rPr>
    </w:lvl>
    <w:lvl w:ilvl="2" w:tplc="2250E074">
      <w:numFmt w:val="bullet"/>
      <w:lvlText w:val="•"/>
      <w:lvlJc w:val="left"/>
      <w:pPr>
        <w:tabs>
          <w:tab w:val="num" w:pos="2160"/>
        </w:tabs>
        <w:ind w:left="2160" w:hanging="360"/>
      </w:pPr>
      <w:rPr>
        <w:rFonts w:ascii="Arial" w:hAnsi="Arial" w:hint="default"/>
      </w:rPr>
    </w:lvl>
    <w:lvl w:ilvl="3" w:tplc="7EF052EE">
      <w:numFmt w:val="bullet"/>
      <w:lvlText w:val="–"/>
      <w:lvlJc w:val="left"/>
      <w:pPr>
        <w:tabs>
          <w:tab w:val="num" w:pos="2880"/>
        </w:tabs>
        <w:ind w:left="2880" w:hanging="360"/>
      </w:pPr>
      <w:rPr>
        <w:rFonts w:ascii="Arial" w:hAnsi="Arial" w:hint="default"/>
      </w:rPr>
    </w:lvl>
    <w:lvl w:ilvl="4" w:tplc="E062CD4A" w:tentative="1">
      <w:start w:val="1"/>
      <w:numFmt w:val="bullet"/>
      <w:lvlText w:val="•"/>
      <w:lvlJc w:val="left"/>
      <w:pPr>
        <w:tabs>
          <w:tab w:val="num" w:pos="3600"/>
        </w:tabs>
        <w:ind w:left="3600" w:hanging="360"/>
      </w:pPr>
      <w:rPr>
        <w:rFonts w:ascii="Arial" w:hAnsi="Arial" w:hint="default"/>
      </w:rPr>
    </w:lvl>
    <w:lvl w:ilvl="5" w:tplc="03D2DE32" w:tentative="1">
      <w:start w:val="1"/>
      <w:numFmt w:val="bullet"/>
      <w:lvlText w:val="•"/>
      <w:lvlJc w:val="left"/>
      <w:pPr>
        <w:tabs>
          <w:tab w:val="num" w:pos="4320"/>
        </w:tabs>
        <w:ind w:left="4320" w:hanging="360"/>
      </w:pPr>
      <w:rPr>
        <w:rFonts w:ascii="Arial" w:hAnsi="Arial" w:hint="default"/>
      </w:rPr>
    </w:lvl>
    <w:lvl w:ilvl="6" w:tplc="AAF4065E" w:tentative="1">
      <w:start w:val="1"/>
      <w:numFmt w:val="bullet"/>
      <w:lvlText w:val="•"/>
      <w:lvlJc w:val="left"/>
      <w:pPr>
        <w:tabs>
          <w:tab w:val="num" w:pos="5040"/>
        </w:tabs>
        <w:ind w:left="5040" w:hanging="360"/>
      </w:pPr>
      <w:rPr>
        <w:rFonts w:ascii="Arial" w:hAnsi="Arial" w:hint="default"/>
      </w:rPr>
    </w:lvl>
    <w:lvl w:ilvl="7" w:tplc="B7641F2E" w:tentative="1">
      <w:start w:val="1"/>
      <w:numFmt w:val="bullet"/>
      <w:lvlText w:val="•"/>
      <w:lvlJc w:val="left"/>
      <w:pPr>
        <w:tabs>
          <w:tab w:val="num" w:pos="5760"/>
        </w:tabs>
        <w:ind w:left="5760" w:hanging="360"/>
      </w:pPr>
      <w:rPr>
        <w:rFonts w:ascii="Arial" w:hAnsi="Arial" w:hint="default"/>
      </w:rPr>
    </w:lvl>
    <w:lvl w:ilvl="8" w:tplc="7408C38E" w:tentative="1">
      <w:start w:val="1"/>
      <w:numFmt w:val="bullet"/>
      <w:lvlText w:val="•"/>
      <w:lvlJc w:val="left"/>
      <w:pPr>
        <w:tabs>
          <w:tab w:val="num" w:pos="6480"/>
        </w:tabs>
        <w:ind w:left="6480" w:hanging="360"/>
      </w:pPr>
      <w:rPr>
        <w:rFonts w:ascii="Arial" w:hAnsi="Arial" w:hint="default"/>
      </w:rPr>
    </w:lvl>
  </w:abstractNum>
  <w:abstractNum w:abstractNumId="18">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1">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7"/>
  </w:num>
  <w:num w:numId="4">
    <w:abstractNumId w:val="12"/>
  </w:num>
  <w:num w:numId="5">
    <w:abstractNumId w:val="18"/>
  </w:num>
  <w:num w:numId="6">
    <w:abstractNumId w:val="15"/>
  </w:num>
  <w:num w:numId="7">
    <w:abstractNumId w:val="5"/>
  </w:num>
  <w:num w:numId="8">
    <w:abstractNumId w:val="3"/>
  </w:num>
  <w:num w:numId="9">
    <w:abstractNumId w:val="21"/>
  </w:num>
  <w:num w:numId="10">
    <w:abstractNumId w:val="10"/>
  </w:num>
  <w:num w:numId="11">
    <w:abstractNumId w:val="19"/>
  </w:num>
  <w:num w:numId="12">
    <w:abstractNumId w:val="8"/>
  </w:num>
  <w:num w:numId="13">
    <w:abstractNumId w:val="20"/>
  </w:num>
  <w:num w:numId="14">
    <w:abstractNumId w:val="11"/>
  </w:num>
  <w:num w:numId="15">
    <w:abstractNumId w:val="16"/>
  </w:num>
  <w:num w:numId="16">
    <w:abstractNumId w:val="2"/>
  </w:num>
  <w:num w:numId="17">
    <w:abstractNumId w:val="1"/>
  </w:num>
  <w:num w:numId="18">
    <w:abstractNumId w:val="13"/>
  </w:num>
  <w:num w:numId="19">
    <w:abstractNumId w:val="9"/>
  </w:num>
  <w:num w:numId="20">
    <w:abstractNumId w:val="0"/>
  </w:num>
  <w:num w:numId="21">
    <w:abstractNumId w:val="6"/>
  </w:num>
  <w:num w:numId="22">
    <w:abstractNumId w:val="4"/>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noPunctuationKerning/>
  <w:characterSpacingControl w:val="doNotCompress"/>
  <w:doNotValidateAgainstSchema/>
  <w:doNotDemarcateInvalidXml/>
  <w:hdrShapeDefaults>
    <o:shapedefaults v:ext="edit" spidmax="14338"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4D1B"/>
    <w:rsid w:val="000052BA"/>
    <w:rsid w:val="00005577"/>
    <w:rsid w:val="000059FD"/>
    <w:rsid w:val="00005A93"/>
    <w:rsid w:val="00006514"/>
    <w:rsid w:val="0000655A"/>
    <w:rsid w:val="00007342"/>
    <w:rsid w:val="000073C4"/>
    <w:rsid w:val="00011419"/>
    <w:rsid w:val="0001163B"/>
    <w:rsid w:val="00012648"/>
    <w:rsid w:val="0001266C"/>
    <w:rsid w:val="00012797"/>
    <w:rsid w:val="00012A5D"/>
    <w:rsid w:val="00013C14"/>
    <w:rsid w:val="00013FE3"/>
    <w:rsid w:val="00014C8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4C9"/>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242"/>
    <w:rsid w:val="00035711"/>
    <w:rsid w:val="0003656B"/>
    <w:rsid w:val="00036694"/>
    <w:rsid w:val="00036D19"/>
    <w:rsid w:val="00037777"/>
    <w:rsid w:val="000406EA"/>
    <w:rsid w:val="000406F6"/>
    <w:rsid w:val="00040FF4"/>
    <w:rsid w:val="00043301"/>
    <w:rsid w:val="00043C48"/>
    <w:rsid w:val="000443F4"/>
    <w:rsid w:val="00045019"/>
    <w:rsid w:val="0004534F"/>
    <w:rsid w:val="000454F8"/>
    <w:rsid w:val="0004593F"/>
    <w:rsid w:val="00045952"/>
    <w:rsid w:val="00045F8C"/>
    <w:rsid w:val="0004761A"/>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27C"/>
    <w:rsid w:val="00066754"/>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9ED"/>
    <w:rsid w:val="00096A6A"/>
    <w:rsid w:val="000971AD"/>
    <w:rsid w:val="00097A53"/>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28A2"/>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1DC2"/>
    <w:rsid w:val="000D24EB"/>
    <w:rsid w:val="000D2788"/>
    <w:rsid w:val="000D3C8E"/>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18FC"/>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7F6"/>
    <w:rsid w:val="0014084E"/>
    <w:rsid w:val="00140FDA"/>
    <w:rsid w:val="001412CF"/>
    <w:rsid w:val="00141B4C"/>
    <w:rsid w:val="00142142"/>
    <w:rsid w:val="001422F3"/>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1A72"/>
    <w:rsid w:val="001520CE"/>
    <w:rsid w:val="001522BE"/>
    <w:rsid w:val="001532DD"/>
    <w:rsid w:val="00153E05"/>
    <w:rsid w:val="00154961"/>
    <w:rsid w:val="001562C2"/>
    <w:rsid w:val="001565A8"/>
    <w:rsid w:val="0015674A"/>
    <w:rsid w:val="001567CF"/>
    <w:rsid w:val="001567FF"/>
    <w:rsid w:val="001576B0"/>
    <w:rsid w:val="00157E7D"/>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B0F"/>
    <w:rsid w:val="00180CE2"/>
    <w:rsid w:val="001812C4"/>
    <w:rsid w:val="0018134E"/>
    <w:rsid w:val="001814DF"/>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74E"/>
    <w:rsid w:val="00194F40"/>
    <w:rsid w:val="00195488"/>
    <w:rsid w:val="001956D1"/>
    <w:rsid w:val="001961D0"/>
    <w:rsid w:val="00196522"/>
    <w:rsid w:val="00196A4C"/>
    <w:rsid w:val="00197327"/>
    <w:rsid w:val="00197C83"/>
    <w:rsid w:val="00197F6E"/>
    <w:rsid w:val="001A0186"/>
    <w:rsid w:val="001A0A5E"/>
    <w:rsid w:val="001A0F3F"/>
    <w:rsid w:val="001A11D0"/>
    <w:rsid w:val="001A18B1"/>
    <w:rsid w:val="001A1EA4"/>
    <w:rsid w:val="001A246C"/>
    <w:rsid w:val="001A2543"/>
    <w:rsid w:val="001A25FB"/>
    <w:rsid w:val="001A26F5"/>
    <w:rsid w:val="001A329E"/>
    <w:rsid w:val="001A3EBB"/>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1FDE"/>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8A0"/>
    <w:rsid w:val="001C0C77"/>
    <w:rsid w:val="001C1C23"/>
    <w:rsid w:val="001C2807"/>
    <w:rsid w:val="001C2814"/>
    <w:rsid w:val="001C34BB"/>
    <w:rsid w:val="001C36B2"/>
    <w:rsid w:val="001C3C6C"/>
    <w:rsid w:val="001C41D5"/>
    <w:rsid w:val="001C4976"/>
    <w:rsid w:val="001C4CC5"/>
    <w:rsid w:val="001C51FD"/>
    <w:rsid w:val="001C5C57"/>
    <w:rsid w:val="001C641E"/>
    <w:rsid w:val="001C726C"/>
    <w:rsid w:val="001C77F1"/>
    <w:rsid w:val="001D025A"/>
    <w:rsid w:val="001D055E"/>
    <w:rsid w:val="001D13EC"/>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66"/>
    <w:rsid w:val="001E7888"/>
    <w:rsid w:val="001F02F4"/>
    <w:rsid w:val="001F0B93"/>
    <w:rsid w:val="001F2018"/>
    <w:rsid w:val="001F2144"/>
    <w:rsid w:val="001F3054"/>
    <w:rsid w:val="001F36E7"/>
    <w:rsid w:val="001F4A31"/>
    <w:rsid w:val="001F4C2A"/>
    <w:rsid w:val="001F5298"/>
    <w:rsid w:val="001F5594"/>
    <w:rsid w:val="001F5E13"/>
    <w:rsid w:val="001F65EF"/>
    <w:rsid w:val="001F6700"/>
    <w:rsid w:val="001F68DE"/>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AA7"/>
    <w:rsid w:val="00205FE7"/>
    <w:rsid w:val="0020621A"/>
    <w:rsid w:val="002072E9"/>
    <w:rsid w:val="002079CA"/>
    <w:rsid w:val="00207CDC"/>
    <w:rsid w:val="0021051F"/>
    <w:rsid w:val="00210AA0"/>
    <w:rsid w:val="00211088"/>
    <w:rsid w:val="0021231E"/>
    <w:rsid w:val="00212A07"/>
    <w:rsid w:val="00213160"/>
    <w:rsid w:val="002132CD"/>
    <w:rsid w:val="00214583"/>
    <w:rsid w:val="0021468E"/>
    <w:rsid w:val="002161F9"/>
    <w:rsid w:val="002167A9"/>
    <w:rsid w:val="00216868"/>
    <w:rsid w:val="00216B5A"/>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2F9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8DE"/>
    <w:rsid w:val="002E7EC5"/>
    <w:rsid w:val="002F0253"/>
    <w:rsid w:val="002F0EC3"/>
    <w:rsid w:val="002F0FE1"/>
    <w:rsid w:val="002F0FED"/>
    <w:rsid w:val="002F1078"/>
    <w:rsid w:val="002F20AF"/>
    <w:rsid w:val="002F3192"/>
    <w:rsid w:val="002F38C5"/>
    <w:rsid w:val="002F437F"/>
    <w:rsid w:val="002F46E8"/>
    <w:rsid w:val="002F46EC"/>
    <w:rsid w:val="002F49CB"/>
    <w:rsid w:val="002F4AD4"/>
    <w:rsid w:val="002F515E"/>
    <w:rsid w:val="002F60A2"/>
    <w:rsid w:val="002F6134"/>
    <w:rsid w:val="002F6549"/>
    <w:rsid w:val="002F686F"/>
    <w:rsid w:val="002F6B78"/>
    <w:rsid w:val="002F728E"/>
    <w:rsid w:val="003001B8"/>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72FA"/>
    <w:rsid w:val="00307B50"/>
    <w:rsid w:val="00307B62"/>
    <w:rsid w:val="00310BA5"/>
    <w:rsid w:val="0031166C"/>
    <w:rsid w:val="00311AB6"/>
    <w:rsid w:val="00311E0A"/>
    <w:rsid w:val="0031239E"/>
    <w:rsid w:val="0031278F"/>
    <w:rsid w:val="0031298E"/>
    <w:rsid w:val="00312B8C"/>
    <w:rsid w:val="00312DEE"/>
    <w:rsid w:val="003143C0"/>
    <w:rsid w:val="00314931"/>
    <w:rsid w:val="00314B20"/>
    <w:rsid w:val="00314DF9"/>
    <w:rsid w:val="00314F74"/>
    <w:rsid w:val="003157B5"/>
    <w:rsid w:val="00315F8D"/>
    <w:rsid w:val="0031639F"/>
    <w:rsid w:val="0031655A"/>
    <w:rsid w:val="003167E9"/>
    <w:rsid w:val="00316A16"/>
    <w:rsid w:val="00316A89"/>
    <w:rsid w:val="00316B9F"/>
    <w:rsid w:val="003176B5"/>
    <w:rsid w:val="003204E3"/>
    <w:rsid w:val="00320504"/>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FA1"/>
    <w:rsid w:val="003316BE"/>
    <w:rsid w:val="00332356"/>
    <w:rsid w:val="003332F5"/>
    <w:rsid w:val="00333813"/>
    <w:rsid w:val="00333FCA"/>
    <w:rsid w:val="00334400"/>
    <w:rsid w:val="003344DC"/>
    <w:rsid w:val="00334A31"/>
    <w:rsid w:val="00335233"/>
    <w:rsid w:val="003358FC"/>
    <w:rsid w:val="003365EC"/>
    <w:rsid w:val="00336811"/>
    <w:rsid w:val="00337730"/>
    <w:rsid w:val="00337ECA"/>
    <w:rsid w:val="00337FA5"/>
    <w:rsid w:val="003401D6"/>
    <w:rsid w:val="003402D3"/>
    <w:rsid w:val="003416E5"/>
    <w:rsid w:val="00341F9C"/>
    <w:rsid w:val="003435AA"/>
    <w:rsid w:val="00343DD4"/>
    <w:rsid w:val="00343F79"/>
    <w:rsid w:val="00343FAD"/>
    <w:rsid w:val="0034486C"/>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28C"/>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4B57"/>
    <w:rsid w:val="00375105"/>
    <w:rsid w:val="00375683"/>
    <w:rsid w:val="00375B41"/>
    <w:rsid w:val="00376330"/>
    <w:rsid w:val="00376602"/>
    <w:rsid w:val="00376967"/>
    <w:rsid w:val="00380137"/>
    <w:rsid w:val="00380621"/>
    <w:rsid w:val="00380B20"/>
    <w:rsid w:val="00381802"/>
    <w:rsid w:val="00381D11"/>
    <w:rsid w:val="003823B8"/>
    <w:rsid w:val="003824A1"/>
    <w:rsid w:val="00382663"/>
    <w:rsid w:val="003829C4"/>
    <w:rsid w:val="003837CE"/>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66"/>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0F34"/>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C71DC"/>
    <w:rsid w:val="003C7F50"/>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961"/>
    <w:rsid w:val="003D7EFC"/>
    <w:rsid w:val="003E0280"/>
    <w:rsid w:val="003E0474"/>
    <w:rsid w:val="003E061C"/>
    <w:rsid w:val="003E089E"/>
    <w:rsid w:val="003E11C8"/>
    <w:rsid w:val="003E1FE6"/>
    <w:rsid w:val="003E2DD0"/>
    <w:rsid w:val="003E2FA7"/>
    <w:rsid w:val="003E3145"/>
    <w:rsid w:val="003E3784"/>
    <w:rsid w:val="003E48CF"/>
    <w:rsid w:val="003E4F8A"/>
    <w:rsid w:val="003E5014"/>
    <w:rsid w:val="003E58F9"/>
    <w:rsid w:val="003E5D04"/>
    <w:rsid w:val="003E6F4B"/>
    <w:rsid w:val="003F07A3"/>
    <w:rsid w:val="003F1F7E"/>
    <w:rsid w:val="003F28E4"/>
    <w:rsid w:val="003F2B87"/>
    <w:rsid w:val="003F3040"/>
    <w:rsid w:val="003F36F2"/>
    <w:rsid w:val="003F411F"/>
    <w:rsid w:val="003F41C1"/>
    <w:rsid w:val="003F42CA"/>
    <w:rsid w:val="003F4971"/>
    <w:rsid w:val="003F4FA5"/>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132"/>
    <w:rsid w:val="00413482"/>
    <w:rsid w:val="0041349F"/>
    <w:rsid w:val="0041481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27B6B"/>
    <w:rsid w:val="004302AE"/>
    <w:rsid w:val="00430FBD"/>
    <w:rsid w:val="004312CC"/>
    <w:rsid w:val="00431849"/>
    <w:rsid w:val="00431CA2"/>
    <w:rsid w:val="00433AA0"/>
    <w:rsid w:val="00433FFF"/>
    <w:rsid w:val="004342DB"/>
    <w:rsid w:val="004348B9"/>
    <w:rsid w:val="00434C3A"/>
    <w:rsid w:val="00434FC1"/>
    <w:rsid w:val="00435D4E"/>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0FB"/>
    <w:rsid w:val="00474729"/>
    <w:rsid w:val="00475966"/>
    <w:rsid w:val="00475AB6"/>
    <w:rsid w:val="0047639A"/>
    <w:rsid w:val="00476BCE"/>
    <w:rsid w:val="00477281"/>
    <w:rsid w:val="00477329"/>
    <w:rsid w:val="00477829"/>
    <w:rsid w:val="0048029F"/>
    <w:rsid w:val="0048039B"/>
    <w:rsid w:val="004813C6"/>
    <w:rsid w:val="00482CDE"/>
    <w:rsid w:val="004837AB"/>
    <w:rsid w:val="004837E6"/>
    <w:rsid w:val="00483BF0"/>
    <w:rsid w:val="0048589E"/>
    <w:rsid w:val="004864D8"/>
    <w:rsid w:val="0048695B"/>
    <w:rsid w:val="00486AFF"/>
    <w:rsid w:val="00487A41"/>
    <w:rsid w:val="0049065C"/>
    <w:rsid w:val="00491278"/>
    <w:rsid w:val="00491DE5"/>
    <w:rsid w:val="004921F4"/>
    <w:rsid w:val="00492425"/>
    <w:rsid w:val="004937BE"/>
    <w:rsid w:val="00493908"/>
    <w:rsid w:val="00493CE6"/>
    <w:rsid w:val="00494365"/>
    <w:rsid w:val="004945B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50AC"/>
    <w:rsid w:val="004A560C"/>
    <w:rsid w:val="004A63DF"/>
    <w:rsid w:val="004A6474"/>
    <w:rsid w:val="004A7649"/>
    <w:rsid w:val="004A76B2"/>
    <w:rsid w:val="004A7AFB"/>
    <w:rsid w:val="004A7EC5"/>
    <w:rsid w:val="004B037B"/>
    <w:rsid w:val="004B2167"/>
    <w:rsid w:val="004B23E4"/>
    <w:rsid w:val="004B4668"/>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2BF6"/>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03E"/>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4BC"/>
    <w:rsid w:val="00507D70"/>
    <w:rsid w:val="00510AE4"/>
    <w:rsid w:val="00510C89"/>
    <w:rsid w:val="0051172A"/>
    <w:rsid w:val="00511DC8"/>
    <w:rsid w:val="0051202A"/>
    <w:rsid w:val="005123DB"/>
    <w:rsid w:val="00512A6B"/>
    <w:rsid w:val="00512E29"/>
    <w:rsid w:val="00513080"/>
    <w:rsid w:val="00513183"/>
    <w:rsid w:val="00513467"/>
    <w:rsid w:val="00513986"/>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F65"/>
    <w:rsid w:val="005323CC"/>
    <w:rsid w:val="0053291C"/>
    <w:rsid w:val="00533D49"/>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403"/>
    <w:rsid w:val="00544656"/>
    <w:rsid w:val="0054538B"/>
    <w:rsid w:val="0054569D"/>
    <w:rsid w:val="00545A42"/>
    <w:rsid w:val="005466E3"/>
    <w:rsid w:val="0054678B"/>
    <w:rsid w:val="0054720E"/>
    <w:rsid w:val="00550083"/>
    <w:rsid w:val="00550479"/>
    <w:rsid w:val="0055193C"/>
    <w:rsid w:val="00551C2B"/>
    <w:rsid w:val="00552C0B"/>
    <w:rsid w:val="00552D97"/>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168"/>
    <w:rsid w:val="005661A4"/>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213"/>
    <w:rsid w:val="00575325"/>
    <w:rsid w:val="005755BD"/>
    <w:rsid w:val="00575B41"/>
    <w:rsid w:val="00575FD5"/>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687A"/>
    <w:rsid w:val="00596C01"/>
    <w:rsid w:val="00597ACC"/>
    <w:rsid w:val="005A110F"/>
    <w:rsid w:val="005A17C1"/>
    <w:rsid w:val="005A1E14"/>
    <w:rsid w:val="005A2B35"/>
    <w:rsid w:val="005A2D22"/>
    <w:rsid w:val="005A2F52"/>
    <w:rsid w:val="005A314D"/>
    <w:rsid w:val="005A360A"/>
    <w:rsid w:val="005A361C"/>
    <w:rsid w:val="005A363A"/>
    <w:rsid w:val="005A42FA"/>
    <w:rsid w:val="005A4CFB"/>
    <w:rsid w:val="005A527E"/>
    <w:rsid w:val="005A5D38"/>
    <w:rsid w:val="005A5E7E"/>
    <w:rsid w:val="005A64E9"/>
    <w:rsid w:val="005A7B6E"/>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0C06"/>
    <w:rsid w:val="005D188E"/>
    <w:rsid w:val="005D1B83"/>
    <w:rsid w:val="005D2BF6"/>
    <w:rsid w:val="005D3480"/>
    <w:rsid w:val="005D3F7B"/>
    <w:rsid w:val="005D5A59"/>
    <w:rsid w:val="005D5B97"/>
    <w:rsid w:val="005D6BE1"/>
    <w:rsid w:val="005D747F"/>
    <w:rsid w:val="005E14A9"/>
    <w:rsid w:val="005E14DA"/>
    <w:rsid w:val="005E25C2"/>
    <w:rsid w:val="005E267E"/>
    <w:rsid w:val="005E2D30"/>
    <w:rsid w:val="005E3A40"/>
    <w:rsid w:val="005E4151"/>
    <w:rsid w:val="005E44A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CE2"/>
    <w:rsid w:val="005F237E"/>
    <w:rsid w:val="005F25FA"/>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16A5"/>
    <w:rsid w:val="00621B38"/>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5868"/>
    <w:rsid w:val="006660BE"/>
    <w:rsid w:val="00666B75"/>
    <w:rsid w:val="00666ED8"/>
    <w:rsid w:val="00667A1E"/>
    <w:rsid w:val="00667ABC"/>
    <w:rsid w:val="0067004E"/>
    <w:rsid w:val="006711B6"/>
    <w:rsid w:val="006711BB"/>
    <w:rsid w:val="00671611"/>
    <w:rsid w:val="0067163F"/>
    <w:rsid w:val="00671FCC"/>
    <w:rsid w:val="006725E0"/>
    <w:rsid w:val="00673086"/>
    <w:rsid w:val="006732E3"/>
    <w:rsid w:val="0067368A"/>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1353"/>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23F"/>
    <w:rsid w:val="006879B1"/>
    <w:rsid w:val="00687A38"/>
    <w:rsid w:val="00687A96"/>
    <w:rsid w:val="00687B16"/>
    <w:rsid w:val="00687B2A"/>
    <w:rsid w:val="00687BF6"/>
    <w:rsid w:val="006909E6"/>
    <w:rsid w:val="00690B24"/>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914"/>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4AC"/>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529"/>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4FEB"/>
    <w:rsid w:val="00715865"/>
    <w:rsid w:val="007169BE"/>
    <w:rsid w:val="00717E9F"/>
    <w:rsid w:val="00721656"/>
    <w:rsid w:val="007228C9"/>
    <w:rsid w:val="00722A34"/>
    <w:rsid w:val="0072302A"/>
    <w:rsid w:val="00723BDD"/>
    <w:rsid w:val="007241B4"/>
    <w:rsid w:val="007242A3"/>
    <w:rsid w:val="007246FA"/>
    <w:rsid w:val="00724E19"/>
    <w:rsid w:val="00725D01"/>
    <w:rsid w:val="00725E30"/>
    <w:rsid w:val="0072636A"/>
    <w:rsid w:val="00726BB9"/>
    <w:rsid w:val="00727911"/>
    <w:rsid w:val="00730B70"/>
    <w:rsid w:val="00730C02"/>
    <w:rsid w:val="00731264"/>
    <w:rsid w:val="00731615"/>
    <w:rsid w:val="00731D89"/>
    <w:rsid w:val="007322C0"/>
    <w:rsid w:val="00732A52"/>
    <w:rsid w:val="00733041"/>
    <w:rsid w:val="007335F7"/>
    <w:rsid w:val="0073375F"/>
    <w:rsid w:val="00733FFE"/>
    <w:rsid w:val="007340C1"/>
    <w:rsid w:val="00734BED"/>
    <w:rsid w:val="00734EE2"/>
    <w:rsid w:val="007353F8"/>
    <w:rsid w:val="00735670"/>
    <w:rsid w:val="00735A5F"/>
    <w:rsid w:val="00736B81"/>
    <w:rsid w:val="00736BDC"/>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B36"/>
    <w:rsid w:val="00753F64"/>
    <w:rsid w:val="00754499"/>
    <w:rsid w:val="00754AA1"/>
    <w:rsid w:val="00755C6C"/>
    <w:rsid w:val="00755D4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6CE4"/>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082"/>
    <w:rsid w:val="007C01EF"/>
    <w:rsid w:val="007C1A63"/>
    <w:rsid w:val="007C1AEB"/>
    <w:rsid w:val="007C2184"/>
    <w:rsid w:val="007C2364"/>
    <w:rsid w:val="007C2444"/>
    <w:rsid w:val="007C24C5"/>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102"/>
    <w:rsid w:val="007E4639"/>
    <w:rsid w:val="007E4A1B"/>
    <w:rsid w:val="007E4B87"/>
    <w:rsid w:val="007E4E73"/>
    <w:rsid w:val="007E58B7"/>
    <w:rsid w:val="007E6168"/>
    <w:rsid w:val="007E66DB"/>
    <w:rsid w:val="007E6882"/>
    <w:rsid w:val="007E68CE"/>
    <w:rsid w:val="007E7335"/>
    <w:rsid w:val="007E7A1B"/>
    <w:rsid w:val="007E7B79"/>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2D6"/>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29"/>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37E56"/>
    <w:rsid w:val="00840295"/>
    <w:rsid w:val="00840A90"/>
    <w:rsid w:val="0084159B"/>
    <w:rsid w:val="00842342"/>
    <w:rsid w:val="00842579"/>
    <w:rsid w:val="00843312"/>
    <w:rsid w:val="00843545"/>
    <w:rsid w:val="00844285"/>
    <w:rsid w:val="00844CBD"/>
    <w:rsid w:val="00844E52"/>
    <w:rsid w:val="00844FF2"/>
    <w:rsid w:val="00845435"/>
    <w:rsid w:val="00845A1A"/>
    <w:rsid w:val="00845DEE"/>
    <w:rsid w:val="00846AE4"/>
    <w:rsid w:val="00846FA8"/>
    <w:rsid w:val="0084705F"/>
    <w:rsid w:val="0084737C"/>
    <w:rsid w:val="008475F9"/>
    <w:rsid w:val="00847EB1"/>
    <w:rsid w:val="008501BD"/>
    <w:rsid w:val="00851FF9"/>
    <w:rsid w:val="00853803"/>
    <w:rsid w:val="00854416"/>
    <w:rsid w:val="00854543"/>
    <w:rsid w:val="00854C08"/>
    <w:rsid w:val="00854D8D"/>
    <w:rsid w:val="00854FBA"/>
    <w:rsid w:val="008551EB"/>
    <w:rsid w:val="008556BA"/>
    <w:rsid w:val="00855BBF"/>
    <w:rsid w:val="008567E3"/>
    <w:rsid w:val="008569DB"/>
    <w:rsid w:val="008569E7"/>
    <w:rsid w:val="00856CA5"/>
    <w:rsid w:val="00857027"/>
    <w:rsid w:val="00857CDA"/>
    <w:rsid w:val="00860653"/>
    <w:rsid w:val="00861C59"/>
    <w:rsid w:val="00862E17"/>
    <w:rsid w:val="00863970"/>
    <w:rsid w:val="00863E54"/>
    <w:rsid w:val="00864A32"/>
    <w:rsid w:val="00864E2C"/>
    <w:rsid w:val="00865011"/>
    <w:rsid w:val="00865115"/>
    <w:rsid w:val="0086565D"/>
    <w:rsid w:val="00865E45"/>
    <w:rsid w:val="008664CD"/>
    <w:rsid w:val="00866529"/>
    <w:rsid w:val="008679C7"/>
    <w:rsid w:val="00867EF6"/>
    <w:rsid w:val="0087208D"/>
    <w:rsid w:val="008722B2"/>
    <w:rsid w:val="00872F18"/>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3FC6"/>
    <w:rsid w:val="00894337"/>
    <w:rsid w:val="008945F8"/>
    <w:rsid w:val="00894A42"/>
    <w:rsid w:val="00894A65"/>
    <w:rsid w:val="00894FE6"/>
    <w:rsid w:val="00895027"/>
    <w:rsid w:val="00895313"/>
    <w:rsid w:val="00895FA7"/>
    <w:rsid w:val="008963AC"/>
    <w:rsid w:val="00896837"/>
    <w:rsid w:val="00896873"/>
    <w:rsid w:val="00896941"/>
    <w:rsid w:val="00897D1D"/>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4E03"/>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5D8D"/>
    <w:rsid w:val="008C787D"/>
    <w:rsid w:val="008D037C"/>
    <w:rsid w:val="008D189F"/>
    <w:rsid w:val="008D1917"/>
    <w:rsid w:val="008D196F"/>
    <w:rsid w:val="008D1D2D"/>
    <w:rsid w:val="008D2E3E"/>
    <w:rsid w:val="008D2EFD"/>
    <w:rsid w:val="008D301F"/>
    <w:rsid w:val="008D4043"/>
    <w:rsid w:val="008D5D54"/>
    <w:rsid w:val="008D5D5A"/>
    <w:rsid w:val="008D61D9"/>
    <w:rsid w:val="008D63B6"/>
    <w:rsid w:val="008D6470"/>
    <w:rsid w:val="008D6628"/>
    <w:rsid w:val="008D673B"/>
    <w:rsid w:val="008D7166"/>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5F66"/>
    <w:rsid w:val="008E6399"/>
    <w:rsid w:val="008E6426"/>
    <w:rsid w:val="008E6C57"/>
    <w:rsid w:val="008F013B"/>
    <w:rsid w:val="008F10EE"/>
    <w:rsid w:val="008F1B17"/>
    <w:rsid w:val="008F2197"/>
    <w:rsid w:val="008F274F"/>
    <w:rsid w:val="008F2800"/>
    <w:rsid w:val="008F2A37"/>
    <w:rsid w:val="008F2EDB"/>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4F40"/>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761A"/>
    <w:rsid w:val="009176F1"/>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28"/>
    <w:rsid w:val="009252B1"/>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36B"/>
    <w:rsid w:val="00941BFB"/>
    <w:rsid w:val="00941D91"/>
    <w:rsid w:val="009421CB"/>
    <w:rsid w:val="009427EB"/>
    <w:rsid w:val="00942C15"/>
    <w:rsid w:val="00942F58"/>
    <w:rsid w:val="00943711"/>
    <w:rsid w:val="009445D1"/>
    <w:rsid w:val="00944C09"/>
    <w:rsid w:val="0094507D"/>
    <w:rsid w:val="009456E6"/>
    <w:rsid w:val="00945E12"/>
    <w:rsid w:val="00946003"/>
    <w:rsid w:val="00946066"/>
    <w:rsid w:val="00946EDE"/>
    <w:rsid w:val="00946F21"/>
    <w:rsid w:val="00947176"/>
    <w:rsid w:val="009473D8"/>
    <w:rsid w:val="00947701"/>
    <w:rsid w:val="009510E7"/>
    <w:rsid w:val="0095126D"/>
    <w:rsid w:val="009513F2"/>
    <w:rsid w:val="009517E6"/>
    <w:rsid w:val="00951C56"/>
    <w:rsid w:val="00952654"/>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E82"/>
    <w:rsid w:val="009653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0B"/>
    <w:rsid w:val="00972D18"/>
    <w:rsid w:val="009734DC"/>
    <w:rsid w:val="00973810"/>
    <w:rsid w:val="0097384C"/>
    <w:rsid w:val="00973A0B"/>
    <w:rsid w:val="009745A4"/>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641"/>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733"/>
    <w:rsid w:val="009B560B"/>
    <w:rsid w:val="009B57DF"/>
    <w:rsid w:val="009B5A16"/>
    <w:rsid w:val="009B5F72"/>
    <w:rsid w:val="009B6258"/>
    <w:rsid w:val="009B64FD"/>
    <w:rsid w:val="009B6EF4"/>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4A69"/>
    <w:rsid w:val="009E53DE"/>
    <w:rsid w:val="009E54EB"/>
    <w:rsid w:val="009E59D1"/>
    <w:rsid w:val="009E5C3E"/>
    <w:rsid w:val="009E5C62"/>
    <w:rsid w:val="009E645C"/>
    <w:rsid w:val="009E679F"/>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FAC"/>
    <w:rsid w:val="00A162E9"/>
    <w:rsid w:val="00A16A0A"/>
    <w:rsid w:val="00A20136"/>
    <w:rsid w:val="00A20CC9"/>
    <w:rsid w:val="00A2168D"/>
    <w:rsid w:val="00A2195F"/>
    <w:rsid w:val="00A21CC7"/>
    <w:rsid w:val="00A22551"/>
    <w:rsid w:val="00A2267D"/>
    <w:rsid w:val="00A23108"/>
    <w:rsid w:val="00A23CE6"/>
    <w:rsid w:val="00A243D9"/>
    <w:rsid w:val="00A24BCA"/>
    <w:rsid w:val="00A250B6"/>
    <w:rsid w:val="00A252AC"/>
    <w:rsid w:val="00A25398"/>
    <w:rsid w:val="00A253E8"/>
    <w:rsid w:val="00A25639"/>
    <w:rsid w:val="00A26339"/>
    <w:rsid w:val="00A26382"/>
    <w:rsid w:val="00A269C1"/>
    <w:rsid w:val="00A26D49"/>
    <w:rsid w:val="00A26EDC"/>
    <w:rsid w:val="00A26F6F"/>
    <w:rsid w:val="00A27074"/>
    <w:rsid w:val="00A279A6"/>
    <w:rsid w:val="00A27AF0"/>
    <w:rsid w:val="00A27D6C"/>
    <w:rsid w:val="00A301BE"/>
    <w:rsid w:val="00A31736"/>
    <w:rsid w:val="00A321F4"/>
    <w:rsid w:val="00A3227C"/>
    <w:rsid w:val="00A322B0"/>
    <w:rsid w:val="00A32F3A"/>
    <w:rsid w:val="00A334A0"/>
    <w:rsid w:val="00A33852"/>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625"/>
    <w:rsid w:val="00A64761"/>
    <w:rsid w:val="00A65F5E"/>
    <w:rsid w:val="00A66497"/>
    <w:rsid w:val="00A66617"/>
    <w:rsid w:val="00A666EB"/>
    <w:rsid w:val="00A666F7"/>
    <w:rsid w:val="00A7085C"/>
    <w:rsid w:val="00A708AB"/>
    <w:rsid w:val="00A709B7"/>
    <w:rsid w:val="00A70A06"/>
    <w:rsid w:val="00A71035"/>
    <w:rsid w:val="00A711F6"/>
    <w:rsid w:val="00A716E3"/>
    <w:rsid w:val="00A717D2"/>
    <w:rsid w:val="00A72126"/>
    <w:rsid w:val="00A72584"/>
    <w:rsid w:val="00A7269B"/>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10C7"/>
    <w:rsid w:val="00A81496"/>
    <w:rsid w:val="00A81657"/>
    <w:rsid w:val="00A82C94"/>
    <w:rsid w:val="00A838FD"/>
    <w:rsid w:val="00A83F96"/>
    <w:rsid w:val="00A84C03"/>
    <w:rsid w:val="00A84CDD"/>
    <w:rsid w:val="00A850FE"/>
    <w:rsid w:val="00A855BA"/>
    <w:rsid w:val="00A85B9D"/>
    <w:rsid w:val="00A85D1F"/>
    <w:rsid w:val="00A85EDD"/>
    <w:rsid w:val="00A866AA"/>
    <w:rsid w:val="00A86815"/>
    <w:rsid w:val="00A86EBE"/>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0C6"/>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0BC2"/>
    <w:rsid w:val="00AB0D8D"/>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83D"/>
    <w:rsid w:val="00AE1FBA"/>
    <w:rsid w:val="00AE26A1"/>
    <w:rsid w:val="00AE2A32"/>
    <w:rsid w:val="00AE3917"/>
    <w:rsid w:val="00AE3B3E"/>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F2F"/>
    <w:rsid w:val="00AF214B"/>
    <w:rsid w:val="00AF2C5C"/>
    <w:rsid w:val="00AF3A4B"/>
    <w:rsid w:val="00AF3AC6"/>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1D8"/>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4EB"/>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6F03"/>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71D"/>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569"/>
    <w:rsid w:val="00B85EFB"/>
    <w:rsid w:val="00B87B02"/>
    <w:rsid w:val="00B90625"/>
    <w:rsid w:val="00B9119B"/>
    <w:rsid w:val="00B92062"/>
    <w:rsid w:val="00B9280E"/>
    <w:rsid w:val="00B92BF4"/>
    <w:rsid w:val="00B93D08"/>
    <w:rsid w:val="00B9419B"/>
    <w:rsid w:val="00B943E2"/>
    <w:rsid w:val="00B950CC"/>
    <w:rsid w:val="00B95F1F"/>
    <w:rsid w:val="00B962DA"/>
    <w:rsid w:val="00B9657E"/>
    <w:rsid w:val="00B96955"/>
    <w:rsid w:val="00B97C41"/>
    <w:rsid w:val="00B97D24"/>
    <w:rsid w:val="00BA0B63"/>
    <w:rsid w:val="00BA0FD5"/>
    <w:rsid w:val="00BA1289"/>
    <w:rsid w:val="00BA150D"/>
    <w:rsid w:val="00BA20F6"/>
    <w:rsid w:val="00BA3A9B"/>
    <w:rsid w:val="00BA4342"/>
    <w:rsid w:val="00BA438E"/>
    <w:rsid w:val="00BA4AD0"/>
    <w:rsid w:val="00BA4EE8"/>
    <w:rsid w:val="00BA5333"/>
    <w:rsid w:val="00BA5A33"/>
    <w:rsid w:val="00BA5B95"/>
    <w:rsid w:val="00BA62ED"/>
    <w:rsid w:val="00BA6A17"/>
    <w:rsid w:val="00BA7901"/>
    <w:rsid w:val="00BA7A8C"/>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730"/>
    <w:rsid w:val="00BD1D70"/>
    <w:rsid w:val="00BD1E31"/>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54B3"/>
    <w:rsid w:val="00BF65BF"/>
    <w:rsid w:val="00BF69D4"/>
    <w:rsid w:val="00BF6F7A"/>
    <w:rsid w:val="00BF7651"/>
    <w:rsid w:val="00BF7B6C"/>
    <w:rsid w:val="00BF7D21"/>
    <w:rsid w:val="00C0002E"/>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955"/>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526"/>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579AF"/>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6D6D"/>
    <w:rsid w:val="00C77458"/>
    <w:rsid w:val="00C7791D"/>
    <w:rsid w:val="00C77A09"/>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D58"/>
    <w:rsid w:val="00CD72F2"/>
    <w:rsid w:val="00CD7A2C"/>
    <w:rsid w:val="00CE0471"/>
    <w:rsid w:val="00CE0B14"/>
    <w:rsid w:val="00CE202F"/>
    <w:rsid w:val="00CE2056"/>
    <w:rsid w:val="00CE27FF"/>
    <w:rsid w:val="00CE28B5"/>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396"/>
    <w:rsid w:val="00CF16C1"/>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1836"/>
    <w:rsid w:val="00D02D79"/>
    <w:rsid w:val="00D03042"/>
    <w:rsid w:val="00D04147"/>
    <w:rsid w:val="00D04363"/>
    <w:rsid w:val="00D047FF"/>
    <w:rsid w:val="00D05284"/>
    <w:rsid w:val="00D056ED"/>
    <w:rsid w:val="00D06181"/>
    <w:rsid w:val="00D06510"/>
    <w:rsid w:val="00D0664A"/>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903"/>
    <w:rsid w:val="00D33AC1"/>
    <w:rsid w:val="00D33F56"/>
    <w:rsid w:val="00D34F04"/>
    <w:rsid w:val="00D3573B"/>
    <w:rsid w:val="00D3599D"/>
    <w:rsid w:val="00D35B2F"/>
    <w:rsid w:val="00D35E96"/>
    <w:rsid w:val="00D36A8B"/>
    <w:rsid w:val="00D36EB2"/>
    <w:rsid w:val="00D3730D"/>
    <w:rsid w:val="00D3787D"/>
    <w:rsid w:val="00D3789A"/>
    <w:rsid w:val="00D37A1C"/>
    <w:rsid w:val="00D40163"/>
    <w:rsid w:val="00D406C8"/>
    <w:rsid w:val="00D40D9B"/>
    <w:rsid w:val="00D40DF8"/>
    <w:rsid w:val="00D41FF2"/>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57DBA"/>
    <w:rsid w:val="00D60744"/>
    <w:rsid w:val="00D61872"/>
    <w:rsid w:val="00D622A6"/>
    <w:rsid w:val="00D62838"/>
    <w:rsid w:val="00D6353F"/>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176"/>
    <w:rsid w:val="00D7328D"/>
    <w:rsid w:val="00D73555"/>
    <w:rsid w:val="00D73BC4"/>
    <w:rsid w:val="00D743AA"/>
    <w:rsid w:val="00D74FD0"/>
    <w:rsid w:val="00D765CD"/>
    <w:rsid w:val="00D76C29"/>
    <w:rsid w:val="00D773F1"/>
    <w:rsid w:val="00D77BBE"/>
    <w:rsid w:val="00D77C74"/>
    <w:rsid w:val="00D8083B"/>
    <w:rsid w:val="00D80C25"/>
    <w:rsid w:val="00D80D0B"/>
    <w:rsid w:val="00D8117C"/>
    <w:rsid w:val="00D82739"/>
    <w:rsid w:val="00D830BE"/>
    <w:rsid w:val="00D83753"/>
    <w:rsid w:val="00D84077"/>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1ECF"/>
    <w:rsid w:val="00DA2678"/>
    <w:rsid w:val="00DA27A9"/>
    <w:rsid w:val="00DA2B69"/>
    <w:rsid w:val="00DA2C28"/>
    <w:rsid w:val="00DA2C69"/>
    <w:rsid w:val="00DA2D8A"/>
    <w:rsid w:val="00DA3133"/>
    <w:rsid w:val="00DA3B09"/>
    <w:rsid w:val="00DA3DB6"/>
    <w:rsid w:val="00DA4983"/>
    <w:rsid w:val="00DA5468"/>
    <w:rsid w:val="00DA5B1F"/>
    <w:rsid w:val="00DA5CDF"/>
    <w:rsid w:val="00DA5E96"/>
    <w:rsid w:val="00DA60A3"/>
    <w:rsid w:val="00DA6625"/>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0399"/>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59E6"/>
    <w:rsid w:val="00DD67DE"/>
    <w:rsid w:val="00DD736B"/>
    <w:rsid w:val="00DE0BE4"/>
    <w:rsid w:val="00DE0E23"/>
    <w:rsid w:val="00DE1E99"/>
    <w:rsid w:val="00DE2AF0"/>
    <w:rsid w:val="00DE2D8D"/>
    <w:rsid w:val="00DE3AEF"/>
    <w:rsid w:val="00DE7005"/>
    <w:rsid w:val="00DE7983"/>
    <w:rsid w:val="00DF04E8"/>
    <w:rsid w:val="00DF141D"/>
    <w:rsid w:val="00DF1EAC"/>
    <w:rsid w:val="00DF2307"/>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50"/>
    <w:rsid w:val="00E005DE"/>
    <w:rsid w:val="00E00742"/>
    <w:rsid w:val="00E00744"/>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5D1"/>
    <w:rsid w:val="00E41822"/>
    <w:rsid w:val="00E41D09"/>
    <w:rsid w:val="00E42AE8"/>
    <w:rsid w:val="00E4317B"/>
    <w:rsid w:val="00E432A3"/>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A72"/>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50C8"/>
    <w:rsid w:val="00E7563A"/>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5526"/>
    <w:rsid w:val="00E9604E"/>
    <w:rsid w:val="00E96B49"/>
    <w:rsid w:val="00E96EAA"/>
    <w:rsid w:val="00E979A6"/>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C6AF0"/>
    <w:rsid w:val="00ED02FF"/>
    <w:rsid w:val="00ED0979"/>
    <w:rsid w:val="00ED0FD9"/>
    <w:rsid w:val="00ED103B"/>
    <w:rsid w:val="00ED126C"/>
    <w:rsid w:val="00ED2281"/>
    <w:rsid w:val="00ED2323"/>
    <w:rsid w:val="00ED2A3E"/>
    <w:rsid w:val="00ED34B4"/>
    <w:rsid w:val="00ED384C"/>
    <w:rsid w:val="00ED3A26"/>
    <w:rsid w:val="00ED4CFD"/>
    <w:rsid w:val="00ED50CE"/>
    <w:rsid w:val="00ED514B"/>
    <w:rsid w:val="00ED684E"/>
    <w:rsid w:val="00ED6C9B"/>
    <w:rsid w:val="00ED7F8D"/>
    <w:rsid w:val="00EE086B"/>
    <w:rsid w:val="00EE0E97"/>
    <w:rsid w:val="00EE0F48"/>
    <w:rsid w:val="00EE13F7"/>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922"/>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AC7"/>
    <w:rsid w:val="00F04248"/>
    <w:rsid w:val="00F04484"/>
    <w:rsid w:val="00F045C2"/>
    <w:rsid w:val="00F061F9"/>
    <w:rsid w:val="00F06B0A"/>
    <w:rsid w:val="00F0701D"/>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6C34"/>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98A"/>
    <w:rsid w:val="00F96C0C"/>
    <w:rsid w:val="00F96FC6"/>
    <w:rsid w:val="00F97067"/>
    <w:rsid w:val="00F97B6C"/>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5D0E"/>
    <w:rsid w:val="00FB6627"/>
    <w:rsid w:val="00FB6A3C"/>
    <w:rsid w:val="00FB6F48"/>
    <w:rsid w:val="00FB74ED"/>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0366"/>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59B"/>
    <w:rPr>
      <w:rFonts w:eastAsia="Times New Roman"/>
      <w:lang w:eastAsia="en-US"/>
    </w:rPr>
  </w:style>
  <w:style w:type="paragraph" w:styleId="1">
    <w:name w:val="heading 1"/>
    <w:basedOn w:val="a"/>
    <w:next w:val="a0"/>
    <w:link w:val="1Char"/>
    <w:qFormat/>
    <w:rsid w:val="0084159B"/>
    <w:pPr>
      <w:keepNext/>
      <w:numPr>
        <w:numId w:val="1"/>
      </w:numPr>
      <w:spacing w:before="360" w:after="120"/>
      <w:outlineLvl w:val="0"/>
    </w:pPr>
    <w:rPr>
      <w:rFonts w:ascii="Arial" w:eastAsia="宋体" w:hAnsi="Arial"/>
      <w:b/>
      <w:kern w:val="32"/>
      <w:sz w:val="28"/>
    </w:rPr>
  </w:style>
  <w:style w:type="paragraph" w:styleId="2">
    <w:name w:val="heading 2"/>
    <w:basedOn w:val="a"/>
    <w:next w:val="a0"/>
    <w:link w:val="2Char"/>
    <w:qFormat/>
    <w:rsid w:val="0084159B"/>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84159B"/>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84159B"/>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84159B"/>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84159B"/>
    <w:rPr>
      <w:rFonts w:ascii="Arial" w:eastAsia="宋体" w:hAnsi="Arial" w:cs="Arial"/>
      <w:b/>
      <w:bCs/>
      <w:color w:val="0000FF"/>
      <w:kern w:val="2"/>
      <w:lang w:val="en-GB" w:eastAsia="zh-CN" w:bidi="ar-SA"/>
    </w:rPr>
  </w:style>
  <w:style w:type="character" w:styleId="a5">
    <w:name w:val="Hyperlink"/>
    <w:uiPriority w:val="99"/>
    <w:rsid w:val="0084159B"/>
    <w:rPr>
      <w:color w:val="0000FF"/>
      <w:u w:val="single"/>
    </w:rPr>
  </w:style>
  <w:style w:type="character" w:styleId="a6">
    <w:name w:val="page number"/>
    <w:basedOn w:val="a1"/>
    <w:rsid w:val="0084159B"/>
  </w:style>
  <w:style w:type="character" w:styleId="a7">
    <w:name w:val="annotation reference"/>
    <w:rsid w:val="0084159B"/>
    <w:rPr>
      <w:sz w:val="21"/>
    </w:rPr>
  </w:style>
  <w:style w:type="character" w:styleId="a8">
    <w:name w:val="footnote reference"/>
    <w:rsid w:val="0084159B"/>
    <w:rPr>
      <w:vertAlign w:val="superscript"/>
    </w:rPr>
  </w:style>
  <w:style w:type="character" w:customStyle="1" w:styleId="B1">
    <w:name w:val="B1 (文字)"/>
    <w:link w:val="B10"/>
    <w:locked/>
    <w:rsid w:val="0084159B"/>
    <w:rPr>
      <w:lang w:val="en-GB" w:eastAsia="en-US"/>
    </w:rPr>
  </w:style>
  <w:style w:type="character" w:customStyle="1" w:styleId="maintextChar">
    <w:name w:val="main text Char"/>
    <w:link w:val="maintext"/>
    <w:rsid w:val="0084159B"/>
    <w:rPr>
      <w:rFonts w:eastAsia="Malgun Gothic" w:cs="Batang"/>
      <w:lang w:val="en-GB" w:eastAsia="ko-KR"/>
    </w:rPr>
  </w:style>
  <w:style w:type="character" w:customStyle="1" w:styleId="1Char">
    <w:name w:val="标题 1 Char"/>
    <w:link w:val="1"/>
    <w:rsid w:val="0084159B"/>
    <w:rPr>
      <w:rFonts w:ascii="Arial" w:hAnsi="Arial"/>
      <w:b/>
      <w:kern w:val="32"/>
      <w:sz w:val="28"/>
    </w:rPr>
  </w:style>
  <w:style w:type="character" w:customStyle="1" w:styleId="THChar">
    <w:name w:val="TH Char"/>
    <w:link w:val="TH"/>
    <w:rsid w:val="0084159B"/>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4159B"/>
    <w:rPr>
      <w:rFonts w:ascii="Arial" w:eastAsia="MS Mincho" w:hAnsi="Arial"/>
      <w:b/>
      <w:lang w:eastAsia="en-US"/>
    </w:rPr>
  </w:style>
  <w:style w:type="character" w:customStyle="1" w:styleId="Style1Char">
    <w:name w:val="Style1 Char"/>
    <w:basedOn w:val="1Char"/>
    <w:link w:val="Style1"/>
    <w:rsid w:val="0084159B"/>
    <w:rPr>
      <w:rFonts w:ascii="Arial" w:hAnsi="Arial"/>
      <w:b/>
      <w:kern w:val="32"/>
      <w:sz w:val="28"/>
    </w:rPr>
  </w:style>
  <w:style w:type="character" w:customStyle="1" w:styleId="B4">
    <w:name w:val="B4 (文字)"/>
    <w:link w:val="B40"/>
    <w:locked/>
    <w:rsid w:val="0084159B"/>
    <w:rPr>
      <w:lang w:eastAsia="en-US"/>
    </w:rPr>
  </w:style>
  <w:style w:type="character" w:customStyle="1" w:styleId="TACChar">
    <w:name w:val="TAC Char"/>
    <w:link w:val="TAC"/>
    <w:rsid w:val="0084159B"/>
    <w:rPr>
      <w:rFonts w:ascii="Arial" w:hAnsi="Arial"/>
      <w:sz w:val="18"/>
      <w:lang w:val="en-GB" w:eastAsia="en-US"/>
    </w:rPr>
  </w:style>
  <w:style w:type="character" w:styleId="aa">
    <w:name w:val="Placeholder Text"/>
    <w:uiPriority w:val="99"/>
    <w:semiHidden/>
    <w:rsid w:val="0084159B"/>
    <w:rPr>
      <w:color w:val="808080"/>
    </w:rPr>
  </w:style>
  <w:style w:type="character" w:customStyle="1" w:styleId="Char0">
    <w:name w:val="正文文本 Char"/>
    <w:link w:val="a0"/>
    <w:rsid w:val="0084159B"/>
    <w:rPr>
      <w:rFonts w:eastAsia="MS Mincho"/>
      <w:lang w:val="en-US" w:eastAsia="en-US"/>
    </w:rPr>
  </w:style>
  <w:style w:type="character" w:customStyle="1" w:styleId="Char1">
    <w:name w:val="脚注文本 Char"/>
    <w:link w:val="ab"/>
    <w:rsid w:val="0084159B"/>
    <w:rPr>
      <w:rFonts w:eastAsia="Times New Roman"/>
      <w:sz w:val="18"/>
      <w:lang w:eastAsia="en-US"/>
    </w:rPr>
  </w:style>
  <w:style w:type="character" w:customStyle="1" w:styleId="Style11Char">
    <w:name w:val="Style1.1 Char"/>
    <w:link w:val="Style11"/>
    <w:rsid w:val="0084159B"/>
    <w:rPr>
      <w:rFonts w:eastAsia="MS Mincho"/>
      <w:b/>
      <w:sz w:val="24"/>
      <w:lang w:val="en-US" w:eastAsia="en-US"/>
    </w:rPr>
  </w:style>
  <w:style w:type="character" w:customStyle="1" w:styleId="5Char">
    <w:name w:val="标题 5 Char"/>
    <w:link w:val="5"/>
    <w:semiHidden/>
    <w:rsid w:val="0084159B"/>
    <w:rPr>
      <w:rFonts w:eastAsia="Times New Roman"/>
      <w:b/>
      <w:bCs/>
      <w:sz w:val="28"/>
      <w:szCs w:val="28"/>
      <w:lang w:eastAsia="en-US"/>
    </w:rPr>
  </w:style>
  <w:style w:type="character" w:customStyle="1" w:styleId="2Char">
    <w:name w:val="标题 2 Char"/>
    <w:link w:val="2"/>
    <w:rsid w:val="0084159B"/>
    <w:rPr>
      <w:rFonts w:ascii="Arial" w:eastAsia="MS Mincho" w:hAnsi="Arial"/>
      <w:b/>
    </w:rPr>
  </w:style>
  <w:style w:type="character" w:customStyle="1" w:styleId="Char2">
    <w:name w:val="题注 Char"/>
    <w:link w:val="ac"/>
    <w:rsid w:val="0084159B"/>
    <w:rPr>
      <w:lang w:val="en-GB" w:eastAsia="en-US"/>
    </w:rPr>
  </w:style>
  <w:style w:type="character" w:customStyle="1" w:styleId="TALChar">
    <w:name w:val="TAL Char"/>
    <w:link w:val="TAL"/>
    <w:locked/>
    <w:rsid w:val="0084159B"/>
    <w:rPr>
      <w:rFonts w:ascii="Arial" w:hAnsi="Arial"/>
      <w:sz w:val="18"/>
      <w:lang w:val="en-GB" w:eastAsia="en-US"/>
    </w:rPr>
  </w:style>
  <w:style w:type="character" w:customStyle="1" w:styleId="B2Char">
    <w:name w:val="B2 Char"/>
    <w:link w:val="B2"/>
    <w:locked/>
    <w:rsid w:val="0084159B"/>
    <w:rPr>
      <w:lang w:eastAsia="en-US"/>
    </w:rPr>
  </w:style>
  <w:style w:type="character" w:customStyle="1" w:styleId="Char3">
    <w:name w:val="列出段落 Char"/>
    <w:link w:val="ad"/>
    <w:uiPriority w:val="34"/>
    <w:rsid w:val="0084159B"/>
    <w:rPr>
      <w:rFonts w:ascii="宋体" w:hAnsi="宋体" w:cs="宋体"/>
      <w:sz w:val="24"/>
      <w:szCs w:val="24"/>
    </w:rPr>
  </w:style>
  <w:style w:type="character" w:customStyle="1" w:styleId="111Char">
    <w:name w:val="1.1.1 Char"/>
    <w:link w:val="111"/>
    <w:rsid w:val="0084159B"/>
    <w:rPr>
      <w:rFonts w:eastAsia="MS Mincho"/>
      <w:b/>
      <w:lang w:val="en-US" w:eastAsia="en-US"/>
    </w:rPr>
  </w:style>
  <w:style w:type="paragraph" w:styleId="ac">
    <w:name w:val="caption"/>
    <w:basedOn w:val="a"/>
    <w:next w:val="a"/>
    <w:link w:val="Char2"/>
    <w:qFormat/>
    <w:rsid w:val="0084159B"/>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84159B"/>
    <w:rPr>
      <w:sz w:val="18"/>
    </w:rPr>
  </w:style>
  <w:style w:type="paragraph" w:styleId="af">
    <w:name w:val="Document Map"/>
    <w:basedOn w:val="a"/>
    <w:rsid w:val="0084159B"/>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84159B"/>
    <w:pPr>
      <w:tabs>
        <w:tab w:val="center" w:pos="4536"/>
        <w:tab w:val="right" w:pos="9072"/>
      </w:tabs>
    </w:pPr>
    <w:rPr>
      <w:rFonts w:ascii="Arial" w:eastAsia="MS Mincho" w:hAnsi="Arial"/>
      <w:b/>
    </w:rPr>
  </w:style>
  <w:style w:type="paragraph" w:styleId="a0">
    <w:name w:val="Body Text"/>
    <w:basedOn w:val="a"/>
    <w:link w:val="Char0"/>
    <w:rsid w:val="0084159B"/>
    <w:pPr>
      <w:spacing w:after="120"/>
      <w:jc w:val="both"/>
    </w:pPr>
    <w:rPr>
      <w:rFonts w:eastAsia="MS Mincho"/>
    </w:rPr>
  </w:style>
  <w:style w:type="paragraph" w:styleId="af0">
    <w:name w:val="List"/>
    <w:basedOn w:val="a"/>
    <w:rsid w:val="0084159B"/>
    <w:pPr>
      <w:ind w:left="283" w:hanging="283"/>
    </w:pPr>
  </w:style>
  <w:style w:type="paragraph" w:styleId="af1">
    <w:name w:val="annotation subject"/>
    <w:basedOn w:val="af2"/>
    <w:next w:val="af2"/>
    <w:rsid w:val="0084159B"/>
    <w:rPr>
      <w:b/>
    </w:rPr>
  </w:style>
  <w:style w:type="paragraph" w:styleId="af3">
    <w:name w:val="Normal (Web)"/>
    <w:basedOn w:val="a"/>
    <w:uiPriority w:val="99"/>
    <w:unhideWhenUsed/>
    <w:rsid w:val="0084159B"/>
    <w:pPr>
      <w:spacing w:before="100" w:beforeAutospacing="1" w:after="100" w:afterAutospacing="1"/>
    </w:pPr>
    <w:rPr>
      <w:rFonts w:ascii="宋体" w:eastAsia="宋体" w:hAnsi="宋体" w:cs="宋体"/>
      <w:sz w:val="24"/>
      <w:szCs w:val="24"/>
      <w:lang w:eastAsia="zh-CN"/>
    </w:rPr>
  </w:style>
  <w:style w:type="paragraph" w:styleId="40">
    <w:name w:val="List 4"/>
    <w:basedOn w:val="a"/>
    <w:rsid w:val="0084159B"/>
    <w:pPr>
      <w:ind w:left="1440" w:hanging="360"/>
      <w:contextualSpacing/>
    </w:pPr>
  </w:style>
  <w:style w:type="paragraph" w:styleId="20">
    <w:name w:val="List 2"/>
    <w:basedOn w:val="af0"/>
    <w:rsid w:val="0084159B"/>
    <w:pPr>
      <w:tabs>
        <w:tab w:val="left" w:pos="2041"/>
      </w:tabs>
      <w:spacing w:before="180"/>
      <w:ind w:left="2041" w:hanging="737"/>
    </w:pPr>
    <w:rPr>
      <w:rFonts w:ascii="Arial" w:hAnsi="Arial"/>
      <w:sz w:val="22"/>
    </w:rPr>
  </w:style>
  <w:style w:type="paragraph" w:styleId="30">
    <w:name w:val="List 3"/>
    <w:basedOn w:val="a"/>
    <w:rsid w:val="0084159B"/>
    <w:pPr>
      <w:ind w:left="1080" w:hanging="360"/>
      <w:contextualSpacing/>
    </w:pPr>
  </w:style>
  <w:style w:type="paragraph" w:styleId="af2">
    <w:name w:val="annotation text"/>
    <w:basedOn w:val="a"/>
    <w:link w:val="Char4"/>
    <w:qFormat/>
    <w:rsid w:val="0084159B"/>
  </w:style>
  <w:style w:type="paragraph" w:styleId="ab">
    <w:name w:val="footnote text"/>
    <w:basedOn w:val="a"/>
    <w:link w:val="Char1"/>
    <w:rsid w:val="0084159B"/>
    <w:pPr>
      <w:snapToGrid w:val="0"/>
    </w:pPr>
    <w:rPr>
      <w:sz w:val="18"/>
    </w:rPr>
  </w:style>
  <w:style w:type="paragraph" w:styleId="af4">
    <w:name w:val="footer"/>
    <w:basedOn w:val="a"/>
    <w:rsid w:val="0084159B"/>
    <w:pPr>
      <w:tabs>
        <w:tab w:val="center" w:pos="4153"/>
        <w:tab w:val="right" w:pos="8306"/>
      </w:tabs>
      <w:snapToGrid w:val="0"/>
    </w:pPr>
    <w:rPr>
      <w:sz w:val="18"/>
    </w:rPr>
  </w:style>
  <w:style w:type="paragraph" w:styleId="21">
    <w:name w:val="Body Text Indent 2"/>
    <w:basedOn w:val="a"/>
    <w:rsid w:val="0084159B"/>
    <w:pPr>
      <w:ind w:left="1247" w:hanging="1247"/>
    </w:pPr>
    <w:rPr>
      <w:rFonts w:ascii="Arial" w:eastAsia="宋体" w:hAnsi="Arial"/>
      <w:b/>
      <w:bCs/>
      <w:szCs w:val="24"/>
      <w:lang w:val="en-GB"/>
    </w:rPr>
  </w:style>
  <w:style w:type="paragraph" w:styleId="af5">
    <w:name w:val="Revision"/>
    <w:uiPriority w:val="99"/>
    <w:semiHidden/>
    <w:rsid w:val="0084159B"/>
    <w:rPr>
      <w:rFonts w:eastAsia="Times New Roman"/>
      <w:lang w:eastAsia="en-US"/>
    </w:rPr>
  </w:style>
  <w:style w:type="paragraph" w:customStyle="1" w:styleId="Style11">
    <w:name w:val="Style1.1"/>
    <w:basedOn w:val="a0"/>
    <w:link w:val="Style11Char"/>
    <w:qFormat/>
    <w:rsid w:val="0084159B"/>
    <w:pPr>
      <w:numPr>
        <w:ilvl w:val="1"/>
        <w:numId w:val="1"/>
      </w:numPr>
      <w:tabs>
        <w:tab w:val="left" w:pos="-806"/>
      </w:tabs>
      <w:spacing w:before="240"/>
      <w:ind w:left="533" w:hanging="562"/>
    </w:pPr>
    <w:rPr>
      <w:b/>
      <w:sz w:val="24"/>
    </w:rPr>
  </w:style>
  <w:style w:type="paragraph" w:customStyle="1" w:styleId="Default">
    <w:name w:val="Default"/>
    <w:rsid w:val="0084159B"/>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84159B"/>
    <w:pPr>
      <w:keepNext/>
      <w:keepLines/>
      <w:spacing w:before="60" w:after="180"/>
      <w:jc w:val="center"/>
    </w:pPr>
    <w:rPr>
      <w:rFonts w:ascii="Arial" w:eastAsia="宋体" w:hAnsi="Arial"/>
      <w:b/>
      <w:lang w:val="en-GB"/>
    </w:rPr>
  </w:style>
  <w:style w:type="paragraph" w:customStyle="1" w:styleId="B40">
    <w:name w:val="B4"/>
    <w:basedOn w:val="40"/>
    <w:link w:val="B4"/>
    <w:rsid w:val="0084159B"/>
    <w:pPr>
      <w:spacing w:after="180"/>
      <w:ind w:left="1418" w:hanging="284"/>
    </w:pPr>
    <w:rPr>
      <w:rFonts w:eastAsia="宋体"/>
    </w:rPr>
  </w:style>
  <w:style w:type="paragraph" w:customStyle="1" w:styleId="TF">
    <w:name w:val="TF"/>
    <w:basedOn w:val="TH"/>
    <w:uiPriority w:val="99"/>
    <w:rsid w:val="0084159B"/>
    <w:pPr>
      <w:keepNext w:val="0"/>
      <w:spacing w:before="0" w:after="240"/>
    </w:pPr>
  </w:style>
  <w:style w:type="paragraph" w:customStyle="1" w:styleId="TAC">
    <w:name w:val="TAC"/>
    <w:basedOn w:val="TAL"/>
    <w:link w:val="TACChar"/>
    <w:rsid w:val="0084159B"/>
    <w:pPr>
      <w:jc w:val="center"/>
    </w:pPr>
  </w:style>
  <w:style w:type="paragraph" w:styleId="af6">
    <w:name w:val="No Spacing"/>
    <w:uiPriority w:val="1"/>
    <w:qFormat/>
    <w:rsid w:val="0084159B"/>
    <w:rPr>
      <w:rFonts w:eastAsia="Times New Roman"/>
      <w:lang w:eastAsia="en-US"/>
    </w:rPr>
  </w:style>
  <w:style w:type="paragraph" w:customStyle="1" w:styleId="references">
    <w:name w:val="references"/>
    <w:rsid w:val="0084159B"/>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84159B"/>
    <w:pPr>
      <w:spacing w:after="120"/>
    </w:pPr>
    <w:rPr>
      <w:rFonts w:ascii="Arial" w:hAnsi="Arial"/>
      <w:lang w:val="en-GB" w:eastAsia="en-US"/>
    </w:rPr>
  </w:style>
  <w:style w:type="paragraph" w:customStyle="1" w:styleId="10">
    <w:name w:val="列出段落1"/>
    <w:basedOn w:val="a"/>
    <w:uiPriority w:val="34"/>
    <w:qFormat/>
    <w:rsid w:val="0084159B"/>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84159B"/>
    <w:pPr>
      <w:keepNext/>
      <w:tabs>
        <w:tab w:val="left" w:pos="-1134"/>
      </w:tabs>
      <w:autoSpaceDE w:val="0"/>
      <w:autoSpaceDN w:val="0"/>
      <w:adjustRightInd w:val="0"/>
      <w:spacing w:before="60" w:after="60"/>
      <w:jc w:val="both"/>
    </w:pPr>
  </w:style>
  <w:style w:type="paragraph" w:customStyle="1" w:styleId="TAL">
    <w:name w:val="TAL"/>
    <w:basedOn w:val="a"/>
    <w:link w:val="TALChar"/>
    <w:rsid w:val="0084159B"/>
    <w:pPr>
      <w:keepNext/>
      <w:keepLines/>
    </w:pPr>
    <w:rPr>
      <w:rFonts w:ascii="Arial" w:eastAsia="宋体" w:hAnsi="Arial"/>
      <w:sz w:val="18"/>
      <w:lang w:val="en-GB"/>
    </w:rPr>
  </w:style>
  <w:style w:type="paragraph" w:customStyle="1" w:styleId="CharCharCharCharCharChar">
    <w:name w:val="Char Char Char Char Char Char"/>
    <w:rsid w:val="0084159B"/>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84159B"/>
    <w:pPr>
      <w:keepLines/>
      <w:tabs>
        <w:tab w:val="center" w:pos="4536"/>
        <w:tab w:val="right" w:pos="9072"/>
      </w:tabs>
      <w:spacing w:after="180"/>
    </w:pPr>
    <w:rPr>
      <w:rFonts w:eastAsia="宋体"/>
      <w:lang w:val="en-GB" w:eastAsia="zh-CN"/>
    </w:rPr>
  </w:style>
  <w:style w:type="paragraph" w:customStyle="1" w:styleId="0">
    <w:name w:val="0"/>
    <w:basedOn w:val="a"/>
    <w:rsid w:val="0084159B"/>
    <w:pPr>
      <w:snapToGrid w:val="0"/>
      <w:jc w:val="both"/>
    </w:pPr>
    <w:rPr>
      <w:rFonts w:eastAsia="宋体"/>
      <w:sz w:val="21"/>
      <w:szCs w:val="21"/>
      <w:lang w:eastAsia="zh-CN"/>
    </w:rPr>
  </w:style>
  <w:style w:type="paragraph" w:customStyle="1" w:styleId="TAH">
    <w:name w:val="TAH"/>
    <w:basedOn w:val="a"/>
    <w:uiPriority w:val="99"/>
    <w:rsid w:val="0084159B"/>
    <w:pPr>
      <w:keepNext/>
      <w:keepLines/>
      <w:jc w:val="center"/>
    </w:pPr>
    <w:rPr>
      <w:rFonts w:ascii="Arial" w:eastAsia="宋体" w:hAnsi="Arial"/>
      <w:b/>
      <w:sz w:val="18"/>
      <w:lang w:val="en-GB"/>
    </w:rPr>
  </w:style>
  <w:style w:type="paragraph" w:customStyle="1" w:styleId="B2">
    <w:name w:val="B2"/>
    <w:basedOn w:val="20"/>
    <w:link w:val="B2Char"/>
    <w:rsid w:val="0084159B"/>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84159B"/>
    <w:pPr>
      <w:spacing w:after="180"/>
      <w:ind w:left="1135" w:hanging="284"/>
    </w:pPr>
    <w:rPr>
      <w:rFonts w:eastAsia="宋体"/>
    </w:rPr>
  </w:style>
  <w:style w:type="paragraph" w:styleId="ad">
    <w:name w:val="List Paragraph"/>
    <w:basedOn w:val="a"/>
    <w:link w:val="Char3"/>
    <w:uiPriority w:val="34"/>
    <w:qFormat/>
    <w:rsid w:val="0084159B"/>
    <w:pPr>
      <w:ind w:firstLineChars="200" w:firstLine="420"/>
    </w:pPr>
    <w:rPr>
      <w:rFonts w:ascii="宋体" w:eastAsia="宋体" w:hAnsi="宋体"/>
      <w:sz w:val="24"/>
      <w:szCs w:val="24"/>
    </w:rPr>
  </w:style>
  <w:style w:type="paragraph" w:customStyle="1" w:styleId="111">
    <w:name w:val="1.1.1"/>
    <w:basedOn w:val="a0"/>
    <w:link w:val="111Char"/>
    <w:qFormat/>
    <w:rsid w:val="0084159B"/>
    <w:rPr>
      <w:b/>
    </w:rPr>
  </w:style>
  <w:style w:type="paragraph" w:customStyle="1" w:styleId="B10">
    <w:name w:val="B1"/>
    <w:basedOn w:val="af0"/>
    <w:link w:val="B1"/>
    <w:rsid w:val="0084159B"/>
    <w:pPr>
      <w:spacing w:after="180"/>
      <w:ind w:left="568" w:hanging="284"/>
    </w:pPr>
    <w:rPr>
      <w:rFonts w:eastAsia="宋体"/>
      <w:lang w:val="en-GB"/>
    </w:rPr>
  </w:style>
  <w:style w:type="paragraph" w:customStyle="1" w:styleId="PL">
    <w:name w:val="PL"/>
    <w:rsid w:val="008415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8415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84159B"/>
    <w:pPr>
      <w:spacing w:before="240"/>
      <w:ind w:left="562" w:hanging="562"/>
    </w:pPr>
  </w:style>
  <w:style w:type="paragraph" w:customStyle="1" w:styleId="maintext">
    <w:name w:val="main text"/>
    <w:basedOn w:val="a"/>
    <w:link w:val="maintextChar"/>
    <w:qFormat/>
    <w:rsid w:val="0084159B"/>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84159B"/>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84159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Char4">
    <w:name w:val="批注文字 Char"/>
    <w:basedOn w:val="a1"/>
    <w:link w:val="af2"/>
    <w:qFormat/>
    <w:rsid w:val="00CF1396"/>
    <w:rPr>
      <w:rFonts w:eastAsia="Times New Roman"/>
      <w:lang w:eastAsia="en-US"/>
    </w:rPr>
  </w:style>
  <w:style w:type="character" w:customStyle="1" w:styleId="Char10">
    <w:name w:val="正文文本 Char1"/>
    <w:rsid w:val="006E3529"/>
    <w:rPr>
      <w:rFonts w:eastAsia="MS Mincho"/>
      <w:lang w:val="en-US"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53629294">
      <w:bodyDiv w:val="1"/>
      <w:marLeft w:val="0"/>
      <w:marRight w:val="0"/>
      <w:marTop w:val="0"/>
      <w:marBottom w:val="0"/>
      <w:divBdr>
        <w:top w:val="none" w:sz="0" w:space="0" w:color="auto"/>
        <w:left w:val="none" w:sz="0" w:space="0" w:color="auto"/>
        <w:bottom w:val="none" w:sz="0" w:space="0" w:color="auto"/>
        <w:right w:val="none" w:sz="0" w:space="0" w:color="auto"/>
      </w:divBdr>
      <w:divsChild>
        <w:div w:id="2104062094">
          <w:marLeft w:val="1166"/>
          <w:marRight w:val="0"/>
          <w:marTop w:val="67"/>
          <w:marBottom w:val="0"/>
          <w:divBdr>
            <w:top w:val="none" w:sz="0" w:space="0" w:color="auto"/>
            <w:left w:val="none" w:sz="0" w:space="0" w:color="auto"/>
            <w:bottom w:val="none" w:sz="0" w:space="0" w:color="auto"/>
            <w:right w:val="none" w:sz="0" w:space="0" w:color="auto"/>
          </w:divBdr>
        </w:div>
        <w:div w:id="2066297481">
          <w:marLeft w:val="1800"/>
          <w:marRight w:val="0"/>
          <w:marTop w:val="58"/>
          <w:marBottom w:val="0"/>
          <w:divBdr>
            <w:top w:val="none" w:sz="0" w:space="0" w:color="auto"/>
            <w:left w:val="none" w:sz="0" w:space="0" w:color="auto"/>
            <w:bottom w:val="none" w:sz="0" w:space="0" w:color="auto"/>
            <w:right w:val="none" w:sz="0" w:space="0" w:color="auto"/>
          </w:divBdr>
        </w:div>
        <w:div w:id="1108084026">
          <w:marLeft w:val="1800"/>
          <w:marRight w:val="0"/>
          <w:marTop w:val="58"/>
          <w:marBottom w:val="0"/>
          <w:divBdr>
            <w:top w:val="none" w:sz="0" w:space="0" w:color="auto"/>
            <w:left w:val="none" w:sz="0" w:space="0" w:color="auto"/>
            <w:bottom w:val="none" w:sz="0" w:space="0" w:color="auto"/>
            <w:right w:val="none" w:sz="0" w:space="0" w:color="auto"/>
          </w:divBdr>
        </w:div>
        <w:div w:id="836728164">
          <w:marLeft w:val="2520"/>
          <w:marRight w:val="0"/>
          <w:marTop w:val="53"/>
          <w:marBottom w:val="0"/>
          <w:divBdr>
            <w:top w:val="none" w:sz="0" w:space="0" w:color="auto"/>
            <w:left w:val="none" w:sz="0" w:space="0" w:color="auto"/>
            <w:bottom w:val="none" w:sz="0" w:space="0" w:color="auto"/>
            <w:right w:val="none" w:sz="0" w:space="0" w:color="auto"/>
          </w:divBdr>
        </w:div>
        <w:div w:id="710153449">
          <w:marLeft w:val="2520"/>
          <w:marRight w:val="0"/>
          <w:marTop w:val="53"/>
          <w:marBottom w:val="0"/>
          <w:divBdr>
            <w:top w:val="none" w:sz="0" w:space="0" w:color="auto"/>
            <w:left w:val="none" w:sz="0" w:space="0" w:color="auto"/>
            <w:bottom w:val="none" w:sz="0" w:space="0" w:color="auto"/>
            <w:right w:val="none" w:sz="0" w:space="0" w:color="auto"/>
          </w:divBdr>
        </w:div>
        <w:div w:id="603265202">
          <w:marLeft w:val="1800"/>
          <w:marRight w:val="0"/>
          <w:marTop w:val="58"/>
          <w:marBottom w:val="0"/>
          <w:divBdr>
            <w:top w:val="none" w:sz="0" w:space="0" w:color="auto"/>
            <w:left w:val="none" w:sz="0" w:space="0" w:color="auto"/>
            <w:bottom w:val="none" w:sz="0" w:space="0" w:color="auto"/>
            <w:right w:val="none" w:sz="0" w:space="0" w:color="auto"/>
          </w:divBdr>
        </w:div>
        <w:div w:id="1233395226">
          <w:marLeft w:val="1800"/>
          <w:marRight w:val="0"/>
          <w:marTop w:val="58"/>
          <w:marBottom w:val="0"/>
          <w:divBdr>
            <w:top w:val="none" w:sz="0" w:space="0" w:color="auto"/>
            <w:left w:val="none" w:sz="0" w:space="0" w:color="auto"/>
            <w:bottom w:val="none" w:sz="0" w:space="0" w:color="auto"/>
            <w:right w:val="none" w:sz="0" w:space="0" w:color="auto"/>
          </w:divBdr>
        </w:div>
        <w:div w:id="351884543">
          <w:marLeft w:val="1800"/>
          <w:marRight w:val="0"/>
          <w:marTop w:val="58"/>
          <w:marBottom w:val="0"/>
          <w:divBdr>
            <w:top w:val="none" w:sz="0" w:space="0" w:color="auto"/>
            <w:left w:val="none" w:sz="0" w:space="0" w:color="auto"/>
            <w:bottom w:val="none" w:sz="0" w:space="0" w:color="auto"/>
            <w:right w:val="none" w:sz="0" w:space="0" w:color="auto"/>
          </w:divBdr>
        </w:div>
        <w:div w:id="335763646">
          <w:marLeft w:val="1800"/>
          <w:marRight w:val="0"/>
          <w:marTop w:val="58"/>
          <w:marBottom w:val="0"/>
          <w:divBdr>
            <w:top w:val="none" w:sz="0" w:space="0" w:color="auto"/>
            <w:left w:val="none" w:sz="0" w:space="0" w:color="auto"/>
            <w:bottom w:val="none" w:sz="0" w:space="0" w:color="auto"/>
            <w:right w:val="none" w:sz="0" w:space="0" w:color="auto"/>
          </w:divBdr>
        </w:div>
      </w:divsChild>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618532732">
      <w:bodyDiv w:val="1"/>
      <w:marLeft w:val="0"/>
      <w:marRight w:val="0"/>
      <w:marTop w:val="0"/>
      <w:marBottom w:val="0"/>
      <w:divBdr>
        <w:top w:val="none" w:sz="0" w:space="0" w:color="auto"/>
        <w:left w:val="none" w:sz="0" w:space="0" w:color="auto"/>
        <w:bottom w:val="none" w:sz="0" w:space="0" w:color="auto"/>
        <w:right w:val="none" w:sz="0" w:space="0" w:color="auto"/>
      </w:divBdr>
      <w:divsChild>
        <w:div w:id="2106418817">
          <w:marLeft w:val="1166"/>
          <w:marRight w:val="0"/>
          <w:marTop w:val="67"/>
          <w:marBottom w:val="0"/>
          <w:divBdr>
            <w:top w:val="none" w:sz="0" w:space="0" w:color="auto"/>
            <w:left w:val="none" w:sz="0" w:space="0" w:color="auto"/>
            <w:bottom w:val="none" w:sz="0" w:space="0" w:color="auto"/>
            <w:right w:val="none" w:sz="0" w:space="0" w:color="auto"/>
          </w:divBdr>
        </w:div>
        <w:div w:id="1067528617">
          <w:marLeft w:val="1800"/>
          <w:marRight w:val="0"/>
          <w:marTop w:val="67"/>
          <w:marBottom w:val="0"/>
          <w:divBdr>
            <w:top w:val="none" w:sz="0" w:space="0" w:color="auto"/>
            <w:left w:val="none" w:sz="0" w:space="0" w:color="auto"/>
            <w:bottom w:val="none" w:sz="0" w:space="0" w:color="auto"/>
            <w:right w:val="none" w:sz="0" w:space="0" w:color="auto"/>
          </w:divBdr>
        </w:div>
        <w:div w:id="577251237">
          <w:marLeft w:val="2520"/>
          <w:marRight w:val="0"/>
          <w:marTop w:val="62"/>
          <w:marBottom w:val="0"/>
          <w:divBdr>
            <w:top w:val="none" w:sz="0" w:space="0" w:color="auto"/>
            <w:left w:val="none" w:sz="0" w:space="0" w:color="auto"/>
            <w:bottom w:val="none" w:sz="0" w:space="0" w:color="auto"/>
            <w:right w:val="none" w:sz="0" w:space="0" w:color="auto"/>
          </w:divBdr>
        </w:div>
        <w:div w:id="1349866610">
          <w:marLeft w:val="1166"/>
          <w:marRight w:val="0"/>
          <w:marTop w:val="67"/>
          <w:marBottom w:val="0"/>
          <w:divBdr>
            <w:top w:val="none" w:sz="0" w:space="0" w:color="auto"/>
            <w:left w:val="none" w:sz="0" w:space="0" w:color="auto"/>
            <w:bottom w:val="none" w:sz="0" w:space="0" w:color="auto"/>
            <w:right w:val="none" w:sz="0" w:space="0" w:color="auto"/>
          </w:divBdr>
        </w:div>
        <w:div w:id="1491796097">
          <w:marLeft w:val="1800"/>
          <w:marRight w:val="0"/>
          <w:marTop w:val="67"/>
          <w:marBottom w:val="0"/>
          <w:divBdr>
            <w:top w:val="none" w:sz="0" w:space="0" w:color="auto"/>
            <w:left w:val="none" w:sz="0" w:space="0" w:color="auto"/>
            <w:bottom w:val="none" w:sz="0" w:space="0" w:color="auto"/>
            <w:right w:val="none" w:sz="0" w:space="0" w:color="auto"/>
          </w:divBdr>
        </w:div>
        <w:div w:id="800610146">
          <w:marLeft w:val="2520"/>
          <w:marRight w:val="0"/>
          <w:marTop w:val="62"/>
          <w:marBottom w:val="0"/>
          <w:divBdr>
            <w:top w:val="none" w:sz="0" w:space="0" w:color="auto"/>
            <w:left w:val="none" w:sz="0" w:space="0" w:color="auto"/>
            <w:bottom w:val="none" w:sz="0" w:space="0" w:color="auto"/>
            <w:right w:val="none" w:sz="0" w:space="0" w:color="auto"/>
          </w:divBdr>
        </w:div>
        <w:div w:id="1091464402">
          <w:marLeft w:val="2520"/>
          <w:marRight w:val="0"/>
          <w:marTop w:val="62"/>
          <w:marBottom w:val="0"/>
          <w:divBdr>
            <w:top w:val="none" w:sz="0" w:space="0" w:color="auto"/>
            <w:left w:val="none" w:sz="0" w:space="0" w:color="auto"/>
            <w:bottom w:val="none" w:sz="0" w:space="0" w:color="auto"/>
            <w:right w:val="none" w:sz="0" w:space="0" w:color="auto"/>
          </w:divBdr>
        </w:div>
        <w:div w:id="669717769">
          <w:marLeft w:val="1800"/>
          <w:marRight w:val="0"/>
          <w:marTop w:val="67"/>
          <w:marBottom w:val="0"/>
          <w:divBdr>
            <w:top w:val="none" w:sz="0" w:space="0" w:color="auto"/>
            <w:left w:val="none" w:sz="0" w:space="0" w:color="auto"/>
            <w:bottom w:val="none" w:sz="0" w:space="0" w:color="auto"/>
            <w:right w:val="none" w:sz="0" w:space="0" w:color="auto"/>
          </w:divBdr>
        </w:div>
        <w:div w:id="155072240">
          <w:marLeft w:val="1800"/>
          <w:marRight w:val="0"/>
          <w:marTop w:val="67"/>
          <w:marBottom w:val="0"/>
          <w:divBdr>
            <w:top w:val="none" w:sz="0" w:space="0" w:color="auto"/>
            <w:left w:val="none" w:sz="0" w:space="0" w:color="auto"/>
            <w:bottom w:val="none" w:sz="0" w:space="0" w:color="auto"/>
            <w:right w:val="none" w:sz="0" w:space="0" w:color="auto"/>
          </w:divBdr>
        </w:div>
      </w:divsChild>
    </w:div>
    <w:div w:id="835149129">
      <w:bodyDiv w:val="1"/>
      <w:marLeft w:val="0"/>
      <w:marRight w:val="0"/>
      <w:marTop w:val="0"/>
      <w:marBottom w:val="0"/>
      <w:divBdr>
        <w:top w:val="none" w:sz="0" w:space="0" w:color="auto"/>
        <w:left w:val="none" w:sz="0" w:space="0" w:color="auto"/>
        <w:bottom w:val="none" w:sz="0" w:space="0" w:color="auto"/>
        <w:right w:val="none" w:sz="0" w:space="0" w:color="auto"/>
      </w:divBdr>
      <w:divsChild>
        <w:div w:id="1202207029">
          <w:marLeft w:val="547"/>
          <w:marRight w:val="0"/>
          <w:marTop w:val="77"/>
          <w:marBottom w:val="0"/>
          <w:divBdr>
            <w:top w:val="none" w:sz="0" w:space="0" w:color="auto"/>
            <w:left w:val="none" w:sz="0" w:space="0" w:color="auto"/>
            <w:bottom w:val="none" w:sz="0" w:space="0" w:color="auto"/>
            <w:right w:val="none" w:sz="0" w:space="0" w:color="auto"/>
          </w:divBdr>
        </w:div>
        <w:div w:id="207686773">
          <w:marLeft w:val="1166"/>
          <w:marRight w:val="0"/>
          <w:marTop w:val="67"/>
          <w:marBottom w:val="0"/>
          <w:divBdr>
            <w:top w:val="none" w:sz="0" w:space="0" w:color="auto"/>
            <w:left w:val="none" w:sz="0" w:space="0" w:color="auto"/>
            <w:bottom w:val="none" w:sz="0" w:space="0" w:color="auto"/>
            <w:right w:val="none" w:sz="0" w:space="0" w:color="auto"/>
          </w:divBdr>
        </w:div>
        <w:div w:id="1307511727">
          <w:marLeft w:val="1800"/>
          <w:marRight w:val="0"/>
          <w:marTop w:val="58"/>
          <w:marBottom w:val="0"/>
          <w:divBdr>
            <w:top w:val="none" w:sz="0" w:space="0" w:color="auto"/>
            <w:left w:val="none" w:sz="0" w:space="0" w:color="auto"/>
            <w:bottom w:val="none" w:sz="0" w:space="0" w:color="auto"/>
            <w:right w:val="none" w:sz="0" w:space="0" w:color="auto"/>
          </w:divBdr>
        </w:div>
        <w:div w:id="1867795499">
          <w:marLeft w:val="2520"/>
          <w:marRight w:val="0"/>
          <w:marTop w:val="53"/>
          <w:marBottom w:val="0"/>
          <w:divBdr>
            <w:top w:val="none" w:sz="0" w:space="0" w:color="auto"/>
            <w:left w:val="none" w:sz="0" w:space="0" w:color="auto"/>
            <w:bottom w:val="none" w:sz="0" w:space="0" w:color="auto"/>
            <w:right w:val="none" w:sz="0" w:space="0" w:color="auto"/>
          </w:divBdr>
        </w:div>
        <w:div w:id="149368123">
          <w:marLeft w:val="1800"/>
          <w:marRight w:val="0"/>
          <w:marTop w:val="58"/>
          <w:marBottom w:val="0"/>
          <w:divBdr>
            <w:top w:val="none" w:sz="0" w:space="0" w:color="auto"/>
            <w:left w:val="none" w:sz="0" w:space="0" w:color="auto"/>
            <w:bottom w:val="none" w:sz="0" w:space="0" w:color="auto"/>
            <w:right w:val="none" w:sz="0" w:space="0" w:color="auto"/>
          </w:divBdr>
        </w:div>
        <w:div w:id="869759708">
          <w:marLeft w:val="2520"/>
          <w:marRight w:val="0"/>
          <w:marTop w:val="53"/>
          <w:marBottom w:val="0"/>
          <w:divBdr>
            <w:top w:val="none" w:sz="0" w:space="0" w:color="auto"/>
            <w:left w:val="none" w:sz="0" w:space="0" w:color="auto"/>
            <w:bottom w:val="none" w:sz="0" w:space="0" w:color="auto"/>
            <w:right w:val="none" w:sz="0" w:space="0" w:color="auto"/>
          </w:divBdr>
        </w:div>
        <w:div w:id="95560601">
          <w:marLeft w:val="2520"/>
          <w:marRight w:val="0"/>
          <w:marTop w:val="53"/>
          <w:marBottom w:val="0"/>
          <w:divBdr>
            <w:top w:val="none" w:sz="0" w:space="0" w:color="auto"/>
            <w:left w:val="none" w:sz="0" w:space="0" w:color="auto"/>
            <w:bottom w:val="none" w:sz="0" w:space="0" w:color="auto"/>
            <w:right w:val="none" w:sz="0" w:space="0" w:color="auto"/>
          </w:divBdr>
        </w:div>
        <w:div w:id="64106376">
          <w:marLeft w:val="2520"/>
          <w:marRight w:val="0"/>
          <w:marTop w:val="53"/>
          <w:marBottom w:val="0"/>
          <w:divBdr>
            <w:top w:val="none" w:sz="0" w:space="0" w:color="auto"/>
            <w:left w:val="none" w:sz="0" w:space="0" w:color="auto"/>
            <w:bottom w:val="none" w:sz="0" w:space="0" w:color="auto"/>
            <w:right w:val="none" w:sz="0" w:space="0" w:color="auto"/>
          </w:divBdr>
        </w:div>
        <w:div w:id="2013990826">
          <w:marLeft w:val="2520"/>
          <w:marRight w:val="0"/>
          <w:marTop w:val="53"/>
          <w:marBottom w:val="0"/>
          <w:divBdr>
            <w:top w:val="none" w:sz="0" w:space="0" w:color="auto"/>
            <w:left w:val="none" w:sz="0" w:space="0" w:color="auto"/>
            <w:bottom w:val="none" w:sz="0" w:space="0" w:color="auto"/>
            <w:right w:val="none" w:sz="0" w:space="0" w:color="auto"/>
          </w:divBdr>
        </w:div>
        <w:div w:id="1349330328">
          <w:marLeft w:val="2520"/>
          <w:marRight w:val="0"/>
          <w:marTop w:val="53"/>
          <w:marBottom w:val="0"/>
          <w:divBdr>
            <w:top w:val="none" w:sz="0" w:space="0" w:color="auto"/>
            <w:left w:val="none" w:sz="0" w:space="0" w:color="auto"/>
            <w:bottom w:val="none" w:sz="0" w:space="0" w:color="auto"/>
            <w:right w:val="none" w:sz="0" w:space="0" w:color="auto"/>
          </w:divBdr>
        </w:div>
        <w:div w:id="335427659">
          <w:marLeft w:val="2520"/>
          <w:marRight w:val="0"/>
          <w:marTop w:val="53"/>
          <w:marBottom w:val="0"/>
          <w:divBdr>
            <w:top w:val="none" w:sz="0" w:space="0" w:color="auto"/>
            <w:left w:val="none" w:sz="0" w:space="0" w:color="auto"/>
            <w:bottom w:val="none" w:sz="0" w:space="0" w:color="auto"/>
            <w:right w:val="none" w:sz="0" w:space="0" w:color="auto"/>
          </w:divBdr>
        </w:div>
        <w:div w:id="2110349603">
          <w:marLeft w:val="547"/>
          <w:marRight w:val="0"/>
          <w:marTop w:val="86"/>
          <w:marBottom w:val="0"/>
          <w:divBdr>
            <w:top w:val="none" w:sz="0" w:space="0" w:color="auto"/>
            <w:left w:val="none" w:sz="0" w:space="0" w:color="auto"/>
            <w:bottom w:val="none" w:sz="0" w:space="0" w:color="auto"/>
            <w:right w:val="none" w:sz="0" w:space="0" w:color="auto"/>
          </w:divBdr>
        </w:div>
        <w:div w:id="349069880">
          <w:marLeft w:val="1166"/>
          <w:marRight w:val="0"/>
          <w:marTop w:val="77"/>
          <w:marBottom w:val="0"/>
          <w:divBdr>
            <w:top w:val="none" w:sz="0" w:space="0" w:color="auto"/>
            <w:left w:val="none" w:sz="0" w:space="0" w:color="auto"/>
            <w:bottom w:val="none" w:sz="0" w:space="0" w:color="auto"/>
            <w:right w:val="none" w:sz="0" w:space="0" w:color="auto"/>
          </w:divBdr>
        </w:div>
        <w:div w:id="1289238653">
          <w:marLeft w:val="1800"/>
          <w:marRight w:val="0"/>
          <w:marTop w:val="58"/>
          <w:marBottom w:val="0"/>
          <w:divBdr>
            <w:top w:val="none" w:sz="0" w:space="0" w:color="auto"/>
            <w:left w:val="none" w:sz="0" w:space="0" w:color="auto"/>
            <w:bottom w:val="none" w:sz="0" w:space="0" w:color="auto"/>
            <w:right w:val="none" w:sz="0" w:space="0" w:color="auto"/>
          </w:divBdr>
        </w:div>
        <w:div w:id="1059743780">
          <w:marLeft w:val="547"/>
          <w:marRight w:val="0"/>
          <w:marTop w:val="86"/>
          <w:marBottom w:val="0"/>
          <w:divBdr>
            <w:top w:val="none" w:sz="0" w:space="0" w:color="auto"/>
            <w:left w:val="none" w:sz="0" w:space="0" w:color="auto"/>
            <w:bottom w:val="none" w:sz="0" w:space="0" w:color="auto"/>
            <w:right w:val="none" w:sz="0" w:space="0" w:color="auto"/>
          </w:divBdr>
        </w:div>
        <w:div w:id="1699038816">
          <w:marLeft w:val="1166"/>
          <w:marRight w:val="0"/>
          <w:marTop w:val="77"/>
          <w:marBottom w:val="0"/>
          <w:divBdr>
            <w:top w:val="none" w:sz="0" w:space="0" w:color="auto"/>
            <w:left w:val="none" w:sz="0" w:space="0" w:color="auto"/>
            <w:bottom w:val="none" w:sz="0" w:space="0" w:color="auto"/>
            <w:right w:val="none" w:sz="0" w:space="0" w:color="auto"/>
          </w:divBdr>
        </w:div>
        <w:div w:id="1612396209">
          <w:marLeft w:val="1166"/>
          <w:marRight w:val="0"/>
          <w:marTop w:val="77"/>
          <w:marBottom w:val="0"/>
          <w:divBdr>
            <w:top w:val="none" w:sz="0" w:space="0" w:color="auto"/>
            <w:left w:val="none" w:sz="0" w:space="0" w:color="auto"/>
            <w:bottom w:val="none" w:sz="0" w:space="0" w:color="auto"/>
            <w:right w:val="none" w:sz="0" w:space="0" w:color="auto"/>
          </w:divBdr>
        </w:div>
      </w:divsChild>
    </w:div>
    <w:div w:id="1452091648">
      <w:bodyDiv w:val="1"/>
      <w:marLeft w:val="0"/>
      <w:marRight w:val="0"/>
      <w:marTop w:val="0"/>
      <w:marBottom w:val="0"/>
      <w:divBdr>
        <w:top w:val="none" w:sz="0" w:space="0" w:color="auto"/>
        <w:left w:val="none" w:sz="0" w:space="0" w:color="auto"/>
        <w:bottom w:val="none" w:sz="0" w:space="0" w:color="auto"/>
        <w:right w:val="none" w:sz="0" w:space="0" w:color="auto"/>
      </w:divBdr>
      <w:divsChild>
        <w:div w:id="1895846497">
          <w:marLeft w:val="547"/>
          <w:marRight w:val="0"/>
          <w:marTop w:val="77"/>
          <w:marBottom w:val="0"/>
          <w:divBdr>
            <w:top w:val="none" w:sz="0" w:space="0" w:color="auto"/>
            <w:left w:val="none" w:sz="0" w:space="0" w:color="auto"/>
            <w:bottom w:val="none" w:sz="0" w:space="0" w:color="auto"/>
            <w:right w:val="none" w:sz="0" w:space="0" w:color="auto"/>
          </w:divBdr>
        </w:div>
        <w:div w:id="497504585">
          <w:marLeft w:val="1166"/>
          <w:marRight w:val="0"/>
          <w:marTop w:val="67"/>
          <w:marBottom w:val="0"/>
          <w:divBdr>
            <w:top w:val="none" w:sz="0" w:space="0" w:color="auto"/>
            <w:left w:val="none" w:sz="0" w:space="0" w:color="auto"/>
            <w:bottom w:val="none" w:sz="0" w:space="0" w:color="auto"/>
            <w:right w:val="none" w:sz="0" w:space="0" w:color="auto"/>
          </w:divBdr>
        </w:div>
        <w:div w:id="1695572352">
          <w:marLeft w:val="1800"/>
          <w:marRight w:val="0"/>
          <w:marTop w:val="58"/>
          <w:marBottom w:val="0"/>
          <w:divBdr>
            <w:top w:val="none" w:sz="0" w:space="0" w:color="auto"/>
            <w:left w:val="none" w:sz="0" w:space="0" w:color="auto"/>
            <w:bottom w:val="none" w:sz="0" w:space="0" w:color="auto"/>
            <w:right w:val="none" w:sz="0" w:space="0" w:color="auto"/>
          </w:divBdr>
        </w:div>
        <w:div w:id="1918707221">
          <w:marLeft w:val="2520"/>
          <w:marRight w:val="0"/>
          <w:marTop w:val="53"/>
          <w:marBottom w:val="0"/>
          <w:divBdr>
            <w:top w:val="none" w:sz="0" w:space="0" w:color="auto"/>
            <w:left w:val="none" w:sz="0" w:space="0" w:color="auto"/>
            <w:bottom w:val="none" w:sz="0" w:space="0" w:color="auto"/>
            <w:right w:val="none" w:sz="0" w:space="0" w:color="auto"/>
          </w:divBdr>
        </w:div>
        <w:div w:id="692875433">
          <w:marLeft w:val="1800"/>
          <w:marRight w:val="0"/>
          <w:marTop w:val="58"/>
          <w:marBottom w:val="0"/>
          <w:divBdr>
            <w:top w:val="none" w:sz="0" w:space="0" w:color="auto"/>
            <w:left w:val="none" w:sz="0" w:space="0" w:color="auto"/>
            <w:bottom w:val="none" w:sz="0" w:space="0" w:color="auto"/>
            <w:right w:val="none" w:sz="0" w:space="0" w:color="auto"/>
          </w:divBdr>
        </w:div>
        <w:div w:id="1185481445">
          <w:marLeft w:val="2520"/>
          <w:marRight w:val="0"/>
          <w:marTop w:val="53"/>
          <w:marBottom w:val="0"/>
          <w:divBdr>
            <w:top w:val="none" w:sz="0" w:space="0" w:color="auto"/>
            <w:left w:val="none" w:sz="0" w:space="0" w:color="auto"/>
            <w:bottom w:val="none" w:sz="0" w:space="0" w:color="auto"/>
            <w:right w:val="none" w:sz="0" w:space="0" w:color="auto"/>
          </w:divBdr>
        </w:div>
        <w:div w:id="2015498155">
          <w:marLeft w:val="2520"/>
          <w:marRight w:val="0"/>
          <w:marTop w:val="53"/>
          <w:marBottom w:val="0"/>
          <w:divBdr>
            <w:top w:val="none" w:sz="0" w:space="0" w:color="auto"/>
            <w:left w:val="none" w:sz="0" w:space="0" w:color="auto"/>
            <w:bottom w:val="none" w:sz="0" w:space="0" w:color="auto"/>
            <w:right w:val="none" w:sz="0" w:space="0" w:color="auto"/>
          </w:divBdr>
        </w:div>
        <w:div w:id="1773822094">
          <w:marLeft w:val="2520"/>
          <w:marRight w:val="0"/>
          <w:marTop w:val="53"/>
          <w:marBottom w:val="0"/>
          <w:divBdr>
            <w:top w:val="none" w:sz="0" w:space="0" w:color="auto"/>
            <w:left w:val="none" w:sz="0" w:space="0" w:color="auto"/>
            <w:bottom w:val="none" w:sz="0" w:space="0" w:color="auto"/>
            <w:right w:val="none" w:sz="0" w:space="0" w:color="auto"/>
          </w:divBdr>
        </w:div>
        <w:div w:id="737019461">
          <w:marLeft w:val="2520"/>
          <w:marRight w:val="0"/>
          <w:marTop w:val="53"/>
          <w:marBottom w:val="0"/>
          <w:divBdr>
            <w:top w:val="none" w:sz="0" w:space="0" w:color="auto"/>
            <w:left w:val="none" w:sz="0" w:space="0" w:color="auto"/>
            <w:bottom w:val="none" w:sz="0" w:space="0" w:color="auto"/>
            <w:right w:val="none" w:sz="0" w:space="0" w:color="auto"/>
          </w:divBdr>
        </w:div>
        <w:div w:id="744298298">
          <w:marLeft w:val="2520"/>
          <w:marRight w:val="0"/>
          <w:marTop w:val="53"/>
          <w:marBottom w:val="0"/>
          <w:divBdr>
            <w:top w:val="none" w:sz="0" w:space="0" w:color="auto"/>
            <w:left w:val="none" w:sz="0" w:space="0" w:color="auto"/>
            <w:bottom w:val="none" w:sz="0" w:space="0" w:color="auto"/>
            <w:right w:val="none" w:sz="0" w:space="0" w:color="auto"/>
          </w:divBdr>
        </w:div>
        <w:div w:id="1275214799">
          <w:marLeft w:val="2520"/>
          <w:marRight w:val="0"/>
          <w:marTop w:val="53"/>
          <w:marBottom w:val="0"/>
          <w:divBdr>
            <w:top w:val="none" w:sz="0" w:space="0" w:color="auto"/>
            <w:left w:val="none" w:sz="0" w:space="0" w:color="auto"/>
            <w:bottom w:val="none" w:sz="0" w:space="0" w:color="auto"/>
            <w:right w:val="none" w:sz="0" w:space="0" w:color="auto"/>
          </w:divBdr>
        </w:div>
        <w:div w:id="248125651">
          <w:marLeft w:val="547"/>
          <w:marRight w:val="0"/>
          <w:marTop w:val="86"/>
          <w:marBottom w:val="0"/>
          <w:divBdr>
            <w:top w:val="none" w:sz="0" w:space="0" w:color="auto"/>
            <w:left w:val="none" w:sz="0" w:space="0" w:color="auto"/>
            <w:bottom w:val="none" w:sz="0" w:space="0" w:color="auto"/>
            <w:right w:val="none" w:sz="0" w:space="0" w:color="auto"/>
          </w:divBdr>
        </w:div>
        <w:div w:id="1190290210">
          <w:marLeft w:val="1166"/>
          <w:marRight w:val="0"/>
          <w:marTop w:val="77"/>
          <w:marBottom w:val="0"/>
          <w:divBdr>
            <w:top w:val="none" w:sz="0" w:space="0" w:color="auto"/>
            <w:left w:val="none" w:sz="0" w:space="0" w:color="auto"/>
            <w:bottom w:val="none" w:sz="0" w:space="0" w:color="auto"/>
            <w:right w:val="none" w:sz="0" w:space="0" w:color="auto"/>
          </w:divBdr>
        </w:div>
        <w:div w:id="842938501">
          <w:marLeft w:val="1800"/>
          <w:marRight w:val="0"/>
          <w:marTop w:val="58"/>
          <w:marBottom w:val="0"/>
          <w:divBdr>
            <w:top w:val="none" w:sz="0" w:space="0" w:color="auto"/>
            <w:left w:val="none" w:sz="0" w:space="0" w:color="auto"/>
            <w:bottom w:val="none" w:sz="0" w:space="0" w:color="auto"/>
            <w:right w:val="none" w:sz="0" w:space="0" w:color="auto"/>
          </w:divBdr>
        </w:div>
        <w:div w:id="626472566">
          <w:marLeft w:val="547"/>
          <w:marRight w:val="0"/>
          <w:marTop w:val="86"/>
          <w:marBottom w:val="0"/>
          <w:divBdr>
            <w:top w:val="none" w:sz="0" w:space="0" w:color="auto"/>
            <w:left w:val="none" w:sz="0" w:space="0" w:color="auto"/>
            <w:bottom w:val="none" w:sz="0" w:space="0" w:color="auto"/>
            <w:right w:val="none" w:sz="0" w:space="0" w:color="auto"/>
          </w:divBdr>
        </w:div>
        <w:div w:id="78647672">
          <w:marLeft w:val="1166"/>
          <w:marRight w:val="0"/>
          <w:marTop w:val="77"/>
          <w:marBottom w:val="0"/>
          <w:divBdr>
            <w:top w:val="none" w:sz="0" w:space="0" w:color="auto"/>
            <w:left w:val="none" w:sz="0" w:space="0" w:color="auto"/>
            <w:bottom w:val="none" w:sz="0" w:space="0" w:color="auto"/>
            <w:right w:val="none" w:sz="0" w:space="0" w:color="auto"/>
          </w:divBdr>
        </w:div>
        <w:div w:id="22846509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3</Pages>
  <Words>913</Words>
  <Characters>5207</Characters>
  <Application>Microsoft Office Word</Application>
  <DocSecurity>0</DocSecurity>
  <PresentationFormat/>
  <Lines>43</Lines>
  <Paragraphs>12</Paragraphs>
  <Slides>0</Slides>
  <Notes>0</Notes>
  <HiddenSlides>0</HiddenSlides>
  <MMClips>0</MMClips>
  <ScaleCrop>false</ScaleCrop>
  <Company>DaTang Mobile</Company>
  <LinksUpToDate>false</LinksUpToDate>
  <CharactersWithSpaces>6108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11</cp:revision>
  <dcterms:created xsi:type="dcterms:W3CDTF">2017-01-06T06:23:00Z</dcterms:created>
  <dcterms:modified xsi:type="dcterms:W3CDTF">2017-01-10T04:50:00Z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