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135EB" w:rsidRPr="00C135EB">
        <w:rPr>
          <w:rFonts w:cs="Arial"/>
          <w:bCs/>
          <w:sz w:val="20"/>
        </w:rPr>
        <w:t>NB-IoT Ad-Hoc Meeting</w:t>
      </w:r>
      <w:r w:rsidR="00C135EB">
        <w:rPr>
          <w:rFonts w:eastAsia="SimSun" w:cs="Arial" w:hint="eastAsia"/>
          <w:bCs/>
          <w:sz w:val="20"/>
          <w:lang w:eastAsia="zh-CN"/>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3D73BF">
        <w:rPr>
          <w:rFonts w:cs="Arial" w:hint="eastAsia"/>
          <w:bCs/>
          <w:sz w:val="20"/>
          <w:lang w:eastAsia="ja-JP"/>
        </w:rPr>
        <w:t>1921</w:t>
      </w:r>
    </w:p>
    <w:p w:rsidR="00C135EB" w:rsidRDefault="00C135EB" w:rsidP="0045740A">
      <w:pPr>
        <w:pStyle w:val="TdocHeader2"/>
        <w:jc w:val="left"/>
        <w:rPr>
          <w:rFonts w:eastAsia="ＭＳ 明朝" w:cs="Arial"/>
          <w:bCs/>
          <w:sz w:val="20"/>
          <w:lang w:val="en-US" w:eastAsia="ja-JP"/>
        </w:rPr>
      </w:pPr>
      <w:r w:rsidRPr="00C135EB">
        <w:rPr>
          <w:rFonts w:eastAsia="ＭＳ 明朝" w:cs="Arial"/>
          <w:bCs/>
          <w:sz w:val="20"/>
          <w:lang w:val="en-US" w:eastAsia="ja-JP"/>
        </w:rPr>
        <w:t>Sophia Antipolis, France, 22nd – 24th March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135EB">
        <w:rPr>
          <w:rFonts w:eastAsiaTheme="minorEastAsia" w:hint="eastAsia"/>
          <w:b w:val="0"/>
          <w:sz w:val="20"/>
          <w:lang w:eastAsia="ja-JP"/>
        </w:rPr>
        <w:t xml:space="preserve">Start timing indication method of </w:t>
      </w:r>
      <w:r w:rsidR="00B20D2B">
        <w:rPr>
          <w:rFonts w:eastAsiaTheme="minorEastAsia" w:hint="eastAsia"/>
          <w:b w:val="0"/>
          <w:sz w:val="20"/>
          <w:lang w:eastAsia="ja-JP"/>
        </w:rPr>
        <w:t>NB-</w:t>
      </w:r>
      <w:r w:rsidR="00C135EB">
        <w:rPr>
          <w:rFonts w:eastAsiaTheme="minorEastAsia" w:hint="eastAsia"/>
          <w:b w:val="0"/>
          <w:sz w:val="20"/>
          <w:lang w:eastAsia="ja-JP"/>
        </w:rPr>
        <w:t xml:space="preserve">PDSCH and </w:t>
      </w:r>
      <w:r w:rsidR="00B20D2B">
        <w:rPr>
          <w:rFonts w:eastAsiaTheme="minorEastAsia" w:hint="eastAsia"/>
          <w:b w:val="0"/>
          <w:sz w:val="20"/>
          <w:lang w:eastAsia="ja-JP"/>
        </w:rPr>
        <w:t>NB-</w:t>
      </w:r>
      <w:r w:rsidR="00C135EB">
        <w:rPr>
          <w:rFonts w:eastAsiaTheme="minorEastAsia" w:hint="eastAsia"/>
          <w:b w:val="0"/>
          <w:sz w:val="20"/>
          <w:lang w:eastAsia="ja-JP"/>
        </w:rPr>
        <w:t>PUSCH</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70E6D">
        <w:rPr>
          <w:rFonts w:ascii="Arial" w:hAnsi="Arial" w:hint="eastAsia"/>
          <w:lang w:eastAsia="ja-JP"/>
        </w:rPr>
        <w:t>2.</w:t>
      </w:r>
      <w:r w:rsidR="00F3467C">
        <w:rPr>
          <w:rFonts w:ascii="Arial" w:hAnsi="Arial" w:hint="eastAsia"/>
          <w:lang w:eastAsia="ja-JP"/>
        </w:rPr>
        <w:t>2.2</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Default="0045740A" w:rsidP="0045740A">
      <w:pPr>
        <w:pStyle w:val="TdocHeader2"/>
        <w:rPr>
          <w:rFonts w:ascii="Times New Roman" w:eastAsiaTheme="minorEastAsia" w:hAnsi="Times New Roman"/>
          <w:b w:val="0"/>
          <w:sz w:val="20"/>
          <w:lang w:eastAsia="ja-JP"/>
        </w:rPr>
      </w:pPr>
    </w:p>
    <w:p w:rsidR="004A3F44" w:rsidRPr="0020685A" w:rsidRDefault="004A3F44" w:rsidP="004A3F4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A3F44" w:rsidRDefault="004A3F44" w:rsidP="004A3F44">
      <w:pPr>
        <w:rPr>
          <w:rFonts w:cs="Arial"/>
          <w:lang w:eastAsia="ja-JP"/>
        </w:rPr>
      </w:pPr>
      <w:r>
        <w:rPr>
          <w:rFonts w:cs="Arial" w:hint="eastAsia"/>
          <w:lang w:eastAsia="ja-JP"/>
        </w:rPr>
        <w:t xml:space="preserve">This document discusses start timing indication method of </w:t>
      </w:r>
      <w:r w:rsidR="00B20D2B">
        <w:rPr>
          <w:rFonts w:cs="Arial" w:hint="eastAsia"/>
          <w:lang w:eastAsia="ja-JP"/>
        </w:rPr>
        <w:t>NB-</w:t>
      </w:r>
      <w:r>
        <w:rPr>
          <w:rFonts w:cs="Arial" w:hint="eastAsia"/>
          <w:lang w:eastAsia="ja-JP"/>
        </w:rPr>
        <w:t xml:space="preserve">PDSCH and </w:t>
      </w:r>
      <w:r w:rsidR="00B20D2B">
        <w:rPr>
          <w:rFonts w:cs="Arial" w:hint="eastAsia"/>
          <w:lang w:eastAsia="ja-JP"/>
        </w:rPr>
        <w:t>NB-</w:t>
      </w:r>
      <w:r>
        <w:rPr>
          <w:rFonts w:cs="Arial" w:hint="eastAsia"/>
          <w:lang w:eastAsia="ja-JP"/>
        </w:rPr>
        <w:t xml:space="preserve">PUSCH. It proposes the </w:t>
      </w:r>
      <w:r w:rsidR="00B20D2B">
        <w:rPr>
          <w:rFonts w:cs="Arial" w:hint="eastAsia"/>
          <w:lang w:eastAsia="ja-JP"/>
        </w:rPr>
        <w:t xml:space="preserve">indication method of the </w:t>
      </w:r>
      <w:r>
        <w:rPr>
          <w:rFonts w:cs="Arial" w:hint="eastAsia"/>
          <w:lang w:eastAsia="ja-JP"/>
        </w:rPr>
        <w:t xml:space="preserve">starting subframe of </w:t>
      </w:r>
      <w:r w:rsidR="00B20D2B">
        <w:rPr>
          <w:rFonts w:cs="Arial" w:hint="eastAsia"/>
          <w:lang w:eastAsia="ja-JP"/>
        </w:rPr>
        <w:t>NB-</w:t>
      </w:r>
      <w:r>
        <w:rPr>
          <w:rFonts w:cs="Arial" w:hint="eastAsia"/>
          <w:lang w:eastAsia="ja-JP"/>
        </w:rPr>
        <w:t>PDSCH/</w:t>
      </w:r>
      <w:r w:rsidR="00B20D2B">
        <w:rPr>
          <w:rFonts w:cs="Arial" w:hint="eastAsia"/>
          <w:lang w:eastAsia="ja-JP"/>
        </w:rPr>
        <w:t>NB-</w:t>
      </w:r>
      <w:r>
        <w:rPr>
          <w:rFonts w:cs="Arial" w:hint="eastAsia"/>
          <w:lang w:eastAsia="ja-JP"/>
        </w:rPr>
        <w:t xml:space="preserve">PUSCH is </w:t>
      </w:r>
      <w:r w:rsidR="00B20D2B">
        <w:rPr>
          <w:rFonts w:cs="Arial" w:hint="eastAsia"/>
          <w:lang w:eastAsia="ja-JP"/>
        </w:rPr>
        <w:t xml:space="preserve">counted </w:t>
      </w:r>
      <w:r>
        <w:rPr>
          <w:rFonts w:cs="Arial" w:hint="eastAsia"/>
          <w:lang w:eastAsia="ja-JP"/>
        </w:rPr>
        <w:t>from the starting subframe of the search space.</w:t>
      </w:r>
    </w:p>
    <w:p w:rsidR="004A3F44" w:rsidRPr="00D51468" w:rsidRDefault="004A3F44"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CC546A" w:rsidRDefault="00CC546A" w:rsidP="003327C2">
      <w:pPr>
        <w:rPr>
          <w:rFonts w:cs="Arial"/>
          <w:lang w:eastAsia="ja-JP"/>
        </w:rPr>
      </w:pPr>
      <w:r>
        <w:rPr>
          <w:rFonts w:cs="Arial" w:hint="eastAsia"/>
          <w:lang w:eastAsia="ja-JP"/>
        </w:rPr>
        <w:t xml:space="preserve">In eMTC, the starting timing of PDSCH/PUSCH is determined relative to the end of MPDCCH. UE is allowed to have early decoding of MPDCCH but UE needs to know the end of MPDCCH. </w:t>
      </w:r>
      <w:r w:rsidR="00883789">
        <w:rPr>
          <w:rFonts w:cs="Arial" w:hint="eastAsia"/>
          <w:lang w:eastAsia="ja-JP"/>
        </w:rPr>
        <w:t>Even if not using early te</w:t>
      </w:r>
      <w:r w:rsidR="00B20D2B">
        <w:rPr>
          <w:rFonts w:cs="Arial" w:hint="eastAsia"/>
          <w:lang w:eastAsia="ja-JP"/>
        </w:rPr>
        <w:t>rmination of MPDCCH, to detect</w:t>
      </w:r>
      <w:r w:rsidR="00883789">
        <w:rPr>
          <w:rFonts w:cs="Arial" w:hint="eastAsia"/>
          <w:lang w:eastAsia="ja-JP"/>
        </w:rPr>
        <w:t xml:space="preserve"> the end of the </w:t>
      </w:r>
      <w:r w:rsidR="00B20D2B">
        <w:rPr>
          <w:rFonts w:cs="Arial" w:hint="eastAsia"/>
          <w:lang w:eastAsia="ja-JP"/>
        </w:rPr>
        <w:t>MPDCCH repetition</w:t>
      </w:r>
      <w:r w:rsidR="00883789">
        <w:rPr>
          <w:rFonts w:cs="Arial" w:hint="eastAsia"/>
          <w:lang w:eastAsia="ja-JP"/>
        </w:rPr>
        <w:t xml:space="preserve"> blindly is complex processing. </w:t>
      </w:r>
      <w:r>
        <w:rPr>
          <w:rFonts w:cs="Arial" w:hint="eastAsia"/>
          <w:lang w:eastAsia="ja-JP"/>
        </w:rPr>
        <w:t>Therefore, the number of the repetition of MPDCCH is indicated in DCI</w:t>
      </w:r>
      <w:r w:rsidR="001908BB">
        <w:rPr>
          <w:rFonts w:cs="Arial" w:hint="eastAsia"/>
          <w:lang w:eastAsia="ja-JP"/>
        </w:rPr>
        <w:t xml:space="preserve"> [1][2]</w:t>
      </w:r>
      <w:r w:rsidR="00670285">
        <w:rPr>
          <w:rFonts w:cs="Arial" w:hint="eastAsia"/>
          <w:lang w:eastAsia="ja-JP"/>
        </w:rPr>
        <w:t>[3]</w:t>
      </w:r>
      <w:r>
        <w:rPr>
          <w:rFonts w:cs="Arial" w:hint="eastAsia"/>
          <w:lang w:eastAsia="ja-JP"/>
        </w:rPr>
        <w:t>.</w:t>
      </w:r>
    </w:p>
    <w:p w:rsidR="00B20D2B" w:rsidRDefault="00B20D2B" w:rsidP="003327C2">
      <w:pPr>
        <w:rPr>
          <w:rFonts w:cs="Arial"/>
          <w:lang w:eastAsia="ja-JP"/>
        </w:rPr>
      </w:pPr>
    </w:p>
    <w:p w:rsidR="00B1452F" w:rsidRDefault="001E1A7E" w:rsidP="003327C2">
      <w:pPr>
        <w:rPr>
          <w:rFonts w:cs="Arial"/>
          <w:lang w:eastAsia="ja-JP"/>
        </w:rPr>
      </w:pPr>
      <w:r>
        <w:rPr>
          <w:rFonts w:cs="Arial" w:hint="eastAsia"/>
          <w:lang w:eastAsia="ja-JP"/>
        </w:rPr>
        <w:t>In NB-IoT, following were</w:t>
      </w:r>
      <w:r w:rsidR="00B20D2B">
        <w:rPr>
          <w:rFonts w:cs="Arial" w:hint="eastAsia"/>
          <w:lang w:eastAsia="ja-JP"/>
        </w:rPr>
        <w:t xml:space="preserve"> agreed relating to the starting timing of PDSCH/PUSCH. Therefore, the starting subframe of NB-PDSCH/NB-PUSCH are flexible relative to the end of NB-PDCCH. </w:t>
      </w:r>
    </w:p>
    <w:tbl>
      <w:tblPr>
        <w:tblStyle w:val="af9"/>
        <w:tblW w:w="0" w:type="auto"/>
        <w:tblLook w:val="04A0" w:firstRow="1" w:lastRow="0" w:firstColumn="1" w:lastColumn="0" w:noHBand="0" w:noVBand="1"/>
      </w:tblPr>
      <w:tblGrid>
        <w:gridCol w:w="9856"/>
      </w:tblGrid>
      <w:tr w:rsidR="001E1A7E" w:rsidTr="001E1A7E">
        <w:tc>
          <w:tcPr>
            <w:tcW w:w="9856" w:type="dxa"/>
          </w:tcPr>
          <w:p w:rsidR="001E1A7E" w:rsidRPr="006450D1" w:rsidRDefault="001E1A7E" w:rsidP="001E1A7E">
            <w:pPr>
              <w:rPr>
                <w:b/>
                <w:highlight w:val="green"/>
                <w:u w:val="single"/>
                <w:lang w:eastAsia="ja-JP"/>
              </w:rPr>
            </w:pPr>
            <w:r w:rsidRPr="006450D1">
              <w:rPr>
                <w:b/>
                <w:highlight w:val="green"/>
                <w:u w:val="single"/>
                <w:lang w:eastAsia="ja-JP"/>
              </w:rPr>
              <w:t xml:space="preserve">Agreement: </w:t>
            </w:r>
          </w:p>
          <w:p w:rsidR="001E1A7E" w:rsidRDefault="001E1A7E" w:rsidP="001E1A7E">
            <w:pPr>
              <w:numPr>
                <w:ilvl w:val="0"/>
                <w:numId w:val="26"/>
              </w:numPr>
              <w:spacing w:after="0"/>
              <w:rPr>
                <w:lang w:eastAsia="ja-JP"/>
              </w:rPr>
            </w:pPr>
            <w:r>
              <w:rPr>
                <w:lang w:eastAsia="ja-JP"/>
              </w:rPr>
              <w:t>DL and UL scheduling delays are indicated in DCI</w:t>
            </w:r>
          </w:p>
          <w:p w:rsidR="001E1A7E" w:rsidRPr="00420294" w:rsidRDefault="001E1A7E" w:rsidP="001E1A7E">
            <w:pPr>
              <w:numPr>
                <w:ilvl w:val="1"/>
                <w:numId w:val="26"/>
              </w:numPr>
              <w:spacing w:after="0"/>
              <w:rPr>
                <w:lang w:eastAsia="ja-JP"/>
              </w:rPr>
            </w:pPr>
            <w:r>
              <w:rPr>
                <w:lang w:eastAsia="ja-JP"/>
              </w:rPr>
              <w:t>number of delay values that can be signalled for the UL scheduling delay is less than the number of values f</w:t>
            </w:r>
            <w:r w:rsidRPr="00420294">
              <w:rPr>
                <w:lang w:eastAsia="ja-JP"/>
              </w:rPr>
              <w:t xml:space="preserve">or the DL </w:t>
            </w:r>
          </w:p>
          <w:p w:rsidR="001E1A7E" w:rsidRDefault="001E1A7E" w:rsidP="001E1A7E">
            <w:pPr>
              <w:numPr>
                <w:ilvl w:val="0"/>
                <w:numId w:val="26"/>
              </w:numPr>
              <w:spacing w:after="0"/>
              <w:rPr>
                <w:lang w:eastAsia="ja-JP"/>
              </w:rPr>
            </w:pPr>
            <w:r w:rsidRPr="00420294">
              <w:rPr>
                <w:lang w:eastAsia="ja-JP"/>
              </w:rPr>
              <w:t>FFS the number</w:t>
            </w:r>
            <w:r>
              <w:rPr>
                <w:lang w:eastAsia="ja-JP"/>
              </w:rPr>
              <w:t xml:space="preserve"> of values and the sets of values. </w:t>
            </w:r>
          </w:p>
          <w:p w:rsidR="001E1A7E" w:rsidRDefault="001E1A7E" w:rsidP="001E1A7E">
            <w:pPr>
              <w:rPr>
                <w:highlight w:val="yellow"/>
                <w:lang w:eastAsia="ja-JP"/>
              </w:rPr>
            </w:pPr>
          </w:p>
          <w:p w:rsidR="001E1A7E" w:rsidRDefault="001E1A7E" w:rsidP="001E1A7E">
            <w:pPr>
              <w:rPr>
                <w:b/>
                <w:u w:val="single"/>
                <w:lang w:eastAsia="ja-JP"/>
              </w:rPr>
            </w:pPr>
            <w:r w:rsidRPr="00F15AD6">
              <w:rPr>
                <w:b/>
                <w:highlight w:val="green"/>
                <w:u w:val="single"/>
                <w:lang w:eastAsia="ja-JP"/>
              </w:rPr>
              <w:t>Agreements:</w:t>
            </w:r>
          </w:p>
          <w:p w:rsidR="001E1A7E" w:rsidRPr="00E675EA" w:rsidRDefault="001E1A7E" w:rsidP="001E1A7E">
            <w:pPr>
              <w:numPr>
                <w:ilvl w:val="0"/>
                <w:numId w:val="27"/>
              </w:numPr>
              <w:spacing w:after="0"/>
              <w:rPr>
                <w:lang w:val="en-US" w:eastAsia="ja-JP"/>
              </w:rPr>
            </w:pPr>
            <w:r w:rsidRPr="00D235BA">
              <w:rPr>
                <w:lang w:eastAsia="ja-JP"/>
              </w:rPr>
              <w:t xml:space="preserve">The start of NB-PUSCH transmission is </w:t>
            </w:r>
            <w:r>
              <w:rPr>
                <w:lang w:eastAsia="ja-JP"/>
              </w:rPr>
              <w:t>&gt;=</w:t>
            </w:r>
            <w:r w:rsidRPr="00D235BA">
              <w:rPr>
                <w:lang w:val="en-US" w:eastAsia="ja-JP"/>
              </w:rPr>
              <w:t>8</w:t>
            </w:r>
            <w:r>
              <w:rPr>
                <w:lang w:eastAsia="ja-JP"/>
              </w:rPr>
              <w:t xml:space="preserve">ms </w:t>
            </w:r>
            <w:r w:rsidRPr="00D235BA">
              <w:rPr>
                <w:lang w:eastAsia="ja-JP"/>
              </w:rPr>
              <w:t xml:space="preserve">later than the end of its </w:t>
            </w:r>
            <w:r w:rsidRPr="00E675EA">
              <w:rPr>
                <w:lang w:eastAsia="ja-JP"/>
              </w:rPr>
              <w:t xml:space="preserve">associated NB-PDCCH </w:t>
            </w:r>
            <w:r>
              <w:rPr>
                <w:lang w:eastAsia="ja-JP"/>
              </w:rPr>
              <w:t>transmission</w:t>
            </w:r>
            <w:r w:rsidR="00B20D2B">
              <w:rPr>
                <w:rFonts w:hint="eastAsia"/>
                <w:lang w:eastAsia="ja-JP"/>
              </w:rPr>
              <w:br/>
            </w:r>
          </w:p>
          <w:p w:rsidR="001E1A7E" w:rsidRPr="00F15AD6" w:rsidRDefault="001E1A7E" w:rsidP="001E1A7E">
            <w:pPr>
              <w:rPr>
                <w:b/>
                <w:highlight w:val="darkYellow"/>
                <w:u w:val="single"/>
                <w:lang w:eastAsia="ja-JP"/>
              </w:rPr>
            </w:pPr>
            <w:r w:rsidRPr="00F15AD6">
              <w:rPr>
                <w:b/>
                <w:highlight w:val="darkYellow"/>
                <w:u w:val="single"/>
                <w:lang w:eastAsia="ja-JP"/>
              </w:rPr>
              <w:t>Working Assumptions:</w:t>
            </w:r>
          </w:p>
          <w:p w:rsidR="001E1A7E" w:rsidRDefault="001E1A7E" w:rsidP="003327C2">
            <w:pPr>
              <w:numPr>
                <w:ilvl w:val="0"/>
                <w:numId w:val="27"/>
              </w:numPr>
              <w:spacing w:after="0"/>
              <w:rPr>
                <w:lang w:val="en-US" w:eastAsia="ja-JP"/>
              </w:rPr>
            </w:pPr>
            <w:r w:rsidRPr="00F15AD6">
              <w:rPr>
                <w:lang w:val="en-US" w:eastAsia="ja-JP"/>
              </w:rPr>
              <w:t>The start of NB-PDSCH transmission is &gt;=4ms later than the end of its associated DL assignment</w:t>
            </w:r>
          </w:p>
          <w:p w:rsidR="001E1A7E" w:rsidRPr="001E1A7E" w:rsidRDefault="001E1A7E" w:rsidP="00B20D2B">
            <w:pPr>
              <w:spacing w:after="0"/>
              <w:ind w:left="720"/>
              <w:rPr>
                <w:lang w:val="en-US" w:eastAsia="ja-JP"/>
              </w:rPr>
            </w:pPr>
          </w:p>
        </w:tc>
      </w:tr>
    </w:tbl>
    <w:p w:rsidR="001E1A7E" w:rsidRDefault="001E1A7E" w:rsidP="003327C2">
      <w:pPr>
        <w:rPr>
          <w:rFonts w:cs="Arial"/>
          <w:lang w:eastAsia="ja-JP"/>
        </w:rPr>
      </w:pPr>
    </w:p>
    <w:p w:rsidR="00A617D6" w:rsidRDefault="00A617D6" w:rsidP="003327C2">
      <w:pPr>
        <w:rPr>
          <w:rFonts w:cs="Arial"/>
          <w:lang w:eastAsia="ja-JP"/>
        </w:rPr>
      </w:pPr>
      <w:r>
        <w:rPr>
          <w:rFonts w:cs="Arial" w:hint="eastAsia"/>
          <w:lang w:eastAsia="ja-JP"/>
        </w:rPr>
        <w:t>As the flexible indication method of NB-PDSCH/NB-PUSCH, following methods are identified.</w:t>
      </w:r>
    </w:p>
    <w:p w:rsidR="00DF7453" w:rsidRDefault="00DF7453" w:rsidP="009F68B2">
      <w:pPr>
        <w:ind w:left="284"/>
        <w:rPr>
          <w:rFonts w:cs="Arial"/>
          <w:b/>
          <w:lang w:eastAsia="ja-JP"/>
        </w:rPr>
      </w:pPr>
      <w:r w:rsidRPr="00F77B63">
        <w:rPr>
          <w:rFonts w:cs="Arial"/>
          <w:b/>
          <w:lang w:eastAsia="ja-JP"/>
        </w:rPr>
        <w:t xml:space="preserve">Method 1: </w:t>
      </w:r>
      <w:r w:rsidR="00F77B63">
        <w:rPr>
          <w:rFonts w:cs="Arial" w:hint="eastAsia"/>
          <w:b/>
          <w:lang w:eastAsia="ja-JP"/>
        </w:rPr>
        <w:t>NB-PDCCH rep</w:t>
      </w:r>
      <w:r w:rsidR="00B92B9D">
        <w:rPr>
          <w:rFonts w:cs="Arial" w:hint="eastAsia"/>
          <w:b/>
          <w:lang w:eastAsia="ja-JP"/>
        </w:rPr>
        <w:t xml:space="preserve">etition number is indicated. </w:t>
      </w:r>
      <w:r w:rsidRPr="00F77B63">
        <w:rPr>
          <w:rFonts w:cs="Arial"/>
          <w:b/>
          <w:lang w:eastAsia="ja-JP"/>
        </w:rPr>
        <w:t>NB-PDSCH</w:t>
      </w:r>
      <w:r w:rsidR="00F77B63">
        <w:rPr>
          <w:rFonts w:cs="Arial" w:hint="eastAsia"/>
          <w:b/>
          <w:lang w:eastAsia="ja-JP"/>
        </w:rPr>
        <w:t>/PUSCH</w:t>
      </w:r>
      <w:r w:rsidRPr="00F77B63">
        <w:rPr>
          <w:rFonts w:cs="Arial"/>
          <w:b/>
          <w:lang w:eastAsia="ja-JP"/>
        </w:rPr>
        <w:t xml:space="preserve"> st</w:t>
      </w:r>
      <w:r w:rsidR="00F77B63">
        <w:rPr>
          <w:rFonts w:cs="Arial"/>
          <w:b/>
          <w:lang w:eastAsia="ja-JP"/>
        </w:rPr>
        <w:t xml:space="preserve">arting subframe is defined </w:t>
      </w:r>
      <w:r w:rsidRPr="00F77B63">
        <w:rPr>
          <w:rFonts w:cs="Arial"/>
          <w:b/>
          <w:lang w:eastAsia="ja-JP"/>
        </w:rPr>
        <w:t xml:space="preserve">relative to </w:t>
      </w:r>
      <w:r w:rsidRPr="00B92B9D">
        <w:rPr>
          <w:rFonts w:cs="Arial"/>
          <w:b/>
          <w:u w:val="single"/>
          <w:lang w:eastAsia="ja-JP"/>
        </w:rPr>
        <w:t>the end of NB-PDCCH candidate</w:t>
      </w:r>
      <w:r w:rsidRPr="00F77B63">
        <w:rPr>
          <w:rFonts w:cs="Arial"/>
          <w:b/>
          <w:lang w:eastAsia="ja-JP"/>
        </w:rPr>
        <w:t>.</w:t>
      </w:r>
    </w:p>
    <w:p w:rsidR="00EE1DF2" w:rsidRDefault="00EE1DF2" w:rsidP="009F68B2">
      <w:pPr>
        <w:ind w:left="284"/>
        <w:rPr>
          <w:rFonts w:cs="Arial"/>
          <w:b/>
          <w:lang w:eastAsia="ja-JP"/>
        </w:rPr>
      </w:pPr>
      <w:r>
        <w:rPr>
          <w:rFonts w:cs="Arial"/>
          <w:b/>
          <w:lang w:eastAsia="ja-JP"/>
        </w:rPr>
        <w:t xml:space="preserve">Method </w:t>
      </w:r>
      <w:r>
        <w:rPr>
          <w:rFonts w:cs="Arial" w:hint="eastAsia"/>
          <w:b/>
          <w:lang w:eastAsia="ja-JP"/>
        </w:rPr>
        <w:t>2</w:t>
      </w:r>
      <w:r w:rsidRPr="00F77B63">
        <w:rPr>
          <w:rFonts w:cs="Arial"/>
          <w:b/>
          <w:lang w:eastAsia="ja-JP"/>
        </w:rPr>
        <w:t xml:space="preserve">: </w:t>
      </w:r>
      <w:r>
        <w:rPr>
          <w:rFonts w:cs="Arial" w:hint="eastAsia"/>
          <w:b/>
          <w:lang w:eastAsia="ja-JP"/>
        </w:rPr>
        <w:t xml:space="preserve">NB-PDCCH repetition number is </w:t>
      </w:r>
      <w:r w:rsidRPr="00EE1DF2">
        <w:rPr>
          <w:rFonts w:cs="Arial" w:hint="eastAsia"/>
          <w:b/>
          <w:u w:val="single"/>
          <w:lang w:eastAsia="ja-JP"/>
        </w:rPr>
        <w:t>not</w:t>
      </w:r>
      <w:r>
        <w:rPr>
          <w:rFonts w:cs="Arial" w:hint="eastAsia"/>
          <w:b/>
          <w:lang w:eastAsia="ja-JP"/>
        </w:rPr>
        <w:t xml:space="preserve"> indicated</w:t>
      </w:r>
      <w:r w:rsidR="00B92B9D">
        <w:rPr>
          <w:rFonts w:cs="Arial" w:hint="eastAsia"/>
          <w:b/>
          <w:lang w:eastAsia="ja-JP"/>
        </w:rPr>
        <w:t>.</w:t>
      </w:r>
      <w:r>
        <w:rPr>
          <w:rFonts w:cs="Arial" w:hint="eastAsia"/>
          <w:b/>
          <w:lang w:eastAsia="ja-JP"/>
        </w:rPr>
        <w:t xml:space="preserve"> </w:t>
      </w:r>
      <w:r w:rsidRPr="00F77B63">
        <w:rPr>
          <w:rFonts w:cs="Arial"/>
          <w:b/>
          <w:lang w:eastAsia="ja-JP"/>
        </w:rPr>
        <w:t>NB-PDSCH</w:t>
      </w:r>
      <w:r>
        <w:rPr>
          <w:rFonts w:cs="Arial" w:hint="eastAsia"/>
          <w:b/>
          <w:lang w:eastAsia="ja-JP"/>
        </w:rPr>
        <w:t>/PUSCH</w:t>
      </w:r>
      <w:r w:rsidRPr="00F77B63">
        <w:rPr>
          <w:rFonts w:cs="Arial"/>
          <w:b/>
          <w:lang w:eastAsia="ja-JP"/>
        </w:rPr>
        <w:t xml:space="preserve"> st</w:t>
      </w:r>
      <w:r>
        <w:rPr>
          <w:rFonts w:cs="Arial"/>
          <w:b/>
          <w:lang w:eastAsia="ja-JP"/>
        </w:rPr>
        <w:t xml:space="preserve">arting subframe is defined </w:t>
      </w:r>
      <w:r w:rsidRPr="00F77B63">
        <w:rPr>
          <w:rFonts w:cs="Arial"/>
          <w:b/>
          <w:lang w:eastAsia="ja-JP"/>
        </w:rPr>
        <w:t xml:space="preserve">relative to </w:t>
      </w:r>
      <w:r w:rsidRPr="00EE1DF2">
        <w:rPr>
          <w:rFonts w:cs="Arial"/>
          <w:b/>
          <w:u w:val="single"/>
          <w:lang w:eastAsia="ja-JP"/>
        </w:rPr>
        <w:t xml:space="preserve">the </w:t>
      </w:r>
      <w:r w:rsidRPr="00EE1DF2">
        <w:rPr>
          <w:rFonts w:cs="Arial" w:hint="eastAsia"/>
          <w:b/>
          <w:u w:val="single"/>
          <w:lang w:eastAsia="ja-JP"/>
        </w:rPr>
        <w:t xml:space="preserve">start of </w:t>
      </w:r>
      <w:r w:rsidRPr="00EE1DF2">
        <w:rPr>
          <w:rFonts w:cs="Arial"/>
          <w:b/>
          <w:u w:val="single"/>
          <w:lang w:eastAsia="ja-JP"/>
        </w:rPr>
        <w:t xml:space="preserve">NB-PDCCH </w:t>
      </w:r>
      <w:r w:rsidRPr="00EE1DF2">
        <w:rPr>
          <w:rFonts w:cs="Arial" w:hint="eastAsia"/>
          <w:b/>
          <w:u w:val="single"/>
          <w:lang w:eastAsia="ja-JP"/>
        </w:rPr>
        <w:t>search space</w:t>
      </w:r>
      <w:r w:rsidRPr="00F77B63">
        <w:rPr>
          <w:rFonts w:cs="Arial"/>
          <w:b/>
          <w:lang w:eastAsia="ja-JP"/>
        </w:rPr>
        <w:t>.</w:t>
      </w:r>
    </w:p>
    <w:p w:rsidR="00EE1DF2" w:rsidRDefault="00EE1DF2" w:rsidP="009F68B2">
      <w:pPr>
        <w:ind w:left="284"/>
        <w:rPr>
          <w:rFonts w:cs="Arial"/>
          <w:b/>
          <w:lang w:eastAsia="ja-JP"/>
        </w:rPr>
      </w:pPr>
      <w:r>
        <w:rPr>
          <w:rFonts w:cs="Arial"/>
          <w:b/>
          <w:lang w:eastAsia="ja-JP"/>
        </w:rPr>
        <w:t xml:space="preserve">Method </w:t>
      </w:r>
      <w:r>
        <w:rPr>
          <w:rFonts w:cs="Arial" w:hint="eastAsia"/>
          <w:b/>
          <w:lang w:eastAsia="ja-JP"/>
        </w:rPr>
        <w:t>3</w:t>
      </w:r>
      <w:r w:rsidRPr="00F77B63">
        <w:rPr>
          <w:rFonts w:cs="Arial"/>
          <w:b/>
          <w:lang w:eastAsia="ja-JP"/>
        </w:rPr>
        <w:t xml:space="preserve">: </w:t>
      </w:r>
      <w:r>
        <w:rPr>
          <w:rFonts w:cs="Arial" w:hint="eastAsia"/>
          <w:b/>
          <w:lang w:eastAsia="ja-JP"/>
        </w:rPr>
        <w:t xml:space="preserve">NB-PDCCH repetition number is </w:t>
      </w:r>
      <w:r w:rsidRPr="00EE1DF2">
        <w:rPr>
          <w:rFonts w:cs="Arial" w:hint="eastAsia"/>
          <w:b/>
          <w:u w:val="single"/>
          <w:lang w:eastAsia="ja-JP"/>
        </w:rPr>
        <w:t>not</w:t>
      </w:r>
      <w:r>
        <w:rPr>
          <w:rFonts w:cs="Arial" w:hint="eastAsia"/>
          <w:b/>
          <w:lang w:eastAsia="ja-JP"/>
        </w:rPr>
        <w:t xml:space="preserve"> indicated</w:t>
      </w:r>
      <w:r w:rsidR="00B92B9D">
        <w:rPr>
          <w:rFonts w:cs="Arial" w:hint="eastAsia"/>
          <w:b/>
          <w:lang w:eastAsia="ja-JP"/>
        </w:rPr>
        <w:t xml:space="preserve">. </w:t>
      </w:r>
      <w:r w:rsidRPr="00F77B63">
        <w:rPr>
          <w:rFonts w:cs="Arial"/>
          <w:b/>
          <w:lang w:eastAsia="ja-JP"/>
        </w:rPr>
        <w:t>NB-PDSCH</w:t>
      </w:r>
      <w:r>
        <w:rPr>
          <w:rFonts w:cs="Arial" w:hint="eastAsia"/>
          <w:b/>
          <w:lang w:eastAsia="ja-JP"/>
        </w:rPr>
        <w:t>/PUSCH</w:t>
      </w:r>
      <w:r w:rsidRPr="00F77B63">
        <w:rPr>
          <w:rFonts w:cs="Arial"/>
          <w:b/>
          <w:lang w:eastAsia="ja-JP"/>
        </w:rPr>
        <w:t xml:space="preserve"> st</w:t>
      </w:r>
      <w:r>
        <w:rPr>
          <w:rFonts w:cs="Arial"/>
          <w:b/>
          <w:lang w:eastAsia="ja-JP"/>
        </w:rPr>
        <w:t xml:space="preserve">arting subframe is defined </w:t>
      </w:r>
      <w:r w:rsidRPr="00F77B63">
        <w:rPr>
          <w:rFonts w:cs="Arial"/>
          <w:b/>
          <w:lang w:eastAsia="ja-JP"/>
        </w:rPr>
        <w:t xml:space="preserve">relative to </w:t>
      </w:r>
      <w:r w:rsidR="00777298" w:rsidRPr="00777298">
        <w:rPr>
          <w:rFonts w:cs="Arial"/>
          <w:b/>
          <w:u w:val="single"/>
          <w:lang w:eastAsia="ja-JP"/>
        </w:rPr>
        <w:t xml:space="preserve">the start of </w:t>
      </w:r>
      <w:r w:rsidR="00777298" w:rsidRPr="00777298">
        <w:rPr>
          <w:rFonts w:cs="Arial" w:hint="eastAsia"/>
          <w:b/>
          <w:u w:val="single"/>
          <w:lang w:eastAsia="ja-JP"/>
        </w:rPr>
        <w:t xml:space="preserve">the </w:t>
      </w:r>
      <w:r w:rsidR="00777298" w:rsidRPr="00777298">
        <w:rPr>
          <w:rFonts w:cs="Arial"/>
          <w:b/>
          <w:u w:val="single"/>
          <w:lang w:eastAsia="ja-JP"/>
        </w:rPr>
        <w:t xml:space="preserve">NB-PDCCH </w:t>
      </w:r>
      <w:r w:rsidR="00777298" w:rsidRPr="00777298">
        <w:rPr>
          <w:rFonts w:cs="Arial" w:hint="eastAsia"/>
          <w:b/>
          <w:u w:val="single"/>
          <w:lang w:eastAsia="ja-JP"/>
        </w:rPr>
        <w:t>candidate</w:t>
      </w:r>
      <w:r w:rsidR="00777298" w:rsidRPr="00777298">
        <w:rPr>
          <w:rFonts w:cs="Arial"/>
          <w:b/>
          <w:lang w:eastAsia="ja-JP"/>
        </w:rPr>
        <w:t>.</w:t>
      </w:r>
    </w:p>
    <w:p w:rsidR="002753E4" w:rsidRDefault="00963AB2" w:rsidP="002753E4">
      <w:pPr>
        <w:rPr>
          <w:rFonts w:cs="Arial"/>
          <w:lang w:eastAsia="ja-JP"/>
        </w:rPr>
      </w:pPr>
      <w:r>
        <w:rPr>
          <w:rFonts w:cs="Arial" w:hint="eastAsia"/>
          <w:lang w:eastAsia="ja-JP"/>
        </w:rPr>
        <w:t>The illustration of 3 methods are shown Fig.1.</w:t>
      </w:r>
    </w:p>
    <w:p w:rsidR="00DA49B8" w:rsidRDefault="00A56B32" w:rsidP="00A56B32">
      <w:pPr>
        <w:jc w:val="center"/>
        <w:rPr>
          <w:rFonts w:cs="Arial"/>
          <w:lang w:eastAsia="ja-JP"/>
        </w:rPr>
      </w:pPr>
      <w:r>
        <w:object w:dxaOrig="8476" w:dyaOrig="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76.25pt" o:ole="">
            <v:imagedata r:id="rId10" o:title=""/>
          </v:shape>
          <o:OLEObject Type="Embed" ProgID="Visio.Drawing.15" ShapeID="_x0000_i1025" DrawAspect="Content" ObjectID="_1519663074" r:id="rId11"/>
        </w:object>
      </w:r>
    </w:p>
    <w:p w:rsidR="005C486F" w:rsidRDefault="005C486F" w:rsidP="005C486F">
      <w:pPr>
        <w:jc w:val="center"/>
        <w:rPr>
          <w:rFonts w:cs="Arial"/>
          <w:lang w:eastAsia="ja-JP"/>
        </w:rPr>
      </w:pPr>
      <w:r>
        <w:rPr>
          <w:rFonts w:cs="Arial" w:hint="eastAsia"/>
          <w:lang w:eastAsia="ja-JP"/>
        </w:rPr>
        <w:t xml:space="preserve">Fig.1 </w:t>
      </w:r>
      <w:r w:rsidR="00A4416E">
        <w:rPr>
          <w:rFonts w:cs="Arial" w:hint="eastAsia"/>
          <w:lang w:eastAsia="ja-JP"/>
        </w:rPr>
        <w:t>I</w:t>
      </w:r>
      <w:r>
        <w:rPr>
          <w:rFonts w:cs="Arial" w:hint="eastAsia"/>
          <w:lang w:eastAsia="ja-JP"/>
        </w:rPr>
        <w:t>llustration of 3 methods.</w:t>
      </w:r>
    </w:p>
    <w:p w:rsidR="00DA49B8" w:rsidRDefault="00DA49B8" w:rsidP="002753E4">
      <w:pPr>
        <w:rPr>
          <w:rFonts w:cs="Arial"/>
          <w:lang w:eastAsia="ja-JP"/>
        </w:rPr>
      </w:pPr>
    </w:p>
    <w:p w:rsidR="002753E4" w:rsidRDefault="002753E4" w:rsidP="002753E4">
      <w:pPr>
        <w:rPr>
          <w:rFonts w:cs="Arial"/>
          <w:lang w:eastAsia="ja-JP"/>
        </w:rPr>
      </w:pPr>
      <w:r>
        <w:rPr>
          <w:rFonts w:cs="Arial" w:hint="eastAsia"/>
          <w:lang w:eastAsia="ja-JP"/>
        </w:rPr>
        <w:t xml:space="preserve">In method 1, two values, i.e. NB-PDCCH repetition number and NB-PDSCH/PUSCH starting subframe position are indicated. Therefore, within the same flexibility of the starting subframe of NB-PDSCH/PUSCH, DCI size is increased or flexibility of the starting subframe is limited compared with method 2 and method 3. </w:t>
      </w:r>
    </w:p>
    <w:p w:rsidR="00EE1DF2" w:rsidRDefault="001E1238" w:rsidP="00DF7453">
      <w:pPr>
        <w:rPr>
          <w:rFonts w:cs="Arial"/>
          <w:lang w:eastAsia="ja-JP"/>
        </w:rPr>
      </w:pPr>
      <w:r>
        <w:rPr>
          <w:rFonts w:cs="Arial" w:hint="eastAsia"/>
          <w:lang w:eastAsia="ja-JP"/>
        </w:rPr>
        <w:t xml:space="preserve">In method 3, </w:t>
      </w:r>
      <w:r w:rsidR="00B92B9D">
        <w:rPr>
          <w:rFonts w:cs="Arial" w:hint="eastAsia"/>
          <w:lang w:eastAsia="ja-JP"/>
        </w:rPr>
        <w:t>NB-PDCCH repetition number is not indicated. Therefore, UE needs to detect where is the start of NB-PDCCH candidate. For NB-PDCCH candidate not starting from the beginning of the search space, there are possibility that CRC is falsely detected as passed.</w:t>
      </w:r>
    </w:p>
    <w:p w:rsidR="00B92B9D" w:rsidRDefault="00B92B9D" w:rsidP="00DF7453">
      <w:pPr>
        <w:rPr>
          <w:rFonts w:cs="Arial"/>
          <w:lang w:eastAsia="ja-JP"/>
        </w:rPr>
      </w:pPr>
      <w:r>
        <w:rPr>
          <w:rFonts w:cs="Arial" w:hint="eastAsia"/>
          <w:lang w:eastAsia="ja-JP"/>
        </w:rPr>
        <w:t xml:space="preserve">Method 2 does not have the dependency to the detected NB-PDCCH subframe nor the number of NB-PDCCH repetition. Therefore, UE has the full flexibility on how to receive NB-PDCCH relating to the early decoding. </w:t>
      </w:r>
      <w:r w:rsidR="006117EE">
        <w:rPr>
          <w:rFonts w:cs="Arial" w:hint="eastAsia"/>
          <w:lang w:eastAsia="ja-JP"/>
        </w:rPr>
        <w:t>eNB also has more flexibility on the NB-PDSCH/PUSCH starting subframe. In method 1, the starting</w:t>
      </w:r>
      <w:r w:rsidR="00963AB2">
        <w:rPr>
          <w:rFonts w:cs="Arial" w:hint="eastAsia"/>
          <w:lang w:eastAsia="ja-JP"/>
        </w:rPr>
        <w:t xml:space="preserve"> subframe of NB-PDSCH/PUSCH for shorter repetition </w:t>
      </w:r>
      <w:r w:rsidR="00827FE4">
        <w:rPr>
          <w:rFonts w:cs="Arial" w:hint="eastAsia"/>
          <w:lang w:eastAsia="ja-JP"/>
        </w:rPr>
        <w:t xml:space="preserve">number </w:t>
      </w:r>
      <w:r w:rsidR="00963AB2">
        <w:rPr>
          <w:rFonts w:cs="Arial" w:hint="eastAsia"/>
          <w:lang w:eastAsia="ja-JP"/>
        </w:rPr>
        <w:t>of NB-PDC</w:t>
      </w:r>
      <w:r w:rsidR="00827FE4">
        <w:rPr>
          <w:rFonts w:cs="Arial" w:hint="eastAsia"/>
          <w:lang w:eastAsia="ja-JP"/>
        </w:rPr>
        <w:t xml:space="preserve">CH may be only indicated rather shorter timing difference, where these could be collided with the other NB-PDCCH candidates for the other UEs. Method 3 does not have such restriction </w:t>
      </w:r>
      <w:r w:rsidR="00CA6D1C">
        <w:rPr>
          <w:rFonts w:cs="Arial" w:hint="eastAsia"/>
          <w:lang w:eastAsia="ja-JP"/>
        </w:rPr>
        <w:t xml:space="preserve">of the starting subframe of NB-PDSCH </w:t>
      </w:r>
      <w:r w:rsidR="00827FE4">
        <w:rPr>
          <w:rFonts w:cs="Arial" w:hint="eastAsia"/>
          <w:lang w:eastAsia="ja-JP"/>
        </w:rPr>
        <w:t>related to the number of NB-PDCCH repetition number.</w:t>
      </w:r>
    </w:p>
    <w:p w:rsidR="008728D6" w:rsidRDefault="008728D6" w:rsidP="00DF7453">
      <w:pPr>
        <w:rPr>
          <w:rFonts w:cs="Arial"/>
          <w:lang w:eastAsia="ja-JP"/>
        </w:rPr>
      </w:pPr>
      <w:r>
        <w:rPr>
          <w:rFonts w:cs="Arial" w:hint="eastAsia"/>
          <w:lang w:eastAsia="ja-JP"/>
        </w:rPr>
        <w:t xml:space="preserve">If the resource usage </w:t>
      </w:r>
      <w:r w:rsidR="003D73BF">
        <w:rPr>
          <w:rFonts w:cs="Arial" w:hint="eastAsia"/>
          <w:lang w:eastAsia="ja-JP"/>
        </w:rPr>
        <w:t xml:space="preserve">(in time and/or frequency) of NB-PUSCH ACK/NACK only </w:t>
      </w:r>
      <w:r>
        <w:rPr>
          <w:rFonts w:cs="Arial" w:hint="eastAsia"/>
          <w:lang w:eastAsia="ja-JP"/>
        </w:rPr>
        <w:t xml:space="preserve"> is determined by the starting timing of NB-PDCCH</w:t>
      </w:r>
      <w:r w:rsidR="003D73BF">
        <w:rPr>
          <w:rFonts w:cs="Arial" w:hint="eastAsia"/>
          <w:lang w:eastAsia="ja-JP"/>
        </w:rPr>
        <w:t xml:space="preserve"> (like ECCE index)</w:t>
      </w:r>
      <w:r>
        <w:rPr>
          <w:rFonts w:cs="Arial" w:hint="eastAsia"/>
          <w:lang w:eastAsia="ja-JP"/>
        </w:rPr>
        <w:t xml:space="preserve">, method 2 does not work well as it does not indicate where was NB-PDCCH. On the other hand, </w:t>
      </w:r>
      <w:r w:rsidR="003D73BF">
        <w:rPr>
          <w:rFonts w:cs="Arial" w:hint="eastAsia"/>
          <w:lang w:eastAsia="ja-JP"/>
        </w:rPr>
        <w:t xml:space="preserve">NB-PUSCH ACK/NACK only </w:t>
      </w:r>
      <w:r>
        <w:rPr>
          <w:rFonts w:cs="Arial" w:hint="eastAsia"/>
          <w:lang w:eastAsia="ja-JP"/>
        </w:rPr>
        <w:t xml:space="preserve">is transmitted after the end of NB-PDSCH. The end of NB-PDSCH varies depending on the number of NB-PDSCH repetition. Therefore, if the </w:t>
      </w:r>
      <w:r w:rsidR="003D73BF">
        <w:rPr>
          <w:rFonts w:cs="Arial" w:hint="eastAsia"/>
          <w:lang w:eastAsia="ja-JP"/>
        </w:rPr>
        <w:t xml:space="preserve">NB-PUSCH ACK/NACK only </w:t>
      </w:r>
      <w:r>
        <w:rPr>
          <w:rFonts w:cs="Arial" w:hint="eastAsia"/>
          <w:lang w:eastAsia="ja-JP"/>
        </w:rPr>
        <w:t xml:space="preserve">resource usage (in time and/or frequency) is implicitly obtained, </w:t>
      </w:r>
      <w:r w:rsidR="00735AA9">
        <w:rPr>
          <w:rFonts w:cs="Arial" w:hint="eastAsia"/>
          <w:lang w:eastAsia="ja-JP"/>
        </w:rPr>
        <w:t>it should be obtained from the end of NB-PDSCH</w:t>
      </w:r>
      <w:r w:rsidR="00BC43DE">
        <w:rPr>
          <w:rFonts w:cs="Arial" w:hint="eastAsia"/>
          <w:lang w:eastAsia="ja-JP"/>
        </w:rPr>
        <w:t xml:space="preserve"> </w:t>
      </w:r>
      <w:r w:rsidR="00084703">
        <w:rPr>
          <w:rFonts w:cs="Arial" w:hint="eastAsia"/>
          <w:lang w:eastAsia="ja-JP"/>
        </w:rPr>
        <w:t>resource usage (timing)</w:t>
      </w:r>
      <w:r w:rsidR="003D73BF">
        <w:rPr>
          <w:rFonts w:cs="Arial" w:hint="eastAsia"/>
          <w:lang w:eastAsia="ja-JP"/>
        </w:rPr>
        <w:t xml:space="preserve"> or fixed position like proposed in [4]</w:t>
      </w:r>
      <w:r w:rsidR="00735AA9">
        <w:rPr>
          <w:rFonts w:cs="Arial" w:hint="eastAsia"/>
          <w:lang w:eastAsia="ja-JP"/>
        </w:rPr>
        <w:t>.</w:t>
      </w:r>
    </w:p>
    <w:p w:rsidR="008728D6" w:rsidRDefault="00AE722C" w:rsidP="00DF7453">
      <w:pPr>
        <w:rPr>
          <w:rFonts w:cs="Arial"/>
          <w:lang w:eastAsia="ja-JP"/>
        </w:rPr>
      </w:pPr>
      <w:r>
        <w:rPr>
          <w:rFonts w:cs="Arial" w:hint="eastAsia"/>
          <w:lang w:eastAsia="ja-JP"/>
        </w:rPr>
        <w:t>From above discussion, we propose to take method 2.</w:t>
      </w:r>
    </w:p>
    <w:p w:rsidR="00AE722C" w:rsidRDefault="001848AB" w:rsidP="00DF7453">
      <w:pPr>
        <w:rPr>
          <w:rFonts w:cs="Arial"/>
          <w:b/>
          <w:lang w:eastAsia="ja-JP"/>
        </w:rPr>
      </w:pPr>
      <w:r>
        <w:rPr>
          <w:rFonts w:cs="Arial" w:hint="eastAsia"/>
          <w:b/>
          <w:lang w:eastAsia="ja-JP"/>
        </w:rPr>
        <w:t>Observation 1</w:t>
      </w:r>
      <w:r w:rsidR="00AE722C">
        <w:rPr>
          <w:rFonts w:cs="Arial" w:hint="eastAsia"/>
          <w:b/>
          <w:lang w:eastAsia="ja-JP"/>
        </w:rPr>
        <w:t xml:space="preserve">: </w:t>
      </w:r>
      <w:r w:rsidR="00AE722C" w:rsidRPr="00AE722C">
        <w:rPr>
          <w:rFonts w:cs="Arial"/>
          <w:b/>
          <w:lang w:eastAsia="ja-JP"/>
        </w:rPr>
        <w:t>NB-PDCCH repetition number is not indicated. NB-PDSCH/PUSCH starting subframe is defined relative to the start of NB-PDCCH search space.</w:t>
      </w:r>
    </w:p>
    <w:p w:rsidR="001453F8" w:rsidRDefault="001848AB" w:rsidP="00DF7453">
      <w:pPr>
        <w:rPr>
          <w:rFonts w:cs="Arial"/>
          <w:b/>
          <w:lang w:eastAsia="ja-JP"/>
        </w:rPr>
      </w:pPr>
      <w:r>
        <w:rPr>
          <w:rFonts w:cs="Arial" w:hint="eastAsia"/>
          <w:b/>
          <w:lang w:eastAsia="ja-JP"/>
        </w:rPr>
        <w:t>Observation 2</w:t>
      </w:r>
      <w:r w:rsidR="001453F8">
        <w:rPr>
          <w:rFonts w:cs="Arial" w:hint="eastAsia"/>
          <w:b/>
          <w:lang w:eastAsia="ja-JP"/>
        </w:rPr>
        <w:t>: I</w:t>
      </w:r>
      <w:r w:rsidR="001453F8" w:rsidRPr="001453F8">
        <w:rPr>
          <w:rFonts w:cs="Arial"/>
          <w:b/>
          <w:lang w:eastAsia="ja-JP"/>
        </w:rPr>
        <w:t xml:space="preserve">f the NB-PUCCH resource usage (in time and/or frequency) is implicitly obtained, it </w:t>
      </w:r>
      <w:r w:rsidR="001453F8">
        <w:rPr>
          <w:rFonts w:cs="Arial" w:hint="eastAsia"/>
          <w:b/>
          <w:lang w:eastAsia="ja-JP"/>
        </w:rPr>
        <w:t xml:space="preserve">is </w:t>
      </w:r>
      <w:r w:rsidR="001453F8" w:rsidRPr="001453F8">
        <w:rPr>
          <w:rFonts w:cs="Arial"/>
          <w:b/>
          <w:lang w:eastAsia="ja-JP"/>
        </w:rPr>
        <w:t>obtained from the end of NB-PDSCH</w:t>
      </w:r>
      <w:r w:rsidR="00BC43DE">
        <w:rPr>
          <w:rFonts w:cs="Arial" w:hint="eastAsia"/>
          <w:b/>
          <w:lang w:eastAsia="ja-JP"/>
        </w:rPr>
        <w:t xml:space="preserve"> </w:t>
      </w:r>
      <w:r w:rsidR="00084703">
        <w:rPr>
          <w:rFonts w:cs="Arial" w:hint="eastAsia"/>
          <w:b/>
          <w:lang w:eastAsia="ja-JP"/>
        </w:rPr>
        <w:t>resource usage (</w:t>
      </w:r>
      <w:r w:rsidR="00BC43DE">
        <w:rPr>
          <w:rFonts w:cs="Arial" w:hint="eastAsia"/>
          <w:b/>
          <w:lang w:eastAsia="ja-JP"/>
        </w:rPr>
        <w:t>timing</w:t>
      </w:r>
      <w:r w:rsidR="00084703">
        <w:rPr>
          <w:rFonts w:cs="Arial" w:hint="eastAsia"/>
          <w:b/>
          <w:lang w:eastAsia="ja-JP"/>
        </w:rPr>
        <w:t>)</w:t>
      </w:r>
      <w:r w:rsidR="0022613B">
        <w:rPr>
          <w:rFonts w:cs="Arial" w:hint="eastAsia"/>
          <w:b/>
          <w:lang w:eastAsia="ja-JP"/>
        </w:rPr>
        <w:t xml:space="preserve"> for fixed position</w:t>
      </w:r>
      <w:r w:rsidR="001453F8" w:rsidRPr="001453F8">
        <w:rPr>
          <w:rFonts w:cs="Arial"/>
          <w:b/>
          <w:lang w:eastAsia="ja-JP"/>
        </w:rPr>
        <w:t>.</w:t>
      </w:r>
    </w:p>
    <w:p w:rsidR="001453F8" w:rsidRDefault="001453F8" w:rsidP="00DF7453">
      <w:pPr>
        <w:rPr>
          <w:rFonts w:cs="Arial"/>
          <w:b/>
          <w:lang w:eastAsia="ja-JP"/>
        </w:rPr>
      </w:pPr>
    </w:p>
    <w:p w:rsidR="005A35F0" w:rsidRDefault="005A35F0" w:rsidP="005A35F0">
      <w:pPr>
        <w:rPr>
          <w:rFonts w:cs="Arial"/>
          <w:lang w:eastAsia="ja-JP"/>
        </w:rPr>
      </w:pPr>
      <w:r>
        <w:rPr>
          <w:rFonts w:cs="Arial" w:hint="eastAsia"/>
          <w:lang w:eastAsia="ja-JP"/>
        </w:rPr>
        <w:t>In the email discussion [84-06], following search space were agreed.</w:t>
      </w:r>
    </w:p>
    <w:tbl>
      <w:tblPr>
        <w:tblStyle w:val="af9"/>
        <w:tblW w:w="0" w:type="auto"/>
        <w:tblLook w:val="04A0" w:firstRow="1" w:lastRow="0" w:firstColumn="1" w:lastColumn="0" w:noHBand="0" w:noVBand="1"/>
      </w:tblPr>
      <w:tblGrid>
        <w:gridCol w:w="9856"/>
      </w:tblGrid>
      <w:tr w:rsidR="0018367C" w:rsidTr="0018367C">
        <w:tc>
          <w:tcPr>
            <w:tcW w:w="9856" w:type="dxa"/>
          </w:tcPr>
          <w:p w:rsidR="0018367C" w:rsidRDefault="0018367C" w:rsidP="0018367C">
            <w:pPr>
              <w:pStyle w:val="aff1"/>
              <w:ind w:left="1160" w:hanging="360"/>
              <w:rPr>
                <w:rFonts w:ascii="Calibri" w:hAnsi="Calibri"/>
                <w:sz w:val="22"/>
                <w:szCs w:val="22"/>
              </w:rPr>
            </w:pPr>
            <w:r>
              <w:rPr>
                <w:rFonts w:ascii="Symbol" w:hAnsi="Symbol"/>
                <w:lang w:eastAsia="ko-KR"/>
              </w:rPr>
              <w:t></w:t>
            </w:r>
            <w:r>
              <w:rPr>
                <w:sz w:val="14"/>
                <w:szCs w:val="14"/>
                <w:lang w:eastAsia="ko-KR"/>
              </w:rPr>
              <w:t> </w:t>
            </w:r>
            <w:r>
              <w:rPr>
                <w:rFonts w:ascii="Calibri" w:hAnsi="Calibri"/>
                <w:sz w:val="22"/>
                <w:szCs w:val="22"/>
                <w:lang w:val="en-US"/>
              </w:rPr>
              <w:t xml:space="preserve">For NB-PDCCH UE-specific search space: </w:t>
            </w:r>
          </w:p>
          <w:p w:rsidR="0018367C" w:rsidRDefault="0018367C" w:rsidP="0018367C">
            <w:pPr>
              <w:pStyle w:val="aff1"/>
              <w:ind w:leftChars="0" w:left="1496" w:hanging="360"/>
              <w:rPr>
                <w:rFonts w:ascii="Calibri" w:hAnsi="Calibri"/>
                <w:sz w:val="24"/>
                <w:szCs w:val="24"/>
                <w:lang w:eastAsia="ko-KR"/>
              </w:rPr>
            </w:pPr>
            <w:r>
              <w:rPr>
                <w:rFonts w:ascii="Symbol" w:hAnsi="Symbol"/>
                <w:lang w:eastAsia="ko-KR"/>
              </w:rPr>
              <w:t></w:t>
            </w:r>
            <w:r>
              <w:rPr>
                <w:rFonts w:ascii="Calibri" w:hAnsi="Calibri"/>
                <w:sz w:val="22"/>
                <w:szCs w:val="22"/>
                <w:lang w:val="en-US"/>
              </w:rPr>
              <w:t>UE monitors one of the following sets of {AL, #repetition, #blind decodes}:</w:t>
            </w:r>
          </w:p>
          <w:p w:rsidR="0018367C" w:rsidRDefault="0018367C" w:rsidP="0018367C">
            <w:pPr>
              <w:pStyle w:val="aff1"/>
              <w:ind w:leftChars="0" w:left="2064" w:hanging="360"/>
              <w:rPr>
                <w:rFonts w:ascii="Calibri" w:hAnsi="Calibri"/>
                <w:sz w:val="22"/>
                <w:szCs w:val="22"/>
                <w:lang w:val="en-US" w:eastAsia="ja-JP"/>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{1, 1, 2}, {2, 1,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1</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{1, 1, 2}, {2, 1, 1}, {2, 2,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2</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{2, 1, 1}, {2, 2, 1}, {2, 4,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4</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lastRenderedPageBreak/>
              <w:t>o</w:t>
            </w:r>
            <w:r>
              <w:rPr>
                <w:sz w:val="14"/>
                <w:szCs w:val="14"/>
                <w:lang w:val="en-US"/>
              </w:rPr>
              <w:t xml:space="preserve">   </w:t>
            </w:r>
            <w:r>
              <w:rPr>
                <w:rFonts w:ascii="Calibri" w:hAnsi="Calibri"/>
                <w:sz w:val="22"/>
                <w:szCs w:val="22"/>
                <w:lang w:val="en-US"/>
              </w:rPr>
              <w:t xml:space="preserve">{2,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/8,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/4,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/2,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&gt;= 8</w:t>
            </w:r>
          </w:p>
          <w:p w:rsidR="0018367C" w:rsidRDefault="0018367C" w:rsidP="0018367C">
            <w:pPr>
              <w:pStyle w:val="aff1"/>
              <w:ind w:leftChars="0" w:left="1496" w:hanging="360"/>
              <w:rPr>
                <w:rFonts w:ascii="Calibri" w:hAnsi="Calibri"/>
                <w:sz w:val="22"/>
                <w:szCs w:val="22"/>
                <w:lang w:val="en-US"/>
              </w:rPr>
            </w:pPr>
            <w:r>
              <w:rPr>
                <w:rFonts w:ascii="Symbol" w:hAnsi="Symbol"/>
                <w:sz w:val="22"/>
                <w:szCs w:val="22"/>
                <w:lang w:val="en-US"/>
              </w:rPr>
              <w:t></w:t>
            </w:r>
            <w:r>
              <w:rPr>
                <w:rFonts w:ascii="Calibri" w:hAnsi="Calibri"/>
                <w:sz w:val="22"/>
                <w:szCs w:val="22"/>
                <w:lang w:val="en-US"/>
              </w:rPr>
              <w:t xml:space="preserve">For an NB-PDCCH candidate with number of repetitions </w:t>
            </w:r>
            <w:proofErr w:type="spellStart"/>
            <w:r>
              <w:rPr>
                <w:rFonts w:ascii="Calibri" w:hAnsi="Calibri"/>
                <w:sz w:val="22"/>
                <w:szCs w:val="22"/>
                <w:lang w:val="en-US"/>
              </w:rPr>
              <w:t>R</w:t>
            </w:r>
            <w:r>
              <w:rPr>
                <w:rFonts w:ascii="Calibri" w:hAnsi="Calibri"/>
                <w:i/>
                <w:iCs/>
                <w:sz w:val="22"/>
                <w:szCs w:val="22"/>
                <w:vertAlign w:val="subscript"/>
                <w:lang w:val="en-US"/>
              </w:rPr>
              <w:t>i</w:t>
            </w:r>
            <w:proofErr w:type="spellEnd"/>
            <w:r>
              <w:rPr>
                <w:rFonts w:ascii="Calibri" w:hAnsi="Calibri"/>
                <w:sz w:val="22"/>
                <w:szCs w:val="22"/>
                <w:lang w:val="en-US"/>
              </w:rPr>
              <w:t xml:space="preserve">, UE needs to blind decode every </w:t>
            </w:r>
            <w:proofErr w:type="spellStart"/>
            <w:r>
              <w:rPr>
                <w:rFonts w:ascii="Calibri" w:hAnsi="Calibri"/>
                <w:sz w:val="22"/>
                <w:szCs w:val="22"/>
                <w:lang w:val="en-US"/>
              </w:rPr>
              <w:t>R</w:t>
            </w:r>
            <w:r>
              <w:rPr>
                <w:rFonts w:ascii="Calibri" w:hAnsi="Calibri"/>
                <w:i/>
                <w:iCs/>
                <w:sz w:val="22"/>
                <w:szCs w:val="22"/>
                <w:vertAlign w:val="subscript"/>
                <w:lang w:val="en-US"/>
              </w:rPr>
              <w:t>i</w:t>
            </w:r>
            <w:proofErr w:type="spellEnd"/>
            <w:r>
              <w:rPr>
                <w:rFonts w:ascii="Calibri" w:hAnsi="Calibri"/>
                <w:sz w:val="22"/>
                <w:szCs w:val="22"/>
                <w:lang w:val="en-US"/>
              </w:rPr>
              <w:t xml:space="preserve"> valid subframes from the start of the search space to the end of the search space.</w:t>
            </w:r>
          </w:p>
          <w:p w:rsidR="0018367C" w:rsidRDefault="0018367C" w:rsidP="0018367C">
            <w:pPr>
              <w:pStyle w:val="aff1"/>
              <w:ind w:leftChars="0" w:left="1496" w:hanging="360"/>
              <w:rPr>
                <w:rFonts w:ascii="Calibri" w:hAnsi="Calibri"/>
                <w:sz w:val="22"/>
                <w:szCs w:val="22"/>
                <w:lang w:val="en-US" w:eastAsia="ja-JP"/>
              </w:rPr>
            </w:pPr>
            <w:r>
              <w:rPr>
                <w:rFonts w:ascii="Symbol" w:hAnsi="Symbol"/>
                <w:sz w:val="22"/>
                <w:szCs w:val="22"/>
                <w:lang w:val="en-US"/>
              </w:rPr>
              <w:t></w:t>
            </w:r>
            <w:r>
              <w:rPr>
                <w:rFonts w:ascii="Calibri" w:hAnsi="Calibri"/>
                <w:sz w:val="22"/>
                <w:szCs w:val="22"/>
                <w:lang w:val="en-US"/>
              </w:rPr>
              <w:t xml:space="preserve">The duration of a search space is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valid subframes.</w:t>
            </w:r>
          </w:p>
          <w:p w:rsidR="0018367C" w:rsidRDefault="0018367C" w:rsidP="0018367C">
            <w:pPr>
              <w:pStyle w:val="aff1"/>
              <w:ind w:left="1160" w:hanging="360"/>
              <w:rPr>
                <w:rFonts w:ascii="Calibri" w:hAnsi="Calibri"/>
                <w:sz w:val="22"/>
                <w:szCs w:val="22"/>
              </w:rPr>
            </w:pPr>
            <w:r>
              <w:rPr>
                <w:rFonts w:ascii="Symbol" w:hAnsi="Symbol"/>
                <w:lang w:eastAsia="ko-KR"/>
              </w:rPr>
              <w:t></w:t>
            </w:r>
            <w:r>
              <w:rPr>
                <w:rFonts w:ascii="Calibri" w:hAnsi="Calibri"/>
                <w:sz w:val="22"/>
                <w:szCs w:val="22"/>
                <w:lang w:val="en-US"/>
              </w:rPr>
              <w:t xml:space="preserve">For NB-PDCCH common search space for </w:t>
            </w:r>
            <w:r>
              <w:rPr>
                <w:rFonts w:ascii="Calibri" w:hAnsi="Calibri"/>
                <w:sz w:val="22"/>
                <w:szCs w:val="22"/>
              </w:rPr>
              <w:t>RAR/Msg3 retransmission/Msg4:</w:t>
            </w:r>
          </w:p>
          <w:p w:rsidR="0018367C" w:rsidRDefault="0018367C" w:rsidP="0018367C">
            <w:pPr>
              <w:pStyle w:val="aff1"/>
              <w:ind w:leftChars="0" w:left="1496" w:hanging="360"/>
              <w:rPr>
                <w:rFonts w:ascii="Calibri" w:hAnsi="Calibri"/>
                <w:sz w:val="24"/>
                <w:szCs w:val="24"/>
                <w:lang w:eastAsia="ko-KR"/>
              </w:rPr>
            </w:pPr>
            <w:r>
              <w:rPr>
                <w:rFonts w:ascii="Symbol" w:hAnsi="Symbol"/>
                <w:lang w:eastAsia="ko-KR"/>
              </w:rPr>
              <w:t></w:t>
            </w:r>
            <w:r>
              <w:rPr>
                <w:rFonts w:ascii="Calibri" w:hAnsi="Calibri"/>
                <w:sz w:val="22"/>
                <w:szCs w:val="22"/>
                <w:lang w:val="en-US"/>
              </w:rPr>
              <w:t>UE monitors one of the following sets of {AL, #repetition, #blind decodes}:</w:t>
            </w:r>
          </w:p>
          <w:p w:rsidR="0018367C" w:rsidRDefault="0018367C" w:rsidP="0018367C">
            <w:pPr>
              <w:pStyle w:val="aff1"/>
              <w:ind w:leftChars="0" w:left="2064" w:hanging="360"/>
              <w:rPr>
                <w:rFonts w:ascii="Calibri" w:hAnsi="Calibri"/>
                <w:sz w:val="22"/>
                <w:szCs w:val="22"/>
                <w:lang w:val="en-US" w:eastAsia="ja-JP"/>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{2, 1,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1</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{2, 1, 1}, {2, 2, 1}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2</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{2, 1, 1}, {2, 2, 1}, {2, 4, 1}                             </w:t>
            </w:r>
            <w:r w:rsidR="00742AB2">
              <w:rPr>
                <w:rFonts w:ascii="Calibri" w:hAnsi="Calibri"/>
                <w:sz w:val="22"/>
                <w:szCs w:val="22"/>
                <w:lang w:val="en-US"/>
              </w:rPr>
              <w:t>                        </w:t>
            </w:r>
            <w:r>
              <w:rPr>
                <w:rFonts w:ascii="Calibri" w:hAnsi="Calibri"/>
                <w:sz w:val="22"/>
                <w:szCs w:val="22"/>
                <w:lang w:val="en-US"/>
              </w:rPr>
              <w:t xml:space="preserve"> 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 4</w:t>
            </w:r>
          </w:p>
          <w:p w:rsidR="0018367C" w:rsidRDefault="0018367C" w:rsidP="0018367C">
            <w:pPr>
              <w:pStyle w:val="aff1"/>
              <w:ind w:leftChars="0" w:left="2064" w:hanging="360"/>
              <w:rPr>
                <w:rFonts w:ascii="Calibri" w:hAnsi="Calibri"/>
                <w:sz w:val="22"/>
                <w:szCs w:val="22"/>
                <w:lang w:val="en-US"/>
              </w:rPr>
            </w:pPr>
            <w:r>
              <w:rPr>
                <w:rFonts w:ascii="Courier New" w:hAnsi="Courier New" w:cs="Courier New"/>
                <w:sz w:val="22"/>
                <w:szCs w:val="22"/>
                <w:lang w:val="en-US"/>
              </w:rPr>
              <w:t>o</w:t>
            </w:r>
            <w:r>
              <w:rPr>
                <w:sz w:val="14"/>
                <w:szCs w:val="14"/>
                <w:lang w:val="en-US"/>
              </w:rPr>
              <w:t xml:space="preserve">   </w:t>
            </w:r>
            <w:r>
              <w:rPr>
                <w:rFonts w:ascii="Calibri" w:hAnsi="Calibri"/>
                <w:sz w:val="22"/>
                <w:szCs w:val="22"/>
                <w:lang w:val="en-US"/>
              </w:rPr>
              <w:t xml:space="preserve">{2,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/8,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/4,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/2, 1}, {2,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sidR="00742AB2">
              <w:rPr>
                <w:rFonts w:ascii="Calibri" w:hAnsi="Calibri"/>
                <w:sz w:val="22"/>
                <w:szCs w:val="22"/>
                <w:lang w:val="en-US"/>
              </w:rPr>
              <w:t>, 1}   </w:t>
            </w:r>
            <w:r>
              <w:rPr>
                <w:rFonts w:ascii="Calibri" w:hAnsi="Calibri"/>
                <w:sz w:val="22"/>
                <w:szCs w:val="22"/>
                <w:lang w:val="en-US"/>
              </w:rPr>
              <w:t xml:space="preserve">for </w:t>
            </w:r>
            <w:proofErr w:type="spellStart"/>
            <w:r>
              <w:rPr>
                <w:rFonts w:ascii="Calibri" w:hAnsi="Calibri"/>
                <w:sz w:val="22"/>
                <w:szCs w:val="22"/>
                <w:lang w:val="en-US"/>
              </w:rPr>
              <w:t>R</w:t>
            </w:r>
            <w:r>
              <w:rPr>
                <w:rFonts w:ascii="Calibri" w:hAnsi="Calibri"/>
                <w:sz w:val="22"/>
                <w:szCs w:val="22"/>
                <w:vertAlign w:val="subscript"/>
                <w:lang w:val="en-US"/>
              </w:rPr>
              <w:t>max</w:t>
            </w:r>
            <w:proofErr w:type="spellEnd"/>
            <w:r>
              <w:rPr>
                <w:rFonts w:ascii="Calibri" w:hAnsi="Calibri"/>
                <w:sz w:val="22"/>
                <w:szCs w:val="22"/>
                <w:lang w:val="en-US"/>
              </w:rPr>
              <w:t xml:space="preserve"> &gt;= 8</w:t>
            </w:r>
          </w:p>
          <w:p w:rsidR="0018367C" w:rsidRPr="0018367C" w:rsidRDefault="0018367C" w:rsidP="0018367C">
            <w:pPr>
              <w:pStyle w:val="aff1"/>
              <w:ind w:leftChars="0" w:left="1496" w:hanging="360"/>
              <w:rPr>
                <w:rFonts w:ascii="Calibri" w:hAnsi="Calibri"/>
                <w:color w:val="1F497D"/>
                <w:sz w:val="22"/>
                <w:szCs w:val="22"/>
                <w:lang w:val="en-US" w:eastAsia="ja-JP"/>
              </w:rPr>
            </w:pPr>
            <w:r>
              <w:rPr>
                <w:rFonts w:ascii="Symbol" w:hAnsi="Symbol"/>
                <w:sz w:val="22"/>
                <w:szCs w:val="22"/>
                <w:lang w:val="en-US"/>
              </w:rPr>
              <w:t></w:t>
            </w:r>
            <w:r>
              <w:rPr>
                <w:rFonts w:ascii="Calibri" w:hAnsi="Calibri"/>
                <w:sz w:val="22"/>
                <w:szCs w:val="22"/>
                <w:lang w:val="en-US"/>
              </w:rPr>
              <w:t xml:space="preserve">For an NB-PDCCH candidate with number of repetitions </w:t>
            </w:r>
            <w:proofErr w:type="spellStart"/>
            <w:r>
              <w:rPr>
                <w:rFonts w:ascii="Calibri" w:hAnsi="Calibri"/>
                <w:sz w:val="22"/>
                <w:szCs w:val="22"/>
                <w:lang w:val="en-US"/>
              </w:rPr>
              <w:t>R</w:t>
            </w:r>
            <w:r>
              <w:rPr>
                <w:rFonts w:ascii="Calibri" w:hAnsi="Calibri"/>
                <w:i/>
                <w:iCs/>
                <w:sz w:val="22"/>
                <w:szCs w:val="22"/>
                <w:vertAlign w:val="subscript"/>
                <w:lang w:val="en-US"/>
              </w:rPr>
              <w:t>i</w:t>
            </w:r>
            <w:proofErr w:type="spellEnd"/>
            <w:r>
              <w:rPr>
                <w:rFonts w:ascii="Calibri" w:hAnsi="Calibri"/>
                <w:sz w:val="22"/>
                <w:szCs w:val="22"/>
                <w:lang w:val="en-US"/>
              </w:rPr>
              <w:t xml:space="preserve">, UE needs to blind decode every </w:t>
            </w:r>
            <w:proofErr w:type="spellStart"/>
            <w:r>
              <w:rPr>
                <w:rFonts w:ascii="Calibri" w:hAnsi="Calibri"/>
                <w:sz w:val="22"/>
                <w:szCs w:val="22"/>
                <w:lang w:val="en-US"/>
              </w:rPr>
              <w:t>R</w:t>
            </w:r>
            <w:r>
              <w:rPr>
                <w:rFonts w:ascii="Calibri" w:hAnsi="Calibri"/>
                <w:i/>
                <w:iCs/>
                <w:sz w:val="22"/>
                <w:szCs w:val="22"/>
                <w:vertAlign w:val="subscript"/>
                <w:lang w:val="en-US"/>
              </w:rPr>
              <w:t>i</w:t>
            </w:r>
            <w:proofErr w:type="spellEnd"/>
            <w:r>
              <w:rPr>
                <w:rFonts w:ascii="Calibri" w:hAnsi="Calibri"/>
                <w:sz w:val="22"/>
                <w:szCs w:val="22"/>
                <w:lang w:val="en-US"/>
              </w:rPr>
              <w:t xml:space="preserve"> valid subframes from the start of the search space to the end of the search space.</w:t>
            </w:r>
          </w:p>
        </w:tc>
      </w:tr>
    </w:tbl>
    <w:p w:rsidR="005A35F0" w:rsidRDefault="005A35F0" w:rsidP="005A35F0">
      <w:pPr>
        <w:rPr>
          <w:rFonts w:cs="Arial"/>
          <w:lang w:eastAsia="ja-JP"/>
        </w:rPr>
      </w:pPr>
    </w:p>
    <w:p w:rsidR="005A35F0" w:rsidRDefault="00096DBC" w:rsidP="005A35F0">
      <w:pPr>
        <w:rPr>
          <w:rFonts w:cs="Arial"/>
          <w:lang w:eastAsia="ja-JP"/>
        </w:rPr>
      </w:pPr>
      <w:r>
        <w:rPr>
          <w:rFonts w:cs="Arial" w:hint="eastAsia"/>
          <w:lang w:eastAsia="ja-JP"/>
        </w:rPr>
        <w:t xml:space="preserve">As one can see, the search space definition relies on the configuration of </w:t>
      </w:r>
      <w:proofErr w:type="spellStart"/>
      <w:r>
        <w:rPr>
          <w:rFonts w:cs="Arial" w:hint="eastAsia"/>
          <w:lang w:eastAsia="ja-JP"/>
        </w:rPr>
        <w:t>R</w:t>
      </w:r>
      <w:r w:rsidRPr="00096DBC">
        <w:rPr>
          <w:rFonts w:cs="Arial" w:hint="eastAsia"/>
          <w:vertAlign w:val="subscript"/>
          <w:lang w:eastAsia="ja-JP"/>
        </w:rPr>
        <w:t>max</w:t>
      </w:r>
      <w:proofErr w:type="spellEnd"/>
      <w:r>
        <w:rPr>
          <w:rFonts w:cs="Arial" w:hint="eastAsia"/>
          <w:lang w:eastAsia="ja-JP"/>
        </w:rPr>
        <w:t xml:space="preserve"> for the search space. When the number of NB-PDCCH repetition increases, the number of NB-PDSCH/PUSCH repetition also increases. Therefore, it is useful to have larger timing granularity of NB-PDSCH/PUSCH starting subframe when NB-PDCCH repetition number increases. Therefore, we propose the indication method of starting timing of NB-PDSCH/PUSCH is scaled by </w:t>
      </w:r>
      <w:proofErr w:type="spellStart"/>
      <w:r>
        <w:rPr>
          <w:rFonts w:cs="Arial" w:hint="eastAsia"/>
          <w:lang w:eastAsia="ja-JP"/>
        </w:rPr>
        <w:t>R</w:t>
      </w:r>
      <w:r w:rsidRPr="00096DBC">
        <w:rPr>
          <w:rFonts w:cs="Arial" w:hint="eastAsia"/>
          <w:vertAlign w:val="subscript"/>
          <w:lang w:eastAsia="ja-JP"/>
        </w:rPr>
        <w:t>max</w:t>
      </w:r>
      <w:proofErr w:type="spellEnd"/>
      <w:r w:rsidR="00DC4AE6">
        <w:rPr>
          <w:rFonts w:cs="Arial" w:hint="eastAsia"/>
          <w:lang w:eastAsia="ja-JP"/>
        </w:rPr>
        <w:t xml:space="preserve"> as the default configuration. </w:t>
      </w:r>
      <w:r w:rsidR="009D18EB">
        <w:rPr>
          <w:rFonts w:cs="Arial" w:hint="eastAsia"/>
          <w:lang w:eastAsia="ja-JP"/>
        </w:rPr>
        <w:t xml:space="preserve">The minimum repetition time of NB-PDCCH is </w:t>
      </w:r>
      <w:proofErr w:type="spellStart"/>
      <w:r w:rsidR="009D18EB">
        <w:rPr>
          <w:rFonts w:cs="Arial" w:hint="eastAsia"/>
          <w:lang w:eastAsia="ja-JP"/>
        </w:rPr>
        <w:t>R</w:t>
      </w:r>
      <w:r w:rsidR="009D18EB" w:rsidRPr="00096DBC">
        <w:rPr>
          <w:rFonts w:cs="Arial" w:hint="eastAsia"/>
          <w:vertAlign w:val="subscript"/>
          <w:lang w:eastAsia="ja-JP"/>
        </w:rPr>
        <w:t>max</w:t>
      </w:r>
      <w:proofErr w:type="spellEnd"/>
      <w:r w:rsidR="009D18EB">
        <w:rPr>
          <w:rFonts w:cs="Arial" w:hint="eastAsia"/>
          <w:lang w:eastAsia="ja-JP"/>
        </w:rPr>
        <w:t xml:space="preserve"> /8.  Therefore, the first starting position candidate is located </w:t>
      </w:r>
      <w:proofErr w:type="spellStart"/>
      <w:r w:rsidR="009D18EB">
        <w:rPr>
          <w:rFonts w:cs="Arial" w:hint="eastAsia"/>
          <w:lang w:eastAsia="ja-JP"/>
        </w:rPr>
        <w:t>R</w:t>
      </w:r>
      <w:r w:rsidR="009D18EB" w:rsidRPr="00096DBC">
        <w:rPr>
          <w:rFonts w:cs="Arial" w:hint="eastAsia"/>
          <w:vertAlign w:val="subscript"/>
          <w:lang w:eastAsia="ja-JP"/>
        </w:rPr>
        <w:t>max</w:t>
      </w:r>
      <w:proofErr w:type="spellEnd"/>
      <w:r w:rsidR="009D18EB">
        <w:rPr>
          <w:rFonts w:cs="Arial" w:hint="eastAsia"/>
          <w:lang w:eastAsia="ja-JP"/>
        </w:rPr>
        <w:t xml:space="preserve"> /8 plus minimum processing time.</w:t>
      </w:r>
      <w:r w:rsidR="00022566">
        <w:rPr>
          <w:rFonts w:cs="Arial" w:hint="eastAsia"/>
          <w:lang w:eastAsia="ja-JP"/>
        </w:rPr>
        <w:t xml:space="preserve"> The network has the responsibility of the collision between NB-PDCCH and PDSCH.</w:t>
      </w:r>
      <w:r w:rsidR="009D18EB">
        <w:rPr>
          <w:rFonts w:cs="Arial" w:hint="eastAsia"/>
          <w:lang w:eastAsia="ja-JP"/>
        </w:rPr>
        <w:t xml:space="preserve"> </w:t>
      </w:r>
      <w:r w:rsidR="00DC4AE6">
        <w:rPr>
          <w:rFonts w:cs="Arial" w:hint="eastAsia"/>
          <w:lang w:eastAsia="ja-JP"/>
        </w:rPr>
        <w:t>It would be also useful to have the possibility to configure separate value for the scaling value</w:t>
      </w:r>
      <w:r w:rsidR="009D18EB">
        <w:rPr>
          <w:rFonts w:cs="Arial" w:hint="eastAsia"/>
          <w:lang w:eastAsia="ja-JP"/>
        </w:rPr>
        <w:t xml:space="preserve"> as it allows the flexibility of the PDSCH repetition number and NBPDCCH repetitions</w:t>
      </w:r>
      <w:r w:rsidR="00DC4AE6">
        <w:rPr>
          <w:rFonts w:cs="Arial" w:hint="eastAsia"/>
          <w:lang w:eastAsia="ja-JP"/>
        </w:rPr>
        <w:t>.</w:t>
      </w:r>
      <w:r w:rsidR="00665EA9">
        <w:rPr>
          <w:rFonts w:cs="Arial" w:hint="eastAsia"/>
          <w:lang w:eastAsia="ja-JP"/>
        </w:rPr>
        <w:t xml:space="preserve"> We think 5 bits for NB-PDSCH starting subframe indication and 4 bits for NB-PUSCH starting subframe indication are sensible choice. </w:t>
      </w:r>
      <w:r w:rsidR="005B3AFF">
        <w:rPr>
          <w:rFonts w:cs="Arial" w:hint="eastAsia"/>
          <w:lang w:eastAsia="ja-JP"/>
        </w:rPr>
        <w:t>Therefore, we propose following as starting subframe indication.</w:t>
      </w:r>
      <w:r w:rsidR="00DC1E22">
        <w:rPr>
          <w:rFonts w:cs="Arial" w:hint="eastAsia"/>
          <w:lang w:eastAsia="ja-JP"/>
        </w:rPr>
        <w:t xml:space="preserve"> We also propose to confirm the working assumption "t</w:t>
      </w:r>
      <w:r w:rsidR="00DC1E22" w:rsidRPr="00DC1E22">
        <w:rPr>
          <w:rFonts w:cs="Arial"/>
          <w:lang w:eastAsia="ja-JP"/>
        </w:rPr>
        <w:t>he start of NB-PDSCH transmission is &gt;=4ms later than the end of its associated DL assignment</w:t>
      </w:r>
      <w:r w:rsidR="00DC1E22">
        <w:rPr>
          <w:rFonts w:cs="Arial" w:hint="eastAsia"/>
          <w:lang w:eastAsia="ja-JP"/>
        </w:rPr>
        <w:t>".</w:t>
      </w:r>
    </w:p>
    <w:p w:rsidR="00DC1E22" w:rsidRDefault="00DC1E22" w:rsidP="005A35F0">
      <w:pPr>
        <w:rPr>
          <w:rFonts w:cs="Arial"/>
          <w:lang w:eastAsia="ja-JP"/>
        </w:rPr>
      </w:pPr>
    </w:p>
    <w:p w:rsidR="00094A7C" w:rsidRPr="001D5A03" w:rsidRDefault="00F96577" w:rsidP="005A35F0">
      <w:pPr>
        <w:rPr>
          <w:rFonts w:cs="Arial"/>
          <w:b/>
          <w:lang w:eastAsia="ja-JP"/>
        </w:rPr>
      </w:pPr>
      <w:r>
        <w:rPr>
          <w:rFonts w:cs="Arial" w:hint="eastAsia"/>
          <w:b/>
          <w:lang w:eastAsia="ja-JP"/>
        </w:rPr>
        <w:t>Proposal 1</w:t>
      </w:r>
      <w:r w:rsidR="00B02ED5" w:rsidRPr="001D5A03">
        <w:rPr>
          <w:rFonts w:cs="Arial" w:hint="eastAsia"/>
          <w:b/>
          <w:lang w:eastAsia="ja-JP"/>
        </w:rPr>
        <w:t xml:space="preserve">: </w:t>
      </w:r>
      <w:r w:rsidR="00094A7C" w:rsidRPr="001D5A03">
        <w:rPr>
          <w:rFonts w:cs="Arial" w:hint="eastAsia"/>
          <w:b/>
          <w:lang w:eastAsia="ja-JP"/>
        </w:rPr>
        <w:t>The starting subframe of NB-PDSCH candidates indicated by DCI are following.</w:t>
      </w:r>
    </w:p>
    <w:p w:rsidR="00270E9E" w:rsidRPr="001D5A03" w:rsidRDefault="00270E9E" w:rsidP="001D5A03">
      <w:pPr>
        <w:ind w:left="852"/>
        <w:rPr>
          <w:rFonts w:cs="Arial"/>
          <w:b/>
          <w:lang w:eastAsia="ja-JP"/>
        </w:rPr>
      </w:pPr>
      <w:proofErr w:type="spellStart"/>
      <w:r w:rsidRPr="001D5A03">
        <w:rPr>
          <w:rFonts w:cs="Arial" w:hint="eastAsia"/>
          <w:b/>
          <w:lang w:eastAsia="ja-JP"/>
        </w:rPr>
        <w:t>R</w:t>
      </w:r>
      <w:r w:rsidRPr="001D5A03">
        <w:rPr>
          <w:rFonts w:cs="Arial" w:hint="eastAsia"/>
          <w:b/>
          <w:vertAlign w:val="subscript"/>
          <w:lang w:eastAsia="ja-JP"/>
        </w:rPr>
        <w:t>u</w:t>
      </w:r>
      <w:r w:rsidR="001D5A03">
        <w:rPr>
          <w:rFonts w:cs="Arial" w:hint="eastAsia"/>
          <w:b/>
          <w:vertAlign w:val="subscript"/>
          <w:lang w:eastAsia="ja-JP"/>
        </w:rPr>
        <w:t>d</w:t>
      </w:r>
      <w:proofErr w:type="spellEnd"/>
      <w:r w:rsidRPr="001D5A03">
        <w:rPr>
          <w:rFonts w:cs="Arial" w:hint="eastAsia"/>
          <w:b/>
          <w:lang w:eastAsia="ja-JP"/>
        </w:rPr>
        <w:t xml:space="preserve"> </w:t>
      </w:r>
      <w:r w:rsidR="00DC4AE6" w:rsidRPr="001D5A03">
        <w:rPr>
          <w:rFonts w:cs="Arial" w:hint="eastAsia"/>
          <w:b/>
          <w:lang w:eastAsia="ja-JP"/>
        </w:rPr>
        <w:t xml:space="preserve">is cell specific configuration. If </w:t>
      </w:r>
      <w:proofErr w:type="spellStart"/>
      <w:r w:rsidR="00DC4AE6" w:rsidRPr="001D5A03">
        <w:rPr>
          <w:rFonts w:cs="Arial" w:hint="eastAsia"/>
          <w:b/>
          <w:lang w:eastAsia="ja-JP"/>
        </w:rPr>
        <w:t>R</w:t>
      </w:r>
      <w:r w:rsidR="00DC4AE6" w:rsidRPr="001D5A03">
        <w:rPr>
          <w:rFonts w:cs="Arial" w:hint="eastAsia"/>
          <w:b/>
          <w:vertAlign w:val="subscript"/>
          <w:lang w:eastAsia="ja-JP"/>
        </w:rPr>
        <w:t>u</w:t>
      </w:r>
      <w:r w:rsidR="001D5A03">
        <w:rPr>
          <w:rFonts w:cs="Arial" w:hint="eastAsia"/>
          <w:b/>
          <w:vertAlign w:val="subscript"/>
          <w:lang w:eastAsia="ja-JP"/>
        </w:rPr>
        <w:t>d</w:t>
      </w:r>
      <w:proofErr w:type="spellEnd"/>
      <w:r w:rsidR="00DC4AE6" w:rsidRPr="001D5A03">
        <w:rPr>
          <w:rFonts w:cs="Arial" w:hint="eastAsia"/>
          <w:b/>
          <w:lang w:eastAsia="ja-JP"/>
        </w:rPr>
        <w:t xml:space="preserve"> is not configured, </w:t>
      </w:r>
      <w:proofErr w:type="spellStart"/>
      <w:r w:rsidR="00DC4AE6" w:rsidRPr="001D5A03">
        <w:rPr>
          <w:rFonts w:cs="Arial" w:hint="eastAsia"/>
          <w:b/>
          <w:lang w:eastAsia="ja-JP"/>
        </w:rPr>
        <w:t>R</w:t>
      </w:r>
      <w:r w:rsidR="00DC4AE6" w:rsidRPr="001D5A03">
        <w:rPr>
          <w:rFonts w:cs="Arial" w:hint="eastAsia"/>
          <w:b/>
          <w:vertAlign w:val="subscript"/>
          <w:lang w:eastAsia="ja-JP"/>
        </w:rPr>
        <w:t>u</w:t>
      </w:r>
      <w:r w:rsidR="001D5A03">
        <w:rPr>
          <w:rFonts w:cs="Arial" w:hint="eastAsia"/>
          <w:b/>
          <w:vertAlign w:val="subscript"/>
          <w:lang w:eastAsia="ja-JP"/>
        </w:rPr>
        <w:t>d</w:t>
      </w:r>
      <w:proofErr w:type="spellEnd"/>
      <w:r w:rsidR="00DC4AE6" w:rsidRPr="001D5A03">
        <w:rPr>
          <w:rFonts w:cs="Arial" w:hint="eastAsia"/>
          <w:b/>
          <w:lang w:eastAsia="ja-JP"/>
        </w:rPr>
        <w:t xml:space="preserve"> </w:t>
      </w:r>
      <w:r w:rsidRPr="001D5A03">
        <w:rPr>
          <w:rFonts w:cs="Arial" w:hint="eastAsia"/>
          <w:b/>
          <w:lang w:eastAsia="ja-JP"/>
        </w:rPr>
        <w:t xml:space="preserve">= </w:t>
      </w:r>
      <w:proofErr w:type="spellStart"/>
      <w:r w:rsidRPr="001D5A03">
        <w:rPr>
          <w:rFonts w:cs="Arial" w:hint="eastAsia"/>
          <w:b/>
          <w:lang w:eastAsia="ja-JP"/>
        </w:rPr>
        <w:t>R</w:t>
      </w:r>
      <w:r w:rsidRPr="001D5A03">
        <w:rPr>
          <w:rFonts w:cs="Arial" w:hint="eastAsia"/>
          <w:b/>
          <w:vertAlign w:val="subscript"/>
          <w:lang w:eastAsia="ja-JP"/>
        </w:rPr>
        <w:t>max</w:t>
      </w:r>
      <w:proofErr w:type="spellEnd"/>
      <w:r w:rsidRPr="001D5A03">
        <w:rPr>
          <w:rFonts w:cs="Arial" w:hint="eastAsia"/>
          <w:b/>
          <w:lang w:eastAsia="ja-JP"/>
        </w:rPr>
        <w:t>/8</w:t>
      </w:r>
      <w:r w:rsidR="00B45A9A" w:rsidRPr="001D5A03">
        <w:rPr>
          <w:rFonts w:cs="Arial" w:hint="eastAsia"/>
          <w:b/>
          <w:lang w:eastAsia="ja-JP"/>
        </w:rPr>
        <w:t>.</w:t>
      </w:r>
    </w:p>
    <w:p w:rsidR="00E64AF4" w:rsidRPr="001D5A03" w:rsidRDefault="00094A7C" w:rsidP="001D5A03">
      <w:pPr>
        <w:ind w:left="852"/>
        <w:rPr>
          <w:rFonts w:cs="Arial"/>
          <w:b/>
          <w:lang w:eastAsia="ja-JP"/>
        </w:rPr>
      </w:pPr>
      <w:r w:rsidRPr="001D5A03">
        <w:rPr>
          <w:rFonts w:cs="Arial" w:hint="eastAsia"/>
          <w:b/>
          <w:lang w:eastAsia="ja-JP"/>
        </w:rPr>
        <w:t xml:space="preserve">{4+ </w:t>
      </w:r>
      <w:proofErr w:type="spellStart"/>
      <w:r w:rsidR="00270E9E" w:rsidRPr="001D5A03">
        <w:rPr>
          <w:rFonts w:cs="Arial" w:hint="eastAsia"/>
          <w:b/>
          <w:lang w:eastAsia="ja-JP"/>
        </w:rPr>
        <w:t>R</w:t>
      </w:r>
      <w:r w:rsidR="00270E9E" w:rsidRPr="001D5A03">
        <w:rPr>
          <w:rFonts w:cs="Arial" w:hint="eastAsia"/>
          <w:b/>
          <w:vertAlign w:val="subscript"/>
          <w:lang w:eastAsia="ja-JP"/>
        </w:rPr>
        <w:t>u</w:t>
      </w:r>
      <w:r w:rsidR="001D5A03">
        <w:rPr>
          <w:rFonts w:cs="Arial" w:hint="eastAsia"/>
          <w:b/>
          <w:vertAlign w:val="subscript"/>
          <w:lang w:eastAsia="ja-JP"/>
        </w:rPr>
        <w:t>d</w:t>
      </w:r>
      <w:proofErr w:type="spellEnd"/>
      <w:r w:rsidRPr="001D5A03">
        <w:rPr>
          <w:rFonts w:cs="Arial" w:hint="eastAsia"/>
          <w:b/>
          <w:lang w:eastAsia="ja-JP"/>
        </w:rPr>
        <w:t>, 4+ 2</w:t>
      </w:r>
      <w:r w:rsidR="00270E9E" w:rsidRPr="001D5A03">
        <w:rPr>
          <w:rFonts w:cs="Arial" w:hint="eastAsia"/>
          <w:b/>
          <w:lang w:eastAsia="ja-JP"/>
        </w:rPr>
        <w:t>R</w:t>
      </w:r>
      <w:r w:rsidR="00270E9E"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4+ 3</w:t>
      </w:r>
      <w:r w:rsidR="00270E9E" w:rsidRPr="001D5A03">
        <w:rPr>
          <w:rFonts w:cs="Arial" w:hint="eastAsia"/>
          <w:b/>
          <w:lang w:eastAsia="ja-JP"/>
        </w:rPr>
        <w:t>R</w:t>
      </w:r>
      <w:r w:rsidR="00270E9E"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xml:space="preserve">, </w:t>
      </w:r>
      <w:r w:rsidR="00562A73" w:rsidRPr="001D5A03">
        <w:rPr>
          <w:rFonts w:cs="Arial" w:hint="eastAsia"/>
          <w:b/>
          <w:lang w:eastAsia="ja-JP"/>
        </w:rPr>
        <w:tab/>
      </w:r>
      <w:r w:rsidRPr="001D5A03">
        <w:rPr>
          <w:rFonts w:cs="Arial" w:hint="eastAsia"/>
          <w:b/>
          <w:lang w:eastAsia="ja-JP"/>
        </w:rPr>
        <w:t>4+ 4</w:t>
      </w:r>
      <w:r w:rsidR="00270E9E" w:rsidRPr="001D5A03">
        <w:rPr>
          <w:rFonts w:cs="Arial" w:hint="eastAsia"/>
          <w:b/>
          <w:lang w:eastAsia="ja-JP"/>
        </w:rPr>
        <w:t>R</w:t>
      </w:r>
      <w:r w:rsidR="00270E9E"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xml:space="preserve">, </w:t>
      </w:r>
      <w:r w:rsidR="00E64AF4" w:rsidRPr="001D5A03">
        <w:rPr>
          <w:rFonts w:cs="Arial" w:hint="eastAsia"/>
          <w:b/>
          <w:lang w:eastAsia="ja-JP"/>
        </w:rPr>
        <w:t>4+ 5R</w:t>
      </w:r>
      <w:r w:rsidR="00E64AF4" w:rsidRPr="001D5A03">
        <w:rPr>
          <w:rFonts w:cs="Arial" w:hint="eastAsia"/>
          <w:b/>
          <w:vertAlign w:val="subscript"/>
          <w:lang w:eastAsia="ja-JP"/>
        </w:rPr>
        <w:t>u</w:t>
      </w:r>
      <w:r w:rsidR="001D5A03">
        <w:rPr>
          <w:rFonts w:cs="Arial" w:hint="eastAsia"/>
          <w:b/>
          <w:vertAlign w:val="subscript"/>
          <w:lang w:eastAsia="ja-JP"/>
        </w:rPr>
        <w:t>d</w:t>
      </w:r>
      <w:r w:rsidR="00E64AF4" w:rsidRPr="001D5A03">
        <w:rPr>
          <w:rFonts w:cs="Arial" w:hint="eastAsia"/>
          <w:b/>
          <w:lang w:eastAsia="ja-JP"/>
        </w:rPr>
        <w:t>, 4+ 6R</w:t>
      </w:r>
      <w:r w:rsidR="00E64AF4" w:rsidRPr="001D5A03">
        <w:rPr>
          <w:rFonts w:cs="Arial" w:hint="eastAsia"/>
          <w:b/>
          <w:vertAlign w:val="subscript"/>
          <w:lang w:eastAsia="ja-JP"/>
        </w:rPr>
        <w:t>u</w:t>
      </w:r>
      <w:r w:rsidR="001D5A03">
        <w:rPr>
          <w:rFonts w:cs="Arial" w:hint="eastAsia"/>
          <w:b/>
          <w:vertAlign w:val="subscript"/>
          <w:lang w:eastAsia="ja-JP"/>
        </w:rPr>
        <w:t>d</w:t>
      </w:r>
      <w:r w:rsidR="00E64AF4" w:rsidRPr="001D5A03">
        <w:rPr>
          <w:rFonts w:cs="Arial" w:hint="eastAsia"/>
          <w:b/>
          <w:lang w:eastAsia="ja-JP"/>
        </w:rPr>
        <w:t>, 4+ 7R</w:t>
      </w:r>
      <w:r w:rsidR="00E64AF4" w:rsidRPr="001D5A03">
        <w:rPr>
          <w:rFonts w:cs="Arial" w:hint="eastAsia"/>
          <w:b/>
          <w:vertAlign w:val="subscript"/>
          <w:lang w:eastAsia="ja-JP"/>
        </w:rPr>
        <w:t>u</w:t>
      </w:r>
      <w:r w:rsidR="001D5A03">
        <w:rPr>
          <w:rFonts w:cs="Arial" w:hint="eastAsia"/>
          <w:b/>
          <w:vertAlign w:val="subscript"/>
          <w:lang w:eastAsia="ja-JP"/>
        </w:rPr>
        <w:t>d</w:t>
      </w:r>
      <w:r w:rsidR="00E64AF4" w:rsidRPr="001D5A03">
        <w:rPr>
          <w:rFonts w:cs="Arial" w:hint="eastAsia"/>
          <w:b/>
          <w:lang w:eastAsia="ja-JP"/>
        </w:rPr>
        <w:t>, 4+ 8R</w:t>
      </w:r>
      <w:r w:rsidR="00E64AF4" w:rsidRPr="001D5A03">
        <w:rPr>
          <w:rFonts w:cs="Arial" w:hint="eastAsia"/>
          <w:b/>
          <w:vertAlign w:val="subscript"/>
          <w:lang w:eastAsia="ja-JP"/>
        </w:rPr>
        <w:t>u</w:t>
      </w:r>
      <w:r w:rsidR="001D5A03">
        <w:rPr>
          <w:rFonts w:cs="Arial" w:hint="eastAsia"/>
          <w:b/>
          <w:vertAlign w:val="subscript"/>
          <w:lang w:eastAsia="ja-JP"/>
        </w:rPr>
        <w:t>d</w:t>
      </w:r>
      <w:r w:rsidR="00E64AF4" w:rsidRPr="001D5A03">
        <w:rPr>
          <w:rFonts w:cs="Arial" w:hint="eastAsia"/>
          <w:b/>
          <w:lang w:eastAsia="ja-JP"/>
        </w:rPr>
        <w:t xml:space="preserve">, </w:t>
      </w:r>
    </w:p>
    <w:p w:rsidR="002A71DB" w:rsidRPr="001D5A03" w:rsidRDefault="002A71DB" w:rsidP="001D5A03">
      <w:pPr>
        <w:ind w:left="852"/>
        <w:rPr>
          <w:rFonts w:cs="Arial"/>
          <w:b/>
          <w:lang w:eastAsia="ja-JP"/>
        </w:rPr>
      </w:pPr>
      <w:r w:rsidRPr="001D5A03">
        <w:rPr>
          <w:rFonts w:cs="Arial" w:hint="eastAsia"/>
          <w:b/>
          <w:lang w:eastAsia="ja-JP"/>
        </w:rPr>
        <w:t>4+ 10R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4+ 12R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4+ 14R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4+ 16R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4+ 18R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4+ 20R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4+ 22R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4+ 24R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w:t>
      </w:r>
    </w:p>
    <w:p w:rsidR="002A71DB" w:rsidRPr="001D5A03" w:rsidRDefault="002A71DB" w:rsidP="001D5A03">
      <w:pPr>
        <w:ind w:left="852"/>
        <w:rPr>
          <w:rFonts w:cs="Arial"/>
          <w:b/>
          <w:lang w:eastAsia="ja-JP"/>
        </w:rPr>
      </w:pPr>
      <w:r w:rsidRPr="001D5A03">
        <w:rPr>
          <w:rFonts w:cs="Arial" w:hint="eastAsia"/>
          <w:b/>
          <w:lang w:eastAsia="ja-JP"/>
        </w:rPr>
        <w:t>4+ 30R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4+ 34R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4+ 38R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4+ 42R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4+ 46R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4+ 50R</w:t>
      </w:r>
      <w:r w:rsidRPr="001D5A03">
        <w:rPr>
          <w:rFonts w:cs="Arial" w:hint="eastAsia"/>
          <w:b/>
          <w:vertAlign w:val="subscript"/>
          <w:lang w:eastAsia="ja-JP"/>
        </w:rPr>
        <w:t>u</w:t>
      </w:r>
      <w:r w:rsidR="001D5A03">
        <w:rPr>
          <w:rFonts w:cs="Arial" w:hint="eastAsia"/>
          <w:b/>
          <w:vertAlign w:val="subscript"/>
          <w:lang w:eastAsia="ja-JP"/>
        </w:rPr>
        <w:t>d</w:t>
      </w:r>
      <w:r w:rsidRPr="001D5A03">
        <w:rPr>
          <w:rFonts w:cs="Arial" w:hint="eastAsia"/>
          <w:b/>
          <w:lang w:eastAsia="ja-JP"/>
        </w:rPr>
        <w:t>, 4+ 54R</w:t>
      </w:r>
      <w:r w:rsidRPr="001D5A03">
        <w:rPr>
          <w:rFonts w:cs="Arial" w:hint="eastAsia"/>
          <w:b/>
          <w:vertAlign w:val="subscript"/>
          <w:lang w:eastAsia="ja-JP"/>
        </w:rPr>
        <w:t>u</w:t>
      </w:r>
      <w:r w:rsidR="001D5A03">
        <w:rPr>
          <w:rFonts w:cs="Arial" w:hint="eastAsia"/>
          <w:b/>
          <w:vertAlign w:val="subscript"/>
          <w:lang w:eastAsia="ja-JP"/>
        </w:rPr>
        <w:t>d</w:t>
      </w:r>
      <w:r w:rsidR="00745044">
        <w:rPr>
          <w:rFonts w:cs="Arial" w:hint="eastAsia"/>
          <w:b/>
          <w:lang w:eastAsia="ja-JP"/>
        </w:rPr>
        <w:t>, 4+ 58</w:t>
      </w:r>
      <w:r w:rsidRPr="001D5A03">
        <w:rPr>
          <w:rFonts w:cs="Arial" w:hint="eastAsia"/>
          <w:b/>
          <w:lang w:eastAsia="ja-JP"/>
        </w:rPr>
        <w:t>R</w:t>
      </w:r>
      <w:r w:rsidRPr="001D5A03">
        <w:rPr>
          <w:rFonts w:cs="Arial" w:hint="eastAsia"/>
          <w:b/>
          <w:vertAlign w:val="subscript"/>
          <w:lang w:eastAsia="ja-JP"/>
        </w:rPr>
        <w:t>u</w:t>
      </w:r>
      <w:r w:rsidR="007E7740">
        <w:rPr>
          <w:rFonts w:cs="Arial" w:hint="eastAsia"/>
          <w:b/>
          <w:vertAlign w:val="subscript"/>
          <w:lang w:eastAsia="ja-JP"/>
        </w:rPr>
        <w:t>d,</w:t>
      </w:r>
    </w:p>
    <w:p w:rsidR="002A71DB" w:rsidRPr="001D5A03" w:rsidRDefault="00745044" w:rsidP="001D5A03">
      <w:pPr>
        <w:ind w:left="852"/>
        <w:rPr>
          <w:rFonts w:cs="Arial"/>
          <w:b/>
          <w:lang w:eastAsia="ja-JP"/>
        </w:rPr>
      </w:pPr>
      <w:r>
        <w:rPr>
          <w:rFonts w:cs="Arial" w:hint="eastAsia"/>
          <w:b/>
          <w:lang w:eastAsia="ja-JP"/>
        </w:rPr>
        <w:t>4+ 66</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74</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82</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90</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98</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106</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BB370E">
        <w:rPr>
          <w:rFonts w:cs="Arial" w:hint="eastAsia"/>
          <w:b/>
          <w:lang w:eastAsia="ja-JP"/>
        </w:rPr>
        <w:t>114</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 xml:space="preserve">, 4+ </w:t>
      </w:r>
      <w:r w:rsidR="008274DA" w:rsidRPr="001D5A03">
        <w:rPr>
          <w:rFonts w:cs="Arial" w:hint="eastAsia"/>
          <w:b/>
          <w:lang w:eastAsia="ja-JP"/>
        </w:rPr>
        <w:t>124</w:t>
      </w:r>
      <w:r w:rsidR="002A71DB" w:rsidRPr="001D5A03">
        <w:rPr>
          <w:rFonts w:cs="Arial" w:hint="eastAsia"/>
          <w:b/>
          <w:lang w:eastAsia="ja-JP"/>
        </w:rPr>
        <w:t>R</w:t>
      </w:r>
      <w:r w:rsidR="002A71DB" w:rsidRPr="001D5A03">
        <w:rPr>
          <w:rFonts w:cs="Arial" w:hint="eastAsia"/>
          <w:b/>
          <w:vertAlign w:val="subscript"/>
          <w:lang w:eastAsia="ja-JP"/>
        </w:rPr>
        <w:t>u</w:t>
      </w:r>
      <w:r w:rsidR="001D5A03">
        <w:rPr>
          <w:rFonts w:cs="Arial" w:hint="eastAsia"/>
          <w:b/>
          <w:vertAlign w:val="subscript"/>
          <w:lang w:eastAsia="ja-JP"/>
        </w:rPr>
        <w:t>d</w:t>
      </w:r>
      <w:r w:rsidR="002A71DB" w:rsidRPr="001D5A03">
        <w:rPr>
          <w:rFonts w:cs="Arial" w:hint="eastAsia"/>
          <w:b/>
          <w:lang w:eastAsia="ja-JP"/>
        </w:rPr>
        <w:t>}</w:t>
      </w:r>
      <w:r w:rsidR="009D2E55">
        <w:rPr>
          <w:rFonts w:cs="Arial" w:hint="eastAsia"/>
          <w:b/>
          <w:lang w:eastAsia="ja-JP"/>
        </w:rPr>
        <w:t xml:space="preserve"> after the starting subframe of NB-PDCCH.</w:t>
      </w:r>
    </w:p>
    <w:p w:rsidR="00314EA3" w:rsidRDefault="00314EA3" w:rsidP="002A71DB">
      <w:pPr>
        <w:rPr>
          <w:rFonts w:cs="Arial"/>
          <w:lang w:eastAsia="ja-JP"/>
        </w:rPr>
      </w:pPr>
    </w:p>
    <w:p w:rsidR="00314EA3" w:rsidRPr="001D5A03" w:rsidRDefault="00314EA3" w:rsidP="00314EA3">
      <w:pPr>
        <w:rPr>
          <w:rFonts w:cs="Arial"/>
          <w:b/>
          <w:lang w:eastAsia="ja-JP"/>
        </w:rPr>
      </w:pPr>
      <w:r>
        <w:rPr>
          <w:rFonts w:cs="Arial" w:hint="eastAsia"/>
          <w:b/>
          <w:lang w:eastAsia="ja-JP"/>
        </w:rPr>
        <w:t xml:space="preserve">Proposal </w:t>
      </w:r>
      <w:r w:rsidR="00F96577">
        <w:rPr>
          <w:rFonts w:cs="Arial" w:hint="eastAsia"/>
          <w:b/>
          <w:lang w:eastAsia="ja-JP"/>
        </w:rPr>
        <w:t>2</w:t>
      </w:r>
      <w:r w:rsidRPr="001D5A03">
        <w:rPr>
          <w:rFonts w:cs="Arial" w:hint="eastAsia"/>
          <w:b/>
          <w:lang w:eastAsia="ja-JP"/>
        </w:rPr>
        <w:t xml:space="preserve">: </w:t>
      </w:r>
      <w:r>
        <w:rPr>
          <w:rFonts w:cs="Arial" w:hint="eastAsia"/>
          <w:b/>
          <w:lang w:eastAsia="ja-JP"/>
        </w:rPr>
        <w:t>The starting subframe of NB-PU</w:t>
      </w:r>
      <w:r w:rsidRPr="001D5A03">
        <w:rPr>
          <w:rFonts w:cs="Arial" w:hint="eastAsia"/>
          <w:b/>
          <w:lang w:eastAsia="ja-JP"/>
        </w:rPr>
        <w:t>SCH candidates indicated by DCI are following.</w:t>
      </w:r>
    </w:p>
    <w:p w:rsidR="00314EA3" w:rsidRPr="001D5A03" w:rsidRDefault="00314EA3" w:rsidP="00314EA3">
      <w:pPr>
        <w:ind w:left="852"/>
        <w:rPr>
          <w:rFonts w:cs="Arial"/>
          <w:b/>
          <w:lang w:eastAsia="ja-JP"/>
        </w:rPr>
      </w:pP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is cell specific configuration. If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is not configured,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 </w:t>
      </w:r>
      <w:proofErr w:type="spellStart"/>
      <w:r w:rsidRPr="001D5A03">
        <w:rPr>
          <w:rFonts w:cs="Arial" w:hint="eastAsia"/>
          <w:b/>
          <w:lang w:eastAsia="ja-JP"/>
        </w:rPr>
        <w:t>R</w:t>
      </w:r>
      <w:r w:rsidRPr="001D5A03">
        <w:rPr>
          <w:rFonts w:cs="Arial" w:hint="eastAsia"/>
          <w:b/>
          <w:vertAlign w:val="subscript"/>
          <w:lang w:eastAsia="ja-JP"/>
        </w:rPr>
        <w:t>max</w:t>
      </w:r>
      <w:proofErr w:type="spellEnd"/>
      <w:r w:rsidRPr="001D5A03">
        <w:rPr>
          <w:rFonts w:cs="Arial" w:hint="eastAsia"/>
          <w:b/>
          <w:lang w:eastAsia="ja-JP"/>
        </w:rPr>
        <w:t>/8.</w:t>
      </w:r>
    </w:p>
    <w:p w:rsidR="00314EA3" w:rsidRPr="001D5A03" w:rsidRDefault="00314EA3" w:rsidP="00314EA3">
      <w:pPr>
        <w:ind w:left="852"/>
        <w:rPr>
          <w:rFonts w:cs="Arial"/>
          <w:b/>
          <w:lang w:eastAsia="ja-JP"/>
        </w:rPr>
      </w:pPr>
      <w:r w:rsidRPr="001D5A03">
        <w:rPr>
          <w:rFonts w:cs="Arial" w:hint="eastAsia"/>
          <w:b/>
          <w:lang w:eastAsia="ja-JP"/>
        </w:rPr>
        <w:t>{</w:t>
      </w:r>
      <w:r w:rsidR="00022566">
        <w:rPr>
          <w:rFonts w:cs="Arial" w:hint="eastAsia"/>
          <w:b/>
          <w:lang w:eastAsia="ja-JP"/>
        </w:rPr>
        <w:t>8</w:t>
      </w:r>
      <w:r w:rsidRPr="001D5A03">
        <w:rPr>
          <w:rFonts w:cs="Arial" w:hint="eastAsia"/>
          <w:b/>
          <w:lang w:eastAsia="ja-JP"/>
        </w:rPr>
        <w:t xml:space="preserve">+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+ 2R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+ 3R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Pr="001D5A03">
        <w:rPr>
          <w:rFonts w:cs="Arial" w:hint="eastAsia"/>
          <w:b/>
          <w:lang w:eastAsia="ja-JP"/>
        </w:rPr>
        <w:tab/>
      </w:r>
      <w:r w:rsidR="00022566">
        <w:rPr>
          <w:rFonts w:cs="Arial" w:hint="eastAsia"/>
          <w:b/>
          <w:lang w:eastAsia="ja-JP"/>
        </w:rPr>
        <w:t>8</w:t>
      </w:r>
      <w:r w:rsidRPr="001D5A03">
        <w:rPr>
          <w:rFonts w:cs="Arial" w:hint="eastAsia"/>
          <w:b/>
          <w:lang w:eastAsia="ja-JP"/>
        </w:rPr>
        <w:t>+ 4R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+ 5R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+ 6R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+ 7R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00022566">
        <w:rPr>
          <w:rFonts w:cs="Arial" w:hint="eastAsia"/>
          <w:b/>
          <w:lang w:eastAsia="ja-JP"/>
        </w:rPr>
        <w:t>8</w:t>
      </w:r>
      <w:r w:rsidRPr="001D5A03">
        <w:rPr>
          <w:rFonts w:cs="Arial" w:hint="eastAsia"/>
          <w:b/>
          <w:lang w:eastAsia="ja-JP"/>
        </w:rPr>
        <w:t>+ 8R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p>
    <w:p w:rsidR="00314EA3" w:rsidRPr="001D5A03" w:rsidRDefault="00022566" w:rsidP="00314EA3">
      <w:pPr>
        <w:ind w:left="852"/>
        <w:rPr>
          <w:rFonts w:cs="Arial"/>
          <w:b/>
          <w:lang w:eastAsia="ja-JP"/>
        </w:rPr>
      </w:pPr>
      <w:r>
        <w:rPr>
          <w:rFonts w:cs="Arial" w:hint="eastAsia"/>
          <w:b/>
          <w:lang w:eastAsia="ja-JP"/>
        </w:rPr>
        <w:t>8</w:t>
      </w:r>
      <w:r w:rsidR="00314EA3" w:rsidRPr="001D5A03">
        <w:rPr>
          <w:rFonts w:cs="Arial" w:hint="eastAsia"/>
          <w:b/>
          <w:lang w:eastAsia="ja-JP"/>
        </w:rPr>
        <w:t>+ 10R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+ 12R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+ 14R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+ 16R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+ 18R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+ 20R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+ 22R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+ 24R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w:t>
      </w:r>
    </w:p>
    <w:p w:rsidR="00314EA3" w:rsidRDefault="00022566" w:rsidP="00314EA3">
      <w:pPr>
        <w:ind w:left="852"/>
        <w:rPr>
          <w:rFonts w:cs="Arial"/>
          <w:b/>
          <w:lang w:eastAsia="ja-JP"/>
        </w:rPr>
      </w:pPr>
      <w:r>
        <w:rPr>
          <w:rFonts w:cs="Arial" w:hint="eastAsia"/>
          <w:b/>
          <w:lang w:eastAsia="ja-JP"/>
        </w:rPr>
        <w:t>8</w:t>
      </w:r>
      <w:r w:rsidR="00314EA3" w:rsidRPr="001D5A03">
        <w:rPr>
          <w:rFonts w:cs="Arial" w:hint="eastAsia"/>
          <w:b/>
          <w:lang w:eastAsia="ja-JP"/>
        </w:rPr>
        <w:t>+ 30R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+ 34R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+ 38R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+ 42R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+ 46R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+ 50R</w:t>
      </w:r>
      <w:r w:rsidR="00314EA3" w:rsidRPr="001D5A03">
        <w:rPr>
          <w:rFonts w:cs="Arial" w:hint="eastAsia"/>
          <w:b/>
          <w:vertAlign w:val="subscript"/>
          <w:lang w:eastAsia="ja-JP"/>
        </w:rPr>
        <w:t>u</w:t>
      </w:r>
      <w:r w:rsidR="00314EA3">
        <w:rPr>
          <w:rFonts w:cs="Arial" w:hint="eastAsia"/>
          <w:b/>
          <w:vertAlign w:val="subscript"/>
          <w:lang w:eastAsia="ja-JP"/>
        </w:rPr>
        <w:t>u</w:t>
      </w:r>
      <w:r w:rsidR="00314EA3" w:rsidRPr="001D5A03">
        <w:rPr>
          <w:rFonts w:cs="Arial" w:hint="eastAsia"/>
          <w:b/>
          <w:lang w:eastAsia="ja-JP"/>
        </w:rPr>
        <w:t xml:space="preserve">, </w:t>
      </w:r>
      <w:r>
        <w:rPr>
          <w:rFonts w:cs="Arial" w:hint="eastAsia"/>
          <w:b/>
          <w:lang w:eastAsia="ja-JP"/>
        </w:rPr>
        <w:t>8</w:t>
      </w:r>
      <w:r w:rsidR="00314EA3" w:rsidRPr="001D5A03">
        <w:rPr>
          <w:rFonts w:cs="Arial" w:hint="eastAsia"/>
          <w:b/>
          <w:lang w:eastAsia="ja-JP"/>
        </w:rPr>
        <w:t>+ 54R</w:t>
      </w:r>
      <w:r w:rsidR="00314EA3" w:rsidRPr="001D5A03">
        <w:rPr>
          <w:rFonts w:cs="Arial" w:hint="eastAsia"/>
          <w:b/>
          <w:vertAlign w:val="subscript"/>
          <w:lang w:eastAsia="ja-JP"/>
        </w:rPr>
        <w:t>u</w:t>
      </w:r>
      <w:r w:rsidR="00314EA3">
        <w:rPr>
          <w:rFonts w:cs="Arial" w:hint="eastAsia"/>
          <w:b/>
          <w:vertAlign w:val="subscript"/>
          <w:lang w:eastAsia="ja-JP"/>
        </w:rPr>
        <w:t>u</w:t>
      </w:r>
      <w:r w:rsidR="00BB370E">
        <w:rPr>
          <w:rFonts w:cs="Arial" w:hint="eastAsia"/>
          <w:b/>
          <w:lang w:eastAsia="ja-JP"/>
        </w:rPr>
        <w:t xml:space="preserve">, </w:t>
      </w:r>
      <w:r>
        <w:rPr>
          <w:rFonts w:cs="Arial" w:hint="eastAsia"/>
          <w:b/>
          <w:lang w:eastAsia="ja-JP"/>
        </w:rPr>
        <w:t>8</w:t>
      </w:r>
      <w:r w:rsidR="00BB370E">
        <w:rPr>
          <w:rFonts w:cs="Arial" w:hint="eastAsia"/>
          <w:b/>
          <w:lang w:eastAsia="ja-JP"/>
        </w:rPr>
        <w:t>+ 58</w:t>
      </w:r>
      <w:r w:rsidR="00314EA3" w:rsidRPr="001D5A03">
        <w:rPr>
          <w:rFonts w:cs="Arial" w:hint="eastAsia"/>
          <w:b/>
          <w:lang w:eastAsia="ja-JP"/>
        </w:rPr>
        <w:t>R</w:t>
      </w:r>
      <w:r w:rsidR="00314EA3" w:rsidRPr="001D5A03">
        <w:rPr>
          <w:rFonts w:cs="Arial" w:hint="eastAsia"/>
          <w:b/>
          <w:vertAlign w:val="subscript"/>
          <w:lang w:eastAsia="ja-JP"/>
        </w:rPr>
        <w:t>u</w:t>
      </w:r>
      <w:r w:rsidR="00314EA3">
        <w:rPr>
          <w:rFonts w:cs="Arial" w:hint="eastAsia"/>
          <w:b/>
          <w:vertAlign w:val="subscript"/>
          <w:lang w:eastAsia="ja-JP"/>
        </w:rPr>
        <w:t xml:space="preserve">u </w:t>
      </w:r>
      <w:r w:rsidR="00314EA3" w:rsidRPr="001D5A03">
        <w:rPr>
          <w:rFonts w:cs="Arial" w:hint="eastAsia"/>
          <w:b/>
          <w:lang w:eastAsia="ja-JP"/>
        </w:rPr>
        <w:t>}</w:t>
      </w:r>
      <w:r w:rsidR="009D2E55">
        <w:rPr>
          <w:rFonts w:cs="Arial" w:hint="eastAsia"/>
          <w:b/>
          <w:lang w:eastAsia="ja-JP"/>
        </w:rPr>
        <w:t xml:space="preserve"> after the starting subframe of NB-PDCCH.</w:t>
      </w:r>
    </w:p>
    <w:p w:rsidR="009D2E55" w:rsidRPr="001D5A03" w:rsidRDefault="009D2E55" w:rsidP="00314EA3">
      <w:pPr>
        <w:ind w:left="852"/>
        <w:rPr>
          <w:rFonts w:cs="Arial"/>
          <w:b/>
          <w:lang w:eastAsia="ja-JP"/>
        </w:rPr>
      </w:pPr>
    </w:p>
    <w:p w:rsidR="00562A73" w:rsidRDefault="0076525C" w:rsidP="005C486F">
      <w:pPr>
        <w:jc w:val="center"/>
        <w:rPr>
          <w:rFonts w:cs="Arial"/>
          <w:lang w:eastAsia="ja-JP"/>
        </w:rPr>
      </w:pPr>
      <w:r>
        <w:object w:dxaOrig="7965" w:dyaOrig="1500">
          <v:shape id="_x0000_i1026" type="#_x0000_t75" style="width:398.35pt;height:75.25pt" o:ole="">
            <v:imagedata r:id="rId12" o:title=""/>
          </v:shape>
          <o:OLEObject Type="Embed" ProgID="Visio.Drawing.15" ShapeID="_x0000_i1026" DrawAspect="Content" ObjectID="_1519663075" r:id="rId13"/>
        </w:object>
      </w:r>
    </w:p>
    <w:p w:rsidR="005C486F" w:rsidRDefault="005C486F" w:rsidP="005C486F">
      <w:pPr>
        <w:jc w:val="center"/>
        <w:rPr>
          <w:rFonts w:cs="Arial"/>
          <w:lang w:eastAsia="ja-JP"/>
        </w:rPr>
      </w:pPr>
      <w:r>
        <w:rPr>
          <w:rFonts w:cs="Arial" w:hint="eastAsia"/>
          <w:lang w:eastAsia="ja-JP"/>
        </w:rPr>
        <w:t xml:space="preserve">Fig.2 </w:t>
      </w:r>
      <w:r w:rsidR="0018051A">
        <w:rPr>
          <w:rFonts w:cs="Arial" w:hint="eastAsia"/>
          <w:lang w:eastAsia="ja-JP"/>
        </w:rPr>
        <w:t xml:space="preserve">Illustration </w:t>
      </w:r>
      <w:r>
        <w:rPr>
          <w:rFonts w:cs="Arial" w:hint="eastAsia"/>
          <w:lang w:eastAsia="ja-JP"/>
        </w:rPr>
        <w:t>of PDSCH candidate starting timing</w:t>
      </w:r>
    </w:p>
    <w:p w:rsidR="00990799" w:rsidRDefault="00990799" w:rsidP="00D81F4D">
      <w:pPr>
        <w:rPr>
          <w:rFonts w:cs="Arial"/>
          <w:b/>
          <w:lang w:eastAsia="ja-JP"/>
        </w:rPr>
      </w:pPr>
    </w:p>
    <w:p w:rsidR="000A7299" w:rsidRDefault="000A7299"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4B7FE3" w:rsidRDefault="004B7FE3" w:rsidP="00F06B2D">
      <w:pPr>
        <w:rPr>
          <w:rFonts w:cs="Arial"/>
          <w:lang w:eastAsia="ja-JP"/>
        </w:rPr>
      </w:pPr>
      <w:r>
        <w:rPr>
          <w:rFonts w:cs="Arial" w:hint="eastAsia"/>
          <w:lang w:eastAsia="ja-JP"/>
        </w:rPr>
        <w:t>We propose following.</w:t>
      </w:r>
    </w:p>
    <w:p w:rsidR="006907F5" w:rsidRPr="001D5A03" w:rsidRDefault="006907F5" w:rsidP="006907F5">
      <w:pPr>
        <w:rPr>
          <w:rFonts w:cs="Arial"/>
          <w:b/>
          <w:lang w:eastAsia="ja-JP"/>
        </w:rPr>
      </w:pPr>
      <w:r>
        <w:rPr>
          <w:rFonts w:cs="Arial" w:hint="eastAsia"/>
          <w:b/>
          <w:lang w:eastAsia="ja-JP"/>
        </w:rPr>
        <w:t>Proposal 1</w:t>
      </w:r>
      <w:r w:rsidRPr="001D5A03">
        <w:rPr>
          <w:rFonts w:cs="Arial" w:hint="eastAsia"/>
          <w:b/>
          <w:lang w:eastAsia="ja-JP"/>
        </w:rPr>
        <w:t>: The starting subframe of NB-PDSCH candidates indicated by DCI are following.</w:t>
      </w:r>
    </w:p>
    <w:p w:rsidR="006907F5" w:rsidRPr="001D5A03" w:rsidRDefault="006907F5" w:rsidP="006907F5">
      <w:pPr>
        <w:ind w:left="852"/>
        <w:rPr>
          <w:rFonts w:cs="Arial"/>
          <w:b/>
          <w:lang w:eastAsia="ja-JP"/>
        </w:rPr>
      </w:pP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proofErr w:type="spellEnd"/>
      <w:r w:rsidRPr="001D5A03">
        <w:rPr>
          <w:rFonts w:cs="Arial" w:hint="eastAsia"/>
          <w:b/>
          <w:lang w:eastAsia="ja-JP"/>
        </w:rPr>
        <w:t xml:space="preserve"> is cell specific configuration. If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proofErr w:type="spellEnd"/>
      <w:r w:rsidRPr="001D5A03">
        <w:rPr>
          <w:rFonts w:cs="Arial" w:hint="eastAsia"/>
          <w:b/>
          <w:lang w:eastAsia="ja-JP"/>
        </w:rPr>
        <w:t xml:space="preserve"> is not configured,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proofErr w:type="spellEnd"/>
      <w:r w:rsidRPr="001D5A03">
        <w:rPr>
          <w:rFonts w:cs="Arial" w:hint="eastAsia"/>
          <w:b/>
          <w:lang w:eastAsia="ja-JP"/>
        </w:rPr>
        <w:t xml:space="preserve"> = </w:t>
      </w:r>
      <w:proofErr w:type="spellStart"/>
      <w:r w:rsidRPr="001D5A03">
        <w:rPr>
          <w:rFonts w:cs="Arial" w:hint="eastAsia"/>
          <w:b/>
          <w:lang w:eastAsia="ja-JP"/>
        </w:rPr>
        <w:t>R</w:t>
      </w:r>
      <w:r w:rsidRPr="001D5A03">
        <w:rPr>
          <w:rFonts w:cs="Arial" w:hint="eastAsia"/>
          <w:b/>
          <w:vertAlign w:val="subscript"/>
          <w:lang w:eastAsia="ja-JP"/>
        </w:rPr>
        <w:t>max</w:t>
      </w:r>
      <w:proofErr w:type="spellEnd"/>
      <w:r w:rsidRPr="001D5A03">
        <w:rPr>
          <w:rFonts w:cs="Arial" w:hint="eastAsia"/>
          <w:b/>
          <w:lang w:eastAsia="ja-JP"/>
        </w:rPr>
        <w:t>/8.</w:t>
      </w:r>
    </w:p>
    <w:p w:rsidR="006907F5" w:rsidRPr="001D5A03" w:rsidRDefault="006907F5" w:rsidP="006907F5">
      <w:pPr>
        <w:ind w:left="852"/>
        <w:rPr>
          <w:rFonts w:cs="Arial"/>
          <w:b/>
          <w:lang w:eastAsia="ja-JP"/>
        </w:rPr>
      </w:pPr>
      <w:r w:rsidRPr="001D5A03">
        <w:rPr>
          <w:rFonts w:cs="Arial" w:hint="eastAsia"/>
          <w:b/>
          <w:lang w:eastAsia="ja-JP"/>
        </w:rPr>
        <w:t xml:space="preserve">{4+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proofErr w:type="spellEnd"/>
      <w:r w:rsidRPr="001D5A03">
        <w:rPr>
          <w:rFonts w:cs="Arial" w:hint="eastAsia"/>
          <w:b/>
          <w:lang w:eastAsia="ja-JP"/>
        </w:rPr>
        <w:t>, 4+ 2R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4+ 3R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w:t>
      </w:r>
      <w:r w:rsidRPr="001D5A03">
        <w:rPr>
          <w:rFonts w:cs="Arial" w:hint="eastAsia"/>
          <w:b/>
          <w:lang w:eastAsia="ja-JP"/>
        </w:rPr>
        <w:tab/>
        <w:t>4+ 4R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4+ 5R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4+ 6R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4+ 7R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4+ 8R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w:t>
      </w:r>
    </w:p>
    <w:p w:rsidR="006907F5" w:rsidRPr="001D5A03" w:rsidRDefault="006907F5" w:rsidP="006907F5">
      <w:pPr>
        <w:ind w:left="852"/>
        <w:rPr>
          <w:rFonts w:cs="Arial"/>
          <w:b/>
          <w:lang w:eastAsia="ja-JP"/>
        </w:rPr>
      </w:pPr>
      <w:r w:rsidRPr="001D5A03">
        <w:rPr>
          <w:rFonts w:cs="Arial" w:hint="eastAsia"/>
          <w:b/>
          <w:lang w:eastAsia="ja-JP"/>
        </w:rPr>
        <w:t>4+ 10R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4+ 12R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4+ 14R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4+ 16R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4+ 18R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4+ 20R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4+ 22R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4+ 24R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w:t>
      </w:r>
    </w:p>
    <w:p w:rsidR="006907F5" w:rsidRPr="001D5A03" w:rsidRDefault="006907F5" w:rsidP="006907F5">
      <w:pPr>
        <w:ind w:left="852"/>
        <w:rPr>
          <w:rFonts w:cs="Arial"/>
          <w:b/>
          <w:lang w:eastAsia="ja-JP"/>
        </w:rPr>
      </w:pPr>
      <w:r w:rsidRPr="001D5A03">
        <w:rPr>
          <w:rFonts w:cs="Arial" w:hint="eastAsia"/>
          <w:b/>
          <w:lang w:eastAsia="ja-JP"/>
        </w:rPr>
        <w:t>4+ 30R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4+ 34R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4+ 38R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4+ 42R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4+ 46R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4+ 50R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4+ 54R</w:t>
      </w:r>
      <w:r w:rsidRPr="001D5A03">
        <w:rPr>
          <w:rFonts w:cs="Arial" w:hint="eastAsia"/>
          <w:b/>
          <w:vertAlign w:val="subscript"/>
          <w:lang w:eastAsia="ja-JP"/>
        </w:rPr>
        <w:t>u</w:t>
      </w:r>
      <w:r>
        <w:rPr>
          <w:rFonts w:cs="Arial" w:hint="eastAsia"/>
          <w:b/>
          <w:vertAlign w:val="subscript"/>
          <w:lang w:eastAsia="ja-JP"/>
        </w:rPr>
        <w:t>d</w:t>
      </w:r>
      <w:r>
        <w:rPr>
          <w:rFonts w:cs="Arial" w:hint="eastAsia"/>
          <w:b/>
          <w:lang w:eastAsia="ja-JP"/>
        </w:rPr>
        <w:t>, 4+ 58</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p>
    <w:p w:rsidR="006907F5" w:rsidRPr="001D5A03" w:rsidRDefault="006907F5" w:rsidP="006907F5">
      <w:pPr>
        <w:ind w:left="852"/>
        <w:rPr>
          <w:rFonts w:cs="Arial"/>
          <w:b/>
          <w:lang w:eastAsia="ja-JP"/>
        </w:rPr>
      </w:pPr>
      <w:r>
        <w:rPr>
          <w:rFonts w:cs="Arial" w:hint="eastAsia"/>
          <w:b/>
          <w:lang w:eastAsia="ja-JP"/>
        </w:rPr>
        <w:t>4+ 66</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74</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82</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90</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98</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106</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xml:space="preserve">, 4+ </w:t>
      </w:r>
      <w:r>
        <w:rPr>
          <w:rFonts w:cs="Arial" w:hint="eastAsia"/>
          <w:b/>
          <w:lang w:eastAsia="ja-JP"/>
        </w:rPr>
        <w:t>114</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 4+ 124R</w:t>
      </w:r>
      <w:r w:rsidRPr="001D5A03">
        <w:rPr>
          <w:rFonts w:cs="Arial" w:hint="eastAsia"/>
          <w:b/>
          <w:vertAlign w:val="subscript"/>
          <w:lang w:eastAsia="ja-JP"/>
        </w:rPr>
        <w:t>u</w:t>
      </w:r>
      <w:r>
        <w:rPr>
          <w:rFonts w:cs="Arial" w:hint="eastAsia"/>
          <w:b/>
          <w:vertAlign w:val="subscript"/>
          <w:lang w:eastAsia="ja-JP"/>
        </w:rPr>
        <w:t>d</w:t>
      </w:r>
      <w:r w:rsidRPr="001D5A03">
        <w:rPr>
          <w:rFonts w:cs="Arial" w:hint="eastAsia"/>
          <w:b/>
          <w:lang w:eastAsia="ja-JP"/>
        </w:rPr>
        <w:t>}</w:t>
      </w:r>
      <w:r>
        <w:rPr>
          <w:rFonts w:cs="Arial" w:hint="eastAsia"/>
          <w:b/>
          <w:lang w:eastAsia="ja-JP"/>
        </w:rPr>
        <w:t xml:space="preserve"> after the starting subframe of NB-PDCCH.</w:t>
      </w:r>
    </w:p>
    <w:p w:rsidR="006907F5" w:rsidRDefault="006907F5" w:rsidP="006907F5">
      <w:pPr>
        <w:rPr>
          <w:rFonts w:cs="Arial"/>
          <w:lang w:eastAsia="ja-JP"/>
        </w:rPr>
      </w:pPr>
    </w:p>
    <w:p w:rsidR="00575D22" w:rsidRPr="001D5A03" w:rsidRDefault="00575D22" w:rsidP="00575D22">
      <w:pPr>
        <w:rPr>
          <w:rFonts w:cs="Arial"/>
          <w:b/>
          <w:lang w:eastAsia="ja-JP"/>
        </w:rPr>
      </w:pPr>
      <w:r>
        <w:rPr>
          <w:rFonts w:cs="Arial" w:hint="eastAsia"/>
          <w:b/>
          <w:lang w:eastAsia="ja-JP"/>
        </w:rPr>
        <w:t>Proposal 2</w:t>
      </w:r>
      <w:r w:rsidRPr="001D5A03">
        <w:rPr>
          <w:rFonts w:cs="Arial" w:hint="eastAsia"/>
          <w:b/>
          <w:lang w:eastAsia="ja-JP"/>
        </w:rPr>
        <w:t xml:space="preserve">: </w:t>
      </w:r>
      <w:r>
        <w:rPr>
          <w:rFonts w:cs="Arial" w:hint="eastAsia"/>
          <w:b/>
          <w:lang w:eastAsia="ja-JP"/>
        </w:rPr>
        <w:t>The starting subframe of NB-PU</w:t>
      </w:r>
      <w:r w:rsidRPr="001D5A03">
        <w:rPr>
          <w:rFonts w:cs="Arial" w:hint="eastAsia"/>
          <w:b/>
          <w:lang w:eastAsia="ja-JP"/>
        </w:rPr>
        <w:t>SCH candidates indicated by DCI are following.</w:t>
      </w:r>
    </w:p>
    <w:p w:rsidR="00575D22" w:rsidRPr="001D5A03" w:rsidRDefault="00575D22" w:rsidP="00575D22">
      <w:pPr>
        <w:ind w:left="852"/>
        <w:rPr>
          <w:rFonts w:cs="Arial"/>
          <w:b/>
          <w:lang w:eastAsia="ja-JP"/>
        </w:rPr>
      </w:pP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is cell specific configuration. If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is not configured,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 </w:t>
      </w:r>
      <w:proofErr w:type="spellStart"/>
      <w:r w:rsidRPr="001D5A03">
        <w:rPr>
          <w:rFonts w:cs="Arial" w:hint="eastAsia"/>
          <w:b/>
          <w:lang w:eastAsia="ja-JP"/>
        </w:rPr>
        <w:t>R</w:t>
      </w:r>
      <w:r w:rsidRPr="001D5A03">
        <w:rPr>
          <w:rFonts w:cs="Arial" w:hint="eastAsia"/>
          <w:b/>
          <w:vertAlign w:val="subscript"/>
          <w:lang w:eastAsia="ja-JP"/>
        </w:rPr>
        <w:t>max</w:t>
      </w:r>
      <w:proofErr w:type="spellEnd"/>
      <w:r w:rsidRPr="001D5A03">
        <w:rPr>
          <w:rFonts w:cs="Arial" w:hint="eastAsia"/>
          <w:b/>
          <w:lang w:eastAsia="ja-JP"/>
        </w:rPr>
        <w:t>/8.</w:t>
      </w:r>
    </w:p>
    <w:p w:rsidR="00575D22" w:rsidRPr="001D5A03" w:rsidRDefault="00575D22" w:rsidP="00575D22">
      <w:pPr>
        <w:ind w:left="852"/>
        <w:rPr>
          <w:rFonts w:cs="Arial"/>
          <w:b/>
          <w:lang w:eastAsia="ja-JP"/>
        </w:rPr>
      </w:pPr>
      <w:r w:rsidRPr="001D5A03">
        <w:rPr>
          <w:rFonts w:cs="Arial" w:hint="eastAsia"/>
          <w:b/>
          <w:lang w:eastAsia="ja-JP"/>
        </w:rPr>
        <w:t>{</w:t>
      </w:r>
      <w:r>
        <w:rPr>
          <w:rFonts w:cs="Arial" w:hint="eastAsia"/>
          <w:b/>
          <w:lang w:eastAsia="ja-JP"/>
        </w:rPr>
        <w:t>8</w:t>
      </w:r>
      <w:r w:rsidRPr="001D5A03">
        <w:rPr>
          <w:rFonts w:cs="Arial" w:hint="eastAsia"/>
          <w:b/>
          <w:lang w:eastAsia="ja-JP"/>
        </w:rPr>
        <w:t xml:space="preserve">+ </w:t>
      </w:r>
      <w:proofErr w:type="spellStart"/>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u</w:t>
      </w:r>
      <w:proofErr w:type="spellEnd"/>
      <w:r w:rsidRPr="001D5A03">
        <w:rPr>
          <w:rFonts w:cs="Arial" w:hint="eastAsia"/>
          <w:b/>
          <w:lang w:eastAsia="ja-JP"/>
        </w:rPr>
        <w:t xml:space="preserve">, </w:t>
      </w:r>
      <w:r>
        <w:rPr>
          <w:rFonts w:cs="Arial" w:hint="eastAsia"/>
          <w:b/>
          <w:lang w:eastAsia="ja-JP"/>
        </w:rPr>
        <w:t>8</w:t>
      </w:r>
      <w:r w:rsidRPr="001D5A03">
        <w:rPr>
          <w:rFonts w:cs="Arial" w:hint="eastAsia"/>
          <w:b/>
          <w:lang w:eastAsia="ja-JP"/>
        </w:rPr>
        <w:t>+ 2R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+ 3R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sidRPr="001D5A03">
        <w:rPr>
          <w:rFonts w:cs="Arial" w:hint="eastAsia"/>
          <w:b/>
          <w:lang w:eastAsia="ja-JP"/>
        </w:rPr>
        <w:tab/>
      </w:r>
      <w:r>
        <w:rPr>
          <w:rFonts w:cs="Arial" w:hint="eastAsia"/>
          <w:b/>
          <w:lang w:eastAsia="ja-JP"/>
        </w:rPr>
        <w:t>8</w:t>
      </w:r>
      <w:r w:rsidRPr="001D5A03">
        <w:rPr>
          <w:rFonts w:cs="Arial" w:hint="eastAsia"/>
          <w:b/>
          <w:lang w:eastAsia="ja-JP"/>
        </w:rPr>
        <w:t>+ 4R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+ 5R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+ 6R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+ 7R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+ 8R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p>
    <w:p w:rsidR="00575D22" w:rsidRPr="001D5A03" w:rsidRDefault="00575D22" w:rsidP="00575D22">
      <w:pPr>
        <w:ind w:left="852"/>
        <w:rPr>
          <w:rFonts w:cs="Arial"/>
          <w:b/>
          <w:lang w:eastAsia="ja-JP"/>
        </w:rPr>
      </w:pPr>
      <w:r>
        <w:rPr>
          <w:rFonts w:cs="Arial" w:hint="eastAsia"/>
          <w:b/>
          <w:lang w:eastAsia="ja-JP"/>
        </w:rPr>
        <w:t>8</w:t>
      </w:r>
      <w:r w:rsidRPr="001D5A03">
        <w:rPr>
          <w:rFonts w:cs="Arial" w:hint="eastAsia"/>
          <w:b/>
          <w:lang w:eastAsia="ja-JP"/>
        </w:rPr>
        <w:t>+ 10R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+ 12R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+ 14R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+ 16R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+ 18R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+ 20R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+ 22R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+ 24R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w:t>
      </w:r>
    </w:p>
    <w:p w:rsidR="00575D22" w:rsidRDefault="00575D22" w:rsidP="00575D22">
      <w:pPr>
        <w:ind w:left="852"/>
        <w:rPr>
          <w:rFonts w:cs="Arial"/>
          <w:b/>
          <w:lang w:eastAsia="ja-JP"/>
        </w:rPr>
      </w:pPr>
      <w:r>
        <w:rPr>
          <w:rFonts w:cs="Arial" w:hint="eastAsia"/>
          <w:b/>
          <w:lang w:eastAsia="ja-JP"/>
        </w:rPr>
        <w:t>8</w:t>
      </w:r>
      <w:r w:rsidRPr="001D5A03">
        <w:rPr>
          <w:rFonts w:cs="Arial" w:hint="eastAsia"/>
          <w:b/>
          <w:lang w:eastAsia="ja-JP"/>
        </w:rPr>
        <w:t>+ 30R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+ 34R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+ 38R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+ 42R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+ 46R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bookmarkStart w:id="0" w:name="_GoBack"/>
      <w:bookmarkEnd w:id="0"/>
      <w:r>
        <w:rPr>
          <w:rFonts w:cs="Arial" w:hint="eastAsia"/>
          <w:b/>
          <w:lang w:eastAsia="ja-JP"/>
        </w:rPr>
        <w:t>8</w:t>
      </w:r>
      <w:r w:rsidRPr="001D5A03">
        <w:rPr>
          <w:rFonts w:cs="Arial" w:hint="eastAsia"/>
          <w:b/>
          <w:lang w:eastAsia="ja-JP"/>
        </w:rPr>
        <w:t>+ 50R</w:t>
      </w:r>
      <w:r w:rsidRPr="001D5A03">
        <w:rPr>
          <w:rFonts w:cs="Arial" w:hint="eastAsia"/>
          <w:b/>
          <w:vertAlign w:val="subscript"/>
          <w:lang w:eastAsia="ja-JP"/>
        </w:rPr>
        <w:t>u</w:t>
      </w:r>
      <w:r>
        <w:rPr>
          <w:rFonts w:cs="Arial" w:hint="eastAsia"/>
          <w:b/>
          <w:vertAlign w:val="subscript"/>
          <w:lang w:eastAsia="ja-JP"/>
        </w:rPr>
        <w:t>u</w:t>
      </w:r>
      <w:r w:rsidRPr="001D5A03">
        <w:rPr>
          <w:rFonts w:cs="Arial" w:hint="eastAsia"/>
          <w:b/>
          <w:lang w:eastAsia="ja-JP"/>
        </w:rPr>
        <w:t xml:space="preserve">, </w:t>
      </w:r>
      <w:r>
        <w:rPr>
          <w:rFonts w:cs="Arial" w:hint="eastAsia"/>
          <w:b/>
          <w:lang w:eastAsia="ja-JP"/>
        </w:rPr>
        <w:t>8</w:t>
      </w:r>
      <w:r w:rsidRPr="001D5A03">
        <w:rPr>
          <w:rFonts w:cs="Arial" w:hint="eastAsia"/>
          <w:b/>
          <w:lang w:eastAsia="ja-JP"/>
        </w:rPr>
        <w:t>+ 54R</w:t>
      </w:r>
      <w:r w:rsidRPr="001D5A03">
        <w:rPr>
          <w:rFonts w:cs="Arial" w:hint="eastAsia"/>
          <w:b/>
          <w:vertAlign w:val="subscript"/>
          <w:lang w:eastAsia="ja-JP"/>
        </w:rPr>
        <w:t>u</w:t>
      </w:r>
      <w:r>
        <w:rPr>
          <w:rFonts w:cs="Arial" w:hint="eastAsia"/>
          <w:b/>
          <w:vertAlign w:val="subscript"/>
          <w:lang w:eastAsia="ja-JP"/>
        </w:rPr>
        <w:t>u</w:t>
      </w:r>
      <w:r>
        <w:rPr>
          <w:rFonts w:cs="Arial" w:hint="eastAsia"/>
          <w:b/>
          <w:lang w:eastAsia="ja-JP"/>
        </w:rPr>
        <w:t>, 8+ 58</w:t>
      </w:r>
      <w:r w:rsidRPr="001D5A03">
        <w:rPr>
          <w:rFonts w:cs="Arial" w:hint="eastAsia"/>
          <w:b/>
          <w:lang w:eastAsia="ja-JP"/>
        </w:rPr>
        <w:t>R</w:t>
      </w:r>
      <w:r w:rsidRPr="001D5A03">
        <w:rPr>
          <w:rFonts w:cs="Arial" w:hint="eastAsia"/>
          <w:b/>
          <w:vertAlign w:val="subscript"/>
          <w:lang w:eastAsia="ja-JP"/>
        </w:rPr>
        <w:t>u</w:t>
      </w:r>
      <w:r>
        <w:rPr>
          <w:rFonts w:cs="Arial" w:hint="eastAsia"/>
          <w:b/>
          <w:vertAlign w:val="subscript"/>
          <w:lang w:eastAsia="ja-JP"/>
        </w:rPr>
        <w:t xml:space="preserve">u </w:t>
      </w:r>
      <w:r w:rsidRPr="001D5A03">
        <w:rPr>
          <w:rFonts w:cs="Arial" w:hint="eastAsia"/>
          <w:b/>
          <w:lang w:eastAsia="ja-JP"/>
        </w:rPr>
        <w:t>}</w:t>
      </w:r>
      <w:r>
        <w:rPr>
          <w:rFonts w:cs="Arial" w:hint="eastAsia"/>
          <w:b/>
          <w:lang w:eastAsia="ja-JP"/>
        </w:rPr>
        <w:t xml:space="preserve"> after the starting subframe of NB-PDCCH.</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8B32AF" w:rsidRDefault="00184315" w:rsidP="00184315">
      <w:pPr>
        <w:tabs>
          <w:tab w:val="left" w:pos="567"/>
        </w:tabs>
        <w:snapToGrid w:val="0"/>
        <w:rPr>
          <w:lang w:eastAsia="ja-JP"/>
        </w:rPr>
      </w:pPr>
      <w:r>
        <w:rPr>
          <w:rFonts w:hint="eastAsia"/>
          <w:lang w:eastAsia="ja-JP"/>
        </w:rPr>
        <w:t>[1]</w:t>
      </w:r>
      <w:r>
        <w:rPr>
          <w:rFonts w:hint="eastAsia"/>
          <w:lang w:eastAsia="ja-JP"/>
        </w:rPr>
        <w:tab/>
      </w:r>
      <w:r w:rsidR="001908BB" w:rsidRPr="001908BB">
        <w:rPr>
          <w:lang w:eastAsia="ja-JP"/>
        </w:rPr>
        <w:t>R1-161561</w:t>
      </w:r>
      <w:r w:rsidR="00670285">
        <w:rPr>
          <w:rFonts w:hint="eastAsia"/>
          <w:lang w:eastAsia="ja-JP"/>
        </w:rPr>
        <w:tab/>
      </w:r>
      <w:r w:rsidR="001908BB" w:rsidRPr="001908BB">
        <w:rPr>
          <w:lang w:eastAsia="ja-JP"/>
        </w:rPr>
        <w:t>Introduction of Rel-13 feature of NB-IoT in 36.212</w:t>
      </w:r>
      <w:r w:rsidR="001908BB">
        <w:rPr>
          <w:rFonts w:hint="eastAsia"/>
          <w:lang w:eastAsia="ja-JP"/>
        </w:rPr>
        <w:t xml:space="preserve">, </w:t>
      </w:r>
      <w:r w:rsidR="001908BB" w:rsidRPr="001908BB">
        <w:rPr>
          <w:lang w:eastAsia="ja-JP"/>
        </w:rPr>
        <w:t>Huawei, HiSilicon</w:t>
      </w:r>
    </w:p>
    <w:p w:rsidR="001908BB" w:rsidRDefault="001908BB" w:rsidP="00184315">
      <w:pPr>
        <w:tabs>
          <w:tab w:val="left" w:pos="567"/>
        </w:tabs>
        <w:snapToGrid w:val="0"/>
        <w:rPr>
          <w:lang w:eastAsia="ja-JP"/>
        </w:rPr>
      </w:pPr>
      <w:r>
        <w:rPr>
          <w:rFonts w:hint="eastAsia"/>
          <w:lang w:eastAsia="ja-JP"/>
        </w:rPr>
        <w:t>[2]</w:t>
      </w:r>
      <w:r>
        <w:rPr>
          <w:rFonts w:hint="eastAsia"/>
          <w:lang w:eastAsia="ja-JP"/>
        </w:rPr>
        <w:tab/>
      </w:r>
      <w:r w:rsidR="00670285" w:rsidRPr="00670285">
        <w:rPr>
          <w:lang w:eastAsia="ja-JP"/>
        </w:rPr>
        <w:t>R1-154820</w:t>
      </w:r>
      <w:r w:rsidR="00670285" w:rsidRPr="00670285">
        <w:rPr>
          <w:lang w:eastAsia="ja-JP"/>
        </w:rPr>
        <w:tab/>
        <w:t>WF on M-PDCCH search space details</w:t>
      </w:r>
      <w:r w:rsidR="003D73BF">
        <w:rPr>
          <w:rFonts w:hint="eastAsia"/>
          <w:lang w:eastAsia="ja-JP"/>
        </w:rPr>
        <w:t>,</w:t>
      </w:r>
      <w:r w:rsidR="00670285" w:rsidRPr="00670285">
        <w:rPr>
          <w:lang w:eastAsia="ja-JP"/>
        </w:rPr>
        <w:tab/>
        <w:t>LG Electronics, Sony, Ericsson, Panasonic</w:t>
      </w:r>
    </w:p>
    <w:p w:rsidR="00670285" w:rsidRDefault="00670285" w:rsidP="00184315">
      <w:pPr>
        <w:tabs>
          <w:tab w:val="left" w:pos="567"/>
        </w:tabs>
        <w:snapToGrid w:val="0"/>
        <w:rPr>
          <w:lang w:eastAsia="ja-JP"/>
        </w:rPr>
      </w:pPr>
      <w:r>
        <w:rPr>
          <w:rFonts w:hint="eastAsia"/>
          <w:lang w:eastAsia="ja-JP"/>
        </w:rPr>
        <w:t>[3]</w:t>
      </w:r>
      <w:r>
        <w:rPr>
          <w:rFonts w:hint="eastAsia"/>
          <w:lang w:eastAsia="ja-JP"/>
        </w:rPr>
        <w:tab/>
      </w:r>
      <w:r w:rsidRPr="00670285">
        <w:rPr>
          <w:lang w:eastAsia="ja-JP"/>
        </w:rPr>
        <w:t>R1-154214</w:t>
      </w:r>
      <w:r>
        <w:rPr>
          <w:rFonts w:hint="eastAsia"/>
          <w:lang w:eastAsia="ja-JP"/>
        </w:rPr>
        <w:tab/>
      </w:r>
      <w:r w:rsidRPr="00670285">
        <w:rPr>
          <w:lang w:eastAsia="ja-JP"/>
        </w:rPr>
        <w:t>M-PDCCH Repetition for LC-MTC</w:t>
      </w:r>
      <w:r w:rsidR="003D73BF">
        <w:rPr>
          <w:rFonts w:hint="eastAsia"/>
          <w:lang w:eastAsia="ja-JP"/>
        </w:rPr>
        <w:t>,</w:t>
      </w:r>
      <w:r>
        <w:rPr>
          <w:rFonts w:hint="eastAsia"/>
          <w:lang w:eastAsia="ja-JP"/>
        </w:rPr>
        <w:tab/>
      </w:r>
      <w:r w:rsidRPr="00670285">
        <w:rPr>
          <w:lang w:eastAsia="ja-JP"/>
        </w:rPr>
        <w:t>Sony</w:t>
      </w:r>
    </w:p>
    <w:p w:rsidR="003D73BF" w:rsidRDefault="003D73BF" w:rsidP="00184315">
      <w:pPr>
        <w:tabs>
          <w:tab w:val="left" w:pos="567"/>
        </w:tabs>
        <w:snapToGrid w:val="0"/>
        <w:rPr>
          <w:lang w:eastAsia="ja-JP"/>
        </w:rPr>
      </w:pPr>
      <w:r>
        <w:rPr>
          <w:rFonts w:hint="eastAsia"/>
          <w:lang w:eastAsia="ja-JP"/>
        </w:rPr>
        <w:t>[4]</w:t>
      </w:r>
      <w:r>
        <w:rPr>
          <w:rFonts w:hint="eastAsia"/>
          <w:lang w:eastAsia="ja-JP"/>
        </w:rPr>
        <w:tab/>
      </w:r>
      <w:r w:rsidRPr="003D73BF">
        <w:rPr>
          <w:lang w:eastAsia="ja-JP"/>
        </w:rPr>
        <w:t>R1-161923</w:t>
      </w:r>
      <w:r>
        <w:rPr>
          <w:rFonts w:hint="eastAsia"/>
          <w:lang w:eastAsia="ja-JP"/>
        </w:rPr>
        <w:tab/>
      </w:r>
      <w:r w:rsidRPr="003D73BF">
        <w:rPr>
          <w:lang w:eastAsia="ja-JP"/>
        </w:rPr>
        <w:t>Resource indication method for NB-PUSCH with ACK/NACK only</w:t>
      </w:r>
      <w:r>
        <w:rPr>
          <w:rFonts w:hint="eastAsia"/>
          <w:lang w:eastAsia="ja-JP"/>
        </w:rPr>
        <w:t>, Panasonic</w:t>
      </w:r>
    </w:p>
    <w:p w:rsidR="00670285" w:rsidRDefault="00670285" w:rsidP="00184315">
      <w:pPr>
        <w:tabs>
          <w:tab w:val="left" w:pos="567"/>
        </w:tabs>
        <w:snapToGrid w:val="0"/>
        <w:rPr>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E02" w:rsidRDefault="00401E02">
      <w:r>
        <w:separator/>
      </w:r>
    </w:p>
  </w:endnote>
  <w:endnote w:type="continuationSeparator" w:id="0">
    <w:p w:rsidR="00401E02" w:rsidRDefault="00401E02">
      <w:r>
        <w:continuationSeparator/>
      </w:r>
    </w:p>
  </w:endnote>
  <w:endnote w:type="continuationNotice" w:id="1">
    <w:p w:rsidR="00401E02" w:rsidRDefault="00401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F7453" w:rsidRDefault="00DF745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F68B2">
      <w:rPr>
        <w:rStyle w:val="af5"/>
      </w:rPr>
      <w:t>1</w:t>
    </w:r>
    <w:r>
      <w:rPr>
        <w:rStyle w:val="af5"/>
      </w:rPr>
      <w:fldChar w:fldCharType="end"/>
    </w:r>
  </w:p>
  <w:p w:rsidR="00DF7453" w:rsidRDefault="00DF745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E02" w:rsidRDefault="00401E02">
      <w:r>
        <w:separator/>
      </w:r>
    </w:p>
  </w:footnote>
  <w:footnote w:type="continuationSeparator" w:id="0">
    <w:p w:rsidR="00401E02" w:rsidRDefault="00401E02">
      <w:r>
        <w:continuationSeparator/>
      </w:r>
    </w:p>
  </w:footnote>
  <w:footnote w:type="continuationNotice" w:id="1">
    <w:p w:rsidR="00401E02" w:rsidRDefault="00401E0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1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0">
    <w:nsid w:val="73D212DA"/>
    <w:multiLevelType w:val="hybridMultilevel"/>
    <w:tmpl w:val="EBCA4956"/>
    <w:lvl w:ilvl="0" w:tplc="A5BE0452">
      <w:start w:val="2"/>
      <w:numFmt w:val="bullet"/>
      <w:lvlText w:val="-"/>
      <w:lvlJc w:val="left"/>
      <w:pPr>
        <w:ind w:left="720" w:hanging="360"/>
      </w:pPr>
      <w:rPr>
        <w:rFonts w:ascii="Times" w:eastAsia="ＭＳ 明朝" w:hAnsi="Times" w:cs="Times New Roman" w:hint="default"/>
      </w:rPr>
    </w:lvl>
    <w:lvl w:ilvl="1" w:tplc="A5BE0452">
      <w:start w:val="2"/>
      <w:numFmt w:val="bullet"/>
      <w:lvlText w:val="-"/>
      <w:lvlJc w:val="left"/>
      <w:pPr>
        <w:ind w:left="1440" w:hanging="360"/>
      </w:pPr>
      <w:rPr>
        <w:rFonts w:ascii="Times" w:eastAsia="ＭＳ 明朝"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1"/>
  </w:num>
  <w:num w:numId="2">
    <w:abstractNumId w:val="23"/>
  </w:num>
  <w:num w:numId="3">
    <w:abstractNumId w:val="6"/>
  </w:num>
  <w:num w:numId="4">
    <w:abstractNumId w:val="17"/>
  </w:num>
  <w:num w:numId="5">
    <w:abstractNumId w:val="9"/>
  </w:num>
  <w:num w:numId="6">
    <w:abstractNumId w:val="10"/>
  </w:num>
  <w:num w:numId="7">
    <w:abstractNumId w:val="8"/>
  </w:num>
  <w:num w:numId="8">
    <w:abstractNumId w:val="22"/>
  </w:num>
  <w:num w:numId="9">
    <w:abstractNumId w:val="3"/>
  </w:num>
  <w:num w:numId="10">
    <w:abstractNumId w:val="5"/>
  </w:num>
  <w:num w:numId="11">
    <w:abstractNumId w:val="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1"/>
  </w:num>
  <w:num w:numId="16">
    <w:abstractNumId w:val="12"/>
  </w:num>
  <w:num w:numId="17">
    <w:abstractNumId w:val="19"/>
  </w:num>
  <w:num w:numId="18">
    <w:abstractNumId w:val="16"/>
  </w:num>
  <w:num w:numId="19">
    <w:abstractNumId w:val="24"/>
  </w:num>
  <w:num w:numId="20">
    <w:abstractNumId w:val="13"/>
  </w:num>
  <w:num w:numId="21">
    <w:abstractNumId w:val="4"/>
  </w:num>
  <w:num w:numId="22">
    <w:abstractNumId w:val="0"/>
  </w:num>
  <w:num w:numId="23">
    <w:abstractNumId w:val="14"/>
  </w:num>
  <w:num w:numId="24">
    <w:abstractNumId w:val="1"/>
  </w:num>
  <w:num w:numId="25">
    <w:abstractNumId w:val="2"/>
  </w:num>
  <w:num w:numId="26">
    <w:abstractNumId w:val="20"/>
  </w:num>
  <w:num w:numId="2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566"/>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195"/>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4703"/>
    <w:rsid w:val="00085A5C"/>
    <w:rsid w:val="000865D7"/>
    <w:rsid w:val="00087E13"/>
    <w:rsid w:val="00087F01"/>
    <w:rsid w:val="00087FB3"/>
    <w:rsid w:val="0009048D"/>
    <w:rsid w:val="000908EC"/>
    <w:rsid w:val="00090E2D"/>
    <w:rsid w:val="0009157D"/>
    <w:rsid w:val="00093263"/>
    <w:rsid w:val="00093617"/>
    <w:rsid w:val="000937B6"/>
    <w:rsid w:val="00094778"/>
    <w:rsid w:val="00094A7C"/>
    <w:rsid w:val="00095395"/>
    <w:rsid w:val="00096002"/>
    <w:rsid w:val="0009639E"/>
    <w:rsid w:val="00096543"/>
    <w:rsid w:val="00096DBC"/>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4AE"/>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3F8"/>
    <w:rsid w:val="001455E4"/>
    <w:rsid w:val="00145997"/>
    <w:rsid w:val="00145B95"/>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051A"/>
    <w:rsid w:val="00181E2B"/>
    <w:rsid w:val="0018259F"/>
    <w:rsid w:val="001827CC"/>
    <w:rsid w:val="00182F10"/>
    <w:rsid w:val="00183562"/>
    <w:rsid w:val="0018367C"/>
    <w:rsid w:val="00184315"/>
    <w:rsid w:val="001848AB"/>
    <w:rsid w:val="00184CFE"/>
    <w:rsid w:val="0018574D"/>
    <w:rsid w:val="00185992"/>
    <w:rsid w:val="00186179"/>
    <w:rsid w:val="001863D2"/>
    <w:rsid w:val="001863E3"/>
    <w:rsid w:val="001866E9"/>
    <w:rsid w:val="001867AC"/>
    <w:rsid w:val="00187151"/>
    <w:rsid w:val="00187695"/>
    <w:rsid w:val="001908BB"/>
    <w:rsid w:val="00190C74"/>
    <w:rsid w:val="00191C14"/>
    <w:rsid w:val="001926EC"/>
    <w:rsid w:val="0019387D"/>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A03"/>
    <w:rsid w:val="001D5F89"/>
    <w:rsid w:val="001D6055"/>
    <w:rsid w:val="001D791C"/>
    <w:rsid w:val="001D7A39"/>
    <w:rsid w:val="001E03AD"/>
    <w:rsid w:val="001E0C3D"/>
    <w:rsid w:val="001E1114"/>
    <w:rsid w:val="001E1238"/>
    <w:rsid w:val="001E1A7E"/>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2613B"/>
    <w:rsid w:val="00230070"/>
    <w:rsid w:val="00231AF0"/>
    <w:rsid w:val="00232994"/>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9E"/>
    <w:rsid w:val="00271379"/>
    <w:rsid w:val="00271426"/>
    <w:rsid w:val="00271702"/>
    <w:rsid w:val="00271A30"/>
    <w:rsid w:val="00272978"/>
    <w:rsid w:val="00273361"/>
    <w:rsid w:val="00273CEC"/>
    <w:rsid w:val="00273EF4"/>
    <w:rsid w:val="00274C57"/>
    <w:rsid w:val="002753E4"/>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D13"/>
    <w:rsid w:val="002A5E54"/>
    <w:rsid w:val="002A71DB"/>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37F"/>
    <w:rsid w:val="00314EA3"/>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3798A"/>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B37"/>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698"/>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3BF"/>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1E02"/>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62A2"/>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29E"/>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3F44"/>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63DE"/>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2A73"/>
    <w:rsid w:val="0056453F"/>
    <w:rsid w:val="00565D97"/>
    <w:rsid w:val="0056611B"/>
    <w:rsid w:val="0056698A"/>
    <w:rsid w:val="00567D33"/>
    <w:rsid w:val="00570C2B"/>
    <w:rsid w:val="005716D6"/>
    <w:rsid w:val="00573284"/>
    <w:rsid w:val="005746F0"/>
    <w:rsid w:val="00575D22"/>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35F0"/>
    <w:rsid w:val="005A4B10"/>
    <w:rsid w:val="005A5447"/>
    <w:rsid w:val="005A5538"/>
    <w:rsid w:val="005A66D2"/>
    <w:rsid w:val="005B00F3"/>
    <w:rsid w:val="005B0309"/>
    <w:rsid w:val="005B0661"/>
    <w:rsid w:val="005B0784"/>
    <w:rsid w:val="005B15A7"/>
    <w:rsid w:val="005B1BE5"/>
    <w:rsid w:val="005B2B21"/>
    <w:rsid w:val="005B3AFF"/>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86F"/>
    <w:rsid w:val="005C5416"/>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17EE"/>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330"/>
    <w:rsid w:val="00664B29"/>
    <w:rsid w:val="0066577C"/>
    <w:rsid w:val="006658B5"/>
    <w:rsid w:val="00665E7E"/>
    <w:rsid w:val="00665EA9"/>
    <w:rsid w:val="00666EDC"/>
    <w:rsid w:val="0066700B"/>
    <w:rsid w:val="006671E5"/>
    <w:rsid w:val="006678C8"/>
    <w:rsid w:val="00667C41"/>
    <w:rsid w:val="00667D62"/>
    <w:rsid w:val="00667D77"/>
    <w:rsid w:val="006700B6"/>
    <w:rsid w:val="00670285"/>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07F5"/>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5AA9"/>
    <w:rsid w:val="00737495"/>
    <w:rsid w:val="007377B7"/>
    <w:rsid w:val="00737A71"/>
    <w:rsid w:val="007404F7"/>
    <w:rsid w:val="0074098A"/>
    <w:rsid w:val="00741408"/>
    <w:rsid w:val="0074155D"/>
    <w:rsid w:val="00742AB2"/>
    <w:rsid w:val="00742AC9"/>
    <w:rsid w:val="0074332A"/>
    <w:rsid w:val="0074399D"/>
    <w:rsid w:val="00743C86"/>
    <w:rsid w:val="00744DF3"/>
    <w:rsid w:val="00745044"/>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25C"/>
    <w:rsid w:val="007658BB"/>
    <w:rsid w:val="00765D32"/>
    <w:rsid w:val="007664AC"/>
    <w:rsid w:val="00767306"/>
    <w:rsid w:val="00767C7A"/>
    <w:rsid w:val="00767CAB"/>
    <w:rsid w:val="00767F2D"/>
    <w:rsid w:val="00771C9A"/>
    <w:rsid w:val="00774714"/>
    <w:rsid w:val="00774D45"/>
    <w:rsid w:val="00775639"/>
    <w:rsid w:val="00775B29"/>
    <w:rsid w:val="007767C2"/>
    <w:rsid w:val="00776D3E"/>
    <w:rsid w:val="00777298"/>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A70"/>
    <w:rsid w:val="007C5298"/>
    <w:rsid w:val="007C5299"/>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740"/>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274DA"/>
    <w:rsid w:val="00827FE4"/>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8D6"/>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789"/>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106"/>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AB2"/>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8EB"/>
    <w:rsid w:val="009D2E5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68B2"/>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16E"/>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B32"/>
    <w:rsid w:val="00A56CB5"/>
    <w:rsid w:val="00A575DF"/>
    <w:rsid w:val="00A57F2B"/>
    <w:rsid w:val="00A6012E"/>
    <w:rsid w:val="00A6093B"/>
    <w:rsid w:val="00A614F0"/>
    <w:rsid w:val="00A6166C"/>
    <w:rsid w:val="00A617D6"/>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E722C"/>
    <w:rsid w:val="00AF0202"/>
    <w:rsid w:val="00AF13AA"/>
    <w:rsid w:val="00AF3091"/>
    <w:rsid w:val="00AF321A"/>
    <w:rsid w:val="00AF33B2"/>
    <w:rsid w:val="00AF379C"/>
    <w:rsid w:val="00AF39A6"/>
    <w:rsid w:val="00AF4160"/>
    <w:rsid w:val="00AF450D"/>
    <w:rsid w:val="00AF45AE"/>
    <w:rsid w:val="00AF45CF"/>
    <w:rsid w:val="00AF461D"/>
    <w:rsid w:val="00B00776"/>
    <w:rsid w:val="00B02ED5"/>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52F"/>
    <w:rsid w:val="00B14B8E"/>
    <w:rsid w:val="00B14FB1"/>
    <w:rsid w:val="00B155F7"/>
    <w:rsid w:val="00B15919"/>
    <w:rsid w:val="00B16988"/>
    <w:rsid w:val="00B1755C"/>
    <w:rsid w:val="00B17815"/>
    <w:rsid w:val="00B17EF2"/>
    <w:rsid w:val="00B2028B"/>
    <w:rsid w:val="00B20D2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5A9A"/>
    <w:rsid w:val="00B47369"/>
    <w:rsid w:val="00B474A0"/>
    <w:rsid w:val="00B47B30"/>
    <w:rsid w:val="00B50311"/>
    <w:rsid w:val="00B53011"/>
    <w:rsid w:val="00B54305"/>
    <w:rsid w:val="00B54834"/>
    <w:rsid w:val="00B54849"/>
    <w:rsid w:val="00B552E4"/>
    <w:rsid w:val="00B556BF"/>
    <w:rsid w:val="00B56803"/>
    <w:rsid w:val="00B5693D"/>
    <w:rsid w:val="00B56955"/>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176"/>
    <w:rsid w:val="00B92B9D"/>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370E"/>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3DE"/>
    <w:rsid w:val="00BC4C62"/>
    <w:rsid w:val="00BC4D32"/>
    <w:rsid w:val="00BC53E4"/>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35EB"/>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4AD3"/>
    <w:rsid w:val="00CA549E"/>
    <w:rsid w:val="00CA55F4"/>
    <w:rsid w:val="00CA562E"/>
    <w:rsid w:val="00CA574B"/>
    <w:rsid w:val="00CA641D"/>
    <w:rsid w:val="00CA6787"/>
    <w:rsid w:val="00CA68F4"/>
    <w:rsid w:val="00CA6D1C"/>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46A"/>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CF75A4"/>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9B8"/>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1E22"/>
    <w:rsid w:val="00DC2586"/>
    <w:rsid w:val="00DC3AA6"/>
    <w:rsid w:val="00DC4021"/>
    <w:rsid w:val="00DC4AE6"/>
    <w:rsid w:val="00DC4E1E"/>
    <w:rsid w:val="00DC601A"/>
    <w:rsid w:val="00DC69C4"/>
    <w:rsid w:val="00DC773F"/>
    <w:rsid w:val="00DC77E3"/>
    <w:rsid w:val="00DD1B7C"/>
    <w:rsid w:val="00DD25F4"/>
    <w:rsid w:val="00DD29E5"/>
    <w:rsid w:val="00DD2B70"/>
    <w:rsid w:val="00DD3DA3"/>
    <w:rsid w:val="00DD4903"/>
    <w:rsid w:val="00DD6CFA"/>
    <w:rsid w:val="00DD74A3"/>
    <w:rsid w:val="00DD7D8B"/>
    <w:rsid w:val="00DE1289"/>
    <w:rsid w:val="00DE2753"/>
    <w:rsid w:val="00DE35C1"/>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453"/>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1A3"/>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AF4"/>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59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1DF2"/>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7C"/>
    <w:rsid w:val="00F346C9"/>
    <w:rsid w:val="00F35403"/>
    <w:rsid w:val="00F355E0"/>
    <w:rsid w:val="00F35D64"/>
    <w:rsid w:val="00F3643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B63"/>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577"/>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966476">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E48F1-CCED-4383-9E80-4B705094B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1452</Words>
  <Characters>8279</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6</cp:revision>
  <cp:lastPrinted>2010-04-02T09:58:00Z</cp:lastPrinted>
  <dcterms:created xsi:type="dcterms:W3CDTF">2016-03-15T13:15:00Z</dcterms:created>
  <dcterms:modified xsi:type="dcterms:W3CDTF">2016-03-16T10:51:00Z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