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r>
        <w:rPr>
          <w:rFonts w:ascii="Arial" w:eastAsia="MS Mincho" w:hAnsi="Arial"/>
          <w:b/>
          <w:bCs/>
        </w:rPr>
        <w:t>3GPP TSG RAN WG1 Meeting</w:t>
      </w:r>
      <w:r w:rsidR="004600A5">
        <w:rPr>
          <w:rFonts w:ascii="Arial" w:eastAsia="MS Mincho" w:hAnsi="Arial"/>
          <w:b/>
          <w:bCs/>
        </w:rPr>
        <w:t xml:space="preserve"> Ad-hoc</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R1-15</w:t>
      </w:r>
      <w:r w:rsidR="00460009">
        <w:rPr>
          <w:rFonts w:ascii="Arial" w:eastAsia="MS Mincho" w:hAnsi="Arial"/>
          <w:b/>
          <w:bCs/>
        </w:rPr>
        <w:t>1147</w:t>
      </w:r>
    </w:p>
    <w:p w:rsidR="00051368" w:rsidRDefault="004600A5" w:rsidP="00051368">
      <w:pPr>
        <w:tabs>
          <w:tab w:val="right" w:pos="9360"/>
        </w:tabs>
        <w:jc w:val="both"/>
        <w:rPr>
          <w:rFonts w:ascii="Arial" w:eastAsia="MS Mincho" w:hAnsi="Arial"/>
          <w:b/>
          <w:bCs/>
        </w:rPr>
      </w:pPr>
      <w:r>
        <w:rPr>
          <w:rFonts w:ascii="Arial" w:eastAsia="MS Mincho" w:hAnsi="Arial"/>
          <w:b/>
          <w:bCs/>
        </w:rPr>
        <w:t>Paris</w:t>
      </w:r>
      <w:r w:rsidR="00366D7B" w:rsidRPr="00366D7B">
        <w:rPr>
          <w:rFonts w:ascii="Arial" w:eastAsia="MS Mincho" w:hAnsi="Arial"/>
          <w:b/>
          <w:bCs/>
        </w:rPr>
        <w:t xml:space="preserve">, </w:t>
      </w:r>
      <w:r>
        <w:rPr>
          <w:rFonts w:ascii="Arial" w:eastAsia="MS Mincho" w:hAnsi="Arial"/>
          <w:b/>
          <w:bCs/>
        </w:rPr>
        <w:t>France</w:t>
      </w:r>
      <w:r w:rsidR="00366D7B" w:rsidRPr="00366D7B">
        <w:rPr>
          <w:rFonts w:ascii="Arial" w:eastAsia="MS Mincho" w:hAnsi="Arial"/>
          <w:b/>
          <w:bCs/>
        </w:rPr>
        <w:t xml:space="preserve">, </w:t>
      </w:r>
      <w:r>
        <w:rPr>
          <w:rFonts w:ascii="Arial" w:eastAsia="MS Mincho" w:hAnsi="Arial"/>
          <w:b/>
          <w:bCs/>
        </w:rPr>
        <w:t>24</w:t>
      </w:r>
      <w:r w:rsidR="00366D7B" w:rsidRPr="00366D7B">
        <w:rPr>
          <w:rFonts w:ascii="Arial" w:eastAsia="MS Mincho" w:hAnsi="Arial"/>
          <w:b/>
          <w:bCs/>
        </w:rPr>
        <w:t xml:space="preserve">th – </w:t>
      </w:r>
      <w:r>
        <w:rPr>
          <w:rFonts w:ascii="Arial" w:eastAsia="MS Mincho" w:hAnsi="Arial"/>
          <w:b/>
          <w:bCs/>
        </w:rPr>
        <w:t>26</w:t>
      </w:r>
      <w:r w:rsidR="00366D7B" w:rsidRPr="00366D7B">
        <w:rPr>
          <w:rFonts w:ascii="Arial" w:eastAsia="MS Mincho" w:hAnsi="Arial"/>
          <w:b/>
          <w:bCs/>
        </w:rPr>
        <w:t xml:space="preserve">th </w:t>
      </w:r>
      <w:r>
        <w:rPr>
          <w:rFonts w:ascii="Arial" w:eastAsia="MS Mincho" w:hAnsi="Arial"/>
          <w:b/>
          <w:bCs/>
        </w:rPr>
        <w:t>March</w:t>
      </w:r>
      <w:r w:rsidR="00366D7B" w:rsidRPr="00366D7B">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460009" w:rsidRDefault="007E4D40" w:rsidP="005761BF">
      <w:pPr>
        <w:pStyle w:val="Header"/>
        <w:tabs>
          <w:tab w:val="left" w:pos="1800"/>
        </w:tabs>
        <w:ind w:left="1800" w:hanging="1800"/>
        <w:jc w:val="both"/>
      </w:pPr>
      <w:r w:rsidRPr="00E70914">
        <w:t>Title:</w:t>
      </w:r>
      <w:r w:rsidRPr="00E70914">
        <w:tab/>
      </w:r>
      <w:r w:rsidR="00C01E17" w:rsidRPr="00735675">
        <w:t>Additional Coexistence Evaluation R</w:t>
      </w:r>
      <w:r w:rsidR="00460009">
        <w:t>esults for DL-only LAA and</w:t>
      </w:r>
      <w:r w:rsidR="00C01E17" w:rsidRPr="00735675">
        <w:t xml:space="preserve"> Wi-Fi</w:t>
      </w:r>
      <w:r w:rsidR="00460009">
        <w:t xml:space="preserve"> </w:t>
      </w:r>
      <w:bookmarkStart w:id="1" w:name="_GoBack"/>
      <w:bookmarkEnd w:id="1"/>
      <w:r w:rsidR="00460009">
        <w:t>with RTS/CTS</w:t>
      </w:r>
    </w:p>
    <w:p w:rsidR="007E4D40" w:rsidRPr="00E70914" w:rsidRDefault="00366D7B" w:rsidP="007E4D40">
      <w:pPr>
        <w:pStyle w:val="Header"/>
        <w:tabs>
          <w:tab w:val="left" w:pos="1800"/>
        </w:tabs>
        <w:jc w:val="both"/>
      </w:pPr>
      <w:r>
        <w:t>Agenda Item:</w:t>
      </w:r>
      <w:r w:rsidR="001B0DC3">
        <w:tab/>
      </w:r>
      <w:r w:rsidR="004600A5">
        <w:t>2.1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570E60" w:rsidP="00A44E83">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w:t>
      </w:r>
      <w:r w:rsidR="005C3E91">
        <w:fldChar w:fldCharType="begin"/>
      </w:r>
      <w:r w:rsidR="005C3E91">
        <w:instrText xml:space="preserve"> REF _Ref410045759 \r \h </w:instrText>
      </w:r>
      <w:r w:rsidR="005C3E91">
        <w:fldChar w:fldCharType="separate"/>
      </w:r>
      <w:r w:rsidR="00453EAA">
        <w:t>[1]</w:t>
      </w:r>
      <w:r w:rsidR="005C3E91">
        <w:fldChar w:fldCharType="end"/>
      </w:r>
      <w:r w:rsidR="005C3E91">
        <w:t xml:space="preserve"> in</w:t>
      </w:r>
      <w:r w:rsidR="00EB520D">
        <w:t xml:space="preserve"> </w:t>
      </w:r>
      <w:r w:rsidR="005C3E91">
        <w:t>RAN1 WG #</w:t>
      </w:r>
      <w:r w:rsidR="004600A5">
        <w:t>80</w:t>
      </w:r>
      <w:r w:rsidR="005C3E91">
        <w:t xml:space="preserve"> </w:t>
      </w:r>
      <w:r w:rsidR="005C3E91">
        <w:fldChar w:fldCharType="begin"/>
      </w:r>
      <w:r w:rsidR="005C3E91">
        <w:instrText xml:space="preserve"> REF _Ref410045778 \r \h </w:instrText>
      </w:r>
      <w:r w:rsidR="005C3E91">
        <w:fldChar w:fldCharType="separate"/>
      </w:r>
      <w:r w:rsidR="00453EAA">
        <w:t>[2]</w:t>
      </w:r>
      <w:r w:rsidR="005C3E91">
        <w:fldChar w:fldCharType="end"/>
      </w:r>
      <w:r w:rsidR="009C3B37">
        <w:t>, where it</w:t>
      </w:r>
      <w:r w:rsidR="00552490">
        <w:t xml:space="preserve"> was agreed that</w:t>
      </w:r>
    </w:p>
    <w:p w:rsidR="00552490" w:rsidRDefault="00552490" w:rsidP="00552490">
      <w:r w:rsidRPr="00D258F4">
        <w:rPr>
          <w:rFonts w:eastAsia="MS Mincho" w:hint="eastAsia"/>
          <w:b/>
          <w:highlight w:val="green"/>
          <w:u w:val="single"/>
          <w:lang w:eastAsia="ja-JP"/>
        </w:rPr>
        <w:t>Agreements:</w:t>
      </w:r>
    </w:p>
    <w:p w:rsidR="00552490" w:rsidRPr="00336E40" w:rsidRDefault="00552490" w:rsidP="00552490">
      <w:pPr>
        <w:numPr>
          <w:ilvl w:val="0"/>
          <w:numId w:val="11"/>
        </w:numPr>
        <w:rPr>
          <w:rFonts w:eastAsia="MS Mincho"/>
          <w:lang w:eastAsia="ja-JP"/>
        </w:rPr>
      </w:pPr>
      <w:r w:rsidRPr="00336E40">
        <w:rPr>
          <w:rFonts w:eastAsia="MS Mincho"/>
          <w:lang w:eastAsia="ja-JP"/>
        </w:rPr>
        <w:t>For the case of variable contention window (Category 4 in the LBT scheme classification), companies are encouraged to evaluate options including an exponentially increasing contention window (e.g., ETSI Option A</w:t>
      </w:r>
      <w:r>
        <w:rPr>
          <w:rFonts w:eastAsia="MS Mincho" w:hint="eastAsia"/>
          <w:lang w:eastAsia="ja-JP"/>
        </w:rPr>
        <w:t xml:space="preserve"> in </w:t>
      </w:r>
      <w:r>
        <w:rPr>
          <w:rFonts w:eastAsia="MS Mincho"/>
          <w:lang w:eastAsia="ja-JP"/>
        </w:rPr>
        <w:t>EN BRAN V1.</w:t>
      </w:r>
      <w:r>
        <w:rPr>
          <w:rFonts w:eastAsia="MS Mincho" w:hint="eastAsia"/>
          <w:lang w:eastAsia="ja-JP"/>
        </w:rPr>
        <w:t>8</w:t>
      </w:r>
      <w:r>
        <w:rPr>
          <w:rFonts w:eastAsia="MS Mincho"/>
          <w:lang w:eastAsia="ja-JP"/>
        </w:rPr>
        <w:t>.</w:t>
      </w:r>
      <w:r>
        <w:rPr>
          <w:rFonts w:eastAsia="MS Mincho" w:hint="eastAsia"/>
          <w:lang w:eastAsia="ja-JP"/>
        </w:rPr>
        <w:t>0</w:t>
      </w:r>
      <w:r w:rsidRPr="00336E40">
        <w:rPr>
          <w:rFonts w:eastAsia="MS Mincho"/>
          <w:lang w:eastAsia="ja-JP"/>
        </w:rPr>
        <w:t>)</w:t>
      </w:r>
    </w:p>
    <w:p w:rsidR="00552490" w:rsidRPr="00336E40" w:rsidRDefault="00552490" w:rsidP="00552490">
      <w:pPr>
        <w:numPr>
          <w:ilvl w:val="0"/>
          <w:numId w:val="10"/>
        </w:numPr>
        <w:rPr>
          <w:rFonts w:eastAsia="MS Mincho"/>
          <w:lang w:eastAsia="ja-JP"/>
        </w:rPr>
      </w:pPr>
      <w:r w:rsidRPr="00336E40">
        <w:rPr>
          <w:rFonts w:eastAsia="MS Mincho"/>
          <w:lang w:eastAsia="ja-JP"/>
        </w:rPr>
        <w:t>256 QAM is mandatory for all cases</w:t>
      </w:r>
    </w:p>
    <w:p w:rsidR="00552490" w:rsidRPr="00336E40" w:rsidRDefault="00552490" w:rsidP="00552490">
      <w:pPr>
        <w:numPr>
          <w:ilvl w:val="0"/>
          <w:numId w:val="10"/>
        </w:numPr>
        <w:rPr>
          <w:rFonts w:eastAsia="MS Mincho"/>
          <w:lang w:eastAsia="ja-JP"/>
        </w:rPr>
      </w:pPr>
      <w:r w:rsidRPr="00336E40">
        <w:rPr>
          <w:rFonts w:eastAsia="MS Mincho"/>
          <w:lang w:eastAsia="ja-JP"/>
        </w:rPr>
        <w:t xml:space="preserve">Evaluation both with and without RTS/CTS for WiFi nodes in the Y=1 indoor scenario for DL + UL traffic </w:t>
      </w:r>
    </w:p>
    <w:p w:rsidR="00552490" w:rsidRPr="00336E40" w:rsidRDefault="00552490" w:rsidP="00552490">
      <w:pPr>
        <w:numPr>
          <w:ilvl w:val="0"/>
          <w:numId w:val="10"/>
        </w:numPr>
        <w:rPr>
          <w:rFonts w:eastAsia="MS Mincho"/>
          <w:lang w:eastAsia="ja-JP"/>
        </w:rPr>
      </w:pPr>
      <w:r w:rsidRPr="00336E40">
        <w:rPr>
          <w:rFonts w:eastAsia="MS Mincho"/>
          <w:lang w:eastAsia="ja-JP"/>
        </w:rPr>
        <w:t>Evaluation with VoIP</w:t>
      </w:r>
    </w:p>
    <w:p w:rsidR="00552490" w:rsidRPr="00336E40" w:rsidRDefault="00552490" w:rsidP="00552490">
      <w:pPr>
        <w:numPr>
          <w:ilvl w:val="1"/>
          <w:numId w:val="10"/>
        </w:numPr>
        <w:rPr>
          <w:rFonts w:eastAsia="MS Mincho"/>
          <w:lang w:eastAsia="ja-JP"/>
        </w:rPr>
      </w:pPr>
      <w:r w:rsidRPr="00336E40">
        <w:rPr>
          <w:rFonts w:eastAsia="MS Mincho"/>
          <w:lang w:eastAsia="ja-JP"/>
        </w:rPr>
        <w:t>Companies are encouraged to simulate VoIP traffic including the Y=1 indoor scenario  in DL + UL traffic</w:t>
      </w:r>
    </w:p>
    <w:p w:rsidR="00552490" w:rsidRPr="00336E40" w:rsidRDefault="00552490" w:rsidP="00552490">
      <w:pPr>
        <w:numPr>
          <w:ilvl w:val="0"/>
          <w:numId w:val="10"/>
        </w:numPr>
        <w:rPr>
          <w:rFonts w:eastAsia="MS Mincho"/>
          <w:lang w:eastAsia="ja-JP"/>
        </w:rPr>
      </w:pPr>
      <w:r w:rsidRPr="00336E40">
        <w:rPr>
          <w:rFonts w:eastAsia="MS Mincho"/>
          <w:lang w:eastAsia="ja-JP"/>
        </w:rPr>
        <w:t>Capture in the TR the following statement on unmanaged WiFi</w:t>
      </w:r>
    </w:p>
    <w:p w:rsidR="00552490" w:rsidRPr="00336E40" w:rsidRDefault="00552490" w:rsidP="00552490">
      <w:pPr>
        <w:numPr>
          <w:ilvl w:val="1"/>
          <w:numId w:val="10"/>
        </w:numPr>
        <w:rPr>
          <w:rFonts w:eastAsia="MS Mincho"/>
          <w:lang w:eastAsia="ja-JP"/>
        </w:rPr>
      </w:pPr>
      <w:r w:rsidRPr="00336E40">
        <w:rPr>
          <w:rFonts w:eastAsia="MS Mincho"/>
          <w:lang w:eastAsia="ja-JP"/>
        </w:rPr>
        <w:t>The simulation methodology for the single carrier outdoor scenario assumes an unmanaged WiFi network.</w:t>
      </w:r>
    </w:p>
    <w:p w:rsidR="00552490" w:rsidRPr="00336E40" w:rsidRDefault="00552490" w:rsidP="00552490">
      <w:pPr>
        <w:numPr>
          <w:ilvl w:val="1"/>
          <w:numId w:val="10"/>
        </w:numPr>
        <w:rPr>
          <w:rFonts w:eastAsia="MS Mincho"/>
          <w:lang w:eastAsia="ja-JP"/>
        </w:rPr>
      </w:pPr>
      <w:r w:rsidRPr="00336E40">
        <w:rPr>
          <w:rFonts w:eastAsia="MS Mincho"/>
          <w:lang w:eastAsia="ja-JP"/>
        </w:rPr>
        <w:t>The simulation methodology for the four carrier outdoor scenario with random channel selection assumes an unmanaged WiFi network.</w:t>
      </w:r>
    </w:p>
    <w:p w:rsidR="00552490" w:rsidRPr="00336E40" w:rsidRDefault="00552490" w:rsidP="00552490">
      <w:pPr>
        <w:numPr>
          <w:ilvl w:val="1"/>
          <w:numId w:val="10"/>
        </w:numPr>
        <w:rPr>
          <w:rFonts w:eastAsia="MS Mincho"/>
          <w:lang w:eastAsia="ja-JP"/>
        </w:rPr>
      </w:pPr>
      <w:r w:rsidRPr="00336E40">
        <w:rPr>
          <w:rFonts w:eastAsia="MS Mincho"/>
          <w:lang w:eastAsia="ja-JP"/>
        </w:rPr>
        <w:t>Note: These scenarios do not include peer-to-peer communication in WiFi networks</w:t>
      </w:r>
    </w:p>
    <w:p w:rsidR="00552490" w:rsidRPr="00336E40" w:rsidRDefault="00552490" w:rsidP="00552490">
      <w:pPr>
        <w:numPr>
          <w:ilvl w:val="0"/>
          <w:numId w:val="10"/>
        </w:numPr>
        <w:rPr>
          <w:rFonts w:eastAsia="MS Mincho"/>
          <w:lang w:eastAsia="ja-JP"/>
        </w:rPr>
      </w:pPr>
      <w:r w:rsidRPr="00336E40">
        <w:rPr>
          <w:rFonts w:eastAsia="MS Mincho"/>
          <w:lang w:eastAsia="ja-JP"/>
        </w:rPr>
        <w:t>LDPC codes should be used in the simulations for all cases for the WiFi network</w:t>
      </w:r>
    </w:p>
    <w:p w:rsidR="00552490" w:rsidRPr="00336E40" w:rsidRDefault="00552490" w:rsidP="00552490">
      <w:pPr>
        <w:numPr>
          <w:ilvl w:val="0"/>
          <w:numId w:val="10"/>
        </w:numPr>
        <w:rPr>
          <w:rFonts w:eastAsia="MS Mincho"/>
          <w:lang w:eastAsia="ja-JP"/>
        </w:rPr>
      </w:pPr>
      <w:r w:rsidRPr="00336E40">
        <w:rPr>
          <w:rFonts w:eastAsia="MS Mincho"/>
          <w:lang w:eastAsia="ja-JP"/>
        </w:rPr>
        <w:t>Note that evaluations performed without the above options can also be captured in the TR</w:t>
      </w:r>
    </w:p>
    <w:p w:rsidR="00552490" w:rsidRDefault="00552490" w:rsidP="00A44E83">
      <w:pPr>
        <w:pStyle w:val="BodyText"/>
      </w:pPr>
    </w:p>
    <w:p w:rsidR="00382B2D" w:rsidRDefault="00A44E83" w:rsidP="00A44E83">
      <w:pPr>
        <w:pStyle w:val="BodyText"/>
      </w:pPr>
      <w:r>
        <w:t xml:space="preserve">In this contribution, </w:t>
      </w:r>
      <w:r w:rsidR="00382B2D">
        <w:t xml:space="preserve">we investigate </w:t>
      </w:r>
      <w:r w:rsidR="00E046FD">
        <w:t xml:space="preserve">coexistence performance when </w:t>
      </w:r>
      <w:r w:rsidR="00382B2D">
        <w:t xml:space="preserve">RTS/CTS </w:t>
      </w:r>
      <w:r w:rsidR="00220A71">
        <w:t xml:space="preserve">handshaking </w:t>
      </w:r>
      <w:r w:rsidR="00E046FD">
        <w:t xml:space="preserve">is performed </w:t>
      </w:r>
      <w:r w:rsidR="00382B2D">
        <w:t>before each data transmission in the non-replaced Wi-Fi network. More specifically, we consider the following two indoor scenarios with one unlicensed band channel for sharing:</w:t>
      </w:r>
    </w:p>
    <w:p w:rsidR="00382B2D" w:rsidRDefault="00AB7D16" w:rsidP="00334C2D">
      <w:pPr>
        <w:pStyle w:val="BodyText"/>
        <w:numPr>
          <w:ilvl w:val="0"/>
          <w:numId w:val="5"/>
        </w:numPr>
      </w:pPr>
      <w:r>
        <w:t xml:space="preserve">Test Case 1: </w:t>
      </w:r>
      <w:r w:rsidR="00382B2D">
        <w:t>All Wi-Fi and LAA network</w:t>
      </w:r>
      <w:r w:rsidR="009C3B37">
        <w:t>s</w:t>
      </w:r>
      <w:r w:rsidR="00382B2D">
        <w:t xml:space="preserve"> ha</w:t>
      </w:r>
      <w:r w:rsidR="009C3B37">
        <w:t>ve</w:t>
      </w:r>
      <w:r w:rsidR="00382B2D">
        <w:t xml:space="preserve"> only DL </w:t>
      </w:r>
      <w:r w:rsidR="00A5188A">
        <w:t xml:space="preserve">data </w:t>
      </w:r>
      <w:r w:rsidR="00382B2D">
        <w:t>traffic. Each network has 10 associated UEs.</w:t>
      </w:r>
    </w:p>
    <w:p w:rsidR="00382B2D" w:rsidRDefault="00AB7D16" w:rsidP="00334C2D">
      <w:pPr>
        <w:pStyle w:val="BodyText"/>
        <w:numPr>
          <w:ilvl w:val="0"/>
          <w:numId w:val="5"/>
        </w:numPr>
      </w:pPr>
      <w:r>
        <w:t xml:space="preserve">Test Case 2: </w:t>
      </w:r>
      <w:r w:rsidR="00382B2D">
        <w:t xml:space="preserve">Non-replaced Wi-Fi network has UL and DL </w:t>
      </w:r>
      <w:r w:rsidR="00A5188A">
        <w:t xml:space="preserve">data </w:t>
      </w:r>
      <w:r w:rsidR="00382B2D">
        <w:t xml:space="preserve">traffic while the replaced Wi-Fi and LAA networks have only </w:t>
      </w:r>
      <w:r w:rsidR="00A5188A">
        <w:t xml:space="preserve">data </w:t>
      </w:r>
      <w:r w:rsidR="00382B2D">
        <w:t>DL traffic. Each network has 20 associated UEs.</w:t>
      </w:r>
    </w:p>
    <w:p w:rsidR="00382B2D" w:rsidRDefault="00E046FD" w:rsidP="0060376C">
      <w:pPr>
        <w:pStyle w:val="Heading1"/>
      </w:pPr>
      <w:r>
        <w:t>Coexistence p</w:t>
      </w:r>
      <w:r w:rsidR="00220A71">
        <w:t xml:space="preserve">erformance </w:t>
      </w:r>
      <w:r w:rsidR="00F4147C">
        <w:t>when RTS/CTS handshake is used in Wi-Fi network</w:t>
      </w:r>
    </w:p>
    <w:p w:rsidR="006275C9" w:rsidRPr="00B260A4" w:rsidRDefault="006275C9" w:rsidP="006275C9">
      <w:pPr>
        <w:pStyle w:val="BodyText"/>
        <w:rPr>
          <w:u w:val="single"/>
        </w:rPr>
      </w:pPr>
      <w:r>
        <w:rPr>
          <w:u w:val="single"/>
        </w:rPr>
        <w:t>Results for test Case 1</w:t>
      </w:r>
    </w:p>
    <w:p w:rsidR="00A5188A" w:rsidRDefault="007708B0" w:rsidP="00A5188A">
      <w:pPr>
        <w:pStyle w:val="BodyText"/>
      </w:pPr>
      <w:r>
        <w:t xml:space="preserve">In test </w:t>
      </w:r>
      <w:r w:rsidR="00A5188A">
        <w:t>case</w:t>
      </w:r>
      <w:r>
        <w:t xml:space="preserve"> 1</w:t>
      </w:r>
      <w:r w:rsidR="00A5188A">
        <w:t>, all Wi-Fi and LAA network</w:t>
      </w:r>
      <w:r w:rsidR="009C3B37">
        <w:t>s</w:t>
      </w:r>
      <w:r w:rsidR="00A5188A">
        <w:t xml:space="preserve"> ha</w:t>
      </w:r>
      <w:r w:rsidR="009C3B37">
        <w:t>ve</w:t>
      </w:r>
      <w:r w:rsidR="00A5188A">
        <w:t xml:space="preserve"> only DL data traffic. Each network has 10 associated UEs. </w:t>
      </w:r>
      <w:r w:rsidR="003336CB">
        <w:t xml:space="preserve">In the non-replaced Wi-Fi network, </w:t>
      </w:r>
      <w:r w:rsidR="00A5188A">
        <w:t>RTS</w:t>
      </w:r>
      <w:r w:rsidR="003336CB">
        <w:t xml:space="preserve"> frames </w:t>
      </w:r>
      <w:r w:rsidR="006F4B8C">
        <w:t>are</w:t>
      </w:r>
      <w:r w:rsidR="003336CB">
        <w:t xml:space="preserve"> </w:t>
      </w:r>
      <w:r w:rsidR="006F4B8C">
        <w:t xml:space="preserve">initiated </w:t>
      </w:r>
      <w:r w:rsidR="003336CB">
        <w:t xml:space="preserve">by the APs and the UEs respond with </w:t>
      </w:r>
      <w:r w:rsidR="00A5188A">
        <w:t xml:space="preserve">CTS frames </w:t>
      </w:r>
      <w:r w:rsidR="003336CB">
        <w:t>upon reception of the RTS frames.</w:t>
      </w:r>
      <w:r w:rsidR="00A5188A">
        <w:t xml:space="preserve"> Nodes in the replaced Wi-Fi network do not transmit RTS/CTS frames but can decode those RTS/CTS frames. </w:t>
      </w:r>
    </w:p>
    <w:p w:rsidR="00E046FD" w:rsidRDefault="00E046FD" w:rsidP="00A5188A">
      <w:pPr>
        <w:pStyle w:val="BodyText"/>
      </w:pPr>
      <w:r>
        <w:lastRenderedPageBreak/>
        <w:t xml:space="preserve">Using the LAA LBT algorithm described in </w:t>
      </w:r>
      <w:r>
        <w:fldChar w:fldCharType="begin"/>
      </w:r>
      <w:r>
        <w:instrText xml:space="preserve"> REF _Ref414538122 \r \h </w:instrText>
      </w:r>
      <w:r>
        <w:fldChar w:fldCharType="separate"/>
      </w:r>
      <w:r w:rsidR="00453EAA">
        <w:t>[3]</w:t>
      </w:r>
      <w:r>
        <w:fldChar w:fldCharType="end"/>
      </w:r>
      <w:r>
        <w:t xml:space="preserve">, we show </w:t>
      </w:r>
      <w:r w:rsidR="006275C9">
        <w:t xml:space="preserve">in </w:t>
      </w:r>
      <w:r w:rsidR="006275C9">
        <w:fldChar w:fldCharType="begin"/>
      </w:r>
      <w:r w:rsidR="006275C9">
        <w:instrText xml:space="preserve"> REF _Ref414538456 \h </w:instrText>
      </w:r>
      <w:r w:rsidR="006275C9">
        <w:fldChar w:fldCharType="separate"/>
      </w:r>
      <w:r w:rsidR="00453EAA">
        <w:t xml:space="preserve">Figure </w:t>
      </w:r>
      <w:r w:rsidR="00453EAA">
        <w:rPr>
          <w:noProof/>
        </w:rPr>
        <w:t>1</w:t>
      </w:r>
      <w:r w:rsidR="006275C9">
        <w:fldChar w:fldCharType="end"/>
      </w:r>
      <w:r w:rsidR="006275C9">
        <w:t xml:space="preserve"> </w:t>
      </w:r>
      <w:r>
        <w:t>the system performance before and after Operator A switches from a Wi-Fi network t</w:t>
      </w:r>
      <w:r w:rsidR="00F4147C">
        <w:t>o a LAA network. We can observe</w:t>
      </w:r>
      <w:r>
        <w:t xml:space="preserve"> that Operator B network performance is not negatively impacted by the switch to LAA operation in Operator A network.</w:t>
      </w:r>
    </w:p>
    <w:p w:rsidR="00E046FD" w:rsidRDefault="00FD14CC" w:rsidP="00E046FD">
      <w:pPr>
        <w:pStyle w:val="BodyText"/>
        <w:jc w:val="center"/>
      </w:pPr>
      <w:r>
        <w:rPr>
          <w:noProof/>
          <w:color w:val="1F497D"/>
        </w:rPr>
        <w:drawing>
          <wp:inline distT="0" distB="0" distL="0" distR="0" wp14:anchorId="40331FA0" wp14:editId="04512222">
            <wp:extent cx="3657599" cy="2743200"/>
            <wp:effectExtent l="0" t="0" r="635" b="0"/>
            <wp:docPr id="1" name="Picture 1" descr="C:\Users\ereekar\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eekar\Desktop\untitled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599" cy="2743200"/>
                    </a:xfrm>
                    <a:prstGeom prst="rect">
                      <a:avLst/>
                    </a:prstGeom>
                    <a:noFill/>
                    <a:ln>
                      <a:noFill/>
                    </a:ln>
                  </pic:spPr>
                </pic:pic>
              </a:graphicData>
            </a:graphic>
          </wp:inline>
        </w:drawing>
      </w:r>
    </w:p>
    <w:p w:rsidR="00A5188A" w:rsidRDefault="00A5188A" w:rsidP="00431B98">
      <w:pPr>
        <w:pStyle w:val="Caption"/>
        <w:jc w:val="both"/>
      </w:pPr>
      <w:bookmarkStart w:id="3" w:name="_Ref414538456"/>
      <w:bookmarkStart w:id="4" w:name="_Ref414538341"/>
      <w:r>
        <w:t xml:space="preserve">Figure </w:t>
      </w:r>
      <w:r w:rsidR="005761BF">
        <w:fldChar w:fldCharType="begin"/>
      </w:r>
      <w:r w:rsidR="005761BF">
        <w:instrText xml:space="preserve"> SEQ Figure \* ARABIC </w:instrText>
      </w:r>
      <w:r w:rsidR="005761BF">
        <w:fldChar w:fldCharType="separate"/>
      </w:r>
      <w:r w:rsidR="00453EAA">
        <w:rPr>
          <w:noProof/>
        </w:rPr>
        <w:t>1</w:t>
      </w:r>
      <w:r w:rsidR="005761BF">
        <w:rPr>
          <w:noProof/>
        </w:rPr>
        <w:fldChar w:fldCharType="end"/>
      </w:r>
      <w:bookmarkEnd w:id="3"/>
      <w:r>
        <w:t xml:space="preserve">: DL user throughput </w:t>
      </w:r>
      <w:r w:rsidR="00371191">
        <w:t>for</w:t>
      </w:r>
      <w:r>
        <w:t xml:space="preserve"> the indoor test scenario with FTP traffic. Each network has 4 eNBs/APs and 10 UEs. Both </w:t>
      </w:r>
      <w:proofErr w:type="gramStart"/>
      <w:r>
        <w:t>operator</w:t>
      </w:r>
      <w:proofErr w:type="gramEnd"/>
      <w:r>
        <w:t xml:space="preserve"> A networks have only DL data traffic. For LAA, licensed band PCell is not used for DL traffic in this test and a freeze period of 11 OS is applied in the LAA LBT algorithm</w:t>
      </w:r>
      <w:r w:rsidR="00431B98">
        <w:t xml:space="preserve"> </w:t>
      </w:r>
      <w:r w:rsidR="00431B98">
        <w:fldChar w:fldCharType="begin"/>
      </w:r>
      <w:r w:rsidR="00431B98">
        <w:instrText xml:space="preserve"> REF _Ref414538122 \r \h </w:instrText>
      </w:r>
      <w:r w:rsidR="00431B98">
        <w:fldChar w:fldCharType="separate"/>
      </w:r>
      <w:r w:rsidR="00453EAA">
        <w:t>[3]</w:t>
      </w:r>
      <w:r w:rsidR="00431B98">
        <w:fldChar w:fldCharType="end"/>
      </w:r>
      <w:r>
        <w:t>.</w:t>
      </w:r>
      <w:bookmarkEnd w:id="4"/>
    </w:p>
    <w:p w:rsidR="00A5188A" w:rsidRPr="00A5188A" w:rsidRDefault="00A5188A" w:rsidP="00A5188A">
      <w:pPr>
        <w:pStyle w:val="BodyText"/>
      </w:pPr>
    </w:p>
    <w:p w:rsidR="00A5188A" w:rsidRPr="00B260A4" w:rsidRDefault="00A5188A" w:rsidP="00B260A4">
      <w:pPr>
        <w:pStyle w:val="BodyText"/>
        <w:rPr>
          <w:u w:val="single"/>
        </w:rPr>
      </w:pPr>
      <w:r w:rsidRPr="00B260A4">
        <w:rPr>
          <w:u w:val="single"/>
        </w:rPr>
        <w:t>Results for test Case 2</w:t>
      </w:r>
    </w:p>
    <w:p w:rsidR="00382B2D" w:rsidRDefault="00B260A4" w:rsidP="00A44E83">
      <w:pPr>
        <w:pStyle w:val="BodyText"/>
      </w:pPr>
      <w:r>
        <w:t xml:space="preserve">In test case 2, the number of UEs per network is increased to 20. The non-replaced Wi-Fi network has UL and DL data traffic while the replaced Wi-Fi </w:t>
      </w:r>
      <w:r w:rsidR="00241AFE">
        <w:t xml:space="preserve">and LAA networks have only </w:t>
      </w:r>
      <w:r>
        <w:t xml:space="preserve">DL </w:t>
      </w:r>
      <w:r w:rsidR="00241AFE">
        <w:t xml:space="preserve">data </w:t>
      </w:r>
      <w:r>
        <w:t>traffic.</w:t>
      </w:r>
      <w:r w:rsidRPr="00B260A4">
        <w:t xml:space="preserve"> </w:t>
      </w:r>
      <w:r>
        <w:t xml:space="preserve">In the non-replaced Wi-Fi network, RTS frames </w:t>
      </w:r>
      <w:r w:rsidR="006F4B8C">
        <w:t>can be initiated</w:t>
      </w:r>
      <w:r>
        <w:t xml:space="preserve"> by the APs and UEs and the target recipients respond with CTS frames upon reception of the RTS frames. Nodes in the replaced Wi-Fi network do not transmit RTS/CTS frames but can decode those RTS/CTS frames. </w:t>
      </w:r>
    </w:p>
    <w:p w:rsidR="00806BF9" w:rsidRDefault="00806BF9" w:rsidP="00806BF9">
      <w:pPr>
        <w:pStyle w:val="BodyText"/>
      </w:pPr>
      <w:r>
        <w:t xml:space="preserve">Using the LAA LBT algorithm described in </w:t>
      </w:r>
      <w:r>
        <w:fldChar w:fldCharType="begin"/>
      </w:r>
      <w:r>
        <w:instrText xml:space="preserve"> REF _Ref414538122 \r \h </w:instrText>
      </w:r>
      <w:r>
        <w:fldChar w:fldCharType="separate"/>
      </w:r>
      <w:r w:rsidR="00453EAA">
        <w:t>[3]</w:t>
      </w:r>
      <w:r>
        <w:fldChar w:fldCharType="end"/>
      </w:r>
      <w:r>
        <w:t xml:space="preserve">, we show in </w:t>
      </w:r>
      <w:r>
        <w:fldChar w:fldCharType="begin"/>
      </w:r>
      <w:r>
        <w:instrText xml:space="preserve"> REF _Ref414540207 \h </w:instrText>
      </w:r>
      <w:r>
        <w:fldChar w:fldCharType="separate"/>
      </w:r>
      <w:r w:rsidR="00453EAA">
        <w:t xml:space="preserve">Figure </w:t>
      </w:r>
      <w:r w:rsidR="00453EAA">
        <w:rPr>
          <w:noProof/>
        </w:rPr>
        <w:t>2</w:t>
      </w:r>
      <w:r>
        <w:fldChar w:fldCharType="end"/>
      </w:r>
      <w:r>
        <w:t xml:space="preserve"> and </w:t>
      </w:r>
      <w:r w:rsidR="00F4147C">
        <w:fldChar w:fldCharType="begin"/>
      </w:r>
      <w:r w:rsidR="00F4147C">
        <w:instrText xml:space="preserve"> REF _Ref414624225 \h </w:instrText>
      </w:r>
      <w:r w:rsidR="00F4147C">
        <w:fldChar w:fldCharType="separate"/>
      </w:r>
      <w:r w:rsidR="00453EAA">
        <w:t xml:space="preserve">Figure </w:t>
      </w:r>
      <w:r w:rsidR="00453EAA">
        <w:rPr>
          <w:noProof/>
        </w:rPr>
        <w:t>3</w:t>
      </w:r>
      <w:r w:rsidR="00F4147C">
        <w:fldChar w:fldCharType="end"/>
      </w:r>
      <w:r>
        <w:t xml:space="preserve"> the system performance before and after Operator A switches from a Wi-Fi network to a LAA network. We can observe that Operator B network performance is not negatively impacted by the switch to LAA operation in Operator A network.</w:t>
      </w:r>
    </w:p>
    <w:p w:rsidR="0011265C" w:rsidRDefault="00FD14CC" w:rsidP="00FD14CC">
      <w:pPr>
        <w:pStyle w:val="BodyText"/>
        <w:jc w:val="center"/>
      </w:pPr>
      <w:r>
        <w:rPr>
          <w:noProof/>
          <w:color w:val="1F497D"/>
        </w:rPr>
        <w:lastRenderedPageBreak/>
        <w:drawing>
          <wp:inline distT="0" distB="0" distL="0" distR="0" wp14:anchorId="3698E3E0" wp14:editId="226AE65F">
            <wp:extent cx="3657599" cy="2743200"/>
            <wp:effectExtent l="0" t="0" r="635" b="0"/>
            <wp:docPr id="2" name="Picture 2" descr="C:\Users\ereekar\Desktop\D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eekar\Desktop\DL\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599" cy="2743200"/>
                    </a:xfrm>
                    <a:prstGeom prst="rect">
                      <a:avLst/>
                    </a:prstGeom>
                    <a:noFill/>
                    <a:ln>
                      <a:noFill/>
                    </a:ln>
                  </pic:spPr>
                </pic:pic>
              </a:graphicData>
            </a:graphic>
          </wp:inline>
        </w:drawing>
      </w:r>
    </w:p>
    <w:p w:rsidR="00485DA0" w:rsidRDefault="00485DA0" w:rsidP="00485DA0">
      <w:pPr>
        <w:pStyle w:val="Caption"/>
        <w:jc w:val="both"/>
      </w:pPr>
      <w:bookmarkStart w:id="5" w:name="_Ref414540207"/>
      <w:r>
        <w:t xml:space="preserve">Figure </w:t>
      </w:r>
      <w:r w:rsidR="005761BF">
        <w:fldChar w:fldCharType="begin"/>
      </w:r>
      <w:r w:rsidR="005761BF">
        <w:instrText xml:space="preserve"> SEQ Figure \* ARABIC </w:instrText>
      </w:r>
      <w:r w:rsidR="005761BF">
        <w:fldChar w:fldCharType="separate"/>
      </w:r>
      <w:r w:rsidR="00453EAA">
        <w:rPr>
          <w:noProof/>
        </w:rPr>
        <w:t>2</w:t>
      </w:r>
      <w:r w:rsidR="005761BF">
        <w:rPr>
          <w:noProof/>
        </w:rPr>
        <w:fldChar w:fldCharType="end"/>
      </w:r>
      <w:bookmarkEnd w:id="5"/>
      <w:r>
        <w:t xml:space="preserve">: DL user throughputs </w:t>
      </w:r>
      <w:r w:rsidR="00371191">
        <w:t>for</w:t>
      </w:r>
      <w:r>
        <w:t xml:space="preserve"> the indoor test scenario with FTP traffic. 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453EAA">
        <w:t>[3]</w:t>
      </w:r>
      <w:r>
        <w:fldChar w:fldCharType="end"/>
      </w:r>
      <w:r>
        <w:t>.</w:t>
      </w:r>
    </w:p>
    <w:p w:rsidR="00F4147C" w:rsidRPr="00F4147C" w:rsidRDefault="00F4147C" w:rsidP="00F4147C"/>
    <w:p w:rsidR="0011265C" w:rsidRDefault="0011265C" w:rsidP="0011265C">
      <w:pPr>
        <w:pStyle w:val="BodyText"/>
        <w:jc w:val="center"/>
      </w:pPr>
      <w:r>
        <w:t xml:space="preserve">  </w:t>
      </w:r>
      <w:r w:rsidR="00FD14CC">
        <w:rPr>
          <w:noProof/>
        </w:rPr>
        <w:drawing>
          <wp:inline distT="0" distB="0" distL="0" distR="0" wp14:anchorId="3C91B9D0" wp14:editId="3D923229">
            <wp:extent cx="3657600" cy="2743200"/>
            <wp:effectExtent l="0" t="0" r="0" b="0"/>
            <wp:docPr id="3" name="Picture 3" descr="C:\Users\ereekar\Desktop\U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eekar\Desktop\UL\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r>
        <w:rPr>
          <w:noProof/>
        </w:rPr>
        <w:t xml:space="preserve"> </w:t>
      </w:r>
    </w:p>
    <w:p w:rsidR="00423986" w:rsidRDefault="00806BF9" w:rsidP="005D1562">
      <w:pPr>
        <w:pStyle w:val="Caption"/>
        <w:jc w:val="both"/>
      </w:pPr>
      <w:bookmarkStart w:id="6" w:name="_Ref414624225"/>
      <w:r>
        <w:t xml:space="preserve">Figure </w:t>
      </w:r>
      <w:r w:rsidR="005761BF">
        <w:fldChar w:fldCharType="begin"/>
      </w:r>
      <w:r w:rsidR="005761BF">
        <w:instrText xml:space="preserve"> SEQ Figure \* ARABIC </w:instrText>
      </w:r>
      <w:r w:rsidR="005761BF">
        <w:fldChar w:fldCharType="separate"/>
      </w:r>
      <w:r w:rsidR="00453EAA">
        <w:rPr>
          <w:noProof/>
        </w:rPr>
        <w:t>3</w:t>
      </w:r>
      <w:r w:rsidR="005761BF">
        <w:rPr>
          <w:noProof/>
        </w:rPr>
        <w:fldChar w:fldCharType="end"/>
      </w:r>
      <w:bookmarkEnd w:id="6"/>
      <w:r>
        <w:t xml:space="preserve">: UL user throughput </w:t>
      </w:r>
      <w:r w:rsidR="00E23FDB">
        <w:t>for</w:t>
      </w:r>
      <w:r>
        <w:t xml:space="preserve"> the indoor test scenario with FTP traffic. 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453EAA">
        <w:t>[3]</w:t>
      </w:r>
      <w:r>
        <w:fldChar w:fldCharType="end"/>
      </w:r>
      <w:r>
        <w:t>.</w:t>
      </w:r>
    </w:p>
    <w:p w:rsidR="002443A0" w:rsidRPr="00E70914" w:rsidRDefault="002443A0" w:rsidP="00DB318C">
      <w:pPr>
        <w:pStyle w:val="Heading1"/>
      </w:pPr>
      <w:r w:rsidRPr="00E70914">
        <w:t>Conclusions</w:t>
      </w:r>
    </w:p>
    <w:p w:rsidR="00DB318C" w:rsidRDefault="002443A0" w:rsidP="00DB318C">
      <w:pPr>
        <w:pStyle w:val="BodyText"/>
      </w:pPr>
      <w:r w:rsidRPr="00E70914">
        <w:t>In this contribution</w:t>
      </w:r>
      <w:r w:rsidR="00EC6B2B">
        <w:t>,</w:t>
      </w:r>
      <w:r w:rsidR="00B27742">
        <w:t xml:space="preserve"> </w:t>
      </w:r>
      <w:r w:rsidR="00F4147C">
        <w:t xml:space="preserve">we investigate coexistence performance when RTS/CTS handshaking is performed before each data transmission in the non-replaced Wi-Fi network. We consider a scenario where the non-replaced Wi-Fi network has only DL </w:t>
      </w:r>
      <w:proofErr w:type="gramStart"/>
      <w:r w:rsidR="00F4147C">
        <w:t>traffic</w:t>
      </w:r>
      <w:r w:rsidR="00F43C40">
        <w:t>,</w:t>
      </w:r>
      <w:proofErr w:type="gramEnd"/>
      <w:r w:rsidR="00F4147C">
        <w:t xml:space="preserve"> and a second scenario where the non-replaced Wi-Fi network has both DL and UL traffic. </w:t>
      </w:r>
      <w:r w:rsidR="0077358B">
        <w:t>From the evaluation results, we conclude</w:t>
      </w:r>
      <w:r w:rsidR="00C65FE2">
        <w:t xml:space="preserve"> that</w:t>
      </w:r>
    </w:p>
    <w:p w:rsidR="006E5FAD" w:rsidRDefault="0077358B" w:rsidP="00334C2D">
      <w:pPr>
        <w:pStyle w:val="BodyText"/>
        <w:numPr>
          <w:ilvl w:val="0"/>
          <w:numId w:val="4"/>
        </w:numPr>
      </w:pPr>
      <w:r>
        <w:lastRenderedPageBreak/>
        <w:t>LAA and Wi-Fi can coexist when RTS/CTS handshake is used in the Wi-Fi network</w:t>
      </w:r>
      <w:r w:rsidR="006E5FAD">
        <w:t>.</w:t>
      </w:r>
    </w:p>
    <w:p w:rsidR="004F0641" w:rsidRDefault="004F0641" w:rsidP="00F84F99">
      <w:pPr>
        <w:pStyle w:val="BodyText"/>
      </w:pPr>
    </w:p>
    <w:p w:rsidR="002443A0" w:rsidRPr="00E70914" w:rsidRDefault="002443A0" w:rsidP="002443A0">
      <w:pPr>
        <w:pStyle w:val="Heading1"/>
        <w:jc w:val="both"/>
      </w:pPr>
      <w:r w:rsidRPr="00E70914">
        <w:t>References</w:t>
      </w:r>
    </w:p>
    <w:p w:rsidR="005C3E91" w:rsidRDefault="005C3E91" w:rsidP="005C3E91">
      <w:pPr>
        <w:pStyle w:val="Reference"/>
      </w:pPr>
      <w:bookmarkStart w:id="7" w:name="_Ref410045759"/>
      <w:bookmarkStart w:id="8" w:name="_Ref410036379"/>
      <w:bookmarkStart w:id="9" w:name="_Ref399149024"/>
      <w:r>
        <w:t xml:space="preserve">RP-141664 </w:t>
      </w:r>
      <w:r w:rsidRPr="005579A3">
        <w:t>Study on Licensed-Assisted Access usi</w:t>
      </w:r>
      <w:r>
        <w:t>ng LTE,</w:t>
      </w:r>
      <w:r w:rsidRPr="005579A3">
        <w:t xml:space="preserve"> Ericsson, Qualcomm, Huawei, ALU</w:t>
      </w:r>
      <w:bookmarkEnd w:id="7"/>
      <w:r w:rsidRPr="005579A3">
        <w:t xml:space="preserve"> </w:t>
      </w:r>
    </w:p>
    <w:p w:rsidR="005C3E91" w:rsidRDefault="005C3E91" w:rsidP="005C3E91">
      <w:pPr>
        <w:pStyle w:val="Reference"/>
      </w:pPr>
      <w:bookmarkStart w:id="10" w:name="_Ref410045778"/>
      <w:r>
        <w:t>Chairman’s note</w:t>
      </w:r>
      <w:r w:rsidR="00007061">
        <w:t>s</w:t>
      </w:r>
      <w:r w:rsidR="009A5B5C">
        <w:t>,</w:t>
      </w:r>
      <w:r>
        <w:t xml:space="preserve"> 3GPP RAN1 WG #</w:t>
      </w:r>
      <w:bookmarkEnd w:id="10"/>
      <w:r w:rsidR="008536B1">
        <w:t>80</w:t>
      </w:r>
    </w:p>
    <w:p w:rsidR="00DB318C" w:rsidRDefault="00A5188A" w:rsidP="00A5188A">
      <w:pPr>
        <w:pStyle w:val="Reference"/>
      </w:pPr>
      <w:bookmarkStart w:id="11" w:name="_Ref414538122"/>
      <w:r w:rsidRPr="00A5188A">
        <w:t>R1-151131 Further details on LBT design in DL for LAA, Ericsson</w:t>
      </w:r>
      <w:bookmarkEnd w:id="11"/>
    </w:p>
    <w:p w:rsidR="00A84C01" w:rsidRDefault="00A84C01" w:rsidP="00A84C01">
      <w:pPr>
        <w:pStyle w:val="Reference"/>
      </w:pPr>
      <w:bookmarkStart w:id="12" w:name="_Ref414541043"/>
      <w:r w:rsidRPr="00A84C01">
        <w:t xml:space="preserve">IEEE </w:t>
      </w:r>
      <w:proofErr w:type="spellStart"/>
      <w:r w:rsidRPr="00A84C01">
        <w:t>Std</w:t>
      </w:r>
      <w:proofErr w:type="spellEnd"/>
      <w:r w:rsidRPr="00A84C01">
        <w:t xml:space="preserve"> 802.11-2012, Part II: WIRELESS LAN MAC AND PHY SPECIFICATIONS</w:t>
      </w:r>
      <w:bookmarkEnd w:id="12"/>
    </w:p>
    <w:p w:rsidR="006D3147" w:rsidRDefault="006D3147" w:rsidP="006D3147">
      <w:pPr>
        <w:pStyle w:val="Reference"/>
      </w:pPr>
      <w:bookmarkStart w:id="13" w:name="_Ref410045854"/>
      <w:r>
        <w:t xml:space="preserve">3GPP TR 36.899 </w:t>
      </w:r>
      <w:r w:rsidRPr="006D3147">
        <w:t>Study on Licensed-Assisted Access to Unlicensed Spectrum</w:t>
      </w:r>
      <w:r>
        <w:t>, v.0.</w:t>
      </w:r>
      <w:r w:rsidR="008536B1">
        <w:t>3</w:t>
      </w:r>
      <w:r>
        <w:t>.1</w:t>
      </w:r>
      <w:bookmarkEnd w:id="8"/>
      <w:bookmarkEnd w:id="13"/>
    </w:p>
    <w:bookmarkEnd w:id="9"/>
    <w:p w:rsidR="00DB318C" w:rsidRDefault="00DB318C" w:rsidP="00DB318C">
      <w:pPr>
        <w:pStyle w:val="Reference"/>
        <w:numPr>
          <w:ilvl w:val="0"/>
          <w:numId w:val="0"/>
        </w:numPr>
        <w:ind w:left="567" w:hanging="567"/>
      </w:pPr>
    </w:p>
    <w:p w:rsidR="00B27742" w:rsidRDefault="00BF082F" w:rsidP="00B27742">
      <w:pPr>
        <w:pStyle w:val="Heading2"/>
        <w:numPr>
          <w:ilvl w:val="0"/>
          <w:numId w:val="0"/>
        </w:numPr>
      </w:pPr>
      <w:r w:rsidRPr="00BF082F">
        <w:rPr>
          <w:rFonts w:ascii="Arial" w:hAnsi="Arial"/>
          <w:sz w:val="28"/>
        </w:rPr>
        <w:t>Annex A</w:t>
      </w:r>
      <w:r>
        <w:rPr>
          <w:rFonts w:ascii="Arial" w:hAnsi="Arial"/>
          <w:sz w:val="28"/>
        </w:rPr>
        <w:t>:</w:t>
      </w:r>
      <w:r w:rsidR="00B27742">
        <w:rPr>
          <w:rFonts w:ascii="Arial" w:hAnsi="Arial"/>
          <w:sz w:val="28"/>
        </w:rPr>
        <w:t xml:space="preserve"> </w:t>
      </w:r>
      <w:r w:rsidR="00B27742">
        <w:t>Coexistence Evaluation Assumptions</w:t>
      </w:r>
    </w:p>
    <w:p w:rsidR="00B27742" w:rsidRDefault="00B27742" w:rsidP="00B27742">
      <w:pPr>
        <w:pStyle w:val="BodyText"/>
      </w:pPr>
      <w:r>
        <w:t xml:space="preserve">The simulation assumptions are based on the agreed coexistence assumptions in </w:t>
      </w:r>
      <w:r>
        <w:fldChar w:fldCharType="begin"/>
      </w:r>
      <w:r>
        <w:instrText xml:space="preserve"> REF _Ref410045854 \r \h </w:instrText>
      </w:r>
      <w:r>
        <w:fldChar w:fldCharType="separate"/>
      </w:r>
      <w:r w:rsidR="00453EAA">
        <w:t>[5]</w:t>
      </w:r>
      <w:r>
        <w:fldChar w:fldCharType="end"/>
      </w:r>
      <w:r>
        <w:t>. However our preferences on the assumptions that remained optional or need clarifications when results are presented are provided below. In all the indoor coexistence evaluations, the transmit power of the base station in the unlicensed band is assumed to be 18 dBm. Moreover, FTP model 3 is used for generating FTP traffic.</w:t>
      </w:r>
    </w:p>
    <w:p w:rsidR="00B27742" w:rsidRPr="003375D5" w:rsidRDefault="00B27742" w:rsidP="00B27742">
      <w:pPr>
        <w:pStyle w:val="BodyText"/>
      </w:pPr>
      <w:r>
        <w:t xml:space="preserve">Additionally, the LBT algorithm used for LAA is based on the proposed load-based algorithm presented in </w:t>
      </w:r>
      <w:r w:rsidR="002A6ECD">
        <w:fldChar w:fldCharType="begin"/>
      </w:r>
      <w:r w:rsidR="002A6ECD">
        <w:instrText xml:space="preserve"> REF _Ref414538122 \n \h </w:instrText>
      </w:r>
      <w:r w:rsidR="002A6ECD">
        <w:fldChar w:fldCharType="separate"/>
      </w:r>
      <w:r w:rsidR="00453EAA">
        <w:t>[3]</w:t>
      </w:r>
      <w:r w:rsidR="002A6ECD">
        <w:fldChar w:fldCharType="end"/>
      </w:r>
      <w:r w:rsidR="002A6ECD">
        <w:t xml:space="preserve"> </w:t>
      </w:r>
      <w:r>
        <w:t>where the LAA CCA starts and resumes at the subframe boundaries. In more detail, if LBT succeeds before the 4</w:t>
      </w:r>
      <w:r>
        <w:rPr>
          <w:vertAlign w:val="superscript"/>
        </w:rPr>
        <w:t>th</w:t>
      </w:r>
      <w:r>
        <w:t xml:space="preserve"> OFDM symbol in a subframe the channel is occupied by the LAA node by reservation signals until the 4</w:t>
      </w:r>
      <w:r w:rsidRPr="003375D5">
        <w:rPr>
          <w:vertAlign w:val="superscript"/>
        </w:rPr>
        <w:t>th</w:t>
      </w:r>
      <w:r>
        <w:t xml:space="preserve"> OFDM symbol and then followed by data transmission from the 4</w:t>
      </w:r>
      <w:r w:rsidRPr="003375D5">
        <w:rPr>
          <w:vertAlign w:val="superscript"/>
        </w:rPr>
        <w:t>th</w:t>
      </w:r>
      <w:r>
        <w:t xml:space="preserve"> OFDM symbol in that subframe. If the LBT fails by the 4</w:t>
      </w:r>
      <w:r w:rsidRPr="003375D5">
        <w:rPr>
          <w:vertAlign w:val="superscript"/>
        </w:rPr>
        <w:t>th</w:t>
      </w:r>
      <w:r>
        <w:t xml:space="preserve"> OFDM symbol in a subframe, the random backoff counter is frozen and the CCA is deferred to the next subframe boundary where the CCA count down is resumed. A maximum channel occupancy time of 4ms is assumed for LAA. </w:t>
      </w:r>
      <w:r w:rsidRPr="003375D5">
        <w:t>Finally</w:t>
      </w:r>
      <w:r>
        <w:t>,</w:t>
      </w:r>
      <w:r w:rsidRPr="003375D5">
        <w:t xml:space="preserve"> </w:t>
      </w:r>
      <w:r w:rsidRPr="003375D5">
        <w:fldChar w:fldCharType="begin"/>
      </w:r>
      <w:r w:rsidRPr="003375D5">
        <w:instrText xml:space="preserve"> REF _Ref410295853 \h </w:instrText>
      </w:r>
      <w:r>
        <w:instrText xml:space="preserve"> \* MERGEFORMAT </w:instrText>
      </w:r>
      <w:r w:rsidRPr="003375D5">
        <w:fldChar w:fldCharType="separate"/>
      </w:r>
      <w:r w:rsidR="00453EAA">
        <w:t xml:space="preserve">Table </w:t>
      </w:r>
      <w:r w:rsidR="00453EAA">
        <w:rPr>
          <w:noProof/>
        </w:rPr>
        <w:t>1</w:t>
      </w:r>
      <w:r w:rsidRPr="003375D5">
        <w:fldChar w:fldCharType="end"/>
      </w:r>
      <w:r w:rsidRPr="003375D5">
        <w:t xml:space="preserve"> and </w:t>
      </w:r>
      <w:r w:rsidRPr="003375D5">
        <w:fldChar w:fldCharType="begin"/>
      </w:r>
      <w:r w:rsidRPr="003375D5">
        <w:instrText xml:space="preserve"> REF _Ref410295860 \h </w:instrText>
      </w:r>
      <w:r>
        <w:instrText xml:space="preserve"> \* MERGEFORMAT </w:instrText>
      </w:r>
      <w:r w:rsidRPr="003375D5">
        <w:fldChar w:fldCharType="separate"/>
      </w:r>
      <w:r w:rsidR="00453EAA">
        <w:t xml:space="preserve">Table </w:t>
      </w:r>
      <w:r w:rsidR="00453EAA">
        <w:rPr>
          <w:noProof/>
        </w:rPr>
        <w:t>2</w:t>
      </w:r>
      <w:r w:rsidRPr="003375D5">
        <w:fldChar w:fldCharType="end"/>
      </w:r>
      <w:r w:rsidRPr="003375D5">
        <w:t xml:space="preserve"> capture our assumptions for Wi-Fi and LAA systems.</w:t>
      </w:r>
    </w:p>
    <w:p w:rsidR="00B27742" w:rsidRDefault="00B27742" w:rsidP="00B27742">
      <w:pPr>
        <w:pStyle w:val="Caption"/>
        <w:keepNext/>
        <w:jc w:val="center"/>
      </w:pPr>
      <w:bookmarkStart w:id="14" w:name="_Ref410295853"/>
      <w:r>
        <w:lastRenderedPageBreak/>
        <w:t xml:space="preserve">Table </w:t>
      </w:r>
      <w:r w:rsidR="005761BF">
        <w:fldChar w:fldCharType="begin"/>
      </w:r>
      <w:r w:rsidR="005761BF">
        <w:instrText xml:space="preserve"> SEQ Table \* ARABIC </w:instrText>
      </w:r>
      <w:r w:rsidR="005761BF">
        <w:fldChar w:fldCharType="separate"/>
      </w:r>
      <w:r w:rsidR="00453EAA">
        <w:rPr>
          <w:noProof/>
        </w:rPr>
        <w:t>1</w:t>
      </w:r>
      <w:r w:rsidR="005761BF">
        <w:rPr>
          <w:noProof/>
        </w:rPr>
        <w:fldChar w:fldCharType="end"/>
      </w:r>
      <w:bookmarkEnd w:id="14"/>
      <w:r w:rsidR="00121FFD">
        <w:rPr>
          <w:noProof/>
        </w:rPr>
        <w:t>:</w:t>
      </w:r>
      <w:r>
        <w:t xml:space="preserve">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B27742" w:rsidRPr="00473766" w:rsidTr="00820482">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B27742" w:rsidRPr="00B67753" w:rsidRDefault="00B27742" w:rsidP="00820482">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B27742" w:rsidRPr="00B67753" w:rsidRDefault="00B27742" w:rsidP="00820482">
            <w:pPr>
              <w:pStyle w:val="TAH"/>
            </w:pPr>
            <w:r w:rsidRPr="00B67753">
              <w:t>Value</w:t>
            </w:r>
          </w:p>
        </w:tc>
      </w:tr>
      <w:tr w:rsidR="00B27742" w:rsidRPr="00473766" w:rsidTr="00820482">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802.11ac MCS table with 256 QAM </w:t>
            </w:r>
          </w:p>
        </w:tc>
      </w:tr>
      <w:tr w:rsidR="00B27742" w:rsidRPr="00473766" w:rsidTr="00820482">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2Tx2Rx in DL, Cross-polarized </w:t>
            </w:r>
          </w:p>
          <w:p w:rsidR="00B27742" w:rsidRPr="00900AC5" w:rsidRDefault="00B27742" w:rsidP="00820482">
            <w:pPr>
              <w:pStyle w:val="TAL"/>
            </w:pPr>
            <w:r w:rsidRPr="00900AC5">
              <w:t xml:space="preserve">Baseline: open loop </w:t>
            </w:r>
          </w:p>
        </w:tc>
      </w:tr>
      <w:tr w:rsidR="00B27742" w:rsidRPr="00473766" w:rsidTr="00820482">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t>LDPC</w:t>
            </w:r>
          </w:p>
        </w:tc>
      </w:tr>
      <w:tr w:rsidR="00B27742" w:rsidRPr="00473766" w:rsidTr="00820482">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A-MPDU</w:t>
            </w:r>
          </w:p>
        </w:tc>
      </w:tr>
      <w:tr w:rsidR="00B27742" w:rsidRPr="00473766" w:rsidTr="00820482">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F84F99" w:rsidRDefault="00B27742" w:rsidP="00820482">
            <w:pPr>
              <w:autoSpaceDE w:val="0"/>
              <w:autoSpaceDN w:val="0"/>
              <w:rPr>
                <w:rFonts w:cs="Arial"/>
                <w:sz w:val="20"/>
                <w:szCs w:val="22"/>
              </w:rPr>
            </w:pPr>
            <w:r w:rsidRPr="00F84F99">
              <w:rPr>
                <w:rFonts w:ascii="Arial" w:hAnsi="Arial" w:cs="Arial"/>
                <w:color w:val="000000"/>
                <w:sz w:val="18"/>
                <w:szCs w:val="20"/>
              </w:rPr>
              <w:t>1500B MSDU + 14 B header</w:t>
            </w:r>
          </w:p>
        </w:tc>
      </w:tr>
      <w:tr w:rsidR="00B27742" w:rsidRPr="00473766" w:rsidTr="00820482">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 xml:space="preserve">Baseline:&lt; 4 ms </w:t>
            </w:r>
          </w:p>
          <w:p w:rsidR="00B27742" w:rsidRPr="00900AC5" w:rsidRDefault="00B27742" w:rsidP="00820482">
            <w:pPr>
              <w:pStyle w:val="TAL"/>
            </w:pPr>
            <w:r w:rsidRPr="00900AC5">
              <w:t>(Asynchronous to LTE timing)</w:t>
            </w:r>
          </w:p>
        </w:tc>
      </w:tr>
      <w:tr w:rsidR="00B27742" w:rsidRPr="00473766" w:rsidTr="00820482">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B27742" w:rsidRPr="00B67753" w:rsidRDefault="00B27742" w:rsidP="00820482">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121FFD" w:rsidP="00820482">
            <w:pPr>
              <w:pStyle w:val="TAL"/>
            </w:pPr>
            <w:r>
              <w:t>EDCA</w:t>
            </w:r>
          </w:p>
        </w:tc>
      </w:tr>
      <w:tr w:rsidR="00B27742" w:rsidRPr="00473766" w:rsidTr="00820482">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SIFS, DIFS</w:t>
            </w:r>
          </w:p>
        </w:tc>
      </w:tr>
      <w:tr w:rsidR="00B27742" w:rsidRPr="00473766" w:rsidTr="00820482">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Energy detection &amp; preamble detection</w:t>
            </w:r>
          </w:p>
        </w:tc>
      </w:tr>
      <w:tr w:rsidR="00B27742" w:rsidRPr="00473766" w:rsidTr="00820482">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121FFD" w:rsidRPr="00900AC5" w:rsidRDefault="00121FFD" w:rsidP="00781CB2">
            <w:pPr>
              <w:pStyle w:val="TAL"/>
            </w:pPr>
            <w:r>
              <w:t>Yes in the non-replaced Wi-Fi (Operator B)</w:t>
            </w:r>
          </w:p>
        </w:tc>
      </w:tr>
      <w:tr w:rsidR="00B27742" w:rsidRPr="00473766" w:rsidTr="00820482">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27742" w:rsidRPr="00473766" w:rsidRDefault="00B27742" w:rsidP="00820482">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121FFD" w:rsidP="00820482">
            <w:pPr>
              <w:pStyle w:val="TAL"/>
            </w:pPr>
            <w:r>
              <w:t>EDCA</w:t>
            </w:r>
          </w:p>
        </w:tc>
      </w:tr>
      <w:tr w:rsidR="00B27742" w:rsidRPr="00473766" w:rsidTr="00820482">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-82dBm and preamble decoding</w:t>
            </w:r>
            <w:r w:rsidRPr="00900AC5">
              <w:br/>
              <w:t>(Note preamble occupies the 20MHz system bandwidth with rate 1/2 coding and BPSK modulation)</w:t>
            </w:r>
          </w:p>
        </w:tc>
      </w:tr>
      <w:tr w:rsidR="00B27742" w:rsidRPr="00473766" w:rsidTr="00820482">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-62dBm</w:t>
            </w:r>
          </w:p>
        </w:tc>
      </w:tr>
      <w:tr w:rsidR="00B27742" w:rsidRPr="00473766" w:rsidTr="00820482">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B67753" w:rsidRDefault="00B27742" w:rsidP="00820482">
            <w:pPr>
              <w:pStyle w:val="TAL"/>
            </w:pPr>
            <w:r w:rsidRPr="00B67753">
              <w:t xml:space="preserve">ACK </w:t>
            </w:r>
            <w:r w:rsidR="005D1562" w:rsidRPr="00B67753">
              <w:t>Modelled</w:t>
            </w:r>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Yes</w:t>
            </w:r>
          </w:p>
        </w:tc>
      </w:tr>
      <w:tr w:rsidR="00B27742" w:rsidRPr="00473766" w:rsidTr="00820482">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B67753" w:rsidRDefault="00B27742" w:rsidP="00820482">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Default="00B27742" w:rsidP="00BE0072">
            <w:pPr>
              <w:pStyle w:val="TAL"/>
            </w:pPr>
            <w:r w:rsidRPr="00900AC5">
              <w:t xml:space="preserve">DL traffic </w:t>
            </w:r>
            <w:r w:rsidR="00BE0072">
              <w:t>in test case 1</w:t>
            </w:r>
          </w:p>
          <w:p w:rsidR="00BE0072" w:rsidRPr="00900AC5" w:rsidRDefault="00BE0072" w:rsidP="00BE0072">
            <w:pPr>
              <w:pStyle w:val="TAL"/>
            </w:pPr>
            <w:r>
              <w:t>DL+UL traffic in test case 2 with 80/20 traffic split</w:t>
            </w:r>
          </w:p>
        </w:tc>
      </w:tr>
      <w:tr w:rsidR="00B27742" w:rsidRPr="00473766" w:rsidTr="00820482">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473766" w:rsidRDefault="00B27742" w:rsidP="00820482">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B27742" w:rsidRPr="00900AC5" w:rsidRDefault="00B27742" w:rsidP="00820482">
            <w:pPr>
              <w:pStyle w:val="TAL"/>
            </w:pPr>
            <w:r w:rsidRPr="00900AC5">
              <w:t>Minstrel algorithm</w:t>
            </w:r>
          </w:p>
        </w:tc>
      </w:tr>
      <w:tr w:rsidR="00B27742" w:rsidRPr="00473766" w:rsidTr="00820482">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B67753" w:rsidRDefault="00B27742" w:rsidP="00820482">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B27742" w:rsidRPr="00900AC5" w:rsidRDefault="00B27742" w:rsidP="00820482">
            <w:pPr>
              <w:pStyle w:val="TAL"/>
            </w:pPr>
            <w:r w:rsidRPr="00900AC5">
              <w:t>4 micro second</w:t>
            </w:r>
          </w:p>
        </w:tc>
      </w:tr>
    </w:tbl>
    <w:p w:rsidR="00B27742" w:rsidRDefault="00B27742" w:rsidP="00B27742">
      <w:pPr>
        <w:pStyle w:val="BodyText"/>
        <w:rPr>
          <w:highlight w:val="yellow"/>
        </w:rPr>
      </w:pPr>
    </w:p>
    <w:p w:rsidR="00B27742" w:rsidRDefault="00B27742" w:rsidP="00B27742">
      <w:pPr>
        <w:pStyle w:val="Caption"/>
        <w:keepNext/>
        <w:jc w:val="center"/>
      </w:pPr>
      <w:bookmarkStart w:id="15" w:name="_Ref410295860"/>
      <w:r>
        <w:t xml:space="preserve">Table </w:t>
      </w:r>
      <w:r w:rsidR="005761BF">
        <w:fldChar w:fldCharType="begin"/>
      </w:r>
      <w:r w:rsidR="005761BF">
        <w:instrText xml:space="preserve"> SEQ Table \* ARABIC </w:instrText>
      </w:r>
      <w:r w:rsidR="005761BF">
        <w:fldChar w:fldCharType="separate"/>
      </w:r>
      <w:r w:rsidR="00453EAA">
        <w:rPr>
          <w:noProof/>
        </w:rPr>
        <w:t>2</w:t>
      </w:r>
      <w:r w:rsidR="005761BF">
        <w:rPr>
          <w:noProof/>
        </w:rPr>
        <w:fldChar w:fldCharType="end"/>
      </w:r>
      <w:bookmarkEnd w:id="15"/>
      <w:r>
        <w:t xml:space="preserve">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B27742" w:rsidRPr="00473766" w:rsidTr="00820482">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B27742" w:rsidRPr="00A90784" w:rsidRDefault="00B27742" w:rsidP="00820482">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B27742" w:rsidRPr="00B67753" w:rsidRDefault="00B27742" w:rsidP="00820482">
            <w:pPr>
              <w:pStyle w:val="TAH"/>
            </w:pPr>
            <w:r w:rsidRPr="00B67753">
              <w:t>Value</w:t>
            </w:r>
          </w:p>
        </w:tc>
      </w:tr>
      <w:tr w:rsidR="00B27742" w:rsidRPr="00473766" w:rsidTr="00820482">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 xml:space="preserve">Planned </w:t>
            </w:r>
          </w:p>
        </w:tc>
      </w:tr>
      <w:tr w:rsidR="00B27742" w:rsidRPr="00473766" w:rsidTr="00820482">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 xml:space="preserve">2Tx2Rx in DL, Cross-polarized. </w:t>
            </w:r>
          </w:p>
        </w:tc>
      </w:tr>
      <w:tr w:rsidR="00B27742" w:rsidRPr="00473766" w:rsidTr="00820482">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Based on TM10, QPSK/16QAM/64QAM/256QAM</w:t>
            </w:r>
          </w:p>
        </w:tc>
      </w:tr>
      <w:tr w:rsidR="00B27742" w:rsidRPr="00473766" w:rsidTr="00820482">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Per LTE specs (1-14 LTE OFDM symbols dependent on MCS and PRB allocation)</w:t>
            </w:r>
          </w:p>
        </w:tc>
      </w:tr>
      <w:tr w:rsidR="00B27742" w:rsidRPr="00473766" w:rsidTr="00820482">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Proportional fair</w:t>
            </w:r>
          </w:p>
        </w:tc>
      </w:tr>
      <w:tr w:rsidR="00B27742" w:rsidRPr="00473766" w:rsidTr="00820482">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B67753" w:rsidRDefault="00B27742" w:rsidP="00820482">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Realistic</w:t>
            </w:r>
          </w:p>
        </w:tc>
      </w:tr>
      <w:tr w:rsidR="00B27742" w:rsidRPr="00473766" w:rsidTr="00820482">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473766" w:rsidRDefault="00B27742" w:rsidP="00820482">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B27742" w:rsidRPr="00900AC5" w:rsidRDefault="00B27742" w:rsidP="00820482">
            <w:pPr>
              <w:pStyle w:val="TAL"/>
            </w:pPr>
            <w:r w:rsidRPr="00900AC5">
              <w:t>-</w:t>
            </w:r>
            <w:r w:rsidR="001F2647">
              <w:t>8</w:t>
            </w:r>
            <w:r w:rsidRPr="00900AC5">
              <w:t>2 dBm</w:t>
            </w:r>
          </w:p>
        </w:tc>
      </w:tr>
      <w:tr w:rsidR="00B27742" w:rsidRPr="00473766" w:rsidTr="00820482">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B27742" w:rsidRPr="00B67753" w:rsidRDefault="00B27742" w:rsidP="00820482">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B27742" w:rsidRPr="00900AC5" w:rsidRDefault="00B27742" w:rsidP="00820482">
            <w:pPr>
              <w:pStyle w:val="TAL"/>
            </w:pPr>
            <w:r w:rsidRPr="00900AC5">
              <w:t>Normal</w:t>
            </w:r>
          </w:p>
        </w:tc>
      </w:tr>
    </w:tbl>
    <w:p w:rsidR="00820482" w:rsidRDefault="00820482" w:rsidP="00820482">
      <w:pPr>
        <w:pStyle w:val="BodyText"/>
        <w:rPr>
          <w:rFonts w:ascii="Arial" w:hAnsi="Arial" w:cs="Arial"/>
          <w:b/>
          <w:sz w:val="28"/>
        </w:rPr>
      </w:pPr>
    </w:p>
    <w:p w:rsidR="002D2253" w:rsidRPr="00DB318C" w:rsidRDefault="002D2253" w:rsidP="002D2253">
      <w:pPr>
        <w:pStyle w:val="BodyText"/>
        <w:rPr>
          <w:rFonts w:ascii="Arial" w:hAnsi="Arial" w:cs="Arial"/>
          <w:b/>
          <w:sz w:val="28"/>
        </w:rPr>
      </w:pPr>
      <w:r w:rsidRPr="00DB318C">
        <w:rPr>
          <w:rFonts w:ascii="Arial" w:hAnsi="Arial" w:cs="Arial"/>
          <w:b/>
          <w:sz w:val="28"/>
        </w:rPr>
        <w:t>Annex</w:t>
      </w:r>
      <w:r>
        <w:rPr>
          <w:rFonts w:ascii="Arial" w:hAnsi="Arial" w:cs="Arial"/>
          <w:b/>
          <w:sz w:val="28"/>
        </w:rPr>
        <w:t xml:space="preserve"> </w:t>
      </w:r>
      <w:r w:rsidR="007740F6">
        <w:rPr>
          <w:rFonts w:ascii="Arial" w:hAnsi="Arial" w:cs="Arial"/>
          <w:b/>
          <w:sz w:val="28"/>
        </w:rPr>
        <w:t>B</w:t>
      </w:r>
      <w:r>
        <w:rPr>
          <w:rFonts w:ascii="Arial" w:hAnsi="Arial" w:cs="Arial"/>
          <w:b/>
          <w:sz w:val="28"/>
        </w:rPr>
        <w:t xml:space="preserve">: </w:t>
      </w:r>
      <w:r w:rsidR="00706BA7">
        <w:rPr>
          <w:rFonts w:ascii="Arial" w:hAnsi="Arial" w:cs="Arial"/>
          <w:b/>
          <w:sz w:val="28"/>
        </w:rPr>
        <w:t>Additional</w:t>
      </w:r>
      <w:r w:rsidRPr="00DB318C">
        <w:rPr>
          <w:rFonts w:ascii="Arial" w:hAnsi="Arial" w:cs="Arial"/>
          <w:b/>
          <w:sz w:val="28"/>
        </w:rPr>
        <w:t xml:space="preserve"> </w:t>
      </w:r>
      <w:r>
        <w:rPr>
          <w:rFonts w:ascii="Arial" w:hAnsi="Arial" w:cs="Arial"/>
          <w:b/>
          <w:sz w:val="28"/>
        </w:rPr>
        <w:t>S</w:t>
      </w:r>
      <w:r w:rsidRPr="00DB318C">
        <w:rPr>
          <w:rFonts w:ascii="Arial" w:hAnsi="Arial" w:cs="Arial"/>
          <w:b/>
          <w:sz w:val="28"/>
        </w:rPr>
        <w:t xml:space="preserve">ystem </w:t>
      </w:r>
      <w:r>
        <w:rPr>
          <w:rFonts w:ascii="Arial" w:hAnsi="Arial" w:cs="Arial"/>
          <w:b/>
          <w:sz w:val="28"/>
        </w:rPr>
        <w:t>P</w:t>
      </w:r>
      <w:r w:rsidRPr="00DB318C">
        <w:rPr>
          <w:rFonts w:ascii="Arial" w:hAnsi="Arial" w:cs="Arial"/>
          <w:b/>
          <w:sz w:val="28"/>
        </w:rPr>
        <w:t xml:space="preserve">erformance </w:t>
      </w:r>
      <w:r>
        <w:rPr>
          <w:rFonts w:ascii="Arial" w:hAnsi="Arial" w:cs="Arial"/>
          <w:b/>
          <w:sz w:val="28"/>
        </w:rPr>
        <w:t>P</w:t>
      </w:r>
      <w:r w:rsidRPr="00DB318C">
        <w:rPr>
          <w:rFonts w:ascii="Arial" w:hAnsi="Arial" w:cs="Arial"/>
          <w:b/>
          <w:sz w:val="28"/>
        </w:rPr>
        <w:t>lots</w:t>
      </w:r>
    </w:p>
    <w:p w:rsidR="00685666" w:rsidRDefault="00685666" w:rsidP="002C4DEE">
      <w:pPr>
        <w:pStyle w:val="Caption"/>
        <w:jc w:val="both"/>
      </w:pPr>
    </w:p>
    <w:p w:rsidR="00FD14CC" w:rsidRDefault="00FD14CC" w:rsidP="00802C77">
      <w:r w:rsidRPr="00802C77">
        <w:rPr>
          <w:noProof/>
        </w:rPr>
        <w:lastRenderedPageBreak/>
        <w:drawing>
          <wp:anchor distT="0" distB="0" distL="114300" distR="114300" simplePos="0" relativeHeight="251660288" behindDoc="1" locked="0" layoutInCell="1" allowOverlap="1" wp14:anchorId="5A5F3F63" wp14:editId="130FA756">
            <wp:simplePos x="0" y="0"/>
            <wp:positionH relativeFrom="column">
              <wp:posOffset>104775</wp:posOffset>
            </wp:positionH>
            <wp:positionV relativeFrom="paragraph">
              <wp:posOffset>49530</wp:posOffset>
            </wp:positionV>
            <wp:extent cx="3022600" cy="2266950"/>
            <wp:effectExtent l="0" t="0" r="6350" b="0"/>
            <wp:wrapThrough wrapText="bothSides">
              <wp:wrapPolygon edited="0">
                <wp:start x="0" y="0"/>
                <wp:lineTo x="0" y="21418"/>
                <wp:lineTo x="21509" y="21418"/>
                <wp:lineTo x="21509" y="0"/>
                <wp:lineTo x="0" y="0"/>
              </wp:wrapPolygon>
            </wp:wrapThrough>
            <wp:docPr id="17" name="Picture 17" descr="C:\Users\ereekar\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ereekar\Desktop\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26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02C77">
        <w:rPr>
          <w:noProof/>
        </w:rPr>
        <w:drawing>
          <wp:inline distT="0" distB="0" distL="0" distR="0" wp14:anchorId="5A935712" wp14:editId="61803CA8">
            <wp:extent cx="3048000" cy="2286000"/>
            <wp:effectExtent l="0" t="0" r="0" b="0"/>
            <wp:docPr id="14" name="Picture 14" descr="C:\Users\ereekar\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ereekar\Desktop\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rsidR="00F93EE7" w:rsidRPr="00F93EE7" w:rsidRDefault="00F93EE7" w:rsidP="00F93EE7"/>
    <w:p w:rsidR="002C4DEE" w:rsidRDefault="002C4DEE" w:rsidP="002C4DEE">
      <w:pPr>
        <w:pStyle w:val="Caption"/>
        <w:jc w:val="both"/>
      </w:pPr>
      <w:r>
        <w:t xml:space="preserve">Figure </w:t>
      </w:r>
      <w:r w:rsidR="004446A8">
        <w:t>7</w:t>
      </w:r>
      <w:r>
        <w:t xml:space="preserve">: </w:t>
      </w:r>
      <w:r w:rsidR="004446A8">
        <w:t>Mean AP buffer occupancy and ratio of served traffic over offered traffic</w:t>
      </w:r>
      <w:r>
        <w:t xml:space="preserve"> </w:t>
      </w:r>
      <w:r w:rsidR="00383C07">
        <w:t>for</w:t>
      </w:r>
      <w:r>
        <w:t xml:space="preserve"> the indoor test scenario with FTP traffic. Each network has 4 eNBs/APs and 10 UEs. Both </w:t>
      </w:r>
      <w:proofErr w:type="gramStart"/>
      <w:r>
        <w:t>operator</w:t>
      </w:r>
      <w:proofErr w:type="gramEnd"/>
      <w:r>
        <w:t xml:space="preserve"> A networks have only DL data traffic.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453EAA">
        <w:t>[3]</w:t>
      </w:r>
      <w:r>
        <w:fldChar w:fldCharType="end"/>
      </w:r>
      <w:r>
        <w:t>.</w:t>
      </w:r>
    </w:p>
    <w:p w:rsidR="00FD14CC" w:rsidRDefault="00FD14CC" w:rsidP="008537AE"/>
    <w:p w:rsidR="00FD14CC" w:rsidRDefault="00FD14CC" w:rsidP="008537AE">
      <w:r>
        <w:rPr>
          <w:noProof/>
        </w:rPr>
        <w:drawing>
          <wp:anchor distT="0" distB="0" distL="114300" distR="114300" simplePos="0" relativeHeight="251658240" behindDoc="1" locked="0" layoutInCell="1" allowOverlap="1" wp14:anchorId="6A1B67F2" wp14:editId="386F9292">
            <wp:simplePos x="0" y="0"/>
            <wp:positionH relativeFrom="column">
              <wp:posOffset>3114675</wp:posOffset>
            </wp:positionH>
            <wp:positionV relativeFrom="paragraph">
              <wp:posOffset>1905</wp:posOffset>
            </wp:positionV>
            <wp:extent cx="3200400" cy="2400300"/>
            <wp:effectExtent l="0" t="0" r="0" b="0"/>
            <wp:wrapThrough wrapText="bothSides">
              <wp:wrapPolygon edited="0">
                <wp:start x="0" y="0"/>
                <wp:lineTo x="0" y="21429"/>
                <wp:lineTo x="21471" y="21429"/>
                <wp:lineTo x="21471" y="0"/>
                <wp:lineTo x="0" y="0"/>
              </wp:wrapPolygon>
            </wp:wrapThrough>
            <wp:docPr id="8" name="Picture 8" descr="C:\Users\ereekar\Desktop\UL\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reekar\Desktop\UL\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400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2B56B4D8" wp14:editId="38649916">
            <wp:extent cx="3162300" cy="2371725"/>
            <wp:effectExtent l="0" t="0" r="0" b="9525"/>
            <wp:docPr id="7" name="Picture 7" descr="C:\Users\ereekar\Desktop\U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reekar\Desktop\UL\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2300" cy="2371725"/>
                    </a:xfrm>
                    <a:prstGeom prst="rect">
                      <a:avLst/>
                    </a:prstGeom>
                    <a:noFill/>
                    <a:ln>
                      <a:noFill/>
                    </a:ln>
                  </pic:spPr>
                </pic:pic>
              </a:graphicData>
            </a:graphic>
          </wp:inline>
        </w:drawing>
      </w:r>
    </w:p>
    <w:p w:rsidR="008537AE" w:rsidRDefault="008537AE" w:rsidP="008537AE"/>
    <w:p w:rsidR="00685666" w:rsidRDefault="00685666" w:rsidP="00685666">
      <w:pPr>
        <w:pStyle w:val="Caption"/>
        <w:jc w:val="both"/>
      </w:pPr>
      <w:r>
        <w:t xml:space="preserve">Figure </w:t>
      </w:r>
      <w:r w:rsidR="00FD14CC">
        <w:t>8</w:t>
      </w:r>
      <w:r>
        <w:t xml:space="preserve">: </w:t>
      </w:r>
      <w:r w:rsidR="008537AE">
        <w:t xml:space="preserve">Mean </w:t>
      </w:r>
      <w:r w:rsidR="00FD14CC">
        <w:t>UL</w:t>
      </w:r>
      <w:r w:rsidR="008537AE">
        <w:t xml:space="preserve"> buffer occupancy and </w:t>
      </w:r>
      <w:r>
        <w:t xml:space="preserve">ratio of served traffic over offered traffic </w:t>
      </w:r>
      <w:r w:rsidR="00383C07">
        <w:t>for</w:t>
      </w:r>
      <w:r>
        <w:t xml:space="preserve"> the indoor test scenario with FTP traffic. </w:t>
      </w:r>
      <w:r w:rsidR="008537AE">
        <w:t xml:space="preserve">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453EAA">
        <w:t>[3]</w:t>
      </w:r>
      <w:r>
        <w:fldChar w:fldCharType="end"/>
      </w:r>
      <w:r>
        <w:t>.</w:t>
      </w:r>
    </w:p>
    <w:p w:rsidR="00FD14CC" w:rsidRDefault="00FD14CC" w:rsidP="00DB318C">
      <w:pPr>
        <w:pStyle w:val="BodyText"/>
      </w:pPr>
    </w:p>
    <w:p w:rsidR="00FD14CC" w:rsidRDefault="00FD14CC" w:rsidP="00DB318C">
      <w:pPr>
        <w:pStyle w:val="BodyText"/>
      </w:pPr>
      <w:r>
        <w:rPr>
          <w:noProof/>
        </w:rPr>
        <w:lastRenderedPageBreak/>
        <w:drawing>
          <wp:anchor distT="0" distB="0" distL="114300" distR="114300" simplePos="0" relativeHeight="251659264" behindDoc="1" locked="0" layoutInCell="1" allowOverlap="1" wp14:anchorId="4A328354" wp14:editId="0EE50C27">
            <wp:simplePos x="0" y="0"/>
            <wp:positionH relativeFrom="column">
              <wp:posOffset>3028950</wp:posOffset>
            </wp:positionH>
            <wp:positionV relativeFrom="paragraph">
              <wp:posOffset>-74295</wp:posOffset>
            </wp:positionV>
            <wp:extent cx="3340100" cy="2505075"/>
            <wp:effectExtent l="0" t="0" r="0" b="9525"/>
            <wp:wrapThrough wrapText="bothSides">
              <wp:wrapPolygon edited="0">
                <wp:start x="0" y="0"/>
                <wp:lineTo x="0" y="21518"/>
                <wp:lineTo x="21436" y="21518"/>
                <wp:lineTo x="21436" y="0"/>
                <wp:lineTo x="0" y="0"/>
              </wp:wrapPolygon>
            </wp:wrapThrough>
            <wp:docPr id="13" name="Picture 13" descr="C:\Users\ereekar\Desktop\DL\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reekar\Desktop\DL\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0100" cy="2505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40FF775" wp14:editId="7394FB53">
            <wp:extent cx="3098800" cy="2324100"/>
            <wp:effectExtent l="0" t="0" r="6350" b="0"/>
            <wp:docPr id="12" name="Picture 12" descr="C:\Users\ereekar\Desktop\D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reekar\Desktop\DL\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98800" cy="2324100"/>
                    </a:xfrm>
                    <a:prstGeom prst="rect">
                      <a:avLst/>
                    </a:prstGeom>
                    <a:noFill/>
                    <a:ln>
                      <a:noFill/>
                    </a:ln>
                  </pic:spPr>
                </pic:pic>
              </a:graphicData>
            </a:graphic>
          </wp:inline>
        </w:drawing>
      </w:r>
    </w:p>
    <w:p w:rsidR="00FD14CC" w:rsidRDefault="00FD14CC" w:rsidP="00FD14CC">
      <w:pPr>
        <w:pStyle w:val="Caption"/>
        <w:jc w:val="both"/>
      </w:pPr>
    </w:p>
    <w:p w:rsidR="00FD14CC" w:rsidRDefault="00FD14CC" w:rsidP="00FD14CC">
      <w:pPr>
        <w:pStyle w:val="Caption"/>
        <w:jc w:val="both"/>
      </w:pPr>
      <w:r>
        <w:t xml:space="preserve">Figure 9: Mean DL buffer occupancy and ratio of served traffic over offered traffic </w:t>
      </w:r>
      <w:r w:rsidR="00383C07">
        <w:t>for</w:t>
      </w:r>
      <w:r>
        <w:t xml:space="preserve"> the indoor test scenario with FTP traffic. Each network has 4 eNBs/APs and 20 UEs. </w:t>
      </w:r>
      <w:r w:rsidRPr="00485DA0">
        <w:t>Operator A network has only DL traffic and Operator B network has DL and UL traffic with 80/20 split.</w:t>
      </w:r>
      <w:r>
        <w:t xml:space="preserve"> For LAA, licensed band PCell is not used for DL traffic in this test and a freeze period of 11 OS is applied in the LAA LBT algorithm </w:t>
      </w:r>
      <w:r>
        <w:fldChar w:fldCharType="begin"/>
      </w:r>
      <w:r>
        <w:instrText xml:space="preserve"> REF _Ref414538122 \r \h </w:instrText>
      </w:r>
      <w:r>
        <w:fldChar w:fldCharType="separate"/>
      </w:r>
      <w:r w:rsidR="00453EAA">
        <w:t>[3]</w:t>
      </w:r>
      <w:r>
        <w:fldChar w:fldCharType="end"/>
      </w:r>
      <w:r>
        <w:t>.</w:t>
      </w:r>
    </w:p>
    <w:sectPr w:rsidR="00FD14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6E3"/>
    <w:multiLevelType w:val="hybridMultilevel"/>
    <w:tmpl w:val="9064F8BA"/>
    <w:lvl w:ilvl="0" w:tplc="AC00039E">
      <w:start w:val="1"/>
      <w:numFmt w:val="bullet"/>
      <w:lvlText w:val="•"/>
      <w:lvlJc w:val="left"/>
      <w:pPr>
        <w:tabs>
          <w:tab w:val="num" w:pos="720"/>
        </w:tabs>
        <w:ind w:left="720" w:hanging="360"/>
      </w:pPr>
      <w:rPr>
        <w:rFonts w:ascii="Arial" w:hAnsi="Arial" w:hint="default"/>
      </w:rPr>
    </w:lvl>
    <w:lvl w:ilvl="1" w:tplc="2572FE9C" w:tentative="1">
      <w:start w:val="1"/>
      <w:numFmt w:val="bullet"/>
      <w:lvlText w:val="•"/>
      <w:lvlJc w:val="left"/>
      <w:pPr>
        <w:tabs>
          <w:tab w:val="num" w:pos="1440"/>
        </w:tabs>
        <w:ind w:left="1440" w:hanging="360"/>
      </w:pPr>
      <w:rPr>
        <w:rFonts w:ascii="Arial" w:hAnsi="Arial" w:hint="default"/>
      </w:rPr>
    </w:lvl>
    <w:lvl w:ilvl="2" w:tplc="39329F36" w:tentative="1">
      <w:start w:val="1"/>
      <w:numFmt w:val="bullet"/>
      <w:lvlText w:val="•"/>
      <w:lvlJc w:val="left"/>
      <w:pPr>
        <w:tabs>
          <w:tab w:val="num" w:pos="2160"/>
        </w:tabs>
        <w:ind w:left="2160" w:hanging="360"/>
      </w:pPr>
      <w:rPr>
        <w:rFonts w:ascii="Arial" w:hAnsi="Arial" w:hint="default"/>
      </w:rPr>
    </w:lvl>
    <w:lvl w:ilvl="3" w:tplc="6706A7C8" w:tentative="1">
      <w:start w:val="1"/>
      <w:numFmt w:val="bullet"/>
      <w:lvlText w:val="•"/>
      <w:lvlJc w:val="left"/>
      <w:pPr>
        <w:tabs>
          <w:tab w:val="num" w:pos="2880"/>
        </w:tabs>
        <w:ind w:left="2880" w:hanging="360"/>
      </w:pPr>
      <w:rPr>
        <w:rFonts w:ascii="Arial" w:hAnsi="Arial" w:hint="default"/>
      </w:rPr>
    </w:lvl>
    <w:lvl w:ilvl="4" w:tplc="34C60CFC" w:tentative="1">
      <w:start w:val="1"/>
      <w:numFmt w:val="bullet"/>
      <w:lvlText w:val="•"/>
      <w:lvlJc w:val="left"/>
      <w:pPr>
        <w:tabs>
          <w:tab w:val="num" w:pos="3600"/>
        </w:tabs>
        <w:ind w:left="3600" w:hanging="360"/>
      </w:pPr>
      <w:rPr>
        <w:rFonts w:ascii="Arial" w:hAnsi="Arial" w:hint="default"/>
      </w:rPr>
    </w:lvl>
    <w:lvl w:ilvl="5" w:tplc="6C60171C" w:tentative="1">
      <w:start w:val="1"/>
      <w:numFmt w:val="bullet"/>
      <w:lvlText w:val="•"/>
      <w:lvlJc w:val="left"/>
      <w:pPr>
        <w:tabs>
          <w:tab w:val="num" w:pos="4320"/>
        </w:tabs>
        <w:ind w:left="4320" w:hanging="360"/>
      </w:pPr>
      <w:rPr>
        <w:rFonts w:ascii="Arial" w:hAnsi="Arial" w:hint="default"/>
      </w:rPr>
    </w:lvl>
    <w:lvl w:ilvl="6" w:tplc="161C758A" w:tentative="1">
      <w:start w:val="1"/>
      <w:numFmt w:val="bullet"/>
      <w:lvlText w:val="•"/>
      <w:lvlJc w:val="left"/>
      <w:pPr>
        <w:tabs>
          <w:tab w:val="num" w:pos="5040"/>
        </w:tabs>
        <w:ind w:left="5040" w:hanging="360"/>
      </w:pPr>
      <w:rPr>
        <w:rFonts w:ascii="Arial" w:hAnsi="Arial" w:hint="default"/>
      </w:rPr>
    </w:lvl>
    <w:lvl w:ilvl="7" w:tplc="BEB0D602" w:tentative="1">
      <w:start w:val="1"/>
      <w:numFmt w:val="bullet"/>
      <w:lvlText w:val="•"/>
      <w:lvlJc w:val="left"/>
      <w:pPr>
        <w:tabs>
          <w:tab w:val="num" w:pos="5760"/>
        </w:tabs>
        <w:ind w:left="5760" w:hanging="360"/>
      </w:pPr>
      <w:rPr>
        <w:rFonts w:ascii="Arial" w:hAnsi="Arial" w:hint="default"/>
      </w:rPr>
    </w:lvl>
    <w:lvl w:ilvl="8" w:tplc="90688A26" w:tentative="1">
      <w:start w:val="1"/>
      <w:numFmt w:val="bullet"/>
      <w:lvlText w:val="•"/>
      <w:lvlJc w:val="left"/>
      <w:pPr>
        <w:tabs>
          <w:tab w:val="num" w:pos="6480"/>
        </w:tabs>
        <w:ind w:left="6480" w:hanging="360"/>
      </w:pPr>
      <w:rPr>
        <w:rFonts w:ascii="Arial" w:hAnsi="Arial" w:hint="default"/>
      </w:rPr>
    </w:lvl>
  </w:abstractNum>
  <w:abstractNum w:abstractNumId="1">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A817D7"/>
    <w:multiLevelType w:val="hybridMultilevel"/>
    <w:tmpl w:val="94305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CE0451"/>
    <w:multiLevelType w:val="hybridMultilevel"/>
    <w:tmpl w:val="9C780F10"/>
    <w:lvl w:ilvl="0" w:tplc="4E8EF968">
      <w:start w:val="1"/>
      <w:numFmt w:val="bullet"/>
      <w:lvlText w:val="•"/>
      <w:lvlJc w:val="left"/>
      <w:pPr>
        <w:tabs>
          <w:tab w:val="num" w:pos="720"/>
        </w:tabs>
        <w:ind w:left="720" w:hanging="360"/>
      </w:pPr>
      <w:rPr>
        <w:rFonts w:ascii="Arial" w:hAnsi="Arial" w:hint="default"/>
      </w:rPr>
    </w:lvl>
    <w:lvl w:ilvl="1" w:tplc="CB76F1D4">
      <w:start w:val="2079"/>
      <w:numFmt w:val="bullet"/>
      <w:lvlText w:val="–"/>
      <w:lvlJc w:val="left"/>
      <w:pPr>
        <w:tabs>
          <w:tab w:val="num" w:pos="1440"/>
        </w:tabs>
        <w:ind w:left="1440" w:hanging="360"/>
      </w:pPr>
      <w:rPr>
        <w:rFonts w:ascii="Arial" w:hAnsi="Arial" w:hint="default"/>
      </w:rPr>
    </w:lvl>
    <w:lvl w:ilvl="2" w:tplc="1A64BBAC" w:tentative="1">
      <w:start w:val="1"/>
      <w:numFmt w:val="bullet"/>
      <w:lvlText w:val="•"/>
      <w:lvlJc w:val="left"/>
      <w:pPr>
        <w:tabs>
          <w:tab w:val="num" w:pos="2160"/>
        </w:tabs>
        <w:ind w:left="2160" w:hanging="360"/>
      </w:pPr>
      <w:rPr>
        <w:rFonts w:ascii="Arial" w:hAnsi="Arial" w:hint="default"/>
      </w:rPr>
    </w:lvl>
    <w:lvl w:ilvl="3" w:tplc="442A7184" w:tentative="1">
      <w:start w:val="1"/>
      <w:numFmt w:val="bullet"/>
      <w:lvlText w:val="•"/>
      <w:lvlJc w:val="left"/>
      <w:pPr>
        <w:tabs>
          <w:tab w:val="num" w:pos="2880"/>
        </w:tabs>
        <w:ind w:left="2880" w:hanging="360"/>
      </w:pPr>
      <w:rPr>
        <w:rFonts w:ascii="Arial" w:hAnsi="Arial" w:hint="default"/>
      </w:rPr>
    </w:lvl>
    <w:lvl w:ilvl="4" w:tplc="353A3B5E" w:tentative="1">
      <w:start w:val="1"/>
      <w:numFmt w:val="bullet"/>
      <w:lvlText w:val="•"/>
      <w:lvlJc w:val="left"/>
      <w:pPr>
        <w:tabs>
          <w:tab w:val="num" w:pos="3600"/>
        </w:tabs>
        <w:ind w:left="3600" w:hanging="360"/>
      </w:pPr>
      <w:rPr>
        <w:rFonts w:ascii="Arial" w:hAnsi="Arial" w:hint="default"/>
      </w:rPr>
    </w:lvl>
    <w:lvl w:ilvl="5" w:tplc="EBD4B9F8" w:tentative="1">
      <w:start w:val="1"/>
      <w:numFmt w:val="bullet"/>
      <w:lvlText w:val="•"/>
      <w:lvlJc w:val="left"/>
      <w:pPr>
        <w:tabs>
          <w:tab w:val="num" w:pos="4320"/>
        </w:tabs>
        <w:ind w:left="4320" w:hanging="360"/>
      </w:pPr>
      <w:rPr>
        <w:rFonts w:ascii="Arial" w:hAnsi="Arial" w:hint="default"/>
      </w:rPr>
    </w:lvl>
    <w:lvl w:ilvl="6" w:tplc="FC32A4B8" w:tentative="1">
      <w:start w:val="1"/>
      <w:numFmt w:val="bullet"/>
      <w:lvlText w:val="•"/>
      <w:lvlJc w:val="left"/>
      <w:pPr>
        <w:tabs>
          <w:tab w:val="num" w:pos="5040"/>
        </w:tabs>
        <w:ind w:left="5040" w:hanging="360"/>
      </w:pPr>
      <w:rPr>
        <w:rFonts w:ascii="Arial" w:hAnsi="Arial" w:hint="default"/>
      </w:rPr>
    </w:lvl>
    <w:lvl w:ilvl="7" w:tplc="D636780C" w:tentative="1">
      <w:start w:val="1"/>
      <w:numFmt w:val="bullet"/>
      <w:lvlText w:val="•"/>
      <w:lvlJc w:val="left"/>
      <w:pPr>
        <w:tabs>
          <w:tab w:val="num" w:pos="5760"/>
        </w:tabs>
        <w:ind w:left="5760" w:hanging="360"/>
      </w:pPr>
      <w:rPr>
        <w:rFonts w:ascii="Arial" w:hAnsi="Arial" w:hint="default"/>
      </w:rPr>
    </w:lvl>
    <w:lvl w:ilvl="8" w:tplc="D608AD00" w:tentative="1">
      <w:start w:val="1"/>
      <w:numFmt w:val="bullet"/>
      <w:lvlText w:val="•"/>
      <w:lvlJc w:val="left"/>
      <w:pPr>
        <w:tabs>
          <w:tab w:val="num" w:pos="6480"/>
        </w:tabs>
        <w:ind w:left="6480" w:hanging="360"/>
      </w:pPr>
      <w:rPr>
        <w:rFonts w:ascii="Arial" w:hAnsi="Arial" w:hint="default"/>
      </w:rPr>
    </w:lvl>
  </w:abstractNum>
  <w:abstractNum w:abstractNumId="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0"/>
  </w:num>
  <w:num w:numId="3">
    <w:abstractNumId w:val="1"/>
  </w:num>
  <w:num w:numId="4">
    <w:abstractNumId w:val="6"/>
  </w:num>
  <w:num w:numId="5">
    <w:abstractNumId w:val="4"/>
  </w:num>
  <w:num w:numId="6">
    <w:abstractNumId w:val="3"/>
  </w:num>
  <w:num w:numId="7">
    <w:abstractNumId w:val="2"/>
  </w:num>
  <w:num w:numId="8">
    <w:abstractNumId w:val="7"/>
  </w:num>
  <w:num w:numId="9">
    <w:abstractNumId w:val="5"/>
  </w:num>
  <w:num w:numId="10">
    <w:abstractNumId w:val="8"/>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255A"/>
    <w:rsid w:val="00014A09"/>
    <w:rsid w:val="00017715"/>
    <w:rsid w:val="00020322"/>
    <w:rsid w:val="0002066D"/>
    <w:rsid w:val="000244CE"/>
    <w:rsid w:val="000251EE"/>
    <w:rsid w:val="000252DC"/>
    <w:rsid w:val="00025356"/>
    <w:rsid w:val="000267B4"/>
    <w:rsid w:val="00026EB0"/>
    <w:rsid w:val="00027AD5"/>
    <w:rsid w:val="00043D3A"/>
    <w:rsid w:val="00046CD7"/>
    <w:rsid w:val="000470C5"/>
    <w:rsid w:val="00051368"/>
    <w:rsid w:val="00055064"/>
    <w:rsid w:val="00055540"/>
    <w:rsid w:val="00055DF4"/>
    <w:rsid w:val="00057FE0"/>
    <w:rsid w:val="00065AA2"/>
    <w:rsid w:val="000666BA"/>
    <w:rsid w:val="00073823"/>
    <w:rsid w:val="000813EE"/>
    <w:rsid w:val="0008449E"/>
    <w:rsid w:val="00094096"/>
    <w:rsid w:val="00095565"/>
    <w:rsid w:val="00096B91"/>
    <w:rsid w:val="000A5208"/>
    <w:rsid w:val="000A6C5C"/>
    <w:rsid w:val="000B27DD"/>
    <w:rsid w:val="000B422F"/>
    <w:rsid w:val="000C2A6F"/>
    <w:rsid w:val="000C58B4"/>
    <w:rsid w:val="000C6BAD"/>
    <w:rsid w:val="000C6E0C"/>
    <w:rsid w:val="000D0231"/>
    <w:rsid w:val="000D1218"/>
    <w:rsid w:val="000D1586"/>
    <w:rsid w:val="000D7CE0"/>
    <w:rsid w:val="000E2666"/>
    <w:rsid w:val="000E344A"/>
    <w:rsid w:val="000E3A12"/>
    <w:rsid w:val="000F2C41"/>
    <w:rsid w:val="000F4FEB"/>
    <w:rsid w:val="000F6AB3"/>
    <w:rsid w:val="00100CA6"/>
    <w:rsid w:val="00102DA6"/>
    <w:rsid w:val="00106222"/>
    <w:rsid w:val="00111612"/>
    <w:rsid w:val="0011265C"/>
    <w:rsid w:val="00112A93"/>
    <w:rsid w:val="00121FFD"/>
    <w:rsid w:val="00130933"/>
    <w:rsid w:val="00131938"/>
    <w:rsid w:val="00132C22"/>
    <w:rsid w:val="0014401D"/>
    <w:rsid w:val="001477CA"/>
    <w:rsid w:val="001563B2"/>
    <w:rsid w:val="0015732F"/>
    <w:rsid w:val="00157CAD"/>
    <w:rsid w:val="00161864"/>
    <w:rsid w:val="0016249F"/>
    <w:rsid w:val="001672A5"/>
    <w:rsid w:val="001730AA"/>
    <w:rsid w:val="0017385D"/>
    <w:rsid w:val="00186916"/>
    <w:rsid w:val="001871C3"/>
    <w:rsid w:val="00193560"/>
    <w:rsid w:val="0019497C"/>
    <w:rsid w:val="001A06AC"/>
    <w:rsid w:val="001A1CE6"/>
    <w:rsid w:val="001A1FD1"/>
    <w:rsid w:val="001B0DC3"/>
    <w:rsid w:val="001B48AC"/>
    <w:rsid w:val="001C01C3"/>
    <w:rsid w:val="001C12A4"/>
    <w:rsid w:val="001C3E71"/>
    <w:rsid w:val="001C720F"/>
    <w:rsid w:val="001D0668"/>
    <w:rsid w:val="001D1A2F"/>
    <w:rsid w:val="001D1D7E"/>
    <w:rsid w:val="001D2BB9"/>
    <w:rsid w:val="001D396E"/>
    <w:rsid w:val="001D59B0"/>
    <w:rsid w:val="001E09F0"/>
    <w:rsid w:val="001E1170"/>
    <w:rsid w:val="001E278D"/>
    <w:rsid w:val="001E37E0"/>
    <w:rsid w:val="001F0A42"/>
    <w:rsid w:val="001F2647"/>
    <w:rsid w:val="001F3B43"/>
    <w:rsid w:val="001F3DFA"/>
    <w:rsid w:val="00201319"/>
    <w:rsid w:val="00210475"/>
    <w:rsid w:val="0021181D"/>
    <w:rsid w:val="00214DAA"/>
    <w:rsid w:val="00216EA4"/>
    <w:rsid w:val="002179D0"/>
    <w:rsid w:val="00220A71"/>
    <w:rsid w:val="0022142E"/>
    <w:rsid w:val="00225D43"/>
    <w:rsid w:val="00226330"/>
    <w:rsid w:val="00226D84"/>
    <w:rsid w:val="002343EE"/>
    <w:rsid w:val="00241AFE"/>
    <w:rsid w:val="0024359C"/>
    <w:rsid w:val="0024383D"/>
    <w:rsid w:val="002443A0"/>
    <w:rsid w:val="00247C92"/>
    <w:rsid w:val="00251837"/>
    <w:rsid w:val="00254054"/>
    <w:rsid w:val="0025534B"/>
    <w:rsid w:val="002574CA"/>
    <w:rsid w:val="00260907"/>
    <w:rsid w:val="00263EEB"/>
    <w:rsid w:val="0026656A"/>
    <w:rsid w:val="00271596"/>
    <w:rsid w:val="00273F0F"/>
    <w:rsid w:val="0028095B"/>
    <w:rsid w:val="00280B05"/>
    <w:rsid w:val="002812CA"/>
    <w:rsid w:val="00286CC0"/>
    <w:rsid w:val="002900AE"/>
    <w:rsid w:val="00294112"/>
    <w:rsid w:val="00296698"/>
    <w:rsid w:val="002A0B9C"/>
    <w:rsid w:val="002A5EF2"/>
    <w:rsid w:val="002A6ECD"/>
    <w:rsid w:val="002B0B71"/>
    <w:rsid w:val="002B4FF6"/>
    <w:rsid w:val="002C1898"/>
    <w:rsid w:val="002C2293"/>
    <w:rsid w:val="002C4DEE"/>
    <w:rsid w:val="002D1E74"/>
    <w:rsid w:val="002D2253"/>
    <w:rsid w:val="002D4655"/>
    <w:rsid w:val="002E5E98"/>
    <w:rsid w:val="002F4563"/>
    <w:rsid w:val="002F6E9F"/>
    <w:rsid w:val="00301B83"/>
    <w:rsid w:val="00304E57"/>
    <w:rsid w:val="003108A3"/>
    <w:rsid w:val="00313352"/>
    <w:rsid w:val="00314348"/>
    <w:rsid w:val="00315917"/>
    <w:rsid w:val="00316C72"/>
    <w:rsid w:val="00320F89"/>
    <w:rsid w:val="00326A7A"/>
    <w:rsid w:val="003322BA"/>
    <w:rsid w:val="0033326A"/>
    <w:rsid w:val="003332F3"/>
    <w:rsid w:val="00333526"/>
    <w:rsid w:val="003336CB"/>
    <w:rsid w:val="00334A50"/>
    <w:rsid w:val="00334C2D"/>
    <w:rsid w:val="00340F55"/>
    <w:rsid w:val="00345559"/>
    <w:rsid w:val="00352181"/>
    <w:rsid w:val="003527D1"/>
    <w:rsid w:val="00354801"/>
    <w:rsid w:val="00354A0E"/>
    <w:rsid w:val="00357BFF"/>
    <w:rsid w:val="00365C1E"/>
    <w:rsid w:val="00366364"/>
    <w:rsid w:val="003666F9"/>
    <w:rsid w:val="00366D7B"/>
    <w:rsid w:val="00371191"/>
    <w:rsid w:val="003736D3"/>
    <w:rsid w:val="003778CF"/>
    <w:rsid w:val="00382B2D"/>
    <w:rsid w:val="00383C07"/>
    <w:rsid w:val="00386918"/>
    <w:rsid w:val="003900C1"/>
    <w:rsid w:val="00393F38"/>
    <w:rsid w:val="0039572E"/>
    <w:rsid w:val="003A2B98"/>
    <w:rsid w:val="003B0855"/>
    <w:rsid w:val="003C075E"/>
    <w:rsid w:val="003C74FB"/>
    <w:rsid w:val="003D3E19"/>
    <w:rsid w:val="003D6D05"/>
    <w:rsid w:val="003E0132"/>
    <w:rsid w:val="003E251F"/>
    <w:rsid w:val="003E2FDE"/>
    <w:rsid w:val="003E593D"/>
    <w:rsid w:val="003E5BDE"/>
    <w:rsid w:val="003E67C8"/>
    <w:rsid w:val="003F4838"/>
    <w:rsid w:val="003F7679"/>
    <w:rsid w:val="00406C00"/>
    <w:rsid w:val="00422638"/>
    <w:rsid w:val="00423986"/>
    <w:rsid w:val="00425431"/>
    <w:rsid w:val="00431B98"/>
    <w:rsid w:val="00432793"/>
    <w:rsid w:val="00434B62"/>
    <w:rsid w:val="004364A3"/>
    <w:rsid w:val="00437FF8"/>
    <w:rsid w:val="00440945"/>
    <w:rsid w:val="00441485"/>
    <w:rsid w:val="00441D49"/>
    <w:rsid w:val="004421B1"/>
    <w:rsid w:val="00443338"/>
    <w:rsid w:val="004446A8"/>
    <w:rsid w:val="00450532"/>
    <w:rsid w:val="00453EAA"/>
    <w:rsid w:val="0045472A"/>
    <w:rsid w:val="00460009"/>
    <w:rsid w:val="004600A5"/>
    <w:rsid w:val="004603AF"/>
    <w:rsid w:val="0046093E"/>
    <w:rsid w:val="00467870"/>
    <w:rsid w:val="00467D8D"/>
    <w:rsid w:val="00474129"/>
    <w:rsid w:val="00482BC4"/>
    <w:rsid w:val="004858E4"/>
    <w:rsid w:val="00485DA0"/>
    <w:rsid w:val="00487B5D"/>
    <w:rsid w:val="004909D3"/>
    <w:rsid w:val="0049209A"/>
    <w:rsid w:val="00492FBB"/>
    <w:rsid w:val="004935FB"/>
    <w:rsid w:val="00496F77"/>
    <w:rsid w:val="004A2366"/>
    <w:rsid w:val="004A3A68"/>
    <w:rsid w:val="004A6212"/>
    <w:rsid w:val="004B204D"/>
    <w:rsid w:val="004B2F3C"/>
    <w:rsid w:val="004B51EA"/>
    <w:rsid w:val="004B5565"/>
    <w:rsid w:val="004B6176"/>
    <w:rsid w:val="004B740D"/>
    <w:rsid w:val="004B767F"/>
    <w:rsid w:val="004C7974"/>
    <w:rsid w:val="004D3CE8"/>
    <w:rsid w:val="004D5722"/>
    <w:rsid w:val="004D5B94"/>
    <w:rsid w:val="004E158C"/>
    <w:rsid w:val="004E6145"/>
    <w:rsid w:val="004F0641"/>
    <w:rsid w:val="004F0711"/>
    <w:rsid w:val="004F3F73"/>
    <w:rsid w:val="005017D1"/>
    <w:rsid w:val="00506A6E"/>
    <w:rsid w:val="00510FB3"/>
    <w:rsid w:val="00511CC2"/>
    <w:rsid w:val="00513103"/>
    <w:rsid w:val="005141BA"/>
    <w:rsid w:val="0051482C"/>
    <w:rsid w:val="005152A8"/>
    <w:rsid w:val="00523702"/>
    <w:rsid w:val="0052663E"/>
    <w:rsid w:val="00534801"/>
    <w:rsid w:val="00534D0F"/>
    <w:rsid w:val="00543E28"/>
    <w:rsid w:val="00544D6B"/>
    <w:rsid w:val="00546E82"/>
    <w:rsid w:val="00552490"/>
    <w:rsid w:val="00552C6B"/>
    <w:rsid w:val="00554BE5"/>
    <w:rsid w:val="005579A3"/>
    <w:rsid w:val="0056220A"/>
    <w:rsid w:val="00562290"/>
    <w:rsid w:val="00570233"/>
    <w:rsid w:val="005707CA"/>
    <w:rsid w:val="00570E60"/>
    <w:rsid w:val="0057362A"/>
    <w:rsid w:val="005761BF"/>
    <w:rsid w:val="00583848"/>
    <w:rsid w:val="00594573"/>
    <w:rsid w:val="0059664E"/>
    <w:rsid w:val="005A0116"/>
    <w:rsid w:val="005A2875"/>
    <w:rsid w:val="005A772A"/>
    <w:rsid w:val="005B157E"/>
    <w:rsid w:val="005B27C0"/>
    <w:rsid w:val="005B360C"/>
    <w:rsid w:val="005C3E91"/>
    <w:rsid w:val="005C3FC8"/>
    <w:rsid w:val="005C5F43"/>
    <w:rsid w:val="005D078B"/>
    <w:rsid w:val="005D1562"/>
    <w:rsid w:val="005D345D"/>
    <w:rsid w:val="005D4F86"/>
    <w:rsid w:val="005D67E8"/>
    <w:rsid w:val="005E359F"/>
    <w:rsid w:val="005E57D0"/>
    <w:rsid w:val="005E74B8"/>
    <w:rsid w:val="005F384B"/>
    <w:rsid w:val="005F7F97"/>
    <w:rsid w:val="00600464"/>
    <w:rsid w:val="00602971"/>
    <w:rsid w:val="0060376C"/>
    <w:rsid w:val="0060696D"/>
    <w:rsid w:val="00611897"/>
    <w:rsid w:val="006142B5"/>
    <w:rsid w:val="006202FA"/>
    <w:rsid w:val="00622B6C"/>
    <w:rsid w:val="00622CF6"/>
    <w:rsid w:val="00623FE9"/>
    <w:rsid w:val="0062413F"/>
    <w:rsid w:val="00624903"/>
    <w:rsid w:val="006275C9"/>
    <w:rsid w:val="0063123F"/>
    <w:rsid w:val="0063497A"/>
    <w:rsid w:val="006375EF"/>
    <w:rsid w:val="006423C0"/>
    <w:rsid w:val="00642CFB"/>
    <w:rsid w:val="00645C09"/>
    <w:rsid w:val="00650228"/>
    <w:rsid w:val="0065237F"/>
    <w:rsid w:val="00657BC1"/>
    <w:rsid w:val="00663289"/>
    <w:rsid w:val="006666C2"/>
    <w:rsid w:val="00667240"/>
    <w:rsid w:val="0067390D"/>
    <w:rsid w:val="00681874"/>
    <w:rsid w:val="00684B22"/>
    <w:rsid w:val="00685666"/>
    <w:rsid w:val="00686D90"/>
    <w:rsid w:val="006915A9"/>
    <w:rsid w:val="00692D31"/>
    <w:rsid w:val="00692FD5"/>
    <w:rsid w:val="006A1EB2"/>
    <w:rsid w:val="006B0837"/>
    <w:rsid w:val="006B1AEA"/>
    <w:rsid w:val="006B4570"/>
    <w:rsid w:val="006C166C"/>
    <w:rsid w:val="006C3B74"/>
    <w:rsid w:val="006C4D06"/>
    <w:rsid w:val="006D0BF7"/>
    <w:rsid w:val="006D3147"/>
    <w:rsid w:val="006D3B4B"/>
    <w:rsid w:val="006E5FAD"/>
    <w:rsid w:val="006E721F"/>
    <w:rsid w:val="006E7BA7"/>
    <w:rsid w:val="006F22EA"/>
    <w:rsid w:val="006F29BD"/>
    <w:rsid w:val="006F4B8C"/>
    <w:rsid w:val="006F544D"/>
    <w:rsid w:val="006F66D1"/>
    <w:rsid w:val="00703134"/>
    <w:rsid w:val="00703951"/>
    <w:rsid w:val="007059C4"/>
    <w:rsid w:val="00706BA7"/>
    <w:rsid w:val="0071305B"/>
    <w:rsid w:val="007256A7"/>
    <w:rsid w:val="00725CCB"/>
    <w:rsid w:val="00725F4F"/>
    <w:rsid w:val="00726465"/>
    <w:rsid w:val="00726D6C"/>
    <w:rsid w:val="0072775D"/>
    <w:rsid w:val="00730454"/>
    <w:rsid w:val="007313E9"/>
    <w:rsid w:val="007335E5"/>
    <w:rsid w:val="00735675"/>
    <w:rsid w:val="00735DB3"/>
    <w:rsid w:val="00737770"/>
    <w:rsid w:val="00741C50"/>
    <w:rsid w:val="00746BBD"/>
    <w:rsid w:val="00750759"/>
    <w:rsid w:val="007538D3"/>
    <w:rsid w:val="007556EC"/>
    <w:rsid w:val="00761FC3"/>
    <w:rsid w:val="007637DA"/>
    <w:rsid w:val="00764147"/>
    <w:rsid w:val="007708B0"/>
    <w:rsid w:val="00770BC1"/>
    <w:rsid w:val="00770D08"/>
    <w:rsid w:val="007734A4"/>
    <w:rsid w:val="0077358B"/>
    <w:rsid w:val="007740F6"/>
    <w:rsid w:val="00774592"/>
    <w:rsid w:val="0077497D"/>
    <w:rsid w:val="00776446"/>
    <w:rsid w:val="007778CA"/>
    <w:rsid w:val="00781CB2"/>
    <w:rsid w:val="00782AE6"/>
    <w:rsid w:val="007843A9"/>
    <w:rsid w:val="0078709C"/>
    <w:rsid w:val="0079538B"/>
    <w:rsid w:val="00795B5F"/>
    <w:rsid w:val="007A19DD"/>
    <w:rsid w:val="007A269B"/>
    <w:rsid w:val="007A5F27"/>
    <w:rsid w:val="007B1C54"/>
    <w:rsid w:val="007B6A80"/>
    <w:rsid w:val="007C3500"/>
    <w:rsid w:val="007C50FA"/>
    <w:rsid w:val="007E11C5"/>
    <w:rsid w:val="007E462C"/>
    <w:rsid w:val="007E4D40"/>
    <w:rsid w:val="007F04FD"/>
    <w:rsid w:val="007F2176"/>
    <w:rsid w:val="007F344D"/>
    <w:rsid w:val="00802C77"/>
    <w:rsid w:val="008056E3"/>
    <w:rsid w:val="008061C1"/>
    <w:rsid w:val="00806AEC"/>
    <w:rsid w:val="00806BF9"/>
    <w:rsid w:val="00807FB0"/>
    <w:rsid w:val="008105ED"/>
    <w:rsid w:val="0081098A"/>
    <w:rsid w:val="00813A2E"/>
    <w:rsid w:val="00813F2F"/>
    <w:rsid w:val="0081482F"/>
    <w:rsid w:val="00820482"/>
    <w:rsid w:val="0082333F"/>
    <w:rsid w:val="00832BD1"/>
    <w:rsid w:val="00835D68"/>
    <w:rsid w:val="008404F6"/>
    <w:rsid w:val="00840970"/>
    <w:rsid w:val="00841267"/>
    <w:rsid w:val="00846976"/>
    <w:rsid w:val="008536B1"/>
    <w:rsid w:val="008537AE"/>
    <w:rsid w:val="0085564C"/>
    <w:rsid w:val="00855737"/>
    <w:rsid w:val="00856CD0"/>
    <w:rsid w:val="00861197"/>
    <w:rsid w:val="00864655"/>
    <w:rsid w:val="008669F5"/>
    <w:rsid w:val="00877679"/>
    <w:rsid w:val="00883142"/>
    <w:rsid w:val="00891D97"/>
    <w:rsid w:val="00893D93"/>
    <w:rsid w:val="00894456"/>
    <w:rsid w:val="008A2588"/>
    <w:rsid w:val="008A3B94"/>
    <w:rsid w:val="008A3DA1"/>
    <w:rsid w:val="008A40F6"/>
    <w:rsid w:val="008A47C5"/>
    <w:rsid w:val="008B60A3"/>
    <w:rsid w:val="008C42BA"/>
    <w:rsid w:val="008C5467"/>
    <w:rsid w:val="008C5C63"/>
    <w:rsid w:val="008C7B5B"/>
    <w:rsid w:val="008D1F6A"/>
    <w:rsid w:val="008E5B69"/>
    <w:rsid w:val="008E78FB"/>
    <w:rsid w:val="008F15F3"/>
    <w:rsid w:val="009026C8"/>
    <w:rsid w:val="00904C74"/>
    <w:rsid w:val="00910629"/>
    <w:rsid w:val="009112D6"/>
    <w:rsid w:val="0091245C"/>
    <w:rsid w:val="009221F5"/>
    <w:rsid w:val="009263F6"/>
    <w:rsid w:val="009310F3"/>
    <w:rsid w:val="009335C3"/>
    <w:rsid w:val="00934C4C"/>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5F4A"/>
    <w:rsid w:val="009874E1"/>
    <w:rsid w:val="00991A83"/>
    <w:rsid w:val="00993031"/>
    <w:rsid w:val="00993F98"/>
    <w:rsid w:val="00994FFD"/>
    <w:rsid w:val="009A184F"/>
    <w:rsid w:val="009A3E6E"/>
    <w:rsid w:val="009A5B5C"/>
    <w:rsid w:val="009A6E60"/>
    <w:rsid w:val="009B001B"/>
    <w:rsid w:val="009B131A"/>
    <w:rsid w:val="009B3249"/>
    <w:rsid w:val="009B7337"/>
    <w:rsid w:val="009B7508"/>
    <w:rsid w:val="009B7D53"/>
    <w:rsid w:val="009C104C"/>
    <w:rsid w:val="009C3B37"/>
    <w:rsid w:val="009C419F"/>
    <w:rsid w:val="009D11C7"/>
    <w:rsid w:val="009D14B6"/>
    <w:rsid w:val="009D4F00"/>
    <w:rsid w:val="009D54C2"/>
    <w:rsid w:val="009E0594"/>
    <w:rsid w:val="009E0ED7"/>
    <w:rsid w:val="009E1FF5"/>
    <w:rsid w:val="009E6935"/>
    <w:rsid w:val="009F0EAA"/>
    <w:rsid w:val="00A05F49"/>
    <w:rsid w:val="00A11A66"/>
    <w:rsid w:val="00A12F8F"/>
    <w:rsid w:val="00A207E6"/>
    <w:rsid w:val="00A235F8"/>
    <w:rsid w:val="00A27D79"/>
    <w:rsid w:val="00A315BD"/>
    <w:rsid w:val="00A32559"/>
    <w:rsid w:val="00A34536"/>
    <w:rsid w:val="00A35776"/>
    <w:rsid w:val="00A36C2E"/>
    <w:rsid w:val="00A44E83"/>
    <w:rsid w:val="00A47A58"/>
    <w:rsid w:val="00A47CC6"/>
    <w:rsid w:val="00A5188A"/>
    <w:rsid w:val="00A54860"/>
    <w:rsid w:val="00A55B45"/>
    <w:rsid w:val="00A562B7"/>
    <w:rsid w:val="00A627DC"/>
    <w:rsid w:val="00A70CC5"/>
    <w:rsid w:val="00A718A6"/>
    <w:rsid w:val="00A808CF"/>
    <w:rsid w:val="00A80CF9"/>
    <w:rsid w:val="00A811D3"/>
    <w:rsid w:val="00A84A3D"/>
    <w:rsid w:val="00A84C01"/>
    <w:rsid w:val="00A87783"/>
    <w:rsid w:val="00A87F16"/>
    <w:rsid w:val="00A94861"/>
    <w:rsid w:val="00A9673D"/>
    <w:rsid w:val="00AA58E3"/>
    <w:rsid w:val="00AA6854"/>
    <w:rsid w:val="00AB18AB"/>
    <w:rsid w:val="00AB2164"/>
    <w:rsid w:val="00AB7D16"/>
    <w:rsid w:val="00AC04D7"/>
    <w:rsid w:val="00AC4C62"/>
    <w:rsid w:val="00AC5152"/>
    <w:rsid w:val="00AC79DC"/>
    <w:rsid w:val="00AD0337"/>
    <w:rsid w:val="00AD17FA"/>
    <w:rsid w:val="00AE59EB"/>
    <w:rsid w:val="00AF35D2"/>
    <w:rsid w:val="00AF641B"/>
    <w:rsid w:val="00AF6456"/>
    <w:rsid w:val="00B01401"/>
    <w:rsid w:val="00B056E1"/>
    <w:rsid w:val="00B05F4A"/>
    <w:rsid w:val="00B06BAF"/>
    <w:rsid w:val="00B100B4"/>
    <w:rsid w:val="00B11970"/>
    <w:rsid w:val="00B1343D"/>
    <w:rsid w:val="00B14C8B"/>
    <w:rsid w:val="00B16327"/>
    <w:rsid w:val="00B17736"/>
    <w:rsid w:val="00B1795A"/>
    <w:rsid w:val="00B20BAD"/>
    <w:rsid w:val="00B21B7E"/>
    <w:rsid w:val="00B24393"/>
    <w:rsid w:val="00B260A4"/>
    <w:rsid w:val="00B27742"/>
    <w:rsid w:val="00B2774C"/>
    <w:rsid w:val="00B33466"/>
    <w:rsid w:val="00B448CC"/>
    <w:rsid w:val="00B46CBD"/>
    <w:rsid w:val="00B47DCD"/>
    <w:rsid w:val="00B50BA4"/>
    <w:rsid w:val="00B51471"/>
    <w:rsid w:val="00B54A84"/>
    <w:rsid w:val="00B55301"/>
    <w:rsid w:val="00B6178E"/>
    <w:rsid w:val="00B63948"/>
    <w:rsid w:val="00B661E1"/>
    <w:rsid w:val="00B70523"/>
    <w:rsid w:val="00B70BCD"/>
    <w:rsid w:val="00B73D71"/>
    <w:rsid w:val="00B75C00"/>
    <w:rsid w:val="00B75C21"/>
    <w:rsid w:val="00B77E07"/>
    <w:rsid w:val="00B807C6"/>
    <w:rsid w:val="00B81C44"/>
    <w:rsid w:val="00B830C5"/>
    <w:rsid w:val="00B90F44"/>
    <w:rsid w:val="00B93118"/>
    <w:rsid w:val="00B935B2"/>
    <w:rsid w:val="00B960ED"/>
    <w:rsid w:val="00BA0E13"/>
    <w:rsid w:val="00BA6320"/>
    <w:rsid w:val="00BB305D"/>
    <w:rsid w:val="00BB316F"/>
    <w:rsid w:val="00BC1DDB"/>
    <w:rsid w:val="00BC2A47"/>
    <w:rsid w:val="00BC453B"/>
    <w:rsid w:val="00BC5A29"/>
    <w:rsid w:val="00BD0285"/>
    <w:rsid w:val="00BD07C2"/>
    <w:rsid w:val="00BD18B9"/>
    <w:rsid w:val="00BD2821"/>
    <w:rsid w:val="00BD47D6"/>
    <w:rsid w:val="00BD79C2"/>
    <w:rsid w:val="00BE0072"/>
    <w:rsid w:val="00BE10FC"/>
    <w:rsid w:val="00BE11F6"/>
    <w:rsid w:val="00BF0604"/>
    <w:rsid w:val="00BF082F"/>
    <w:rsid w:val="00BF43CF"/>
    <w:rsid w:val="00BF5895"/>
    <w:rsid w:val="00BF674E"/>
    <w:rsid w:val="00C004FF"/>
    <w:rsid w:val="00C0186B"/>
    <w:rsid w:val="00C01E17"/>
    <w:rsid w:val="00C030D5"/>
    <w:rsid w:val="00C10592"/>
    <w:rsid w:val="00C10E5A"/>
    <w:rsid w:val="00C11A3C"/>
    <w:rsid w:val="00C12C4B"/>
    <w:rsid w:val="00C1441D"/>
    <w:rsid w:val="00C23EC8"/>
    <w:rsid w:val="00C253A6"/>
    <w:rsid w:val="00C26085"/>
    <w:rsid w:val="00C26D43"/>
    <w:rsid w:val="00C33CBF"/>
    <w:rsid w:val="00C40D40"/>
    <w:rsid w:val="00C413C3"/>
    <w:rsid w:val="00C431E3"/>
    <w:rsid w:val="00C519A5"/>
    <w:rsid w:val="00C5310E"/>
    <w:rsid w:val="00C53351"/>
    <w:rsid w:val="00C60B12"/>
    <w:rsid w:val="00C65FE2"/>
    <w:rsid w:val="00C74A08"/>
    <w:rsid w:val="00C867E0"/>
    <w:rsid w:val="00C941F3"/>
    <w:rsid w:val="00C96DD0"/>
    <w:rsid w:val="00C97296"/>
    <w:rsid w:val="00CA2219"/>
    <w:rsid w:val="00CA2D29"/>
    <w:rsid w:val="00CA488E"/>
    <w:rsid w:val="00CA4F38"/>
    <w:rsid w:val="00CB5286"/>
    <w:rsid w:val="00CB6120"/>
    <w:rsid w:val="00CC1C57"/>
    <w:rsid w:val="00CC250E"/>
    <w:rsid w:val="00CC2819"/>
    <w:rsid w:val="00CC3D03"/>
    <w:rsid w:val="00CC607F"/>
    <w:rsid w:val="00CC6D8B"/>
    <w:rsid w:val="00CE3F47"/>
    <w:rsid w:val="00CF5E58"/>
    <w:rsid w:val="00CF6515"/>
    <w:rsid w:val="00D01162"/>
    <w:rsid w:val="00D0243C"/>
    <w:rsid w:val="00D02F3F"/>
    <w:rsid w:val="00D1139E"/>
    <w:rsid w:val="00D11908"/>
    <w:rsid w:val="00D11EFB"/>
    <w:rsid w:val="00D15084"/>
    <w:rsid w:val="00D2131C"/>
    <w:rsid w:val="00D21533"/>
    <w:rsid w:val="00D22D60"/>
    <w:rsid w:val="00D23AFA"/>
    <w:rsid w:val="00D265CC"/>
    <w:rsid w:val="00D26E67"/>
    <w:rsid w:val="00D37A9A"/>
    <w:rsid w:val="00D42A52"/>
    <w:rsid w:val="00D43331"/>
    <w:rsid w:val="00D4552B"/>
    <w:rsid w:val="00D458E6"/>
    <w:rsid w:val="00D50BC7"/>
    <w:rsid w:val="00D53E79"/>
    <w:rsid w:val="00D56D04"/>
    <w:rsid w:val="00D60E79"/>
    <w:rsid w:val="00D6154B"/>
    <w:rsid w:val="00D616F1"/>
    <w:rsid w:val="00D6405C"/>
    <w:rsid w:val="00D70BCA"/>
    <w:rsid w:val="00D71CC7"/>
    <w:rsid w:val="00D73709"/>
    <w:rsid w:val="00D75B57"/>
    <w:rsid w:val="00D83629"/>
    <w:rsid w:val="00D86B19"/>
    <w:rsid w:val="00D87A9A"/>
    <w:rsid w:val="00D90452"/>
    <w:rsid w:val="00D91F1A"/>
    <w:rsid w:val="00D9260C"/>
    <w:rsid w:val="00D945F6"/>
    <w:rsid w:val="00DA2C47"/>
    <w:rsid w:val="00DA4F06"/>
    <w:rsid w:val="00DA7A4B"/>
    <w:rsid w:val="00DB17FC"/>
    <w:rsid w:val="00DB318C"/>
    <w:rsid w:val="00DB59DE"/>
    <w:rsid w:val="00DB663E"/>
    <w:rsid w:val="00DB7BFF"/>
    <w:rsid w:val="00DC0182"/>
    <w:rsid w:val="00DC14E6"/>
    <w:rsid w:val="00DC5A90"/>
    <w:rsid w:val="00DC6A2D"/>
    <w:rsid w:val="00DD0733"/>
    <w:rsid w:val="00DD3514"/>
    <w:rsid w:val="00DD4B6B"/>
    <w:rsid w:val="00DD763E"/>
    <w:rsid w:val="00DE2B08"/>
    <w:rsid w:val="00DF2E49"/>
    <w:rsid w:val="00DF34B3"/>
    <w:rsid w:val="00E046FD"/>
    <w:rsid w:val="00E1600E"/>
    <w:rsid w:val="00E17CD3"/>
    <w:rsid w:val="00E2330E"/>
    <w:rsid w:val="00E236F8"/>
    <w:rsid w:val="00E23FDB"/>
    <w:rsid w:val="00E302C7"/>
    <w:rsid w:val="00E31BFA"/>
    <w:rsid w:val="00E4174D"/>
    <w:rsid w:val="00E41ACD"/>
    <w:rsid w:val="00E42CA1"/>
    <w:rsid w:val="00E43340"/>
    <w:rsid w:val="00E43A8C"/>
    <w:rsid w:val="00E4522A"/>
    <w:rsid w:val="00E47386"/>
    <w:rsid w:val="00E51EB9"/>
    <w:rsid w:val="00E52AE6"/>
    <w:rsid w:val="00E52DA4"/>
    <w:rsid w:val="00E55CB4"/>
    <w:rsid w:val="00E6065E"/>
    <w:rsid w:val="00E70BB9"/>
    <w:rsid w:val="00E720BF"/>
    <w:rsid w:val="00E76D42"/>
    <w:rsid w:val="00E876B5"/>
    <w:rsid w:val="00E93FE0"/>
    <w:rsid w:val="00E960C0"/>
    <w:rsid w:val="00E96552"/>
    <w:rsid w:val="00EA02AD"/>
    <w:rsid w:val="00EA0945"/>
    <w:rsid w:val="00EB33A7"/>
    <w:rsid w:val="00EB520D"/>
    <w:rsid w:val="00EB5BF0"/>
    <w:rsid w:val="00EC5C84"/>
    <w:rsid w:val="00EC6223"/>
    <w:rsid w:val="00EC6B2B"/>
    <w:rsid w:val="00ED0963"/>
    <w:rsid w:val="00ED2FAC"/>
    <w:rsid w:val="00ED4F49"/>
    <w:rsid w:val="00ED5B0F"/>
    <w:rsid w:val="00EE213C"/>
    <w:rsid w:val="00EE43F6"/>
    <w:rsid w:val="00EF263F"/>
    <w:rsid w:val="00EF3059"/>
    <w:rsid w:val="00F03018"/>
    <w:rsid w:val="00F109AB"/>
    <w:rsid w:val="00F120D9"/>
    <w:rsid w:val="00F12755"/>
    <w:rsid w:val="00F13D82"/>
    <w:rsid w:val="00F21BB7"/>
    <w:rsid w:val="00F223EF"/>
    <w:rsid w:val="00F23829"/>
    <w:rsid w:val="00F255C2"/>
    <w:rsid w:val="00F25716"/>
    <w:rsid w:val="00F260D6"/>
    <w:rsid w:val="00F32BBD"/>
    <w:rsid w:val="00F3336D"/>
    <w:rsid w:val="00F34185"/>
    <w:rsid w:val="00F347BA"/>
    <w:rsid w:val="00F3480C"/>
    <w:rsid w:val="00F4147C"/>
    <w:rsid w:val="00F43C40"/>
    <w:rsid w:val="00F46150"/>
    <w:rsid w:val="00F546B6"/>
    <w:rsid w:val="00F621CB"/>
    <w:rsid w:val="00F63E30"/>
    <w:rsid w:val="00F6593F"/>
    <w:rsid w:val="00F71099"/>
    <w:rsid w:val="00F7320F"/>
    <w:rsid w:val="00F736B9"/>
    <w:rsid w:val="00F81D9C"/>
    <w:rsid w:val="00F81FD5"/>
    <w:rsid w:val="00F82A91"/>
    <w:rsid w:val="00F83D73"/>
    <w:rsid w:val="00F84F99"/>
    <w:rsid w:val="00F8516E"/>
    <w:rsid w:val="00F922B3"/>
    <w:rsid w:val="00F93EE7"/>
    <w:rsid w:val="00F956D0"/>
    <w:rsid w:val="00F95D94"/>
    <w:rsid w:val="00FA2B73"/>
    <w:rsid w:val="00FA7484"/>
    <w:rsid w:val="00FB0774"/>
    <w:rsid w:val="00FB639B"/>
    <w:rsid w:val="00FC0BC9"/>
    <w:rsid w:val="00FC1D25"/>
    <w:rsid w:val="00FD14CC"/>
    <w:rsid w:val="00FE50A2"/>
    <w:rsid w:val="00FE69DB"/>
    <w:rsid w:val="00FE72D8"/>
    <w:rsid w:val="00FE765F"/>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customStyle="1" w:styleId="B2">
    <w:name w:val="B2"/>
    <w:basedOn w:val="List2"/>
    <w:link w:val="B2Char"/>
    <w:rsid w:val="00820482"/>
    <w:pPr>
      <w:spacing w:after="180"/>
      <w:ind w:left="851" w:hanging="284"/>
      <w:contextualSpacing w:val="0"/>
    </w:pPr>
    <w:rPr>
      <w:rFonts w:eastAsia="SimSun"/>
      <w:sz w:val="20"/>
      <w:szCs w:val="20"/>
      <w:lang w:val="en-GB" w:eastAsia="x-none"/>
    </w:rPr>
  </w:style>
  <w:style w:type="paragraph" w:customStyle="1" w:styleId="B3">
    <w:name w:val="B3"/>
    <w:basedOn w:val="List3"/>
    <w:rsid w:val="00820482"/>
    <w:pPr>
      <w:spacing w:after="180"/>
      <w:ind w:left="1135" w:hanging="284"/>
      <w:contextualSpacing w:val="0"/>
    </w:pPr>
    <w:rPr>
      <w:rFonts w:eastAsia="SimSun"/>
      <w:sz w:val="20"/>
      <w:szCs w:val="20"/>
      <w:lang w:val="en-GB" w:eastAsia="x-none"/>
    </w:rPr>
  </w:style>
  <w:style w:type="character" w:customStyle="1" w:styleId="B2Char">
    <w:name w:val="B2 Char"/>
    <w:link w:val="B2"/>
    <w:rsid w:val="00820482"/>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820482"/>
    <w:pPr>
      <w:ind w:left="566" w:hanging="283"/>
      <w:contextualSpacing/>
    </w:pPr>
  </w:style>
  <w:style w:type="paragraph" w:styleId="List3">
    <w:name w:val="List 3"/>
    <w:basedOn w:val="Normal"/>
    <w:uiPriority w:val="99"/>
    <w:semiHidden/>
    <w:unhideWhenUsed/>
    <w:rsid w:val="00820482"/>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customStyle="1" w:styleId="B2">
    <w:name w:val="B2"/>
    <w:basedOn w:val="List2"/>
    <w:link w:val="B2Char"/>
    <w:rsid w:val="00820482"/>
    <w:pPr>
      <w:spacing w:after="180"/>
      <w:ind w:left="851" w:hanging="284"/>
      <w:contextualSpacing w:val="0"/>
    </w:pPr>
    <w:rPr>
      <w:rFonts w:eastAsia="SimSun"/>
      <w:sz w:val="20"/>
      <w:szCs w:val="20"/>
      <w:lang w:val="en-GB" w:eastAsia="x-none"/>
    </w:rPr>
  </w:style>
  <w:style w:type="paragraph" w:customStyle="1" w:styleId="B3">
    <w:name w:val="B3"/>
    <w:basedOn w:val="List3"/>
    <w:rsid w:val="00820482"/>
    <w:pPr>
      <w:spacing w:after="180"/>
      <w:ind w:left="1135" w:hanging="284"/>
      <w:contextualSpacing w:val="0"/>
    </w:pPr>
    <w:rPr>
      <w:rFonts w:eastAsia="SimSun"/>
      <w:sz w:val="20"/>
      <w:szCs w:val="20"/>
      <w:lang w:val="en-GB" w:eastAsia="x-none"/>
    </w:rPr>
  </w:style>
  <w:style w:type="character" w:customStyle="1" w:styleId="B2Char">
    <w:name w:val="B2 Char"/>
    <w:link w:val="B2"/>
    <w:rsid w:val="00820482"/>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820482"/>
    <w:pPr>
      <w:ind w:left="566" w:hanging="283"/>
      <w:contextualSpacing/>
    </w:pPr>
  </w:style>
  <w:style w:type="paragraph" w:styleId="List3">
    <w:name w:val="List 3"/>
    <w:basedOn w:val="Normal"/>
    <w:uiPriority w:val="99"/>
    <w:semiHidden/>
    <w:unhideWhenUsed/>
    <w:rsid w:val="0082048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218542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837725819">
      <w:bodyDiv w:val="1"/>
      <w:marLeft w:val="0"/>
      <w:marRight w:val="0"/>
      <w:marTop w:val="0"/>
      <w:marBottom w:val="0"/>
      <w:divBdr>
        <w:top w:val="none" w:sz="0" w:space="0" w:color="auto"/>
        <w:left w:val="none" w:sz="0" w:space="0" w:color="auto"/>
        <w:bottom w:val="none" w:sz="0" w:space="0" w:color="auto"/>
        <w:right w:val="none" w:sz="0" w:space="0" w:color="auto"/>
      </w:divBdr>
    </w:div>
    <w:div w:id="1952198884">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A9927-FC95-4C55-97EC-78FBBABC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1468</Words>
  <Characters>8370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cp:lastModifiedBy>
  <cp:revision>4</cp:revision>
  <dcterms:created xsi:type="dcterms:W3CDTF">2015-03-21T20:43:00Z</dcterms:created>
  <dcterms:modified xsi:type="dcterms:W3CDTF">2015-03-22T01:25:00Z</dcterms:modified>
</cp:coreProperties>
</file>