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857EB" w:rsidRPr="006857EB" w:rsidRDefault="006857EB" w:rsidP="006857EB">
      <w:pPr>
        <w:pStyle w:val="a3"/>
        <w:tabs>
          <w:tab w:val="right" w:pos="10206"/>
        </w:tabs>
        <w:spacing w:after="0" w:afterAutospacing="0"/>
        <w:rPr>
          <w:rFonts w:cs="Arial"/>
          <w:noProof w:val="0"/>
          <w:sz w:val="28"/>
          <w:szCs w:val="28"/>
          <w:lang w:val="en-US"/>
        </w:rPr>
      </w:pPr>
      <w:bookmarkStart w:id="0" w:name="OLE_LINK3"/>
      <w:r w:rsidRPr="006857EB">
        <w:rPr>
          <w:rFonts w:cs="Arial"/>
          <w:noProof w:val="0"/>
          <w:sz w:val="28"/>
          <w:szCs w:val="28"/>
          <w:lang w:val="en-US"/>
        </w:rPr>
        <w:t>3GPP TSG RAN WG1 Meeting</w:t>
      </w:r>
      <w:r w:rsidR="00BA6F6F">
        <w:rPr>
          <w:rFonts w:cs="Arial"/>
          <w:noProof w:val="0"/>
          <w:sz w:val="28"/>
          <w:szCs w:val="28"/>
          <w:lang w:val="en-US"/>
        </w:rPr>
        <w:t xml:space="preserve"> #AH</w:t>
      </w:r>
      <w:r w:rsidRPr="006857EB">
        <w:rPr>
          <w:rFonts w:cs="Arial"/>
          <w:noProof w:val="0"/>
          <w:sz w:val="28"/>
          <w:szCs w:val="28"/>
          <w:lang w:val="en-US"/>
        </w:rPr>
        <w:t xml:space="preserve"> </w:t>
      </w:r>
      <w:r w:rsidR="00BA6F6F">
        <w:rPr>
          <w:rFonts w:cs="Arial"/>
          <w:noProof w:val="0"/>
          <w:sz w:val="28"/>
          <w:szCs w:val="28"/>
          <w:lang w:val="en-US"/>
        </w:rPr>
        <w:t>Channel Model</w:t>
      </w:r>
      <w:r w:rsidRPr="006857EB">
        <w:rPr>
          <w:rFonts w:cs="Arial"/>
          <w:noProof w:val="0"/>
          <w:sz w:val="28"/>
          <w:szCs w:val="28"/>
          <w:lang w:val="en-US"/>
        </w:rPr>
        <w:tab/>
      </w:r>
      <w:r w:rsidR="00D368E0" w:rsidRPr="00D368E0">
        <w:rPr>
          <w:rFonts w:cs="Arial"/>
          <w:noProof w:val="0"/>
          <w:sz w:val="28"/>
          <w:szCs w:val="28"/>
          <w:lang w:val="en-US"/>
        </w:rPr>
        <w:t>R1-161612</w:t>
      </w:r>
      <w:bookmarkStart w:id="1" w:name="_GoBack"/>
      <w:bookmarkEnd w:id="1"/>
    </w:p>
    <w:p w:rsidR="00004B52" w:rsidRPr="00442959" w:rsidRDefault="00BA6F6F" w:rsidP="006857EB">
      <w:pPr>
        <w:pStyle w:val="a3"/>
        <w:tabs>
          <w:tab w:val="right" w:pos="10206"/>
        </w:tabs>
        <w:spacing w:after="0" w:afterAutospacing="0"/>
        <w:rPr>
          <w:rFonts w:eastAsia="ＭＳ ゴシック" w:cs="Arial"/>
          <w:noProof w:val="0"/>
          <w:sz w:val="28"/>
          <w:szCs w:val="28"/>
          <w:lang w:val="en-US"/>
        </w:rPr>
      </w:pPr>
      <w:r>
        <w:rPr>
          <w:rFonts w:cs="Arial"/>
          <w:noProof w:val="0"/>
          <w:sz w:val="28"/>
          <w:szCs w:val="28"/>
          <w:lang w:val="en-US"/>
        </w:rPr>
        <w:t>Ljubljana, Slovenia</w:t>
      </w:r>
      <w:r w:rsidR="006857EB" w:rsidRPr="006857EB">
        <w:rPr>
          <w:rFonts w:cs="Arial"/>
          <w:noProof w:val="0"/>
          <w:sz w:val="28"/>
          <w:szCs w:val="28"/>
          <w:lang w:val="en-US"/>
        </w:rPr>
        <w:t>, 1</w:t>
      </w:r>
      <w:r>
        <w:rPr>
          <w:rFonts w:cs="Arial"/>
          <w:noProof w:val="0"/>
          <w:sz w:val="28"/>
          <w:szCs w:val="28"/>
          <w:lang w:val="en-US"/>
        </w:rPr>
        <w:t>4th - 16</w:t>
      </w:r>
      <w:r w:rsidR="006857EB" w:rsidRPr="006857EB">
        <w:rPr>
          <w:rFonts w:cs="Arial"/>
          <w:noProof w:val="0"/>
          <w:sz w:val="28"/>
          <w:szCs w:val="28"/>
          <w:lang w:val="en-US"/>
        </w:rPr>
        <w:t xml:space="preserve">th </w:t>
      </w:r>
      <w:r>
        <w:rPr>
          <w:rFonts w:cs="Arial"/>
          <w:noProof w:val="0"/>
          <w:sz w:val="28"/>
          <w:szCs w:val="28"/>
          <w:lang w:val="en-US"/>
        </w:rPr>
        <w:t>March</w:t>
      </w:r>
      <w:r w:rsidR="006857EB" w:rsidRPr="006857EB">
        <w:rPr>
          <w:rFonts w:cs="Arial"/>
          <w:noProof w:val="0"/>
          <w:sz w:val="28"/>
          <w:szCs w:val="28"/>
          <w:lang w:val="en-US"/>
        </w:rPr>
        <w:t xml:space="preserve"> 2016</w:t>
      </w:r>
    </w:p>
    <w:p w:rsidR="006857EB" w:rsidRDefault="006857EB" w:rsidP="0060799C">
      <w:pPr>
        <w:tabs>
          <w:tab w:val="left" w:pos="1985"/>
        </w:tabs>
        <w:spacing w:after="0" w:afterAutospacing="0"/>
        <w:ind w:left="1985" w:hangingChars="706" w:hanging="1985"/>
        <w:rPr>
          <w:rFonts w:ascii="Arial" w:hAnsi="Arial" w:cs="Arial"/>
          <w:b/>
          <w:sz w:val="28"/>
          <w:szCs w:val="28"/>
          <w:lang w:val="en-US"/>
        </w:rPr>
      </w:pPr>
      <w:bookmarkStart w:id="2" w:name="_Ref133120545"/>
      <w:bookmarkEnd w:id="0"/>
    </w:p>
    <w:p w:rsidR="00004B52" w:rsidRPr="00442959" w:rsidRDefault="00004B52" w:rsidP="0060799C">
      <w:pPr>
        <w:tabs>
          <w:tab w:val="left" w:pos="1985"/>
        </w:tabs>
        <w:spacing w:after="0" w:afterAutospacing="0"/>
        <w:ind w:left="1985" w:hangingChars="706" w:hanging="1985"/>
        <w:rPr>
          <w:rFonts w:ascii="Arial" w:hAnsi="Arial" w:cs="Arial"/>
          <w:b/>
          <w:sz w:val="28"/>
          <w:szCs w:val="28"/>
          <w:lang w:val="en-US"/>
        </w:rPr>
      </w:pPr>
      <w:r w:rsidRPr="00442959">
        <w:rPr>
          <w:rFonts w:ascii="Arial" w:hAnsi="Arial" w:cs="Arial"/>
          <w:b/>
          <w:sz w:val="28"/>
          <w:szCs w:val="28"/>
          <w:lang w:val="en-US"/>
        </w:rPr>
        <w:t>Source:</w:t>
      </w:r>
      <w:r w:rsidRPr="00442959">
        <w:rPr>
          <w:rFonts w:ascii="Arial" w:hAnsi="Arial" w:cs="Arial"/>
          <w:b/>
          <w:sz w:val="28"/>
          <w:szCs w:val="28"/>
          <w:lang w:val="en-US"/>
        </w:rPr>
        <w:tab/>
        <w:t>Sharp</w:t>
      </w:r>
    </w:p>
    <w:p w:rsidR="00004B52" w:rsidRPr="00442959" w:rsidRDefault="00004B52" w:rsidP="0060799C">
      <w:pPr>
        <w:spacing w:after="0" w:afterAutospacing="0"/>
        <w:ind w:left="1985" w:hangingChars="706" w:hanging="1985"/>
        <w:rPr>
          <w:rFonts w:ascii="Arial" w:eastAsia="ＭＳ 明朝" w:hAnsi="Arial" w:cs="Arial"/>
          <w:b/>
          <w:sz w:val="28"/>
          <w:szCs w:val="28"/>
          <w:lang w:val="en-US"/>
        </w:rPr>
      </w:pPr>
      <w:r w:rsidRPr="00442959">
        <w:rPr>
          <w:rFonts w:ascii="Arial" w:hAnsi="Arial" w:cs="Arial"/>
          <w:b/>
          <w:sz w:val="28"/>
          <w:szCs w:val="28"/>
          <w:lang w:val="en-US"/>
        </w:rPr>
        <w:t>Title:</w:t>
      </w:r>
      <w:r w:rsidRPr="00442959">
        <w:rPr>
          <w:rFonts w:ascii="Arial" w:hAnsi="Arial" w:cs="Arial"/>
          <w:b/>
          <w:sz w:val="28"/>
          <w:szCs w:val="28"/>
          <w:lang w:val="en-US"/>
        </w:rPr>
        <w:tab/>
      </w:r>
      <w:r w:rsidR="005B49F6">
        <w:rPr>
          <w:rFonts w:ascii="Arial" w:hAnsi="Arial" w:cs="Arial"/>
          <w:b/>
          <w:sz w:val="28"/>
          <w:szCs w:val="28"/>
          <w:lang w:val="en-US"/>
        </w:rPr>
        <w:t>On m</w:t>
      </w:r>
      <w:r w:rsidR="00BA6F6F">
        <w:rPr>
          <w:rFonts w:ascii="Arial" w:hAnsi="Arial" w:cs="Arial"/>
          <w:b/>
          <w:sz w:val="28"/>
          <w:szCs w:val="28"/>
          <w:lang w:val="en-US"/>
        </w:rPr>
        <w:t xml:space="preserve">odeling </w:t>
      </w:r>
      <w:r w:rsidR="005B49F6">
        <w:rPr>
          <w:rFonts w:ascii="Arial" w:hAnsi="Arial" w:cs="Arial"/>
          <w:b/>
          <w:sz w:val="28"/>
          <w:szCs w:val="28"/>
          <w:lang w:val="en-US"/>
        </w:rPr>
        <w:t>of additional features above</w:t>
      </w:r>
      <w:r w:rsidR="00BA6F6F">
        <w:rPr>
          <w:rFonts w:ascii="Arial" w:hAnsi="Arial" w:cs="Arial"/>
          <w:b/>
          <w:sz w:val="28"/>
          <w:szCs w:val="28"/>
          <w:lang w:val="en-US"/>
        </w:rPr>
        <w:t xml:space="preserve"> 6</w:t>
      </w:r>
      <w:r w:rsidR="005B49F6">
        <w:rPr>
          <w:rFonts w:ascii="Arial" w:hAnsi="Arial" w:cs="Arial"/>
          <w:b/>
          <w:sz w:val="28"/>
          <w:szCs w:val="28"/>
          <w:lang w:val="en-US"/>
        </w:rPr>
        <w:t xml:space="preserve"> </w:t>
      </w:r>
      <w:r w:rsidR="00BA6F6F">
        <w:rPr>
          <w:rFonts w:ascii="Arial" w:hAnsi="Arial" w:cs="Arial"/>
          <w:b/>
          <w:sz w:val="28"/>
          <w:szCs w:val="28"/>
          <w:lang w:val="en-US"/>
        </w:rPr>
        <w:t>GHz</w:t>
      </w:r>
    </w:p>
    <w:p w:rsidR="00004B52" w:rsidRPr="00EF0653" w:rsidRDefault="00004B52" w:rsidP="0060799C">
      <w:pPr>
        <w:spacing w:after="0" w:afterAutospacing="0"/>
        <w:ind w:left="1985" w:hangingChars="706" w:hanging="1985"/>
        <w:rPr>
          <w:rFonts w:ascii="Arial" w:hAnsi="Arial" w:cs="Arial"/>
          <w:b/>
          <w:sz w:val="28"/>
          <w:szCs w:val="28"/>
          <w:lang w:val="pt-BR"/>
        </w:rPr>
      </w:pPr>
      <w:r w:rsidRPr="00442959">
        <w:rPr>
          <w:rFonts w:ascii="Arial" w:hAnsi="Arial" w:cs="Arial"/>
          <w:b/>
          <w:sz w:val="28"/>
          <w:szCs w:val="28"/>
          <w:lang w:val="pt-BR"/>
        </w:rPr>
        <w:t>Agenda Item:</w:t>
      </w:r>
      <w:r w:rsidRPr="00442959">
        <w:rPr>
          <w:rFonts w:ascii="Arial" w:hAnsi="Arial" w:cs="Arial"/>
          <w:b/>
          <w:sz w:val="28"/>
          <w:szCs w:val="28"/>
          <w:lang w:val="pt-BR"/>
        </w:rPr>
        <w:tab/>
      </w:r>
      <w:r w:rsidR="0094485B">
        <w:rPr>
          <w:rFonts w:ascii="Arial" w:hAnsi="Arial" w:cs="Arial"/>
          <w:b/>
          <w:sz w:val="28"/>
          <w:szCs w:val="28"/>
          <w:lang w:val="pt-BR"/>
        </w:rPr>
        <w:t>7</w:t>
      </w:r>
    </w:p>
    <w:p w:rsidR="00004B52" w:rsidRPr="00442959" w:rsidRDefault="00004B52" w:rsidP="0060799C">
      <w:pPr>
        <w:pBdr>
          <w:bottom w:val="single" w:sz="12" w:space="1" w:color="auto"/>
        </w:pBdr>
        <w:ind w:left="1985" w:hangingChars="706" w:hanging="1985"/>
        <w:rPr>
          <w:rFonts w:ascii="Arial" w:hAnsi="Arial" w:cs="Arial"/>
          <w:b/>
          <w:sz w:val="28"/>
          <w:szCs w:val="28"/>
          <w:lang w:val="en-US"/>
        </w:rPr>
      </w:pPr>
      <w:r w:rsidRPr="00442959">
        <w:rPr>
          <w:rFonts w:ascii="Arial" w:hAnsi="Arial" w:cs="Arial"/>
          <w:b/>
          <w:sz w:val="28"/>
          <w:szCs w:val="28"/>
          <w:lang w:val="en-US"/>
        </w:rPr>
        <w:t>Document for:</w:t>
      </w:r>
      <w:r w:rsidRPr="00442959">
        <w:rPr>
          <w:rFonts w:ascii="Arial" w:hAnsi="Arial" w:cs="Arial"/>
          <w:b/>
          <w:sz w:val="28"/>
          <w:szCs w:val="28"/>
          <w:lang w:val="en-US"/>
        </w:rPr>
        <w:tab/>
        <w:t>Discussion</w:t>
      </w:r>
      <w:bookmarkStart w:id="3" w:name="DocumentFor"/>
      <w:bookmarkEnd w:id="3"/>
      <w:r w:rsidR="00DF7448" w:rsidRPr="00442959">
        <w:rPr>
          <w:rFonts w:ascii="Arial" w:hAnsi="Arial" w:cs="Arial" w:hint="eastAsia"/>
          <w:b/>
          <w:sz w:val="28"/>
          <w:szCs w:val="28"/>
          <w:lang w:val="en-US"/>
        </w:rPr>
        <w:t xml:space="preserve"> and Decision</w:t>
      </w:r>
    </w:p>
    <w:p w:rsidR="005F1110" w:rsidRPr="005F1110" w:rsidRDefault="005F1110" w:rsidP="005F1110">
      <w:pPr>
        <w:pStyle w:val="10"/>
        <w:numPr>
          <w:ilvl w:val="0"/>
          <w:numId w:val="0"/>
        </w:numPr>
        <w:spacing w:before="100" w:beforeAutospacing="1" w:afterLines="0" w:afterAutospacing="1"/>
        <w:ind w:left="709"/>
        <w:rPr>
          <w:sz w:val="24"/>
          <w:szCs w:val="24"/>
          <w:lang w:val="en-US"/>
        </w:rPr>
      </w:pPr>
    </w:p>
    <w:p w:rsidR="00004B52" w:rsidRPr="00442959" w:rsidRDefault="00004B52" w:rsidP="00172827">
      <w:pPr>
        <w:pStyle w:val="10"/>
        <w:spacing w:before="100" w:beforeAutospacing="1" w:afterLines="0" w:afterAutospacing="1"/>
        <w:rPr>
          <w:lang w:val="en-US"/>
        </w:rPr>
      </w:pPr>
      <w:r w:rsidRPr="00442959">
        <w:rPr>
          <w:lang w:val="en-US"/>
        </w:rPr>
        <w:t>Introduction</w:t>
      </w:r>
      <w:bookmarkEnd w:id="2"/>
    </w:p>
    <w:p w:rsidR="00584DB6" w:rsidRDefault="00BA6F6F" w:rsidP="006A78F9">
      <w:pPr>
        <w:autoSpaceDE w:val="0"/>
        <w:autoSpaceDN w:val="0"/>
        <w:adjustRightInd w:val="0"/>
        <w:rPr>
          <w:rFonts w:cs="Arial"/>
          <w:szCs w:val="24"/>
          <w:lang w:eastAsia="zh-CN"/>
        </w:rPr>
      </w:pPr>
      <w:r>
        <w:rPr>
          <w:rFonts w:cs="Arial"/>
          <w:szCs w:val="24"/>
          <w:lang w:eastAsia="zh-CN"/>
        </w:rPr>
        <w:t>In 3GPP RAN1 #84</w:t>
      </w:r>
      <w:r w:rsidR="00A425F5">
        <w:rPr>
          <w:rFonts w:cs="Arial"/>
          <w:szCs w:val="24"/>
          <w:lang w:eastAsia="zh-CN"/>
        </w:rPr>
        <w:t xml:space="preserve"> </w:t>
      </w:r>
      <w:r w:rsidR="000018D4">
        <w:rPr>
          <w:rFonts w:cs="Arial"/>
          <w:szCs w:val="24"/>
          <w:lang w:eastAsia="zh-CN"/>
        </w:rPr>
        <w:fldChar w:fldCharType="begin"/>
      </w:r>
      <w:r w:rsidR="000018D4">
        <w:rPr>
          <w:rFonts w:cs="Arial"/>
          <w:szCs w:val="24"/>
          <w:lang w:eastAsia="zh-CN"/>
        </w:rPr>
        <w:instrText xml:space="preserve"> REF _Ref443990836 \r \h </w:instrText>
      </w:r>
      <w:r w:rsidR="000018D4">
        <w:rPr>
          <w:rFonts w:cs="Arial"/>
          <w:szCs w:val="24"/>
          <w:lang w:eastAsia="zh-CN"/>
        </w:rPr>
      </w:r>
      <w:r w:rsidR="000018D4">
        <w:rPr>
          <w:rFonts w:cs="Arial"/>
          <w:szCs w:val="24"/>
          <w:lang w:eastAsia="zh-CN"/>
        </w:rPr>
        <w:fldChar w:fldCharType="separate"/>
      </w:r>
      <w:r w:rsidR="008A6827">
        <w:rPr>
          <w:rFonts w:cs="Arial"/>
          <w:szCs w:val="24"/>
          <w:lang w:eastAsia="zh-CN"/>
        </w:rPr>
        <w:t>[1]</w:t>
      </w:r>
      <w:r w:rsidR="000018D4">
        <w:rPr>
          <w:rFonts w:cs="Arial"/>
          <w:szCs w:val="24"/>
          <w:lang w:eastAsia="zh-CN"/>
        </w:rPr>
        <w:fldChar w:fldCharType="end"/>
      </w:r>
      <w:r w:rsidR="005B49F6">
        <w:rPr>
          <w:rFonts w:cs="Arial"/>
          <w:szCs w:val="24"/>
          <w:lang w:eastAsia="zh-CN"/>
        </w:rPr>
        <w:t xml:space="preserve"> </w:t>
      </w:r>
      <w:r w:rsidR="00A425F5">
        <w:rPr>
          <w:rFonts w:cs="Arial"/>
          <w:szCs w:val="24"/>
          <w:lang w:eastAsia="zh-CN"/>
        </w:rPr>
        <w:t xml:space="preserve">the following WF </w:t>
      </w:r>
      <w:r w:rsidR="000018D4">
        <w:rPr>
          <w:rFonts w:cs="Arial"/>
          <w:szCs w:val="24"/>
          <w:lang w:eastAsia="zh-CN"/>
        </w:rPr>
        <w:fldChar w:fldCharType="begin"/>
      </w:r>
      <w:r w:rsidR="000018D4">
        <w:rPr>
          <w:rFonts w:cs="Arial"/>
          <w:szCs w:val="24"/>
          <w:lang w:eastAsia="zh-CN"/>
        </w:rPr>
        <w:instrText xml:space="preserve"> REF _Ref443990756 \r \h </w:instrText>
      </w:r>
      <w:r w:rsidR="000018D4">
        <w:rPr>
          <w:rFonts w:cs="Arial"/>
          <w:szCs w:val="24"/>
          <w:lang w:eastAsia="zh-CN"/>
        </w:rPr>
      </w:r>
      <w:r w:rsidR="000018D4">
        <w:rPr>
          <w:rFonts w:cs="Arial"/>
          <w:szCs w:val="24"/>
          <w:lang w:eastAsia="zh-CN"/>
        </w:rPr>
        <w:fldChar w:fldCharType="separate"/>
      </w:r>
      <w:r w:rsidR="008A6827">
        <w:rPr>
          <w:rFonts w:cs="Arial"/>
          <w:szCs w:val="24"/>
          <w:lang w:eastAsia="zh-CN"/>
        </w:rPr>
        <w:t>[1]</w:t>
      </w:r>
      <w:r w:rsidR="000018D4">
        <w:rPr>
          <w:rFonts w:cs="Arial"/>
          <w:szCs w:val="24"/>
          <w:lang w:eastAsia="zh-CN"/>
        </w:rPr>
        <w:fldChar w:fldCharType="end"/>
      </w:r>
      <w:r w:rsidR="000018D4">
        <w:rPr>
          <w:rFonts w:cs="Arial"/>
          <w:szCs w:val="24"/>
          <w:lang w:eastAsia="zh-CN"/>
        </w:rPr>
        <w:t xml:space="preserve"> </w:t>
      </w:r>
      <w:r w:rsidR="00A425F5">
        <w:rPr>
          <w:rFonts w:cs="Arial"/>
          <w:szCs w:val="24"/>
          <w:lang w:eastAsia="zh-CN"/>
        </w:rPr>
        <w:t>was taken as a Working Assumption for the channel modelling methodology:</w:t>
      </w:r>
    </w:p>
    <w:p w:rsidR="0027339E" w:rsidRPr="00A425F5" w:rsidRDefault="00341675" w:rsidP="00A425F5">
      <w:pPr>
        <w:numPr>
          <w:ilvl w:val="0"/>
          <w:numId w:val="21"/>
        </w:numPr>
        <w:autoSpaceDE w:val="0"/>
        <w:autoSpaceDN w:val="0"/>
        <w:adjustRightInd w:val="0"/>
        <w:rPr>
          <w:lang w:val="en-US"/>
        </w:rPr>
      </w:pPr>
      <w:r w:rsidRPr="00A425F5">
        <w:rPr>
          <w:lang w:val="en-US"/>
        </w:rPr>
        <w:t xml:space="preserve">The channel model in this SI should be based on the stochastic modeling methodology that is used for the 3D spatial channel model of TR 36.873, but with additional features &gt;6GHz in the next page to fulfill the agreed requirements in </w:t>
      </w:r>
      <w:r w:rsidRPr="00A425F5">
        <w:rPr>
          <w:b/>
          <w:bCs/>
          <w:lang w:val="en-US"/>
        </w:rPr>
        <w:t>R1-161142 and the agreed scenarios in R1-161145</w:t>
      </w:r>
      <w:r w:rsidRPr="00A425F5">
        <w:rPr>
          <w:lang w:val="en-US"/>
        </w:rPr>
        <w:t>.</w:t>
      </w:r>
    </w:p>
    <w:p w:rsidR="0027339E" w:rsidRPr="00A425F5" w:rsidRDefault="00341675" w:rsidP="00A425F5">
      <w:pPr>
        <w:numPr>
          <w:ilvl w:val="0"/>
          <w:numId w:val="21"/>
        </w:numPr>
        <w:autoSpaceDE w:val="0"/>
        <w:autoSpaceDN w:val="0"/>
        <w:adjustRightInd w:val="0"/>
        <w:rPr>
          <w:lang w:val="en-US"/>
        </w:rPr>
      </w:pPr>
      <w:r w:rsidRPr="00A425F5">
        <w:rPr>
          <w:lang w:val="en-US"/>
        </w:rPr>
        <w:t>Consistent extension of the additional features to &lt;</w:t>
      </w:r>
      <w:r w:rsidR="00AC2C1A">
        <w:rPr>
          <w:lang w:val="en-US"/>
        </w:rPr>
        <w:t xml:space="preserve"> </w:t>
      </w:r>
      <w:r w:rsidRPr="00A425F5">
        <w:rPr>
          <w:lang w:val="en-US"/>
        </w:rPr>
        <w:t>6GHz can be considered after those features have been specified for &gt;</w:t>
      </w:r>
      <w:r w:rsidR="00AC2C1A">
        <w:rPr>
          <w:lang w:val="en-US"/>
        </w:rPr>
        <w:t xml:space="preserve"> </w:t>
      </w:r>
      <w:r w:rsidRPr="00A425F5">
        <w:rPr>
          <w:lang w:val="en-US"/>
        </w:rPr>
        <w:t>6GHz</w:t>
      </w:r>
    </w:p>
    <w:p w:rsidR="0027339E" w:rsidRDefault="00341675" w:rsidP="00A425F5">
      <w:pPr>
        <w:numPr>
          <w:ilvl w:val="0"/>
          <w:numId w:val="21"/>
        </w:numPr>
        <w:autoSpaceDE w:val="0"/>
        <w:autoSpaceDN w:val="0"/>
        <w:adjustRightInd w:val="0"/>
        <w:rPr>
          <w:lang w:val="en-US"/>
        </w:rPr>
      </w:pPr>
      <w:r w:rsidRPr="00A425F5">
        <w:rPr>
          <w:lang w:val="en-US"/>
        </w:rPr>
        <w:t>The extensions should not significantly increase simulation complexity.</w:t>
      </w:r>
    </w:p>
    <w:p w:rsidR="0027339E" w:rsidRPr="00A425F5" w:rsidRDefault="00341675" w:rsidP="00A425F5">
      <w:pPr>
        <w:numPr>
          <w:ilvl w:val="0"/>
          <w:numId w:val="21"/>
        </w:numPr>
        <w:autoSpaceDE w:val="0"/>
        <w:autoSpaceDN w:val="0"/>
        <w:adjustRightInd w:val="0"/>
        <w:rPr>
          <w:b/>
          <w:i/>
          <w:lang w:val="en-US"/>
        </w:rPr>
      </w:pPr>
      <w:r w:rsidRPr="00A425F5">
        <w:rPr>
          <w:b/>
          <w:i/>
          <w:lang w:val="en-US"/>
        </w:rPr>
        <w:t>The following additional features should be included in the channel model in the SI. FFS how to model these additional features, e.g., one modeling component may be able to satisfy multiple features.</w:t>
      </w:r>
    </w:p>
    <w:p w:rsidR="0027339E" w:rsidRPr="00A425F5" w:rsidRDefault="00341675" w:rsidP="00A425F5">
      <w:pPr>
        <w:numPr>
          <w:ilvl w:val="1"/>
          <w:numId w:val="21"/>
        </w:numPr>
        <w:autoSpaceDE w:val="0"/>
        <w:autoSpaceDN w:val="0"/>
        <w:adjustRightInd w:val="0"/>
        <w:rPr>
          <w:b/>
          <w:i/>
          <w:lang w:val="en-US"/>
        </w:rPr>
      </w:pPr>
      <w:r w:rsidRPr="00A425F5">
        <w:rPr>
          <w:b/>
          <w:i/>
          <w:lang w:val="en-US"/>
        </w:rPr>
        <w:t>Foliage, atmosphere and rain attenuations as a function of frequency</w:t>
      </w:r>
    </w:p>
    <w:p w:rsidR="0027339E" w:rsidRPr="00A425F5" w:rsidRDefault="00341675" w:rsidP="00A425F5">
      <w:pPr>
        <w:numPr>
          <w:ilvl w:val="1"/>
          <w:numId w:val="21"/>
        </w:numPr>
        <w:autoSpaceDE w:val="0"/>
        <w:autoSpaceDN w:val="0"/>
        <w:adjustRightInd w:val="0"/>
        <w:rPr>
          <w:b/>
          <w:i/>
          <w:lang w:val="en-US"/>
        </w:rPr>
      </w:pPr>
      <w:r w:rsidRPr="00A425F5">
        <w:rPr>
          <w:b/>
          <w:i/>
          <w:lang w:val="en-US"/>
        </w:rPr>
        <w:t>The blockage caused by the static objects and moving objects such as human body and vehicle: The blockage attenuation generally increases with frequency</w:t>
      </w:r>
    </w:p>
    <w:p w:rsidR="0027339E" w:rsidRPr="00A425F5" w:rsidRDefault="00341675" w:rsidP="00A425F5">
      <w:pPr>
        <w:numPr>
          <w:ilvl w:val="1"/>
          <w:numId w:val="21"/>
        </w:numPr>
        <w:autoSpaceDE w:val="0"/>
        <w:autoSpaceDN w:val="0"/>
        <w:adjustRightInd w:val="0"/>
        <w:rPr>
          <w:b/>
          <w:i/>
          <w:lang w:val="en-US"/>
        </w:rPr>
      </w:pPr>
      <w:r w:rsidRPr="00A425F5">
        <w:rPr>
          <w:b/>
          <w:i/>
          <w:lang w:val="en-US"/>
        </w:rPr>
        <w:t>The spatial consistency which involves the evolutionary features and the correlation of channels between adjacent UEs or links on the large and small scale. This is useful for support of massive MIMO, mobility and beam trackings</w:t>
      </w:r>
    </w:p>
    <w:p w:rsidR="0027339E" w:rsidRPr="00A425F5" w:rsidRDefault="00341675" w:rsidP="00A425F5">
      <w:pPr>
        <w:numPr>
          <w:ilvl w:val="0"/>
          <w:numId w:val="21"/>
        </w:numPr>
        <w:autoSpaceDE w:val="0"/>
        <w:autoSpaceDN w:val="0"/>
        <w:adjustRightInd w:val="0"/>
        <w:rPr>
          <w:lang w:val="en-US"/>
        </w:rPr>
      </w:pPr>
      <w:r w:rsidRPr="00A425F5">
        <w:rPr>
          <w:lang w:val="en-US"/>
        </w:rPr>
        <w:t>Support of large bandwidth (possibly up to 10% of carrier frequency)</w:t>
      </w:r>
    </w:p>
    <w:p w:rsidR="00A425F5" w:rsidRPr="00A425F5" w:rsidRDefault="00A425F5" w:rsidP="00A425F5">
      <w:pPr>
        <w:numPr>
          <w:ilvl w:val="0"/>
          <w:numId w:val="21"/>
        </w:numPr>
        <w:autoSpaceDE w:val="0"/>
        <w:autoSpaceDN w:val="0"/>
        <w:adjustRightInd w:val="0"/>
        <w:rPr>
          <w:lang w:val="en-US"/>
        </w:rPr>
      </w:pPr>
      <w:r w:rsidRPr="00A425F5">
        <w:t>Investigation of detailed modelling including map based or hybrid or stochastic methodologies for some scenarios, e.g., open square, indoor, is recommended.</w:t>
      </w:r>
    </w:p>
    <w:p w:rsidR="00A425F5" w:rsidRDefault="00A425F5" w:rsidP="006A78F9">
      <w:pPr>
        <w:autoSpaceDE w:val="0"/>
        <w:autoSpaceDN w:val="0"/>
        <w:adjustRightInd w:val="0"/>
        <w:rPr>
          <w:lang w:val="en-US"/>
        </w:rPr>
      </w:pPr>
      <w:r>
        <w:rPr>
          <w:lang w:val="en-US"/>
        </w:rPr>
        <w:t>We have omitted the crossed out bits in the agreed WF because they’re crossed out. The bits in bold and italic are highlighted to draw the reader’s attention to those parts, which are the focus of this contribution. Based on an overview of the available literature we propose that at least some of the features in the bolded/italic areas can be addressed by extensions</w:t>
      </w:r>
      <w:r w:rsidR="00602ABF">
        <w:rPr>
          <w:lang w:val="en-US"/>
        </w:rPr>
        <w:t xml:space="preserve"> of the classical lognormal and related shadowing models.</w:t>
      </w:r>
    </w:p>
    <w:p w:rsidR="005F1110" w:rsidRDefault="005F1110" w:rsidP="006A78F9">
      <w:pPr>
        <w:autoSpaceDE w:val="0"/>
        <w:autoSpaceDN w:val="0"/>
        <w:adjustRightInd w:val="0"/>
        <w:rPr>
          <w:lang w:val="en-US"/>
        </w:rPr>
      </w:pPr>
    </w:p>
    <w:p w:rsidR="00101474" w:rsidRPr="000D6992" w:rsidRDefault="00602ABF" w:rsidP="00BF5654">
      <w:pPr>
        <w:pStyle w:val="10"/>
        <w:spacing w:after="180"/>
        <w:rPr>
          <w:lang w:val="en-US"/>
        </w:rPr>
      </w:pPr>
      <w:r>
        <w:rPr>
          <w:lang w:val="en-US"/>
        </w:rPr>
        <w:lastRenderedPageBreak/>
        <w:t>Review of classical shadowing models</w:t>
      </w:r>
    </w:p>
    <w:p w:rsidR="00132E40" w:rsidRDefault="00132E40" w:rsidP="00C30E2E">
      <w:pPr>
        <w:rPr>
          <w:szCs w:val="24"/>
        </w:rPr>
      </w:pPr>
      <w:r>
        <w:rPr>
          <w:szCs w:val="24"/>
        </w:rPr>
        <w:t>Although many companies and organizations are carrying out measurement campaigns to ascertain channel models relevant to 5G, it is useful to review already published literature on shadowing models, and to determine how they apply to 5G, especially for bands &gt;</w:t>
      </w:r>
      <w:r w:rsidR="005B49F6">
        <w:rPr>
          <w:szCs w:val="24"/>
        </w:rPr>
        <w:t xml:space="preserve"> </w:t>
      </w:r>
      <w:r>
        <w:rPr>
          <w:szCs w:val="24"/>
        </w:rPr>
        <w:t>6</w:t>
      </w:r>
      <w:r w:rsidR="005B49F6">
        <w:rPr>
          <w:szCs w:val="24"/>
        </w:rPr>
        <w:t xml:space="preserve"> </w:t>
      </w:r>
      <w:r>
        <w:rPr>
          <w:szCs w:val="24"/>
        </w:rPr>
        <w:t>GHz.</w:t>
      </w:r>
    </w:p>
    <w:p w:rsidR="00132E40" w:rsidRDefault="00132E40" w:rsidP="00C30E2E">
      <w:pPr>
        <w:rPr>
          <w:szCs w:val="24"/>
        </w:rPr>
      </w:pPr>
      <w:r>
        <w:rPr>
          <w:szCs w:val="24"/>
        </w:rPr>
        <w:t xml:space="preserve">As Sharp pointed out in RAN1 #84 online during the meeting, in order to develop simulation model verification, whether </w:t>
      </w:r>
      <w:r w:rsidR="0007326E">
        <w:rPr>
          <w:szCs w:val="24"/>
        </w:rPr>
        <w:t xml:space="preserve">additional map based modelling is used or extensions to stochastic modelling are used, at the end of the day, when all is mostly said and done, in order to develop simulation model verification, a stochastic model will have to be inferred either from existing stochastic models amended by results of measurement campaigns or </w:t>
      </w:r>
      <w:r w:rsidR="00161D38">
        <w:rPr>
          <w:szCs w:val="24"/>
        </w:rPr>
        <w:t>by stochastic models inferred from a map based model.</w:t>
      </w:r>
    </w:p>
    <w:p w:rsidR="00161D38" w:rsidRDefault="00161D38" w:rsidP="00C30E2E">
      <w:pPr>
        <w:rPr>
          <w:szCs w:val="24"/>
        </w:rPr>
      </w:pPr>
      <w:r>
        <w:rPr>
          <w:szCs w:val="24"/>
        </w:rPr>
        <w:t>Traditional channel models for</w:t>
      </w:r>
      <w:r w:rsidR="0029538D">
        <w:rPr>
          <w:szCs w:val="24"/>
        </w:rPr>
        <w:t xml:space="preserve"> shadowing and blockage can be inferred through penetration of multiple obstacles to propagation giving rise to a central limit theorem argument in the lognormal domain. These have been incorporated </w:t>
      </w:r>
      <w:r w:rsidR="00684B45">
        <w:rPr>
          <w:szCs w:val="24"/>
        </w:rPr>
        <w:t>into the SCM</w:t>
      </w:r>
      <w:r w:rsidR="00AC2C1A">
        <w:rPr>
          <w:szCs w:val="24"/>
        </w:rPr>
        <w:t>/</w:t>
      </w:r>
      <w:r w:rsidR="00684B45">
        <w:rPr>
          <w:szCs w:val="24"/>
        </w:rPr>
        <w:t>SCME</w:t>
      </w:r>
      <w:r w:rsidR="00EF547D">
        <w:rPr>
          <w:szCs w:val="24"/>
        </w:rPr>
        <w:t xml:space="preserve"> [</w:t>
      </w:r>
      <w:r w:rsidR="00121BDA">
        <w:rPr>
          <w:szCs w:val="24"/>
        </w:rPr>
        <w:t>3</w:t>
      </w:r>
      <w:r w:rsidR="00EF547D">
        <w:rPr>
          <w:szCs w:val="24"/>
        </w:rPr>
        <w:t>]</w:t>
      </w:r>
      <w:r w:rsidR="00684B45">
        <w:rPr>
          <w:szCs w:val="24"/>
        </w:rPr>
        <w:t>, WINNER</w:t>
      </w:r>
      <w:r w:rsidR="00121BDA">
        <w:rPr>
          <w:szCs w:val="24"/>
        </w:rPr>
        <w:t xml:space="preserve"> [4]</w:t>
      </w:r>
      <w:r w:rsidR="00FF6B88">
        <w:rPr>
          <w:szCs w:val="24"/>
        </w:rPr>
        <w:t>, [5]</w:t>
      </w:r>
      <w:r w:rsidR="0035489D">
        <w:rPr>
          <w:szCs w:val="24"/>
        </w:rPr>
        <w:t xml:space="preserve">, </w:t>
      </w:r>
      <w:r w:rsidR="00AC2C1A">
        <w:rPr>
          <w:szCs w:val="24"/>
        </w:rPr>
        <w:t>ITU-R</w:t>
      </w:r>
      <w:r w:rsidR="00121BDA">
        <w:rPr>
          <w:szCs w:val="24"/>
        </w:rPr>
        <w:t xml:space="preserve"> [</w:t>
      </w:r>
      <w:r w:rsidR="0027216D">
        <w:rPr>
          <w:szCs w:val="24"/>
        </w:rPr>
        <w:t>6</w:t>
      </w:r>
      <w:r w:rsidR="00121BDA">
        <w:rPr>
          <w:szCs w:val="24"/>
        </w:rPr>
        <w:t>]</w:t>
      </w:r>
      <w:r w:rsidR="00AC2C1A">
        <w:rPr>
          <w:szCs w:val="24"/>
        </w:rPr>
        <w:t xml:space="preserve">, </w:t>
      </w:r>
      <w:r w:rsidR="0035489D">
        <w:rPr>
          <w:szCs w:val="24"/>
        </w:rPr>
        <w:t>and 3D</w:t>
      </w:r>
      <w:r w:rsidR="00684B45">
        <w:rPr>
          <w:szCs w:val="24"/>
        </w:rPr>
        <w:t xml:space="preserve"> channel models</w:t>
      </w:r>
      <w:r w:rsidR="00121BDA">
        <w:rPr>
          <w:szCs w:val="24"/>
        </w:rPr>
        <w:t xml:space="preserve"> [</w:t>
      </w:r>
      <w:r w:rsidR="0027216D">
        <w:rPr>
          <w:szCs w:val="24"/>
        </w:rPr>
        <w:t>7</w:t>
      </w:r>
      <w:r w:rsidR="00121BDA">
        <w:rPr>
          <w:szCs w:val="24"/>
        </w:rPr>
        <w:t>]</w:t>
      </w:r>
      <w:r w:rsidR="00684B45">
        <w:rPr>
          <w:szCs w:val="24"/>
        </w:rPr>
        <w:t>.</w:t>
      </w:r>
      <w:r w:rsidR="0029538D">
        <w:rPr>
          <w:szCs w:val="24"/>
        </w:rPr>
        <w:t xml:space="preserve"> On the other hand, </w:t>
      </w:r>
      <w:r w:rsidR="0029538D">
        <w:rPr>
          <w:szCs w:val="24"/>
        </w:rPr>
        <w:fldChar w:fldCharType="begin"/>
      </w:r>
      <w:r w:rsidR="0029538D">
        <w:rPr>
          <w:szCs w:val="24"/>
        </w:rPr>
        <w:instrText xml:space="preserve"> REF _Ref444007494 \r \h </w:instrText>
      </w:r>
      <w:r w:rsidR="0029538D">
        <w:rPr>
          <w:szCs w:val="24"/>
        </w:rPr>
      </w:r>
      <w:r w:rsidR="0029538D">
        <w:rPr>
          <w:szCs w:val="24"/>
        </w:rPr>
        <w:fldChar w:fldCharType="separate"/>
      </w:r>
      <w:r w:rsidR="008A6827">
        <w:rPr>
          <w:szCs w:val="24"/>
        </w:rPr>
        <w:t>[3]</w:t>
      </w:r>
      <w:r w:rsidR="0029538D">
        <w:rPr>
          <w:szCs w:val="24"/>
        </w:rPr>
        <w:fldChar w:fldCharType="end"/>
      </w:r>
      <w:r w:rsidR="0029538D">
        <w:rPr>
          <w:szCs w:val="24"/>
        </w:rPr>
        <w:t xml:space="preserve"> develops a propagation/blockage model suitable for a “</w:t>
      </w:r>
      <w:r w:rsidR="0029538D" w:rsidRPr="0029538D">
        <w:rPr>
          <w:szCs w:val="24"/>
        </w:rPr>
        <w:t>Manhattan-type urban geometry</w:t>
      </w:r>
      <w:r w:rsidR="0029538D">
        <w:rPr>
          <w:szCs w:val="24"/>
        </w:rPr>
        <w:t xml:space="preserve">” based on a Poisson point process (PPP) model that includes a multiplicative factor accounting for penetration loss, which, by virtue of the </w:t>
      </w:r>
      <w:r w:rsidR="00121BDA">
        <w:rPr>
          <w:szCs w:val="24"/>
        </w:rPr>
        <w:t>“central limit theorem”</w:t>
      </w:r>
      <w:r w:rsidR="0029538D">
        <w:rPr>
          <w:szCs w:val="24"/>
        </w:rPr>
        <w:t>, can be approximated as lognormal, and considered to be suitable for &gt;</w:t>
      </w:r>
      <w:r w:rsidR="005B49F6">
        <w:rPr>
          <w:szCs w:val="24"/>
        </w:rPr>
        <w:t xml:space="preserve"> </w:t>
      </w:r>
      <w:r w:rsidR="0029538D">
        <w:rPr>
          <w:szCs w:val="24"/>
        </w:rPr>
        <w:t>6</w:t>
      </w:r>
      <w:r w:rsidR="005B49F6">
        <w:rPr>
          <w:szCs w:val="24"/>
        </w:rPr>
        <w:t xml:space="preserve"> </w:t>
      </w:r>
      <w:r w:rsidR="0029538D">
        <w:rPr>
          <w:szCs w:val="24"/>
        </w:rPr>
        <w:t>GHz as per 5G target new spectrum scenarios, particularly the “urban canyon” scenario.</w:t>
      </w:r>
    </w:p>
    <w:p w:rsidR="00684B45" w:rsidRDefault="00684B45" w:rsidP="00C30E2E">
      <w:pPr>
        <w:rPr>
          <w:szCs w:val="24"/>
        </w:rPr>
      </w:pPr>
      <w:r>
        <w:rPr>
          <w:szCs w:val="24"/>
        </w:rPr>
        <w:t xml:space="preserve">With the advent of 5G, </w:t>
      </w:r>
      <w:r w:rsidR="00354AAA">
        <w:rPr>
          <w:szCs w:val="24"/>
        </w:rPr>
        <w:t>and RAN1’s decision to prioritize channel models for &gt;</w:t>
      </w:r>
      <w:r w:rsidR="00F14F55">
        <w:rPr>
          <w:szCs w:val="24"/>
        </w:rPr>
        <w:t xml:space="preserve"> </w:t>
      </w:r>
      <w:r w:rsidR="00354AAA">
        <w:rPr>
          <w:szCs w:val="24"/>
        </w:rPr>
        <w:t>6</w:t>
      </w:r>
      <w:r w:rsidR="00F14F55">
        <w:rPr>
          <w:szCs w:val="24"/>
        </w:rPr>
        <w:t xml:space="preserve"> </w:t>
      </w:r>
      <w:r w:rsidR="00354AAA">
        <w:rPr>
          <w:szCs w:val="24"/>
        </w:rPr>
        <w:t>GHz, the assumptions on traditional modelling of channels are being revisited; we consider available literature describing these efforts below.</w:t>
      </w:r>
    </w:p>
    <w:p w:rsidR="00132E40" w:rsidRPr="00132E40" w:rsidRDefault="00132E40" w:rsidP="00C30E2E">
      <w:pPr>
        <w:rPr>
          <w:szCs w:val="24"/>
        </w:rPr>
      </w:pPr>
    </w:p>
    <w:p w:rsidR="00DD743A" w:rsidRPr="00792A0D" w:rsidRDefault="00602ABF" w:rsidP="00792A0D">
      <w:pPr>
        <w:pStyle w:val="10"/>
        <w:spacing w:after="180"/>
        <w:rPr>
          <w:lang w:val="en-US"/>
        </w:rPr>
      </w:pPr>
      <w:r>
        <w:rPr>
          <w:lang w:val="en-US"/>
        </w:rPr>
        <w:t>Review of literature related to shadowing models &gt; 6GHz</w:t>
      </w:r>
    </w:p>
    <w:p w:rsidR="00DD743A" w:rsidRDefault="00A20A60" w:rsidP="005F1110">
      <w:pPr>
        <w:snapToGrid/>
        <w:spacing w:after="0" w:afterAutospacing="0"/>
        <w:jc w:val="left"/>
        <w:rPr>
          <w:szCs w:val="24"/>
        </w:rPr>
      </w:pPr>
      <w:r>
        <w:rPr>
          <w:szCs w:val="24"/>
        </w:rPr>
        <w:t xml:space="preserve">We will consider literature available for 5G related especially to above </w:t>
      </w:r>
      <w:r w:rsidR="0081259D">
        <w:rPr>
          <w:szCs w:val="24"/>
        </w:rPr>
        <w:t xml:space="preserve">6 </w:t>
      </w:r>
      <w:r>
        <w:rPr>
          <w:szCs w:val="24"/>
        </w:rPr>
        <w:t>GHz, and consider the implications for 5G.</w:t>
      </w:r>
    </w:p>
    <w:p w:rsidR="00A20A60" w:rsidRDefault="00A20A60" w:rsidP="005F1110">
      <w:pPr>
        <w:snapToGrid/>
        <w:spacing w:after="0" w:afterAutospacing="0"/>
        <w:jc w:val="left"/>
        <w:rPr>
          <w:szCs w:val="24"/>
        </w:rPr>
      </w:pPr>
    </w:p>
    <w:p w:rsidR="00A20A60" w:rsidRDefault="00A20A60" w:rsidP="00A20A60">
      <w:pPr>
        <w:pStyle w:val="20"/>
        <w:spacing w:after="180"/>
        <w:rPr>
          <w:szCs w:val="24"/>
        </w:rPr>
      </w:pPr>
      <w:r>
        <w:rPr>
          <w:szCs w:val="24"/>
        </w:rPr>
        <w:t xml:space="preserve">METIS  </w:t>
      </w:r>
    </w:p>
    <w:p w:rsidR="00A20A60" w:rsidRPr="00A20A60" w:rsidRDefault="00A20A60" w:rsidP="00A20A60">
      <w:r>
        <w:t>The METIS (</w:t>
      </w:r>
      <w:r w:rsidRPr="00A20A60">
        <w:t>Mobile and wireless communications Enablers for the Twenty-twenty Information Society</w:t>
      </w:r>
      <w:r>
        <w:t xml:space="preserve">) Report </w:t>
      </w:r>
      <w:r>
        <w:fldChar w:fldCharType="begin"/>
      </w:r>
      <w:r>
        <w:instrText xml:space="preserve"> REF _Ref444068815 \r \h </w:instrText>
      </w:r>
      <w:r>
        <w:fldChar w:fldCharType="separate"/>
      </w:r>
      <w:r w:rsidR="008A6827">
        <w:t>[10]</w:t>
      </w:r>
      <w:r>
        <w:fldChar w:fldCharType="end"/>
      </w:r>
      <w:r>
        <w:t xml:space="preserve">, discusses three possible channel model approaches for 5G, based on </w:t>
      </w:r>
      <w:r w:rsidRPr="00A20A60">
        <w:t xml:space="preserve">end user scenarios, test cases and requirements </w:t>
      </w:r>
      <w:r>
        <w:t>considered</w:t>
      </w:r>
      <w:r w:rsidRPr="00A20A60">
        <w:t xml:space="preserve"> by the METIS project</w:t>
      </w:r>
      <w:r w:rsidR="00792A0D">
        <w:t>.  These scenarios and test cases</w:t>
      </w:r>
      <w:r w:rsidRPr="00A20A60">
        <w:t xml:space="preserve"> are mapped to propagation scenarios</w:t>
      </w:r>
      <w:r w:rsidR="00792A0D">
        <w:t xml:space="preserve">, resulting in three possible models: a </w:t>
      </w:r>
      <w:r w:rsidR="00792A0D" w:rsidRPr="00792A0D">
        <w:t xml:space="preserve">map-based model, a stochastic model, and </w:t>
      </w:r>
      <w:r w:rsidR="00792A0D">
        <w:t>a hybrid model derived from the map and stochastic models.  The METIS report claims that there is are deficiencies in 3D coverage</w:t>
      </w:r>
      <w:r w:rsidR="000C20A2">
        <w:t xml:space="preserve"> (although the 3GPP 3D model is acknowledged)</w:t>
      </w:r>
      <w:r w:rsidR="00792A0D">
        <w:t>, frequency coverage, bandwidth, limited scenarios, D2D and dual mobility modelling, and large array support. These deficiencies are often explained by a lack of “consistency,” although that term lacks rigorous definition in the report, although presumably “consistency” refers to some kind of (piecewise?) continuous spatial, temporal, and frequency correlation properties.</w:t>
      </w:r>
    </w:p>
    <w:p w:rsidR="00A20A60" w:rsidRDefault="006343FE" w:rsidP="005F1110">
      <w:pPr>
        <w:snapToGrid/>
        <w:spacing w:after="0" w:afterAutospacing="0"/>
        <w:jc w:val="left"/>
      </w:pPr>
      <w:r>
        <w:rPr>
          <w:szCs w:val="24"/>
        </w:rPr>
        <w:t xml:space="preserve">The map based model described in </w:t>
      </w:r>
      <w:r>
        <w:fldChar w:fldCharType="begin"/>
      </w:r>
      <w:r>
        <w:instrText xml:space="preserve"> REF _Ref444068815 \r \h </w:instrText>
      </w:r>
      <w:r>
        <w:fldChar w:fldCharType="separate"/>
      </w:r>
      <w:r w:rsidR="008A6827">
        <w:t>[10]</w:t>
      </w:r>
      <w:r>
        <w:fldChar w:fldCharType="end"/>
      </w:r>
      <w:r>
        <w:t xml:space="preserve"> purports to use calculations based on uniform geometric theory of diffraction (UGTD) to address issues related to diffraction and material variation. </w:t>
      </w:r>
    </w:p>
    <w:p w:rsidR="006343FE" w:rsidRDefault="006343FE" w:rsidP="005F1110">
      <w:pPr>
        <w:snapToGrid/>
        <w:spacing w:after="0" w:afterAutospacing="0"/>
        <w:jc w:val="left"/>
      </w:pPr>
    </w:p>
    <w:p w:rsidR="006343FE" w:rsidRDefault="006343FE" w:rsidP="005F1110">
      <w:pPr>
        <w:snapToGrid/>
        <w:spacing w:after="0" w:afterAutospacing="0"/>
        <w:jc w:val="left"/>
      </w:pPr>
      <w:r>
        <w:t>For pathloss and propagation, among other conclusions the METIS report states:</w:t>
      </w:r>
    </w:p>
    <w:p w:rsidR="00F14F55" w:rsidRDefault="00F14F55" w:rsidP="00F14F55">
      <w:pPr>
        <w:snapToGrid/>
        <w:spacing w:after="0" w:afterAutospacing="0"/>
        <w:jc w:val="left"/>
        <w:rPr>
          <w:szCs w:val="24"/>
        </w:rPr>
      </w:pPr>
    </w:p>
    <w:tbl>
      <w:tblPr>
        <w:tblStyle w:val="af0"/>
        <w:tblW w:w="0" w:type="auto"/>
        <w:tblInd w:w="360" w:type="dxa"/>
        <w:tblLook w:val="04A0" w:firstRow="1" w:lastRow="0" w:firstColumn="1" w:lastColumn="0" w:noHBand="0" w:noVBand="1"/>
      </w:tblPr>
      <w:tblGrid>
        <w:gridCol w:w="9594"/>
      </w:tblGrid>
      <w:tr w:rsidR="00F14F55" w:rsidTr="00AA394E">
        <w:tc>
          <w:tcPr>
            <w:tcW w:w="10162" w:type="dxa"/>
          </w:tcPr>
          <w:p w:rsidR="00F14F55" w:rsidRDefault="00F14F55" w:rsidP="00F62A95">
            <w:pPr>
              <w:pStyle w:val="aff5"/>
              <w:numPr>
                <w:ilvl w:val="0"/>
                <w:numId w:val="25"/>
              </w:numPr>
              <w:snapToGrid/>
              <w:spacing w:after="0" w:afterAutospacing="0"/>
              <w:ind w:leftChars="0" w:left="491" w:hanging="284"/>
              <w:rPr>
                <w:szCs w:val="24"/>
              </w:rPr>
            </w:pPr>
            <w:r w:rsidRPr="006343FE">
              <w:rPr>
                <w:szCs w:val="24"/>
              </w:rPr>
              <w:t>ITU-R Urban Microcellular pathloss model fits our LOS measurements beyond 6 GHz but not necessarily with our NLOS measurements.</w:t>
            </w:r>
          </w:p>
          <w:p w:rsidR="00F14F55" w:rsidRDefault="00F14F55" w:rsidP="00F62A95">
            <w:pPr>
              <w:pStyle w:val="aff5"/>
              <w:numPr>
                <w:ilvl w:val="0"/>
                <w:numId w:val="25"/>
              </w:numPr>
              <w:snapToGrid/>
              <w:spacing w:after="0" w:afterAutospacing="0"/>
              <w:ind w:leftChars="0" w:left="491" w:hanging="284"/>
              <w:rPr>
                <w:szCs w:val="24"/>
              </w:rPr>
            </w:pPr>
            <w:r w:rsidRPr="006343FE">
              <w:rPr>
                <w:szCs w:val="24"/>
              </w:rPr>
              <w:t>A modified ITU-R UMi LOS pathloss model covers the frequency range between 0.8 to 60 GHz.</w:t>
            </w:r>
          </w:p>
          <w:p w:rsidR="00F14F55" w:rsidRDefault="00F14F55" w:rsidP="00F62A95">
            <w:pPr>
              <w:pStyle w:val="aff5"/>
              <w:numPr>
                <w:ilvl w:val="0"/>
                <w:numId w:val="25"/>
              </w:numPr>
              <w:snapToGrid/>
              <w:spacing w:after="0" w:afterAutospacing="0"/>
              <w:ind w:leftChars="0" w:left="491" w:hanging="284"/>
              <w:rPr>
                <w:szCs w:val="24"/>
              </w:rPr>
            </w:pPr>
            <w:r w:rsidRPr="006343FE">
              <w:rPr>
                <w:szCs w:val="24"/>
              </w:rPr>
              <w:t>Diffraction can be a dominant propagation phenomenon in NLOS indoor 60 GHz propagation</w:t>
            </w:r>
            <w:r>
              <w:rPr>
                <w:szCs w:val="24"/>
              </w:rPr>
              <w:t>.</w:t>
            </w:r>
          </w:p>
          <w:p w:rsidR="00F14F55" w:rsidRPr="00F14F55" w:rsidRDefault="00F14F55" w:rsidP="00F62A95">
            <w:pPr>
              <w:pStyle w:val="aff5"/>
              <w:numPr>
                <w:ilvl w:val="0"/>
                <w:numId w:val="25"/>
              </w:numPr>
              <w:snapToGrid/>
              <w:spacing w:after="0" w:afterAutospacing="0"/>
              <w:ind w:leftChars="0" w:left="491" w:hanging="284"/>
              <w:rPr>
                <w:sz w:val="22"/>
                <w:szCs w:val="22"/>
              </w:rPr>
            </w:pPr>
            <w:r w:rsidRPr="006343FE">
              <w:rPr>
                <w:szCs w:val="24"/>
              </w:rPr>
              <w:t>Both specular and diffuse components are important in 60 GHz indoor channel.</w:t>
            </w:r>
          </w:p>
        </w:tc>
      </w:tr>
    </w:tbl>
    <w:p w:rsidR="00F14F55" w:rsidRDefault="00F14F55" w:rsidP="00F14F55">
      <w:pPr>
        <w:snapToGrid/>
        <w:spacing w:after="0" w:afterAutospacing="0"/>
        <w:ind w:left="360" w:right="514"/>
        <w:jc w:val="left"/>
        <w:rPr>
          <w:sz w:val="22"/>
          <w:szCs w:val="22"/>
        </w:rPr>
      </w:pPr>
    </w:p>
    <w:p w:rsidR="00A20A60" w:rsidRDefault="006343FE" w:rsidP="00A81C25">
      <w:pPr>
        <w:snapToGrid/>
        <w:spacing w:after="0" w:afterAutospacing="0"/>
        <w:rPr>
          <w:szCs w:val="24"/>
        </w:rPr>
      </w:pPr>
      <w:r>
        <w:rPr>
          <w:szCs w:val="24"/>
        </w:rPr>
        <w:t>The shadowing aspects of the</w:t>
      </w:r>
      <w:r w:rsidR="000C20A2">
        <w:rPr>
          <w:szCs w:val="24"/>
        </w:rPr>
        <w:t xml:space="preserve"> “map based” </w:t>
      </w:r>
      <w:r>
        <w:rPr>
          <w:szCs w:val="24"/>
        </w:rPr>
        <w:t xml:space="preserve">METIS report consider, e.g., </w:t>
      </w:r>
      <w:r w:rsidR="000C20A2">
        <w:rPr>
          <w:szCs w:val="24"/>
        </w:rPr>
        <w:t xml:space="preserve">shadowing by people or vehicles randomly distributed on a map with fixed sizes, with UGTD ray tracing used to account for diffraction and blocking effects. This to say that the map based model relies in part on presumed stochastic behaviour. </w:t>
      </w:r>
    </w:p>
    <w:p w:rsidR="0029538D" w:rsidRDefault="0029538D" w:rsidP="00A81C25">
      <w:pPr>
        <w:snapToGrid/>
        <w:spacing w:after="0" w:afterAutospacing="0"/>
        <w:rPr>
          <w:szCs w:val="24"/>
        </w:rPr>
      </w:pPr>
    </w:p>
    <w:p w:rsidR="000C20A2" w:rsidRDefault="000C20A2" w:rsidP="00A81C25">
      <w:pPr>
        <w:snapToGrid/>
        <w:spacing w:after="0" w:afterAutospacing="0"/>
        <w:rPr>
          <w:szCs w:val="24"/>
        </w:rPr>
      </w:pPr>
      <w:r>
        <w:rPr>
          <w:szCs w:val="24"/>
        </w:rPr>
        <w:t>About the stochastic model, the METIS report states:</w:t>
      </w:r>
    </w:p>
    <w:p w:rsidR="000C20A2" w:rsidRDefault="000C20A2" w:rsidP="005F1110">
      <w:pPr>
        <w:snapToGrid/>
        <w:spacing w:after="0" w:afterAutospacing="0"/>
        <w:jc w:val="left"/>
        <w:rPr>
          <w:szCs w:val="24"/>
        </w:rPr>
      </w:pPr>
    </w:p>
    <w:tbl>
      <w:tblPr>
        <w:tblStyle w:val="af0"/>
        <w:tblW w:w="0" w:type="auto"/>
        <w:tblInd w:w="360" w:type="dxa"/>
        <w:tblLook w:val="04A0" w:firstRow="1" w:lastRow="0" w:firstColumn="1" w:lastColumn="0" w:noHBand="0" w:noVBand="1"/>
      </w:tblPr>
      <w:tblGrid>
        <w:gridCol w:w="9594"/>
      </w:tblGrid>
      <w:tr w:rsidR="00F14F55" w:rsidTr="008A6827">
        <w:tc>
          <w:tcPr>
            <w:tcW w:w="10162" w:type="dxa"/>
            <w:shd w:val="clear" w:color="auto" w:fill="DEEAF6" w:themeFill="accent1" w:themeFillTint="33"/>
          </w:tcPr>
          <w:p w:rsidR="00F14F55" w:rsidRPr="00F14F55" w:rsidRDefault="00F14F55" w:rsidP="00C02B41">
            <w:pPr>
              <w:snapToGrid/>
              <w:spacing w:after="0" w:afterAutospacing="0"/>
              <w:ind w:left="66" w:right="514" w:hanging="1"/>
              <w:rPr>
                <w:sz w:val="22"/>
                <w:szCs w:val="22"/>
              </w:rPr>
            </w:pPr>
            <w:r>
              <w:rPr>
                <w:sz w:val="22"/>
                <w:szCs w:val="22"/>
              </w:rPr>
              <w:t>The output of the channel model shall be complex MIMO channel impulse responses per user link depending on the user location. In some evaluations it may be adequate to investigate only the pathloss and shadowing effect. In these cases, the channel model output is the sum effect of pathloss and shadowing, which can be determined by PL &amp; SF models of WINNER based approach or by a total path attenuation of the map-based model, without considering polarizations or antenna models. For some cases the time evolution of the channel is of importance, therefore it has to be clarified whether the users are mobile or stationary or if the drop-based simulation is used, when the stabile users are in virtual motion. In case of mobile users, user routes need to be defined in terms of time and space.</w:t>
            </w:r>
          </w:p>
        </w:tc>
      </w:tr>
    </w:tbl>
    <w:p w:rsidR="00F14F55" w:rsidRDefault="00F14F55" w:rsidP="00F939C8">
      <w:pPr>
        <w:snapToGrid/>
        <w:spacing w:after="0" w:afterAutospacing="0"/>
        <w:ind w:left="360" w:right="514"/>
        <w:jc w:val="left"/>
        <w:rPr>
          <w:sz w:val="22"/>
          <w:szCs w:val="22"/>
        </w:rPr>
      </w:pPr>
    </w:p>
    <w:p w:rsidR="000C20A2" w:rsidRDefault="000C20A2" w:rsidP="005F1110">
      <w:pPr>
        <w:snapToGrid/>
        <w:spacing w:after="0" w:afterAutospacing="0"/>
        <w:jc w:val="left"/>
        <w:rPr>
          <w:szCs w:val="24"/>
        </w:rPr>
      </w:pPr>
    </w:p>
    <w:p w:rsidR="000C20A2" w:rsidRDefault="00F939C8" w:rsidP="00830676">
      <w:pPr>
        <w:snapToGrid/>
        <w:spacing w:after="0" w:afterAutospacing="0"/>
        <w:rPr>
          <w:szCs w:val="24"/>
        </w:rPr>
      </w:pPr>
      <w:r>
        <w:rPr>
          <w:szCs w:val="24"/>
        </w:rPr>
        <w:t xml:space="preserve">It is clear that extensions of these models may be one approach for 5G channel models according to </w:t>
      </w:r>
      <w:r>
        <w:fldChar w:fldCharType="begin"/>
      </w:r>
      <w:r>
        <w:instrText xml:space="preserve"> REF _Ref444068815 \r \h </w:instrText>
      </w:r>
      <w:r w:rsidR="00830676">
        <w:instrText xml:space="preserve"> \* MERGEFORMAT </w:instrText>
      </w:r>
      <w:r>
        <w:fldChar w:fldCharType="separate"/>
      </w:r>
      <w:r w:rsidR="008A6827">
        <w:t>[10]</w:t>
      </w:r>
      <w:r>
        <w:fldChar w:fldCharType="end"/>
      </w:r>
      <w:r>
        <w:t>, especially in regards to shadowing; it appears regarding shadowing that some kind of spatial dependency of AoA might be needed.</w:t>
      </w:r>
    </w:p>
    <w:p w:rsidR="0029538D" w:rsidRDefault="004200B3" w:rsidP="004200B3">
      <w:pPr>
        <w:pStyle w:val="20"/>
        <w:rPr>
          <w:szCs w:val="24"/>
        </w:rPr>
      </w:pPr>
      <w:r>
        <w:rPr>
          <w:szCs w:val="24"/>
        </w:rPr>
        <w:t xml:space="preserve">Manhattan Poisson Line Process Model </w:t>
      </w:r>
      <w:r>
        <w:rPr>
          <w:szCs w:val="24"/>
        </w:rPr>
        <w:fldChar w:fldCharType="begin"/>
      </w:r>
      <w:r>
        <w:rPr>
          <w:szCs w:val="24"/>
        </w:rPr>
        <w:instrText xml:space="preserve"> REF _Ref444007494 \r \h </w:instrText>
      </w:r>
      <w:r>
        <w:rPr>
          <w:szCs w:val="24"/>
        </w:rPr>
      </w:r>
      <w:r>
        <w:rPr>
          <w:szCs w:val="24"/>
        </w:rPr>
        <w:fldChar w:fldCharType="separate"/>
      </w:r>
      <w:r w:rsidR="008A6827">
        <w:rPr>
          <w:szCs w:val="24"/>
        </w:rPr>
        <w:t>[3]</w:t>
      </w:r>
      <w:r>
        <w:rPr>
          <w:szCs w:val="24"/>
        </w:rPr>
        <w:fldChar w:fldCharType="end"/>
      </w:r>
    </w:p>
    <w:p w:rsidR="0029538D" w:rsidRDefault="004200B3" w:rsidP="00F62A95">
      <w:pPr>
        <w:snapToGrid/>
        <w:spacing w:after="0" w:afterAutospacing="0"/>
      </w:pPr>
      <w:r>
        <w:rPr>
          <w:szCs w:val="24"/>
        </w:rPr>
        <w:t xml:space="preserve">We have already mentioned </w:t>
      </w:r>
      <w:r>
        <w:rPr>
          <w:szCs w:val="24"/>
        </w:rPr>
        <w:fldChar w:fldCharType="begin"/>
      </w:r>
      <w:r>
        <w:rPr>
          <w:szCs w:val="24"/>
        </w:rPr>
        <w:instrText xml:space="preserve"> REF _Ref444007494 \r \h </w:instrText>
      </w:r>
      <w:r w:rsidR="00F62A95">
        <w:rPr>
          <w:szCs w:val="24"/>
        </w:rPr>
        <w:instrText xml:space="preserve"> \* MERGEFORMAT </w:instrText>
      </w:r>
      <w:r>
        <w:rPr>
          <w:szCs w:val="24"/>
        </w:rPr>
      </w:r>
      <w:r>
        <w:rPr>
          <w:szCs w:val="24"/>
        </w:rPr>
        <w:fldChar w:fldCharType="separate"/>
      </w:r>
      <w:r w:rsidR="008A6827">
        <w:rPr>
          <w:szCs w:val="24"/>
        </w:rPr>
        <w:t>[3]</w:t>
      </w:r>
      <w:r>
        <w:rPr>
          <w:szCs w:val="24"/>
        </w:rPr>
        <w:fldChar w:fldCharType="end"/>
      </w:r>
      <w:r>
        <w:rPr>
          <w:szCs w:val="24"/>
        </w:rPr>
        <w:t xml:space="preserve"> as compatible with the classical lognormal shadowing model. We should also note that the authors claim that for this spatially correlated channel model, for the urban canyon, </w:t>
      </w:r>
      <w:r w:rsidR="00D43C74">
        <w:rPr>
          <w:szCs w:val="24"/>
        </w:rPr>
        <w:t>“</w:t>
      </w:r>
      <w:r>
        <w:t xml:space="preserve">both the LOS and NLOS interference in a Manhattan type network geometry happen to be </w:t>
      </w:r>
      <w:r w:rsidR="00D43C74">
        <w:t>‘</w:t>
      </w:r>
      <w:r>
        <w:t>discontinuous</w:t>
      </w:r>
      <w:r w:rsidR="00D43C74">
        <w:t>’</w:t>
      </w:r>
      <w:r>
        <w:t>, in stark contrast with what was previously observed in the conventional model</w:t>
      </w:r>
      <w:r w:rsidR="00D43C74">
        <w:t xml:space="preserve"> (without correlated shadowing). The authors anticipate that this type of model may be particularly useful to millimetre wave transmission. </w:t>
      </w:r>
    </w:p>
    <w:p w:rsidR="00D43C74" w:rsidRDefault="00D43C74" w:rsidP="005F1110">
      <w:pPr>
        <w:snapToGrid/>
        <w:spacing w:after="0" w:afterAutospacing="0"/>
        <w:jc w:val="left"/>
      </w:pPr>
    </w:p>
    <w:p w:rsidR="00D43C74" w:rsidRDefault="00D43C74" w:rsidP="00D43C74">
      <w:pPr>
        <w:pStyle w:val="20"/>
        <w:rPr>
          <w:szCs w:val="24"/>
        </w:rPr>
      </w:pPr>
      <w:r>
        <w:rPr>
          <w:szCs w:val="24"/>
        </w:rPr>
        <w:t>NYU related work</w:t>
      </w:r>
    </w:p>
    <w:p w:rsidR="00DA10A5" w:rsidRDefault="00D43C74" w:rsidP="00830676">
      <w:pPr>
        <w:snapToGrid/>
        <w:spacing w:after="0" w:afterAutospacing="0"/>
        <w:rPr>
          <w:szCs w:val="24"/>
        </w:rPr>
      </w:pPr>
      <w:r>
        <w:rPr>
          <w:szCs w:val="24"/>
        </w:rPr>
        <w:t xml:space="preserve">NYU has been doing extensive work in the area of channel modelling for 5G, for example, </w:t>
      </w:r>
      <w:r>
        <w:rPr>
          <w:szCs w:val="24"/>
        </w:rPr>
        <w:fldChar w:fldCharType="begin"/>
      </w:r>
      <w:r>
        <w:rPr>
          <w:szCs w:val="24"/>
        </w:rPr>
        <w:instrText xml:space="preserve"> REF _Ref444072450 \r \h </w:instrText>
      </w:r>
      <w:r w:rsidR="00830676">
        <w:rPr>
          <w:szCs w:val="24"/>
        </w:rPr>
        <w:instrText xml:space="preserve"> \* MERGEFORMAT </w:instrText>
      </w:r>
      <w:r>
        <w:rPr>
          <w:szCs w:val="24"/>
        </w:rPr>
      </w:r>
      <w:r>
        <w:rPr>
          <w:szCs w:val="24"/>
        </w:rPr>
        <w:fldChar w:fldCharType="separate"/>
      </w:r>
      <w:r w:rsidR="008A6827">
        <w:rPr>
          <w:szCs w:val="24"/>
        </w:rPr>
        <w:t>[11]</w:t>
      </w:r>
      <w:r>
        <w:rPr>
          <w:szCs w:val="24"/>
        </w:rPr>
        <w:fldChar w:fldCharType="end"/>
      </w:r>
      <w:r>
        <w:rPr>
          <w:szCs w:val="24"/>
        </w:rPr>
        <w:t>, where, relevant to the purpose of this contribution, it’s noted that shadowing at 28</w:t>
      </w:r>
      <w:r w:rsidR="00F62A95">
        <w:rPr>
          <w:szCs w:val="24"/>
        </w:rPr>
        <w:t xml:space="preserve"> </w:t>
      </w:r>
      <w:r>
        <w:rPr>
          <w:szCs w:val="24"/>
        </w:rPr>
        <w:t>GHz is modelled as a lognormal random variable.</w:t>
      </w:r>
      <w:r w:rsidR="00DA10A5">
        <w:rPr>
          <w:szCs w:val="24"/>
        </w:rPr>
        <w:t xml:space="preserve"> In addition, </w:t>
      </w:r>
      <w:r w:rsidR="00DA10A5">
        <w:rPr>
          <w:szCs w:val="24"/>
        </w:rPr>
        <w:fldChar w:fldCharType="begin"/>
      </w:r>
      <w:r w:rsidR="00DA10A5">
        <w:rPr>
          <w:szCs w:val="24"/>
        </w:rPr>
        <w:instrText xml:space="preserve"> REF _Ref444072954 \r \h </w:instrText>
      </w:r>
      <w:r w:rsidR="00830676">
        <w:rPr>
          <w:szCs w:val="24"/>
        </w:rPr>
        <w:instrText xml:space="preserve"> \* MERGEFORMAT </w:instrText>
      </w:r>
      <w:r w:rsidR="00DA10A5">
        <w:rPr>
          <w:szCs w:val="24"/>
        </w:rPr>
      </w:r>
      <w:r w:rsidR="00DA10A5">
        <w:rPr>
          <w:szCs w:val="24"/>
        </w:rPr>
        <w:fldChar w:fldCharType="separate"/>
      </w:r>
      <w:r w:rsidR="008A6827">
        <w:rPr>
          <w:szCs w:val="24"/>
        </w:rPr>
        <w:t>[12]</w:t>
      </w:r>
      <w:r w:rsidR="00DA10A5">
        <w:rPr>
          <w:szCs w:val="24"/>
        </w:rPr>
        <w:fldChar w:fldCharType="end"/>
      </w:r>
      <w:r w:rsidR="00DA10A5">
        <w:rPr>
          <w:szCs w:val="24"/>
        </w:rPr>
        <w:t xml:space="preserve"> presents parameters related to LOS </w:t>
      </w:r>
      <w:r w:rsidR="00DA10A5" w:rsidRPr="00DA10A5">
        <w:rPr>
          <w:szCs w:val="24"/>
        </w:rPr>
        <w:t>probability, large-scale path loss, and s</w:t>
      </w:r>
      <w:r w:rsidR="00DA10A5">
        <w:rPr>
          <w:szCs w:val="24"/>
        </w:rPr>
        <w:t xml:space="preserve">hadow </w:t>
      </w:r>
      <w:r w:rsidR="00DA10A5" w:rsidRPr="00DA10A5">
        <w:rPr>
          <w:szCs w:val="24"/>
        </w:rPr>
        <w:t xml:space="preserve">fading models </w:t>
      </w:r>
      <w:r w:rsidR="00DA10A5">
        <w:rPr>
          <w:szCs w:val="24"/>
        </w:rPr>
        <w:t>using t</w:t>
      </w:r>
      <w:r w:rsidR="00A81C25">
        <w:rPr>
          <w:szCs w:val="24"/>
        </w:rPr>
        <w:t>he</w:t>
      </w:r>
      <w:r w:rsidR="00DA10A5" w:rsidRPr="00DA10A5">
        <w:rPr>
          <w:szCs w:val="24"/>
        </w:rPr>
        <w:t xml:space="preserve"> data obtained from propagation measurements</w:t>
      </w:r>
      <w:r w:rsidR="00DA10A5">
        <w:rPr>
          <w:szCs w:val="24"/>
        </w:rPr>
        <w:t xml:space="preserve"> </w:t>
      </w:r>
      <w:r w:rsidR="00DA10A5" w:rsidRPr="00DA10A5">
        <w:rPr>
          <w:szCs w:val="24"/>
        </w:rPr>
        <w:t>at 2, 10, 18, 28</w:t>
      </w:r>
      <w:r w:rsidR="00DA10A5">
        <w:rPr>
          <w:szCs w:val="24"/>
        </w:rPr>
        <w:t xml:space="preserve"> and 38</w:t>
      </w:r>
      <w:r w:rsidR="00DA10A5" w:rsidRPr="00DA10A5">
        <w:rPr>
          <w:szCs w:val="24"/>
        </w:rPr>
        <w:t xml:space="preserve"> GHz</w:t>
      </w:r>
      <w:r w:rsidR="00DA10A5">
        <w:rPr>
          <w:szCs w:val="24"/>
        </w:rPr>
        <w:t xml:space="preserve">, where distance dependent phenomena are reported via shadow fading statistics reported, and where a pathloss/shadowing model is described. </w:t>
      </w:r>
      <w:r w:rsidR="00830676">
        <w:rPr>
          <w:szCs w:val="24"/>
        </w:rPr>
        <w:t xml:space="preserve"> In addition </w:t>
      </w:r>
      <w:r w:rsidR="00830676">
        <w:rPr>
          <w:szCs w:val="24"/>
        </w:rPr>
        <w:fldChar w:fldCharType="begin"/>
      </w:r>
      <w:r w:rsidR="00830676">
        <w:rPr>
          <w:szCs w:val="24"/>
        </w:rPr>
        <w:instrText xml:space="preserve"> REF _Ref444074691 \r \h  \* MERGEFORMAT </w:instrText>
      </w:r>
      <w:r w:rsidR="00830676">
        <w:rPr>
          <w:szCs w:val="24"/>
        </w:rPr>
      </w:r>
      <w:r w:rsidR="00830676">
        <w:rPr>
          <w:szCs w:val="24"/>
        </w:rPr>
        <w:fldChar w:fldCharType="separate"/>
      </w:r>
      <w:r w:rsidR="008A6827">
        <w:rPr>
          <w:szCs w:val="24"/>
        </w:rPr>
        <w:t>[13]</w:t>
      </w:r>
      <w:r w:rsidR="00830676">
        <w:rPr>
          <w:szCs w:val="24"/>
        </w:rPr>
        <w:fldChar w:fldCharType="end"/>
      </w:r>
      <w:r w:rsidR="00830676">
        <w:rPr>
          <w:szCs w:val="24"/>
        </w:rPr>
        <w:t xml:space="preserve"> also models lognormal shadowing for 28, 38, and 73</w:t>
      </w:r>
      <w:r w:rsidR="00F62A95">
        <w:rPr>
          <w:szCs w:val="24"/>
        </w:rPr>
        <w:t xml:space="preserve"> </w:t>
      </w:r>
      <w:r w:rsidR="00830676">
        <w:rPr>
          <w:szCs w:val="24"/>
        </w:rPr>
        <w:t xml:space="preserve">GHz measurements. </w:t>
      </w:r>
    </w:p>
    <w:p w:rsidR="003B6984" w:rsidRDefault="003B6984" w:rsidP="00DA10A5">
      <w:pPr>
        <w:snapToGrid/>
        <w:spacing w:after="0" w:afterAutospacing="0"/>
        <w:jc w:val="left"/>
        <w:rPr>
          <w:szCs w:val="24"/>
        </w:rPr>
      </w:pPr>
    </w:p>
    <w:p w:rsidR="003B6984" w:rsidRDefault="003B6984" w:rsidP="00DA10A5">
      <w:pPr>
        <w:snapToGrid/>
        <w:spacing w:after="0" w:afterAutospacing="0"/>
        <w:jc w:val="left"/>
        <w:rPr>
          <w:szCs w:val="24"/>
        </w:rPr>
      </w:pPr>
    </w:p>
    <w:p w:rsidR="003B6984" w:rsidRDefault="00790FAB" w:rsidP="003B6984">
      <w:pPr>
        <w:pStyle w:val="20"/>
        <w:rPr>
          <w:szCs w:val="24"/>
        </w:rPr>
      </w:pPr>
      <w:r>
        <w:rPr>
          <w:szCs w:val="24"/>
        </w:rPr>
        <w:t>5</w:t>
      </w:r>
      <w:r w:rsidR="003B6984">
        <w:rPr>
          <w:szCs w:val="24"/>
        </w:rPr>
        <w:t>G Americas, “</w:t>
      </w:r>
      <w:r w:rsidR="003B6984" w:rsidRPr="003B6984">
        <w:rPr>
          <w:szCs w:val="24"/>
        </w:rPr>
        <w:t>5G Channel Model for bands up to</w:t>
      </w:r>
      <w:r w:rsidR="00A81C25">
        <w:rPr>
          <w:szCs w:val="24"/>
        </w:rPr>
        <w:t xml:space="preserve"> </w:t>
      </w:r>
      <w:r w:rsidR="003B6984" w:rsidRPr="003B6984">
        <w:rPr>
          <w:szCs w:val="24"/>
        </w:rPr>
        <w:t>100 GHz</w:t>
      </w:r>
      <w:r w:rsidR="003B6984">
        <w:rPr>
          <w:szCs w:val="24"/>
        </w:rPr>
        <w:t>”</w:t>
      </w:r>
    </w:p>
    <w:p w:rsidR="003B6984" w:rsidRDefault="00A75DD1" w:rsidP="00DA10A5">
      <w:pPr>
        <w:snapToGrid/>
        <w:spacing w:after="0" w:afterAutospacing="0"/>
        <w:jc w:val="left"/>
        <w:rPr>
          <w:szCs w:val="24"/>
        </w:rPr>
      </w:pPr>
      <w:r>
        <w:rPr>
          <w:szCs w:val="24"/>
        </w:rPr>
        <w:t xml:space="preserve">About blockage models, this report </w:t>
      </w:r>
      <w:r w:rsidR="003D0422">
        <w:rPr>
          <w:szCs w:val="24"/>
        </w:rPr>
        <w:t xml:space="preserve">[14] </w:t>
      </w:r>
      <w:r>
        <w:rPr>
          <w:szCs w:val="24"/>
        </w:rPr>
        <w:t>states:</w:t>
      </w:r>
    </w:p>
    <w:p w:rsidR="00A75DD1" w:rsidRPr="00F62A95" w:rsidRDefault="00A75DD1" w:rsidP="00DA10A5">
      <w:pPr>
        <w:snapToGrid/>
        <w:spacing w:after="0" w:afterAutospacing="0"/>
        <w:jc w:val="left"/>
        <w:rPr>
          <w:szCs w:val="24"/>
        </w:rPr>
      </w:pPr>
    </w:p>
    <w:tbl>
      <w:tblPr>
        <w:tblStyle w:val="af0"/>
        <w:tblW w:w="0" w:type="auto"/>
        <w:tblInd w:w="360" w:type="dxa"/>
        <w:tblLook w:val="04A0" w:firstRow="1" w:lastRow="0" w:firstColumn="1" w:lastColumn="0" w:noHBand="0" w:noVBand="1"/>
      </w:tblPr>
      <w:tblGrid>
        <w:gridCol w:w="9594"/>
      </w:tblGrid>
      <w:tr w:rsidR="00E410C4" w:rsidTr="008A6827">
        <w:tc>
          <w:tcPr>
            <w:tcW w:w="10162" w:type="dxa"/>
            <w:shd w:val="clear" w:color="auto" w:fill="DEEAF6" w:themeFill="accent1" w:themeFillTint="33"/>
          </w:tcPr>
          <w:p w:rsidR="00E410C4" w:rsidRPr="00E410C4" w:rsidRDefault="00E410C4" w:rsidP="00E410C4">
            <w:pPr>
              <w:snapToGrid/>
              <w:spacing w:after="0" w:afterAutospacing="0"/>
              <w:ind w:left="360" w:right="514"/>
              <w:jc w:val="left"/>
              <w:rPr>
                <w:sz w:val="22"/>
                <w:szCs w:val="22"/>
              </w:rPr>
            </w:pPr>
            <w:r w:rsidRPr="00016D94">
              <w:rPr>
                <w:sz w:val="22"/>
                <w:szCs w:val="22"/>
              </w:rPr>
              <w:t>Dynamic blockage and geometry-induced blockage can be modelled by different modelling approaches. The dynamic blockage could be modelled as a component of the small scale fading by including excess shadowing on a number of paths or clusters, as has been proposed in [METIS 2015] or [IEEE 802.11ad]. The geometry-induced blockage could be modelled as a component of the large-scale fading as additional shadow fading with certain occurrence probability.</w:t>
            </w:r>
          </w:p>
        </w:tc>
      </w:tr>
    </w:tbl>
    <w:p w:rsidR="00A75DD1" w:rsidRDefault="00A75DD1" w:rsidP="00DA10A5">
      <w:pPr>
        <w:snapToGrid/>
        <w:spacing w:after="0" w:afterAutospacing="0"/>
        <w:jc w:val="left"/>
        <w:rPr>
          <w:szCs w:val="24"/>
        </w:rPr>
      </w:pPr>
    </w:p>
    <w:p w:rsidR="00A75DD1" w:rsidRPr="00DA10A5" w:rsidRDefault="00A75DD1" w:rsidP="00DA10A5">
      <w:pPr>
        <w:snapToGrid/>
        <w:spacing w:after="0" w:afterAutospacing="0"/>
        <w:jc w:val="left"/>
        <w:rPr>
          <w:szCs w:val="24"/>
        </w:rPr>
      </w:pPr>
      <w:r>
        <w:rPr>
          <w:szCs w:val="24"/>
        </w:rPr>
        <w:t>It</w:t>
      </w:r>
      <w:r w:rsidR="00016D94">
        <w:rPr>
          <w:szCs w:val="24"/>
        </w:rPr>
        <w:t xml:space="preserve"> should be noted that also here what is proposed would result in eventually a statistical model for shadowing and blockage.</w:t>
      </w:r>
    </w:p>
    <w:p w:rsidR="00D43C74" w:rsidRDefault="00D43C74" w:rsidP="005F1110">
      <w:pPr>
        <w:snapToGrid/>
        <w:spacing w:after="0" w:afterAutospacing="0"/>
        <w:jc w:val="left"/>
        <w:rPr>
          <w:szCs w:val="24"/>
        </w:rPr>
      </w:pPr>
    </w:p>
    <w:p w:rsidR="00D43C74" w:rsidRDefault="003B6984" w:rsidP="003B6984">
      <w:pPr>
        <w:pStyle w:val="20"/>
        <w:rPr>
          <w:szCs w:val="24"/>
        </w:rPr>
      </w:pPr>
      <w:r>
        <w:rPr>
          <w:szCs w:val="24"/>
        </w:rPr>
        <w:t>Summary of reviewed literature related to shadowing</w:t>
      </w:r>
    </w:p>
    <w:p w:rsidR="00830676" w:rsidRDefault="00830676" w:rsidP="00A75DD1">
      <w:pPr>
        <w:snapToGrid/>
        <w:spacing w:after="0" w:afterAutospacing="0"/>
        <w:rPr>
          <w:szCs w:val="24"/>
        </w:rPr>
      </w:pPr>
      <w:r>
        <w:rPr>
          <w:szCs w:val="24"/>
        </w:rPr>
        <w:t xml:space="preserve">There are other papers we could have cited, e.g., </w:t>
      </w:r>
      <w:r>
        <w:rPr>
          <w:szCs w:val="24"/>
        </w:rPr>
        <w:fldChar w:fldCharType="begin"/>
      </w:r>
      <w:r>
        <w:rPr>
          <w:szCs w:val="24"/>
        </w:rPr>
        <w:instrText xml:space="preserve"> REF _Ref444074922 \r \h </w:instrText>
      </w:r>
      <w:r w:rsidR="00A75DD1">
        <w:rPr>
          <w:szCs w:val="24"/>
        </w:rPr>
        <w:instrText xml:space="preserve"> \* MERGEFORMAT </w:instrText>
      </w:r>
      <w:r>
        <w:rPr>
          <w:szCs w:val="24"/>
        </w:rPr>
      </w:r>
      <w:r>
        <w:rPr>
          <w:szCs w:val="24"/>
        </w:rPr>
        <w:fldChar w:fldCharType="separate"/>
      </w:r>
      <w:r w:rsidR="008A6827">
        <w:rPr>
          <w:szCs w:val="24"/>
        </w:rPr>
        <w:t>[15]</w:t>
      </w:r>
      <w:r>
        <w:rPr>
          <w:szCs w:val="24"/>
        </w:rPr>
        <w:fldChar w:fldCharType="end"/>
      </w:r>
      <w:r>
        <w:rPr>
          <w:szCs w:val="24"/>
        </w:rPr>
        <w:t xml:space="preserve">, but the trend is </w:t>
      </w:r>
      <w:r w:rsidR="00A75DD1">
        <w:rPr>
          <w:szCs w:val="24"/>
        </w:rPr>
        <w:t xml:space="preserve">fairly </w:t>
      </w:r>
      <w:r>
        <w:rPr>
          <w:szCs w:val="24"/>
        </w:rPr>
        <w:t xml:space="preserve">clear: the balance of the literature, including that employing ray tracing models and empirical measurements, generally results in a statistical (stochastic) model for accounting for blockages and shadowing effects, even though these effects may have directional or distance related dependencies. Therefore we propose the following: </w:t>
      </w:r>
    </w:p>
    <w:p w:rsidR="003D0422" w:rsidRDefault="003D0422" w:rsidP="00A75DD1">
      <w:pPr>
        <w:snapToGrid/>
        <w:spacing w:after="0" w:afterAutospacing="0"/>
        <w:rPr>
          <w:szCs w:val="24"/>
        </w:rPr>
      </w:pPr>
    </w:p>
    <w:p w:rsidR="00D43C74" w:rsidRDefault="00D43C74" w:rsidP="00A75DD1">
      <w:pPr>
        <w:snapToGrid/>
        <w:spacing w:after="0" w:afterAutospacing="0"/>
        <w:rPr>
          <w:szCs w:val="24"/>
        </w:rPr>
      </w:pPr>
    </w:p>
    <w:p w:rsidR="00DD743A" w:rsidRDefault="00DD743A" w:rsidP="00A75DD1">
      <w:pPr>
        <w:snapToGrid/>
        <w:spacing w:after="0" w:afterAutospacing="0"/>
        <w:rPr>
          <w:b/>
          <w:szCs w:val="24"/>
        </w:rPr>
      </w:pPr>
      <w:r w:rsidRPr="00DD743A">
        <w:rPr>
          <w:b/>
          <w:szCs w:val="24"/>
        </w:rPr>
        <w:t xml:space="preserve">Proposal: </w:t>
      </w:r>
      <w:r w:rsidR="00602ABF">
        <w:rPr>
          <w:b/>
          <w:szCs w:val="24"/>
        </w:rPr>
        <w:t>For characterizing scenarios with foliage, blockage and frequency dependent attenuation, extensions of traditional models of shadowing should be used.</w:t>
      </w:r>
    </w:p>
    <w:p w:rsidR="00DF0741" w:rsidRPr="00DD743A" w:rsidRDefault="00DF0741" w:rsidP="00A75DD1">
      <w:pPr>
        <w:pStyle w:val="aff5"/>
        <w:snapToGrid/>
        <w:spacing w:after="0" w:afterAutospacing="0"/>
        <w:ind w:leftChars="0" w:left="720"/>
        <w:rPr>
          <w:b/>
          <w:szCs w:val="24"/>
        </w:rPr>
      </w:pPr>
    </w:p>
    <w:p w:rsidR="0024685B" w:rsidRPr="00333DA7" w:rsidRDefault="0024685B" w:rsidP="00172827">
      <w:pPr>
        <w:pStyle w:val="10"/>
        <w:spacing w:before="100" w:beforeAutospacing="1" w:afterLines="0" w:afterAutospacing="1"/>
        <w:rPr>
          <w:lang w:val="en-US"/>
        </w:rPr>
      </w:pPr>
      <w:r w:rsidRPr="00333DA7">
        <w:rPr>
          <w:rFonts w:hint="eastAsia"/>
          <w:lang w:val="en-US"/>
        </w:rPr>
        <w:t>Conclusion</w:t>
      </w:r>
    </w:p>
    <w:p w:rsidR="003D3D78" w:rsidRDefault="00602ABF" w:rsidP="00172827">
      <w:pPr>
        <w:spacing w:before="100" w:beforeAutospacing="1"/>
        <w:rPr>
          <w:lang w:val="en-US"/>
        </w:rPr>
      </w:pPr>
      <w:r>
        <w:rPr>
          <w:lang w:val="en-US"/>
        </w:rPr>
        <w:t>Based on the observations made we propose</w:t>
      </w:r>
      <w:r w:rsidR="0005337C">
        <w:rPr>
          <w:lang w:val="en-US"/>
        </w:rPr>
        <w:t>:</w:t>
      </w:r>
    </w:p>
    <w:p w:rsidR="00602ABF" w:rsidRDefault="00602ABF" w:rsidP="00602ABF">
      <w:pPr>
        <w:snapToGrid/>
        <w:spacing w:after="0" w:afterAutospacing="0"/>
        <w:jc w:val="left"/>
        <w:rPr>
          <w:b/>
          <w:szCs w:val="24"/>
        </w:rPr>
      </w:pPr>
      <w:r w:rsidRPr="00DD743A">
        <w:rPr>
          <w:b/>
          <w:szCs w:val="24"/>
        </w:rPr>
        <w:t xml:space="preserve">Proposal: </w:t>
      </w:r>
      <w:r>
        <w:rPr>
          <w:b/>
          <w:szCs w:val="24"/>
        </w:rPr>
        <w:t>For characterizing scenarios with foliage, blockage and frequency dependent attenuation, extensions of traditional models of shadowing should be used.</w:t>
      </w:r>
    </w:p>
    <w:p w:rsidR="005F1110" w:rsidRPr="00DD743A" w:rsidRDefault="005F1110" w:rsidP="005F1110">
      <w:pPr>
        <w:pStyle w:val="aff5"/>
        <w:snapToGrid/>
        <w:spacing w:after="0" w:afterAutospacing="0"/>
        <w:ind w:leftChars="0" w:left="720"/>
        <w:jc w:val="left"/>
        <w:rPr>
          <w:b/>
          <w:szCs w:val="24"/>
        </w:rPr>
      </w:pPr>
    </w:p>
    <w:p w:rsidR="00D521DD" w:rsidRDefault="00D521DD" w:rsidP="00172827">
      <w:pPr>
        <w:pStyle w:val="10"/>
        <w:spacing w:before="100" w:beforeAutospacing="1" w:afterLines="0" w:afterAutospacing="1"/>
        <w:rPr>
          <w:lang w:val="en-US"/>
        </w:rPr>
      </w:pPr>
      <w:r w:rsidRPr="008B21EF">
        <w:rPr>
          <w:lang w:val="en-US"/>
        </w:rPr>
        <w:t>References</w:t>
      </w:r>
    </w:p>
    <w:p w:rsidR="000018D4" w:rsidRDefault="000018D4" w:rsidP="004E7E7E">
      <w:pPr>
        <w:pStyle w:val="aff5"/>
        <w:numPr>
          <w:ilvl w:val="0"/>
          <w:numId w:val="24"/>
        </w:numPr>
        <w:ind w:leftChars="0" w:left="426" w:hanging="426"/>
        <w:rPr>
          <w:rFonts w:cs="Arial"/>
          <w:szCs w:val="24"/>
          <w:lang w:eastAsia="zh-CN"/>
        </w:rPr>
      </w:pPr>
      <w:bookmarkStart w:id="4" w:name="_Ref443990836"/>
      <w:bookmarkStart w:id="5" w:name="_Ref443990756"/>
      <w:r>
        <w:rPr>
          <w:rFonts w:cs="Arial"/>
          <w:szCs w:val="24"/>
          <w:lang w:eastAsia="zh-CN"/>
        </w:rPr>
        <w:t>RAN1 #84 Draft Minutes</w:t>
      </w:r>
      <w:bookmarkEnd w:id="4"/>
    </w:p>
    <w:p w:rsidR="000018D4" w:rsidRDefault="000018D4" w:rsidP="004E7E7E">
      <w:pPr>
        <w:pStyle w:val="aff5"/>
        <w:numPr>
          <w:ilvl w:val="0"/>
          <w:numId w:val="24"/>
        </w:numPr>
        <w:ind w:leftChars="0" w:left="426" w:hanging="426"/>
        <w:rPr>
          <w:rFonts w:cs="Arial"/>
          <w:szCs w:val="24"/>
          <w:lang w:eastAsia="zh-CN"/>
        </w:rPr>
      </w:pPr>
      <w:r w:rsidRPr="000018D4">
        <w:rPr>
          <w:rFonts w:cs="Arial"/>
          <w:szCs w:val="24"/>
          <w:lang w:eastAsia="zh-CN"/>
        </w:rPr>
        <w:t>R1-161150 WF on Channel Modeling Methodology</w:t>
      </w:r>
      <w:bookmarkEnd w:id="5"/>
    </w:p>
    <w:p w:rsidR="00121BDA" w:rsidRDefault="00121BDA" w:rsidP="004E7E7E">
      <w:pPr>
        <w:pStyle w:val="aff5"/>
        <w:numPr>
          <w:ilvl w:val="0"/>
          <w:numId w:val="24"/>
        </w:numPr>
        <w:ind w:leftChars="0" w:left="426" w:hanging="426"/>
        <w:rPr>
          <w:rFonts w:cs="Arial"/>
          <w:szCs w:val="24"/>
          <w:lang w:eastAsia="zh-CN"/>
        </w:rPr>
      </w:pPr>
      <w:bookmarkStart w:id="6" w:name="_Ref444007494"/>
      <w:r>
        <w:rPr>
          <w:rFonts w:cs="Arial" w:hint="eastAsia"/>
          <w:szCs w:val="24"/>
        </w:rPr>
        <w:t xml:space="preserve">TR 25.996 </w:t>
      </w:r>
      <w:r w:rsidR="00A34ECE">
        <w:rPr>
          <w:rFonts w:cs="Arial"/>
          <w:szCs w:val="24"/>
        </w:rPr>
        <w:t xml:space="preserve">v.6.1.0, </w:t>
      </w:r>
      <w:r>
        <w:rPr>
          <w:rFonts w:cs="Arial"/>
          <w:szCs w:val="24"/>
        </w:rPr>
        <w:t>“</w:t>
      </w:r>
      <w:r w:rsidR="00A34ECE">
        <w:rPr>
          <w:rFonts w:cs="Arial"/>
          <w:szCs w:val="24"/>
        </w:rPr>
        <w:t>S</w:t>
      </w:r>
      <w:r w:rsidR="00A34ECE">
        <w:t>patial channel model for Multiple Input Multiple Output (MIMO) simulations,</w:t>
      </w:r>
      <w:r>
        <w:rPr>
          <w:rFonts w:cs="Arial"/>
          <w:szCs w:val="24"/>
        </w:rPr>
        <w:t>”</w:t>
      </w:r>
      <w:r w:rsidR="00A34ECE">
        <w:rPr>
          <w:rFonts w:cs="Arial"/>
          <w:szCs w:val="24"/>
        </w:rPr>
        <w:t xml:space="preserve"> Sep</w:t>
      </w:r>
      <w:r w:rsidR="000A303B">
        <w:rPr>
          <w:rFonts w:cs="Arial"/>
          <w:szCs w:val="24"/>
        </w:rPr>
        <w:t>.</w:t>
      </w:r>
      <w:r w:rsidR="00A34ECE">
        <w:rPr>
          <w:rFonts w:cs="Arial"/>
          <w:szCs w:val="24"/>
        </w:rPr>
        <w:t>, 2003.</w:t>
      </w:r>
    </w:p>
    <w:p w:rsidR="009C409C" w:rsidRDefault="009C409C" w:rsidP="004E7E7E">
      <w:pPr>
        <w:pStyle w:val="aff5"/>
        <w:numPr>
          <w:ilvl w:val="0"/>
          <w:numId w:val="24"/>
        </w:numPr>
        <w:ind w:leftChars="0" w:left="426" w:hanging="426"/>
        <w:rPr>
          <w:rFonts w:cs="Arial"/>
          <w:szCs w:val="24"/>
          <w:lang w:eastAsia="zh-CN"/>
        </w:rPr>
      </w:pPr>
      <w:r w:rsidRPr="009C409C">
        <w:rPr>
          <w:rFonts w:cs="Arial"/>
          <w:szCs w:val="24"/>
        </w:rPr>
        <w:t>WINNER, “D1.1.2 V1.2, WINNER II Channel Models</w:t>
      </w:r>
      <w:r>
        <w:rPr>
          <w:rFonts w:cs="Arial"/>
          <w:szCs w:val="24"/>
        </w:rPr>
        <w:t>,</w:t>
      </w:r>
      <w:r w:rsidRPr="009C409C">
        <w:rPr>
          <w:rFonts w:cs="Arial"/>
          <w:szCs w:val="24"/>
        </w:rPr>
        <w:t>”</w:t>
      </w:r>
      <w:r>
        <w:rPr>
          <w:rFonts w:cs="Arial"/>
          <w:szCs w:val="24"/>
        </w:rPr>
        <w:t xml:space="preserve"> </w:t>
      </w:r>
      <w:r w:rsidR="00A34ECE">
        <w:rPr>
          <w:rFonts w:cs="Arial"/>
          <w:szCs w:val="24"/>
        </w:rPr>
        <w:t>S</w:t>
      </w:r>
      <w:r w:rsidR="00AE27D1">
        <w:rPr>
          <w:rFonts w:cs="Arial"/>
          <w:szCs w:val="24"/>
        </w:rPr>
        <w:t>ep.</w:t>
      </w:r>
      <w:r>
        <w:rPr>
          <w:rFonts w:cs="Arial"/>
          <w:szCs w:val="24"/>
        </w:rPr>
        <w:t>, 2007.</w:t>
      </w:r>
    </w:p>
    <w:p w:rsidR="00056E47" w:rsidRDefault="00056E47" w:rsidP="004E7E7E">
      <w:pPr>
        <w:pStyle w:val="aff5"/>
        <w:numPr>
          <w:ilvl w:val="0"/>
          <w:numId w:val="24"/>
        </w:numPr>
        <w:ind w:leftChars="0" w:left="426" w:hanging="426"/>
        <w:rPr>
          <w:rFonts w:cs="Arial"/>
          <w:szCs w:val="24"/>
          <w:lang w:eastAsia="zh-CN"/>
        </w:rPr>
      </w:pPr>
      <w:r>
        <w:rPr>
          <w:rFonts w:cs="Arial"/>
          <w:szCs w:val="24"/>
        </w:rPr>
        <w:t>WINNER, “</w:t>
      </w:r>
      <w:r w:rsidRPr="00056E47">
        <w:rPr>
          <w:rFonts w:cs="Arial"/>
          <w:szCs w:val="24"/>
        </w:rPr>
        <w:t>D5.3: WINNER+ Final Channel Models</w:t>
      </w:r>
      <w:r>
        <w:rPr>
          <w:rFonts w:cs="Arial"/>
          <w:szCs w:val="24"/>
        </w:rPr>
        <w:t>,” June, 2010.</w:t>
      </w:r>
    </w:p>
    <w:p w:rsidR="00056E47" w:rsidRDefault="008D4326" w:rsidP="004E7E7E">
      <w:pPr>
        <w:pStyle w:val="aff5"/>
        <w:numPr>
          <w:ilvl w:val="0"/>
          <w:numId w:val="24"/>
        </w:numPr>
        <w:ind w:leftChars="0" w:left="426" w:hanging="426"/>
        <w:rPr>
          <w:rFonts w:cs="Arial"/>
          <w:szCs w:val="24"/>
          <w:lang w:eastAsia="zh-CN"/>
        </w:rPr>
      </w:pPr>
      <w:r>
        <w:rPr>
          <w:rFonts w:cs="Arial"/>
          <w:szCs w:val="24"/>
        </w:rPr>
        <w:t xml:space="preserve">Report of </w:t>
      </w:r>
      <w:r>
        <w:rPr>
          <w:rFonts w:cs="Arial" w:hint="eastAsia"/>
          <w:szCs w:val="24"/>
        </w:rPr>
        <w:t xml:space="preserve">ITU-R </w:t>
      </w:r>
      <w:r>
        <w:rPr>
          <w:rFonts w:cs="Arial"/>
          <w:szCs w:val="24"/>
        </w:rPr>
        <w:t>M.2135, “</w:t>
      </w:r>
      <w:r w:rsidRPr="008D4326">
        <w:rPr>
          <w:rFonts w:cs="Arial"/>
          <w:szCs w:val="24"/>
        </w:rPr>
        <w:t>Guidelines for Evaluation of Radio Interface Technologies for IMT-Advanced</w:t>
      </w:r>
      <w:r w:rsidR="00B56773">
        <w:rPr>
          <w:rFonts w:cs="Arial"/>
          <w:szCs w:val="24"/>
        </w:rPr>
        <w:t>,</w:t>
      </w:r>
      <w:r>
        <w:rPr>
          <w:rFonts w:cs="Arial"/>
          <w:szCs w:val="24"/>
        </w:rPr>
        <w:t>”</w:t>
      </w:r>
      <w:r w:rsidR="00B56773">
        <w:rPr>
          <w:rFonts w:cs="Arial"/>
          <w:szCs w:val="24"/>
        </w:rPr>
        <w:t xml:space="preserve"> 2008.</w:t>
      </w:r>
    </w:p>
    <w:p w:rsidR="007C0415" w:rsidRPr="009C409C" w:rsidRDefault="007C0415" w:rsidP="004E7E7E">
      <w:pPr>
        <w:pStyle w:val="aff5"/>
        <w:numPr>
          <w:ilvl w:val="0"/>
          <w:numId w:val="24"/>
        </w:numPr>
        <w:ind w:leftChars="0" w:left="426" w:hanging="426"/>
        <w:rPr>
          <w:rFonts w:cs="Arial"/>
          <w:szCs w:val="24"/>
          <w:lang w:eastAsia="zh-CN"/>
        </w:rPr>
      </w:pPr>
      <w:r>
        <w:rPr>
          <w:rFonts w:cs="Arial" w:hint="eastAsia"/>
          <w:szCs w:val="24"/>
        </w:rPr>
        <w:t xml:space="preserve">TR </w:t>
      </w:r>
      <w:r>
        <w:rPr>
          <w:rFonts w:cs="Arial"/>
          <w:szCs w:val="24"/>
        </w:rPr>
        <w:t>36</w:t>
      </w:r>
      <w:r>
        <w:rPr>
          <w:rFonts w:cs="Arial" w:hint="eastAsia"/>
          <w:szCs w:val="24"/>
        </w:rPr>
        <w:t>.</w:t>
      </w:r>
      <w:r>
        <w:rPr>
          <w:rFonts w:cs="Arial"/>
          <w:szCs w:val="24"/>
        </w:rPr>
        <w:t>873</w:t>
      </w:r>
      <w:r>
        <w:rPr>
          <w:rFonts w:cs="Arial" w:hint="eastAsia"/>
          <w:szCs w:val="24"/>
        </w:rPr>
        <w:t xml:space="preserve"> </w:t>
      </w:r>
      <w:r>
        <w:rPr>
          <w:rFonts w:cs="Arial"/>
          <w:szCs w:val="24"/>
        </w:rPr>
        <w:t>v.12.2.0, “</w:t>
      </w:r>
      <w:r>
        <w:t>Study on 3D channel model for LTE,</w:t>
      </w:r>
      <w:r>
        <w:rPr>
          <w:rFonts w:cs="Arial"/>
          <w:szCs w:val="24"/>
        </w:rPr>
        <w:t>” June, 2015.</w:t>
      </w:r>
    </w:p>
    <w:p w:rsidR="00161D38" w:rsidRDefault="00161D38" w:rsidP="004E7E7E">
      <w:pPr>
        <w:pStyle w:val="aff5"/>
        <w:numPr>
          <w:ilvl w:val="0"/>
          <w:numId w:val="24"/>
        </w:numPr>
        <w:ind w:leftChars="0" w:left="426" w:hanging="426"/>
        <w:rPr>
          <w:rFonts w:cs="Arial"/>
          <w:szCs w:val="24"/>
          <w:lang w:eastAsia="zh-CN"/>
        </w:rPr>
      </w:pPr>
      <w:r>
        <w:rPr>
          <w:rFonts w:cs="Arial"/>
          <w:szCs w:val="24"/>
          <w:lang w:eastAsia="zh-CN"/>
        </w:rPr>
        <w:t>F. Baccelli and X. Zhang, “</w:t>
      </w:r>
      <w:r w:rsidRPr="00161D38">
        <w:rPr>
          <w:rFonts w:cs="Arial"/>
          <w:szCs w:val="24"/>
          <w:lang w:eastAsia="zh-CN"/>
        </w:rPr>
        <w:t>A Correlated Shadowing Model</w:t>
      </w:r>
      <w:r>
        <w:rPr>
          <w:rFonts w:cs="Arial"/>
          <w:szCs w:val="24"/>
          <w:lang w:eastAsia="zh-CN"/>
        </w:rPr>
        <w:t xml:space="preserve"> </w:t>
      </w:r>
      <w:r w:rsidRPr="00161D38">
        <w:rPr>
          <w:rFonts w:cs="Arial"/>
          <w:szCs w:val="24"/>
          <w:lang w:eastAsia="zh-CN"/>
        </w:rPr>
        <w:t>for Urban Wireless Networks</w:t>
      </w:r>
      <w:r>
        <w:rPr>
          <w:rFonts w:cs="Arial"/>
          <w:szCs w:val="24"/>
          <w:lang w:eastAsia="zh-CN"/>
        </w:rPr>
        <w:t>,” IEEE INFOCM 2015</w:t>
      </w:r>
      <w:bookmarkEnd w:id="6"/>
    </w:p>
    <w:p w:rsidR="00684B45" w:rsidRPr="00161D38" w:rsidRDefault="00684B45" w:rsidP="004E7E7E">
      <w:pPr>
        <w:pStyle w:val="aff5"/>
        <w:numPr>
          <w:ilvl w:val="0"/>
          <w:numId w:val="24"/>
        </w:numPr>
        <w:ind w:leftChars="0" w:left="426" w:hanging="426"/>
        <w:rPr>
          <w:rFonts w:cs="Arial"/>
          <w:szCs w:val="24"/>
          <w:lang w:eastAsia="zh-CN"/>
        </w:rPr>
      </w:pPr>
      <w:r>
        <w:rPr>
          <w:rFonts w:cs="Arial"/>
          <w:szCs w:val="24"/>
          <w:lang w:eastAsia="zh-CN"/>
        </w:rPr>
        <w:t xml:space="preserve">S. Sesia, I. Toufik, and M. Baker, LTE: The UMTS Long Term Evolution: From Theory to Practice, 1rst Edition, 2009. </w:t>
      </w:r>
    </w:p>
    <w:p w:rsidR="000018D4" w:rsidRDefault="000018D4" w:rsidP="004E7E7E">
      <w:pPr>
        <w:pStyle w:val="aff5"/>
        <w:numPr>
          <w:ilvl w:val="0"/>
          <w:numId w:val="24"/>
        </w:numPr>
        <w:ind w:leftChars="0" w:left="426" w:hanging="426"/>
        <w:rPr>
          <w:rFonts w:cs="Arial"/>
          <w:szCs w:val="24"/>
          <w:lang w:eastAsia="zh-CN"/>
        </w:rPr>
      </w:pPr>
      <w:bookmarkStart w:id="7" w:name="_Ref444068815"/>
      <w:r w:rsidRPr="000018D4">
        <w:rPr>
          <w:rFonts w:cs="Arial"/>
          <w:szCs w:val="24"/>
          <w:lang w:eastAsia="zh-CN"/>
        </w:rPr>
        <w:t>Mobile and wireless communications Enablers for the Twenty-twenty Information Society (METIS)</w:t>
      </w:r>
      <w:r>
        <w:rPr>
          <w:rFonts w:cs="Arial"/>
          <w:szCs w:val="24"/>
          <w:lang w:eastAsia="zh-CN"/>
        </w:rPr>
        <w:t xml:space="preserve">, </w:t>
      </w:r>
      <w:r w:rsidRPr="000018D4">
        <w:rPr>
          <w:rFonts w:cs="Arial"/>
          <w:szCs w:val="24"/>
          <w:lang w:eastAsia="zh-CN"/>
        </w:rPr>
        <w:t>METIS Channel Models</w:t>
      </w:r>
      <w:r>
        <w:rPr>
          <w:rFonts w:cs="Arial"/>
          <w:szCs w:val="24"/>
          <w:lang w:eastAsia="zh-CN"/>
        </w:rPr>
        <w:t>, Version 1.0, 2/28/2015</w:t>
      </w:r>
      <w:bookmarkEnd w:id="7"/>
    </w:p>
    <w:p w:rsidR="00DA10A5" w:rsidRDefault="00D43C74" w:rsidP="004E7E7E">
      <w:pPr>
        <w:pStyle w:val="aff5"/>
        <w:numPr>
          <w:ilvl w:val="0"/>
          <w:numId w:val="24"/>
        </w:numPr>
        <w:ind w:leftChars="0" w:left="426" w:hanging="426"/>
        <w:rPr>
          <w:rFonts w:cs="Arial"/>
          <w:szCs w:val="24"/>
          <w:lang w:eastAsia="zh-CN"/>
        </w:rPr>
      </w:pPr>
      <w:bookmarkStart w:id="8" w:name="_Ref444072450"/>
      <w:r>
        <w:rPr>
          <w:rFonts w:cs="Arial"/>
          <w:szCs w:val="24"/>
          <w:lang w:eastAsia="zh-CN"/>
        </w:rPr>
        <w:t>M.K. Samimi, T.S. Rappaport, “</w:t>
      </w:r>
      <w:r w:rsidRPr="00D43C74">
        <w:rPr>
          <w:rFonts w:cs="Arial"/>
          <w:szCs w:val="24"/>
          <w:lang w:eastAsia="zh-CN"/>
        </w:rPr>
        <w:t>3-D Statistical Channel Model for Millimeter-Wave Outdoor Mobile Broadband Communications,”</w:t>
      </w:r>
      <w:r>
        <w:rPr>
          <w:rFonts w:cs="Arial"/>
          <w:szCs w:val="24"/>
          <w:lang w:eastAsia="zh-CN"/>
        </w:rPr>
        <w:t xml:space="preserve"> </w:t>
      </w:r>
      <w:r w:rsidRPr="00D43C74">
        <w:rPr>
          <w:rFonts w:cs="Arial"/>
          <w:szCs w:val="24"/>
          <w:lang w:eastAsia="zh-CN"/>
        </w:rPr>
        <w:t>2015 IEEE International Conference on Communications (ICC), 8-12 June, 2015.</w:t>
      </w:r>
      <w:bookmarkEnd w:id="8"/>
    </w:p>
    <w:p w:rsidR="00790FAB" w:rsidRDefault="00DA10A5" w:rsidP="004E7E7E">
      <w:pPr>
        <w:pStyle w:val="aff5"/>
        <w:numPr>
          <w:ilvl w:val="0"/>
          <w:numId w:val="24"/>
        </w:numPr>
        <w:ind w:leftChars="0" w:left="426" w:hanging="426"/>
        <w:rPr>
          <w:rFonts w:cs="Arial"/>
          <w:szCs w:val="24"/>
          <w:lang w:eastAsia="zh-CN"/>
        </w:rPr>
      </w:pPr>
      <w:bookmarkStart w:id="9" w:name="_Ref444072954"/>
      <w:r w:rsidRPr="00DA10A5">
        <w:rPr>
          <w:rFonts w:cs="Arial"/>
          <w:szCs w:val="24"/>
          <w:lang w:eastAsia="zh-CN"/>
        </w:rPr>
        <w:t xml:space="preserve">S. Sun et al., </w:t>
      </w:r>
      <w:r>
        <w:rPr>
          <w:rFonts w:cs="Arial"/>
          <w:szCs w:val="24"/>
          <w:lang w:eastAsia="zh-CN"/>
        </w:rPr>
        <w:t>“</w:t>
      </w:r>
      <w:r w:rsidRPr="00DA10A5">
        <w:rPr>
          <w:rFonts w:cs="Arial"/>
          <w:szCs w:val="24"/>
          <w:lang w:eastAsia="zh-CN"/>
        </w:rPr>
        <w:t>Path Loss, Shadow Fading, and Line-Of-Sight Probability Models for 5G Urban Macro-Cellular Scenarios,”</w:t>
      </w:r>
      <w:r>
        <w:rPr>
          <w:rFonts w:cs="Arial"/>
          <w:szCs w:val="24"/>
          <w:lang w:eastAsia="zh-CN"/>
        </w:rPr>
        <w:t xml:space="preserve"> </w:t>
      </w:r>
      <w:r w:rsidRPr="00DA10A5">
        <w:rPr>
          <w:rFonts w:cs="Arial"/>
          <w:szCs w:val="24"/>
          <w:lang w:eastAsia="zh-CN"/>
        </w:rPr>
        <w:t>2015 IEEE Global Communications Conference Workshop (Globecom Workshop), Dec. 2015.</w:t>
      </w:r>
      <w:bookmarkEnd w:id="9"/>
    </w:p>
    <w:p w:rsidR="00830676" w:rsidRDefault="00830676" w:rsidP="004E7E7E">
      <w:pPr>
        <w:pStyle w:val="aff5"/>
        <w:numPr>
          <w:ilvl w:val="0"/>
          <w:numId w:val="24"/>
        </w:numPr>
        <w:ind w:leftChars="0" w:left="426" w:hanging="426"/>
        <w:rPr>
          <w:rFonts w:cs="Arial"/>
          <w:szCs w:val="24"/>
          <w:lang w:eastAsia="zh-CN"/>
        </w:rPr>
      </w:pPr>
      <w:bookmarkStart w:id="10" w:name="_Ref444074691"/>
      <w:r w:rsidRPr="00830676">
        <w:rPr>
          <w:rFonts w:cs="Arial"/>
          <w:szCs w:val="24"/>
          <w:lang w:eastAsia="zh-CN"/>
        </w:rPr>
        <w:t>T. S. Rappaport, G. R. MacCartney, Jr., M. K. Samimi, S. Sun, “Wideband Millimeter-Wave Propagation Measurements and Channel Models for Future Wireless Communication System Design (Invited Paper)”, in IEEE Transactions on Communications, Vol. 63, Issue 9, pp. 3029 – 3056, Sept. 2015. DOI: 10.1109/TCOMM.2015.2434384</w:t>
      </w:r>
      <w:bookmarkEnd w:id="10"/>
    </w:p>
    <w:p w:rsidR="00A75DD1" w:rsidRDefault="00A75DD1" w:rsidP="004E7E7E">
      <w:pPr>
        <w:pStyle w:val="aff5"/>
        <w:numPr>
          <w:ilvl w:val="0"/>
          <w:numId w:val="24"/>
        </w:numPr>
        <w:ind w:leftChars="0" w:left="426" w:hanging="426"/>
        <w:rPr>
          <w:rFonts w:cs="Arial"/>
          <w:szCs w:val="24"/>
          <w:lang w:eastAsia="zh-CN"/>
        </w:rPr>
      </w:pPr>
      <w:r>
        <w:rPr>
          <w:rFonts w:cs="Arial"/>
          <w:szCs w:val="24"/>
          <w:lang w:eastAsia="zh-CN"/>
        </w:rPr>
        <w:t>5G Americas, “</w:t>
      </w:r>
      <w:r w:rsidRPr="00A75DD1">
        <w:rPr>
          <w:rFonts w:cs="Arial"/>
          <w:szCs w:val="24"/>
          <w:lang w:eastAsia="zh-CN"/>
        </w:rPr>
        <w:t>5G Channel Model for bands up to100 GHz</w:t>
      </w:r>
      <w:r>
        <w:rPr>
          <w:rFonts w:cs="Arial"/>
          <w:szCs w:val="24"/>
          <w:lang w:eastAsia="zh-CN"/>
        </w:rPr>
        <w:t xml:space="preserve">,” retrieved at </w:t>
      </w:r>
      <w:hyperlink r:id="rId8" w:history="1">
        <w:r w:rsidRPr="005F5B12">
          <w:rPr>
            <w:rStyle w:val="a7"/>
            <w:rFonts w:cs="Arial"/>
            <w:szCs w:val="24"/>
            <w:lang w:eastAsia="zh-CN"/>
          </w:rPr>
          <w:t>http://www.4gamericas.org/files/7214/5532/0726/5G_Channel_Model_for_bands_up_to100_GHz2015-12-6.pdf</w:t>
        </w:r>
      </w:hyperlink>
      <w:r>
        <w:rPr>
          <w:rFonts w:cs="Arial"/>
          <w:szCs w:val="24"/>
          <w:lang w:eastAsia="zh-CN"/>
        </w:rPr>
        <w:t xml:space="preserve"> </w:t>
      </w:r>
    </w:p>
    <w:p w:rsidR="00830676" w:rsidRPr="00830676" w:rsidRDefault="00830676" w:rsidP="004E7E7E">
      <w:pPr>
        <w:pStyle w:val="aff5"/>
        <w:numPr>
          <w:ilvl w:val="0"/>
          <w:numId w:val="24"/>
        </w:numPr>
        <w:ind w:leftChars="0" w:left="426" w:hanging="426"/>
        <w:rPr>
          <w:rFonts w:cs="Arial"/>
          <w:szCs w:val="24"/>
          <w:lang w:eastAsia="zh-CN"/>
        </w:rPr>
      </w:pPr>
      <w:bookmarkStart w:id="11" w:name="_Ref444074922"/>
      <w:r>
        <w:rPr>
          <w:rFonts w:cs="Arial"/>
          <w:szCs w:val="24"/>
          <w:lang w:eastAsia="zh-CN"/>
        </w:rPr>
        <w:t>D. Cassioli and N. Rendevski, “</w:t>
      </w:r>
      <w:r w:rsidRPr="00830676">
        <w:rPr>
          <w:rFonts w:cs="Arial"/>
          <w:szCs w:val="24"/>
          <w:lang w:eastAsia="zh-CN"/>
        </w:rPr>
        <w:t>A Statistical Model for the Shadowing</w:t>
      </w:r>
      <w:r>
        <w:rPr>
          <w:rFonts w:cs="Arial"/>
          <w:szCs w:val="24"/>
          <w:lang w:eastAsia="zh-CN"/>
        </w:rPr>
        <w:t xml:space="preserve"> </w:t>
      </w:r>
      <w:r w:rsidRPr="00830676">
        <w:rPr>
          <w:rFonts w:cs="Arial"/>
          <w:szCs w:val="24"/>
          <w:lang w:eastAsia="zh-CN"/>
        </w:rPr>
        <w:t>Induced by Human Bodies in the Proximity</w:t>
      </w:r>
      <w:r>
        <w:rPr>
          <w:rFonts w:cs="Arial"/>
          <w:szCs w:val="24"/>
          <w:lang w:eastAsia="zh-CN"/>
        </w:rPr>
        <w:t xml:space="preserve"> </w:t>
      </w:r>
      <w:r w:rsidRPr="00830676">
        <w:rPr>
          <w:rFonts w:cs="Arial"/>
          <w:szCs w:val="24"/>
          <w:lang w:eastAsia="zh-CN"/>
        </w:rPr>
        <w:t>of a mmWaves Radio Link</w:t>
      </w:r>
      <w:bookmarkEnd w:id="11"/>
      <w:r w:rsidRPr="00830676">
        <w:rPr>
          <w:rFonts w:cs="Arial"/>
          <w:szCs w:val="24"/>
          <w:lang w:eastAsia="zh-CN"/>
        </w:rPr>
        <w:br/>
      </w:r>
    </w:p>
    <w:p w:rsidR="000018D4" w:rsidRDefault="000018D4" w:rsidP="000018D4">
      <w:pPr>
        <w:rPr>
          <w:rFonts w:cs="Arial"/>
          <w:szCs w:val="24"/>
          <w:lang w:eastAsia="zh-CN"/>
        </w:rPr>
      </w:pPr>
    </w:p>
    <w:p w:rsidR="000018D4" w:rsidRPr="000018D4" w:rsidRDefault="000018D4" w:rsidP="000018D4">
      <w:pPr>
        <w:rPr>
          <w:lang w:val="en-US"/>
        </w:rPr>
      </w:pPr>
    </w:p>
    <w:sectPr w:rsidR="000018D4" w:rsidRPr="000018D4" w:rsidSect="008C6B64">
      <w:footerReference w:type="default" r:id="rId9"/>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46309" w:rsidRDefault="00E46309">
      <w:r>
        <w:separator/>
      </w:r>
    </w:p>
  </w:endnote>
  <w:endnote w:type="continuationSeparator" w:id="0">
    <w:p w:rsidR="00E46309" w:rsidRDefault="00E46309">
      <w:r>
        <w:continuationSeparator/>
      </w:r>
    </w:p>
  </w:endnote>
  <w:endnote w:type="continuationNotice" w:id="1">
    <w:p w:rsidR="00E46309" w:rsidRDefault="00E4630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0000012" w:usb3="00000000" w:csb0="0002009F" w:csb1="00000000"/>
  </w:font>
  <w:font w:name="ＭＳ ゴシック">
    <w:altName w:val="MS Gothic"/>
    <w:panose1 w:val="020B06090702050802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ＭＳ Ｐ明朝">
    <w:altName w:val="MS PMincho"/>
    <w:panose1 w:val="02020600040205080304"/>
    <w:charset w:val="80"/>
    <w:family w:val="roman"/>
    <w:pitch w:val="variable"/>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altName w:val="MS PGothic"/>
    <w:panose1 w:val="020B0600070205080204"/>
    <w:charset w:val="80"/>
    <w:family w:val="modern"/>
    <w:pitch w:val="variable"/>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F1B52" w:rsidRDefault="001612F9">
    <w:pPr>
      <w:pStyle w:val="ad"/>
      <w:jc w:val="center"/>
    </w:pPr>
    <w:r>
      <w:rPr>
        <w:b/>
        <w:szCs w:val="24"/>
      </w:rPr>
      <w:fldChar w:fldCharType="begin"/>
    </w:r>
    <w:r w:rsidR="000F1B52">
      <w:rPr>
        <w:b/>
      </w:rPr>
      <w:instrText>PAGE</w:instrText>
    </w:r>
    <w:r>
      <w:rPr>
        <w:b/>
        <w:szCs w:val="24"/>
      </w:rPr>
      <w:fldChar w:fldCharType="separate"/>
    </w:r>
    <w:r w:rsidR="00E46309">
      <w:rPr>
        <w:b/>
        <w:noProof/>
      </w:rPr>
      <w:t>1</w:t>
    </w:r>
    <w:r>
      <w:rPr>
        <w:b/>
        <w:szCs w:val="24"/>
      </w:rPr>
      <w:fldChar w:fldCharType="end"/>
    </w:r>
  </w:p>
  <w:p w:rsidR="000F1B52" w:rsidRDefault="000F1B52">
    <w:pPr>
      <w:pStyle w:val="ad"/>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46309" w:rsidRDefault="00E46309">
      <w:r>
        <w:separator/>
      </w:r>
    </w:p>
  </w:footnote>
  <w:footnote w:type="continuationSeparator" w:id="0">
    <w:p w:rsidR="00E46309" w:rsidRDefault="00E46309">
      <w:r>
        <w:continuationSeparator/>
      </w:r>
    </w:p>
  </w:footnote>
  <w:footnote w:type="continuationNotice" w:id="1">
    <w:p w:rsidR="00E46309" w:rsidRDefault="00E46309">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0432F3"/>
    <w:multiLevelType w:val="hybridMultilevel"/>
    <w:tmpl w:val="C70E09A4"/>
    <w:lvl w:ilvl="0" w:tplc="489E32A6">
      <w:start w:val="1"/>
      <w:numFmt w:val="bullet"/>
      <w:lvlText w:val="•"/>
      <w:lvlJc w:val="left"/>
      <w:pPr>
        <w:tabs>
          <w:tab w:val="num" w:pos="720"/>
        </w:tabs>
        <w:ind w:left="720" w:hanging="360"/>
      </w:pPr>
      <w:rPr>
        <w:rFonts w:ascii="Arial" w:hAnsi="Arial" w:hint="default"/>
      </w:rPr>
    </w:lvl>
    <w:lvl w:ilvl="1" w:tplc="706C4114">
      <w:start w:val="68"/>
      <w:numFmt w:val="bullet"/>
      <w:lvlText w:val="–"/>
      <w:lvlJc w:val="left"/>
      <w:pPr>
        <w:tabs>
          <w:tab w:val="num" w:pos="1440"/>
        </w:tabs>
        <w:ind w:left="1440" w:hanging="360"/>
      </w:pPr>
      <w:rPr>
        <w:rFonts w:ascii="Arial" w:hAnsi="Arial" w:hint="default"/>
      </w:rPr>
    </w:lvl>
    <w:lvl w:ilvl="2" w:tplc="E85A4914" w:tentative="1">
      <w:start w:val="1"/>
      <w:numFmt w:val="bullet"/>
      <w:lvlText w:val="•"/>
      <w:lvlJc w:val="left"/>
      <w:pPr>
        <w:tabs>
          <w:tab w:val="num" w:pos="2160"/>
        </w:tabs>
        <w:ind w:left="2160" w:hanging="360"/>
      </w:pPr>
      <w:rPr>
        <w:rFonts w:ascii="Arial" w:hAnsi="Arial" w:hint="default"/>
      </w:rPr>
    </w:lvl>
    <w:lvl w:ilvl="3" w:tplc="1C4267AC" w:tentative="1">
      <w:start w:val="1"/>
      <w:numFmt w:val="bullet"/>
      <w:lvlText w:val="•"/>
      <w:lvlJc w:val="left"/>
      <w:pPr>
        <w:tabs>
          <w:tab w:val="num" w:pos="2880"/>
        </w:tabs>
        <w:ind w:left="2880" w:hanging="360"/>
      </w:pPr>
      <w:rPr>
        <w:rFonts w:ascii="Arial" w:hAnsi="Arial" w:hint="default"/>
      </w:rPr>
    </w:lvl>
    <w:lvl w:ilvl="4" w:tplc="BEB6F522" w:tentative="1">
      <w:start w:val="1"/>
      <w:numFmt w:val="bullet"/>
      <w:lvlText w:val="•"/>
      <w:lvlJc w:val="left"/>
      <w:pPr>
        <w:tabs>
          <w:tab w:val="num" w:pos="3600"/>
        </w:tabs>
        <w:ind w:left="3600" w:hanging="360"/>
      </w:pPr>
      <w:rPr>
        <w:rFonts w:ascii="Arial" w:hAnsi="Arial" w:hint="default"/>
      </w:rPr>
    </w:lvl>
    <w:lvl w:ilvl="5" w:tplc="C0D64314" w:tentative="1">
      <w:start w:val="1"/>
      <w:numFmt w:val="bullet"/>
      <w:lvlText w:val="•"/>
      <w:lvlJc w:val="left"/>
      <w:pPr>
        <w:tabs>
          <w:tab w:val="num" w:pos="4320"/>
        </w:tabs>
        <w:ind w:left="4320" w:hanging="360"/>
      </w:pPr>
      <w:rPr>
        <w:rFonts w:ascii="Arial" w:hAnsi="Arial" w:hint="default"/>
      </w:rPr>
    </w:lvl>
    <w:lvl w:ilvl="6" w:tplc="ABDCB906" w:tentative="1">
      <w:start w:val="1"/>
      <w:numFmt w:val="bullet"/>
      <w:lvlText w:val="•"/>
      <w:lvlJc w:val="left"/>
      <w:pPr>
        <w:tabs>
          <w:tab w:val="num" w:pos="5040"/>
        </w:tabs>
        <w:ind w:left="5040" w:hanging="360"/>
      </w:pPr>
      <w:rPr>
        <w:rFonts w:ascii="Arial" w:hAnsi="Arial" w:hint="default"/>
      </w:rPr>
    </w:lvl>
    <w:lvl w:ilvl="7" w:tplc="B6A2E1CE" w:tentative="1">
      <w:start w:val="1"/>
      <w:numFmt w:val="bullet"/>
      <w:lvlText w:val="•"/>
      <w:lvlJc w:val="left"/>
      <w:pPr>
        <w:tabs>
          <w:tab w:val="num" w:pos="5760"/>
        </w:tabs>
        <w:ind w:left="5760" w:hanging="360"/>
      </w:pPr>
      <w:rPr>
        <w:rFonts w:ascii="Arial" w:hAnsi="Arial" w:hint="default"/>
      </w:rPr>
    </w:lvl>
    <w:lvl w:ilvl="8" w:tplc="23024C0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2" w15:restartNumberingAfterBreak="0">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3" w15:restartNumberingAfterBreak="0">
    <w:nsid w:val="0FBD6C8A"/>
    <w:multiLevelType w:val="hybridMultilevel"/>
    <w:tmpl w:val="515808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D06400"/>
    <w:multiLevelType w:val="hybridMultilevel"/>
    <w:tmpl w:val="4AD2E9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6" w15:restartNumberingAfterBreak="0">
    <w:nsid w:val="29B94EB1"/>
    <w:multiLevelType w:val="hybridMultilevel"/>
    <w:tmpl w:val="49E2E7DC"/>
    <w:lvl w:ilvl="0" w:tplc="3F4E22AA">
      <w:start w:val="7"/>
      <w:numFmt w:val="bullet"/>
      <w:lvlText w:val=""/>
      <w:lvlJc w:val="left"/>
      <w:pPr>
        <w:ind w:left="720" w:hanging="360"/>
      </w:pPr>
      <w:rPr>
        <w:rFonts w:ascii="Symbol" w:eastAsia="ＭＳ 明朝"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C745BE7"/>
    <w:multiLevelType w:val="hybridMultilevel"/>
    <w:tmpl w:val="1B04C29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DD716DA"/>
    <w:multiLevelType w:val="hybridMultilevel"/>
    <w:tmpl w:val="AFB09E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10"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2"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3" w15:restartNumberingAfterBreak="0">
    <w:nsid w:val="4D2F3EEE"/>
    <w:multiLevelType w:val="hybridMultilevel"/>
    <w:tmpl w:val="D1AAF260"/>
    <w:lvl w:ilvl="0" w:tplc="0AF6C710">
      <w:start w:val="1"/>
      <w:numFmt w:val="decimal"/>
      <w:lvlText w:val="[%1]"/>
      <w:lvlJc w:val="left"/>
      <w:pPr>
        <w:ind w:left="360" w:hanging="360"/>
      </w:pPr>
      <w:rPr>
        <w:rFonts w:hint="default"/>
        <w:b w:val="0"/>
        <w:bCs w:val="0"/>
        <w:i w:val="0"/>
        <w:iCs w:val="0"/>
        <w:sz w:val="20"/>
        <w:szCs w:val="16"/>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53E30391"/>
    <w:multiLevelType w:val="hybridMultilevel"/>
    <w:tmpl w:val="22349FB0"/>
    <w:lvl w:ilvl="0" w:tplc="9096486E">
      <w:start w:val="1"/>
      <w:numFmt w:val="bullet"/>
      <w:lvlText w:val=""/>
      <w:lvlJc w:val="left"/>
      <w:pPr>
        <w:tabs>
          <w:tab w:val="num" w:pos="720"/>
        </w:tabs>
        <w:ind w:left="720" w:hanging="360"/>
      </w:pPr>
      <w:rPr>
        <w:rFonts w:ascii="Wingdings" w:hAnsi="Wingdings" w:hint="default"/>
      </w:rPr>
    </w:lvl>
    <w:lvl w:ilvl="1" w:tplc="2A3ED846">
      <w:start w:val="68"/>
      <w:numFmt w:val="bullet"/>
      <w:lvlText w:val="•"/>
      <w:lvlJc w:val="left"/>
      <w:pPr>
        <w:tabs>
          <w:tab w:val="num" w:pos="1440"/>
        </w:tabs>
        <w:ind w:left="1440" w:hanging="360"/>
      </w:pPr>
      <w:rPr>
        <w:rFonts w:ascii="Times New Roman" w:hAnsi="Times New Roman" w:hint="default"/>
      </w:rPr>
    </w:lvl>
    <w:lvl w:ilvl="2" w:tplc="6D9207EC" w:tentative="1">
      <w:start w:val="1"/>
      <w:numFmt w:val="bullet"/>
      <w:lvlText w:val=""/>
      <w:lvlJc w:val="left"/>
      <w:pPr>
        <w:tabs>
          <w:tab w:val="num" w:pos="2160"/>
        </w:tabs>
        <w:ind w:left="2160" w:hanging="360"/>
      </w:pPr>
      <w:rPr>
        <w:rFonts w:ascii="Wingdings" w:hAnsi="Wingdings" w:hint="default"/>
      </w:rPr>
    </w:lvl>
    <w:lvl w:ilvl="3" w:tplc="2C3EA51E" w:tentative="1">
      <w:start w:val="1"/>
      <w:numFmt w:val="bullet"/>
      <w:lvlText w:val=""/>
      <w:lvlJc w:val="left"/>
      <w:pPr>
        <w:tabs>
          <w:tab w:val="num" w:pos="2880"/>
        </w:tabs>
        <w:ind w:left="2880" w:hanging="360"/>
      </w:pPr>
      <w:rPr>
        <w:rFonts w:ascii="Wingdings" w:hAnsi="Wingdings" w:hint="default"/>
      </w:rPr>
    </w:lvl>
    <w:lvl w:ilvl="4" w:tplc="F42A86D8" w:tentative="1">
      <w:start w:val="1"/>
      <w:numFmt w:val="bullet"/>
      <w:lvlText w:val=""/>
      <w:lvlJc w:val="left"/>
      <w:pPr>
        <w:tabs>
          <w:tab w:val="num" w:pos="3600"/>
        </w:tabs>
        <w:ind w:left="3600" w:hanging="360"/>
      </w:pPr>
      <w:rPr>
        <w:rFonts w:ascii="Wingdings" w:hAnsi="Wingdings" w:hint="default"/>
      </w:rPr>
    </w:lvl>
    <w:lvl w:ilvl="5" w:tplc="792AE2F0" w:tentative="1">
      <w:start w:val="1"/>
      <w:numFmt w:val="bullet"/>
      <w:lvlText w:val=""/>
      <w:lvlJc w:val="left"/>
      <w:pPr>
        <w:tabs>
          <w:tab w:val="num" w:pos="4320"/>
        </w:tabs>
        <w:ind w:left="4320" w:hanging="360"/>
      </w:pPr>
      <w:rPr>
        <w:rFonts w:ascii="Wingdings" w:hAnsi="Wingdings" w:hint="default"/>
      </w:rPr>
    </w:lvl>
    <w:lvl w:ilvl="6" w:tplc="B3D6BB3E" w:tentative="1">
      <w:start w:val="1"/>
      <w:numFmt w:val="bullet"/>
      <w:lvlText w:val=""/>
      <w:lvlJc w:val="left"/>
      <w:pPr>
        <w:tabs>
          <w:tab w:val="num" w:pos="5040"/>
        </w:tabs>
        <w:ind w:left="5040" w:hanging="360"/>
      </w:pPr>
      <w:rPr>
        <w:rFonts w:ascii="Wingdings" w:hAnsi="Wingdings" w:hint="default"/>
      </w:rPr>
    </w:lvl>
    <w:lvl w:ilvl="7" w:tplc="DE8671E6" w:tentative="1">
      <w:start w:val="1"/>
      <w:numFmt w:val="bullet"/>
      <w:lvlText w:val=""/>
      <w:lvlJc w:val="left"/>
      <w:pPr>
        <w:tabs>
          <w:tab w:val="num" w:pos="5760"/>
        </w:tabs>
        <w:ind w:left="5760" w:hanging="360"/>
      </w:pPr>
      <w:rPr>
        <w:rFonts w:ascii="Wingdings" w:hAnsi="Wingdings" w:hint="default"/>
      </w:rPr>
    </w:lvl>
    <w:lvl w:ilvl="8" w:tplc="E7206690"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CBF4D42"/>
    <w:multiLevelType w:val="hybridMultilevel"/>
    <w:tmpl w:val="B24EE87A"/>
    <w:lvl w:ilvl="0" w:tplc="9902719A">
      <w:start w:val="76"/>
      <w:numFmt w:val="bullet"/>
      <w:lvlText w:val=""/>
      <w:lvlJc w:val="left"/>
      <w:pPr>
        <w:ind w:left="720" w:hanging="360"/>
      </w:pPr>
      <w:rPr>
        <w:rFonts w:ascii="Symbol" w:eastAsia="ＭＳ ゴシック"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1457037"/>
    <w:multiLevelType w:val="hybridMultilevel"/>
    <w:tmpl w:val="9384BA7E"/>
    <w:lvl w:ilvl="0" w:tplc="3F4E22AA">
      <w:start w:val="7"/>
      <w:numFmt w:val="bullet"/>
      <w:lvlText w:val=""/>
      <w:lvlJc w:val="left"/>
      <w:pPr>
        <w:ind w:left="720" w:hanging="360"/>
      </w:pPr>
      <w:rPr>
        <w:rFonts w:ascii="Symbol" w:eastAsia="ＭＳ 明朝"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AD36B7D"/>
    <w:multiLevelType w:val="hybridMultilevel"/>
    <w:tmpl w:val="26946B58"/>
    <w:lvl w:ilvl="0" w:tplc="3F4E22AA">
      <w:start w:val="7"/>
      <w:numFmt w:val="bullet"/>
      <w:lvlText w:val=""/>
      <w:lvlJc w:val="left"/>
      <w:pPr>
        <w:ind w:left="720" w:hanging="360"/>
      </w:pPr>
      <w:rPr>
        <w:rFonts w:ascii="Symbol" w:eastAsia="ＭＳ 明朝"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CD168BA"/>
    <w:multiLevelType w:val="hybridMultilevel"/>
    <w:tmpl w:val="F77863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E950BFE"/>
    <w:multiLevelType w:val="hybridMultilevel"/>
    <w:tmpl w:val="6352B3C4"/>
    <w:lvl w:ilvl="0" w:tplc="01E4E40E">
      <w:start w:val="1"/>
      <w:numFmt w:val="bullet"/>
      <w:lvlText w:val="•"/>
      <w:lvlJc w:val="left"/>
      <w:pPr>
        <w:tabs>
          <w:tab w:val="num" w:pos="720"/>
        </w:tabs>
        <w:ind w:left="720" w:hanging="360"/>
      </w:pPr>
      <w:rPr>
        <w:rFonts w:ascii="Arial" w:hAnsi="Arial" w:hint="default"/>
      </w:rPr>
    </w:lvl>
    <w:lvl w:ilvl="1" w:tplc="B406E992">
      <w:start w:val="4272"/>
      <w:numFmt w:val="bullet"/>
      <w:lvlText w:val="–"/>
      <w:lvlJc w:val="left"/>
      <w:pPr>
        <w:tabs>
          <w:tab w:val="num" w:pos="1440"/>
        </w:tabs>
        <w:ind w:left="1440" w:hanging="360"/>
      </w:pPr>
      <w:rPr>
        <w:rFonts w:ascii="Arial" w:hAnsi="Arial" w:hint="default"/>
      </w:rPr>
    </w:lvl>
    <w:lvl w:ilvl="2" w:tplc="0D9A52F0">
      <w:start w:val="4272"/>
      <w:numFmt w:val="bullet"/>
      <w:lvlText w:val="•"/>
      <w:lvlJc w:val="left"/>
      <w:pPr>
        <w:tabs>
          <w:tab w:val="num" w:pos="2160"/>
        </w:tabs>
        <w:ind w:left="2160" w:hanging="360"/>
      </w:pPr>
      <w:rPr>
        <w:rFonts w:ascii="Arial" w:hAnsi="Arial" w:hint="default"/>
      </w:rPr>
    </w:lvl>
    <w:lvl w:ilvl="3" w:tplc="430A6378">
      <w:start w:val="4272"/>
      <w:numFmt w:val="bullet"/>
      <w:lvlText w:val="–"/>
      <w:lvlJc w:val="left"/>
      <w:pPr>
        <w:tabs>
          <w:tab w:val="num" w:pos="2880"/>
        </w:tabs>
        <w:ind w:left="2880" w:hanging="360"/>
      </w:pPr>
      <w:rPr>
        <w:rFonts w:ascii="Arial" w:hAnsi="Arial" w:hint="default"/>
      </w:rPr>
    </w:lvl>
    <w:lvl w:ilvl="4" w:tplc="8B5A9CB2">
      <w:start w:val="1"/>
      <w:numFmt w:val="bullet"/>
      <w:lvlText w:val="•"/>
      <w:lvlJc w:val="left"/>
      <w:pPr>
        <w:tabs>
          <w:tab w:val="num" w:pos="3600"/>
        </w:tabs>
        <w:ind w:left="3600" w:hanging="360"/>
      </w:pPr>
      <w:rPr>
        <w:rFonts w:ascii="Arial" w:hAnsi="Arial" w:hint="default"/>
      </w:rPr>
    </w:lvl>
    <w:lvl w:ilvl="5" w:tplc="D8BC1FD2" w:tentative="1">
      <w:start w:val="1"/>
      <w:numFmt w:val="bullet"/>
      <w:lvlText w:val="•"/>
      <w:lvlJc w:val="left"/>
      <w:pPr>
        <w:tabs>
          <w:tab w:val="num" w:pos="4320"/>
        </w:tabs>
        <w:ind w:left="4320" w:hanging="360"/>
      </w:pPr>
      <w:rPr>
        <w:rFonts w:ascii="Arial" w:hAnsi="Arial" w:hint="default"/>
      </w:rPr>
    </w:lvl>
    <w:lvl w:ilvl="6" w:tplc="27486174" w:tentative="1">
      <w:start w:val="1"/>
      <w:numFmt w:val="bullet"/>
      <w:lvlText w:val="•"/>
      <w:lvlJc w:val="left"/>
      <w:pPr>
        <w:tabs>
          <w:tab w:val="num" w:pos="5040"/>
        </w:tabs>
        <w:ind w:left="5040" w:hanging="360"/>
      </w:pPr>
      <w:rPr>
        <w:rFonts w:ascii="Arial" w:hAnsi="Arial" w:hint="default"/>
      </w:rPr>
    </w:lvl>
    <w:lvl w:ilvl="7" w:tplc="F9E8CA2C" w:tentative="1">
      <w:start w:val="1"/>
      <w:numFmt w:val="bullet"/>
      <w:lvlText w:val="•"/>
      <w:lvlJc w:val="left"/>
      <w:pPr>
        <w:tabs>
          <w:tab w:val="num" w:pos="5760"/>
        </w:tabs>
        <w:ind w:left="5760" w:hanging="360"/>
      </w:pPr>
      <w:rPr>
        <w:rFonts w:ascii="Arial" w:hAnsi="Arial" w:hint="default"/>
      </w:rPr>
    </w:lvl>
    <w:lvl w:ilvl="8" w:tplc="8E04B8A6"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703157D4"/>
    <w:multiLevelType w:val="multilevel"/>
    <w:tmpl w:val="2F1CAC52"/>
    <w:lvl w:ilvl="0">
      <w:start w:val="1"/>
      <w:numFmt w:val="decimal"/>
      <w:pStyle w:val="10"/>
      <w:lvlText w:val="%1."/>
      <w:lvlJc w:val="left"/>
      <w:pPr>
        <w:tabs>
          <w:tab w:val="num" w:pos="709"/>
        </w:tabs>
        <w:ind w:left="709" w:hanging="709"/>
      </w:pPr>
      <w:rPr>
        <w:rFonts w:hint="eastAsia"/>
        <w:b/>
        <w:lang w:val="en-GB"/>
      </w:rPr>
    </w:lvl>
    <w:lvl w:ilvl="1">
      <w:start w:val="1"/>
      <w:numFmt w:val="decimal"/>
      <w:pStyle w:val="20"/>
      <w:lvlText w:val="%1.%2."/>
      <w:lvlJc w:val="left"/>
      <w:pPr>
        <w:tabs>
          <w:tab w:val="num" w:pos="567"/>
        </w:tabs>
        <w:ind w:left="567" w:hanging="567"/>
      </w:pPr>
      <w:rPr>
        <w:rFonts w:hint="eastAsia"/>
        <w:b/>
      </w:rPr>
    </w:lvl>
    <w:lvl w:ilvl="2">
      <w:start w:val="1"/>
      <w:numFmt w:val="decimal"/>
      <w:pStyle w:val="30"/>
      <w:lvlText w:val="%1.%2.%3."/>
      <w:lvlJc w:val="left"/>
      <w:pPr>
        <w:tabs>
          <w:tab w:val="num" w:pos="709"/>
        </w:tabs>
        <w:ind w:left="709"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1"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2" w15:restartNumberingAfterBreak="0">
    <w:nsid w:val="73B06A28"/>
    <w:multiLevelType w:val="hybridMultilevel"/>
    <w:tmpl w:val="9E8E309C"/>
    <w:lvl w:ilvl="0" w:tplc="0AF6C710">
      <w:start w:val="1"/>
      <w:numFmt w:val="decimal"/>
      <w:lvlText w:val="[%1]"/>
      <w:lvlJc w:val="left"/>
      <w:pPr>
        <w:ind w:left="720" w:hanging="360"/>
      </w:pPr>
      <w:rPr>
        <w:rFonts w:hint="default"/>
        <w:b w:val="0"/>
        <w:bCs w:val="0"/>
        <w:i w:val="0"/>
        <w:iCs w:val="0"/>
        <w:sz w:val="20"/>
        <w:szCs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num w:numId="1">
    <w:abstractNumId w:val="20"/>
  </w:num>
  <w:num w:numId="2">
    <w:abstractNumId w:val="2"/>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1"/>
  </w:num>
  <w:num w:numId="5">
    <w:abstractNumId w:val="11"/>
  </w:num>
  <w:num w:numId="6">
    <w:abstractNumId w:val="12"/>
  </w:num>
  <w:num w:numId="7">
    <w:abstractNumId w:val="10"/>
  </w:num>
  <w:num w:numId="8">
    <w:abstractNumId w:val="1"/>
  </w:num>
  <w:num w:numId="9">
    <w:abstractNumId w:val="23"/>
  </w:num>
  <w:num w:numId="10">
    <w:abstractNumId w:val="9"/>
  </w:num>
  <w:num w:numId="11">
    <w:abstractNumId w:val="19"/>
  </w:num>
  <w:num w:numId="12">
    <w:abstractNumId w:val="8"/>
  </w:num>
  <w:num w:numId="13">
    <w:abstractNumId w:val="17"/>
  </w:num>
  <w:num w:numId="14">
    <w:abstractNumId w:val="7"/>
  </w:num>
  <w:num w:numId="15">
    <w:abstractNumId w:val="16"/>
  </w:num>
  <w:num w:numId="16">
    <w:abstractNumId w:val="15"/>
  </w:num>
  <w:num w:numId="17">
    <w:abstractNumId w:val="5"/>
  </w:num>
  <w:num w:numId="18">
    <w:abstractNumId w:val="18"/>
  </w:num>
  <w:num w:numId="19">
    <w:abstractNumId w:val="13"/>
  </w:num>
  <w:num w:numId="20">
    <w:abstractNumId w:val="6"/>
  </w:num>
  <w:num w:numId="21">
    <w:abstractNumId w:val="0"/>
  </w:num>
  <w:num w:numId="22">
    <w:abstractNumId w:val="14"/>
  </w:num>
  <w:num w:numId="23">
    <w:abstractNumId w:val="3"/>
  </w:num>
  <w:num w:numId="24">
    <w:abstractNumId w:val="22"/>
  </w:num>
  <w:num w:numId="25">
    <w:abstractNumId w:val="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40"/>
  <w:drawingGridHorizontalSpacing w:val="120"/>
  <w:displayHorizontalDrawingGridEvery w:val="0"/>
  <w:displayVerticalDrawingGridEvery w:val="2"/>
  <w:characterSpacingControl w:val="compressPunctuation"/>
  <w:savePreviewPicture/>
  <w:hdrShapeDefaults>
    <o:shapedefaults v:ext="edit" spidmax="2049"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4B52"/>
    <w:rsid w:val="00000F30"/>
    <w:rsid w:val="000011B6"/>
    <w:rsid w:val="000011BB"/>
    <w:rsid w:val="000018D4"/>
    <w:rsid w:val="0000241D"/>
    <w:rsid w:val="0000272E"/>
    <w:rsid w:val="00002757"/>
    <w:rsid w:val="00002A04"/>
    <w:rsid w:val="00003522"/>
    <w:rsid w:val="00003DDB"/>
    <w:rsid w:val="00004421"/>
    <w:rsid w:val="00004B52"/>
    <w:rsid w:val="0000525E"/>
    <w:rsid w:val="00006AE0"/>
    <w:rsid w:val="0000709F"/>
    <w:rsid w:val="00010B67"/>
    <w:rsid w:val="00011490"/>
    <w:rsid w:val="0001212C"/>
    <w:rsid w:val="00014DFE"/>
    <w:rsid w:val="00014E62"/>
    <w:rsid w:val="00015075"/>
    <w:rsid w:val="00016A3C"/>
    <w:rsid w:val="00016D94"/>
    <w:rsid w:val="00017923"/>
    <w:rsid w:val="00020071"/>
    <w:rsid w:val="00021479"/>
    <w:rsid w:val="000216A1"/>
    <w:rsid w:val="00021BF7"/>
    <w:rsid w:val="00021F65"/>
    <w:rsid w:val="00023256"/>
    <w:rsid w:val="000233C1"/>
    <w:rsid w:val="00023821"/>
    <w:rsid w:val="0002384A"/>
    <w:rsid w:val="00023C3B"/>
    <w:rsid w:val="000240CB"/>
    <w:rsid w:val="00024359"/>
    <w:rsid w:val="0002486B"/>
    <w:rsid w:val="0002624D"/>
    <w:rsid w:val="00026375"/>
    <w:rsid w:val="000273F8"/>
    <w:rsid w:val="0003072F"/>
    <w:rsid w:val="0003088A"/>
    <w:rsid w:val="0003119F"/>
    <w:rsid w:val="00031D64"/>
    <w:rsid w:val="00032022"/>
    <w:rsid w:val="000334D9"/>
    <w:rsid w:val="00034341"/>
    <w:rsid w:val="00034798"/>
    <w:rsid w:val="000347D2"/>
    <w:rsid w:val="00034A31"/>
    <w:rsid w:val="000356EC"/>
    <w:rsid w:val="00036189"/>
    <w:rsid w:val="00037050"/>
    <w:rsid w:val="00040145"/>
    <w:rsid w:val="000405DD"/>
    <w:rsid w:val="000416C8"/>
    <w:rsid w:val="00042102"/>
    <w:rsid w:val="00042697"/>
    <w:rsid w:val="000428EC"/>
    <w:rsid w:val="00042C5C"/>
    <w:rsid w:val="00042EB2"/>
    <w:rsid w:val="00043005"/>
    <w:rsid w:val="00043205"/>
    <w:rsid w:val="00044018"/>
    <w:rsid w:val="00044902"/>
    <w:rsid w:val="000457A2"/>
    <w:rsid w:val="00045F87"/>
    <w:rsid w:val="0004629B"/>
    <w:rsid w:val="00046383"/>
    <w:rsid w:val="00046D47"/>
    <w:rsid w:val="00047550"/>
    <w:rsid w:val="00050B6F"/>
    <w:rsid w:val="00052523"/>
    <w:rsid w:val="00052D1B"/>
    <w:rsid w:val="0005309E"/>
    <w:rsid w:val="00053302"/>
    <w:rsid w:val="0005337C"/>
    <w:rsid w:val="00053C1D"/>
    <w:rsid w:val="00053E74"/>
    <w:rsid w:val="00054AAC"/>
    <w:rsid w:val="00054D1F"/>
    <w:rsid w:val="00054EEF"/>
    <w:rsid w:val="000552C6"/>
    <w:rsid w:val="000554A7"/>
    <w:rsid w:val="000558C9"/>
    <w:rsid w:val="00055B32"/>
    <w:rsid w:val="000560C1"/>
    <w:rsid w:val="0005625E"/>
    <w:rsid w:val="000566EF"/>
    <w:rsid w:val="00056E47"/>
    <w:rsid w:val="0005798B"/>
    <w:rsid w:val="000603B9"/>
    <w:rsid w:val="000604CB"/>
    <w:rsid w:val="00060B1E"/>
    <w:rsid w:val="00061A48"/>
    <w:rsid w:val="00061ED4"/>
    <w:rsid w:val="000625CF"/>
    <w:rsid w:val="00062EED"/>
    <w:rsid w:val="000630AD"/>
    <w:rsid w:val="0006344D"/>
    <w:rsid w:val="00064B7C"/>
    <w:rsid w:val="000661B7"/>
    <w:rsid w:val="00066871"/>
    <w:rsid w:val="0006757E"/>
    <w:rsid w:val="0006793D"/>
    <w:rsid w:val="00067BD9"/>
    <w:rsid w:val="00067E35"/>
    <w:rsid w:val="00067E3A"/>
    <w:rsid w:val="00067F48"/>
    <w:rsid w:val="00071B25"/>
    <w:rsid w:val="00071BC8"/>
    <w:rsid w:val="00071E7E"/>
    <w:rsid w:val="0007224C"/>
    <w:rsid w:val="000725FD"/>
    <w:rsid w:val="00072AE4"/>
    <w:rsid w:val="00072D56"/>
    <w:rsid w:val="00072E3F"/>
    <w:rsid w:val="000731F0"/>
    <w:rsid w:val="0007326E"/>
    <w:rsid w:val="00073C1C"/>
    <w:rsid w:val="00074649"/>
    <w:rsid w:val="00074B41"/>
    <w:rsid w:val="000757F2"/>
    <w:rsid w:val="00075DF1"/>
    <w:rsid w:val="00075E7B"/>
    <w:rsid w:val="000761C7"/>
    <w:rsid w:val="0007649B"/>
    <w:rsid w:val="0007749D"/>
    <w:rsid w:val="00077748"/>
    <w:rsid w:val="0008018B"/>
    <w:rsid w:val="000803DB"/>
    <w:rsid w:val="000804CA"/>
    <w:rsid w:val="000806C8"/>
    <w:rsid w:val="00080EBA"/>
    <w:rsid w:val="00081B37"/>
    <w:rsid w:val="00081B72"/>
    <w:rsid w:val="00083011"/>
    <w:rsid w:val="00083E56"/>
    <w:rsid w:val="000843BE"/>
    <w:rsid w:val="00084A24"/>
    <w:rsid w:val="00085385"/>
    <w:rsid w:val="000854D2"/>
    <w:rsid w:val="0008593D"/>
    <w:rsid w:val="0008647D"/>
    <w:rsid w:val="000879FD"/>
    <w:rsid w:val="0009105B"/>
    <w:rsid w:val="00091743"/>
    <w:rsid w:val="00091C7D"/>
    <w:rsid w:val="00092577"/>
    <w:rsid w:val="00092AB9"/>
    <w:rsid w:val="00092D4F"/>
    <w:rsid w:val="00092E0F"/>
    <w:rsid w:val="00092E46"/>
    <w:rsid w:val="000932E3"/>
    <w:rsid w:val="00093727"/>
    <w:rsid w:val="00093AD6"/>
    <w:rsid w:val="000943AC"/>
    <w:rsid w:val="00094987"/>
    <w:rsid w:val="00094E68"/>
    <w:rsid w:val="0009503F"/>
    <w:rsid w:val="000958E3"/>
    <w:rsid w:val="00095AAF"/>
    <w:rsid w:val="00095F8D"/>
    <w:rsid w:val="000961D4"/>
    <w:rsid w:val="00097063"/>
    <w:rsid w:val="000972B8"/>
    <w:rsid w:val="00097969"/>
    <w:rsid w:val="000979B6"/>
    <w:rsid w:val="00097ABB"/>
    <w:rsid w:val="00097D1E"/>
    <w:rsid w:val="00097D99"/>
    <w:rsid w:val="00097F5A"/>
    <w:rsid w:val="000A0275"/>
    <w:rsid w:val="000A0FBB"/>
    <w:rsid w:val="000A1F3E"/>
    <w:rsid w:val="000A24D4"/>
    <w:rsid w:val="000A2985"/>
    <w:rsid w:val="000A2A93"/>
    <w:rsid w:val="000A303B"/>
    <w:rsid w:val="000A353E"/>
    <w:rsid w:val="000A37DB"/>
    <w:rsid w:val="000A3906"/>
    <w:rsid w:val="000A3F92"/>
    <w:rsid w:val="000A45CD"/>
    <w:rsid w:val="000A4C05"/>
    <w:rsid w:val="000A4C82"/>
    <w:rsid w:val="000A64BC"/>
    <w:rsid w:val="000A7121"/>
    <w:rsid w:val="000A7B40"/>
    <w:rsid w:val="000B0798"/>
    <w:rsid w:val="000B0E05"/>
    <w:rsid w:val="000B1C38"/>
    <w:rsid w:val="000B222F"/>
    <w:rsid w:val="000B2ABE"/>
    <w:rsid w:val="000B2CFA"/>
    <w:rsid w:val="000B2D1F"/>
    <w:rsid w:val="000B3D0B"/>
    <w:rsid w:val="000B4578"/>
    <w:rsid w:val="000B4C2E"/>
    <w:rsid w:val="000B6E61"/>
    <w:rsid w:val="000C0472"/>
    <w:rsid w:val="000C0EDD"/>
    <w:rsid w:val="000C1A47"/>
    <w:rsid w:val="000C1B4B"/>
    <w:rsid w:val="000C1C18"/>
    <w:rsid w:val="000C20A2"/>
    <w:rsid w:val="000C2326"/>
    <w:rsid w:val="000C2A4A"/>
    <w:rsid w:val="000C2F83"/>
    <w:rsid w:val="000C3018"/>
    <w:rsid w:val="000C3E9A"/>
    <w:rsid w:val="000C3F22"/>
    <w:rsid w:val="000C46F8"/>
    <w:rsid w:val="000C532C"/>
    <w:rsid w:val="000C6237"/>
    <w:rsid w:val="000C6724"/>
    <w:rsid w:val="000C7A70"/>
    <w:rsid w:val="000D1DD5"/>
    <w:rsid w:val="000D20DC"/>
    <w:rsid w:val="000D282D"/>
    <w:rsid w:val="000D4A01"/>
    <w:rsid w:val="000D4E2B"/>
    <w:rsid w:val="000D52A3"/>
    <w:rsid w:val="000D5A9A"/>
    <w:rsid w:val="000D5D90"/>
    <w:rsid w:val="000D61D0"/>
    <w:rsid w:val="000D649B"/>
    <w:rsid w:val="000D657D"/>
    <w:rsid w:val="000D67E6"/>
    <w:rsid w:val="000D6992"/>
    <w:rsid w:val="000D7660"/>
    <w:rsid w:val="000D790F"/>
    <w:rsid w:val="000D7DB9"/>
    <w:rsid w:val="000E167A"/>
    <w:rsid w:val="000E229C"/>
    <w:rsid w:val="000E25A0"/>
    <w:rsid w:val="000E2AA5"/>
    <w:rsid w:val="000E3548"/>
    <w:rsid w:val="000E4717"/>
    <w:rsid w:val="000E4916"/>
    <w:rsid w:val="000E4C68"/>
    <w:rsid w:val="000E6995"/>
    <w:rsid w:val="000E6C73"/>
    <w:rsid w:val="000E7A14"/>
    <w:rsid w:val="000E7BC4"/>
    <w:rsid w:val="000E7D8E"/>
    <w:rsid w:val="000E7F36"/>
    <w:rsid w:val="000F02BF"/>
    <w:rsid w:val="000F0B86"/>
    <w:rsid w:val="000F11AB"/>
    <w:rsid w:val="000F141D"/>
    <w:rsid w:val="000F168A"/>
    <w:rsid w:val="000F1B52"/>
    <w:rsid w:val="000F2402"/>
    <w:rsid w:val="000F4283"/>
    <w:rsid w:val="000F473E"/>
    <w:rsid w:val="000F53C1"/>
    <w:rsid w:val="000F72AD"/>
    <w:rsid w:val="000F75A2"/>
    <w:rsid w:val="000F76F0"/>
    <w:rsid w:val="00100B5A"/>
    <w:rsid w:val="00100E06"/>
    <w:rsid w:val="00101474"/>
    <w:rsid w:val="00101634"/>
    <w:rsid w:val="001017BA"/>
    <w:rsid w:val="00101874"/>
    <w:rsid w:val="00102945"/>
    <w:rsid w:val="00102EF7"/>
    <w:rsid w:val="00103569"/>
    <w:rsid w:val="00103F9F"/>
    <w:rsid w:val="00104891"/>
    <w:rsid w:val="00104D54"/>
    <w:rsid w:val="00105186"/>
    <w:rsid w:val="00105217"/>
    <w:rsid w:val="001057D8"/>
    <w:rsid w:val="00105DFC"/>
    <w:rsid w:val="0010615A"/>
    <w:rsid w:val="001065A4"/>
    <w:rsid w:val="0010684B"/>
    <w:rsid w:val="00106965"/>
    <w:rsid w:val="00107126"/>
    <w:rsid w:val="001078FE"/>
    <w:rsid w:val="00107FA0"/>
    <w:rsid w:val="001102AB"/>
    <w:rsid w:val="001107AF"/>
    <w:rsid w:val="00110E96"/>
    <w:rsid w:val="00110F7F"/>
    <w:rsid w:val="001110B5"/>
    <w:rsid w:val="0011156F"/>
    <w:rsid w:val="0011184C"/>
    <w:rsid w:val="00112513"/>
    <w:rsid w:val="00112A02"/>
    <w:rsid w:val="00112B68"/>
    <w:rsid w:val="001131C5"/>
    <w:rsid w:val="00113953"/>
    <w:rsid w:val="0011395E"/>
    <w:rsid w:val="00114412"/>
    <w:rsid w:val="001149CA"/>
    <w:rsid w:val="0011538E"/>
    <w:rsid w:val="00115554"/>
    <w:rsid w:val="001159A3"/>
    <w:rsid w:val="001159E2"/>
    <w:rsid w:val="001165C6"/>
    <w:rsid w:val="00116BD1"/>
    <w:rsid w:val="00117047"/>
    <w:rsid w:val="00117508"/>
    <w:rsid w:val="001205BE"/>
    <w:rsid w:val="0012091F"/>
    <w:rsid w:val="00121BDA"/>
    <w:rsid w:val="00122207"/>
    <w:rsid w:val="0012251C"/>
    <w:rsid w:val="0012331E"/>
    <w:rsid w:val="00123816"/>
    <w:rsid w:val="00123F99"/>
    <w:rsid w:val="00124E6E"/>
    <w:rsid w:val="00125721"/>
    <w:rsid w:val="00125999"/>
    <w:rsid w:val="00126D13"/>
    <w:rsid w:val="00127DF2"/>
    <w:rsid w:val="001304B5"/>
    <w:rsid w:val="0013060B"/>
    <w:rsid w:val="00130F4D"/>
    <w:rsid w:val="00131306"/>
    <w:rsid w:val="0013175C"/>
    <w:rsid w:val="00131A92"/>
    <w:rsid w:val="00132E40"/>
    <w:rsid w:val="0013361F"/>
    <w:rsid w:val="00134906"/>
    <w:rsid w:val="00134FC7"/>
    <w:rsid w:val="0013530A"/>
    <w:rsid w:val="00135849"/>
    <w:rsid w:val="00135C12"/>
    <w:rsid w:val="00136762"/>
    <w:rsid w:val="0013771D"/>
    <w:rsid w:val="001401C6"/>
    <w:rsid w:val="00140466"/>
    <w:rsid w:val="001406CE"/>
    <w:rsid w:val="00141907"/>
    <w:rsid w:val="00141D89"/>
    <w:rsid w:val="00141E74"/>
    <w:rsid w:val="00142050"/>
    <w:rsid w:val="001421CA"/>
    <w:rsid w:val="00142611"/>
    <w:rsid w:val="0014340C"/>
    <w:rsid w:val="001446BF"/>
    <w:rsid w:val="00144E44"/>
    <w:rsid w:val="00145356"/>
    <w:rsid w:val="00145562"/>
    <w:rsid w:val="00145C3D"/>
    <w:rsid w:val="001466A9"/>
    <w:rsid w:val="001468FE"/>
    <w:rsid w:val="00147A95"/>
    <w:rsid w:val="00151652"/>
    <w:rsid w:val="001516E9"/>
    <w:rsid w:val="00151B0A"/>
    <w:rsid w:val="00151FAA"/>
    <w:rsid w:val="001521D3"/>
    <w:rsid w:val="00152884"/>
    <w:rsid w:val="00152DD9"/>
    <w:rsid w:val="00152E72"/>
    <w:rsid w:val="00152FC4"/>
    <w:rsid w:val="001535DB"/>
    <w:rsid w:val="00153729"/>
    <w:rsid w:val="00153A53"/>
    <w:rsid w:val="0015557C"/>
    <w:rsid w:val="00155B79"/>
    <w:rsid w:val="00156516"/>
    <w:rsid w:val="00156685"/>
    <w:rsid w:val="00156743"/>
    <w:rsid w:val="00156CF6"/>
    <w:rsid w:val="00156DE8"/>
    <w:rsid w:val="001573C6"/>
    <w:rsid w:val="001575DC"/>
    <w:rsid w:val="001602F7"/>
    <w:rsid w:val="00160679"/>
    <w:rsid w:val="001612F9"/>
    <w:rsid w:val="00161A06"/>
    <w:rsid w:val="00161D38"/>
    <w:rsid w:val="00161FF4"/>
    <w:rsid w:val="001629A9"/>
    <w:rsid w:val="00162D1B"/>
    <w:rsid w:val="00162DA6"/>
    <w:rsid w:val="00162DE9"/>
    <w:rsid w:val="001638F0"/>
    <w:rsid w:val="00165199"/>
    <w:rsid w:val="001656CF"/>
    <w:rsid w:val="001666A4"/>
    <w:rsid w:val="00166BE3"/>
    <w:rsid w:val="00167656"/>
    <w:rsid w:val="00167956"/>
    <w:rsid w:val="001701FB"/>
    <w:rsid w:val="0017207F"/>
    <w:rsid w:val="00172224"/>
    <w:rsid w:val="0017252F"/>
    <w:rsid w:val="001727AF"/>
    <w:rsid w:val="00172827"/>
    <w:rsid w:val="00173437"/>
    <w:rsid w:val="00173611"/>
    <w:rsid w:val="00173C2E"/>
    <w:rsid w:val="001754A6"/>
    <w:rsid w:val="001758A9"/>
    <w:rsid w:val="00176F91"/>
    <w:rsid w:val="00177182"/>
    <w:rsid w:val="00177971"/>
    <w:rsid w:val="00180DA8"/>
    <w:rsid w:val="001816B4"/>
    <w:rsid w:val="00183772"/>
    <w:rsid w:val="001837AA"/>
    <w:rsid w:val="00183F4C"/>
    <w:rsid w:val="00184613"/>
    <w:rsid w:val="001847A8"/>
    <w:rsid w:val="00185F24"/>
    <w:rsid w:val="00186E62"/>
    <w:rsid w:val="001877B5"/>
    <w:rsid w:val="00187B1A"/>
    <w:rsid w:val="00187B63"/>
    <w:rsid w:val="00187D24"/>
    <w:rsid w:val="00190486"/>
    <w:rsid w:val="00190CC7"/>
    <w:rsid w:val="00190E42"/>
    <w:rsid w:val="00191A2E"/>
    <w:rsid w:val="00192714"/>
    <w:rsid w:val="00192A3D"/>
    <w:rsid w:val="00192E87"/>
    <w:rsid w:val="00193076"/>
    <w:rsid w:val="001941F4"/>
    <w:rsid w:val="00194ED7"/>
    <w:rsid w:val="0019556A"/>
    <w:rsid w:val="001958D6"/>
    <w:rsid w:val="00195D0F"/>
    <w:rsid w:val="00196BEE"/>
    <w:rsid w:val="001970A7"/>
    <w:rsid w:val="00197173"/>
    <w:rsid w:val="00197960"/>
    <w:rsid w:val="001A0DB8"/>
    <w:rsid w:val="001A0E23"/>
    <w:rsid w:val="001A12F9"/>
    <w:rsid w:val="001A161D"/>
    <w:rsid w:val="001A2307"/>
    <w:rsid w:val="001A2971"/>
    <w:rsid w:val="001A3ED2"/>
    <w:rsid w:val="001A43C2"/>
    <w:rsid w:val="001A4413"/>
    <w:rsid w:val="001A5210"/>
    <w:rsid w:val="001A57B9"/>
    <w:rsid w:val="001A5D19"/>
    <w:rsid w:val="001A5FFF"/>
    <w:rsid w:val="001A743A"/>
    <w:rsid w:val="001B13FE"/>
    <w:rsid w:val="001B1BF7"/>
    <w:rsid w:val="001B2F9D"/>
    <w:rsid w:val="001B4022"/>
    <w:rsid w:val="001B4578"/>
    <w:rsid w:val="001B4AE0"/>
    <w:rsid w:val="001B63C2"/>
    <w:rsid w:val="001B71FD"/>
    <w:rsid w:val="001B7221"/>
    <w:rsid w:val="001B7CBE"/>
    <w:rsid w:val="001B7F47"/>
    <w:rsid w:val="001C0492"/>
    <w:rsid w:val="001C0588"/>
    <w:rsid w:val="001C0677"/>
    <w:rsid w:val="001C1D61"/>
    <w:rsid w:val="001C25FE"/>
    <w:rsid w:val="001C3516"/>
    <w:rsid w:val="001C3E89"/>
    <w:rsid w:val="001C441E"/>
    <w:rsid w:val="001C49A6"/>
    <w:rsid w:val="001C4C80"/>
    <w:rsid w:val="001C4E8A"/>
    <w:rsid w:val="001C4EE9"/>
    <w:rsid w:val="001C503E"/>
    <w:rsid w:val="001C7891"/>
    <w:rsid w:val="001C79DB"/>
    <w:rsid w:val="001D1A92"/>
    <w:rsid w:val="001D1B8F"/>
    <w:rsid w:val="001D421B"/>
    <w:rsid w:val="001D442B"/>
    <w:rsid w:val="001D444D"/>
    <w:rsid w:val="001D47FE"/>
    <w:rsid w:val="001D4A87"/>
    <w:rsid w:val="001D5677"/>
    <w:rsid w:val="001D634C"/>
    <w:rsid w:val="001D6554"/>
    <w:rsid w:val="001D673C"/>
    <w:rsid w:val="001D6A4F"/>
    <w:rsid w:val="001D78A3"/>
    <w:rsid w:val="001E0362"/>
    <w:rsid w:val="001E1D82"/>
    <w:rsid w:val="001E256F"/>
    <w:rsid w:val="001E2B94"/>
    <w:rsid w:val="001E2E64"/>
    <w:rsid w:val="001E33C1"/>
    <w:rsid w:val="001E33DF"/>
    <w:rsid w:val="001E4762"/>
    <w:rsid w:val="001E50E0"/>
    <w:rsid w:val="001E58C6"/>
    <w:rsid w:val="001E5F84"/>
    <w:rsid w:val="001E75C3"/>
    <w:rsid w:val="001E7C56"/>
    <w:rsid w:val="001E7FD6"/>
    <w:rsid w:val="001F07F5"/>
    <w:rsid w:val="001F09F9"/>
    <w:rsid w:val="001F1C4F"/>
    <w:rsid w:val="001F207F"/>
    <w:rsid w:val="001F20E0"/>
    <w:rsid w:val="001F3858"/>
    <w:rsid w:val="001F38EB"/>
    <w:rsid w:val="001F41F3"/>
    <w:rsid w:val="001F4A7E"/>
    <w:rsid w:val="001F4E92"/>
    <w:rsid w:val="001F55E0"/>
    <w:rsid w:val="001F5ABE"/>
    <w:rsid w:val="001F5B3E"/>
    <w:rsid w:val="001F6299"/>
    <w:rsid w:val="001F62AD"/>
    <w:rsid w:val="001F7613"/>
    <w:rsid w:val="00200701"/>
    <w:rsid w:val="002007B6"/>
    <w:rsid w:val="00200C9A"/>
    <w:rsid w:val="0020246A"/>
    <w:rsid w:val="00203705"/>
    <w:rsid w:val="002038F1"/>
    <w:rsid w:val="00203DC5"/>
    <w:rsid w:val="00205AD0"/>
    <w:rsid w:val="00205E89"/>
    <w:rsid w:val="00205EB8"/>
    <w:rsid w:val="002060C7"/>
    <w:rsid w:val="00206A54"/>
    <w:rsid w:val="00206C83"/>
    <w:rsid w:val="00206E0B"/>
    <w:rsid w:val="00207F84"/>
    <w:rsid w:val="0021037B"/>
    <w:rsid w:val="00210544"/>
    <w:rsid w:val="002106D9"/>
    <w:rsid w:val="0021132B"/>
    <w:rsid w:val="00213488"/>
    <w:rsid w:val="0021362B"/>
    <w:rsid w:val="00213D20"/>
    <w:rsid w:val="002145B7"/>
    <w:rsid w:val="002147C1"/>
    <w:rsid w:val="00215168"/>
    <w:rsid w:val="00215D5C"/>
    <w:rsid w:val="0021634A"/>
    <w:rsid w:val="00216C40"/>
    <w:rsid w:val="00217CED"/>
    <w:rsid w:val="002201A3"/>
    <w:rsid w:val="00220BA3"/>
    <w:rsid w:val="00221171"/>
    <w:rsid w:val="002217A9"/>
    <w:rsid w:val="0022181C"/>
    <w:rsid w:val="0022246F"/>
    <w:rsid w:val="0022255E"/>
    <w:rsid w:val="00222899"/>
    <w:rsid w:val="00222B12"/>
    <w:rsid w:val="00222D7C"/>
    <w:rsid w:val="002240F0"/>
    <w:rsid w:val="0022424C"/>
    <w:rsid w:val="002243EF"/>
    <w:rsid w:val="00224CCB"/>
    <w:rsid w:val="002253D2"/>
    <w:rsid w:val="00225ABC"/>
    <w:rsid w:val="00227BB2"/>
    <w:rsid w:val="00227C8D"/>
    <w:rsid w:val="002300D0"/>
    <w:rsid w:val="002318F9"/>
    <w:rsid w:val="002319BD"/>
    <w:rsid w:val="00231E1A"/>
    <w:rsid w:val="00232A8A"/>
    <w:rsid w:val="002359FA"/>
    <w:rsid w:val="002360A8"/>
    <w:rsid w:val="00236CD1"/>
    <w:rsid w:val="00237062"/>
    <w:rsid w:val="00237A75"/>
    <w:rsid w:val="00237E17"/>
    <w:rsid w:val="00240437"/>
    <w:rsid w:val="002423E6"/>
    <w:rsid w:val="00242562"/>
    <w:rsid w:val="002431DC"/>
    <w:rsid w:val="00243F95"/>
    <w:rsid w:val="002451FF"/>
    <w:rsid w:val="0024529E"/>
    <w:rsid w:val="002452B0"/>
    <w:rsid w:val="00246567"/>
    <w:rsid w:val="002466FC"/>
    <w:rsid w:val="0024685B"/>
    <w:rsid w:val="00246917"/>
    <w:rsid w:val="002469D3"/>
    <w:rsid w:val="002470A4"/>
    <w:rsid w:val="00247620"/>
    <w:rsid w:val="002476B6"/>
    <w:rsid w:val="00247811"/>
    <w:rsid w:val="002512A3"/>
    <w:rsid w:val="0025152F"/>
    <w:rsid w:val="002522C7"/>
    <w:rsid w:val="002523DF"/>
    <w:rsid w:val="00252BC3"/>
    <w:rsid w:val="00252EDE"/>
    <w:rsid w:val="002532AF"/>
    <w:rsid w:val="0025364B"/>
    <w:rsid w:val="00253DD9"/>
    <w:rsid w:val="00257F93"/>
    <w:rsid w:val="00260555"/>
    <w:rsid w:val="002619A8"/>
    <w:rsid w:val="00261A3D"/>
    <w:rsid w:val="00262E12"/>
    <w:rsid w:val="002630F9"/>
    <w:rsid w:val="00263A00"/>
    <w:rsid w:val="00265BCB"/>
    <w:rsid w:val="0026696E"/>
    <w:rsid w:val="00266F07"/>
    <w:rsid w:val="00267A05"/>
    <w:rsid w:val="00270F0F"/>
    <w:rsid w:val="0027184B"/>
    <w:rsid w:val="0027216D"/>
    <w:rsid w:val="0027339E"/>
    <w:rsid w:val="0027440E"/>
    <w:rsid w:val="002753B5"/>
    <w:rsid w:val="00275824"/>
    <w:rsid w:val="002758C1"/>
    <w:rsid w:val="00275FC0"/>
    <w:rsid w:val="002762BE"/>
    <w:rsid w:val="00276389"/>
    <w:rsid w:val="00276663"/>
    <w:rsid w:val="00276724"/>
    <w:rsid w:val="0027693E"/>
    <w:rsid w:val="00277F24"/>
    <w:rsid w:val="0028026F"/>
    <w:rsid w:val="0028362F"/>
    <w:rsid w:val="00284204"/>
    <w:rsid w:val="00285613"/>
    <w:rsid w:val="002866A6"/>
    <w:rsid w:val="00287286"/>
    <w:rsid w:val="002900A5"/>
    <w:rsid w:val="00291217"/>
    <w:rsid w:val="00291C65"/>
    <w:rsid w:val="002925A8"/>
    <w:rsid w:val="00292A44"/>
    <w:rsid w:val="00292E96"/>
    <w:rsid w:val="002935AD"/>
    <w:rsid w:val="00293699"/>
    <w:rsid w:val="00294011"/>
    <w:rsid w:val="002941E2"/>
    <w:rsid w:val="002949ED"/>
    <w:rsid w:val="0029533A"/>
    <w:rsid w:val="0029538D"/>
    <w:rsid w:val="00295FE7"/>
    <w:rsid w:val="00296E15"/>
    <w:rsid w:val="0029712D"/>
    <w:rsid w:val="002A03DC"/>
    <w:rsid w:val="002A05B6"/>
    <w:rsid w:val="002A0A42"/>
    <w:rsid w:val="002A17FB"/>
    <w:rsid w:val="002A1A1C"/>
    <w:rsid w:val="002A259F"/>
    <w:rsid w:val="002A34A1"/>
    <w:rsid w:val="002A353E"/>
    <w:rsid w:val="002A3588"/>
    <w:rsid w:val="002A47F7"/>
    <w:rsid w:val="002A47FD"/>
    <w:rsid w:val="002A5269"/>
    <w:rsid w:val="002A5935"/>
    <w:rsid w:val="002A759B"/>
    <w:rsid w:val="002A7B61"/>
    <w:rsid w:val="002A7F4C"/>
    <w:rsid w:val="002B044F"/>
    <w:rsid w:val="002B0B59"/>
    <w:rsid w:val="002B0D7F"/>
    <w:rsid w:val="002B1313"/>
    <w:rsid w:val="002B1948"/>
    <w:rsid w:val="002B19F6"/>
    <w:rsid w:val="002B1E42"/>
    <w:rsid w:val="002B2479"/>
    <w:rsid w:val="002B3F10"/>
    <w:rsid w:val="002B513B"/>
    <w:rsid w:val="002B51DB"/>
    <w:rsid w:val="002B6E9C"/>
    <w:rsid w:val="002B734E"/>
    <w:rsid w:val="002C0138"/>
    <w:rsid w:val="002C0201"/>
    <w:rsid w:val="002C0220"/>
    <w:rsid w:val="002C0877"/>
    <w:rsid w:val="002C0CAA"/>
    <w:rsid w:val="002C0E94"/>
    <w:rsid w:val="002C13D4"/>
    <w:rsid w:val="002C14AF"/>
    <w:rsid w:val="002C1AA4"/>
    <w:rsid w:val="002C223C"/>
    <w:rsid w:val="002C2478"/>
    <w:rsid w:val="002C457C"/>
    <w:rsid w:val="002C4956"/>
    <w:rsid w:val="002C4BFB"/>
    <w:rsid w:val="002C530C"/>
    <w:rsid w:val="002C5B66"/>
    <w:rsid w:val="002C648D"/>
    <w:rsid w:val="002C74EA"/>
    <w:rsid w:val="002C7ED2"/>
    <w:rsid w:val="002D0071"/>
    <w:rsid w:val="002D0A53"/>
    <w:rsid w:val="002D1F2B"/>
    <w:rsid w:val="002D21A6"/>
    <w:rsid w:val="002D343A"/>
    <w:rsid w:val="002D3B7F"/>
    <w:rsid w:val="002D43C8"/>
    <w:rsid w:val="002D4AB3"/>
    <w:rsid w:val="002D4C58"/>
    <w:rsid w:val="002D4D47"/>
    <w:rsid w:val="002D5238"/>
    <w:rsid w:val="002D54F8"/>
    <w:rsid w:val="002D5D63"/>
    <w:rsid w:val="002D6B61"/>
    <w:rsid w:val="002D7515"/>
    <w:rsid w:val="002E0220"/>
    <w:rsid w:val="002E0251"/>
    <w:rsid w:val="002E0622"/>
    <w:rsid w:val="002E06F5"/>
    <w:rsid w:val="002E1075"/>
    <w:rsid w:val="002E1A2F"/>
    <w:rsid w:val="002E49A9"/>
    <w:rsid w:val="002E53A2"/>
    <w:rsid w:val="002E7664"/>
    <w:rsid w:val="002E7DD4"/>
    <w:rsid w:val="002F048F"/>
    <w:rsid w:val="002F0958"/>
    <w:rsid w:val="002F0966"/>
    <w:rsid w:val="002F0BFA"/>
    <w:rsid w:val="002F18C2"/>
    <w:rsid w:val="002F23F6"/>
    <w:rsid w:val="002F295A"/>
    <w:rsid w:val="002F3156"/>
    <w:rsid w:val="002F3D1A"/>
    <w:rsid w:val="002F4029"/>
    <w:rsid w:val="002F485D"/>
    <w:rsid w:val="002F4E80"/>
    <w:rsid w:val="002F5FB2"/>
    <w:rsid w:val="002F6753"/>
    <w:rsid w:val="002F727B"/>
    <w:rsid w:val="002F77BA"/>
    <w:rsid w:val="003009B8"/>
    <w:rsid w:val="00301016"/>
    <w:rsid w:val="00301160"/>
    <w:rsid w:val="003011F5"/>
    <w:rsid w:val="003013C8"/>
    <w:rsid w:val="00301543"/>
    <w:rsid w:val="0030199F"/>
    <w:rsid w:val="00301E69"/>
    <w:rsid w:val="00301FA4"/>
    <w:rsid w:val="00302764"/>
    <w:rsid w:val="0030283F"/>
    <w:rsid w:val="003031ED"/>
    <w:rsid w:val="00303299"/>
    <w:rsid w:val="00303782"/>
    <w:rsid w:val="0030435D"/>
    <w:rsid w:val="0030454B"/>
    <w:rsid w:val="003063DE"/>
    <w:rsid w:val="00306945"/>
    <w:rsid w:val="00310C71"/>
    <w:rsid w:val="00310FED"/>
    <w:rsid w:val="00311470"/>
    <w:rsid w:val="00311ABB"/>
    <w:rsid w:val="00314289"/>
    <w:rsid w:val="003143FE"/>
    <w:rsid w:val="003147D4"/>
    <w:rsid w:val="00314B8A"/>
    <w:rsid w:val="00314BC0"/>
    <w:rsid w:val="00315087"/>
    <w:rsid w:val="00315346"/>
    <w:rsid w:val="00315FAA"/>
    <w:rsid w:val="003161AF"/>
    <w:rsid w:val="00316D10"/>
    <w:rsid w:val="00317118"/>
    <w:rsid w:val="003175B5"/>
    <w:rsid w:val="00317832"/>
    <w:rsid w:val="003178DD"/>
    <w:rsid w:val="003178ED"/>
    <w:rsid w:val="003179A5"/>
    <w:rsid w:val="00317DE4"/>
    <w:rsid w:val="0032004B"/>
    <w:rsid w:val="00321FCE"/>
    <w:rsid w:val="003229F1"/>
    <w:rsid w:val="00323502"/>
    <w:rsid w:val="00325D1B"/>
    <w:rsid w:val="00326755"/>
    <w:rsid w:val="00326C41"/>
    <w:rsid w:val="0032755F"/>
    <w:rsid w:val="00327897"/>
    <w:rsid w:val="003278C0"/>
    <w:rsid w:val="0033000C"/>
    <w:rsid w:val="003304FD"/>
    <w:rsid w:val="00330BE0"/>
    <w:rsid w:val="00330BF6"/>
    <w:rsid w:val="00331819"/>
    <w:rsid w:val="00331932"/>
    <w:rsid w:val="00331AFC"/>
    <w:rsid w:val="00331E96"/>
    <w:rsid w:val="003335DF"/>
    <w:rsid w:val="00333805"/>
    <w:rsid w:val="00333DA7"/>
    <w:rsid w:val="00334189"/>
    <w:rsid w:val="00334EBA"/>
    <w:rsid w:val="00334FFC"/>
    <w:rsid w:val="00335062"/>
    <w:rsid w:val="00335668"/>
    <w:rsid w:val="0033597C"/>
    <w:rsid w:val="0033618B"/>
    <w:rsid w:val="00336348"/>
    <w:rsid w:val="00336920"/>
    <w:rsid w:val="00337859"/>
    <w:rsid w:val="00337BC3"/>
    <w:rsid w:val="00340184"/>
    <w:rsid w:val="003403BC"/>
    <w:rsid w:val="00340542"/>
    <w:rsid w:val="0034111D"/>
    <w:rsid w:val="00341675"/>
    <w:rsid w:val="00341CD2"/>
    <w:rsid w:val="003420D7"/>
    <w:rsid w:val="003425E2"/>
    <w:rsid w:val="00344193"/>
    <w:rsid w:val="0034492A"/>
    <w:rsid w:val="003459E9"/>
    <w:rsid w:val="00346512"/>
    <w:rsid w:val="0034673E"/>
    <w:rsid w:val="003473F2"/>
    <w:rsid w:val="003476FD"/>
    <w:rsid w:val="00347A21"/>
    <w:rsid w:val="00351289"/>
    <w:rsid w:val="00351A50"/>
    <w:rsid w:val="003520E7"/>
    <w:rsid w:val="00352817"/>
    <w:rsid w:val="003529AA"/>
    <w:rsid w:val="00352C82"/>
    <w:rsid w:val="00352E6E"/>
    <w:rsid w:val="00352EB3"/>
    <w:rsid w:val="00353079"/>
    <w:rsid w:val="00353708"/>
    <w:rsid w:val="00353B9B"/>
    <w:rsid w:val="00354589"/>
    <w:rsid w:val="0035489D"/>
    <w:rsid w:val="00354AAA"/>
    <w:rsid w:val="00356268"/>
    <w:rsid w:val="00357315"/>
    <w:rsid w:val="0035795B"/>
    <w:rsid w:val="00357D0A"/>
    <w:rsid w:val="00361ACE"/>
    <w:rsid w:val="003620AC"/>
    <w:rsid w:val="0036284B"/>
    <w:rsid w:val="003631D8"/>
    <w:rsid w:val="00363843"/>
    <w:rsid w:val="00364804"/>
    <w:rsid w:val="0036674B"/>
    <w:rsid w:val="00367214"/>
    <w:rsid w:val="003674CF"/>
    <w:rsid w:val="00367C9A"/>
    <w:rsid w:val="00370C98"/>
    <w:rsid w:val="00370E48"/>
    <w:rsid w:val="00370F0D"/>
    <w:rsid w:val="003720C5"/>
    <w:rsid w:val="003730F2"/>
    <w:rsid w:val="003739A7"/>
    <w:rsid w:val="003739E9"/>
    <w:rsid w:val="00373E0B"/>
    <w:rsid w:val="00375112"/>
    <w:rsid w:val="003752B2"/>
    <w:rsid w:val="003755CF"/>
    <w:rsid w:val="0037611A"/>
    <w:rsid w:val="0037617F"/>
    <w:rsid w:val="003770F5"/>
    <w:rsid w:val="00377582"/>
    <w:rsid w:val="003806A7"/>
    <w:rsid w:val="00380F38"/>
    <w:rsid w:val="00381A21"/>
    <w:rsid w:val="00381F94"/>
    <w:rsid w:val="00381FC1"/>
    <w:rsid w:val="00382F01"/>
    <w:rsid w:val="003833DA"/>
    <w:rsid w:val="00383A47"/>
    <w:rsid w:val="00383C24"/>
    <w:rsid w:val="00384394"/>
    <w:rsid w:val="003843BC"/>
    <w:rsid w:val="00384BD1"/>
    <w:rsid w:val="003869C1"/>
    <w:rsid w:val="003869DD"/>
    <w:rsid w:val="00387192"/>
    <w:rsid w:val="0038754F"/>
    <w:rsid w:val="0038775E"/>
    <w:rsid w:val="00387FBF"/>
    <w:rsid w:val="003902A3"/>
    <w:rsid w:val="0039072D"/>
    <w:rsid w:val="00390880"/>
    <w:rsid w:val="00390977"/>
    <w:rsid w:val="00391674"/>
    <w:rsid w:val="003928D3"/>
    <w:rsid w:val="003935EB"/>
    <w:rsid w:val="00393B0F"/>
    <w:rsid w:val="00393B47"/>
    <w:rsid w:val="003941E7"/>
    <w:rsid w:val="003945E8"/>
    <w:rsid w:val="00394A20"/>
    <w:rsid w:val="00395503"/>
    <w:rsid w:val="00396054"/>
    <w:rsid w:val="003967C7"/>
    <w:rsid w:val="00397A1E"/>
    <w:rsid w:val="003A06EB"/>
    <w:rsid w:val="003A0AEB"/>
    <w:rsid w:val="003A1697"/>
    <w:rsid w:val="003A1C3B"/>
    <w:rsid w:val="003A2212"/>
    <w:rsid w:val="003A2A95"/>
    <w:rsid w:val="003A3AD6"/>
    <w:rsid w:val="003A444A"/>
    <w:rsid w:val="003A457F"/>
    <w:rsid w:val="003A5951"/>
    <w:rsid w:val="003A619B"/>
    <w:rsid w:val="003A6B09"/>
    <w:rsid w:val="003A71FB"/>
    <w:rsid w:val="003A7A3A"/>
    <w:rsid w:val="003A7A8D"/>
    <w:rsid w:val="003A7F3C"/>
    <w:rsid w:val="003B0063"/>
    <w:rsid w:val="003B09BF"/>
    <w:rsid w:val="003B115D"/>
    <w:rsid w:val="003B11C5"/>
    <w:rsid w:val="003B1356"/>
    <w:rsid w:val="003B1604"/>
    <w:rsid w:val="003B2F60"/>
    <w:rsid w:val="003B30D7"/>
    <w:rsid w:val="003B32AB"/>
    <w:rsid w:val="003B335B"/>
    <w:rsid w:val="003B3AAD"/>
    <w:rsid w:val="003B45F5"/>
    <w:rsid w:val="003B4793"/>
    <w:rsid w:val="003B634A"/>
    <w:rsid w:val="003B6442"/>
    <w:rsid w:val="003B6984"/>
    <w:rsid w:val="003B79D7"/>
    <w:rsid w:val="003B7D50"/>
    <w:rsid w:val="003C05C5"/>
    <w:rsid w:val="003C05F6"/>
    <w:rsid w:val="003C072F"/>
    <w:rsid w:val="003C2B0F"/>
    <w:rsid w:val="003C2D39"/>
    <w:rsid w:val="003C2F2F"/>
    <w:rsid w:val="003C30C2"/>
    <w:rsid w:val="003C3101"/>
    <w:rsid w:val="003C4131"/>
    <w:rsid w:val="003C46E5"/>
    <w:rsid w:val="003C4DEC"/>
    <w:rsid w:val="003C51DD"/>
    <w:rsid w:val="003C5A02"/>
    <w:rsid w:val="003C5F3D"/>
    <w:rsid w:val="003C6050"/>
    <w:rsid w:val="003C69BF"/>
    <w:rsid w:val="003C6CE3"/>
    <w:rsid w:val="003C7CCF"/>
    <w:rsid w:val="003D038B"/>
    <w:rsid w:val="003D0422"/>
    <w:rsid w:val="003D0656"/>
    <w:rsid w:val="003D086D"/>
    <w:rsid w:val="003D0C69"/>
    <w:rsid w:val="003D0C6D"/>
    <w:rsid w:val="003D113E"/>
    <w:rsid w:val="003D1551"/>
    <w:rsid w:val="003D24A9"/>
    <w:rsid w:val="003D27EB"/>
    <w:rsid w:val="003D2EE5"/>
    <w:rsid w:val="003D3073"/>
    <w:rsid w:val="003D3D78"/>
    <w:rsid w:val="003D4126"/>
    <w:rsid w:val="003D4E65"/>
    <w:rsid w:val="003D54DF"/>
    <w:rsid w:val="003D5610"/>
    <w:rsid w:val="003D5D60"/>
    <w:rsid w:val="003D5F69"/>
    <w:rsid w:val="003D60A2"/>
    <w:rsid w:val="003D69E2"/>
    <w:rsid w:val="003D6EA8"/>
    <w:rsid w:val="003D7989"/>
    <w:rsid w:val="003E0003"/>
    <w:rsid w:val="003E2668"/>
    <w:rsid w:val="003E3002"/>
    <w:rsid w:val="003E3D70"/>
    <w:rsid w:val="003E4C48"/>
    <w:rsid w:val="003E5437"/>
    <w:rsid w:val="003E5B49"/>
    <w:rsid w:val="003E5D66"/>
    <w:rsid w:val="003E6165"/>
    <w:rsid w:val="003E648F"/>
    <w:rsid w:val="003E64CA"/>
    <w:rsid w:val="003E7383"/>
    <w:rsid w:val="003E7F21"/>
    <w:rsid w:val="003F073C"/>
    <w:rsid w:val="003F0B1F"/>
    <w:rsid w:val="003F0B92"/>
    <w:rsid w:val="003F0BD3"/>
    <w:rsid w:val="003F0CFA"/>
    <w:rsid w:val="003F2699"/>
    <w:rsid w:val="003F289A"/>
    <w:rsid w:val="003F2DDF"/>
    <w:rsid w:val="003F2E06"/>
    <w:rsid w:val="003F348D"/>
    <w:rsid w:val="003F39A3"/>
    <w:rsid w:val="003F5958"/>
    <w:rsid w:val="003F5A97"/>
    <w:rsid w:val="003F5AEC"/>
    <w:rsid w:val="003F5AF3"/>
    <w:rsid w:val="003F5EED"/>
    <w:rsid w:val="003F6877"/>
    <w:rsid w:val="003F69A9"/>
    <w:rsid w:val="003F6A5C"/>
    <w:rsid w:val="003F6AB3"/>
    <w:rsid w:val="003F7316"/>
    <w:rsid w:val="003F7520"/>
    <w:rsid w:val="003F7B00"/>
    <w:rsid w:val="004003D6"/>
    <w:rsid w:val="00400BD8"/>
    <w:rsid w:val="00401200"/>
    <w:rsid w:val="0040142B"/>
    <w:rsid w:val="00401F8D"/>
    <w:rsid w:val="00402425"/>
    <w:rsid w:val="00402478"/>
    <w:rsid w:val="0040261B"/>
    <w:rsid w:val="0040442C"/>
    <w:rsid w:val="00404B6A"/>
    <w:rsid w:val="00404CFE"/>
    <w:rsid w:val="00404EDC"/>
    <w:rsid w:val="00404FBB"/>
    <w:rsid w:val="004052E7"/>
    <w:rsid w:val="004058A6"/>
    <w:rsid w:val="00405A85"/>
    <w:rsid w:val="00405E18"/>
    <w:rsid w:val="00405E44"/>
    <w:rsid w:val="00405FD1"/>
    <w:rsid w:val="004065DA"/>
    <w:rsid w:val="004066A1"/>
    <w:rsid w:val="00406ED9"/>
    <w:rsid w:val="0040796E"/>
    <w:rsid w:val="0041010D"/>
    <w:rsid w:val="0041120D"/>
    <w:rsid w:val="00411C57"/>
    <w:rsid w:val="00411E15"/>
    <w:rsid w:val="004123BA"/>
    <w:rsid w:val="004127B0"/>
    <w:rsid w:val="00412BB9"/>
    <w:rsid w:val="00413797"/>
    <w:rsid w:val="00413B1E"/>
    <w:rsid w:val="0041464E"/>
    <w:rsid w:val="00414724"/>
    <w:rsid w:val="00414F3E"/>
    <w:rsid w:val="004151DE"/>
    <w:rsid w:val="00415213"/>
    <w:rsid w:val="0041574B"/>
    <w:rsid w:val="00415C99"/>
    <w:rsid w:val="00415DAF"/>
    <w:rsid w:val="004160B9"/>
    <w:rsid w:val="00416C84"/>
    <w:rsid w:val="004200B3"/>
    <w:rsid w:val="00420283"/>
    <w:rsid w:val="00420AAB"/>
    <w:rsid w:val="00420AD7"/>
    <w:rsid w:val="00420AEF"/>
    <w:rsid w:val="00420B18"/>
    <w:rsid w:val="00422280"/>
    <w:rsid w:val="0042391C"/>
    <w:rsid w:val="00424D13"/>
    <w:rsid w:val="00424F64"/>
    <w:rsid w:val="00425667"/>
    <w:rsid w:val="00425905"/>
    <w:rsid w:val="00425E3A"/>
    <w:rsid w:val="00426960"/>
    <w:rsid w:val="004272E8"/>
    <w:rsid w:val="00430069"/>
    <w:rsid w:val="0043019D"/>
    <w:rsid w:val="00430654"/>
    <w:rsid w:val="004308AE"/>
    <w:rsid w:val="00430932"/>
    <w:rsid w:val="0043095C"/>
    <w:rsid w:val="004312DC"/>
    <w:rsid w:val="0043179D"/>
    <w:rsid w:val="00431DCE"/>
    <w:rsid w:val="00432E5B"/>
    <w:rsid w:val="004333F6"/>
    <w:rsid w:val="0043371F"/>
    <w:rsid w:val="00433C02"/>
    <w:rsid w:val="00435F40"/>
    <w:rsid w:val="0043616F"/>
    <w:rsid w:val="0043682A"/>
    <w:rsid w:val="00437D4E"/>
    <w:rsid w:val="00437D98"/>
    <w:rsid w:val="00440148"/>
    <w:rsid w:val="00440A5E"/>
    <w:rsid w:val="00440CD9"/>
    <w:rsid w:val="004414BE"/>
    <w:rsid w:val="00442319"/>
    <w:rsid w:val="00442959"/>
    <w:rsid w:val="00442A16"/>
    <w:rsid w:val="00442C61"/>
    <w:rsid w:val="00443075"/>
    <w:rsid w:val="004430CC"/>
    <w:rsid w:val="004431F0"/>
    <w:rsid w:val="0044557A"/>
    <w:rsid w:val="00445C54"/>
    <w:rsid w:val="00445D97"/>
    <w:rsid w:val="0044634A"/>
    <w:rsid w:val="00446629"/>
    <w:rsid w:val="004511F3"/>
    <w:rsid w:val="004516C1"/>
    <w:rsid w:val="00453E10"/>
    <w:rsid w:val="00453EBE"/>
    <w:rsid w:val="0045474A"/>
    <w:rsid w:val="004547D2"/>
    <w:rsid w:val="00454B14"/>
    <w:rsid w:val="0045542F"/>
    <w:rsid w:val="004557E6"/>
    <w:rsid w:val="004560E5"/>
    <w:rsid w:val="00460D1E"/>
    <w:rsid w:val="00460D6D"/>
    <w:rsid w:val="00461474"/>
    <w:rsid w:val="00461486"/>
    <w:rsid w:val="0046255A"/>
    <w:rsid w:val="00462D95"/>
    <w:rsid w:val="00462E40"/>
    <w:rsid w:val="00462F57"/>
    <w:rsid w:val="00463996"/>
    <w:rsid w:val="0046426A"/>
    <w:rsid w:val="00464657"/>
    <w:rsid w:val="00464921"/>
    <w:rsid w:val="00464BD5"/>
    <w:rsid w:val="00465358"/>
    <w:rsid w:val="00465720"/>
    <w:rsid w:val="0046625D"/>
    <w:rsid w:val="00466ACE"/>
    <w:rsid w:val="00466CAD"/>
    <w:rsid w:val="00466DE7"/>
    <w:rsid w:val="004671C6"/>
    <w:rsid w:val="00467ABC"/>
    <w:rsid w:val="00471317"/>
    <w:rsid w:val="0047429E"/>
    <w:rsid w:val="0047520E"/>
    <w:rsid w:val="0047552F"/>
    <w:rsid w:val="00475651"/>
    <w:rsid w:val="0047602F"/>
    <w:rsid w:val="0047607F"/>
    <w:rsid w:val="0047715F"/>
    <w:rsid w:val="00477246"/>
    <w:rsid w:val="00480592"/>
    <w:rsid w:val="00480852"/>
    <w:rsid w:val="00482456"/>
    <w:rsid w:val="00482487"/>
    <w:rsid w:val="004824A8"/>
    <w:rsid w:val="0048284A"/>
    <w:rsid w:val="004832D8"/>
    <w:rsid w:val="00483C84"/>
    <w:rsid w:val="00483CFE"/>
    <w:rsid w:val="0048420D"/>
    <w:rsid w:val="00485A4F"/>
    <w:rsid w:val="00485B0C"/>
    <w:rsid w:val="00485C81"/>
    <w:rsid w:val="00485E86"/>
    <w:rsid w:val="00485EE4"/>
    <w:rsid w:val="0048660C"/>
    <w:rsid w:val="004872D6"/>
    <w:rsid w:val="004877A7"/>
    <w:rsid w:val="004922AB"/>
    <w:rsid w:val="00492608"/>
    <w:rsid w:val="0049362E"/>
    <w:rsid w:val="0049421E"/>
    <w:rsid w:val="004945BD"/>
    <w:rsid w:val="00494728"/>
    <w:rsid w:val="0049549E"/>
    <w:rsid w:val="00495694"/>
    <w:rsid w:val="0049632C"/>
    <w:rsid w:val="00496688"/>
    <w:rsid w:val="004969F6"/>
    <w:rsid w:val="00496B02"/>
    <w:rsid w:val="00497768"/>
    <w:rsid w:val="00497C5E"/>
    <w:rsid w:val="004A0434"/>
    <w:rsid w:val="004A0EE8"/>
    <w:rsid w:val="004A1B9D"/>
    <w:rsid w:val="004A1EF5"/>
    <w:rsid w:val="004A28CF"/>
    <w:rsid w:val="004A2CB8"/>
    <w:rsid w:val="004A2E08"/>
    <w:rsid w:val="004A2E25"/>
    <w:rsid w:val="004A2E6C"/>
    <w:rsid w:val="004A49EA"/>
    <w:rsid w:val="004A4A1A"/>
    <w:rsid w:val="004A62ED"/>
    <w:rsid w:val="004A6D99"/>
    <w:rsid w:val="004A6E59"/>
    <w:rsid w:val="004A73F1"/>
    <w:rsid w:val="004A75C0"/>
    <w:rsid w:val="004B12EB"/>
    <w:rsid w:val="004B1BA0"/>
    <w:rsid w:val="004B2109"/>
    <w:rsid w:val="004B2B96"/>
    <w:rsid w:val="004B2F9A"/>
    <w:rsid w:val="004B421D"/>
    <w:rsid w:val="004B4F33"/>
    <w:rsid w:val="004B5083"/>
    <w:rsid w:val="004B5753"/>
    <w:rsid w:val="004B5B7F"/>
    <w:rsid w:val="004B6903"/>
    <w:rsid w:val="004B6D70"/>
    <w:rsid w:val="004B6E2C"/>
    <w:rsid w:val="004B7465"/>
    <w:rsid w:val="004C0755"/>
    <w:rsid w:val="004C0F99"/>
    <w:rsid w:val="004C125A"/>
    <w:rsid w:val="004C219D"/>
    <w:rsid w:val="004C2DA3"/>
    <w:rsid w:val="004C4643"/>
    <w:rsid w:val="004C5C07"/>
    <w:rsid w:val="004C6E7C"/>
    <w:rsid w:val="004C72DD"/>
    <w:rsid w:val="004C7EF0"/>
    <w:rsid w:val="004D0B71"/>
    <w:rsid w:val="004D11C4"/>
    <w:rsid w:val="004D1665"/>
    <w:rsid w:val="004D1A9D"/>
    <w:rsid w:val="004D1C92"/>
    <w:rsid w:val="004D2BFC"/>
    <w:rsid w:val="004D46FA"/>
    <w:rsid w:val="004D48AE"/>
    <w:rsid w:val="004D49C1"/>
    <w:rsid w:val="004D4B32"/>
    <w:rsid w:val="004D50DA"/>
    <w:rsid w:val="004D5A34"/>
    <w:rsid w:val="004D5CAF"/>
    <w:rsid w:val="004D6254"/>
    <w:rsid w:val="004D686F"/>
    <w:rsid w:val="004D7230"/>
    <w:rsid w:val="004D76B3"/>
    <w:rsid w:val="004D76E5"/>
    <w:rsid w:val="004D7E61"/>
    <w:rsid w:val="004E0135"/>
    <w:rsid w:val="004E1050"/>
    <w:rsid w:val="004E2406"/>
    <w:rsid w:val="004E29D6"/>
    <w:rsid w:val="004E2F3D"/>
    <w:rsid w:val="004E4E58"/>
    <w:rsid w:val="004E515A"/>
    <w:rsid w:val="004E5A3B"/>
    <w:rsid w:val="004E6584"/>
    <w:rsid w:val="004E66FA"/>
    <w:rsid w:val="004E6724"/>
    <w:rsid w:val="004E6926"/>
    <w:rsid w:val="004E7E7E"/>
    <w:rsid w:val="004F0141"/>
    <w:rsid w:val="004F179C"/>
    <w:rsid w:val="004F1BDF"/>
    <w:rsid w:val="004F2BA7"/>
    <w:rsid w:val="004F3DBA"/>
    <w:rsid w:val="004F404D"/>
    <w:rsid w:val="004F43A0"/>
    <w:rsid w:val="004F46EB"/>
    <w:rsid w:val="004F4D42"/>
    <w:rsid w:val="004F4DE1"/>
    <w:rsid w:val="004F5954"/>
    <w:rsid w:val="004F59E3"/>
    <w:rsid w:val="004F5B78"/>
    <w:rsid w:val="004F5F91"/>
    <w:rsid w:val="004F601A"/>
    <w:rsid w:val="004F6610"/>
    <w:rsid w:val="004F685D"/>
    <w:rsid w:val="004F68E5"/>
    <w:rsid w:val="004F70C2"/>
    <w:rsid w:val="004F7A2B"/>
    <w:rsid w:val="004F7B62"/>
    <w:rsid w:val="004F7BED"/>
    <w:rsid w:val="00500BED"/>
    <w:rsid w:val="005011B8"/>
    <w:rsid w:val="005011DA"/>
    <w:rsid w:val="00501614"/>
    <w:rsid w:val="00501753"/>
    <w:rsid w:val="00503546"/>
    <w:rsid w:val="005049B0"/>
    <w:rsid w:val="00505030"/>
    <w:rsid w:val="00505154"/>
    <w:rsid w:val="00506031"/>
    <w:rsid w:val="0050741B"/>
    <w:rsid w:val="00507638"/>
    <w:rsid w:val="005079E3"/>
    <w:rsid w:val="00510397"/>
    <w:rsid w:val="005125E8"/>
    <w:rsid w:val="005134E0"/>
    <w:rsid w:val="005134EE"/>
    <w:rsid w:val="005136E6"/>
    <w:rsid w:val="00514200"/>
    <w:rsid w:val="005143CA"/>
    <w:rsid w:val="0051457C"/>
    <w:rsid w:val="005149CD"/>
    <w:rsid w:val="00514FF2"/>
    <w:rsid w:val="005157A4"/>
    <w:rsid w:val="005207C6"/>
    <w:rsid w:val="00520BFD"/>
    <w:rsid w:val="00520CD4"/>
    <w:rsid w:val="00521C73"/>
    <w:rsid w:val="005220C5"/>
    <w:rsid w:val="00522491"/>
    <w:rsid w:val="00522E9A"/>
    <w:rsid w:val="0052448B"/>
    <w:rsid w:val="005245D6"/>
    <w:rsid w:val="005248EF"/>
    <w:rsid w:val="0052519E"/>
    <w:rsid w:val="0052701F"/>
    <w:rsid w:val="005274E4"/>
    <w:rsid w:val="00527AA8"/>
    <w:rsid w:val="00527AEC"/>
    <w:rsid w:val="00527DA1"/>
    <w:rsid w:val="0053090B"/>
    <w:rsid w:val="005311C5"/>
    <w:rsid w:val="00531B7A"/>
    <w:rsid w:val="00531FE3"/>
    <w:rsid w:val="00533F39"/>
    <w:rsid w:val="00536CA4"/>
    <w:rsid w:val="00537265"/>
    <w:rsid w:val="0054042F"/>
    <w:rsid w:val="00540492"/>
    <w:rsid w:val="00540FA1"/>
    <w:rsid w:val="00543088"/>
    <w:rsid w:val="005436DA"/>
    <w:rsid w:val="00543958"/>
    <w:rsid w:val="00543CB0"/>
    <w:rsid w:val="005440C9"/>
    <w:rsid w:val="005443F5"/>
    <w:rsid w:val="00544686"/>
    <w:rsid w:val="00544C64"/>
    <w:rsid w:val="005452C9"/>
    <w:rsid w:val="0054539E"/>
    <w:rsid w:val="00545789"/>
    <w:rsid w:val="005466D3"/>
    <w:rsid w:val="00546D73"/>
    <w:rsid w:val="00547014"/>
    <w:rsid w:val="0054769B"/>
    <w:rsid w:val="00547D5C"/>
    <w:rsid w:val="00551A16"/>
    <w:rsid w:val="005523E3"/>
    <w:rsid w:val="005526A3"/>
    <w:rsid w:val="00552A66"/>
    <w:rsid w:val="00553851"/>
    <w:rsid w:val="00554287"/>
    <w:rsid w:val="005546C5"/>
    <w:rsid w:val="00555889"/>
    <w:rsid w:val="00555C56"/>
    <w:rsid w:val="00556208"/>
    <w:rsid w:val="0055652F"/>
    <w:rsid w:val="00556920"/>
    <w:rsid w:val="00557078"/>
    <w:rsid w:val="005573AB"/>
    <w:rsid w:val="005577A2"/>
    <w:rsid w:val="00557AD7"/>
    <w:rsid w:val="00557F46"/>
    <w:rsid w:val="005605F7"/>
    <w:rsid w:val="00560E13"/>
    <w:rsid w:val="00561715"/>
    <w:rsid w:val="00561B46"/>
    <w:rsid w:val="00562071"/>
    <w:rsid w:val="00563930"/>
    <w:rsid w:val="00563A1D"/>
    <w:rsid w:val="00564109"/>
    <w:rsid w:val="0056431A"/>
    <w:rsid w:val="005647BD"/>
    <w:rsid w:val="00564E19"/>
    <w:rsid w:val="005663D6"/>
    <w:rsid w:val="0056663D"/>
    <w:rsid w:val="00566BAD"/>
    <w:rsid w:val="00566E12"/>
    <w:rsid w:val="005676E2"/>
    <w:rsid w:val="00570343"/>
    <w:rsid w:val="00571258"/>
    <w:rsid w:val="00571934"/>
    <w:rsid w:val="00571E86"/>
    <w:rsid w:val="00573200"/>
    <w:rsid w:val="005736C8"/>
    <w:rsid w:val="0057576A"/>
    <w:rsid w:val="0057666A"/>
    <w:rsid w:val="00577224"/>
    <w:rsid w:val="005807EF"/>
    <w:rsid w:val="00580A79"/>
    <w:rsid w:val="0058138A"/>
    <w:rsid w:val="005814BF"/>
    <w:rsid w:val="00581847"/>
    <w:rsid w:val="00581C3A"/>
    <w:rsid w:val="00582296"/>
    <w:rsid w:val="005822E0"/>
    <w:rsid w:val="00582A15"/>
    <w:rsid w:val="00582A63"/>
    <w:rsid w:val="00582B29"/>
    <w:rsid w:val="00582EC5"/>
    <w:rsid w:val="005835DC"/>
    <w:rsid w:val="005836F3"/>
    <w:rsid w:val="00583E03"/>
    <w:rsid w:val="00584CD0"/>
    <w:rsid w:val="00584DB6"/>
    <w:rsid w:val="00584F84"/>
    <w:rsid w:val="00585BD8"/>
    <w:rsid w:val="00585FA6"/>
    <w:rsid w:val="00586231"/>
    <w:rsid w:val="0058634D"/>
    <w:rsid w:val="005867E7"/>
    <w:rsid w:val="005875FC"/>
    <w:rsid w:val="005909AF"/>
    <w:rsid w:val="00590A0E"/>
    <w:rsid w:val="0059174A"/>
    <w:rsid w:val="00592649"/>
    <w:rsid w:val="005939A2"/>
    <w:rsid w:val="00593F55"/>
    <w:rsid w:val="0059401C"/>
    <w:rsid w:val="005941E4"/>
    <w:rsid w:val="00594BAF"/>
    <w:rsid w:val="0059517C"/>
    <w:rsid w:val="00595516"/>
    <w:rsid w:val="00595D75"/>
    <w:rsid w:val="005960F6"/>
    <w:rsid w:val="00597E6F"/>
    <w:rsid w:val="005A0A95"/>
    <w:rsid w:val="005A0FF1"/>
    <w:rsid w:val="005A26B5"/>
    <w:rsid w:val="005A3343"/>
    <w:rsid w:val="005A344A"/>
    <w:rsid w:val="005A3490"/>
    <w:rsid w:val="005A359A"/>
    <w:rsid w:val="005A37A9"/>
    <w:rsid w:val="005A3B7A"/>
    <w:rsid w:val="005A50C0"/>
    <w:rsid w:val="005A5ECA"/>
    <w:rsid w:val="005A61C7"/>
    <w:rsid w:val="005A70B1"/>
    <w:rsid w:val="005A75E8"/>
    <w:rsid w:val="005A7648"/>
    <w:rsid w:val="005A77FB"/>
    <w:rsid w:val="005A7EC3"/>
    <w:rsid w:val="005B0AB3"/>
    <w:rsid w:val="005B21BA"/>
    <w:rsid w:val="005B282B"/>
    <w:rsid w:val="005B36AA"/>
    <w:rsid w:val="005B3E3B"/>
    <w:rsid w:val="005B49F6"/>
    <w:rsid w:val="005B4D2C"/>
    <w:rsid w:val="005B4F49"/>
    <w:rsid w:val="005B5AE6"/>
    <w:rsid w:val="005B6F6A"/>
    <w:rsid w:val="005B79B6"/>
    <w:rsid w:val="005B7E6E"/>
    <w:rsid w:val="005C01A3"/>
    <w:rsid w:val="005C14BC"/>
    <w:rsid w:val="005C31A5"/>
    <w:rsid w:val="005C32B7"/>
    <w:rsid w:val="005C3F78"/>
    <w:rsid w:val="005C5315"/>
    <w:rsid w:val="005C5736"/>
    <w:rsid w:val="005C5799"/>
    <w:rsid w:val="005C5C84"/>
    <w:rsid w:val="005C5CED"/>
    <w:rsid w:val="005C60B9"/>
    <w:rsid w:val="005C6134"/>
    <w:rsid w:val="005C63F4"/>
    <w:rsid w:val="005C6607"/>
    <w:rsid w:val="005C6C09"/>
    <w:rsid w:val="005C6F2A"/>
    <w:rsid w:val="005C7FC1"/>
    <w:rsid w:val="005D165A"/>
    <w:rsid w:val="005D1DD7"/>
    <w:rsid w:val="005D209C"/>
    <w:rsid w:val="005D367B"/>
    <w:rsid w:val="005D3961"/>
    <w:rsid w:val="005D52A9"/>
    <w:rsid w:val="005D5484"/>
    <w:rsid w:val="005E05B4"/>
    <w:rsid w:val="005E0F49"/>
    <w:rsid w:val="005E1441"/>
    <w:rsid w:val="005E16A0"/>
    <w:rsid w:val="005E1A02"/>
    <w:rsid w:val="005E1A20"/>
    <w:rsid w:val="005E250A"/>
    <w:rsid w:val="005E2829"/>
    <w:rsid w:val="005E28F1"/>
    <w:rsid w:val="005E3CC6"/>
    <w:rsid w:val="005E3E77"/>
    <w:rsid w:val="005E4587"/>
    <w:rsid w:val="005E48FE"/>
    <w:rsid w:val="005E51B8"/>
    <w:rsid w:val="005E67E6"/>
    <w:rsid w:val="005E686E"/>
    <w:rsid w:val="005E6CBA"/>
    <w:rsid w:val="005E7C35"/>
    <w:rsid w:val="005E7DAD"/>
    <w:rsid w:val="005F01A1"/>
    <w:rsid w:val="005F05E2"/>
    <w:rsid w:val="005F1110"/>
    <w:rsid w:val="005F1D45"/>
    <w:rsid w:val="005F1F06"/>
    <w:rsid w:val="005F311F"/>
    <w:rsid w:val="005F35DE"/>
    <w:rsid w:val="005F3B21"/>
    <w:rsid w:val="005F484A"/>
    <w:rsid w:val="005F510F"/>
    <w:rsid w:val="005F6852"/>
    <w:rsid w:val="00600049"/>
    <w:rsid w:val="006002C1"/>
    <w:rsid w:val="0060067F"/>
    <w:rsid w:val="00600E57"/>
    <w:rsid w:val="0060163B"/>
    <w:rsid w:val="00601AD2"/>
    <w:rsid w:val="00602ABF"/>
    <w:rsid w:val="00602B7B"/>
    <w:rsid w:val="00602DD2"/>
    <w:rsid w:val="00603286"/>
    <w:rsid w:val="00603D27"/>
    <w:rsid w:val="0060441A"/>
    <w:rsid w:val="006050C4"/>
    <w:rsid w:val="00605704"/>
    <w:rsid w:val="006057CF"/>
    <w:rsid w:val="00605DE2"/>
    <w:rsid w:val="006065AA"/>
    <w:rsid w:val="00607778"/>
    <w:rsid w:val="006077B0"/>
    <w:rsid w:val="0060799C"/>
    <w:rsid w:val="00607D37"/>
    <w:rsid w:val="0061038A"/>
    <w:rsid w:val="006105B1"/>
    <w:rsid w:val="00610CB8"/>
    <w:rsid w:val="006119B3"/>
    <w:rsid w:val="00611A04"/>
    <w:rsid w:val="006123BE"/>
    <w:rsid w:val="006146F1"/>
    <w:rsid w:val="00614D55"/>
    <w:rsid w:val="00614DD7"/>
    <w:rsid w:val="006165D3"/>
    <w:rsid w:val="00616D64"/>
    <w:rsid w:val="006173FD"/>
    <w:rsid w:val="00617BCA"/>
    <w:rsid w:val="006200F7"/>
    <w:rsid w:val="0062292D"/>
    <w:rsid w:val="0062394A"/>
    <w:rsid w:val="006253A6"/>
    <w:rsid w:val="00625C1A"/>
    <w:rsid w:val="0062673B"/>
    <w:rsid w:val="00627144"/>
    <w:rsid w:val="00630297"/>
    <w:rsid w:val="00630854"/>
    <w:rsid w:val="00630BF1"/>
    <w:rsid w:val="00631405"/>
    <w:rsid w:val="006321EF"/>
    <w:rsid w:val="00632270"/>
    <w:rsid w:val="00632D41"/>
    <w:rsid w:val="006339DB"/>
    <w:rsid w:val="006343FE"/>
    <w:rsid w:val="0063496C"/>
    <w:rsid w:val="00634B08"/>
    <w:rsid w:val="00634B8A"/>
    <w:rsid w:val="00635448"/>
    <w:rsid w:val="006362DD"/>
    <w:rsid w:val="0063636C"/>
    <w:rsid w:val="0063637D"/>
    <w:rsid w:val="0063720E"/>
    <w:rsid w:val="0063753C"/>
    <w:rsid w:val="0063761C"/>
    <w:rsid w:val="0063762C"/>
    <w:rsid w:val="00640173"/>
    <w:rsid w:val="00640A15"/>
    <w:rsid w:val="00641913"/>
    <w:rsid w:val="00641DB9"/>
    <w:rsid w:val="00641E5E"/>
    <w:rsid w:val="00642AD0"/>
    <w:rsid w:val="00643E13"/>
    <w:rsid w:val="0064448B"/>
    <w:rsid w:val="00645BFC"/>
    <w:rsid w:val="00646469"/>
    <w:rsid w:val="006478BC"/>
    <w:rsid w:val="006479CC"/>
    <w:rsid w:val="00647AEE"/>
    <w:rsid w:val="00650BE0"/>
    <w:rsid w:val="00650DAF"/>
    <w:rsid w:val="00651185"/>
    <w:rsid w:val="0065141E"/>
    <w:rsid w:val="00651437"/>
    <w:rsid w:val="00651484"/>
    <w:rsid w:val="006520DA"/>
    <w:rsid w:val="0065292F"/>
    <w:rsid w:val="00652ADF"/>
    <w:rsid w:val="00652BC1"/>
    <w:rsid w:val="006532E5"/>
    <w:rsid w:val="0065424E"/>
    <w:rsid w:val="00654313"/>
    <w:rsid w:val="00654F3F"/>
    <w:rsid w:val="00655686"/>
    <w:rsid w:val="00655D02"/>
    <w:rsid w:val="00656624"/>
    <w:rsid w:val="00656F6D"/>
    <w:rsid w:val="00657B32"/>
    <w:rsid w:val="00657C06"/>
    <w:rsid w:val="00657C3F"/>
    <w:rsid w:val="0066293C"/>
    <w:rsid w:val="00662B68"/>
    <w:rsid w:val="00663913"/>
    <w:rsid w:val="0066426C"/>
    <w:rsid w:val="00665FC6"/>
    <w:rsid w:val="0066621E"/>
    <w:rsid w:val="00666D32"/>
    <w:rsid w:val="00667B49"/>
    <w:rsid w:val="00667E2D"/>
    <w:rsid w:val="006701AB"/>
    <w:rsid w:val="006701C8"/>
    <w:rsid w:val="006702E6"/>
    <w:rsid w:val="00671011"/>
    <w:rsid w:val="00671420"/>
    <w:rsid w:val="00671DB7"/>
    <w:rsid w:val="00672014"/>
    <w:rsid w:val="006728DA"/>
    <w:rsid w:val="00672B9C"/>
    <w:rsid w:val="00673160"/>
    <w:rsid w:val="00673238"/>
    <w:rsid w:val="00673F2D"/>
    <w:rsid w:val="006744A4"/>
    <w:rsid w:val="00674926"/>
    <w:rsid w:val="00674B91"/>
    <w:rsid w:val="00674BE3"/>
    <w:rsid w:val="00674CC7"/>
    <w:rsid w:val="00674FAB"/>
    <w:rsid w:val="006756D7"/>
    <w:rsid w:val="00675B05"/>
    <w:rsid w:val="00676F7A"/>
    <w:rsid w:val="0067757B"/>
    <w:rsid w:val="0067762C"/>
    <w:rsid w:val="00677C8A"/>
    <w:rsid w:val="00680E3F"/>
    <w:rsid w:val="00681991"/>
    <w:rsid w:val="0068203E"/>
    <w:rsid w:val="0068357C"/>
    <w:rsid w:val="006837EC"/>
    <w:rsid w:val="00684B45"/>
    <w:rsid w:val="006857EB"/>
    <w:rsid w:val="00686550"/>
    <w:rsid w:val="006865BF"/>
    <w:rsid w:val="00687198"/>
    <w:rsid w:val="00687385"/>
    <w:rsid w:val="0068755A"/>
    <w:rsid w:val="006905E8"/>
    <w:rsid w:val="006907CE"/>
    <w:rsid w:val="00690C25"/>
    <w:rsid w:val="00691433"/>
    <w:rsid w:val="00691612"/>
    <w:rsid w:val="006924B9"/>
    <w:rsid w:val="006925A9"/>
    <w:rsid w:val="0069291E"/>
    <w:rsid w:val="00694345"/>
    <w:rsid w:val="006945D2"/>
    <w:rsid w:val="00694E77"/>
    <w:rsid w:val="006964EA"/>
    <w:rsid w:val="006967A0"/>
    <w:rsid w:val="0069799A"/>
    <w:rsid w:val="00697BCD"/>
    <w:rsid w:val="006A11D9"/>
    <w:rsid w:val="006A260F"/>
    <w:rsid w:val="006A30CC"/>
    <w:rsid w:val="006A32DE"/>
    <w:rsid w:val="006A334E"/>
    <w:rsid w:val="006A3367"/>
    <w:rsid w:val="006A46DF"/>
    <w:rsid w:val="006A514B"/>
    <w:rsid w:val="006A6282"/>
    <w:rsid w:val="006A6642"/>
    <w:rsid w:val="006A6E45"/>
    <w:rsid w:val="006A77E3"/>
    <w:rsid w:val="006A78F9"/>
    <w:rsid w:val="006A7D2D"/>
    <w:rsid w:val="006A7EA8"/>
    <w:rsid w:val="006A7FB8"/>
    <w:rsid w:val="006B02DB"/>
    <w:rsid w:val="006B194D"/>
    <w:rsid w:val="006B1DF1"/>
    <w:rsid w:val="006B35C0"/>
    <w:rsid w:val="006B3AD7"/>
    <w:rsid w:val="006B4043"/>
    <w:rsid w:val="006B4914"/>
    <w:rsid w:val="006B4B9A"/>
    <w:rsid w:val="006B4F72"/>
    <w:rsid w:val="006B57F1"/>
    <w:rsid w:val="006B5C1C"/>
    <w:rsid w:val="006B64AF"/>
    <w:rsid w:val="006B64E3"/>
    <w:rsid w:val="006B732A"/>
    <w:rsid w:val="006C011B"/>
    <w:rsid w:val="006C0379"/>
    <w:rsid w:val="006C0409"/>
    <w:rsid w:val="006C071D"/>
    <w:rsid w:val="006C0990"/>
    <w:rsid w:val="006C282A"/>
    <w:rsid w:val="006C2891"/>
    <w:rsid w:val="006C30F2"/>
    <w:rsid w:val="006C31F3"/>
    <w:rsid w:val="006C3470"/>
    <w:rsid w:val="006C4109"/>
    <w:rsid w:val="006C4B8C"/>
    <w:rsid w:val="006C5632"/>
    <w:rsid w:val="006C6710"/>
    <w:rsid w:val="006C6AC7"/>
    <w:rsid w:val="006C72E0"/>
    <w:rsid w:val="006D0294"/>
    <w:rsid w:val="006D08F5"/>
    <w:rsid w:val="006D1154"/>
    <w:rsid w:val="006D1B1C"/>
    <w:rsid w:val="006D1D36"/>
    <w:rsid w:val="006D2F35"/>
    <w:rsid w:val="006D3084"/>
    <w:rsid w:val="006D51C0"/>
    <w:rsid w:val="006D533E"/>
    <w:rsid w:val="006D6171"/>
    <w:rsid w:val="006D684E"/>
    <w:rsid w:val="006D748F"/>
    <w:rsid w:val="006D7ABE"/>
    <w:rsid w:val="006E0275"/>
    <w:rsid w:val="006E117E"/>
    <w:rsid w:val="006E1BC3"/>
    <w:rsid w:val="006E200A"/>
    <w:rsid w:val="006E2576"/>
    <w:rsid w:val="006E3740"/>
    <w:rsid w:val="006E3CE7"/>
    <w:rsid w:val="006E3EB8"/>
    <w:rsid w:val="006E3FED"/>
    <w:rsid w:val="006E401C"/>
    <w:rsid w:val="006E4181"/>
    <w:rsid w:val="006E45D1"/>
    <w:rsid w:val="006E5173"/>
    <w:rsid w:val="006E5A3D"/>
    <w:rsid w:val="006E5B73"/>
    <w:rsid w:val="006E6750"/>
    <w:rsid w:val="006E7AF5"/>
    <w:rsid w:val="006E7FE8"/>
    <w:rsid w:val="006F03A5"/>
    <w:rsid w:val="006F0583"/>
    <w:rsid w:val="006F0627"/>
    <w:rsid w:val="006F0F62"/>
    <w:rsid w:val="006F18FE"/>
    <w:rsid w:val="006F1BAB"/>
    <w:rsid w:val="006F1DCE"/>
    <w:rsid w:val="006F310C"/>
    <w:rsid w:val="006F422C"/>
    <w:rsid w:val="006F4253"/>
    <w:rsid w:val="006F479E"/>
    <w:rsid w:val="006F4E25"/>
    <w:rsid w:val="006F50E3"/>
    <w:rsid w:val="006F5282"/>
    <w:rsid w:val="006F5441"/>
    <w:rsid w:val="006F55E0"/>
    <w:rsid w:val="006F59B4"/>
    <w:rsid w:val="006F6856"/>
    <w:rsid w:val="006F6E4A"/>
    <w:rsid w:val="006F74B4"/>
    <w:rsid w:val="00700F40"/>
    <w:rsid w:val="0070113F"/>
    <w:rsid w:val="00701B75"/>
    <w:rsid w:val="00702E74"/>
    <w:rsid w:val="00703282"/>
    <w:rsid w:val="00703C7A"/>
    <w:rsid w:val="007048EB"/>
    <w:rsid w:val="00704DFD"/>
    <w:rsid w:val="0070625A"/>
    <w:rsid w:val="007070E9"/>
    <w:rsid w:val="007072F2"/>
    <w:rsid w:val="00710310"/>
    <w:rsid w:val="00710AD3"/>
    <w:rsid w:val="007115D9"/>
    <w:rsid w:val="00711678"/>
    <w:rsid w:val="00711D1C"/>
    <w:rsid w:val="00711F10"/>
    <w:rsid w:val="00711F69"/>
    <w:rsid w:val="00712578"/>
    <w:rsid w:val="007125B2"/>
    <w:rsid w:val="00712DE5"/>
    <w:rsid w:val="0071366D"/>
    <w:rsid w:val="007138EB"/>
    <w:rsid w:val="007143E5"/>
    <w:rsid w:val="00714FAF"/>
    <w:rsid w:val="007151E0"/>
    <w:rsid w:val="007159D6"/>
    <w:rsid w:val="007165EC"/>
    <w:rsid w:val="0071664A"/>
    <w:rsid w:val="0071671F"/>
    <w:rsid w:val="00716843"/>
    <w:rsid w:val="00716D7F"/>
    <w:rsid w:val="0071783F"/>
    <w:rsid w:val="00717B07"/>
    <w:rsid w:val="00721CC6"/>
    <w:rsid w:val="00722534"/>
    <w:rsid w:val="007231FF"/>
    <w:rsid w:val="007239C5"/>
    <w:rsid w:val="0072481B"/>
    <w:rsid w:val="007250D0"/>
    <w:rsid w:val="00725117"/>
    <w:rsid w:val="007266B4"/>
    <w:rsid w:val="00726D34"/>
    <w:rsid w:val="00726DA4"/>
    <w:rsid w:val="00727372"/>
    <w:rsid w:val="007275B8"/>
    <w:rsid w:val="007277CB"/>
    <w:rsid w:val="00727B6B"/>
    <w:rsid w:val="00727DC9"/>
    <w:rsid w:val="0073010F"/>
    <w:rsid w:val="007313A4"/>
    <w:rsid w:val="00731E53"/>
    <w:rsid w:val="0073237A"/>
    <w:rsid w:val="0073251E"/>
    <w:rsid w:val="007329B1"/>
    <w:rsid w:val="0073384D"/>
    <w:rsid w:val="00733A39"/>
    <w:rsid w:val="00733FEA"/>
    <w:rsid w:val="00734BB9"/>
    <w:rsid w:val="007358DB"/>
    <w:rsid w:val="00735ACD"/>
    <w:rsid w:val="00735B4A"/>
    <w:rsid w:val="00737081"/>
    <w:rsid w:val="00737305"/>
    <w:rsid w:val="007375D0"/>
    <w:rsid w:val="007407ED"/>
    <w:rsid w:val="00740D5E"/>
    <w:rsid w:val="00740F1E"/>
    <w:rsid w:val="007413A5"/>
    <w:rsid w:val="0074159A"/>
    <w:rsid w:val="00741B8A"/>
    <w:rsid w:val="00741F15"/>
    <w:rsid w:val="00741FC8"/>
    <w:rsid w:val="00742492"/>
    <w:rsid w:val="00742975"/>
    <w:rsid w:val="007432CD"/>
    <w:rsid w:val="007435E8"/>
    <w:rsid w:val="007438AB"/>
    <w:rsid w:val="00743F69"/>
    <w:rsid w:val="007449CE"/>
    <w:rsid w:val="00744B1B"/>
    <w:rsid w:val="00745F0E"/>
    <w:rsid w:val="00746887"/>
    <w:rsid w:val="00746919"/>
    <w:rsid w:val="007473CF"/>
    <w:rsid w:val="0075048D"/>
    <w:rsid w:val="00750703"/>
    <w:rsid w:val="00750A29"/>
    <w:rsid w:val="0075372F"/>
    <w:rsid w:val="007540A6"/>
    <w:rsid w:val="00754802"/>
    <w:rsid w:val="00754A96"/>
    <w:rsid w:val="00754C55"/>
    <w:rsid w:val="007550DC"/>
    <w:rsid w:val="00755160"/>
    <w:rsid w:val="00755545"/>
    <w:rsid w:val="0075558D"/>
    <w:rsid w:val="00755AB8"/>
    <w:rsid w:val="00755B3C"/>
    <w:rsid w:val="00756761"/>
    <w:rsid w:val="00757635"/>
    <w:rsid w:val="00760EEE"/>
    <w:rsid w:val="0076189D"/>
    <w:rsid w:val="00761A46"/>
    <w:rsid w:val="0076276A"/>
    <w:rsid w:val="00762A2C"/>
    <w:rsid w:val="00763155"/>
    <w:rsid w:val="0076409D"/>
    <w:rsid w:val="007645DC"/>
    <w:rsid w:val="00764CAF"/>
    <w:rsid w:val="00764DFF"/>
    <w:rsid w:val="00764ED1"/>
    <w:rsid w:val="00765056"/>
    <w:rsid w:val="00766488"/>
    <w:rsid w:val="00767156"/>
    <w:rsid w:val="0077185F"/>
    <w:rsid w:val="007721B2"/>
    <w:rsid w:val="00772B27"/>
    <w:rsid w:val="007735BD"/>
    <w:rsid w:val="0077391B"/>
    <w:rsid w:val="0077479F"/>
    <w:rsid w:val="00774811"/>
    <w:rsid w:val="00774815"/>
    <w:rsid w:val="00774D21"/>
    <w:rsid w:val="007757A3"/>
    <w:rsid w:val="00775E2B"/>
    <w:rsid w:val="007763FA"/>
    <w:rsid w:val="00776B22"/>
    <w:rsid w:val="00777609"/>
    <w:rsid w:val="00777614"/>
    <w:rsid w:val="007777C3"/>
    <w:rsid w:val="00777836"/>
    <w:rsid w:val="0078139A"/>
    <w:rsid w:val="007813BE"/>
    <w:rsid w:val="00781B82"/>
    <w:rsid w:val="00782395"/>
    <w:rsid w:val="00782898"/>
    <w:rsid w:val="00782ED4"/>
    <w:rsid w:val="00782EFB"/>
    <w:rsid w:val="00783BAE"/>
    <w:rsid w:val="00783D4F"/>
    <w:rsid w:val="007842BD"/>
    <w:rsid w:val="00784A2F"/>
    <w:rsid w:val="0078560D"/>
    <w:rsid w:val="0078624C"/>
    <w:rsid w:val="00786E8A"/>
    <w:rsid w:val="00787974"/>
    <w:rsid w:val="00790786"/>
    <w:rsid w:val="00790FAB"/>
    <w:rsid w:val="0079149E"/>
    <w:rsid w:val="00791AA0"/>
    <w:rsid w:val="00791FEA"/>
    <w:rsid w:val="007922C0"/>
    <w:rsid w:val="00792A0D"/>
    <w:rsid w:val="00792AF9"/>
    <w:rsid w:val="00792B71"/>
    <w:rsid w:val="0079315C"/>
    <w:rsid w:val="007936AA"/>
    <w:rsid w:val="00793973"/>
    <w:rsid w:val="00794301"/>
    <w:rsid w:val="007946D4"/>
    <w:rsid w:val="00794743"/>
    <w:rsid w:val="00794BE0"/>
    <w:rsid w:val="00795721"/>
    <w:rsid w:val="00796701"/>
    <w:rsid w:val="0079680A"/>
    <w:rsid w:val="007977B1"/>
    <w:rsid w:val="00797BB7"/>
    <w:rsid w:val="00797D05"/>
    <w:rsid w:val="007A05B7"/>
    <w:rsid w:val="007A0664"/>
    <w:rsid w:val="007A06A7"/>
    <w:rsid w:val="007A0930"/>
    <w:rsid w:val="007A2DA1"/>
    <w:rsid w:val="007A3E83"/>
    <w:rsid w:val="007A470A"/>
    <w:rsid w:val="007A4768"/>
    <w:rsid w:val="007A537B"/>
    <w:rsid w:val="007A5CB8"/>
    <w:rsid w:val="007A5DAD"/>
    <w:rsid w:val="007A5F80"/>
    <w:rsid w:val="007A603C"/>
    <w:rsid w:val="007A67F8"/>
    <w:rsid w:val="007A6A8E"/>
    <w:rsid w:val="007A6E5F"/>
    <w:rsid w:val="007A6F46"/>
    <w:rsid w:val="007A70A3"/>
    <w:rsid w:val="007B00B2"/>
    <w:rsid w:val="007B0498"/>
    <w:rsid w:val="007B1037"/>
    <w:rsid w:val="007B1C06"/>
    <w:rsid w:val="007B21FA"/>
    <w:rsid w:val="007B2997"/>
    <w:rsid w:val="007B2B22"/>
    <w:rsid w:val="007B2D0E"/>
    <w:rsid w:val="007B4F2F"/>
    <w:rsid w:val="007B5548"/>
    <w:rsid w:val="007B55BA"/>
    <w:rsid w:val="007B780C"/>
    <w:rsid w:val="007B7BB3"/>
    <w:rsid w:val="007C0415"/>
    <w:rsid w:val="007C0445"/>
    <w:rsid w:val="007C0A01"/>
    <w:rsid w:val="007C2535"/>
    <w:rsid w:val="007C28A4"/>
    <w:rsid w:val="007C4DDC"/>
    <w:rsid w:val="007C4E9C"/>
    <w:rsid w:val="007C5D58"/>
    <w:rsid w:val="007C5E6B"/>
    <w:rsid w:val="007C6BB8"/>
    <w:rsid w:val="007C728F"/>
    <w:rsid w:val="007C7B67"/>
    <w:rsid w:val="007D16CB"/>
    <w:rsid w:val="007D171E"/>
    <w:rsid w:val="007D1A09"/>
    <w:rsid w:val="007D1BAC"/>
    <w:rsid w:val="007D1C4E"/>
    <w:rsid w:val="007D1E14"/>
    <w:rsid w:val="007D2EE1"/>
    <w:rsid w:val="007D3987"/>
    <w:rsid w:val="007D43DE"/>
    <w:rsid w:val="007D56C1"/>
    <w:rsid w:val="007D6088"/>
    <w:rsid w:val="007D7079"/>
    <w:rsid w:val="007E019B"/>
    <w:rsid w:val="007E1F2B"/>
    <w:rsid w:val="007E1FE6"/>
    <w:rsid w:val="007E23FA"/>
    <w:rsid w:val="007E2545"/>
    <w:rsid w:val="007E2A50"/>
    <w:rsid w:val="007E3487"/>
    <w:rsid w:val="007E53A4"/>
    <w:rsid w:val="007E5771"/>
    <w:rsid w:val="007E578F"/>
    <w:rsid w:val="007E5D74"/>
    <w:rsid w:val="007E5EA7"/>
    <w:rsid w:val="007E5F07"/>
    <w:rsid w:val="007E6635"/>
    <w:rsid w:val="007E7113"/>
    <w:rsid w:val="007E770C"/>
    <w:rsid w:val="007F0A9E"/>
    <w:rsid w:val="007F1873"/>
    <w:rsid w:val="007F1AC8"/>
    <w:rsid w:val="007F20B0"/>
    <w:rsid w:val="007F2242"/>
    <w:rsid w:val="007F2616"/>
    <w:rsid w:val="007F27E4"/>
    <w:rsid w:val="007F2D74"/>
    <w:rsid w:val="007F3725"/>
    <w:rsid w:val="007F3CD3"/>
    <w:rsid w:val="007F4115"/>
    <w:rsid w:val="007F44C8"/>
    <w:rsid w:val="007F4E56"/>
    <w:rsid w:val="007F5679"/>
    <w:rsid w:val="007F58F3"/>
    <w:rsid w:val="007F616B"/>
    <w:rsid w:val="00800C05"/>
    <w:rsid w:val="00801BEC"/>
    <w:rsid w:val="00802CDD"/>
    <w:rsid w:val="00802FC6"/>
    <w:rsid w:val="008032E4"/>
    <w:rsid w:val="00803684"/>
    <w:rsid w:val="008038B9"/>
    <w:rsid w:val="00805BF6"/>
    <w:rsid w:val="00805E11"/>
    <w:rsid w:val="008063F0"/>
    <w:rsid w:val="00806647"/>
    <w:rsid w:val="00806B4B"/>
    <w:rsid w:val="00807BBB"/>
    <w:rsid w:val="00807CA1"/>
    <w:rsid w:val="008100AC"/>
    <w:rsid w:val="008105FA"/>
    <w:rsid w:val="008113F2"/>
    <w:rsid w:val="00812408"/>
    <w:rsid w:val="0081259D"/>
    <w:rsid w:val="00812D76"/>
    <w:rsid w:val="00812F00"/>
    <w:rsid w:val="00813670"/>
    <w:rsid w:val="0081367A"/>
    <w:rsid w:val="00814535"/>
    <w:rsid w:val="00814B45"/>
    <w:rsid w:val="00814B47"/>
    <w:rsid w:val="00814D5C"/>
    <w:rsid w:val="0081585A"/>
    <w:rsid w:val="00815B43"/>
    <w:rsid w:val="0081632C"/>
    <w:rsid w:val="00816377"/>
    <w:rsid w:val="00816F27"/>
    <w:rsid w:val="008174A8"/>
    <w:rsid w:val="00817D22"/>
    <w:rsid w:val="00817DF2"/>
    <w:rsid w:val="00817E95"/>
    <w:rsid w:val="008203C7"/>
    <w:rsid w:val="008204A8"/>
    <w:rsid w:val="008217BC"/>
    <w:rsid w:val="00821D12"/>
    <w:rsid w:val="00821E00"/>
    <w:rsid w:val="008221A0"/>
    <w:rsid w:val="00822FDA"/>
    <w:rsid w:val="008230A6"/>
    <w:rsid w:val="008233A0"/>
    <w:rsid w:val="008234E7"/>
    <w:rsid w:val="0082420D"/>
    <w:rsid w:val="008247F8"/>
    <w:rsid w:val="008251B1"/>
    <w:rsid w:val="00825324"/>
    <w:rsid w:val="008253F1"/>
    <w:rsid w:val="008255AD"/>
    <w:rsid w:val="00825D60"/>
    <w:rsid w:val="00827D7B"/>
    <w:rsid w:val="00827EE9"/>
    <w:rsid w:val="008301DA"/>
    <w:rsid w:val="00830676"/>
    <w:rsid w:val="008308EA"/>
    <w:rsid w:val="008310DB"/>
    <w:rsid w:val="008320B9"/>
    <w:rsid w:val="008321A7"/>
    <w:rsid w:val="008322B3"/>
    <w:rsid w:val="00832B33"/>
    <w:rsid w:val="00832CBD"/>
    <w:rsid w:val="00832EF4"/>
    <w:rsid w:val="008337BB"/>
    <w:rsid w:val="00834781"/>
    <w:rsid w:val="00835188"/>
    <w:rsid w:val="008355F0"/>
    <w:rsid w:val="00835F16"/>
    <w:rsid w:val="0083602A"/>
    <w:rsid w:val="00836358"/>
    <w:rsid w:val="008363AC"/>
    <w:rsid w:val="008363DC"/>
    <w:rsid w:val="008370D2"/>
    <w:rsid w:val="00837443"/>
    <w:rsid w:val="008406FC"/>
    <w:rsid w:val="00841641"/>
    <w:rsid w:val="008423A6"/>
    <w:rsid w:val="00842AEC"/>
    <w:rsid w:val="00842B23"/>
    <w:rsid w:val="00842BFE"/>
    <w:rsid w:val="00843506"/>
    <w:rsid w:val="0084433C"/>
    <w:rsid w:val="00844A0E"/>
    <w:rsid w:val="00844B7F"/>
    <w:rsid w:val="00844DEB"/>
    <w:rsid w:val="0084541F"/>
    <w:rsid w:val="00845727"/>
    <w:rsid w:val="00845928"/>
    <w:rsid w:val="00845EF4"/>
    <w:rsid w:val="00845FA8"/>
    <w:rsid w:val="008467B8"/>
    <w:rsid w:val="0084728B"/>
    <w:rsid w:val="00847E8F"/>
    <w:rsid w:val="00850B9B"/>
    <w:rsid w:val="00850FFD"/>
    <w:rsid w:val="0085170F"/>
    <w:rsid w:val="00851790"/>
    <w:rsid w:val="008517C8"/>
    <w:rsid w:val="00851959"/>
    <w:rsid w:val="0085201C"/>
    <w:rsid w:val="00852C31"/>
    <w:rsid w:val="00853374"/>
    <w:rsid w:val="008535CD"/>
    <w:rsid w:val="00853643"/>
    <w:rsid w:val="008540BE"/>
    <w:rsid w:val="008544DF"/>
    <w:rsid w:val="0085462C"/>
    <w:rsid w:val="00854B1A"/>
    <w:rsid w:val="00854C12"/>
    <w:rsid w:val="00855BE3"/>
    <w:rsid w:val="008569BC"/>
    <w:rsid w:val="00856B21"/>
    <w:rsid w:val="00856E46"/>
    <w:rsid w:val="0086016C"/>
    <w:rsid w:val="00860360"/>
    <w:rsid w:val="00860609"/>
    <w:rsid w:val="008609EE"/>
    <w:rsid w:val="00861138"/>
    <w:rsid w:val="00861318"/>
    <w:rsid w:val="00861AE4"/>
    <w:rsid w:val="0086262F"/>
    <w:rsid w:val="00862BAB"/>
    <w:rsid w:val="00863FAD"/>
    <w:rsid w:val="008640A3"/>
    <w:rsid w:val="008641FB"/>
    <w:rsid w:val="0086435E"/>
    <w:rsid w:val="008646E9"/>
    <w:rsid w:val="00866054"/>
    <w:rsid w:val="008671C0"/>
    <w:rsid w:val="00872577"/>
    <w:rsid w:val="00873104"/>
    <w:rsid w:val="008735D3"/>
    <w:rsid w:val="0087409B"/>
    <w:rsid w:val="0087493F"/>
    <w:rsid w:val="00874E79"/>
    <w:rsid w:val="008750B0"/>
    <w:rsid w:val="008751A3"/>
    <w:rsid w:val="008755BD"/>
    <w:rsid w:val="0087577D"/>
    <w:rsid w:val="00875D98"/>
    <w:rsid w:val="00876AEF"/>
    <w:rsid w:val="00877EC8"/>
    <w:rsid w:val="008803E5"/>
    <w:rsid w:val="008805B2"/>
    <w:rsid w:val="00880A6A"/>
    <w:rsid w:val="008818C2"/>
    <w:rsid w:val="00881DD4"/>
    <w:rsid w:val="008821FB"/>
    <w:rsid w:val="00882241"/>
    <w:rsid w:val="008828BB"/>
    <w:rsid w:val="0088354A"/>
    <w:rsid w:val="00883DD7"/>
    <w:rsid w:val="00883F37"/>
    <w:rsid w:val="00884B2A"/>
    <w:rsid w:val="00884D4C"/>
    <w:rsid w:val="00885A3D"/>
    <w:rsid w:val="00886463"/>
    <w:rsid w:val="008865E6"/>
    <w:rsid w:val="00886D62"/>
    <w:rsid w:val="00886DB6"/>
    <w:rsid w:val="008872B9"/>
    <w:rsid w:val="008875BC"/>
    <w:rsid w:val="00887713"/>
    <w:rsid w:val="00887815"/>
    <w:rsid w:val="00887AD5"/>
    <w:rsid w:val="00887F6A"/>
    <w:rsid w:val="00887F9D"/>
    <w:rsid w:val="00890F62"/>
    <w:rsid w:val="00891AEB"/>
    <w:rsid w:val="00891CEC"/>
    <w:rsid w:val="0089207D"/>
    <w:rsid w:val="00892466"/>
    <w:rsid w:val="0089276F"/>
    <w:rsid w:val="00894406"/>
    <w:rsid w:val="00894413"/>
    <w:rsid w:val="008959F8"/>
    <w:rsid w:val="00896920"/>
    <w:rsid w:val="00896BBC"/>
    <w:rsid w:val="00897B64"/>
    <w:rsid w:val="008A018E"/>
    <w:rsid w:val="008A0BDB"/>
    <w:rsid w:val="008A11A1"/>
    <w:rsid w:val="008A19D6"/>
    <w:rsid w:val="008A2436"/>
    <w:rsid w:val="008A2493"/>
    <w:rsid w:val="008A2E6F"/>
    <w:rsid w:val="008A40D1"/>
    <w:rsid w:val="008A41F8"/>
    <w:rsid w:val="008A5240"/>
    <w:rsid w:val="008A5A36"/>
    <w:rsid w:val="008A6827"/>
    <w:rsid w:val="008A691D"/>
    <w:rsid w:val="008A6A87"/>
    <w:rsid w:val="008B03AF"/>
    <w:rsid w:val="008B0541"/>
    <w:rsid w:val="008B0F4B"/>
    <w:rsid w:val="008B13E9"/>
    <w:rsid w:val="008B1D80"/>
    <w:rsid w:val="008B21EF"/>
    <w:rsid w:val="008B26C3"/>
    <w:rsid w:val="008B3265"/>
    <w:rsid w:val="008B32F0"/>
    <w:rsid w:val="008B436E"/>
    <w:rsid w:val="008B4795"/>
    <w:rsid w:val="008B4910"/>
    <w:rsid w:val="008B58DC"/>
    <w:rsid w:val="008B5AB0"/>
    <w:rsid w:val="008B6C83"/>
    <w:rsid w:val="008B6D72"/>
    <w:rsid w:val="008B7240"/>
    <w:rsid w:val="008C0344"/>
    <w:rsid w:val="008C0AF1"/>
    <w:rsid w:val="008C0CE7"/>
    <w:rsid w:val="008C0FAB"/>
    <w:rsid w:val="008C10D3"/>
    <w:rsid w:val="008C15C3"/>
    <w:rsid w:val="008C1C95"/>
    <w:rsid w:val="008C1CE8"/>
    <w:rsid w:val="008C1F92"/>
    <w:rsid w:val="008C27E8"/>
    <w:rsid w:val="008C2800"/>
    <w:rsid w:val="008C2A51"/>
    <w:rsid w:val="008C2DEC"/>
    <w:rsid w:val="008C3949"/>
    <w:rsid w:val="008C3AF3"/>
    <w:rsid w:val="008C3CE2"/>
    <w:rsid w:val="008C4D8E"/>
    <w:rsid w:val="008C529A"/>
    <w:rsid w:val="008C59AC"/>
    <w:rsid w:val="008C6378"/>
    <w:rsid w:val="008C6466"/>
    <w:rsid w:val="008C6B64"/>
    <w:rsid w:val="008C7147"/>
    <w:rsid w:val="008C72A0"/>
    <w:rsid w:val="008C7C51"/>
    <w:rsid w:val="008C7CE0"/>
    <w:rsid w:val="008D2E08"/>
    <w:rsid w:val="008D39C6"/>
    <w:rsid w:val="008D3FDC"/>
    <w:rsid w:val="008D4110"/>
    <w:rsid w:val="008D4326"/>
    <w:rsid w:val="008D608A"/>
    <w:rsid w:val="008D6B14"/>
    <w:rsid w:val="008D6C30"/>
    <w:rsid w:val="008D74F4"/>
    <w:rsid w:val="008D7762"/>
    <w:rsid w:val="008E011C"/>
    <w:rsid w:val="008E0947"/>
    <w:rsid w:val="008E1563"/>
    <w:rsid w:val="008E1F17"/>
    <w:rsid w:val="008E21B7"/>
    <w:rsid w:val="008E2ABD"/>
    <w:rsid w:val="008E2BF4"/>
    <w:rsid w:val="008E3168"/>
    <w:rsid w:val="008E32D9"/>
    <w:rsid w:val="008E3B7D"/>
    <w:rsid w:val="008E45CA"/>
    <w:rsid w:val="008E497A"/>
    <w:rsid w:val="008E58F4"/>
    <w:rsid w:val="008E6876"/>
    <w:rsid w:val="008E6EDD"/>
    <w:rsid w:val="008E767B"/>
    <w:rsid w:val="008E7776"/>
    <w:rsid w:val="008E7CDC"/>
    <w:rsid w:val="008F0088"/>
    <w:rsid w:val="008F0229"/>
    <w:rsid w:val="008F105F"/>
    <w:rsid w:val="008F2112"/>
    <w:rsid w:val="008F376B"/>
    <w:rsid w:val="008F3F8B"/>
    <w:rsid w:val="008F5E26"/>
    <w:rsid w:val="008F6E8B"/>
    <w:rsid w:val="008F77E9"/>
    <w:rsid w:val="008F7BBF"/>
    <w:rsid w:val="00900059"/>
    <w:rsid w:val="00900658"/>
    <w:rsid w:val="00901906"/>
    <w:rsid w:val="00901AE0"/>
    <w:rsid w:val="00903038"/>
    <w:rsid w:val="00904AA4"/>
    <w:rsid w:val="0090523F"/>
    <w:rsid w:val="00905352"/>
    <w:rsid w:val="00905552"/>
    <w:rsid w:val="00905737"/>
    <w:rsid w:val="00906524"/>
    <w:rsid w:val="00906B31"/>
    <w:rsid w:val="009103E0"/>
    <w:rsid w:val="00911B50"/>
    <w:rsid w:val="00911DB8"/>
    <w:rsid w:val="009122B5"/>
    <w:rsid w:val="00913099"/>
    <w:rsid w:val="009139B9"/>
    <w:rsid w:val="009144ED"/>
    <w:rsid w:val="00914B4F"/>
    <w:rsid w:val="00914E15"/>
    <w:rsid w:val="00914F57"/>
    <w:rsid w:val="009153F7"/>
    <w:rsid w:val="009154A0"/>
    <w:rsid w:val="00915F0C"/>
    <w:rsid w:val="00916EEE"/>
    <w:rsid w:val="00917A40"/>
    <w:rsid w:val="00917AFD"/>
    <w:rsid w:val="00920066"/>
    <w:rsid w:val="00920208"/>
    <w:rsid w:val="009209E3"/>
    <w:rsid w:val="00920AE3"/>
    <w:rsid w:val="0092104C"/>
    <w:rsid w:val="0092236A"/>
    <w:rsid w:val="00922A4F"/>
    <w:rsid w:val="00922BFF"/>
    <w:rsid w:val="00922F5B"/>
    <w:rsid w:val="00923224"/>
    <w:rsid w:val="00923404"/>
    <w:rsid w:val="00923E41"/>
    <w:rsid w:val="0092519E"/>
    <w:rsid w:val="00925C8D"/>
    <w:rsid w:val="00925F0C"/>
    <w:rsid w:val="009260F4"/>
    <w:rsid w:val="00930712"/>
    <w:rsid w:val="00930920"/>
    <w:rsid w:val="009314C9"/>
    <w:rsid w:val="00932327"/>
    <w:rsid w:val="00932672"/>
    <w:rsid w:val="009326DA"/>
    <w:rsid w:val="009328CE"/>
    <w:rsid w:val="00934730"/>
    <w:rsid w:val="009347FF"/>
    <w:rsid w:val="00934E37"/>
    <w:rsid w:val="00935421"/>
    <w:rsid w:val="00935AA5"/>
    <w:rsid w:val="00935B1D"/>
    <w:rsid w:val="00936F54"/>
    <w:rsid w:val="00937D0B"/>
    <w:rsid w:val="00937E9C"/>
    <w:rsid w:val="009402C2"/>
    <w:rsid w:val="00940319"/>
    <w:rsid w:val="0094059E"/>
    <w:rsid w:val="00940F7B"/>
    <w:rsid w:val="00941462"/>
    <w:rsid w:val="00941A7F"/>
    <w:rsid w:val="0094360F"/>
    <w:rsid w:val="0094485B"/>
    <w:rsid w:val="0094547C"/>
    <w:rsid w:val="00945565"/>
    <w:rsid w:val="009457A6"/>
    <w:rsid w:val="00945D1C"/>
    <w:rsid w:val="009479F6"/>
    <w:rsid w:val="00947F2C"/>
    <w:rsid w:val="009506E1"/>
    <w:rsid w:val="00950FE5"/>
    <w:rsid w:val="0095139E"/>
    <w:rsid w:val="00951403"/>
    <w:rsid w:val="00951AFF"/>
    <w:rsid w:val="00951BCB"/>
    <w:rsid w:val="009524CF"/>
    <w:rsid w:val="009528D1"/>
    <w:rsid w:val="00952A9D"/>
    <w:rsid w:val="009551BD"/>
    <w:rsid w:val="00955617"/>
    <w:rsid w:val="00955946"/>
    <w:rsid w:val="00955D88"/>
    <w:rsid w:val="009563D8"/>
    <w:rsid w:val="00956A69"/>
    <w:rsid w:val="00956D0A"/>
    <w:rsid w:val="00960E40"/>
    <w:rsid w:val="00962CFA"/>
    <w:rsid w:val="009635E9"/>
    <w:rsid w:val="00963666"/>
    <w:rsid w:val="00963E12"/>
    <w:rsid w:val="0096407B"/>
    <w:rsid w:val="00965576"/>
    <w:rsid w:val="00965BB3"/>
    <w:rsid w:val="00966BD9"/>
    <w:rsid w:val="00967749"/>
    <w:rsid w:val="00967B7E"/>
    <w:rsid w:val="00970DF7"/>
    <w:rsid w:val="00971436"/>
    <w:rsid w:val="00972D78"/>
    <w:rsid w:val="00973B19"/>
    <w:rsid w:val="00973F86"/>
    <w:rsid w:val="009743E4"/>
    <w:rsid w:val="00974C53"/>
    <w:rsid w:val="009751F8"/>
    <w:rsid w:val="009754BC"/>
    <w:rsid w:val="009761A5"/>
    <w:rsid w:val="009772C7"/>
    <w:rsid w:val="00980D93"/>
    <w:rsid w:val="00981155"/>
    <w:rsid w:val="00981FB9"/>
    <w:rsid w:val="0098201C"/>
    <w:rsid w:val="00982BE5"/>
    <w:rsid w:val="00982CC1"/>
    <w:rsid w:val="009835E3"/>
    <w:rsid w:val="00983A0E"/>
    <w:rsid w:val="0098508B"/>
    <w:rsid w:val="00985FF8"/>
    <w:rsid w:val="00987061"/>
    <w:rsid w:val="00987929"/>
    <w:rsid w:val="00990584"/>
    <w:rsid w:val="00990A8E"/>
    <w:rsid w:val="00990AB3"/>
    <w:rsid w:val="00990B4C"/>
    <w:rsid w:val="00992189"/>
    <w:rsid w:val="0099218B"/>
    <w:rsid w:val="00992314"/>
    <w:rsid w:val="0099416D"/>
    <w:rsid w:val="0099434B"/>
    <w:rsid w:val="00995001"/>
    <w:rsid w:val="00995CFE"/>
    <w:rsid w:val="00995DF0"/>
    <w:rsid w:val="00997294"/>
    <w:rsid w:val="00997807"/>
    <w:rsid w:val="00997937"/>
    <w:rsid w:val="009A073C"/>
    <w:rsid w:val="009A1EE3"/>
    <w:rsid w:val="009A1FEB"/>
    <w:rsid w:val="009A26F4"/>
    <w:rsid w:val="009A27AF"/>
    <w:rsid w:val="009A31C8"/>
    <w:rsid w:val="009A35AA"/>
    <w:rsid w:val="009A4838"/>
    <w:rsid w:val="009A5A55"/>
    <w:rsid w:val="009A63CB"/>
    <w:rsid w:val="009A6859"/>
    <w:rsid w:val="009A7ABA"/>
    <w:rsid w:val="009A7F93"/>
    <w:rsid w:val="009B0588"/>
    <w:rsid w:val="009B1410"/>
    <w:rsid w:val="009B1619"/>
    <w:rsid w:val="009B24F0"/>
    <w:rsid w:val="009B2C0A"/>
    <w:rsid w:val="009B323A"/>
    <w:rsid w:val="009B33A3"/>
    <w:rsid w:val="009B39D8"/>
    <w:rsid w:val="009B4552"/>
    <w:rsid w:val="009B4CAF"/>
    <w:rsid w:val="009B6018"/>
    <w:rsid w:val="009B619D"/>
    <w:rsid w:val="009B66A9"/>
    <w:rsid w:val="009B6953"/>
    <w:rsid w:val="009B6A2F"/>
    <w:rsid w:val="009B6DD6"/>
    <w:rsid w:val="009B6DED"/>
    <w:rsid w:val="009B7EA8"/>
    <w:rsid w:val="009B7FEC"/>
    <w:rsid w:val="009C2050"/>
    <w:rsid w:val="009C27E1"/>
    <w:rsid w:val="009C2E84"/>
    <w:rsid w:val="009C32E0"/>
    <w:rsid w:val="009C34BF"/>
    <w:rsid w:val="009C38F5"/>
    <w:rsid w:val="009C409C"/>
    <w:rsid w:val="009C4801"/>
    <w:rsid w:val="009C499E"/>
    <w:rsid w:val="009C6184"/>
    <w:rsid w:val="009C67F2"/>
    <w:rsid w:val="009C6858"/>
    <w:rsid w:val="009C78BF"/>
    <w:rsid w:val="009C7EB6"/>
    <w:rsid w:val="009D0110"/>
    <w:rsid w:val="009D15BE"/>
    <w:rsid w:val="009D1D90"/>
    <w:rsid w:val="009D1E8B"/>
    <w:rsid w:val="009D32C6"/>
    <w:rsid w:val="009D35E5"/>
    <w:rsid w:val="009D3EAE"/>
    <w:rsid w:val="009D48C2"/>
    <w:rsid w:val="009D4A93"/>
    <w:rsid w:val="009D53C3"/>
    <w:rsid w:val="009D56E8"/>
    <w:rsid w:val="009D59E0"/>
    <w:rsid w:val="009D6599"/>
    <w:rsid w:val="009D78EA"/>
    <w:rsid w:val="009D7AEF"/>
    <w:rsid w:val="009D7E76"/>
    <w:rsid w:val="009E10B7"/>
    <w:rsid w:val="009E13D0"/>
    <w:rsid w:val="009E38D9"/>
    <w:rsid w:val="009E3B93"/>
    <w:rsid w:val="009E3E6E"/>
    <w:rsid w:val="009E56FF"/>
    <w:rsid w:val="009E6AD8"/>
    <w:rsid w:val="009E6B7C"/>
    <w:rsid w:val="009E75D5"/>
    <w:rsid w:val="009F0DE7"/>
    <w:rsid w:val="009F145D"/>
    <w:rsid w:val="009F2578"/>
    <w:rsid w:val="009F36D7"/>
    <w:rsid w:val="009F5148"/>
    <w:rsid w:val="009F51BD"/>
    <w:rsid w:val="009F5B06"/>
    <w:rsid w:val="009F5BE4"/>
    <w:rsid w:val="009F6119"/>
    <w:rsid w:val="009F6EC0"/>
    <w:rsid w:val="00A002D8"/>
    <w:rsid w:val="00A01126"/>
    <w:rsid w:val="00A01474"/>
    <w:rsid w:val="00A02C41"/>
    <w:rsid w:val="00A05CB9"/>
    <w:rsid w:val="00A05DCC"/>
    <w:rsid w:val="00A078AA"/>
    <w:rsid w:val="00A10616"/>
    <w:rsid w:val="00A11377"/>
    <w:rsid w:val="00A12271"/>
    <w:rsid w:val="00A12A1F"/>
    <w:rsid w:val="00A12CED"/>
    <w:rsid w:val="00A12E43"/>
    <w:rsid w:val="00A1312A"/>
    <w:rsid w:val="00A138C6"/>
    <w:rsid w:val="00A1424F"/>
    <w:rsid w:val="00A15705"/>
    <w:rsid w:val="00A16CE4"/>
    <w:rsid w:val="00A178C0"/>
    <w:rsid w:val="00A17E16"/>
    <w:rsid w:val="00A20A60"/>
    <w:rsid w:val="00A20C66"/>
    <w:rsid w:val="00A21CB3"/>
    <w:rsid w:val="00A22310"/>
    <w:rsid w:val="00A2312B"/>
    <w:rsid w:val="00A2324D"/>
    <w:rsid w:val="00A23DD4"/>
    <w:rsid w:val="00A24DB3"/>
    <w:rsid w:val="00A26C01"/>
    <w:rsid w:val="00A275B7"/>
    <w:rsid w:val="00A307D1"/>
    <w:rsid w:val="00A30830"/>
    <w:rsid w:val="00A30DBB"/>
    <w:rsid w:val="00A30F08"/>
    <w:rsid w:val="00A31DDA"/>
    <w:rsid w:val="00A32042"/>
    <w:rsid w:val="00A320D9"/>
    <w:rsid w:val="00A32171"/>
    <w:rsid w:val="00A32AFA"/>
    <w:rsid w:val="00A32B45"/>
    <w:rsid w:val="00A33E77"/>
    <w:rsid w:val="00A33FAD"/>
    <w:rsid w:val="00A34ECE"/>
    <w:rsid w:val="00A35020"/>
    <w:rsid w:val="00A35747"/>
    <w:rsid w:val="00A360A2"/>
    <w:rsid w:val="00A361CA"/>
    <w:rsid w:val="00A40C09"/>
    <w:rsid w:val="00A41745"/>
    <w:rsid w:val="00A421A1"/>
    <w:rsid w:val="00A425F5"/>
    <w:rsid w:val="00A42E9B"/>
    <w:rsid w:val="00A43578"/>
    <w:rsid w:val="00A43868"/>
    <w:rsid w:val="00A43C48"/>
    <w:rsid w:val="00A43F34"/>
    <w:rsid w:val="00A44098"/>
    <w:rsid w:val="00A44C27"/>
    <w:rsid w:val="00A451F9"/>
    <w:rsid w:val="00A464C6"/>
    <w:rsid w:val="00A46558"/>
    <w:rsid w:val="00A46EC0"/>
    <w:rsid w:val="00A47396"/>
    <w:rsid w:val="00A477F4"/>
    <w:rsid w:val="00A50BDA"/>
    <w:rsid w:val="00A52BCE"/>
    <w:rsid w:val="00A52F4B"/>
    <w:rsid w:val="00A53759"/>
    <w:rsid w:val="00A547CF"/>
    <w:rsid w:val="00A54A67"/>
    <w:rsid w:val="00A54B0E"/>
    <w:rsid w:val="00A555DB"/>
    <w:rsid w:val="00A56810"/>
    <w:rsid w:val="00A56CDD"/>
    <w:rsid w:val="00A576D0"/>
    <w:rsid w:val="00A60062"/>
    <w:rsid w:val="00A60365"/>
    <w:rsid w:val="00A615F1"/>
    <w:rsid w:val="00A61E3F"/>
    <w:rsid w:val="00A62318"/>
    <w:rsid w:val="00A62B44"/>
    <w:rsid w:val="00A642C0"/>
    <w:rsid w:val="00A647C7"/>
    <w:rsid w:val="00A6545D"/>
    <w:rsid w:val="00A658FF"/>
    <w:rsid w:val="00A65C3F"/>
    <w:rsid w:val="00A65CB6"/>
    <w:rsid w:val="00A677A0"/>
    <w:rsid w:val="00A677B5"/>
    <w:rsid w:val="00A70275"/>
    <w:rsid w:val="00A70935"/>
    <w:rsid w:val="00A71667"/>
    <w:rsid w:val="00A72AAD"/>
    <w:rsid w:val="00A742B1"/>
    <w:rsid w:val="00A74DA6"/>
    <w:rsid w:val="00A755AA"/>
    <w:rsid w:val="00A75DD1"/>
    <w:rsid w:val="00A75E7E"/>
    <w:rsid w:val="00A77196"/>
    <w:rsid w:val="00A777EC"/>
    <w:rsid w:val="00A77FCB"/>
    <w:rsid w:val="00A80FB1"/>
    <w:rsid w:val="00A81C25"/>
    <w:rsid w:val="00A82461"/>
    <w:rsid w:val="00A83F45"/>
    <w:rsid w:val="00A845A6"/>
    <w:rsid w:val="00A8479A"/>
    <w:rsid w:val="00A84A56"/>
    <w:rsid w:val="00A85B11"/>
    <w:rsid w:val="00A85F38"/>
    <w:rsid w:val="00A862CA"/>
    <w:rsid w:val="00A862EC"/>
    <w:rsid w:val="00A86776"/>
    <w:rsid w:val="00A87902"/>
    <w:rsid w:val="00A87BFC"/>
    <w:rsid w:val="00A87EEC"/>
    <w:rsid w:val="00A90515"/>
    <w:rsid w:val="00A90C40"/>
    <w:rsid w:val="00A90C8E"/>
    <w:rsid w:val="00A911C5"/>
    <w:rsid w:val="00A912DD"/>
    <w:rsid w:val="00A91398"/>
    <w:rsid w:val="00A915E6"/>
    <w:rsid w:val="00A91691"/>
    <w:rsid w:val="00A92925"/>
    <w:rsid w:val="00A92C43"/>
    <w:rsid w:val="00A92DA4"/>
    <w:rsid w:val="00A93096"/>
    <w:rsid w:val="00A935D6"/>
    <w:rsid w:val="00A9383B"/>
    <w:rsid w:val="00A93A1C"/>
    <w:rsid w:val="00A944D7"/>
    <w:rsid w:val="00A946C9"/>
    <w:rsid w:val="00A95FEB"/>
    <w:rsid w:val="00A96196"/>
    <w:rsid w:val="00A966C9"/>
    <w:rsid w:val="00A975DC"/>
    <w:rsid w:val="00AA07AA"/>
    <w:rsid w:val="00AA0AE7"/>
    <w:rsid w:val="00AA1498"/>
    <w:rsid w:val="00AA23B5"/>
    <w:rsid w:val="00AA32A8"/>
    <w:rsid w:val="00AA39E5"/>
    <w:rsid w:val="00AA3A8D"/>
    <w:rsid w:val="00AA43B5"/>
    <w:rsid w:val="00AA47C4"/>
    <w:rsid w:val="00AA4933"/>
    <w:rsid w:val="00AA4A80"/>
    <w:rsid w:val="00AA530F"/>
    <w:rsid w:val="00AA5639"/>
    <w:rsid w:val="00AA5C39"/>
    <w:rsid w:val="00AA63A6"/>
    <w:rsid w:val="00AA6D4F"/>
    <w:rsid w:val="00AA71F9"/>
    <w:rsid w:val="00AA759C"/>
    <w:rsid w:val="00AA7D66"/>
    <w:rsid w:val="00AA7DB3"/>
    <w:rsid w:val="00AB03A3"/>
    <w:rsid w:val="00AB0C5C"/>
    <w:rsid w:val="00AB23E1"/>
    <w:rsid w:val="00AB3523"/>
    <w:rsid w:val="00AB3EE8"/>
    <w:rsid w:val="00AB40D2"/>
    <w:rsid w:val="00AB56F4"/>
    <w:rsid w:val="00AB5DFD"/>
    <w:rsid w:val="00AB5F48"/>
    <w:rsid w:val="00AB7F94"/>
    <w:rsid w:val="00AC10BC"/>
    <w:rsid w:val="00AC1EE3"/>
    <w:rsid w:val="00AC247B"/>
    <w:rsid w:val="00AC2C1A"/>
    <w:rsid w:val="00AC2C2D"/>
    <w:rsid w:val="00AC31CA"/>
    <w:rsid w:val="00AC388A"/>
    <w:rsid w:val="00AC38F9"/>
    <w:rsid w:val="00AC3B89"/>
    <w:rsid w:val="00AC3C91"/>
    <w:rsid w:val="00AC5650"/>
    <w:rsid w:val="00AC5C0C"/>
    <w:rsid w:val="00AC5E67"/>
    <w:rsid w:val="00AC6992"/>
    <w:rsid w:val="00AC6C60"/>
    <w:rsid w:val="00AC6E95"/>
    <w:rsid w:val="00AC7ADC"/>
    <w:rsid w:val="00AD074E"/>
    <w:rsid w:val="00AD1AFC"/>
    <w:rsid w:val="00AD1E9F"/>
    <w:rsid w:val="00AD1F1A"/>
    <w:rsid w:val="00AD240A"/>
    <w:rsid w:val="00AD2922"/>
    <w:rsid w:val="00AD295C"/>
    <w:rsid w:val="00AD2FDC"/>
    <w:rsid w:val="00AD3A9A"/>
    <w:rsid w:val="00AD3C97"/>
    <w:rsid w:val="00AD47EE"/>
    <w:rsid w:val="00AD4BDD"/>
    <w:rsid w:val="00AD4D00"/>
    <w:rsid w:val="00AD5237"/>
    <w:rsid w:val="00AD5335"/>
    <w:rsid w:val="00AD5726"/>
    <w:rsid w:val="00AD5C89"/>
    <w:rsid w:val="00AD5E69"/>
    <w:rsid w:val="00AD6474"/>
    <w:rsid w:val="00AD7C1A"/>
    <w:rsid w:val="00AD7DF9"/>
    <w:rsid w:val="00AD7E51"/>
    <w:rsid w:val="00AE0898"/>
    <w:rsid w:val="00AE0CCF"/>
    <w:rsid w:val="00AE167C"/>
    <w:rsid w:val="00AE2015"/>
    <w:rsid w:val="00AE2219"/>
    <w:rsid w:val="00AE23C9"/>
    <w:rsid w:val="00AE27D1"/>
    <w:rsid w:val="00AE319B"/>
    <w:rsid w:val="00AE3439"/>
    <w:rsid w:val="00AE3E72"/>
    <w:rsid w:val="00AE44F7"/>
    <w:rsid w:val="00AE587C"/>
    <w:rsid w:val="00AE5F46"/>
    <w:rsid w:val="00AE6723"/>
    <w:rsid w:val="00AE6E44"/>
    <w:rsid w:val="00AF0B68"/>
    <w:rsid w:val="00AF0B7C"/>
    <w:rsid w:val="00AF1B0C"/>
    <w:rsid w:val="00AF1D00"/>
    <w:rsid w:val="00AF1F10"/>
    <w:rsid w:val="00AF23CF"/>
    <w:rsid w:val="00AF2C60"/>
    <w:rsid w:val="00AF32D4"/>
    <w:rsid w:val="00AF3A82"/>
    <w:rsid w:val="00AF47BD"/>
    <w:rsid w:val="00AF66EC"/>
    <w:rsid w:val="00AF7552"/>
    <w:rsid w:val="00AF76E0"/>
    <w:rsid w:val="00AF7953"/>
    <w:rsid w:val="00AF7A20"/>
    <w:rsid w:val="00B00382"/>
    <w:rsid w:val="00B003D1"/>
    <w:rsid w:val="00B00CB9"/>
    <w:rsid w:val="00B011BF"/>
    <w:rsid w:val="00B01FC0"/>
    <w:rsid w:val="00B02BFD"/>
    <w:rsid w:val="00B0367A"/>
    <w:rsid w:val="00B05160"/>
    <w:rsid w:val="00B052C4"/>
    <w:rsid w:val="00B06E0A"/>
    <w:rsid w:val="00B07341"/>
    <w:rsid w:val="00B07990"/>
    <w:rsid w:val="00B079EE"/>
    <w:rsid w:val="00B104CE"/>
    <w:rsid w:val="00B10E5B"/>
    <w:rsid w:val="00B1121C"/>
    <w:rsid w:val="00B117B6"/>
    <w:rsid w:val="00B13528"/>
    <w:rsid w:val="00B1355B"/>
    <w:rsid w:val="00B13AB2"/>
    <w:rsid w:val="00B13B65"/>
    <w:rsid w:val="00B1544F"/>
    <w:rsid w:val="00B1623B"/>
    <w:rsid w:val="00B1740A"/>
    <w:rsid w:val="00B214AC"/>
    <w:rsid w:val="00B2255B"/>
    <w:rsid w:val="00B22E1C"/>
    <w:rsid w:val="00B22F76"/>
    <w:rsid w:val="00B23321"/>
    <w:rsid w:val="00B23337"/>
    <w:rsid w:val="00B23839"/>
    <w:rsid w:val="00B23EB3"/>
    <w:rsid w:val="00B2590D"/>
    <w:rsid w:val="00B264D9"/>
    <w:rsid w:val="00B30935"/>
    <w:rsid w:val="00B3183B"/>
    <w:rsid w:val="00B327AF"/>
    <w:rsid w:val="00B328C9"/>
    <w:rsid w:val="00B32AE5"/>
    <w:rsid w:val="00B33BBA"/>
    <w:rsid w:val="00B347FB"/>
    <w:rsid w:val="00B34D6E"/>
    <w:rsid w:val="00B3680A"/>
    <w:rsid w:val="00B3735E"/>
    <w:rsid w:val="00B40FAF"/>
    <w:rsid w:val="00B41262"/>
    <w:rsid w:val="00B416C6"/>
    <w:rsid w:val="00B41E54"/>
    <w:rsid w:val="00B420A5"/>
    <w:rsid w:val="00B42B98"/>
    <w:rsid w:val="00B433D1"/>
    <w:rsid w:val="00B4388F"/>
    <w:rsid w:val="00B439BF"/>
    <w:rsid w:val="00B44021"/>
    <w:rsid w:val="00B45230"/>
    <w:rsid w:val="00B458D6"/>
    <w:rsid w:val="00B45CA5"/>
    <w:rsid w:val="00B46979"/>
    <w:rsid w:val="00B46D83"/>
    <w:rsid w:val="00B502AC"/>
    <w:rsid w:val="00B50DC8"/>
    <w:rsid w:val="00B50FF8"/>
    <w:rsid w:val="00B51272"/>
    <w:rsid w:val="00B51D7E"/>
    <w:rsid w:val="00B524C1"/>
    <w:rsid w:val="00B52D50"/>
    <w:rsid w:val="00B5330F"/>
    <w:rsid w:val="00B5400E"/>
    <w:rsid w:val="00B5467D"/>
    <w:rsid w:val="00B5523C"/>
    <w:rsid w:val="00B554A5"/>
    <w:rsid w:val="00B56773"/>
    <w:rsid w:val="00B5691A"/>
    <w:rsid w:val="00B56CD5"/>
    <w:rsid w:val="00B577D4"/>
    <w:rsid w:val="00B57837"/>
    <w:rsid w:val="00B5791C"/>
    <w:rsid w:val="00B579F1"/>
    <w:rsid w:val="00B609D5"/>
    <w:rsid w:val="00B6102C"/>
    <w:rsid w:val="00B611EC"/>
    <w:rsid w:val="00B612F6"/>
    <w:rsid w:val="00B61B0C"/>
    <w:rsid w:val="00B61D6D"/>
    <w:rsid w:val="00B61E2C"/>
    <w:rsid w:val="00B62374"/>
    <w:rsid w:val="00B626B7"/>
    <w:rsid w:val="00B6366D"/>
    <w:rsid w:val="00B63AA9"/>
    <w:rsid w:val="00B63B02"/>
    <w:rsid w:val="00B64E6C"/>
    <w:rsid w:val="00B6529C"/>
    <w:rsid w:val="00B65332"/>
    <w:rsid w:val="00B6546A"/>
    <w:rsid w:val="00B65CC3"/>
    <w:rsid w:val="00B6643A"/>
    <w:rsid w:val="00B67559"/>
    <w:rsid w:val="00B676BA"/>
    <w:rsid w:val="00B7278D"/>
    <w:rsid w:val="00B72980"/>
    <w:rsid w:val="00B73135"/>
    <w:rsid w:val="00B737BE"/>
    <w:rsid w:val="00B73CE8"/>
    <w:rsid w:val="00B74FAE"/>
    <w:rsid w:val="00B74FBE"/>
    <w:rsid w:val="00B756FD"/>
    <w:rsid w:val="00B75C8E"/>
    <w:rsid w:val="00B76149"/>
    <w:rsid w:val="00B77098"/>
    <w:rsid w:val="00B77ABE"/>
    <w:rsid w:val="00B77CB1"/>
    <w:rsid w:val="00B80A40"/>
    <w:rsid w:val="00B80C38"/>
    <w:rsid w:val="00B813D8"/>
    <w:rsid w:val="00B81DD3"/>
    <w:rsid w:val="00B82104"/>
    <w:rsid w:val="00B827E4"/>
    <w:rsid w:val="00B8283D"/>
    <w:rsid w:val="00B834E2"/>
    <w:rsid w:val="00B83958"/>
    <w:rsid w:val="00B83CD3"/>
    <w:rsid w:val="00B83DFD"/>
    <w:rsid w:val="00B84313"/>
    <w:rsid w:val="00B84CCF"/>
    <w:rsid w:val="00B8613F"/>
    <w:rsid w:val="00B863AC"/>
    <w:rsid w:val="00B86575"/>
    <w:rsid w:val="00B869CB"/>
    <w:rsid w:val="00B86D08"/>
    <w:rsid w:val="00B86E5A"/>
    <w:rsid w:val="00B87362"/>
    <w:rsid w:val="00B87547"/>
    <w:rsid w:val="00B87746"/>
    <w:rsid w:val="00B902AE"/>
    <w:rsid w:val="00B90E65"/>
    <w:rsid w:val="00B91437"/>
    <w:rsid w:val="00B915C5"/>
    <w:rsid w:val="00B91A3F"/>
    <w:rsid w:val="00B93B04"/>
    <w:rsid w:val="00B9514C"/>
    <w:rsid w:val="00B9529F"/>
    <w:rsid w:val="00B95904"/>
    <w:rsid w:val="00B96789"/>
    <w:rsid w:val="00BA1AB9"/>
    <w:rsid w:val="00BA21D0"/>
    <w:rsid w:val="00BA2722"/>
    <w:rsid w:val="00BA2A3A"/>
    <w:rsid w:val="00BA3CDD"/>
    <w:rsid w:val="00BA3D43"/>
    <w:rsid w:val="00BA4DE1"/>
    <w:rsid w:val="00BA4FE7"/>
    <w:rsid w:val="00BA534D"/>
    <w:rsid w:val="00BA622D"/>
    <w:rsid w:val="00BA626A"/>
    <w:rsid w:val="00BA66BB"/>
    <w:rsid w:val="00BA6F6F"/>
    <w:rsid w:val="00BA7891"/>
    <w:rsid w:val="00BA7D6D"/>
    <w:rsid w:val="00BA7F6F"/>
    <w:rsid w:val="00BB15BD"/>
    <w:rsid w:val="00BB1D1C"/>
    <w:rsid w:val="00BB282D"/>
    <w:rsid w:val="00BB2DC7"/>
    <w:rsid w:val="00BB30F7"/>
    <w:rsid w:val="00BB3798"/>
    <w:rsid w:val="00BB3A1E"/>
    <w:rsid w:val="00BB660D"/>
    <w:rsid w:val="00BB69CF"/>
    <w:rsid w:val="00BB703C"/>
    <w:rsid w:val="00BB76C4"/>
    <w:rsid w:val="00BB799B"/>
    <w:rsid w:val="00BC0052"/>
    <w:rsid w:val="00BC0497"/>
    <w:rsid w:val="00BC0BF9"/>
    <w:rsid w:val="00BC0DA1"/>
    <w:rsid w:val="00BC0E49"/>
    <w:rsid w:val="00BC110B"/>
    <w:rsid w:val="00BC1668"/>
    <w:rsid w:val="00BC2132"/>
    <w:rsid w:val="00BC21B6"/>
    <w:rsid w:val="00BC23C3"/>
    <w:rsid w:val="00BC26E3"/>
    <w:rsid w:val="00BC2DEE"/>
    <w:rsid w:val="00BC3515"/>
    <w:rsid w:val="00BC3637"/>
    <w:rsid w:val="00BC382F"/>
    <w:rsid w:val="00BC3EE7"/>
    <w:rsid w:val="00BC540D"/>
    <w:rsid w:val="00BC5545"/>
    <w:rsid w:val="00BC5D27"/>
    <w:rsid w:val="00BC68FE"/>
    <w:rsid w:val="00BC78E6"/>
    <w:rsid w:val="00BC7E0F"/>
    <w:rsid w:val="00BD02EF"/>
    <w:rsid w:val="00BD0947"/>
    <w:rsid w:val="00BD17E1"/>
    <w:rsid w:val="00BD1DBB"/>
    <w:rsid w:val="00BD37CE"/>
    <w:rsid w:val="00BD3B61"/>
    <w:rsid w:val="00BD46E9"/>
    <w:rsid w:val="00BD508A"/>
    <w:rsid w:val="00BD5293"/>
    <w:rsid w:val="00BD5BF5"/>
    <w:rsid w:val="00BD790F"/>
    <w:rsid w:val="00BE052C"/>
    <w:rsid w:val="00BE1527"/>
    <w:rsid w:val="00BE22B0"/>
    <w:rsid w:val="00BE2ED3"/>
    <w:rsid w:val="00BE3E90"/>
    <w:rsid w:val="00BE3EDC"/>
    <w:rsid w:val="00BE574C"/>
    <w:rsid w:val="00BE5BBD"/>
    <w:rsid w:val="00BE6EC1"/>
    <w:rsid w:val="00BE74E8"/>
    <w:rsid w:val="00BE7E8B"/>
    <w:rsid w:val="00BF18AC"/>
    <w:rsid w:val="00BF3585"/>
    <w:rsid w:val="00BF4099"/>
    <w:rsid w:val="00BF4E0D"/>
    <w:rsid w:val="00BF4E84"/>
    <w:rsid w:val="00BF5400"/>
    <w:rsid w:val="00BF5654"/>
    <w:rsid w:val="00BF5910"/>
    <w:rsid w:val="00BF5C15"/>
    <w:rsid w:val="00BF5EDD"/>
    <w:rsid w:val="00BF6138"/>
    <w:rsid w:val="00BF675A"/>
    <w:rsid w:val="00BF69BE"/>
    <w:rsid w:val="00C00781"/>
    <w:rsid w:val="00C00ECA"/>
    <w:rsid w:val="00C012F7"/>
    <w:rsid w:val="00C013F3"/>
    <w:rsid w:val="00C02A57"/>
    <w:rsid w:val="00C02AE9"/>
    <w:rsid w:val="00C02B41"/>
    <w:rsid w:val="00C0430C"/>
    <w:rsid w:val="00C0482E"/>
    <w:rsid w:val="00C061AD"/>
    <w:rsid w:val="00C063C6"/>
    <w:rsid w:val="00C067C5"/>
    <w:rsid w:val="00C10B22"/>
    <w:rsid w:val="00C114A7"/>
    <w:rsid w:val="00C117A0"/>
    <w:rsid w:val="00C11AF5"/>
    <w:rsid w:val="00C12918"/>
    <w:rsid w:val="00C13179"/>
    <w:rsid w:val="00C1484A"/>
    <w:rsid w:val="00C14AE3"/>
    <w:rsid w:val="00C14D53"/>
    <w:rsid w:val="00C14DB1"/>
    <w:rsid w:val="00C15178"/>
    <w:rsid w:val="00C1529B"/>
    <w:rsid w:val="00C15D2C"/>
    <w:rsid w:val="00C16917"/>
    <w:rsid w:val="00C16EAF"/>
    <w:rsid w:val="00C1712B"/>
    <w:rsid w:val="00C1774C"/>
    <w:rsid w:val="00C17B77"/>
    <w:rsid w:val="00C201F9"/>
    <w:rsid w:val="00C20A0C"/>
    <w:rsid w:val="00C20E0A"/>
    <w:rsid w:val="00C223D8"/>
    <w:rsid w:val="00C226F4"/>
    <w:rsid w:val="00C22EB8"/>
    <w:rsid w:val="00C237A9"/>
    <w:rsid w:val="00C23B63"/>
    <w:rsid w:val="00C23C7C"/>
    <w:rsid w:val="00C23D29"/>
    <w:rsid w:val="00C23D2E"/>
    <w:rsid w:val="00C249B3"/>
    <w:rsid w:val="00C25684"/>
    <w:rsid w:val="00C25976"/>
    <w:rsid w:val="00C261BF"/>
    <w:rsid w:val="00C26225"/>
    <w:rsid w:val="00C26541"/>
    <w:rsid w:val="00C26B2C"/>
    <w:rsid w:val="00C26D6E"/>
    <w:rsid w:val="00C277C5"/>
    <w:rsid w:val="00C3092C"/>
    <w:rsid w:val="00C30A1B"/>
    <w:rsid w:val="00C30E2E"/>
    <w:rsid w:val="00C31CED"/>
    <w:rsid w:val="00C31DA6"/>
    <w:rsid w:val="00C31FB1"/>
    <w:rsid w:val="00C33130"/>
    <w:rsid w:val="00C3392F"/>
    <w:rsid w:val="00C33FB4"/>
    <w:rsid w:val="00C34178"/>
    <w:rsid w:val="00C34B2A"/>
    <w:rsid w:val="00C3589F"/>
    <w:rsid w:val="00C35E64"/>
    <w:rsid w:val="00C36660"/>
    <w:rsid w:val="00C36F87"/>
    <w:rsid w:val="00C371D2"/>
    <w:rsid w:val="00C37710"/>
    <w:rsid w:val="00C4126C"/>
    <w:rsid w:val="00C413EE"/>
    <w:rsid w:val="00C41705"/>
    <w:rsid w:val="00C432A3"/>
    <w:rsid w:val="00C43453"/>
    <w:rsid w:val="00C44865"/>
    <w:rsid w:val="00C44FE7"/>
    <w:rsid w:val="00C459E1"/>
    <w:rsid w:val="00C45F53"/>
    <w:rsid w:val="00C4655F"/>
    <w:rsid w:val="00C46DA8"/>
    <w:rsid w:val="00C4715F"/>
    <w:rsid w:val="00C47A47"/>
    <w:rsid w:val="00C47C7A"/>
    <w:rsid w:val="00C47EEC"/>
    <w:rsid w:val="00C5080B"/>
    <w:rsid w:val="00C51387"/>
    <w:rsid w:val="00C514E2"/>
    <w:rsid w:val="00C520A1"/>
    <w:rsid w:val="00C52949"/>
    <w:rsid w:val="00C52AD3"/>
    <w:rsid w:val="00C536C4"/>
    <w:rsid w:val="00C53C03"/>
    <w:rsid w:val="00C54A42"/>
    <w:rsid w:val="00C54ABE"/>
    <w:rsid w:val="00C60B82"/>
    <w:rsid w:val="00C612E1"/>
    <w:rsid w:val="00C6141F"/>
    <w:rsid w:val="00C61C28"/>
    <w:rsid w:val="00C61CF1"/>
    <w:rsid w:val="00C62401"/>
    <w:rsid w:val="00C62542"/>
    <w:rsid w:val="00C62754"/>
    <w:rsid w:val="00C63022"/>
    <w:rsid w:val="00C6450D"/>
    <w:rsid w:val="00C64A66"/>
    <w:rsid w:val="00C655BF"/>
    <w:rsid w:val="00C6591B"/>
    <w:rsid w:val="00C65C0F"/>
    <w:rsid w:val="00C66E36"/>
    <w:rsid w:val="00C67C6A"/>
    <w:rsid w:val="00C7066A"/>
    <w:rsid w:val="00C706EA"/>
    <w:rsid w:val="00C70EDB"/>
    <w:rsid w:val="00C72389"/>
    <w:rsid w:val="00C723B4"/>
    <w:rsid w:val="00C7259F"/>
    <w:rsid w:val="00C73407"/>
    <w:rsid w:val="00C734D1"/>
    <w:rsid w:val="00C73695"/>
    <w:rsid w:val="00C74FEB"/>
    <w:rsid w:val="00C75712"/>
    <w:rsid w:val="00C760EB"/>
    <w:rsid w:val="00C77CE8"/>
    <w:rsid w:val="00C80484"/>
    <w:rsid w:val="00C804FD"/>
    <w:rsid w:val="00C81299"/>
    <w:rsid w:val="00C81C3D"/>
    <w:rsid w:val="00C81F4F"/>
    <w:rsid w:val="00C8237A"/>
    <w:rsid w:val="00C83019"/>
    <w:rsid w:val="00C838BF"/>
    <w:rsid w:val="00C8458B"/>
    <w:rsid w:val="00C86A92"/>
    <w:rsid w:val="00C875DD"/>
    <w:rsid w:val="00C91FFC"/>
    <w:rsid w:val="00C93182"/>
    <w:rsid w:val="00C93613"/>
    <w:rsid w:val="00C93E47"/>
    <w:rsid w:val="00C940C5"/>
    <w:rsid w:val="00C9458D"/>
    <w:rsid w:val="00C94BC0"/>
    <w:rsid w:val="00C94D48"/>
    <w:rsid w:val="00C95B86"/>
    <w:rsid w:val="00C95FC2"/>
    <w:rsid w:val="00C961DE"/>
    <w:rsid w:val="00C9663C"/>
    <w:rsid w:val="00C96E9A"/>
    <w:rsid w:val="00C97324"/>
    <w:rsid w:val="00C97922"/>
    <w:rsid w:val="00CA0AB7"/>
    <w:rsid w:val="00CA1CF9"/>
    <w:rsid w:val="00CA1E2A"/>
    <w:rsid w:val="00CA1ED4"/>
    <w:rsid w:val="00CA22E0"/>
    <w:rsid w:val="00CA285C"/>
    <w:rsid w:val="00CA2C62"/>
    <w:rsid w:val="00CA32A3"/>
    <w:rsid w:val="00CA42F6"/>
    <w:rsid w:val="00CA5070"/>
    <w:rsid w:val="00CB08CA"/>
    <w:rsid w:val="00CB11CF"/>
    <w:rsid w:val="00CB1353"/>
    <w:rsid w:val="00CB17B6"/>
    <w:rsid w:val="00CB1A83"/>
    <w:rsid w:val="00CB2A64"/>
    <w:rsid w:val="00CB45E4"/>
    <w:rsid w:val="00CB4736"/>
    <w:rsid w:val="00CB498E"/>
    <w:rsid w:val="00CB56AB"/>
    <w:rsid w:val="00CB61DD"/>
    <w:rsid w:val="00CB688E"/>
    <w:rsid w:val="00CC19ED"/>
    <w:rsid w:val="00CC1F16"/>
    <w:rsid w:val="00CC343D"/>
    <w:rsid w:val="00CC46D9"/>
    <w:rsid w:val="00CC4778"/>
    <w:rsid w:val="00CC4D0A"/>
    <w:rsid w:val="00CC4D64"/>
    <w:rsid w:val="00CC5649"/>
    <w:rsid w:val="00CC5DF5"/>
    <w:rsid w:val="00CC62DB"/>
    <w:rsid w:val="00CC67C4"/>
    <w:rsid w:val="00CC6F1B"/>
    <w:rsid w:val="00CC7E74"/>
    <w:rsid w:val="00CD034E"/>
    <w:rsid w:val="00CD0AA6"/>
    <w:rsid w:val="00CD1126"/>
    <w:rsid w:val="00CD153B"/>
    <w:rsid w:val="00CD1EC5"/>
    <w:rsid w:val="00CD278C"/>
    <w:rsid w:val="00CD27DA"/>
    <w:rsid w:val="00CD28A5"/>
    <w:rsid w:val="00CD3545"/>
    <w:rsid w:val="00CD36B3"/>
    <w:rsid w:val="00CD3934"/>
    <w:rsid w:val="00CD3C53"/>
    <w:rsid w:val="00CD3D41"/>
    <w:rsid w:val="00CD3FDB"/>
    <w:rsid w:val="00CD40E4"/>
    <w:rsid w:val="00CD555B"/>
    <w:rsid w:val="00CD5FAF"/>
    <w:rsid w:val="00CD6F90"/>
    <w:rsid w:val="00CD7635"/>
    <w:rsid w:val="00CD799E"/>
    <w:rsid w:val="00CD7A2C"/>
    <w:rsid w:val="00CE010B"/>
    <w:rsid w:val="00CE0D84"/>
    <w:rsid w:val="00CE0F1E"/>
    <w:rsid w:val="00CE1314"/>
    <w:rsid w:val="00CE1AB8"/>
    <w:rsid w:val="00CE1F14"/>
    <w:rsid w:val="00CE2B36"/>
    <w:rsid w:val="00CE3903"/>
    <w:rsid w:val="00CE5021"/>
    <w:rsid w:val="00CE73F2"/>
    <w:rsid w:val="00CE78B0"/>
    <w:rsid w:val="00CF0C4E"/>
    <w:rsid w:val="00CF0E9E"/>
    <w:rsid w:val="00CF12F8"/>
    <w:rsid w:val="00CF1AC9"/>
    <w:rsid w:val="00CF1C75"/>
    <w:rsid w:val="00CF2E73"/>
    <w:rsid w:val="00CF3377"/>
    <w:rsid w:val="00CF3B16"/>
    <w:rsid w:val="00CF3BBE"/>
    <w:rsid w:val="00CF4CCA"/>
    <w:rsid w:val="00CF5B9C"/>
    <w:rsid w:val="00CF600A"/>
    <w:rsid w:val="00CF667D"/>
    <w:rsid w:val="00CF75B4"/>
    <w:rsid w:val="00CF7DA4"/>
    <w:rsid w:val="00CF7F1D"/>
    <w:rsid w:val="00D0015A"/>
    <w:rsid w:val="00D003E7"/>
    <w:rsid w:val="00D00EAE"/>
    <w:rsid w:val="00D01BCA"/>
    <w:rsid w:val="00D022E1"/>
    <w:rsid w:val="00D026C1"/>
    <w:rsid w:val="00D02E18"/>
    <w:rsid w:val="00D034FD"/>
    <w:rsid w:val="00D03D3F"/>
    <w:rsid w:val="00D0490A"/>
    <w:rsid w:val="00D04AB3"/>
    <w:rsid w:val="00D0586B"/>
    <w:rsid w:val="00D05B09"/>
    <w:rsid w:val="00D062A0"/>
    <w:rsid w:val="00D0668C"/>
    <w:rsid w:val="00D06FC3"/>
    <w:rsid w:val="00D0732A"/>
    <w:rsid w:val="00D07503"/>
    <w:rsid w:val="00D07BA0"/>
    <w:rsid w:val="00D07FD8"/>
    <w:rsid w:val="00D109D5"/>
    <w:rsid w:val="00D1233F"/>
    <w:rsid w:val="00D123AA"/>
    <w:rsid w:val="00D13019"/>
    <w:rsid w:val="00D13353"/>
    <w:rsid w:val="00D1374D"/>
    <w:rsid w:val="00D15541"/>
    <w:rsid w:val="00D15CF5"/>
    <w:rsid w:val="00D163A3"/>
    <w:rsid w:val="00D165C2"/>
    <w:rsid w:val="00D16D56"/>
    <w:rsid w:val="00D179B4"/>
    <w:rsid w:val="00D17A84"/>
    <w:rsid w:val="00D17E85"/>
    <w:rsid w:val="00D204EB"/>
    <w:rsid w:val="00D218FA"/>
    <w:rsid w:val="00D22E80"/>
    <w:rsid w:val="00D23DD1"/>
    <w:rsid w:val="00D2449B"/>
    <w:rsid w:val="00D2498D"/>
    <w:rsid w:val="00D25E70"/>
    <w:rsid w:val="00D26487"/>
    <w:rsid w:val="00D26AAF"/>
    <w:rsid w:val="00D26E4B"/>
    <w:rsid w:val="00D275CD"/>
    <w:rsid w:val="00D27846"/>
    <w:rsid w:val="00D30007"/>
    <w:rsid w:val="00D30C24"/>
    <w:rsid w:val="00D30D18"/>
    <w:rsid w:val="00D31067"/>
    <w:rsid w:val="00D31CC7"/>
    <w:rsid w:val="00D32754"/>
    <w:rsid w:val="00D32C7C"/>
    <w:rsid w:val="00D32CAB"/>
    <w:rsid w:val="00D35E19"/>
    <w:rsid w:val="00D3640A"/>
    <w:rsid w:val="00D368E0"/>
    <w:rsid w:val="00D36A43"/>
    <w:rsid w:val="00D36F7F"/>
    <w:rsid w:val="00D37358"/>
    <w:rsid w:val="00D37F20"/>
    <w:rsid w:val="00D406FF"/>
    <w:rsid w:val="00D41294"/>
    <w:rsid w:val="00D41D4A"/>
    <w:rsid w:val="00D424FC"/>
    <w:rsid w:val="00D42A0B"/>
    <w:rsid w:val="00D437FE"/>
    <w:rsid w:val="00D43C74"/>
    <w:rsid w:val="00D43E13"/>
    <w:rsid w:val="00D453E3"/>
    <w:rsid w:val="00D4574D"/>
    <w:rsid w:val="00D45A12"/>
    <w:rsid w:val="00D45DAE"/>
    <w:rsid w:val="00D46233"/>
    <w:rsid w:val="00D4684B"/>
    <w:rsid w:val="00D46914"/>
    <w:rsid w:val="00D46C2C"/>
    <w:rsid w:val="00D47B87"/>
    <w:rsid w:val="00D504D0"/>
    <w:rsid w:val="00D51D9F"/>
    <w:rsid w:val="00D520C1"/>
    <w:rsid w:val="00D521DD"/>
    <w:rsid w:val="00D523DA"/>
    <w:rsid w:val="00D52CA3"/>
    <w:rsid w:val="00D53F26"/>
    <w:rsid w:val="00D549BD"/>
    <w:rsid w:val="00D54E80"/>
    <w:rsid w:val="00D5598F"/>
    <w:rsid w:val="00D55BFF"/>
    <w:rsid w:val="00D55D7C"/>
    <w:rsid w:val="00D565A8"/>
    <w:rsid w:val="00D56EA6"/>
    <w:rsid w:val="00D5738E"/>
    <w:rsid w:val="00D57577"/>
    <w:rsid w:val="00D57946"/>
    <w:rsid w:val="00D57A03"/>
    <w:rsid w:val="00D57F19"/>
    <w:rsid w:val="00D60A97"/>
    <w:rsid w:val="00D610FB"/>
    <w:rsid w:val="00D61EF0"/>
    <w:rsid w:val="00D620D7"/>
    <w:rsid w:val="00D62DB3"/>
    <w:rsid w:val="00D63A16"/>
    <w:rsid w:val="00D6474B"/>
    <w:rsid w:val="00D651FD"/>
    <w:rsid w:val="00D65331"/>
    <w:rsid w:val="00D6544E"/>
    <w:rsid w:val="00D655CB"/>
    <w:rsid w:val="00D65D50"/>
    <w:rsid w:val="00D662C3"/>
    <w:rsid w:val="00D66C24"/>
    <w:rsid w:val="00D66CC8"/>
    <w:rsid w:val="00D66D96"/>
    <w:rsid w:val="00D67356"/>
    <w:rsid w:val="00D67402"/>
    <w:rsid w:val="00D67487"/>
    <w:rsid w:val="00D675B9"/>
    <w:rsid w:val="00D677FA"/>
    <w:rsid w:val="00D67D59"/>
    <w:rsid w:val="00D7053B"/>
    <w:rsid w:val="00D7059A"/>
    <w:rsid w:val="00D70F8F"/>
    <w:rsid w:val="00D7125A"/>
    <w:rsid w:val="00D71750"/>
    <w:rsid w:val="00D7202F"/>
    <w:rsid w:val="00D72662"/>
    <w:rsid w:val="00D7356C"/>
    <w:rsid w:val="00D73FF9"/>
    <w:rsid w:val="00D74F45"/>
    <w:rsid w:val="00D765E3"/>
    <w:rsid w:val="00D76D74"/>
    <w:rsid w:val="00D76FEF"/>
    <w:rsid w:val="00D7717A"/>
    <w:rsid w:val="00D8004F"/>
    <w:rsid w:val="00D817BD"/>
    <w:rsid w:val="00D824A7"/>
    <w:rsid w:val="00D824DA"/>
    <w:rsid w:val="00D829A6"/>
    <w:rsid w:val="00D829B7"/>
    <w:rsid w:val="00D82C6F"/>
    <w:rsid w:val="00D82DE8"/>
    <w:rsid w:val="00D82E0A"/>
    <w:rsid w:val="00D838C7"/>
    <w:rsid w:val="00D83F71"/>
    <w:rsid w:val="00D84161"/>
    <w:rsid w:val="00D848E8"/>
    <w:rsid w:val="00D86B85"/>
    <w:rsid w:val="00D87A07"/>
    <w:rsid w:val="00D87F43"/>
    <w:rsid w:val="00D90599"/>
    <w:rsid w:val="00D90EFE"/>
    <w:rsid w:val="00D91054"/>
    <w:rsid w:val="00D915F8"/>
    <w:rsid w:val="00D91664"/>
    <w:rsid w:val="00D91B4D"/>
    <w:rsid w:val="00D9372C"/>
    <w:rsid w:val="00D937BC"/>
    <w:rsid w:val="00D93E0A"/>
    <w:rsid w:val="00D93F22"/>
    <w:rsid w:val="00D952F3"/>
    <w:rsid w:val="00D95A6D"/>
    <w:rsid w:val="00D95B3B"/>
    <w:rsid w:val="00D96F4B"/>
    <w:rsid w:val="00D97ADF"/>
    <w:rsid w:val="00D97C58"/>
    <w:rsid w:val="00D97DD8"/>
    <w:rsid w:val="00DA10A5"/>
    <w:rsid w:val="00DA1A7E"/>
    <w:rsid w:val="00DA2C1A"/>
    <w:rsid w:val="00DA2D12"/>
    <w:rsid w:val="00DA2D79"/>
    <w:rsid w:val="00DA38C5"/>
    <w:rsid w:val="00DA4C85"/>
    <w:rsid w:val="00DA61C8"/>
    <w:rsid w:val="00DA6502"/>
    <w:rsid w:val="00DA663D"/>
    <w:rsid w:val="00DA6D9E"/>
    <w:rsid w:val="00DB1C1F"/>
    <w:rsid w:val="00DB3387"/>
    <w:rsid w:val="00DB38E5"/>
    <w:rsid w:val="00DB42AC"/>
    <w:rsid w:val="00DB486E"/>
    <w:rsid w:val="00DB4AA5"/>
    <w:rsid w:val="00DB6626"/>
    <w:rsid w:val="00DB69A9"/>
    <w:rsid w:val="00DB6CFC"/>
    <w:rsid w:val="00DB7944"/>
    <w:rsid w:val="00DB7B6D"/>
    <w:rsid w:val="00DC0339"/>
    <w:rsid w:val="00DC0FEC"/>
    <w:rsid w:val="00DC14D6"/>
    <w:rsid w:val="00DC17FB"/>
    <w:rsid w:val="00DC21D1"/>
    <w:rsid w:val="00DC235C"/>
    <w:rsid w:val="00DC2565"/>
    <w:rsid w:val="00DC2586"/>
    <w:rsid w:val="00DC25C6"/>
    <w:rsid w:val="00DC2679"/>
    <w:rsid w:val="00DC48E1"/>
    <w:rsid w:val="00DC5746"/>
    <w:rsid w:val="00DC57C8"/>
    <w:rsid w:val="00DC5E93"/>
    <w:rsid w:val="00DC61EE"/>
    <w:rsid w:val="00DC75D2"/>
    <w:rsid w:val="00DC75EF"/>
    <w:rsid w:val="00DD04E3"/>
    <w:rsid w:val="00DD0C0A"/>
    <w:rsid w:val="00DD14A6"/>
    <w:rsid w:val="00DD23A7"/>
    <w:rsid w:val="00DD27BC"/>
    <w:rsid w:val="00DD2803"/>
    <w:rsid w:val="00DD2A4A"/>
    <w:rsid w:val="00DD2BD6"/>
    <w:rsid w:val="00DD2D58"/>
    <w:rsid w:val="00DD2FB3"/>
    <w:rsid w:val="00DD4AAB"/>
    <w:rsid w:val="00DD4C4A"/>
    <w:rsid w:val="00DD6141"/>
    <w:rsid w:val="00DD61CF"/>
    <w:rsid w:val="00DD68A6"/>
    <w:rsid w:val="00DD6BD0"/>
    <w:rsid w:val="00DD7410"/>
    <w:rsid w:val="00DD743A"/>
    <w:rsid w:val="00DE103D"/>
    <w:rsid w:val="00DE1479"/>
    <w:rsid w:val="00DE19B4"/>
    <w:rsid w:val="00DE19B5"/>
    <w:rsid w:val="00DE1AEB"/>
    <w:rsid w:val="00DE218C"/>
    <w:rsid w:val="00DE28B8"/>
    <w:rsid w:val="00DE28E0"/>
    <w:rsid w:val="00DE3071"/>
    <w:rsid w:val="00DE3912"/>
    <w:rsid w:val="00DE39DA"/>
    <w:rsid w:val="00DE3C9C"/>
    <w:rsid w:val="00DE3FAB"/>
    <w:rsid w:val="00DE4189"/>
    <w:rsid w:val="00DE4C0B"/>
    <w:rsid w:val="00DE4CEC"/>
    <w:rsid w:val="00DE4DB3"/>
    <w:rsid w:val="00DE6163"/>
    <w:rsid w:val="00DE6A0B"/>
    <w:rsid w:val="00DF035D"/>
    <w:rsid w:val="00DF0741"/>
    <w:rsid w:val="00DF0823"/>
    <w:rsid w:val="00DF1582"/>
    <w:rsid w:val="00DF26D7"/>
    <w:rsid w:val="00DF335D"/>
    <w:rsid w:val="00DF3B17"/>
    <w:rsid w:val="00DF440D"/>
    <w:rsid w:val="00DF4911"/>
    <w:rsid w:val="00DF5B71"/>
    <w:rsid w:val="00DF5BF7"/>
    <w:rsid w:val="00DF7448"/>
    <w:rsid w:val="00E00742"/>
    <w:rsid w:val="00E00B2E"/>
    <w:rsid w:val="00E011C4"/>
    <w:rsid w:val="00E01378"/>
    <w:rsid w:val="00E015D3"/>
    <w:rsid w:val="00E01CD2"/>
    <w:rsid w:val="00E0208B"/>
    <w:rsid w:val="00E02488"/>
    <w:rsid w:val="00E039A4"/>
    <w:rsid w:val="00E04339"/>
    <w:rsid w:val="00E04A77"/>
    <w:rsid w:val="00E0580E"/>
    <w:rsid w:val="00E05E03"/>
    <w:rsid w:val="00E07031"/>
    <w:rsid w:val="00E070F6"/>
    <w:rsid w:val="00E07869"/>
    <w:rsid w:val="00E07AAE"/>
    <w:rsid w:val="00E07F70"/>
    <w:rsid w:val="00E125DC"/>
    <w:rsid w:val="00E12D43"/>
    <w:rsid w:val="00E12F5C"/>
    <w:rsid w:val="00E1308B"/>
    <w:rsid w:val="00E13124"/>
    <w:rsid w:val="00E134EC"/>
    <w:rsid w:val="00E14D17"/>
    <w:rsid w:val="00E15BAF"/>
    <w:rsid w:val="00E15F9D"/>
    <w:rsid w:val="00E166B8"/>
    <w:rsid w:val="00E167C7"/>
    <w:rsid w:val="00E17165"/>
    <w:rsid w:val="00E2088D"/>
    <w:rsid w:val="00E20DB6"/>
    <w:rsid w:val="00E211DD"/>
    <w:rsid w:val="00E21764"/>
    <w:rsid w:val="00E21C81"/>
    <w:rsid w:val="00E22094"/>
    <w:rsid w:val="00E2334D"/>
    <w:rsid w:val="00E24FEA"/>
    <w:rsid w:val="00E25071"/>
    <w:rsid w:val="00E2564A"/>
    <w:rsid w:val="00E26A68"/>
    <w:rsid w:val="00E26CCE"/>
    <w:rsid w:val="00E27DBA"/>
    <w:rsid w:val="00E30393"/>
    <w:rsid w:val="00E310E0"/>
    <w:rsid w:val="00E32421"/>
    <w:rsid w:val="00E332B6"/>
    <w:rsid w:val="00E33643"/>
    <w:rsid w:val="00E339CB"/>
    <w:rsid w:val="00E3427E"/>
    <w:rsid w:val="00E34BEF"/>
    <w:rsid w:val="00E35000"/>
    <w:rsid w:val="00E3578C"/>
    <w:rsid w:val="00E357ED"/>
    <w:rsid w:val="00E3599F"/>
    <w:rsid w:val="00E35F1F"/>
    <w:rsid w:val="00E36102"/>
    <w:rsid w:val="00E36260"/>
    <w:rsid w:val="00E36643"/>
    <w:rsid w:val="00E36C2E"/>
    <w:rsid w:val="00E3761F"/>
    <w:rsid w:val="00E37888"/>
    <w:rsid w:val="00E40DA9"/>
    <w:rsid w:val="00E410C4"/>
    <w:rsid w:val="00E41140"/>
    <w:rsid w:val="00E412DB"/>
    <w:rsid w:val="00E426E8"/>
    <w:rsid w:val="00E439C1"/>
    <w:rsid w:val="00E43EE9"/>
    <w:rsid w:val="00E461A4"/>
    <w:rsid w:val="00E461C1"/>
    <w:rsid w:val="00E46309"/>
    <w:rsid w:val="00E46326"/>
    <w:rsid w:val="00E46686"/>
    <w:rsid w:val="00E46DB5"/>
    <w:rsid w:val="00E46F30"/>
    <w:rsid w:val="00E47F64"/>
    <w:rsid w:val="00E50341"/>
    <w:rsid w:val="00E50631"/>
    <w:rsid w:val="00E510A0"/>
    <w:rsid w:val="00E51A91"/>
    <w:rsid w:val="00E51B16"/>
    <w:rsid w:val="00E53430"/>
    <w:rsid w:val="00E538D9"/>
    <w:rsid w:val="00E53AB7"/>
    <w:rsid w:val="00E53AFB"/>
    <w:rsid w:val="00E54774"/>
    <w:rsid w:val="00E5561C"/>
    <w:rsid w:val="00E557E9"/>
    <w:rsid w:val="00E55BF7"/>
    <w:rsid w:val="00E5610F"/>
    <w:rsid w:val="00E5616D"/>
    <w:rsid w:val="00E56DE3"/>
    <w:rsid w:val="00E57AAD"/>
    <w:rsid w:val="00E60D1E"/>
    <w:rsid w:val="00E61BB3"/>
    <w:rsid w:val="00E62ABC"/>
    <w:rsid w:val="00E62D83"/>
    <w:rsid w:val="00E630F9"/>
    <w:rsid w:val="00E6365D"/>
    <w:rsid w:val="00E63719"/>
    <w:rsid w:val="00E63B8D"/>
    <w:rsid w:val="00E63C97"/>
    <w:rsid w:val="00E64990"/>
    <w:rsid w:val="00E65313"/>
    <w:rsid w:val="00E65883"/>
    <w:rsid w:val="00E66655"/>
    <w:rsid w:val="00E67DC1"/>
    <w:rsid w:val="00E727C7"/>
    <w:rsid w:val="00E74163"/>
    <w:rsid w:val="00E74DB3"/>
    <w:rsid w:val="00E75F19"/>
    <w:rsid w:val="00E76713"/>
    <w:rsid w:val="00E8003F"/>
    <w:rsid w:val="00E80A60"/>
    <w:rsid w:val="00E81831"/>
    <w:rsid w:val="00E8191E"/>
    <w:rsid w:val="00E81E19"/>
    <w:rsid w:val="00E81FAF"/>
    <w:rsid w:val="00E82962"/>
    <w:rsid w:val="00E82DC4"/>
    <w:rsid w:val="00E8313B"/>
    <w:rsid w:val="00E84492"/>
    <w:rsid w:val="00E84873"/>
    <w:rsid w:val="00E84E8B"/>
    <w:rsid w:val="00E87CD9"/>
    <w:rsid w:val="00E9050E"/>
    <w:rsid w:val="00E91126"/>
    <w:rsid w:val="00E92540"/>
    <w:rsid w:val="00E92820"/>
    <w:rsid w:val="00E9295C"/>
    <w:rsid w:val="00E968D0"/>
    <w:rsid w:val="00E97413"/>
    <w:rsid w:val="00E97D66"/>
    <w:rsid w:val="00E97F3E"/>
    <w:rsid w:val="00E97F43"/>
    <w:rsid w:val="00E97F52"/>
    <w:rsid w:val="00E97F56"/>
    <w:rsid w:val="00EA03A4"/>
    <w:rsid w:val="00EA08FF"/>
    <w:rsid w:val="00EA1A7E"/>
    <w:rsid w:val="00EA2DF8"/>
    <w:rsid w:val="00EA3256"/>
    <w:rsid w:val="00EA37F3"/>
    <w:rsid w:val="00EA3AB1"/>
    <w:rsid w:val="00EA402A"/>
    <w:rsid w:val="00EA47E8"/>
    <w:rsid w:val="00EA4A58"/>
    <w:rsid w:val="00EA5763"/>
    <w:rsid w:val="00EA5FC3"/>
    <w:rsid w:val="00EA6374"/>
    <w:rsid w:val="00EA684B"/>
    <w:rsid w:val="00EA7021"/>
    <w:rsid w:val="00EA715E"/>
    <w:rsid w:val="00EA7667"/>
    <w:rsid w:val="00EB0A62"/>
    <w:rsid w:val="00EB0D3F"/>
    <w:rsid w:val="00EB3356"/>
    <w:rsid w:val="00EB4964"/>
    <w:rsid w:val="00EB581B"/>
    <w:rsid w:val="00EB5D9C"/>
    <w:rsid w:val="00EB6322"/>
    <w:rsid w:val="00EB71E8"/>
    <w:rsid w:val="00EC0247"/>
    <w:rsid w:val="00EC0F62"/>
    <w:rsid w:val="00EC21FF"/>
    <w:rsid w:val="00EC2D99"/>
    <w:rsid w:val="00EC34B0"/>
    <w:rsid w:val="00EC4008"/>
    <w:rsid w:val="00EC4883"/>
    <w:rsid w:val="00EC4CC1"/>
    <w:rsid w:val="00EC535E"/>
    <w:rsid w:val="00EC654E"/>
    <w:rsid w:val="00EC71AE"/>
    <w:rsid w:val="00EC7278"/>
    <w:rsid w:val="00EC7774"/>
    <w:rsid w:val="00EC7F05"/>
    <w:rsid w:val="00EC7F1B"/>
    <w:rsid w:val="00ED16A5"/>
    <w:rsid w:val="00ED2A7F"/>
    <w:rsid w:val="00ED2B23"/>
    <w:rsid w:val="00ED3772"/>
    <w:rsid w:val="00ED4E21"/>
    <w:rsid w:val="00ED5277"/>
    <w:rsid w:val="00ED585C"/>
    <w:rsid w:val="00ED5DA8"/>
    <w:rsid w:val="00ED6E8F"/>
    <w:rsid w:val="00ED6F83"/>
    <w:rsid w:val="00ED769A"/>
    <w:rsid w:val="00ED7A9B"/>
    <w:rsid w:val="00EE03A8"/>
    <w:rsid w:val="00EE0BA4"/>
    <w:rsid w:val="00EE0BFB"/>
    <w:rsid w:val="00EE2A51"/>
    <w:rsid w:val="00EE3EF9"/>
    <w:rsid w:val="00EE4D3C"/>
    <w:rsid w:val="00EE4D7C"/>
    <w:rsid w:val="00EE4DF6"/>
    <w:rsid w:val="00EE586C"/>
    <w:rsid w:val="00EF0438"/>
    <w:rsid w:val="00EF0653"/>
    <w:rsid w:val="00EF2357"/>
    <w:rsid w:val="00EF2682"/>
    <w:rsid w:val="00EF27A6"/>
    <w:rsid w:val="00EF2C47"/>
    <w:rsid w:val="00EF31E3"/>
    <w:rsid w:val="00EF474D"/>
    <w:rsid w:val="00EF4F61"/>
    <w:rsid w:val="00EF5193"/>
    <w:rsid w:val="00EF547D"/>
    <w:rsid w:val="00EF58FA"/>
    <w:rsid w:val="00EF5DF9"/>
    <w:rsid w:val="00EF5F53"/>
    <w:rsid w:val="00EF7819"/>
    <w:rsid w:val="00F00CA2"/>
    <w:rsid w:val="00F01D5B"/>
    <w:rsid w:val="00F01F0C"/>
    <w:rsid w:val="00F01F57"/>
    <w:rsid w:val="00F02A99"/>
    <w:rsid w:val="00F03160"/>
    <w:rsid w:val="00F0321D"/>
    <w:rsid w:val="00F03361"/>
    <w:rsid w:val="00F0359C"/>
    <w:rsid w:val="00F03856"/>
    <w:rsid w:val="00F03FA4"/>
    <w:rsid w:val="00F044A4"/>
    <w:rsid w:val="00F04F5B"/>
    <w:rsid w:val="00F04FF3"/>
    <w:rsid w:val="00F050F9"/>
    <w:rsid w:val="00F05251"/>
    <w:rsid w:val="00F0543B"/>
    <w:rsid w:val="00F05609"/>
    <w:rsid w:val="00F109A4"/>
    <w:rsid w:val="00F1115B"/>
    <w:rsid w:val="00F11483"/>
    <w:rsid w:val="00F115BC"/>
    <w:rsid w:val="00F11906"/>
    <w:rsid w:val="00F119FF"/>
    <w:rsid w:val="00F121E3"/>
    <w:rsid w:val="00F12C7A"/>
    <w:rsid w:val="00F12EFB"/>
    <w:rsid w:val="00F134DD"/>
    <w:rsid w:val="00F13801"/>
    <w:rsid w:val="00F1446F"/>
    <w:rsid w:val="00F14F55"/>
    <w:rsid w:val="00F158CC"/>
    <w:rsid w:val="00F158F7"/>
    <w:rsid w:val="00F16112"/>
    <w:rsid w:val="00F16717"/>
    <w:rsid w:val="00F169ED"/>
    <w:rsid w:val="00F16E67"/>
    <w:rsid w:val="00F170CB"/>
    <w:rsid w:val="00F20990"/>
    <w:rsid w:val="00F20C32"/>
    <w:rsid w:val="00F20FE0"/>
    <w:rsid w:val="00F2105A"/>
    <w:rsid w:val="00F214D9"/>
    <w:rsid w:val="00F215E9"/>
    <w:rsid w:val="00F226E6"/>
    <w:rsid w:val="00F22A5C"/>
    <w:rsid w:val="00F22C1C"/>
    <w:rsid w:val="00F22C23"/>
    <w:rsid w:val="00F22EE5"/>
    <w:rsid w:val="00F22F0D"/>
    <w:rsid w:val="00F249BB"/>
    <w:rsid w:val="00F25C4F"/>
    <w:rsid w:val="00F25DA7"/>
    <w:rsid w:val="00F263DF"/>
    <w:rsid w:val="00F2686E"/>
    <w:rsid w:val="00F27B9E"/>
    <w:rsid w:val="00F27D00"/>
    <w:rsid w:val="00F27E06"/>
    <w:rsid w:val="00F3058B"/>
    <w:rsid w:val="00F30757"/>
    <w:rsid w:val="00F31DB4"/>
    <w:rsid w:val="00F31E5E"/>
    <w:rsid w:val="00F32392"/>
    <w:rsid w:val="00F32490"/>
    <w:rsid w:val="00F32F6F"/>
    <w:rsid w:val="00F33049"/>
    <w:rsid w:val="00F376A6"/>
    <w:rsid w:val="00F40571"/>
    <w:rsid w:val="00F40774"/>
    <w:rsid w:val="00F4078B"/>
    <w:rsid w:val="00F42577"/>
    <w:rsid w:val="00F42C64"/>
    <w:rsid w:val="00F43596"/>
    <w:rsid w:val="00F43AD3"/>
    <w:rsid w:val="00F44F18"/>
    <w:rsid w:val="00F4586F"/>
    <w:rsid w:val="00F45BCD"/>
    <w:rsid w:val="00F45F17"/>
    <w:rsid w:val="00F4705C"/>
    <w:rsid w:val="00F50C70"/>
    <w:rsid w:val="00F521D6"/>
    <w:rsid w:val="00F52B2F"/>
    <w:rsid w:val="00F542AD"/>
    <w:rsid w:val="00F54D54"/>
    <w:rsid w:val="00F5523C"/>
    <w:rsid w:val="00F55420"/>
    <w:rsid w:val="00F55704"/>
    <w:rsid w:val="00F55CF4"/>
    <w:rsid w:val="00F55DFD"/>
    <w:rsid w:val="00F5620F"/>
    <w:rsid w:val="00F57E71"/>
    <w:rsid w:val="00F60370"/>
    <w:rsid w:val="00F6076E"/>
    <w:rsid w:val="00F609BE"/>
    <w:rsid w:val="00F615D5"/>
    <w:rsid w:val="00F61CFE"/>
    <w:rsid w:val="00F61E53"/>
    <w:rsid w:val="00F6288D"/>
    <w:rsid w:val="00F62A95"/>
    <w:rsid w:val="00F641C1"/>
    <w:rsid w:val="00F64589"/>
    <w:rsid w:val="00F645BB"/>
    <w:rsid w:val="00F64DAB"/>
    <w:rsid w:val="00F64FAB"/>
    <w:rsid w:val="00F6512E"/>
    <w:rsid w:val="00F65425"/>
    <w:rsid w:val="00F655D6"/>
    <w:rsid w:val="00F664A0"/>
    <w:rsid w:val="00F66579"/>
    <w:rsid w:val="00F6678D"/>
    <w:rsid w:val="00F677A3"/>
    <w:rsid w:val="00F67884"/>
    <w:rsid w:val="00F67940"/>
    <w:rsid w:val="00F67AA9"/>
    <w:rsid w:val="00F67F72"/>
    <w:rsid w:val="00F700DB"/>
    <w:rsid w:val="00F7117A"/>
    <w:rsid w:val="00F71573"/>
    <w:rsid w:val="00F7298B"/>
    <w:rsid w:val="00F72ED3"/>
    <w:rsid w:val="00F73B2F"/>
    <w:rsid w:val="00F74D54"/>
    <w:rsid w:val="00F74DE9"/>
    <w:rsid w:val="00F74F3B"/>
    <w:rsid w:val="00F751D8"/>
    <w:rsid w:val="00F767C9"/>
    <w:rsid w:val="00F76AC9"/>
    <w:rsid w:val="00F77495"/>
    <w:rsid w:val="00F801C4"/>
    <w:rsid w:val="00F80729"/>
    <w:rsid w:val="00F80745"/>
    <w:rsid w:val="00F825D3"/>
    <w:rsid w:val="00F826A9"/>
    <w:rsid w:val="00F8283A"/>
    <w:rsid w:val="00F82B84"/>
    <w:rsid w:val="00F833CF"/>
    <w:rsid w:val="00F836C2"/>
    <w:rsid w:val="00F8370F"/>
    <w:rsid w:val="00F83867"/>
    <w:rsid w:val="00F83EA6"/>
    <w:rsid w:val="00F843DD"/>
    <w:rsid w:val="00F846F0"/>
    <w:rsid w:val="00F848C3"/>
    <w:rsid w:val="00F851DC"/>
    <w:rsid w:val="00F857AE"/>
    <w:rsid w:val="00F871B6"/>
    <w:rsid w:val="00F87408"/>
    <w:rsid w:val="00F903AF"/>
    <w:rsid w:val="00F90FE7"/>
    <w:rsid w:val="00F92A76"/>
    <w:rsid w:val="00F92EA7"/>
    <w:rsid w:val="00F939C8"/>
    <w:rsid w:val="00F93A98"/>
    <w:rsid w:val="00F9501E"/>
    <w:rsid w:val="00F954F1"/>
    <w:rsid w:val="00F95502"/>
    <w:rsid w:val="00F966C3"/>
    <w:rsid w:val="00F9746C"/>
    <w:rsid w:val="00F97B3D"/>
    <w:rsid w:val="00F97F38"/>
    <w:rsid w:val="00FA0B82"/>
    <w:rsid w:val="00FA0C43"/>
    <w:rsid w:val="00FA1419"/>
    <w:rsid w:val="00FA39BD"/>
    <w:rsid w:val="00FA3BC3"/>
    <w:rsid w:val="00FA3D95"/>
    <w:rsid w:val="00FA3F65"/>
    <w:rsid w:val="00FA44ED"/>
    <w:rsid w:val="00FA47E9"/>
    <w:rsid w:val="00FA5C75"/>
    <w:rsid w:val="00FA7836"/>
    <w:rsid w:val="00FB019E"/>
    <w:rsid w:val="00FB0263"/>
    <w:rsid w:val="00FB08B4"/>
    <w:rsid w:val="00FB09AB"/>
    <w:rsid w:val="00FB0F20"/>
    <w:rsid w:val="00FB2A56"/>
    <w:rsid w:val="00FB2D78"/>
    <w:rsid w:val="00FB32A3"/>
    <w:rsid w:val="00FB3555"/>
    <w:rsid w:val="00FB3CF0"/>
    <w:rsid w:val="00FB4109"/>
    <w:rsid w:val="00FB5F96"/>
    <w:rsid w:val="00FB7B71"/>
    <w:rsid w:val="00FB7CF9"/>
    <w:rsid w:val="00FC150F"/>
    <w:rsid w:val="00FC2D2A"/>
    <w:rsid w:val="00FC2EB0"/>
    <w:rsid w:val="00FC3829"/>
    <w:rsid w:val="00FC38F6"/>
    <w:rsid w:val="00FC3AE3"/>
    <w:rsid w:val="00FC3B08"/>
    <w:rsid w:val="00FC4345"/>
    <w:rsid w:val="00FC4FA7"/>
    <w:rsid w:val="00FC5BDA"/>
    <w:rsid w:val="00FC6178"/>
    <w:rsid w:val="00FC61FD"/>
    <w:rsid w:val="00FC6D75"/>
    <w:rsid w:val="00FC765E"/>
    <w:rsid w:val="00FD1621"/>
    <w:rsid w:val="00FD1B20"/>
    <w:rsid w:val="00FD30A0"/>
    <w:rsid w:val="00FD3E52"/>
    <w:rsid w:val="00FD3FE7"/>
    <w:rsid w:val="00FD4ED1"/>
    <w:rsid w:val="00FD5044"/>
    <w:rsid w:val="00FD6117"/>
    <w:rsid w:val="00FD6868"/>
    <w:rsid w:val="00FD6CD6"/>
    <w:rsid w:val="00FD7C04"/>
    <w:rsid w:val="00FE0AAC"/>
    <w:rsid w:val="00FE0BC3"/>
    <w:rsid w:val="00FE13CE"/>
    <w:rsid w:val="00FE2768"/>
    <w:rsid w:val="00FE310D"/>
    <w:rsid w:val="00FE598D"/>
    <w:rsid w:val="00FE5B1A"/>
    <w:rsid w:val="00FE5D59"/>
    <w:rsid w:val="00FE602B"/>
    <w:rsid w:val="00FE7232"/>
    <w:rsid w:val="00FE741A"/>
    <w:rsid w:val="00FE7A41"/>
    <w:rsid w:val="00FE7DE8"/>
    <w:rsid w:val="00FF03CF"/>
    <w:rsid w:val="00FF0981"/>
    <w:rsid w:val="00FF314C"/>
    <w:rsid w:val="00FF447F"/>
    <w:rsid w:val="00FF5B6D"/>
    <w:rsid w:val="00FF5D15"/>
    <w:rsid w:val="00FF6B88"/>
    <w:rsid w:val="00FF799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inset="5.85pt,.7pt,5.85pt,.7pt"/>
    </o:shapedefaults>
    <o:shapelayout v:ext="edit">
      <o:idmap v:ext="edit" data="1"/>
    </o:shapelayout>
  </w:shapeDefaults>
  <w:decimalSymbol w:val="."/>
  <w:listSeparator w:val=","/>
  <w15:docId w15:val="{F41FE2AC-F5A7-4D42-86BA-16D23A61AA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02ABF"/>
    <w:pPr>
      <w:snapToGrid w:val="0"/>
      <w:spacing w:after="100" w:afterAutospacing="1"/>
      <w:jc w:val="both"/>
    </w:pPr>
    <w:rPr>
      <w:rFonts w:ascii="Times New Roman" w:eastAsia="ＭＳ ゴシック" w:hAnsi="Times New Roman"/>
      <w:sz w:val="24"/>
      <w:lang w:val="en-GB"/>
    </w:rPr>
  </w:style>
  <w:style w:type="paragraph" w:styleId="10">
    <w:name w:val="heading 1"/>
    <w:aliases w:val="H1,h1,app heading 1,l1,Memo Heading 1,h11,h12,h13,h14,h15,h16"/>
    <w:basedOn w:val="a"/>
    <w:next w:val="a"/>
    <w:link w:val="11"/>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
    <w:basedOn w:val="a"/>
    <w:next w:val="a"/>
    <w:link w:val="21"/>
    <w:autoRedefine/>
    <w:qFormat/>
    <w:rsid w:val="002A353E"/>
    <w:pPr>
      <w:keepNext/>
      <w:numPr>
        <w:ilvl w:val="1"/>
        <w:numId w:val="1"/>
      </w:numPr>
      <w:spacing w:before="240"/>
      <w:outlineLvl w:val="1"/>
    </w:pPr>
    <w:rPr>
      <w:rFonts w:ascii="Arial" w:eastAsia="ＭＳ 明朝" w:hAnsi="Arial"/>
      <w:b/>
      <w:sz w:val="28"/>
      <w:szCs w:val="28"/>
    </w:rPr>
  </w:style>
  <w:style w:type="paragraph" w:styleId="30">
    <w:name w:val="heading 3"/>
    <w:aliases w:val="Underrubrik2,H3,no break,Memo Heading 3"/>
    <w:basedOn w:val="a"/>
    <w:next w:val="a"/>
    <w:qFormat/>
    <w:rsid w:val="00A16CE4"/>
    <w:pPr>
      <w:keepNext/>
      <w:numPr>
        <w:ilvl w:val="2"/>
        <w:numId w:val="1"/>
      </w:numPr>
      <w:spacing w:before="240" w:after="60"/>
      <w:outlineLvl w:val="2"/>
    </w:pPr>
    <w:rPr>
      <w:rFonts w:ascii="Arial" w:hAnsi="Arial"/>
      <w:b/>
    </w:rPr>
  </w:style>
  <w:style w:type="paragraph" w:styleId="4">
    <w:name w:val="heading 4"/>
    <w:aliases w:val="h4"/>
    <w:basedOn w:val="a"/>
    <w:next w:val="a"/>
    <w:qFormat/>
    <w:rsid w:val="00A16CE4"/>
    <w:pPr>
      <w:keepNext/>
      <w:numPr>
        <w:ilvl w:val="3"/>
        <w:numId w:val="1"/>
      </w:numPr>
      <w:jc w:val="right"/>
      <w:outlineLvl w:val="3"/>
    </w:pPr>
    <w:rPr>
      <w:rFonts w:ascii="Arial" w:hAnsi="Arial"/>
      <w:i/>
    </w:rPr>
  </w:style>
  <w:style w:type="paragraph" w:styleId="5">
    <w:name w:val="heading 5"/>
    <w:aliases w:val="h5,Heading5"/>
    <w:basedOn w:val="4"/>
    <w:next w:val="a"/>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6">
    <w:name w:val="heading 6"/>
    <w:basedOn w:val="H6"/>
    <w:next w:val="a"/>
    <w:qFormat/>
    <w:rsid w:val="0077479F"/>
    <w:pPr>
      <w:outlineLvl w:val="5"/>
    </w:pPr>
  </w:style>
  <w:style w:type="paragraph" w:styleId="7">
    <w:name w:val="heading 7"/>
    <w:basedOn w:val="H6"/>
    <w:next w:val="a"/>
    <w:qFormat/>
    <w:rsid w:val="0077479F"/>
    <w:pPr>
      <w:outlineLvl w:val="6"/>
    </w:pPr>
  </w:style>
  <w:style w:type="paragraph" w:styleId="8">
    <w:name w:val="heading 8"/>
    <w:basedOn w:val="10"/>
    <w:next w:val="a"/>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9">
    <w:name w:val="heading 9"/>
    <w:basedOn w:val="8"/>
    <w:next w:val="a"/>
    <w:qFormat/>
    <w:rsid w:val="0077479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4"/>
    <w:rsid w:val="00A16CE4"/>
    <w:pPr>
      <w:widowControl w:val="0"/>
    </w:pPr>
    <w:rPr>
      <w:rFonts w:ascii="Arial" w:eastAsia="ＭＳ 明朝" w:hAnsi="Arial"/>
      <w:b/>
      <w:noProof/>
      <w:sz w:val="18"/>
    </w:rPr>
  </w:style>
  <w:style w:type="paragraph" w:styleId="a5">
    <w:name w:val="caption"/>
    <w:aliases w:val="cap"/>
    <w:basedOn w:val="a"/>
    <w:next w:val="a"/>
    <w:link w:val="a6"/>
    <w:qFormat/>
    <w:rsid w:val="00A16CE4"/>
    <w:pPr>
      <w:spacing w:before="120" w:after="120"/>
    </w:pPr>
    <w:rPr>
      <w:b/>
    </w:rPr>
  </w:style>
  <w:style w:type="paragraph" w:customStyle="1" w:styleId="Reference">
    <w:name w:val="Reference"/>
    <w:basedOn w:val="a"/>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rsid w:val="00A16CE4"/>
    <w:rPr>
      <w:color w:val="0000FF"/>
      <w:u w:val="single"/>
    </w:rPr>
  </w:style>
  <w:style w:type="character" w:styleId="a8">
    <w:name w:val="annotation reference"/>
    <w:semiHidden/>
    <w:rsid w:val="00A16CE4"/>
    <w:rPr>
      <w:sz w:val="18"/>
      <w:szCs w:val="18"/>
    </w:rPr>
  </w:style>
  <w:style w:type="paragraph" w:styleId="a9">
    <w:name w:val="annotation text"/>
    <w:basedOn w:val="a"/>
    <w:link w:val="aa"/>
    <w:semiHidden/>
    <w:rsid w:val="00A16CE4"/>
    <w:pPr>
      <w:jc w:val="left"/>
    </w:pPr>
  </w:style>
  <w:style w:type="paragraph" w:styleId="ab">
    <w:name w:val="annotation subject"/>
    <w:basedOn w:val="a9"/>
    <w:next w:val="a9"/>
    <w:semiHidden/>
    <w:rsid w:val="00A16CE4"/>
    <w:rPr>
      <w:b/>
      <w:bCs/>
    </w:rPr>
  </w:style>
  <w:style w:type="paragraph" w:styleId="ac">
    <w:name w:val="Balloon Text"/>
    <w:basedOn w:val="a"/>
    <w:semiHidden/>
    <w:rsid w:val="00A16CE4"/>
    <w:rPr>
      <w:rFonts w:ascii="Arial" w:hAnsi="Arial"/>
      <w:sz w:val="18"/>
      <w:szCs w:val="18"/>
    </w:rPr>
  </w:style>
  <w:style w:type="paragraph" w:styleId="ad">
    <w:name w:val="footer"/>
    <w:basedOn w:val="a"/>
    <w:link w:val="ae"/>
    <w:uiPriority w:val="99"/>
    <w:rsid w:val="00A16CE4"/>
    <w:pPr>
      <w:tabs>
        <w:tab w:val="center" w:pos="4252"/>
        <w:tab w:val="right" w:pos="8504"/>
      </w:tabs>
    </w:pPr>
  </w:style>
  <w:style w:type="paragraph" w:customStyle="1" w:styleId="af">
    <w:name w:val="スタイル 数式"/>
    <w:basedOn w:val="a"/>
    <w:rsid w:val="00A16CE4"/>
    <w:pPr>
      <w:ind w:firstLine="720"/>
    </w:pPr>
    <w:rPr>
      <w:rFonts w:cs="ＭＳ 明朝"/>
    </w:rPr>
  </w:style>
  <w:style w:type="table" w:styleId="af0">
    <w:name w:val="Table Grid"/>
    <w:basedOn w:val="a1"/>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2"/>
    <w:rsid w:val="00A16CE4"/>
    <w:pPr>
      <w:snapToGrid/>
      <w:spacing w:after="120" w:afterAutospacing="0"/>
    </w:pPr>
    <w:rPr>
      <w:rFonts w:ascii="Century" w:eastAsia="ＭＳ 明朝" w:hAnsi="Century"/>
      <w:sz w:val="20"/>
      <w:szCs w:val="24"/>
      <w:lang w:val="en-US" w:eastAsia="en-US"/>
    </w:rPr>
  </w:style>
  <w:style w:type="table" w:styleId="80">
    <w:name w:val="Table Grid 8"/>
    <w:basedOn w:val="a1"/>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60">
    <w:name w:val="Table List 6"/>
    <w:basedOn w:val="a1"/>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40">
    <w:name w:val="Table List 4"/>
    <w:basedOn w:val="a1"/>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3">
    <w:name w:val="Quote"/>
    <w:basedOn w:val="a"/>
    <w:next w:val="a"/>
    <w:link w:val="af4"/>
    <w:uiPriority w:val="29"/>
    <w:qFormat/>
    <w:rsid w:val="00A16CE4"/>
    <w:rPr>
      <w:i/>
      <w:iCs/>
      <w:color w:val="000000"/>
    </w:rPr>
  </w:style>
  <w:style w:type="character" w:customStyle="1" w:styleId="af4">
    <w:name w:val="引用文 (文字)"/>
    <w:link w:val="af3"/>
    <w:uiPriority w:val="29"/>
    <w:rsid w:val="00A16CE4"/>
    <w:rPr>
      <w:rFonts w:ascii="Times New Roman" w:eastAsia="ＭＳ ゴシック" w:hAnsi="Times New Roman"/>
      <w:i/>
      <w:iCs/>
      <w:color w:val="000000"/>
      <w:sz w:val="24"/>
      <w:lang w:val="en-GB"/>
    </w:rPr>
  </w:style>
  <w:style w:type="character" w:styleId="af5">
    <w:name w:val="Strong"/>
    <w:uiPriority w:val="22"/>
    <w:qFormat/>
    <w:rsid w:val="00A16CE4"/>
    <w:rPr>
      <w:b/>
      <w:bCs/>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ＭＳ Ｐ明朝"/>
    </w:rPr>
  </w:style>
  <w:style w:type="paragraph" w:customStyle="1" w:styleId="3">
    <w:name w:val="段落番号3"/>
    <w:basedOn w:val="1"/>
    <w:next w:val="a"/>
    <w:rsid w:val="00A16CE4"/>
    <w:pPr>
      <w:numPr>
        <w:ilvl w:val="2"/>
      </w:numPr>
      <w:ind w:left="250" w:hangingChars="250" w:hanging="250"/>
    </w:pPr>
  </w:style>
  <w:style w:type="paragraph" w:styleId="af6">
    <w:name w:val="Revision"/>
    <w:hidden/>
    <w:uiPriority w:val="99"/>
    <w:semiHidden/>
    <w:rsid w:val="00A16CE4"/>
    <w:rPr>
      <w:rFonts w:ascii="Times New Roman" w:eastAsia="ＭＳ ゴシック" w:hAnsi="Times New Roman"/>
      <w:sz w:val="24"/>
      <w:lang w:val="en-GB"/>
    </w:rPr>
  </w:style>
  <w:style w:type="character" w:customStyle="1" w:styleId="21">
    <w:name w:val="見出し 2 (文字)"/>
    <w:aliases w:val="DO NOT USE_h2 (文字),h2 (文字),h21 (文字),H2 (文字),Head2A (文字),2 (文字),UNDERRUBRIK 1-2 (文字),Heading 2 Char (文字),H2 Char (文字),h2 Char (文字)"/>
    <w:link w:val="20"/>
    <w:rsid w:val="002A353E"/>
    <w:rPr>
      <w:rFonts w:ascii="Arial" w:hAnsi="Arial"/>
      <w:b/>
      <w:sz w:val="28"/>
      <w:szCs w:val="28"/>
      <w:lang w:val="en-GB"/>
    </w:rPr>
  </w:style>
  <w:style w:type="character" w:customStyle="1" w:styleId="aa">
    <w:name w:val="コメント文字列 (文字)"/>
    <w:link w:val="a9"/>
    <w:semiHidden/>
    <w:rsid w:val="00A16CE4"/>
    <w:rPr>
      <w:rFonts w:ascii="Times New Roman" w:eastAsia="ＭＳ ゴシック" w:hAnsi="Times New Roman"/>
      <w:sz w:val="24"/>
      <w:lang w:val="en-GB"/>
    </w:rPr>
  </w:style>
  <w:style w:type="character" w:customStyle="1" w:styleId="ae">
    <w:name w:val="フッター (文字)"/>
    <w:link w:val="ad"/>
    <w:uiPriority w:val="99"/>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f7">
    <w:name w:val="図表"/>
    <w:basedOn w:val="a5"/>
    <w:link w:val="af8"/>
    <w:qFormat/>
    <w:rsid w:val="00A16CE4"/>
    <w:pPr>
      <w:jc w:val="center"/>
    </w:pPr>
  </w:style>
  <w:style w:type="paragraph" w:styleId="af9">
    <w:name w:val="Document Map"/>
    <w:basedOn w:val="a"/>
    <w:semiHidden/>
    <w:rsid w:val="00A16CE4"/>
    <w:pPr>
      <w:shd w:val="clear" w:color="auto" w:fill="000080"/>
    </w:pPr>
    <w:rPr>
      <w:rFonts w:ascii="Tahoma" w:hAnsi="Tahoma" w:cs="Tahoma"/>
      <w:sz w:val="20"/>
    </w:rPr>
  </w:style>
  <w:style w:type="character" w:customStyle="1" w:styleId="a6">
    <w:name w:val="図表番号 (文字)"/>
    <w:aliases w:val="cap (文字)"/>
    <w:link w:val="a5"/>
    <w:rsid w:val="00A16CE4"/>
    <w:rPr>
      <w:rFonts w:ascii="Times New Roman" w:eastAsia="ＭＳ ゴシック" w:hAnsi="Times New Roman"/>
      <w:b/>
      <w:sz w:val="24"/>
      <w:lang w:val="en-GB"/>
    </w:rPr>
  </w:style>
  <w:style w:type="character" w:customStyle="1" w:styleId="af8">
    <w:name w:val="図表 (文字)"/>
    <w:basedOn w:val="a6"/>
    <w:link w:val="af7"/>
    <w:rsid w:val="00A16CE4"/>
    <w:rPr>
      <w:rFonts w:ascii="Times New Roman" w:eastAsia="ＭＳ ゴシック" w:hAnsi="Times New Roman"/>
      <w:b/>
      <w:sz w:val="24"/>
      <w:lang w:val="en-GB"/>
    </w:rPr>
  </w:style>
  <w:style w:type="character" w:customStyle="1" w:styleId="11">
    <w:name w:val="見出し 1 (文字)"/>
    <w:aliases w:val="H1 (文字),h1 (文字),app heading 1 (文字),l1 (文字),Memo Heading 1 (文字),h11 (文字),h12 (文字),h13 (文字),h14 (文字),h15 (文字),h16 (文字)"/>
    <w:link w:val="10"/>
    <w:rsid w:val="00A16CE4"/>
    <w:rPr>
      <w:rFonts w:ascii="Arial" w:eastAsia="ＭＳ ゴシック" w:hAnsi="Arial"/>
      <w:b/>
      <w:kern w:val="28"/>
      <w:sz w:val="32"/>
      <w:lang w:val="en-GB"/>
    </w:rPr>
  </w:style>
  <w:style w:type="table" w:styleId="13">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a">
    <w:name w:val="Plain Text"/>
    <w:basedOn w:val="a"/>
    <w:link w:val="afb"/>
    <w:uiPriority w:val="99"/>
    <w:semiHidden/>
    <w:unhideWhenUsed/>
    <w:rsid w:val="00A16CE4"/>
    <w:pPr>
      <w:snapToGrid/>
      <w:spacing w:after="0" w:afterAutospacing="0"/>
      <w:jc w:val="left"/>
    </w:pPr>
    <w:rPr>
      <w:rFonts w:ascii="ＭＳ ゴシック" w:hAnsi="ＭＳ ゴシック"/>
      <w:sz w:val="20"/>
    </w:rPr>
  </w:style>
  <w:style w:type="character" w:customStyle="1" w:styleId="bullet0">
    <w:name w:val="bullet (文字)"/>
    <w:link w:val="bullet"/>
    <w:rsid w:val="00A16CE4"/>
    <w:rPr>
      <w:rFonts w:eastAsia="ＭＳ ゴシック"/>
      <w:sz w:val="24"/>
      <w:lang w:val="en-GB"/>
    </w:rPr>
  </w:style>
  <w:style w:type="character" w:customStyle="1" w:styleId="afb">
    <w:name w:val="書式なし (文字)"/>
    <w:link w:val="afa"/>
    <w:uiPriority w:val="99"/>
    <w:semiHidden/>
    <w:rsid w:val="00A16CE4"/>
    <w:rPr>
      <w:rFonts w:ascii="ＭＳ ゴシック" w:eastAsia="ＭＳ ゴシック" w:hAnsi="ＭＳ ゴシック" w:cs="ＭＳ Ｐゴシック"/>
    </w:rPr>
  </w:style>
  <w:style w:type="table" w:styleId="22">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link w:val="a3"/>
    <w:locked/>
    <w:rsid w:val="000F02BF"/>
    <w:rPr>
      <w:rFonts w:ascii="Arial" w:eastAsia="ＭＳ 明朝" w:hAnsi="Arial"/>
      <w:b/>
      <w:noProof/>
      <w:sz w:val="18"/>
      <w:lang w:val="en-GB" w:eastAsia="ja-JP" w:bidi="ar-SA"/>
    </w:rPr>
  </w:style>
  <w:style w:type="numbering" w:customStyle="1" w:styleId="14">
    <w:name w:val="リストなし1"/>
    <w:next w:val="a2"/>
    <w:semiHidden/>
    <w:rsid w:val="0077479F"/>
  </w:style>
  <w:style w:type="paragraph" w:customStyle="1" w:styleId="H6">
    <w:name w:val="H6"/>
    <w:basedOn w:val="5"/>
    <w:next w:val="a"/>
    <w:rsid w:val="0077479F"/>
    <w:pPr>
      <w:ind w:left="1985" w:hanging="1985"/>
      <w:outlineLvl w:val="9"/>
    </w:pPr>
    <w:rPr>
      <w:sz w:val="20"/>
    </w:rPr>
  </w:style>
  <w:style w:type="paragraph" w:styleId="90">
    <w:name w:val="toc 9"/>
    <w:basedOn w:val="81"/>
    <w:semiHidden/>
    <w:rsid w:val="0077479F"/>
    <w:pPr>
      <w:ind w:left="1418" w:hanging="1418"/>
    </w:pPr>
  </w:style>
  <w:style w:type="paragraph" w:styleId="81">
    <w:name w:val="toc 8"/>
    <w:basedOn w:val="15"/>
    <w:semiHidden/>
    <w:rsid w:val="0077479F"/>
    <w:pPr>
      <w:spacing w:before="180"/>
      <w:ind w:left="2693" w:hanging="2693"/>
    </w:pPr>
    <w:rPr>
      <w:b/>
    </w:rPr>
  </w:style>
  <w:style w:type="paragraph" w:styleId="15">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a"/>
    <w:next w:val="a"/>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50">
    <w:name w:val="toc 5"/>
    <w:basedOn w:val="41"/>
    <w:semiHidden/>
    <w:rsid w:val="0077479F"/>
    <w:pPr>
      <w:ind w:left="1701" w:hanging="1701"/>
    </w:pPr>
  </w:style>
  <w:style w:type="paragraph" w:styleId="41">
    <w:name w:val="toc 4"/>
    <w:basedOn w:val="31"/>
    <w:semiHidden/>
    <w:rsid w:val="0077479F"/>
    <w:pPr>
      <w:ind w:left="1418" w:hanging="1418"/>
    </w:pPr>
  </w:style>
  <w:style w:type="paragraph" w:styleId="31">
    <w:name w:val="toc 3"/>
    <w:basedOn w:val="23"/>
    <w:semiHidden/>
    <w:rsid w:val="0077479F"/>
    <w:pPr>
      <w:ind w:left="1134" w:hanging="1134"/>
    </w:pPr>
  </w:style>
  <w:style w:type="paragraph" w:styleId="23">
    <w:name w:val="toc 2"/>
    <w:basedOn w:val="15"/>
    <w:semiHidden/>
    <w:rsid w:val="0077479F"/>
    <w:pPr>
      <w:keepNext w:val="0"/>
      <w:spacing w:before="0"/>
      <w:ind w:left="851" w:hanging="851"/>
    </w:pPr>
    <w:rPr>
      <w:sz w:val="20"/>
    </w:rPr>
  </w:style>
  <w:style w:type="paragraph" w:styleId="16">
    <w:name w:val="index 1"/>
    <w:basedOn w:val="a"/>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24">
    <w:name w:val="index 2"/>
    <w:basedOn w:val="16"/>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afc">
    <w:name w:val="footnote reference"/>
    <w:semiHidden/>
    <w:rsid w:val="0077479F"/>
    <w:rPr>
      <w:b/>
      <w:position w:val="6"/>
      <w:sz w:val="16"/>
    </w:rPr>
  </w:style>
  <w:style w:type="paragraph" w:styleId="afd">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a"/>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25">
    <w:name w:val="List Number 2"/>
    <w:basedOn w:val="afe"/>
    <w:rsid w:val="0077479F"/>
    <w:pPr>
      <w:ind w:left="851"/>
    </w:pPr>
  </w:style>
  <w:style w:type="paragraph" w:styleId="afe">
    <w:name w:val="List Number"/>
    <w:basedOn w:val="aff"/>
    <w:rsid w:val="0077479F"/>
  </w:style>
  <w:style w:type="paragraph" w:styleId="aff">
    <w:name w:val="List"/>
    <w:basedOn w:val="a"/>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rsid w:val="0077479F"/>
    <w:rPr>
      <w:b/>
    </w:rPr>
  </w:style>
  <w:style w:type="paragraph" w:customStyle="1" w:styleId="TAC">
    <w:name w:val="TAC"/>
    <w:basedOn w:val="TAL"/>
    <w:link w:val="TACChar"/>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
    <w:link w:val="B1Char1"/>
    <w:rsid w:val="0077479F"/>
    <w:rPr>
      <w:rFonts w:ascii="Century" w:eastAsia="ＭＳ 明朝" w:hAnsi="Century"/>
    </w:rPr>
  </w:style>
  <w:style w:type="character" w:customStyle="1" w:styleId="B1Char1">
    <w:name w:val="B1 Char1"/>
    <w:link w:val="B1"/>
    <w:rsid w:val="0077479F"/>
    <w:rPr>
      <w:lang w:val="en-GB" w:eastAsia="en-GB" w:bidi="ar-SA"/>
    </w:rPr>
  </w:style>
  <w:style w:type="paragraph" w:styleId="61">
    <w:name w:val="toc 6"/>
    <w:basedOn w:val="50"/>
    <w:next w:val="a"/>
    <w:semiHidden/>
    <w:rsid w:val="0077479F"/>
    <w:pPr>
      <w:ind w:left="1985" w:hanging="1985"/>
    </w:pPr>
  </w:style>
  <w:style w:type="paragraph" w:styleId="70">
    <w:name w:val="toc 7"/>
    <w:basedOn w:val="61"/>
    <w:next w:val="a"/>
    <w:semiHidden/>
    <w:rsid w:val="0077479F"/>
    <w:pPr>
      <w:ind w:left="2268" w:hanging="2268"/>
    </w:pPr>
  </w:style>
  <w:style w:type="paragraph" w:styleId="26">
    <w:name w:val="List Bullet 2"/>
    <w:basedOn w:val="aff0"/>
    <w:rsid w:val="0077479F"/>
    <w:pPr>
      <w:ind w:left="851"/>
    </w:pPr>
  </w:style>
  <w:style w:type="paragraph" w:styleId="aff0">
    <w:name w:val="List Bullet"/>
    <w:basedOn w:val="aff"/>
    <w:rsid w:val="0077479F"/>
  </w:style>
  <w:style w:type="paragraph" w:customStyle="1" w:styleId="EditorsNote">
    <w:name w:val="Editor's Note"/>
    <w:basedOn w:val="NO"/>
    <w:rsid w:val="0077479F"/>
    <w:rPr>
      <w:color w:val="FF0000"/>
    </w:rPr>
  </w:style>
  <w:style w:type="paragraph" w:customStyle="1" w:styleId="TH">
    <w:name w:val="TH"/>
    <w:basedOn w:val="a"/>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Bullet 3"/>
    <w:basedOn w:val="26"/>
    <w:rsid w:val="0077479F"/>
    <w:pPr>
      <w:ind w:left="1135"/>
    </w:pPr>
  </w:style>
  <w:style w:type="paragraph" w:styleId="27">
    <w:name w:val="List 2"/>
    <w:basedOn w:val="aff"/>
    <w:rsid w:val="0077479F"/>
    <w:pPr>
      <w:ind w:left="851"/>
    </w:pPr>
  </w:style>
  <w:style w:type="paragraph" w:styleId="33">
    <w:name w:val="List 3"/>
    <w:basedOn w:val="27"/>
    <w:rsid w:val="0077479F"/>
    <w:pPr>
      <w:ind w:left="1135"/>
    </w:pPr>
  </w:style>
  <w:style w:type="paragraph" w:styleId="42">
    <w:name w:val="List 4"/>
    <w:basedOn w:val="33"/>
    <w:rsid w:val="0077479F"/>
    <w:pPr>
      <w:ind w:left="1418"/>
    </w:pPr>
  </w:style>
  <w:style w:type="paragraph" w:styleId="51">
    <w:name w:val="List 5"/>
    <w:basedOn w:val="42"/>
    <w:rsid w:val="0077479F"/>
    <w:pPr>
      <w:ind w:left="1702"/>
    </w:pPr>
  </w:style>
  <w:style w:type="paragraph" w:styleId="43">
    <w:name w:val="List Bullet 4"/>
    <w:basedOn w:val="32"/>
    <w:rsid w:val="0077479F"/>
    <w:pPr>
      <w:ind w:left="1418"/>
    </w:pPr>
  </w:style>
  <w:style w:type="paragraph" w:styleId="52">
    <w:name w:val="List Bullet 5"/>
    <w:basedOn w:val="43"/>
    <w:rsid w:val="0077479F"/>
    <w:pPr>
      <w:ind w:left="1702"/>
    </w:pPr>
  </w:style>
  <w:style w:type="paragraph" w:customStyle="1" w:styleId="B2">
    <w:name w:val="B2"/>
    <w:basedOn w:val="27"/>
    <w:rsid w:val="0077479F"/>
  </w:style>
  <w:style w:type="paragraph" w:customStyle="1" w:styleId="B3">
    <w:name w:val="B3"/>
    <w:basedOn w:val="33"/>
    <w:rsid w:val="0077479F"/>
  </w:style>
  <w:style w:type="paragraph" w:customStyle="1" w:styleId="B4">
    <w:name w:val="B4"/>
    <w:basedOn w:val="42"/>
    <w:rsid w:val="0077479F"/>
  </w:style>
  <w:style w:type="paragraph" w:customStyle="1" w:styleId="B5">
    <w:name w:val="B5"/>
    <w:basedOn w:val="51"/>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1">
    <w:name w:val="index heading"/>
    <w:basedOn w:val="a"/>
    <w:next w:val="a"/>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aff2">
    <w:name w:val="FollowedHyperlink"/>
    <w:rsid w:val="0077479F"/>
    <w:rPr>
      <w:color w:val="800080"/>
      <w:u w:val="single"/>
    </w:rPr>
  </w:style>
  <w:style w:type="paragraph" w:customStyle="1" w:styleId="TAJ">
    <w:name w:val="TAJ"/>
    <w:basedOn w:val="TH"/>
    <w:rsid w:val="0077479F"/>
  </w:style>
  <w:style w:type="character" w:customStyle="1" w:styleId="af2">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1"/>
    <w:rsid w:val="0077479F"/>
    <w:rPr>
      <w:rFonts w:eastAsia="ＭＳ 明朝"/>
      <w:szCs w:val="24"/>
      <w:lang w:val="en-US" w:eastAsia="en-US" w:bidi="ar-SA"/>
    </w:rPr>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28">
    <w:name w:val="Body Text 2"/>
    <w:basedOn w:val="a"/>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29">
    <w:name w:val="Body Text Indent 2"/>
    <w:basedOn w:val="a"/>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34">
    <w:name w:val="Body Text Indent 3"/>
    <w:basedOn w:val="a"/>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aff0"/>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77479F"/>
    <w:pPr>
      <w:widowControl/>
      <w:numPr>
        <w:numId w:val="3"/>
      </w:numPr>
      <w:spacing w:after="120"/>
    </w:pPr>
    <w:rPr>
      <w:rFonts w:eastAsia="ＭＳ 明朝"/>
      <w:lang w:val="en-US"/>
    </w:rPr>
  </w:style>
  <w:style w:type="paragraph" w:customStyle="1" w:styleId="textintend3">
    <w:name w:val="text intend 3"/>
    <w:basedOn w:val="text"/>
    <w:rsid w:val="0077479F"/>
    <w:pPr>
      <w:widowControl/>
      <w:numPr>
        <w:numId w:val="0"/>
      </w:numPr>
      <w:spacing w:after="120"/>
      <w:ind w:left="840" w:hanging="420"/>
    </w:pPr>
    <w:rPr>
      <w:rFonts w:eastAsia="ＭＳ 明朝"/>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aff3">
    <w:name w:val="Date"/>
    <w:basedOn w:val="a"/>
    <w:next w:val="a"/>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4">
    <w:name w:val="Emphasis"/>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7">
    <w:name w:val="表 (格子)1"/>
    <w:basedOn w:val="a1"/>
    <w:next w:val="af0"/>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aff5">
    <w:name w:val="List Paragraph"/>
    <w:basedOn w:val="a"/>
    <w:uiPriority w:val="34"/>
    <w:qFormat/>
    <w:rsid w:val="009D1E8B"/>
    <w:pPr>
      <w:ind w:leftChars="400" w:left="840"/>
    </w:pPr>
  </w:style>
  <w:style w:type="character" w:customStyle="1" w:styleId="TACChar">
    <w:name w:val="TAC Char"/>
    <w:link w:val="TAC"/>
    <w:rsid w:val="005C6607"/>
    <w:rPr>
      <w:rFonts w:ascii="Arial" w:eastAsia="Times New Roman" w:hAnsi="Arial"/>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352193231">
      <w:bodyDiv w:val="1"/>
      <w:marLeft w:val="0"/>
      <w:marRight w:val="0"/>
      <w:marTop w:val="0"/>
      <w:marBottom w:val="0"/>
      <w:divBdr>
        <w:top w:val="none" w:sz="0" w:space="0" w:color="auto"/>
        <w:left w:val="none" w:sz="0" w:space="0" w:color="auto"/>
        <w:bottom w:val="none" w:sz="0" w:space="0" w:color="auto"/>
        <w:right w:val="none" w:sz="0" w:space="0" w:color="auto"/>
      </w:divBdr>
      <w:divsChild>
        <w:div w:id="326059865">
          <w:marLeft w:val="547"/>
          <w:marRight w:val="0"/>
          <w:marTop w:val="96"/>
          <w:marBottom w:val="0"/>
          <w:divBdr>
            <w:top w:val="none" w:sz="0" w:space="0" w:color="auto"/>
            <w:left w:val="none" w:sz="0" w:space="0" w:color="auto"/>
            <w:bottom w:val="none" w:sz="0" w:space="0" w:color="auto"/>
            <w:right w:val="none" w:sz="0" w:space="0" w:color="auto"/>
          </w:divBdr>
        </w:div>
        <w:div w:id="432475142">
          <w:marLeft w:val="547"/>
          <w:marRight w:val="0"/>
          <w:marTop w:val="96"/>
          <w:marBottom w:val="0"/>
          <w:divBdr>
            <w:top w:val="none" w:sz="0" w:space="0" w:color="auto"/>
            <w:left w:val="none" w:sz="0" w:space="0" w:color="auto"/>
            <w:bottom w:val="none" w:sz="0" w:space="0" w:color="auto"/>
            <w:right w:val="none" w:sz="0" w:space="0" w:color="auto"/>
          </w:divBdr>
        </w:div>
        <w:div w:id="388577216">
          <w:marLeft w:val="1166"/>
          <w:marRight w:val="0"/>
          <w:marTop w:val="86"/>
          <w:marBottom w:val="0"/>
          <w:divBdr>
            <w:top w:val="none" w:sz="0" w:space="0" w:color="auto"/>
            <w:left w:val="none" w:sz="0" w:space="0" w:color="auto"/>
            <w:bottom w:val="none" w:sz="0" w:space="0" w:color="auto"/>
            <w:right w:val="none" w:sz="0" w:space="0" w:color="auto"/>
          </w:divBdr>
        </w:div>
        <w:div w:id="351566099">
          <w:marLeft w:val="547"/>
          <w:marRight w:val="0"/>
          <w:marTop w:val="96"/>
          <w:marBottom w:val="0"/>
          <w:divBdr>
            <w:top w:val="none" w:sz="0" w:space="0" w:color="auto"/>
            <w:left w:val="none" w:sz="0" w:space="0" w:color="auto"/>
            <w:bottom w:val="none" w:sz="0" w:space="0" w:color="auto"/>
            <w:right w:val="none" w:sz="0" w:space="0" w:color="auto"/>
          </w:divBdr>
        </w:div>
        <w:div w:id="31812158">
          <w:marLeft w:val="1166"/>
          <w:marRight w:val="0"/>
          <w:marTop w:val="86"/>
          <w:marBottom w:val="0"/>
          <w:divBdr>
            <w:top w:val="none" w:sz="0" w:space="0" w:color="auto"/>
            <w:left w:val="none" w:sz="0" w:space="0" w:color="auto"/>
            <w:bottom w:val="none" w:sz="0" w:space="0" w:color="auto"/>
            <w:right w:val="none" w:sz="0" w:space="0" w:color="auto"/>
          </w:divBdr>
        </w:div>
        <w:div w:id="1716781219">
          <w:marLeft w:val="1800"/>
          <w:marRight w:val="0"/>
          <w:marTop w:val="72"/>
          <w:marBottom w:val="0"/>
          <w:divBdr>
            <w:top w:val="none" w:sz="0" w:space="0" w:color="auto"/>
            <w:left w:val="none" w:sz="0" w:space="0" w:color="auto"/>
            <w:bottom w:val="none" w:sz="0" w:space="0" w:color="auto"/>
            <w:right w:val="none" w:sz="0" w:space="0" w:color="auto"/>
          </w:divBdr>
        </w:div>
        <w:div w:id="1187213253">
          <w:marLeft w:val="2520"/>
          <w:marRight w:val="0"/>
          <w:marTop w:val="62"/>
          <w:marBottom w:val="0"/>
          <w:divBdr>
            <w:top w:val="none" w:sz="0" w:space="0" w:color="auto"/>
            <w:left w:val="none" w:sz="0" w:space="0" w:color="auto"/>
            <w:bottom w:val="none" w:sz="0" w:space="0" w:color="auto"/>
            <w:right w:val="none" w:sz="0" w:space="0" w:color="auto"/>
          </w:divBdr>
        </w:div>
        <w:div w:id="1060516969">
          <w:marLeft w:val="1800"/>
          <w:marRight w:val="0"/>
          <w:marTop w:val="72"/>
          <w:marBottom w:val="0"/>
          <w:divBdr>
            <w:top w:val="none" w:sz="0" w:space="0" w:color="auto"/>
            <w:left w:val="none" w:sz="0" w:space="0" w:color="auto"/>
            <w:bottom w:val="none" w:sz="0" w:space="0" w:color="auto"/>
            <w:right w:val="none" w:sz="0" w:space="0" w:color="auto"/>
          </w:divBdr>
        </w:div>
        <w:div w:id="1283457905">
          <w:marLeft w:val="1166"/>
          <w:marRight w:val="0"/>
          <w:marTop w:val="86"/>
          <w:marBottom w:val="0"/>
          <w:divBdr>
            <w:top w:val="none" w:sz="0" w:space="0" w:color="auto"/>
            <w:left w:val="none" w:sz="0" w:space="0" w:color="auto"/>
            <w:bottom w:val="none" w:sz="0" w:space="0" w:color="auto"/>
            <w:right w:val="none" w:sz="0" w:space="0" w:color="auto"/>
          </w:divBdr>
        </w:div>
      </w:divsChild>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80653522">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88730666">
      <w:bodyDiv w:val="1"/>
      <w:marLeft w:val="0"/>
      <w:marRight w:val="0"/>
      <w:marTop w:val="0"/>
      <w:marBottom w:val="0"/>
      <w:divBdr>
        <w:top w:val="none" w:sz="0" w:space="0" w:color="auto"/>
        <w:left w:val="none" w:sz="0" w:space="0" w:color="auto"/>
        <w:bottom w:val="none" w:sz="0" w:space="0" w:color="auto"/>
        <w:right w:val="none" w:sz="0" w:space="0" w:color="auto"/>
      </w:divBdr>
      <w:divsChild>
        <w:div w:id="1202323803">
          <w:marLeft w:val="418"/>
          <w:marRight w:val="0"/>
          <w:marTop w:val="96"/>
          <w:marBottom w:val="0"/>
          <w:divBdr>
            <w:top w:val="none" w:sz="0" w:space="0" w:color="auto"/>
            <w:left w:val="none" w:sz="0" w:space="0" w:color="auto"/>
            <w:bottom w:val="none" w:sz="0" w:space="0" w:color="auto"/>
            <w:right w:val="none" w:sz="0" w:space="0" w:color="auto"/>
          </w:divBdr>
        </w:div>
        <w:div w:id="804813094">
          <w:marLeft w:val="706"/>
          <w:marRight w:val="0"/>
          <w:marTop w:val="86"/>
          <w:marBottom w:val="0"/>
          <w:divBdr>
            <w:top w:val="none" w:sz="0" w:space="0" w:color="auto"/>
            <w:left w:val="none" w:sz="0" w:space="0" w:color="auto"/>
            <w:bottom w:val="none" w:sz="0" w:space="0" w:color="auto"/>
            <w:right w:val="none" w:sz="0" w:space="0" w:color="auto"/>
          </w:divBdr>
        </w:div>
        <w:div w:id="1852063603">
          <w:marLeft w:val="706"/>
          <w:marRight w:val="0"/>
          <w:marTop w:val="86"/>
          <w:marBottom w:val="0"/>
          <w:divBdr>
            <w:top w:val="none" w:sz="0" w:space="0" w:color="auto"/>
            <w:left w:val="none" w:sz="0" w:space="0" w:color="auto"/>
            <w:bottom w:val="none" w:sz="0" w:space="0" w:color="auto"/>
            <w:right w:val="none" w:sz="0" w:space="0" w:color="auto"/>
          </w:divBdr>
        </w:div>
        <w:div w:id="1094009925">
          <w:marLeft w:val="706"/>
          <w:marRight w:val="0"/>
          <w:marTop w:val="86"/>
          <w:marBottom w:val="0"/>
          <w:divBdr>
            <w:top w:val="none" w:sz="0" w:space="0" w:color="auto"/>
            <w:left w:val="none" w:sz="0" w:space="0" w:color="auto"/>
            <w:bottom w:val="none" w:sz="0" w:space="0" w:color="auto"/>
            <w:right w:val="none" w:sz="0" w:space="0" w:color="auto"/>
          </w:divBdr>
        </w:div>
        <w:div w:id="1705136495">
          <w:marLeft w:val="706"/>
          <w:marRight w:val="0"/>
          <w:marTop w:val="86"/>
          <w:marBottom w:val="0"/>
          <w:divBdr>
            <w:top w:val="none" w:sz="0" w:space="0" w:color="auto"/>
            <w:left w:val="none" w:sz="0" w:space="0" w:color="auto"/>
            <w:bottom w:val="none" w:sz="0" w:space="0" w:color="auto"/>
            <w:right w:val="none" w:sz="0" w:space="0" w:color="auto"/>
          </w:divBdr>
        </w:div>
      </w:divsChild>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63315791">
      <w:bodyDiv w:val="1"/>
      <w:marLeft w:val="0"/>
      <w:marRight w:val="0"/>
      <w:marTop w:val="0"/>
      <w:marBottom w:val="0"/>
      <w:divBdr>
        <w:top w:val="none" w:sz="0" w:space="0" w:color="auto"/>
        <w:left w:val="none" w:sz="0" w:space="0" w:color="auto"/>
        <w:bottom w:val="none" w:sz="0" w:space="0" w:color="auto"/>
        <w:right w:val="none" w:sz="0" w:space="0" w:color="auto"/>
      </w:divBdr>
      <w:divsChild>
        <w:div w:id="1657687085">
          <w:marLeft w:val="547"/>
          <w:marRight w:val="0"/>
          <w:marTop w:val="67"/>
          <w:marBottom w:val="0"/>
          <w:divBdr>
            <w:top w:val="none" w:sz="0" w:space="0" w:color="auto"/>
            <w:left w:val="none" w:sz="0" w:space="0" w:color="auto"/>
            <w:bottom w:val="none" w:sz="0" w:space="0" w:color="auto"/>
            <w:right w:val="none" w:sz="0" w:space="0" w:color="auto"/>
          </w:divBdr>
        </w:div>
        <w:div w:id="1786541829">
          <w:marLeft w:val="547"/>
          <w:marRight w:val="0"/>
          <w:marTop w:val="67"/>
          <w:marBottom w:val="0"/>
          <w:divBdr>
            <w:top w:val="none" w:sz="0" w:space="0" w:color="auto"/>
            <w:left w:val="none" w:sz="0" w:space="0" w:color="auto"/>
            <w:bottom w:val="none" w:sz="0" w:space="0" w:color="auto"/>
            <w:right w:val="none" w:sz="0" w:space="0" w:color="auto"/>
          </w:divBdr>
        </w:div>
        <w:div w:id="684090682">
          <w:marLeft w:val="547"/>
          <w:marRight w:val="0"/>
          <w:marTop w:val="67"/>
          <w:marBottom w:val="0"/>
          <w:divBdr>
            <w:top w:val="none" w:sz="0" w:space="0" w:color="auto"/>
            <w:left w:val="none" w:sz="0" w:space="0" w:color="auto"/>
            <w:bottom w:val="none" w:sz="0" w:space="0" w:color="auto"/>
            <w:right w:val="none" w:sz="0" w:space="0" w:color="auto"/>
          </w:divBdr>
        </w:div>
        <w:div w:id="1835799924">
          <w:marLeft w:val="547"/>
          <w:marRight w:val="0"/>
          <w:marTop w:val="67"/>
          <w:marBottom w:val="0"/>
          <w:divBdr>
            <w:top w:val="none" w:sz="0" w:space="0" w:color="auto"/>
            <w:left w:val="none" w:sz="0" w:space="0" w:color="auto"/>
            <w:bottom w:val="none" w:sz="0" w:space="0" w:color="auto"/>
            <w:right w:val="none" w:sz="0" w:space="0" w:color="auto"/>
          </w:divBdr>
        </w:div>
        <w:div w:id="1466311561">
          <w:marLeft w:val="1166"/>
          <w:marRight w:val="0"/>
          <w:marTop w:val="58"/>
          <w:marBottom w:val="0"/>
          <w:divBdr>
            <w:top w:val="none" w:sz="0" w:space="0" w:color="auto"/>
            <w:left w:val="none" w:sz="0" w:space="0" w:color="auto"/>
            <w:bottom w:val="none" w:sz="0" w:space="0" w:color="auto"/>
            <w:right w:val="none" w:sz="0" w:space="0" w:color="auto"/>
          </w:divBdr>
        </w:div>
        <w:div w:id="377826294">
          <w:marLeft w:val="547"/>
          <w:marRight w:val="0"/>
          <w:marTop w:val="67"/>
          <w:marBottom w:val="0"/>
          <w:divBdr>
            <w:top w:val="none" w:sz="0" w:space="0" w:color="auto"/>
            <w:left w:val="none" w:sz="0" w:space="0" w:color="auto"/>
            <w:bottom w:val="none" w:sz="0" w:space="0" w:color="auto"/>
            <w:right w:val="none" w:sz="0" w:space="0" w:color="auto"/>
          </w:divBdr>
        </w:div>
        <w:div w:id="560749243">
          <w:marLeft w:val="547"/>
          <w:marRight w:val="0"/>
          <w:marTop w:val="67"/>
          <w:marBottom w:val="0"/>
          <w:divBdr>
            <w:top w:val="none" w:sz="0" w:space="0" w:color="auto"/>
            <w:left w:val="none" w:sz="0" w:space="0" w:color="auto"/>
            <w:bottom w:val="none" w:sz="0" w:space="0" w:color="auto"/>
            <w:right w:val="none" w:sz="0" w:space="0" w:color="auto"/>
          </w:divBdr>
        </w:div>
        <w:div w:id="1308240790">
          <w:marLeft w:val="547"/>
          <w:marRight w:val="0"/>
          <w:marTop w:val="67"/>
          <w:marBottom w:val="0"/>
          <w:divBdr>
            <w:top w:val="none" w:sz="0" w:space="0" w:color="auto"/>
            <w:left w:val="none" w:sz="0" w:space="0" w:color="auto"/>
            <w:bottom w:val="none" w:sz="0" w:space="0" w:color="auto"/>
            <w:right w:val="none" w:sz="0" w:space="0" w:color="auto"/>
          </w:divBdr>
        </w:div>
      </w:divsChild>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094134326">
      <w:bodyDiv w:val="1"/>
      <w:marLeft w:val="0"/>
      <w:marRight w:val="0"/>
      <w:marTop w:val="0"/>
      <w:marBottom w:val="0"/>
      <w:divBdr>
        <w:top w:val="none" w:sz="0" w:space="0" w:color="auto"/>
        <w:left w:val="none" w:sz="0" w:space="0" w:color="auto"/>
        <w:bottom w:val="none" w:sz="0" w:space="0" w:color="auto"/>
        <w:right w:val="none" w:sz="0" w:space="0" w:color="auto"/>
      </w:divBdr>
      <w:divsChild>
        <w:div w:id="1109663763">
          <w:marLeft w:val="547"/>
          <w:marRight w:val="0"/>
          <w:marTop w:val="106"/>
          <w:marBottom w:val="0"/>
          <w:divBdr>
            <w:top w:val="none" w:sz="0" w:space="0" w:color="auto"/>
            <w:left w:val="none" w:sz="0" w:space="0" w:color="auto"/>
            <w:bottom w:val="none" w:sz="0" w:space="0" w:color="auto"/>
            <w:right w:val="none" w:sz="0" w:space="0" w:color="auto"/>
          </w:divBdr>
        </w:div>
        <w:div w:id="1768308646">
          <w:marLeft w:val="547"/>
          <w:marRight w:val="0"/>
          <w:marTop w:val="106"/>
          <w:marBottom w:val="0"/>
          <w:divBdr>
            <w:top w:val="none" w:sz="0" w:space="0" w:color="auto"/>
            <w:left w:val="none" w:sz="0" w:space="0" w:color="auto"/>
            <w:bottom w:val="none" w:sz="0" w:space="0" w:color="auto"/>
            <w:right w:val="none" w:sz="0" w:space="0" w:color="auto"/>
          </w:divBdr>
        </w:div>
        <w:div w:id="1450932915">
          <w:marLeft w:val="547"/>
          <w:marRight w:val="0"/>
          <w:marTop w:val="106"/>
          <w:marBottom w:val="0"/>
          <w:divBdr>
            <w:top w:val="none" w:sz="0" w:space="0" w:color="auto"/>
            <w:left w:val="none" w:sz="0" w:space="0" w:color="auto"/>
            <w:bottom w:val="none" w:sz="0" w:space="0" w:color="auto"/>
            <w:right w:val="none" w:sz="0" w:space="0" w:color="auto"/>
          </w:divBdr>
        </w:div>
        <w:div w:id="1702821922">
          <w:marLeft w:val="1166"/>
          <w:marRight w:val="0"/>
          <w:marTop w:val="96"/>
          <w:marBottom w:val="0"/>
          <w:divBdr>
            <w:top w:val="none" w:sz="0" w:space="0" w:color="auto"/>
            <w:left w:val="none" w:sz="0" w:space="0" w:color="auto"/>
            <w:bottom w:val="none" w:sz="0" w:space="0" w:color="auto"/>
            <w:right w:val="none" w:sz="0" w:space="0" w:color="auto"/>
          </w:divBdr>
        </w:div>
        <w:div w:id="1258446579">
          <w:marLeft w:val="547"/>
          <w:marRight w:val="0"/>
          <w:marTop w:val="96"/>
          <w:marBottom w:val="0"/>
          <w:divBdr>
            <w:top w:val="none" w:sz="0" w:space="0" w:color="auto"/>
            <w:left w:val="none" w:sz="0" w:space="0" w:color="auto"/>
            <w:bottom w:val="none" w:sz="0" w:space="0" w:color="auto"/>
            <w:right w:val="none" w:sz="0" w:space="0" w:color="auto"/>
          </w:divBdr>
        </w:div>
      </w:divsChild>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25958766">
      <w:bodyDiv w:val="1"/>
      <w:marLeft w:val="0"/>
      <w:marRight w:val="0"/>
      <w:marTop w:val="0"/>
      <w:marBottom w:val="0"/>
      <w:divBdr>
        <w:top w:val="none" w:sz="0" w:space="0" w:color="auto"/>
        <w:left w:val="none" w:sz="0" w:space="0" w:color="auto"/>
        <w:bottom w:val="none" w:sz="0" w:space="0" w:color="auto"/>
        <w:right w:val="none" w:sz="0" w:space="0" w:color="auto"/>
      </w:divBdr>
      <w:divsChild>
        <w:div w:id="908273412">
          <w:marLeft w:val="1800"/>
          <w:marRight w:val="0"/>
          <w:marTop w:val="82"/>
          <w:marBottom w:val="0"/>
          <w:divBdr>
            <w:top w:val="none" w:sz="0" w:space="0" w:color="auto"/>
            <w:left w:val="none" w:sz="0" w:space="0" w:color="auto"/>
            <w:bottom w:val="none" w:sz="0" w:space="0" w:color="auto"/>
            <w:right w:val="none" w:sz="0" w:space="0" w:color="auto"/>
          </w:divBdr>
        </w:div>
        <w:div w:id="1000736062">
          <w:marLeft w:val="1166"/>
          <w:marRight w:val="0"/>
          <w:marTop w:val="82"/>
          <w:marBottom w:val="0"/>
          <w:divBdr>
            <w:top w:val="none" w:sz="0" w:space="0" w:color="auto"/>
            <w:left w:val="none" w:sz="0" w:space="0" w:color="auto"/>
            <w:bottom w:val="none" w:sz="0" w:space="0" w:color="auto"/>
            <w:right w:val="none" w:sz="0" w:space="0" w:color="auto"/>
          </w:divBdr>
        </w:div>
        <w:div w:id="1311713122">
          <w:marLeft w:val="2520"/>
          <w:marRight w:val="0"/>
          <w:marTop w:val="72"/>
          <w:marBottom w:val="0"/>
          <w:divBdr>
            <w:top w:val="none" w:sz="0" w:space="0" w:color="auto"/>
            <w:left w:val="none" w:sz="0" w:space="0" w:color="auto"/>
            <w:bottom w:val="none" w:sz="0" w:space="0" w:color="auto"/>
            <w:right w:val="none" w:sz="0" w:space="0" w:color="auto"/>
          </w:divBdr>
        </w:div>
        <w:div w:id="2121758287">
          <w:marLeft w:val="1800"/>
          <w:marRight w:val="0"/>
          <w:marTop w:val="82"/>
          <w:marBottom w:val="0"/>
          <w:divBdr>
            <w:top w:val="none" w:sz="0" w:space="0" w:color="auto"/>
            <w:left w:val="none" w:sz="0" w:space="0" w:color="auto"/>
            <w:bottom w:val="none" w:sz="0" w:space="0" w:color="auto"/>
            <w:right w:val="none" w:sz="0" w:space="0" w:color="auto"/>
          </w:divBdr>
        </w:div>
      </w:divsChild>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90444391">
      <w:bodyDiv w:val="1"/>
      <w:marLeft w:val="0"/>
      <w:marRight w:val="0"/>
      <w:marTop w:val="0"/>
      <w:marBottom w:val="0"/>
      <w:divBdr>
        <w:top w:val="none" w:sz="0" w:space="0" w:color="auto"/>
        <w:left w:val="none" w:sz="0" w:space="0" w:color="auto"/>
        <w:bottom w:val="none" w:sz="0" w:space="0" w:color="auto"/>
        <w:right w:val="none" w:sz="0" w:space="0" w:color="auto"/>
      </w:divBdr>
      <w:divsChild>
        <w:div w:id="53548467">
          <w:marLeft w:val="2520"/>
          <w:marRight w:val="0"/>
          <w:marTop w:val="72"/>
          <w:marBottom w:val="0"/>
          <w:divBdr>
            <w:top w:val="none" w:sz="0" w:space="0" w:color="auto"/>
            <w:left w:val="none" w:sz="0" w:space="0" w:color="auto"/>
            <w:bottom w:val="none" w:sz="0" w:space="0" w:color="auto"/>
            <w:right w:val="none" w:sz="0" w:space="0" w:color="auto"/>
          </w:divBdr>
        </w:div>
        <w:div w:id="357435825">
          <w:marLeft w:val="1800"/>
          <w:marRight w:val="0"/>
          <w:marTop w:val="82"/>
          <w:marBottom w:val="0"/>
          <w:divBdr>
            <w:top w:val="none" w:sz="0" w:space="0" w:color="auto"/>
            <w:left w:val="none" w:sz="0" w:space="0" w:color="auto"/>
            <w:bottom w:val="none" w:sz="0" w:space="0" w:color="auto"/>
            <w:right w:val="none" w:sz="0" w:space="0" w:color="auto"/>
          </w:divBdr>
        </w:div>
        <w:div w:id="370036258">
          <w:marLeft w:val="1800"/>
          <w:marRight w:val="0"/>
          <w:marTop w:val="82"/>
          <w:marBottom w:val="0"/>
          <w:divBdr>
            <w:top w:val="none" w:sz="0" w:space="0" w:color="auto"/>
            <w:left w:val="none" w:sz="0" w:space="0" w:color="auto"/>
            <w:bottom w:val="none" w:sz="0" w:space="0" w:color="auto"/>
            <w:right w:val="none" w:sz="0" w:space="0" w:color="auto"/>
          </w:divBdr>
        </w:div>
        <w:div w:id="1280381397">
          <w:marLeft w:val="1166"/>
          <w:marRight w:val="0"/>
          <w:marTop w:val="82"/>
          <w:marBottom w:val="0"/>
          <w:divBdr>
            <w:top w:val="none" w:sz="0" w:space="0" w:color="auto"/>
            <w:left w:val="none" w:sz="0" w:space="0" w:color="auto"/>
            <w:bottom w:val="none" w:sz="0" w:space="0" w:color="auto"/>
            <w:right w:val="none" w:sz="0" w:space="0" w:color="auto"/>
          </w:divBdr>
        </w:div>
      </w:divsChild>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28885213">
      <w:bodyDiv w:val="1"/>
      <w:marLeft w:val="0"/>
      <w:marRight w:val="0"/>
      <w:marTop w:val="0"/>
      <w:marBottom w:val="0"/>
      <w:divBdr>
        <w:top w:val="none" w:sz="0" w:space="0" w:color="auto"/>
        <w:left w:val="none" w:sz="0" w:space="0" w:color="auto"/>
        <w:bottom w:val="none" w:sz="0" w:space="0" w:color="auto"/>
        <w:right w:val="none" w:sz="0" w:space="0" w:color="auto"/>
      </w:divBdr>
      <w:divsChild>
        <w:div w:id="56444812">
          <w:marLeft w:val="1800"/>
          <w:marRight w:val="0"/>
          <w:marTop w:val="82"/>
          <w:marBottom w:val="0"/>
          <w:divBdr>
            <w:top w:val="none" w:sz="0" w:space="0" w:color="auto"/>
            <w:left w:val="none" w:sz="0" w:space="0" w:color="auto"/>
            <w:bottom w:val="none" w:sz="0" w:space="0" w:color="auto"/>
            <w:right w:val="none" w:sz="0" w:space="0" w:color="auto"/>
          </w:divBdr>
        </w:div>
        <w:div w:id="1432503694">
          <w:marLeft w:val="1166"/>
          <w:marRight w:val="0"/>
          <w:marTop w:val="82"/>
          <w:marBottom w:val="0"/>
          <w:divBdr>
            <w:top w:val="none" w:sz="0" w:space="0" w:color="auto"/>
            <w:left w:val="none" w:sz="0" w:space="0" w:color="auto"/>
            <w:bottom w:val="none" w:sz="0" w:space="0" w:color="auto"/>
            <w:right w:val="none" w:sz="0" w:space="0" w:color="auto"/>
          </w:divBdr>
        </w:div>
        <w:div w:id="1717661961">
          <w:marLeft w:val="2520"/>
          <w:marRight w:val="0"/>
          <w:marTop w:val="72"/>
          <w:marBottom w:val="0"/>
          <w:divBdr>
            <w:top w:val="none" w:sz="0" w:space="0" w:color="auto"/>
            <w:left w:val="none" w:sz="0" w:space="0" w:color="auto"/>
            <w:bottom w:val="none" w:sz="0" w:space="0" w:color="auto"/>
            <w:right w:val="none" w:sz="0" w:space="0" w:color="auto"/>
          </w:divBdr>
        </w:div>
        <w:div w:id="1832720755">
          <w:marLeft w:val="1800"/>
          <w:marRight w:val="0"/>
          <w:marTop w:val="82"/>
          <w:marBottom w:val="0"/>
          <w:divBdr>
            <w:top w:val="none" w:sz="0" w:space="0" w:color="auto"/>
            <w:left w:val="none" w:sz="0" w:space="0" w:color="auto"/>
            <w:bottom w:val="none" w:sz="0" w:space="0" w:color="auto"/>
            <w:right w:val="none" w:sz="0" w:space="0" w:color="auto"/>
          </w:divBdr>
        </w:div>
      </w:divsChild>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4gamericas.org/files/7214/5532/0726/5G_Channel_Model_for_bands_up_to100_GHz2015-12-6.pdf"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BD6A5C-8F98-4950-8594-AD4C778CD0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1834</Words>
  <Characters>10460</Characters>
  <Application>Microsoft Office Word</Application>
  <DocSecurity>0</DocSecurity>
  <Lines>87</Lines>
  <Paragraphs>24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12270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Kazunari Yokomakura</cp:lastModifiedBy>
  <cp:revision>5</cp:revision>
  <cp:lastPrinted>2016-02-23T19:09:00Z</cp:lastPrinted>
  <dcterms:created xsi:type="dcterms:W3CDTF">2016-02-29T21:53:00Z</dcterms:created>
  <dcterms:modified xsi:type="dcterms:W3CDTF">2016-03-04T00:23:00Z</dcterms:modified>
</cp:coreProperties>
</file>