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4A38D" w14:textId="1D563BB6" w:rsidR="00B5347C" w:rsidRPr="0052548E" w:rsidRDefault="00B5347C" w:rsidP="00B5347C">
      <w:pPr>
        <w:tabs>
          <w:tab w:val="center" w:pos="4536"/>
          <w:tab w:val="right" w:pos="9639"/>
        </w:tabs>
        <w:spacing w:after="0"/>
        <w:rPr>
          <w:rFonts w:ascii="Arial" w:hAnsi="Arial" w:cs="Arial"/>
          <w:b/>
          <w:bCs/>
          <w:sz w:val="28"/>
        </w:rPr>
      </w:pPr>
      <w:r w:rsidRPr="00AC05F3">
        <w:rPr>
          <w:rFonts w:ascii="Arial" w:hAnsi="Arial" w:cs="Arial"/>
          <w:b/>
          <w:bCs/>
          <w:sz w:val="28"/>
        </w:rPr>
        <w:t>3GPP TSG RAN WG1 #99</w:t>
      </w:r>
      <w:r w:rsidRPr="00AC05F3">
        <w:rPr>
          <w:rFonts w:ascii="Arial" w:hAnsi="Arial" w:cs="Arial"/>
          <w:b/>
          <w:bCs/>
          <w:sz w:val="28"/>
        </w:rPr>
        <w:tab/>
      </w:r>
      <w:r w:rsidRPr="00AC05F3">
        <w:rPr>
          <w:rFonts w:ascii="Arial" w:hAnsi="Arial" w:cs="Arial"/>
          <w:b/>
          <w:bCs/>
          <w:sz w:val="28"/>
        </w:rPr>
        <w:tab/>
        <w:t>R1-191180</w:t>
      </w:r>
      <w:r>
        <w:rPr>
          <w:rFonts w:ascii="Arial" w:hAnsi="Arial" w:cs="Arial"/>
          <w:b/>
          <w:bCs/>
          <w:sz w:val="28"/>
        </w:rPr>
        <w:t>6</w:t>
      </w:r>
      <w:bookmarkStart w:id="0" w:name="_GoBack"/>
      <w:bookmarkEnd w:id="0"/>
    </w:p>
    <w:p w14:paraId="38730C86" w14:textId="77777777" w:rsidR="00B5347C" w:rsidRPr="009513AC" w:rsidRDefault="00B5347C" w:rsidP="00B5347C">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30B44248" w14:textId="77777777" w:rsidR="00B5347C" w:rsidRDefault="00B5347C" w:rsidP="00B5347C">
      <w:pPr>
        <w:pStyle w:val="Header"/>
        <w:tabs>
          <w:tab w:val="right" w:pos="8280"/>
          <w:tab w:val="right" w:pos="9781"/>
        </w:tabs>
        <w:ind w:right="-58"/>
        <w:rPr>
          <w:rFonts w:cs="Arial"/>
          <w:b w:val="0"/>
          <w:bCs/>
          <w:sz w:val="28"/>
          <w:szCs w:val="28"/>
        </w:rPr>
      </w:pPr>
    </w:p>
    <w:p w14:paraId="274FC83D" w14:textId="2FEF2127" w:rsidR="002B4A5C" w:rsidRPr="00BC1B9F" w:rsidRDefault="002B4A5C" w:rsidP="002B4A5C">
      <w:pPr>
        <w:pStyle w:val="CRCoverPage"/>
        <w:tabs>
          <w:tab w:val="right" w:pos="9639"/>
        </w:tabs>
        <w:spacing w:after="0"/>
        <w:jc w:val="both"/>
        <w:rPr>
          <w:rFonts w:ascii="Times New Roman" w:hAnsi="Times New Roman"/>
          <w:b/>
          <w:noProof/>
          <w:sz w:val="24"/>
        </w:rPr>
      </w:pPr>
      <w:r w:rsidRPr="00BC1B9F">
        <w:rPr>
          <w:rFonts w:ascii="Times New Roman" w:hAnsi="Times New Roman"/>
          <w:b/>
          <w:noProof/>
          <w:sz w:val="24"/>
        </w:rPr>
        <w:t xml:space="preserve">3GPP TSG-RAN4 Meeting #92bis </w:t>
      </w:r>
      <w:r w:rsidRPr="00BC1B9F">
        <w:rPr>
          <w:rFonts w:ascii="Times New Roman" w:hAnsi="Times New Roman"/>
          <w:b/>
          <w:noProof/>
          <w:sz w:val="24"/>
        </w:rPr>
        <w:tab/>
      </w:r>
      <w:r w:rsidR="00F8707E" w:rsidRPr="00F8707E">
        <w:rPr>
          <w:rFonts w:ascii="Times New Roman" w:hAnsi="Times New Roman"/>
          <w:b/>
          <w:noProof/>
          <w:sz w:val="24"/>
        </w:rPr>
        <w:t>R4-19</w:t>
      </w:r>
      <w:r w:rsidR="00801438">
        <w:rPr>
          <w:rFonts w:ascii="Times New Roman" w:hAnsi="Times New Roman"/>
          <w:b/>
          <w:noProof/>
          <w:sz w:val="24"/>
        </w:rPr>
        <w:t>1</w:t>
      </w:r>
      <w:r w:rsidR="0061130F">
        <w:rPr>
          <w:rFonts w:ascii="Times New Roman" w:hAnsi="Times New Roman"/>
          <w:b/>
          <w:noProof/>
          <w:sz w:val="24"/>
        </w:rPr>
        <w:t>2704</w:t>
      </w:r>
    </w:p>
    <w:p w14:paraId="3AC19F55" w14:textId="77777777" w:rsidR="002B4A5C" w:rsidRPr="00BC1B9F" w:rsidRDefault="002B4A5C" w:rsidP="002B4A5C">
      <w:pPr>
        <w:pStyle w:val="CRCoverPage"/>
        <w:tabs>
          <w:tab w:val="right" w:pos="9639"/>
        </w:tabs>
        <w:spacing w:after="0"/>
        <w:jc w:val="both"/>
        <w:rPr>
          <w:rFonts w:ascii="Times New Roman" w:hAnsi="Times New Roman"/>
          <w:b/>
          <w:noProof/>
          <w:sz w:val="24"/>
        </w:rPr>
      </w:pPr>
      <w:r w:rsidRPr="00BC1B9F">
        <w:rPr>
          <w:rFonts w:ascii="Times New Roman" w:hAnsi="Times New Roman"/>
          <w:b/>
          <w:noProof/>
          <w:sz w:val="24"/>
        </w:rPr>
        <w:t>Chongqing, China, 14th– 18th October, 2019</w:t>
      </w:r>
    </w:p>
    <w:p w14:paraId="310A4B2F" w14:textId="77777777" w:rsidR="002B4A5C" w:rsidRPr="00BC1B9F" w:rsidRDefault="002B4A5C" w:rsidP="002B4A5C">
      <w:pPr>
        <w:tabs>
          <w:tab w:val="left" w:pos="1985"/>
        </w:tabs>
        <w:spacing w:after="0"/>
        <w:ind w:left="1975" w:hangingChars="823" w:hanging="1975"/>
        <w:jc w:val="both"/>
        <w:rPr>
          <w:sz w:val="24"/>
          <w:highlight w:val="yellow"/>
        </w:rPr>
      </w:pPr>
    </w:p>
    <w:p w14:paraId="72F3129A" w14:textId="7330A32B" w:rsidR="002B4A5C" w:rsidRPr="00BC1B9F" w:rsidRDefault="002B4A5C" w:rsidP="002B4A5C">
      <w:pPr>
        <w:spacing w:after="60"/>
        <w:ind w:left="1985" w:hanging="1985"/>
        <w:rPr>
          <w:b/>
        </w:rPr>
      </w:pPr>
      <w:r w:rsidRPr="00BC1B9F">
        <w:rPr>
          <w:b/>
        </w:rPr>
        <w:t>Title:</w:t>
      </w:r>
      <w:r w:rsidRPr="00BC1B9F">
        <w:rPr>
          <w:b/>
        </w:rPr>
        <w:tab/>
      </w:r>
      <w:r w:rsidRPr="00D74F76">
        <w:t xml:space="preserve">Reply LS on </w:t>
      </w:r>
      <w:r w:rsidRPr="002B4A5C">
        <w:t>definition for SFTD measurement</w:t>
      </w:r>
    </w:p>
    <w:p w14:paraId="721D978D" w14:textId="7D478723" w:rsidR="002B4A5C" w:rsidRPr="00BC1B9F" w:rsidRDefault="002B4A5C" w:rsidP="002B4A5C">
      <w:pPr>
        <w:spacing w:after="60"/>
        <w:ind w:left="1985" w:hanging="1985"/>
        <w:rPr>
          <w:b/>
        </w:rPr>
      </w:pPr>
      <w:r w:rsidRPr="00BC1B9F">
        <w:rPr>
          <w:b/>
        </w:rPr>
        <w:t>Reply To:</w:t>
      </w:r>
      <w:r w:rsidRPr="00BC1B9F">
        <w:rPr>
          <w:b/>
        </w:rPr>
        <w:tab/>
      </w:r>
      <w:r w:rsidRPr="002B4A5C">
        <w:rPr>
          <w:bCs/>
          <w:lang w:val="en-US"/>
        </w:rPr>
        <w:t>R1-1909819</w:t>
      </w:r>
    </w:p>
    <w:p w14:paraId="744BF4EE" w14:textId="77777777" w:rsidR="002B4A5C" w:rsidRPr="00BC1B9F" w:rsidRDefault="002B4A5C" w:rsidP="002B4A5C">
      <w:pPr>
        <w:spacing w:after="60"/>
        <w:ind w:left="1985" w:hanging="1985"/>
        <w:rPr>
          <w:bCs/>
        </w:rPr>
      </w:pPr>
      <w:r w:rsidRPr="00BC1B9F">
        <w:rPr>
          <w:b/>
        </w:rPr>
        <w:t>Release:</w:t>
      </w:r>
      <w:r w:rsidRPr="00BC1B9F">
        <w:rPr>
          <w:bCs/>
        </w:rPr>
        <w:tab/>
        <w:t>Rel-15</w:t>
      </w:r>
    </w:p>
    <w:p w14:paraId="21004047" w14:textId="77777777" w:rsidR="002B4A5C" w:rsidRPr="00BC1B9F" w:rsidRDefault="002B4A5C" w:rsidP="002B4A5C">
      <w:pPr>
        <w:spacing w:after="60"/>
        <w:ind w:left="1985" w:hanging="1985"/>
        <w:rPr>
          <w:bCs/>
        </w:rPr>
      </w:pPr>
      <w:r w:rsidRPr="00BC1B9F">
        <w:rPr>
          <w:b/>
        </w:rPr>
        <w:t>Work Item:</w:t>
      </w:r>
      <w:r w:rsidRPr="00BC1B9F">
        <w:rPr>
          <w:bCs/>
        </w:rPr>
        <w:tab/>
        <w:t>NR_newRAT-Core</w:t>
      </w:r>
    </w:p>
    <w:p w14:paraId="21AEBA56" w14:textId="77777777" w:rsidR="002B4A5C" w:rsidRPr="00BC1B9F" w:rsidRDefault="002B4A5C" w:rsidP="002B4A5C">
      <w:pPr>
        <w:spacing w:after="60"/>
        <w:ind w:left="1985" w:hanging="1985"/>
        <w:rPr>
          <w:b/>
        </w:rPr>
      </w:pPr>
    </w:p>
    <w:p w14:paraId="472F4737" w14:textId="77777777" w:rsidR="002B4A5C" w:rsidRPr="00BC1B9F" w:rsidRDefault="002B4A5C" w:rsidP="002B4A5C">
      <w:pPr>
        <w:spacing w:after="60"/>
        <w:ind w:left="1985" w:hanging="1985"/>
        <w:rPr>
          <w:b/>
        </w:rPr>
      </w:pPr>
      <w:r w:rsidRPr="00BC1B9F">
        <w:rPr>
          <w:b/>
        </w:rPr>
        <w:t>Source:</w:t>
      </w:r>
      <w:r w:rsidRPr="00BC1B9F">
        <w:rPr>
          <w:b/>
        </w:rPr>
        <w:tab/>
      </w:r>
      <w:r w:rsidRPr="00BC1B9F">
        <w:t>RAN WG 4</w:t>
      </w:r>
    </w:p>
    <w:p w14:paraId="7BCBD7E0" w14:textId="5BD6DFCA" w:rsidR="002B4A5C" w:rsidRPr="00BC1B9F" w:rsidRDefault="002B4A5C" w:rsidP="002B4A5C">
      <w:pPr>
        <w:spacing w:after="60"/>
        <w:ind w:left="1985" w:hanging="1985"/>
        <w:rPr>
          <w:b/>
        </w:rPr>
      </w:pPr>
      <w:r w:rsidRPr="00BC1B9F">
        <w:rPr>
          <w:b/>
        </w:rPr>
        <w:t>To:</w:t>
      </w:r>
      <w:r w:rsidRPr="00BC1B9F">
        <w:rPr>
          <w:b/>
        </w:rPr>
        <w:tab/>
      </w:r>
      <w:r w:rsidRPr="00BC1B9F">
        <w:rPr>
          <w:bCs/>
        </w:rPr>
        <w:t>RAN WG1</w:t>
      </w:r>
    </w:p>
    <w:p w14:paraId="5625B6D7" w14:textId="5A2A5F5E" w:rsidR="002B4A5C" w:rsidRPr="00BC1B9F" w:rsidRDefault="002B4A5C" w:rsidP="002B4A5C">
      <w:pPr>
        <w:tabs>
          <w:tab w:val="left" w:pos="720"/>
          <w:tab w:val="left" w:pos="1440"/>
          <w:tab w:val="left" w:pos="4425"/>
        </w:tabs>
        <w:spacing w:after="60"/>
        <w:ind w:left="1985" w:hanging="1985"/>
        <w:rPr>
          <w:bCs/>
        </w:rPr>
      </w:pPr>
      <w:r w:rsidRPr="00BC1B9F">
        <w:rPr>
          <w:b/>
        </w:rPr>
        <w:t>Cc:</w:t>
      </w:r>
      <w:r w:rsidRPr="00BC1B9F">
        <w:rPr>
          <w:bCs/>
        </w:rPr>
        <w:tab/>
      </w:r>
      <w:r w:rsidRPr="00BC1B9F">
        <w:rPr>
          <w:bCs/>
        </w:rPr>
        <w:tab/>
      </w:r>
      <w:r w:rsidRPr="00BC1B9F">
        <w:rPr>
          <w:bCs/>
        </w:rPr>
        <w:tab/>
        <w:t>RAN WG</w:t>
      </w:r>
      <w:r>
        <w:rPr>
          <w:bCs/>
        </w:rPr>
        <w:t>2</w:t>
      </w:r>
    </w:p>
    <w:p w14:paraId="7FE449B7" w14:textId="77777777" w:rsidR="002B4A5C" w:rsidRPr="00BC1B9F" w:rsidRDefault="002B4A5C" w:rsidP="002B4A5C">
      <w:pPr>
        <w:spacing w:after="60"/>
        <w:ind w:left="1985" w:hanging="1985"/>
        <w:rPr>
          <w:bCs/>
        </w:rPr>
      </w:pPr>
    </w:p>
    <w:p w14:paraId="73ECFC18" w14:textId="77777777" w:rsidR="002B4A5C" w:rsidRPr="00B5347C" w:rsidRDefault="002B4A5C" w:rsidP="002B4A5C">
      <w:pPr>
        <w:tabs>
          <w:tab w:val="left" w:pos="2268"/>
        </w:tabs>
        <w:rPr>
          <w:bCs/>
          <w:lang w:val="fr-FR"/>
        </w:rPr>
      </w:pPr>
      <w:r w:rsidRPr="00B5347C">
        <w:rPr>
          <w:b/>
          <w:lang w:val="fr-FR"/>
        </w:rPr>
        <w:t>Contact Person:</w:t>
      </w:r>
      <w:r w:rsidRPr="00B5347C">
        <w:rPr>
          <w:bCs/>
          <w:lang w:val="fr-FR"/>
        </w:rPr>
        <w:tab/>
      </w:r>
    </w:p>
    <w:p w14:paraId="6590266B" w14:textId="77777777" w:rsidR="002B4A5C" w:rsidRPr="00B5347C" w:rsidRDefault="002B4A5C" w:rsidP="002B4A5C">
      <w:pPr>
        <w:spacing w:after="60"/>
        <w:ind w:left="1985" w:hanging="1985"/>
        <w:rPr>
          <w:b/>
          <w:lang w:val="fr-FR"/>
        </w:rPr>
      </w:pPr>
      <w:r w:rsidRPr="00B5347C">
        <w:rPr>
          <w:b/>
          <w:lang w:val="fr-FR"/>
        </w:rPr>
        <w:t>Name:</w:t>
      </w:r>
      <w:r w:rsidRPr="00B5347C">
        <w:rPr>
          <w:b/>
          <w:lang w:val="fr-FR"/>
        </w:rPr>
        <w:tab/>
        <w:t>Jie Cui</w:t>
      </w:r>
    </w:p>
    <w:p w14:paraId="661EC0E5" w14:textId="77777777" w:rsidR="002B4A5C" w:rsidRPr="00B5347C" w:rsidRDefault="002B4A5C" w:rsidP="002B4A5C">
      <w:pPr>
        <w:spacing w:after="60"/>
        <w:ind w:left="1985" w:hanging="1985"/>
        <w:rPr>
          <w:b/>
          <w:lang w:val="fr-FR"/>
        </w:rPr>
      </w:pPr>
      <w:r w:rsidRPr="00B5347C">
        <w:rPr>
          <w:b/>
          <w:lang w:val="fr-FR"/>
        </w:rPr>
        <w:t>E-mail Address:</w:t>
      </w:r>
      <w:r w:rsidRPr="00B5347C">
        <w:rPr>
          <w:b/>
          <w:lang w:val="fr-FR"/>
        </w:rPr>
        <w:tab/>
        <w:t>jie_cui@apple.com</w:t>
      </w:r>
    </w:p>
    <w:p w14:paraId="44DAEBDB" w14:textId="77777777" w:rsidR="002B4A5C" w:rsidRPr="00B5347C" w:rsidRDefault="002B4A5C" w:rsidP="002B4A5C">
      <w:pPr>
        <w:spacing w:after="60"/>
        <w:ind w:left="1985" w:hanging="1985"/>
        <w:rPr>
          <w:b/>
          <w:lang w:val="fr-FR"/>
        </w:rPr>
      </w:pPr>
    </w:p>
    <w:p w14:paraId="1D970228" w14:textId="77777777" w:rsidR="002B4A5C" w:rsidRPr="00BC1B9F" w:rsidRDefault="002B4A5C" w:rsidP="002B4A5C">
      <w:pPr>
        <w:spacing w:after="60"/>
        <w:ind w:left="1985" w:hanging="1985"/>
        <w:rPr>
          <w:bCs/>
        </w:rPr>
      </w:pPr>
      <w:r w:rsidRPr="00BC1B9F">
        <w:rPr>
          <w:b/>
        </w:rPr>
        <w:t>Attachments:</w:t>
      </w:r>
      <w:r w:rsidRPr="00BC1B9F">
        <w:rPr>
          <w:bCs/>
        </w:rPr>
        <w:tab/>
        <w:t>N.A.</w:t>
      </w:r>
    </w:p>
    <w:p w14:paraId="453A8AF4" w14:textId="77777777" w:rsidR="002B4A5C" w:rsidRPr="00BC1B9F" w:rsidRDefault="002B4A5C" w:rsidP="002B4A5C">
      <w:pPr>
        <w:pBdr>
          <w:bottom w:val="single" w:sz="4" w:space="1" w:color="auto"/>
        </w:pBdr>
      </w:pPr>
    </w:p>
    <w:p w14:paraId="71F184FC" w14:textId="77777777" w:rsidR="002B4A5C" w:rsidRPr="00BC1B9F" w:rsidRDefault="002B4A5C" w:rsidP="002B4A5C"/>
    <w:p w14:paraId="5987A949" w14:textId="77777777" w:rsidR="002B4A5C" w:rsidRPr="00F8707E" w:rsidRDefault="002B4A5C" w:rsidP="002B4A5C">
      <w:pPr>
        <w:rPr>
          <w:b/>
        </w:rPr>
      </w:pPr>
      <w:r w:rsidRPr="00F8707E">
        <w:rPr>
          <w:b/>
        </w:rPr>
        <w:t>1. Overall Description:</w:t>
      </w:r>
    </w:p>
    <w:p w14:paraId="44764B88" w14:textId="23C916F5" w:rsidR="002B4A5C" w:rsidRPr="00F8707E" w:rsidRDefault="002B4A5C" w:rsidP="002B4A5C">
      <w:pPr>
        <w:jc w:val="both"/>
      </w:pPr>
      <w:r w:rsidRPr="00F8707E">
        <w:t>RAN4 would like to thank RAN1 for the reply LS on SFTD measurement (</w:t>
      </w:r>
      <w:r w:rsidRPr="00F8707E">
        <w:rPr>
          <w:bCs/>
          <w:lang w:val="en-US"/>
        </w:rPr>
        <w:t>R1-1909819</w:t>
      </w:r>
      <w:r w:rsidRPr="00F8707E">
        <w:t>). After discussion in RAN4, the answers to RAN1 questions are as followings,</w:t>
      </w:r>
    </w:p>
    <w:p w14:paraId="3364D92F" w14:textId="77777777" w:rsidR="002B4A5C" w:rsidRPr="00F8707E" w:rsidRDefault="002B4A5C" w:rsidP="002B4A5C">
      <w:pPr>
        <w:autoSpaceDE/>
        <w:autoSpaceDN/>
        <w:adjustRightInd/>
        <w:spacing w:after="240"/>
        <w:jc w:val="both"/>
        <w:rPr>
          <w:b/>
          <w:lang w:eastAsia="zh-CN"/>
        </w:rPr>
      </w:pPr>
      <w:r w:rsidRPr="00F8707E">
        <w:rPr>
          <w:b/>
          <w:lang w:eastAsia="zh-CN"/>
        </w:rPr>
        <w:t>Q1: For UEs configured with EN-DC, NE-DC and NR-DC, is the target cell of a SFTD measurement an intra-frequency or inter-frequency cell?</w:t>
      </w:r>
    </w:p>
    <w:p w14:paraId="35A7FE60" w14:textId="77777777" w:rsidR="00164535" w:rsidRPr="00801438" w:rsidRDefault="002B4A5C" w:rsidP="002B4A5C">
      <w:pPr>
        <w:jc w:val="both"/>
        <w:rPr>
          <w:bCs/>
          <w:color w:val="FF0000"/>
          <w:lang w:eastAsia="zh-CN"/>
        </w:rPr>
      </w:pPr>
      <w:r w:rsidRPr="00801438">
        <w:rPr>
          <w:bCs/>
          <w:color w:val="FF0000"/>
          <w:lang w:eastAsia="zh-CN"/>
        </w:rPr>
        <w:t>[RAN4]:</w:t>
      </w:r>
    </w:p>
    <w:p w14:paraId="372A68EC" w14:textId="6E6D3ED1" w:rsidR="001D1910" w:rsidRPr="00801438" w:rsidRDefault="00164535" w:rsidP="002B4A5C">
      <w:pPr>
        <w:jc w:val="both"/>
        <w:rPr>
          <w:bCs/>
          <w:color w:val="FF0000"/>
          <w:lang w:val="en-US"/>
        </w:rPr>
      </w:pPr>
      <w:r w:rsidRPr="00801438">
        <w:rPr>
          <w:bCs/>
          <w:color w:val="FF0000"/>
          <w:lang w:val="en-US"/>
        </w:rPr>
        <w:t>From RAN4 perspective, UEs configured with EN-DC, NE-DC and NR-DC means UE is operating on DC mode with both PCell and PSCell</w:t>
      </w:r>
      <w:r w:rsidR="001D1910" w:rsidRPr="00801438">
        <w:rPr>
          <w:bCs/>
          <w:color w:val="FF0000"/>
          <w:lang w:val="en-US"/>
        </w:rPr>
        <w:t>. F</w:t>
      </w:r>
      <w:r w:rsidRPr="00801438">
        <w:rPr>
          <w:bCs/>
          <w:color w:val="FF0000"/>
          <w:lang w:eastAsia="zh-CN"/>
        </w:rPr>
        <w:t>or UEs configured with EN-DC, NE-DC and NR-DC</w:t>
      </w:r>
      <w:r w:rsidR="001D1910" w:rsidRPr="00801438">
        <w:rPr>
          <w:bCs/>
          <w:color w:val="FF0000"/>
          <w:lang w:eastAsia="zh-CN"/>
        </w:rPr>
        <w:t>,</w:t>
      </w:r>
      <w:r w:rsidRPr="00801438">
        <w:rPr>
          <w:bCs/>
          <w:color w:val="FF0000"/>
          <w:lang w:val="en-US"/>
        </w:rPr>
        <w:t xml:space="preserve"> RAN4 so far </w:t>
      </w:r>
      <w:r w:rsidR="001D1910" w:rsidRPr="00801438">
        <w:rPr>
          <w:bCs/>
          <w:color w:val="FF0000"/>
          <w:lang w:val="en-US"/>
        </w:rPr>
        <w:t>only has SFTD measurement requirement towards PSCell in Rel-15.</w:t>
      </w:r>
    </w:p>
    <w:p w14:paraId="464FB308" w14:textId="659A41DF" w:rsidR="00164535" w:rsidRPr="00801438" w:rsidRDefault="00164535" w:rsidP="002B4A5C">
      <w:pPr>
        <w:jc w:val="both"/>
        <w:rPr>
          <w:bCs/>
          <w:color w:val="FF0000"/>
          <w:lang w:eastAsia="zh-CN"/>
        </w:rPr>
      </w:pPr>
      <w:r w:rsidRPr="00801438">
        <w:rPr>
          <w:bCs/>
          <w:color w:val="FF0000"/>
          <w:lang w:eastAsia="zh-CN"/>
        </w:rPr>
        <w:t>From measurement definition perspective,</w:t>
      </w:r>
      <w:r w:rsidR="001D1910" w:rsidRPr="00801438">
        <w:rPr>
          <w:bCs/>
          <w:color w:val="FF0000"/>
          <w:lang w:eastAsia="zh-CN"/>
        </w:rPr>
        <w:t xml:space="preserve"> (not from </w:t>
      </w:r>
      <w:r w:rsidR="001D1910" w:rsidRPr="00801438">
        <w:rPr>
          <w:bCs/>
          <w:color w:val="FF0000"/>
          <w:lang w:val="en-US"/>
        </w:rPr>
        <w:t>RAN4 requirement coverage perspective</w:t>
      </w:r>
      <w:r w:rsidR="001D1910" w:rsidRPr="00801438">
        <w:rPr>
          <w:bCs/>
          <w:color w:val="FF0000"/>
          <w:lang w:eastAsia="zh-CN"/>
        </w:rPr>
        <w:t>)</w:t>
      </w:r>
    </w:p>
    <w:p w14:paraId="3EECB1AC" w14:textId="25B5B0E3" w:rsidR="002B4A5C" w:rsidRPr="00801438" w:rsidRDefault="002B4A5C" w:rsidP="002B4A5C">
      <w:pPr>
        <w:jc w:val="both"/>
        <w:rPr>
          <w:bCs/>
          <w:color w:val="FF0000"/>
          <w:lang w:eastAsia="zh-CN"/>
        </w:rPr>
      </w:pPr>
      <w:r w:rsidRPr="00801438">
        <w:rPr>
          <w:bCs/>
          <w:color w:val="FF0000"/>
          <w:lang w:eastAsia="zh-CN"/>
        </w:rPr>
        <w:t xml:space="preserve">For UEs configured with EN-DC, NE-DC and NR-DC, </w:t>
      </w:r>
    </w:p>
    <w:p w14:paraId="1968E5E8" w14:textId="77777777" w:rsidR="002B4A5C" w:rsidRPr="00801438" w:rsidRDefault="002B4A5C" w:rsidP="002B4A5C">
      <w:pPr>
        <w:jc w:val="both"/>
        <w:rPr>
          <w:bCs/>
          <w:color w:val="FF0000"/>
          <w:lang w:eastAsia="zh-CN"/>
        </w:rPr>
      </w:pPr>
      <w:r w:rsidRPr="00801438">
        <w:rPr>
          <w:bCs/>
          <w:color w:val="FF0000"/>
          <w:lang w:eastAsia="zh-CN"/>
        </w:rPr>
        <w:t>if target cell of a SFTD measurement is one of the serving cells other than PCell in NR-DC, EN-DC or NE-DC</w:t>
      </w:r>
    </w:p>
    <w:p w14:paraId="6848C7A0" w14:textId="77777777" w:rsidR="002B4A5C" w:rsidRPr="00801438" w:rsidRDefault="002B4A5C" w:rsidP="0067236B">
      <w:pPr>
        <w:pStyle w:val="ListParagraph"/>
        <w:widowControl w:val="0"/>
        <w:numPr>
          <w:ilvl w:val="0"/>
          <w:numId w:val="6"/>
        </w:numPr>
        <w:autoSpaceDE w:val="0"/>
        <w:autoSpaceDN w:val="0"/>
        <w:adjustRightInd w:val="0"/>
        <w:spacing w:line="360" w:lineRule="auto"/>
        <w:jc w:val="both"/>
        <w:rPr>
          <w:rFonts w:ascii="Times New Roman" w:hAnsi="Times New Roman"/>
          <w:bCs/>
          <w:color w:val="FF0000"/>
          <w:sz w:val="20"/>
          <w:szCs w:val="20"/>
          <w:lang w:eastAsia="zh-CN"/>
        </w:rPr>
      </w:pPr>
      <w:r w:rsidRPr="00801438">
        <w:rPr>
          <w:rFonts w:ascii="Times New Roman" w:hAnsi="Times New Roman"/>
          <w:bCs/>
          <w:color w:val="FF0000"/>
          <w:sz w:val="20"/>
          <w:szCs w:val="20"/>
        </w:rPr>
        <w:t>it can be defined as intra-frequency cell</w:t>
      </w:r>
      <w:r w:rsidRPr="00801438">
        <w:rPr>
          <w:rFonts w:ascii="Times New Roman" w:hAnsi="Times New Roman"/>
          <w:bCs/>
          <w:color w:val="FF0000"/>
          <w:sz w:val="20"/>
          <w:szCs w:val="20"/>
          <w:lang w:eastAsia="zh-CN"/>
        </w:rPr>
        <w:t xml:space="preserve"> </w:t>
      </w:r>
    </w:p>
    <w:p w14:paraId="4B1F36DE" w14:textId="72B8ACFD" w:rsidR="002B4A5C" w:rsidRPr="00801438" w:rsidRDefault="002B4A5C" w:rsidP="002B4A5C">
      <w:pPr>
        <w:jc w:val="both"/>
        <w:rPr>
          <w:bCs/>
          <w:color w:val="FF0000"/>
          <w:lang w:eastAsia="zh-CN"/>
        </w:rPr>
      </w:pPr>
      <w:r w:rsidRPr="00801438">
        <w:rPr>
          <w:bCs/>
          <w:color w:val="FF0000"/>
          <w:lang w:eastAsia="zh-CN"/>
        </w:rPr>
        <w:t>else,</w:t>
      </w:r>
      <w:r w:rsidR="00B63385" w:rsidRPr="00801438">
        <w:rPr>
          <w:bCs/>
          <w:color w:val="FF0000"/>
          <w:lang w:eastAsia="zh-CN"/>
        </w:rPr>
        <w:t xml:space="preserve"> </w:t>
      </w:r>
    </w:p>
    <w:p w14:paraId="0788B227" w14:textId="77777777" w:rsidR="002B4A5C" w:rsidRPr="00801438" w:rsidRDefault="002B4A5C" w:rsidP="0067236B">
      <w:pPr>
        <w:pStyle w:val="ListParagraph"/>
        <w:widowControl w:val="0"/>
        <w:numPr>
          <w:ilvl w:val="0"/>
          <w:numId w:val="6"/>
        </w:numPr>
        <w:autoSpaceDE w:val="0"/>
        <w:autoSpaceDN w:val="0"/>
        <w:adjustRightInd w:val="0"/>
        <w:spacing w:line="360" w:lineRule="auto"/>
        <w:jc w:val="both"/>
        <w:rPr>
          <w:rFonts w:ascii="Times New Roman" w:hAnsi="Times New Roman"/>
          <w:bCs/>
          <w:color w:val="FF0000"/>
          <w:sz w:val="20"/>
          <w:szCs w:val="20"/>
        </w:rPr>
      </w:pPr>
      <w:r w:rsidRPr="00801438">
        <w:rPr>
          <w:rFonts w:ascii="Times New Roman" w:hAnsi="Times New Roman"/>
          <w:bCs/>
          <w:color w:val="FF0000"/>
          <w:sz w:val="20"/>
          <w:szCs w:val="20"/>
        </w:rPr>
        <w:t xml:space="preserve">if target cell of a SFTD measurement is NR cell, </w:t>
      </w:r>
    </w:p>
    <w:p w14:paraId="22272AEE" w14:textId="77777777" w:rsidR="002B4A5C" w:rsidRPr="00F8707E" w:rsidRDefault="002B4A5C" w:rsidP="0067236B">
      <w:pPr>
        <w:pStyle w:val="ListParagraph"/>
        <w:widowControl w:val="0"/>
        <w:numPr>
          <w:ilvl w:val="1"/>
          <w:numId w:val="6"/>
        </w:numPr>
        <w:autoSpaceDE w:val="0"/>
        <w:autoSpaceDN w:val="0"/>
        <w:adjustRightInd w:val="0"/>
        <w:spacing w:line="360" w:lineRule="auto"/>
        <w:jc w:val="both"/>
        <w:rPr>
          <w:rFonts w:ascii="Times New Roman" w:hAnsi="Times New Roman"/>
          <w:bCs/>
          <w:color w:val="FF0000"/>
          <w:sz w:val="20"/>
          <w:szCs w:val="20"/>
        </w:rPr>
      </w:pPr>
      <w:r w:rsidRPr="00F8707E">
        <w:rPr>
          <w:rFonts w:ascii="Times New Roman" w:hAnsi="Times New Roman"/>
          <w:bCs/>
          <w:color w:val="FF0000"/>
          <w:sz w:val="20"/>
          <w:szCs w:val="20"/>
        </w:rPr>
        <w:t>when the centre frequency of target cell SSB and the centre frequency of one NR serving cell SSB are same and the subcarrier spacing of the two SSBs are also the same, it can be defined as intra-frequency cell</w:t>
      </w:r>
    </w:p>
    <w:p w14:paraId="7539D64A" w14:textId="77777777" w:rsidR="00903685" w:rsidRDefault="002B4A5C" w:rsidP="0067236B">
      <w:pPr>
        <w:pStyle w:val="ListParagraph"/>
        <w:widowControl w:val="0"/>
        <w:numPr>
          <w:ilvl w:val="1"/>
          <w:numId w:val="6"/>
        </w:numPr>
        <w:autoSpaceDE w:val="0"/>
        <w:autoSpaceDN w:val="0"/>
        <w:adjustRightInd w:val="0"/>
        <w:spacing w:line="360" w:lineRule="auto"/>
        <w:jc w:val="both"/>
        <w:rPr>
          <w:rFonts w:ascii="Times New Roman" w:hAnsi="Times New Roman"/>
          <w:bCs/>
          <w:color w:val="FF0000"/>
          <w:sz w:val="20"/>
          <w:szCs w:val="20"/>
        </w:rPr>
      </w:pPr>
      <w:r w:rsidRPr="00F8707E">
        <w:rPr>
          <w:rFonts w:ascii="Times New Roman" w:hAnsi="Times New Roman"/>
          <w:bCs/>
          <w:color w:val="FF0000"/>
          <w:sz w:val="20"/>
          <w:szCs w:val="20"/>
        </w:rPr>
        <w:t xml:space="preserve">otherwise </w:t>
      </w:r>
    </w:p>
    <w:p w14:paraId="53A6BF1B" w14:textId="11E190F2" w:rsidR="002B4A5C" w:rsidRDefault="002B4A5C" w:rsidP="00903685">
      <w:pPr>
        <w:pStyle w:val="ListParagraph"/>
        <w:widowControl w:val="0"/>
        <w:numPr>
          <w:ilvl w:val="2"/>
          <w:numId w:val="6"/>
        </w:numPr>
        <w:autoSpaceDE w:val="0"/>
        <w:autoSpaceDN w:val="0"/>
        <w:adjustRightInd w:val="0"/>
        <w:spacing w:line="360" w:lineRule="auto"/>
        <w:jc w:val="both"/>
        <w:rPr>
          <w:rFonts w:ascii="Times New Roman" w:hAnsi="Times New Roman"/>
          <w:bCs/>
          <w:color w:val="FF0000"/>
          <w:sz w:val="20"/>
          <w:szCs w:val="20"/>
        </w:rPr>
      </w:pPr>
      <w:r w:rsidRPr="00F8707E">
        <w:rPr>
          <w:rFonts w:ascii="Times New Roman" w:hAnsi="Times New Roman"/>
          <w:bCs/>
          <w:color w:val="FF0000"/>
          <w:sz w:val="20"/>
          <w:szCs w:val="20"/>
        </w:rPr>
        <w:t>it’s inter-frequency cell</w:t>
      </w:r>
      <w:r w:rsidR="00903685">
        <w:rPr>
          <w:rFonts w:ascii="Times New Roman" w:hAnsi="Times New Roman"/>
          <w:bCs/>
          <w:color w:val="FF0000"/>
          <w:sz w:val="20"/>
          <w:szCs w:val="20"/>
        </w:rPr>
        <w:t xml:space="preserve"> if PCell is NR cell</w:t>
      </w:r>
    </w:p>
    <w:p w14:paraId="1582527B" w14:textId="642535C6" w:rsidR="00903685" w:rsidRPr="00F8707E" w:rsidRDefault="00903685" w:rsidP="00801438">
      <w:pPr>
        <w:pStyle w:val="ListParagraph"/>
        <w:widowControl w:val="0"/>
        <w:numPr>
          <w:ilvl w:val="2"/>
          <w:numId w:val="6"/>
        </w:numPr>
        <w:autoSpaceDE w:val="0"/>
        <w:autoSpaceDN w:val="0"/>
        <w:adjustRightInd w:val="0"/>
        <w:spacing w:line="360" w:lineRule="auto"/>
        <w:jc w:val="both"/>
        <w:rPr>
          <w:rFonts w:ascii="Times New Roman" w:hAnsi="Times New Roman"/>
          <w:bCs/>
          <w:color w:val="FF0000"/>
          <w:sz w:val="20"/>
          <w:szCs w:val="20"/>
        </w:rPr>
      </w:pPr>
      <w:r>
        <w:rPr>
          <w:rFonts w:ascii="Times New Roman" w:hAnsi="Times New Roman"/>
          <w:bCs/>
          <w:color w:val="FF0000"/>
          <w:sz w:val="20"/>
          <w:szCs w:val="20"/>
        </w:rPr>
        <w:lastRenderedPageBreak/>
        <w:t>it’s inter-RAT cell if PCell is E-UTRA cell</w:t>
      </w:r>
    </w:p>
    <w:p w14:paraId="3EFE560F" w14:textId="77777777" w:rsidR="002B4A5C" w:rsidRPr="00F8707E" w:rsidRDefault="002B4A5C" w:rsidP="0067236B">
      <w:pPr>
        <w:pStyle w:val="ListParagraph"/>
        <w:widowControl w:val="0"/>
        <w:numPr>
          <w:ilvl w:val="0"/>
          <w:numId w:val="6"/>
        </w:numPr>
        <w:autoSpaceDE w:val="0"/>
        <w:autoSpaceDN w:val="0"/>
        <w:adjustRightInd w:val="0"/>
        <w:spacing w:line="360" w:lineRule="auto"/>
        <w:jc w:val="both"/>
        <w:rPr>
          <w:rFonts w:ascii="Times New Roman" w:hAnsi="Times New Roman"/>
          <w:bCs/>
          <w:color w:val="FF0000"/>
          <w:sz w:val="20"/>
          <w:szCs w:val="20"/>
        </w:rPr>
      </w:pPr>
      <w:r w:rsidRPr="00F8707E">
        <w:rPr>
          <w:rFonts w:ascii="Times New Roman" w:hAnsi="Times New Roman"/>
          <w:bCs/>
          <w:color w:val="FF0000"/>
          <w:sz w:val="20"/>
          <w:szCs w:val="20"/>
        </w:rPr>
        <w:t xml:space="preserve">if target cell of a SFTD measurement is LTE cell, </w:t>
      </w:r>
    </w:p>
    <w:p w14:paraId="3E3862D4" w14:textId="77777777" w:rsidR="002B4A5C" w:rsidRPr="00F8707E" w:rsidRDefault="002B4A5C" w:rsidP="0067236B">
      <w:pPr>
        <w:pStyle w:val="ListParagraph"/>
        <w:widowControl w:val="0"/>
        <w:numPr>
          <w:ilvl w:val="1"/>
          <w:numId w:val="6"/>
        </w:numPr>
        <w:autoSpaceDE w:val="0"/>
        <w:autoSpaceDN w:val="0"/>
        <w:adjustRightInd w:val="0"/>
        <w:spacing w:line="360" w:lineRule="auto"/>
        <w:jc w:val="both"/>
        <w:rPr>
          <w:rFonts w:ascii="Times New Roman" w:hAnsi="Times New Roman"/>
          <w:bCs/>
          <w:color w:val="FF0000"/>
          <w:sz w:val="20"/>
          <w:szCs w:val="20"/>
        </w:rPr>
      </w:pPr>
      <w:r w:rsidRPr="00F8707E">
        <w:rPr>
          <w:rFonts w:ascii="Times New Roman" w:hAnsi="Times New Roman"/>
          <w:bCs/>
          <w:color w:val="FF0000"/>
          <w:sz w:val="20"/>
          <w:szCs w:val="20"/>
        </w:rPr>
        <w:t>when the centre frequency of target cell and the centre frequency of one LTE serving cell are same, it can be defined as intra-frequency cell</w:t>
      </w:r>
    </w:p>
    <w:p w14:paraId="6F9AEF40" w14:textId="77777777" w:rsidR="00903685" w:rsidRDefault="002B4A5C" w:rsidP="0067236B">
      <w:pPr>
        <w:pStyle w:val="ListParagraph"/>
        <w:widowControl w:val="0"/>
        <w:numPr>
          <w:ilvl w:val="1"/>
          <w:numId w:val="6"/>
        </w:numPr>
        <w:autoSpaceDE w:val="0"/>
        <w:autoSpaceDN w:val="0"/>
        <w:adjustRightInd w:val="0"/>
        <w:spacing w:line="360" w:lineRule="auto"/>
        <w:jc w:val="both"/>
        <w:rPr>
          <w:rFonts w:ascii="Times New Roman" w:hAnsi="Times New Roman"/>
          <w:bCs/>
          <w:color w:val="FF0000"/>
          <w:sz w:val="20"/>
          <w:szCs w:val="20"/>
        </w:rPr>
      </w:pPr>
      <w:r w:rsidRPr="00F8707E">
        <w:rPr>
          <w:rFonts w:ascii="Times New Roman" w:hAnsi="Times New Roman"/>
          <w:bCs/>
          <w:color w:val="FF0000"/>
          <w:sz w:val="20"/>
          <w:szCs w:val="20"/>
        </w:rPr>
        <w:t xml:space="preserve">otherwise </w:t>
      </w:r>
    </w:p>
    <w:p w14:paraId="14342FA4" w14:textId="358E3610" w:rsidR="002B4A5C" w:rsidRDefault="002B4A5C" w:rsidP="00903685">
      <w:pPr>
        <w:pStyle w:val="ListParagraph"/>
        <w:widowControl w:val="0"/>
        <w:numPr>
          <w:ilvl w:val="2"/>
          <w:numId w:val="6"/>
        </w:numPr>
        <w:autoSpaceDE w:val="0"/>
        <w:autoSpaceDN w:val="0"/>
        <w:adjustRightInd w:val="0"/>
        <w:spacing w:line="360" w:lineRule="auto"/>
        <w:jc w:val="both"/>
        <w:rPr>
          <w:rFonts w:ascii="Times New Roman" w:hAnsi="Times New Roman"/>
          <w:bCs/>
          <w:color w:val="FF0000"/>
          <w:sz w:val="20"/>
          <w:szCs w:val="20"/>
        </w:rPr>
      </w:pPr>
      <w:r w:rsidRPr="00F8707E">
        <w:rPr>
          <w:rFonts w:ascii="Times New Roman" w:hAnsi="Times New Roman"/>
          <w:bCs/>
          <w:color w:val="FF0000"/>
          <w:sz w:val="20"/>
          <w:szCs w:val="20"/>
        </w:rPr>
        <w:t>it’s inter-frequency cell</w:t>
      </w:r>
      <w:r w:rsidR="00903685">
        <w:rPr>
          <w:rFonts w:ascii="Times New Roman" w:hAnsi="Times New Roman"/>
          <w:bCs/>
          <w:color w:val="FF0000"/>
          <w:sz w:val="20"/>
          <w:szCs w:val="20"/>
        </w:rPr>
        <w:t xml:space="preserve"> if PCell is LTE cell</w:t>
      </w:r>
    </w:p>
    <w:p w14:paraId="2BBCD70F" w14:textId="0CCB375E" w:rsidR="00903685" w:rsidRDefault="00903685" w:rsidP="00903685">
      <w:pPr>
        <w:pStyle w:val="ListParagraph"/>
        <w:widowControl w:val="0"/>
        <w:numPr>
          <w:ilvl w:val="2"/>
          <w:numId w:val="6"/>
        </w:numPr>
        <w:autoSpaceDE w:val="0"/>
        <w:autoSpaceDN w:val="0"/>
        <w:adjustRightInd w:val="0"/>
        <w:spacing w:line="360" w:lineRule="auto"/>
        <w:jc w:val="both"/>
        <w:rPr>
          <w:rFonts w:ascii="Times New Roman" w:hAnsi="Times New Roman"/>
          <w:bCs/>
          <w:color w:val="FF0000"/>
          <w:sz w:val="20"/>
          <w:szCs w:val="20"/>
        </w:rPr>
      </w:pPr>
      <w:r>
        <w:rPr>
          <w:rFonts w:ascii="Times New Roman" w:hAnsi="Times New Roman"/>
          <w:bCs/>
          <w:color w:val="FF0000"/>
          <w:sz w:val="20"/>
          <w:szCs w:val="20"/>
        </w:rPr>
        <w:t>it’s inter-RAT cell if PCell is NR cell</w:t>
      </w:r>
    </w:p>
    <w:p w14:paraId="31146B24" w14:textId="77777777" w:rsidR="002B4A5C" w:rsidRPr="00F8707E" w:rsidRDefault="002B4A5C" w:rsidP="002B4A5C">
      <w:pPr>
        <w:overflowPunct/>
        <w:autoSpaceDE/>
        <w:autoSpaceDN/>
        <w:adjustRightInd/>
        <w:spacing w:after="240"/>
        <w:jc w:val="both"/>
        <w:textAlignment w:val="auto"/>
        <w:rPr>
          <w:b/>
          <w:lang w:eastAsia="zh-CN"/>
        </w:rPr>
      </w:pPr>
      <w:r w:rsidRPr="00F8707E">
        <w:rPr>
          <w:b/>
          <w:lang w:eastAsia="zh-CN"/>
        </w:rPr>
        <w:t>Q2: For UEs configured with NR PCell but no LTE/NR PSCell, is the target NR cell of a SFTD measurement an intra-frequency or inter-frequency NR cell?</w:t>
      </w:r>
    </w:p>
    <w:p w14:paraId="775EFF45" w14:textId="25DB868D" w:rsidR="002B4A5C" w:rsidRPr="00F8707E" w:rsidRDefault="002B4A5C" w:rsidP="002B4A5C">
      <w:pPr>
        <w:overflowPunct/>
        <w:autoSpaceDE/>
        <w:autoSpaceDN/>
        <w:adjustRightInd/>
        <w:spacing w:after="240"/>
        <w:jc w:val="both"/>
        <w:textAlignment w:val="auto"/>
        <w:rPr>
          <w:b/>
          <w:lang w:eastAsia="zh-CN"/>
        </w:rPr>
      </w:pPr>
      <w:r w:rsidRPr="00F8707E">
        <w:rPr>
          <w:bCs/>
          <w:color w:val="FF0000"/>
          <w:lang w:eastAsia="zh-CN"/>
        </w:rPr>
        <w:t xml:space="preserve">[RAN4]: </w:t>
      </w:r>
      <w:r w:rsidRPr="00801438">
        <w:rPr>
          <w:bCs/>
          <w:color w:val="FF0000"/>
          <w:lang w:eastAsia="zh-CN"/>
        </w:rPr>
        <w:t>For UEs configured with NR PCell but no LTE/NR PSCell, if the centre frequency of target NR cell SSB for a SFTD measurement and the centre frequency of one NR serving cell</w:t>
      </w:r>
      <w:r w:rsidR="00B7218A" w:rsidRPr="00801438">
        <w:rPr>
          <w:bCs/>
          <w:color w:val="FF0000"/>
          <w:lang w:eastAsia="zh-CN"/>
        </w:rPr>
        <w:t xml:space="preserve"> </w:t>
      </w:r>
      <w:r w:rsidRPr="00801438">
        <w:rPr>
          <w:bCs/>
          <w:color w:val="FF0000"/>
          <w:lang w:eastAsia="zh-CN"/>
        </w:rPr>
        <w:t>(PCell or SCell) SSB are same and the subcarrier spacing of the two SSBs are also the same, it can be defined as intra-frequency NR cell, otherwise it’s inter-frequency.</w:t>
      </w:r>
      <w:r w:rsidR="00B7218A" w:rsidRPr="00801438">
        <w:rPr>
          <w:bCs/>
          <w:color w:val="FF0000"/>
          <w:lang w:eastAsia="zh-CN"/>
        </w:rPr>
        <w:t xml:space="preserve"> </w:t>
      </w:r>
      <w:r w:rsidR="00B7218A" w:rsidRPr="00801438">
        <w:rPr>
          <w:bCs/>
          <w:color w:val="FF0000"/>
          <w:lang w:val="en-US"/>
        </w:rPr>
        <w:t>RAN4 so far only has SFTD measurement requirement towards inter-fre</w:t>
      </w:r>
      <w:r w:rsidR="00E44EDA" w:rsidRPr="00801438">
        <w:rPr>
          <w:bCs/>
          <w:color w:val="FF0000"/>
          <w:lang w:val="en-US"/>
        </w:rPr>
        <w:t>quency neighbou</w:t>
      </w:r>
      <w:r w:rsidR="00B7218A" w:rsidRPr="00801438">
        <w:rPr>
          <w:bCs/>
          <w:color w:val="FF0000"/>
          <w:lang w:val="en-US"/>
        </w:rPr>
        <w:t>r cells.</w:t>
      </w:r>
    </w:p>
    <w:p w14:paraId="1273E6F1" w14:textId="77777777" w:rsidR="002B4A5C" w:rsidRPr="00F8707E" w:rsidRDefault="002B4A5C" w:rsidP="002B4A5C">
      <w:pPr>
        <w:overflowPunct/>
        <w:autoSpaceDE/>
        <w:autoSpaceDN/>
        <w:adjustRightInd/>
        <w:spacing w:after="240"/>
        <w:jc w:val="both"/>
        <w:textAlignment w:val="auto"/>
        <w:rPr>
          <w:b/>
          <w:lang w:eastAsia="zh-CN"/>
        </w:rPr>
      </w:pPr>
      <w:r w:rsidRPr="00F8707E">
        <w:rPr>
          <w:b/>
          <w:lang w:eastAsia="zh-CN"/>
        </w:rPr>
        <w:t>Q3: For UEs configured with LTE PCell but no NR PSCell, is the target NR cell of a SFTD measurement an inter-RAT or inter-frequency NR cell?</w:t>
      </w:r>
    </w:p>
    <w:p w14:paraId="036F5C2F" w14:textId="258F925B" w:rsidR="002B4A5C" w:rsidRPr="00F8707E" w:rsidRDefault="002B4A5C" w:rsidP="002B4A5C">
      <w:pPr>
        <w:overflowPunct/>
        <w:autoSpaceDE/>
        <w:autoSpaceDN/>
        <w:adjustRightInd/>
        <w:spacing w:after="240"/>
        <w:jc w:val="both"/>
        <w:textAlignment w:val="auto"/>
        <w:rPr>
          <w:bCs/>
          <w:color w:val="FF0000"/>
          <w:lang w:eastAsia="zh-CN"/>
        </w:rPr>
      </w:pPr>
      <w:r w:rsidRPr="00801438">
        <w:rPr>
          <w:bCs/>
          <w:color w:val="FF0000"/>
          <w:lang w:eastAsia="zh-CN"/>
        </w:rPr>
        <w:t xml:space="preserve">[RAN4]: </w:t>
      </w:r>
      <w:r w:rsidR="00B7218A" w:rsidRPr="00801438">
        <w:rPr>
          <w:bCs/>
          <w:color w:val="FF0000"/>
          <w:lang w:val="en-US"/>
        </w:rPr>
        <w:t>F</w:t>
      </w:r>
      <w:r w:rsidR="00B7218A" w:rsidRPr="00801438">
        <w:rPr>
          <w:bCs/>
          <w:color w:val="FF0000"/>
          <w:lang w:eastAsia="zh-CN"/>
        </w:rPr>
        <w:t xml:space="preserve">or </w:t>
      </w:r>
      <w:r w:rsidRPr="00801438">
        <w:rPr>
          <w:bCs/>
          <w:color w:val="FF0000"/>
          <w:lang w:eastAsia="zh-CN"/>
        </w:rPr>
        <w:t>UEs configured with LTE PCell but no NR PSCell, the target NR cell of a SFTD measurement can be defined as an inter-RAT NR cell.</w:t>
      </w:r>
    </w:p>
    <w:p w14:paraId="62302621" w14:textId="77777777" w:rsidR="002B4A5C" w:rsidRPr="00F8707E" w:rsidRDefault="002B4A5C" w:rsidP="002B4A5C">
      <w:pPr>
        <w:rPr>
          <w:b/>
          <w:lang w:eastAsia="zh-CN"/>
        </w:rPr>
      </w:pPr>
      <w:r w:rsidRPr="00F8707E">
        <w:rPr>
          <w:b/>
          <w:lang w:eastAsia="zh-CN"/>
        </w:rPr>
        <w:t>Q4: Is there any definition in RAN2 or RAN4 specification that could be a reference in SFTD definition?</w:t>
      </w:r>
    </w:p>
    <w:p w14:paraId="73D9E3C7" w14:textId="186DBE86" w:rsidR="002B4A5C" w:rsidRPr="00F8707E" w:rsidRDefault="002B4A5C" w:rsidP="0061130F">
      <w:pPr>
        <w:jc w:val="both"/>
        <w:rPr>
          <w:bCs/>
          <w:color w:val="FF0000"/>
          <w:lang w:val="en-US"/>
        </w:rPr>
      </w:pPr>
      <w:r w:rsidRPr="00F8707E">
        <w:rPr>
          <w:bCs/>
          <w:color w:val="FF0000"/>
          <w:lang w:eastAsia="zh-CN"/>
        </w:rPr>
        <w:t xml:space="preserve">[RAN4]: </w:t>
      </w:r>
      <w:r w:rsidR="0061130F" w:rsidRPr="0061130F">
        <w:rPr>
          <w:bCs/>
          <w:color w:val="FF0000"/>
          <w:lang w:eastAsia="zh-CN"/>
        </w:rPr>
        <w:t xml:space="preserve">RAN4 requirements for SFTD between </w:t>
      </w:r>
      <w:r w:rsidR="0061130F" w:rsidRPr="00801438">
        <w:rPr>
          <w:bCs/>
          <w:color w:val="FF0000"/>
          <w:lang w:eastAsia="zh-CN"/>
        </w:rPr>
        <w:t>PCell and inter-frequency neighbour cells are</w:t>
      </w:r>
      <w:r w:rsidR="001D1910" w:rsidRPr="00801438">
        <w:rPr>
          <w:bCs/>
          <w:color w:val="FF0000"/>
          <w:lang w:eastAsia="zh-CN"/>
        </w:rPr>
        <w:t xml:space="preserve"> </w:t>
      </w:r>
      <w:r w:rsidR="001D1910" w:rsidRPr="00801438">
        <w:rPr>
          <w:bCs/>
          <w:color w:val="FF0000"/>
          <w:lang w:val="en-US"/>
        </w:rPr>
        <w:t>only</w:t>
      </w:r>
      <w:r w:rsidR="0061130F" w:rsidRPr="00801438">
        <w:rPr>
          <w:bCs/>
          <w:color w:val="FF0000"/>
          <w:lang w:val="en-US"/>
        </w:rPr>
        <w:t xml:space="preserve"> </w:t>
      </w:r>
      <w:r w:rsidR="0061130F" w:rsidRPr="00801438">
        <w:rPr>
          <w:bCs/>
          <w:color w:val="FF0000"/>
          <w:lang w:eastAsia="zh-CN"/>
        </w:rPr>
        <w:t>defined under the assumption that UE is configured with NR PCell but no LTE or NR PSCell.</w:t>
      </w:r>
    </w:p>
    <w:p w14:paraId="079B4F8E" w14:textId="77777777" w:rsidR="002B4A5C" w:rsidRPr="00BC1B9F" w:rsidRDefault="002B4A5C" w:rsidP="002B4A5C">
      <w:pPr>
        <w:rPr>
          <w:lang w:val="en-US"/>
        </w:rPr>
      </w:pPr>
    </w:p>
    <w:p w14:paraId="6C47A1FF" w14:textId="77777777" w:rsidR="002B4A5C" w:rsidRPr="00BC1B9F" w:rsidRDefault="002B4A5C" w:rsidP="002B4A5C">
      <w:pPr>
        <w:rPr>
          <w:b/>
        </w:rPr>
      </w:pPr>
      <w:r w:rsidRPr="00BC1B9F">
        <w:rPr>
          <w:b/>
        </w:rPr>
        <w:t>2. Actions:</w:t>
      </w:r>
    </w:p>
    <w:p w14:paraId="131EA24F" w14:textId="7ABFF766" w:rsidR="002B4A5C" w:rsidRPr="00BC1B9F" w:rsidRDefault="002B4A5C" w:rsidP="002B4A5C">
      <w:pPr>
        <w:ind w:left="1985" w:hanging="1985"/>
        <w:rPr>
          <w:b/>
        </w:rPr>
      </w:pPr>
      <w:r w:rsidRPr="00BC1B9F">
        <w:rPr>
          <w:b/>
        </w:rPr>
        <w:t>To RAN WG</w:t>
      </w:r>
      <w:r>
        <w:rPr>
          <w:b/>
        </w:rPr>
        <w:t>1</w:t>
      </w:r>
      <w:r w:rsidRPr="00BC1B9F">
        <w:rPr>
          <w:b/>
        </w:rPr>
        <w:t xml:space="preserve"> group.</w:t>
      </w:r>
    </w:p>
    <w:p w14:paraId="19456F1E" w14:textId="4A762247" w:rsidR="002B4A5C" w:rsidRPr="00BC1B9F" w:rsidRDefault="002B4A5C" w:rsidP="002B4A5C">
      <w:pPr>
        <w:ind w:left="993" w:hanging="993"/>
      </w:pPr>
      <w:r w:rsidRPr="00BC1B9F">
        <w:rPr>
          <w:b/>
        </w:rPr>
        <w:t xml:space="preserve">ACTION: </w:t>
      </w:r>
      <w:r w:rsidRPr="00BC1B9F">
        <w:rPr>
          <w:b/>
        </w:rPr>
        <w:tab/>
      </w:r>
      <w:r w:rsidRPr="00BC1B9F">
        <w:t>RAN4 kindly asks RAN</w:t>
      </w:r>
      <w:r>
        <w:t>1</w:t>
      </w:r>
      <w:r w:rsidRPr="00BC1B9F">
        <w:t xml:space="preserve"> to take the above information into account in their future work. </w:t>
      </w:r>
    </w:p>
    <w:p w14:paraId="17C49124" w14:textId="77777777" w:rsidR="002B4A5C" w:rsidRPr="00BC1B9F" w:rsidRDefault="002B4A5C" w:rsidP="002B4A5C">
      <w:pPr>
        <w:ind w:left="993" w:hanging="993"/>
      </w:pPr>
    </w:p>
    <w:p w14:paraId="6B00D13E" w14:textId="77777777" w:rsidR="002B4A5C" w:rsidRPr="00BC1B9F" w:rsidRDefault="002B4A5C" w:rsidP="002B4A5C">
      <w:pPr>
        <w:rPr>
          <w:b/>
        </w:rPr>
      </w:pPr>
      <w:r w:rsidRPr="00BC1B9F">
        <w:rPr>
          <w:b/>
        </w:rPr>
        <w:t>3. Date of Next TSG-RAN WG4 Meetings:</w:t>
      </w:r>
    </w:p>
    <w:p w14:paraId="19681616" w14:textId="29BEBE3B" w:rsidR="002B4A5C" w:rsidRPr="00BC1B9F" w:rsidRDefault="002B4A5C" w:rsidP="002B4A5C">
      <w:pPr>
        <w:tabs>
          <w:tab w:val="left" w:pos="5103"/>
        </w:tabs>
        <w:ind w:left="2268" w:hanging="2268"/>
      </w:pPr>
      <w:r w:rsidRPr="00BC1B9F">
        <w:t>TSG-RAN4 #93</w:t>
      </w:r>
      <w:r w:rsidRPr="00BC1B9F">
        <w:tab/>
      </w:r>
      <w:r w:rsidRPr="00BC1B9F">
        <w:tab/>
      </w:r>
      <w:r w:rsidRPr="00BC1B9F">
        <w:tab/>
        <w:t>18</w:t>
      </w:r>
      <w:r w:rsidRPr="00BC1B9F">
        <w:rPr>
          <w:vertAlign w:val="superscript"/>
        </w:rPr>
        <w:t>th</w:t>
      </w:r>
      <w:r w:rsidRPr="00BC1B9F">
        <w:t xml:space="preserve"> – 22</w:t>
      </w:r>
      <w:r w:rsidRPr="00BC1B9F">
        <w:rPr>
          <w:vertAlign w:val="superscript"/>
        </w:rPr>
        <w:t>nd</w:t>
      </w:r>
      <w:r w:rsidRPr="00BC1B9F">
        <w:t xml:space="preserve"> Nov 2019    </w:t>
      </w:r>
      <w:r w:rsidR="00F8707E">
        <w:tab/>
      </w:r>
      <w:r w:rsidRPr="00BC1B9F">
        <w:t>Reno, Nevada, US</w:t>
      </w:r>
    </w:p>
    <w:p w14:paraId="49240676" w14:textId="55C961EE" w:rsidR="002B4A5C" w:rsidRPr="00BC1B9F" w:rsidRDefault="002B4A5C" w:rsidP="002B4A5C">
      <w:pPr>
        <w:tabs>
          <w:tab w:val="left" w:pos="5103"/>
        </w:tabs>
        <w:ind w:left="2268" w:hanging="2268"/>
      </w:pPr>
      <w:r w:rsidRPr="00BC1B9F">
        <w:t>TSG-RAN4 #94</w:t>
      </w:r>
      <w:r w:rsidRPr="00BC1B9F">
        <w:tab/>
      </w:r>
      <w:r w:rsidRPr="00BC1B9F">
        <w:tab/>
      </w:r>
      <w:r w:rsidRPr="00BC1B9F">
        <w:tab/>
        <w:t>24</w:t>
      </w:r>
      <w:r w:rsidRPr="00BC1B9F">
        <w:rPr>
          <w:vertAlign w:val="superscript"/>
        </w:rPr>
        <w:t>th</w:t>
      </w:r>
      <w:r w:rsidRPr="00BC1B9F">
        <w:t xml:space="preserve"> – 28</w:t>
      </w:r>
      <w:r w:rsidRPr="00BC1B9F">
        <w:rPr>
          <w:vertAlign w:val="superscript"/>
        </w:rPr>
        <w:t>th</w:t>
      </w:r>
      <w:r w:rsidRPr="00BC1B9F">
        <w:t xml:space="preserve"> Feb 2020 </w:t>
      </w:r>
      <w:r w:rsidR="00F8707E">
        <w:tab/>
      </w:r>
      <w:r w:rsidR="00F8707E">
        <w:tab/>
      </w:r>
      <w:r w:rsidRPr="00BC1B9F">
        <w:t>Athens, Greece</w:t>
      </w:r>
    </w:p>
    <w:p w14:paraId="7595EB06" w14:textId="5CC90849" w:rsidR="003F4AB7" w:rsidRPr="002B4A5C" w:rsidRDefault="003F4AB7" w:rsidP="002B4A5C"/>
    <w:sectPr w:rsidR="003F4AB7" w:rsidRPr="002B4A5C"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37958" w14:textId="77777777" w:rsidR="003D620A" w:rsidRDefault="003D620A">
      <w:r>
        <w:separator/>
      </w:r>
    </w:p>
  </w:endnote>
  <w:endnote w:type="continuationSeparator" w:id="0">
    <w:p w14:paraId="11BCD11F" w14:textId="77777777" w:rsidR="003D620A" w:rsidRDefault="003D620A">
      <w:r>
        <w:continuationSeparator/>
      </w:r>
    </w:p>
  </w:endnote>
  <w:endnote w:type="continuationNotice" w:id="1">
    <w:p w14:paraId="484C5BBA" w14:textId="77777777" w:rsidR="003D620A" w:rsidRDefault="003D62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C29E2" w14:textId="77777777" w:rsidR="00F70559" w:rsidRDefault="00F705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AAF7441" w14:textId="77777777" w:rsidR="00F70559" w:rsidRDefault="00F705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923EF" w14:textId="77777777" w:rsidR="00F70559" w:rsidRPr="00DB1239" w:rsidRDefault="00F70559"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D9145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1454">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15661" w14:textId="77777777" w:rsidR="003D620A" w:rsidRDefault="003D620A">
      <w:r>
        <w:separator/>
      </w:r>
    </w:p>
  </w:footnote>
  <w:footnote w:type="continuationSeparator" w:id="0">
    <w:p w14:paraId="3D45735A" w14:textId="77777777" w:rsidR="003D620A" w:rsidRDefault="003D620A">
      <w:r>
        <w:continuationSeparator/>
      </w:r>
    </w:p>
  </w:footnote>
  <w:footnote w:type="continuationNotice" w:id="1">
    <w:p w14:paraId="0CC7CCB8" w14:textId="77777777" w:rsidR="003D620A" w:rsidRDefault="003D62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CB829" w14:textId="77777777" w:rsidR="00F70559" w:rsidRDefault="00F705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2A9B4976"/>
    <w:multiLevelType w:val="multilevel"/>
    <w:tmpl w:val="5F3E62BC"/>
    <w:lvl w:ilvl="0">
      <w:start w:val="1"/>
      <w:numFmt w:val="decimal"/>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6"/>
  </w:num>
  <w:num w:numId="6">
    <w:abstractNumId w:val="7"/>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264"/>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A64"/>
    <w:rsid w:val="000334D2"/>
    <w:rsid w:val="00033834"/>
    <w:rsid w:val="00033A55"/>
    <w:rsid w:val="00033AE8"/>
    <w:rsid w:val="00033E5C"/>
    <w:rsid w:val="00034204"/>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4C2"/>
    <w:rsid w:val="000716FB"/>
    <w:rsid w:val="00071E9B"/>
    <w:rsid w:val="00071F99"/>
    <w:rsid w:val="00072010"/>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807"/>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A10"/>
    <w:rsid w:val="000D7C7C"/>
    <w:rsid w:val="000E011D"/>
    <w:rsid w:val="000E048F"/>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47E"/>
    <w:rsid w:val="00153578"/>
    <w:rsid w:val="001535B7"/>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9BC"/>
    <w:rsid w:val="00163AFC"/>
    <w:rsid w:val="001644CC"/>
    <w:rsid w:val="00164535"/>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E5F"/>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60"/>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1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9C5"/>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3C14"/>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72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1FF9"/>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1DE"/>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6E5"/>
    <w:rsid w:val="00262979"/>
    <w:rsid w:val="00262A27"/>
    <w:rsid w:val="00262BAD"/>
    <w:rsid w:val="00262CEB"/>
    <w:rsid w:val="00262E69"/>
    <w:rsid w:val="00263038"/>
    <w:rsid w:val="00263B02"/>
    <w:rsid w:val="00263D8E"/>
    <w:rsid w:val="00263DD9"/>
    <w:rsid w:val="002643C7"/>
    <w:rsid w:val="0026455A"/>
    <w:rsid w:val="0026468A"/>
    <w:rsid w:val="00264C28"/>
    <w:rsid w:val="00264FC0"/>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06E"/>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A5C"/>
    <w:rsid w:val="002B4C39"/>
    <w:rsid w:val="002B5976"/>
    <w:rsid w:val="002B5A52"/>
    <w:rsid w:val="002B6397"/>
    <w:rsid w:val="002B64FE"/>
    <w:rsid w:val="002B651D"/>
    <w:rsid w:val="002B6890"/>
    <w:rsid w:val="002B694E"/>
    <w:rsid w:val="002B6C2C"/>
    <w:rsid w:val="002B7095"/>
    <w:rsid w:val="002C00D6"/>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425A"/>
    <w:rsid w:val="002D42E6"/>
    <w:rsid w:val="002D4322"/>
    <w:rsid w:val="002D4A54"/>
    <w:rsid w:val="002D4A85"/>
    <w:rsid w:val="002D4E37"/>
    <w:rsid w:val="002D52E0"/>
    <w:rsid w:val="002D5DEA"/>
    <w:rsid w:val="002D6127"/>
    <w:rsid w:val="002D62B2"/>
    <w:rsid w:val="002D68C3"/>
    <w:rsid w:val="002D6B9D"/>
    <w:rsid w:val="002D6BF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0B26"/>
    <w:rsid w:val="002F13AA"/>
    <w:rsid w:val="002F15C7"/>
    <w:rsid w:val="002F1BBA"/>
    <w:rsid w:val="002F23FC"/>
    <w:rsid w:val="002F2AE0"/>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28D"/>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830"/>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FB4"/>
    <w:rsid w:val="00334799"/>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6D08"/>
    <w:rsid w:val="003471DC"/>
    <w:rsid w:val="0034745C"/>
    <w:rsid w:val="00347F2E"/>
    <w:rsid w:val="00350186"/>
    <w:rsid w:val="0035025F"/>
    <w:rsid w:val="003503F4"/>
    <w:rsid w:val="0035041A"/>
    <w:rsid w:val="003505AD"/>
    <w:rsid w:val="00350631"/>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984"/>
    <w:rsid w:val="00363EE9"/>
    <w:rsid w:val="00364A63"/>
    <w:rsid w:val="003654DA"/>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922"/>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580"/>
    <w:rsid w:val="003C77E6"/>
    <w:rsid w:val="003C78C0"/>
    <w:rsid w:val="003C79A4"/>
    <w:rsid w:val="003C7D16"/>
    <w:rsid w:val="003D09DA"/>
    <w:rsid w:val="003D0A97"/>
    <w:rsid w:val="003D0D75"/>
    <w:rsid w:val="003D0E68"/>
    <w:rsid w:val="003D124C"/>
    <w:rsid w:val="003D1946"/>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20A"/>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48C"/>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AB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044"/>
    <w:rsid w:val="00430178"/>
    <w:rsid w:val="00430495"/>
    <w:rsid w:val="00430680"/>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88"/>
    <w:rsid w:val="00451B06"/>
    <w:rsid w:val="00451BEB"/>
    <w:rsid w:val="004525E6"/>
    <w:rsid w:val="004527C0"/>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389"/>
    <w:rsid w:val="004824F5"/>
    <w:rsid w:val="00482943"/>
    <w:rsid w:val="00482ADC"/>
    <w:rsid w:val="00482B0E"/>
    <w:rsid w:val="00482B1F"/>
    <w:rsid w:val="00482BAD"/>
    <w:rsid w:val="00482FA1"/>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0DB"/>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200"/>
    <w:rsid w:val="004C130D"/>
    <w:rsid w:val="004C132F"/>
    <w:rsid w:val="004C1624"/>
    <w:rsid w:val="004C171F"/>
    <w:rsid w:val="004C19E0"/>
    <w:rsid w:val="004C2371"/>
    <w:rsid w:val="004C2C4E"/>
    <w:rsid w:val="004C2F01"/>
    <w:rsid w:val="004C2F96"/>
    <w:rsid w:val="004C3472"/>
    <w:rsid w:val="004C34E8"/>
    <w:rsid w:val="004C3C51"/>
    <w:rsid w:val="004C3E9B"/>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691"/>
    <w:rsid w:val="004E76A5"/>
    <w:rsid w:val="004E7B7F"/>
    <w:rsid w:val="004E7E45"/>
    <w:rsid w:val="004F0025"/>
    <w:rsid w:val="004F01B4"/>
    <w:rsid w:val="004F020A"/>
    <w:rsid w:val="004F080C"/>
    <w:rsid w:val="004F0C82"/>
    <w:rsid w:val="004F114A"/>
    <w:rsid w:val="004F133C"/>
    <w:rsid w:val="004F13D2"/>
    <w:rsid w:val="004F1A00"/>
    <w:rsid w:val="004F1A36"/>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26"/>
    <w:rsid w:val="00521642"/>
    <w:rsid w:val="00521D65"/>
    <w:rsid w:val="005221A4"/>
    <w:rsid w:val="00522F19"/>
    <w:rsid w:val="00523366"/>
    <w:rsid w:val="00523D3F"/>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3E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54EF"/>
    <w:rsid w:val="00585821"/>
    <w:rsid w:val="00585932"/>
    <w:rsid w:val="00585C3A"/>
    <w:rsid w:val="0058628A"/>
    <w:rsid w:val="005863AF"/>
    <w:rsid w:val="00586897"/>
    <w:rsid w:val="005870B9"/>
    <w:rsid w:val="00587117"/>
    <w:rsid w:val="0058759B"/>
    <w:rsid w:val="0058764D"/>
    <w:rsid w:val="005876F1"/>
    <w:rsid w:val="00587A42"/>
    <w:rsid w:val="00590203"/>
    <w:rsid w:val="00590749"/>
    <w:rsid w:val="00590BF6"/>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45A"/>
    <w:rsid w:val="00597605"/>
    <w:rsid w:val="00597788"/>
    <w:rsid w:val="00597A36"/>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F72"/>
    <w:rsid w:val="005B00FD"/>
    <w:rsid w:val="005B0209"/>
    <w:rsid w:val="005B04E5"/>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D6"/>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6C95"/>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0F"/>
    <w:rsid w:val="006113A9"/>
    <w:rsid w:val="00611A0D"/>
    <w:rsid w:val="00611E96"/>
    <w:rsid w:val="00612A01"/>
    <w:rsid w:val="00612C73"/>
    <w:rsid w:val="00613036"/>
    <w:rsid w:val="006134CE"/>
    <w:rsid w:val="006138D8"/>
    <w:rsid w:val="00614064"/>
    <w:rsid w:val="006141D8"/>
    <w:rsid w:val="00614CB4"/>
    <w:rsid w:val="00614D1E"/>
    <w:rsid w:val="00615245"/>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3D4"/>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30"/>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5C95"/>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6B"/>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31F"/>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73B"/>
    <w:rsid w:val="00686C33"/>
    <w:rsid w:val="0068721F"/>
    <w:rsid w:val="00687422"/>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712"/>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13"/>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31"/>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06"/>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3DB"/>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D64"/>
    <w:rsid w:val="00754EDC"/>
    <w:rsid w:val="0075583A"/>
    <w:rsid w:val="00755930"/>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1D5"/>
    <w:rsid w:val="00783315"/>
    <w:rsid w:val="007833C3"/>
    <w:rsid w:val="007833DA"/>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26E"/>
    <w:rsid w:val="007913A8"/>
    <w:rsid w:val="007916D2"/>
    <w:rsid w:val="00791ADE"/>
    <w:rsid w:val="00791BEA"/>
    <w:rsid w:val="00792486"/>
    <w:rsid w:val="007926B7"/>
    <w:rsid w:val="00792A89"/>
    <w:rsid w:val="00792D23"/>
    <w:rsid w:val="00792ECC"/>
    <w:rsid w:val="007939C7"/>
    <w:rsid w:val="00793F70"/>
    <w:rsid w:val="0079400D"/>
    <w:rsid w:val="007947FB"/>
    <w:rsid w:val="00794842"/>
    <w:rsid w:val="0079485D"/>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819"/>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2C5"/>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2DBF"/>
    <w:rsid w:val="007C3D88"/>
    <w:rsid w:val="007C3F14"/>
    <w:rsid w:val="007C466C"/>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340"/>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5F3B"/>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43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4CD3"/>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4BAD"/>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8A4"/>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E2"/>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C77"/>
    <w:rsid w:val="00896D10"/>
    <w:rsid w:val="00896DF5"/>
    <w:rsid w:val="008A0173"/>
    <w:rsid w:val="008A0339"/>
    <w:rsid w:val="008A03A0"/>
    <w:rsid w:val="008A0473"/>
    <w:rsid w:val="008A04C7"/>
    <w:rsid w:val="008A111D"/>
    <w:rsid w:val="008A1732"/>
    <w:rsid w:val="008A17FC"/>
    <w:rsid w:val="008A197B"/>
    <w:rsid w:val="008A1B4E"/>
    <w:rsid w:val="008A1C65"/>
    <w:rsid w:val="008A1C6C"/>
    <w:rsid w:val="008A1EA1"/>
    <w:rsid w:val="008A2023"/>
    <w:rsid w:val="008A21DE"/>
    <w:rsid w:val="008A24BD"/>
    <w:rsid w:val="008A2AAE"/>
    <w:rsid w:val="008A2AD3"/>
    <w:rsid w:val="008A2F26"/>
    <w:rsid w:val="008A2F9B"/>
    <w:rsid w:val="008A31AA"/>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8CB"/>
    <w:rsid w:val="008F0D27"/>
    <w:rsid w:val="008F19AA"/>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685"/>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2D4"/>
    <w:rsid w:val="0093135E"/>
    <w:rsid w:val="0093161F"/>
    <w:rsid w:val="0093195D"/>
    <w:rsid w:val="00931DAA"/>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83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4FF"/>
    <w:rsid w:val="00965753"/>
    <w:rsid w:val="009659EA"/>
    <w:rsid w:val="0096606A"/>
    <w:rsid w:val="0096691D"/>
    <w:rsid w:val="00966EC4"/>
    <w:rsid w:val="0096766C"/>
    <w:rsid w:val="00967851"/>
    <w:rsid w:val="0096791C"/>
    <w:rsid w:val="00967D2D"/>
    <w:rsid w:val="00970416"/>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19"/>
    <w:rsid w:val="00A20253"/>
    <w:rsid w:val="00A2030F"/>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D1E"/>
    <w:rsid w:val="00A5338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52A"/>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A35"/>
    <w:rsid w:val="00A711DB"/>
    <w:rsid w:val="00A71221"/>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182C"/>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5F1D"/>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63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1D76"/>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33"/>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69D"/>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355"/>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30BA"/>
    <w:rsid w:val="00B5347C"/>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385"/>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96C"/>
    <w:rsid w:val="00B67B2B"/>
    <w:rsid w:val="00B67E89"/>
    <w:rsid w:val="00B70333"/>
    <w:rsid w:val="00B70731"/>
    <w:rsid w:val="00B70A49"/>
    <w:rsid w:val="00B70DDA"/>
    <w:rsid w:val="00B70EDB"/>
    <w:rsid w:val="00B71A5D"/>
    <w:rsid w:val="00B72184"/>
    <w:rsid w:val="00B7218A"/>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4D9"/>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01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692"/>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304"/>
    <w:rsid w:val="00BD238C"/>
    <w:rsid w:val="00BD28FD"/>
    <w:rsid w:val="00BD297A"/>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6B45"/>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2F77"/>
    <w:rsid w:val="00BF31B5"/>
    <w:rsid w:val="00BF31CB"/>
    <w:rsid w:val="00BF3A41"/>
    <w:rsid w:val="00BF3C10"/>
    <w:rsid w:val="00BF3FFA"/>
    <w:rsid w:val="00BF46F1"/>
    <w:rsid w:val="00BF4B69"/>
    <w:rsid w:val="00BF56A8"/>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97A"/>
    <w:rsid w:val="00C02B2A"/>
    <w:rsid w:val="00C02CDE"/>
    <w:rsid w:val="00C030C3"/>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65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C6"/>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E22"/>
    <w:rsid w:val="00C84D30"/>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B016A"/>
    <w:rsid w:val="00CB047F"/>
    <w:rsid w:val="00CB06C3"/>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4A4"/>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0B6"/>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A25"/>
    <w:rsid w:val="00D00B22"/>
    <w:rsid w:val="00D017EE"/>
    <w:rsid w:val="00D0182B"/>
    <w:rsid w:val="00D0186E"/>
    <w:rsid w:val="00D01C73"/>
    <w:rsid w:val="00D01E6B"/>
    <w:rsid w:val="00D02369"/>
    <w:rsid w:val="00D0272E"/>
    <w:rsid w:val="00D02C36"/>
    <w:rsid w:val="00D02CAB"/>
    <w:rsid w:val="00D02E17"/>
    <w:rsid w:val="00D03E71"/>
    <w:rsid w:val="00D0407B"/>
    <w:rsid w:val="00D04FC8"/>
    <w:rsid w:val="00D05393"/>
    <w:rsid w:val="00D05962"/>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06B4"/>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19"/>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5FDA"/>
    <w:rsid w:val="00D761CB"/>
    <w:rsid w:val="00D763D6"/>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454"/>
    <w:rsid w:val="00D91482"/>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AC3"/>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05"/>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063"/>
    <w:rsid w:val="00DC392F"/>
    <w:rsid w:val="00DC3E1F"/>
    <w:rsid w:val="00DC452B"/>
    <w:rsid w:val="00DC4B72"/>
    <w:rsid w:val="00DC4CCD"/>
    <w:rsid w:val="00DC4D82"/>
    <w:rsid w:val="00DC4E9C"/>
    <w:rsid w:val="00DC522A"/>
    <w:rsid w:val="00DC522F"/>
    <w:rsid w:val="00DC574D"/>
    <w:rsid w:val="00DC588E"/>
    <w:rsid w:val="00DC5E66"/>
    <w:rsid w:val="00DC65D8"/>
    <w:rsid w:val="00DC693C"/>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E9"/>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7AB"/>
    <w:rsid w:val="00E049EC"/>
    <w:rsid w:val="00E04EE6"/>
    <w:rsid w:val="00E04FFA"/>
    <w:rsid w:val="00E05A43"/>
    <w:rsid w:val="00E05B03"/>
    <w:rsid w:val="00E05C6E"/>
    <w:rsid w:val="00E069D6"/>
    <w:rsid w:val="00E06AF4"/>
    <w:rsid w:val="00E072FB"/>
    <w:rsid w:val="00E07686"/>
    <w:rsid w:val="00E07C14"/>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3E"/>
    <w:rsid w:val="00E175FF"/>
    <w:rsid w:val="00E17833"/>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EDA"/>
    <w:rsid w:val="00E44F3C"/>
    <w:rsid w:val="00E452D0"/>
    <w:rsid w:val="00E45A9D"/>
    <w:rsid w:val="00E45D6C"/>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5A5"/>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1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6DD"/>
    <w:rsid w:val="00EC3B1C"/>
    <w:rsid w:val="00EC42D4"/>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9F"/>
    <w:rsid w:val="00ED2FF1"/>
    <w:rsid w:val="00ED3112"/>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056"/>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1F"/>
    <w:rsid w:val="00F5388A"/>
    <w:rsid w:val="00F538CD"/>
    <w:rsid w:val="00F54192"/>
    <w:rsid w:val="00F542D8"/>
    <w:rsid w:val="00F546DB"/>
    <w:rsid w:val="00F548C8"/>
    <w:rsid w:val="00F54E13"/>
    <w:rsid w:val="00F55331"/>
    <w:rsid w:val="00F55AC5"/>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598"/>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07E"/>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3BC0"/>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20AB"/>
    <w:rsid w:val="00FE22FE"/>
    <w:rsid w:val="00FE2955"/>
    <w:rsid w:val="00FE2B7B"/>
    <w:rsid w:val="00FE3100"/>
    <w:rsid w:val="00FE3439"/>
    <w:rsid w:val="00FE3768"/>
    <w:rsid w:val="00FE4705"/>
    <w:rsid w:val="00FE48EE"/>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20CF4F5E"/>
  <w15:chartTrackingRefBased/>
  <w15:docId w15:val="{B77D5541-5D5A-414A-963D-561E0BE00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Plain Text" w:uiPriority="99"/>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347C"/>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1"/>
    <w:qFormat/>
    <w:rsid w:val="00B534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B5347C"/>
    <w:pPr>
      <w:pBdr>
        <w:top w:val="none" w:sz="0" w:space="0" w:color="auto"/>
      </w:pBdr>
      <w:spacing w:before="180"/>
      <w:outlineLvl w:val="1"/>
    </w:pPr>
    <w:rPr>
      <w:sz w:val="32"/>
    </w:rPr>
  </w:style>
  <w:style w:type="paragraph" w:styleId="Heading3">
    <w:name w:val="heading 3"/>
    <w:basedOn w:val="Heading2"/>
    <w:next w:val="Normal"/>
    <w:link w:val="Heading3Char"/>
    <w:qFormat/>
    <w:rsid w:val="00B5347C"/>
    <w:pPr>
      <w:spacing w:before="120"/>
      <w:outlineLvl w:val="2"/>
    </w:pPr>
    <w:rPr>
      <w:sz w:val="28"/>
    </w:rPr>
  </w:style>
  <w:style w:type="paragraph" w:styleId="Heading4">
    <w:name w:val="heading 4"/>
    <w:aliases w:val="h4"/>
    <w:basedOn w:val="Heading3"/>
    <w:next w:val="Normal"/>
    <w:link w:val="Heading4Char"/>
    <w:qFormat/>
    <w:rsid w:val="00B5347C"/>
    <w:pPr>
      <w:ind w:left="1418" w:hanging="1418"/>
      <w:outlineLvl w:val="3"/>
    </w:pPr>
    <w:rPr>
      <w:sz w:val="24"/>
    </w:rPr>
  </w:style>
  <w:style w:type="paragraph" w:styleId="Heading5">
    <w:name w:val="heading 5"/>
    <w:basedOn w:val="Heading4"/>
    <w:next w:val="Normal"/>
    <w:link w:val="Heading5Char"/>
    <w:qFormat/>
    <w:rsid w:val="00B5347C"/>
    <w:pPr>
      <w:ind w:left="1701" w:hanging="1701"/>
      <w:outlineLvl w:val="4"/>
    </w:pPr>
    <w:rPr>
      <w:sz w:val="22"/>
    </w:rPr>
  </w:style>
  <w:style w:type="paragraph" w:styleId="Heading6">
    <w:name w:val="heading 6"/>
    <w:basedOn w:val="H6"/>
    <w:next w:val="Normal"/>
    <w:qFormat/>
    <w:rsid w:val="00B5347C"/>
    <w:pPr>
      <w:outlineLvl w:val="5"/>
    </w:pPr>
  </w:style>
  <w:style w:type="paragraph" w:styleId="Heading7">
    <w:name w:val="heading 7"/>
    <w:basedOn w:val="H6"/>
    <w:next w:val="Normal"/>
    <w:qFormat/>
    <w:rsid w:val="00B5347C"/>
    <w:pPr>
      <w:outlineLvl w:val="6"/>
    </w:pPr>
  </w:style>
  <w:style w:type="paragraph" w:styleId="Heading8">
    <w:name w:val="heading 8"/>
    <w:basedOn w:val="Heading1"/>
    <w:next w:val="Normal"/>
    <w:qFormat/>
    <w:rsid w:val="00B5347C"/>
    <w:pPr>
      <w:ind w:left="0" w:firstLine="0"/>
      <w:outlineLvl w:val="7"/>
    </w:pPr>
  </w:style>
  <w:style w:type="paragraph" w:styleId="Heading9">
    <w:name w:val="heading 9"/>
    <w:basedOn w:val="Heading8"/>
    <w:next w:val="Normal"/>
    <w:qFormat/>
    <w:rsid w:val="00B5347C"/>
    <w:pPr>
      <w:outlineLvl w:val="8"/>
    </w:pPr>
  </w:style>
  <w:style w:type="character" w:default="1" w:styleId="DefaultParagraphFont">
    <w:name w:val="Default Paragraph Font"/>
    <w:semiHidden/>
    <w:rsid w:val="00B534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347C"/>
  </w:style>
  <w:style w:type="paragraph" w:styleId="TOC8">
    <w:name w:val="toc 8"/>
    <w:basedOn w:val="TOC1"/>
    <w:semiHidden/>
    <w:rsid w:val="00B5347C"/>
    <w:pPr>
      <w:spacing w:before="180"/>
      <w:ind w:left="2693" w:hanging="2693"/>
    </w:pPr>
    <w:rPr>
      <w:b/>
    </w:rPr>
  </w:style>
  <w:style w:type="paragraph" w:styleId="TOC1">
    <w:name w:val="toc 1"/>
    <w:semiHidden/>
    <w:rsid w:val="00B534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B534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B5347C"/>
    <w:pPr>
      <w:ind w:left="1701" w:hanging="1701"/>
    </w:pPr>
  </w:style>
  <w:style w:type="paragraph" w:styleId="TOC4">
    <w:name w:val="toc 4"/>
    <w:basedOn w:val="TOC3"/>
    <w:semiHidden/>
    <w:rsid w:val="00B5347C"/>
    <w:pPr>
      <w:ind w:left="1418" w:hanging="1418"/>
    </w:pPr>
  </w:style>
  <w:style w:type="paragraph" w:styleId="TOC3">
    <w:name w:val="toc 3"/>
    <w:basedOn w:val="TOC2"/>
    <w:semiHidden/>
    <w:rsid w:val="00B5347C"/>
    <w:pPr>
      <w:ind w:left="1134" w:hanging="1134"/>
    </w:pPr>
  </w:style>
  <w:style w:type="paragraph" w:styleId="TOC2">
    <w:name w:val="toc 2"/>
    <w:basedOn w:val="TOC1"/>
    <w:semiHidden/>
    <w:rsid w:val="00B5347C"/>
    <w:pPr>
      <w:keepNext w:val="0"/>
      <w:spacing w:before="0"/>
      <w:ind w:left="851" w:hanging="851"/>
    </w:pPr>
    <w:rPr>
      <w:sz w:val="20"/>
    </w:rPr>
  </w:style>
  <w:style w:type="paragraph" w:styleId="Index2">
    <w:name w:val="index 2"/>
    <w:basedOn w:val="Index1"/>
    <w:semiHidden/>
    <w:rsid w:val="00B5347C"/>
    <w:pPr>
      <w:ind w:left="284"/>
    </w:pPr>
  </w:style>
  <w:style w:type="paragraph" w:styleId="Index1">
    <w:name w:val="index 1"/>
    <w:basedOn w:val="Normal"/>
    <w:semiHidden/>
    <w:rsid w:val="00B5347C"/>
    <w:pPr>
      <w:keepLines/>
      <w:spacing w:after="0"/>
    </w:pPr>
  </w:style>
  <w:style w:type="paragraph" w:customStyle="1" w:styleId="ZH">
    <w:name w:val="ZH"/>
    <w:rsid w:val="00B534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5347C"/>
    <w:pPr>
      <w:outlineLvl w:val="9"/>
    </w:pPr>
  </w:style>
  <w:style w:type="paragraph" w:styleId="ListNumber2">
    <w:name w:val="List Number 2"/>
    <w:basedOn w:val="ListNumber"/>
    <w:rsid w:val="00B5347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5347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B5347C"/>
    <w:rPr>
      <w:b/>
      <w:position w:val="6"/>
      <w:sz w:val="16"/>
    </w:rPr>
  </w:style>
  <w:style w:type="paragraph" w:styleId="FootnoteText">
    <w:name w:val="footnote text"/>
    <w:basedOn w:val="Normal"/>
    <w:semiHidden/>
    <w:rsid w:val="00B5347C"/>
    <w:pPr>
      <w:keepLines/>
      <w:spacing w:after="0"/>
      <w:ind w:left="454" w:hanging="454"/>
    </w:pPr>
    <w:rPr>
      <w:sz w:val="16"/>
    </w:rPr>
  </w:style>
  <w:style w:type="paragraph" w:customStyle="1" w:styleId="TAH">
    <w:name w:val="TAH"/>
    <w:basedOn w:val="TAC"/>
    <w:link w:val="TAHCar"/>
    <w:rsid w:val="00B5347C"/>
    <w:rPr>
      <w:b/>
    </w:rPr>
  </w:style>
  <w:style w:type="paragraph" w:customStyle="1" w:styleId="TAC">
    <w:name w:val="TAC"/>
    <w:basedOn w:val="TAL"/>
    <w:link w:val="TACChar"/>
    <w:rsid w:val="00B5347C"/>
    <w:pPr>
      <w:jc w:val="center"/>
    </w:pPr>
  </w:style>
  <w:style w:type="paragraph" w:customStyle="1" w:styleId="TF">
    <w:name w:val="TF"/>
    <w:basedOn w:val="TH"/>
    <w:rsid w:val="00B5347C"/>
    <w:pPr>
      <w:keepNext w:val="0"/>
      <w:spacing w:before="0" w:after="240"/>
    </w:pPr>
  </w:style>
  <w:style w:type="paragraph" w:customStyle="1" w:styleId="NO">
    <w:name w:val="NO"/>
    <w:basedOn w:val="Normal"/>
    <w:rsid w:val="00B5347C"/>
    <w:pPr>
      <w:keepLines/>
      <w:ind w:left="1135" w:hanging="851"/>
    </w:pPr>
  </w:style>
  <w:style w:type="paragraph" w:styleId="TOC9">
    <w:name w:val="toc 9"/>
    <w:basedOn w:val="TOC8"/>
    <w:semiHidden/>
    <w:rsid w:val="00B5347C"/>
    <w:pPr>
      <w:ind w:left="1418" w:hanging="1418"/>
    </w:pPr>
  </w:style>
  <w:style w:type="paragraph" w:customStyle="1" w:styleId="EX">
    <w:name w:val="EX"/>
    <w:basedOn w:val="Normal"/>
    <w:rsid w:val="00B5347C"/>
    <w:pPr>
      <w:keepLines/>
      <w:ind w:left="1702" w:hanging="1418"/>
    </w:pPr>
  </w:style>
  <w:style w:type="paragraph" w:customStyle="1" w:styleId="FP">
    <w:name w:val="FP"/>
    <w:basedOn w:val="Normal"/>
    <w:rsid w:val="00B5347C"/>
    <w:pPr>
      <w:spacing w:after="0"/>
    </w:pPr>
  </w:style>
  <w:style w:type="paragraph" w:customStyle="1" w:styleId="LD">
    <w:name w:val="LD"/>
    <w:rsid w:val="00B5347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5347C"/>
    <w:pPr>
      <w:spacing w:after="0"/>
    </w:pPr>
  </w:style>
  <w:style w:type="paragraph" w:customStyle="1" w:styleId="EW">
    <w:name w:val="EW"/>
    <w:basedOn w:val="EX"/>
    <w:rsid w:val="00B5347C"/>
    <w:pPr>
      <w:spacing w:after="0"/>
    </w:pPr>
  </w:style>
  <w:style w:type="paragraph" w:styleId="TOC6">
    <w:name w:val="toc 6"/>
    <w:basedOn w:val="TOC5"/>
    <w:next w:val="Normal"/>
    <w:semiHidden/>
    <w:rsid w:val="00B5347C"/>
    <w:pPr>
      <w:ind w:left="1985" w:hanging="1985"/>
    </w:pPr>
  </w:style>
  <w:style w:type="paragraph" w:styleId="TOC7">
    <w:name w:val="toc 7"/>
    <w:basedOn w:val="TOC6"/>
    <w:next w:val="Normal"/>
    <w:semiHidden/>
    <w:rsid w:val="00B5347C"/>
    <w:pPr>
      <w:ind w:left="2268" w:hanging="2268"/>
    </w:pPr>
  </w:style>
  <w:style w:type="paragraph" w:styleId="ListBullet2">
    <w:name w:val="List Bullet 2"/>
    <w:basedOn w:val="ListBullet"/>
    <w:rsid w:val="00B5347C"/>
    <w:pPr>
      <w:ind w:left="851"/>
    </w:pPr>
  </w:style>
  <w:style w:type="paragraph" w:styleId="ListBullet3">
    <w:name w:val="List Bullet 3"/>
    <w:basedOn w:val="ListBullet2"/>
    <w:rsid w:val="00B5347C"/>
    <w:pPr>
      <w:ind w:left="1135"/>
    </w:pPr>
  </w:style>
  <w:style w:type="paragraph" w:styleId="ListNumber">
    <w:name w:val="List Number"/>
    <w:basedOn w:val="List"/>
    <w:rsid w:val="00B5347C"/>
  </w:style>
  <w:style w:type="paragraph" w:customStyle="1" w:styleId="EQ">
    <w:name w:val="EQ"/>
    <w:basedOn w:val="Normal"/>
    <w:next w:val="Normal"/>
    <w:rsid w:val="00B5347C"/>
    <w:pPr>
      <w:keepLines/>
      <w:tabs>
        <w:tab w:val="center" w:pos="4536"/>
        <w:tab w:val="right" w:pos="9072"/>
      </w:tabs>
    </w:pPr>
    <w:rPr>
      <w:noProof/>
    </w:rPr>
  </w:style>
  <w:style w:type="paragraph" w:customStyle="1" w:styleId="TH">
    <w:name w:val="TH"/>
    <w:basedOn w:val="Normal"/>
    <w:link w:val="THChar"/>
    <w:rsid w:val="00B5347C"/>
    <w:pPr>
      <w:keepNext/>
      <w:keepLines/>
      <w:spacing w:before="60"/>
      <w:jc w:val="center"/>
    </w:pPr>
    <w:rPr>
      <w:rFonts w:ascii="Arial" w:hAnsi="Arial"/>
      <w:b/>
    </w:rPr>
  </w:style>
  <w:style w:type="paragraph" w:customStyle="1" w:styleId="NF">
    <w:name w:val="NF"/>
    <w:basedOn w:val="NO"/>
    <w:rsid w:val="00B5347C"/>
    <w:pPr>
      <w:keepNext/>
      <w:spacing w:after="0"/>
    </w:pPr>
    <w:rPr>
      <w:rFonts w:ascii="Arial" w:hAnsi="Arial"/>
      <w:sz w:val="18"/>
    </w:rPr>
  </w:style>
  <w:style w:type="paragraph" w:customStyle="1" w:styleId="PL">
    <w:name w:val="PL"/>
    <w:rsid w:val="00B534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5347C"/>
    <w:pPr>
      <w:jc w:val="right"/>
    </w:pPr>
  </w:style>
  <w:style w:type="paragraph" w:customStyle="1" w:styleId="H6">
    <w:name w:val="H6"/>
    <w:basedOn w:val="Heading5"/>
    <w:next w:val="Normal"/>
    <w:rsid w:val="00B5347C"/>
    <w:pPr>
      <w:ind w:left="1985" w:hanging="1985"/>
      <w:outlineLvl w:val="9"/>
    </w:pPr>
    <w:rPr>
      <w:sz w:val="20"/>
    </w:rPr>
  </w:style>
  <w:style w:type="paragraph" w:customStyle="1" w:styleId="TAN">
    <w:name w:val="TAN"/>
    <w:basedOn w:val="TAL"/>
    <w:link w:val="TANChar"/>
    <w:rsid w:val="00B5347C"/>
    <w:pPr>
      <w:ind w:left="851" w:hanging="851"/>
    </w:pPr>
  </w:style>
  <w:style w:type="paragraph" w:customStyle="1" w:styleId="TAL">
    <w:name w:val="TAL"/>
    <w:basedOn w:val="Normal"/>
    <w:link w:val="TALCar"/>
    <w:rsid w:val="00B5347C"/>
    <w:pPr>
      <w:keepNext/>
      <w:keepLines/>
      <w:spacing w:after="0"/>
    </w:pPr>
    <w:rPr>
      <w:rFonts w:ascii="Arial" w:hAnsi="Arial"/>
      <w:sz w:val="18"/>
    </w:rPr>
  </w:style>
  <w:style w:type="paragraph" w:customStyle="1" w:styleId="ZA">
    <w:name w:val="ZA"/>
    <w:rsid w:val="00B534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534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534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534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5347C"/>
    <w:pPr>
      <w:framePr w:wrap="notBeside" w:y="16161"/>
    </w:pPr>
  </w:style>
  <w:style w:type="character" w:customStyle="1" w:styleId="ZGSM">
    <w:name w:val="ZGSM"/>
    <w:rsid w:val="00B5347C"/>
  </w:style>
  <w:style w:type="paragraph" w:styleId="List2">
    <w:name w:val="List 2"/>
    <w:basedOn w:val="List"/>
    <w:rsid w:val="00B5347C"/>
    <w:pPr>
      <w:ind w:left="851"/>
    </w:pPr>
  </w:style>
  <w:style w:type="paragraph" w:customStyle="1" w:styleId="ZG">
    <w:name w:val="ZG"/>
    <w:rsid w:val="00B534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5347C"/>
    <w:pPr>
      <w:ind w:left="1135"/>
    </w:pPr>
  </w:style>
  <w:style w:type="paragraph" w:styleId="List4">
    <w:name w:val="List 4"/>
    <w:basedOn w:val="List3"/>
    <w:rsid w:val="00B5347C"/>
    <w:pPr>
      <w:ind w:left="1418"/>
    </w:pPr>
  </w:style>
  <w:style w:type="paragraph" w:styleId="List5">
    <w:name w:val="List 5"/>
    <w:basedOn w:val="List4"/>
    <w:rsid w:val="00B5347C"/>
    <w:pPr>
      <w:ind w:left="1702"/>
    </w:pPr>
  </w:style>
  <w:style w:type="paragraph" w:customStyle="1" w:styleId="EditorsNote">
    <w:name w:val="Editor's Note"/>
    <w:basedOn w:val="NO"/>
    <w:rsid w:val="00B5347C"/>
    <w:rPr>
      <w:color w:val="FF0000"/>
    </w:rPr>
  </w:style>
  <w:style w:type="paragraph" w:styleId="List">
    <w:name w:val="List"/>
    <w:basedOn w:val="Normal"/>
    <w:rsid w:val="00B5347C"/>
    <w:pPr>
      <w:ind w:left="568" w:hanging="284"/>
    </w:pPr>
  </w:style>
  <w:style w:type="paragraph" w:styleId="ListBullet">
    <w:name w:val="List Bullet"/>
    <w:basedOn w:val="List"/>
    <w:rsid w:val="00B5347C"/>
  </w:style>
  <w:style w:type="paragraph" w:styleId="ListBullet4">
    <w:name w:val="List Bullet 4"/>
    <w:basedOn w:val="ListBullet3"/>
    <w:rsid w:val="00B5347C"/>
    <w:pPr>
      <w:ind w:left="1418"/>
    </w:pPr>
  </w:style>
  <w:style w:type="paragraph" w:styleId="ListBullet5">
    <w:name w:val="List Bullet 5"/>
    <w:basedOn w:val="ListBullet4"/>
    <w:rsid w:val="00B5347C"/>
    <w:pPr>
      <w:ind w:left="1702"/>
    </w:pPr>
  </w:style>
  <w:style w:type="paragraph" w:customStyle="1" w:styleId="B1">
    <w:name w:val="B1"/>
    <w:basedOn w:val="List"/>
    <w:rsid w:val="00B5347C"/>
  </w:style>
  <w:style w:type="paragraph" w:customStyle="1" w:styleId="B2">
    <w:name w:val="B2"/>
    <w:basedOn w:val="List2"/>
    <w:rsid w:val="00B5347C"/>
  </w:style>
  <w:style w:type="paragraph" w:customStyle="1" w:styleId="B3">
    <w:name w:val="B3"/>
    <w:basedOn w:val="List3"/>
    <w:rsid w:val="00B5347C"/>
  </w:style>
  <w:style w:type="paragraph" w:customStyle="1" w:styleId="B4">
    <w:name w:val="B4"/>
    <w:basedOn w:val="List4"/>
    <w:rsid w:val="00B5347C"/>
  </w:style>
  <w:style w:type="paragraph" w:customStyle="1" w:styleId="B5">
    <w:name w:val="B5"/>
    <w:basedOn w:val="List5"/>
    <w:rsid w:val="00B5347C"/>
  </w:style>
  <w:style w:type="paragraph" w:styleId="Footer">
    <w:name w:val="footer"/>
    <w:basedOn w:val="Header"/>
    <w:link w:val="FooterChar"/>
    <w:rsid w:val="00B5347C"/>
    <w:pPr>
      <w:jc w:val="center"/>
    </w:pPr>
    <w:rPr>
      <w:i/>
    </w:rPr>
  </w:style>
  <w:style w:type="paragraph" w:customStyle="1" w:styleId="ZTD">
    <w:name w:val="ZTD"/>
    <w:basedOn w:val="ZB"/>
    <w:rsid w:val="00B5347C"/>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eastAsia="Times New Roman" w:hAnsi="Arial"/>
      <w:sz w:val="36"/>
      <w:lang w:val="en-GB" w:eastAsia="en-GB"/>
    </w:rPr>
  </w:style>
  <w:style w:type="character" w:customStyle="1" w:styleId="Heading2Char">
    <w:name w:val="Heading 2 Char"/>
    <w:link w:val="Heading2"/>
    <w:rsid w:val="0096527C"/>
    <w:rPr>
      <w:rFonts w:ascii="Arial" w:eastAsia="Times New Roman" w:hAnsi="Arial"/>
      <w:sz w:val="32"/>
      <w:lang w:val="en-GB" w:eastAsia="en-GB"/>
    </w:rPr>
  </w:style>
  <w:style w:type="character" w:customStyle="1" w:styleId="Heading3Char">
    <w:name w:val="Heading 3 Char"/>
    <w:link w:val="Heading3"/>
    <w:rsid w:val="0061723D"/>
    <w:rPr>
      <w:rFonts w:ascii="Arial" w:eastAsia="Times New Roman" w:hAnsi="Arial"/>
      <w:sz w:val="28"/>
      <w:lang w:val="en-GB" w:eastAsia="en-GB"/>
    </w:rPr>
  </w:style>
  <w:style w:type="character" w:customStyle="1" w:styleId="Heading4Char">
    <w:name w:val="Heading 4 Char"/>
    <w:aliases w:val="h4 Char"/>
    <w:link w:val="Heading4"/>
    <w:rsid w:val="00184F51"/>
    <w:rPr>
      <w:rFonts w:ascii="Arial" w:eastAsia="Times New Roman" w:hAnsi="Arial"/>
      <w:sz w:val="24"/>
      <w:lang w:val="en-GB" w:eastAsia="en-GB"/>
    </w:rPr>
  </w:style>
  <w:style w:type="character" w:customStyle="1" w:styleId="Heading5Char">
    <w:name w:val="Heading 5 Char"/>
    <w:link w:val="Heading5"/>
    <w:rsid w:val="00184F51"/>
    <w:rPr>
      <w:rFonts w:ascii="Arial" w:eastAsia="Times New Roman" w:hAnsi="Arial"/>
      <w:sz w:val="22"/>
      <w:lang w:val="en-GB" w:eastAsia="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b/>
      <w:i/>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2955"/>
    <w:rPr>
      <w:rFonts w:ascii="Arial" w:eastAsia="Times New Roman" w:hAnsi="Arial"/>
      <w:b/>
      <w:noProof/>
      <w:sz w:val="18"/>
      <w:lang w:val="en-GB" w:eastAsia="en-GB"/>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eastAsia="Times New Roman" w:hAnsi="Arial"/>
      <w:sz w:val="18"/>
      <w:lang w:val="en-GB" w:eastAsia="en-GB"/>
    </w:rPr>
  </w:style>
  <w:style w:type="character" w:customStyle="1" w:styleId="TALCar">
    <w:name w:val="TAL Car"/>
    <w:link w:val="TAL"/>
    <w:rsid w:val="00564F02"/>
    <w:rPr>
      <w:rFonts w:ascii="Arial" w:eastAsia="Times New Roman" w:hAnsi="Arial"/>
      <w:sz w:val="18"/>
      <w:lang w:val="en-GB" w:eastAsia="en-GB"/>
    </w:rPr>
  </w:style>
  <w:style w:type="character" w:customStyle="1" w:styleId="TAHCar">
    <w:name w:val="TAH Car"/>
    <w:link w:val="TAH"/>
    <w:qFormat/>
    <w:rsid w:val="00564F02"/>
    <w:rPr>
      <w:rFonts w:ascii="Arial" w:eastAsia="Times New Roman" w:hAnsi="Arial"/>
      <w:b/>
      <w:sz w:val="18"/>
      <w:lang w:val="en-GB" w:eastAsia="en-GB"/>
    </w:rPr>
  </w:style>
  <w:style w:type="character" w:customStyle="1" w:styleId="THChar">
    <w:name w:val="TH Char"/>
    <w:link w:val="TH"/>
    <w:rsid w:val="00564F02"/>
    <w:rPr>
      <w:rFonts w:ascii="Arial" w:eastAsia="Times New Roman" w:hAnsi="Arial"/>
      <w:b/>
      <w:lang w:val="en-GB" w:eastAsia="en-GB"/>
    </w:rPr>
  </w:style>
  <w:style w:type="paragraph" w:styleId="ListNumber4">
    <w:name w:val="List Number 4"/>
    <w:basedOn w:val="Normal"/>
    <w:rsid w:val="00564F02"/>
    <w:pPr>
      <w:numPr>
        <w:numId w:val="3"/>
      </w:numPr>
      <w:tabs>
        <w:tab w:val="num" w:pos="1209"/>
      </w:tabs>
      <w:ind w:left="1209"/>
    </w:pPr>
    <w:rPr>
      <w:rFonts w:eastAsia="MS Mincho"/>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eastAsia="Times New Roman" w:hAnsi="Arial"/>
      <w:sz w:val="18"/>
      <w:lang w:val="en-GB" w:eastAsia="en-GB"/>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5"/>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rPr>
  </w:style>
  <w:style w:type="character" w:customStyle="1" w:styleId="CRCoverPageChar">
    <w:name w:val="CR Cover Page Char"/>
    <w:link w:val="CRCoverPage"/>
    <w:locked/>
    <w:rsid w:val="0097041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3187287">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463953">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5160241">
      <w:bodyDiv w:val="1"/>
      <w:marLeft w:val="0"/>
      <w:marRight w:val="0"/>
      <w:marTop w:val="0"/>
      <w:marBottom w:val="0"/>
      <w:divBdr>
        <w:top w:val="none" w:sz="0" w:space="0" w:color="auto"/>
        <w:left w:val="none" w:sz="0" w:space="0" w:color="auto"/>
        <w:bottom w:val="none" w:sz="0" w:space="0" w:color="auto"/>
        <w:right w:val="none" w:sz="0" w:space="0" w:color="auto"/>
      </w:divBdr>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18240254">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2371593">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3305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E90B620-7F6A-425F-A9A6-D05C21BB989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E85BB9A-3DC0-D24E-AE5E-3693E81A8B0D}">
  <ds:schemaRefs>
    <ds:schemaRef ds:uri="http://schemas.openxmlformats.org/officeDocument/2006/bibliography"/>
  </ds:schemaRefs>
</ds:datastoreItem>
</file>

<file path=customXml/itemProps5.xml><?xml version="1.0" encoding="utf-8"?>
<ds:datastoreItem xmlns:ds="http://schemas.openxmlformats.org/officeDocument/2006/customXml" ds:itemID="{DED0D00B-91AD-4F1A-97D3-C5FA3203B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502</Words>
  <Characters>2863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MCC: R5-197254</cp:lastModifiedBy>
  <cp:revision>7</cp:revision>
  <cp:lastPrinted>2016-11-03T02:40:00Z</cp:lastPrinted>
  <dcterms:created xsi:type="dcterms:W3CDTF">2019-10-17T12:05:00Z</dcterms:created>
  <dcterms:modified xsi:type="dcterms:W3CDTF">2019-10-27T18:59:00Z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2adc0dbc-6b36-4d50-aa5a-112385270109</vt:lpwstr>
  </property>
  <property fmtid="{D5CDD505-2E9C-101B-9397-08002B2CF9AE}" pid="4" name="CTP_TimeStamp">
    <vt:lpwstr>2019-08-16 18:20:26Z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