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E32" w14:textId="71CCAA9D" w:rsidR="00A537B2" w:rsidRPr="00A537B2" w:rsidRDefault="00A537B2" w:rsidP="00A537B2">
      <w:pPr>
        <w:ind w:left="1800" w:hanging="1800"/>
        <w:rPr>
          <w:b/>
          <w:sz w:val="24"/>
          <w:szCs w:val="24"/>
        </w:rPr>
      </w:pPr>
      <w:r w:rsidRPr="00A537B2">
        <w:rPr>
          <w:b/>
          <w:sz w:val="24"/>
          <w:szCs w:val="24"/>
        </w:rPr>
        <w:t>3GPP TSG RAN WG1 #99</w:t>
      </w:r>
      <w:r w:rsidRPr="00A537B2">
        <w:rPr>
          <w:b/>
          <w:sz w:val="24"/>
          <w:szCs w:val="24"/>
        </w:rPr>
        <w:tab/>
      </w:r>
      <w:r w:rsidRPr="00A537B2">
        <w:rPr>
          <w:b/>
          <w:sz w:val="24"/>
          <w:szCs w:val="24"/>
        </w:rPr>
        <w:tab/>
      </w:r>
      <w:r w:rsidRPr="00A537B2">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BE18C4">
        <w:rPr>
          <w:b/>
          <w:sz w:val="24"/>
          <w:szCs w:val="24"/>
        </w:rPr>
        <w:t xml:space="preserve"> </w:t>
      </w:r>
      <w:r w:rsidRPr="00A537B2">
        <w:rPr>
          <w:b/>
          <w:sz w:val="24"/>
          <w:szCs w:val="24"/>
        </w:rPr>
        <w:t>R1-19</w:t>
      </w:r>
      <w:r w:rsidR="001C3321">
        <w:rPr>
          <w:b/>
          <w:sz w:val="24"/>
          <w:szCs w:val="24"/>
        </w:rPr>
        <w:t>13503</w:t>
      </w:r>
    </w:p>
    <w:p w14:paraId="2F96D6FB" w14:textId="77777777" w:rsidR="00A537B2" w:rsidRDefault="00A537B2" w:rsidP="00A537B2">
      <w:pPr>
        <w:ind w:left="1800" w:hanging="1800"/>
        <w:rPr>
          <w:b/>
          <w:sz w:val="24"/>
          <w:szCs w:val="24"/>
        </w:rPr>
      </w:pPr>
      <w:r w:rsidRPr="00A537B2">
        <w:rPr>
          <w:b/>
          <w:sz w:val="24"/>
          <w:szCs w:val="24"/>
        </w:rPr>
        <w:t>Reno, USA, November 18th – 22nd, 2019</w:t>
      </w:r>
    </w:p>
    <w:p w14:paraId="0A262637" w14:textId="654BFF87" w:rsidR="0060603E" w:rsidRPr="00212204" w:rsidRDefault="0060603E" w:rsidP="00A537B2">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986C5A">
        <w:rPr>
          <w:b/>
          <w:sz w:val="24"/>
          <w:szCs w:val="24"/>
        </w:rPr>
        <w:t>1</w:t>
      </w:r>
    </w:p>
    <w:p w14:paraId="7494BB2F" w14:textId="65162EF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8DDE48D" w14:textId="2928E27B"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1C3321">
        <w:rPr>
          <w:b/>
          <w:sz w:val="24"/>
          <w:szCs w:val="24"/>
        </w:rPr>
        <w:t>3</w:t>
      </w:r>
      <w:r w:rsidR="00C724F1">
        <w:rPr>
          <w:b/>
          <w:sz w:val="24"/>
          <w:szCs w:val="24"/>
        </w:rPr>
        <w:t xml:space="preserve"> of </w:t>
      </w:r>
      <w:r w:rsidR="007A0780" w:rsidRPr="007A0780">
        <w:rPr>
          <w:b/>
          <w:sz w:val="24"/>
          <w:szCs w:val="24"/>
        </w:rPr>
        <w:t>7.2.3.</w:t>
      </w:r>
      <w:r w:rsidR="00986C5A">
        <w:rPr>
          <w:b/>
          <w:sz w:val="24"/>
          <w:szCs w:val="24"/>
        </w:rPr>
        <w:t>1</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0012389C" w:rsidR="0051424F" w:rsidRDefault="003327F3" w:rsidP="003327F3">
      <w:pPr>
        <w:pStyle w:val="BodyText"/>
      </w:pPr>
      <w:r>
        <w:t>This contribution provides a summary of section 7.</w:t>
      </w:r>
      <w:r w:rsidR="00250680">
        <w:t>2.3</w:t>
      </w:r>
      <w:r>
        <w:t>.</w:t>
      </w:r>
      <w:r w:rsidR="001B6612">
        <w:t>1</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3F7F6295" w14:textId="77777777" w:rsidR="00CC420F" w:rsidRDefault="00CC420F" w:rsidP="00CC420F">
      <w:pPr>
        <w:spacing w:before="0" w:after="0"/>
        <w:jc w:val="left"/>
        <w:rPr>
          <w:b/>
          <w:i/>
          <w:sz w:val="28"/>
        </w:rPr>
      </w:pPr>
    </w:p>
    <w:p w14:paraId="607DFE34" w14:textId="5AFE77DA" w:rsidR="00156B89" w:rsidRPr="00156B89" w:rsidRDefault="00EF635F" w:rsidP="00156B89">
      <w:pPr>
        <w:pStyle w:val="Heading2"/>
      </w:pPr>
      <w:r>
        <w:lastRenderedPageBreak/>
        <w:t>IAB-node MT resource configuration</w:t>
      </w:r>
    </w:p>
    <w:p w14:paraId="34B03096" w14:textId="2155D138" w:rsidR="00156B89" w:rsidRDefault="00156B89" w:rsidP="00156B89">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4D0AFC9D" w14:textId="77777777" w:rsidR="00A537B2" w:rsidRPr="008A508F" w:rsidRDefault="00A537B2" w:rsidP="00A537B2">
      <w:pPr>
        <w:rPr>
          <w:lang w:eastAsia="x-none"/>
        </w:rPr>
      </w:pPr>
      <w:r w:rsidRPr="008A508F">
        <w:rPr>
          <w:highlight w:val="green"/>
          <w:lang w:eastAsia="x-none"/>
        </w:rPr>
        <w:t>Agreements</w:t>
      </w:r>
      <w:r w:rsidRPr="008A508F">
        <w:rPr>
          <w:lang w:eastAsia="x-none"/>
        </w:rPr>
        <w:t>:</w:t>
      </w:r>
    </w:p>
    <w:p w14:paraId="3989E6BB" w14:textId="77777777" w:rsidR="00A537B2" w:rsidRPr="008A508F" w:rsidRDefault="00A537B2" w:rsidP="00A537B2">
      <w:pPr>
        <w:rPr>
          <w:lang w:eastAsia="zh-CN"/>
        </w:rPr>
      </w:pPr>
      <w:r w:rsidRPr="008A508F">
        <w:rPr>
          <w:lang w:eastAsia="zh-CN"/>
        </w:rPr>
        <w:t>Dynamic indication of UL-Flexible-DL (intended to dynamically update the flexible symbols) is supported for IAB-node MTs</w:t>
      </w:r>
    </w:p>
    <w:p w14:paraId="5400E355" w14:textId="7A3B000D" w:rsidR="00D56DCF" w:rsidRPr="00D56DCF" w:rsidRDefault="00A537B2" w:rsidP="00D56DCF">
      <w:pPr>
        <w:pStyle w:val="ListParagraph"/>
        <w:numPr>
          <w:ilvl w:val="0"/>
          <w:numId w:val="9"/>
        </w:numPr>
        <w:rPr>
          <w:bCs/>
        </w:rPr>
      </w:pPr>
      <w:r w:rsidRPr="008A508F">
        <w:rPr>
          <w:lang w:eastAsia="zh-CN"/>
        </w:rPr>
        <w:t>The dynamic indication of slot formats of UL-Flexible-DL should use DCI format 2_0 and reserved entries in Table 11.1.1-1 in 38.213.</w:t>
      </w:r>
      <w:r w:rsidRPr="008A508F">
        <w:rPr>
          <w:bCs/>
        </w:rPr>
        <w:t xml:space="preserve"> </w:t>
      </w:r>
    </w:p>
    <w:p w14:paraId="41727165" w14:textId="5D8D6B46" w:rsidR="00D56DCF" w:rsidRDefault="00D56DCF" w:rsidP="00D56DCF">
      <w:r w:rsidRPr="00971535">
        <w:rPr>
          <w:highlight w:val="lightGray"/>
        </w:rPr>
        <w:t>Background</w:t>
      </w:r>
      <w:r>
        <w:rPr>
          <w:highlight w:val="lightGray"/>
        </w:rPr>
        <w:t xml:space="preserve"> </w:t>
      </w:r>
      <w:r w:rsidRPr="00D56DCF">
        <w:rPr>
          <w:highlight w:val="lightGray"/>
        </w:rPr>
        <w:t>from RAN1#99:</w:t>
      </w:r>
    </w:p>
    <w:p w14:paraId="08DD8848" w14:textId="77777777" w:rsidR="00D56DCF" w:rsidRDefault="00D56DCF" w:rsidP="00D56DCF">
      <w:pPr>
        <w:rPr>
          <w:lang w:eastAsia="x-none"/>
        </w:rPr>
      </w:pPr>
      <w:r w:rsidRPr="003F4480">
        <w:rPr>
          <w:highlight w:val="green"/>
          <w:lang w:eastAsia="x-none"/>
        </w:rPr>
        <w:t>Agreements</w:t>
      </w:r>
      <w:r>
        <w:rPr>
          <w:lang w:eastAsia="x-none"/>
        </w:rPr>
        <w:t>:</w:t>
      </w:r>
    </w:p>
    <w:p w14:paraId="6BC11BF1" w14:textId="349D3478" w:rsidR="00D56DCF" w:rsidRDefault="00D56DCF" w:rsidP="00D56DCF">
      <w:pPr>
        <w:pStyle w:val="maintext"/>
        <w:ind w:firstLineChars="0" w:firstLine="0"/>
        <w:rPr>
          <w:rFonts w:ascii="Calibri" w:hAnsi="Calibri" w:cs="Arial"/>
          <w:b/>
          <w:bCs/>
        </w:rPr>
      </w:pPr>
      <w:r w:rsidRPr="007C5D32">
        <w:rPr>
          <w:rFonts w:ascii="Calibri" w:hAnsi="Calibri"/>
          <w:bCs/>
        </w:rPr>
        <w:t xml:space="preserve">For IAB-MTs, the following new slot formats are defined </w:t>
      </w:r>
      <w:r>
        <w:rPr>
          <w:rFonts w:ascii="Calibri" w:hAnsi="Calibri"/>
          <w:bCs/>
        </w:rPr>
        <w:t>and</w:t>
      </w:r>
      <w:r w:rsidRPr="007C5D32">
        <w:rPr>
          <w:rFonts w:ascii="Calibri" w:hAnsi="Calibri"/>
          <w:bCs/>
        </w:rPr>
        <w:t xml:space="preserve"> indicated by SFI in DCI Format 2_0:</w:t>
      </w:r>
      <w:r>
        <w:rPr>
          <w:rFonts w:ascii="Calibri" w:hAnsi="Calibri" w:cs="Arial"/>
          <w:b/>
          <w:bCs/>
        </w:rPr>
        <w:t xml:space="preserve"> </w:t>
      </w:r>
    </w:p>
    <w:tbl>
      <w:tblPr>
        <w:tblW w:w="6258" w:type="dxa"/>
        <w:jc w:val="cente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D56DCF" w:rsidRPr="007C5D32" w14:paraId="3A8D8E9F"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59E19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5302D3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430B7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1AC8F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D9B85C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2677D3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3C0FC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36533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D22F32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D6929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2C2243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F318E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50F637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675DFE"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5AAB2BBC"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A5503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0226E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9AD06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3A7FA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40CB6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C88AE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86BC1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EB3B0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44372C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97E95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E01B7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8A115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C865D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F8A3A8"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08A867B8"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B9C4F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8C6AA6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884D7F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B5DD35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9812AF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B5AEDD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A6371A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0CDD8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9A67A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A87E1B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EBE89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A4726CC" w14:textId="77777777" w:rsidR="00D56DCF" w:rsidRPr="007C5D32" w:rsidRDefault="00D56DCF" w:rsidP="00AC6499">
            <w:pPr>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A84B8F" w14:textId="77777777" w:rsidR="00D56DCF" w:rsidRPr="007C5D32" w:rsidRDefault="00D56DCF" w:rsidP="00AC6499">
            <w:pPr>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16772B5" w14:textId="77777777" w:rsidR="00D56DCF" w:rsidRPr="007C5D32" w:rsidRDefault="00D56DCF" w:rsidP="00AC6499">
            <w:pPr>
              <w:rPr>
                <w:rFonts w:ascii="Calibri" w:hAnsi="Calibri"/>
                <w:color w:val="000000"/>
                <w:sz w:val="22"/>
                <w:szCs w:val="22"/>
              </w:rPr>
            </w:pPr>
            <w:r w:rsidRPr="007C5D32">
              <w:rPr>
                <w:rFonts w:ascii="Calibri" w:hAnsi="Calibri"/>
                <w:color w:val="000000"/>
                <w:sz w:val="22"/>
                <w:szCs w:val="22"/>
              </w:rPr>
              <w:t>F</w:t>
            </w:r>
          </w:p>
        </w:tc>
      </w:tr>
      <w:tr w:rsidR="00D56DCF" w:rsidRPr="007C5D32" w14:paraId="20C4E1D5"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9FA8C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1AB73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F328B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6E0B2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AF088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E6D45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6D21B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B42D7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413E5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008E9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6AA5D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6946C2" w14:textId="77777777" w:rsidR="00D56DCF" w:rsidRPr="007C5D32" w:rsidRDefault="00D56DCF" w:rsidP="00AC6499">
            <w:pPr>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CC3A8C" w14:textId="77777777" w:rsidR="00D56DCF" w:rsidRPr="007C5D32" w:rsidRDefault="00D56DCF" w:rsidP="00AC6499">
            <w:pPr>
              <w:rPr>
                <w:rFonts w:ascii="Calibri" w:hAnsi="Calibri"/>
                <w:color w:val="000000"/>
                <w:sz w:val="22"/>
                <w:szCs w:val="22"/>
              </w:rPr>
            </w:pPr>
            <w:r w:rsidRPr="007C5D32">
              <w:rPr>
                <w:rFonts w:ascii="Calibri" w:hAnsi="Calibri"/>
                <w:color w:val="000000"/>
                <w:sz w:val="22"/>
                <w:szCs w:val="22"/>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EEDDF0" w14:textId="77777777" w:rsidR="00D56DCF" w:rsidRPr="007C5D32" w:rsidRDefault="00D56DCF" w:rsidP="00AC6499">
            <w:pPr>
              <w:rPr>
                <w:rFonts w:ascii="Calibri" w:hAnsi="Calibri"/>
                <w:color w:val="000000"/>
                <w:sz w:val="22"/>
                <w:szCs w:val="22"/>
              </w:rPr>
            </w:pPr>
            <w:r w:rsidRPr="007C5D32">
              <w:rPr>
                <w:rFonts w:ascii="Calibri" w:hAnsi="Calibri"/>
                <w:color w:val="000000"/>
                <w:sz w:val="22"/>
                <w:szCs w:val="22"/>
              </w:rPr>
              <w:t>F</w:t>
            </w:r>
          </w:p>
        </w:tc>
      </w:tr>
      <w:tr w:rsidR="00D56DCF" w:rsidRPr="007C5D32" w14:paraId="51CB386E"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18713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0BC046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00B5F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51651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A05BE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F2957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5BF8C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64A7E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18A94D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7E193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9908A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EE9E3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38041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00A51E"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72A193A1"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40A73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5B6E8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ABF59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F9F68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72796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A7086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FB326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C9C6C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DC8C7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A04F9D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F23DE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3E47D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B5723C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903675F"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5B72355B"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BA98BD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657C0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53439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54392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20F2A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C09723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170873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0143B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90B14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EDE82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F007A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6218D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7609A8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15B29F"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108665BA"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75DBB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7B0C6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973D6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1B99E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EBBB3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7ACCD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11C22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522EC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D9759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81E26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D73F2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9E2AF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E3D66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A4BA27"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44DEA569"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F9584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BC6F1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FF84C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95869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958D64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2114A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22CAC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C9E21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8F2CC1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8B87D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E7DB0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CAD97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06557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0AAEBF"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0672800F"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7C86A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47C3B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2CED2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937DB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4A88F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974F0A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420D51"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05A88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20180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472A4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2D95D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D983B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9DCE1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F7B89F"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135668F0"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A7802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ED88E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0A8F8A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58F5F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8E1CF6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9DDF921"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3AB63F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126FA0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52F60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B60ED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6417D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F33C6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760A56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1B5B7BB"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0D3BD941"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04772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5C2DA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50E7F1"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DED4D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979F6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CB432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DD12D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29188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9FAD8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D0880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00588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510BE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42AD7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0523D2"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447B0E44"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0A3B4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91C4A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631FFA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2A74D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2D1A35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7419C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0D7A3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17C15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61FE0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5A317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F27CE6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257C1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15525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03EBD5" w14:textId="77777777" w:rsidR="00D56DCF" w:rsidRPr="007C5D32" w:rsidRDefault="00D56DCF" w:rsidP="00AC6499">
            <w:pPr>
              <w:rPr>
                <w:rFonts w:cs="Arial"/>
                <w:color w:val="000000"/>
                <w:sz w:val="18"/>
                <w:szCs w:val="18"/>
              </w:rPr>
            </w:pPr>
            <w:r w:rsidRPr="007C5D32">
              <w:rPr>
                <w:rFonts w:cs="Arial"/>
                <w:color w:val="000000"/>
                <w:sz w:val="18"/>
                <w:szCs w:val="18"/>
              </w:rPr>
              <w:t>F</w:t>
            </w:r>
          </w:p>
        </w:tc>
      </w:tr>
      <w:tr w:rsidR="00D56DCF" w:rsidRPr="007C5D32" w14:paraId="7A8EBF3E"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DF0FE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7222E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B0E54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58E96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FDE92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E58E5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92D3B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D1A03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FD7FA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162F2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1C126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FB09C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B3FE8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374640"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5F85F72B"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14B9DF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CF8FC6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6F7E12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86221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AD67C4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6BC62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9CBB5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CB491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C03E4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C22808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A9F7E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9988C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221FC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29E013"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5B6B19F8"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68044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E79524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F56BEB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DE760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62A95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0703F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2FC54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B08851"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6A5C9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6E426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F547F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D5FE6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8DC06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1B53CF"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5A00B32D"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D01CE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F1B3A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857FB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820B0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ED695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CF0685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DE6FD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75A6C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8D181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E0CE8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75F7A5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E5341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80C6A6B"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5B3B5A"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16A799E5"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E6AA2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19733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6665D9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21952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6368C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B6BCC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752A7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EBAB1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10701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A92C8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1DE86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6A459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FD4B5C"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40F298"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4B410414"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C7B68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6B1B50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79B30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D6720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2E0755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036B4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37F56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BCE9CD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0634922"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F9683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A1F7E5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3E953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CEF2F0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EB12E6"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178E5DAA"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465D4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75BA8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825E7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6E80E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54D67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B39EC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DFA13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39BD0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14EEB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17898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04A53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E43E5C9"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D3149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C95353"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12180FA2"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ABF35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EA2128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AD0C3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BBB2D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C9AA4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96C93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B18E1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A48C5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A83E0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261096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B3AE3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2EFAA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452928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CB8E1E"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08C7D291"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1C81B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0A8DE0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59EA1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976356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EB30A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B5F25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1E1F7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A9CC61"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128F4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0ED80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816FF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B102C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C4D1B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AEBE4F"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0A5923D3"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E5AD6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3B745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5EAC83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B0F5F3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7C573A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F305B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22E355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1C0FC9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A6BFE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1C468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ACB6CF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91FD5C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585CC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9EB1388"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170DB8AC"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BFF9D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7E0A30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DBB31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7247E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3C6A5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C953A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9A9CF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844FC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F63B6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5270C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BE6F1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B9BB6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57084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E6606A"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00A3EBC1"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472633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543E4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E6A7E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8C3140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E4B16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6769A3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078CC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FB12CE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B1455A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261F2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85622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B131CE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47ABE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39A4708"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004D6477"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9809AE" w14:textId="77777777" w:rsidR="00D56DCF" w:rsidRPr="007C5D32" w:rsidRDefault="00D56DCF" w:rsidP="00AC6499">
            <w:pPr>
              <w:rPr>
                <w:rFonts w:cs="Arial"/>
                <w:color w:val="000000"/>
                <w:sz w:val="18"/>
                <w:szCs w:val="18"/>
              </w:rPr>
            </w:pPr>
            <w:r w:rsidRPr="007C5D32">
              <w:rPr>
                <w:rFonts w:cs="Arial"/>
                <w:color w:val="000000"/>
                <w:sz w:val="18"/>
                <w:szCs w:val="18"/>
              </w:rPr>
              <w:lastRenderedPageBreak/>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2B8256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7F2FC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57C6B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96F00E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83182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436A4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750661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69E48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370531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30DA4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3364F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B4F28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6CA0C7A"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389E09B8"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13C8E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0FFF9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CC533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A224D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6C82E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FE7C61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A7543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355D4F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D7B03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38F24F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588DC9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823DD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8ACCB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DCC5D3"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4AEFA5BF"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E7980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C1447A"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D6CCBA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CE46A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17A0F6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AC960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03DD8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55BE1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692CA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E1D48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A3608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2BA6C2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D35FF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14899A"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26293420"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B6713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2158B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553E3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41C197"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ACA9BC"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6F86239"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1DCDEC7"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5B495E"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1A6328"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5ABE5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45BE8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AB9C49"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D976293"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AD9B3D"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4C0A75B9"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C1759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C9AE2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2BB94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6FDD3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85791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825A1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1C7FBC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11E032"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D2CA22"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9A170B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6EDC33"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026CB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1085D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9EA494B"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4AE6A797"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8530BE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FB902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D5103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5DBD9B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3CCD4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D9BD75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E9FECA8"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846C5A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E1911E5"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D07EEC"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A1D99C"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26002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E0A0C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84A625"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2A937B30"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B8370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F22F17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961C6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BCB66E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380942"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C7F22E"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EA2BA4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D23C3E"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5E04AC"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8E5EE6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F80743"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3B7C5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1EF29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84E9ABF"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048E9BB6"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E9A63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99AA1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E205F1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EC207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FA6306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59C8C1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B7BEB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11CB405"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33047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3F7BF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B8261D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3EFF255"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7308B7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61F205"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558247F8"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F84C3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98FBAA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F99F1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5A300C"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F1F04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9BF5A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2B553E"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71FBF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0DD429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51B79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0FBD51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829F18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22A3E0"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7F5A330"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04991AEC"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0FE5A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6E9715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ACCE67"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47702B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AFC9EC"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6E2395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FBF0AA2"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07D9FE"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B42C9C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C42BAE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099FF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74B85D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5AC6F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09022F0"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0D620932"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0AA7906"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F191E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762F2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FB6B9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5AF9B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2C090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640A7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F17F4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AC5B53"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385027"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A67A93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5D3233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FA70A3"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BFE286"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24F3D392"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0786D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CCC275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0D200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592589B"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A5DDE4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E25AE9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6A8FF9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C636C3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D3CA5E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AB5298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306994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F33EB79"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DD6C4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8ED7A7"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360651C2"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0860D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177883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1B1B91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A158A2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61F73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56259F"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EDE50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792EF0"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00A99E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BF48B3"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254D8B0"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09B3B9"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40AD9A"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50CE48"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493B568E"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B7B62C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78879CE"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B598B3"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6AFBBBC"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EC1D15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880F3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ABC249E"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ED59C5D"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3DC62E5"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8CAAD21"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2609ED6"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FBA3508"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591641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5B91A86"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5B48BD53"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474513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5B82D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AB75B3B"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33BA48"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67E1974"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EA31A95"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3F9CBF"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D6D2454" w14:textId="77777777" w:rsidR="00D56DCF" w:rsidRPr="007C5D32" w:rsidRDefault="00D56DCF" w:rsidP="00AC6499">
            <w:pPr>
              <w:rPr>
                <w:rFonts w:cs="Arial"/>
                <w:color w:val="000000"/>
                <w:sz w:val="18"/>
                <w:szCs w:val="18"/>
              </w:rPr>
            </w:pPr>
            <w:r w:rsidRPr="007C5D32">
              <w:rPr>
                <w:rFonts w:cs="Arial"/>
                <w:color w:val="000000"/>
                <w:sz w:val="18"/>
                <w:szCs w:val="18"/>
              </w:rPr>
              <w:t>F</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17754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1FBA2B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9E835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22D07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3A54AB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7301956" w14:textId="77777777" w:rsidR="00D56DCF" w:rsidRPr="007C5D32" w:rsidRDefault="00D56DCF" w:rsidP="00AC6499">
            <w:pPr>
              <w:rPr>
                <w:rFonts w:cs="Arial"/>
                <w:color w:val="000000"/>
                <w:sz w:val="18"/>
                <w:szCs w:val="18"/>
              </w:rPr>
            </w:pPr>
            <w:r w:rsidRPr="007C5D32">
              <w:rPr>
                <w:rFonts w:cs="Arial"/>
                <w:color w:val="000000"/>
                <w:sz w:val="18"/>
                <w:szCs w:val="18"/>
              </w:rPr>
              <w:t>D</w:t>
            </w:r>
          </w:p>
        </w:tc>
      </w:tr>
      <w:tr w:rsidR="00D56DCF" w:rsidRPr="007C5D32" w14:paraId="7D42FCE2" w14:textId="77777777" w:rsidTr="00AC6499">
        <w:trPr>
          <w:trHeight w:val="320"/>
          <w:jc w:val="center"/>
        </w:trPr>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0940521"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9956CA7"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75F5D9"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C653BA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2AD795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15B182"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F47C86D" w14:textId="77777777" w:rsidR="00D56DCF" w:rsidRPr="007C5D32" w:rsidRDefault="00D56DCF" w:rsidP="00AC6499">
            <w:pPr>
              <w:rPr>
                <w:rFonts w:cs="Arial"/>
                <w:color w:val="000000"/>
                <w:sz w:val="18"/>
                <w:szCs w:val="18"/>
              </w:rPr>
            </w:pPr>
            <w:r w:rsidRPr="007C5D32">
              <w:rPr>
                <w:rFonts w:cs="Arial"/>
                <w:color w:val="000000"/>
                <w:sz w:val="18"/>
                <w:szCs w:val="18"/>
              </w:rPr>
              <w:t>U</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FE0F5B4"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3F012F"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01D5F96"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1E8CC8A"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FBBC2D"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6ECF81" w14:textId="77777777" w:rsidR="00D56DCF" w:rsidRPr="007C5D32" w:rsidRDefault="00D56DCF" w:rsidP="00AC6499">
            <w:pPr>
              <w:rPr>
                <w:rFonts w:cs="Arial"/>
                <w:color w:val="000000"/>
                <w:sz w:val="18"/>
                <w:szCs w:val="18"/>
              </w:rPr>
            </w:pPr>
            <w:r w:rsidRPr="007C5D32">
              <w:rPr>
                <w:rFonts w:cs="Arial"/>
                <w:color w:val="000000"/>
                <w:sz w:val="18"/>
                <w:szCs w:val="18"/>
              </w:rPr>
              <w:t>D</w:t>
            </w:r>
          </w:p>
        </w:tc>
        <w:tc>
          <w:tcPr>
            <w:tcW w:w="44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1B7ACE" w14:textId="77777777" w:rsidR="00D56DCF" w:rsidRPr="007C5D32" w:rsidRDefault="00D56DCF" w:rsidP="00AC6499">
            <w:pPr>
              <w:rPr>
                <w:rFonts w:cs="Arial"/>
                <w:color w:val="000000"/>
                <w:sz w:val="18"/>
                <w:szCs w:val="18"/>
              </w:rPr>
            </w:pPr>
            <w:r w:rsidRPr="007C5D32">
              <w:rPr>
                <w:rFonts w:cs="Arial"/>
                <w:color w:val="000000"/>
                <w:sz w:val="18"/>
                <w:szCs w:val="18"/>
              </w:rPr>
              <w:t>D</w:t>
            </w:r>
          </w:p>
        </w:tc>
      </w:tr>
    </w:tbl>
    <w:p w14:paraId="43D08BF9" w14:textId="77777777" w:rsidR="00D56DCF" w:rsidRPr="003F4480" w:rsidRDefault="00D56DCF" w:rsidP="00D56DCF">
      <w:r w:rsidRPr="0082072F">
        <w:rPr>
          <w:highlight w:val="green"/>
        </w:rPr>
        <w:t>Agreements</w:t>
      </w:r>
      <w:r w:rsidRPr="003F4480">
        <w:t>:</w:t>
      </w:r>
    </w:p>
    <w:p w14:paraId="3296B36A" w14:textId="77777777" w:rsidR="00D56DCF" w:rsidRPr="003F4480" w:rsidRDefault="00D56DCF" w:rsidP="00D56DCF">
      <w:r w:rsidRPr="003F4480">
        <w:t xml:space="preserve">Update the parameter </w:t>
      </w:r>
      <w:r w:rsidRPr="003F4480">
        <w:rPr>
          <w:i/>
          <w:iCs/>
        </w:rPr>
        <w:t>TDD-UL-DL-Config-IAB-MT</w:t>
      </w:r>
      <w:r w:rsidRPr="003F4480">
        <w:t xml:space="preserve"> to </w:t>
      </w:r>
      <w:r w:rsidRPr="003F4480">
        <w:rPr>
          <w:i/>
          <w:iCs/>
        </w:rPr>
        <w:t>TDD-UL-DL-</w:t>
      </w:r>
      <w:proofErr w:type="spellStart"/>
      <w:r w:rsidRPr="003F4480">
        <w:rPr>
          <w:i/>
          <w:iCs/>
        </w:rPr>
        <w:t>ConfigDedicated</w:t>
      </w:r>
      <w:proofErr w:type="spellEnd"/>
      <w:r w:rsidRPr="003F4480">
        <w:rPr>
          <w:i/>
          <w:iCs/>
        </w:rPr>
        <w:t>-IAB-MT</w:t>
      </w:r>
    </w:p>
    <w:p w14:paraId="5A6DA8D2" w14:textId="77777777" w:rsidR="00D56DCF" w:rsidRPr="008E2ED7" w:rsidRDefault="00D56DCF" w:rsidP="00D56DCF">
      <w:r w:rsidRPr="00B916EC">
        <w:t xml:space="preserve">If the </w:t>
      </w:r>
      <w:r>
        <w:t>IAB-MT</w:t>
      </w:r>
      <w:r w:rsidRPr="00B916EC">
        <w:t xml:space="preserve"> is additionally provided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rsidRPr="00B916EC">
        <w:t xml:space="preserve">, the parameter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rsidRPr="00B916EC">
        <w:t xml:space="preserve"> overrides </w:t>
      </w:r>
      <w:r>
        <w:t>all symbols (with a limitation that effectively only flexible symbols can be overwritten in Rel-16)</w:t>
      </w:r>
      <w:r w:rsidRPr="00B916EC">
        <w:t xml:space="preserve"> per slot over the number of slots as provided by </w:t>
      </w:r>
      <w:r>
        <w:rPr>
          <w:i/>
        </w:rPr>
        <w:t>TDD</w:t>
      </w:r>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3BF26CC9" w14:textId="77777777" w:rsidR="00D56DCF" w:rsidRPr="009F2BBA" w:rsidRDefault="00D56DCF" w:rsidP="00D56DCF">
      <w:r>
        <w:t xml:space="preserve">The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Pr>
          <w:i/>
        </w:rPr>
        <w:t>-IAB-MT</w:t>
      </w:r>
      <w:r>
        <w:t xml:space="preserve"> provides</w:t>
      </w:r>
    </w:p>
    <w:p w14:paraId="5E443575" w14:textId="77777777" w:rsidR="00D56DCF" w:rsidRPr="008E2ED7" w:rsidRDefault="00D56DCF" w:rsidP="00D56DCF">
      <w:pPr>
        <w:pStyle w:val="B1"/>
        <w:rPr>
          <w:lang w:val="en-US"/>
        </w:rPr>
      </w:pPr>
      <w:r>
        <w:t>-</w:t>
      </w:r>
      <w:r>
        <w:tab/>
      </w:r>
      <w:r>
        <w:rPr>
          <w:lang w:val="en-US"/>
        </w:rPr>
        <w:t>a</w:t>
      </w:r>
      <w:r>
        <w:t xml:space="preserve"> set of slot configurations by </w:t>
      </w:r>
      <w:proofErr w:type="spellStart"/>
      <w:r w:rsidRPr="0057702E">
        <w:rPr>
          <w:i/>
        </w:rPr>
        <w:t>slotSpecificConfigurationsToAddModList</w:t>
      </w:r>
      <w:proofErr w:type="spellEnd"/>
      <w:r>
        <w:rPr>
          <w:i/>
          <w:lang w:val="en-US"/>
        </w:rPr>
        <w:t>-IAB-MT</w:t>
      </w:r>
    </w:p>
    <w:p w14:paraId="79C3AC8E" w14:textId="77777777" w:rsidR="00D56DCF" w:rsidRDefault="00D56DCF" w:rsidP="00D56DCF">
      <w:pPr>
        <w:pStyle w:val="B1"/>
      </w:pPr>
      <w:r>
        <w:t>-</w:t>
      </w:r>
      <w:r>
        <w:tab/>
      </w:r>
      <w:r>
        <w:rPr>
          <w:lang w:val="en-US"/>
        </w:rPr>
        <w:t>f</w:t>
      </w:r>
      <w:r>
        <w:t>or each slot configuration from the set of slot configurations</w:t>
      </w:r>
    </w:p>
    <w:p w14:paraId="62BFC8BB" w14:textId="77777777" w:rsidR="00D56DCF" w:rsidRDefault="00D56DCF" w:rsidP="00D56DCF">
      <w:pPr>
        <w:pStyle w:val="B1"/>
      </w:pPr>
      <w:r>
        <w:t>-</w:t>
      </w:r>
      <w:r>
        <w:tab/>
      </w:r>
      <w:r>
        <w:rPr>
          <w:lang w:val="en-US"/>
        </w:rPr>
        <w:t>a</w:t>
      </w:r>
      <w:r>
        <w:t xml:space="preserve"> slot index for a slot provided by </w:t>
      </w:r>
      <w:proofErr w:type="spellStart"/>
      <w:r w:rsidRPr="00D733F5">
        <w:rPr>
          <w:i/>
        </w:rPr>
        <w:t>slotIndex</w:t>
      </w:r>
      <w:proofErr w:type="spellEnd"/>
    </w:p>
    <w:p w14:paraId="7284A597" w14:textId="77777777" w:rsidR="00D56DCF" w:rsidRDefault="00D56DCF" w:rsidP="00D56DCF">
      <w:pPr>
        <w:pStyle w:val="B1"/>
      </w:pPr>
      <w:r>
        <w:t>-</w:t>
      </w:r>
      <w:r>
        <w:tab/>
      </w:r>
      <w:r>
        <w:rPr>
          <w:lang w:val="en-US"/>
        </w:rPr>
        <w:t>a</w:t>
      </w:r>
      <w:r>
        <w:t xml:space="preserve"> set of symbols for a slot by </w:t>
      </w:r>
      <w:r w:rsidRPr="00561653">
        <w:rPr>
          <w:i/>
        </w:rPr>
        <w:t>symbols</w:t>
      </w:r>
      <w:r>
        <w:t xml:space="preserve"> where </w:t>
      </w:r>
    </w:p>
    <w:p w14:paraId="65D19521" w14:textId="77777777" w:rsidR="00D56DCF" w:rsidRDefault="00D56DCF" w:rsidP="00D56DCF">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3452F5D2" w14:textId="77777777" w:rsidR="00D56DCF" w:rsidRDefault="00D56DCF" w:rsidP="00D56DCF">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DAD432A" w14:textId="77777777" w:rsidR="00D56DCF" w:rsidRDefault="00D56DCF" w:rsidP="00D56DCF">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2AF6A635" w14:textId="77777777" w:rsidR="00D56DCF" w:rsidRDefault="00D56DCF" w:rsidP="00D56DCF">
      <w:pPr>
        <w:pStyle w:val="B2"/>
      </w:pPr>
      <w:r>
        <w:t xml:space="preserve">-   if </w:t>
      </w:r>
      <w:r w:rsidRPr="00561653">
        <w:rPr>
          <w:i/>
        </w:rPr>
        <w:t>symbols</w:t>
      </w:r>
      <w:r>
        <w:t xml:space="preserve"> = </w:t>
      </w:r>
      <w:r>
        <w:rPr>
          <w:i/>
        </w:rPr>
        <w:t>explicit-[IAB-MT]</w:t>
      </w:r>
      <w:r w:rsidRPr="00B42C92">
        <w:rPr>
          <w:lang w:val="en-US"/>
        </w:rPr>
        <w:t>,</w:t>
      </w:r>
      <w:r w:rsidRPr="00E81663">
        <w:t xml:space="preserve"> </w:t>
      </w:r>
      <w:proofErr w:type="spellStart"/>
      <w:r w:rsidRPr="0026390E">
        <w:rPr>
          <w:i/>
        </w:rPr>
        <w:t>nrof</w:t>
      </w:r>
      <w:r>
        <w:rPr>
          <w:i/>
        </w:rPr>
        <w:t>Uplink</w:t>
      </w:r>
      <w:r w:rsidRPr="0026390E">
        <w:rPr>
          <w:i/>
        </w:rPr>
        <w:t>Symbols</w:t>
      </w:r>
      <w:proofErr w:type="spellEnd"/>
      <w:r>
        <w:t xml:space="preserve"> provides a number of uplink first symbols in the slot and </w:t>
      </w:r>
      <w:proofErr w:type="spellStart"/>
      <w:r w:rsidRPr="0026390E">
        <w:rPr>
          <w:i/>
        </w:rPr>
        <w:t>nrof</w:t>
      </w:r>
      <w:r>
        <w:rPr>
          <w:i/>
        </w:rPr>
        <w:t>Downlink</w:t>
      </w:r>
      <w:r w:rsidRPr="0026390E">
        <w:rPr>
          <w:i/>
        </w:rPr>
        <w:t>Symbols</w:t>
      </w:r>
      <w:proofErr w:type="spellEnd"/>
      <w:r>
        <w:t xml:space="preserve"> provides a number of downlink last symbols in the slot. If </w:t>
      </w:r>
      <w:proofErr w:type="spellStart"/>
      <w:r w:rsidRPr="0026390E">
        <w:rPr>
          <w:i/>
        </w:rPr>
        <w:t>nrof</w:t>
      </w:r>
      <w:r>
        <w:rPr>
          <w:i/>
        </w:rPr>
        <w:t>Uplink</w:t>
      </w:r>
      <w:r w:rsidRPr="0026390E">
        <w:rPr>
          <w:i/>
        </w:rPr>
        <w:t>Symbols</w:t>
      </w:r>
      <w:proofErr w:type="spellEnd"/>
      <w:r>
        <w:t xml:space="preserve"> is not provided, there are no uplink first symbols in the slot and if </w:t>
      </w:r>
      <w:proofErr w:type="spellStart"/>
      <w:r w:rsidRPr="0026390E">
        <w:rPr>
          <w:i/>
        </w:rPr>
        <w:t>nrof</w:t>
      </w:r>
      <w:r>
        <w:rPr>
          <w:i/>
        </w:rPr>
        <w:t>Downlink</w:t>
      </w:r>
      <w:r w:rsidRPr="0026390E">
        <w:rPr>
          <w:i/>
        </w:rPr>
        <w:t>Symbols</w:t>
      </w:r>
      <w:proofErr w:type="spellEnd"/>
      <w:r>
        <w:t xml:space="preserve"> is not provided, there are no downlink last symbols in the slot. The remaining symbols in the slot are flexible.</w:t>
      </w:r>
    </w:p>
    <w:p w14:paraId="51DE7763" w14:textId="0DF2ACB3" w:rsidR="00156B89" w:rsidRPr="00D56DCF" w:rsidRDefault="00D56DCF" w:rsidP="00D56DCF">
      <w:r>
        <w:t xml:space="preserve">For each slot having a corresponding index provided by </w:t>
      </w:r>
      <w:proofErr w:type="spellStart"/>
      <w:r w:rsidRPr="00D733F5">
        <w:rPr>
          <w:i/>
        </w:rPr>
        <w:t>slotIndex</w:t>
      </w:r>
      <w:proofErr w:type="spellEnd"/>
      <w:r>
        <w:t xml:space="preserve">, the IAB-MT applies a format provided by a </w:t>
      </w:r>
      <w:proofErr w:type="gramStart"/>
      <w:r>
        <w:t xml:space="preserve">corresponding </w:t>
      </w:r>
      <w:r w:rsidRPr="00561653">
        <w:rPr>
          <w:i/>
        </w:rPr>
        <w:t>symbols</w:t>
      </w:r>
      <w:proofErr w:type="gramEnd"/>
      <w:r>
        <w:t>.</w:t>
      </w:r>
    </w:p>
    <w:p w14:paraId="658F831C" w14:textId="30A182DC" w:rsidR="006F6165" w:rsidRDefault="006F6165" w:rsidP="006F6165">
      <w:pPr>
        <w:pStyle w:val="maintext"/>
        <w:ind w:firstLineChars="0" w:firstLine="0"/>
        <w:rPr>
          <w:rFonts w:ascii="Calibri" w:hAnsi="Calibri"/>
        </w:rPr>
      </w:pPr>
      <w:r w:rsidRPr="00D56DCF">
        <w:rPr>
          <w:rFonts w:ascii="Calibri" w:hAnsi="Calibri"/>
          <w:highlight w:val="lightGray"/>
        </w:rPr>
        <w:lastRenderedPageBreak/>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DD74EF">
        <w:tc>
          <w:tcPr>
            <w:tcW w:w="1801" w:type="dxa"/>
            <w:shd w:val="clear" w:color="auto" w:fill="auto"/>
          </w:tcPr>
          <w:p w14:paraId="2D487B6F" w14:textId="2136BBA1" w:rsidR="004E6EF8" w:rsidRPr="001753BE" w:rsidRDefault="00EF635F" w:rsidP="00DD74EF">
            <w:pPr>
              <w:pStyle w:val="maintext"/>
              <w:ind w:firstLineChars="0" w:firstLine="0"/>
              <w:rPr>
                <w:rFonts w:ascii="Arial" w:hAnsi="Arial" w:cs="Arial"/>
              </w:rPr>
            </w:pPr>
            <w:r>
              <w:rPr>
                <w:rFonts w:ascii="Arial" w:hAnsi="Arial" w:cs="Arial"/>
              </w:rPr>
              <w:t>Huawei</w:t>
            </w:r>
          </w:p>
        </w:tc>
        <w:tc>
          <w:tcPr>
            <w:tcW w:w="8269" w:type="dxa"/>
            <w:shd w:val="clear" w:color="auto" w:fill="auto"/>
          </w:tcPr>
          <w:p w14:paraId="14966B80" w14:textId="77777777" w:rsidR="00EF635F" w:rsidRPr="00EE01DD" w:rsidRDefault="00EF635F" w:rsidP="00EF635F">
            <w:pPr>
              <w:rPr>
                <w:i/>
              </w:rPr>
            </w:pPr>
            <w:r w:rsidRPr="007A4650">
              <w:rPr>
                <w:b/>
                <w:i/>
                <w:lang w:eastAsia="zh-CN"/>
              </w:rPr>
              <w:t>Proposal 3:</w:t>
            </w:r>
            <w:r>
              <w:rPr>
                <w:lang w:eastAsia="zh-CN"/>
              </w:rPr>
              <w:t xml:space="preserve"> </w:t>
            </w:r>
            <w:r>
              <w:rPr>
                <w:i/>
                <w:lang w:eastAsia="zh-CN"/>
              </w:rPr>
              <w:t>If</w:t>
            </w:r>
            <w:r w:rsidRPr="001259FB">
              <w:rPr>
                <w:i/>
                <w:lang w:eastAsia="zh-CN"/>
              </w:rPr>
              <w:t xml:space="preserve"> </w:t>
            </w:r>
            <w:r>
              <w:rPr>
                <w:i/>
                <w:lang w:eastAsia="zh-CN"/>
              </w:rPr>
              <w:t xml:space="preserve">an </w:t>
            </w:r>
            <w:r w:rsidRPr="001259FB">
              <w:rPr>
                <w:i/>
                <w:lang w:eastAsia="zh-CN"/>
              </w:rPr>
              <w:t>IAB</w:t>
            </w:r>
            <w:r>
              <w:rPr>
                <w:i/>
                <w:lang w:eastAsia="zh-CN"/>
              </w:rPr>
              <w:t xml:space="preserve"> node</w:t>
            </w:r>
            <w:r w:rsidRPr="001259FB">
              <w:rPr>
                <w:i/>
                <w:lang w:eastAsia="zh-CN"/>
              </w:rPr>
              <w:t xml:space="preserve"> MT</w:t>
            </w:r>
            <w:r>
              <w:rPr>
                <w:i/>
                <w:lang w:eastAsia="zh-CN"/>
              </w:rPr>
              <w:t xml:space="preserve"> is additionally provided</w:t>
            </w:r>
            <w:r w:rsidRPr="00EE01DD">
              <w:rPr>
                <w:i/>
                <w:lang w:eastAsia="zh-CN"/>
              </w:rPr>
              <w:t xml:space="preserve"> with </w:t>
            </w:r>
            <w:proofErr w:type="spellStart"/>
            <w:r w:rsidRPr="00EE01DD">
              <w:rPr>
                <w:i/>
              </w:rPr>
              <w:t>tdd</w:t>
            </w:r>
            <w:proofErr w:type="spellEnd"/>
            <w:r w:rsidRPr="00EE01DD">
              <w:rPr>
                <w:i/>
              </w:rPr>
              <w:t>-UL-DL-</w:t>
            </w:r>
            <w:proofErr w:type="spellStart"/>
            <w:r w:rsidRPr="00EE01DD">
              <w:rPr>
                <w:i/>
              </w:rPr>
              <w:t>ConfigurationDedicated</w:t>
            </w:r>
            <w:proofErr w:type="spellEnd"/>
            <w:r>
              <w:rPr>
                <w:i/>
              </w:rPr>
              <w:t>, the parameter</w:t>
            </w:r>
            <w:r w:rsidRPr="00EE01DD">
              <w:rPr>
                <w:i/>
              </w:rPr>
              <w:t xml:space="preserve">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69A6D1E8" w14:textId="77777777" w:rsidR="00EF635F" w:rsidRDefault="00EF635F" w:rsidP="00EF635F">
            <w:pPr>
              <w:rPr>
                <w:i/>
                <w:lang w:eastAsia="zh-CN"/>
              </w:rPr>
            </w:pPr>
            <w:r w:rsidRPr="007A4650">
              <w:rPr>
                <w:b/>
                <w:i/>
                <w:lang w:eastAsia="zh-CN"/>
              </w:rPr>
              <w:t>Proposal 4:</w:t>
            </w:r>
            <w:r w:rsidRPr="00A640A5">
              <w:rPr>
                <w:i/>
                <w:lang w:eastAsia="zh-CN"/>
              </w:rPr>
              <w:t xml:space="preserve"> </w:t>
            </w:r>
            <w:r w:rsidRPr="00A640A5">
              <w:rPr>
                <w:i/>
              </w:rPr>
              <w:t>An</w:t>
            </w:r>
            <w:r w:rsidRPr="009A4E52">
              <w:rPr>
                <w:i/>
                <w:lang w:eastAsia="zh-CN"/>
              </w:rPr>
              <w:t xml:space="preserve"> IAB node MT can </w:t>
            </w:r>
            <w:r>
              <w:rPr>
                <w:i/>
                <w:lang w:eastAsia="zh-CN"/>
              </w:rPr>
              <w:t xml:space="preserve">transmit or </w:t>
            </w:r>
            <w:r w:rsidRPr="009A4E52">
              <w:rPr>
                <w:i/>
                <w:lang w:eastAsia="zh-CN"/>
              </w:rPr>
              <w:t xml:space="preserve">receive </w:t>
            </w:r>
            <w:r>
              <w:rPr>
                <w:i/>
                <w:lang w:eastAsia="zh-CN"/>
              </w:rPr>
              <w:t xml:space="preserve">cell specific signals/channels </w:t>
            </w:r>
            <w:r w:rsidRPr="009A4E52">
              <w:rPr>
                <w:i/>
                <w:lang w:eastAsia="zh-CN"/>
              </w:rPr>
              <w:t xml:space="preserve">in the set of symbols regardless of the slot format </w:t>
            </w:r>
            <w:r>
              <w:rPr>
                <w:i/>
                <w:lang w:eastAsia="zh-CN"/>
              </w:rPr>
              <w:t>provided</w:t>
            </w:r>
            <w:r w:rsidRPr="009A4E52">
              <w:rPr>
                <w:i/>
                <w:lang w:eastAsia="zh-CN"/>
              </w:rPr>
              <w:t xml:space="preserve"> by the enhanced </w:t>
            </w:r>
            <w:proofErr w:type="spellStart"/>
            <w:r w:rsidRPr="009A4E52">
              <w:rPr>
                <w:i/>
                <w:lang w:eastAsia="zh-CN"/>
              </w:rPr>
              <w:t>tdd</w:t>
            </w:r>
            <w:proofErr w:type="spellEnd"/>
            <w:r w:rsidRPr="009A4E52">
              <w:rPr>
                <w:i/>
                <w:lang w:eastAsia="zh-CN"/>
              </w:rPr>
              <w:t>-UL-DL-</w:t>
            </w:r>
            <w:proofErr w:type="spellStart"/>
            <w:r w:rsidRPr="009A4E52">
              <w:rPr>
                <w:i/>
                <w:lang w:eastAsia="zh-CN"/>
              </w:rPr>
              <w:t>ConfigurationDedicated</w:t>
            </w:r>
            <w:proofErr w:type="spellEnd"/>
            <w:r w:rsidRPr="009A4E52">
              <w:rPr>
                <w:i/>
                <w:lang w:eastAsia="zh-CN"/>
              </w:rPr>
              <w:t>.</w:t>
            </w:r>
            <w:r>
              <w:rPr>
                <w:rFonts w:hint="eastAsia"/>
                <w:i/>
                <w:lang w:eastAsia="zh-CN"/>
              </w:rPr>
              <w:t xml:space="preserve"> </w:t>
            </w:r>
            <w:r w:rsidRPr="007A4650">
              <w:rPr>
                <w:i/>
              </w:rPr>
              <w:t>The list of cell-specific signals/channels includes:</w:t>
            </w:r>
          </w:p>
          <w:p w14:paraId="3FCFAB44"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Pr>
                <w:i/>
                <w:lang w:eastAsia="zh-CN"/>
              </w:rPr>
              <w:t>SS/PBCH block</w:t>
            </w:r>
          </w:p>
          <w:p w14:paraId="1CEA1E75" w14:textId="77777777" w:rsidR="00EF635F" w:rsidRDefault="00EF635F" w:rsidP="00C84BBE">
            <w:pPr>
              <w:pStyle w:val="ListParagraph"/>
              <w:numPr>
                <w:ilvl w:val="0"/>
                <w:numId w:val="18"/>
              </w:numPr>
              <w:autoSpaceDE w:val="0"/>
              <w:autoSpaceDN w:val="0"/>
              <w:adjustRightInd w:val="0"/>
              <w:snapToGrid w:val="0"/>
              <w:spacing w:before="0"/>
              <w:contextualSpacing w:val="0"/>
              <w:rPr>
                <w:i/>
                <w:lang w:eastAsia="zh-CN"/>
              </w:rPr>
            </w:pPr>
            <w:r w:rsidRPr="00363924">
              <w:rPr>
                <w:i/>
                <w:lang w:eastAsia="zh-CN"/>
              </w:rPr>
              <w:t>CORESET for Type0-PDCCH CSS set</w:t>
            </w:r>
          </w:p>
          <w:p w14:paraId="5C9F1E4F" w14:textId="77777777" w:rsidR="00EF635F" w:rsidRDefault="00EF635F" w:rsidP="00C84BBE">
            <w:pPr>
              <w:pStyle w:val="ListParagraph"/>
              <w:numPr>
                <w:ilvl w:val="0"/>
                <w:numId w:val="18"/>
              </w:numPr>
              <w:autoSpaceDE w:val="0"/>
              <w:autoSpaceDN w:val="0"/>
              <w:adjustRightInd w:val="0"/>
              <w:snapToGrid w:val="0"/>
              <w:spacing w:before="0"/>
              <w:contextualSpacing w:val="0"/>
              <w:rPr>
                <w:rFonts w:eastAsia="DengXian"/>
                <w:i/>
              </w:rPr>
            </w:pPr>
            <w:r w:rsidRPr="00855254">
              <w:rPr>
                <w:i/>
                <w:lang w:eastAsia="zh-CN"/>
              </w:rPr>
              <w:t>PRACH</w:t>
            </w:r>
          </w:p>
          <w:p w14:paraId="6B9EB311" w14:textId="21243C4E" w:rsidR="004E6EF8" w:rsidRPr="002A6AD9" w:rsidRDefault="004E6EF8" w:rsidP="00DD74EF">
            <w:pPr>
              <w:rPr>
                <w:lang w:val="en-GB"/>
              </w:rPr>
            </w:pPr>
          </w:p>
        </w:tc>
      </w:tr>
      <w:tr w:rsidR="004E6EF8" w:rsidRPr="002A6AD9" w14:paraId="24D965FA" w14:textId="77777777" w:rsidTr="00DD74EF">
        <w:tc>
          <w:tcPr>
            <w:tcW w:w="1801" w:type="dxa"/>
            <w:shd w:val="clear" w:color="auto" w:fill="auto"/>
          </w:tcPr>
          <w:p w14:paraId="54DA8B32" w14:textId="737B6C6B" w:rsidR="004E6EF8" w:rsidRDefault="00181278" w:rsidP="00DD74EF">
            <w:pPr>
              <w:pStyle w:val="maintext"/>
              <w:ind w:firstLineChars="0" w:firstLine="0"/>
              <w:rPr>
                <w:rFonts w:ascii="Arial" w:hAnsi="Arial" w:cs="Arial"/>
              </w:rPr>
            </w:pPr>
            <w:r>
              <w:rPr>
                <w:rFonts w:ascii="Arial" w:hAnsi="Arial" w:cs="Arial"/>
              </w:rPr>
              <w:t>Vivo</w:t>
            </w:r>
          </w:p>
        </w:tc>
        <w:tc>
          <w:tcPr>
            <w:tcW w:w="8269" w:type="dxa"/>
            <w:shd w:val="clear" w:color="auto" w:fill="auto"/>
          </w:tcPr>
          <w:p w14:paraId="60FB3BB5" w14:textId="77777777" w:rsidR="00181278" w:rsidRPr="00C12793" w:rsidRDefault="00181278" w:rsidP="00181278">
            <w:pPr>
              <w:pStyle w:val="BodyText"/>
              <w:rPr>
                <w:rFonts w:ascii="Times New Roman" w:hAnsi="Times New Roman"/>
                <w:szCs w:val="20"/>
              </w:rPr>
            </w:pPr>
            <w:proofErr w:type="gramStart"/>
            <w:r w:rsidRPr="00FB411C">
              <w:rPr>
                <w:rFonts w:ascii="Times New Roman" w:hAnsi="Times New Roman"/>
                <w:b/>
                <w:szCs w:val="20"/>
              </w:rPr>
              <w:t xml:space="preserve">Proposal </w:t>
            </w:r>
            <w:r>
              <w:rPr>
                <w:rFonts w:ascii="Times New Roman" w:hAnsi="Times New Roman"/>
                <w:b/>
                <w:szCs w:val="20"/>
              </w:rPr>
              <w:t xml:space="preserve"> 2</w:t>
            </w:r>
            <w:proofErr w:type="gramEnd"/>
            <w:r w:rsidRPr="00FB411C">
              <w:rPr>
                <w:rFonts w:ascii="Times New Roman" w:hAnsi="Times New Roman"/>
                <w:b/>
                <w:szCs w:val="20"/>
              </w:rPr>
              <w:t>:</w:t>
            </w:r>
            <w:r>
              <w:rPr>
                <w:rFonts w:ascii="Times New Roman" w:hAnsi="Times New Roman"/>
                <w:b/>
                <w:szCs w:val="20"/>
              </w:rPr>
              <w:t xml:space="preserve"> </w:t>
            </w:r>
            <w:r w:rsidRPr="002E3EDC">
              <w:rPr>
                <w:szCs w:val="20"/>
                <w:lang w:val="en-GB" w:eastAsia="x-none"/>
              </w:rPr>
              <w:t>New DCI Format</w:t>
            </w:r>
            <w:r>
              <w:rPr>
                <w:szCs w:val="20"/>
                <w:lang w:val="en-GB"/>
              </w:rPr>
              <w:t xml:space="preserve"> is used for </w:t>
            </w:r>
            <w:r w:rsidRPr="002E3EDC">
              <w:rPr>
                <w:szCs w:val="20"/>
                <w:lang w:val="en-GB"/>
              </w:rPr>
              <w:t>explicit indication of DU-IA</w:t>
            </w:r>
            <w:r>
              <w:rPr>
                <w:szCs w:val="20"/>
                <w:lang w:val="en-GB"/>
              </w:rPr>
              <w:t>.</w:t>
            </w:r>
            <w:r w:rsidRPr="00C12793">
              <w:rPr>
                <w:rFonts w:ascii="Times New Roman" w:hAnsi="Times New Roman"/>
                <w:szCs w:val="20"/>
              </w:rPr>
              <w:t xml:space="preserve"> Further down-select additional slot format for DU resource from Table 1 in </w:t>
            </w:r>
            <w:r w:rsidRPr="00043816">
              <w:rPr>
                <w:rFonts w:ascii="Times New Roman" w:hAnsi="Times New Roman"/>
                <w:szCs w:val="20"/>
              </w:rPr>
              <w:t>R1-</w:t>
            </w:r>
            <w:r w:rsidRPr="002E3EDC">
              <w:rPr>
                <w:rFonts w:ascii="Times New Roman" w:hAnsi="Times New Roman"/>
                <w:szCs w:val="20"/>
              </w:rPr>
              <w:t>1912019</w:t>
            </w:r>
          </w:p>
          <w:p w14:paraId="5F1ADE92" w14:textId="064ABF68" w:rsidR="004E6EF8" w:rsidRPr="004E6EF8" w:rsidRDefault="004E6EF8" w:rsidP="00DD74EF">
            <w:pPr>
              <w:rPr>
                <w:b/>
                <w:lang w:eastAsia="zh-CN"/>
              </w:rPr>
            </w:pPr>
          </w:p>
        </w:tc>
      </w:tr>
      <w:tr w:rsidR="0091238B" w:rsidRPr="002A6AD9" w14:paraId="590F0F16" w14:textId="77777777" w:rsidTr="00DD74EF">
        <w:tc>
          <w:tcPr>
            <w:tcW w:w="1801" w:type="dxa"/>
            <w:shd w:val="clear" w:color="auto" w:fill="auto"/>
          </w:tcPr>
          <w:p w14:paraId="55E5D1F3" w14:textId="546703D3" w:rsidR="0091238B" w:rsidRDefault="00181278" w:rsidP="00DD74EF">
            <w:pPr>
              <w:pStyle w:val="maintext"/>
              <w:ind w:firstLineChars="0" w:firstLine="0"/>
              <w:rPr>
                <w:rFonts w:ascii="Arial" w:hAnsi="Arial" w:cs="Arial"/>
              </w:rPr>
            </w:pPr>
            <w:r>
              <w:rPr>
                <w:rFonts w:ascii="Arial" w:hAnsi="Arial" w:cs="Arial"/>
              </w:rPr>
              <w:t>LG</w:t>
            </w:r>
          </w:p>
        </w:tc>
        <w:tc>
          <w:tcPr>
            <w:tcW w:w="8269" w:type="dxa"/>
            <w:shd w:val="clear" w:color="auto" w:fill="auto"/>
          </w:tcPr>
          <w:p w14:paraId="0F0AA61F" w14:textId="77777777" w:rsidR="00181278" w:rsidRPr="00FE64F0" w:rsidRDefault="00181278" w:rsidP="00181278">
            <w:pPr>
              <w:rPr>
                <w:b/>
                <w:i/>
                <w:lang w:eastAsia="ko-KR"/>
              </w:rPr>
            </w:pPr>
            <w:r w:rsidRPr="00FE64F0">
              <w:rPr>
                <w:b/>
                <w:i/>
                <w:lang w:eastAsia="ko-KR"/>
              </w:rPr>
              <w:t xml:space="preserve">Proposal 1: For IAB MT, </w:t>
            </w:r>
            <w:r>
              <w:rPr>
                <w:b/>
                <w:i/>
                <w:lang w:eastAsia="ko-KR"/>
              </w:rPr>
              <w:t xml:space="preserve">support </w:t>
            </w:r>
            <w:r w:rsidRPr="00FE64F0">
              <w:rPr>
                <w:b/>
                <w:i/>
                <w:lang w:eastAsia="ko-KR"/>
              </w:rPr>
              <w:t xml:space="preserve">slot formats </w:t>
            </w:r>
            <w:r w:rsidRPr="003F48B5">
              <w:rPr>
                <w:b/>
                <w:i/>
                <w:lang w:eastAsia="ko-KR"/>
              </w:rPr>
              <w:t xml:space="preserve">in </w:t>
            </w:r>
            <w:r w:rsidRPr="00FD1E88">
              <w:rPr>
                <w:b/>
                <w:i/>
                <w:lang w:eastAsia="ko-KR"/>
              </w:rPr>
              <w:t xml:space="preserve">Table </w:t>
            </w:r>
            <w:r w:rsidRPr="0056764B">
              <w:rPr>
                <w:b/>
                <w:i/>
                <w:lang w:eastAsia="ko-KR"/>
              </w:rPr>
              <w:t>A-1</w:t>
            </w:r>
            <w:r w:rsidRPr="00AE6568">
              <w:rPr>
                <w:b/>
                <w:i/>
                <w:lang w:eastAsia="ko-KR"/>
              </w:rPr>
              <w:t xml:space="preserve"> in the Annex</w:t>
            </w:r>
            <w:r>
              <w:rPr>
                <w:b/>
                <w:i/>
                <w:lang w:eastAsia="ko-KR"/>
              </w:rPr>
              <w:t xml:space="preserve"> </w:t>
            </w:r>
            <w:r w:rsidRPr="00FE64F0">
              <w:rPr>
                <w:b/>
                <w:i/>
                <w:lang w:eastAsia="ko-KR"/>
              </w:rPr>
              <w:t xml:space="preserve">which change DL into UL and UL into DL </w:t>
            </w:r>
            <w:r>
              <w:rPr>
                <w:b/>
                <w:i/>
                <w:lang w:eastAsia="ko-KR"/>
              </w:rPr>
              <w:t>from</w:t>
            </w:r>
            <w:r w:rsidRPr="00FE64F0">
              <w:rPr>
                <w:b/>
                <w:i/>
                <w:lang w:eastAsia="ko-KR"/>
              </w:rPr>
              <w:t xml:space="preserve"> the existing slot formats</w:t>
            </w:r>
            <w:r>
              <w:rPr>
                <w:b/>
                <w:i/>
                <w:lang w:eastAsia="ko-KR"/>
              </w:rPr>
              <w:t>.</w:t>
            </w:r>
          </w:p>
          <w:p w14:paraId="2693BF64" w14:textId="77777777" w:rsidR="00181278" w:rsidRPr="00FE64F0" w:rsidRDefault="00181278" w:rsidP="00181278">
            <w:pPr>
              <w:spacing w:after="0"/>
              <w:rPr>
                <w:b/>
                <w:i/>
                <w:lang w:eastAsia="ko-KR"/>
              </w:rPr>
            </w:pPr>
            <w:r w:rsidRPr="00FE64F0">
              <w:rPr>
                <w:rFonts w:hint="eastAsia"/>
                <w:b/>
                <w:i/>
                <w:lang w:eastAsia="ko-KR"/>
              </w:rPr>
              <w:t xml:space="preserve">Proposal </w:t>
            </w:r>
            <w:r w:rsidRPr="00FE64F0">
              <w:rPr>
                <w:b/>
                <w:i/>
                <w:lang w:eastAsia="ko-KR"/>
              </w:rPr>
              <w:t>2</w:t>
            </w:r>
            <w:r w:rsidRPr="00FE64F0">
              <w:rPr>
                <w:rFonts w:hint="eastAsia"/>
                <w:b/>
                <w:i/>
                <w:lang w:eastAsia="ko-KR"/>
              </w:rPr>
              <w:t xml:space="preserve">: </w:t>
            </w:r>
            <w:r w:rsidRPr="00FE64F0">
              <w:rPr>
                <w:b/>
                <w:i/>
                <w:lang w:eastAsia="ko-KR"/>
              </w:rPr>
              <w:t>S</w:t>
            </w:r>
            <w:r w:rsidRPr="00FE64F0">
              <w:rPr>
                <w:rFonts w:hint="eastAsia"/>
                <w:b/>
                <w:i/>
                <w:lang w:eastAsia="ko-KR"/>
              </w:rPr>
              <w:t>lot formats</w:t>
            </w:r>
            <w:r w:rsidRPr="00FE64F0">
              <w:rPr>
                <w:b/>
                <w:i/>
                <w:lang w:eastAsia="ko-KR"/>
              </w:rPr>
              <w:t xml:space="preserve"> with following sequence order should be considered for SDM/FDM among DU and MT.</w:t>
            </w:r>
          </w:p>
          <w:p w14:paraId="0D2227CA"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w:t>
            </w:r>
            <w:r w:rsidRPr="00FE64F0">
              <w:rPr>
                <w:rFonts w:hint="eastAsia"/>
                <w:b/>
                <w:i/>
                <w:lang w:eastAsia="ko-KR"/>
              </w:rPr>
              <w:t>UL</w:t>
            </w:r>
            <w:r w:rsidRPr="00FE64F0">
              <w:rPr>
                <w:b/>
                <w:i/>
                <w:lang w:eastAsia="ko-KR"/>
              </w:rPr>
              <w:t>-Flexible-DL-Flexible</w:t>
            </w:r>
          </w:p>
          <w:p w14:paraId="725D164B" w14:textId="77777777" w:rsidR="00181278" w:rsidRPr="00FE64F0" w:rsidRDefault="00181278" w:rsidP="00C84BBE">
            <w:pPr>
              <w:numPr>
                <w:ilvl w:val="0"/>
                <w:numId w:val="15"/>
              </w:numPr>
              <w:overflowPunct w:val="0"/>
              <w:autoSpaceDE w:val="0"/>
              <w:autoSpaceDN w:val="0"/>
              <w:adjustRightInd w:val="0"/>
              <w:spacing w:before="0" w:after="0"/>
              <w:textAlignment w:val="baseline"/>
              <w:rPr>
                <w:b/>
                <w:i/>
                <w:lang w:eastAsia="ko-KR"/>
              </w:rPr>
            </w:pPr>
            <w:r w:rsidRPr="00FE64F0">
              <w:rPr>
                <w:rFonts w:hint="eastAsia"/>
                <w:b/>
                <w:i/>
                <w:lang w:eastAsia="ko-KR"/>
              </w:rPr>
              <w:t>Flexible-</w:t>
            </w:r>
            <w:r w:rsidRPr="00FE64F0">
              <w:rPr>
                <w:b/>
                <w:i/>
                <w:lang w:eastAsia="ko-KR"/>
              </w:rPr>
              <w:t>D</w:t>
            </w:r>
            <w:r w:rsidRPr="00FE64F0">
              <w:rPr>
                <w:rFonts w:hint="eastAsia"/>
                <w:b/>
                <w:i/>
                <w:lang w:eastAsia="ko-KR"/>
              </w:rPr>
              <w:t>L-</w:t>
            </w:r>
            <w:r w:rsidRPr="00FE64F0">
              <w:rPr>
                <w:b/>
                <w:i/>
                <w:lang w:eastAsia="ko-KR"/>
              </w:rPr>
              <w:t>Flexible-UL-Flexible</w:t>
            </w:r>
          </w:p>
          <w:p w14:paraId="6CB43982" w14:textId="478FF587" w:rsidR="0091238B" w:rsidRPr="00B205A5" w:rsidRDefault="0091238B" w:rsidP="004E6EF8">
            <w:pPr>
              <w:rPr>
                <w:b/>
                <w:lang w:eastAsia="zh-CN"/>
              </w:rPr>
            </w:pPr>
          </w:p>
        </w:tc>
      </w:tr>
      <w:tr w:rsidR="000A0824" w:rsidRPr="002A6AD9" w14:paraId="7C218655" w14:textId="77777777" w:rsidTr="00DD74EF">
        <w:tc>
          <w:tcPr>
            <w:tcW w:w="1801" w:type="dxa"/>
            <w:shd w:val="clear" w:color="auto" w:fill="auto"/>
          </w:tcPr>
          <w:p w14:paraId="43D7176C" w14:textId="2011CAA0" w:rsidR="000A0824" w:rsidRDefault="00951BC6" w:rsidP="00DD74EF">
            <w:pPr>
              <w:pStyle w:val="maintext"/>
              <w:ind w:firstLineChars="0" w:firstLine="0"/>
              <w:rPr>
                <w:rFonts w:ascii="Arial" w:hAnsi="Arial" w:cs="Arial"/>
              </w:rPr>
            </w:pPr>
            <w:r>
              <w:rPr>
                <w:rFonts w:ascii="Arial" w:hAnsi="Arial" w:cs="Arial"/>
              </w:rPr>
              <w:t>Samsung</w:t>
            </w:r>
          </w:p>
        </w:tc>
        <w:tc>
          <w:tcPr>
            <w:tcW w:w="8269" w:type="dxa"/>
            <w:shd w:val="clear" w:color="auto" w:fill="auto"/>
          </w:tcPr>
          <w:p w14:paraId="65971F55" w14:textId="77777777" w:rsidR="00951BC6" w:rsidRDefault="00951BC6" w:rsidP="00951BC6">
            <w:pPr>
              <w:spacing w:after="180" w:line="276" w:lineRule="auto"/>
              <w:rPr>
                <w:i/>
              </w:rPr>
            </w:pPr>
            <w:r>
              <w:rPr>
                <w:b/>
                <w:i/>
              </w:rPr>
              <w:t>Proposal 1</w:t>
            </w:r>
            <w:r w:rsidRPr="00BC5EA4">
              <w:rPr>
                <w:i/>
              </w:rPr>
              <w:t xml:space="preserve">: </w:t>
            </w:r>
            <w:r>
              <w:rPr>
                <w:i/>
              </w:rPr>
              <w:t xml:space="preserve">Slot formats in Table 1 is adopted for slot formats of </w:t>
            </w:r>
            <w:r w:rsidRPr="00056C65">
              <w:rPr>
                <w:i/>
              </w:rPr>
              <w:t>UL-Flexible-DL</w:t>
            </w:r>
            <w:r>
              <w:rPr>
                <w:i/>
              </w:rPr>
              <w:t xml:space="preserve"> in IAB.</w:t>
            </w:r>
          </w:p>
          <w:p w14:paraId="563669A5" w14:textId="77777777" w:rsidR="00951BC6" w:rsidRDefault="00951BC6" w:rsidP="00951BC6">
            <w:pPr>
              <w:spacing w:before="240" w:line="276" w:lineRule="auto"/>
              <w:ind w:firstLine="284"/>
              <w:jc w:val="center"/>
              <w:rPr>
                <w:lang w:eastAsia="zh-CN"/>
              </w:rPr>
            </w:pPr>
            <w:r>
              <w:rPr>
                <w:lang w:eastAsia="zh-CN"/>
              </w:rPr>
              <w:t>Table 1. Slot formats of the UL-Flexible-DL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604"/>
              <w:gridCol w:w="504"/>
              <w:gridCol w:w="504"/>
              <w:gridCol w:w="503"/>
              <w:gridCol w:w="503"/>
              <w:gridCol w:w="503"/>
              <w:gridCol w:w="503"/>
              <w:gridCol w:w="503"/>
              <w:gridCol w:w="503"/>
              <w:gridCol w:w="503"/>
              <w:gridCol w:w="503"/>
              <w:gridCol w:w="503"/>
              <w:gridCol w:w="503"/>
              <w:gridCol w:w="503"/>
            </w:tblGrid>
            <w:tr w:rsidR="00951BC6" w:rsidRPr="00CA657A" w14:paraId="45D06B55" w14:textId="77777777" w:rsidTr="00DD74EF">
              <w:trPr>
                <w:jc w:val="center"/>
              </w:trPr>
              <w:tc>
                <w:tcPr>
                  <w:tcW w:w="1101" w:type="dxa"/>
                  <w:shd w:val="clear" w:color="auto" w:fill="auto"/>
                </w:tcPr>
                <w:p w14:paraId="007FD376" w14:textId="77777777" w:rsidR="00951BC6" w:rsidRPr="00CA657A" w:rsidRDefault="00951BC6" w:rsidP="00951BC6">
                  <w:pPr>
                    <w:keepNext/>
                    <w:keepLines/>
                    <w:jc w:val="center"/>
                    <w:rPr>
                      <w:rFonts w:eastAsia="Batang"/>
                      <w:sz w:val="18"/>
                    </w:rPr>
                  </w:pPr>
                  <w:r>
                    <w:rPr>
                      <w:rFonts w:eastAsia="Batang"/>
                      <w:sz w:val="18"/>
                    </w:rPr>
                    <w:t>56</w:t>
                  </w:r>
                </w:p>
              </w:tc>
              <w:tc>
                <w:tcPr>
                  <w:tcW w:w="713" w:type="dxa"/>
                  <w:shd w:val="clear" w:color="auto" w:fill="auto"/>
                </w:tcPr>
                <w:p w14:paraId="42DFF44A" w14:textId="77777777" w:rsidR="00951BC6" w:rsidRPr="00CA657A" w:rsidRDefault="00951BC6" w:rsidP="00951BC6">
                  <w:pPr>
                    <w:keepNext/>
                    <w:keepLines/>
                    <w:jc w:val="center"/>
                    <w:rPr>
                      <w:rFonts w:eastAsia="Batang"/>
                      <w:sz w:val="18"/>
                    </w:rPr>
                  </w:pPr>
                  <w:r>
                    <w:rPr>
                      <w:rFonts w:eastAsia="Batang"/>
                      <w:sz w:val="18"/>
                    </w:rPr>
                    <w:t>U</w:t>
                  </w:r>
                </w:p>
              </w:tc>
              <w:tc>
                <w:tcPr>
                  <w:tcW w:w="571" w:type="dxa"/>
                  <w:shd w:val="clear" w:color="auto" w:fill="auto"/>
                </w:tcPr>
                <w:p w14:paraId="24AB8A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63FFAB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55ED8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5873A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CDB9C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D3DE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E1C46F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DDC5F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876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A9C7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EF1BF0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3A26C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0EE020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4EEBE651" w14:textId="77777777" w:rsidTr="00DD74EF">
              <w:trPr>
                <w:jc w:val="center"/>
              </w:trPr>
              <w:tc>
                <w:tcPr>
                  <w:tcW w:w="1101" w:type="dxa"/>
                  <w:shd w:val="clear" w:color="auto" w:fill="auto"/>
                </w:tcPr>
                <w:p w14:paraId="67B27CD6" w14:textId="77777777" w:rsidR="00951BC6" w:rsidRPr="00CA657A" w:rsidRDefault="00951BC6" w:rsidP="00951BC6">
                  <w:pPr>
                    <w:keepNext/>
                    <w:keepLines/>
                    <w:jc w:val="center"/>
                    <w:rPr>
                      <w:rFonts w:eastAsia="Batang"/>
                      <w:sz w:val="18"/>
                    </w:rPr>
                  </w:pPr>
                  <w:r>
                    <w:rPr>
                      <w:rFonts w:eastAsia="Batang" w:hint="eastAsia"/>
                      <w:sz w:val="18"/>
                    </w:rPr>
                    <w:t>57</w:t>
                  </w:r>
                </w:p>
              </w:tc>
              <w:tc>
                <w:tcPr>
                  <w:tcW w:w="713" w:type="dxa"/>
                  <w:shd w:val="clear" w:color="auto" w:fill="auto"/>
                </w:tcPr>
                <w:p w14:paraId="456C04B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BFCEA2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0B054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4CF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B299BE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4F52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C1FA0E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6C8D0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36BB1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8AC7D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820F56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72F4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138BF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4EE241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B3F8D88" w14:textId="77777777" w:rsidTr="00DD74EF">
              <w:trPr>
                <w:jc w:val="center"/>
              </w:trPr>
              <w:tc>
                <w:tcPr>
                  <w:tcW w:w="1101" w:type="dxa"/>
                  <w:shd w:val="clear" w:color="auto" w:fill="auto"/>
                </w:tcPr>
                <w:p w14:paraId="4AEF8858"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8</w:t>
                  </w:r>
                </w:p>
              </w:tc>
              <w:tc>
                <w:tcPr>
                  <w:tcW w:w="713" w:type="dxa"/>
                  <w:shd w:val="clear" w:color="auto" w:fill="auto"/>
                </w:tcPr>
                <w:p w14:paraId="624E666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4BBF78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A13DC0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6EC8D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0C817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6D005C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5798E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3508F7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49BD13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B726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55249B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E350D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A1340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54D36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5931184" w14:textId="77777777" w:rsidTr="00DD74EF">
              <w:trPr>
                <w:jc w:val="center"/>
              </w:trPr>
              <w:tc>
                <w:tcPr>
                  <w:tcW w:w="1101" w:type="dxa"/>
                  <w:shd w:val="clear" w:color="auto" w:fill="auto"/>
                </w:tcPr>
                <w:p w14:paraId="30257632" w14:textId="77777777" w:rsidR="00951BC6" w:rsidRPr="00CA657A" w:rsidRDefault="00951BC6" w:rsidP="00951BC6">
                  <w:pPr>
                    <w:keepNext/>
                    <w:keepLines/>
                    <w:jc w:val="center"/>
                    <w:rPr>
                      <w:rFonts w:eastAsia="Batang"/>
                      <w:sz w:val="18"/>
                    </w:rPr>
                  </w:pPr>
                  <w:r>
                    <w:rPr>
                      <w:rFonts w:eastAsia="Batang" w:hint="eastAsia"/>
                      <w:sz w:val="18"/>
                    </w:rPr>
                    <w:t>5</w:t>
                  </w:r>
                  <w:r>
                    <w:rPr>
                      <w:rFonts w:eastAsia="Batang"/>
                      <w:sz w:val="18"/>
                    </w:rPr>
                    <w:t>9</w:t>
                  </w:r>
                </w:p>
              </w:tc>
              <w:tc>
                <w:tcPr>
                  <w:tcW w:w="713" w:type="dxa"/>
                  <w:shd w:val="clear" w:color="auto" w:fill="auto"/>
                </w:tcPr>
                <w:p w14:paraId="2834233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33716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2366DE1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36E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DA162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351EA3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9257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1460D8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81C99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92050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7AF79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1D6F5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E935E2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90A190"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0AB6035" w14:textId="77777777" w:rsidTr="00DD74EF">
              <w:trPr>
                <w:jc w:val="center"/>
              </w:trPr>
              <w:tc>
                <w:tcPr>
                  <w:tcW w:w="1101" w:type="dxa"/>
                  <w:shd w:val="clear" w:color="auto" w:fill="auto"/>
                </w:tcPr>
                <w:p w14:paraId="0613C6A1" w14:textId="77777777" w:rsidR="00951BC6" w:rsidRPr="00CA657A" w:rsidRDefault="00951BC6" w:rsidP="00951BC6">
                  <w:pPr>
                    <w:keepNext/>
                    <w:keepLines/>
                    <w:jc w:val="center"/>
                    <w:rPr>
                      <w:rFonts w:eastAsia="Batang"/>
                      <w:sz w:val="18"/>
                    </w:rPr>
                  </w:pPr>
                  <w:r>
                    <w:rPr>
                      <w:rFonts w:eastAsia="Batang" w:hint="eastAsia"/>
                      <w:sz w:val="18"/>
                    </w:rPr>
                    <w:t>60</w:t>
                  </w:r>
                </w:p>
              </w:tc>
              <w:tc>
                <w:tcPr>
                  <w:tcW w:w="713" w:type="dxa"/>
                  <w:shd w:val="clear" w:color="auto" w:fill="auto"/>
                </w:tcPr>
                <w:p w14:paraId="3FB7C18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787B32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F1B7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181C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EFEFE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76E18F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5C113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B0B5A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A8712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099B7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59EFEB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F9DEF4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F106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94486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359140" w14:textId="77777777" w:rsidTr="00DD74EF">
              <w:trPr>
                <w:jc w:val="center"/>
              </w:trPr>
              <w:tc>
                <w:tcPr>
                  <w:tcW w:w="1101" w:type="dxa"/>
                  <w:shd w:val="clear" w:color="auto" w:fill="auto"/>
                </w:tcPr>
                <w:p w14:paraId="1996863B" w14:textId="77777777" w:rsidR="00951BC6" w:rsidRPr="00CA657A" w:rsidRDefault="00951BC6" w:rsidP="00951BC6">
                  <w:pPr>
                    <w:keepNext/>
                    <w:keepLines/>
                    <w:jc w:val="center"/>
                    <w:rPr>
                      <w:rFonts w:eastAsia="Batang"/>
                      <w:sz w:val="18"/>
                    </w:rPr>
                  </w:pPr>
                  <w:r>
                    <w:rPr>
                      <w:rFonts w:eastAsia="Batang" w:hint="eastAsia"/>
                      <w:sz w:val="18"/>
                    </w:rPr>
                    <w:t>61</w:t>
                  </w:r>
                </w:p>
              </w:tc>
              <w:tc>
                <w:tcPr>
                  <w:tcW w:w="713" w:type="dxa"/>
                  <w:shd w:val="clear" w:color="auto" w:fill="auto"/>
                </w:tcPr>
                <w:p w14:paraId="3EA849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06188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9E72F4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50EBBC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45644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23F19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3F8484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6F9D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A278F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B48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C0651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4F3162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CA56D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17100B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B68D56C" w14:textId="77777777" w:rsidTr="00DD74EF">
              <w:trPr>
                <w:jc w:val="center"/>
              </w:trPr>
              <w:tc>
                <w:tcPr>
                  <w:tcW w:w="1101" w:type="dxa"/>
                  <w:shd w:val="clear" w:color="auto" w:fill="auto"/>
                </w:tcPr>
                <w:p w14:paraId="2D120823" w14:textId="77777777" w:rsidR="00951BC6" w:rsidRPr="00CA657A" w:rsidRDefault="00951BC6" w:rsidP="00951BC6">
                  <w:pPr>
                    <w:keepNext/>
                    <w:keepLines/>
                    <w:jc w:val="center"/>
                    <w:rPr>
                      <w:rFonts w:eastAsia="Batang"/>
                      <w:sz w:val="18"/>
                    </w:rPr>
                  </w:pPr>
                  <w:r>
                    <w:rPr>
                      <w:rFonts w:eastAsia="Batang" w:hint="eastAsia"/>
                      <w:sz w:val="18"/>
                    </w:rPr>
                    <w:t>62</w:t>
                  </w:r>
                </w:p>
              </w:tc>
              <w:tc>
                <w:tcPr>
                  <w:tcW w:w="713" w:type="dxa"/>
                  <w:shd w:val="clear" w:color="auto" w:fill="auto"/>
                </w:tcPr>
                <w:p w14:paraId="27CEEFE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8D6F5F8"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9A6FEA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683A1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2D220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2437AF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D1A79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317B68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C2555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D511E5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067FF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068310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2E7F3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D22883"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A76894A" w14:textId="77777777" w:rsidTr="00DD74EF">
              <w:trPr>
                <w:jc w:val="center"/>
              </w:trPr>
              <w:tc>
                <w:tcPr>
                  <w:tcW w:w="1101" w:type="dxa"/>
                  <w:shd w:val="clear" w:color="auto" w:fill="auto"/>
                </w:tcPr>
                <w:p w14:paraId="3FD0740A" w14:textId="77777777" w:rsidR="00951BC6" w:rsidRPr="00CA657A" w:rsidRDefault="00951BC6" w:rsidP="00951BC6">
                  <w:pPr>
                    <w:keepNext/>
                    <w:keepLines/>
                    <w:jc w:val="center"/>
                    <w:rPr>
                      <w:rFonts w:eastAsia="Batang"/>
                      <w:sz w:val="18"/>
                    </w:rPr>
                  </w:pPr>
                  <w:r w:rsidRPr="00CA657A">
                    <w:rPr>
                      <w:rFonts w:eastAsia="Batang"/>
                      <w:sz w:val="18"/>
                    </w:rPr>
                    <w:t>6</w:t>
                  </w:r>
                  <w:r>
                    <w:rPr>
                      <w:rFonts w:eastAsia="Batang"/>
                      <w:sz w:val="18"/>
                    </w:rPr>
                    <w:t>3</w:t>
                  </w:r>
                </w:p>
              </w:tc>
              <w:tc>
                <w:tcPr>
                  <w:tcW w:w="713" w:type="dxa"/>
                  <w:shd w:val="clear" w:color="auto" w:fill="auto"/>
                </w:tcPr>
                <w:p w14:paraId="3B007B6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C89E04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06CD0F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998714A"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83EDF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F03A8A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6994B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F7BE58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228322"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A0D5D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DBD9A6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DD8A3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64A8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66311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E9870C1" w14:textId="77777777" w:rsidTr="00DD74EF">
              <w:trPr>
                <w:jc w:val="center"/>
              </w:trPr>
              <w:tc>
                <w:tcPr>
                  <w:tcW w:w="1101" w:type="dxa"/>
                  <w:shd w:val="clear" w:color="auto" w:fill="auto"/>
                </w:tcPr>
                <w:p w14:paraId="707DA35D" w14:textId="77777777" w:rsidR="00951BC6" w:rsidRPr="00CA657A" w:rsidRDefault="00951BC6" w:rsidP="00951BC6">
                  <w:pPr>
                    <w:keepNext/>
                    <w:keepLines/>
                    <w:jc w:val="center"/>
                    <w:rPr>
                      <w:rFonts w:eastAsia="Batang"/>
                      <w:sz w:val="18"/>
                    </w:rPr>
                  </w:pPr>
                  <w:r>
                    <w:rPr>
                      <w:rFonts w:eastAsia="Batang" w:hint="eastAsia"/>
                      <w:sz w:val="18"/>
                    </w:rPr>
                    <w:t>64</w:t>
                  </w:r>
                </w:p>
              </w:tc>
              <w:tc>
                <w:tcPr>
                  <w:tcW w:w="713" w:type="dxa"/>
                  <w:shd w:val="clear" w:color="auto" w:fill="auto"/>
                </w:tcPr>
                <w:p w14:paraId="1EF10B9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05578FE"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0F6E6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D0B663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95D556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CA208D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F39F1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BF97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3CDE47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CC2262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F3EBB9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4AED79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2915F8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0A5CD7"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BE7573" w14:textId="77777777" w:rsidTr="00DD74EF">
              <w:trPr>
                <w:jc w:val="center"/>
              </w:trPr>
              <w:tc>
                <w:tcPr>
                  <w:tcW w:w="1101" w:type="dxa"/>
                  <w:shd w:val="clear" w:color="auto" w:fill="auto"/>
                </w:tcPr>
                <w:p w14:paraId="392A9559" w14:textId="77777777" w:rsidR="00951BC6" w:rsidRPr="00CA657A" w:rsidRDefault="00951BC6" w:rsidP="00951BC6">
                  <w:pPr>
                    <w:keepNext/>
                    <w:keepLines/>
                    <w:jc w:val="center"/>
                    <w:rPr>
                      <w:rFonts w:eastAsia="Batang"/>
                      <w:sz w:val="18"/>
                    </w:rPr>
                  </w:pPr>
                  <w:r>
                    <w:rPr>
                      <w:rFonts w:eastAsia="Batang" w:hint="eastAsia"/>
                      <w:sz w:val="18"/>
                    </w:rPr>
                    <w:t>65</w:t>
                  </w:r>
                </w:p>
              </w:tc>
              <w:tc>
                <w:tcPr>
                  <w:tcW w:w="713" w:type="dxa"/>
                  <w:shd w:val="clear" w:color="auto" w:fill="auto"/>
                </w:tcPr>
                <w:p w14:paraId="31B04D4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3915D6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AB8421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CCE6E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4C388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C55D39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3A3AD8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9444A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DB23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0ECF85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DFF95C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12165B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48957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9BE57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7605400" w14:textId="77777777" w:rsidTr="00DD74EF">
              <w:trPr>
                <w:jc w:val="center"/>
              </w:trPr>
              <w:tc>
                <w:tcPr>
                  <w:tcW w:w="1101" w:type="dxa"/>
                  <w:shd w:val="clear" w:color="auto" w:fill="auto"/>
                </w:tcPr>
                <w:p w14:paraId="30AC7C3E" w14:textId="77777777" w:rsidR="00951BC6" w:rsidRPr="00CA657A" w:rsidRDefault="00951BC6" w:rsidP="00951BC6">
                  <w:pPr>
                    <w:keepNext/>
                    <w:keepLines/>
                    <w:jc w:val="center"/>
                    <w:rPr>
                      <w:rFonts w:eastAsia="Batang"/>
                      <w:sz w:val="18"/>
                    </w:rPr>
                  </w:pPr>
                  <w:r>
                    <w:rPr>
                      <w:rFonts w:eastAsia="Batang" w:hint="eastAsia"/>
                      <w:sz w:val="18"/>
                    </w:rPr>
                    <w:t>66</w:t>
                  </w:r>
                </w:p>
              </w:tc>
              <w:tc>
                <w:tcPr>
                  <w:tcW w:w="713" w:type="dxa"/>
                  <w:shd w:val="clear" w:color="auto" w:fill="auto"/>
                </w:tcPr>
                <w:p w14:paraId="64272A97"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99DB6A"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283555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36CB5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876E3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29BE7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205857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8DCD4F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AE288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F9AC07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ED71AC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D2C2E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0C196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23787C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12AE63D4" w14:textId="77777777" w:rsidTr="00DD74EF">
              <w:trPr>
                <w:jc w:val="center"/>
              </w:trPr>
              <w:tc>
                <w:tcPr>
                  <w:tcW w:w="1101" w:type="dxa"/>
                  <w:shd w:val="clear" w:color="auto" w:fill="auto"/>
                </w:tcPr>
                <w:p w14:paraId="4583701F" w14:textId="77777777" w:rsidR="00951BC6" w:rsidRPr="00CA657A" w:rsidRDefault="00951BC6" w:rsidP="00951BC6">
                  <w:pPr>
                    <w:keepNext/>
                    <w:keepLines/>
                    <w:jc w:val="center"/>
                    <w:rPr>
                      <w:rFonts w:eastAsia="Batang"/>
                      <w:sz w:val="18"/>
                    </w:rPr>
                  </w:pPr>
                  <w:r>
                    <w:rPr>
                      <w:rFonts w:eastAsia="Batang" w:hint="eastAsia"/>
                      <w:sz w:val="18"/>
                    </w:rPr>
                    <w:t>67</w:t>
                  </w:r>
                </w:p>
              </w:tc>
              <w:tc>
                <w:tcPr>
                  <w:tcW w:w="713" w:type="dxa"/>
                  <w:shd w:val="clear" w:color="auto" w:fill="auto"/>
                </w:tcPr>
                <w:p w14:paraId="5E71334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37C9C2E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245E4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4F02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81E559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EC64AD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31CA6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2FE43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D539875"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B0C7EF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970C2D9"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65EFB9F3"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8BD852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9AB10B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286DC5D" w14:textId="77777777" w:rsidTr="00DD74EF">
              <w:trPr>
                <w:jc w:val="center"/>
              </w:trPr>
              <w:tc>
                <w:tcPr>
                  <w:tcW w:w="1101" w:type="dxa"/>
                  <w:shd w:val="clear" w:color="auto" w:fill="auto"/>
                </w:tcPr>
                <w:p w14:paraId="473879D5" w14:textId="77777777" w:rsidR="00951BC6" w:rsidRPr="00CA657A" w:rsidRDefault="00951BC6" w:rsidP="00951BC6">
                  <w:pPr>
                    <w:keepNext/>
                    <w:keepLines/>
                    <w:jc w:val="center"/>
                    <w:rPr>
                      <w:rFonts w:eastAsia="Batang"/>
                      <w:sz w:val="18"/>
                    </w:rPr>
                  </w:pPr>
                  <w:r>
                    <w:rPr>
                      <w:rFonts w:eastAsia="Batang" w:hint="eastAsia"/>
                      <w:sz w:val="18"/>
                    </w:rPr>
                    <w:t>68</w:t>
                  </w:r>
                </w:p>
              </w:tc>
              <w:tc>
                <w:tcPr>
                  <w:tcW w:w="713" w:type="dxa"/>
                  <w:shd w:val="clear" w:color="auto" w:fill="auto"/>
                </w:tcPr>
                <w:p w14:paraId="5CA6B49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26B31B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55F150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B71F7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B3FDCC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C04592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DDD689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01410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528151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DBDD6B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E30FA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DB9BE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6F9F0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95AFD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FBB1B50" w14:textId="77777777" w:rsidTr="00DD74EF">
              <w:trPr>
                <w:jc w:val="center"/>
              </w:trPr>
              <w:tc>
                <w:tcPr>
                  <w:tcW w:w="1101" w:type="dxa"/>
                  <w:shd w:val="clear" w:color="auto" w:fill="auto"/>
                </w:tcPr>
                <w:p w14:paraId="7AC0A3CA" w14:textId="77777777" w:rsidR="00951BC6" w:rsidRPr="00CA657A" w:rsidRDefault="00951BC6" w:rsidP="00951BC6">
                  <w:pPr>
                    <w:keepNext/>
                    <w:keepLines/>
                    <w:jc w:val="center"/>
                    <w:rPr>
                      <w:rFonts w:eastAsia="Batang"/>
                      <w:sz w:val="18"/>
                    </w:rPr>
                  </w:pPr>
                  <w:r>
                    <w:rPr>
                      <w:rFonts w:eastAsia="Batang" w:hint="eastAsia"/>
                      <w:sz w:val="18"/>
                    </w:rPr>
                    <w:t>69</w:t>
                  </w:r>
                </w:p>
              </w:tc>
              <w:tc>
                <w:tcPr>
                  <w:tcW w:w="713" w:type="dxa"/>
                  <w:shd w:val="clear" w:color="auto" w:fill="auto"/>
                </w:tcPr>
                <w:p w14:paraId="4B586B9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A23D58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337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B33BC8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AD3667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B0EFFF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97F19B8"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C0AAA5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36C2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FC3ECA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A5A6DE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A37095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6E20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7F2FC04"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72D4D7F" w14:textId="77777777" w:rsidTr="00DD74EF">
              <w:trPr>
                <w:jc w:val="center"/>
              </w:trPr>
              <w:tc>
                <w:tcPr>
                  <w:tcW w:w="1101" w:type="dxa"/>
                  <w:shd w:val="clear" w:color="auto" w:fill="auto"/>
                </w:tcPr>
                <w:p w14:paraId="7813C18C" w14:textId="77777777" w:rsidR="00951BC6" w:rsidRPr="00CA657A" w:rsidRDefault="00951BC6" w:rsidP="00951BC6">
                  <w:pPr>
                    <w:keepNext/>
                    <w:keepLines/>
                    <w:jc w:val="center"/>
                    <w:rPr>
                      <w:rFonts w:eastAsia="Batang"/>
                      <w:sz w:val="18"/>
                    </w:rPr>
                  </w:pPr>
                  <w:r>
                    <w:rPr>
                      <w:rFonts w:eastAsia="Batang" w:hint="eastAsia"/>
                      <w:sz w:val="18"/>
                    </w:rPr>
                    <w:t>70</w:t>
                  </w:r>
                </w:p>
              </w:tc>
              <w:tc>
                <w:tcPr>
                  <w:tcW w:w="713" w:type="dxa"/>
                  <w:shd w:val="clear" w:color="auto" w:fill="auto"/>
                </w:tcPr>
                <w:p w14:paraId="28F510DF"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C94FBF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936BC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49B8A5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E16F08A"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116BC2C"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303D95E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5ABFE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245E6D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EB4CCA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91BC55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8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CA39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076EA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B4F5443" w14:textId="77777777" w:rsidTr="00DD74EF">
              <w:trPr>
                <w:jc w:val="center"/>
              </w:trPr>
              <w:tc>
                <w:tcPr>
                  <w:tcW w:w="1101" w:type="dxa"/>
                  <w:shd w:val="clear" w:color="auto" w:fill="auto"/>
                </w:tcPr>
                <w:p w14:paraId="1002BD88" w14:textId="77777777" w:rsidR="00951BC6" w:rsidRPr="00CA657A" w:rsidRDefault="00951BC6" w:rsidP="00951BC6">
                  <w:pPr>
                    <w:keepNext/>
                    <w:keepLines/>
                    <w:jc w:val="center"/>
                    <w:rPr>
                      <w:rFonts w:eastAsia="Batang"/>
                      <w:sz w:val="18"/>
                    </w:rPr>
                  </w:pPr>
                  <w:r>
                    <w:rPr>
                      <w:rFonts w:eastAsia="Batang" w:hint="eastAsia"/>
                      <w:sz w:val="18"/>
                    </w:rPr>
                    <w:lastRenderedPageBreak/>
                    <w:t>71</w:t>
                  </w:r>
                </w:p>
              </w:tc>
              <w:tc>
                <w:tcPr>
                  <w:tcW w:w="713" w:type="dxa"/>
                  <w:shd w:val="clear" w:color="auto" w:fill="auto"/>
                </w:tcPr>
                <w:p w14:paraId="542DCD51"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C2A7E21"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0535B2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8190AD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3C2701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552F80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00E32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1730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9E17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BE9850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A25BE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7AC836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03937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24F81C"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1BB8960" w14:textId="77777777" w:rsidTr="00DD74EF">
              <w:trPr>
                <w:jc w:val="center"/>
              </w:trPr>
              <w:tc>
                <w:tcPr>
                  <w:tcW w:w="1101" w:type="dxa"/>
                  <w:shd w:val="clear" w:color="auto" w:fill="auto"/>
                </w:tcPr>
                <w:p w14:paraId="5D60858D" w14:textId="77777777" w:rsidR="00951BC6" w:rsidRPr="00CA657A" w:rsidRDefault="00951BC6" w:rsidP="00951BC6">
                  <w:pPr>
                    <w:keepNext/>
                    <w:keepLines/>
                    <w:jc w:val="center"/>
                    <w:rPr>
                      <w:rFonts w:eastAsia="Batang"/>
                      <w:sz w:val="18"/>
                    </w:rPr>
                  </w:pPr>
                  <w:r>
                    <w:rPr>
                      <w:rFonts w:eastAsia="Batang" w:hint="eastAsia"/>
                      <w:sz w:val="18"/>
                    </w:rPr>
                    <w:t>72</w:t>
                  </w:r>
                </w:p>
              </w:tc>
              <w:tc>
                <w:tcPr>
                  <w:tcW w:w="713" w:type="dxa"/>
                  <w:shd w:val="clear" w:color="auto" w:fill="auto"/>
                </w:tcPr>
                <w:p w14:paraId="5AF04BC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F9754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B7E6DD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C49F71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97A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F5143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314755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E666C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C01571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7666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59F81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90423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A48C4A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ACBC2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701FF9B9" w14:textId="77777777" w:rsidTr="00DD74EF">
              <w:trPr>
                <w:jc w:val="center"/>
              </w:trPr>
              <w:tc>
                <w:tcPr>
                  <w:tcW w:w="1101" w:type="dxa"/>
                  <w:shd w:val="clear" w:color="auto" w:fill="auto"/>
                </w:tcPr>
                <w:p w14:paraId="3291F3EE" w14:textId="77777777" w:rsidR="00951BC6" w:rsidRPr="00CA657A" w:rsidRDefault="00951BC6" w:rsidP="00951BC6">
                  <w:pPr>
                    <w:keepNext/>
                    <w:keepLines/>
                    <w:jc w:val="center"/>
                    <w:rPr>
                      <w:rFonts w:eastAsia="Batang"/>
                      <w:sz w:val="18"/>
                    </w:rPr>
                  </w:pPr>
                  <w:r>
                    <w:rPr>
                      <w:rFonts w:eastAsia="Batang" w:hint="eastAsia"/>
                      <w:sz w:val="18"/>
                    </w:rPr>
                    <w:t>73</w:t>
                  </w:r>
                </w:p>
              </w:tc>
              <w:tc>
                <w:tcPr>
                  <w:tcW w:w="713" w:type="dxa"/>
                  <w:shd w:val="clear" w:color="auto" w:fill="auto"/>
                </w:tcPr>
                <w:p w14:paraId="2447B2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DA8E4A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35996D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1EFD8A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FABD8A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EA2C6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5AD80A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C2CF5A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3D925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C7974D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A84ECFE"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84BA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F914C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9EB8AF"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3332E95B" w14:textId="77777777" w:rsidTr="00DD74EF">
              <w:trPr>
                <w:jc w:val="center"/>
              </w:trPr>
              <w:tc>
                <w:tcPr>
                  <w:tcW w:w="1101" w:type="dxa"/>
                  <w:shd w:val="clear" w:color="auto" w:fill="auto"/>
                </w:tcPr>
                <w:p w14:paraId="15BC1AA2" w14:textId="77777777" w:rsidR="00951BC6" w:rsidRPr="00CA657A" w:rsidRDefault="00951BC6" w:rsidP="00951BC6">
                  <w:pPr>
                    <w:keepNext/>
                    <w:keepLines/>
                    <w:jc w:val="center"/>
                    <w:rPr>
                      <w:rFonts w:eastAsia="Batang"/>
                      <w:sz w:val="18"/>
                    </w:rPr>
                  </w:pPr>
                  <w:r>
                    <w:rPr>
                      <w:rFonts w:eastAsia="Batang" w:hint="eastAsia"/>
                      <w:sz w:val="18"/>
                    </w:rPr>
                    <w:t>74</w:t>
                  </w:r>
                </w:p>
              </w:tc>
              <w:tc>
                <w:tcPr>
                  <w:tcW w:w="713" w:type="dxa"/>
                  <w:shd w:val="clear" w:color="auto" w:fill="auto"/>
                </w:tcPr>
                <w:p w14:paraId="6C56660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9952F0D"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7B3AE02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CB667F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BEB4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145AC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EB51F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B564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5EF8D4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0BE17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D66C8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0F258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51F90D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703ADE5"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C2869F0" w14:textId="77777777" w:rsidTr="00DD74EF">
              <w:trPr>
                <w:jc w:val="center"/>
              </w:trPr>
              <w:tc>
                <w:tcPr>
                  <w:tcW w:w="1101" w:type="dxa"/>
                  <w:shd w:val="clear" w:color="auto" w:fill="auto"/>
                </w:tcPr>
                <w:p w14:paraId="432F269E" w14:textId="77777777" w:rsidR="00951BC6" w:rsidRPr="00CA657A" w:rsidRDefault="00951BC6" w:rsidP="00951BC6">
                  <w:pPr>
                    <w:keepNext/>
                    <w:keepLines/>
                    <w:jc w:val="center"/>
                    <w:rPr>
                      <w:rFonts w:eastAsia="Batang"/>
                      <w:sz w:val="18"/>
                    </w:rPr>
                  </w:pPr>
                  <w:r>
                    <w:rPr>
                      <w:rFonts w:eastAsia="Batang" w:hint="eastAsia"/>
                      <w:sz w:val="18"/>
                    </w:rPr>
                    <w:t>75</w:t>
                  </w:r>
                </w:p>
              </w:tc>
              <w:tc>
                <w:tcPr>
                  <w:tcW w:w="713" w:type="dxa"/>
                  <w:shd w:val="clear" w:color="auto" w:fill="auto"/>
                </w:tcPr>
                <w:p w14:paraId="02E95E1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DCB0792"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0EE51E0"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C79CB8"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1D42E5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402895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05B77E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1342F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DFCCF1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A1FC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5F9A9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1BAEE5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B559A9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18E57A"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987DE54" w14:textId="77777777" w:rsidTr="00DD74EF">
              <w:trPr>
                <w:jc w:val="center"/>
              </w:trPr>
              <w:tc>
                <w:tcPr>
                  <w:tcW w:w="1101" w:type="dxa"/>
                  <w:shd w:val="clear" w:color="auto" w:fill="auto"/>
                </w:tcPr>
                <w:p w14:paraId="2574F641" w14:textId="77777777" w:rsidR="00951BC6" w:rsidRPr="00CA657A" w:rsidRDefault="00951BC6" w:rsidP="00951BC6">
                  <w:pPr>
                    <w:keepNext/>
                    <w:keepLines/>
                    <w:jc w:val="center"/>
                    <w:rPr>
                      <w:rFonts w:eastAsia="Batang"/>
                      <w:sz w:val="18"/>
                    </w:rPr>
                  </w:pPr>
                  <w:r>
                    <w:rPr>
                      <w:rFonts w:eastAsia="Batang" w:hint="eastAsia"/>
                      <w:sz w:val="18"/>
                    </w:rPr>
                    <w:t>76</w:t>
                  </w:r>
                </w:p>
              </w:tc>
              <w:tc>
                <w:tcPr>
                  <w:tcW w:w="713" w:type="dxa"/>
                  <w:shd w:val="clear" w:color="auto" w:fill="auto"/>
                </w:tcPr>
                <w:p w14:paraId="1317DBD4"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559210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17557259"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410818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845A63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05F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8238BC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6B5183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C6F038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9E6E3B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BB2B5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C79869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D2DF3C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6ECE7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B48845C" w14:textId="77777777" w:rsidTr="00DD74EF">
              <w:trPr>
                <w:jc w:val="center"/>
              </w:trPr>
              <w:tc>
                <w:tcPr>
                  <w:tcW w:w="1101" w:type="dxa"/>
                  <w:shd w:val="clear" w:color="auto" w:fill="auto"/>
                </w:tcPr>
                <w:p w14:paraId="1C691C94" w14:textId="77777777" w:rsidR="00951BC6" w:rsidRPr="00CA657A" w:rsidRDefault="00951BC6" w:rsidP="00951BC6">
                  <w:pPr>
                    <w:keepNext/>
                    <w:keepLines/>
                    <w:jc w:val="center"/>
                    <w:rPr>
                      <w:rFonts w:eastAsia="Batang"/>
                      <w:sz w:val="18"/>
                    </w:rPr>
                  </w:pPr>
                  <w:r>
                    <w:rPr>
                      <w:rFonts w:eastAsia="Batang"/>
                      <w:sz w:val="18"/>
                    </w:rPr>
                    <w:t>77</w:t>
                  </w:r>
                </w:p>
              </w:tc>
              <w:tc>
                <w:tcPr>
                  <w:tcW w:w="713" w:type="dxa"/>
                  <w:shd w:val="clear" w:color="auto" w:fill="auto"/>
                </w:tcPr>
                <w:p w14:paraId="077A0800"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F919E3F" w14:textId="77777777" w:rsidR="00951BC6" w:rsidRPr="00CA657A" w:rsidRDefault="00951BC6" w:rsidP="00951BC6">
                  <w:pPr>
                    <w:keepNext/>
                    <w:keepLines/>
                    <w:jc w:val="center"/>
                    <w:rPr>
                      <w:rFonts w:eastAsia="Batang"/>
                      <w:sz w:val="18"/>
                    </w:rPr>
                  </w:pPr>
                  <w:r w:rsidRPr="00CA657A">
                    <w:rPr>
                      <w:rFonts w:eastAsia="Batang"/>
                      <w:sz w:val="18"/>
                    </w:rPr>
                    <w:t>F</w:t>
                  </w:r>
                </w:p>
              </w:tc>
              <w:tc>
                <w:tcPr>
                  <w:tcW w:w="571" w:type="dxa"/>
                  <w:shd w:val="clear" w:color="auto" w:fill="auto"/>
                </w:tcPr>
                <w:p w14:paraId="4070C43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123FFB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D150C5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B87DDD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65678B1"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E60F43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886D57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7B872D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0A19E9C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F29A0E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B0E8733"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7657BBB"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2A03AB5E" w14:textId="77777777" w:rsidTr="00DD74EF">
              <w:trPr>
                <w:jc w:val="center"/>
              </w:trPr>
              <w:tc>
                <w:tcPr>
                  <w:tcW w:w="1101" w:type="dxa"/>
                  <w:shd w:val="clear" w:color="auto" w:fill="auto"/>
                </w:tcPr>
                <w:p w14:paraId="180A8595" w14:textId="77777777" w:rsidR="00951BC6" w:rsidRPr="00CA657A" w:rsidRDefault="00951BC6" w:rsidP="00951BC6">
                  <w:pPr>
                    <w:keepNext/>
                    <w:keepLines/>
                    <w:jc w:val="center"/>
                    <w:rPr>
                      <w:rFonts w:eastAsia="Batang"/>
                      <w:sz w:val="18"/>
                    </w:rPr>
                  </w:pPr>
                  <w:r>
                    <w:rPr>
                      <w:rFonts w:eastAsia="Batang"/>
                      <w:sz w:val="18"/>
                    </w:rPr>
                    <w:t>78</w:t>
                  </w:r>
                </w:p>
              </w:tc>
              <w:tc>
                <w:tcPr>
                  <w:tcW w:w="713" w:type="dxa"/>
                  <w:shd w:val="clear" w:color="auto" w:fill="auto"/>
                </w:tcPr>
                <w:p w14:paraId="66B3558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08E52949"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A6D980E"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96F365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83841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70195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188D920"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9FE752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1E0E21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B4E311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1BD59A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262F65"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BF4FE9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0D8034E"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4FEF523" w14:textId="77777777" w:rsidTr="00DD74EF">
              <w:trPr>
                <w:jc w:val="center"/>
              </w:trPr>
              <w:tc>
                <w:tcPr>
                  <w:tcW w:w="1101" w:type="dxa"/>
                  <w:shd w:val="clear" w:color="auto" w:fill="auto"/>
                </w:tcPr>
                <w:p w14:paraId="69D1FB81" w14:textId="77777777" w:rsidR="00951BC6" w:rsidRPr="00CA657A" w:rsidRDefault="00951BC6" w:rsidP="00951BC6">
                  <w:pPr>
                    <w:keepNext/>
                    <w:keepLines/>
                    <w:jc w:val="center"/>
                    <w:rPr>
                      <w:rFonts w:eastAsia="Batang"/>
                      <w:sz w:val="18"/>
                    </w:rPr>
                  </w:pPr>
                  <w:r>
                    <w:rPr>
                      <w:rFonts w:eastAsia="Batang" w:hint="eastAsia"/>
                      <w:sz w:val="18"/>
                    </w:rPr>
                    <w:t>79</w:t>
                  </w:r>
                </w:p>
              </w:tc>
              <w:tc>
                <w:tcPr>
                  <w:tcW w:w="713" w:type="dxa"/>
                  <w:shd w:val="clear" w:color="auto" w:fill="auto"/>
                </w:tcPr>
                <w:p w14:paraId="37AA733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21128EF3"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002B9D2"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39F9A4F"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CEFAD8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11E1E6C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25FDB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26A25F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D3F9C7F"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C638237"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08735CC"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4E27A754"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24B21A6"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7756B8DD"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529FF94A" w14:textId="77777777" w:rsidTr="00DD74EF">
              <w:trPr>
                <w:jc w:val="center"/>
              </w:trPr>
              <w:tc>
                <w:tcPr>
                  <w:tcW w:w="1101" w:type="dxa"/>
                  <w:shd w:val="clear" w:color="auto" w:fill="auto"/>
                </w:tcPr>
                <w:p w14:paraId="540F2D7C" w14:textId="77777777" w:rsidR="00951BC6" w:rsidRPr="00CA657A" w:rsidRDefault="00951BC6" w:rsidP="00951BC6">
                  <w:pPr>
                    <w:keepNext/>
                    <w:keepLines/>
                    <w:jc w:val="center"/>
                    <w:rPr>
                      <w:rFonts w:eastAsia="Batang"/>
                      <w:sz w:val="18"/>
                    </w:rPr>
                  </w:pPr>
                  <w:r>
                    <w:rPr>
                      <w:rFonts w:eastAsia="Batang" w:hint="eastAsia"/>
                      <w:sz w:val="18"/>
                    </w:rPr>
                    <w:t>80</w:t>
                  </w:r>
                </w:p>
              </w:tc>
              <w:tc>
                <w:tcPr>
                  <w:tcW w:w="713" w:type="dxa"/>
                  <w:shd w:val="clear" w:color="auto" w:fill="auto"/>
                </w:tcPr>
                <w:p w14:paraId="6550CBD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7A97A48"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BC5014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FD015C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CE06AA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7868702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9A30F6F"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F9406F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4CDD06CE"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65AE015"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75357E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35FFD54"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865336"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0331456"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6E78BD53" w14:textId="77777777" w:rsidTr="00DD74EF">
              <w:trPr>
                <w:jc w:val="center"/>
              </w:trPr>
              <w:tc>
                <w:tcPr>
                  <w:tcW w:w="1101" w:type="dxa"/>
                  <w:shd w:val="clear" w:color="auto" w:fill="auto"/>
                </w:tcPr>
                <w:p w14:paraId="5E2B61C0" w14:textId="77777777" w:rsidR="00951BC6" w:rsidRPr="00CA657A" w:rsidRDefault="00951BC6" w:rsidP="00951BC6">
                  <w:pPr>
                    <w:keepNext/>
                    <w:keepLines/>
                    <w:jc w:val="center"/>
                    <w:rPr>
                      <w:rFonts w:eastAsia="Batang"/>
                      <w:sz w:val="18"/>
                    </w:rPr>
                  </w:pPr>
                  <w:r>
                    <w:rPr>
                      <w:rFonts w:eastAsia="Batang" w:hint="eastAsia"/>
                      <w:sz w:val="18"/>
                    </w:rPr>
                    <w:t>81</w:t>
                  </w:r>
                </w:p>
              </w:tc>
              <w:tc>
                <w:tcPr>
                  <w:tcW w:w="713" w:type="dxa"/>
                  <w:shd w:val="clear" w:color="auto" w:fill="auto"/>
                </w:tcPr>
                <w:p w14:paraId="4151E2BC"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7D7413EB"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692D2577"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4033341"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9D2031B"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8CDE904"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E711FD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4E019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244CC5C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04CD16B"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0E0AB317"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4B853C31"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5162FE8A"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5DCBCCB2" w14:textId="77777777" w:rsidR="00951BC6" w:rsidRPr="00CA657A" w:rsidRDefault="00951BC6" w:rsidP="00951BC6">
                  <w:pPr>
                    <w:keepNext/>
                    <w:keepLines/>
                    <w:jc w:val="center"/>
                    <w:rPr>
                      <w:rFonts w:eastAsia="Batang"/>
                      <w:sz w:val="18"/>
                    </w:rPr>
                  </w:pPr>
                  <w:r>
                    <w:rPr>
                      <w:rFonts w:eastAsia="Batang" w:hint="eastAsia"/>
                      <w:sz w:val="18"/>
                    </w:rPr>
                    <w:t>D</w:t>
                  </w:r>
                </w:p>
              </w:tc>
            </w:tr>
            <w:tr w:rsidR="00951BC6" w:rsidRPr="00CA657A" w14:paraId="07A0DBA3" w14:textId="77777777" w:rsidTr="00DD74EF">
              <w:trPr>
                <w:jc w:val="center"/>
              </w:trPr>
              <w:tc>
                <w:tcPr>
                  <w:tcW w:w="1101" w:type="dxa"/>
                  <w:shd w:val="clear" w:color="auto" w:fill="auto"/>
                </w:tcPr>
                <w:p w14:paraId="2904123D" w14:textId="77777777" w:rsidR="00951BC6" w:rsidRPr="00CA657A" w:rsidRDefault="00951BC6" w:rsidP="00951BC6">
                  <w:pPr>
                    <w:keepNext/>
                    <w:keepLines/>
                    <w:jc w:val="center"/>
                    <w:rPr>
                      <w:rFonts w:eastAsia="Batang"/>
                      <w:sz w:val="18"/>
                    </w:rPr>
                  </w:pPr>
                  <w:r>
                    <w:rPr>
                      <w:rFonts w:eastAsia="Batang" w:hint="eastAsia"/>
                      <w:sz w:val="18"/>
                    </w:rPr>
                    <w:t>82</w:t>
                  </w:r>
                </w:p>
              </w:tc>
              <w:tc>
                <w:tcPr>
                  <w:tcW w:w="713" w:type="dxa"/>
                  <w:shd w:val="clear" w:color="auto" w:fill="auto"/>
                </w:tcPr>
                <w:p w14:paraId="1C3C7605"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568858B6" w14:textId="77777777" w:rsidR="00951BC6" w:rsidRPr="00CA657A" w:rsidRDefault="00951BC6" w:rsidP="00951BC6">
                  <w:pPr>
                    <w:keepNext/>
                    <w:keepLines/>
                    <w:jc w:val="center"/>
                    <w:rPr>
                      <w:rFonts w:eastAsia="Batang"/>
                      <w:sz w:val="18"/>
                    </w:rPr>
                  </w:pPr>
                  <w:r>
                    <w:rPr>
                      <w:rFonts w:eastAsia="Batang" w:hint="eastAsia"/>
                      <w:sz w:val="18"/>
                    </w:rPr>
                    <w:t>U</w:t>
                  </w:r>
                </w:p>
              </w:tc>
              <w:tc>
                <w:tcPr>
                  <w:tcW w:w="571" w:type="dxa"/>
                  <w:shd w:val="clear" w:color="auto" w:fill="auto"/>
                </w:tcPr>
                <w:p w14:paraId="47C00F1D"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2E10B2F0"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51AD6E23"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05672376" w14:textId="77777777" w:rsidR="00951BC6" w:rsidRPr="00CA657A" w:rsidRDefault="00951BC6" w:rsidP="00951BC6">
                  <w:pPr>
                    <w:keepNext/>
                    <w:keepLines/>
                    <w:jc w:val="center"/>
                    <w:rPr>
                      <w:rFonts w:eastAsia="Batang"/>
                      <w:sz w:val="18"/>
                    </w:rPr>
                  </w:pPr>
                  <w:r>
                    <w:rPr>
                      <w:rFonts w:eastAsia="Batang" w:hint="eastAsia"/>
                      <w:sz w:val="18"/>
                    </w:rPr>
                    <w:t>U</w:t>
                  </w:r>
                </w:p>
              </w:tc>
              <w:tc>
                <w:tcPr>
                  <w:tcW w:w="569" w:type="dxa"/>
                  <w:shd w:val="clear" w:color="auto" w:fill="auto"/>
                </w:tcPr>
                <w:p w14:paraId="60C82B2D"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7A2D37DC" w14:textId="77777777" w:rsidR="00951BC6" w:rsidRPr="00CA657A" w:rsidRDefault="00951BC6" w:rsidP="00951BC6">
                  <w:pPr>
                    <w:keepNext/>
                    <w:keepLines/>
                    <w:jc w:val="center"/>
                    <w:rPr>
                      <w:rFonts w:eastAsia="Batang"/>
                      <w:sz w:val="18"/>
                    </w:rPr>
                  </w:pPr>
                  <w:r w:rsidRPr="00CA657A">
                    <w:rPr>
                      <w:rFonts w:eastAsia="Batang"/>
                      <w:sz w:val="18"/>
                    </w:rPr>
                    <w:t>F</w:t>
                  </w:r>
                </w:p>
              </w:tc>
              <w:tc>
                <w:tcPr>
                  <w:tcW w:w="569" w:type="dxa"/>
                  <w:shd w:val="clear" w:color="auto" w:fill="auto"/>
                </w:tcPr>
                <w:p w14:paraId="33C4DCF2"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225D0AA8"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66E813B"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3860A919"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6F43F6CD" w14:textId="77777777" w:rsidR="00951BC6" w:rsidRPr="00CA657A" w:rsidRDefault="00951BC6" w:rsidP="00951BC6">
                  <w:pPr>
                    <w:keepNext/>
                    <w:keepLines/>
                    <w:jc w:val="center"/>
                    <w:rPr>
                      <w:rFonts w:eastAsia="Batang"/>
                      <w:sz w:val="18"/>
                    </w:rPr>
                  </w:pPr>
                  <w:r>
                    <w:rPr>
                      <w:rFonts w:eastAsia="Batang" w:hint="eastAsia"/>
                      <w:sz w:val="18"/>
                    </w:rPr>
                    <w:t>D</w:t>
                  </w:r>
                </w:p>
              </w:tc>
              <w:tc>
                <w:tcPr>
                  <w:tcW w:w="569" w:type="dxa"/>
                  <w:shd w:val="clear" w:color="auto" w:fill="auto"/>
                </w:tcPr>
                <w:p w14:paraId="1D6004B2" w14:textId="77777777" w:rsidR="00951BC6" w:rsidRPr="00CA657A" w:rsidRDefault="00951BC6" w:rsidP="00951BC6">
                  <w:pPr>
                    <w:keepNext/>
                    <w:keepLines/>
                    <w:jc w:val="center"/>
                    <w:rPr>
                      <w:rFonts w:eastAsia="Batang"/>
                      <w:sz w:val="18"/>
                    </w:rPr>
                  </w:pPr>
                  <w:r>
                    <w:rPr>
                      <w:rFonts w:eastAsia="Batang" w:hint="eastAsia"/>
                      <w:sz w:val="18"/>
                    </w:rPr>
                    <w:t>D</w:t>
                  </w:r>
                </w:p>
              </w:tc>
            </w:tr>
          </w:tbl>
          <w:p w14:paraId="2DAA5F94" w14:textId="2349C2CF" w:rsidR="000A0824" w:rsidRPr="000A0824" w:rsidRDefault="000A0824" w:rsidP="004E6EF8">
            <w:pPr>
              <w:rPr>
                <w:b/>
                <w:i/>
                <w:lang w:eastAsia="ko-KR"/>
              </w:rPr>
            </w:pPr>
          </w:p>
        </w:tc>
      </w:tr>
      <w:tr w:rsidR="00AB758E" w:rsidRPr="002A6AD9" w14:paraId="7B2578B5" w14:textId="77777777" w:rsidTr="00DD74EF">
        <w:tc>
          <w:tcPr>
            <w:tcW w:w="1801" w:type="dxa"/>
            <w:shd w:val="clear" w:color="auto" w:fill="auto"/>
          </w:tcPr>
          <w:p w14:paraId="7AE4F593" w14:textId="7A237F77" w:rsidR="00AB758E" w:rsidRDefault="00951BC6" w:rsidP="00DD74EF">
            <w:pPr>
              <w:pStyle w:val="maintext"/>
              <w:ind w:firstLineChars="0" w:firstLine="0"/>
              <w:rPr>
                <w:rFonts w:ascii="Arial" w:hAnsi="Arial" w:cs="Arial"/>
              </w:rPr>
            </w:pPr>
            <w:r>
              <w:rPr>
                <w:rFonts w:ascii="Arial" w:hAnsi="Arial" w:cs="Arial"/>
              </w:rPr>
              <w:lastRenderedPageBreak/>
              <w:t>CMCC</w:t>
            </w:r>
          </w:p>
        </w:tc>
        <w:tc>
          <w:tcPr>
            <w:tcW w:w="8269" w:type="dxa"/>
            <w:shd w:val="clear" w:color="auto" w:fill="auto"/>
          </w:tcPr>
          <w:p w14:paraId="3EDE0313" w14:textId="77777777" w:rsidR="00951BC6" w:rsidRDefault="00951BC6" w:rsidP="00951BC6">
            <w:pPr>
              <w:rPr>
                <w:b/>
                <w:lang w:eastAsia="zh-CN"/>
              </w:rPr>
            </w:pPr>
            <w:r w:rsidRPr="00355B34">
              <w:rPr>
                <w:b/>
                <w:lang w:eastAsia="zh-CN"/>
              </w:rPr>
              <w:t>Proposal 1:</w:t>
            </w:r>
            <w:r w:rsidRPr="001E7D1C">
              <w:rPr>
                <w:b/>
                <w:lang w:eastAsia="zh-CN"/>
              </w:rPr>
              <w:t xml:space="preserve"> </w:t>
            </w:r>
            <w:r w:rsidRPr="00CB646D">
              <w:rPr>
                <w:b/>
                <w:lang w:eastAsia="zh-CN"/>
              </w:rPr>
              <w:t>T</w:t>
            </w:r>
            <w:r>
              <w:rPr>
                <w:b/>
                <w:lang w:eastAsia="zh-CN"/>
              </w:rPr>
              <w:t xml:space="preserve">he flexible symbols to cover round trip time between downlink and uplink symbols should be considered when </w:t>
            </w:r>
            <w:r w:rsidRPr="008614D8">
              <w:rPr>
                <w:b/>
                <w:bCs/>
                <w:i/>
                <w:iCs/>
              </w:rPr>
              <w:t>TDD-UL-DL-</w:t>
            </w:r>
            <w:proofErr w:type="spellStart"/>
            <w:r w:rsidRPr="008614D8">
              <w:rPr>
                <w:b/>
                <w:bCs/>
                <w:i/>
                <w:iCs/>
              </w:rPr>
              <w:t>ConfigurationCommon</w:t>
            </w:r>
            <w:proofErr w:type="spellEnd"/>
            <w:r>
              <w:rPr>
                <w:b/>
                <w:lang w:eastAsia="zh-CN"/>
              </w:rPr>
              <w:t xml:space="preserve"> configures the DL-Flexible-UL slot format and </w:t>
            </w:r>
            <w:r w:rsidRPr="008614D8">
              <w:rPr>
                <w:b/>
                <w:bCs/>
                <w:i/>
                <w:iCs/>
                <w:lang w:eastAsia="zh-CN"/>
              </w:rPr>
              <w:t>TDD-UL-DL-Config-IAB-MT</w:t>
            </w:r>
            <w:r>
              <w:rPr>
                <w:b/>
                <w:lang w:eastAsia="zh-CN"/>
              </w:rPr>
              <w:t xml:space="preserve"> override</w:t>
            </w:r>
            <w:r>
              <w:rPr>
                <w:rFonts w:hint="eastAsia"/>
                <w:b/>
                <w:lang w:eastAsia="zh-CN"/>
              </w:rPr>
              <w:t>s</w:t>
            </w:r>
            <w:r>
              <w:rPr>
                <w:b/>
                <w:lang w:eastAsia="zh-CN"/>
              </w:rPr>
              <w:t xml:space="preserve"> the flexible resources by the UL-Flexible-DL slot format</w:t>
            </w:r>
            <w:r>
              <w:rPr>
                <w:rFonts w:hint="eastAsia"/>
                <w:b/>
                <w:lang w:eastAsia="zh-CN"/>
              </w:rPr>
              <w:t>.</w:t>
            </w:r>
          </w:p>
          <w:p w14:paraId="6628B9B4" w14:textId="77777777" w:rsidR="00951BC6" w:rsidRPr="003E499D" w:rsidRDefault="00951BC6" w:rsidP="00951BC6">
            <w:pPr>
              <w:rPr>
                <w:b/>
                <w:lang w:eastAsia="zh-CN"/>
              </w:rPr>
            </w:pPr>
            <w:r w:rsidRPr="00355B34">
              <w:rPr>
                <w:b/>
                <w:lang w:eastAsia="zh-CN"/>
              </w:rPr>
              <w:t>Proposal 2:</w:t>
            </w:r>
            <w:r>
              <w:rPr>
                <w:b/>
                <w:lang w:eastAsia="zh-CN"/>
              </w:rPr>
              <w:t xml:space="preserve"> The flexible symbols to cover round trip time between downlink and uplink symbols should be considered for the design of SFI table for the new UL-Flexible-DL format. Inserting flexible symbols before and after the UL-Flexible-DL symbols should be considered in the SFI table design.</w:t>
            </w:r>
          </w:p>
          <w:p w14:paraId="3CAE05E8" w14:textId="60BACEA7" w:rsidR="00AB758E" w:rsidRPr="00AB758E" w:rsidRDefault="00AB758E" w:rsidP="00AB758E">
            <w:pPr>
              <w:pStyle w:val="TOC1"/>
              <w:rPr>
                <w:rFonts w:asciiTheme="minorHAnsi" w:eastAsiaTheme="minorEastAsia" w:hAnsiTheme="minorHAnsi" w:cstheme="minorBidi"/>
                <w:b w:val="0"/>
                <w:sz w:val="22"/>
                <w:lang w:eastAsia="sv-SE"/>
              </w:rPr>
            </w:pPr>
          </w:p>
        </w:tc>
      </w:tr>
      <w:tr w:rsidR="008C4B77" w:rsidRPr="002A6AD9" w14:paraId="5EA79FFB" w14:textId="77777777" w:rsidTr="00DD74EF">
        <w:tc>
          <w:tcPr>
            <w:tcW w:w="1801" w:type="dxa"/>
            <w:shd w:val="clear" w:color="auto" w:fill="auto"/>
          </w:tcPr>
          <w:p w14:paraId="2C64C50E" w14:textId="795F0729" w:rsidR="008C4B77" w:rsidRDefault="00EE7FBE" w:rsidP="00DD74EF">
            <w:pPr>
              <w:pStyle w:val="maintext"/>
              <w:ind w:firstLineChars="0" w:firstLine="0"/>
              <w:rPr>
                <w:rFonts w:ascii="Arial" w:hAnsi="Arial" w:cs="Arial"/>
              </w:rPr>
            </w:pPr>
            <w:r>
              <w:rPr>
                <w:rFonts w:ascii="Arial" w:hAnsi="Arial" w:cs="Arial"/>
              </w:rPr>
              <w:t>AT&amp;T</w:t>
            </w:r>
          </w:p>
        </w:tc>
        <w:tc>
          <w:tcPr>
            <w:tcW w:w="8269" w:type="dxa"/>
            <w:shd w:val="clear" w:color="auto" w:fill="auto"/>
          </w:tcPr>
          <w:p w14:paraId="4DA2B531" w14:textId="77777777" w:rsidR="00EE7FBE" w:rsidRDefault="00EE7FBE" w:rsidP="00EE7FBE">
            <w:pPr>
              <w:pStyle w:val="maintext"/>
              <w:ind w:firstLineChars="0" w:firstLine="0"/>
              <w:rPr>
                <w:rFonts w:ascii="Calibri" w:hAnsi="Calibri" w:cs="Arial"/>
                <w:b/>
                <w:bCs/>
              </w:rPr>
            </w:pPr>
            <w:r>
              <w:rPr>
                <w:rFonts w:ascii="Calibri" w:hAnsi="Calibri" w:cs="Arial"/>
                <w:b/>
                <w:bCs/>
              </w:rPr>
              <w:t xml:space="preserve">Proposal 1: For IAB-MTs, in addition to the existing slot configuration period definition in 38.213, a new slot configuration period which supports UL-F-D patterns should be defined as the following: </w:t>
            </w:r>
          </w:p>
          <w:p w14:paraId="760DF808" w14:textId="77777777" w:rsidR="00EE7FBE" w:rsidRPr="00245C2C" w:rsidRDefault="00EE7FBE" w:rsidP="00EE7FBE">
            <w:pPr>
              <w:tabs>
                <w:tab w:val="left" w:pos="720"/>
              </w:tabs>
              <w:ind w:left="720"/>
              <w:rPr>
                <w:b/>
                <w:bCs/>
              </w:rPr>
            </w:pPr>
            <w:r w:rsidRPr="00245C2C">
              <w:rPr>
                <w:b/>
                <w:bCs/>
              </w:rPr>
              <w:t xml:space="preserve">A </w:t>
            </w:r>
            <w:r w:rsidRPr="00245C2C">
              <w:rPr>
                <w:b/>
                <w:bCs/>
                <w:lang w:eastAsia="zh-CN"/>
              </w:rPr>
              <w:t xml:space="preserve">slot configuration period of </w:t>
            </w:r>
            <w:r w:rsidR="00CC4E7A" w:rsidRPr="006D1956">
              <w:rPr>
                <w:b/>
                <w:noProof/>
                <w:position w:val="-4"/>
              </w:rPr>
              <w:object w:dxaOrig="220" w:dyaOrig="220" w14:anchorId="34F52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3.55pt;height:12.1pt;mso-width-percent:0;mso-height-percent:0;mso-width-percent:0;mso-height-percent:0" o:ole="">
                  <v:imagedata r:id="rId8" o:title=""/>
                </v:shape>
                <o:OLEObject Type="Embed" ProgID="Equation.3" ShapeID="_x0000_i1034" DrawAspect="Content" ObjectID="_1635843041" r:id="rId9"/>
              </w:object>
            </w:r>
            <w:r w:rsidRPr="00245C2C">
              <w:rPr>
                <w:b/>
                <w:bCs/>
                <w:lang w:eastAsia="zh-CN"/>
              </w:rPr>
              <w:t xml:space="preserve"> </w:t>
            </w:r>
            <w:proofErr w:type="spellStart"/>
            <w:r w:rsidRPr="00245C2C">
              <w:rPr>
                <w:b/>
                <w:bCs/>
                <w:lang w:eastAsia="zh-CN"/>
              </w:rPr>
              <w:t>msec</w:t>
            </w:r>
            <w:proofErr w:type="spellEnd"/>
            <w:r w:rsidRPr="00245C2C">
              <w:rPr>
                <w:b/>
                <w:bCs/>
                <w:lang w:eastAsia="zh-CN"/>
              </w:rPr>
              <w:t xml:space="preserve"> includes </w:t>
            </w:r>
            <w:r w:rsidR="00CC4E7A" w:rsidRPr="006D1956">
              <w:rPr>
                <w:b/>
                <w:noProof/>
                <w:position w:val="-6"/>
              </w:rPr>
              <w:object w:dxaOrig="960" w:dyaOrig="300" w14:anchorId="645490D9">
                <v:shape id="_x0000_i1033" type="#_x0000_t75" alt="" style="width:43.5pt;height:14.25pt;mso-width-percent:0;mso-height-percent:0;mso-width-percent:0;mso-height-percent:0" o:ole="">
                  <v:imagedata r:id="rId10" o:title=""/>
                </v:shape>
                <o:OLEObject Type="Embed" ProgID="Equation.3" ShapeID="_x0000_i1033" DrawAspect="Content" ObjectID="_1635843042" r:id="rId11"/>
              </w:object>
            </w:r>
            <w:r w:rsidRPr="00245C2C">
              <w:rPr>
                <w:b/>
                <w:bCs/>
                <w:lang w:eastAsia="zh-CN"/>
              </w:rPr>
              <w:t xml:space="preserve"> </w:t>
            </w:r>
            <w:r w:rsidRPr="00245C2C">
              <w:rPr>
                <w:b/>
                <w:bCs/>
              </w:rPr>
              <w:t xml:space="preserve">slots with SCS configuration </w:t>
            </w:r>
            <w:r w:rsidR="00CC4E7A" w:rsidRPr="006D1956">
              <w:rPr>
                <w:b/>
                <w:noProof/>
                <w:position w:val="-10"/>
              </w:rPr>
              <w:object w:dxaOrig="360" w:dyaOrig="300" w14:anchorId="41B57CC9">
                <v:shape id="_x0000_i1032" type="#_x0000_t75" alt="" style="width:22.1pt;height:17.8pt;mso-width-percent:0;mso-height-percent:0;mso-width-percent:0;mso-height-percent:0" o:ole="">
                  <v:imagedata r:id="rId12" o:title=""/>
                </v:shape>
                <o:OLEObject Type="Embed" ProgID="Equation.3" ShapeID="_x0000_i1032" DrawAspect="Content" ObjectID="_1635843043" r:id="rId13"/>
              </w:object>
            </w:r>
            <w:r w:rsidRPr="00245C2C">
              <w:rPr>
                <w:b/>
                <w:bCs/>
              </w:rPr>
              <w:t xml:space="preserve">. From the </w:t>
            </w:r>
            <w:r w:rsidR="00CC4E7A" w:rsidRPr="006D1956">
              <w:rPr>
                <w:b/>
                <w:noProof/>
                <w:position w:val="-6"/>
              </w:rPr>
              <w:object w:dxaOrig="200" w:dyaOrig="240" w14:anchorId="05CC4D2D">
                <v:shape id="_x0000_i1031" type="#_x0000_t75" alt="" style="width:14.25pt;height:12.1pt;mso-width-percent:0;mso-height-percent:0;mso-width-percent:0;mso-height-percent:0" o:ole="">
                  <v:imagedata r:id="rId14" o:title=""/>
                </v:shape>
                <o:OLEObject Type="Embed" ProgID="Equation.3" ShapeID="_x0000_i1031" DrawAspect="Content" ObjectID="_1635843044" r:id="rId15"/>
              </w:object>
            </w:r>
            <w:r w:rsidRPr="00245C2C">
              <w:rPr>
                <w:b/>
                <w:bCs/>
              </w:rPr>
              <w:t xml:space="preserve"> slots, a first </w:t>
            </w:r>
            <w:r w:rsidR="00CC4E7A" w:rsidRPr="006D1956">
              <w:rPr>
                <w:b/>
                <w:noProof/>
                <w:position w:val="-10"/>
              </w:rPr>
              <w:object w:dxaOrig="400" w:dyaOrig="300" w14:anchorId="711C3DF4">
                <v:shape id="_x0000_i1030" type="#_x0000_t75" alt="" style="width:22.1pt;height:17.8pt;mso-width-percent:0;mso-height-percent:0;mso-width-percent:0;mso-height-percent:0" o:ole="">
                  <v:imagedata r:id="rId16" o:title=""/>
                </v:shape>
                <o:OLEObject Type="Embed" ProgID="Equation.3" ShapeID="_x0000_i1030" DrawAspect="Content" ObjectID="_1635843045" r:id="rId17"/>
              </w:object>
            </w:r>
            <w:r w:rsidRPr="00245C2C">
              <w:rPr>
                <w:b/>
                <w:bCs/>
              </w:rPr>
              <w:t xml:space="preserve"> slots include only uplink symbols and a last </w:t>
            </w:r>
            <w:r>
              <w:rPr>
                <w:b/>
                <w:noProof/>
                <w:position w:val="-10"/>
              </w:rPr>
              <w:drawing>
                <wp:inline distT="0" distB="0" distL="0" distR="0" wp14:anchorId="01CAFFBD" wp14:editId="63C1B413">
                  <wp:extent cx="277495" cy="232410"/>
                  <wp:effectExtent l="0" t="0" r="1905"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495" cy="232410"/>
                          </a:xfrm>
                          <a:prstGeom prst="rect">
                            <a:avLst/>
                          </a:prstGeom>
                          <a:noFill/>
                          <a:ln>
                            <a:noFill/>
                          </a:ln>
                        </pic:spPr>
                      </pic:pic>
                    </a:graphicData>
                  </a:graphic>
                </wp:inline>
              </w:drawing>
            </w:r>
            <w:r w:rsidRPr="00245C2C">
              <w:rPr>
                <w:b/>
                <w:bCs/>
              </w:rPr>
              <w:t xml:space="preserve"> slots include only downlink symbols. The </w:t>
            </w:r>
            <w:r w:rsidR="00CC4E7A" w:rsidRPr="006D1956">
              <w:rPr>
                <w:b/>
                <w:noProof/>
                <w:position w:val="-12"/>
              </w:rPr>
              <w:object w:dxaOrig="380" w:dyaOrig="320" w14:anchorId="50F546B5">
                <v:shape id="_x0000_i1029" type="#_x0000_t75" alt="" style="width:18.55pt;height:17.8pt;mso-width-percent:0;mso-height-percent:0;mso-width-percent:0;mso-height-percent:0" o:ole="">
                  <v:imagedata r:id="rId19" o:title=""/>
                </v:shape>
                <o:OLEObject Type="Embed" ProgID="Equation.3" ShapeID="_x0000_i1029" DrawAspect="Content" ObjectID="_1635843046" r:id="rId20"/>
              </w:object>
            </w:r>
            <w:r w:rsidRPr="00245C2C">
              <w:rPr>
                <w:b/>
                <w:bCs/>
              </w:rPr>
              <w:t xml:space="preserve"> symbols after the first </w:t>
            </w:r>
            <w:r w:rsidR="00CC4E7A" w:rsidRPr="006D1956">
              <w:rPr>
                <w:b/>
                <w:noProof/>
                <w:position w:val="-10"/>
              </w:rPr>
              <w:object w:dxaOrig="400" w:dyaOrig="300" w14:anchorId="53B0E8A9">
                <v:shape id="_x0000_i1028" type="#_x0000_t75" alt="" style="width:22.1pt;height:17.8pt;mso-width-percent:0;mso-height-percent:0;mso-width-percent:0;mso-height-percent:0" o:ole="">
                  <v:imagedata r:id="rId16" o:title=""/>
                </v:shape>
                <o:OLEObject Type="Embed" ProgID="Equation.3" ShapeID="_x0000_i1028" DrawAspect="Content" ObjectID="_1635843047" r:id="rId21"/>
              </w:object>
            </w:r>
            <w:r w:rsidRPr="00245C2C">
              <w:rPr>
                <w:b/>
                <w:bCs/>
              </w:rPr>
              <w:t xml:space="preserve"> slots are uplink symbols. The </w:t>
            </w:r>
            <w:r w:rsidR="00CC4E7A" w:rsidRPr="006D1956">
              <w:rPr>
                <w:b/>
                <w:noProof/>
                <w:position w:val="-12"/>
              </w:rPr>
              <w:object w:dxaOrig="400" w:dyaOrig="320" w14:anchorId="71EC57AF">
                <v:shape id="_x0000_i1027" type="#_x0000_t75" alt="" style="width:22.1pt;height:17.8pt;mso-width-percent:0;mso-height-percent:0;mso-width-percent:0;mso-height-percent:0" o:ole="">
                  <v:imagedata r:id="rId22" o:title=""/>
                </v:shape>
                <o:OLEObject Type="Embed" ProgID="Equation.3" ShapeID="_x0000_i1027" DrawAspect="Content" ObjectID="_1635843048" r:id="rId23"/>
              </w:object>
            </w:r>
            <w:r w:rsidRPr="00245C2C">
              <w:rPr>
                <w:b/>
                <w:bCs/>
              </w:rPr>
              <w:t xml:space="preserve"> symbols before the last </w:t>
            </w:r>
            <w:r w:rsidR="00CC4E7A" w:rsidRPr="006D1956">
              <w:rPr>
                <w:b/>
                <w:noProof/>
                <w:position w:val="-10"/>
              </w:rPr>
              <w:object w:dxaOrig="420" w:dyaOrig="300" w14:anchorId="6F4B7068">
                <v:shape id="_x0000_i1026" type="#_x0000_t75" alt="" style="width:22.1pt;height:17.8pt;mso-width-percent:0;mso-height-percent:0;mso-width-percent:0;mso-height-percent:0" o:ole="">
                  <v:imagedata r:id="rId24" o:title=""/>
                </v:shape>
                <o:OLEObject Type="Embed" ProgID="Equation.3" ShapeID="_x0000_i1026" DrawAspect="Content" ObjectID="_1635843049" r:id="rId25"/>
              </w:object>
            </w:r>
            <w:r w:rsidRPr="00245C2C">
              <w:rPr>
                <w:b/>
                <w:bCs/>
              </w:rPr>
              <w:t xml:space="preserve"> slots are downlink symbols. The remaining </w:t>
            </w:r>
            <w:r w:rsidR="00CC4E7A" w:rsidRPr="006D1956">
              <w:rPr>
                <w:b/>
                <w:noProof/>
                <w:position w:val="-12"/>
              </w:rPr>
              <w:object w:dxaOrig="2740" w:dyaOrig="360" w14:anchorId="1769D5A2">
                <v:shape id="_x0000_i1025" type="#_x0000_t75" alt="" style="width:129.75pt;height:18.55pt;mso-width-percent:0;mso-height-percent:0;mso-width-percent:0;mso-height-percent:0" o:ole="">
                  <v:imagedata r:id="rId26" o:title=""/>
                </v:shape>
                <o:OLEObject Type="Embed" ProgID="Equation.3" ShapeID="_x0000_i1025" DrawAspect="Content" ObjectID="_1635843050" r:id="rId27"/>
              </w:object>
            </w:r>
            <w:r w:rsidRPr="00245C2C">
              <w:rPr>
                <w:b/>
                <w:bCs/>
              </w:rPr>
              <w:t xml:space="preserve"> are flexible symbols. </w:t>
            </w:r>
          </w:p>
          <w:p w14:paraId="10F145F1" w14:textId="77777777" w:rsidR="00EE7FBE" w:rsidRPr="00245C2C" w:rsidRDefault="00EE7FBE" w:rsidP="00EE7FBE">
            <w:pPr>
              <w:pStyle w:val="maintext"/>
              <w:ind w:firstLineChars="0" w:firstLine="0"/>
              <w:rPr>
                <w:rFonts w:ascii="Calibri" w:hAnsi="Calibri" w:cs="Arial"/>
                <w:b/>
                <w:bCs/>
              </w:rPr>
            </w:pPr>
            <w:r>
              <w:rPr>
                <w:rFonts w:ascii="Calibri" w:hAnsi="Calibri" w:cs="Arial"/>
                <w:b/>
                <w:bCs/>
              </w:rPr>
              <w:t>Proposal 2: The upper layer parameter TDD-UL-DL-Config-IAB-MT should indicate whether the legacy slot configuration period definition or a new slot configuration period supporting UL-F-D patterns should be assumed by the IAB-MT.</w:t>
            </w:r>
          </w:p>
          <w:p w14:paraId="1314EBEC" w14:textId="77777777" w:rsidR="00EE7FBE" w:rsidRDefault="00EE7FBE" w:rsidP="00EE7FBE">
            <w:pPr>
              <w:pStyle w:val="maintext"/>
              <w:ind w:firstLineChars="0" w:firstLine="0"/>
              <w:rPr>
                <w:rFonts w:ascii="Calibri" w:hAnsi="Calibri"/>
                <w:b/>
              </w:rPr>
            </w:pPr>
            <w:r w:rsidRPr="00057E9B">
              <w:rPr>
                <w:rFonts w:ascii="Calibri" w:hAnsi="Calibri"/>
                <w:b/>
              </w:rPr>
              <w:t xml:space="preserve">Proposal </w:t>
            </w:r>
            <w:r>
              <w:rPr>
                <w:rFonts w:ascii="Calibri" w:hAnsi="Calibri"/>
                <w:b/>
              </w:rPr>
              <w:t>3</w:t>
            </w:r>
            <w:r w:rsidRPr="00057E9B">
              <w:rPr>
                <w:rFonts w:ascii="Calibri" w:hAnsi="Calibri"/>
                <w:b/>
              </w:rPr>
              <w:t xml:space="preserve">: </w:t>
            </w:r>
            <w:r>
              <w:rPr>
                <w:rFonts w:ascii="Calibri" w:hAnsi="Calibri"/>
                <w:b/>
              </w:rPr>
              <w:t>The following new slot formats should be defined for use by IAB-nodes (DUs and MTs) in the semi-static F1-AP and RRC configurations, and as part the SFI in DCI Format 2_0:</w:t>
            </w:r>
          </w:p>
          <w:p w14:paraId="24AB6725" w14:textId="77777777" w:rsidR="00EE7FBE" w:rsidRDefault="00EE7FBE" w:rsidP="00EE7FBE">
            <w:pPr>
              <w:pStyle w:val="maintext"/>
              <w:ind w:firstLineChars="0" w:firstLine="0"/>
              <w:rPr>
                <w:rFonts w:ascii="Calibri" w:hAnsi="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67"/>
              <w:gridCol w:w="566"/>
              <w:gridCol w:w="564"/>
              <w:gridCol w:w="564"/>
              <w:gridCol w:w="564"/>
              <w:gridCol w:w="564"/>
              <w:gridCol w:w="564"/>
              <w:gridCol w:w="564"/>
              <w:gridCol w:w="564"/>
              <w:gridCol w:w="564"/>
              <w:gridCol w:w="564"/>
              <w:gridCol w:w="564"/>
              <w:gridCol w:w="564"/>
            </w:tblGrid>
            <w:tr w:rsidR="00EE7FBE" w14:paraId="3E01AC9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5EA0C8F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59497880" w14:textId="77777777" w:rsidR="00EE7FBE" w:rsidRDefault="00EE7FBE" w:rsidP="00EE7FBE">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2A0B41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2AD92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D8DF7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301CA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C5241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05A8F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310C0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CA7A77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6D02CC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B54046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13998FE" w14:textId="77777777" w:rsidR="00EE7FBE" w:rsidRDefault="00EE7FBE" w:rsidP="00EE7FBE">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14:paraId="29AF1D3E" w14:textId="77777777" w:rsidR="00EE7FBE" w:rsidRDefault="00EE7FBE" w:rsidP="00EE7FBE">
                  <w:pPr>
                    <w:keepNext/>
                    <w:keepLines/>
                    <w:jc w:val="center"/>
                    <w:rPr>
                      <w:sz w:val="18"/>
                    </w:rPr>
                  </w:pPr>
                  <w:r>
                    <w:rPr>
                      <w:sz w:val="18"/>
                    </w:rPr>
                    <w:t>U</w:t>
                  </w:r>
                </w:p>
              </w:tc>
            </w:tr>
            <w:tr w:rsidR="00EE7FBE" w14:paraId="13D41381"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6147DBC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CC630F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7A52246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4AD8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E7123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55CE4A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7BCC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F5F9A36"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1ABED9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BC5DFD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12A1BB7"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776343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CBD0742" w14:textId="77777777" w:rsidR="00EE7FBE" w:rsidRDefault="00EE7FBE" w:rsidP="00EE7FBE">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14:paraId="4ACC1F28" w14:textId="77777777" w:rsidR="00EE7FBE" w:rsidRDefault="00EE7FBE" w:rsidP="00EE7FBE">
                  <w:pPr>
                    <w:keepNext/>
                    <w:keepLines/>
                    <w:jc w:val="center"/>
                    <w:rPr>
                      <w:sz w:val="18"/>
                    </w:rPr>
                  </w:pPr>
                  <w:r>
                    <w:rPr>
                      <w:sz w:val="18"/>
                    </w:rPr>
                    <w:t>F</w:t>
                  </w:r>
                </w:p>
              </w:tc>
            </w:tr>
            <w:tr w:rsidR="00EE7FBE" w14:paraId="677CC6DF"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hideMark/>
                </w:tcPr>
                <w:p w14:paraId="49FD0AC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0B92BEF3"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7B4172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2E98A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4739EC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29F146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BDDB02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2BB4C4A"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66A8C5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097078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D088DB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C32D22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4B4B5B9" w14:textId="77777777" w:rsidR="00EE7FBE" w:rsidRDefault="00EE7FBE" w:rsidP="00EE7FBE">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14:paraId="63AC63C7" w14:textId="77777777" w:rsidR="00EE7FBE" w:rsidRDefault="00EE7FBE" w:rsidP="00EE7FBE">
                  <w:pPr>
                    <w:keepNext/>
                    <w:keepLines/>
                    <w:jc w:val="center"/>
                    <w:rPr>
                      <w:sz w:val="18"/>
                    </w:rPr>
                  </w:pPr>
                  <w:r>
                    <w:rPr>
                      <w:sz w:val="18"/>
                    </w:rPr>
                    <w:t>D</w:t>
                  </w:r>
                </w:p>
              </w:tc>
            </w:tr>
            <w:tr w:rsidR="00EE7FBE" w14:paraId="0C5C4BD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8E64356" w14:textId="77777777" w:rsidR="00EE7FBE" w:rsidRDefault="00EE7FBE" w:rsidP="00EE7FBE">
                  <w:pPr>
                    <w:keepNext/>
                    <w:keepLines/>
                    <w:jc w:val="center"/>
                    <w:rPr>
                      <w:sz w:val="18"/>
                    </w:rPr>
                  </w:pPr>
                  <w:r>
                    <w:rPr>
                      <w:sz w:val="18"/>
                    </w:rPr>
                    <w:lastRenderedPageBreak/>
                    <w:t>U</w:t>
                  </w:r>
                </w:p>
              </w:tc>
              <w:tc>
                <w:tcPr>
                  <w:tcW w:w="571" w:type="dxa"/>
                  <w:tcBorders>
                    <w:top w:val="single" w:sz="4" w:space="0" w:color="auto"/>
                    <w:left w:val="single" w:sz="4" w:space="0" w:color="auto"/>
                    <w:bottom w:val="single" w:sz="4" w:space="0" w:color="auto"/>
                    <w:right w:val="single" w:sz="4" w:space="0" w:color="auto"/>
                  </w:tcBorders>
                </w:tcPr>
                <w:p w14:paraId="74B20A6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D466BF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A976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D357D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27EA0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E48FB9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961F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5F455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354D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30ADE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08994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BECC1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D8CDD0" w14:textId="77777777" w:rsidR="00EE7FBE" w:rsidRDefault="00EE7FBE" w:rsidP="00EE7FBE">
                  <w:pPr>
                    <w:keepNext/>
                    <w:keepLines/>
                    <w:jc w:val="center"/>
                    <w:rPr>
                      <w:sz w:val="18"/>
                    </w:rPr>
                  </w:pPr>
                  <w:r>
                    <w:rPr>
                      <w:sz w:val="18"/>
                    </w:rPr>
                    <w:t>U</w:t>
                  </w:r>
                </w:p>
              </w:tc>
            </w:tr>
            <w:tr w:rsidR="00EE7FBE" w14:paraId="5B08C4D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D5BE62"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1F5A28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769B2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CFB13B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30348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5B68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B361C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A41A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076101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53390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BF03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0775A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F38F1D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38A98" w14:textId="77777777" w:rsidR="00EE7FBE" w:rsidRDefault="00EE7FBE" w:rsidP="00EE7FBE">
                  <w:pPr>
                    <w:keepNext/>
                    <w:keepLines/>
                    <w:jc w:val="center"/>
                    <w:rPr>
                      <w:sz w:val="18"/>
                    </w:rPr>
                  </w:pPr>
                  <w:r>
                    <w:rPr>
                      <w:sz w:val="18"/>
                    </w:rPr>
                    <w:t>U</w:t>
                  </w:r>
                </w:p>
              </w:tc>
            </w:tr>
            <w:tr w:rsidR="00EE7FBE" w14:paraId="2075C249"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7A74E50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182B40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E4147D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6DA7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C91D6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7A02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BF2C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15BE6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9376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DCC21F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B41045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85022C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552BD0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29963F" w14:textId="77777777" w:rsidR="00EE7FBE" w:rsidRDefault="00EE7FBE" w:rsidP="00EE7FBE">
                  <w:pPr>
                    <w:keepNext/>
                    <w:keepLines/>
                    <w:jc w:val="center"/>
                    <w:rPr>
                      <w:sz w:val="18"/>
                    </w:rPr>
                  </w:pPr>
                  <w:r>
                    <w:rPr>
                      <w:sz w:val="18"/>
                    </w:rPr>
                    <w:t>U</w:t>
                  </w:r>
                </w:p>
              </w:tc>
            </w:tr>
            <w:tr w:rsidR="00EE7FBE" w14:paraId="036ADBED"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0AB245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09EE65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AF685C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77AAD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FE0E73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14352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46F34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EFBEC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07716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3AB469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CC032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6F71B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6A405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134032E" w14:textId="77777777" w:rsidR="00EE7FBE" w:rsidRDefault="00EE7FBE" w:rsidP="00EE7FBE">
                  <w:pPr>
                    <w:keepNext/>
                    <w:keepLines/>
                    <w:jc w:val="center"/>
                    <w:rPr>
                      <w:sz w:val="18"/>
                    </w:rPr>
                  </w:pPr>
                  <w:r>
                    <w:rPr>
                      <w:sz w:val="18"/>
                    </w:rPr>
                    <w:t>U</w:t>
                  </w:r>
                </w:p>
              </w:tc>
            </w:tr>
            <w:tr w:rsidR="00EE7FBE" w14:paraId="248A71F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583BFE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A65F29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4182D0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84126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C3B1D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D8B7C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310EE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41696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18C34C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AD0CC5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73C2BF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6EFD44"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EF6FA7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3F26146" w14:textId="77777777" w:rsidR="00EE7FBE" w:rsidRDefault="00EE7FBE" w:rsidP="00EE7FBE">
                  <w:pPr>
                    <w:keepNext/>
                    <w:keepLines/>
                    <w:jc w:val="center"/>
                    <w:rPr>
                      <w:sz w:val="18"/>
                    </w:rPr>
                  </w:pPr>
                  <w:r>
                    <w:rPr>
                      <w:sz w:val="18"/>
                    </w:rPr>
                    <w:t>U</w:t>
                  </w:r>
                </w:p>
              </w:tc>
            </w:tr>
            <w:tr w:rsidR="00EE7FBE" w14:paraId="36ED5E66"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E4267F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49B762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0F8C2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E80AEE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C29BA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D91C8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27FA8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C2C9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ADF0F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002E19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9963DB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3CA951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DC62D4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6C3F726" w14:textId="77777777" w:rsidR="00EE7FBE" w:rsidRDefault="00EE7FBE" w:rsidP="00EE7FBE">
                  <w:pPr>
                    <w:keepNext/>
                    <w:keepLines/>
                    <w:jc w:val="center"/>
                    <w:rPr>
                      <w:sz w:val="18"/>
                    </w:rPr>
                  </w:pPr>
                  <w:r>
                    <w:rPr>
                      <w:sz w:val="18"/>
                    </w:rPr>
                    <w:t>U</w:t>
                  </w:r>
                </w:p>
              </w:tc>
            </w:tr>
            <w:tr w:rsidR="00EE7FBE" w14:paraId="3879FB6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B4B309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E94F4C4"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7ED51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C20E6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6AE61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CFEF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61D049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44F8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AF1DDD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D784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FD39F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A5F82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2E8D5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4F14F40" w14:textId="77777777" w:rsidR="00EE7FBE" w:rsidRDefault="00EE7FBE" w:rsidP="00EE7FBE">
                  <w:pPr>
                    <w:keepNext/>
                    <w:keepLines/>
                    <w:jc w:val="center"/>
                    <w:rPr>
                      <w:sz w:val="18"/>
                    </w:rPr>
                  </w:pPr>
                  <w:r>
                    <w:rPr>
                      <w:sz w:val="18"/>
                    </w:rPr>
                    <w:t>U</w:t>
                  </w:r>
                </w:p>
              </w:tc>
            </w:tr>
            <w:tr w:rsidR="00EE7FBE" w14:paraId="39C1932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AAE7E40"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32E434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0D8C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C835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A581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02AA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5873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4272B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38C5A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E028CD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2E164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E01B8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8C422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D3FDF0" w14:textId="77777777" w:rsidR="00EE7FBE" w:rsidRDefault="00EE7FBE" w:rsidP="00EE7FBE">
                  <w:pPr>
                    <w:keepNext/>
                    <w:keepLines/>
                    <w:jc w:val="center"/>
                    <w:rPr>
                      <w:sz w:val="18"/>
                    </w:rPr>
                  </w:pPr>
                  <w:r>
                    <w:rPr>
                      <w:sz w:val="18"/>
                    </w:rPr>
                    <w:t>U</w:t>
                  </w:r>
                </w:p>
              </w:tc>
            </w:tr>
            <w:tr w:rsidR="00EE7FBE" w14:paraId="09E2CCC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236935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2BF1A1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859BC8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A15EE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AC2AD0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7552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F505E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EFC9C1"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81BC7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CBBCA8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552F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13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807AA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916C726" w14:textId="77777777" w:rsidR="00EE7FBE" w:rsidRDefault="00EE7FBE" w:rsidP="00EE7FBE">
                  <w:pPr>
                    <w:keepNext/>
                    <w:keepLines/>
                    <w:jc w:val="center"/>
                    <w:rPr>
                      <w:sz w:val="18"/>
                    </w:rPr>
                  </w:pPr>
                  <w:r>
                    <w:rPr>
                      <w:sz w:val="18"/>
                    </w:rPr>
                    <w:t>U</w:t>
                  </w:r>
                </w:p>
              </w:tc>
            </w:tr>
            <w:tr w:rsidR="00EE7FBE" w14:paraId="18A40A7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5CD5DAA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3334BDC"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1F1FA0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B12E1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6958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A65F9F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338A1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457CE2"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D4AC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AEA0EB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42DA5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FBE47D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1D6EAF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008966" w14:textId="77777777" w:rsidR="00EE7FBE" w:rsidRDefault="00EE7FBE" w:rsidP="00EE7FBE">
                  <w:pPr>
                    <w:keepNext/>
                    <w:keepLines/>
                    <w:jc w:val="center"/>
                    <w:rPr>
                      <w:sz w:val="18"/>
                    </w:rPr>
                  </w:pPr>
                  <w:r>
                    <w:rPr>
                      <w:sz w:val="18"/>
                    </w:rPr>
                    <w:t>U</w:t>
                  </w:r>
                </w:p>
              </w:tc>
            </w:tr>
            <w:tr w:rsidR="00EE7FBE" w14:paraId="07B6A074"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6831323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261604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CB7188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73598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324BE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95C4D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AC43B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1AFA43D"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A3CBEA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076B0EAC"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11E95A8"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60183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8DA2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A80AE4" w14:textId="77777777" w:rsidR="00EE7FBE" w:rsidRDefault="00EE7FBE" w:rsidP="00EE7FBE">
                  <w:pPr>
                    <w:keepNext/>
                    <w:keepLines/>
                    <w:jc w:val="center"/>
                    <w:rPr>
                      <w:sz w:val="18"/>
                    </w:rPr>
                  </w:pPr>
                  <w:r>
                    <w:rPr>
                      <w:sz w:val="18"/>
                    </w:rPr>
                    <w:t>U</w:t>
                  </w:r>
                </w:p>
              </w:tc>
            </w:tr>
            <w:tr w:rsidR="00EE7FBE" w14:paraId="770FA5D5"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04362A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D0A5336"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027141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63B59A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EC241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31009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DF054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F431A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E2169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2E67AA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EFD3EC0"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45D27E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D0FF8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E75E0A" w14:textId="77777777" w:rsidR="00EE7FBE" w:rsidRDefault="00EE7FBE" w:rsidP="00EE7FBE">
                  <w:pPr>
                    <w:keepNext/>
                    <w:keepLines/>
                    <w:jc w:val="center"/>
                    <w:rPr>
                      <w:sz w:val="18"/>
                    </w:rPr>
                  </w:pPr>
                  <w:r>
                    <w:rPr>
                      <w:sz w:val="18"/>
                    </w:rPr>
                    <w:t>U</w:t>
                  </w:r>
                </w:p>
              </w:tc>
            </w:tr>
            <w:tr w:rsidR="00EE7FBE" w14:paraId="2F8C0F90"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E59D47E"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7399FD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B5F28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26868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C02CBB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24D346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6E0D50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590D1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55807E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D339C2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FFB6F3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BE5ACE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25F3C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06E4FF" w14:textId="77777777" w:rsidR="00EE7FBE" w:rsidRDefault="00EE7FBE" w:rsidP="00EE7FBE">
                  <w:pPr>
                    <w:keepNext/>
                    <w:keepLines/>
                    <w:jc w:val="center"/>
                    <w:rPr>
                      <w:sz w:val="18"/>
                    </w:rPr>
                  </w:pPr>
                  <w:r>
                    <w:rPr>
                      <w:sz w:val="18"/>
                    </w:rPr>
                    <w:t>U</w:t>
                  </w:r>
                </w:p>
              </w:tc>
            </w:tr>
            <w:tr w:rsidR="00EE7FBE" w14:paraId="3D7E75A7"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B3DC3C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B8C9988"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EAFA5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9349F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D88E7C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3000A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96C8B6"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9EBC1E"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4FA3A81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4751283"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A540B5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44346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49BB39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4606C4" w14:textId="77777777" w:rsidR="00EE7FBE" w:rsidRDefault="00EE7FBE" w:rsidP="00EE7FBE">
                  <w:pPr>
                    <w:keepNext/>
                    <w:keepLines/>
                    <w:jc w:val="center"/>
                    <w:rPr>
                      <w:sz w:val="18"/>
                    </w:rPr>
                  </w:pPr>
                  <w:r>
                    <w:rPr>
                      <w:sz w:val="18"/>
                    </w:rPr>
                    <w:t>U</w:t>
                  </w:r>
                </w:p>
              </w:tc>
            </w:tr>
            <w:tr w:rsidR="00EE7FBE" w14:paraId="392DECCE"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774699A"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803FBEF"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BE4C223"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F8890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E13A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35EC4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B53E9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303ED8"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E79937"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2EEDCE64"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4138C18"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F276A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CBE7094"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F1D965" w14:textId="77777777" w:rsidR="00EE7FBE" w:rsidRDefault="00EE7FBE" w:rsidP="00EE7FBE">
                  <w:pPr>
                    <w:keepNext/>
                    <w:keepLines/>
                    <w:jc w:val="center"/>
                    <w:rPr>
                      <w:sz w:val="18"/>
                    </w:rPr>
                  </w:pPr>
                  <w:r>
                    <w:rPr>
                      <w:sz w:val="18"/>
                    </w:rPr>
                    <w:t>U</w:t>
                  </w:r>
                </w:p>
              </w:tc>
            </w:tr>
            <w:tr w:rsidR="00EE7FBE" w14:paraId="2ACE53A2"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31E27101"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71608D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35E9D11"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BC51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7DF1D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8B436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A53592"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105095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945213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C17C1BA"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66FC8D9"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979033A"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7D8C1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574BEF3" w14:textId="77777777" w:rsidR="00EE7FBE" w:rsidRDefault="00EE7FBE" w:rsidP="00EE7FBE">
                  <w:pPr>
                    <w:keepNext/>
                    <w:keepLines/>
                    <w:jc w:val="center"/>
                    <w:rPr>
                      <w:sz w:val="18"/>
                    </w:rPr>
                  </w:pPr>
                  <w:r>
                    <w:rPr>
                      <w:sz w:val="18"/>
                    </w:rPr>
                    <w:t>U</w:t>
                  </w:r>
                </w:p>
              </w:tc>
            </w:tr>
            <w:tr w:rsidR="00EE7FBE" w14:paraId="04C54CBB"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486B4225"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5D56C8B"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7B1E7E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1BBB0D"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5E3CC0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17B89B"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C1200C0"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9B3BC0F"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F42847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5E063C2"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C5FC87D"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19B5A65"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FE7BF9E"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8AECB98" w14:textId="77777777" w:rsidR="00EE7FBE" w:rsidRDefault="00EE7FBE" w:rsidP="00EE7FBE">
                  <w:pPr>
                    <w:keepNext/>
                    <w:keepLines/>
                    <w:jc w:val="center"/>
                    <w:rPr>
                      <w:sz w:val="18"/>
                    </w:rPr>
                  </w:pPr>
                  <w:r>
                    <w:rPr>
                      <w:sz w:val="18"/>
                    </w:rPr>
                    <w:t>U</w:t>
                  </w:r>
                </w:p>
              </w:tc>
            </w:tr>
            <w:tr w:rsidR="00EE7FBE" w14:paraId="1A645283" w14:textId="77777777" w:rsidTr="00DD74EF">
              <w:trPr>
                <w:jc w:val="center"/>
              </w:trPr>
              <w:tc>
                <w:tcPr>
                  <w:tcW w:w="713" w:type="dxa"/>
                  <w:tcBorders>
                    <w:top w:val="single" w:sz="4" w:space="0" w:color="auto"/>
                    <w:left w:val="single" w:sz="4" w:space="0" w:color="auto"/>
                    <w:bottom w:val="single" w:sz="4" w:space="0" w:color="auto"/>
                    <w:right w:val="single" w:sz="4" w:space="0" w:color="auto"/>
                  </w:tcBorders>
                </w:tcPr>
                <w:p w14:paraId="201D527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FF253DD" w14:textId="77777777" w:rsidR="00EE7FBE" w:rsidRDefault="00EE7FBE" w:rsidP="00EE7FBE">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E87FF95"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64B6BF"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CC37907"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206F1DC"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796979" w14:textId="77777777" w:rsidR="00EE7FBE" w:rsidRDefault="00EE7FBE" w:rsidP="00EE7FBE">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FD03E05"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2E8116C"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F11A46" w14:textId="77777777" w:rsidR="00EE7FBE" w:rsidRDefault="00EE7FBE" w:rsidP="00EE7FBE">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B89D88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45936F"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235C69E" w14:textId="77777777" w:rsidR="00EE7FBE" w:rsidRDefault="00EE7FBE" w:rsidP="00EE7FBE">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4116534" w14:textId="77777777" w:rsidR="00EE7FBE" w:rsidRDefault="00EE7FBE" w:rsidP="00EE7FBE">
                  <w:pPr>
                    <w:keepNext/>
                    <w:keepLines/>
                    <w:jc w:val="center"/>
                    <w:rPr>
                      <w:sz w:val="18"/>
                    </w:rPr>
                  </w:pPr>
                  <w:r>
                    <w:rPr>
                      <w:sz w:val="18"/>
                    </w:rPr>
                    <w:t>U</w:t>
                  </w:r>
                </w:p>
              </w:tc>
            </w:tr>
          </w:tbl>
          <w:p w14:paraId="30E86641" w14:textId="28CA0989" w:rsidR="008C4B77" w:rsidRDefault="008C4B77" w:rsidP="008C4B77"/>
        </w:tc>
      </w:tr>
      <w:tr w:rsidR="005D2A55" w:rsidRPr="002A6AD9" w14:paraId="2E1DDAAB" w14:textId="77777777" w:rsidTr="00DD74EF">
        <w:tc>
          <w:tcPr>
            <w:tcW w:w="1801" w:type="dxa"/>
            <w:shd w:val="clear" w:color="auto" w:fill="auto"/>
          </w:tcPr>
          <w:p w14:paraId="62897E9A" w14:textId="2D41A366" w:rsidR="005D2A55" w:rsidRDefault="005D2A55" w:rsidP="00DD74EF">
            <w:pPr>
              <w:pStyle w:val="maintext"/>
              <w:ind w:firstLineChars="0" w:firstLine="0"/>
              <w:rPr>
                <w:rFonts w:ascii="Arial" w:hAnsi="Arial" w:cs="Arial"/>
              </w:rPr>
            </w:pPr>
            <w:r>
              <w:rPr>
                <w:rFonts w:ascii="Arial" w:hAnsi="Arial" w:cs="Arial"/>
              </w:rPr>
              <w:lastRenderedPageBreak/>
              <w:t>Nokia</w:t>
            </w:r>
          </w:p>
        </w:tc>
        <w:tc>
          <w:tcPr>
            <w:tcW w:w="8269" w:type="dxa"/>
            <w:shd w:val="clear" w:color="auto" w:fill="auto"/>
          </w:tcPr>
          <w:p w14:paraId="4A264A88" w14:textId="77777777" w:rsidR="005D2A55" w:rsidRDefault="005D2A55" w:rsidP="005D2A55">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 </w:t>
            </w:r>
          </w:p>
          <w:p w14:paraId="3A063260" w14:textId="77777777" w:rsidR="005D2A55" w:rsidRPr="00D454C7" w:rsidRDefault="005D2A55" w:rsidP="00C84BBE">
            <w:pPr>
              <w:pStyle w:val="ListParagraph"/>
              <w:numPr>
                <w:ilvl w:val="0"/>
                <w:numId w:val="13"/>
              </w:numPr>
              <w:spacing w:before="0" w:after="0"/>
              <w:rPr>
                <w:i/>
              </w:rPr>
            </w:pPr>
            <w:r>
              <w:rPr>
                <w:i/>
              </w:rPr>
              <w:t>The exact slot formats with sequence order UL-Flexible-DL are FFS.</w:t>
            </w:r>
          </w:p>
          <w:p w14:paraId="1AC76717" w14:textId="77777777" w:rsidR="005D2A55" w:rsidRPr="00D454C7" w:rsidRDefault="005D2A55" w:rsidP="00C84BBE">
            <w:pPr>
              <w:pStyle w:val="ListParagraph"/>
              <w:numPr>
                <w:ilvl w:val="0"/>
                <w:numId w:val="13"/>
              </w:numPr>
              <w:spacing w:before="0" w:after="0"/>
              <w:rPr>
                <w:i/>
              </w:rPr>
            </w:pPr>
            <w:r w:rsidRPr="00D454C7">
              <w:rPr>
                <w:i/>
              </w:rPr>
              <w:t xml:space="preserve">Slot formats 246-254 </w:t>
            </w:r>
            <w:r>
              <w:rPr>
                <w:i/>
              </w:rPr>
              <w:t>are used</w:t>
            </w:r>
            <w:r w:rsidRPr="00D454C7">
              <w:rPr>
                <w:i/>
              </w:rPr>
              <w:t xml:space="preserve"> </w:t>
            </w:r>
            <w:r>
              <w:rPr>
                <w:i/>
              </w:rPr>
              <w:t>for conveying</w:t>
            </w:r>
            <w:r w:rsidRPr="00D454C7">
              <w:rPr>
                <w:i/>
              </w:rPr>
              <w:t xml:space="preserve"> the AI Availability Combination Table </w:t>
            </w:r>
            <w:r>
              <w:rPr>
                <w:i/>
              </w:rPr>
              <w:t>in the case of joint indication of SFI and AI</w:t>
            </w:r>
          </w:p>
          <w:p w14:paraId="4FCAB20F" w14:textId="77777777" w:rsidR="005D2A55" w:rsidRDefault="005D2A55" w:rsidP="00EE7FBE">
            <w:pPr>
              <w:pStyle w:val="maintext"/>
              <w:ind w:firstLineChars="0" w:firstLine="0"/>
              <w:rPr>
                <w:rFonts w:ascii="Calibri" w:hAnsi="Calibri" w:cs="Arial"/>
                <w:b/>
                <w:bCs/>
              </w:rPr>
            </w:pPr>
          </w:p>
        </w:tc>
      </w:tr>
    </w:tbl>
    <w:p w14:paraId="6767C9A5" w14:textId="5CF13C9B" w:rsidR="00DD74EF" w:rsidRDefault="00DD74EF" w:rsidP="00DD74EF">
      <w:pPr>
        <w:pStyle w:val="maintext"/>
        <w:ind w:firstLineChars="0" w:firstLine="0"/>
        <w:rPr>
          <w:rFonts w:ascii="Calibri" w:hAnsi="Calibri" w:cs="Arial"/>
          <w:b/>
          <w:bCs/>
        </w:rPr>
      </w:pPr>
    </w:p>
    <w:p w14:paraId="2DAEE073" w14:textId="28E562F6" w:rsidR="00410CA7" w:rsidRDefault="00410CA7" w:rsidP="00DD74EF">
      <w:pPr>
        <w:pStyle w:val="maintext"/>
        <w:ind w:firstLineChars="0" w:firstLine="0"/>
        <w:rPr>
          <w:rFonts w:ascii="Calibri" w:hAnsi="Calibri" w:cs="Arial"/>
          <w:b/>
          <w:bCs/>
        </w:rPr>
      </w:pPr>
    </w:p>
    <w:p w14:paraId="03124047" w14:textId="6E388D27" w:rsidR="00410CA7" w:rsidRDefault="00410CA7" w:rsidP="00DD74EF">
      <w:pPr>
        <w:pStyle w:val="maintext"/>
        <w:ind w:firstLineChars="0" w:firstLine="0"/>
        <w:rPr>
          <w:rFonts w:ascii="Calibri" w:hAnsi="Calibri" w:cs="Arial"/>
          <w:b/>
          <w:bCs/>
        </w:rPr>
      </w:pPr>
    </w:p>
    <w:p w14:paraId="0A8BF534" w14:textId="364A82D0" w:rsidR="00410CA7" w:rsidRDefault="00410CA7" w:rsidP="00DD74EF">
      <w:pPr>
        <w:pStyle w:val="maintext"/>
        <w:ind w:firstLineChars="0" w:firstLine="0"/>
        <w:rPr>
          <w:rFonts w:ascii="Calibri" w:hAnsi="Calibri" w:cs="Arial"/>
          <w:b/>
          <w:bCs/>
        </w:rPr>
      </w:pPr>
    </w:p>
    <w:p w14:paraId="46EDD024" w14:textId="77777777" w:rsidR="00CD630C" w:rsidRDefault="00CD630C" w:rsidP="00DD74EF">
      <w:pPr>
        <w:pStyle w:val="maintext"/>
        <w:ind w:firstLineChars="0" w:firstLine="0"/>
        <w:rPr>
          <w:rFonts w:ascii="Calibri" w:hAnsi="Calibri" w:cs="Arial"/>
          <w:b/>
          <w:bCs/>
        </w:rPr>
      </w:pPr>
    </w:p>
    <w:p w14:paraId="726FA84C" w14:textId="77777777" w:rsidR="00483AC8" w:rsidRDefault="00483AC8" w:rsidP="00490FF5">
      <w:pPr>
        <w:rPr>
          <w:b/>
          <w:bCs/>
        </w:rPr>
      </w:pPr>
    </w:p>
    <w:p w14:paraId="17BE5766" w14:textId="77777777" w:rsidR="00483AC8" w:rsidRPr="005C7A48" w:rsidRDefault="00483AC8" w:rsidP="00490FF5">
      <w:pPr>
        <w:rPr>
          <w:b/>
          <w:bCs/>
        </w:rPr>
      </w:pPr>
    </w:p>
    <w:p w14:paraId="3240ECF9" w14:textId="77777777" w:rsidR="00483AC8" w:rsidRDefault="00483AC8">
      <w:pPr>
        <w:spacing w:before="0" w:after="0"/>
        <w:jc w:val="left"/>
        <w:rPr>
          <w:b/>
          <w:i/>
          <w:sz w:val="28"/>
        </w:rPr>
      </w:pPr>
      <w:r>
        <w:br w:type="page"/>
      </w:r>
    </w:p>
    <w:p w14:paraId="4B686298" w14:textId="7C2BAAB5" w:rsidR="000012EC" w:rsidRDefault="000012EC" w:rsidP="000012EC">
      <w:pPr>
        <w:pStyle w:val="Heading2"/>
      </w:pPr>
      <w:r>
        <w:lastRenderedPageBreak/>
        <w:t>IAB</w:t>
      </w:r>
      <w:r w:rsidR="00156B89">
        <w:t xml:space="preserve">-node </w:t>
      </w:r>
      <w:r>
        <w:t>DU resource configuration</w:t>
      </w:r>
    </w:p>
    <w:p w14:paraId="6FB7627D" w14:textId="77777777" w:rsidR="00181278" w:rsidRDefault="00181278" w:rsidP="00181278">
      <w:r w:rsidRPr="00971535">
        <w:rPr>
          <w:highlight w:val="lightGray"/>
        </w:rPr>
        <w:t>Background</w:t>
      </w:r>
      <w:r>
        <w:rPr>
          <w:highlight w:val="lightGray"/>
        </w:rPr>
        <w:t xml:space="preserve"> from RAN#97</w:t>
      </w:r>
      <w:r w:rsidRPr="00971535">
        <w:rPr>
          <w:highlight w:val="lightGray"/>
        </w:rPr>
        <w:t>:</w:t>
      </w:r>
    </w:p>
    <w:p w14:paraId="694A4B1F" w14:textId="77777777" w:rsidR="00181278" w:rsidRPr="005C3558" w:rsidRDefault="00181278" w:rsidP="00C84BBE">
      <w:pPr>
        <w:pStyle w:val="maintext"/>
        <w:numPr>
          <w:ilvl w:val="0"/>
          <w:numId w:val="9"/>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6230CBE3" w14:textId="77777777" w:rsidR="00181278" w:rsidRPr="005C3558" w:rsidRDefault="00181278" w:rsidP="00C84BBE">
      <w:pPr>
        <w:pStyle w:val="maintext"/>
        <w:numPr>
          <w:ilvl w:val="1"/>
          <w:numId w:val="9"/>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6522858C" w14:textId="77777777" w:rsidR="000A2800" w:rsidRDefault="000A2800" w:rsidP="000A2800">
      <w:pPr>
        <w:rPr>
          <w:highlight w:val="lightGray"/>
        </w:rPr>
      </w:pPr>
    </w:p>
    <w:p w14:paraId="5F1A3B86" w14:textId="2569C11F" w:rsidR="008D3816" w:rsidRDefault="0053446B" w:rsidP="000A2800">
      <w:r w:rsidRPr="00971535">
        <w:rPr>
          <w:highlight w:val="lightGray"/>
        </w:rPr>
        <w:t>Background</w:t>
      </w:r>
      <w:r w:rsidR="001849F5">
        <w:rPr>
          <w:highlight w:val="lightGray"/>
        </w:rPr>
        <w:t xml:space="preserve"> from RAN1#98</w:t>
      </w:r>
      <w:r w:rsidR="00A537B2">
        <w:rPr>
          <w:highlight w:val="lightGray"/>
        </w:rPr>
        <w:t>bis</w:t>
      </w:r>
      <w:r w:rsidRPr="00971535">
        <w:rPr>
          <w:highlight w:val="lightGray"/>
        </w:rPr>
        <w:t>:</w:t>
      </w:r>
    </w:p>
    <w:p w14:paraId="51BBA43F" w14:textId="77777777" w:rsidR="008D3816" w:rsidRPr="009E62FC" w:rsidRDefault="008D3816" w:rsidP="008D3816">
      <w:pPr>
        <w:pStyle w:val="maintext"/>
        <w:ind w:firstLineChars="0" w:firstLine="0"/>
        <w:jc w:val="left"/>
        <w:rPr>
          <w:rFonts w:ascii="Arial" w:eastAsia="Times New Roman" w:hAnsi="Arial"/>
          <w:b/>
          <w:bCs/>
          <w:lang w:val="en-US" w:eastAsia="en-US"/>
        </w:rPr>
      </w:pPr>
      <w:r w:rsidRPr="009E62FC">
        <w:rPr>
          <w:rFonts w:ascii="Arial" w:eastAsia="Times New Roman" w:hAnsi="Arial"/>
          <w:highlight w:val="green"/>
          <w:lang w:val="en-US" w:eastAsia="en-US"/>
        </w:rPr>
        <w:t>Agreements</w:t>
      </w:r>
      <w:r w:rsidRPr="009E62FC">
        <w:rPr>
          <w:rFonts w:ascii="Arial" w:eastAsia="Times New Roman" w:hAnsi="Arial"/>
          <w:b/>
          <w:bCs/>
          <w:lang w:val="en-US" w:eastAsia="en-US"/>
        </w:rPr>
        <w:t>:</w:t>
      </w:r>
    </w:p>
    <w:p w14:paraId="2698F0C9" w14:textId="77777777" w:rsidR="008D3816" w:rsidRPr="009E62FC" w:rsidRDefault="008D3816" w:rsidP="008D3816">
      <w:pPr>
        <w:pStyle w:val="maintext"/>
        <w:ind w:firstLineChars="0" w:firstLine="0"/>
        <w:jc w:val="left"/>
        <w:rPr>
          <w:rFonts w:ascii="Arial" w:eastAsia="Times New Roman" w:hAnsi="Arial"/>
          <w:lang w:val="en-US" w:eastAsia="en-US"/>
        </w:rPr>
      </w:pPr>
      <w:r w:rsidRPr="009E62FC">
        <w:rPr>
          <w:rFonts w:ascii="Arial" w:eastAsia="Times New Roman" w:hAnsi="Arial"/>
          <w:lang w:val="en-US" w:eastAsia="en-US"/>
        </w:rPr>
        <w:t>The donor CU and the parent node can be made aware of the multiplexing capability between MT and DU (TDM required, TDM not required) of an IAB node to for any {MT CC, DU cell} pair.</w:t>
      </w:r>
    </w:p>
    <w:p w14:paraId="545A1813" w14:textId="77777777" w:rsidR="008D3816" w:rsidRPr="009E62FC" w:rsidRDefault="008D3816" w:rsidP="00C84BBE">
      <w:pPr>
        <w:pStyle w:val="maintext"/>
        <w:numPr>
          <w:ilvl w:val="0"/>
          <w:numId w:val="14"/>
        </w:numPr>
        <w:ind w:firstLineChars="0"/>
        <w:jc w:val="left"/>
        <w:rPr>
          <w:rFonts w:ascii="Arial" w:eastAsia="Times New Roman" w:hAnsi="Arial"/>
          <w:lang w:val="en-US" w:eastAsia="en-US"/>
        </w:rPr>
      </w:pPr>
      <w:r w:rsidRPr="009E62FC">
        <w:rPr>
          <w:rFonts w:ascii="Arial" w:eastAsia="Times New Roman" w:hAnsi="Arial"/>
          <w:lang w:val="en-US" w:eastAsia="en-US"/>
        </w:rPr>
        <w:t>Signaling details up to RAN2/RAN3.</w:t>
      </w:r>
    </w:p>
    <w:p w14:paraId="5D65CCAC" w14:textId="77777777" w:rsidR="000A2800" w:rsidRDefault="000A2800" w:rsidP="000A2800">
      <w:pPr>
        <w:pStyle w:val="Proposal"/>
        <w:numPr>
          <w:ilvl w:val="0"/>
          <w:numId w:val="0"/>
        </w:numPr>
        <w:ind w:left="1701" w:hanging="1701"/>
        <w:rPr>
          <w:highlight w:val="lightGray"/>
        </w:rPr>
      </w:pPr>
    </w:p>
    <w:p w14:paraId="0669BA7B" w14:textId="084F1859" w:rsidR="008D3816" w:rsidRDefault="000A2800" w:rsidP="000A2800">
      <w:pPr>
        <w:pStyle w:val="Proposal"/>
        <w:numPr>
          <w:ilvl w:val="0"/>
          <w:numId w:val="0"/>
        </w:numPr>
        <w:ind w:left="1701" w:hanging="1701"/>
      </w:pPr>
      <w:r w:rsidRPr="00971535">
        <w:rPr>
          <w:highlight w:val="lightGray"/>
        </w:rPr>
        <w:t>Background</w:t>
      </w:r>
      <w:r>
        <w:rPr>
          <w:highlight w:val="lightGray"/>
        </w:rPr>
        <w:t xml:space="preserve"> from RAN1#99</w:t>
      </w:r>
      <w:r w:rsidRPr="00971535">
        <w:rPr>
          <w:highlight w:val="lightGray"/>
        </w:rPr>
        <w:t>:</w:t>
      </w:r>
    </w:p>
    <w:p w14:paraId="42F12F65" w14:textId="77777777" w:rsidR="00506468" w:rsidRPr="00467CD3" w:rsidRDefault="00506468" w:rsidP="00506468">
      <w:pPr>
        <w:rPr>
          <w:b/>
          <w:bCs/>
          <w:lang w:eastAsia="x-none"/>
        </w:rPr>
      </w:pPr>
      <w:r w:rsidRPr="00467CD3">
        <w:rPr>
          <w:highlight w:val="green"/>
          <w:lang w:eastAsia="x-none"/>
        </w:rPr>
        <w:t>Agreements</w:t>
      </w:r>
      <w:r w:rsidRPr="00467CD3">
        <w:rPr>
          <w:b/>
          <w:bCs/>
          <w:lang w:eastAsia="x-none"/>
        </w:rPr>
        <w:t>:</w:t>
      </w:r>
    </w:p>
    <w:p w14:paraId="39B4117B" w14:textId="77777777" w:rsidR="00506468" w:rsidRPr="00467CD3" w:rsidRDefault="00506468" w:rsidP="000A2800">
      <w:pPr>
        <w:pStyle w:val="Proposal"/>
        <w:numPr>
          <w:ilvl w:val="0"/>
          <w:numId w:val="0"/>
        </w:numPr>
        <w:tabs>
          <w:tab w:val="clear" w:pos="1701"/>
          <w:tab w:val="left" w:pos="0"/>
        </w:tabs>
        <w:ind w:left="1701" w:hanging="1701"/>
        <w:jc w:val="left"/>
        <w:rPr>
          <w:b w:val="0"/>
          <w:bCs w:val="0"/>
        </w:rPr>
      </w:pPr>
      <w:r w:rsidRPr="00467CD3">
        <w:rPr>
          <w:b w:val="0"/>
          <w:bCs w:val="0"/>
        </w:rPr>
        <w:t>The indication of the multiplexing capability for the case of no-TDM between IAB MT and IAB DU is additionally provided with respect to each transmission-direction combination (per MT CC/DU cell pair):</w:t>
      </w:r>
    </w:p>
    <w:p w14:paraId="4C0F62B7" w14:textId="77777777" w:rsidR="00506468" w:rsidRPr="00467CD3" w:rsidRDefault="00506468" w:rsidP="00FA1E28">
      <w:pPr>
        <w:pStyle w:val="Proposal"/>
        <w:numPr>
          <w:ilvl w:val="0"/>
          <w:numId w:val="26"/>
        </w:numPr>
        <w:tabs>
          <w:tab w:val="clear" w:pos="1701"/>
          <w:tab w:val="left" w:pos="0"/>
        </w:tabs>
        <w:jc w:val="left"/>
        <w:rPr>
          <w:b w:val="0"/>
          <w:bCs w:val="0"/>
        </w:rPr>
      </w:pPr>
      <w:r w:rsidRPr="00467CD3">
        <w:rPr>
          <w:b w:val="0"/>
          <w:bCs w:val="0"/>
        </w:rPr>
        <w:t>MT-TX/DU-TX</w:t>
      </w:r>
    </w:p>
    <w:p w14:paraId="054AE7D1" w14:textId="77777777" w:rsidR="00506468" w:rsidRPr="00467CD3" w:rsidRDefault="00506468" w:rsidP="00FA1E28">
      <w:pPr>
        <w:pStyle w:val="Proposal"/>
        <w:numPr>
          <w:ilvl w:val="0"/>
          <w:numId w:val="26"/>
        </w:numPr>
        <w:tabs>
          <w:tab w:val="clear" w:pos="1701"/>
          <w:tab w:val="left" w:pos="0"/>
        </w:tabs>
        <w:jc w:val="left"/>
        <w:rPr>
          <w:b w:val="0"/>
          <w:bCs w:val="0"/>
        </w:rPr>
      </w:pPr>
      <w:r w:rsidRPr="00467CD3">
        <w:rPr>
          <w:b w:val="0"/>
          <w:bCs w:val="0"/>
        </w:rPr>
        <w:t xml:space="preserve">MT-TX/DU-RX </w:t>
      </w:r>
    </w:p>
    <w:p w14:paraId="25ABEE88" w14:textId="77777777" w:rsidR="00506468" w:rsidRPr="00467CD3" w:rsidRDefault="00506468" w:rsidP="00FA1E28">
      <w:pPr>
        <w:pStyle w:val="Proposal"/>
        <w:numPr>
          <w:ilvl w:val="0"/>
          <w:numId w:val="26"/>
        </w:numPr>
        <w:tabs>
          <w:tab w:val="clear" w:pos="1701"/>
          <w:tab w:val="left" w:pos="0"/>
        </w:tabs>
        <w:jc w:val="left"/>
        <w:rPr>
          <w:b w:val="0"/>
          <w:bCs w:val="0"/>
        </w:rPr>
      </w:pPr>
      <w:r w:rsidRPr="00467CD3">
        <w:rPr>
          <w:b w:val="0"/>
          <w:bCs w:val="0"/>
        </w:rPr>
        <w:t>MT-RX/DU-TX</w:t>
      </w:r>
    </w:p>
    <w:p w14:paraId="4FEA9453" w14:textId="77777777" w:rsidR="00506468" w:rsidRPr="00467CD3" w:rsidRDefault="00506468" w:rsidP="00FA1E28">
      <w:pPr>
        <w:pStyle w:val="Proposal"/>
        <w:numPr>
          <w:ilvl w:val="0"/>
          <w:numId w:val="26"/>
        </w:numPr>
        <w:tabs>
          <w:tab w:val="clear" w:pos="1701"/>
          <w:tab w:val="left" w:pos="0"/>
        </w:tabs>
        <w:jc w:val="left"/>
        <w:rPr>
          <w:b w:val="0"/>
          <w:bCs w:val="0"/>
        </w:rPr>
      </w:pPr>
      <w:r w:rsidRPr="00467CD3">
        <w:rPr>
          <w:b w:val="0"/>
          <w:bCs w:val="0"/>
        </w:rPr>
        <w:t>MT-RX/DU-RX</w:t>
      </w:r>
    </w:p>
    <w:p w14:paraId="14269F2D" w14:textId="66593B91" w:rsidR="00506468" w:rsidRPr="000A2800" w:rsidRDefault="00506468" w:rsidP="000A2800">
      <w:pPr>
        <w:pStyle w:val="Proposal"/>
        <w:numPr>
          <w:ilvl w:val="0"/>
          <w:numId w:val="0"/>
        </w:numPr>
        <w:tabs>
          <w:tab w:val="clear" w:pos="1701"/>
          <w:tab w:val="left" w:pos="0"/>
        </w:tabs>
        <w:ind w:left="1701" w:hanging="1701"/>
        <w:jc w:val="left"/>
        <w:rPr>
          <w:b w:val="0"/>
          <w:bCs w:val="0"/>
        </w:rPr>
      </w:pPr>
      <w:r w:rsidRPr="00467CD3">
        <w:rPr>
          <w:b w:val="0"/>
          <w:bCs w:val="0"/>
        </w:rPr>
        <w:t>Note: This agreement does not require any additional specification impact in RAN1 in Rel-16, i.e. in Rel-16 the behaviour of the IAB node is only defined for TDM cases. The behaviour for no-TDM is left to IAB-node/network implementation in Rel-16.</w:t>
      </w:r>
    </w:p>
    <w:p w14:paraId="5217FBA3" w14:textId="77777777" w:rsidR="00506468" w:rsidRPr="008230C4" w:rsidRDefault="00506468" w:rsidP="00506468">
      <w:pPr>
        <w:rPr>
          <w:lang w:eastAsia="x-none"/>
        </w:rPr>
      </w:pPr>
      <w:r w:rsidRPr="008230C4">
        <w:rPr>
          <w:highlight w:val="green"/>
          <w:lang w:eastAsia="x-none"/>
        </w:rPr>
        <w:t>Agreements</w:t>
      </w:r>
      <w:r w:rsidRPr="008230C4">
        <w:rPr>
          <w:lang w:eastAsia="x-none"/>
        </w:rPr>
        <w:t>:</w:t>
      </w:r>
    </w:p>
    <w:p w14:paraId="7D1D7F91" w14:textId="77777777" w:rsidR="00506468" w:rsidRPr="008230C4" w:rsidRDefault="00506468" w:rsidP="00506468">
      <w:pPr>
        <w:rPr>
          <w:rStyle w:val="Strong"/>
          <w:b w:val="0"/>
          <w:bCs w:val="0"/>
        </w:rPr>
      </w:pPr>
      <w:r w:rsidRPr="008230C4">
        <w:rPr>
          <w:rStyle w:val="Strong"/>
          <w:b w:val="0"/>
          <w:bCs w:val="0"/>
        </w:rPr>
        <w:t xml:space="preserve">A parent IAB node/donor can be provided with the full D/U/F + H/S/NA resource configuration of each child IAB-DU. </w:t>
      </w:r>
    </w:p>
    <w:p w14:paraId="6FB3D855" w14:textId="77777777" w:rsidR="00506468" w:rsidRPr="008230C4" w:rsidRDefault="00506468" w:rsidP="00FA1E28">
      <w:pPr>
        <w:pStyle w:val="ListParagraph"/>
        <w:numPr>
          <w:ilvl w:val="0"/>
          <w:numId w:val="30"/>
        </w:numPr>
        <w:rPr>
          <w:rStyle w:val="Strong"/>
          <w:b w:val="0"/>
          <w:bCs w:val="0"/>
        </w:rPr>
      </w:pPr>
      <w:r w:rsidRPr="008230C4">
        <w:rPr>
          <w:rStyle w:val="Strong"/>
          <w:b w:val="0"/>
          <w:bCs w:val="0"/>
        </w:rPr>
        <w:t xml:space="preserve">Note: the new parameter for the </w:t>
      </w:r>
      <w:proofErr w:type="spellStart"/>
      <w:r w:rsidRPr="008230C4">
        <w:rPr>
          <w:rStyle w:val="Strong"/>
          <w:b w:val="0"/>
          <w:bCs w:val="0"/>
        </w:rPr>
        <w:t>signalling</w:t>
      </w:r>
      <w:proofErr w:type="spellEnd"/>
      <w:r w:rsidRPr="008230C4">
        <w:rPr>
          <w:rStyle w:val="Strong"/>
          <w:b w:val="0"/>
          <w:bCs w:val="0"/>
        </w:rPr>
        <w:t xml:space="preserve"> is already endorsed; the above agreements provide additional details for the </w:t>
      </w:r>
      <w:proofErr w:type="spellStart"/>
      <w:r w:rsidRPr="008230C4">
        <w:rPr>
          <w:rStyle w:val="Strong"/>
          <w:b w:val="0"/>
          <w:bCs w:val="0"/>
        </w:rPr>
        <w:t>signalling</w:t>
      </w:r>
      <w:proofErr w:type="spellEnd"/>
    </w:p>
    <w:p w14:paraId="617F1C0E" w14:textId="77777777" w:rsidR="00506468" w:rsidRPr="008230C4" w:rsidRDefault="00506468" w:rsidP="00FA1E28">
      <w:pPr>
        <w:pStyle w:val="ListParagraph"/>
        <w:numPr>
          <w:ilvl w:val="0"/>
          <w:numId w:val="30"/>
        </w:numPr>
        <w:rPr>
          <w:rStyle w:val="Strong"/>
          <w:b w:val="0"/>
          <w:bCs w:val="0"/>
        </w:rPr>
      </w:pPr>
      <w:r w:rsidRPr="008230C4">
        <w:rPr>
          <w:rStyle w:val="Strong"/>
          <w:b w:val="0"/>
          <w:bCs w:val="0"/>
        </w:rPr>
        <w:t>No additional signaling optimization is required from a RAN1 perspective</w:t>
      </w:r>
    </w:p>
    <w:p w14:paraId="64642392" w14:textId="77777777" w:rsidR="00506468" w:rsidRPr="000F2A43" w:rsidRDefault="00506468" w:rsidP="00506468">
      <w:pPr>
        <w:rPr>
          <w:rStyle w:val="Strong"/>
          <w:b w:val="0"/>
          <w:bCs w:val="0"/>
        </w:rPr>
      </w:pPr>
      <w:r w:rsidRPr="00252E6F">
        <w:rPr>
          <w:rStyle w:val="Strong"/>
          <w:b w:val="0"/>
          <w:bCs w:val="0"/>
          <w:highlight w:val="green"/>
        </w:rPr>
        <w:t>Agreements</w:t>
      </w:r>
      <w:r w:rsidRPr="000F2A43">
        <w:rPr>
          <w:rStyle w:val="Strong"/>
          <w:b w:val="0"/>
          <w:bCs w:val="0"/>
        </w:rPr>
        <w:t>:</w:t>
      </w:r>
    </w:p>
    <w:p w14:paraId="70B573C0" w14:textId="77777777" w:rsidR="00506468" w:rsidRPr="00AC48B1" w:rsidRDefault="00506468" w:rsidP="00506468">
      <w:pPr>
        <w:rPr>
          <w:i/>
        </w:rPr>
      </w:pPr>
      <w:r w:rsidRPr="000F2A43">
        <w:rPr>
          <w:rStyle w:val="Strong"/>
          <w:b w:val="0"/>
          <w:bCs w:val="0"/>
        </w:rPr>
        <w:t xml:space="preserve">A parent IAB node/donor can be provided with </w:t>
      </w:r>
      <w:r w:rsidRPr="00BB047B">
        <w:rPr>
          <w:rStyle w:val="Strong"/>
        </w:rPr>
        <w:t>c</w:t>
      </w:r>
      <w:r w:rsidRPr="00BB047B">
        <w:t xml:space="preserve">ell-specific signals/channels configurations (as listed in the previous agreements copied below) </w:t>
      </w:r>
      <w:r w:rsidRPr="004B4476">
        <w:t xml:space="preserve">of </w:t>
      </w:r>
      <w:r>
        <w:t>each child</w:t>
      </w:r>
      <w:r w:rsidRPr="004B4476">
        <w:t xml:space="preserve"> IAB</w:t>
      </w:r>
      <w:r>
        <w:t>-</w:t>
      </w:r>
      <w:r w:rsidRPr="004B4476">
        <w:t>DU</w:t>
      </w:r>
      <w:r>
        <w:t>. How/whether to use the information to handle</w:t>
      </w:r>
      <w:r w:rsidRPr="00BB047B">
        <w:t xml:space="preserve"> any </w:t>
      </w:r>
      <w:r>
        <w:t xml:space="preserve">potential </w:t>
      </w:r>
      <w:r w:rsidRPr="00BB047B">
        <w:t xml:space="preserve">conflict </w:t>
      </w:r>
      <w:r>
        <w:t xml:space="preserve">at the parent IAB node/donor </w:t>
      </w:r>
      <w:r w:rsidRPr="00BB047B">
        <w:t xml:space="preserve">is left to network implementation </w:t>
      </w:r>
    </w:p>
    <w:p w14:paraId="7C26732C" w14:textId="77777777" w:rsidR="00506468" w:rsidRPr="00AC48B1" w:rsidRDefault="00506468" w:rsidP="00FA1E28">
      <w:pPr>
        <w:pStyle w:val="ListParagraph"/>
        <w:numPr>
          <w:ilvl w:val="1"/>
          <w:numId w:val="27"/>
        </w:numPr>
        <w:ind w:left="779"/>
        <w:rPr>
          <w:i/>
        </w:rPr>
      </w:pPr>
      <w:r>
        <w:t>NOTE: This overturns the last sub-bullet of the following RAN1#97 agreement:</w:t>
      </w:r>
    </w:p>
    <w:p w14:paraId="6A1D6AE0" w14:textId="77777777" w:rsidR="00506468" w:rsidRPr="00160512" w:rsidRDefault="00506468" w:rsidP="00506468">
      <w:pPr>
        <w:ind w:left="1440"/>
      </w:pPr>
      <w:r w:rsidRPr="00160512">
        <w:rPr>
          <w:highlight w:val="green"/>
        </w:rPr>
        <w:t>Agreements</w:t>
      </w:r>
      <w:r w:rsidRPr="00160512">
        <w:t>:</w:t>
      </w:r>
    </w:p>
    <w:p w14:paraId="0599F203" w14:textId="77777777" w:rsidR="00506468" w:rsidRPr="00160512" w:rsidRDefault="00506468" w:rsidP="00506468">
      <w:pPr>
        <w:ind w:left="1440"/>
      </w:pPr>
      <w:r w:rsidRPr="00160512">
        <w:t>If a DU NA or Soft resource is configured with cell-specific signals/channels, the resource is treated as if it were a Hard DU resource (Alt. 2 from RAN1#96bis).</w:t>
      </w:r>
    </w:p>
    <w:p w14:paraId="7DE6205F" w14:textId="77777777" w:rsidR="00506468" w:rsidRPr="00160512" w:rsidRDefault="00506468" w:rsidP="00506468">
      <w:pPr>
        <w:numPr>
          <w:ilvl w:val="1"/>
          <w:numId w:val="9"/>
        </w:numPr>
        <w:spacing w:before="0" w:after="0"/>
        <w:ind w:left="2520"/>
        <w:jc w:val="left"/>
      </w:pPr>
      <w:r w:rsidRPr="00160512">
        <w:t>The list of cell-specific signals/channels includes:</w:t>
      </w:r>
    </w:p>
    <w:p w14:paraId="0074E110" w14:textId="77777777" w:rsidR="00506468" w:rsidRPr="00160512" w:rsidRDefault="00506468" w:rsidP="00FA1E28">
      <w:pPr>
        <w:numPr>
          <w:ilvl w:val="0"/>
          <w:numId w:val="28"/>
        </w:numPr>
        <w:spacing w:before="0" w:after="0"/>
        <w:ind w:left="3240"/>
        <w:jc w:val="left"/>
      </w:pPr>
      <w:r w:rsidRPr="00160512">
        <w:t>resources for SSB transmission at DU, including both CD-SSB and non-CD-SSB;</w:t>
      </w:r>
    </w:p>
    <w:p w14:paraId="1EEAE2BB" w14:textId="77777777" w:rsidR="00506468" w:rsidRPr="00160512" w:rsidRDefault="00506468" w:rsidP="00FA1E28">
      <w:pPr>
        <w:numPr>
          <w:ilvl w:val="0"/>
          <w:numId w:val="28"/>
        </w:numPr>
        <w:spacing w:before="0" w:after="0"/>
        <w:ind w:left="3240"/>
        <w:jc w:val="left"/>
      </w:pPr>
      <w:r w:rsidRPr="00160512">
        <w:t>configured RACH occasions for receiving at the DU</w:t>
      </w:r>
    </w:p>
    <w:p w14:paraId="3408D117" w14:textId="77777777" w:rsidR="00506468" w:rsidRPr="00160512" w:rsidRDefault="00506468" w:rsidP="00FA1E28">
      <w:pPr>
        <w:numPr>
          <w:ilvl w:val="0"/>
          <w:numId w:val="28"/>
        </w:numPr>
        <w:spacing w:before="0" w:after="0"/>
        <w:ind w:left="3240"/>
        <w:jc w:val="left"/>
      </w:pPr>
      <w:r w:rsidRPr="00160512">
        <w:t>periodic CSI-RS transmission at the DU</w:t>
      </w:r>
    </w:p>
    <w:p w14:paraId="514A2454" w14:textId="77777777" w:rsidR="00506468" w:rsidRPr="00160512" w:rsidRDefault="00506468" w:rsidP="00FA1E28">
      <w:pPr>
        <w:numPr>
          <w:ilvl w:val="0"/>
          <w:numId w:val="28"/>
        </w:numPr>
        <w:spacing w:before="0" w:after="0"/>
        <w:ind w:left="3240"/>
        <w:jc w:val="left"/>
      </w:pPr>
      <w:r w:rsidRPr="00160512">
        <w:t xml:space="preserve">scheduled resource for </w:t>
      </w:r>
      <w:proofErr w:type="spellStart"/>
      <w:r w:rsidRPr="00160512">
        <w:t>receving</w:t>
      </w:r>
      <w:proofErr w:type="spellEnd"/>
      <w:r w:rsidRPr="00160512">
        <w:t xml:space="preserve"> SR at DU</w:t>
      </w:r>
    </w:p>
    <w:p w14:paraId="24092C8C" w14:textId="6C273DFD" w:rsidR="00506468" w:rsidRDefault="00506468" w:rsidP="00506468">
      <w:pPr>
        <w:numPr>
          <w:ilvl w:val="0"/>
          <w:numId w:val="29"/>
        </w:numPr>
        <w:spacing w:before="0" w:after="0"/>
        <w:ind w:left="2520"/>
        <w:jc w:val="left"/>
      </w:pPr>
      <w:r w:rsidRPr="00160512">
        <w:t>The parent does not need to be aware of the cell-specific signals/channel configurations of the child DU</w:t>
      </w:r>
    </w:p>
    <w:p w14:paraId="0EFEB92D" w14:textId="77777777" w:rsidR="00506468" w:rsidRPr="00AC09E1" w:rsidRDefault="00506468" w:rsidP="00506468">
      <w:pPr>
        <w:rPr>
          <w:highlight w:val="darkYellow"/>
          <w:lang w:eastAsia="x-none"/>
        </w:rPr>
      </w:pPr>
      <w:r w:rsidRPr="00AC09E1">
        <w:rPr>
          <w:highlight w:val="darkYellow"/>
          <w:lang w:eastAsia="x-none"/>
        </w:rPr>
        <w:t>Working assumption:</w:t>
      </w:r>
    </w:p>
    <w:p w14:paraId="5D129D4E" w14:textId="77777777" w:rsidR="00506468" w:rsidRPr="00AC09E1" w:rsidRDefault="00506468" w:rsidP="00506468">
      <w:pPr>
        <w:rPr>
          <w:rStyle w:val="Strong"/>
          <w:b w:val="0"/>
          <w:bCs w:val="0"/>
        </w:rPr>
      </w:pPr>
      <w:r w:rsidRPr="00AC09E1">
        <w:rPr>
          <w:rStyle w:val="Strong"/>
          <w:b w:val="0"/>
          <w:bCs w:val="0"/>
        </w:rPr>
        <w:lastRenderedPageBreak/>
        <w:t>For paired spectrum, the H/S/NA DU resource configuration framework is extended with the following:</w:t>
      </w:r>
    </w:p>
    <w:p w14:paraId="2E29AEC0" w14:textId="77777777" w:rsidR="00506468" w:rsidRPr="00AC09E1" w:rsidRDefault="00506468" w:rsidP="00506468">
      <w:pPr>
        <w:pStyle w:val="ListParagraph"/>
        <w:numPr>
          <w:ilvl w:val="0"/>
          <w:numId w:val="23"/>
        </w:numPr>
        <w:overflowPunct w:val="0"/>
        <w:autoSpaceDE w:val="0"/>
        <w:autoSpaceDN w:val="0"/>
        <w:adjustRightInd w:val="0"/>
        <w:spacing w:before="0" w:after="180"/>
        <w:jc w:val="left"/>
        <w:textAlignment w:val="baseline"/>
        <w:rPr>
          <w:rStyle w:val="Strong"/>
          <w:b w:val="0"/>
          <w:bCs w:val="0"/>
        </w:rPr>
      </w:pPr>
      <w:r w:rsidRPr="00AC09E1">
        <w:rPr>
          <w:rStyle w:val="Strong"/>
          <w:b w:val="0"/>
          <w:bCs w:val="0"/>
        </w:rPr>
        <w:t>Two separate H/S/NA per-cell DU semi-static configurations are provided (with slot level resolution) for downlink and uplink</w:t>
      </w:r>
    </w:p>
    <w:p w14:paraId="124D84ED" w14:textId="1DF02A89" w:rsidR="00506468" w:rsidRPr="00B42CAC" w:rsidRDefault="00506468" w:rsidP="00B42CAC">
      <w:pPr>
        <w:pStyle w:val="ListParagraph"/>
        <w:numPr>
          <w:ilvl w:val="0"/>
          <w:numId w:val="23"/>
        </w:numPr>
        <w:overflowPunct w:val="0"/>
        <w:autoSpaceDE w:val="0"/>
        <w:autoSpaceDN w:val="0"/>
        <w:adjustRightInd w:val="0"/>
        <w:spacing w:before="0" w:after="180"/>
        <w:jc w:val="left"/>
        <w:textAlignment w:val="baseline"/>
      </w:pPr>
      <w:r w:rsidRPr="00AC09E1">
        <w:rPr>
          <w:rStyle w:val="Strong"/>
          <w:b w:val="0"/>
          <w:bCs w:val="0"/>
        </w:rPr>
        <w:t xml:space="preserve">FFS: whether the definition of half-duplex operation </w:t>
      </w:r>
      <w:proofErr w:type="gramStart"/>
      <w:r w:rsidRPr="00AC09E1">
        <w:rPr>
          <w:rStyle w:val="Strong"/>
          <w:b w:val="0"/>
          <w:bCs w:val="0"/>
        </w:rPr>
        <w:t>has to</w:t>
      </w:r>
      <w:proofErr w:type="gramEnd"/>
      <w:r w:rsidRPr="00AC09E1">
        <w:rPr>
          <w:rStyle w:val="Strong"/>
          <w:b w:val="0"/>
          <w:bCs w:val="0"/>
        </w:rPr>
        <w:t xml:space="preserve"> be modified for IAB nodes operating in paired spectrum</w:t>
      </w:r>
    </w:p>
    <w:p w14:paraId="7E9B4AA4" w14:textId="4E33B070" w:rsidR="000012EC" w:rsidRDefault="000012EC" w:rsidP="000012EC">
      <w:pPr>
        <w:pStyle w:val="maintext"/>
        <w:ind w:firstLineChars="0" w:firstLine="0"/>
        <w:rPr>
          <w:rFonts w:ascii="Calibri" w:hAnsi="Calibri"/>
        </w:rPr>
      </w:pPr>
      <w:r w:rsidRPr="00D56DCF">
        <w:rPr>
          <w:rFonts w:ascii="Calibri" w:hAnsi="Calibri"/>
          <w:highlight w:val="lightGray"/>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6594403B" w:rsidR="000012EC" w:rsidRPr="00B964C4" w:rsidRDefault="00EF635F"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0370F3D3" w14:textId="77777777" w:rsidR="00EF635F" w:rsidRDefault="00EF635F" w:rsidP="00EF635F">
            <w:pPr>
              <w:rPr>
                <w:i/>
              </w:rPr>
            </w:pPr>
            <w:r w:rsidRPr="00C36E17">
              <w:rPr>
                <w:b/>
                <w:i/>
              </w:rPr>
              <w:t xml:space="preserve">Proposal </w:t>
            </w:r>
            <w:r>
              <w:rPr>
                <w:b/>
                <w:i/>
              </w:rPr>
              <w:t>1</w:t>
            </w:r>
            <w:r w:rsidRPr="00C36E17">
              <w:rPr>
                <w:b/>
                <w:i/>
              </w:rPr>
              <w:t>:</w:t>
            </w:r>
            <w:r>
              <w:rPr>
                <w:i/>
              </w:rPr>
              <w:t xml:space="preserve"> For TDM operation, </w:t>
            </w:r>
            <w:r>
              <w:rPr>
                <w:i/>
                <w:lang w:eastAsia="zh-CN"/>
              </w:rPr>
              <w:t xml:space="preserve">an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1F4697B5" w14:textId="77777777" w:rsidR="00EF635F"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sidRPr="00564AB2">
              <w:rPr>
                <w:rFonts w:ascii="Times" w:eastAsiaTheme="minorEastAsia" w:hAnsi="Times"/>
                <w:i/>
                <w:lang w:val="en-GB" w:eastAsia="zh-CN"/>
              </w:rPr>
              <w:t>The IAB node MT does not monitor PDCCH candidates</w:t>
            </w:r>
            <w:r>
              <w:rPr>
                <w:rFonts w:ascii="Times" w:eastAsiaTheme="minorEastAsia" w:hAnsi="Times"/>
                <w:i/>
                <w:lang w:val="en-GB" w:eastAsia="zh-CN"/>
              </w:rPr>
              <w:t xml:space="preserve"> in search space sets</w:t>
            </w:r>
            <w:r w:rsidRPr="00564AB2">
              <w:rPr>
                <w:rFonts w:ascii="Times" w:eastAsiaTheme="minorEastAsia" w:hAnsi="Times"/>
                <w:i/>
                <w:lang w:val="en-GB" w:eastAsia="zh-CN"/>
              </w:rPr>
              <w:t xml:space="preserve"> for DCI scrambled by C-</w:t>
            </w:r>
            <w:r>
              <w:rPr>
                <w:rFonts w:ascii="Times" w:eastAsiaTheme="minorEastAsia" w:hAnsi="Times"/>
                <w:i/>
                <w:lang w:val="en-GB" w:eastAsia="zh-CN"/>
              </w:rPr>
              <w:t xml:space="preserve">RNTI, </w:t>
            </w:r>
            <w:r w:rsidRPr="00564AB2">
              <w:rPr>
                <w:rFonts w:ascii="Times" w:eastAsiaTheme="minorEastAsia" w:hAnsi="Times"/>
                <w:i/>
                <w:lang w:val="en-GB" w:eastAsia="zh-CN"/>
              </w:rPr>
              <w:t>MCS-C-RNTI</w:t>
            </w:r>
            <w:r>
              <w:rPr>
                <w:rFonts w:ascii="Times" w:eastAsiaTheme="minorEastAsia" w:hAnsi="Times"/>
                <w:i/>
                <w:lang w:val="en-GB" w:eastAsia="zh-CN"/>
              </w:rPr>
              <w:t xml:space="preserve"> or CS-RNTI(s)</w:t>
            </w:r>
            <w:r w:rsidRPr="00564AB2">
              <w:rPr>
                <w:rFonts w:ascii="Times" w:eastAsiaTheme="minorEastAsia" w:hAnsi="Times"/>
                <w:i/>
                <w:lang w:val="en-GB" w:eastAsia="zh-CN"/>
              </w:rPr>
              <w:t xml:space="preserve"> in the </w:t>
            </w:r>
            <w:r w:rsidRPr="00564AB2">
              <w:rPr>
                <w:i/>
                <w:lang w:eastAsia="zh-CN"/>
              </w:rPr>
              <w:t>NULL</w:t>
            </w:r>
            <w:r>
              <w:rPr>
                <w:lang w:eastAsia="zh-CN"/>
              </w:rPr>
              <w:t xml:space="preserve"> </w:t>
            </w:r>
            <w:r w:rsidRPr="00564AB2">
              <w:rPr>
                <w:rFonts w:ascii="Times" w:eastAsiaTheme="minorEastAsia" w:hAnsi="Times"/>
                <w:i/>
                <w:lang w:val="en-GB" w:eastAsia="zh-CN"/>
              </w:rPr>
              <w:t>resources</w:t>
            </w:r>
          </w:p>
          <w:p w14:paraId="7236BB1D" w14:textId="77777777" w:rsidR="00EF635F" w:rsidRPr="00564AB2" w:rsidRDefault="00EF635F" w:rsidP="00C84BBE">
            <w:pPr>
              <w:pStyle w:val="ListParagraph"/>
              <w:numPr>
                <w:ilvl w:val="0"/>
                <w:numId w:val="17"/>
              </w:numPr>
              <w:autoSpaceDE w:val="0"/>
              <w:autoSpaceDN w:val="0"/>
              <w:adjustRightInd w:val="0"/>
              <w:snapToGrid w:val="0"/>
              <w:spacing w:before="0"/>
              <w:contextualSpacing w:val="0"/>
              <w:rPr>
                <w:rFonts w:ascii="Times" w:eastAsiaTheme="minorEastAsia" w:hAnsi="Times"/>
                <w:i/>
                <w:lang w:val="en-GB" w:eastAsia="zh-CN"/>
              </w:rPr>
            </w:pPr>
            <w:r>
              <w:rPr>
                <w:i/>
              </w:rPr>
              <w:t>The IAB node MT does not expect to receive PDSCH or CSI-RS in the NULL resources</w:t>
            </w:r>
          </w:p>
          <w:p w14:paraId="38B548DD" w14:textId="77777777" w:rsidR="00EF635F" w:rsidRPr="00C36E17" w:rsidRDefault="00EF635F" w:rsidP="00C84BBE">
            <w:pPr>
              <w:pStyle w:val="ListParagraph"/>
              <w:numPr>
                <w:ilvl w:val="0"/>
                <w:numId w:val="17"/>
              </w:numPr>
              <w:autoSpaceDE w:val="0"/>
              <w:autoSpaceDN w:val="0"/>
              <w:adjustRightInd w:val="0"/>
              <w:snapToGrid w:val="0"/>
              <w:spacing w:before="0"/>
              <w:contextualSpacing w:val="0"/>
              <w:rPr>
                <w:i/>
              </w:rPr>
            </w:pPr>
            <w:r>
              <w:rPr>
                <w:i/>
              </w:rPr>
              <w:t>The IAB node MT does not expect to transmit PUSCH, PUCCH or SRS in the NULL resources</w:t>
            </w:r>
          </w:p>
          <w:p w14:paraId="1DB90D8B" w14:textId="77777777" w:rsidR="00EF635F" w:rsidRPr="00C36E17" w:rsidRDefault="00EF635F" w:rsidP="00EF635F">
            <w:pPr>
              <w:rPr>
                <w:i/>
              </w:rPr>
            </w:pPr>
            <w:r w:rsidRPr="002B2E9E">
              <w:rPr>
                <w:b/>
                <w:i/>
              </w:rPr>
              <w:t>Proposal</w:t>
            </w:r>
            <w:r>
              <w:rPr>
                <w:b/>
                <w:i/>
              </w:rPr>
              <w:t xml:space="preserve"> 2</w:t>
            </w:r>
            <w:r w:rsidRPr="002B2E9E">
              <w:rPr>
                <w:b/>
                <w:i/>
              </w:rPr>
              <w:t xml:space="preserve">: </w:t>
            </w:r>
            <w:r w:rsidRPr="00EC6CBD">
              <w:rPr>
                <w:i/>
              </w:rPr>
              <w:t xml:space="preserve">The </w:t>
            </w:r>
            <w:r>
              <w:rPr>
                <w:i/>
              </w:rPr>
              <w:t xml:space="preserve">parent node need to be aware of the </w:t>
            </w:r>
            <w:r w:rsidRPr="00B464B5">
              <w:rPr>
                <w:i/>
              </w:rPr>
              <w:t>cell-specific signals/channels configurations</w:t>
            </w:r>
            <w:r>
              <w:rPr>
                <w:i/>
              </w:rPr>
              <w:t xml:space="preserve"> of the IAB node DU, i.e. </w:t>
            </w:r>
            <w:r w:rsidRPr="00C36E17">
              <w:rPr>
                <w:i/>
              </w:rPr>
              <w:t xml:space="preserve">CU can provide following parameters of IAB node DU to </w:t>
            </w:r>
            <w:r>
              <w:rPr>
                <w:i/>
              </w:rPr>
              <w:t>its</w:t>
            </w:r>
            <w:r w:rsidRPr="00C36E17">
              <w:rPr>
                <w:i/>
              </w:rPr>
              <w:t xml:space="preserve"> parent node: STC, MIB, and RMSI.</w:t>
            </w:r>
          </w:p>
          <w:p w14:paraId="3DA8BE85" w14:textId="77777777" w:rsidR="00A245F8" w:rsidRPr="00B32960" w:rsidRDefault="00A245F8" w:rsidP="00A245F8">
            <w:pPr>
              <w:rPr>
                <w:rFonts w:eastAsiaTheme="minorEastAsia"/>
                <w:b/>
                <w:i/>
                <w:lang w:eastAsia="zh-CN"/>
              </w:rPr>
            </w:pPr>
            <w:r w:rsidRPr="00B32960">
              <w:rPr>
                <w:rFonts w:eastAsiaTheme="minorEastAsia"/>
                <w:b/>
                <w:i/>
                <w:lang w:eastAsia="zh-CN"/>
              </w:rPr>
              <w:t>Proposal</w:t>
            </w:r>
            <w:r>
              <w:rPr>
                <w:rFonts w:eastAsiaTheme="minorEastAsia"/>
                <w:b/>
                <w:i/>
                <w:lang w:eastAsia="zh-CN"/>
              </w:rPr>
              <w:t xml:space="preserve"> 1</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needs to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IAB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IAB node DU cell should </w:t>
            </w:r>
            <w:r w:rsidRPr="00D73499">
              <w:rPr>
                <w:rFonts w:eastAsiaTheme="minorEastAsia"/>
                <w:i/>
                <w:lang w:eastAsia="zh-CN"/>
              </w:rPr>
              <w:t>maintain two sets of DU resource configurations simultaneously</w:t>
            </w:r>
            <w:r>
              <w:rPr>
                <w:rFonts w:eastAsiaTheme="minorEastAsia"/>
                <w:i/>
                <w:lang w:eastAsia="zh-CN"/>
              </w:rPr>
              <w:t>.</w:t>
            </w:r>
          </w:p>
          <w:p w14:paraId="026E5F7B" w14:textId="0FDF6F34" w:rsidR="000012EC" w:rsidRPr="00A245F8" w:rsidRDefault="00A245F8" w:rsidP="00A245F8">
            <w:pPr>
              <w:rPr>
                <w:rFonts w:eastAsiaTheme="minorEastAsia"/>
                <w:lang w:eastAsia="zh-CN"/>
              </w:rPr>
            </w:pPr>
            <w:r w:rsidRPr="007F1183">
              <w:rPr>
                <w:rFonts w:eastAsiaTheme="minorEastAsia"/>
                <w:b/>
                <w:i/>
                <w:lang w:eastAsia="zh-CN"/>
              </w:rPr>
              <w:t>Proposal</w:t>
            </w:r>
            <w:r>
              <w:rPr>
                <w:rFonts w:eastAsiaTheme="minorEastAsia"/>
                <w:b/>
                <w:i/>
                <w:lang w:eastAsia="zh-CN"/>
              </w:rPr>
              <w:t xml:space="preserve"> 2</w:t>
            </w:r>
            <w:r>
              <w:rPr>
                <w:rFonts w:eastAsiaTheme="minorEastAsia" w:hint="eastAsia"/>
                <w:b/>
                <w:i/>
                <w:lang w:eastAsia="zh-CN"/>
              </w:rPr>
              <w:t>:</w:t>
            </w:r>
            <w:r>
              <w:rPr>
                <w:rFonts w:eastAsiaTheme="minorEastAsia"/>
                <w:b/>
                <w:i/>
                <w:lang w:eastAsia="zh-CN"/>
              </w:rPr>
              <w:t xml:space="preserve"> </w:t>
            </w:r>
            <w:r w:rsidRPr="008F3982">
              <w:rPr>
                <w:rFonts w:eastAsiaTheme="minorEastAsia"/>
                <w:i/>
                <w:lang w:eastAsia="zh-CN"/>
              </w:rPr>
              <w:t>H/S/N</w:t>
            </w:r>
            <w:r w:rsidRPr="00A82340">
              <w:rPr>
                <w:rFonts w:eastAsiaTheme="minorEastAsia"/>
                <w:i/>
                <w:lang w:eastAsia="zh-CN"/>
              </w:rPr>
              <w:t>A</w:t>
            </w:r>
            <w:r w:rsidRPr="002C727C">
              <w:rPr>
                <w:rFonts w:eastAsiaTheme="minorEastAsia"/>
                <w:i/>
                <w:lang w:eastAsia="zh-CN"/>
              </w:rPr>
              <w:t xml:space="preserve"> attributes for the per-cell DU resource configuration</w:t>
            </w:r>
            <w:r>
              <w:rPr>
                <w:rFonts w:eastAsiaTheme="minorEastAsia"/>
                <w:i/>
                <w:lang w:eastAsia="zh-CN"/>
              </w:rPr>
              <w:t xml:space="preserve"> is</w:t>
            </w:r>
            <w:r w:rsidRPr="008F3982">
              <w:rPr>
                <w:rFonts w:eastAsiaTheme="minorEastAsia"/>
                <w:i/>
                <w:lang w:eastAsia="zh-CN"/>
              </w:rPr>
              <w:t xml:space="preserve"> base</w:t>
            </w:r>
            <w:r>
              <w:rPr>
                <w:rFonts w:eastAsiaTheme="minorEastAsia"/>
                <w:i/>
                <w:lang w:eastAsia="zh-CN"/>
              </w:rPr>
              <w:t>d</w:t>
            </w:r>
            <w:r w:rsidRPr="008F3982">
              <w:rPr>
                <w:rFonts w:eastAsiaTheme="minorEastAsia"/>
                <w:i/>
                <w:lang w:eastAsia="zh-CN"/>
              </w:rPr>
              <w:t xml:space="preserve"> on</w:t>
            </w:r>
            <w:r>
              <w:rPr>
                <w:rFonts w:eastAsiaTheme="minorEastAsia"/>
                <w:i/>
                <w:lang w:eastAsia="zh-CN"/>
              </w:rPr>
              <w:t xml:space="preserve"> t</w:t>
            </w:r>
            <w:r w:rsidRPr="008F3982">
              <w:rPr>
                <w:rFonts w:eastAsiaTheme="minorEastAsia"/>
                <w:i/>
                <w:lang w:eastAsia="zh-CN"/>
              </w:rPr>
              <w:t>he TDD-UL-DL configuration</w:t>
            </w:r>
            <w:r>
              <w:rPr>
                <w:rFonts w:eastAsiaTheme="minorEastAsia"/>
                <w:i/>
                <w:lang w:eastAsia="zh-CN"/>
              </w:rPr>
              <w:t xml:space="preserve"> for access UEs</w:t>
            </w:r>
            <w:r w:rsidRPr="008F3982">
              <w:rPr>
                <w:rFonts w:eastAsiaTheme="minorEastAsia"/>
                <w:i/>
                <w:lang w:eastAsia="zh-CN"/>
              </w:rPr>
              <w:t>.</w:t>
            </w:r>
          </w:p>
        </w:tc>
      </w:tr>
      <w:tr w:rsidR="004E6EF8" w:rsidRPr="00882FDD" w14:paraId="07857AAA" w14:textId="77777777" w:rsidTr="00C55C1C">
        <w:tc>
          <w:tcPr>
            <w:tcW w:w="1818" w:type="dxa"/>
            <w:shd w:val="clear" w:color="auto" w:fill="auto"/>
          </w:tcPr>
          <w:p w14:paraId="58BFA929" w14:textId="13EE4265" w:rsidR="004E6EF8" w:rsidRDefault="00181278" w:rsidP="00C55C1C">
            <w:pPr>
              <w:pStyle w:val="maintext"/>
              <w:ind w:firstLineChars="0" w:firstLine="0"/>
              <w:rPr>
                <w:rFonts w:ascii="Arial" w:hAnsi="Arial" w:cs="Arial"/>
              </w:rPr>
            </w:pPr>
            <w:r>
              <w:rPr>
                <w:rFonts w:ascii="Arial" w:hAnsi="Arial" w:cs="Arial"/>
              </w:rPr>
              <w:t>Ericsson</w:t>
            </w:r>
          </w:p>
        </w:tc>
        <w:tc>
          <w:tcPr>
            <w:tcW w:w="8460" w:type="dxa"/>
            <w:shd w:val="clear" w:color="auto" w:fill="auto"/>
          </w:tcPr>
          <w:p w14:paraId="3675CC46" w14:textId="77777777" w:rsidR="00181278" w:rsidRDefault="00181278" w:rsidP="00181278">
            <w:pPr>
              <w:pStyle w:val="Proposal"/>
              <w:numPr>
                <w:ilvl w:val="0"/>
                <w:numId w:val="0"/>
              </w:numPr>
              <w:tabs>
                <w:tab w:val="clear" w:pos="1701"/>
                <w:tab w:val="left" w:pos="1276"/>
              </w:tabs>
              <w:ind w:left="1272" w:hanging="1272"/>
            </w:pPr>
            <w:r>
              <w:t xml:space="preserve">Proposal 1: </w:t>
            </w:r>
            <w:r>
              <w:tab/>
            </w:r>
          </w:p>
          <w:p w14:paraId="4BC96070" w14:textId="2F491191" w:rsidR="004E6EF8" w:rsidRPr="000A2800" w:rsidRDefault="00181278" w:rsidP="000A2800">
            <w:pPr>
              <w:pStyle w:val="Proposal"/>
              <w:numPr>
                <w:ilvl w:val="0"/>
                <w:numId w:val="0"/>
              </w:numPr>
              <w:tabs>
                <w:tab w:val="clear" w:pos="1701"/>
                <w:tab w:val="left" w:pos="0"/>
              </w:tabs>
            </w:pPr>
            <w:r>
              <w:t>The i</w:t>
            </w:r>
            <w:r w:rsidRPr="000D4AA6">
              <w:t>ndicat</w:t>
            </w:r>
            <w:r>
              <w:t>ion of</w:t>
            </w:r>
            <w:r w:rsidRPr="000D4AA6">
              <w:t xml:space="preserve"> the multiplexing capability between IAB</w:t>
            </w:r>
            <w:r>
              <w:t xml:space="preserve"> </w:t>
            </w:r>
            <w:r w:rsidRPr="000D4AA6">
              <w:t>MT and IAB</w:t>
            </w:r>
            <w:r>
              <w:t xml:space="preserve"> </w:t>
            </w:r>
            <w:r w:rsidRPr="000D4AA6">
              <w:t xml:space="preserve">DU </w:t>
            </w:r>
            <w:r>
              <w:t xml:space="preserve">is with respect to each transmission-direction combination, i.e., TDM/no-TDM for MT-TX/DU-TX, </w:t>
            </w:r>
            <w:r>
              <w:br/>
              <w:t>MT-TX/DU-RX, MT-RX/DU-TX, and MT-RX/DU-RX.</w:t>
            </w:r>
          </w:p>
        </w:tc>
      </w:tr>
      <w:tr w:rsidR="0091238B" w:rsidRPr="00882FDD" w14:paraId="22B95FBA" w14:textId="77777777" w:rsidTr="00C55C1C">
        <w:tc>
          <w:tcPr>
            <w:tcW w:w="1818" w:type="dxa"/>
            <w:shd w:val="clear" w:color="auto" w:fill="auto"/>
          </w:tcPr>
          <w:p w14:paraId="03031EEB" w14:textId="4D0360D2" w:rsidR="0091238B" w:rsidRDefault="006066A0" w:rsidP="00C55C1C">
            <w:pPr>
              <w:pStyle w:val="maintext"/>
              <w:ind w:firstLineChars="0" w:firstLine="0"/>
              <w:rPr>
                <w:rFonts w:ascii="Arial" w:hAnsi="Arial" w:cs="Arial"/>
              </w:rPr>
            </w:pPr>
            <w:r>
              <w:rPr>
                <w:rFonts w:ascii="Arial" w:hAnsi="Arial" w:cs="Arial"/>
              </w:rPr>
              <w:t>ZTE</w:t>
            </w:r>
          </w:p>
        </w:tc>
        <w:tc>
          <w:tcPr>
            <w:tcW w:w="8460" w:type="dxa"/>
            <w:shd w:val="clear" w:color="auto" w:fill="auto"/>
          </w:tcPr>
          <w:p w14:paraId="2737624C"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2:</w:t>
            </w:r>
            <w:r w:rsidRPr="006066A0">
              <w:rPr>
                <w:rFonts w:ascii="Times New Roman" w:hAnsi="Times New Roman"/>
                <w:szCs w:val="20"/>
              </w:rPr>
              <w:tab/>
              <w:t>The “resource treated as if it were a Hard DU resource” in the RAN1 #97 agreement has the minimum granularity of “per resource type (D/U/F) in single slot”.</w:t>
            </w:r>
          </w:p>
          <w:p w14:paraId="12C2BEE0"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Proposal 3:</w:t>
            </w:r>
            <w:r w:rsidRPr="006066A0">
              <w:rPr>
                <w:rFonts w:ascii="Times New Roman" w:hAnsi="Times New Roman"/>
                <w:szCs w:val="20"/>
              </w:rPr>
              <w:tab/>
              <w:t>RAN1 clarifies the meaning of “resource treated as if it were a Hard DU resource” in the RAN1 #97 agreement, by e.g. one of following two interpretations.</w:t>
            </w:r>
          </w:p>
          <w:p w14:paraId="542152DE" w14:textId="77777777" w:rsidR="006066A0" w:rsidRPr="006066A0" w:rsidRDefault="006066A0" w:rsidP="006066A0">
            <w:pPr>
              <w:pStyle w:val="BodyText"/>
              <w:rPr>
                <w:rFonts w:ascii="Times New Roman" w:hAnsi="Times New Roman"/>
                <w:szCs w:val="20"/>
              </w:rPr>
            </w:pPr>
            <w:r w:rsidRPr="006066A0">
              <w:rPr>
                <w:rFonts w:ascii="Times New Roman" w:hAnsi="Times New Roman"/>
                <w:szCs w:val="20"/>
              </w:rPr>
              <w:t>•</w:t>
            </w:r>
            <w:r w:rsidRPr="006066A0">
              <w:rPr>
                <w:rFonts w:ascii="Times New Roman" w:hAnsi="Times New Roman"/>
                <w:szCs w:val="20"/>
              </w:rPr>
              <w:tab/>
              <w:t>Interpretation #1: the attribute of the corresponding resource is still NA or INA, but the resource is used in the same way as Hard.</w:t>
            </w:r>
          </w:p>
          <w:p w14:paraId="29C5C23D" w14:textId="1D74F108" w:rsidR="0091238B" w:rsidRPr="0091238B" w:rsidRDefault="006066A0" w:rsidP="006066A0">
            <w:pPr>
              <w:pStyle w:val="BodyText"/>
              <w:rPr>
                <w:rFonts w:ascii="Times New Roman" w:hAnsi="Times New Roman"/>
                <w:szCs w:val="20"/>
              </w:rPr>
            </w:pPr>
            <w:r w:rsidRPr="006066A0">
              <w:rPr>
                <w:rFonts w:ascii="Times New Roman" w:hAnsi="Times New Roman"/>
                <w:szCs w:val="20"/>
              </w:rPr>
              <w:t>•</w:t>
            </w:r>
            <w:r w:rsidRPr="006066A0">
              <w:rPr>
                <w:rFonts w:ascii="Times New Roman" w:hAnsi="Times New Roman"/>
                <w:szCs w:val="20"/>
              </w:rPr>
              <w:tab/>
              <w:t>Interpretation #2: the attribute of the corresponding resource is changed to Hard.</w:t>
            </w:r>
          </w:p>
        </w:tc>
      </w:tr>
      <w:tr w:rsidR="0091238B" w:rsidRPr="00882FDD" w14:paraId="7B9DBD34" w14:textId="77777777" w:rsidTr="00C55C1C">
        <w:tc>
          <w:tcPr>
            <w:tcW w:w="1818" w:type="dxa"/>
            <w:shd w:val="clear" w:color="auto" w:fill="auto"/>
          </w:tcPr>
          <w:p w14:paraId="5B650D5C" w14:textId="0B971D36" w:rsidR="0091238B" w:rsidRDefault="00951BC6"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3F485870" w14:textId="77777777" w:rsidR="00951BC6" w:rsidRPr="001E06D5" w:rsidRDefault="00951BC6" w:rsidP="00951BC6">
            <w:pPr>
              <w:rPr>
                <w:b/>
                <w:lang w:eastAsia="zh-CN"/>
              </w:rPr>
            </w:pPr>
            <w:r w:rsidRPr="00355B34">
              <w:rPr>
                <w:b/>
                <w:lang w:eastAsia="zh-CN"/>
              </w:rPr>
              <w:t>Proposal 4:</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at child IAB</w:t>
            </w:r>
            <w:r w:rsidRPr="001E06D5">
              <w:rPr>
                <w:b/>
                <w:lang w:eastAsia="zh-CN"/>
              </w:rPr>
              <w:t>.</w:t>
            </w:r>
          </w:p>
          <w:p w14:paraId="5575A6E4" w14:textId="77777777" w:rsidR="00951BC6" w:rsidRDefault="00951BC6" w:rsidP="00951BC6">
            <w:pPr>
              <w:spacing w:beforeLines="50" w:before="120" w:afterLines="50"/>
              <w:rPr>
                <w:b/>
                <w:iCs/>
              </w:rPr>
            </w:pPr>
            <w:r w:rsidRPr="00355B34">
              <w:rPr>
                <w:b/>
                <w:iCs/>
                <w:lang w:eastAsia="ko-KR"/>
              </w:rPr>
              <w:t>Proposal 5:</w:t>
            </w:r>
            <w:r w:rsidRPr="00894EC2">
              <w:rPr>
                <w:b/>
                <w:iCs/>
                <w:lang w:eastAsia="ko-KR"/>
              </w:rPr>
              <w:t xml:space="preserve"> </w:t>
            </w:r>
            <w:r>
              <w:rPr>
                <w:b/>
                <w:iCs/>
              </w:rPr>
              <w:t>Supporting only per cell basis DU resource configurations works for Rel-16.</w:t>
            </w:r>
          </w:p>
          <w:p w14:paraId="1D904961" w14:textId="77777777" w:rsidR="00951BC6" w:rsidRDefault="00951BC6" w:rsidP="00951BC6">
            <w:pPr>
              <w:rPr>
                <w:bCs/>
                <w:iCs/>
              </w:rPr>
            </w:pPr>
            <w:r w:rsidRPr="00355B34">
              <w:rPr>
                <w:b/>
                <w:iCs/>
                <w:lang w:eastAsia="ko-KR"/>
              </w:rPr>
              <w:t>Proposal 6:</w:t>
            </w:r>
            <w:r w:rsidRPr="00A314E2">
              <w:rPr>
                <w:b/>
                <w:iCs/>
                <w:lang w:eastAsia="ko-KR"/>
              </w:rPr>
              <w:t xml:space="preserve"> </w:t>
            </w:r>
            <w:r w:rsidRPr="00956E4C">
              <w:rPr>
                <w:rFonts w:eastAsia="Malgun Gothic"/>
                <w:b/>
                <w:iCs/>
                <w:lang w:eastAsia="ko-KR"/>
              </w:rPr>
              <w:t>Additional configuration information indicating NA resources on a per-child IAB node basis</w:t>
            </w:r>
            <w:r>
              <w:rPr>
                <w:rFonts w:eastAsia="Malgun Gothic"/>
                <w:b/>
                <w:iCs/>
                <w:lang w:eastAsia="ko-KR"/>
              </w:rPr>
              <w:t xml:space="preserve"> can optionally be</w:t>
            </w:r>
            <w:r w:rsidRPr="00956E4C">
              <w:rPr>
                <w:rFonts w:eastAsia="Malgun Gothic"/>
                <w:b/>
                <w:iCs/>
                <w:lang w:eastAsia="ko-KR"/>
              </w:rPr>
              <w:t xml:space="preserve"> provided to an IAB DU</w:t>
            </w:r>
            <w:r>
              <w:rPr>
                <w:rFonts w:eastAsia="Malgun Gothic"/>
                <w:b/>
                <w:iCs/>
                <w:lang w:eastAsia="ko-KR"/>
              </w:rPr>
              <w:t>.</w:t>
            </w:r>
          </w:p>
          <w:p w14:paraId="4EBE7510" w14:textId="5162478C" w:rsidR="0091238B" w:rsidRPr="00951BC6" w:rsidRDefault="00951BC6" w:rsidP="00951BC6">
            <w:pPr>
              <w:rPr>
                <w:b/>
                <w:lang w:eastAsia="zh-CN"/>
              </w:rPr>
            </w:pPr>
            <w:r w:rsidRPr="00355B34">
              <w:rPr>
                <w:b/>
                <w:lang w:eastAsia="zh-CN"/>
              </w:rPr>
              <w:t xml:space="preserve">Proposal 7: </w:t>
            </w:r>
            <w:r>
              <w:rPr>
                <w:b/>
                <w:lang w:eastAsia="zh-CN"/>
              </w:rPr>
              <w:t>N</w:t>
            </w:r>
            <w:r w:rsidRPr="00F93173">
              <w:rPr>
                <w:b/>
                <w:lang w:eastAsia="zh-CN"/>
              </w:rPr>
              <w:t>o default H/S/NA resource type is defined for IAB</w:t>
            </w:r>
            <w:r>
              <w:rPr>
                <w:b/>
                <w:lang w:eastAsia="zh-CN"/>
              </w:rPr>
              <w:t>.</w:t>
            </w:r>
            <w:r w:rsidRPr="00F93173">
              <w:rPr>
                <w:b/>
                <w:lang w:eastAsia="zh-CN"/>
              </w:rPr>
              <w:t xml:space="preserve"> </w:t>
            </w:r>
          </w:p>
        </w:tc>
      </w:tr>
      <w:tr w:rsidR="0091238B" w:rsidRPr="00882FDD" w14:paraId="6D06DFC9" w14:textId="77777777" w:rsidTr="00C55C1C">
        <w:tc>
          <w:tcPr>
            <w:tcW w:w="1818" w:type="dxa"/>
            <w:shd w:val="clear" w:color="auto" w:fill="auto"/>
          </w:tcPr>
          <w:p w14:paraId="24C4D0D3" w14:textId="1DA9A5DB" w:rsidR="0091238B" w:rsidRDefault="00F47F12" w:rsidP="00C55C1C">
            <w:pPr>
              <w:pStyle w:val="maintext"/>
              <w:ind w:firstLineChars="0" w:firstLine="0"/>
              <w:rPr>
                <w:rFonts w:ascii="Arial" w:hAnsi="Arial" w:cs="Arial"/>
              </w:rPr>
            </w:pPr>
            <w:r>
              <w:rPr>
                <w:rFonts w:ascii="Arial" w:hAnsi="Arial" w:cs="Arial"/>
              </w:rPr>
              <w:t>Nokia</w:t>
            </w:r>
          </w:p>
        </w:tc>
        <w:tc>
          <w:tcPr>
            <w:tcW w:w="8460" w:type="dxa"/>
            <w:shd w:val="clear" w:color="auto" w:fill="auto"/>
          </w:tcPr>
          <w:p w14:paraId="104C859F" w14:textId="77777777" w:rsidR="00F47F12" w:rsidRPr="00650632" w:rsidRDefault="00F47F12" w:rsidP="00F47F12">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p w14:paraId="62AEEE0A" w14:textId="77777777" w:rsidR="00F47F12" w:rsidRPr="00650632" w:rsidRDefault="00F47F12" w:rsidP="00F47F12">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 in Rel-17.</w:t>
            </w:r>
          </w:p>
          <w:p w14:paraId="6BEEE832" w14:textId="77777777" w:rsidR="00F47F12" w:rsidRPr="00650632" w:rsidRDefault="00F47F12" w:rsidP="00F47F12">
            <w:pPr>
              <w:spacing w:after="0"/>
            </w:pPr>
            <w:r w:rsidRPr="00650632">
              <w:rPr>
                <w:b/>
                <w:bCs/>
                <w:i/>
                <w:iCs/>
              </w:rPr>
              <w:lastRenderedPageBreak/>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474EBBF4" w14:textId="77777777" w:rsidR="00F47F12" w:rsidRPr="00A830C9" w:rsidRDefault="00F47F12" w:rsidP="00F47F12">
            <w:pPr>
              <w:pStyle w:val="ListParagraph"/>
              <w:numPr>
                <w:ilvl w:val="0"/>
                <w:numId w:val="7"/>
              </w:numPr>
              <w:spacing w:before="0" w:after="0"/>
              <w:ind w:left="709" w:hanging="283"/>
              <w:rPr>
                <w:i/>
                <w:iCs/>
              </w:rPr>
            </w:pPr>
            <w:r w:rsidRPr="004901E9">
              <w:rPr>
                <w:i/>
                <w:iCs/>
              </w:rPr>
              <w:t>MT part: Flexible</w:t>
            </w:r>
          </w:p>
          <w:p w14:paraId="2D8BF370" w14:textId="7C062AF8" w:rsidR="0091238B" w:rsidRPr="00F47F12" w:rsidRDefault="00F47F12" w:rsidP="00F47F12">
            <w:pPr>
              <w:pStyle w:val="ListParagraph"/>
              <w:numPr>
                <w:ilvl w:val="0"/>
                <w:numId w:val="7"/>
              </w:numPr>
              <w:spacing w:before="0" w:after="0"/>
              <w:ind w:left="709" w:hanging="283"/>
              <w:rPr>
                <w:i/>
                <w:iCs/>
              </w:rPr>
            </w:pPr>
            <w:r w:rsidRPr="00650632">
              <w:rPr>
                <w:i/>
              </w:rPr>
              <w:t xml:space="preserve">DU part: </w:t>
            </w:r>
            <w:r>
              <w:rPr>
                <w:i/>
              </w:rPr>
              <w:t>Flexible Soft</w:t>
            </w:r>
          </w:p>
        </w:tc>
      </w:tr>
      <w:tr w:rsidR="000A0824" w:rsidRPr="00882FDD" w14:paraId="78EF0661" w14:textId="77777777" w:rsidTr="00C55C1C">
        <w:tc>
          <w:tcPr>
            <w:tcW w:w="1818" w:type="dxa"/>
            <w:shd w:val="clear" w:color="auto" w:fill="auto"/>
          </w:tcPr>
          <w:p w14:paraId="5AF342D9" w14:textId="1F9B40E6" w:rsidR="000A0824" w:rsidRDefault="00EE7FBE" w:rsidP="00C55C1C">
            <w:pPr>
              <w:pStyle w:val="maintext"/>
              <w:ind w:firstLineChars="0" w:firstLine="0"/>
              <w:rPr>
                <w:rFonts w:ascii="Arial" w:hAnsi="Arial" w:cs="Arial"/>
              </w:rPr>
            </w:pPr>
            <w:r>
              <w:rPr>
                <w:rFonts w:ascii="Arial" w:hAnsi="Arial" w:cs="Arial"/>
              </w:rPr>
              <w:lastRenderedPageBreak/>
              <w:t>NTT DOCOMO</w:t>
            </w:r>
          </w:p>
        </w:tc>
        <w:tc>
          <w:tcPr>
            <w:tcW w:w="8460" w:type="dxa"/>
            <w:shd w:val="clear" w:color="auto" w:fill="auto"/>
          </w:tcPr>
          <w:p w14:paraId="2215688F" w14:textId="77777777" w:rsidR="00EE7FBE" w:rsidRPr="0057524A" w:rsidRDefault="00EE7FBE" w:rsidP="00EE7FBE">
            <w:pPr>
              <w:spacing w:afterLines="50"/>
              <w:rPr>
                <w:rFonts w:eastAsia="Yu Mincho"/>
                <w:bCs/>
                <w:sz w:val="22"/>
                <w:szCs w:val="22"/>
              </w:rPr>
            </w:pPr>
            <w:r w:rsidRPr="0057524A">
              <w:rPr>
                <w:rFonts w:eastAsia="Yu Mincho"/>
                <w:bCs/>
                <w:sz w:val="22"/>
                <w:szCs w:val="22"/>
                <w:u w:val="single"/>
              </w:rPr>
              <w:t>Proposal</w:t>
            </w:r>
            <w:r w:rsidRPr="0057524A">
              <w:rPr>
                <w:rFonts w:eastAsia="Yu Mincho" w:hint="eastAsia"/>
                <w:bCs/>
                <w:sz w:val="22"/>
                <w:szCs w:val="22"/>
                <w:u w:val="single"/>
              </w:rPr>
              <w:t xml:space="preserve"> </w:t>
            </w:r>
            <w:r w:rsidRPr="0057524A">
              <w:rPr>
                <w:rFonts w:eastAsia="Yu Mincho"/>
                <w:bCs/>
                <w:sz w:val="22"/>
                <w:szCs w:val="22"/>
                <w:u w:val="single"/>
              </w:rPr>
              <w:t>1</w:t>
            </w:r>
            <w:r w:rsidRPr="0057524A">
              <w:rPr>
                <w:rFonts w:eastAsia="Yu Mincho" w:hint="eastAsia"/>
                <w:bCs/>
                <w:sz w:val="22"/>
                <w:szCs w:val="22"/>
              </w:rPr>
              <w:t xml:space="preserve">: </w:t>
            </w:r>
            <w:r w:rsidRPr="0057524A">
              <w:rPr>
                <w:rFonts w:eastAsia="Yu Mincho"/>
                <w:bCs/>
                <w:sz w:val="22"/>
                <w:szCs w:val="22"/>
              </w:rPr>
              <w:t>Full DU resource configuration information (D/U/F/H/S/NA) of its child IAB nodes is always necessary for an IAB node.</w:t>
            </w:r>
          </w:p>
          <w:p w14:paraId="2A5907D9" w14:textId="77777777" w:rsidR="00EE7FBE" w:rsidRPr="0057524A" w:rsidRDefault="00EE7FBE" w:rsidP="00EE7FBE">
            <w:pPr>
              <w:spacing w:afterLines="50"/>
              <w:rPr>
                <w:rFonts w:eastAsia="Yu Mincho"/>
                <w:bCs/>
                <w:sz w:val="22"/>
                <w:szCs w:val="22"/>
              </w:rPr>
            </w:pPr>
            <w:r w:rsidRPr="0057524A">
              <w:rPr>
                <w:rFonts w:eastAsia="Yu Mincho"/>
                <w:bCs/>
                <w:sz w:val="22"/>
                <w:szCs w:val="22"/>
                <w:u w:val="single"/>
              </w:rPr>
              <w:t>Proposal</w:t>
            </w:r>
            <w:r w:rsidRPr="0057524A">
              <w:rPr>
                <w:rFonts w:eastAsia="Yu Mincho" w:hint="eastAsia"/>
                <w:bCs/>
                <w:sz w:val="22"/>
                <w:szCs w:val="22"/>
                <w:u w:val="single"/>
              </w:rPr>
              <w:t xml:space="preserve"> </w:t>
            </w:r>
            <w:r w:rsidRPr="0057524A">
              <w:rPr>
                <w:rFonts w:eastAsia="Yu Mincho"/>
                <w:bCs/>
                <w:sz w:val="22"/>
                <w:szCs w:val="22"/>
                <w:u w:val="single"/>
              </w:rPr>
              <w:t>2</w:t>
            </w:r>
            <w:r w:rsidRPr="0057524A">
              <w:rPr>
                <w:rFonts w:eastAsia="Yu Mincho" w:hint="eastAsia"/>
                <w:bCs/>
                <w:sz w:val="22"/>
                <w:szCs w:val="22"/>
              </w:rPr>
              <w:t xml:space="preserve">: Parent IAB-node </w:t>
            </w:r>
            <w:proofErr w:type="gramStart"/>
            <w:r w:rsidRPr="0057524A">
              <w:rPr>
                <w:rFonts w:eastAsia="Yu Mincho"/>
                <w:bCs/>
                <w:sz w:val="22"/>
                <w:szCs w:val="22"/>
              </w:rPr>
              <w:t>has the ability to</w:t>
            </w:r>
            <w:proofErr w:type="gramEnd"/>
            <w:r w:rsidRPr="0057524A">
              <w:rPr>
                <w:rFonts w:eastAsia="Yu Mincho"/>
                <w:bCs/>
                <w:sz w:val="22"/>
                <w:szCs w:val="22"/>
              </w:rPr>
              <w:t xml:space="preserve"> be aware of</w:t>
            </w:r>
            <w:r w:rsidRPr="0057524A">
              <w:rPr>
                <w:rFonts w:eastAsia="Yu Mincho" w:hint="eastAsia"/>
                <w:bCs/>
                <w:sz w:val="22"/>
                <w:szCs w:val="22"/>
              </w:rPr>
              <w:t xml:space="preserve"> the hard DU resource treated by its child IAB-node.</w:t>
            </w:r>
          </w:p>
          <w:p w14:paraId="415870E0" w14:textId="60B42299" w:rsidR="000A0824" w:rsidRPr="0057524A" w:rsidRDefault="00EE7FBE" w:rsidP="00EE7FBE">
            <w:pPr>
              <w:spacing w:afterLines="50"/>
              <w:rPr>
                <w:rFonts w:eastAsia="Yu Mincho"/>
                <w:bCs/>
                <w:sz w:val="22"/>
                <w:szCs w:val="22"/>
              </w:rPr>
            </w:pPr>
            <w:r w:rsidRPr="0057524A">
              <w:rPr>
                <w:rFonts w:eastAsia="Yu Mincho"/>
                <w:bCs/>
                <w:sz w:val="22"/>
                <w:szCs w:val="22"/>
                <w:u w:val="single"/>
              </w:rPr>
              <w:t>Proposal</w:t>
            </w:r>
            <w:r w:rsidRPr="0057524A">
              <w:rPr>
                <w:rFonts w:eastAsia="Yu Mincho" w:hint="eastAsia"/>
                <w:bCs/>
                <w:sz w:val="22"/>
                <w:szCs w:val="22"/>
                <w:u w:val="single"/>
              </w:rPr>
              <w:t xml:space="preserve"> </w:t>
            </w:r>
            <w:r w:rsidRPr="0057524A">
              <w:rPr>
                <w:rFonts w:eastAsia="Yu Mincho"/>
                <w:bCs/>
                <w:sz w:val="22"/>
                <w:szCs w:val="22"/>
                <w:u w:val="single"/>
              </w:rPr>
              <w:t>3</w:t>
            </w:r>
            <w:r w:rsidRPr="0057524A">
              <w:rPr>
                <w:rFonts w:eastAsia="Yu Mincho" w:hint="eastAsia"/>
                <w:bCs/>
                <w:sz w:val="22"/>
                <w:szCs w:val="22"/>
              </w:rPr>
              <w:t xml:space="preserve">: </w:t>
            </w:r>
            <w:r w:rsidRPr="0057524A">
              <w:rPr>
                <w:rFonts w:eastAsia="Yu Mincho"/>
                <w:bCs/>
                <w:sz w:val="22"/>
                <w:szCs w:val="22"/>
              </w:rPr>
              <w:t>The hard DU resource treated by its child IAB-node is separately indicated from the semi-static DU resource configuration</w:t>
            </w:r>
            <w:r w:rsidRPr="0057524A">
              <w:rPr>
                <w:rFonts w:eastAsia="Yu Mincho" w:hint="eastAsia"/>
                <w:bCs/>
                <w:sz w:val="22"/>
                <w:szCs w:val="22"/>
              </w:rPr>
              <w:t>.</w:t>
            </w:r>
          </w:p>
        </w:tc>
      </w:tr>
      <w:tr w:rsidR="00AB758E" w:rsidRPr="00882FDD" w14:paraId="5A524477" w14:textId="77777777" w:rsidTr="00C55C1C">
        <w:tc>
          <w:tcPr>
            <w:tcW w:w="1818" w:type="dxa"/>
            <w:shd w:val="clear" w:color="auto" w:fill="auto"/>
          </w:tcPr>
          <w:p w14:paraId="08F13E76" w14:textId="637309A7" w:rsidR="00AB758E" w:rsidRDefault="00A615E9"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0F86C025" w14:textId="77777777" w:rsidR="00A615E9" w:rsidRPr="00B42CAC" w:rsidRDefault="00A615E9" w:rsidP="00A615E9">
            <w:pPr>
              <w:rPr>
                <w:rStyle w:val="Strong"/>
                <w:b w:val="0"/>
                <w:sz w:val="18"/>
                <w:szCs w:val="18"/>
                <w:u w:val="single"/>
              </w:rPr>
            </w:pPr>
            <w:r w:rsidRPr="00B42CAC">
              <w:rPr>
                <w:rStyle w:val="Strong"/>
                <w:b w:val="0"/>
                <w:sz w:val="18"/>
                <w:szCs w:val="18"/>
                <w:u w:val="single"/>
              </w:rPr>
              <w:t>Proposal 1:</w:t>
            </w:r>
          </w:p>
          <w:p w14:paraId="3F860CFE" w14:textId="77777777" w:rsidR="00A615E9" w:rsidRPr="00B42CAC" w:rsidRDefault="00A615E9" w:rsidP="00A615E9">
            <w:pPr>
              <w:rPr>
                <w:rStyle w:val="Strong"/>
                <w:b w:val="0"/>
                <w:sz w:val="18"/>
                <w:szCs w:val="18"/>
              </w:rPr>
            </w:pPr>
            <w:r w:rsidRPr="00B42CAC">
              <w:rPr>
                <w:rStyle w:val="Strong"/>
                <w:b w:val="0"/>
                <w:sz w:val="18"/>
                <w:szCs w:val="18"/>
              </w:rPr>
              <w:t>An IAB node, given its DU per-cell resource configuration, determines a compatible Rel-15 cell specific TDD configuration, compatible dedicated TDD configurations for UEs and children IAB MTs, and required dynamic SFI procedures to realize such DU per-cell resource configuration.</w:t>
            </w:r>
          </w:p>
          <w:p w14:paraId="14AD3841" w14:textId="77777777" w:rsidR="00A615E9" w:rsidRPr="00B42CAC" w:rsidRDefault="00A615E9" w:rsidP="00A615E9">
            <w:pPr>
              <w:rPr>
                <w:rStyle w:val="Strong"/>
                <w:b w:val="0"/>
                <w:sz w:val="18"/>
                <w:szCs w:val="18"/>
                <w:u w:val="single"/>
              </w:rPr>
            </w:pPr>
            <w:r w:rsidRPr="00B42CAC">
              <w:rPr>
                <w:rStyle w:val="Strong"/>
                <w:b w:val="0"/>
                <w:sz w:val="18"/>
                <w:szCs w:val="18"/>
                <w:u w:val="single"/>
              </w:rPr>
              <w:t>Proposal 2:</w:t>
            </w:r>
          </w:p>
          <w:p w14:paraId="5453D022" w14:textId="77777777" w:rsidR="00A615E9" w:rsidRPr="00B42CAC" w:rsidRDefault="00A615E9" w:rsidP="00A615E9">
            <w:pPr>
              <w:rPr>
                <w:rStyle w:val="Strong"/>
                <w:b w:val="0"/>
                <w:sz w:val="18"/>
                <w:szCs w:val="18"/>
              </w:rPr>
            </w:pPr>
            <w:r w:rsidRPr="00B42CAC">
              <w:rPr>
                <w:rStyle w:val="Strong"/>
                <w:b w:val="0"/>
                <w:sz w:val="18"/>
                <w:szCs w:val="18"/>
              </w:rPr>
              <w:t>One H or S or NA attribute value is provided for all symbols of the same type (D, or U, or F) within a slot, for all slots of the DU resource configuration.</w:t>
            </w:r>
          </w:p>
          <w:p w14:paraId="4F4631B8" w14:textId="77777777" w:rsidR="00A615E9" w:rsidRPr="00B42CAC" w:rsidRDefault="00A615E9" w:rsidP="00A615E9">
            <w:pPr>
              <w:rPr>
                <w:rStyle w:val="Strong"/>
                <w:b w:val="0"/>
                <w:sz w:val="18"/>
                <w:szCs w:val="18"/>
                <w:u w:val="single"/>
              </w:rPr>
            </w:pPr>
            <w:r w:rsidRPr="00B42CAC">
              <w:rPr>
                <w:rStyle w:val="Strong"/>
                <w:b w:val="0"/>
                <w:sz w:val="18"/>
                <w:szCs w:val="18"/>
                <w:u w:val="single"/>
              </w:rPr>
              <w:t>Proposal 4:</w:t>
            </w:r>
          </w:p>
          <w:p w14:paraId="52EE48D1" w14:textId="77777777" w:rsidR="00A615E9" w:rsidRPr="00B42CAC" w:rsidRDefault="00A615E9" w:rsidP="00A615E9">
            <w:pPr>
              <w:rPr>
                <w:rStyle w:val="Strong"/>
                <w:b w:val="0"/>
                <w:sz w:val="18"/>
                <w:szCs w:val="18"/>
              </w:rPr>
            </w:pPr>
            <w:r w:rsidRPr="00B42CAC">
              <w:rPr>
                <w:rStyle w:val="Strong"/>
                <w:b w:val="0"/>
                <w:sz w:val="18"/>
                <w:szCs w:val="18"/>
              </w:rPr>
              <w:t xml:space="preserve">The necessary information at an IAB node about its child DU resource configuration is the H/S/NA portion. The D/U/F portion of the configuration is not necessarily needed in all cases and hence some </w:t>
            </w:r>
            <w:proofErr w:type="spellStart"/>
            <w:r w:rsidRPr="00B42CAC">
              <w:rPr>
                <w:rStyle w:val="Strong"/>
                <w:b w:val="0"/>
                <w:sz w:val="18"/>
                <w:szCs w:val="18"/>
              </w:rPr>
              <w:t>signalling</w:t>
            </w:r>
            <w:proofErr w:type="spellEnd"/>
            <w:r w:rsidRPr="00B42CAC">
              <w:rPr>
                <w:rStyle w:val="Strong"/>
                <w:b w:val="0"/>
                <w:sz w:val="18"/>
                <w:szCs w:val="18"/>
              </w:rPr>
              <w:t xml:space="preserve"> optimization is possible.</w:t>
            </w:r>
          </w:p>
          <w:p w14:paraId="1A6C6620" w14:textId="77777777" w:rsidR="00A615E9" w:rsidRPr="00B42CAC" w:rsidRDefault="00A615E9" w:rsidP="00A615E9">
            <w:pPr>
              <w:rPr>
                <w:rStyle w:val="Strong"/>
                <w:b w:val="0"/>
                <w:sz w:val="18"/>
                <w:szCs w:val="18"/>
                <w:u w:val="single"/>
              </w:rPr>
            </w:pPr>
            <w:r w:rsidRPr="00B42CAC">
              <w:rPr>
                <w:rStyle w:val="Strong"/>
                <w:b w:val="0"/>
                <w:sz w:val="18"/>
                <w:szCs w:val="18"/>
                <w:u w:val="single"/>
              </w:rPr>
              <w:t>Proposal 5:</w:t>
            </w:r>
          </w:p>
          <w:p w14:paraId="4B969831" w14:textId="77777777" w:rsidR="00A615E9" w:rsidRPr="00B42CAC" w:rsidRDefault="00A615E9" w:rsidP="00A615E9">
            <w:pPr>
              <w:rPr>
                <w:rStyle w:val="Strong"/>
                <w:b w:val="0"/>
                <w:sz w:val="18"/>
                <w:szCs w:val="18"/>
              </w:rPr>
            </w:pPr>
            <w:r w:rsidRPr="00B42CAC">
              <w:rPr>
                <w:rStyle w:val="Strong"/>
                <w:b w:val="0"/>
                <w:sz w:val="18"/>
                <w:szCs w:val="18"/>
              </w:rPr>
              <w:t>The H/S/NA DU resource configuration framework is extended to paired spectrum with the following:</w:t>
            </w:r>
          </w:p>
          <w:p w14:paraId="6B595CF9" w14:textId="77777777" w:rsidR="00A615E9" w:rsidRPr="00B42CAC"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b w:val="0"/>
                <w:sz w:val="18"/>
                <w:szCs w:val="18"/>
              </w:rPr>
            </w:pPr>
            <w:r w:rsidRPr="00B42CAC">
              <w:rPr>
                <w:rStyle w:val="Strong"/>
                <w:b w:val="0"/>
                <w:sz w:val="18"/>
                <w:szCs w:val="18"/>
              </w:rPr>
              <w:t>Two separate H/S/NA per-cell DU semi-static configurations are provided (with slot level resolution) for downlink and uplink</w:t>
            </w:r>
          </w:p>
          <w:p w14:paraId="5E50C01B" w14:textId="77777777" w:rsidR="00A615E9" w:rsidRPr="00B42CAC" w:rsidRDefault="00A615E9" w:rsidP="00C84BBE">
            <w:pPr>
              <w:pStyle w:val="ListParagraph"/>
              <w:numPr>
                <w:ilvl w:val="0"/>
                <w:numId w:val="23"/>
              </w:numPr>
              <w:overflowPunct w:val="0"/>
              <w:autoSpaceDE w:val="0"/>
              <w:autoSpaceDN w:val="0"/>
              <w:adjustRightInd w:val="0"/>
              <w:spacing w:before="0" w:after="180"/>
              <w:jc w:val="left"/>
              <w:textAlignment w:val="baseline"/>
              <w:rPr>
                <w:rStyle w:val="Strong"/>
                <w:b w:val="0"/>
                <w:sz w:val="18"/>
                <w:szCs w:val="18"/>
              </w:rPr>
            </w:pPr>
            <w:r w:rsidRPr="00B42CAC">
              <w:rPr>
                <w:rStyle w:val="Strong"/>
                <w:b w:val="0"/>
                <w:sz w:val="18"/>
                <w:szCs w:val="18"/>
              </w:rPr>
              <w:t xml:space="preserve">DCI format 4_0 is extended to provide the resource availability indication for both downlink and uplink (similarly to how DCI format 2_0 is used in paired spectrum). </w:t>
            </w:r>
          </w:p>
          <w:p w14:paraId="326CC61F" w14:textId="77777777" w:rsidR="00A615E9" w:rsidRPr="00B42CAC" w:rsidRDefault="00A615E9" w:rsidP="00A615E9">
            <w:pPr>
              <w:rPr>
                <w:rStyle w:val="Strong"/>
                <w:b w:val="0"/>
                <w:sz w:val="18"/>
                <w:szCs w:val="18"/>
                <w:u w:val="single"/>
              </w:rPr>
            </w:pPr>
            <w:r w:rsidRPr="00B42CAC">
              <w:rPr>
                <w:rStyle w:val="Strong"/>
                <w:b w:val="0"/>
                <w:sz w:val="18"/>
                <w:szCs w:val="18"/>
                <w:u w:val="single"/>
              </w:rPr>
              <w:t>Proposal 6:</w:t>
            </w:r>
          </w:p>
          <w:p w14:paraId="11F956DA" w14:textId="77777777" w:rsidR="00A615E9" w:rsidRPr="00B42CAC" w:rsidRDefault="00A615E9" w:rsidP="00A615E9">
            <w:pPr>
              <w:rPr>
                <w:rStyle w:val="Strong"/>
                <w:b w:val="0"/>
                <w:sz w:val="18"/>
                <w:szCs w:val="18"/>
              </w:rPr>
            </w:pPr>
            <w:r w:rsidRPr="00B42CAC">
              <w:rPr>
                <w:rStyle w:val="Strong"/>
                <w:b w:val="0"/>
                <w:sz w:val="18"/>
                <w:szCs w:val="18"/>
              </w:rPr>
              <w:t>Additional configuration information indicating NA resources on a per-child IAB node basis is provided to an IAB DU (IAB-node DU and IAB donor DU)</w:t>
            </w:r>
          </w:p>
          <w:p w14:paraId="25859687" w14:textId="77777777" w:rsidR="00A615E9" w:rsidRPr="00B42CAC" w:rsidRDefault="00A615E9" w:rsidP="00C84BBE">
            <w:pPr>
              <w:pStyle w:val="ListParagraph"/>
              <w:numPr>
                <w:ilvl w:val="0"/>
                <w:numId w:val="24"/>
              </w:numPr>
              <w:overflowPunct w:val="0"/>
              <w:autoSpaceDE w:val="0"/>
              <w:autoSpaceDN w:val="0"/>
              <w:adjustRightInd w:val="0"/>
              <w:spacing w:before="0" w:after="180"/>
              <w:jc w:val="left"/>
              <w:textAlignment w:val="baseline"/>
              <w:rPr>
                <w:rStyle w:val="Strong"/>
                <w:b w:val="0"/>
                <w:sz w:val="18"/>
                <w:szCs w:val="18"/>
              </w:rPr>
            </w:pPr>
            <w:r w:rsidRPr="00B42CAC">
              <w:rPr>
                <w:rStyle w:val="Strong"/>
                <w:b w:val="0"/>
                <w:sz w:val="18"/>
                <w:szCs w:val="18"/>
              </w:rPr>
              <w:t>A per-child IAB node NA configuration overrides any H or S configuration in the IAB-node DU configuration for the communication to the corresponding child IAB node.</w:t>
            </w:r>
          </w:p>
          <w:p w14:paraId="10EC8EC4" w14:textId="77777777" w:rsidR="00A615E9" w:rsidRPr="00B42CAC" w:rsidRDefault="00A615E9" w:rsidP="00C84BBE">
            <w:pPr>
              <w:pStyle w:val="ListParagraph"/>
              <w:numPr>
                <w:ilvl w:val="1"/>
                <w:numId w:val="24"/>
              </w:numPr>
              <w:overflowPunct w:val="0"/>
              <w:autoSpaceDE w:val="0"/>
              <w:autoSpaceDN w:val="0"/>
              <w:adjustRightInd w:val="0"/>
              <w:spacing w:before="0" w:after="180"/>
              <w:jc w:val="left"/>
              <w:textAlignment w:val="baseline"/>
              <w:rPr>
                <w:rStyle w:val="Strong"/>
                <w:b w:val="0"/>
                <w:sz w:val="18"/>
                <w:szCs w:val="18"/>
              </w:rPr>
            </w:pPr>
            <w:r w:rsidRPr="00B42CAC">
              <w:rPr>
                <w:rStyle w:val="Strong"/>
                <w:b w:val="0"/>
                <w:sz w:val="18"/>
                <w:szCs w:val="18"/>
              </w:rPr>
              <w:t>The granularity of the per-child IAB node NA configuration is the same as the granularity for the H/S/NA IAB-node DU configuration.</w:t>
            </w:r>
          </w:p>
          <w:p w14:paraId="29F5EB57" w14:textId="126E14EC" w:rsidR="00AB758E" w:rsidRPr="00B42CAC" w:rsidRDefault="00A615E9" w:rsidP="000A0824">
            <w:pPr>
              <w:pStyle w:val="ListParagraph"/>
              <w:numPr>
                <w:ilvl w:val="0"/>
                <w:numId w:val="24"/>
              </w:numPr>
              <w:overflowPunct w:val="0"/>
              <w:autoSpaceDE w:val="0"/>
              <w:autoSpaceDN w:val="0"/>
              <w:adjustRightInd w:val="0"/>
              <w:spacing w:before="0" w:after="180"/>
              <w:jc w:val="left"/>
              <w:textAlignment w:val="baseline"/>
              <w:rPr>
                <w:b/>
                <w:sz w:val="18"/>
                <w:szCs w:val="18"/>
              </w:rPr>
            </w:pPr>
            <w:r w:rsidRPr="00B42CAC">
              <w:rPr>
                <w:rStyle w:val="Strong"/>
                <w:b w:val="0"/>
                <w:sz w:val="18"/>
                <w:szCs w:val="18"/>
              </w:rPr>
              <w:t>A per-child IAB node NA configuration makes the corresponding resources of the IAB-donor DU not available for the communication to the corresponding child IAB node.</w:t>
            </w:r>
          </w:p>
        </w:tc>
      </w:tr>
    </w:tbl>
    <w:p w14:paraId="0E5706C2" w14:textId="073F93D1" w:rsidR="0057524A" w:rsidRDefault="0057524A" w:rsidP="0057524A">
      <w:pPr>
        <w:pStyle w:val="maintext"/>
        <w:ind w:firstLineChars="0" w:firstLine="0"/>
        <w:rPr>
          <w:rFonts w:ascii="Calibri" w:hAnsi="Calibri"/>
          <w:b/>
        </w:rPr>
      </w:pPr>
      <w:r w:rsidRPr="0057524A">
        <w:rPr>
          <w:rFonts w:ascii="Calibri" w:hAnsi="Calibri"/>
          <w:b/>
          <w:highlight w:val="yellow"/>
        </w:rPr>
        <w:t xml:space="preserve">Offline </w:t>
      </w:r>
      <w:r w:rsidRPr="0057524A">
        <w:rPr>
          <w:rFonts w:ascii="Calibri" w:hAnsi="Calibri"/>
          <w:b/>
          <w:highlight w:val="yellow"/>
        </w:rPr>
        <w:t xml:space="preserve">Proposal </w:t>
      </w:r>
      <w:r w:rsidRPr="0057524A">
        <w:rPr>
          <w:rFonts w:ascii="Calibri" w:hAnsi="Calibri"/>
          <w:b/>
          <w:highlight w:val="yellow"/>
        </w:rPr>
        <w:t>2.2-</w:t>
      </w:r>
      <w:r w:rsidRPr="0057524A">
        <w:rPr>
          <w:rFonts w:ascii="Calibri" w:hAnsi="Calibri"/>
          <w:b/>
          <w:highlight w:val="yellow"/>
        </w:rPr>
        <w:t>1:</w:t>
      </w:r>
      <w:r>
        <w:rPr>
          <w:rFonts w:ascii="Calibri" w:hAnsi="Calibri"/>
          <w:b/>
        </w:rPr>
        <w:t xml:space="preserve"> </w:t>
      </w:r>
    </w:p>
    <w:p w14:paraId="728A95F0" w14:textId="250F019D" w:rsidR="002F69F4" w:rsidRPr="0057524A" w:rsidRDefault="002F69F4" w:rsidP="002F69F4">
      <w:pPr>
        <w:pStyle w:val="maintext"/>
        <w:ind w:firstLineChars="0" w:firstLine="0"/>
        <w:rPr>
          <w:rFonts w:ascii="Calibri" w:hAnsi="Calibri"/>
          <w:bCs/>
          <w:i/>
          <w:iCs/>
        </w:rPr>
      </w:pPr>
      <w:r w:rsidRPr="0057524A">
        <w:rPr>
          <w:rFonts w:ascii="Calibri" w:hAnsi="Calibri"/>
          <w:bCs/>
          <w:i/>
          <w:iCs/>
        </w:rPr>
        <w:t>The IAB-DU-Resource-Configuration-</w:t>
      </w:r>
      <w:r w:rsidR="0018526B">
        <w:rPr>
          <w:rFonts w:ascii="Calibri" w:hAnsi="Calibri"/>
          <w:bCs/>
          <w:i/>
          <w:iCs/>
        </w:rPr>
        <w:t>TDD</w:t>
      </w:r>
      <w:r w:rsidRPr="0057524A">
        <w:rPr>
          <w:rFonts w:ascii="Calibri" w:hAnsi="Calibri"/>
          <w:bCs/>
          <w:i/>
          <w:iCs/>
        </w:rPr>
        <w:t>-Config</w:t>
      </w:r>
      <w:r w:rsidRPr="0057524A">
        <w:rPr>
          <w:rFonts w:ascii="Calibri" w:hAnsi="Calibri"/>
          <w:bCs/>
        </w:rPr>
        <w:t xml:space="preserve"> </w:t>
      </w:r>
      <w:r>
        <w:rPr>
          <w:rFonts w:ascii="Calibri" w:hAnsi="Calibri"/>
          <w:bCs/>
        </w:rPr>
        <w:t>has a periodicity of:</w:t>
      </w:r>
    </w:p>
    <w:p w14:paraId="49A71FE2" w14:textId="134578B2" w:rsidR="002F69F4" w:rsidRPr="009857F0" w:rsidRDefault="002F69F4" w:rsidP="002F69F4">
      <w:pPr>
        <w:spacing w:before="0" w:after="0"/>
        <w:ind w:firstLine="576"/>
        <w:jc w:val="left"/>
        <w:rPr>
          <w:rFonts w:ascii="Times New Roman" w:hAnsi="Times New Roman"/>
          <w:sz w:val="24"/>
          <w:szCs w:val="24"/>
        </w:rPr>
      </w:pPr>
      <w:r w:rsidRPr="009857F0">
        <w:rPr>
          <w:rFonts w:ascii="Calibri" w:hAnsi="Calibri" w:cs="Calibri"/>
          <w:i/>
          <w:iCs/>
          <w:color w:val="000000"/>
          <w:sz w:val="22"/>
          <w:szCs w:val="22"/>
        </w:rPr>
        <w:t>ENUMERATED {ms0p5, ms0p625, ms1, ms1p25, ms2, ms2p5, ms5, ms10}</w:t>
      </w:r>
    </w:p>
    <w:p w14:paraId="06181741" w14:textId="77777777" w:rsidR="00B42CAC" w:rsidRDefault="00B42CAC" w:rsidP="002F69F4">
      <w:pPr>
        <w:pStyle w:val="maintext"/>
        <w:ind w:firstLineChars="0" w:firstLine="0"/>
        <w:rPr>
          <w:rFonts w:ascii="Calibri" w:hAnsi="Calibri"/>
          <w:b/>
          <w:highlight w:val="yellow"/>
        </w:rPr>
      </w:pPr>
    </w:p>
    <w:p w14:paraId="596AFC5D" w14:textId="73184B92" w:rsidR="002F69F4" w:rsidRDefault="002F69F4" w:rsidP="002F69F4">
      <w:pPr>
        <w:pStyle w:val="maintext"/>
        <w:ind w:firstLineChars="0" w:firstLine="0"/>
        <w:rPr>
          <w:rFonts w:ascii="Calibri" w:hAnsi="Calibri"/>
          <w:b/>
        </w:rPr>
      </w:pPr>
      <w:r w:rsidRPr="0057524A">
        <w:rPr>
          <w:rFonts w:ascii="Calibri" w:hAnsi="Calibri"/>
          <w:b/>
          <w:highlight w:val="yellow"/>
        </w:rPr>
        <w:t>Offline Proposal 2.2-</w:t>
      </w:r>
      <w:r w:rsidR="0018526B">
        <w:rPr>
          <w:rFonts w:ascii="Calibri" w:hAnsi="Calibri"/>
          <w:b/>
          <w:highlight w:val="yellow"/>
        </w:rPr>
        <w:t>2</w:t>
      </w:r>
      <w:r w:rsidRPr="0057524A">
        <w:rPr>
          <w:rFonts w:ascii="Calibri" w:hAnsi="Calibri"/>
          <w:b/>
          <w:highlight w:val="yellow"/>
        </w:rPr>
        <w:t>:</w:t>
      </w:r>
      <w:r>
        <w:rPr>
          <w:rFonts w:ascii="Calibri" w:hAnsi="Calibri"/>
          <w:b/>
        </w:rPr>
        <w:t xml:space="preserve"> </w:t>
      </w:r>
    </w:p>
    <w:p w14:paraId="0137CBC8" w14:textId="2B7EF925" w:rsidR="0057524A" w:rsidRPr="0057524A" w:rsidRDefault="0057524A" w:rsidP="0057524A">
      <w:pPr>
        <w:pStyle w:val="maintext"/>
        <w:ind w:firstLineChars="0" w:firstLine="0"/>
        <w:rPr>
          <w:rFonts w:ascii="Calibri" w:hAnsi="Calibri"/>
          <w:bCs/>
          <w:i/>
          <w:iCs/>
        </w:rPr>
      </w:pPr>
      <w:r w:rsidRPr="0057524A">
        <w:rPr>
          <w:rFonts w:ascii="Calibri" w:hAnsi="Calibri"/>
          <w:bCs/>
          <w:i/>
          <w:iCs/>
        </w:rPr>
        <w:t>The IAB-DU</w:t>
      </w:r>
      <w:r w:rsidRPr="0057524A">
        <w:rPr>
          <w:rFonts w:ascii="Calibri" w:hAnsi="Calibri"/>
          <w:bCs/>
          <w:i/>
          <w:iCs/>
        </w:rPr>
        <w:t>-</w:t>
      </w:r>
      <w:r w:rsidRPr="0057524A">
        <w:rPr>
          <w:rFonts w:ascii="Calibri" w:hAnsi="Calibri"/>
          <w:bCs/>
          <w:i/>
          <w:iCs/>
        </w:rPr>
        <w:t>Resource</w:t>
      </w:r>
      <w:r w:rsidRPr="0057524A">
        <w:rPr>
          <w:rFonts w:ascii="Calibri" w:hAnsi="Calibri"/>
          <w:bCs/>
          <w:i/>
          <w:iCs/>
        </w:rPr>
        <w:t>-</w:t>
      </w:r>
      <w:r w:rsidRPr="0057524A">
        <w:rPr>
          <w:rFonts w:ascii="Calibri" w:hAnsi="Calibri"/>
          <w:bCs/>
          <w:i/>
          <w:iCs/>
        </w:rPr>
        <w:t>Configuration</w:t>
      </w:r>
      <w:r w:rsidRPr="0057524A">
        <w:rPr>
          <w:rFonts w:ascii="Calibri" w:hAnsi="Calibri"/>
          <w:bCs/>
          <w:i/>
          <w:iCs/>
        </w:rPr>
        <w:t>-</w:t>
      </w:r>
      <w:r w:rsidRPr="0057524A">
        <w:rPr>
          <w:rFonts w:ascii="Calibri" w:hAnsi="Calibri"/>
          <w:bCs/>
          <w:i/>
          <w:iCs/>
        </w:rPr>
        <w:t>H/S/NA</w:t>
      </w:r>
      <w:r w:rsidRPr="0057524A">
        <w:rPr>
          <w:rFonts w:ascii="Calibri" w:hAnsi="Calibri"/>
          <w:bCs/>
          <w:i/>
          <w:iCs/>
        </w:rPr>
        <w:t>-Config</w:t>
      </w:r>
      <w:r w:rsidRPr="0057524A">
        <w:rPr>
          <w:rFonts w:ascii="Calibri" w:hAnsi="Calibri"/>
          <w:bCs/>
        </w:rPr>
        <w:t xml:space="preserve"> </w:t>
      </w:r>
      <w:r>
        <w:rPr>
          <w:rFonts w:ascii="Calibri" w:hAnsi="Calibri"/>
          <w:bCs/>
        </w:rPr>
        <w:t xml:space="preserve">has a periodicity </w:t>
      </w:r>
      <w:r w:rsidR="002F69F4">
        <w:rPr>
          <w:rFonts w:ascii="Calibri" w:hAnsi="Calibri"/>
          <w:bCs/>
        </w:rPr>
        <w:t>of</w:t>
      </w:r>
      <w:r>
        <w:rPr>
          <w:rFonts w:ascii="Calibri" w:hAnsi="Calibri"/>
          <w:bCs/>
        </w:rPr>
        <w:t>:</w:t>
      </w:r>
    </w:p>
    <w:p w14:paraId="0A8054BB" w14:textId="77777777" w:rsidR="0018526B" w:rsidRDefault="009857F0" w:rsidP="002F69F4">
      <w:pPr>
        <w:spacing w:before="0" w:after="0"/>
        <w:ind w:firstLine="576"/>
        <w:jc w:val="left"/>
        <w:rPr>
          <w:rFonts w:ascii="Calibri" w:hAnsi="Calibri" w:cs="Calibri"/>
          <w:i/>
          <w:iCs/>
          <w:color w:val="000000"/>
          <w:sz w:val="22"/>
          <w:szCs w:val="22"/>
        </w:rPr>
      </w:pPr>
      <w:r w:rsidRPr="009857F0">
        <w:rPr>
          <w:rFonts w:ascii="Calibri" w:hAnsi="Calibri" w:cs="Calibri"/>
          <w:i/>
          <w:iCs/>
          <w:color w:val="000000"/>
          <w:sz w:val="22"/>
          <w:szCs w:val="22"/>
        </w:rPr>
        <w:t>ENUMERATED {ms0p5, ms0p625, ms1, ms1p25, ms2, ms2p5, ms5, ms10, ms20, ms40</w:t>
      </w:r>
      <w:r>
        <w:rPr>
          <w:rFonts w:ascii="Calibri" w:hAnsi="Calibri" w:cs="Calibri"/>
          <w:i/>
          <w:iCs/>
          <w:color w:val="000000"/>
          <w:sz w:val="22"/>
          <w:szCs w:val="22"/>
        </w:rPr>
        <w:t>, [ms80], [ms160]</w:t>
      </w:r>
      <w:r w:rsidRPr="009857F0">
        <w:rPr>
          <w:rFonts w:ascii="Calibri" w:hAnsi="Calibri" w:cs="Calibri"/>
          <w:i/>
          <w:iCs/>
          <w:color w:val="000000"/>
          <w:sz w:val="22"/>
          <w:szCs w:val="22"/>
        </w:rPr>
        <w:t>}</w:t>
      </w:r>
    </w:p>
    <w:p w14:paraId="0B91CAA8" w14:textId="77777777" w:rsidR="00B42CAC" w:rsidRDefault="00B42CAC" w:rsidP="0018526B">
      <w:pPr>
        <w:pStyle w:val="maintext"/>
        <w:ind w:firstLineChars="0" w:firstLine="0"/>
        <w:rPr>
          <w:rFonts w:ascii="Calibri" w:hAnsi="Calibri"/>
          <w:b/>
          <w:highlight w:val="yellow"/>
        </w:rPr>
      </w:pPr>
    </w:p>
    <w:p w14:paraId="783F4832" w14:textId="219C7DC6" w:rsidR="0018526B" w:rsidRDefault="0018526B" w:rsidP="0018526B">
      <w:pPr>
        <w:pStyle w:val="maintext"/>
        <w:ind w:firstLineChars="0" w:firstLine="0"/>
        <w:rPr>
          <w:rFonts w:ascii="Calibri" w:hAnsi="Calibri"/>
          <w:b/>
        </w:rPr>
      </w:pPr>
      <w:r w:rsidRPr="0057524A">
        <w:rPr>
          <w:rFonts w:ascii="Calibri" w:hAnsi="Calibri"/>
          <w:b/>
          <w:highlight w:val="yellow"/>
        </w:rPr>
        <w:t xml:space="preserve">Offline </w:t>
      </w:r>
      <w:r>
        <w:rPr>
          <w:rFonts w:ascii="Calibri" w:hAnsi="Calibri"/>
          <w:b/>
          <w:highlight w:val="yellow"/>
        </w:rPr>
        <w:t>Conclusion</w:t>
      </w:r>
      <w:r w:rsidRPr="0057524A">
        <w:rPr>
          <w:rFonts w:ascii="Calibri" w:hAnsi="Calibri"/>
          <w:b/>
          <w:highlight w:val="yellow"/>
        </w:rPr>
        <w:t xml:space="preserve"> 2.2-</w:t>
      </w:r>
      <w:r>
        <w:rPr>
          <w:rFonts w:ascii="Calibri" w:hAnsi="Calibri"/>
          <w:b/>
          <w:highlight w:val="yellow"/>
        </w:rPr>
        <w:t>3</w:t>
      </w:r>
      <w:r w:rsidRPr="0057524A">
        <w:rPr>
          <w:rFonts w:ascii="Calibri" w:hAnsi="Calibri"/>
          <w:b/>
          <w:highlight w:val="yellow"/>
        </w:rPr>
        <w:t>:</w:t>
      </w:r>
      <w:r>
        <w:rPr>
          <w:rFonts w:ascii="Calibri" w:hAnsi="Calibri"/>
          <w:b/>
        </w:rPr>
        <w:t xml:space="preserve"> </w:t>
      </w:r>
    </w:p>
    <w:p w14:paraId="7358C11C" w14:textId="4AAD4AA2" w:rsidR="0057524A" w:rsidRPr="002F69F4" w:rsidRDefault="00B42CAC" w:rsidP="0018526B">
      <w:pPr>
        <w:spacing w:before="0" w:after="0"/>
        <w:jc w:val="left"/>
        <w:rPr>
          <w:rFonts w:ascii="Times New Roman" w:hAnsi="Times New Roman"/>
          <w:sz w:val="24"/>
          <w:szCs w:val="24"/>
        </w:rPr>
      </w:pPr>
      <w:r>
        <w:rPr>
          <w:rFonts w:ascii="Calibri" w:hAnsi="Calibri"/>
          <w:bCs/>
        </w:rPr>
        <w:t>D</w:t>
      </w:r>
      <w:r w:rsidR="0018526B">
        <w:rPr>
          <w:rFonts w:ascii="Calibri" w:hAnsi="Calibri"/>
          <w:bCs/>
        </w:rPr>
        <w:t>efault values</w:t>
      </w:r>
      <w:r>
        <w:rPr>
          <w:rFonts w:ascii="Calibri" w:hAnsi="Calibri"/>
          <w:bCs/>
        </w:rPr>
        <w:t xml:space="preserve"> </w:t>
      </w:r>
      <w:r w:rsidR="0018526B">
        <w:rPr>
          <w:rFonts w:ascii="Calibri" w:hAnsi="Calibri"/>
          <w:bCs/>
        </w:rPr>
        <w:t xml:space="preserve">for </w:t>
      </w:r>
      <w:r w:rsidR="0018526B" w:rsidRPr="0057524A">
        <w:rPr>
          <w:rFonts w:ascii="Calibri" w:hAnsi="Calibri"/>
          <w:bCs/>
          <w:i/>
          <w:iCs/>
        </w:rPr>
        <w:t>IAB-DU-Resource-Configuration-</w:t>
      </w:r>
      <w:r w:rsidR="0018526B">
        <w:rPr>
          <w:rFonts w:ascii="Calibri" w:hAnsi="Calibri"/>
          <w:bCs/>
          <w:i/>
          <w:iCs/>
        </w:rPr>
        <w:t>TDD</w:t>
      </w:r>
      <w:r w:rsidR="0018526B" w:rsidRPr="0057524A">
        <w:rPr>
          <w:rFonts w:ascii="Calibri" w:hAnsi="Calibri"/>
          <w:bCs/>
          <w:i/>
          <w:iCs/>
        </w:rPr>
        <w:t>-Config</w:t>
      </w:r>
      <w:r w:rsidR="0018526B" w:rsidRPr="0057524A">
        <w:rPr>
          <w:rFonts w:ascii="Calibri" w:hAnsi="Calibri"/>
          <w:bCs/>
        </w:rPr>
        <w:t xml:space="preserve"> </w:t>
      </w:r>
      <w:r w:rsidR="0018526B">
        <w:rPr>
          <w:rFonts w:ascii="Calibri" w:hAnsi="Calibri"/>
          <w:bCs/>
        </w:rPr>
        <w:t xml:space="preserve">and </w:t>
      </w:r>
      <w:r w:rsidR="0018526B" w:rsidRPr="0057524A">
        <w:rPr>
          <w:rFonts w:ascii="Calibri" w:hAnsi="Calibri"/>
          <w:bCs/>
          <w:i/>
          <w:iCs/>
        </w:rPr>
        <w:t>IAB-DU-Resource-Configuration-H/S/NA-Config</w:t>
      </w:r>
      <w:r w:rsidR="0018526B" w:rsidRPr="0057524A">
        <w:rPr>
          <w:rFonts w:ascii="Calibri" w:hAnsi="Calibri"/>
          <w:bCs/>
        </w:rPr>
        <w:t xml:space="preserve"> </w:t>
      </w:r>
      <w:r w:rsidR="00F52A62">
        <w:rPr>
          <w:rFonts w:ascii="Calibri" w:hAnsi="Calibri"/>
          <w:bCs/>
        </w:rPr>
        <w:t xml:space="preserve">(if needed) </w:t>
      </w:r>
      <w:bookmarkStart w:id="2" w:name="_GoBack"/>
      <w:bookmarkEnd w:id="2"/>
      <w:r w:rsidR="0018526B">
        <w:rPr>
          <w:rFonts w:ascii="Calibri" w:hAnsi="Calibri"/>
          <w:bCs/>
        </w:rPr>
        <w:t xml:space="preserve">are </w:t>
      </w:r>
      <w:r>
        <w:rPr>
          <w:rFonts w:ascii="Calibri" w:hAnsi="Calibri"/>
          <w:bCs/>
        </w:rPr>
        <w:t>left to</w:t>
      </w:r>
      <w:r w:rsidR="0018526B">
        <w:rPr>
          <w:rFonts w:ascii="Calibri" w:hAnsi="Calibri"/>
          <w:bCs/>
        </w:rPr>
        <w:t xml:space="preserve"> RAN3</w:t>
      </w:r>
      <w:r>
        <w:rPr>
          <w:rFonts w:ascii="Calibri" w:hAnsi="Calibri"/>
          <w:bCs/>
        </w:rPr>
        <w:t xml:space="preserve"> to decide (update the Upper Layer Parameters list with this as a note).</w:t>
      </w:r>
      <w:r w:rsidR="0018526B">
        <w:rPr>
          <w:rFonts w:ascii="Calibri" w:hAnsi="Calibri"/>
          <w:bCs/>
        </w:rPr>
        <w:t xml:space="preserve"> </w:t>
      </w:r>
      <w:r w:rsidR="0057524A">
        <w:br w:type="page"/>
      </w:r>
    </w:p>
    <w:p w14:paraId="07B46542" w14:textId="4DE8B446" w:rsidR="00EF635F" w:rsidRPr="00F4127C" w:rsidRDefault="00EF635F" w:rsidP="00EF635F">
      <w:pPr>
        <w:pStyle w:val="Heading2"/>
      </w:pPr>
      <w:r>
        <w:lastRenderedPageBreak/>
        <w:t xml:space="preserve">Guard symbols for MT/DU Tx/Rx transitions </w:t>
      </w:r>
    </w:p>
    <w:p w14:paraId="2E9D52F2" w14:textId="77777777" w:rsidR="00EF635F" w:rsidRDefault="00EF635F" w:rsidP="00EF635F">
      <w:r w:rsidRPr="00971535">
        <w:rPr>
          <w:highlight w:val="lightGray"/>
        </w:rPr>
        <w:t>Background</w:t>
      </w:r>
      <w:r>
        <w:rPr>
          <w:highlight w:val="lightGray"/>
        </w:rPr>
        <w:t xml:space="preserve"> from RAN1#98bis</w:t>
      </w:r>
      <w:r w:rsidRPr="00971535">
        <w:rPr>
          <w:highlight w:val="lightGray"/>
        </w:rPr>
        <w:t>:</w:t>
      </w:r>
    </w:p>
    <w:p w14:paraId="0BA6BB46" w14:textId="77777777" w:rsidR="00EF635F" w:rsidRPr="00836333" w:rsidRDefault="00EF635F" w:rsidP="00EF635F">
      <w:pPr>
        <w:rPr>
          <w:b/>
          <w:bCs/>
        </w:rPr>
      </w:pPr>
      <w:r w:rsidRPr="00836333">
        <w:rPr>
          <w:highlight w:val="green"/>
        </w:rPr>
        <w:t>Agreements</w:t>
      </w:r>
      <w:r w:rsidRPr="00836333">
        <w:rPr>
          <w:b/>
          <w:bCs/>
        </w:rPr>
        <w:t>:</w:t>
      </w:r>
    </w:p>
    <w:p w14:paraId="166B290D"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2812892D"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EF635F" w:rsidRPr="00540E27" w14:paraId="6262C15F" w14:textId="77777777" w:rsidTr="00DD74EF">
        <w:tc>
          <w:tcPr>
            <w:tcW w:w="1435" w:type="dxa"/>
            <w:tcBorders>
              <w:top w:val="single" w:sz="12" w:space="0" w:color="auto"/>
              <w:left w:val="single" w:sz="12" w:space="0" w:color="auto"/>
            </w:tcBorders>
            <w:shd w:val="clear" w:color="auto" w:fill="auto"/>
          </w:tcPr>
          <w:p w14:paraId="6A2558B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MT to DU</w:t>
            </w:r>
          </w:p>
        </w:tc>
        <w:tc>
          <w:tcPr>
            <w:tcW w:w="990" w:type="dxa"/>
            <w:tcBorders>
              <w:top w:val="single" w:sz="12" w:space="0" w:color="auto"/>
            </w:tcBorders>
            <w:shd w:val="clear" w:color="auto" w:fill="auto"/>
          </w:tcPr>
          <w:p w14:paraId="35C853D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70" w:type="dxa"/>
            <w:tcBorders>
              <w:top w:val="single" w:sz="12" w:space="0" w:color="auto"/>
              <w:right w:val="single" w:sz="12" w:space="0" w:color="auto"/>
            </w:tcBorders>
            <w:shd w:val="clear" w:color="auto" w:fill="auto"/>
          </w:tcPr>
          <w:p w14:paraId="6146561F"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r>
      <w:tr w:rsidR="00EF635F" w:rsidRPr="00540E27" w14:paraId="47162675" w14:textId="77777777" w:rsidTr="00DD74EF">
        <w:tc>
          <w:tcPr>
            <w:tcW w:w="1435" w:type="dxa"/>
            <w:tcBorders>
              <w:left w:val="single" w:sz="12" w:space="0" w:color="auto"/>
            </w:tcBorders>
            <w:shd w:val="clear" w:color="auto" w:fill="auto"/>
          </w:tcPr>
          <w:p w14:paraId="01A138C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90" w:type="dxa"/>
            <w:shd w:val="clear" w:color="auto" w:fill="auto"/>
          </w:tcPr>
          <w:p w14:paraId="210ACC0F"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364318AB"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2635C74B" w14:textId="77777777" w:rsidTr="00DD74EF">
        <w:tc>
          <w:tcPr>
            <w:tcW w:w="1435" w:type="dxa"/>
            <w:tcBorders>
              <w:left w:val="single" w:sz="12" w:space="0" w:color="auto"/>
              <w:bottom w:val="single" w:sz="12" w:space="0" w:color="auto"/>
            </w:tcBorders>
            <w:shd w:val="clear" w:color="auto" w:fill="auto"/>
          </w:tcPr>
          <w:p w14:paraId="37CE3FDB"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c>
          <w:tcPr>
            <w:tcW w:w="990" w:type="dxa"/>
            <w:tcBorders>
              <w:bottom w:val="single" w:sz="12" w:space="0" w:color="auto"/>
            </w:tcBorders>
            <w:shd w:val="clear" w:color="auto" w:fill="auto"/>
          </w:tcPr>
          <w:p w14:paraId="7E7476D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55011955"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0474FF95" w14:textId="77777777" w:rsidTr="00DD74EF">
        <w:tc>
          <w:tcPr>
            <w:tcW w:w="1435" w:type="dxa"/>
            <w:tcBorders>
              <w:top w:val="single" w:sz="12" w:space="0" w:color="auto"/>
              <w:left w:val="single" w:sz="12" w:space="0" w:color="auto"/>
            </w:tcBorders>
            <w:shd w:val="clear" w:color="auto" w:fill="auto"/>
          </w:tcPr>
          <w:p w14:paraId="782B53E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DU to MT</w:t>
            </w:r>
          </w:p>
        </w:tc>
        <w:tc>
          <w:tcPr>
            <w:tcW w:w="990" w:type="dxa"/>
            <w:tcBorders>
              <w:top w:val="single" w:sz="12" w:space="0" w:color="auto"/>
            </w:tcBorders>
            <w:shd w:val="clear" w:color="auto" w:fill="auto"/>
          </w:tcPr>
          <w:p w14:paraId="313F701C"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Rx</w:t>
            </w:r>
          </w:p>
        </w:tc>
        <w:tc>
          <w:tcPr>
            <w:tcW w:w="970" w:type="dxa"/>
            <w:tcBorders>
              <w:top w:val="single" w:sz="12" w:space="0" w:color="auto"/>
              <w:right w:val="single" w:sz="12" w:space="0" w:color="auto"/>
            </w:tcBorders>
            <w:shd w:val="clear" w:color="auto" w:fill="auto"/>
          </w:tcPr>
          <w:p w14:paraId="69BCA0E2"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Tx</w:t>
            </w:r>
          </w:p>
        </w:tc>
      </w:tr>
      <w:tr w:rsidR="00EF635F" w:rsidRPr="00540E27" w14:paraId="07979BA7" w14:textId="77777777" w:rsidTr="00DD74EF">
        <w:tc>
          <w:tcPr>
            <w:tcW w:w="1435" w:type="dxa"/>
            <w:tcBorders>
              <w:left w:val="single" w:sz="12" w:space="0" w:color="auto"/>
            </w:tcBorders>
            <w:shd w:val="clear" w:color="auto" w:fill="auto"/>
          </w:tcPr>
          <w:p w14:paraId="177DA5D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DL Tx</w:t>
            </w:r>
          </w:p>
        </w:tc>
        <w:tc>
          <w:tcPr>
            <w:tcW w:w="990" w:type="dxa"/>
            <w:shd w:val="clear" w:color="auto" w:fill="auto"/>
          </w:tcPr>
          <w:p w14:paraId="4A4ED642"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4D7E7692" w14:textId="77777777" w:rsidR="00EF635F" w:rsidRPr="00540E27" w:rsidRDefault="00EF635F" w:rsidP="00DD74EF">
            <w:pPr>
              <w:pStyle w:val="maintext"/>
              <w:ind w:firstLineChars="0" w:firstLine="0"/>
              <w:jc w:val="center"/>
              <w:rPr>
                <w:rFonts w:ascii="Arial" w:eastAsia="Times New Roman" w:hAnsi="Arial"/>
                <w:lang w:val="en-US" w:eastAsia="en-US"/>
              </w:rPr>
            </w:pPr>
          </w:p>
        </w:tc>
      </w:tr>
      <w:tr w:rsidR="00EF635F" w:rsidRPr="00540E27" w14:paraId="6B79C60A" w14:textId="77777777" w:rsidTr="00DD74EF">
        <w:tc>
          <w:tcPr>
            <w:tcW w:w="1435" w:type="dxa"/>
            <w:tcBorders>
              <w:left w:val="single" w:sz="12" w:space="0" w:color="auto"/>
              <w:bottom w:val="single" w:sz="12" w:space="0" w:color="auto"/>
            </w:tcBorders>
            <w:shd w:val="clear" w:color="auto" w:fill="auto"/>
          </w:tcPr>
          <w:p w14:paraId="5E3B1CA0" w14:textId="77777777" w:rsidR="00EF635F" w:rsidRPr="00540E27" w:rsidRDefault="00EF635F" w:rsidP="00DD74EF">
            <w:pPr>
              <w:pStyle w:val="maintext"/>
              <w:ind w:firstLineChars="0" w:firstLine="0"/>
              <w:jc w:val="center"/>
              <w:rPr>
                <w:rFonts w:ascii="Arial" w:eastAsia="Times New Roman" w:hAnsi="Arial"/>
                <w:lang w:val="en-US" w:eastAsia="en-US"/>
              </w:rPr>
            </w:pPr>
            <w:r w:rsidRPr="00836333">
              <w:t>UL Rx</w:t>
            </w:r>
          </w:p>
        </w:tc>
        <w:tc>
          <w:tcPr>
            <w:tcW w:w="990" w:type="dxa"/>
            <w:tcBorders>
              <w:bottom w:val="single" w:sz="12" w:space="0" w:color="auto"/>
            </w:tcBorders>
            <w:shd w:val="clear" w:color="auto" w:fill="auto"/>
          </w:tcPr>
          <w:p w14:paraId="1CC6007E" w14:textId="77777777" w:rsidR="00EF635F" w:rsidRPr="00540E27" w:rsidRDefault="00EF635F" w:rsidP="00DD74EF">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730D977F" w14:textId="77777777" w:rsidR="00EF635F" w:rsidRPr="00540E27" w:rsidRDefault="00EF635F" w:rsidP="00DD74EF">
            <w:pPr>
              <w:pStyle w:val="maintext"/>
              <w:ind w:firstLineChars="0" w:firstLine="0"/>
              <w:jc w:val="center"/>
              <w:rPr>
                <w:rFonts w:ascii="Arial" w:eastAsia="Times New Roman" w:hAnsi="Arial"/>
                <w:lang w:val="en-US" w:eastAsia="en-US"/>
              </w:rPr>
            </w:pPr>
          </w:p>
        </w:tc>
      </w:tr>
    </w:tbl>
    <w:p w14:paraId="39AF64D8" w14:textId="77777777" w:rsidR="00EF635F" w:rsidRPr="00836333" w:rsidRDefault="00EF635F" w:rsidP="00C84BBE">
      <w:pPr>
        <w:pStyle w:val="maintext"/>
        <w:numPr>
          <w:ilvl w:val="0"/>
          <w:numId w:val="16"/>
        </w:numPr>
        <w:ind w:firstLineChars="0"/>
        <w:jc w:val="left"/>
        <w:rPr>
          <w:rFonts w:ascii="Arial" w:eastAsia="Times New Roman" w:hAnsi="Arial"/>
          <w:lang w:val="en-US" w:eastAsia="en-US"/>
        </w:rPr>
      </w:pPr>
      <w:r w:rsidRPr="00836333">
        <w:rPr>
          <w:rFonts w:ascii="Arial" w:eastAsia="Times New Roman" w:hAnsi="Arial"/>
          <w:lang w:val="en-US" w:eastAsia="en-US"/>
        </w:rPr>
        <w:t>If Ng is not provided it is assumed to be 0</w:t>
      </w:r>
    </w:p>
    <w:p w14:paraId="18BC8C03" w14:textId="77777777" w:rsidR="00EF635F" w:rsidRPr="00836333" w:rsidRDefault="00EF635F" w:rsidP="00EF635F">
      <w:pPr>
        <w:pStyle w:val="maintext"/>
        <w:ind w:firstLineChars="0" w:firstLine="0"/>
        <w:jc w:val="left"/>
        <w:rPr>
          <w:rFonts w:ascii="Arial" w:eastAsia="Times New Roman" w:hAnsi="Arial"/>
          <w:lang w:val="en-US" w:eastAsia="en-US"/>
        </w:rPr>
      </w:pPr>
      <w:r w:rsidRPr="00836333">
        <w:rPr>
          <w:rFonts w:ascii="Arial" w:eastAsia="Times New Roman" w:hAnsi="Arial"/>
          <w:lang w:val="en-US" w:eastAsia="en-US"/>
        </w:rPr>
        <w:t>NOTE: this agreement does not introduce any performance requirement on IAB nodes.</w:t>
      </w:r>
    </w:p>
    <w:p w14:paraId="7520C3A0" w14:textId="77777777" w:rsidR="00D56DCF" w:rsidRDefault="00D56DCF" w:rsidP="00D56DCF">
      <w:pPr>
        <w:rPr>
          <w:highlight w:val="lightGray"/>
        </w:rPr>
      </w:pPr>
    </w:p>
    <w:p w14:paraId="5F0A2117" w14:textId="17012487" w:rsidR="009C0762" w:rsidRPr="00D56DCF" w:rsidRDefault="00D56DCF" w:rsidP="00D56DCF">
      <w:r w:rsidRPr="00971535">
        <w:rPr>
          <w:highlight w:val="lightGray"/>
        </w:rPr>
        <w:t>Background</w:t>
      </w:r>
      <w:r>
        <w:rPr>
          <w:highlight w:val="lightGray"/>
        </w:rPr>
        <w:t xml:space="preserve"> from RAN1#99</w:t>
      </w:r>
      <w:r w:rsidRPr="00971535">
        <w:rPr>
          <w:highlight w:val="lightGray"/>
        </w:rPr>
        <w:t>:</w:t>
      </w:r>
    </w:p>
    <w:p w14:paraId="0DCBFF0F" w14:textId="77777777" w:rsidR="00D56DCF" w:rsidRPr="0082072F" w:rsidRDefault="00D56DCF" w:rsidP="00D56DCF">
      <w:pPr>
        <w:rPr>
          <w:lang w:eastAsia="x-none"/>
        </w:rPr>
      </w:pPr>
      <w:r w:rsidRPr="0082072F">
        <w:rPr>
          <w:highlight w:val="green"/>
          <w:lang w:eastAsia="x-none"/>
        </w:rPr>
        <w:t>Agreements</w:t>
      </w:r>
      <w:r w:rsidRPr="0082072F">
        <w:rPr>
          <w:lang w:eastAsia="x-none"/>
        </w:rPr>
        <w:t>:</w:t>
      </w:r>
    </w:p>
    <w:p w14:paraId="66049B51" w14:textId="77777777" w:rsidR="00D56DCF" w:rsidRPr="0082072F" w:rsidRDefault="00D56DCF" w:rsidP="00D56DCF">
      <w:pPr>
        <w:rPr>
          <w:bCs/>
        </w:rPr>
      </w:pPr>
      <w:r w:rsidRPr="0082072F">
        <w:rPr>
          <w:bCs/>
          <w:i/>
          <w:iCs/>
        </w:rPr>
        <w:t xml:space="preserve">Desired Guard </w:t>
      </w:r>
      <w:r w:rsidRPr="0082072F">
        <w:rPr>
          <w:bCs/>
        </w:rPr>
        <w:t>Symbols and</w:t>
      </w:r>
      <w:r w:rsidRPr="0082072F">
        <w:rPr>
          <w:bCs/>
          <w:i/>
          <w:iCs/>
        </w:rPr>
        <w:t xml:space="preserve"> Provided Guard Symbols </w:t>
      </w:r>
      <w:r w:rsidRPr="0082072F">
        <w:rPr>
          <w:bCs/>
        </w:rPr>
        <w:t>are provided per cell and use 3 bits for each of the 8 transitions to indicate the number of guard symbols.</w:t>
      </w:r>
    </w:p>
    <w:p w14:paraId="59C76D75" w14:textId="77777777" w:rsidR="00D56DCF" w:rsidRPr="0082072F" w:rsidRDefault="00D56DCF" w:rsidP="00FA1E28">
      <w:pPr>
        <w:pStyle w:val="ListParagraph"/>
        <w:numPr>
          <w:ilvl w:val="0"/>
          <w:numId w:val="31"/>
        </w:numPr>
        <w:spacing w:before="0" w:after="0"/>
        <w:jc w:val="left"/>
        <w:rPr>
          <w:bCs/>
        </w:rPr>
      </w:pPr>
      <w:r w:rsidRPr="0082072F">
        <w:rPr>
          <w:bCs/>
        </w:rPr>
        <w:t>In Rel-16, a range of 0-4 symbols are supported for each transition. Additional entries are reserved for future use</w:t>
      </w:r>
    </w:p>
    <w:p w14:paraId="52BF0515" w14:textId="77777777" w:rsidR="00D56DCF" w:rsidRPr="0082072F" w:rsidRDefault="00D56DCF" w:rsidP="00FA1E28">
      <w:pPr>
        <w:pStyle w:val="ListParagraph"/>
        <w:numPr>
          <w:ilvl w:val="0"/>
          <w:numId w:val="31"/>
        </w:numPr>
        <w:spacing w:before="0" w:after="0"/>
        <w:jc w:val="left"/>
        <w:rPr>
          <w:bCs/>
        </w:rPr>
      </w:pPr>
      <w:r w:rsidRPr="0082072F">
        <w:rPr>
          <w:bCs/>
        </w:rPr>
        <w:t xml:space="preserve">A new parameter </w:t>
      </w:r>
      <w:proofErr w:type="spellStart"/>
      <w:r w:rsidRPr="0082072F">
        <w:rPr>
          <w:bCs/>
          <w:i/>
          <w:iCs/>
        </w:rPr>
        <w:t>GuardSymbol</w:t>
      </w:r>
      <w:proofErr w:type="spellEnd"/>
      <w:r w:rsidRPr="0082072F">
        <w:rPr>
          <w:bCs/>
          <w:i/>
          <w:iCs/>
        </w:rPr>
        <w:t>-SCS</w:t>
      </w:r>
      <w:r w:rsidRPr="0082072F">
        <w:rPr>
          <w:bCs/>
        </w:rPr>
        <w:t xml:space="preserve"> is also provided which indicates the reference SCS (FR1: {15kHz, 30kHz, 60kHz}, FR2: {60kHz, 120kHz}) to be used for the guard symbols.</w:t>
      </w:r>
    </w:p>
    <w:p w14:paraId="3B0D719A" w14:textId="77777777" w:rsidR="00D56DCF" w:rsidRDefault="00D56DCF" w:rsidP="002C4DE2">
      <w:pPr>
        <w:spacing w:after="0"/>
        <w:rPr>
          <w:iCs/>
        </w:rPr>
      </w:pPr>
    </w:p>
    <w:p w14:paraId="0AA007C0" w14:textId="77777777" w:rsidR="00EF635F" w:rsidRDefault="00EF635F" w:rsidP="00EF635F">
      <w:pPr>
        <w:pStyle w:val="maintext"/>
        <w:ind w:firstLineChars="0" w:firstLine="0"/>
        <w:rPr>
          <w:rFonts w:ascii="Calibri" w:hAnsi="Calibri"/>
        </w:rPr>
      </w:pPr>
      <w:r w:rsidRPr="00D56DCF">
        <w:rPr>
          <w:rFonts w:ascii="Calibri" w:hAnsi="Calibri"/>
          <w:highlight w:val="lightGray"/>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EF635F" w:rsidRPr="00882FDD" w14:paraId="0D40C7B9" w14:textId="77777777" w:rsidTr="00DD74EF">
        <w:tc>
          <w:tcPr>
            <w:tcW w:w="1818" w:type="dxa"/>
            <w:shd w:val="clear" w:color="auto" w:fill="auto"/>
          </w:tcPr>
          <w:p w14:paraId="3855F9BD" w14:textId="3A703DF2" w:rsidR="00EF635F" w:rsidRPr="00B964C4" w:rsidRDefault="00EF635F" w:rsidP="00DD74EF">
            <w:pPr>
              <w:pStyle w:val="maintext"/>
              <w:ind w:firstLineChars="0" w:firstLine="0"/>
              <w:rPr>
                <w:rFonts w:ascii="Arial" w:hAnsi="Arial" w:cs="Arial"/>
              </w:rPr>
            </w:pPr>
            <w:r>
              <w:rPr>
                <w:rFonts w:ascii="Arial" w:hAnsi="Arial" w:cs="Arial"/>
              </w:rPr>
              <w:t>Huawei</w:t>
            </w:r>
          </w:p>
        </w:tc>
        <w:tc>
          <w:tcPr>
            <w:tcW w:w="8460" w:type="dxa"/>
            <w:shd w:val="clear" w:color="auto" w:fill="auto"/>
          </w:tcPr>
          <w:p w14:paraId="7F054267" w14:textId="77777777" w:rsidR="00EF635F" w:rsidRDefault="00EF635F" w:rsidP="00EF635F">
            <w:pPr>
              <w:rPr>
                <w:lang w:eastAsia="zh-CN"/>
              </w:rPr>
            </w:pPr>
            <w:r w:rsidRPr="002B2E9E">
              <w:rPr>
                <w:b/>
                <w:i/>
              </w:rPr>
              <w:t>Proposal</w:t>
            </w:r>
            <w:r>
              <w:rPr>
                <w:b/>
                <w:i/>
              </w:rPr>
              <w:t xml:space="preserve"> 3</w:t>
            </w:r>
            <w:r w:rsidRPr="002B2E9E">
              <w:rPr>
                <w:b/>
                <w:i/>
              </w:rPr>
              <w:t xml:space="preserve">: </w:t>
            </w:r>
            <w:r>
              <w:rPr>
                <w:i/>
              </w:rPr>
              <w:t>T</w:t>
            </w:r>
            <w:r w:rsidRPr="003E2932">
              <w:rPr>
                <w:i/>
              </w:rPr>
              <w:t>he IAB node</w:t>
            </w:r>
            <w:r>
              <w:rPr>
                <w:b/>
                <w:i/>
              </w:rPr>
              <w:t xml:space="preserve"> </w:t>
            </w:r>
            <w:r>
              <w:rPr>
                <w:i/>
              </w:rPr>
              <w:t>should report the number of guard symbols for all of the eight switching patterns between MT and DU.</w:t>
            </w:r>
          </w:p>
          <w:p w14:paraId="07D1734A" w14:textId="77777777" w:rsidR="00EF635F" w:rsidRDefault="00EF635F" w:rsidP="00EF635F">
            <w:pPr>
              <w:rPr>
                <w:i/>
              </w:rPr>
            </w:pPr>
            <w:r w:rsidRPr="002B2E9E">
              <w:rPr>
                <w:b/>
                <w:i/>
              </w:rPr>
              <w:t>Proposal</w:t>
            </w:r>
            <w:r>
              <w:rPr>
                <w:b/>
                <w:i/>
              </w:rPr>
              <w:t xml:space="preserve"> 4</w:t>
            </w:r>
            <w:r w:rsidRPr="002B2E9E">
              <w:rPr>
                <w:b/>
                <w:i/>
              </w:rPr>
              <w:t>:</w:t>
            </w:r>
            <w:r>
              <w:rPr>
                <w:b/>
                <w:i/>
              </w:rPr>
              <w:t xml:space="preserve"> </w:t>
            </w:r>
            <w:r>
              <w:rPr>
                <w:i/>
              </w:rPr>
              <w:t>A</w:t>
            </w:r>
            <w:r>
              <w:rPr>
                <w:b/>
                <w:i/>
              </w:rPr>
              <w:t xml:space="preserve"> </w:t>
            </w:r>
            <w:r>
              <w:rPr>
                <w:i/>
              </w:rPr>
              <w:t>reference subcarrier spacing is provided together with the</w:t>
            </w:r>
            <w:r w:rsidRPr="00605B60">
              <w:rPr>
                <w:i/>
              </w:rPr>
              <w:t xml:space="preserve"> guard symbols </w:t>
            </w:r>
            <w:r>
              <w:rPr>
                <w:i/>
              </w:rPr>
              <w:t xml:space="preserve">for </w:t>
            </w:r>
            <w:r>
              <w:rPr>
                <w:i/>
                <w:lang w:eastAsia="zh-CN"/>
              </w:rPr>
              <w:t>transitions</w:t>
            </w:r>
            <w:r>
              <w:rPr>
                <w:i/>
              </w:rPr>
              <w:t xml:space="preserve"> between the MT and DU.</w:t>
            </w:r>
          </w:p>
          <w:p w14:paraId="555A88D9" w14:textId="77777777" w:rsidR="00EF635F" w:rsidRPr="00E40A01" w:rsidRDefault="00EF635F" w:rsidP="00DD74EF">
            <w:pPr>
              <w:rPr>
                <w:i/>
              </w:rPr>
            </w:pPr>
          </w:p>
        </w:tc>
      </w:tr>
      <w:tr w:rsidR="00EF635F" w:rsidRPr="00882FDD" w14:paraId="3197DFCD" w14:textId="77777777" w:rsidTr="00DD74EF">
        <w:tc>
          <w:tcPr>
            <w:tcW w:w="1818" w:type="dxa"/>
            <w:shd w:val="clear" w:color="auto" w:fill="auto"/>
          </w:tcPr>
          <w:p w14:paraId="093AC459" w14:textId="5A6F3097" w:rsidR="00EF635F" w:rsidRDefault="00181278" w:rsidP="00DD74EF">
            <w:pPr>
              <w:pStyle w:val="maintext"/>
              <w:ind w:firstLineChars="0" w:firstLine="0"/>
              <w:rPr>
                <w:rFonts w:ascii="Arial" w:hAnsi="Arial" w:cs="Arial"/>
              </w:rPr>
            </w:pPr>
            <w:r>
              <w:rPr>
                <w:rFonts w:ascii="Arial" w:hAnsi="Arial" w:cs="Arial"/>
              </w:rPr>
              <w:t>Intel</w:t>
            </w:r>
          </w:p>
        </w:tc>
        <w:tc>
          <w:tcPr>
            <w:tcW w:w="8460" w:type="dxa"/>
            <w:shd w:val="clear" w:color="auto" w:fill="auto"/>
          </w:tcPr>
          <w:p w14:paraId="76A7FBED" w14:textId="77777777" w:rsidR="00181278" w:rsidRDefault="00181278" w:rsidP="00181278">
            <w:pPr>
              <w:rPr>
                <w:color w:val="000000" w:themeColor="text1"/>
              </w:rPr>
            </w:pPr>
            <w:r>
              <w:rPr>
                <w:b/>
                <w:lang w:eastAsia="zh-CN"/>
              </w:rPr>
              <w:t xml:space="preserve">Proposal 1: </w:t>
            </w:r>
            <w:r>
              <w:rPr>
                <w:color w:val="000000" w:themeColor="text1"/>
              </w:rPr>
              <w:t>There are three options to generate the Ng table:</w:t>
            </w:r>
          </w:p>
          <w:p w14:paraId="2578A298" w14:textId="77777777" w:rsidR="00181278" w:rsidRDefault="00181278" w:rsidP="00C84BBE">
            <w:pPr>
              <w:pStyle w:val="ListParagraph"/>
              <w:numPr>
                <w:ilvl w:val="0"/>
                <w:numId w:val="20"/>
              </w:numPr>
              <w:spacing w:before="0" w:after="60" w:line="259" w:lineRule="auto"/>
              <w:contextualSpacing w:val="0"/>
              <w:rPr>
                <w:rFonts w:ascii="Times New Roman" w:hAnsi="Times New Roman"/>
                <w:color w:val="000000"/>
                <w:lang w:eastAsia="zh-CN"/>
              </w:rPr>
            </w:pPr>
            <w:r>
              <w:rPr>
                <w:color w:val="000000"/>
                <w:lang w:eastAsia="zh-CN"/>
              </w:rPr>
              <w:t xml:space="preserve"> </w:t>
            </w:r>
            <w:r>
              <w:rPr>
                <w:rFonts w:ascii="Times New Roman" w:hAnsi="Times New Roman"/>
                <w:color w:val="000000"/>
                <w:lang w:eastAsia="zh-CN"/>
              </w:rPr>
              <w:t xml:space="preserve">Option 1: Use a single Ng table for all carrier frequencies and SCSs. </w:t>
            </w:r>
          </w:p>
          <w:p w14:paraId="20025F7D" w14:textId="77777777" w:rsidR="00181278" w:rsidRDefault="00181278" w:rsidP="00C84BBE">
            <w:pPr>
              <w:pStyle w:val="ListParagraph"/>
              <w:numPr>
                <w:ilvl w:val="0"/>
                <w:numId w:val="21"/>
              </w:numPr>
              <w:spacing w:before="0"/>
              <w:contextualSpacing w:val="0"/>
              <w:rPr>
                <w:rFonts w:ascii="Times New Roman" w:hAnsi="Times New Roman"/>
              </w:rPr>
            </w:pPr>
            <w:r w:rsidRPr="00E97DF3">
              <w:rPr>
                <w:color w:val="000000"/>
                <w:lang w:eastAsia="zh-CN"/>
              </w:rPr>
              <w:t xml:space="preserve"> </w:t>
            </w:r>
            <w:r w:rsidRPr="00DE4A5C">
              <w:rPr>
                <w:rFonts w:ascii="Times New Roman" w:hAnsi="Times New Roman"/>
              </w:rPr>
              <w:t xml:space="preserve">Option 2: Generate two tables for FR1 and FR2, respectively. </w:t>
            </w:r>
          </w:p>
          <w:p w14:paraId="1615EFB7" w14:textId="77777777" w:rsidR="00181278" w:rsidRDefault="00181278" w:rsidP="00C84BBE">
            <w:pPr>
              <w:pStyle w:val="ListParagraph"/>
              <w:numPr>
                <w:ilvl w:val="0"/>
                <w:numId w:val="21"/>
              </w:numPr>
              <w:spacing w:before="0"/>
              <w:contextualSpacing w:val="0"/>
              <w:rPr>
                <w:rFonts w:ascii="Times New Roman" w:hAnsi="Times New Roman"/>
              </w:rPr>
            </w:pPr>
            <w:r w:rsidRPr="00DE4A5C">
              <w:rPr>
                <w:rFonts w:ascii="Times New Roman" w:hAnsi="Times New Roman"/>
              </w:rPr>
              <w:t xml:space="preserve">Option 3: Generate </w:t>
            </w:r>
            <w:r>
              <w:rPr>
                <w:rFonts w:ascii="Times New Roman" w:hAnsi="Times New Roman"/>
              </w:rPr>
              <w:t>Four</w:t>
            </w:r>
            <w:r w:rsidRPr="00DE4A5C">
              <w:rPr>
                <w:rFonts w:ascii="Times New Roman" w:hAnsi="Times New Roman"/>
              </w:rPr>
              <w:t xml:space="preserve"> tables for SCS = {15kHz, 30kHz, 60kHz, 120kHz}, respectively. </w:t>
            </w:r>
          </w:p>
          <w:p w14:paraId="629A06E3" w14:textId="77777777" w:rsidR="00181278" w:rsidRPr="006F4F43" w:rsidRDefault="00181278" w:rsidP="00181278">
            <w:pPr>
              <w:rPr>
                <w:color w:val="000000"/>
                <w:lang w:eastAsia="zh-CN"/>
              </w:rPr>
            </w:pPr>
            <w:r>
              <w:rPr>
                <w:color w:val="000000"/>
                <w:lang w:eastAsia="zh-CN"/>
              </w:rPr>
              <w:t xml:space="preserve">Option 2 is preferred. </w:t>
            </w:r>
          </w:p>
          <w:p w14:paraId="4A071046" w14:textId="77777777" w:rsidR="00181278" w:rsidRDefault="00181278" w:rsidP="00181278">
            <w:pPr>
              <w:rPr>
                <w:color w:val="000000"/>
                <w:lang w:eastAsia="zh-CN"/>
              </w:rPr>
            </w:pPr>
            <w:r>
              <w:rPr>
                <w:b/>
                <w:lang w:eastAsia="zh-CN"/>
              </w:rPr>
              <w:t xml:space="preserve">Proposal 2: </w:t>
            </w:r>
            <w:r>
              <w:rPr>
                <w:lang w:eastAsia="zh-CN"/>
              </w:rPr>
              <w:t xml:space="preserve">Parent DU can be made aware of IAB DU’s dynamic scheduling information for better resource utilization. </w:t>
            </w:r>
          </w:p>
          <w:p w14:paraId="2E8B5064" w14:textId="77777777" w:rsidR="00EF635F" w:rsidRPr="004E6EF8" w:rsidRDefault="00EF635F" w:rsidP="00DD74EF">
            <w:pPr>
              <w:rPr>
                <w:b/>
                <w:lang w:eastAsia="zh-CN"/>
              </w:rPr>
            </w:pPr>
          </w:p>
        </w:tc>
      </w:tr>
      <w:tr w:rsidR="00EF635F" w:rsidRPr="00882FDD" w14:paraId="1B10B135" w14:textId="77777777" w:rsidTr="00DD74EF">
        <w:tc>
          <w:tcPr>
            <w:tcW w:w="1818" w:type="dxa"/>
            <w:shd w:val="clear" w:color="auto" w:fill="auto"/>
          </w:tcPr>
          <w:p w14:paraId="2A717C4A" w14:textId="1CC952CF" w:rsidR="00EF635F" w:rsidRDefault="00181278" w:rsidP="00DD74EF">
            <w:pPr>
              <w:pStyle w:val="maintext"/>
              <w:ind w:firstLineChars="0" w:firstLine="0"/>
              <w:rPr>
                <w:rFonts w:ascii="Arial" w:hAnsi="Arial" w:cs="Arial"/>
              </w:rPr>
            </w:pPr>
            <w:r>
              <w:rPr>
                <w:rFonts w:ascii="Arial" w:hAnsi="Arial" w:cs="Arial"/>
              </w:rPr>
              <w:lastRenderedPageBreak/>
              <w:t>LG</w:t>
            </w:r>
          </w:p>
        </w:tc>
        <w:tc>
          <w:tcPr>
            <w:tcW w:w="8460" w:type="dxa"/>
            <w:shd w:val="clear" w:color="auto" w:fill="auto"/>
          </w:tcPr>
          <w:p w14:paraId="727A9508" w14:textId="77777777" w:rsidR="00181278" w:rsidRPr="00FB6F6D" w:rsidRDefault="00181278" w:rsidP="00181278">
            <w:pPr>
              <w:rPr>
                <w:b/>
                <w:i/>
                <w:lang w:eastAsia="ko-KR"/>
              </w:rPr>
            </w:pPr>
            <w:r w:rsidRPr="00FB6F6D">
              <w:rPr>
                <w:rFonts w:hint="eastAsia"/>
                <w:b/>
                <w:i/>
                <w:lang w:eastAsia="ko-KR"/>
              </w:rPr>
              <w:t xml:space="preserve">Proposal 3: </w:t>
            </w:r>
            <w:r w:rsidRPr="00FB6F6D">
              <w:rPr>
                <w:b/>
                <w:i/>
                <w:lang w:eastAsia="ko-KR"/>
              </w:rPr>
              <w:t>T</w:t>
            </w:r>
            <w:r w:rsidRPr="00FB6F6D">
              <w:rPr>
                <w:b/>
                <w:i/>
              </w:rPr>
              <w:t>he number of symbols Ng</w:t>
            </w:r>
            <w:r w:rsidRPr="00FB6F6D">
              <w:rPr>
                <w:b/>
                <w:i/>
                <w:lang w:eastAsia="ko-KR"/>
              </w:rPr>
              <w:t xml:space="preserve"> can have minus value</w:t>
            </w:r>
            <w:r>
              <w:rPr>
                <w:b/>
                <w:i/>
                <w:lang w:eastAsia="ko-KR"/>
              </w:rPr>
              <w:t>(s)</w:t>
            </w:r>
            <w:r w:rsidRPr="00FB6F6D">
              <w:rPr>
                <w:b/>
                <w:i/>
                <w:lang w:eastAsia="ko-KR"/>
              </w:rPr>
              <w:t xml:space="preserve"> for reporting/providing the number of additional MT symbols after/before MT and DU transition. </w:t>
            </w:r>
          </w:p>
          <w:p w14:paraId="63B438D5" w14:textId="77777777" w:rsidR="00181278" w:rsidRDefault="00181278" w:rsidP="00181278">
            <w:pPr>
              <w:rPr>
                <w:b/>
                <w:i/>
                <w:lang w:eastAsia="ko-KR"/>
              </w:rPr>
            </w:pPr>
            <w:r w:rsidRPr="000760FF">
              <w:rPr>
                <w:b/>
                <w:i/>
                <w:lang w:eastAsia="ko-KR"/>
              </w:rPr>
              <w:t>P</w:t>
            </w:r>
            <w:r w:rsidRPr="000760FF">
              <w:rPr>
                <w:rFonts w:hint="eastAsia"/>
                <w:b/>
                <w:i/>
                <w:lang w:eastAsia="ko-KR"/>
              </w:rPr>
              <w:t xml:space="preserve">roposal </w:t>
            </w:r>
            <w:r w:rsidRPr="000760FF">
              <w:rPr>
                <w:b/>
                <w:i/>
                <w:lang w:eastAsia="ko-KR"/>
              </w:rPr>
              <w:t xml:space="preserve">4: </w:t>
            </w:r>
            <w:r>
              <w:rPr>
                <w:b/>
                <w:i/>
                <w:lang w:eastAsia="ko-KR"/>
              </w:rPr>
              <w:t>Ng can be provided for 4 transition cases where the transition cases include only one of two transition directions (MT to DU or DU to MT).</w:t>
            </w:r>
          </w:p>
          <w:p w14:paraId="5EB9DAED" w14:textId="77777777" w:rsidR="00EF635F" w:rsidRPr="0091238B" w:rsidRDefault="00EF635F" w:rsidP="00DD74EF">
            <w:pPr>
              <w:pStyle w:val="BodyText"/>
              <w:rPr>
                <w:rFonts w:ascii="Times New Roman" w:hAnsi="Times New Roman"/>
                <w:szCs w:val="20"/>
              </w:rPr>
            </w:pPr>
          </w:p>
        </w:tc>
      </w:tr>
      <w:tr w:rsidR="00EF635F" w:rsidRPr="00882FDD" w14:paraId="691EA550" w14:textId="77777777" w:rsidTr="00DD74EF">
        <w:tc>
          <w:tcPr>
            <w:tcW w:w="1818" w:type="dxa"/>
            <w:shd w:val="clear" w:color="auto" w:fill="auto"/>
          </w:tcPr>
          <w:p w14:paraId="6A6B0270" w14:textId="734330AB" w:rsidR="00EF635F" w:rsidRDefault="00951BC6" w:rsidP="00DD74EF">
            <w:pPr>
              <w:pStyle w:val="maintext"/>
              <w:ind w:firstLineChars="0" w:firstLine="0"/>
              <w:rPr>
                <w:rFonts w:ascii="Arial" w:hAnsi="Arial" w:cs="Arial"/>
              </w:rPr>
            </w:pPr>
            <w:r>
              <w:rPr>
                <w:rFonts w:ascii="Arial" w:hAnsi="Arial" w:cs="Arial"/>
              </w:rPr>
              <w:t>CMCC</w:t>
            </w:r>
          </w:p>
        </w:tc>
        <w:tc>
          <w:tcPr>
            <w:tcW w:w="8460" w:type="dxa"/>
            <w:shd w:val="clear" w:color="auto" w:fill="auto"/>
          </w:tcPr>
          <w:p w14:paraId="73AF0BFA" w14:textId="77777777" w:rsidR="00951BC6" w:rsidRDefault="00951BC6" w:rsidP="00951BC6">
            <w:pPr>
              <w:pStyle w:val="maintext"/>
              <w:spacing w:before="0" w:after="0" w:line="240" w:lineRule="auto"/>
              <w:ind w:firstLineChars="0" w:firstLine="0"/>
              <w:rPr>
                <w:rFonts w:eastAsiaTheme="minorEastAsia"/>
                <w:b/>
                <w:iCs/>
                <w:lang w:eastAsia="zh-CN"/>
              </w:rPr>
            </w:pPr>
            <w:r w:rsidRPr="00355B34">
              <w:rPr>
                <w:b/>
                <w:iCs/>
              </w:rPr>
              <w:t xml:space="preserve">Proposal </w:t>
            </w:r>
            <w:r w:rsidRPr="00CB646D">
              <w:rPr>
                <w:b/>
                <w:iCs/>
              </w:rPr>
              <w:t>3:</w:t>
            </w:r>
            <w:r w:rsidRPr="00944CBC">
              <w:rPr>
                <w:b/>
                <w:iCs/>
              </w:rPr>
              <w:t xml:space="preserve"> </w:t>
            </w:r>
            <w:r>
              <w:rPr>
                <w:b/>
                <w:iCs/>
              </w:rPr>
              <w:t>The bracket around the number of possible transitions should be removed. The agreement is updated as follows</w:t>
            </w:r>
            <w:r>
              <w:rPr>
                <w:rFonts w:eastAsiaTheme="minorEastAsia" w:hint="eastAsia"/>
                <w:b/>
                <w:iCs/>
                <w:lang w:eastAsia="zh-CN"/>
              </w:rPr>
              <w:t>:</w:t>
            </w:r>
            <w:r>
              <w:rPr>
                <w:rFonts w:eastAsiaTheme="minorEastAsia"/>
                <w:b/>
                <w:iCs/>
                <w:lang w:eastAsia="zh-CN"/>
              </w:rPr>
              <w:t xml:space="preserve"> </w:t>
            </w:r>
          </w:p>
          <w:p w14:paraId="1D6B5967" w14:textId="77777777" w:rsidR="00951BC6" w:rsidRPr="00944CBC" w:rsidRDefault="00951BC6" w:rsidP="00951BC6">
            <w:pPr>
              <w:pStyle w:val="maintext"/>
              <w:spacing w:before="0" w:after="0" w:line="240" w:lineRule="auto"/>
              <w:ind w:firstLineChars="0" w:firstLine="0"/>
              <w:rPr>
                <w:b/>
                <w:iCs/>
              </w:rPr>
            </w:pPr>
            <w:r w:rsidRPr="00944CBC">
              <w:rPr>
                <w:b/>
                <w:iC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3A518754" w14:textId="77777777" w:rsidR="00951BC6" w:rsidRPr="00944CBC" w:rsidRDefault="00951BC6" w:rsidP="00C84BBE">
            <w:pPr>
              <w:pStyle w:val="maintext"/>
              <w:numPr>
                <w:ilvl w:val="0"/>
                <w:numId w:val="16"/>
              </w:numPr>
              <w:spacing w:before="0" w:afterLines="50" w:after="120" w:line="240" w:lineRule="auto"/>
              <w:ind w:firstLineChars="0"/>
              <w:rPr>
                <w:rFonts w:eastAsiaTheme="minorEastAsia"/>
                <w:b/>
                <w:bCs/>
                <w:lang w:eastAsia="en-US"/>
              </w:rPr>
            </w:pPr>
            <w:r w:rsidRPr="00944CBC">
              <w:rPr>
                <w:rFonts w:eastAsiaTheme="minorEastAsia"/>
                <w:b/>
                <w:bCs/>
                <w:lang w:eastAsia="en-US"/>
              </w:rPr>
              <w:t>Ng can be provided for each of the 8 possible transitions with potential overlap:</w:t>
            </w:r>
          </w:p>
          <w:tbl>
            <w:tblPr>
              <w:tblW w:w="339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951BC6" w:rsidRPr="00D45B40" w14:paraId="40A1A1D1" w14:textId="77777777" w:rsidTr="00DD74EF">
              <w:tc>
                <w:tcPr>
                  <w:tcW w:w="1435" w:type="dxa"/>
                  <w:tcBorders>
                    <w:top w:val="single" w:sz="12" w:space="0" w:color="auto"/>
                    <w:left w:val="single" w:sz="12" w:space="0" w:color="auto"/>
                  </w:tcBorders>
                  <w:shd w:val="clear" w:color="auto" w:fill="auto"/>
                </w:tcPr>
                <w:p w14:paraId="64C18338"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MT to DU</w:t>
                  </w:r>
                </w:p>
              </w:tc>
              <w:tc>
                <w:tcPr>
                  <w:tcW w:w="990" w:type="dxa"/>
                  <w:tcBorders>
                    <w:top w:val="single" w:sz="12" w:space="0" w:color="auto"/>
                  </w:tcBorders>
                  <w:shd w:val="clear" w:color="auto" w:fill="auto"/>
                </w:tcPr>
                <w:p w14:paraId="6ED3F62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70" w:type="dxa"/>
                  <w:tcBorders>
                    <w:top w:val="single" w:sz="12" w:space="0" w:color="auto"/>
                    <w:right w:val="single" w:sz="12" w:space="0" w:color="auto"/>
                  </w:tcBorders>
                  <w:shd w:val="clear" w:color="auto" w:fill="auto"/>
                </w:tcPr>
                <w:p w14:paraId="549704D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r>
            <w:tr w:rsidR="00951BC6" w:rsidRPr="00D45B40" w14:paraId="6A0FFC88" w14:textId="77777777" w:rsidTr="00DD74EF">
              <w:tc>
                <w:tcPr>
                  <w:tcW w:w="1435" w:type="dxa"/>
                  <w:tcBorders>
                    <w:left w:val="single" w:sz="12" w:space="0" w:color="auto"/>
                  </w:tcBorders>
                  <w:shd w:val="clear" w:color="auto" w:fill="auto"/>
                </w:tcPr>
                <w:p w14:paraId="13C9B67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90" w:type="dxa"/>
                  <w:shd w:val="clear" w:color="auto" w:fill="auto"/>
                </w:tcPr>
                <w:p w14:paraId="3C6A413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535474C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22C43569" w14:textId="77777777" w:rsidTr="00DD74EF">
              <w:tc>
                <w:tcPr>
                  <w:tcW w:w="1435" w:type="dxa"/>
                  <w:tcBorders>
                    <w:left w:val="single" w:sz="12" w:space="0" w:color="auto"/>
                    <w:bottom w:val="single" w:sz="12" w:space="0" w:color="auto"/>
                  </w:tcBorders>
                  <w:shd w:val="clear" w:color="auto" w:fill="auto"/>
                </w:tcPr>
                <w:p w14:paraId="0257E73E"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c>
                <w:tcPr>
                  <w:tcW w:w="990" w:type="dxa"/>
                  <w:tcBorders>
                    <w:bottom w:val="single" w:sz="12" w:space="0" w:color="auto"/>
                  </w:tcBorders>
                  <w:shd w:val="clear" w:color="auto" w:fill="auto"/>
                </w:tcPr>
                <w:p w14:paraId="014EF65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4D4D1FA7"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1C835F80" w14:textId="77777777" w:rsidTr="00DD74EF">
              <w:tc>
                <w:tcPr>
                  <w:tcW w:w="1435" w:type="dxa"/>
                  <w:tcBorders>
                    <w:top w:val="single" w:sz="12" w:space="0" w:color="auto"/>
                    <w:left w:val="single" w:sz="12" w:space="0" w:color="auto"/>
                  </w:tcBorders>
                  <w:shd w:val="clear" w:color="auto" w:fill="auto"/>
                </w:tcPr>
                <w:p w14:paraId="5C41CB8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DU to MT</w:t>
                  </w:r>
                </w:p>
              </w:tc>
              <w:tc>
                <w:tcPr>
                  <w:tcW w:w="990" w:type="dxa"/>
                  <w:tcBorders>
                    <w:top w:val="single" w:sz="12" w:space="0" w:color="auto"/>
                  </w:tcBorders>
                  <w:shd w:val="clear" w:color="auto" w:fill="auto"/>
                </w:tcPr>
                <w:p w14:paraId="63298701"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Rx</w:t>
                  </w:r>
                </w:p>
              </w:tc>
              <w:tc>
                <w:tcPr>
                  <w:tcW w:w="970" w:type="dxa"/>
                  <w:tcBorders>
                    <w:top w:val="single" w:sz="12" w:space="0" w:color="auto"/>
                    <w:right w:val="single" w:sz="12" w:space="0" w:color="auto"/>
                  </w:tcBorders>
                  <w:shd w:val="clear" w:color="auto" w:fill="auto"/>
                </w:tcPr>
                <w:p w14:paraId="4B2D1B76"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Tx</w:t>
                  </w:r>
                </w:p>
              </w:tc>
            </w:tr>
            <w:tr w:rsidR="00951BC6" w:rsidRPr="00D45B40" w14:paraId="3A531ACA" w14:textId="77777777" w:rsidTr="00DD74EF">
              <w:tc>
                <w:tcPr>
                  <w:tcW w:w="1435" w:type="dxa"/>
                  <w:tcBorders>
                    <w:left w:val="single" w:sz="12" w:space="0" w:color="auto"/>
                  </w:tcBorders>
                  <w:shd w:val="clear" w:color="auto" w:fill="auto"/>
                </w:tcPr>
                <w:p w14:paraId="76F37EF9"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DL Tx</w:t>
                  </w:r>
                </w:p>
              </w:tc>
              <w:tc>
                <w:tcPr>
                  <w:tcW w:w="990" w:type="dxa"/>
                  <w:shd w:val="clear" w:color="auto" w:fill="auto"/>
                </w:tcPr>
                <w:p w14:paraId="765B0F9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right w:val="single" w:sz="12" w:space="0" w:color="auto"/>
                  </w:tcBorders>
                  <w:shd w:val="clear" w:color="auto" w:fill="auto"/>
                </w:tcPr>
                <w:p w14:paraId="1E72EF4D"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r w:rsidR="00951BC6" w:rsidRPr="00D45B40" w14:paraId="4C571AA8" w14:textId="77777777" w:rsidTr="00DD74EF">
              <w:tc>
                <w:tcPr>
                  <w:tcW w:w="1435" w:type="dxa"/>
                  <w:tcBorders>
                    <w:left w:val="single" w:sz="12" w:space="0" w:color="auto"/>
                    <w:bottom w:val="single" w:sz="12" w:space="0" w:color="auto"/>
                  </w:tcBorders>
                  <w:shd w:val="clear" w:color="auto" w:fill="auto"/>
                </w:tcPr>
                <w:p w14:paraId="21378B9B"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r w:rsidRPr="00D45B40">
                    <w:t>UL Rx</w:t>
                  </w:r>
                </w:p>
              </w:tc>
              <w:tc>
                <w:tcPr>
                  <w:tcW w:w="990" w:type="dxa"/>
                  <w:tcBorders>
                    <w:bottom w:val="single" w:sz="12" w:space="0" w:color="auto"/>
                  </w:tcBorders>
                  <w:shd w:val="clear" w:color="auto" w:fill="auto"/>
                </w:tcPr>
                <w:p w14:paraId="6AF37313"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c>
                <w:tcPr>
                  <w:tcW w:w="970" w:type="dxa"/>
                  <w:tcBorders>
                    <w:bottom w:val="single" w:sz="12" w:space="0" w:color="auto"/>
                    <w:right w:val="single" w:sz="12" w:space="0" w:color="auto"/>
                  </w:tcBorders>
                  <w:shd w:val="clear" w:color="auto" w:fill="auto"/>
                </w:tcPr>
                <w:p w14:paraId="1892A1D5" w14:textId="77777777" w:rsidR="00951BC6" w:rsidRPr="00D45B40" w:rsidRDefault="00951BC6" w:rsidP="00951BC6">
                  <w:pPr>
                    <w:pStyle w:val="maintext"/>
                    <w:spacing w:before="0" w:afterLines="50" w:after="120" w:line="240" w:lineRule="auto"/>
                    <w:ind w:firstLineChars="0" w:firstLine="0"/>
                    <w:rPr>
                      <w:rFonts w:eastAsia="Times New Roman"/>
                      <w:lang w:val="en-US" w:eastAsia="en-US"/>
                    </w:rPr>
                  </w:pPr>
                </w:p>
              </w:tc>
            </w:tr>
          </w:tbl>
          <w:p w14:paraId="44A6744D" w14:textId="77777777" w:rsidR="00951BC6" w:rsidRDefault="00951BC6" w:rsidP="00C84BBE">
            <w:pPr>
              <w:pStyle w:val="maintext"/>
              <w:numPr>
                <w:ilvl w:val="0"/>
                <w:numId w:val="16"/>
              </w:numPr>
              <w:spacing w:before="0" w:after="0" w:line="240" w:lineRule="auto"/>
              <w:ind w:left="357" w:firstLineChars="0" w:hanging="357"/>
              <w:rPr>
                <w:rFonts w:eastAsia="Times New Roman"/>
                <w:b/>
                <w:bCs/>
                <w:lang w:val="en-US" w:eastAsia="en-US"/>
              </w:rPr>
            </w:pPr>
            <w:r w:rsidRPr="00944CBC">
              <w:rPr>
                <w:rFonts w:eastAsia="Times New Roman"/>
                <w:b/>
                <w:bCs/>
                <w:lang w:val="en-US" w:eastAsia="en-US"/>
              </w:rPr>
              <w:t>If Ng is not provided it is assumed to be 0</w:t>
            </w:r>
          </w:p>
          <w:p w14:paraId="264967C5" w14:textId="05EB6440" w:rsidR="00EF635F" w:rsidRPr="00951BC6" w:rsidRDefault="00951BC6" w:rsidP="00951BC6">
            <w:pPr>
              <w:pStyle w:val="maintext"/>
              <w:spacing w:before="0" w:after="180" w:line="240" w:lineRule="auto"/>
              <w:ind w:firstLineChars="0" w:firstLine="0"/>
              <w:rPr>
                <w:rFonts w:eastAsia="Times New Roman"/>
                <w:b/>
                <w:bCs/>
                <w:lang w:val="en-US"/>
              </w:rPr>
            </w:pPr>
            <w:r w:rsidRPr="00E10614">
              <w:rPr>
                <w:rFonts w:eastAsia="Times New Roman"/>
                <w:b/>
                <w:bCs/>
                <w:lang w:val="en-US"/>
              </w:rPr>
              <w:t>NOTE: this agreement does not introduce any performance requirement on IAB nodes.</w:t>
            </w:r>
          </w:p>
        </w:tc>
      </w:tr>
      <w:tr w:rsidR="00EF635F" w:rsidRPr="00882FDD" w14:paraId="45115B43" w14:textId="77777777" w:rsidTr="00DD74EF">
        <w:tc>
          <w:tcPr>
            <w:tcW w:w="1818" w:type="dxa"/>
            <w:shd w:val="clear" w:color="auto" w:fill="auto"/>
          </w:tcPr>
          <w:p w14:paraId="57B8E978" w14:textId="2015D2D6" w:rsidR="00EF635F" w:rsidRDefault="00951BC6" w:rsidP="00DD74EF">
            <w:pPr>
              <w:pStyle w:val="maintext"/>
              <w:ind w:firstLineChars="0" w:firstLine="0"/>
              <w:rPr>
                <w:rFonts w:ascii="Arial" w:hAnsi="Arial" w:cs="Arial"/>
              </w:rPr>
            </w:pPr>
            <w:r>
              <w:rPr>
                <w:rFonts w:ascii="Arial" w:hAnsi="Arial" w:cs="Arial"/>
              </w:rPr>
              <w:t>Nokia</w:t>
            </w:r>
          </w:p>
        </w:tc>
        <w:tc>
          <w:tcPr>
            <w:tcW w:w="8460" w:type="dxa"/>
            <w:shd w:val="clear" w:color="auto" w:fill="auto"/>
          </w:tcPr>
          <w:p w14:paraId="0046160A" w14:textId="77777777" w:rsidR="00951BC6" w:rsidRDefault="00951BC6" w:rsidP="00951BC6">
            <w:pPr>
              <w:rPr>
                <w:bCs/>
                <w:i/>
                <w:iCs/>
              </w:rPr>
            </w:pPr>
            <w:r w:rsidRPr="00650632">
              <w:rPr>
                <w:b/>
                <w:bCs/>
                <w:i/>
                <w:iCs/>
              </w:rPr>
              <w:t xml:space="preserve">Proposal </w:t>
            </w:r>
            <w:r>
              <w:rPr>
                <w:b/>
                <w:bCs/>
                <w:i/>
                <w:iCs/>
              </w:rPr>
              <w:t>4</w:t>
            </w:r>
            <w:r w:rsidRPr="00650632">
              <w:rPr>
                <w:b/>
                <w:bCs/>
                <w:i/>
                <w:iCs/>
              </w:rPr>
              <w:t xml:space="preserve">: </w:t>
            </w:r>
            <w:r w:rsidRPr="003906B5">
              <w:rPr>
                <w:bCs/>
                <w:i/>
                <w:iCs/>
              </w:rPr>
              <w:t>RAN1 is asked to confirm the range for the number of guard symbols for each possible transition</w:t>
            </w:r>
            <w:r>
              <w:rPr>
                <w:bCs/>
                <w:i/>
                <w:iCs/>
              </w:rPr>
              <w:t xml:space="preserve"> as shown in the table below.</w:t>
            </w: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951BC6" w:rsidRPr="004D5BEE" w14:paraId="29FAB93E" w14:textId="77777777" w:rsidTr="00DD74EF">
              <w:tc>
                <w:tcPr>
                  <w:tcW w:w="1023" w:type="dxa"/>
                  <w:shd w:val="clear" w:color="auto" w:fill="D9D9D9" w:themeFill="background1" w:themeFillShade="D9"/>
                </w:tcPr>
                <w:p w14:paraId="1BC83D40"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6BE27BE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6AB7D888"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951BC6" w:rsidRPr="004D5BEE" w14:paraId="45C24BA7" w14:textId="77777777" w:rsidTr="00DD74EF">
              <w:tc>
                <w:tcPr>
                  <w:tcW w:w="1023" w:type="dxa"/>
                  <w:shd w:val="clear" w:color="auto" w:fill="F2F2F2" w:themeFill="background1" w:themeFillShade="F2"/>
                </w:tcPr>
                <w:p w14:paraId="12A13F37"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4F02E397"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[1,2]</w:t>
                  </w:r>
                </w:p>
              </w:tc>
              <w:tc>
                <w:tcPr>
                  <w:tcW w:w="1843" w:type="dxa"/>
                  <w:shd w:val="clear" w:color="auto" w:fill="auto"/>
                </w:tcPr>
                <w:p w14:paraId="3CE2040D"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[1,4]</w:t>
                  </w:r>
                </w:p>
              </w:tc>
            </w:tr>
            <w:tr w:rsidR="00951BC6" w:rsidRPr="004D5BEE" w14:paraId="6AE176DF" w14:textId="77777777" w:rsidTr="00DD74EF">
              <w:tc>
                <w:tcPr>
                  <w:tcW w:w="1023" w:type="dxa"/>
                  <w:shd w:val="clear" w:color="auto" w:fill="F2F2F2" w:themeFill="background1" w:themeFillShade="F2"/>
                </w:tcPr>
                <w:p w14:paraId="49DD12D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4128C5C1"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54375C6C"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r w:rsidR="00951BC6" w:rsidRPr="004D5BEE" w14:paraId="08008CDA" w14:textId="77777777" w:rsidTr="00DD74EF">
              <w:tc>
                <w:tcPr>
                  <w:tcW w:w="1023" w:type="dxa"/>
                  <w:shd w:val="clear" w:color="auto" w:fill="D9D9D9" w:themeFill="background1" w:themeFillShade="D9"/>
                </w:tcPr>
                <w:p w14:paraId="669A2878"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430F6D51"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41E1A194" w14:textId="77777777" w:rsidR="00951BC6" w:rsidRPr="003906B5" w:rsidRDefault="00951BC6" w:rsidP="00951BC6">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951BC6" w:rsidRPr="004D5BEE" w14:paraId="201778D5" w14:textId="77777777" w:rsidTr="00DD74EF">
              <w:tc>
                <w:tcPr>
                  <w:tcW w:w="1023" w:type="dxa"/>
                  <w:shd w:val="clear" w:color="auto" w:fill="F2F2F2" w:themeFill="background1" w:themeFillShade="F2"/>
                </w:tcPr>
                <w:p w14:paraId="182831C2"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5909998B"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[0,1]</w:t>
                  </w:r>
                </w:p>
              </w:tc>
              <w:tc>
                <w:tcPr>
                  <w:tcW w:w="1843" w:type="dxa"/>
                  <w:shd w:val="clear" w:color="auto" w:fill="auto"/>
                </w:tcPr>
                <w:p w14:paraId="605460EE"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[0,3]</w:t>
                  </w:r>
                </w:p>
              </w:tc>
            </w:tr>
            <w:tr w:rsidR="00951BC6" w:rsidRPr="004D5BEE" w14:paraId="3D0EAFAB" w14:textId="77777777" w:rsidTr="00DD74EF">
              <w:tc>
                <w:tcPr>
                  <w:tcW w:w="1023" w:type="dxa"/>
                  <w:shd w:val="clear" w:color="auto" w:fill="F2F2F2" w:themeFill="background1" w:themeFillShade="F2"/>
                </w:tcPr>
                <w:p w14:paraId="3F834C36" w14:textId="77777777" w:rsidR="00951BC6" w:rsidRPr="003906B5" w:rsidRDefault="00951BC6" w:rsidP="00951BC6">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2B0F7C60"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0C2330AA" w14:textId="77777777" w:rsidR="00951BC6" w:rsidRPr="003906B5" w:rsidRDefault="00951BC6" w:rsidP="00951BC6">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bl>
          <w:p w14:paraId="7775F8A7" w14:textId="77777777" w:rsidR="00951BC6" w:rsidRPr="003906B5" w:rsidRDefault="00951BC6" w:rsidP="00951BC6">
            <w:pPr>
              <w:ind w:left="1136"/>
              <w:jc w:val="center"/>
              <w:rPr>
                <w:sz w:val="18"/>
              </w:rPr>
            </w:pPr>
            <w:r w:rsidRPr="003906B5">
              <w:rPr>
                <w:sz w:val="18"/>
              </w:rPr>
              <w:t>**) Only negative values, i.e. no overlap of slots.</w:t>
            </w:r>
          </w:p>
          <w:p w14:paraId="03D10E17" w14:textId="77777777" w:rsidR="00951BC6" w:rsidRPr="00834F4D" w:rsidRDefault="00951BC6" w:rsidP="00951BC6">
            <w:pPr>
              <w:rPr>
                <w:i/>
                <w:iCs/>
              </w:rPr>
            </w:pPr>
          </w:p>
          <w:p w14:paraId="06163FBB" w14:textId="77777777" w:rsidR="00951BC6" w:rsidRDefault="00951BC6" w:rsidP="00951BC6">
            <w:pPr>
              <w:spacing w:after="0"/>
              <w:rPr>
                <w:b/>
                <w:bCs/>
                <w:i/>
                <w:iCs/>
              </w:rPr>
            </w:pPr>
          </w:p>
          <w:p w14:paraId="6BE180A6" w14:textId="405999C8" w:rsidR="00EF635F" w:rsidRPr="00951BC6" w:rsidRDefault="00951BC6" w:rsidP="00951BC6">
            <w:pPr>
              <w:rPr>
                <w:bCs/>
                <w:i/>
                <w:iCs/>
              </w:rPr>
            </w:pPr>
            <w:r w:rsidRPr="00650632">
              <w:rPr>
                <w:b/>
                <w:bCs/>
                <w:i/>
                <w:iCs/>
              </w:rPr>
              <w:t xml:space="preserve">Proposal </w:t>
            </w:r>
            <w:r>
              <w:rPr>
                <w:b/>
                <w:bCs/>
                <w:i/>
                <w:iCs/>
              </w:rPr>
              <w:t>5</w:t>
            </w:r>
            <w:r w:rsidRPr="00650632">
              <w:rPr>
                <w:b/>
                <w:bCs/>
                <w:i/>
                <w:iCs/>
              </w:rPr>
              <w:t xml:space="preserve">: </w:t>
            </w:r>
            <w:r>
              <w:rPr>
                <w:bCs/>
                <w:i/>
                <w:iCs/>
              </w:rPr>
              <w:t xml:space="preserve">Two-bit information is used to indicate the number of guard symbols per each transition resulting in max 16 information. For possible optimization, the transitions having the only zero could be left out from the </w:t>
            </w:r>
            <w:proofErr w:type="spellStart"/>
            <w:r>
              <w:rPr>
                <w:bCs/>
                <w:i/>
                <w:iCs/>
              </w:rPr>
              <w:t>signalled</w:t>
            </w:r>
            <w:proofErr w:type="spellEnd"/>
            <w:r>
              <w:rPr>
                <w:bCs/>
                <w:i/>
                <w:iCs/>
              </w:rPr>
              <w:t xml:space="preserve"> information.</w:t>
            </w:r>
          </w:p>
        </w:tc>
      </w:tr>
    </w:tbl>
    <w:p w14:paraId="42AA2441" w14:textId="77777777" w:rsidR="00873BC0" w:rsidRDefault="00873BC0">
      <w:pPr>
        <w:spacing w:before="0" w:after="0"/>
        <w:jc w:val="left"/>
        <w:rPr>
          <w:bCs/>
        </w:rPr>
      </w:pPr>
    </w:p>
    <w:p w14:paraId="18905AE5" w14:textId="77777777" w:rsidR="00FC6224" w:rsidRPr="00410CA7" w:rsidRDefault="00FC6224">
      <w:pPr>
        <w:spacing w:before="0" w:after="0"/>
        <w:jc w:val="left"/>
        <w:rPr>
          <w:bCs/>
        </w:rPr>
      </w:pPr>
    </w:p>
    <w:p w14:paraId="63BDA637" w14:textId="77777777" w:rsidR="007C5D32" w:rsidRDefault="007C5D32">
      <w:pPr>
        <w:spacing w:before="0" w:after="0"/>
        <w:jc w:val="left"/>
        <w:rPr>
          <w:b/>
          <w:i/>
          <w:sz w:val="28"/>
        </w:rPr>
      </w:pPr>
      <w:r>
        <w:br w:type="page"/>
      </w:r>
    </w:p>
    <w:p w14:paraId="79F25635" w14:textId="473F5571" w:rsidR="005D4878" w:rsidRPr="00F4127C" w:rsidRDefault="00C843EC" w:rsidP="00E50AC3">
      <w:pPr>
        <w:pStyle w:val="Heading2"/>
      </w:pPr>
      <w:r>
        <w:lastRenderedPageBreak/>
        <w:t xml:space="preserve">Indication </w:t>
      </w:r>
      <w:r w:rsidR="0003029A">
        <w:t>of soft resource</w:t>
      </w:r>
      <w:r>
        <w:t xml:space="preserve"> availability</w:t>
      </w:r>
    </w:p>
    <w:p w14:paraId="3A415E59" w14:textId="750932D4" w:rsidR="000E7AA8" w:rsidRDefault="000E7AA8" w:rsidP="000E7AA8">
      <w:r w:rsidRPr="00971535">
        <w:rPr>
          <w:highlight w:val="lightGray"/>
        </w:rPr>
        <w:t>Background</w:t>
      </w:r>
      <w:r w:rsidR="00D833F5">
        <w:rPr>
          <w:highlight w:val="lightGray"/>
        </w:rPr>
        <w:t xml:space="preserve"> from RAN1#98</w:t>
      </w:r>
      <w:r w:rsidR="008D3816">
        <w:rPr>
          <w:highlight w:val="lightGray"/>
        </w:rPr>
        <w:t>bis</w:t>
      </w:r>
      <w:r w:rsidRPr="00971535">
        <w:rPr>
          <w:highlight w:val="lightGray"/>
        </w:rPr>
        <w:t>:</w:t>
      </w:r>
    </w:p>
    <w:p w14:paraId="3D2B1C37" w14:textId="77777777" w:rsidR="008D3816" w:rsidRPr="00C2035D" w:rsidRDefault="008D3816" w:rsidP="008D3816">
      <w:pPr>
        <w:rPr>
          <w:b/>
          <w:bCs/>
        </w:rPr>
      </w:pPr>
      <w:r w:rsidRPr="00C2035D">
        <w:rPr>
          <w:highlight w:val="green"/>
        </w:rPr>
        <w:t>Agreements</w:t>
      </w:r>
      <w:r w:rsidRPr="00C2035D">
        <w:rPr>
          <w:b/>
          <w:bCs/>
        </w:rPr>
        <w:t>:</w:t>
      </w:r>
    </w:p>
    <w:p w14:paraId="39E64A44" w14:textId="77777777" w:rsidR="008D3816" w:rsidRPr="00C2035D" w:rsidRDefault="008D3816" w:rsidP="008D3816">
      <w:pPr>
        <w:rPr>
          <w:rFonts w:ascii="Calibri" w:hAnsi="Calibri" w:cs="Calibri"/>
        </w:rPr>
      </w:pPr>
      <w:r w:rsidRPr="00C2035D">
        <w:t>The minimum granularity of explicit indication of DU-IA for IAB DU is per resource type (D/U/F) in a slot.</w:t>
      </w:r>
    </w:p>
    <w:p w14:paraId="52BBD5D7" w14:textId="77777777" w:rsidR="008D3816" w:rsidRDefault="008D3816" w:rsidP="008D3816">
      <w:pPr>
        <w:rPr>
          <w:b/>
          <w:bCs/>
        </w:rPr>
      </w:pPr>
    </w:p>
    <w:p w14:paraId="0B07695B" w14:textId="77777777" w:rsidR="008D3816" w:rsidRPr="00A644A7" w:rsidRDefault="008D3816" w:rsidP="008D3816">
      <w:pPr>
        <w:rPr>
          <w:b/>
          <w:bCs/>
        </w:rPr>
      </w:pPr>
      <w:r w:rsidRPr="00A644A7">
        <w:rPr>
          <w:highlight w:val="green"/>
        </w:rPr>
        <w:t>Agreements</w:t>
      </w:r>
      <w:r w:rsidRPr="00A644A7">
        <w:rPr>
          <w:b/>
          <w:bCs/>
        </w:rPr>
        <w:t>:</w:t>
      </w:r>
    </w:p>
    <w:p w14:paraId="36619024" w14:textId="77777777" w:rsidR="008D3816" w:rsidRPr="00A644A7" w:rsidRDefault="008D3816" w:rsidP="008D3816">
      <w:pPr>
        <w:rPr>
          <w:rFonts w:eastAsia="Calibri"/>
        </w:rPr>
      </w:pPr>
      <w:r w:rsidRPr="00A644A7">
        <w:rPr>
          <w:rFonts w:eastAsia="Calibri"/>
        </w:rPr>
        <w:t>The explicit indication of DU-IA is provided using the DCI Format 2_0 framework.</w:t>
      </w:r>
    </w:p>
    <w:p w14:paraId="57E384E0" w14:textId="77777777" w:rsidR="008D3816" w:rsidRPr="00A644A7" w:rsidRDefault="008D3816" w:rsidP="00C84BBE">
      <w:pPr>
        <w:pStyle w:val="ListParagraph"/>
        <w:numPr>
          <w:ilvl w:val="0"/>
          <w:numId w:val="15"/>
        </w:numPr>
        <w:rPr>
          <w:rFonts w:eastAsia="Calibri"/>
        </w:rPr>
      </w:pPr>
      <w:r w:rsidRPr="00A644A7">
        <w:rPr>
          <w:rFonts w:eastAsia="Calibri"/>
        </w:rPr>
        <w:t xml:space="preserve">FFS the following alternatives (to be </w:t>
      </w:r>
      <w:proofErr w:type="gramStart"/>
      <w:r w:rsidRPr="00A644A7">
        <w:rPr>
          <w:rFonts w:eastAsia="Calibri"/>
        </w:rPr>
        <w:t>down-selected</w:t>
      </w:r>
      <w:proofErr w:type="gramEnd"/>
      <w:r w:rsidRPr="00A644A7">
        <w:rPr>
          <w:rFonts w:eastAsia="Calibri"/>
        </w:rPr>
        <w:t xml:space="preserve">): </w:t>
      </w:r>
    </w:p>
    <w:p w14:paraId="4E6D705F" w14:textId="77777777" w:rsidR="008D3816" w:rsidRPr="00A644A7" w:rsidRDefault="008D3816" w:rsidP="00C84BBE">
      <w:pPr>
        <w:pStyle w:val="ListParagraph"/>
        <w:numPr>
          <w:ilvl w:val="1"/>
          <w:numId w:val="15"/>
        </w:numPr>
        <w:rPr>
          <w:rFonts w:eastAsia="Calibri"/>
        </w:rPr>
      </w:pPr>
      <w:r w:rsidRPr="00A644A7">
        <w:rPr>
          <w:rFonts w:eastAsia="Calibri"/>
        </w:rPr>
        <w:t>Alt 1:  Reuse existing DCI Format 2_0, select/reinterpret current and, possibly, some reserved entries in Table 11.1.1-1 in 38.213 to indicate DU-IA.</w:t>
      </w:r>
    </w:p>
    <w:p w14:paraId="577CD509" w14:textId="77777777" w:rsidR="008D3816" w:rsidRPr="00A644A7" w:rsidRDefault="008D3816" w:rsidP="00C84BBE">
      <w:pPr>
        <w:pStyle w:val="ListParagraph"/>
        <w:numPr>
          <w:ilvl w:val="1"/>
          <w:numId w:val="15"/>
        </w:numPr>
        <w:rPr>
          <w:rFonts w:eastAsia="Calibri"/>
        </w:rPr>
      </w:pPr>
      <w:r w:rsidRPr="00A644A7">
        <w:rPr>
          <w:rFonts w:eastAsia="Calibri"/>
        </w:rPr>
        <w:t>Alt 2:  Reuse existing DCI Format 2_0, select reserved entries of Table 11.1.1-1 in 38.213 to indicate DU-IA.</w:t>
      </w:r>
    </w:p>
    <w:p w14:paraId="6B05A304" w14:textId="77777777" w:rsidR="008D3816" w:rsidRPr="00A644A7" w:rsidRDefault="008D3816" w:rsidP="00C84BBE">
      <w:pPr>
        <w:pStyle w:val="ListParagraph"/>
        <w:numPr>
          <w:ilvl w:val="1"/>
          <w:numId w:val="15"/>
        </w:numPr>
        <w:rPr>
          <w:rFonts w:eastAsia="Calibri"/>
        </w:rPr>
      </w:pPr>
      <w:r w:rsidRPr="00A644A7">
        <w:rPr>
          <w:rFonts w:eastAsia="Calibri"/>
        </w:rPr>
        <w:t>Alt 3:  New DCI Format.</w:t>
      </w:r>
    </w:p>
    <w:p w14:paraId="524BCE1B" w14:textId="77777777" w:rsidR="008D3816" w:rsidRDefault="008D3816" w:rsidP="008D3816">
      <w:pPr>
        <w:rPr>
          <w:b/>
          <w:bCs/>
        </w:rPr>
      </w:pPr>
    </w:p>
    <w:p w14:paraId="3C68385E" w14:textId="77777777" w:rsidR="008D3816" w:rsidRPr="009106E1" w:rsidRDefault="008D3816" w:rsidP="008D3816">
      <w:pPr>
        <w:rPr>
          <w:b/>
          <w:bCs/>
        </w:rPr>
      </w:pPr>
      <w:r w:rsidRPr="009106E1">
        <w:rPr>
          <w:highlight w:val="green"/>
        </w:rPr>
        <w:t>Agreements</w:t>
      </w:r>
      <w:r w:rsidRPr="009106E1">
        <w:rPr>
          <w:b/>
          <w:bCs/>
        </w:rPr>
        <w:t>:</w:t>
      </w:r>
    </w:p>
    <w:p w14:paraId="054751E2" w14:textId="77777777" w:rsidR="008D3816" w:rsidRPr="009106E1" w:rsidRDefault="008D3816" w:rsidP="008D3816">
      <w:pPr>
        <w:rPr>
          <w:rFonts w:eastAsia="Calibri"/>
        </w:rPr>
      </w:pPr>
      <w:r w:rsidRPr="009106E1">
        <w:rPr>
          <w:rFonts w:eastAsia="Calibri"/>
        </w:rPr>
        <w:t>A DCI following the DCI Format 2_0 structure is used to indicate DU-IA to an IAB node using a new IA-RNTI different from SFI-RNTI.</w:t>
      </w:r>
    </w:p>
    <w:p w14:paraId="1C1CF583" w14:textId="77777777" w:rsidR="008D3816" w:rsidRPr="009106E1" w:rsidRDefault="008D3816" w:rsidP="008D3816">
      <w:pPr>
        <w:rPr>
          <w:rFonts w:eastAsia="Calibri"/>
        </w:rPr>
      </w:pPr>
      <w:r w:rsidRPr="009106E1">
        <w:rPr>
          <w:rFonts w:eastAsia="Calibri"/>
        </w:rPr>
        <w:t xml:space="preserve">This DCI contains one or multiple fields (similar to SFI-index fields in DCI Format 2_0), each field value is used as the index in </w:t>
      </w:r>
      <w:proofErr w:type="gramStart"/>
      <w:r w:rsidRPr="009106E1">
        <w:rPr>
          <w:rFonts w:eastAsia="Calibri"/>
        </w:rPr>
        <w:t>a</w:t>
      </w:r>
      <w:proofErr w:type="gramEnd"/>
      <w:r w:rsidRPr="009106E1">
        <w:rPr>
          <w:rFonts w:eastAsia="Calibri"/>
        </w:rPr>
        <w:t xml:space="preserve"> RRC configured AI (Availability Indicator) </w:t>
      </w:r>
      <w:proofErr w:type="spellStart"/>
      <w:r w:rsidRPr="009106E1">
        <w:rPr>
          <w:rFonts w:eastAsia="Calibri"/>
        </w:rPr>
        <w:t>AvailabilityCombination</w:t>
      </w:r>
      <w:proofErr w:type="spellEnd"/>
      <w:r w:rsidRPr="009106E1">
        <w:rPr>
          <w:rFonts w:eastAsia="Calibri"/>
        </w:rPr>
        <w:t xml:space="preserve"> table (similar to the SFI </w:t>
      </w:r>
      <w:proofErr w:type="spellStart"/>
      <w:r w:rsidRPr="009106E1">
        <w:rPr>
          <w:rFonts w:eastAsia="Calibri"/>
        </w:rPr>
        <w:t>SlotFormatCombination</w:t>
      </w:r>
      <w:proofErr w:type="spellEnd"/>
      <w:r w:rsidRPr="009106E1">
        <w:rPr>
          <w:rFonts w:eastAsia="Calibri"/>
        </w:rPr>
        <w:t xml:space="preserve"> table).</w:t>
      </w:r>
    </w:p>
    <w:p w14:paraId="1E037517" w14:textId="77777777" w:rsidR="008D3816" w:rsidRPr="009106E1" w:rsidRDefault="008D3816" w:rsidP="008D3816">
      <w:pPr>
        <w:rPr>
          <w:rFonts w:eastAsia="Calibri"/>
        </w:rPr>
      </w:pPr>
      <w:r w:rsidRPr="009106E1">
        <w:rPr>
          <w:rFonts w:eastAsia="Calibri"/>
        </w:rPr>
        <w:t xml:space="preserve">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for a set of consecutive slots.</w:t>
      </w:r>
    </w:p>
    <w:p w14:paraId="05AFA650" w14:textId="77777777" w:rsidR="008D3816" w:rsidRPr="009106E1" w:rsidRDefault="008D3816" w:rsidP="008D3816">
      <w:pPr>
        <w:rPr>
          <w:rFonts w:eastAsia="Calibri"/>
        </w:rPr>
      </w:pPr>
      <w:r w:rsidRPr="009106E1">
        <w:rPr>
          <w:rFonts w:eastAsia="Calibri"/>
        </w:rPr>
        <w:t xml:space="preserve">Each element of 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in a slot.</w:t>
      </w:r>
    </w:p>
    <w:p w14:paraId="3E8BEBF5" w14:textId="77777777" w:rsidR="008D3816" w:rsidRPr="009106E1" w:rsidRDefault="008D3816" w:rsidP="008D3816">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8D3816" w:rsidRPr="00540E27" w14:paraId="7F955201" w14:textId="77777777" w:rsidTr="00DD74EF">
        <w:tc>
          <w:tcPr>
            <w:tcW w:w="1075" w:type="dxa"/>
            <w:shd w:val="clear" w:color="auto" w:fill="auto"/>
          </w:tcPr>
          <w:p w14:paraId="18E7E5E1" w14:textId="77777777" w:rsidR="008D3816" w:rsidRPr="00540E27" w:rsidRDefault="008D3816" w:rsidP="00DD74EF">
            <w:pPr>
              <w:jc w:val="center"/>
              <w:rPr>
                <w:rFonts w:eastAsia="Calibri"/>
                <w:b/>
              </w:rPr>
            </w:pPr>
            <w:r w:rsidRPr="00540E27">
              <w:rPr>
                <w:rFonts w:eastAsia="Calibri"/>
                <w:b/>
              </w:rPr>
              <w:t>Value</w:t>
            </w:r>
          </w:p>
        </w:tc>
        <w:tc>
          <w:tcPr>
            <w:tcW w:w="2880" w:type="dxa"/>
            <w:shd w:val="clear" w:color="auto" w:fill="auto"/>
          </w:tcPr>
          <w:p w14:paraId="136AB458" w14:textId="77777777" w:rsidR="008D3816" w:rsidRPr="00540E27" w:rsidRDefault="008D3816" w:rsidP="00DD74EF">
            <w:pPr>
              <w:jc w:val="center"/>
              <w:rPr>
                <w:rFonts w:eastAsia="Calibri"/>
                <w:b/>
              </w:rPr>
            </w:pPr>
            <w:r w:rsidRPr="00540E27">
              <w:rPr>
                <w:rFonts w:eastAsia="Calibri"/>
                <w:b/>
              </w:rPr>
              <w:t>Meaning</w:t>
            </w:r>
          </w:p>
        </w:tc>
      </w:tr>
      <w:tr w:rsidR="008D3816" w:rsidRPr="00540E27" w14:paraId="7FE9BD49" w14:textId="77777777" w:rsidTr="00DD74EF">
        <w:tc>
          <w:tcPr>
            <w:tcW w:w="1075" w:type="dxa"/>
            <w:shd w:val="clear" w:color="auto" w:fill="auto"/>
          </w:tcPr>
          <w:p w14:paraId="1E77FFDA" w14:textId="77777777" w:rsidR="008D3816" w:rsidRPr="00540E27" w:rsidRDefault="008D3816" w:rsidP="00DD74EF">
            <w:pPr>
              <w:jc w:val="center"/>
              <w:rPr>
                <w:rFonts w:eastAsia="Calibri"/>
              </w:rPr>
            </w:pPr>
            <w:r w:rsidRPr="00540E27">
              <w:rPr>
                <w:rFonts w:eastAsia="Calibri"/>
              </w:rPr>
              <w:t>0</w:t>
            </w:r>
          </w:p>
        </w:tc>
        <w:tc>
          <w:tcPr>
            <w:tcW w:w="2880" w:type="dxa"/>
            <w:shd w:val="clear" w:color="auto" w:fill="auto"/>
          </w:tcPr>
          <w:p w14:paraId="7C9F2209" w14:textId="77777777" w:rsidR="008D3816" w:rsidRPr="00540E27" w:rsidRDefault="008D3816" w:rsidP="00DD74EF">
            <w:pPr>
              <w:rPr>
                <w:rFonts w:eastAsia="Calibri"/>
              </w:rPr>
            </w:pPr>
            <w:r w:rsidRPr="00540E27">
              <w:rPr>
                <w:rFonts w:eastAsia="Calibri"/>
              </w:rPr>
              <w:t>No resources available</w:t>
            </w:r>
          </w:p>
        </w:tc>
      </w:tr>
      <w:tr w:rsidR="008D3816" w:rsidRPr="00540E27" w14:paraId="0F4C032E" w14:textId="77777777" w:rsidTr="00DD74EF">
        <w:tc>
          <w:tcPr>
            <w:tcW w:w="1075" w:type="dxa"/>
            <w:shd w:val="clear" w:color="auto" w:fill="auto"/>
          </w:tcPr>
          <w:p w14:paraId="450F89D6" w14:textId="77777777" w:rsidR="008D3816" w:rsidRPr="00540E27" w:rsidRDefault="008D3816" w:rsidP="00DD74EF">
            <w:pPr>
              <w:jc w:val="center"/>
              <w:rPr>
                <w:rFonts w:eastAsia="Calibri"/>
              </w:rPr>
            </w:pPr>
            <w:r w:rsidRPr="00540E27">
              <w:rPr>
                <w:rFonts w:eastAsia="Calibri"/>
              </w:rPr>
              <w:t>1</w:t>
            </w:r>
          </w:p>
        </w:tc>
        <w:tc>
          <w:tcPr>
            <w:tcW w:w="2880" w:type="dxa"/>
            <w:shd w:val="clear" w:color="auto" w:fill="auto"/>
          </w:tcPr>
          <w:p w14:paraId="0027BB60" w14:textId="77777777" w:rsidR="008D3816" w:rsidRPr="00540E27" w:rsidRDefault="008D3816" w:rsidP="00DD74EF">
            <w:pPr>
              <w:rPr>
                <w:rFonts w:eastAsia="Calibri"/>
              </w:rPr>
            </w:pPr>
            <w:r w:rsidRPr="00540E27">
              <w:rPr>
                <w:rFonts w:eastAsia="Calibri"/>
              </w:rPr>
              <w:t>D resources available</w:t>
            </w:r>
          </w:p>
        </w:tc>
      </w:tr>
      <w:tr w:rsidR="008D3816" w:rsidRPr="00540E27" w14:paraId="4A87BFC6" w14:textId="77777777" w:rsidTr="00DD74EF">
        <w:tc>
          <w:tcPr>
            <w:tcW w:w="1075" w:type="dxa"/>
            <w:shd w:val="clear" w:color="auto" w:fill="auto"/>
          </w:tcPr>
          <w:p w14:paraId="7222C31E" w14:textId="77777777" w:rsidR="008D3816" w:rsidRPr="00540E27" w:rsidRDefault="008D3816" w:rsidP="00DD74EF">
            <w:pPr>
              <w:jc w:val="center"/>
              <w:rPr>
                <w:rFonts w:eastAsia="Calibri"/>
              </w:rPr>
            </w:pPr>
            <w:r w:rsidRPr="00540E27">
              <w:rPr>
                <w:rFonts w:eastAsia="Calibri"/>
              </w:rPr>
              <w:t>2</w:t>
            </w:r>
          </w:p>
        </w:tc>
        <w:tc>
          <w:tcPr>
            <w:tcW w:w="2880" w:type="dxa"/>
            <w:shd w:val="clear" w:color="auto" w:fill="auto"/>
          </w:tcPr>
          <w:p w14:paraId="3AA44214" w14:textId="77777777" w:rsidR="008D3816" w:rsidRPr="00540E27" w:rsidRDefault="008D3816" w:rsidP="00DD74EF">
            <w:pPr>
              <w:rPr>
                <w:rFonts w:eastAsia="Calibri"/>
              </w:rPr>
            </w:pPr>
            <w:r w:rsidRPr="00540E27">
              <w:rPr>
                <w:rFonts w:eastAsia="Calibri"/>
              </w:rPr>
              <w:t>U resources available</w:t>
            </w:r>
          </w:p>
        </w:tc>
      </w:tr>
      <w:tr w:rsidR="008D3816" w:rsidRPr="00540E27" w14:paraId="58199ED0" w14:textId="77777777" w:rsidTr="00DD74EF">
        <w:tc>
          <w:tcPr>
            <w:tcW w:w="1075" w:type="dxa"/>
            <w:shd w:val="clear" w:color="auto" w:fill="auto"/>
          </w:tcPr>
          <w:p w14:paraId="54D4E5D8" w14:textId="77777777" w:rsidR="008D3816" w:rsidRPr="00540E27" w:rsidRDefault="008D3816" w:rsidP="00DD74EF">
            <w:pPr>
              <w:jc w:val="center"/>
              <w:rPr>
                <w:rFonts w:eastAsia="Calibri"/>
              </w:rPr>
            </w:pPr>
            <w:r w:rsidRPr="00540E27">
              <w:rPr>
                <w:rFonts w:eastAsia="Calibri"/>
              </w:rPr>
              <w:t>3</w:t>
            </w:r>
          </w:p>
        </w:tc>
        <w:tc>
          <w:tcPr>
            <w:tcW w:w="2880" w:type="dxa"/>
            <w:shd w:val="clear" w:color="auto" w:fill="auto"/>
          </w:tcPr>
          <w:p w14:paraId="06828449" w14:textId="77777777" w:rsidR="008D3816" w:rsidRPr="00540E27" w:rsidRDefault="008D3816" w:rsidP="00DD74EF">
            <w:pPr>
              <w:rPr>
                <w:rFonts w:eastAsia="Calibri"/>
              </w:rPr>
            </w:pPr>
            <w:r w:rsidRPr="00540E27">
              <w:rPr>
                <w:rFonts w:eastAsia="Calibri"/>
              </w:rPr>
              <w:t>D and U resources available</w:t>
            </w:r>
          </w:p>
        </w:tc>
      </w:tr>
      <w:tr w:rsidR="008D3816" w:rsidRPr="00540E27" w14:paraId="74B9EE08" w14:textId="77777777" w:rsidTr="00DD74EF">
        <w:tc>
          <w:tcPr>
            <w:tcW w:w="1075" w:type="dxa"/>
            <w:shd w:val="clear" w:color="auto" w:fill="auto"/>
          </w:tcPr>
          <w:p w14:paraId="69EE778A" w14:textId="77777777" w:rsidR="008D3816" w:rsidRPr="00540E27" w:rsidRDefault="008D3816" w:rsidP="00DD74EF">
            <w:pPr>
              <w:jc w:val="center"/>
              <w:rPr>
                <w:rFonts w:eastAsia="Calibri"/>
              </w:rPr>
            </w:pPr>
            <w:r w:rsidRPr="00540E27">
              <w:rPr>
                <w:rFonts w:eastAsia="Calibri"/>
              </w:rPr>
              <w:t>4</w:t>
            </w:r>
          </w:p>
        </w:tc>
        <w:tc>
          <w:tcPr>
            <w:tcW w:w="2880" w:type="dxa"/>
            <w:shd w:val="clear" w:color="auto" w:fill="auto"/>
          </w:tcPr>
          <w:p w14:paraId="7C6CCB23" w14:textId="77777777" w:rsidR="008D3816" w:rsidRPr="00540E27" w:rsidRDefault="008D3816" w:rsidP="00DD74EF">
            <w:pPr>
              <w:rPr>
                <w:rFonts w:eastAsia="Calibri"/>
              </w:rPr>
            </w:pPr>
            <w:r w:rsidRPr="00540E27">
              <w:rPr>
                <w:rFonts w:eastAsia="Calibri"/>
              </w:rPr>
              <w:t>F resources available</w:t>
            </w:r>
          </w:p>
        </w:tc>
      </w:tr>
      <w:tr w:rsidR="008D3816" w:rsidRPr="00540E27" w14:paraId="6BF6A7F6" w14:textId="77777777" w:rsidTr="00DD74EF">
        <w:tc>
          <w:tcPr>
            <w:tcW w:w="1075" w:type="dxa"/>
            <w:shd w:val="clear" w:color="auto" w:fill="auto"/>
          </w:tcPr>
          <w:p w14:paraId="1BED8D8A" w14:textId="77777777" w:rsidR="008D3816" w:rsidRPr="00540E27" w:rsidRDefault="008D3816" w:rsidP="00DD74EF">
            <w:pPr>
              <w:jc w:val="center"/>
              <w:rPr>
                <w:rFonts w:eastAsia="Calibri"/>
              </w:rPr>
            </w:pPr>
            <w:r w:rsidRPr="00540E27">
              <w:rPr>
                <w:rFonts w:eastAsia="Calibri"/>
              </w:rPr>
              <w:t>5</w:t>
            </w:r>
          </w:p>
        </w:tc>
        <w:tc>
          <w:tcPr>
            <w:tcW w:w="2880" w:type="dxa"/>
            <w:shd w:val="clear" w:color="auto" w:fill="auto"/>
          </w:tcPr>
          <w:p w14:paraId="035B9884" w14:textId="77777777" w:rsidR="008D3816" w:rsidRPr="00540E27" w:rsidRDefault="008D3816" w:rsidP="00DD74EF">
            <w:pPr>
              <w:rPr>
                <w:rFonts w:eastAsia="Calibri"/>
              </w:rPr>
            </w:pPr>
            <w:r w:rsidRPr="00540E27">
              <w:rPr>
                <w:rFonts w:eastAsia="Calibri"/>
              </w:rPr>
              <w:t>D and F resources available</w:t>
            </w:r>
          </w:p>
        </w:tc>
      </w:tr>
      <w:tr w:rsidR="008D3816" w:rsidRPr="00540E27" w14:paraId="413D9DAC" w14:textId="77777777" w:rsidTr="00DD74EF">
        <w:tc>
          <w:tcPr>
            <w:tcW w:w="1075" w:type="dxa"/>
            <w:shd w:val="clear" w:color="auto" w:fill="auto"/>
          </w:tcPr>
          <w:p w14:paraId="7096886B" w14:textId="77777777" w:rsidR="008D3816" w:rsidRPr="00540E27" w:rsidRDefault="008D3816" w:rsidP="00DD74EF">
            <w:pPr>
              <w:jc w:val="center"/>
              <w:rPr>
                <w:rFonts w:eastAsia="Calibri"/>
              </w:rPr>
            </w:pPr>
            <w:r w:rsidRPr="00540E27">
              <w:rPr>
                <w:rFonts w:eastAsia="Calibri"/>
              </w:rPr>
              <w:t>6</w:t>
            </w:r>
          </w:p>
        </w:tc>
        <w:tc>
          <w:tcPr>
            <w:tcW w:w="2880" w:type="dxa"/>
            <w:shd w:val="clear" w:color="auto" w:fill="auto"/>
          </w:tcPr>
          <w:p w14:paraId="59FC5B0B" w14:textId="77777777" w:rsidR="008D3816" w:rsidRPr="00540E27" w:rsidRDefault="008D3816" w:rsidP="00DD74EF">
            <w:pPr>
              <w:rPr>
                <w:rFonts w:eastAsia="Calibri"/>
              </w:rPr>
            </w:pPr>
            <w:r w:rsidRPr="00540E27">
              <w:rPr>
                <w:rFonts w:eastAsia="Calibri"/>
              </w:rPr>
              <w:t>U and F resources available</w:t>
            </w:r>
          </w:p>
        </w:tc>
      </w:tr>
      <w:tr w:rsidR="008D3816" w:rsidRPr="00540E27" w14:paraId="03603E02" w14:textId="77777777" w:rsidTr="00DD74EF">
        <w:tc>
          <w:tcPr>
            <w:tcW w:w="1075" w:type="dxa"/>
            <w:shd w:val="clear" w:color="auto" w:fill="auto"/>
          </w:tcPr>
          <w:p w14:paraId="73D69FCE" w14:textId="77777777" w:rsidR="008D3816" w:rsidRPr="00540E27" w:rsidRDefault="008D3816" w:rsidP="00DD74EF">
            <w:pPr>
              <w:jc w:val="center"/>
              <w:rPr>
                <w:rFonts w:eastAsia="Calibri"/>
              </w:rPr>
            </w:pPr>
            <w:r w:rsidRPr="00540E27">
              <w:rPr>
                <w:rFonts w:eastAsia="Calibri"/>
              </w:rPr>
              <w:t>7</w:t>
            </w:r>
          </w:p>
        </w:tc>
        <w:tc>
          <w:tcPr>
            <w:tcW w:w="2880" w:type="dxa"/>
            <w:shd w:val="clear" w:color="auto" w:fill="auto"/>
          </w:tcPr>
          <w:p w14:paraId="0BBD9741" w14:textId="77777777" w:rsidR="008D3816" w:rsidRPr="00540E27" w:rsidRDefault="008D3816" w:rsidP="00DD74EF">
            <w:pPr>
              <w:rPr>
                <w:rFonts w:eastAsia="Calibri"/>
              </w:rPr>
            </w:pPr>
            <w:r w:rsidRPr="00540E27">
              <w:rPr>
                <w:rFonts w:eastAsia="Calibri"/>
              </w:rPr>
              <w:t>All resources available</w:t>
            </w:r>
          </w:p>
        </w:tc>
      </w:tr>
    </w:tbl>
    <w:p w14:paraId="1E377858" w14:textId="77777777" w:rsidR="008D3816" w:rsidRPr="009106E1" w:rsidRDefault="008D3816" w:rsidP="008D3816">
      <w:pPr>
        <w:rPr>
          <w:rFonts w:eastAsia="Calibri"/>
        </w:rPr>
      </w:pPr>
      <w:r w:rsidRPr="009106E1">
        <w:rPr>
          <w:rFonts w:eastAsia="Calibri"/>
        </w:rPr>
        <w:t xml:space="preserve"> </w:t>
      </w:r>
    </w:p>
    <w:p w14:paraId="5110827D" w14:textId="77777777" w:rsidR="008D3816" w:rsidRPr="009106E1" w:rsidRDefault="008D3816" w:rsidP="008D3816">
      <w:pPr>
        <w:rPr>
          <w:rFonts w:eastAsia="Calibri"/>
        </w:rPr>
      </w:pPr>
      <w:r w:rsidRPr="009106E1">
        <w:rPr>
          <w:rFonts w:eastAsia="Calibri"/>
        </w:rPr>
        <w:t xml:space="preserve">The maximum number of entries in the AI </w:t>
      </w:r>
      <w:proofErr w:type="spellStart"/>
      <w:r w:rsidRPr="009106E1">
        <w:rPr>
          <w:rFonts w:eastAsia="Calibri"/>
        </w:rPr>
        <w:t>AvailabilityCombination</w:t>
      </w:r>
      <w:proofErr w:type="spellEnd"/>
      <w:r w:rsidRPr="009106E1">
        <w:rPr>
          <w:rFonts w:eastAsia="Calibri"/>
        </w:rPr>
        <w:t xml:space="preserve"> table is 512.</w:t>
      </w:r>
    </w:p>
    <w:p w14:paraId="04F3D1BF" w14:textId="77777777" w:rsidR="00984F1E" w:rsidRDefault="00984F1E" w:rsidP="00984F1E">
      <w:pPr>
        <w:rPr>
          <w:lang w:eastAsia="x-none"/>
        </w:rPr>
      </w:pPr>
    </w:p>
    <w:p w14:paraId="18C2439D" w14:textId="77777777" w:rsidR="00984F1E" w:rsidRPr="0082072F" w:rsidRDefault="00984F1E" w:rsidP="00984F1E">
      <w:pPr>
        <w:rPr>
          <w:lang w:eastAsia="x-none"/>
        </w:rPr>
      </w:pPr>
      <w:r w:rsidRPr="0082072F">
        <w:rPr>
          <w:highlight w:val="green"/>
          <w:lang w:eastAsia="x-none"/>
        </w:rPr>
        <w:t>Agreements</w:t>
      </w:r>
      <w:r w:rsidRPr="0082072F">
        <w:rPr>
          <w:lang w:eastAsia="x-none"/>
        </w:rPr>
        <w:t>:</w:t>
      </w:r>
    </w:p>
    <w:p w14:paraId="6FA88C7D" w14:textId="77777777" w:rsidR="00984F1E" w:rsidRPr="0082072F" w:rsidRDefault="00984F1E" w:rsidP="00984F1E">
      <w:r w:rsidRPr="0082072F">
        <w:t xml:space="preserve">The minimum granularity of explicit indication of DU-IA is per child IAB-DU resource type (D/U/F) in a slot. </w:t>
      </w:r>
    </w:p>
    <w:p w14:paraId="302288EE" w14:textId="77777777" w:rsidR="00984F1E" w:rsidRPr="0082072F" w:rsidRDefault="00984F1E" w:rsidP="00984F1E">
      <w:pPr>
        <w:pStyle w:val="ListParagraph"/>
        <w:numPr>
          <w:ilvl w:val="0"/>
          <w:numId w:val="15"/>
        </w:numPr>
      </w:pPr>
      <w:r w:rsidRPr="0082072F">
        <w:rPr>
          <w:rFonts w:ascii="Calibri" w:hAnsi="Calibri" w:cs="Calibri"/>
        </w:rPr>
        <w:t xml:space="preserve">This is an update to the agreement from RAN1#98bis: </w:t>
      </w:r>
    </w:p>
    <w:p w14:paraId="37EBCD21" w14:textId="77777777" w:rsidR="00984F1E" w:rsidRPr="0082072F" w:rsidRDefault="00984F1E" w:rsidP="00984F1E">
      <w:pPr>
        <w:ind w:firstLine="720"/>
        <w:rPr>
          <w:b/>
          <w:bCs/>
        </w:rPr>
      </w:pPr>
      <w:r w:rsidRPr="0082072F">
        <w:rPr>
          <w:highlight w:val="green"/>
        </w:rPr>
        <w:t>Agreements</w:t>
      </w:r>
      <w:r w:rsidRPr="0082072F">
        <w:rPr>
          <w:b/>
          <w:bCs/>
        </w:rPr>
        <w:t>:</w:t>
      </w:r>
    </w:p>
    <w:p w14:paraId="6C294D71" w14:textId="77777777" w:rsidR="00984F1E" w:rsidRPr="0082072F" w:rsidRDefault="00984F1E" w:rsidP="00984F1E">
      <w:pPr>
        <w:ind w:left="720"/>
        <w:rPr>
          <w:rFonts w:ascii="Calibri" w:hAnsi="Calibri" w:cs="Calibri"/>
        </w:rPr>
      </w:pPr>
      <w:r w:rsidRPr="0082072F">
        <w:lastRenderedPageBreak/>
        <w:t>The minimum granularity of explicit indication of DU-IA for IAB DU is per resource type (D/U/F) in a slot.</w:t>
      </w:r>
    </w:p>
    <w:p w14:paraId="078CDBD2" w14:textId="77777777" w:rsidR="00984F1E" w:rsidRDefault="00984F1E" w:rsidP="00984F1E">
      <w:pPr>
        <w:rPr>
          <w:lang w:eastAsia="x-none"/>
        </w:rPr>
      </w:pPr>
    </w:p>
    <w:p w14:paraId="41D9ACD4" w14:textId="77777777" w:rsidR="00984F1E" w:rsidRPr="0082072F" w:rsidRDefault="00984F1E" w:rsidP="00984F1E">
      <w:pPr>
        <w:rPr>
          <w:lang w:eastAsia="x-none"/>
        </w:rPr>
      </w:pPr>
      <w:r w:rsidRPr="0082072F">
        <w:rPr>
          <w:highlight w:val="green"/>
          <w:lang w:eastAsia="x-none"/>
        </w:rPr>
        <w:t>Agreements</w:t>
      </w:r>
      <w:r w:rsidRPr="0082072F">
        <w:rPr>
          <w:lang w:eastAsia="x-none"/>
        </w:rPr>
        <w:t>:</w:t>
      </w:r>
    </w:p>
    <w:p w14:paraId="56C81AEE" w14:textId="77777777" w:rsidR="00984F1E" w:rsidRPr="0082072F" w:rsidRDefault="00984F1E" w:rsidP="00984F1E">
      <w:r w:rsidRPr="0082072F">
        <w:rPr>
          <w:iCs/>
        </w:rPr>
        <w:t xml:space="preserve">The resource availability indicated by an AI index field value applies to Soft resources configured for the child IAB-DU in a number of slots, where </w:t>
      </w:r>
      <w:r w:rsidRPr="0082072F">
        <w:rPr>
          <w:rFonts w:eastAsia="SimSun"/>
          <w:lang w:eastAsia="zh-CN"/>
        </w:rPr>
        <w:t xml:space="preserve">the number of slots is equal to or larger than </w:t>
      </w:r>
      <w:r w:rsidRPr="0082072F">
        <w:t>a PDCCH monitoring periodicity for DCI format 4_0.</w:t>
      </w:r>
    </w:p>
    <w:p w14:paraId="55BDF51A" w14:textId="77777777" w:rsidR="00984F1E" w:rsidRDefault="00984F1E" w:rsidP="00984F1E">
      <w:pPr>
        <w:rPr>
          <w:lang w:eastAsia="x-none"/>
        </w:rPr>
      </w:pPr>
    </w:p>
    <w:p w14:paraId="7370BBB6" w14:textId="77777777" w:rsidR="00984F1E" w:rsidRDefault="00984F1E" w:rsidP="00984F1E">
      <w:pPr>
        <w:rPr>
          <w:lang w:eastAsia="x-none"/>
        </w:rPr>
      </w:pPr>
      <w:r w:rsidRPr="00394FD4">
        <w:rPr>
          <w:highlight w:val="green"/>
          <w:lang w:eastAsia="x-none"/>
        </w:rPr>
        <w:t>Agreements</w:t>
      </w:r>
      <w:r>
        <w:rPr>
          <w:lang w:eastAsia="x-none"/>
        </w:rPr>
        <w:t>:</w:t>
      </w:r>
    </w:p>
    <w:p w14:paraId="46DE2A15" w14:textId="77777777" w:rsidR="00984F1E" w:rsidRPr="00E72B42" w:rsidRDefault="00984F1E" w:rsidP="00984F1E">
      <w:r w:rsidRPr="00E72B42">
        <w:t>Update the agreement from RAN1#98bis as the following:</w:t>
      </w:r>
    </w:p>
    <w:p w14:paraId="54012FEF" w14:textId="77777777" w:rsidR="00984F1E" w:rsidRPr="009106E1" w:rsidRDefault="00984F1E" w:rsidP="00984F1E">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4675"/>
      </w:tblGrid>
      <w:tr w:rsidR="00984F1E" w:rsidRPr="00F12FAC" w14:paraId="077FF380" w14:textId="77777777" w:rsidTr="00AC6499">
        <w:tc>
          <w:tcPr>
            <w:tcW w:w="1075" w:type="dxa"/>
            <w:shd w:val="clear" w:color="auto" w:fill="auto"/>
          </w:tcPr>
          <w:p w14:paraId="4C98C887" w14:textId="77777777" w:rsidR="00984F1E" w:rsidRPr="00F12FAC" w:rsidRDefault="00984F1E" w:rsidP="00AC6499">
            <w:pPr>
              <w:jc w:val="center"/>
              <w:rPr>
                <w:rFonts w:eastAsia="Calibri"/>
                <w:b/>
              </w:rPr>
            </w:pPr>
            <w:r w:rsidRPr="00F12FAC">
              <w:rPr>
                <w:rFonts w:eastAsia="Calibri"/>
                <w:b/>
              </w:rPr>
              <w:t>Value</w:t>
            </w:r>
          </w:p>
        </w:tc>
        <w:tc>
          <w:tcPr>
            <w:tcW w:w="4675" w:type="dxa"/>
            <w:shd w:val="clear" w:color="auto" w:fill="auto"/>
          </w:tcPr>
          <w:p w14:paraId="1C51C1AE" w14:textId="77777777" w:rsidR="00984F1E" w:rsidRPr="00F12FAC" w:rsidRDefault="00984F1E" w:rsidP="00AC6499">
            <w:pPr>
              <w:jc w:val="center"/>
              <w:rPr>
                <w:rFonts w:eastAsia="Calibri"/>
                <w:b/>
              </w:rPr>
            </w:pPr>
            <w:r w:rsidRPr="00F12FAC">
              <w:rPr>
                <w:rFonts w:eastAsia="Calibri"/>
                <w:b/>
              </w:rPr>
              <w:t>Meaning</w:t>
            </w:r>
          </w:p>
        </w:tc>
      </w:tr>
      <w:tr w:rsidR="00984F1E" w:rsidRPr="00F12FAC" w14:paraId="57E02433" w14:textId="77777777" w:rsidTr="00AC6499">
        <w:tc>
          <w:tcPr>
            <w:tcW w:w="1075" w:type="dxa"/>
            <w:shd w:val="clear" w:color="auto" w:fill="auto"/>
          </w:tcPr>
          <w:p w14:paraId="52AD2D52" w14:textId="77777777" w:rsidR="00984F1E" w:rsidRPr="00F12FAC" w:rsidRDefault="00984F1E" w:rsidP="00AC6499">
            <w:pPr>
              <w:jc w:val="center"/>
              <w:rPr>
                <w:rFonts w:eastAsia="Calibri"/>
              </w:rPr>
            </w:pPr>
            <w:r w:rsidRPr="00F12FAC">
              <w:rPr>
                <w:rFonts w:eastAsia="Calibri"/>
              </w:rPr>
              <w:t>0</w:t>
            </w:r>
          </w:p>
        </w:tc>
        <w:tc>
          <w:tcPr>
            <w:tcW w:w="4675" w:type="dxa"/>
            <w:shd w:val="clear" w:color="auto" w:fill="auto"/>
          </w:tcPr>
          <w:p w14:paraId="58B088FD"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078448D3" w14:textId="77777777" w:rsidR="00984F1E" w:rsidRDefault="00984F1E" w:rsidP="00AC6499">
            <w:pPr>
              <w:rPr>
                <w:rFonts w:eastAsia="Calibri"/>
              </w:rPr>
            </w:pPr>
            <w:r>
              <w:rPr>
                <w:rFonts w:eastAsia="Calibri"/>
              </w:rPr>
              <w:t xml:space="preserve">U soft resources: no indication of availability </w:t>
            </w:r>
          </w:p>
          <w:p w14:paraId="78EA843E" w14:textId="77777777" w:rsidR="00984F1E" w:rsidRPr="00F12FAC" w:rsidRDefault="00984F1E" w:rsidP="00AC6499">
            <w:pPr>
              <w:rPr>
                <w:rFonts w:eastAsia="Calibri"/>
              </w:rPr>
            </w:pPr>
            <w:r>
              <w:rPr>
                <w:rFonts w:eastAsia="Calibri"/>
              </w:rPr>
              <w:t>F soft resources: no indication of availability</w:t>
            </w:r>
          </w:p>
        </w:tc>
      </w:tr>
      <w:tr w:rsidR="00984F1E" w:rsidRPr="00F12FAC" w14:paraId="2BAAF1B1" w14:textId="77777777" w:rsidTr="00AC6499">
        <w:tc>
          <w:tcPr>
            <w:tcW w:w="1075" w:type="dxa"/>
            <w:shd w:val="clear" w:color="auto" w:fill="auto"/>
          </w:tcPr>
          <w:p w14:paraId="4CD9A519" w14:textId="77777777" w:rsidR="00984F1E" w:rsidRPr="00F12FAC" w:rsidRDefault="00984F1E" w:rsidP="00AC6499">
            <w:pPr>
              <w:jc w:val="center"/>
              <w:rPr>
                <w:rFonts w:eastAsia="Calibri"/>
              </w:rPr>
            </w:pPr>
            <w:r w:rsidRPr="00F12FAC">
              <w:rPr>
                <w:rFonts w:eastAsia="Calibri"/>
              </w:rPr>
              <w:t>1</w:t>
            </w:r>
          </w:p>
        </w:tc>
        <w:tc>
          <w:tcPr>
            <w:tcW w:w="4675" w:type="dxa"/>
            <w:shd w:val="clear" w:color="auto" w:fill="auto"/>
          </w:tcPr>
          <w:p w14:paraId="549F917D"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 xml:space="preserve">indicated </w:t>
            </w:r>
            <w:r w:rsidRPr="00F12FAC">
              <w:rPr>
                <w:rFonts w:eastAsia="Calibri"/>
              </w:rPr>
              <w:t>available</w:t>
            </w:r>
          </w:p>
          <w:p w14:paraId="089D4759" w14:textId="77777777" w:rsidR="00984F1E" w:rsidRDefault="00984F1E" w:rsidP="00AC6499">
            <w:pPr>
              <w:rPr>
                <w:rFonts w:eastAsia="Calibri"/>
              </w:rPr>
            </w:pPr>
            <w:r>
              <w:rPr>
                <w:rFonts w:eastAsia="Calibri"/>
              </w:rPr>
              <w:t xml:space="preserve">U soft resources: no indication of availability </w:t>
            </w:r>
          </w:p>
          <w:p w14:paraId="14C6DA21" w14:textId="77777777" w:rsidR="00984F1E" w:rsidRPr="00F12FAC" w:rsidRDefault="00984F1E" w:rsidP="00AC6499">
            <w:pPr>
              <w:rPr>
                <w:rFonts w:eastAsia="Calibri"/>
              </w:rPr>
            </w:pPr>
            <w:r>
              <w:rPr>
                <w:rFonts w:eastAsia="Calibri"/>
              </w:rPr>
              <w:t>F soft resources: no indication of availability</w:t>
            </w:r>
          </w:p>
        </w:tc>
      </w:tr>
      <w:tr w:rsidR="00984F1E" w:rsidRPr="00F12FAC" w14:paraId="66724B6D" w14:textId="77777777" w:rsidTr="00AC6499">
        <w:tc>
          <w:tcPr>
            <w:tcW w:w="1075" w:type="dxa"/>
            <w:shd w:val="clear" w:color="auto" w:fill="auto"/>
          </w:tcPr>
          <w:p w14:paraId="5806D4A3" w14:textId="77777777" w:rsidR="00984F1E" w:rsidRPr="00F12FAC" w:rsidRDefault="00984F1E" w:rsidP="00AC6499">
            <w:pPr>
              <w:jc w:val="center"/>
              <w:rPr>
                <w:rFonts w:eastAsia="Calibri"/>
              </w:rPr>
            </w:pPr>
            <w:r w:rsidRPr="00F12FAC">
              <w:rPr>
                <w:rFonts w:eastAsia="Calibri"/>
              </w:rPr>
              <w:t>2</w:t>
            </w:r>
          </w:p>
        </w:tc>
        <w:tc>
          <w:tcPr>
            <w:tcW w:w="4675" w:type="dxa"/>
            <w:shd w:val="clear" w:color="auto" w:fill="auto"/>
          </w:tcPr>
          <w:p w14:paraId="19185A0B"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56430FE4" w14:textId="77777777" w:rsidR="00984F1E" w:rsidRDefault="00984F1E" w:rsidP="00AC6499">
            <w:pPr>
              <w:rPr>
                <w:rFonts w:eastAsia="Calibri"/>
              </w:rPr>
            </w:pPr>
            <w:r>
              <w:rPr>
                <w:rFonts w:eastAsia="Calibri"/>
              </w:rPr>
              <w:t xml:space="preserve">U soft resources: indicated available </w:t>
            </w:r>
          </w:p>
          <w:p w14:paraId="65C58AFF" w14:textId="77777777" w:rsidR="00984F1E" w:rsidRPr="00F12FAC" w:rsidRDefault="00984F1E" w:rsidP="00AC6499">
            <w:pPr>
              <w:rPr>
                <w:rFonts w:eastAsia="Calibri"/>
              </w:rPr>
            </w:pPr>
            <w:r>
              <w:rPr>
                <w:rFonts w:eastAsia="Calibri"/>
              </w:rPr>
              <w:t>F soft resources: no indication of availability</w:t>
            </w:r>
          </w:p>
        </w:tc>
      </w:tr>
      <w:tr w:rsidR="00984F1E" w:rsidRPr="00F12FAC" w14:paraId="08174FCC" w14:textId="77777777" w:rsidTr="00AC6499">
        <w:tc>
          <w:tcPr>
            <w:tcW w:w="1075" w:type="dxa"/>
            <w:shd w:val="clear" w:color="auto" w:fill="auto"/>
          </w:tcPr>
          <w:p w14:paraId="49C478ED" w14:textId="77777777" w:rsidR="00984F1E" w:rsidRPr="00F12FAC" w:rsidRDefault="00984F1E" w:rsidP="00AC6499">
            <w:pPr>
              <w:jc w:val="center"/>
              <w:rPr>
                <w:rFonts w:eastAsia="Calibri"/>
              </w:rPr>
            </w:pPr>
            <w:r w:rsidRPr="00F12FAC">
              <w:rPr>
                <w:rFonts w:eastAsia="Calibri"/>
              </w:rPr>
              <w:t>3</w:t>
            </w:r>
          </w:p>
        </w:tc>
        <w:tc>
          <w:tcPr>
            <w:tcW w:w="4675" w:type="dxa"/>
            <w:shd w:val="clear" w:color="auto" w:fill="auto"/>
          </w:tcPr>
          <w:p w14:paraId="115FFE42"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2AA9DB81" w14:textId="77777777" w:rsidR="00984F1E" w:rsidRDefault="00984F1E" w:rsidP="00AC6499">
            <w:pPr>
              <w:rPr>
                <w:rFonts w:eastAsia="Calibri"/>
              </w:rPr>
            </w:pPr>
            <w:r>
              <w:rPr>
                <w:rFonts w:eastAsia="Calibri"/>
              </w:rPr>
              <w:t xml:space="preserve">U soft resources: indicated available </w:t>
            </w:r>
          </w:p>
          <w:p w14:paraId="5156C02D" w14:textId="77777777" w:rsidR="00984F1E" w:rsidRPr="00F12FAC" w:rsidRDefault="00984F1E" w:rsidP="00AC6499">
            <w:pPr>
              <w:rPr>
                <w:rFonts w:eastAsia="Calibri"/>
              </w:rPr>
            </w:pPr>
            <w:r>
              <w:rPr>
                <w:rFonts w:eastAsia="Calibri"/>
              </w:rPr>
              <w:t>F soft resources: no indication of availability</w:t>
            </w:r>
          </w:p>
        </w:tc>
      </w:tr>
      <w:tr w:rsidR="00984F1E" w:rsidRPr="00F12FAC" w14:paraId="75566022" w14:textId="77777777" w:rsidTr="00AC6499">
        <w:tc>
          <w:tcPr>
            <w:tcW w:w="1075" w:type="dxa"/>
            <w:shd w:val="clear" w:color="auto" w:fill="auto"/>
          </w:tcPr>
          <w:p w14:paraId="015D0999" w14:textId="77777777" w:rsidR="00984F1E" w:rsidRPr="00F12FAC" w:rsidRDefault="00984F1E" w:rsidP="00AC6499">
            <w:pPr>
              <w:jc w:val="center"/>
              <w:rPr>
                <w:rFonts w:eastAsia="Calibri"/>
              </w:rPr>
            </w:pPr>
            <w:r w:rsidRPr="00F12FAC">
              <w:rPr>
                <w:rFonts w:eastAsia="Calibri"/>
              </w:rPr>
              <w:t>4</w:t>
            </w:r>
          </w:p>
        </w:tc>
        <w:tc>
          <w:tcPr>
            <w:tcW w:w="4675" w:type="dxa"/>
            <w:shd w:val="clear" w:color="auto" w:fill="auto"/>
          </w:tcPr>
          <w:p w14:paraId="6945E6CE"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39B45DD4" w14:textId="77777777" w:rsidR="00984F1E" w:rsidRDefault="00984F1E" w:rsidP="00AC6499">
            <w:pPr>
              <w:rPr>
                <w:rFonts w:eastAsia="Calibri"/>
              </w:rPr>
            </w:pPr>
            <w:r>
              <w:rPr>
                <w:rFonts w:eastAsia="Calibri"/>
              </w:rPr>
              <w:t>U soft resources: no indication of availability</w:t>
            </w:r>
          </w:p>
          <w:p w14:paraId="57807005" w14:textId="77777777" w:rsidR="00984F1E" w:rsidRPr="00F12FAC" w:rsidRDefault="00984F1E" w:rsidP="00AC6499">
            <w:pPr>
              <w:rPr>
                <w:rFonts w:eastAsia="Calibri"/>
              </w:rPr>
            </w:pPr>
            <w:r>
              <w:rPr>
                <w:rFonts w:eastAsia="Calibri"/>
              </w:rPr>
              <w:t>F soft resources: indicated available</w:t>
            </w:r>
          </w:p>
        </w:tc>
      </w:tr>
      <w:tr w:rsidR="00984F1E" w:rsidRPr="00F12FAC" w14:paraId="72F48DF2" w14:textId="77777777" w:rsidTr="00AC6499">
        <w:tc>
          <w:tcPr>
            <w:tcW w:w="1075" w:type="dxa"/>
            <w:shd w:val="clear" w:color="auto" w:fill="auto"/>
          </w:tcPr>
          <w:p w14:paraId="0DB2DCE9" w14:textId="77777777" w:rsidR="00984F1E" w:rsidRPr="00F12FAC" w:rsidRDefault="00984F1E" w:rsidP="00AC6499">
            <w:pPr>
              <w:jc w:val="center"/>
              <w:rPr>
                <w:rFonts w:eastAsia="Calibri"/>
              </w:rPr>
            </w:pPr>
            <w:r w:rsidRPr="00F12FAC">
              <w:rPr>
                <w:rFonts w:eastAsia="Calibri"/>
              </w:rPr>
              <w:t>5</w:t>
            </w:r>
          </w:p>
        </w:tc>
        <w:tc>
          <w:tcPr>
            <w:tcW w:w="4675" w:type="dxa"/>
            <w:shd w:val="clear" w:color="auto" w:fill="auto"/>
          </w:tcPr>
          <w:p w14:paraId="21D18122"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7D53A873" w14:textId="77777777" w:rsidR="00984F1E" w:rsidRDefault="00984F1E" w:rsidP="00AC6499">
            <w:pPr>
              <w:rPr>
                <w:rFonts w:eastAsia="Calibri"/>
              </w:rPr>
            </w:pPr>
            <w:r>
              <w:rPr>
                <w:rFonts w:eastAsia="Calibri"/>
              </w:rPr>
              <w:t>U soft resources: no indication of availability</w:t>
            </w:r>
          </w:p>
          <w:p w14:paraId="0D723F56" w14:textId="77777777" w:rsidR="00984F1E" w:rsidRPr="00F12FAC" w:rsidRDefault="00984F1E" w:rsidP="00AC6499">
            <w:pPr>
              <w:rPr>
                <w:rFonts w:eastAsia="Calibri"/>
              </w:rPr>
            </w:pPr>
            <w:r>
              <w:rPr>
                <w:rFonts w:eastAsia="Calibri"/>
              </w:rPr>
              <w:t>F soft resources: indicated available</w:t>
            </w:r>
          </w:p>
        </w:tc>
      </w:tr>
      <w:tr w:rsidR="00984F1E" w:rsidRPr="00F12FAC" w14:paraId="21FE5517" w14:textId="77777777" w:rsidTr="00AC6499">
        <w:tc>
          <w:tcPr>
            <w:tcW w:w="1075" w:type="dxa"/>
            <w:shd w:val="clear" w:color="auto" w:fill="auto"/>
          </w:tcPr>
          <w:p w14:paraId="2AF67699" w14:textId="77777777" w:rsidR="00984F1E" w:rsidRPr="00F12FAC" w:rsidRDefault="00984F1E" w:rsidP="00AC6499">
            <w:pPr>
              <w:jc w:val="center"/>
              <w:rPr>
                <w:rFonts w:eastAsia="Calibri"/>
              </w:rPr>
            </w:pPr>
            <w:r w:rsidRPr="00F12FAC">
              <w:rPr>
                <w:rFonts w:eastAsia="Calibri"/>
              </w:rPr>
              <w:t>6</w:t>
            </w:r>
          </w:p>
        </w:tc>
        <w:tc>
          <w:tcPr>
            <w:tcW w:w="4675" w:type="dxa"/>
            <w:shd w:val="clear" w:color="auto" w:fill="auto"/>
          </w:tcPr>
          <w:p w14:paraId="4C30A4D2"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no indication of availability</w:t>
            </w:r>
          </w:p>
          <w:p w14:paraId="012FF2F2" w14:textId="77777777" w:rsidR="00984F1E" w:rsidRDefault="00984F1E" w:rsidP="00AC6499">
            <w:pPr>
              <w:rPr>
                <w:rFonts w:eastAsia="Calibri"/>
              </w:rPr>
            </w:pPr>
            <w:r>
              <w:rPr>
                <w:rFonts w:eastAsia="Calibri"/>
              </w:rPr>
              <w:t>U soft resources: indicated available</w:t>
            </w:r>
          </w:p>
          <w:p w14:paraId="2787DB8C" w14:textId="77777777" w:rsidR="00984F1E" w:rsidRPr="00F12FAC" w:rsidRDefault="00984F1E" w:rsidP="00AC6499">
            <w:pPr>
              <w:rPr>
                <w:rFonts w:eastAsia="Calibri"/>
              </w:rPr>
            </w:pPr>
            <w:r>
              <w:rPr>
                <w:rFonts w:eastAsia="Calibri"/>
              </w:rPr>
              <w:t>F soft resources: indicated available</w:t>
            </w:r>
          </w:p>
        </w:tc>
      </w:tr>
      <w:tr w:rsidR="00984F1E" w:rsidRPr="00F12FAC" w14:paraId="314D520A" w14:textId="77777777" w:rsidTr="00AC6499">
        <w:tc>
          <w:tcPr>
            <w:tcW w:w="1075" w:type="dxa"/>
            <w:shd w:val="clear" w:color="auto" w:fill="auto"/>
          </w:tcPr>
          <w:p w14:paraId="3513206C" w14:textId="77777777" w:rsidR="00984F1E" w:rsidRPr="00F12FAC" w:rsidRDefault="00984F1E" w:rsidP="00AC6499">
            <w:pPr>
              <w:jc w:val="center"/>
              <w:rPr>
                <w:rFonts w:eastAsia="Calibri"/>
              </w:rPr>
            </w:pPr>
            <w:r w:rsidRPr="00F12FAC">
              <w:rPr>
                <w:rFonts w:eastAsia="Calibri"/>
              </w:rPr>
              <w:t>7</w:t>
            </w:r>
          </w:p>
        </w:tc>
        <w:tc>
          <w:tcPr>
            <w:tcW w:w="4675" w:type="dxa"/>
            <w:shd w:val="clear" w:color="auto" w:fill="auto"/>
          </w:tcPr>
          <w:p w14:paraId="39CF8EE3" w14:textId="77777777" w:rsidR="00984F1E" w:rsidRDefault="00984F1E" w:rsidP="00AC6499">
            <w:pPr>
              <w:rPr>
                <w:rFonts w:eastAsia="Calibri"/>
              </w:rPr>
            </w:pPr>
            <w:r w:rsidRPr="00F12FAC">
              <w:rPr>
                <w:rFonts w:eastAsia="Calibri"/>
              </w:rPr>
              <w:t>D</w:t>
            </w:r>
            <w:r>
              <w:rPr>
                <w:rFonts w:eastAsia="Calibri"/>
              </w:rPr>
              <w:t xml:space="preserve"> soft</w:t>
            </w:r>
            <w:r w:rsidRPr="00F12FAC">
              <w:rPr>
                <w:rFonts w:eastAsia="Calibri"/>
              </w:rPr>
              <w:t xml:space="preserve"> resources</w:t>
            </w:r>
            <w:r>
              <w:rPr>
                <w:rFonts w:eastAsia="Calibri"/>
              </w:rPr>
              <w:t>:</w:t>
            </w:r>
            <w:r w:rsidRPr="00F12FAC">
              <w:rPr>
                <w:rFonts w:eastAsia="Calibri"/>
              </w:rPr>
              <w:t xml:space="preserve"> </w:t>
            </w:r>
            <w:r>
              <w:rPr>
                <w:rFonts w:eastAsia="Calibri"/>
              </w:rPr>
              <w:t>indicated available</w:t>
            </w:r>
          </w:p>
          <w:p w14:paraId="6AA96CC5" w14:textId="77777777" w:rsidR="00984F1E" w:rsidRDefault="00984F1E" w:rsidP="00AC6499">
            <w:pPr>
              <w:rPr>
                <w:rFonts w:eastAsia="Calibri"/>
              </w:rPr>
            </w:pPr>
            <w:r>
              <w:rPr>
                <w:rFonts w:eastAsia="Calibri"/>
              </w:rPr>
              <w:t>U soft resources: indicated available</w:t>
            </w:r>
          </w:p>
          <w:p w14:paraId="00BEC30C" w14:textId="77777777" w:rsidR="00984F1E" w:rsidRPr="00F12FAC" w:rsidRDefault="00984F1E" w:rsidP="00AC6499">
            <w:pPr>
              <w:rPr>
                <w:rFonts w:eastAsia="Calibri"/>
              </w:rPr>
            </w:pPr>
            <w:r>
              <w:rPr>
                <w:rFonts w:eastAsia="Calibri"/>
              </w:rPr>
              <w:t>F soft resources: indicated available</w:t>
            </w:r>
          </w:p>
        </w:tc>
      </w:tr>
    </w:tbl>
    <w:p w14:paraId="7C6E0AEF" w14:textId="77777777" w:rsidR="00D56DCF" w:rsidRDefault="00D56DCF" w:rsidP="00984F1E">
      <w:pPr>
        <w:rPr>
          <w:highlight w:val="yellow"/>
          <w:lang w:eastAsia="x-none"/>
        </w:rPr>
      </w:pPr>
    </w:p>
    <w:p w14:paraId="202A6A35" w14:textId="77777777" w:rsidR="00D56DCF" w:rsidRDefault="00D56DCF" w:rsidP="00984F1E">
      <w:pPr>
        <w:rPr>
          <w:highlight w:val="yellow"/>
          <w:lang w:eastAsia="x-none"/>
        </w:rPr>
      </w:pPr>
    </w:p>
    <w:p w14:paraId="6F497D12" w14:textId="24A6702E" w:rsidR="00984F1E" w:rsidRPr="008348F8" w:rsidRDefault="00984F1E" w:rsidP="00984F1E">
      <w:pPr>
        <w:rPr>
          <w:lang w:eastAsia="x-none"/>
        </w:rPr>
      </w:pPr>
      <w:r w:rsidRPr="008348F8">
        <w:rPr>
          <w:highlight w:val="green"/>
          <w:lang w:eastAsia="x-none"/>
        </w:rPr>
        <w:lastRenderedPageBreak/>
        <w:t>Agreements</w:t>
      </w:r>
      <w:r w:rsidRPr="008348F8">
        <w:rPr>
          <w:lang w:eastAsia="x-none"/>
        </w:rPr>
        <w:t>:</w:t>
      </w:r>
    </w:p>
    <w:p w14:paraId="7150002A" w14:textId="77777777" w:rsidR="00984F1E" w:rsidRPr="008348F8" w:rsidRDefault="00984F1E" w:rsidP="00984F1E">
      <w:pPr>
        <w:tabs>
          <w:tab w:val="left" w:pos="1276"/>
        </w:tabs>
        <w:spacing w:after="160" w:line="259" w:lineRule="auto"/>
        <w:rPr>
          <w:bCs/>
        </w:rPr>
      </w:pPr>
      <w:r w:rsidRPr="008348F8">
        <w:rPr>
          <w:bCs/>
        </w:rPr>
        <w:t xml:space="preserve">Adopt the following regarding the IAB </w:t>
      </w:r>
      <w:proofErr w:type="spellStart"/>
      <w:r w:rsidRPr="008348F8">
        <w:rPr>
          <w:bCs/>
        </w:rPr>
        <w:t>behaviour</w:t>
      </w:r>
      <w:proofErr w:type="spellEnd"/>
      <w:r w:rsidRPr="008348F8">
        <w:rPr>
          <w:bCs/>
        </w:rPr>
        <w:t xml:space="preserve"> as it relates to soft DU resources:</w:t>
      </w:r>
    </w:p>
    <w:p w14:paraId="2523495D" w14:textId="77777777" w:rsidR="00984F1E" w:rsidRPr="008348F8" w:rsidRDefault="00984F1E" w:rsidP="00984F1E">
      <w:pPr>
        <w:ind w:left="51"/>
        <w:rPr>
          <w:bCs/>
          <w:i/>
        </w:rPr>
      </w:pPr>
      <w:r w:rsidRPr="008348F8">
        <w:rPr>
          <w:bCs/>
          <w:i/>
        </w:rPr>
        <w:t>The IAB node may use a soft DU resource for transmission and/or reception in line with D/U/F configuration of the resource, if and only if</w:t>
      </w:r>
    </w:p>
    <w:p w14:paraId="55C2433C" w14:textId="77777777" w:rsidR="00984F1E" w:rsidRPr="008348F8" w:rsidRDefault="00984F1E" w:rsidP="00984F1E">
      <w:pPr>
        <w:pStyle w:val="ListParagraph"/>
        <w:numPr>
          <w:ilvl w:val="0"/>
          <w:numId w:val="19"/>
        </w:numPr>
        <w:spacing w:before="0" w:after="160" w:line="259" w:lineRule="auto"/>
        <w:jc w:val="left"/>
        <w:rPr>
          <w:bCs/>
          <w:i/>
        </w:rPr>
      </w:pPr>
      <w:r w:rsidRPr="008348F8">
        <w:rPr>
          <w:bCs/>
          <w:i/>
        </w:rPr>
        <w:t>the use of the resource does not change the IAB-MT behavior relative to the IAB-MT behavior if the resource was instead configured as unavailable type</w:t>
      </w:r>
    </w:p>
    <w:p w14:paraId="189A3575" w14:textId="77777777" w:rsidR="00984F1E" w:rsidRPr="008348F8" w:rsidRDefault="00984F1E" w:rsidP="00984F1E">
      <w:pPr>
        <w:rPr>
          <w:bCs/>
          <w:i/>
        </w:rPr>
      </w:pPr>
      <w:r w:rsidRPr="008348F8">
        <w:rPr>
          <w:bCs/>
          <w:i/>
        </w:rPr>
        <w:t>or</w:t>
      </w:r>
    </w:p>
    <w:p w14:paraId="6F01891E" w14:textId="77777777" w:rsidR="00984F1E" w:rsidRPr="008348F8" w:rsidRDefault="00984F1E" w:rsidP="00984F1E">
      <w:pPr>
        <w:pStyle w:val="ListParagraph"/>
        <w:numPr>
          <w:ilvl w:val="0"/>
          <w:numId w:val="19"/>
        </w:numPr>
        <w:tabs>
          <w:tab w:val="left" w:pos="0"/>
        </w:tabs>
        <w:overflowPunct w:val="0"/>
        <w:autoSpaceDE w:val="0"/>
        <w:autoSpaceDN w:val="0"/>
        <w:adjustRightInd w:val="0"/>
        <w:spacing w:before="0"/>
        <w:textAlignment w:val="baseline"/>
        <w:rPr>
          <w:bCs/>
        </w:rPr>
      </w:pPr>
      <w:r w:rsidRPr="008348F8">
        <w:rPr>
          <w:bCs/>
          <w:i/>
        </w:rPr>
        <w:t>the IAB node has received a DCI with DCI format 4_0 indicating that the resource is available</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sidRPr="00D56DCF">
        <w:rPr>
          <w:rFonts w:ascii="Calibri" w:hAnsi="Calibri"/>
          <w:highlight w:val="lightGray"/>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E202417" w:rsidR="005D4878" w:rsidRPr="001753BE" w:rsidRDefault="00EF635F"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21575DA" w14:textId="77777777" w:rsidR="00EF635F" w:rsidRDefault="00EF635F" w:rsidP="00EF635F">
            <w:pPr>
              <w:rPr>
                <w:lang w:eastAsia="zh-CN"/>
              </w:rPr>
            </w:pPr>
            <w:r w:rsidRPr="002B2E9E">
              <w:rPr>
                <w:b/>
                <w:i/>
              </w:rPr>
              <w:t>Proposal</w:t>
            </w:r>
            <w:r>
              <w:rPr>
                <w:b/>
                <w:i/>
              </w:rPr>
              <w:t xml:space="preserve"> 5</w:t>
            </w:r>
            <w:r w:rsidRPr="002B2E9E">
              <w:rPr>
                <w:b/>
                <w:i/>
              </w:rPr>
              <w:t xml:space="preserve">: </w:t>
            </w:r>
            <w:r w:rsidRPr="00D12FCB">
              <w:rPr>
                <w:i/>
              </w:rPr>
              <w:t>The IAB node ignore</w:t>
            </w:r>
            <w:r>
              <w:rPr>
                <w:i/>
              </w:rPr>
              <w:t>s</w:t>
            </w:r>
            <w:r w:rsidRPr="00D12FCB">
              <w:rPr>
                <w:i/>
              </w:rPr>
              <w:t xml:space="preserve"> the dynamic indication </w:t>
            </w:r>
            <w:r>
              <w:rPr>
                <w:i/>
              </w:rPr>
              <w:t xml:space="preserve">of availability </w:t>
            </w:r>
            <w:r w:rsidRPr="00D12FCB">
              <w:rPr>
                <w:i/>
              </w:rPr>
              <w:t>on Hard and NA resources.</w:t>
            </w:r>
          </w:p>
          <w:p w14:paraId="7C56EA75" w14:textId="77777777" w:rsidR="00EF635F" w:rsidRPr="00D7753F" w:rsidRDefault="00EF635F" w:rsidP="00EF635F">
            <w:pPr>
              <w:rPr>
                <w:lang w:eastAsia="zh-CN"/>
              </w:rPr>
            </w:pPr>
            <w:r>
              <w:rPr>
                <w:b/>
                <w:i/>
                <w:lang w:eastAsia="zh-CN"/>
              </w:rPr>
              <w:t>Proposal 6</w:t>
            </w:r>
            <w:r w:rsidRPr="009325FE">
              <w:rPr>
                <w:i/>
                <w:lang w:eastAsia="zh-CN"/>
              </w:rPr>
              <w:t>:</w:t>
            </w:r>
            <w:r>
              <w:rPr>
                <w:i/>
                <w:lang w:eastAsia="zh-CN"/>
              </w:rPr>
              <w:t xml:space="preserve"> </w:t>
            </w:r>
            <w:r w:rsidRPr="00D91F71">
              <w:rPr>
                <w:i/>
                <w:lang w:eastAsia="zh-CN"/>
              </w:rPr>
              <w:t>The IAB node</w:t>
            </w:r>
            <w:r>
              <w:rPr>
                <w:i/>
                <w:lang w:eastAsia="zh-CN"/>
              </w:rPr>
              <w:t xml:space="preserve"> </w:t>
            </w:r>
            <w:r w:rsidRPr="00D91F71">
              <w:rPr>
                <w:i/>
                <w:lang w:eastAsia="zh-CN"/>
              </w:rPr>
              <w:t xml:space="preserve">can ignore the dynamic indication of an AI-DCI </w:t>
            </w:r>
            <w:r>
              <w:rPr>
                <w:i/>
                <w:lang w:eastAsia="zh-CN"/>
              </w:rPr>
              <w:t>on the</w:t>
            </w:r>
            <w:r w:rsidRPr="00D91F71">
              <w:rPr>
                <w:i/>
                <w:lang w:eastAsia="zh-CN"/>
              </w:rPr>
              <w:t xml:space="preserve"> Soft resource which </w:t>
            </w:r>
            <w:r>
              <w:rPr>
                <w:i/>
                <w:lang w:eastAsia="zh-CN"/>
              </w:rPr>
              <w:t>has been</w:t>
            </w:r>
            <w:r w:rsidRPr="00D91F71">
              <w:rPr>
                <w:i/>
                <w:lang w:eastAsia="zh-CN"/>
              </w:rPr>
              <w:t xml:space="preserve"> indicated by a previous AI-DCI.</w:t>
            </w:r>
          </w:p>
          <w:p w14:paraId="39573ED5" w14:textId="331E240D" w:rsidR="005D4878" w:rsidRPr="00216945" w:rsidRDefault="005D4878" w:rsidP="00216945">
            <w:pPr>
              <w:rPr>
                <w:i/>
                <w:lang w:eastAsia="zh-CN"/>
              </w:rPr>
            </w:pPr>
          </w:p>
        </w:tc>
      </w:tr>
      <w:tr w:rsidR="00C843EC" w:rsidRPr="00882FDD" w14:paraId="1153F5E4" w14:textId="77777777" w:rsidTr="003702D6">
        <w:tc>
          <w:tcPr>
            <w:tcW w:w="1801" w:type="dxa"/>
            <w:shd w:val="clear" w:color="auto" w:fill="auto"/>
          </w:tcPr>
          <w:p w14:paraId="4EBFE1D1" w14:textId="5FFBD556" w:rsidR="00C843EC" w:rsidRPr="001753BE" w:rsidRDefault="00181278" w:rsidP="00D90EFB">
            <w:pPr>
              <w:pStyle w:val="maintext"/>
              <w:ind w:firstLineChars="0" w:firstLine="0"/>
              <w:rPr>
                <w:rFonts w:ascii="Arial" w:hAnsi="Arial" w:cs="Arial"/>
              </w:rPr>
            </w:pPr>
            <w:r>
              <w:rPr>
                <w:rFonts w:ascii="Arial" w:hAnsi="Arial" w:cs="Arial"/>
              </w:rPr>
              <w:t>Vivo</w:t>
            </w:r>
          </w:p>
        </w:tc>
        <w:tc>
          <w:tcPr>
            <w:tcW w:w="8269" w:type="dxa"/>
            <w:shd w:val="clear" w:color="auto" w:fill="auto"/>
          </w:tcPr>
          <w:p w14:paraId="5B341F21" w14:textId="77777777" w:rsidR="00181278" w:rsidRPr="00C12793" w:rsidRDefault="00181278" w:rsidP="00181278">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p w14:paraId="68F16F9E" w14:textId="604B0E85" w:rsidR="00C843EC" w:rsidRPr="002A6AD9" w:rsidRDefault="00C843EC" w:rsidP="002A6AD9">
            <w:pPr>
              <w:rPr>
                <w:lang w:val="en-GB"/>
              </w:rPr>
            </w:pPr>
          </w:p>
        </w:tc>
      </w:tr>
      <w:tr w:rsidR="00C843EC" w:rsidRPr="00882FDD" w14:paraId="2C96C19D" w14:textId="77777777" w:rsidTr="003702D6">
        <w:tc>
          <w:tcPr>
            <w:tcW w:w="1801" w:type="dxa"/>
            <w:shd w:val="clear" w:color="auto" w:fill="auto"/>
          </w:tcPr>
          <w:p w14:paraId="5D0CD81C" w14:textId="3ECCA43D" w:rsidR="00C843EC" w:rsidRPr="001753BE" w:rsidRDefault="00181278"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4BC58D21" w14:textId="77777777" w:rsidR="00181278" w:rsidRDefault="00181278" w:rsidP="00181278">
            <w:pPr>
              <w:tabs>
                <w:tab w:val="left" w:pos="1276"/>
              </w:tabs>
              <w:spacing w:after="160" w:line="259" w:lineRule="auto"/>
              <w:jc w:val="left"/>
              <w:rPr>
                <w:b/>
              </w:rPr>
            </w:pPr>
            <w:r w:rsidRPr="00215368">
              <w:rPr>
                <w:b/>
              </w:rPr>
              <w:t xml:space="preserve">Proposal 2: </w:t>
            </w:r>
            <w:r>
              <w:rPr>
                <w:b/>
              </w:rPr>
              <w:tab/>
            </w:r>
          </w:p>
          <w:p w14:paraId="74C40413" w14:textId="77777777" w:rsidR="00181278" w:rsidRDefault="00181278" w:rsidP="00181278">
            <w:pPr>
              <w:tabs>
                <w:tab w:val="left" w:pos="1276"/>
              </w:tabs>
              <w:spacing w:after="160" w:line="259" w:lineRule="auto"/>
              <w:jc w:val="left"/>
              <w:rPr>
                <w:b/>
              </w:rPr>
            </w:pPr>
            <w:r w:rsidRPr="00215368">
              <w:rPr>
                <w:b/>
              </w:rPr>
              <w:t xml:space="preserve">Adopt the following regarding the IAB </w:t>
            </w:r>
            <w:proofErr w:type="spellStart"/>
            <w:r w:rsidRPr="00215368">
              <w:rPr>
                <w:b/>
              </w:rPr>
              <w:t>behaviour</w:t>
            </w:r>
            <w:proofErr w:type="spellEnd"/>
            <w:r w:rsidRPr="00215368">
              <w:rPr>
                <w:b/>
              </w:rPr>
              <w:t xml:space="preserve"> as it relates to soft DU resources</w:t>
            </w:r>
            <w:r>
              <w:rPr>
                <w:b/>
              </w:rPr>
              <w:t>:</w:t>
            </w:r>
          </w:p>
          <w:p w14:paraId="1EDD4BFC" w14:textId="77777777" w:rsidR="00181278" w:rsidRPr="00D9360A" w:rsidRDefault="00181278" w:rsidP="00181278">
            <w:pPr>
              <w:ind w:left="51"/>
              <w:rPr>
                <w:b/>
                <w:i/>
              </w:rPr>
            </w:pPr>
            <w:r w:rsidRPr="00D9360A">
              <w:rPr>
                <w:b/>
                <w:i/>
              </w:rPr>
              <w:t>The IAB node can use a soft DU resource for transmission and/or reception in line with D/U/F configuration of the resource, if and only if</w:t>
            </w:r>
          </w:p>
          <w:p w14:paraId="2AB8B86C" w14:textId="77777777" w:rsidR="00181278" w:rsidRPr="00D9360A" w:rsidRDefault="00181278" w:rsidP="00C84BBE">
            <w:pPr>
              <w:pStyle w:val="ListParagraph"/>
              <w:numPr>
                <w:ilvl w:val="0"/>
                <w:numId w:val="19"/>
              </w:numPr>
              <w:spacing w:before="0" w:after="160" w:line="259" w:lineRule="auto"/>
              <w:jc w:val="left"/>
              <w:rPr>
                <w:b/>
                <w:i/>
              </w:rPr>
            </w:pPr>
            <w:r w:rsidRPr="00D9360A">
              <w:rPr>
                <w:b/>
                <w:i/>
              </w:rPr>
              <w:t>the use of the resource does not change the IAB node MT behavior relative to the behavior if the resource was instead configured as Not Available</w:t>
            </w:r>
          </w:p>
          <w:p w14:paraId="0B87D1B7" w14:textId="77777777" w:rsidR="00181278" w:rsidRPr="00D9360A" w:rsidRDefault="00181278" w:rsidP="00181278">
            <w:pPr>
              <w:rPr>
                <w:b/>
                <w:i/>
              </w:rPr>
            </w:pPr>
            <w:r w:rsidRPr="00D9360A">
              <w:rPr>
                <w:b/>
                <w:i/>
              </w:rPr>
              <w:t>or</w:t>
            </w:r>
          </w:p>
          <w:p w14:paraId="74852215" w14:textId="77777777" w:rsidR="00181278" w:rsidRPr="003C39B8" w:rsidRDefault="00181278" w:rsidP="00C84BBE">
            <w:pPr>
              <w:pStyle w:val="ListParagraph"/>
              <w:numPr>
                <w:ilvl w:val="0"/>
                <w:numId w:val="19"/>
              </w:numPr>
              <w:tabs>
                <w:tab w:val="left" w:pos="0"/>
              </w:tabs>
              <w:overflowPunct w:val="0"/>
              <w:autoSpaceDE w:val="0"/>
              <w:autoSpaceDN w:val="0"/>
              <w:adjustRightInd w:val="0"/>
              <w:spacing w:before="0"/>
              <w:textAlignment w:val="baseline"/>
            </w:pPr>
            <w:r w:rsidRPr="00D9360A">
              <w:rPr>
                <w:b/>
                <w:i/>
              </w:rPr>
              <w:t>the IAB node has received a DCI with DCI format 4_0 indicating that the resource is available</w:t>
            </w:r>
          </w:p>
          <w:p w14:paraId="32798035" w14:textId="77777777" w:rsidR="00181278" w:rsidRDefault="00181278" w:rsidP="00181278">
            <w:pPr>
              <w:tabs>
                <w:tab w:val="left" w:pos="0"/>
              </w:tabs>
            </w:pPr>
          </w:p>
          <w:p w14:paraId="7A383F67" w14:textId="77777777" w:rsidR="00181278" w:rsidRDefault="00181278" w:rsidP="00181278">
            <w:pPr>
              <w:tabs>
                <w:tab w:val="left" w:pos="1276"/>
              </w:tabs>
              <w:ind w:left="1272" w:hanging="1272"/>
              <w:rPr>
                <w:b/>
              </w:rPr>
            </w:pPr>
            <w:r w:rsidRPr="003C39B8">
              <w:rPr>
                <w:b/>
              </w:rPr>
              <w:t xml:space="preserve">Proposal 3: </w:t>
            </w:r>
          </w:p>
          <w:p w14:paraId="5AE53D90" w14:textId="77777777" w:rsidR="00181278" w:rsidRPr="003C39B8" w:rsidRDefault="00181278" w:rsidP="00181278">
            <w:pPr>
              <w:rPr>
                <w:b/>
              </w:rPr>
            </w:pPr>
            <w:r w:rsidRPr="003C39B8">
              <w:rPr>
                <w:b/>
              </w:rPr>
              <w:t xml:space="preserve">If the IAB MT detects more than one DCI Format 4_0 indicating resource availability for </w:t>
            </w:r>
            <w:r>
              <w:rPr>
                <w:b/>
              </w:rPr>
              <w:br/>
              <w:t>the</w:t>
            </w:r>
            <w:r w:rsidRPr="003C39B8">
              <w:rPr>
                <w:b/>
              </w:rPr>
              <w:t xml:space="preserve"> same slot, the IAB MT expects each of the more than one DCI Format </w:t>
            </w:r>
            <w:r>
              <w:rPr>
                <w:b/>
              </w:rPr>
              <w:t>4</w:t>
            </w:r>
            <w:r w:rsidRPr="003C39B8">
              <w:rPr>
                <w:b/>
              </w:rPr>
              <w:t>_</w:t>
            </w:r>
            <w:r>
              <w:rPr>
                <w:b/>
              </w:rPr>
              <w:t>0</w:t>
            </w:r>
            <w:r w:rsidRPr="003C39B8">
              <w:rPr>
                <w:b/>
              </w:rPr>
              <w:t xml:space="preserve"> to indicate the same AI value for the slot.</w:t>
            </w:r>
          </w:p>
          <w:p w14:paraId="50CB916C" w14:textId="4A627108" w:rsidR="00C843EC" w:rsidRPr="004E6EF8" w:rsidRDefault="00C843EC" w:rsidP="004E6EF8">
            <w:pPr>
              <w:rPr>
                <w:b/>
                <w:lang w:eastAsia="zh-CN"/>
              </w:rPr>
            </w:pPr>
          </w:p>
        </w:tc>
      </w:tr>
      <w:tr w:rsidR="0091238B" w:rsidRPr="00882FDD" w14:paraId="78914548" w14:textId="77777777" w:rsidTr="003702D6">
        <w:tc>
          <w:tcPr>
            <w:tcW w:w="1801" w:type="dxa"/>
            <w:shd w:val="clear" w:color="auto" w:fill="auto"/>
          </w:tcPr>
          <w:p w14:paraId="51334666" w14:textId="787A97FF" w:rsidR="0091238B" w:rsidRDefault="00181278" w:rsidP="00D90EFB">
            <w:pPr>
              <w:pStyle w:val="maintext"/>
              <w:ind w:firstLineChars="0" w:firstLine="0"/>
              <w:rPr>
                <w:rFonts w:ascii="Arial" w:hAnsi="Arial" w:cs="Arial"/>
              </w:rPr>
            </w:pPr>
            <w:r>
              <w:rPr>
                <w:rFonts w:ascii="Arial" w:hAnsi="Arial" w:cs="Arial"/>
              </w:rPr>
              <w:t>LG</w:t>
            </w:r>
          </w:p>
        </w:tc>
        <w:tc>
          <w:tcPr>
            <w:tcW w:w="8269" w:type="dxa"/>
            <w:shd w:val="clear" w:color="auto" w:fill="auto"/>
          </w:tcPr>
          <w:p w14:paraId="1225F84B" w14:textId="77777777" w:rsidR="00181278" w:rsidRPr="0076656B" w:rsidRDefault="00181278" w:rsidP="00181278">
            <w:pPr>
              <w:rPr>
                <w:b/>
                <w:i/>
                <w:lang w:eastAsia="ko-KR"/>
              </w:rPr>
            </w:pPr>
            <w:r w:rsidRPr="00DA1780">
              <w:rPr>
                <w:rFonts w:hint="eastAsia"/>
                <w:b/>
                <w:i/>
                <w:lang w:eastAsia="ko-KR"/>
              </w:rPr>
              <w:t xml:space="preserve">Proposal </w:t>
            </w:r>
            <w:r>
              <w:rPr>
                <w:b/>
                <w:i/>
                <w:lang w:eastAsia="ko-KR"/>
              </w:rPr>
              <w:t>5</w:t>
            </w:r>
            <w:r w:rsidRPr="00DA1780">
              <w:rPr>
                <w:rFonts w:hint="eastAsia"/>
                <w:b/>
                <w:i/>
                <w:lang w:eastAsia="ko-KR"/>
              </w:rPr>
              <w:t xml:space="preserve">: </w:t>
            </w:r>
            <w:r w:rsidRPr="00DA1780">
              <w:rPr>
                <w:b/>
                <w:i/>
                <w:lang w:eastAsia="ko-KR"/>
              </w:rPr>
              <w:t xml:space="preserve">It is considerable that an IAB node </w:t>
            </w:r>
            <w:r>
              <w:rPr>
                <w:b/>
                <w:i/>
                <w:lang w:eastAsia="ko-KR"/>
              </w:rPr>
              <w:t xml:space="preserve">can </w:t>
            </w:r>
            <w:r w:rsidRPr="00DA1780">
              <w:rPr>
                <w:b/>
                <w:i/>
                <w:lang w:eastAsia="ko-KR"/>
              </w:rPr>
              <w:t>request its DU soft resource availability to its parent node.</w:t>
            </w:r>
          </w:p>
          <w:p w14:paraId="372098C3" w14:textId="66FD5A7D" w:rsidR="0091238B" w:rsidRPr="0091238B" w:rsidRDefault="0091238B" w:rsidP="0091238B">
            <w:pPr>
              <w:pStyle w:val="BodyText"/>
            </w:pPr>
          </w:p>
        </w:tc>
      </w:tr>
      <w:tr w:rsidR="0091238B" w:rsidRPr="00882FDD" w14:paraId="4CF29B87" w14:textId="77777777" w:rsidTr="003702D6">
        <w:tc>
          <w:tcPr>
            <w:tcW w:w="1801" w:type="dxa"/>
            <w:shd w:val="clear" w:color="auto" w:fill="auto"/>
          </w:tcPr>
          <w:p w14:paraId="58BA5E03" w14:textId="49169381" w:rsidR="0091238B" w:rsidRDefault="006066A0" w:rsidP="00D90EFB">
            <w:pPr>
              <w:pStyle w:val="maintext"/>
              <w:ind w:firstLineChars="0" w:firstLine="0"/>
              <w:rPr>
                <w:rFonts w:ascii="Arial" w:hAnsi="Arial" w:cs="Arial"/>
              </w:rPr>
            </w:pPr>
            <w:r>
              <w:rPr>
                <w:rFonts w:ascii="Arial" w:hAnsi="Arial" w:cs="Arial"/>
              </w:rPr>
              <w:t>ZTE</w:t>
            </w:r>
          </w:p>
        </w:tc>
        <w:tc>
          <w:tcPr>
            <w:tcW w:w="8269" w:type="dxa"/>
            <w:shd w:val="clear" w:color="auto" w:fill="auto"/>
          </w:tcPr>
          <w:p w14:paraId="02259675" w14:textId="77777777" w:rsidR="006066A0" w:rsidRDefault="00AC6499" w:rsidP="006066A0">
            <w:pPr>
              <w:pStyle w:val="TOC1"/>
              <w:tabs>
                <w:tab w:val="left" w:pos="1282"/>
                <w:tab w:val="right" w:leader="dot" w:pos="9650"/>
              </w:tabs>
              <w:spacing w:after="120"/>
              <w:rPr>
                <w:rStyle w:val="Hyperlink"/>
              </w:rPr>
            </w:pPr>
            <w:hyperlink w:anchor="_Toc24081625" w:history="1">
              <w:r w:rsidR="006066A0" w:rsidRPr="00AD10ED">
                <w:rPr>
                  <w:rStyle w:val="Hyperlink"/>
                  <w:rFonts w:eastAsia="SimSun"/>
                </w:rPr>
                <w:t>Proposal 1:</w:t>
              </w:r>
              <w:r w:rsidR="006066A0">
                <w:rPr>
                  <w:rFonts w:asciiTheme="minorHAnsi" w:hAnsiTheme="minorHAnsi" w:cstheme="minorBidi"/>
                  <w:b w:val="0"/>
                  <w:sz w:val="22"/>
                </w:rPr>
                <w:tab/>
              </w:r>
              <w:r w:rsidR="006066A0" w:rsidRPr="00AD10ED">
                <w:rPr>
                  <w:rStyle w:val="Hyperlink"/>
                  <w:rFonts w:eastAsia="Times New Roman"/>
                </w:rPr>
                <w:t>To down-select from Alt-1 and Alt-2 for DU-IA indication</w:t>
              </w:r>
              <w:r w:rsidR="006066A0" w:rsidRPr="00AD10ED">
                <w:rPr>
                  <w:rStyle w:val="Hyperlink"/>
                  <w:rFonts w:eastAsia="SimSun"/>
                </w:rPr>
                <w:t>.</w:t>
              </w:r>
            </w:hyperlink>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50"/>
              <w:gridCol w:w="2519"/>
              <w:gridCol w:w="4764"/>
            </w:tblGrid>
            <w:tr w:rsidR="006066A0" w14:paraId="3679D4A4" w14:textId="77777777" w:rsidTr="00DD74EF">
              <w:trPr>
                <w:jc w:val="center"/>
              </w:trPr>
              <w:tc>
                <w:tcPr>
                  <w:tcW w:w="0" w:type="auto"/>
                </w:tcPr>
                <w:p w14:paraId="7709AAC4" w14:textId="77777777" w:rsidR="006066A0" w:rsidRPr="004A5900" w:rsidRDefault="006066A0" w:rsidP="006066A0">
                  <w:pPr>
                    <w:spacing w:after="60"/>
                    <w:jc w:val="center"/>
                    <w:rPr>
                      <w:b/>
                      <w:i/>
                      <w:iCs/>
                      <w:szCs w:val="21"/>
                    </w:rPr>
                  </w:pPr>
                  <w:r w:rsidRPr="004A5900">
                    <w:rPr>
                      <w:b/>
                      <w:i/>
                      <w:iCs/>
                      <w:szCs w:val="21"/>
                    </w:rPr>
                    <w:t>Value</w:t>
                  </w:r>
                </w:p>
              </w:tc>
              <w:tc>
                <w:tcPr>
                  <w:tcW w:w="0" w:type="auto"/>
                </w:tcPr>
                <w:p w14:paraId="48E91E1C" w14:textId="77777777" w:rsidR="006066A0" w:rsidRPr="00E36661" w:rsidRDefault="006066A0" w:rsidP="006066A0">
                  <w:pPr>
                    <w:spacing w:after="60"/>
                    <w:jc w:val="center"/>
                    <w:rPr>
                      <w:b/>
                      <w:i/>
                      <w:iCs/>
                      <w:caps/>
                      <w:szCs w:val="21"/>
                    </w:rPr>
                  </w:pPr>
                  <w:r>
                    <w:rPr>
                      <w:b/>
                      <w:i/>
                      <w:iCs/>
                      <w:szCs w:val="21"/>
                    </w:rPr>
                    <w:t>Alt-1 definition</w:t>
                  </w:r>
                </w:p>
              </w:tc>
              <w:tc>
                <w:tcPr>
                  <w:tcW w:w="0" w:type="auto"/>
                </w:tcPr>
                <w:p w14:paraId="32350126" w14:textId="77777777" w:rsidR="006066A0" w:rsidRDefault="006066A0" w:rsidP="006066A0">
                  <w:pPr>
                    <w:spacing w:after="60"/>
                    <w:jc w:val="center"/>
                    <w:rPr>
                      <w:b/>
                      <w:i/>
                      <w:iCs/>
                      <w:caps/>
                      <w:szCs w:val="21"/>
                    </w:rPr>
                  </w:pPr>
                  <w:r>
                    <w:rPr>
                      <w:b/>
                      <w:i/>
                      <w:iCs/>
                      <w:szCs w:val="21"/>
                    </w:rPr>
                    <w:t>Alt-2 definition</w:t>
                  </w:r>
                </w:p>
              </w:tc>
            </w:tr>
            <w:tr w:rsidR="006066A0" w14:paraId="1BDAC0A0" w14:textId="77777777" w:rsidTr="00DD74EF">
              <w:trPr>
                <w:jc w:val="center"/>
              </w:trPr>
              <w:tc>
                <w:tcPr>
                  <w:tcW w:w="0" w:type="auto"/>
                </w:tcPr>
                <w:p w14:paraId="7ADF5624" w14:textId="77777777" w:rsidR="006066A0" w:rsidRPr="004A5900" w:rsidRDefault="006066A0" w:rsidP="006066A0">
                  <w:pPr>
                    <w:spacing w:after="60"/>
                    <w:jc w:val="center"/>
                    <w:rPr>
                      <w:i/>
                      <w:iCs/>
                      <w:szCs w:val="21"/>
                    </w:rPr>
                  </w:pPr>
                  <w:r w:rsidRPr="004A5900">
                    <w:rPr>
                      <w:i/>
                      <w:iCs/>
                      <w:szCs w:val="21"/>
                    </w:rPr>
                    <w:lastRenderedPageBreak/>
                    <w:t>0</w:t>
                  </w:r>
                </w:p>
              </w:tc>
              <w:tc>
                <w:tcPr>
                  <w:tcW w:w="0" w:type="auto"/>
                </w:tcPr>
                <w:p w14:paraId="64F8969E" w14:textId="77777777" w:rsidR="006066A0" w:rsidRPr="004A5900" w:rsidRDefault="006066A0" w:rsidP="006066A0">
                  <w:pPr>
                    <w:spacing w:after="60"/>
                    <w:jc w:val="left"/>
                    <w:rPr>
                      <w:i/>
                      <w:iCs/>
                      <w:szCs w:val="21"/>
                    </w:rPr>
                  </w:pPr>
                  <w:r w:rsidRPr="004A5900">
                    <w:rPr>
                      <w:i/>
                      <w:iCs/>
                      <w:szCs w:val="21"/>
                    </w:rPr>
                    <w:t xml:space="preserve">No </w:t>
                  </w:r>
                  <w:r>
                    <w:rPr>
                      <w:i/>
                      <w:iCs/>
                      <w:szCs w:val="21"/>
                    </w:rPr>
                    <w:t xml:space="preserve">soft </w:t>
                  </w:r>
                  <w:r w:rsidRPr="004A5900">
                    <w:rPr>
                      <w:i/>
                      <w:iCs/>
                      <w:szCs w:val="21"/>
                    </w:rPr>
                    <w:t xml:space="preserve">resources </w:t>
                  </w:r>
                  <w:r>
                    <w:rPr>
                      <w:i/>
                      <w:iCs/>
                      <w:szCs w:val="21"/>
                    </w:rPr>
                    <w:t xml:space="preserve">(if any) </w:t>
                  </w:r>
                  <w:r w:rsidRPr="004A5900">
                    <w:rPr>
                      <w:i/>
                      <w:iCs/>
                      <w:szCs w:val="21"/>
                    </w:rPr>
                    <w:t>available</w:t>
                  </w:r>
                </w:p>
              </w:tc>
              <w:tc>
                <w:tcPr>
                  <w:tcW w:w="0" w:type="auto"/>
                </w:tcPr>
                <w:p w14:paraId="2FB708D6" w14:textId="77777777" w:rsidR="006066A0" w:rsidRPr="004A5900" w:rsidRDefault="006066A0" w:rsidP="006066A0">
                  <w:pPr>
                    <w:spacing w:after="60"/>
                    <w:rPr>
                      <w:i/>
                      <w:iCs/>
                      <w:szCs w:val="21"/>
                    </w:rPr>
                  </w:pPr>
                  <w:r>
                    <w:rPr>
                      <w:i/>
                      <w:iCs/>
                      <w:szCs w:val="21"/>
                    </w:rPr>
                    <w:t>There is no soft resource of any D/F/U type, or there are soft resources but none of them is available</w:t>
                  </w:r>
                </w:p>
              </w:tc>
            </w:tr>
            <w:tr w:rsidR="006066A0" w14:paraId="114725FD" w14:textId="77777777" w:rsidTr="00DD74EF">
              <w:trPr>
                <w:jc w:val="center"/>
              </w:trPr>
              <w:tc>
                <w:tcPr>
                  <w:tcW w:w="0" w:type="auto"/>
                </w:tcPr>
                <w:p w14:paraId="321C8D85" w14:textId="77777777" w:rsidR="006066A0" w:rsidRPr="004A5900" w:rsidRDefault="006066A0" w:rsidP="006066A0">
                  <w:pPr>
                    <w:spacing w:after="60"/>
                    <w:jc w:val="center"/>
                    <w:rPr>
                      <w:i/>
                      <w:iCs/>
                      <w:szCs w:val="21"/>
                    </w:rPr>
                  </w:pPr>
                  <w:r w:rsidRPr="004A5900">
                    <w:rPr>
                      <w:i/>
                      <w:iCs/>
                      <w:szCs w:val="21"/>
                    </w:rPr>
                    <w:t>1</w:t>
                  </w:r>
                </w:p>
              </w:tc>
              <w:tc>
                <w:tcPr>
                  <w:tcW w:w="0" w:type="auto"/>
                </w:tcPr>
                <w:p w14:paraId="0C6E0787" w14:textId="77777777" w:rsidR="006066A0" w:rsidRPr="004A5900" w:rsidRDefault="006066A0" w:rsidP="006066A0">
                  <w:pPr>
                    <w:spacing w:after="60"/>
                    <w:jc w:val="left"/>
                    <w:rPr>
                      <w:i/>
                      <w:iCs/>
                      <w:szCs w:val="21"/>
                    </w:rPr>
                  </w:pPr>
                  <w:r>
                    <w:rPr>
                      <w:i/>
                      <w:iCs/>
                      <w:szCs w:val="21"/>
                    </w:rPr>
                    <w:t xml:space="preserve">Soft </w:t>
                  </w:r>
                  <w:r w:rsidRPr="004A5900">
                    <w:rPr>
                      <w:i/>
                      <w:iCs/>
                      <w:szCs w:val="21"/>
                    </w:rPr>
                    <w:t>D resources</w:t>
                  </w:r>
                  <w:r>
                    <w:rPr>
                      <w:i/>
                      <w:iCs/>
                      <w:szCs w:val="21"/>
                    </w:rPr>
                    <w:t xml:space="preserve"> (if any)</w:t>
                  </w:r>
                  <w:r w:rsidRPr="004A5900">
                    <w:rPr>
                      <w:i/>
                      <w:iCs/>
                      <w:szCs w:val="21"/>
                    </w:rPr>
                    <w:t xml:space="preserve"> available</w:t>
                  </w:r>
                </w:p>
              </w:tc>
              <w:tc>
                <w:tcPr>
                  <w:tcW w:w="0" w:type="auto"/>
                </w:tcPr>
                <w:p w14:paraId="74238235" w14:textId="77777777" w:rsidR="006066A0" w:rsidRPr="004A5900" w:rsidRDefault="006066A0" w:rsidP="006066A0">
                  <w:pPr>
                    <w:spacing w:after="60"/>
                    <w:rPr>
                      <w:i/>
                      <w:iCs/>
                      <w:szCs w:val="21"/>
                    </w:rPr>
                  </w:pPr>
                  <w:r>
                    <w:rPr>
                      <w:i/>
                      <w:iCs/>
                      <w:szCs w:val="21"/>
                    </w:rPr>
                    <w:t xml:space="preserve">Soft </w:t>
                  </w:r>
                  <w:r w:rsidRPr="004A5900">
                    <w:rPr>
                      <w:i/>
                      <w:iCs/>
                      <w:szCs w:val="21"/>
                    </w:rPr>
                    <w:t>D resources available</w:t>
                  </w:r>
                </w:p>
              </w:tc>
            </w:tr>
            <w:tr w:rsidR="006066A0" w14:paraId="21CBD26E" w14:textId="77777777" w:rsidTr="00DD74EF">
              <w:trPr>
                <w:jc w:val="center"/>
              </w:trPr>
              <w:tc>
                <w:tcPr>
                  <w:tcW w:w="0" w:type="auto"/>
                </w:tcPr>
                <w:p w14:paraId="718922C4" w14:textId="77777777" w:rsidR="006066A0" w:rsidRPr="004A5900" w:rsidRDefault="006066A0" w:rsidP="006066A0">
                  <w:pPr>
                    <w:spacing w:after="60"/>
                    <w:jc w:val="center"/>
                    <w:rPr>
                      <w:i/>
                      <w:iCs/>
                      <w:szCs w:val="21"/>
                    </w:rPr>
                  </w:pPr>
                  <w:r w:rsidRPr="004A5900">
                    <w:rPr>
                      <w:i/>
                      <w:iCs/>
                      <w:szCs w:val="21"/>
                    </w:rPr>
                    <w:t>2</w:t>
                  </w:r>
                </w:p>
              </w:tc>
              <w:tc>
                <w:tcPr>
                  <w:tcW w:w="0" w:type="auto"/>
                </w:tcPr>
                <w:p w14:paraId="35079A76" w14:textId="77777777" w:rsidR="006066A0" w:rsidRPr="004A5900" w:rsidRDefault="006066A0" w:rsidP="006066A0">
                  <w:pPr>
                    <w:spacing w:after="60"/>
                    <w:jc w:val="left"/>
                    <w:rPr>
                      <w:i/>
                      <w:iCs/>
                      <w:szCs w:val="21"/>
                    </w:rPr>
                  </w:pPr>
                  <w:r>
                    <w:rPr>
                      <w:i/>
                      <w:iCs/>
                      <w:szCs w:val="21"/>
                    </w:rPr>
                    <w:t xml:space="preserve">Soft </w:t>
                  </w:r>
                  <w:r w:rsidRPr="004A5900">
                    <w:rPr>
                      <w:i/>
                      <w:iCs/>
                      <w:szCs w:val="21"/>
                    </w:rPr>
                    <w:t>U resources</w:t>
                  </w:r>
                  <w:r>
                    <w:rPr>
                      <w:i/>
                      <w:iCs/>
                      <w:szCs w:val="21"/>
                    </w:rPr>
                    <w:t xml:space="preserve"> (if any)</w:t>
                  </w:r>
                  <w:r w:rsidRPr="004A5900">
                    <w:rPr>
                      <w:i/>
                      <w:iCs/>
                      <w:szCs w:val="21"/>
                    </w:rPr>
                    <w:t xml:space="preserve"> available</w:t>
                  </w:r>
                </w:p>
              </w:tc>
              <w:tc>
                <w:tcPr>
                  <w:tcW w:w="0" w:type="auto"/>
                </w:tcPr>
                <w:p w14:paraId="7FBD7203" w14:textId="77777777" w:rsidR="006066A0" w:rsidRPr="004A5900" w:rsidRDefault="006066A0" w:rsidP="006066A0">
                  <w:pPr>
                    <w:spacing w:after="60"/>
                    <w:rPr>
                      <w:i/>
                      <w:iCs/>
                      <w:szCs w:val="21"/>
                    </w:rPr>
                  </w:pPr>
                  <w:r>
                    <w:rPr>
                      <w:i/>
                      <w:iCs/>
                      <w:szCs w:val="21"/>
                    </w:rPr>
                    <w:t xml:space="preserve">Soft </w:t>
                  </w:r>
                  <w:r w:rsidRPr="004A5900">
                    <w:rPr>
                      <w:i/>
                      <w:iCs/>
                      <w:szCs w:val="21"/>
                    </w:rPr>
                    <w:t>U resources available</w:t>
                  </w:r>
                </w:p>
              </w:tc>
            </w:tr>
            <w:tr w:rsidR="006066A0" w14:paraId="5A2BC9E7" w14:textId="77777777" w:rsidTr="00DD74EF">
              <w:trPr>
                <w:jc w:val="center"/>
              </w:trPr>
              <w:tc>
                <w:tcPr>
                  <w:tcW w:w="0" w:type="auto"/>
                </w:tcPr>
                <w:p w14:paraId="23548AD2" w14:textId="77777777" w:rsidR="006066A0" w:rsidRPr="004A5900" w:rsidRDefault="006066A0" w:rsidP="006066A0">
                  <w:pPr>
                    <w:spacing w:after="60"/>
                    <w:jc w:val="center"/>
                    <w:rPr>
                      <w:i/>
                      <w:iCs/>
                      <w:szCs w:val="21"/>
                    </w:rPr>
                  </w:pPr>
                  <w:r w:rsidRPr="004A5900">
                    <w:rPr>
                      <w:i/>
                      <w:iCs/>
                      <w:szCs w:val="21"/>
                    </w:rPr>
                    <w:t>3</w:t>
                  </w:r>
                </w:p>
              </w:tc>
              <w:tc>
                <w:tcPr>
                  <w:tcW w:w="0" w:type="auto"/>
                </w:tcPr>
                <w:p w14:paraId="7D5E715A"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U resources </w:t>
                  </w:r>
                  <w:r>
                    <w:rPr>
                      <w:i/>
                      <w:iCs/>
                      <w:szCs w:val="21"/>
                    </w:rPr>
                    <w:t>(if any)</w:t>
                  </w:r>
                  <w:r w:rsidRPr="004A5900">
                    <w:rPr>
                      <w:i/>
                      <w:iCs/>
                      <w:szCs w:val="21"/>
                    </w:rPr>
                    <w:t xml:space="preserve"> available</w:t>
                  </w:r>
                </w:p>
              </w:tc>
              <w:tc>
                <w:tcPr>
                  <w:tcW w:w="0" w:type="auto"/>
                </w:tcPr>
                <w:p w14:paraId="2B2F8C72"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U resources available</w:t>
                  </w:r>
                </w:p>
              </w:tc>
            </w:tr>
            <w:tr w:rsidR="006066A0" w14:paraId="062D4120" w14:textId="77777777" w:rsidTr="00DD74EF">
              <w:trPr>
                <w:jc w:val="center"/>
              </w:trPr>
              <w:tc>
                <w:tcPr>
                  <w:tcW w:w="0" w:type="auto"/>
                </w:tcPr>
                <w:p w14:paraId="5CED909D" w14:textId="77777777" w:rsidR="006066A0" w:rsidRPr="004A5900" w:rsidRDefault="006066A0" w:rsidP="006066A0">
                  <w:pPr>
                    <w:spacing w:after="60"/>
                    <w:jc w:val="center"/>
                    <w:rPr>
                      <w:i/>
                      <w:iCs/>
                      <w:szCs w:val="21"/>
                    </w:rPr>
                  </w:pPr>
                  <w:r w:rsidRPr="004A5900">
                    <w:rPr>
                      <w:i/>
                      <w:iCs/>
                      <w:szCs w:val="21"/>
                    </w:rPr>
                    <w:t>4</w:t>
                  </w:r>
                </w:p>
              </w:tc>
              <w:tc>
                <w:tcPr>
                  <w:tcW w:w="0" w:type="auto"/>
                </w:tcPr>
                <w:p w14:paraId="20D1ADE1"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27085839" w14:textId="77777777" w:rsidR="006066A0" w:rsidRPr="004A5900" w:rsidRDefault="006066A0" w:rsidP="006066A0">
                  <w:pPr>
                    <w:spacing w:after="60"/>
                    <w:rPr>
                      <w:i/>
                      <w:iCs/>
                      <w:szCs w:val="21"/>
                    </w:rPr>
                  </w:pPr>
                  <w:r>
                    <w:rPr>
                      <w:i/>
                      <w:iCs/>
                      <w:szCs w:val="21"/>
                    </w:rPr>
                    <w:t xml:space="preserve">Soft </w:t>
                  </w:r>
                  <w:r w:rsidRPr="004A5900">
                    <w:rPr>
                      <w:i/>
                      <w:iCs/>
                      <w:szCs w:val="21"/>
                    </w:rPr>
                    <w:t>F resources available</w:t>
                  </w:r>
                </w:p>
              </w:tc>
            </w:tr>
            <w:tr w:rsidR="006066A0" w14:paraId="692547F1" w14:textId="77777777" w:rsidTr="00DD74EF">
              <w:trPr>
                <w:jc w:val="center"/>
              </w:trPr>
              <w:tc>
                <w:tcPr>
                  <w:tcW w:w="0" w:type="auto"/>
                </w:tcPr>
                <w:p w14:paraId="112827DE" w14:textId="77777777" w:rsidR="006066A0" w:rsidRPr="004A5900" w:rsidRDefault="006066A0" w:rsidP="006066A0">
                  <w:pPr>
                    <w:spacing w:after="60"/>
                    <w:jc w:val="center"/>
                    <w:rPr>
                      <w:i/>
                      <w:iCs/>
                      <w:szCs w:val="21"/>
                    </w:rPr>
                  </w:pPr>
                  <w:r w:rsidRPr="004A5900">
                    <w:rPr>
                      <w:i/>
                      <w:iCs/>
                      <w:szCs w:val="21"/>
                    </w:rPr>
                    <w:t>5</w:t>
                  </w:r>
                </w:p>
              </w:tc>
              <w:tc>
                <w:tcPr>
                  <w:tcW w:w="0" w:type="auto"/>
                </w:tcPr>
                <w:p w14:paraId="4C8E2ED0"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05A6C020"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D and </w:t>
                  </w:r>
                  <w:r>
                    <w:rPr>
                      <w:i/>
                      <w:iCs/>
                      <w:szCs w:val="21"/>
                    </w:rPr>
                    <w:t xml:space="preserve">soft </w:t>
                  </w:r>
                  <w:r w:rsidRPr="004A5900">
                    <w:rPr>
                      <w:i/>
                      <w:iCs/>
                      <w:szCs w:val="21"/>
                    </w:rPr>
                    <w:t>F resources available</w:t>
                  </w:r>
                </w:p>
              </w:tc>
            </w:tr>
            <w:tr w:rsidR="006066A0" w14:paraId="62838E77" w14:textId="77777777" w:rsidTr="00DD74EF">
              <w:trPr>
                <w:jc w:val="center"/>
              </w:trPr>
              <w:tc>
                <w:tcPr>
                  <w:tcW w:w="0" w:type="auto"/>
                </w:tcPr>
                <w:p w14:paraId="5645CADB" w14:textId="77777777" w:rsidR="006066A0" w:rsidRPr="004A5900" w:rsidRDefault="006066A0" w:rsidP="006066A0">
                  <w:pPr>
                    <w:spacing w:after="60"/>
                    <w:jc w:val="center"/>
                    <w:rPr>
                      <w:i/>
                      <w:iCs/>
                      <w:szCs w:val="21"/>
                    </w:rPr>
                  </w:pPr>
                  <w:r w:rsidRPr="004A5900">
                    <w:rPr>
                      <w:i/>
                      <w:iCs/>
                      <w:szCs w:val="21"/>
                    </w:rPr>
                    <w:t>6</w:t>
                  </w:r>
                </w:p>
              </w:tc>
              <w:tc>
                <w:tcPr>
                  <w:tcW w:w="0" w:type="auto"/>
                </w:tcPr>
                <w:p w14:paraId="4E841963" w14:textId="77777777" w:rsidR="006066A0" w:rsidRPr="004A5900" w:rsidRDefault="006066A0" w:rsidP="006066A0">
                  <w:pPr>
                    <w:spacing w:after="60"/>
                    <w:jc w:val="left"/>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 xml:space="preserve">F resources </w:t>
                  </w:r>
                  <w:r>
                    <w:rPr>
                      <w:i/>
                      <w:iCs/>
                      <w:szCs w:val="21"/>
                    </w:rPr>
                    <w:t>(if any)</w:t>
                  </w:r>
                  <w:r w:rsidRPr="004A5900">
                    <w:rPr>
                      <w:i/>
                      <w:iCs/>
                      <w:szCs w:val="21"/>
                    </w:rPr>
                    <w:t xml:space="preserve"> available</w:t>
                  </w:r>
                </w:p>
              </w:tc>
              <w:tc>
                <w:tcPr>
                  <w:tcW w:w="0" w:type="auto"/>
                </w:tcPr>
                <w:p w14:paraId="3CCEBF09" w14:textId="77777777" w:rsidR="006066A0" w:rsidRPr="004A5900" w:rsidRDefault="006066A0" w:rsidP="006066A0">
                  <w:pPr>
                    <w:spacing w:after="60"/>
                    <w:rPr>
                      <w:i/>
                      <w:iCs/>
                      <w:szCs w:val="21"/>
                    </w:rPr>
                  </w:pPr>
                  <w:r>
                    <w:rPr>
                      <w:i/>
                      <w:iCs/>
                      <w:szCs w:val="21"/>
                    </w:rPr>
                    <w:t xml:space="preserve">Soft </w:t>
                  </w:r>
                  <w:r w:rsidRPr="004A5900">
                    <w:rPr>
                      <w:i/>
                      <w:iCs/>
                      <w:szCs w:val="21"/>
                    </w:rPr>
                    <w:t xml:space="preserve">U and </w:t>
                  </w:r>
                  <w:r>
                    <w:rPr>
                      <w:i/>
                      <w:iCs/>
                      <w:szCs w:val="21"/>
                    </w:rPr>
                    <w:t xml:space="preserve">soft </w:t>
                  </w:r>
                  <w:r w:rsidRPr="004A5900">
                    <w:rPr>
                      <w:i/>
                      <w:iCs/>
                      <w:szCs w:val="21"/>
                    </w:rPr>
                    <w:t>F resources available</w:t>
                  </w:r>
                </w:p>
              </w:tc>
            </w:tr>
            <w:tr w:rsidR="006066A0" w14:paraId="4C942FDD" w14:textId="77777777" w:rsidTr="00DD74EF">
              <w:trPr>
                <w:jc w:val="center"/>
              </w:trPr>
              <w:tc>
                <w:tcPr>
                  <w:tcW w:w="0" w:type="auto"/>
                </w:tcPr>
                <w:p w14:paraId="6BFD4F08" w14:textId="77777777" w:rsidR="006066A0" w:rsidRPr="004A5900" w:rsidRDefault="006066A0" w:rsidP="006066A0">
                  <w:pPr>
                    <w:spacing w:after="60"/>
                    <w:jc w:val="center"/>
                    <w:rPr>
                      <w:i/>
                      <w:iCs/>
                      <w:szCs w:val="21"/>
                    </w:rPr>
                  </w:pPr>
                  <w:r w:rsidRPr="004A5900">
                    <w:rPr>
                      <w:i/>
                      <w:iCs/>
                      <w:szCs w:val="21"/>
                    </w:rPr>
                    <w:t>7</w:t>
                  </w:r>
                </w:p>
              </w:tc>
              <w:tc>
                <w:tcPr>
                  <w:tcW w:w="0" w:type="auto"/>
                </w:tcPr>
                <w:p w14:paraId="6FCDE402" w14:textId="77777777" w:rsidR="006066A0" w:rsidRPr="004A5900" w:rsidRDefault="006066A0" w:rsidP="006066A0">
                  <w:pPr>
                    <w:spacing w:after="60"/>
                    <w:jc w:val="left"/>
                    <w:rPr>
                      <w:i/>
                      <w:iCs/>
                      <w:szCs w:val="21"/>
                    </w:rPr>
                  </w:pPr>
                  <w:r w:rsidRPr="004A5900">
                    <w:rPr>
                      <w:i/>
                      <w:iCs/>
                      <w:szCs w:val="21"/>
                    </w:rPr>
                    <w:t xml:space="preserve">All </w:t>
                  </w:r>
                  <w:r>
                    <w:rPr>
                      <w:i/>
                      <w:iCs/>
                      <w:szCs w:val="21"/>
                    </w:rPr>
                    <w:t xml:space="preserve">soft </w:t>
                  </w:r>
                  <w:r w:rsidRPr="004A5900">
                    <w:rPr>
                      <w:i/>
                      <w:iCs/>
                      <w:szCs w:val="21"/>
                    </w:rPr>
                    <w:t xml:space="preserve">resources </w:t>
                  </w:r>
                  <w:r>
                    <w:rPr>
                      <w:i/>
                      <w:iCs/>
                      <w:szCs w:val="21"/>
                    </w:rPr>
                    <w:t>(if any)</w:t>
                  </w:r>
                  <w:r w:rsidRPr="004A5900">
                    <w:rPr>
                      <w:i/>
                      <w:iCs/>
                      <w:szCs w:val="21"/>
                    </w:rPr>
                    <w:t xml:space="preserve"> available</w:t>
                  </w:r>
                </w:p>
              </w:tc>
              <w:tc>
                <w:tcPr>
                  <w:tcW w:w="0" w:type="auto"/>
                </w:tcPr>
                <w:p w14:paraId="48B1158A" w14:textId="77777777" w:rsidR="006066A0" w:rsidRPr="004A5900" w:rsidRDefault="006066A0" w:rsidP="006066A0">
                  <w:pPr>
                    <w:spacing w:after="60"/>
                    <w:rPr>
                      <w:i/>
                      <w:iCs/>
                      <w:szCs w:val="21"/>
                    </w:rPr>
                  </w:pPr>
                  <w:r w:rsidRPr="004A5900">
                    <w:rPr>
                      <w:i/>
                      <w:iCs/>
                      <w:szCs w:val="21"/>
                    </w:rPr>
                    <w:t xml:space="preserve">All </w:t>
                  </w:r>
                  <w:r>
                    <w:rPr>
                      <w:i/>
                      <w:iCs/>
                      <w:szCs w:val="21"/>
                    </w:rPr>
                    <w:t xml:space="preserve">soft </w:t>
                  </w:r>
                  <w:r w:rsidRPr="004A5900">
                    <w:rPr>
                      <w:i/>
                      <w:iCs/>
                      <w:szCs w:val="21"/>
                    </w:rPr>
                    <w:t>resources available</w:t>
                  </w:r>
                </w:p>
              </w:tc>
            </w:tr>
          </w:tbl>
          <w:p w14:paraId="00B57914" w14:textId="3991744B" w:rsidR="0091238B" w:rsidRPr="0091238B" w:rsidRDefault="0091238B" w:rsidP="00216945">
            <w:pPr>
              <w:pStyle w:val="maintext"/>
              <w:spacing w:beforeLines="50" w:before="120" w:afterLines="50" w:after="120"/>
              <w:ind w:firstLineChars="0"/>
              <w:rPr>
                <w:rFonts w:eastAsia="SimSun"/>
                <w:b/>
                <w:bCs/>
                <w:i/>
                <w:iCs/>
                <w:szCs w:val="22"/>
                <w:lang w:eastAsia="zh-CN"/>
              </w:rPr>
            </w:pPr>
          </w:p>
        </w:tc>
      </w:tr>
      <w:tr w:rsidR="0091238B" w:rsidRPr="00882FDD" w14:paraId="39352BB9" w14:textId="77777777" w:rsidTr="003702D6">
        <w:tc>
          <w:tcPr>
            <w:tcW w:w="1801" w:type="dxa"/>
            <w:shd w:val="clear" w:color="auto" w:fill="auto"/>
          </w:tcPr>
          <w:p w14:paraId="38A4B9EB" w14:textId="36F3DF8E" w:rsidR="0091238B" w:rsidRDefault="00A954BD" w:rsidP="00D90EFB">
            <w:pPr>
              <w:pStyle w:val="maintext"/>
              <w:ind w:firstLineChars="0" w:firstLine="0"/>
              <w:rPr>
                <w:rFonts w:ascii="Arial" w:hAnsi="Arial" w:cs="Arial"/>
              </w:rPr>
            </w:pPr>
            <w:r>
              <w:rPr>
                <w:rFonts w:ascii="Arial" w:hAnsi="Arial" w:cs="Arial"/>
              </w:rPr>
              <w:t>Lenovo</w:t>
            </w:r>
          </w:p>
        </w:tc>
        <w:tc>
          <w:tcPr>
            <w:tcW w:w="8269" w:type="dxa"/>
            <w:shd w:val="clear" w:color="auto" w:fill="auto"/>
          </w:tcPr>
          <w:p w14:paraId="227D3A60" w14:textId="6F44E01B" w:rsidR="0091238B" w:rsidRPr="00A954BD" w:rsidRDefault="00A954BD" w:rsidP="00A954BD">
            <w:pPr>
              <w:rPr>
                <w:lang w:val="en-GB"/>
              </w:rPr>
            </w:pPr>
            <w:r>
              <w:rPr>
                <w:rFonts w:hint="eastAsia"/>
                <w:b/>
                <w:i/>
                <w:lang w:eastAsia="zh-CN"/>
              </w:rPr>
              <w:t xml:space="preserve">Proposal: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0A0824" w:rsidRPr="00882FDD" w14:paraId="60BF25BF" w14:textId="77777777" w:rsidTr="003702D6">
        <w:tc>
          <w:tcPr>
            <w:tcW w:w="1801" w:type="dxa"/>
            <w:shd w:val="clear" w:color="auto" w:fill="auto"/>
          </w:tcPr>
          <w:p w14:paraId="29F56EC1" w14:textId="272F0E34" w:rsidR="000A0824" w:rsidRDefault="00951BC6" w:rsidP="00D90EFB">
            <w:pPr>
              <w:pStyle w:val="maintext"/>
              <w:ind w:firstLineChars="0" w:firstLine="0"/>
              <w:rPr>
                <w:rFonts w:ascii="Arial" w:hAnsi="Arial" w:cs="Arial"/>
              </w:rPr>
            </w:pPr>
            <w:r>
              <w:rPr>
                <w:rFonts w:ascii="Arial" w:hAnsi="Arial" w:cs="Arial"/>
              </w:rPr>
              <w:t>Samsung</w:t>
            </w:r>
          </w:p>
        </w:tc>
        <w:tc>
          <w:tcPr>
            <w:tcW w:w="8269" w:type="dxa"/>
            <w:shd w:val="clear" w:color="auto" w:fill="auto"/>
          </w:tcPr>
          <w:p w14:paraId="47A6B01D" w14:textId="451CC2EE" w:rsidR="000A0824" w:rsidRPr="00951BC6" w:rsidRDefault="00951BC6" w:rsidP="00951BC6">
            <w:pPr>
              <w:spacing w:after="180" w:line="276" w:lineRule="auto"/>
              <w:rPr>
                <w:i/>
              </w:rPr>
            </w:pPr>
            <w:r>
              <w:rPr>
                <w:b/>
                <w:i/>
              </w:rPr>
              <w:t>Proposal 2</w:t>
            </w:r>
            <w:r w:rsidRPr="002D7EA0">
              <w:rPr>
                <w:i/>
              </w:rPr>
              <w:t xml:space="preserve">: </w:t>
            </w:r>
            <w:r>
              <w:rPr>
                <w:i/>
              </w:rPr>
              <w:t xml:space="preserve">Further discussion is necessary whether </w:t>
            </w:r>
            <w:r w:rsidRPr="009D3931">
              <w:rPr>
                <w:i/>
              </w:rPr>
              <w:t xml:space="preserve">Availability indicator is applied </w:t>
            </w:r>
            <w:r>
              <w:rPr>
                <w:i/>
              </w:rPr>
              <w:t xml:space="preserve">only </w:t>
            </w:r>
            <w:r w:rsidRPr="009D3931">
              <w:rPr>
                <w:i/>
              </w:rPr>
              <w:t xml:space="preserve">for </w:t>
            </w:r>
            <w:r>
              <w:rPr>
                <w:i/>
              </w:rPr>
              <w:t>soft resource.</w:t>
            </w:r>
          </w:p>
        </w:tc>
      </w:tr>
      <w:tr w:rsidR="00AB758E" w:rsidRPr="00882FDD" w14:paraId="36749B53" w14:textId="77777777" w:rsidTr="003702D6">
        <w:tc>
          <w:tcPr>
            <w:tcW w:w="1801" w:type="dxa"/>
            <w:shd w:val="clear" w:color="auto" w:fill="auto"/>
          </w:tcPr>
          <w:p w14:paraId="46EDC360" w14:textId="5FEB28B9" w:rsidR="00AB758E" w:rsidRDefault="00951BC6" w:rsidP="00D90EFB">
            <w:pPr>
              <w:pStyle w:val="maintext"/>
              <w:ind w:firstLineChars="0" w:firstLine="0"/>
              <w:rPr>
                <w:rFonts w:ascii="Arial" w:hAnsi="Arial" w:cs="Arial"/>
              </w:rPr>
            </w:pPr>
            <w:r>
              <w:rPr>
                <w:rFonts w:ascii="Arial" w:hAnsi="Arial" w:cs="Arial"/>
              </w:rPr>
              <w:t>Nokia</w:t>
            </w:r>
          </w:p>
        </w:tc>
        <w:tc>
          <w:tcPr>
            <w:tcW w:w="8269" w:type="dxa"/>
            <w:shd w:val="clear" w:color="auto" w:fill="auto"/>
          </w:tcPr>
          <w:p w14:paraId="5B86277C" w14:textId="77777777" w:rsidR="00951BC6" w:rsidRDefault="00951BC6" w:rsidP="00951BC6">
            <w:pPr>
              <w:spacing w:after="0"/>
              <w:rPr>
                <w:i/>
              </w:rPr>
            </w:pPr>
            <w:r w:rsidRPr="00650632">
              <w:rPr>
                <w:b/>
                <w:bCs/>
                <w:i/>
                <w:iCs/>
              </w:rPr>
              <w:t xml:space="preserve">Proposal </w:t>
            </w:r>
            <w:r>
              <w:rPr>
                <w:b/>
                <w:bCs/>
                <w:i/>
                <w:iCs/>
              </w:rPr>
              <w:t>6</w:t>
            </w:r>
            <w:r w:rsidRPr="00650632">
              <w:rPr>
                <w:b/>
                <w:bCs/>
                <w:i/>
                <w:iCs/>
              </w:rPr>
              <w:t>:</w:t>
            </w:r>
            <w:r>
              <w:rPr>
                <w:i/>
              </w:rPr>
              <w:t xml:space="preserve"> When operating according to implicit indication, M</w:t>
            </w:r>
            <w:r w:rsidRPr="00650632">
              <w:rPr>
                <w:i/>
              </w:rPr>
              <w:t xml:space="preserve">T determines </w:t>
            </w:r>
            <w:r>
              <w:rPr>
                <w:i/>
              </w:rPr>
              <w:t>the availability</w:t>
            </w:r>
            <w:r w:rsidRPr="00650632">
              <w:rPr>
                <w:i/>
              </w:rPr>
              <w:t xml:space="preserve"> </w:t>
            </w:r>
            <w:r>
              <w:rPr>
                <w:i/>
              </w:rPr>
              <w:t>of flexible</w:t>
            </w:r>
            <w:r w:rsidRPr="00650632">
              <w:rPr>
                <w:i/>
              </w:rPr>
              <w:t xml:space="preserve"> resources according to </w:t>
            </w:r>
            <w:r>
              <w:rPr>
                <w:i/>
              </w:rPr>
              <w:t>Rel-15 rules</w:t>
            </w:r>
            <w:r w:rsidRPr="00650632">
              <w:rPr>
                <w:i/>
              </w:rPr>
              <w:t xml:space="preserve"> defined in TS 38.213 (Section 11.1) and based on received DCI and/or higher layer configuration.</w:t>
            </w:r>
          </w:p>
          <w:p w14:paraId="44A59790" w14:textId="77777777" w:rsidR="00951BC6" w:rsidRPr="00A830C9" w:rsidRDefault="00951BC6" w:rsidP="00C84BBE">
            <w:pPr>
              <w:pStyle w:val="ListParagraph"/>
              <w:numPr>
                <w:ilvl w:val="0"/>
                <w:numId w:val="8"/>
              </w:numPr>
              <w:spacing w:before="0" w:after="0"/>
              <w:rPr>
                <w:bCs/>
                <w:i/>
                <w:iCs/>
              </w:rPr>
            </w:pPr>
            <w:r w:rsidRPr="00A830C9">
              <w:rPr>
                <w:bCs/>
                <w:i/>
                <w:iCs/>
              </w:rPr>
              <w:t>If Flexible MT resource is not assigned for Parent BH link it is considered as “IA” – i.e. DU resource is implicitly indicated as available</w:t>
            </w:r>
          </w:p>
          <w:p w14:paraId="1FB44F26" w14:textId="77777777" w:rsidR="00951BC6" w:rsidRPr="00A830C9" w:rsidRDefault="00951BC6" w:rsidP="00C84BBE">
            <w:pPr>
              <w:pStyle w:val="ListParagraph"/>
              <w:numPr>
                <w:ilvl w:val="0"/>
                <w:numId w:val="8"/>
              </w:numPr>
              <w:spacing w:before="0" w:after="0"/>
              <w:rPr>
                <w:bCs/>
                <w:i/>
                <w:iCs/>
              </w:rPr>
            </w:pPr>
            <w:r w:rsidRPr="00A830C9">
              <w:rPr>
                <w:bCs/>
                <w:i/>
                <w:iCs/>
              </w:rPr>
              <w:t>otherwise, if Flexible MT resource is assigned for Parent BH DL or Parent BH UL link it is considered as “INA” - i.e. DU resource is implicitly indicated as not available.</w:t>
            </w:r>
          </w:p>
          <w:p w14:paraId="634D247E" w14:textId="77777777" w:rsidR="00951BC6" w:rsidRDefault="00951BC6" w:rsidP="00951BC6">
            <w:pPr>
              <w:spacing w:after="0"/>
              <w:rPr>
                <w:b/>
                <w:bCs/>
                <w:i/>
                <w:iCs/>
              </w:rPr>
            </w:pPr>
          </w:p>
          <w:p w14:paraId="217DDEC0" w14:textId="77777777" w:rsidR="00951BC6" w:rsidRDefault="00951BC6" w:rsidP="00951BC6">
            <w:pPr>
              <w:spacing w:after="0"/>
              <w:rPr>
                <w:bCs/>
                <w:i/>
                <w:iCs/>
              </w:rPr>
            </w:pPr>
            <w:r w:rsidRPr="0006376B">
              <w:rPr>
                <w:b/>
                <w:bCs/>
                <w:i/>
                <w:iCs/>
              </w:rPr>
              <w:t xml:space="preserve">Proposal </w:t>
            </w:r>
            <w:r>
              <w:rPr>
                <w:b/>
                <w:bCs/>
                <w:i/>
                <w:iCs/>
              </w:rPr>
              <w:t>7</w:t>
            </w:r>
            <w:r w:rsidRPr="00D5782C">
              <w:rPr>
                <w:b/>
                <w:bCs/>
                <w:i/>
                <w:iCs/>
              </w:rPr>
              <w:t xml:space="preserve">: </w:t>
            </w:r>
            <w:r>
              <w:rPr>
                <w:bCs/>
                <w:i/>
                <w:iCs/>
              </w:rPr>
              <w:t>Define priorities related to AI-RNTI in the following way:</w:t>
            </w:r>
          </w:p>
          <w:p w14:paraId="74D73195" w14:textId="77777777" w:rsidR="00951BC6" w:rsidRPr="008E0033" w:rsidRDefault="00951BC6" w:rsidP="00C84BBE">
            <w:pPr>
              <w:pStyle w:val="ListParagraph"/>
              <w:numPr>
                <w:ilvl w:val="0"/>
                <w:numId w:val="22"/>
              </w:numPr>
              <w:spacing w:before="0" w:after="0"/>
              <w:rPr>
                <w:rFonts w:eastAsia="Calibri"/>
                <w:szCs w:val="18"/>
                <w:lang w:val="en-GB"/>
              </w:rPr>
            </w:pPr>
            <w:r>
              <w:rPr>
                <w:rFonts w:eastAsia="Calibri"/>
                <w:i/>
                <w:szCs w:val="18"/>
                <w:lang w:val="en-GB"/>
              </w:rPr>
              <w:t>AI</w:t>
            </w:r>
            <w:r w:rsidRPr="008E0033">
              <w:rPr>
                <w:rFonts w:eastAsia="Calibri"/>
                <w:i/>
                <w:szCs w:val="18"/>
                <w:lang w:val="en-GB"/>
              </w:rPr>
              <w:t>-RNTI is prioritized over implicit determination</w:t>
            </w:r>
          </w:p>
          <w:p w14:paraId="7E96060E" w14:textId="77777777" w:rsidR="00951BC6" w:rsidRPr="008E0033" w:rsidRDefault="00951BC6" w:rsidP="00C84BBE">
            <w:pPr>
              <w:pStyle w:val="ListParagraph"/>
              <w:numPr>
                <w:ilvl w:val="0"/>
                <w:numId w:val="22"/>
              </w:numPr>
              <w:spacing w:before="0" w:after="0"/>
              <w:rPr>
                <w:rFonts w:eastAsia="Calibri"/>
                <w:szCs w:val="18"/>
                <w:lang w:val="en-GB"/>
              </w:rPr>
            </w:pPr>
            <w:r w:rsidRPr="008E0033">
              <w:rPr>
                <w:rFonts w:eastAsia="Calibri"/>
                <w:i/>
                <w:szCs w:val="18"/>
                <w:lang w:val="en-GB"/>
              </w:rPr>
              <w:t xml:space="preserve">When SFI-RNTI and </w:t>
            </w:r>
            <w:r>
              <w:rPr>
                <w:rFonts w:eastAsia="Calibri"/>
                <w:i/>
                <w:szCs w:val="18"/>
                <w:lang w:val="en-GB"/>
              </w:rPr>
              <w:t>AI</w:t>
            </w:r>
            <w:r w:rsidRPr="008E0033">
              <w:rPr>
                <w:rFonts w:eastAsia="Calibri"/>
                <w:i/>
                <w:szCs w:val="18"/>
                <w:lang w:val="en-GB"/>
              </w:rPr>
              <w:t>-RNTI are conflicting with each other, operate according to DU INA.</w:t>
            </w:r>
          </w:p>
          <w:p w14:paraId="5C733AB3" w14:textId="77777777" w:rsidR="00951BC6" w:rsidRDefault="00951BC6" w:rsidP="00951BC6">
            <w:pPr>
              <w:spacing w:after="0"/>
              <w:rPr>
                <w:b/>
                <w:bCs/>
                <w:i/>
                <w:iCs/>
              </w:rPr>
            </w:pPr>
          </w:p>
          <w:p w14:paraId="4B9FC95B" w14:textId="77777777" w:rsidR="00951BC6" w:rsidRPr="00A47A37" w:rsidRDefault="00951BC6" w:rsidP="00951BC6">
            <w:pPr>
              <w:spacing w:after="0"/>
              <w:rPr>
                <w:rFonts w:eastAsia="Calibri"/>
                <w:sz w:val="18"/>
                <w:szCs w:val="18"/>
              </w:rPr>
            </w:pPr>
            <w:r w:rsidRPr="0006376B">
              <w:rPr>
                <w:b/>
                <w:bCs/>
                <w:i/>
                <w:iCs/>
              </w:rPr>
              <w:t xml:space="preserve">Proposal </w:t>
            </w:r>
            <w:r>
              <w:rPr>
                <w:b/>
                <w:bCs/>
                <w:i/>
                <w:iCs/>
              </w:rPr>
              <w:t>8</w:t>
            </w:r>
            <w:r w:rsidRPr="00D5782C">
              <w:rPr>
                <w:b/>
                <w:bCs/>
                <w:i/>
                <w:iCs/>
              </w:rPr>
              <w:t xml:space="preserve">: </w:t>
            </w:r>
            <w:r>
              <w:rPr>
                <w:bCs/>
                <w:i/>
                <w:iCs/>
              </w:rPr>
              <w:t xml:space="preserve">Support a configuration option where entries of the AI Availability Combination Table can be mapped to reserved entries of Table 11.1.1-1 in TS 38.213. </w:t>
            </w:r>
          </w:p>
          <w:p w14:paraId="4BFC8A37" w14:textId="77777777" w:rsidR="00951BC6" w:rsidRDefault="00951BC6" w:rsidP="00951BC6">
            <w:pPr>
              <w:spacing w:after="0"/>
              <w:rPr>
                <w:b/>
                <w:bCs/>
                <w:i/>
                <w:iCs/>
              </w:rPr>
            </w:pPr>
          </w:p>
          <w:p w14:paraId="324F37DF" w14:textId="77777777" w:rsidR="00951BC6" w:rsidRDefault="00951BC6" w:rsidP="00951BC6">
            <w:pPr>
              <w:spacing w:after="0"/>
              <w:rPr>
                <w:b/>
                <w:bCs/>
                <w:i/>
                <w:iCs/>
              </w:rPr>
            </w:pPr>
            <w:r w:rsidRPr="00650632">
              <w:rPr>
                <w:b/>
                <w:bCs/>
                <w:i/>
                <w:iCs/>
              </w:rPr>
              <w:t xml:space="preserve">Proposal </w:t>
            </w:r>
            <w:r>
              <w:rPr>
                <w:b/>
                <w:bCs/>
                <w:i/>
                <w:iCs/>
              </w:rPr>
              <w:t>9</w:t>
            </w:r>
            <w:r w:rsidRPr="00650632">
              <w:rPr>
                <w:b/>
                <w:bCs/>
                <w:i/>
                <w:iCs/>
              </w:rPr>
              <w:t xml:space="preserve">: </w:t>
            </w:r>
            <w:r>
              <w:rPr>
                <w:bCs/>
                <w:i/>
                <w:iCs/>
              </w:rPr>
              <w:t>Use Rel-15 Type-3 CSS for configuring PDCCH monitoring for DCI format configured with SFI-RNTI or AI-RNTI.</w:t>
            </w:r>
          </w:p>
          <w:p w14:paraId="6383E8D9" w14:textId="77777777" w:rsidR="00951BC6" w:rsidRDefault="00951BC6" w:rsidP="00951BC6">
            <w:pPr>
              <w:spacing w:after="0"/>
              <w:rPr>
                <w:b/>
                <w:bCs/>
                <w:i/>
                <w:iCs/>
              </w:rPr>
            </w:pPr>
          </w:p>
          <w:p w14:paraId="5688C9BD" w14:textId="77777777" w:rsidR="00951BC6" w:rsidRDefault="00951BC6" w:rsidP="00951BC6">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2A6D1969" w14:textId="47FC1BD3" w:rsidR="00AB758E" w:rsidRPr="00AB758E" w:rsidRDefault="00AB758E" w:rsidP="00AB758E">
            <w:pPr>
              <w:pStyle w:val="N1"/>
              <w:spacing w:after="60"/>
              <w:ind w:left="0"/>
              <w:rPr>
                <w:rFonts w:ascii="Times New Roman" w:hAnsi="Times New Roman" w:cs="Times New Roman"/>
                <w:color w:val="000000"/>
                <w:sz w:val="20"/>
                <w:szCs w:val="20"/>
                <w:lang w:eastAsia="zh-CN"/>
              </w:rPr>
            </w:pPr>
          </w:p>
        </w:tc>
      </w:tr>
      <w:tr w:rsidR="00AB758E" w:rsidRPr="00882FDD" w14:paraId="122F9155" w14:textId="77777777" w:rsidTr="003702D6">
        <w:tc>
          <w:tcPr>
            <w:tcW w:w="1801" w:type="dxa"/>
            <w:shd w:val="clear" w:color="auto" w:fill="auto"/>
          </w:tcPr>
          <w:p w14:paraId="2A4A78E0" w14:textId="18680084" w:rsidR="00AB758E" w:rsidRDefault="00A615E9" w:rsidP="00D90EFB">
            <w:pPr>
              <w:pStyle w:val="maintext"/>
              <w:ind w:firstLineChars="0" w:firstLine="0"/>
              <w:rPr>
                <w:rFonts w:ascii="Arial" w:hAnsi="Arial" w:cs="Arial"/>
              </w:rPr>
            </w:pPr>
            <w:r>
              <w:rPr>
                <w:rFonts w:ascii="Arial" w:hAnsi="Arial" w:cs="Arial"/>
              </w:rPr>
              <w:t>Qualcomm</w:t>
            </w:r>
          </w:p>
        </w:tc>
        <w:tc>
          <w:tcPr>
            <w:tcW w:w="8269" w:type="dxa"/>
            <w:shd w:val="clear" w:color="auto" w:fill="auto"/>
          </w:tcPr>
          <w:p w14:paraId="68E881A5" w14:textId="77777777" w:rsidR="00A615E9" w:rsidRPr="004F4239" w:rsidRDefault="00A615E9" w:rsidP="00A615E9">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060BEA7E" w14:textId="6AB02920" w:rsidR="00AB758E" w:rsidRPr="00A615E9" w:rsidRDefault="00A615E9" w:rsidP="00A615E9">
            <w:pPr>
              <w:rPr>
                <w:b/>
                <w:bCs/>
              </w:rPr>
            </w:pPr>
            <w:r>
              <w:rPr>
                <w:rStyle w:val="Strong"/>
              </w:rPr>
              <w:lastRenderedPageBreak/>
              <w:t xml:space="preserve">The D, U, or F in the explicit indication of resource availability from an IAB node to a child IAB node refer to the child node MT slot configuration (cell specific + dedicated + dynamic SFI). </w:t>
            </w:r>
          </w:p>
        </w:tc>
      </w:tr>
      <w:tr w:rsidR="00AB758E" w:rsidRPr="00882FDD" w14:paraId="0DCFDCED" w14:textId="77777777" w:rsidTr="003702D6">
        <w:tc>
          <w:tcPr>
            <w:tcW w:w="1801" w:type="dxa"/>
            <w:shd w:val="clear" w:color="auto" w:fill="auto"/>
          </w:tcPr>
          <w:p w14:paraId="3E762769" w14:textId="58AB6668" w:rsidR="00AB758E" w:rsidRDefault="003108F6" w:rsidP="00D90EFB">
            <w:pPr>
              <w:pStyle w:val="maintext"/>
              <w:ind w:firstLineChars="0" w:firstLine="0"/>
              <w:rPr>
                <w:rFonts w:ascii="Arial" w:hAnsi="Arial" w:cs="Arial"/>
              </w:rPr>
            </w:pPr>
            <w:proofErr w:type="spellStart"/>
            <w:r>
              <w:rPr>
                <w:rFonts w:ascii="Arial" w:hAnsi="Arial" w:cs="Arial"/>
              </w:rPr>
              <w:t>C</w:t>
            </w:r>
            <w:r>
              <w:rPr>
                <w:rFonts w:cs="Arial"/>
              </w:rPr>
              <w:t>EWiT</w:t>
            </w:r>
            <w:proofErr w:type="spellEnd"/>
          </w:p>
        </w:tc>
        <w:tc>
          <w:tcPr>
            <w:tcW w:w="8269" w:type="dxa"/>
            <w:shd w:val="clear" w:color="auto" w:fill="auto"/>
          </w:tcPr>
          <w:p w14:paraId="428485A3" w14:textId="77777777" w:rsidR="003108F6" w:rsidRDefault="003108F6" w:rsidP="003108F6">
            <w:pPr>
              <w:rPr>
                <w:rFonts w:ascii="Times New Roman" w:hAnsi="Times New Roman"/>
                <w:b/>
                <w:lang w:val="en-GB"/>
              </w:rPr>
            </w:pPr>
            <w:r>
              <w:rPr>
                <w:rFonts w:ascii="Times New Roman" w:hAnsi="Times New Roman"/>
                <w:b/>
                <w:lang w:val="en-GB"/>
              </w:rPr>
              <w:t xml:space="preserve">Proposal 1: </w:t>
            </w:r>
            <w:r>
              <w:rPr>
                <w:rFonts w:ascii="Times New Roman" w:hAnsi="Times New Roman"/>
                <w:lang w:val="en-GB"/>
              </w:rPr>
              <w:t>Indication of IA should be only for the resource type configured as soft</w:t>
            </w:r>
            <w:r w:rsidRPr="000D57CE">
              <w:rPr>
                <w:rFonts w:ascii="Times New Roman" w:hAnsi="Times New Roman"/>
                <w:b/>
                <w:lang w:val="en-GB"/>
              </w:rPr>
              <w:t xml:space="preserve"> </w:t>
            </w:r>
          </w:p>
          <w:p w14:paraId="7107A098" w14:textId="77777777" w:rsidR="003108F6" w:rsidRDefault="003108F6" w:rsidP="003108F6">
            <w:pPr>
              <w:rPr>
                <w:rFonts w:ascii="Times New Roman" w:hAnsi="Times New Roman"/>
                <w:lang w:val="en-GB"/>
              </w:rPr>
            </w:pPr>
            <w:r w:rsidRPr="000D57CE">
              <w:rPr>
                <w:rFonts w:ascii="Times New Roman" w:hAnsi="Times New Roman"/>
                <w:b/>
                <w:lang w:val="en-GB"/>
              </w:rPr>
              <w:t>Observation</w:t>
            </w:r>
            <w:r>
              <w:rPr>
                <w:rFonts w:ascii="Times New Roman" w:hAnsi="Times New Roman"/>
                <w:b/>
                <w:lang w:val="en-GB"/>
              </w:rPr>
              <w:t xml:space="preserve"> 2</w:t>
            </w:r>
            <w:r w:rsidRPr="000D57CE">
              <w:rPr>
                <w:rFonts w:ascii="Times New Roman" w:hAnsi="Times New Roman"/>
                <w:b/>
                <w:lang w:val="en-GB"/>
              </w:rPr>
              <w:t>:</w:t>
            </w:r>
            <w:r>
              <w:rPr>
                <w:rFonts w:ascii="Times New Roman" w:hAnsi="Times New Roman"/>
                <w:b/>
                <w:lang w:val="en-GB"/>
              </w:rPr>
              <w:t xml:space="preserve"> </w:t>
            </w:r>
            <w:r w:rsidRPr="005A6B6C">
              <w:rPr>
                <w:rFonts w:ascii="Times New Roman" w:hAnsi="Times New Roman"/>
              </w:rPr>
              <w:t>Based on the semi-static configuration of symbols of a slot, all values of resource availability may not be applicable for all slots of DU of IAB node</w:t>
            </w:r>
            <w:r>
              <w:rPr>
                <w:rFonts w:cstheme="minorBidi"/>
                <w:lang w:val="en-GB"/>
              </w:rPr>
              <w:t xml:space="preserve"> </w:t>
            </w:r>
          </w:p>
          <w:p w14:paraId="4CA8D404" w14:textId="77777777" w:rsidR="003108F6" w:rsidRPr="00B71484" w:rsidRDefault="003108F6" w:rsidP="003108F6">
            <w:pPr>
              <w:rPr>
                <w:rFonts w:ascii="Times New Roman" w:hAnsi="Times New Roman"/>
              </w:rPr>
            </w:pPr>
            <w:r>
              <w:rPr>
                <w:rFonts w:ascii="Times New Roman" w:hAnsi="Times New Roman"/>
                <w:b/>
                <w:lang w:val="en-GB"/>
              </w:rPr>
              <w:t xml:space="preserve">Proposal 2: </w:t>
            </w:r>
            <w:r w:rsidRPr="00B71484">
              <w:rPr>
                <w:rFonts w:ascii="Times New Roman" w:hAnsi="Times New Roman"/>
              </w:rPr>
              <w:t>The IA/INA signal is based on any one of the following strategies.</w:t>
            </w:r>
          </w:p>
          <w:p w14:paraId="03DA6D68" w14:textId="77777777" w:rsidR="003108F6" w:rsidRPr="00B71484" w:rsidRDefault="003108F6" w:rsidP="003108F6">
            <w:pPr>
              <w:ind w:firstLine="720"/>
              <w:rPr>
                <w:rFonts w:ascii="Times New Roman" w:hAnsi="Times New Roman"/>
              </w:rPr>
            </w:pPr>
            <w:r>
              <w:rPr>
                <w:rFonts w:ascii="Times New Roman" w:hAnsi="Times New Roman"/>
              </w:rPr>
              <w:t xml:space="preserve">Alt 1: </w:t>
            </w:r>
            <w:r w:rsidRPr="00B71484">
              <w:rPr>
                <w:rFonts w:ascii="Times New Roman" w:hAnsi="Times New Roman"/>
              </w:rPr>
              <w:t>Parent node signals IA/INA only for the resource type configured as soft</w:t>
            </w:r>
          </w:p>
          <w:p w14:paraId="6DA3DAFD" w14:textId="77777777" w:rsidR="003108F6" w:rsidRDefault="003108F6" w:rsidP="003108F6">
            <w:pPr>
              <w:ind w:firstLine="720"/>
              <w:rPr>
                <w:rFonts w:ascii="Times New Roman" w:hAnsi="Times New Roman"/>
              </w:rPr>
            </w:pPr>
            <w:r>
              <w:rPr>
                <w:rFonts w:ascii="Times New Roman" w:hAnsi="Times New Roman"/>
              </w:rPr>
              <w:t xml:space="preserve">Alt 2: </w:t>
            </w:r>
            <w:r w:rsidRPr="00B71484">
              <w:rPr>
                <w:rFonts w:ascii="Times New Roman" w:hAnsi="Times New Roman"/>
              </w:rPr>
              <w:t>Parent node signals IA/INA for any resource type irrespective of the semi-static configuration</w:t>
            </w:r>
          </w:p>
          <w:p w14:paraId="4214FC31" w14:textId="77777777" w:rsidR="003108F6" w:rsidRPr="00254B52" w:rsidRDefault="003108F6" w:rsidP="00C84BBE">
            <w:pPr>
              <w:pStyle w:val="ListParagraph"/>
              <w:numPr>
                <w:ilvl w:val="0"/>
                <w:numId w:val="25"/>
              </w:numPr>
              <w:spacing w:before="0" w:after="0"/>
              <w:jc w:val="left"/>
              <w:rPr>
                <w:rFonts w:ascii="Times New Roman" w:hAnsi="Times New Roman"/>
                <w:b/>
                <w:lang w:val="en-GB"/>
              </w:rPr>
            </w:pPr>
            <w:r w:rsidRPr="00254B52">
              <w:rPr>
                <w:rFonts w:ascii="Times New Roman" w:hAnsi="Times New Roman"/>
              </w:rPr>
              <w:t xml:space="preserve">IA/INA signal </w:t>
            </w:r>
            <w:proofErr w:type="gramStart"/>
            <w:r>
              <w:rPr>
                <w:rFonts w:ascii="Times New Roman" w:hAnsi="Times New Roman"/>
              </w:rPr>
              <w:t>over rides</w:t>
            </w:r>
            <w:proofErr w:type="gramEnd"/>
            <w:r>
              <w:rPr>
                <w:rFonts w:ascii="Times New Roman" w:hAnsi="Times New Roman"/>
              </w:rPr>
              <w:t xml:space="preserve"> semi-static</w:t>
            </w:r>
            <w:r w:rsidRPr="00254B52">
              <w:rPr>
                <w:rFonts w:ascii="Times New Roman" w:hAnsi="Times New Roman"/>
              </w:rPr>
              <w:t xml:space="preserve"> configuration </w:t>
            </w:r>
            <w:r>
              <w:rPr>
                <w:rFonts w:ascii="Times New Roman" w:hAnsi="Times New Roman"/>
              </w:rPr>
              <w:t>of DU of child node</w:t>
            </w:r>
          </w:p>
          <w:p w14:paraId="55D2A9FB" w14:textId="07D21299" w:rsidR="00AB758E" w:rsidRPr="003108F6" w:rsidRDefault="003108F6" w:rsidP="00C84BBE">
            <w:pPr>
              <w:pStyle w:val="ListParagraph"/>
              <w:numPr>
                <w:ilvl w:val="0"/>
                <w:numId w:val="25"/>
              </w:numPr>
              <w:spacing w:before="0" w:after="0"/>
              <w:jc w:val="left"/>
              <w:rPr>
                <w:rFonts w:ascii="Times New Roman" w:hAnsi="Times New Roman"/>
                <w:b/>
                <w:lang w:val="en-GB"/>
              </w:rPr>
            </w:pPr>
            <w:r>
              <w:rPr>
                <w:rFonts w:ascii="Times New Roman" w:hAnsi="Times New Roman"/>
              </w:rPr>
              <w:t>C</w:t>
            </w:r>
            <w:r w:rsidRPr="00254B52">
              <w:rPr>
                <w:rFonts w:ascii="Times New Roman" w:hAnsi="Times New Roman"/>
              </w:rPr>
              <w:t>hild node ignor</w:t>
            </w:r>
            <w:r>
              <w:rPr>
                <w:rFonts w:ascii="Times New Roman" w:hAnsi="Times New Roman"/>
              </w:rPr>
              <w:t>es</w:t>
            </w:r>
            <w:r w:rsidRPr="00254B52">
              <w:rPr>
                <w:rFonts w:ascii="Times New Roman" w:hAnsi="Times New Roman"/>
              </w:rPr>
              <w:t xml:space="preserve"> the IA/INA signal for the semi-statically configured resource type</w:t>
            </w:r>
          </w:p>
        </w:tc>
      </w:tr>
    </w:tbl>
    <w:p w14:paraId="76CD7ECC" w14:textId="77777777" w:rsidR="00E72B42" w:rsidRDefault="00E72B42" w:rsidP="005D2A55">
      <w:pPr>
        <w:rPr>
          <w:b/>
          <w:bCs/>
          <w:highlight w:val="yellow"/>
        </w:rPr>
      </w:pPr>
    </w:p>
    <w:p w14:paraId="69EFB011" w14:textId="77777777" w:rsidR="00E72B42" w:rsidRDefault="00E72B42" w:rsidP="00A537B2">
      <w:pPr>
        <w:rPr>
          <w:strike/>
        </w:rPr>
      </w:pPr>
    </w:p>
    <w:p w14:paraId="53C6DB16" w14:textId="4489283C" w:rsidR="00A67B08" w:rsidRDefault="00A67B08" w:rsidP="00A67B08">
      <w:pPr>
        <w:rPr>
          <w:b/>
          <w:bCs/>
        </w:rPr>
      </w:pPr>
      <w:r w:rsidRPr="00A67B08">
        <w:rPr>
          <w:b/>
          <w:bCs/>
          <w:highlight w:val="yellow"/>
        </w:rPr>
        <w:t xml:space="preserve">Offline </w:t>
      </w:r>
      <w:r>
        <w:rPr>
          <w:b/>
          <w:bCs/>
          <w:highlight w:val="yellow"/>
        </w:rPr>
        <w:t>proposal</w:t>
      </w:r>
      <w:r w:rsidRPr="00A67B08">
        <w:rPr>
          <w:b/>
          <w:bCs/>
          <w:highlight w:val="yellow"/>
        </w:rPr>
        <w:t xml:space="preserve"> 2.4-5:</w:t>
      </w:r>
    </w:p>
    <w:p w14:paraId="0ECFBC8E" w14:textId="7E766736" w:rsidR="00A67B08" w:rsidRPr="00A67B08" w:rsidRDefault="00A67B08" w:rsidP="00A67B08">
      <w:pPr>
        <w:rPr>
          <w:iCs/>
        </w:rPr>
      </w:pPr>
      <w:r>
        <w:rPr>
          <w:b/>
          <w:bCs/>
        </w:rPr>
        <w:t>Alt 1.</w:t>
      </w:r>
      <w:r>
        <w:rPr>
          <w:iCs/>
        </w:rPr>
        <w:t xml:space="preserve"> </w:t>
      </w:r>
      <w:r w:rsidRPr="00574D3A">
        <w:rPr>
          <w:bCs/>
        </w:rPr>
        <w:t>If the IAB</w:t>
      </w:r>
      <w:r>
        <w:rPr>
          <w:bCs/>
        </w:rPr>
        <w:t xml:space="preserve"> node</w:t>
      </w:r>
      <w:r w:rsidRPr="00574D3A">
        <w:rPr>
          <w:bCs/>
        </w:rPr>
        <w:t xml:space="preserve"> receives multiple DCI Format 4_0 indicating resource availability for a given slot, </w:t>
      </w:r>
      <w:r>
        <w:rPr>
          <w:bCs/>
        </w:rPr>
        <w:t xml:space="preserve">the IAB node </w:t>
      </w:r>
      <w:r w:rsidRPr="00574D3A">
        <w:rPr>
          <w:bCs/>
        </w:rPr>
        <w:t>follows the indication given by the latest received indication.</w:t>
      </w:r>
    </w:p>
    <w:p w14:paraId="509EAD6D" w14:textId="73FD2896" w:rsidR="00574D3A" w:rsidRDefault="00682097" w:rsidP="00A67B08">
      <w:pPr>
        <w:rPr>
          <w:iCs/>
        </w:rPr>
      </w:pPr>
      <w:r>
        <w:rPr>
          <w:iCs/>
        </w:rPr>
        <w:t>The parent DU may assume the indication of DCI Format 4_0</w:t>
      </w:r>
      <w:r w:rsidR="00375961">
        <w:rPr>
          <w:iCs/>
        </w:rPr>
        <w:t xml:space="preserve"> </w:t>
      </w:r>
      <w:r>
        <w:rPr>
          <w:iCs/>
        </w:rPr>
        <w:t>may be applied</w:t>
      </w:r>
      <w:r w:rsidR="00574D3A">
        <w:rPr>
          <w:iCs/>
        </w:rPr>
        <w:t xml:space="preserve"> by the child IAB-DU</w:t>
      </w:r>
      <w:r>
        <w:rPr>
          <w:iCs/>
        </w:rPr>
        <w:t xml:space="preserve"> no later than </w:t>
      </w:r>
      <w:r w:rsidR="00B634BC" w:rsidRPr="00682097">
        <w:rPr>
          <w:iCs/>
        </w:rPr>
        <w:t>N</w:t>
      </w:r>
      <w:r w:rsidR="00574D3A" w:rsidRPr="00682097">
        <w:rPr>
          <w:iCs/>
        </w:rPr>
        <w:t>_AI</w:t>
      </w:r>
      <w:r>
        <w:rPr>
          <w:iCs/>
        </w:rPr>
        <w:t xml:space="preserve"> </w:t>
      </w:r>
      <w:r w:rsidR="00F349AF">
        <w:rPr>
          <w:iCs/>
        </w:rPr>
        <w:t>slots</w:t>
      </w:r>
      <w:r>
        <w:rPr>
          <w:iCs/>
        </w:rPr>
        <w:t xml:space="preserve"> after the </w:t>
      </w:r>
      <w:r w:rsidR="00F349AF">
        <w:rPr>
          <w:iCs/>
        </w:rPr>
        <w:t xml:space="preserve">slot in which </w:t>
      </w:r>
      <w:r>
        <w:rPr>
          <w:iCs/>
        </w:rPr>
        <w:t>DCI Format 4_0</w:t>
      </w:r>
      <w:r w:rsidR="00F349AF">
        <w:rPr>
          <w:iCs/>
        </w:rPr>
        <w:t xml:space="preserve"> is transmitted</w:t>
      </w:r>
      <w:r w:rsidR="00574D3A" w:rsidRPr="00682097">
        <w:rPr>
          <w:iCs/>
        </w:rPr>
        <w:t xml:space="preserve">, where </w:t>
      </w:r>
      <w:r w:rsidR="00B634BC" w:rsidRPr="00682097">
        <w:rPr>
          <w:iCs/>
        </w:rPr>
        <w:t>N</w:t>
      </w:r>
      <w:r w:rsidR="00574D3A" w:rsidRPr="00682097">
        <w:rPr>
          <w:iCs/>
        </w:rPr>
        <w:t xml:space="preserve">_AI </w:t>
      </w:r>
      <w:r w:rsidRPr="00682097">
        <w:rPr>
          <w:iCs/>
        </w:rPr>
        <w:t xml:space="preserve">is </w:t>
      </w:r>
      <w:r w:rsidR="00F349AF">
        <w:rPr>
          <w:iCs/>
        </w:rPr>
        <w:t>given by the following:</w:t>
      </w:r>
    </w:p>
    <w:p w14:paraId="2F5CC4CB" w14:textId="14F67159" w:rsidR="00F349AF" w:rsidRDefault="00F349AF" w:rsidP="00682097">
      <w:pPr>
        <w:rPr>
          <w:iCs/>
        </w:rPr>
      </w:pPr>
    </w:p>
    <w:tbl>
      <w:tblPr>
        <w:tblStyle w:val="TableGrid"/>
        <w:tblW w:w="0" w:type="auto"/>
        <w:jc w:val="center"/>
        <w:tblLook w:val="04A0" w:firstRow="1" w:lastRow="0" w:firstColumn="1" w:lastColumn="0" w:noHBand="0" w:noVBand="1"/>
      </w:tblPr>
      <w:tblGrid>
        <w:gridCol w:w="1345"/>
        <w:gridCol w:w="1350"/>
      </w:tblGrid>
      <w:tr w:rsidR="00F349AF" w14:paraId="4AB236E7" w14:textId="77777777" w:rsidTr="00F349AF">
        <w:trPr>
          <w:jc w:val="center"/>
        </w:trPr>
        <w:tc>
          <w:tcPr>
            <w:tcW w:w="1345" w:type="dxa"/>
          </w:tcPr>
          <w:p w14:paraId="1D1C6192" w14:textId="25F77551" w:rsidR="00F349AF" w:rsidRDefault="001B6612" w:rsidP="00682097">
            <w:pPr>
              <w:rPr>
                <w:iCs/>
              </w:rPr>
            </w:pPr>
            <w:r>
              <w:rPr>
                <w:rFonts w:cs="Arial"/>
                <w:iCs/>
              </w:rPr>
              <w:t>SCS</w:t>
            </w:r>
          </w:p>
        </w:tc>
        <w:tc>
          <w:tcPr>
            <w:tcW w:w="1350" w:type="dxa"/>
          </w:tcPr>
          <w:p w14:paraId="64D7ED29" w14:textId="281EDDE8" w:rsidR="00F349AF" w:rsidRDefault="00F349AF" w:rsidP="00682097">
            <w:pPr>
              <w:rPr>
                <w:iCs/>
              </w:rPr>
            </w:pPr>
            <w:r>
              <w:rPr>
                <w:iCs/>
              </w:rPr>
              <w:t>N_AI</w:t>
            </w:r>
          </w:p>
        </w:tc>
      </w:tr>
      <w:tr w:rsidR="00F349AF" w14:paraId="2A28E6A0" w14:textId="77777777" w:rsidTr="00F349AF">
        <w:trPr>
          <w:jc w:val="center"/>
        </w:trPr>
        <w:tc>
          <w:tcPr>
            <w:tcW w:w="1345" w:type="dxa"/>
          </w:tcPr>
          <w:p w14:paraId="31F1232C" w14:textId="19C54EE4" w:rsidR="00F349AF" w:rsidRDefault="001B6612" w:rsidP="00682097">
            <w:pPr>
              <w:rPr>
                <w:iCs/>
              </w:rPr>
            </w:pPr>
            <w:r>
              <w:rPr>
                <w:iCs/>
              </w:rPr>
              <w:t>15kHz</w:t>
            </w:r>
          </w:p>
        </w:tc>
        <w:tc>
          <w:tcPr>
            <w:tcW w:w="1350" w:type="dxa"/>
          </w:tcPr>
          <w:p w14:paraId="0ADF0E01" w14:textId="030F82C9" w:rsidR="00F349AF" w:rsidRDefault="00F349AF" w:rsidP="00682097">
            <w:pPr>
              <w:rPr>
                <w:iCs/>
              </w:rPr>
            </w:pPr>
            <w:r>
              <w:rPr>
                <w:iCs/>
              </w:rPr>
              <w:t>1</w:t>
            </w:r>
          </w:p>
        </w:tc>
      </w:tr>
      <w:tr w:rsidR="00F349AF" w14:paraId="50E45A02" w14:textId="77777777" w:rsidTr="00F349AF">
        <w:trPr>
          <w:jc w:val="center"/>
        </w:trPr>
        <w:tc>
          <w:tcPr>
            <w:tcW w:w="1345" w:type="dxa"/>
          </w:tcPr>
          <w:p w14:paraId="7E244CAE" w14:textId="5E579FC4" w:rsidR="00F349AF" w:rsidRDefault="001B6612" w:rsidP="00682097">
            <w:pPr>
              <w:rPr>
                <w:iCs/>
              </w:rPr>
            </w:pPr>
            <w:r>
              <w:rPr>
                <w:iCs/>
              </w:rPr>
              <w:t>30kHz</w:t>
            </w:r>
          </w:p>
        </w:tc>
        <w:tc>
          <w:tcPr>
            <w:tcW w:w="1350" w:type="dxa"/>
          </w:tcPr>
          <w:p w14:paraId="519EB721" w14:textId="05190A2D" w:rsidR="00F349AF" w:rsidRDefault="00F349AF" w:rsidP="00682097">
            <w:pPr>
              <w:rPr>
                <w:iCs/>
              </w:rPr>
            </w:pPr>
            <w:r>
              <w:rPr>
                <w:iCs/>
              </w:rPr>
              <w:t>1</w:t>
            </w:r>
          </w:p>
        </w:tc>
      </w:tr>
      <w:tr w:rsidR="00F349AF" w14:paraId="5F0471A6" w14:textId="77777777" w:rsidTr="00F349AF">
        <w:trPr>
          <w:jc w:val="center"/>
        </w:trPr>
        <w:tc>
          <w:tcPr>
            <w:tcW w:w="1345" w:type="dxa"/>
          </w:tcPr>
          <w:p w14:paraId="635DE394" w14:textId="25C9C15C" w:rsidR="00F349AF" w:rsidRDefault="001B6612" w:rsidP="00682097">
            <w:pPr>
              <w:rPr>
                <w:iCs/>
              </w:rPr>
            </w:pPr>
            <w:r>
              <w:rPr>
                <w:iCs/>
              </w:rPr>
              <w:t>60kHz</w:t>
            </w:r>
          </w:p>
        </w:tc>
        <w:tc>
          <w:tcPr>
            <w:tcW w:w="1350" w:type="dxa"/>
          </w:tcPr>
          <w:p w14:paraId="23F09157" w14:textId="2CA819D2" w:rsidR="00F349AF" w:rsidRDefault="00F349AF" w:rsidP="00682097">
            <w:pPr>
              <w:rPr>
                <w:iCs/>
              </w:rPr>
            </w:pPr>
            <w:r>
              <w:rPr>
                <w:iCs/>
              </w:rPr>
              <w:t>2</w:t>
            </w:r>
          </w:p>
        </w:tc>
      </w:tr>
      <w:tr w:rsidR="00F349AF" w14:paraId="5C8E5A7D" w14:textId="77777777" w:rsidTr="00F349AF">
        <w:trPr>
          <w:jc w:val="center"/>
        </w:trPr>
        <w:tc>
          <w:tcPr>
            <w:tcW w:w="1345" w:type="dxa"/>
          </w:tcPr>
          <w:p w14:paraId="4888CC3D" w14:textId="2FE890AB" w:rsidR="00F349AF" w:rsidRDefault="001B6612" w:rsidP="00682097">
            <w:pPr>
              <w:rPr>
                <w:iCs/>
              </w:rPr>
            </w:pPr>
            <w:r>
              <w:rPr>
                <w:iCs/>
              </w:rPr>
              <w:t>120kHz</w:t>
            </w:r>
          </w:p>
        </w:tc>
        <w:tc>
          <w:tcPr>
            <w:tcW w:w="1350" w:type="dxa"/>
          </w:tcPr>
          <w:p w14:paraId="43101F52" w14:textId="47F363F9" w:rsidR="00F349AF" w:rsidRDefault="00F349AF" w:rsidP="00682097">
            <w:pPr>
              <w:rPr>
                <w:iCs/>
              </w:rPr>
            </w:pPr>
            <w:r>
              <w:rPr>
                <w:iCs/>
              </w:rPr>
              <w:t>3</w:t>
            </w:r>
          </w:p>
        </w:tc>
      </w:tr>
    </w:tbl>
    <w:p w14:paraId="4D670F64" w14:textId="7E8E5C53" w:rsidR="00F349AF" w:rsidRDefault="00F349AF" w:rsidP="00682097">
      <w:pPr>
        <w:rPr>
          <w:iCs/>
        </w:rPr>
      </w:pPr>
    </w:p>
    <w:p w14:paraId="36F4A4A6" w14:textId="11A0CFBC" w:rsidR="00A67B08" w:rsidRPr="00A67B08" w:rsidRDefault="00A67B08" w:rsidP="00A67B08">
      <w:pPr>
        <w:rPr>
          <w:b/>
          <w:bCs/>
          <w:iCs/>
        </w:rPr>
      </w:pPr>
      <w:r w:rsidRPr="00A67B08">
        <w:rPr>
          <w:b/>
          <w:bCs/>
          <w:iCs/>
        </w:rPr>
        <w:t>Alt 2.</w:t>
      </w:r>
      <w:r>
        <w:rPr>
          <w:b/>
          <w:bCs/>
          <w:iCs/>
        </w:rPr>
        <w:t xml:space="preserve"> </w:t>
      </w:r>
      <w:r w:rsidRPr="00A67B08">
        <w:t>The</w:t>
      </w:r>
      <w:r w:rsidRPr="00574D3A">
        <w:rPr>
          <w:bCs/>
        </w:rPr>
        <w:t xml:space="preserve"> IAB</w:t>
      </w:r>
      <w:r>
        <w:rPr>
          <w:bCs/>
        </w:rPr>
        <w:t xml:space="preserve"> node</w:t>
      </w:r>
      <w:r w:rsidRPr="00574D3A">
        <w:rPr>
          <w:bCs/>
        </w:rPr>
        <w:t xml:space="preserve"> </w:t>
      </w:r>
      <w:r>
        <w:rPr>
          <w:bCs/>
        </w:rPr>
        <w:t xml:space="preserve">does not expect to </w:t>
      </w:r>
      <w:r w:rsidRPr="00574D3A">
        <w:rPr>
          <w:bCs/>
        </w:rPr>
        <w:t xml:space="preserve">receive multiple DCI Format 4_0 </w:t>
      </w:r>
      <w:r>
        <w:rPr>
          <w:bCs/>
        </w:rPr>
        <w:t>with different AI index fields</w:t>
      </w:r>
      <w:r w:rsidRPr="00574D3A">
        <w:rPr>
          <w:bCs/>
        </w:rPr>
        <w:t xml:space="preserve"> for a given slot</w:t>
      </w:r>
      <w:r>
        <w:rPr>
          <w:bCs/>
        </w:rPr>
        <w:t>.</w:t>
      </w:r>
    </w:p>
    <w:p w14:paraId="3FDE57E3" w14:textId="2533D342" w:rsidR="00F349AF" w:rsidRDefault="00F349AF" w:rsidP="00A537B2">
      <w:pPr>
        <w:rPr>
          <w:strike/>
        </w:rPr>
      </w:pPr>
    </w:p>
    <w:p w14:paraId="246ACC2F" w14:textId="0E2DE42B" w:rsidR="00E42AE0" w:rsidRDefault="00E42AE0" w:rsidP="00E42AE0">
      <w:pPr>
        <w:overflowPunct w:val="0"/>
        <w:autoSpaceDE w:val="0"/>
        <w:autoSpaceDN w:val="0"/>
        <w:adjustRightInd w:val="0"/>
        <w:spacing w:before="0" w:after="180"/>
        <w:jc w:val="left"/>
        <w:textAlignment w:val="baseline"/>
        <w:rPr>
          <w:rStyle w:val="Strong"/>
          <w:b w:val="0"/>
          <w:bCs w:val="0"/>
        </w:rPr>
      </w:pPr>
    </w:p>
    <w:p w14:paraId="1196F19B" w14:textId="77777777" w:rsidR="00E42AE0" w:rsidRPr="00E42AE0" w:rsidRDefault="00E42AE0" w:rsidP="00E42AE0">
      <w:pPr>
        <w:overflowPunct w:val="0"/>
        <w:autoSpaceDE w:val="0"/>
        <w:autoSpaceDN w:val="0"/>
        <w:adjustRightInd w:val="0"/>
        <w:spacing w:before="0" w:after="180"/>
        <w:jc w:val="left"/>
        <w:textAlignment w:val="baseline"/>
        <w:rPr>
          <w:rStyle w:val="Strong"/>
          <w:b w:val="0"/>
          <w:bCs w:val="0"/>
        </w:rPr>
      </w:pPr>
    </w:p>
    <w:p w14:paraId="3417F702" w14:textId="77777777" w:rsidR="008673BC" w:rsidRPr="00A537B2" w:rsidRDefault="008673BC" w:rsidP="00A537B2">
      <w:pPr>
        <w:rPr>
          <w:strike/>
        </w:rPr>
      </w:pPr>
    </w:p>
    <w:sectPr w:rsidR="008673BC" w:rsidRPr="00A537B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9CB7F" w14:textId="77777777" w:rsidR="00CC4E7A" w:rsidRDefault="00CC4E7A" w:rsidP="00424124">
      <w:pPr>
        <w:spacing w:before="0" w:after="0"/>
      </w:pPr>
      <w:r>
        <w:separator/>
      </w:r>
    </w:p>
  </w:endnote>
  <w:endnote w:type="continuationSeparator" w:id="0">
    <w:p w14:paraId="7D5C0B51" w14:textId="77777777" w:rsidR="00CC4E7A" w:rsidRDefault="00CC4E7A" w:rsidP="00424124">
      <w:pPr>
        <w:spacing w:before="0" w:after="0"/>
      </w:pPr>
      <w:r>
        <w:continuationSeparator/>
      </w:r>
    </w:p>
  </w:endnote>
  <w:endnote w:type="continuationNotice" w:id="1">
    <w:p w14:paraId="45E1E08B" w14:textId="77777777" w:rsidR="00CC4E7A" w:rsidRDefault="00CC4E7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8F949" w14:textId="77777777" w:rsidR="00CC4E7A" w:rsidRDefault="00CC4E7A" w:rsidP="00424124">
      <w:pPr>
        <w:spacing w:before="0" w:after="0"/>
      </w:pPr>
      <w:r>
        <w:separator/>
      </w:r>
    </w:p>
  </w:footnote>
  <w:footnote w:type="continuationSeparator" w:id="0">
    <w:p w14:paraId="7390C174" w14:textId="77777777" w:rsidR="00CC4E7A" w:rsidRDefault="00CC4E7A" w:rsidP="00424124">
      <w:pPr>
        <w:spacing w:before="0" w:after="0"/>
      </w:pPr>
      <w:r>
        <w:continuationSeparator/>
      </w:r>
    </w:p>
  </w:footnote>
  <w:footnote w:type="continuationNotice" w:id="1">
    <w:p w14:paraId="10923334" w14:textId="77777777" w:rsidR="00CC4E7A" w:rsidRDefault="00CC4E7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12A91DE7"/>
    <w:multiLevelType w:val="hybridMultilevel"/>
    <w:tmpl w:val="B7CE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0" w15:restartNumberingAfterBreak="0">
    <w:nsid w:val="2FE820E0"/>
    <w:multiLevelType w:val="hybridMultilevel"/>
    <w:tmpl w:val="91C8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1C502E"/>
    <w:multiLevelType w:val="hybridMultilevel"/>
    <w:tmpl w:val="79784BAE"/>
    <w:lvl w:ilvl="0" w:tplc="A6024B7E">
      <w:start w:val="1"/>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9184DF6"/>
    <w:multiLevelType w:val="hybridMultilevel"/>
    <w:tmpl w:val="F7283EF4"/>
    <w:lvl w:ilvl="0" w:tplc="14149574">
      <w:start w:val="2"/>
      <w:numFmt w:val="bullet"/>
      <w:lvlText w:val="-"/>
      <w:lvlJc w:val="left"/>
      <w:pPr>
        <w:ind w:left="845" w:hanging="420"/>
      </w:pPr>
      <w:rPr>
        <w:rFonts w:ascii="Arial" w:eastAsia="Times New Roman" w:hAnsi="Arial" w:cs="Arial" w:hint="default"/>
      </w:rPr>
    </w:lvl>
    <w:lvl w:ilvl="1" w:tplc="4418BDBE">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A7B1A0A"/>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7"/>
  </w:num>
  <w:num w:numId="4">
    <w:abstractNumId w:val="13"/>
  </w:num>
  <w:num w:numId="5">
    <w:abstractNumId w:val="23"/>
  </w:num>
  <w:num w:numId="6">
    <w:abstractNumId w:val="32"/>
  </w:num>
  <w:num w:numId="7">
    <w:abstractNumId w:val="9"/>
  </w:num>
  <w:num w:numId="8">
    <w:abstractNumId w:val="7"/>
  </w:num>
  <w:num w:numId="9">
    <w:abstractNumId w:val="17"/>
  </w:num>
  <w:num w:numId="10">
    <w:abstractNumId w:val="0"/>
  </w:num>
  <w:num w:numId="11">
    <w:abstractNumId w:val="35"/>
  </w:num>
  <w:num w:numId="12">
    <w:abstractNumId w:val="2"/>
  </w:num>
  <w:num w:numId="13">
    <w:abstractNumId w:val="37"/>
  </w:num>
  <w:num w:numId="14">
    <w:abstractNumId w:val="25"/>
  </w:num>
  <w:num w:numId="15">
    <w:abstractNumId w:val="10"/>
  </w:num>
  <w:num w:numId="16">
    <w:abstractNumId w:val="24"/>
  </w:num>
  <w:num w:numId="17">
    <w:abstractNumId w:val="33"/>
  </w:num>
  <w:num w:numId="18">
    <w:abstractNumId w:val="6"/>
  </w:num>
  <w:num w:numId="19">
    <w:abstractNumId w:val="29"/>
  </w:num>
  <w:num w:numId="20">
    <w:abstractNumId w:val="3"/>
  </w:num>
  <w:num w:numId="21">
    <w:abstractNumId w:val="20"/>
  </w:num>
  <w:num w:numId="22">
    <w:abstractNumId w:val="12"/>
  </w:num>
  <w:num w:numId="23">
    <w:abstractNumId w:val="18"/>
  </w:num>
  <w:num w:numId="24">
    <w:abstractNumId w:val="14"/>
  </w:num>
  <w:num w:numId="25">
    <w:abstractNumId w:val="34"/>
  </w:num>
  <w:num w:numId="26">
    <w:abstractNumId w:val="11"/>
  </w:num>
  <w:num w:numId="27">
    <w:abstractNumId w:val="21"/>
  </w:num>
  <w:num w:numId="28">
    <w:abstractNumId w:val="28"/>
  </w:num>
  <w:num w:numId="29">
    <w:abstractNumId w:val="19"/>
  </w:num>
  <w:num w:numId="30">
    <w:abstractNumId w:val="26"/>
  </w:num>
  <w:num w:numId="31">
    <w:abstractNumId w:val="16"/>
  </w:num>
  <w:num w:numId="32">
    <w:abstractNumId w:val="1"/>
  </w:num>
  <w:num w:numId="33">
    <w:abstractNumId w:val="22"/>
  </w:num>
  <w:num w:numId="34">
    <w:abstractNumId w:val="38"/>
  </w:num>
  <w:num w:numId="35">
    <w:abstractNumId w:val="36"/>
  </w:num>
  <w:num w:numId="36">
    <w:abstractNumId w:val="30"/>
  </w:num>
  <w:num w:numId="37">
    <w:abstractNumId w:val="4"/>
  </w:num>
  <w:num w:numId="38">
    <w:abstractNumId w:val="39"/>
  </w:num>
  <w:num w:numId="39">
    <w:abstractNumId w:val="8"/>
  </w:num>
  <w:num w:numId="40">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4494"/>
    <w:rsid w:val="00035875"/>
    <w:rsid w:val="00036A13"/>
    <w:rsid w:val="0004178B"/>
    <w:rsid w:val="0004270D"/>
    <w:rsid w:val="000463E4"/>
    <w:rsid w:val="000464A7"/>
    <w:rsid w:val="00051B4B"/>
    <w:rsid w:val="00051EBB"/>
    <w:rsid w:val="00052B7D"/>
    <w:rsid w:val="000550BC"/>
    <w:rsid w:val="00056A8D"/>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2800"/>
    <w:rsid w:val="000A36A9"/>
    <w:rsid w:val="000A3E90"/>
    <w:rsid w:val="000A429D"/>
    <w:rsid w:val="000A6D90"/>
    <w:rsid w:val="000A6E0C"/>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B23"/>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327D"/>
    <w:rsid w:val="00116DA6"/>
    <w:rsid w:val="001173C0"/>
    <w:rsid w:val="001261F1"/>
    <w:rsid w:val="00130ED4"/>
    <w:rsid w:val="00132481"/>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5137"/>
    <w:rsid w:val="00175301"/>
    <w:rsid w:val="001753BE"/>
    <w:rsid w:val="00181278"/>
    <w:rsid w:val="00182A29"/>
    <w:rsid w:val="00182BEE"/>
    <w:rsid w:val="001849F5"/>
    <w:rsid w:val="0018526B"/>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6612"/>
    <w:rsid w:val="001B731B"/>
    <w:rsid w:val="001C216A"/>
    <w:rsid w:val="001C2F45"/>
    <w:rsid w:val="001C3321"/>
    <w:rsid w:val="001C3F8F"/>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A18"/>
    <w:rsid w:val="001F2C02"/>
    <w:rsid w:val="001F59ED"/>
    <w:rsid w:val="001F675C"/>
    <w:rsid w:val="00210359"/>
    <w:rsid w:val="00211955"/>
    <w:rsid w:val="00211D37"/>
    <w:rsid w:val="00211F9F"/>
    <w:rsid w:val="00212204"/>
    <w:rsid w:val="00212D20"/>
    <w:rsid w:val="0021352C"/>
    <w:rsid w:val="00216763"/>
    <w:rsid w:val="00216945"/>
    <w:rsid w:val="002219DB"/>
    <w:rsid w:val="00222269"/>
    <w:rsid w:val="00223450"/>
    <w:rsid w:val="00224420"/>
    <w:rsid w:val="002277CC"/>
    <w:rsid w:val="0023327E"/>
    <w:rsid w:val="00233D70"/>
    <w:rsid w:val="00235373"/>
    <w:rsid w:val="00235D89"/>
    <w:rsid w:val="0024001D"/>
    <w:rsid w:val="0024036A"/>
    <w:rsid w:val="002411A6"/>
    <w:rsid w:val="0024208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47A"/>
    <w:rsid w:val="002926AA"/>
    <w:rsid w:val="00293693"/>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51E"/>
    <w:rsid w:val="002F69F4"/>
    <w:rsid w:val="002F6E80"/>
    <w:rsid w:val="003001E9"/>
    <w:rsid w:val="003019B1"/>
    <w:rsid w:val="00302042"/>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26C0"/>
    <w:rsid w:val="003327F3"/>
    <w:rsid w:val="00332BB8"/>
    <w:rsid w:val="00334D10"/>
    <w:rsid w:val="0033513A"/>
    <w:rsid w:val="00336CC6"/>
    <w:rsid w:val="00341A6A"/>
    <w:rsid w:val="00341F02"/>
    <w:rsid w:val="00342130"/>
    <w:rsid w:val="00344B5D"/>
    <w:rsid w:val="003457AC"/>
    <w:rsid w:val="00346605"/>
    <w:rsid w:val="00346EE1"/>
    <w:rsid w:val="00347EDB"/>
    <w:rsid w:val="0035318F"/>
    <w:rsid w:val="00354C01"/>
    <w:rsid w:val="00355061"/>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E6"/>
    <w:rsid w:val="00392176"/>
    <w:rsid w:val="003921D6"/>
    <w:rsid w:val="00393086"/>
    <w:rsid w:val="00394218"/>
    <w:rsid w:val="003950BC"/>
    <w:rsid w:val="003A011D"/>
    <w:rsid w:val="003A298A"/>
    <w:rsid w:val="003A2C25"/>
    <w:rsid w:val="003A368F"/>
    <w:rsid w:val="003A44CD"/>
    <w:rsid w:val="003A553B"/>
    <w:rsid w:val="003A566A"/>
    <w:rsid w:val="003A68B3"/>
    <w:rsid w:val="003A7B86"/>
    <w:rsid w:val="003B0395"/>
    <w:rsid w:val="003B113B"/>
    <w:rsid w:val="003B1EC9"/>
    <w:rsid w:val="003B465F"/>
    <w:rsid w:val="003B5E46"/>
    <w:rsid w:val="003C0833"/>
    <w:rsid w:val="003C0E86"/>
    <w:rsid w:val="003C2392"/>
    <w:rsid w:val="003C2BD4"/>
    <w:rsid w:val="003C2E75"/>
    <w:rsid w:val="003C3F61"/>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402CF5"/>
    <w:rsid w:val="00405AE8"/>
    <w:rsid w:val="00405C1F"/>
    <w:rsid w:val="00405F6D"/>
    <w:rsid w:val="00407B35"/>
    <w:rsid w:val="00410CA7"/>
    <w:rsid w:val="0041140E"/>
    <w:rsid w:val="00414694"/>
    <w:rsid w:val="004147C7"/>
    <w:rsid w:val="004160CB"/>
    <w:rsid w:val="00420825"/>
    <w:rsid w:val="004236FA"/>
    <w:rsid w:val="00423B75"/>
    <w:rsid w:val="00424124"/>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AC8"/>
    <w:rsid w:val="00483EA9"/>
    <w:rsid w:val="00486561"/>
    <w:rsid w:val="00490888"/>
    <w:rsid w:val="00490FF5"/>
    <w:rsid w:val="004943DC"/>
    <w:rsid w:val="00495463"/>
    <w:rsid w:val="004A3FCE"/>
    <w:rsid w:val="004A5ABE"/>
    <w:rsid w:val="004A6424"/>
    <w:rsid w:val="004A69D0"/>
    <w:rsid w:val="004A6A82"/>
    <w:rsid w:val="004A7B4E"/>
    <w:rsid w:val="004B12B1"/>
    <w:rsid w:val="004B3CBD"/>
    <w:rsid w:val="004B4476"/>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15E7"/>
    <w:rsid w:val="004E28C1"/>
    <w:rsid w:val="004E47F1"/>
    <w:rsid w:val="004E48AC"/>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234F4"/>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7CA0"/>
    <w:rsid w:val="0056238B"/>
    <w:rsid w:val="0056460A"/>
    <w:rsid w:val="00565BDB"/>
    <w:rsid w:val="00565F1D"/>
    <w:rsid w:val="005666A4"/>
    <w:rsid w:val="005678AE"/>
    <w:rsid w:val="00567E9B"/>
    <w:rsid w:val="00570343"/>
    <w:rsid w:val="0057145F"/>
    <w:rsid w:val="00572592"/>
    <w:rsid w:val="00574D3A"/>
    <w:rsid w:val="0057524A"/>
    <w:rsid w:val="005758E7"/>
    <w:rsid w:val="00575F96"/>
    <w:rsid w:val="005778C8"/>
    <w:rsid w:val="0058120D"/>
    <w:rsid w:val="0058148D"/>
    <w:rsid w:val="00584BF8"/>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D4C"/>
    <w:rsid w:val="005B6FA6"/>
    <w:rsid w:val="005C1644"/>
    <w:rsid w:val="005C358B"/>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5C9F"/>
    <w:rsid w:val="00657051"/>
    <w:rsid w:val="00660741"/>
    <w:rsid w:val="00660BEF"/>
    <w:rsid w:val="0066157D"/>
    <w:rsid w:val="006677E1"/>
    <w:rsid w:val="0067125A"/>
    <w:rsid w:val="006718F0"/>
    <w:rsid w:val="006756FB"/>
    <w:rsid w:val="00677A3C"/>
    <w:rsid w:val="00677BD0"/>
    <w:rsid w:val="006814A2"/>
    <w:rsid w:val="00682097"/>
    <w:rsid w:val="0068313F"/>
    <w:rsid w:val="006834A1"/>
    <w:rsid w:val="00683D33"/>
    <w:rsid w:val="00684F5A"/>
    <w:rsid w:val="00685B82"/>
    <w:rsid w:val="00685C9B"/>
    <w:rsid w:val="00685E11"/>
    <w:rsid w:val="00691652"/>
    <w:rsid w:val="00692098"/>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5781"/>
    <w:rsid w:val="007760DB"/>
    <w:rsid w:val="00776E12"/>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3DB"/>
    <w:rsid w:val="007C3A24"/>
    <w:rsid w:val="007C4286"/>
    <w:rsid w:val="007C5D32"/>
    <w:rsid w:val="007D0BB2"/>
    <w:rsid w:val="007D11C6"/>
    <w:rsid w:val="007D127A"/>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7A3E"/>
    <w:rsid w:val="00811A1B"/>
    <w:rsid w:val="00814815"/>
    <w:rsid w:val="0081645E"/>
    <w:rsid w:val="0081658C"/>
    <w:rsid w:val="00820774"/>
    <w:rsid w:val="00820CC0"/>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673BC"/>
    <w:rsid w:val="00871CA8"/>
    <w:rsid w:val="00872BDE"/>
    <w:rsid w:val="00872E80"/>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B67"/>
    <w:rsid w:val="008C4B77"/>
    <w:rsid w:val="008C6C4B"/>
    <w:rsid w:val="008C78FF"/>
    <w:rsid w:val="008D1AEF"/>
    <w:rsid w:val="008D2751"/>
    <w:rsid w:val="008D3816"/>
    <w:rsid w:val="008D53F6"/>
    <w:rsid w:val="008E2ED7"/>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2860"/>
    <w:rsid w:val="009163E2"/>
    <w:rsid w:val="00917263"/>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CD1"/>
    <w:rsid w:val="009600AC"/>
    <w:rsid w:val="009613EA"/>
    <w:rsid w:val="00961DB2"/>
    <w:rsid w:val="00961E80"/>
    <w:rsid w:val="00962CC2"/>
    <w:rsid w:val="0096344D"/>
    <w:rsid w:val="00963ABA"/>
    <w:rsid w:val="00967723"/>
    <w:rsid w:val="00971535"/>
    <w:rsid w:val="00971AA5"/>
    <w:rsid w:val="0097292F"/>
    <w:rsid w:val="009734A4"/>
    <w:rsid w:val="009741D9"/>
    <w:rsid w:val="00981205"/>
    <w:rsid w:val="00981E88"/>
    <w:rsid w:val="00982CA4"/>
    <w:rsid w:val="00984235"/>
    <w:rsid w:val="00984F1E"/>
    <w:rsid w:val="009857F0"/>
    <w:rsid w:val="009863FF"/>
    <w:rsid w:val="00986C5A"/>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45F8"/>
    <w:rsid w:val="00A262E4"/>
    <w:rsid w:val="00A26EC3"/>
    <w:rsid w:val="00A27E52"/>
    <w:rsid w:val="00A309D7"/>
    <w:rsid w:val="00A34A40"/>
    <w:rsid w:val="00A359C7"/>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B3F"/>
    <w:rsid w:val="00A615E9"/>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4031"/>
    <w:rsid w:val="00A8721E"/>
    <w:rsid w:val="00A8741D"/>
    <w:rsid w:val="00A91AE9"/>
    <w:rsid w:val="00A92495"/>
    <w:rsid w:val="00A941AB"/>
    <w:rsid w:val="00A943F6"/>
    <w:rsid w:val="00A9477C"/>
    <w:rsid w:val="00A95029"/>
    <w:rsid w:val="00A954BD"/>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2A"/>
    <w:rsid w:val="00B21956"/>
    <w:rsid w:val="00B2434D"/>
    <w:rsid w:val="00B24D29"/>
    <w:rsid w:val="00B257B0"/>
    <w:rsid w:val="00B31A34"/>
    <w:rsid w:val="00B31EE6"/>
    <w:rsid w:val="00B3257E"/>
    <w:rsid w:val="00B34716"/>
    <w:rsid w:val="00B37ED3"/>
    <w:rsid w:val="00B42CAC"/>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D5"/>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2CA1"/>
    <w:rsid w:val="00BC31F9"/>
    <w:rsid w:val="00BC6F83"/>
    <w:rsid w:val="00BD028B"/>
    <w:rsid w:val="00BD0FEA"/>
    <w:rsid w:val="00BD34B4"/>
    <w:rsid w:val="00BE18C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160F"/>
    <w:rsid w:val="00C81902"/>
    <w:rsid w:val="00C823E7"/>
    <w:rsid w:val="00C843EC"/>
    <w:rsid w:val="00C84BBE"/>
    <w:rsid w:val="00C86BA5"/>
    <w:rsid w:val="00C87E19"/>
    <w:rsid w:val="00C87E58"/>
    <w:rsid w:val="00C87EAB"/>
    <w:rsid w:val="00C913B6"/>
    <w:rsid w:val="00C91C4D"/>
    <w:rsid w:val="00C92E44"/>
    <w:rsid w:val="00C96F72"/>
    <w:rsid w:val="00C970A8"/>
    <w:rsid w:val="00CA18F9"/>
    <w:rsid w:val="00CA23E6"/>
    <w:rsid w:val="00CA34D2"/>
    <w:rsid w:val="00CA4F5E"/>
    <w:rsid w:val="00CA6EA3"/>
    <w:rsid w:val="00CA707C"/>
    <w:rsid w:val="00CB15A7"/>
    <w:rsid w:val="00CB257E"/>
    <w:rsid w:val="00CB2F6E"/>
    <w:rsid w:val="00CB6D97"/>
    <w:rsid w:val="00CC0A30"/>
    <w:rsid w:val="00CC420F"/>
    <w:rsid w:val="00CC4CBB"/>
    <w:rsid w:val="00CC4E7A"/>
    <w:rsid w:val="00CC6A02"/>
    <w:rsid w:val="00CC7FD1"/>
    <w:rsid w:val="00CD0C28"/>
    <w:rsid w:val="00CD169B"/>
    <w:rsid w:val="00CD248D"/>
    <w:rsid w:val="00CD30B6"/>
    <w:rsid w:val="00CD3206"/>
    <w:rsid w:val="00CD42FD"/>
    <w:rsid w:val="00CD60E6"/>
    <w:rsid w:val="00CD630C"/>
    <w:rsid w:val="00CD771F"/>
    <w:rsid w:val="00CE041C"/>
    <w:rsid w:val="00CE0C9D"/>
    <w:rsid w:val="00CE3CD7"/>
    <w:rsid w:val="00CE5B11"/>
    <w:rsid w:val="00CF03AA"/>
    <w:rsid w:val="00CF0589"/>
    <w:rsid w:val="00CF185A"/>
    <w:rsid w:val="00CF2188"/>
    <w:rsid w:val="00CF31FA"/>
    <w:rsid w:val="00CF7F5C"/>
    <w:rsid w:val="00D0142B"/>
    <w:rsid w:val="00D022CC"/>
    <w:rsid w:val="00D04366"/>
    <w:rsid w:val="00D05417"/>
    <w:rsid w:val="00D05944"/>
    <w:rsid w:val="00D13035"/>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1C1F"/>
    <w:rsid w:val="00D52727"/>
    <w:rsid w:val="00D53113"/>
    <w:rsid w:val="00D53A68"/>
    <w:rsid w:val="00D542FB"/>
    <w:rsid w:val="00D55FAB"/>
    <w:rsid w:val="00D56786"/>
    <w:rsid w:val="00D56DCF"/>
    <w:rsid w:val="00D57B3D"/>
    <w:rsid w:val="00D61EAB"/>
    <w:rsid w:val="00D621B3"/>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A5E8F"/>
    <w:rsid w:val="00DA7B5A"/>
    <w:rsid w:val="00DB0323"/>
    <w:rsid w:val="00DB1FA7"/>
    <w:rsid w:val="00DB2051"/>
    <w:rsid w:val="00DB37F5"/>
    <w:rsid w:val="00DB68C8"/>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FB9"/>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959"/>
    <w:rsid w:val="00EC7D71"/>
    <w:rsid w:val="00ED0225"/>
    <w:rsid w:val="00ED2FE3"/>
    <w:rsid w:val="00ED529B"/>
    <w:rsid w:val="00ED761D"/>
    <w:rsid w:val="00EE1C16"/>
    <w:rsid w:val="00EE2068"/>
    <w:rsid w:val="00EE32CF"/>
    <w:rsid w:val="00EE4A18"/>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6A15"/>
    <w:rsid w:val="00F36B48"/>
    <w:rsid w:val="00F37A1B"/>
    <w:rsid w:val="00F4127C"/>
    <w:rsid w:val="00F41C32"/>
    <w:rsid w:val="00F42D43"/>
    <w:rsid w:val="00F45A34"/>
    <w:rsid w:val="00F4616A"/>
    <w:rsid w:val="00F47F12"/>
    <w:rsid w:val="00F50590"/>
    <w:rsid w:val="00F50988"/>
    <w:rsid w:val="00F51745"/>
    <w:rsid w:val="00F52A62"/>
    <w:rsid w:val="00F57965"/>
    <w:rsid w:val="00F611D4"/>
    <w:rsid w:val="00F65911"/>
    <w:rsid w:val="00F65A54"/>
    <w:rsid w:val="00F65B17"/>
    <w:rsid w:val="00F71810"/>
    <w:rsid w:val="00F72175"/>
    <w:rsid w:val="00F72ABE"/>
    <w:rsid w:val="00F72B1B"/>
    <w:rsid w:val="00F73F46"/>
    <w:rsid w:val="00F760C6"/>
    <w:rsid w:val="00F767B7"/>
    <w:rsid w:val="00F77DB7"/>
    <w:rsid w:val="00F77E12"/>
    <w:rsid w:val="00F814DE"/>
    <w:rsid w:val="00F831B5"/>
    <w:rsid w:val="00F851E1"/>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标题 2,Header 2,Header2"/>
    <w:basedOn w:val="Normal"/>
    <w:next w:val="Normal"/>
    <w:link w:val="Heading2Char"/>
    <w:uiPriority w:val="9"/>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uiPriority w:val="9"/>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C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0"/>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2"/>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spacing w:before="0" w:after="0"/>
    </w:pPr>
    <w:rPr>
      <w:rFonts w:eastAsia="Batang"/>
      <w:b/>
      <w:sz w:val="18"/>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pPr>
      <w:spacing w:before="0" w:after="0"/>
      <w:jc w:val="left"/>
    </w:pPr>
    <w:rPr>
      <w:rFonts w:ascii="Times" w:eastAsia="Batang" w:hAnsi="Times"/>
      <w:szCs w:val="24"/>
      <w:lang w:val="en-GB"/>
    </w:rPr>
  </w:style>
  <w:style w:type="paragraph" w:customStyle="1" w:styleId="NO">
    <w:name w:val="NO"/>
    <w:basedOn w:val="Normal"/>
    <w:rsid w:val="00984F1E"/>
    <w:pPr>
      <w:keepLines/>
      <w:spacing w:before="0" w:after="0"/>
      <w:ind w:left="1135" w:hanging="851"/>
      <w:jc w:val="left"/>
    </w:pPr>
    <w:rPr>
      <w:rFonts w:ascii="Times New Roman" w:eastAsia="Batang" w:hAnsi="Times New Roman"/>
      <w:sz w:val="24"/>
      <w:lang w:val="en-GB"/>
    </w:rPr>
  </w:style>
  <w:style w:type="paragraph" w:styleId="TOC3">
    <w:name w:val="toc 3"/>
    <w:basedOn w:val="Normal"/>
    <w:next w:val="Normal"/>
    <w:autoRedefine/>
    <w:uiPriority w:val="39"/>
    <w:rsid w:val="00984F1E"/>
    <w:pPr>
      <w:tabs>
        <w:tab w:val="left" w:pos="1200"/>
        <w:tab w:val="right" w:leader="dot" w:pos="9631"/>
      </w:tabs>
      <w:spacing w:before="0" w:after="0"/>
      <w:ind w:left="403"/>
      <w:jc w:val="left"/>
    </w:pPr>
    <w:rPr>
      <w:rFonts w:ascii="Times" w:eastAsia="Batang" w:hAnsi="Times"/>
      <w:szCs w:val="24"/>
      <w:lang w:val="en-GB"/>
    </w:rPr>
  </w:style>
  <w:style w:type="paragraph" w:styleId="TOC4">
    <w:name w:val="toc 4"/>
    <w:basedOn w:val="Normal"/>
    <w:next w:val="Normal"/>
    <w:autoRedefine/>
    <w:uiPriority w:val="39"/>
    <w:rsid w:val="00984F1E"/>
    <w:pPr>
      <w:tabs>
        <w:tab w:val="left" w:pos="1440"/>
        <w:tab w:val="right" w:leader="dot" w:pos="9631"/>
      </w:tabs>
      <w:spacing w:before="0" w:after="0"/>
      <w:ind w:left="601"/>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pPr>
      <w:spacing w:before="0" w:after="0"/>
      <w:jc w:val="left"/>
    </w:pPr>
    <w:rPr>
      <w:rFonts w:ascii="Times" w:eastAsia="Batang" w:hAnsi="Times"/>
      <w:szCs w:val="24"/>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32"/>
      </w:numPr>
      <w:spacing w:before="0" w:after="0"/>
      <w:jc w:val="left"/>
    </w:pPr>
    <w:rPr>
      <w:rFonts w:ascii="Times New Roman" w:hAnsi="Times New Roman"/>
      <w:szCs w:val="24"/>
    </w:rPr>
  </w:style>
  <w:style w:type="paragraph" w:customStyle="1" w:styleId="Statement">
    <w:name w:val="Statement"/>
    <w:basedOn w:val="Normal"/>
    <w:rsid w:val="00984F1E"/>
    <w:pPr>
      <w:keepNext/>
      <w:spacing w:before="0" w:after="0"/>
      <w:ind w:left="601" w:hanging="601"/>
      <w:jc w:val="left"/>
    </w:pPr>
    <w:rPr>
      <w:rFonts w:ascii="Times New Roman" w:eastAsia="Batang" w:hAnsi="Times New Roman"/>
      <w:b/>
      <w:i/>
      <w:szCs w:val="24"/>
      <w:lang w:eastAsia="ko-KR"/>
    </w:rPr>
  </w:style>
  <w:style w:type="paragraph" w:styleId="TOC5">
    <w:name w:val="toc 5"/>
    <w:basedOn w:val="Normal"/>
    <w:next w:val="Normal"/>
    <w:autoRedefine/>
    <w:uiPriority w:val="39"/>
    <w:rsid w:val="00984F1E"/>
    <w:pPr>
      <w:spacing w:before="0" w:after="0"/>
      <w:ind w:left="960"/>
      <w:jc w:val="left"/>
    </w:pPr>
    <w:rPr>
      <w:rFonts w:ascii="Times New Roman" w:eastAsia="MS Mincho" w:hAnsi="Times New Roman"/>
      <w:sz w:val="24"/>
      <w:szCs w:val="24"/>
      <w:lang w:val="en-GB" w:eastAsia="ja-JP"/>
    </w:rPr>
  </w:style>
  <w:style w:type="paragraph" w:styleId="TOC6">
    <w:name w:val="toc 6"/>
    <w:basedOn w:val="Normal"/>
    <w:next w:val="Normal"/>
    <w:autoRedefine/>
    <w:uiPriority w:val="39"/>
    <w:rsid w:val="00984F1E"/>
    <w:pPr>
      <w:spacing w:before="0" w:after="0"/>
      <w:ind w:left="1200"/>
      <w:jc w:val="left"/>
    </w:pPr>
    <w:rPr>
      <w:rFonts w:ascii="Times New Roman" w:eastAsia="MS Mincho" w:hAnsi="Times New Roman"/>
      <w:sz w:val="24"/>
      <w:szCs w:val="24"/>
      <w:lang w:val="en-GB" w:eastAsia="ja-JP"/>
    </w:rPr>
  </w:style>
  <w:style w:type="paragraph" w:styleId="TOC7">
    <w:name w:val="toc 7"/>
    <w:basedOn w:val="Normal"/>
    <w:next w:val="Normal"/>
    <w:autoRedefine/>
    <w:uiPriority w:val="39"/>
    <w:rsid w:val="00984F1E"/>
    <w:pPr>
      <w:spacing w:before="0" w:after="0"/>
      <w:jc w:val="left"/>
    </w:pPr>
    <w:rPr>
      <w:rFonts w:ascii="Times New Roman" w:eastAsia="MS Mincho" w:hAnsi="Times New Roman"/>
      <w:sz w:val="24"/>
      <w:szCs w:val="24"/>
      <w:lang w:val="en-GB" w:eastAsia="ja-JP"/>
    </w:rPr>
  </w:style>
  <w:style w:type="paragraph" w:styleId="TOC8">
    <w:name w:val="toc 8"/>
    <w:basedOn w:val="Normal"/>
    <w:next w:val="Normal"/>
    <w:autoRedefine/>
    <w:uiPriority w:val="39"/>
    <w:rsid w:val="00984F1E"/>
    <w:pPr>
      <w:spacing w:before="0" w:after="0"/>
      <w:ind w:left="1680"/>
      <w:jc w:val="left"/>
    </w:pPr>
    <w:rPr>
      <w:rFonts w:ascii="Times New Roman" w:eastAsia="MS Mincho" w:hAnsi="Times New Roman"/>
      <w:sz w:val="24"/>
      <w:szCs w:val="24"/>
      <w:lang w:val="en-GB" w:eastAsia="ja-JP"/>
    </w:rPr>
  </w:style>
  <w:style w:type="paragraph" w:styleId="TOC9">
    <w:name w:val="toc 9"/>
    <w:basedOn w:val="Normal"/>
    <w:next w:val="Normal"/>
    <w:autoRedefine/>
    <w:uiPriority w:val="39"/>
    <w:rsid w:val="00984F1E"/>
    <w:pPr>
      <w:spacing w:before="0" w:after="0"/>
      <w:ind w:left="1920"/>
      <w:jc w:val="left"/>
    </w:pPr>
    <w:rPr>
      <w:rFonts w:ascii="Times New Roman" w:eastAsia="MS Mincho" w:hAnsi="Times New Roman"/>
      <w:sz w:val="24"/>
      <w:szCs w:val="24"/>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33"/>
      </w:numPr>
    </w:pPr>
  </w:style>
  <w:style w:type="paragraph" w:styleId="ListBullet">
    <w:name w:val="List Bullet"/>
    <w:basedOn w:val="Normal"/>
    <w:rsid w:val="00984F1E"/>
    <w:pPr>
      <w:widowControl w:val="0"/>
      <w:numPr>
        <w:numId w:val="34"/>
      </w:numPr>
      <w:spacing w:before="0" w:after="0"/>
      <w:ind w:hangingChars="200" w:hanging="200"/>
    </w:pPr>
    <w:rPr>
      <w:rFonts w:ascii="Times New Roman" w:eastAsia="MS Gothic" w:hAnsi="Times New Roman"/>
      <w:kern w:val="2"/>
      <w:lang w:eastAsia="ja-JP"/>
    </w:rPr>
  </w:style>
  <w:style w:type="paragraph" w:customStyle="1" w:styleId="ListParagraph1">
    <w:name w:val="List Paragraph1"/>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StatementBody">
    <w:name w:val="Statement Body"/>
    <w:basedOn w:val="Normal"/>
    <w:link w:val="StatementBodyChar"/>
    <w:rsid w:val="00984F1E"/>
    <w:pPr>
      <w:numPr>
        <w:numId w:val="35"/>
      </w:numPr>
      <w:spacing w:before="0" w:after="100" w:afterAutospacing="1"/>
      <w:contextualSpacing/>
      <w:jc w:val="left"/>
    </w:pPr>
    <w:rPr>
      <w:rFonts w:ascii="Times New Roman" w:hAnsi="Times New Roman"/>
      <w:szCs w:val="24"/>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styleId="UnresolvedMention">
    <w:name w:val="Unresolved Mention"/>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after="0"/>
      <w:jc w:val="left"/>
    </w:pPr>
    <w:rPr>
      <w:rFonts w:eastAsia="MS Mincho"/>
      <w:i/>
      <w:sz w:val="18"/>
      <w:szCs w:val="24"/>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jc w:val="left"/>
    </w:pPr>
    <w:rPr>
      <w:rFonts w:ascii="Times New Roman" w:hAnsi="Times New Roman"/>
      <w:szCs w:val="21"/>
      <w:lang w:eastAsia="zh-CN"/>
    </w:rPr>
  </w:style>
  <w:style w:type="numbering" w:customStyle="1" w:styleId="StyleBulletedSymbolsymbolLeft025Hanging0">
    <w:name w:val="Style Bulleted Symbol (symbol) Left:  0.25&quot; Hanging:  0."/>
    <w:basedOn w:val="NoList"/>
    <w:rsid w:val="00984F1E"/>
    <w:pPr>
      <w:numPr>
        <w:numId w:val="39"/>
      </w:numPr>
    </w:pPr>
  </w:style>
  <w:style w:type="paragraph" w:customStyle="1" w:styleId="ListParagraph3">
    <w:name w:val="List Paragraph3"/>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ListParagraph2">
    <w:name w:val="List Paragraph2"/>
    <w:basedOn w:val="Normal"/>
    <w:qFormat/>
    <w:rsid w:val="00984F1E"/>
    <w:pPr>
      <w:spacing w:before="0" w:after="0"/>
      <w:ind w:left="720"/>
      <w:contextualSpacing/>
      <w:jc w:val="left"/>
    </w:pPr>
    <w:rPr>
      <w:rFonts w:ascii="Times New Roman" w:hAnsi="Times New Roman"/>
      <w:sz w:val="24"/>
      <w:szCs w:val="24"/>
      <w:lang w:eastAsia="zh-CN"/>
    </w:rPr>
  </w:style>
  <w:style w:type="paragraph" w:styleId="PlainText">
    <w:name w:val="Plain Text"/>
    <w:basedOn w:val="Normal"/>
    <w:link w:val="PlainTextChar"/>
    <w:uiPriority w:val="99"/>
    <w:unhideWhenUsed/>
    <w:rsid w:val="00984F1E"/>
    <w:pPr>
      <w:spacing w:before="0" w:after="0"/>
      <w:jc w:val="left"/>
    </w:pPr>
    <w:rPr>
      <w:rFonts w:eastAsia="MS Gothic"/>
      <w:color w:val="00000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ListParagraph4">
    <w:name w:val="List Paragraph4"/>
    <w:basedOn w:val="Normal"/>
    <w:qFormat/>
    <w:rsid w:val="00984F1E"/>
    <w:pPr>
      <w:spacing w:before="0" w:after="0"/>
      <w:ind w:left="720"/>
      <w:contextualSpacing/>
      <w:jc w:val="left"/>
    </w:pPr>
    <w:rPr>
      <w:rFonts w:ascii="Times New Roman" w:hAnsi="Times New Roman"/>
      <w:sz w:val="24"/>
      <w:szCs w:val="24"/>
      <w:lang w:eastAsia="zh-CN"/>
    </w:rPr>
  </w:style>
  <w:style w:type="paragraph" w:styleId="Index1">
    <w:name w:val="index 1"/>
    <w:basedOn w:val="Normal"/>
    <w:rsid w:val="00984F1E"/>
    <w:pPr>
      <w:keepLines/>
      <w:overflowPunct w:val="0"/>
      <w:autoSpaceDE w:val="0"/>
      <w:autoSpaceDN w:val="0"/>
      <w:adjustRightInd w:val="0"/>
      <w:spacing w:before="0" w:after="0"/>
      <w:jc w:val="left"/>
      <w:textAlignment w:val="baseline"/>
    </w:pPr>
    <w:rPr>
      <w:rFonts w:ascii="Times New Roman" w:hAnsi="Times New Roman"/>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0"/>
    <w:rsid w:val="00984F1E"/>
    <w:rPr>
      <w:rFonts w:ascii="Arial" w:hAnsi="Arial"/>
    </w:rPr>
  </w:style>
  <w:style w:type="paragraph" w:customStyle="1" w:styleId="50">
    <w:name w:val="标题 5"/>
    <w:aliases w:val="H5"/>
    <w:basedOn w:val="Normal"/>
    <w:link w:val="5Char"/>
    <w:rsid w:val="00984F1E"/>
    <w:pPr>
      <w:keepNext/>
      <w:tabs>
        <w:tab w:val="num" w:pos="1008"/>
      </w:tabs>
      <w:spacing w:before="240" w:after="60"/>
      <w:ind w:left="1008" w:hanging="1008"/>
      <w:jc w:val="left"/>
    </w:pPr>
    <w:rPr>
      <w:rFonts w:eastAsia="Calibri"/>
    </w:rPr>
  </w:style>
  <w:style w:type="paragraph" w:customStyle="1" w:styleId="8">
    <w:name w:val="标题 8"/>
    <w:aliases w:val="Table Heading"/>
    <w:basedOn w:val="Normal"/>
    <w:rsid w:val="00984F1E"/>
    <w:pPr>
      <w:tabs>
        <w:tab w:val="num" w:pos="1440"/>
      </w:tabs>
      <w:spacing w:before="240" w:after="60"/>
      <w:jc w:val="left"/>
    </w:pPr>
    <w:rPr>
      <w:rFonts w:ascii="Times New Roman" w:eastAsia="MS PGothic" w:hAnsi="Times New Roman"/>
      <w:i/>
      <w:iCs/>
      <w:sz w:val="24"/>
      <w:szCs w:val="24"/>
      <w:lang w:eastAsia="ja-JP"/>
    </w:rPr>
  </w:style>
  <w:style w:type="paragraph" w:customStyle="1" w:styleId="9">
    <w:name w:val="标题 9"/>
    <w:aliases w:val="Figure Heading,FH"/>
    <w:basedOn w:val="Normal"/>
    <w:rsid w:val="00984F1E"/>
    <w:pPr>
      <w:tabs>
        <w:tab w:val="num" w:pos="1584"/>
      </w:tabs>
      <w:spacing w:before="240" w:after="60"/>
      <w:ind w:left="1584" w:hanging="1584"/>
      <w:jc w:val="left"/>
    </w:pPr>
    <w:rPr>
      <w:rFonts w:eastAsia="MS PGothic" w:cs="Arial"/>
      <w:sz w:val="22"/>
      <w:szCs w:val="22"/>
      <w:lang w:eastAsia="ja-JP"/>
    </w:rPr>
  </w:style>
  <w:style w:type="paragraph" w:customStyle="1" w:styleId="6">
    <w:name w:val="标题 6"/>
    <w:basedOn w:val="Normal"/>
    <w:rsid w:val="00984F1E"/>
    <w:pPr>
      <w:tabs>
        <w:tab w:val="num" w:pos="1152"/>
      </w:tabs>
      <w:spacing w:before="0" w:after="0"/>
      <w:jc w:val="left"/>
    </w:pPr>
    <w:rPr>
      <w:rFonts w:ascii="Times" w:eastAsia="MS PGothic" w:hAnsi="Times" w:cs="Times"/>
      <w:lang w:eastAsia="ja-JP"/>
    </w:rPr>
  </w:style>
  <w:style w:type="paragraph" w:customStyle="1" w:styleId="7">
    <w:name w:val="标题 7"/>
    <w:basedOn w:val="Normal"/>
    <w:rsid w:val="00984F1E"/>
    <w:pPr>
      <w:tabs>
        <w:tab w:val="num" w:pos="1296"/>
      </w:tabs>
      <w:spacing w:before="0" w:after="0"/>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ListParagraph6">
    <w:name w:val="List Paragraph6"/>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61">
    <w:name w:val="标题 61"/>
    <w:basedOn w:val="Normal"/>
    <w:rsid w:val="00984F1E"/>
    <w:pPr>
      <w:tabs>
        <w:tab w:val="num" w:pos="1152"/>
      </w:tabs>
      <w:spacing w:before="0" w:after="0"/>
      <w:jc w:val="left"/>
    </w:pPr>
    <w:rPr>
      <w:rFonts w:ascii="Times" w:eastAsia="MS PGothic" w:hAnsi="Times" w:cs="Times"/>
      <w:lang w:eastAsia="ja-JP"/>
    </w:rPr>
  </w:style>
  <w:style w:type="paragraph" w:customStyle="1" w:styleId="ListParagraph8">
    <w:name w:val="List Paragraph8"/>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36"/>
      </w:numPr>
      <w:pBdr>
        <w:bottom w:val="none" w:sz="0" w:space="0" w:color="auto"/>
      </w:pBdr>
      <w:jc w:val="left"/>
    </w:pPr>
    <w:rPr>
      <w:rFonts w:ascii="Helvetica" w:hAnsi="Helvetica"/>
      <w:bCs/>
      <w:kern w:val="32"/>
      <w:sz w:val="28"/>
    </w:rPr>
  </w:style>
  <w:style w:type="paragraph" w:customStyle="1" w:styleId="71">
    <w:name w:val="标题 71"/>
    <w:basedOn w:val="Normal"/>
    <w:rsid w:val="00984F1E"/>
    <w:pPr>
      <w:tabs>
        <w:tab w:val="num" w:pos="1296"/>
      </w:tabs>
      <w:spacing w:before="0" w:after="0"/>
      <w:jc w:val="left"/>
    </w:pPr>
    <w:rPr>
      <w:rFonts w:ascii="Times" w:eastAsia="MS PGothic" w:hAnsi="Times" w:cs="Times"/>
      <w:lang w:eastAsia="ja-JP"/>
    </w:rPr>
  </w:style>
  <w:style w:type="paragraph" w:customStyle="1" w:styleId="tac0">
    <w:name w:val="tac"/>
    <w:basedOn w:val="Normal"/>
    <w:rsid w:val="00984F1E"/>
    <w:pPr>
      <w:keepNext/>
      <w:autoSpaceDE w:val="0"/>
      <w:autoSpaceDN w:val="0"/>
      <w:spacing w:before="0" w:after="0"/>
      <w:jc w:val="center"/>
    </w:pPr>
    <w:rPr>
      <w:rFonts w:eastAsia="SimSun" w:cs="Arial"/>
      <w:sz w:val="18"/>
      <w:szCs w:val="18"/>
      <w:lang w:eastAsia="zh-CN"/>
    </w:rPr>
  </w:style>
  <w:style w:type="paragraph" w:customStyle="1" w:styleId="th0">
    <w:name w:val="th"/>
    <w:basedOn w:val="Normal"/>
    <w:rsid w:val="00984F1E"/>
    <w:pPr>
      <w:keepNext/>
      <w:autoSpaceDE w:val="0"/>
      <w:autoSpaceDN w:val="0"/>
      <w:spacing w:after="180"/>
      <w:jc w:val="center"/>
    </w:pPr>
    <w:rPr>
      <w:rFonts w:eastAsia="SimSun" w:cs="Arial"/>
      <w:b/>
      <w:bCs/>
      <w:lang w:eastAsia="zh-CN"/>
    </w:rPr>
  </w:style>
  <w:style w:type="paragraph" w:customStyle="1" w:styleId="tah0">
    <w:name w:val="tah"/>
    <w:basedOn w:val="Normal"/>
    <w:rsid w:val="00984F1E"/>
    <w:pPr>
      <w:keepNext/>
      <w:autoSpaceDE w:val="0"/>
      <w:autoSpaceDN w:val="0"/>
      <w:spacing w:before="0" w:after="0"/>
      <w:jc w:val="center"/>
    </w:pPr>
    <w:rPr>
      <w:rFonts w:eastAsia="SimSun"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paragraph" w:customStyle="1" w:styleId="LGTdoc1">
    <w:name w:val="LGTdoc_제목1"/>
    <w:basedOn w:val="Normal"/>
    <w:rsid w:val="00984F1E"/>
    <w:pPr>
      <w:adjustRightInd w:val="0"/>
      <w:snapToGrid w:val="0"/>
      <w:spacing w:beforeLines="50" w:before="120" w:after="100" w:afterAutospacing="1"/>
    </w:pPr>
    <w:rPr>
      <w:rFonts w:ascii="Times New Roman" w:eastAsia="Batang" w:hAnsi="Times New Roman"/>
      <w:b/>
      <w:snapToGrid w:val="0"/>
      <w:sz w:val="28"/>
      <w:lang w:val="en-GB" w:eastAsia="ko-KR"/>
    </w:rPr>
  </w:style>
  <w:style w:type="paragraph" w:customStyle="1" w:styleId="heading30">
    <w:name w:val="heading3"/>
    <w:basedOn w:val="Normal"/>
    <w:rsid w:val="00984F1E"/>
    <w:pPr>
      <w:keepNext/>
      <w:spacing w:before="240" w:after="60"/>
      <w:ind w:left="720" w:hanging="720"/>
      <w:jc w:val="left"/>
    </w:pPr>
    <w:rPr>
      <w:rFonts w:eastAsia="MS PGothic" w:cs="Arial"/>
      <w:color w:val="000000"/>
      <w:lang w:eastAsia="ja-JP"/>
    </w:rPr>
  </w:style>
  <w:style w:type="paragraph" w:customStyle="1" w:styleId="heading40">
    <w:name w:val="heading4"/>
    <w:basedOn w:val="Normal"/>
    <w:rsid w:val="00984F1E"/>
    <w:pPr>
      <w:keepNext/>
      <w:spacing w:before="240" w:after="60"/>
      <w:ind w:left="864" w:hanging="864"/>
      <w:jc w:val="left"/>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styleId="Mention">
    <w:name w:val="Mention"/>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before="0" w:line="480" w:lineRule="auto"/>
      <w:jc w:val="left"/>
    </w:pPr>
    <w:rPr>
      <w:rFonts w:ascii="Times" w:eastAsia="Batang" w:hAnsi="Times"/>
      <w:szCs w:val="24"/>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after="0"/>
      <w:jc w:val="left"/>
    </w:pPr>
    <w:rPr>
      <w:rFonts w:ascii="Times New Roman" w:eastAsia="SimSun" w:hAnsi="Times New Roman"/>
      <w:sz w:val="22"/>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37"/>
      </w:numPr>
    </w:pPr>
  </w:style>
  <w:style w:type="numbering" w:customStyle="1" w:styleId="StyleBulletedSymbolsymbolLeft025Hanging0251">
    <w:name w:val="Style Bulleted Symbol (symbol) Left:  0.25&quot; Hanging:  0.25&quot;1"/>
    <w:basedOn w:val="NoList"/>
    <w:rsid w:val="00984F1E"/>
    <w:pPr>
      <w:numPr>
        <w:numId w:val="38"/>
      </w:numPr>
    </w:pPr>
  </w:style>
  <w:style w:type="numbering" w:customStyle="1" w:styleId="StyleBulletedSymbolsymbolLeft025Hanging0252">
    <w:name w:val="Style Bulleted Symbol (symbol) Left:  0.25&quot; Hanging:  0.25&quot;2"/>
    <w:basedOn w:val="NoList"/>
    <w:rsid w:val="00984F1E"/>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C20D4-8653-D441-B664-5A65D5E64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4501</Words>
  <Characters>25657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D</cp:lastModifiedBy>
  <cp:revision>4</cp:revision>
  <cp:lastPrinted>2016-02-23T10:51:00Z</cp:lastPrinted>
  <dcterms:created xsi:type="dcterms:W3CDTF">2019-11-21T19:20:00Z</dcterms:created>
  <dcterms:modified xsi:type="dcterms:W3CDTF">2019-11-21T20:02:00Z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