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43DA" w14:textId="7D006CDB" w:rsidR="009C0564" w:rsidRPr="00360229" w:rsidRDefault="00B17C63" w:rsidP="00CF195E">
      <w:pPr>
        <w:tabs>
          <w:tab w:val="right" w:pos="9216"/>
        </w:tabs>
        <w:spacing w:after="0"/>
        <w:jc w:val="left"/>
        <w:rPr>
          <w:b/>
          <w:kern w:val="2"/>
          <w:lang w:eastAsia="zh-CN"/>
        </w:rPr>
      </w:pPr>
      <w:r w:rsidRPr="00360229">
        <w:rPr>
          <w:b/>
          <w:noProof/>
          <w:kern w:val="2"/>
          <w:lang w:eastAsia="zh-CN"/>
        </w:rPr>
        <mc:AlternateContent>
          <mc:Choice Requires="wps">
            <w:drawing>
              <wp:anchor distT="0" distB="0" distL="114300" distR="114300" simplePos="0" relativeHeight="251657216" behindDoc="0" locked="1" layoutInCell="1" allowOverlap="1" wp14:anchorId="74CBA247" wp14:editId="4E9E75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6326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360229">
        <w:rPr>
          <w:b/>
          <w:kern w:val="2"/>
          <w:lang w:eastAsia="zh-CN"/>
        </w:rPr>
        <w:t xml:space="preserve">3GPP </w:t>
      </w:r>
      <w:r w:rsidR="009C0564" w:rsidRPr="00360229">
        <w:rPr>
          <w:b/>
          <w:kern w:val="2"/>
          <w:lang w:eastAsia="zh-CN"/>
        </w:rPr>
        <w:t xml:space="preserve">TSG RAN </w:t>
      </w:r>
      <w:r w:rsidR="001A2C89" w:rsidRPr="00360229">
        <w:rPr>
          <w:b/>
          <w:kern w:val="2"/>
          <w:lang w:eastAsia="zh-CN"/>
        </w:rPr>
        <w:t>WG</w:t>
      </w:r>
      <w:r w:rsidR="00FF2E73" w:rsidRPr="00360229">
        <w:rPr>
          <w:b/>
          <w:kern w:val="2"/>
          <w:lang w:eastAsia="zh-CN"/>
        </w:rPr>
        <w:t>1</w:t>
      </w:r>
      <w:r w:rsidR="00A34D62" w:rsidRPr="00360229">
        <w:rPr>
          <w:b/>
          <w:kern w:val="2"/>
          <w:lang w:eastAsia="zh-CN"/>
        </w:rPr>
        <w:t xml:space="preserve"> </w:t>
      </w:r>
      <w:r w:rsidR="00CF195E" w:rsidRPr="00360229">
        <w:rPr>
          <w:b/>
          <w:kern w:val="2"/>
          <w:lang w:eastAsia="zh-CN"/>
        </w:rPr>
        <w:t>M</w:t>
      </w:r>
      <w:r w:rsidR="00972929" w:rsidRPr="00360229">
        <w:rPr>
          <w:b/>
          <w:kern w:val="2"/>
          <w:lang w:eastAsia="zh-CN"/>
        </w:rPr>
        <w:t>eeting</w:t>
      </w:r>
      <w:r w:rsidR="001F7121" w:rsidRPr="00360229">
        <w:rPr>
          <w:b/>
          <w:kern w:val="2"/>
          <w:lang w:eastAsia="zh-CN"/>
        </w:rPr>
        <w:t xml:space="preserve"> #</w:t>
      </w:r>
      <w:r w:rsidR="00F16BF2" w:rsidRPr="00360229">
        <w:rPr>
          <w:b/>
          <w:kern w:val="2"/>
          <w:lang w:eastAsia="zh-CN"/>
        </w:rPr>
        <w:t>9</w:t>
      </w:r>
      <w:r w:rsidR="002E0BEC" w:rsidRPr="00360229">
        <w:rPr>
          <w:b/>
          <w:kern w:val="2"/>
          <w:lang w:eastAsia="zh-CN"/>
        </w:rPr>
        <w:t>9</w:t>
      </w:r>
      <w:r w:rsidR="00972929" w:rsidRPr="00360229">
        <w:rPr>
          <w:b/>
          <w:kern w:val="2"/>
          <w:lang w:eastAsia="zh-CN"/>
        </w:rPr>
        <w:tab/>
      </w:r>
      <w:r w:rsidR="00685FD4" w:rsidRPr="00360229">
        <w:rPr>
          <w:b/>
          <w:kern w:val="2"/>
          <w:lang w:eastAsia="zh-CN"/>
        </w:rPr>
        <w:t>R</w:t>
      </w:r>
      <w:r w:rsidR="00FF2E73" w:rsidRPr="00360229">
        <w:rPr>
          <w:b/>
          <w:kern w:val="2"/>
          <w:lang w:eastAsia="zh-CN"/>
        </w:rPr>
        <w:t>1</w:t>
      </w:r>
      <w:r w:rsidR="009C0564" w:rsidRPr="00360229">
        <w:rPr>
          <w:b/>
          <w:kern w:val="2"/>
          <w:lang w:eastAsia="zh-CN"/>
        </w:rPr>
        <w:t>-</w:t>
      </w:r>
      <w:r w:rsidR="008832E1" w:rsidRPr="00360229">
        <w:rPr>
          <w:b/>
          <w:kern w:val="2"/>
          <w:lang w:eastAsia="zh-CN"/>
        </w:rPr>
        <w:t>19</w:t>
      </w:r>
      <w:r w:rsidR="00B32036">
        <w:rPr>
          <w:b/>
          <w:kern w:val="2"/>
          <w:lang w:eastAsia="zh-CN"/>
        </w:rPr>
        <w:t>13502</w:t>
      </w:r>
      <w:bookmarkStart w:id="0" w:name="_GoBack"/>
      <w:bookmarkEnd w:id="0"/>
    </w:p>
    <w:p w14:paraId="6D2AD36A" w14:textId="28F3E4F1" w:rsidR="009C0564" w:rsidRPr="00360229" w:rsidRDefault="002E0BEC" w:rsidP="00CF195E">
      <w:pPr>
        <w:jc w:val="left"/>
        <w:rPr>
          <w:b/>
          <w:kern w:val="2"/>
          <w:lang w:eastAsia="zh-CN"/>
        </w:rPr>
      </w:pPr>
      <w:bookmarkStart w:id="1" w:name="OLE_LINK36"/>
      <w:r w:rsidRPr="00360229">
        <w:rPr>
          <w:rFonts w:hint="eastAsia"/>
          <w:b/>
          <w:kern w:val="2"/>
          <w:lang w:eastAsia="zh-CN"/>
        </w:rPr>
        <w:t>Reno,</w:t>
      </w:r>
      <w:r w:rsidRPr="00360229">
        <w:rPr>
          <w:b/>
          <w:kern w:val="2"/>
          <w:lang w:eastAsia="zh-CN"/>
        </w:rPr>
        <w:t xml:space="preserve"> USA</w:t>
      </w:r>
      <w:r w:rsidR="00486936" w:rsidRPr="00360229">
        <w:rPr>
          <w:b/>
          <w:kern w:val="2"/>
          <w:lang w:eastAsia="zh-CN"/>
        </w:rPr>
        <w:t xml:space="preserve">, </w:t>
      </w:r>
      <w:r w:rsidRPr="00360229">
        <w:rPr>
          <w:b/>
          <w:kern w:val="2"/>
          <w:lang w:eastAsia="zh-CN"/>
        </w:rPr>
        <w:t>November</w:t>
      </w:r>
      <w:r w:rsidR="00F16BF2" w:rsidRPr="00360229">
        <w:rPr>
          <w:b/>
          <w:kern w:val="2"/>
          <w:lang w:eastAsia="zh-CN"/>
        </w:rPr>
        <w:t xml:space="preserve"> </w:t>
      </w:r>
      <w:r w:rsidRPr="00360229">
        <w:rPr>
          <w:b/>
          <w:kern w:val="2"/>
          <w:lang w:eastAsia="zh-CN"/>
        </w:rPr>
        <w:t>18</w:t>
      </w:r>
      <w:r w:rsidR="00486936" w:rsidRPr="00360229">
        <w:rPr>
          <w:b/>
          <w:kern w:val="2"/>
          <w:lang w:eastAsia="zh-CN"/>
        </w:rPr>
        <w:t>–</w:t>
      </w:r>
      <w:r w:rsidR="007D56B3" w:rsidRPr="00360229">
        <w:rPr>
          <w:b/>
          <w:kern w:val="2"/>
          <w:lang w:eastAsia="zh-CN"/>
        </w:rPr>
        <w:t>2</w:t>
      </w:r>
      <w:r w:rsidRPr="00360229">
        <w:rPr>
          <w:b/>
          <w:kern w:val="2"/>
          <w:lang w:eastAsia="zh-CN"/>
        </w:rPr>
        <w:t>2</w:t>
      </w:r>
      <w:bookmarkEnd w:id="1"/>
      <w:r w:rsidR="00B72D82" w:rsidRPr="00360229">
        <w:rPr>
          <w:b/>
          <w:kern w:val="2"/>
          <w:lang w:eastAsia="zh-CN"/>
        </w:rPr>
        <w:t>, 2019</w:t>
      </w:r>
    </w:p>
    <w:p w14:paraId="1EFD85D1" w14:textId="77777777" w:rsidR="009C0564" w:rsidRPr="00360229" w:rsidRDefault="009C0564" w:rsidP="00CF195E">
      <w:pPr>
        <w:pBdr>
          <w:top w:val="single" w:sz="4" w:space="1" w:color="auto"/>
        </w:pBdr>
        <w:spacing w:after="0"/>
        <w:jc w:val="left"/>
        <w:rPr>
          <w:b/>
          <w:kern w:val="2"/>
          <w:sz w:val="16"/>
          <w:szCs w:val="16"/>
          <w:lang w:eastAsia="zh-CN"/>
        </w:rPr>
      </w:pPr>
    </w:p>
    <w:p w14:paraId="7F036396" w14:textId="77777777" w:rsidR="009C0564" w:rsidRPr="00360229" w:rsidRDefault="009C0564" w:rsidP="00CF195E">
      <w:pPr>
        <w:spacing w:after="60"/>
        <w:ind w:left="1555" w:hanging="1555"/>
        <w:jc w:val="left"/>
        <w:rPr>
          <w:b/>
          <w:kern w:val="2"/>
          <w:lang w:eastAsia="zh-CN"/>
        </w:rPr>
      </w:pPr>
      <w:r w:rsidRPr="00360229">
        <w:rPr>
          <w:b/>
          <w:kern w:val="2"/>
          <w:lang w:eastAsia="zh-CN"/>
        </w:rPr>
        <w:t>Agenda Item:</w:t>
      </w:r>
      <w:r w:rsidR="00F31B49" w:rsidRPr="00360229">
        <w:rPr>
          <w:b/>
          <w:kern w:val="2"/>
          <w:lang w:eastAsia="zh-CN"/>
        </w:rPr>
        <w:tab/>
      </w:r>
      <w:r w:rsidR="00E274B1" w:rsidRPr="00360229">
        <w:rPr>
          <w:b/>
          <w:kern w:val="2"/>
          <w:lang w:eastAsia="zh-CN"/>
        </w:rPr>
        <w:t>7.2.1.1</w:t>
      </w:r>
    </w:p>
    <w:p w14:paraId="40106854" w14:textId="77777777" w:rsidR="00BC1C3C" w:rsidRPr="00360229" w:rsidRDefault="00305FF9" w:rsidP="00CF195E">
      <w:pPr>
        <w:spacing w:after="60"/>
        <w:ind w:left="1555" w:hanging="1555"/>
        <w:jc w:val="left"/>
        <w:rPr>
          <w:b/>
          <w:kern w:val="2"/>
          <w:lang w:eastAsia="zh-CN"/>
        </w:rPr>
      </w:pPr>
      <w:r w:rsidRPr="00360229">
        <w:rPr>
          <w:b/>
          <w:kern w:val="2"/>
          <w:lang w:eastAsia="zh-CN"/>
        </w:rPr>
        <w:t>Source:</w:t>
      </w:r>
      <w:r w:rsidRPr="00360229">
        <w:rPr>
          <w:b/>
          <w:kern w:val="2"/>
          <w:lang w:eastAsia="zh-CN"/>
        </w:rPr>
        <w:tab/>
      </w:r>
      <w:r w:rsidR="009C0564" w:rsidRPr="00360229">
        <w:rPr>
          <w:b/>
          <w:kern w:val="2"/>
          <w:lang w:eastAsia="zh-CN"/>
        </w:rPr>
        <w:t>Huawei</w:t>
      </w:r>
      <w:r w:rsidR="00B72D82" w:rsidRPr="00360229">
        <w:rPr>
          <w:b/>
          <w:kern w:val="2"/>
          <w:lang w:eastAsia="zh-CN"/>
        </w:rPr>
        <w:t xml:space="preserve">, </w:t>
      </w:r>
      <w:proofErr w:type="spellStart"/>
      <w:r w:rsidR="00B72D82" w:rsidRPr="00360229">
        <w:rPr>
          <w:b/>
          <w:kern w:val="2"/>
          <w:lang w:eastAsia="zh-CN"/>
        </w:rPr>
        <w:t>HiSilicon</w:t>
      </w:r>
      <w:proofErr w:type="spellEnd"/>
    </w:p>
    <w:p w14:paraId="507F3BA7" w14:textId="3D1A5736" w:rsidR="0026538C" w:rsidRPr="00360229" w:rsidRDefault="009C0564" w:rsidP="00CF195E">
      <w:pPr>
        <w:spacing w:after="60"/>
        <w:ind w:left="1555" w:hanging="1555"/>
        <w:jc w:val="left"/>
        <w:rPr>
          <w:b/>
          <w:kern w:val="2"/>
          <w:lang w:eastAsia="zh-CN"/>
        </w:rPr>
      </w:pPr>
      <w:r w:rsidRPr="00360229">
        <w:rPr>
          <w:b/>
          <w:kern w:val="2"/>
          <w:lang w:eastAsia="zh-CN"/>
        </w:rPr>
        <w:t>Title:</w:t>
      </w:r>
      <w:r w:rsidRPr="00360229">
        <w:rPr>
          <w:b/>
          <w:kern w:val="2"/>
          <w:lang w:eastAsia="zh-CN"/>
        </w:rPr>
        <w:tab/>
      </w:r>
      <w:r w:rsidR="00747AEC" w:rsidRPr="00360229">
        <w:rPr>
          <w:b/>
          <w:kern w:val="2"/>
          <w:lang w:eastAsia="zh-CN"/>
        </w:rPr>
        <w:t>D</w:t>
      </w:r>
      <w:r w:rsidR="00D06E60" w:rsidRPr="00360229">
        <w:rPr>
          <w:b/>
          <w:kern w:val="2"/>
          <w:lang w:eastAsia="zh-CN"/>
        </w:rPr>
        <w:t>iscussion on channel structure</w:t>
      </w:r>
      <w:r w:rsidR="00747AEC" w:rsidRPr="00360229">
        <w:rPr>
          <w:b/>
          <w:kern w:val="2"/>
          <w:lang w:eastAsia="zh-CN"/>
        </w:rPr>
        <w:t xml:space="preserve"> of</w:t>
      </w:r>
      <w:r w:rsidR="00D06E60" w:rsidRPr="00360229">
        <w:rPr>
          <w:b/>
          <w:kern w:val="2"/>
          <w:lang w:eastAsia="zh-CN"/>
        </w:rPr>
        <w:t xml:space="preserve"> 2-step RACH</w:t>
      </w:r>
    </w:p>
    <w:p w14:paraId="3C20470A" w14:textId="77777777" w:rsidR="009C0564" w:rsidRPr="00360229" w:rsidRDefault="009C0564" w:rsidP="00CF195E">
      <w:pPr>
        <w:spacing w:after="60"/>
        <w:ind w:left="1555" w:hanging="1555"/>
        <w:jc w:val="left"/>
        <w:rPr>
          <w:b/>
          <w:kern w:val="2"/>
          <w:lang w:eastAsia="zh-CN"/>
        </w:rPr>
      </w:pPr>
      <w:r w:rsidRPr="00360229">
        <w:rPr>
          <w:b/>
          <w:kern w:val="2"/>
          <w:lang w:eastAsia="zh-CN"/>
        </w:rPr>
        <w:t>Document for:</w:t>
      </w:r>
      <w:r w:rsidRPr="00360229">
        <w:rPr>
          <w:b/>
          <w:kern w:val="2"/>
          <w:lang w:eastAsia="zh-CN"/>
        </w:rPr>
        <w:tab/>
      </w:r>
      <w:r w:rsidR="001F7121" w:rsidRPr="00360229">
        <w:rPr>
          <w:b/>
          <w:kern w:val="2"/>
          <w:lang w:eastAsia="zh-CN"/>
        </w:rPr>
        <w:t xml:space="preserve">Discussion and </w:t>
      </w:r>
      <w:r w:rsidR="00F33AE5" w:rsidRPr="00360229">
        <w:rPr>
          <w:b/>
          <w:kern w:val="2"/>
          <w:lang w:eastAsia="zh-CN"/>
        </w:rPr>
        <w:t>D</w:t>
      </w:r>
      <w:r w:rsidR="001F7121" w:rsidRPr="00360229">
        <w:rPr>
          <w:b/>
          <w:kern w:val="2"/>
          <w:lang w:eastAsia="zh-CN"/>
        </w:rPr>
        <w:t>ecision</w:t>
      </w:r>
      <w:r w:rsidR="002D0439" w:rsidRPr="00360229">
        <w:rPr>
          <w:b/>
          <w:kern w:val="2"/>
          <w:lang w:eastAsia="zh-CN"/>
        </w:rPr>
        <w:t xml:space="preserve"> </w:t>
      </w:r>
    </w:p>
    <w:p w14:paraId="3D522E83" w14:textId="77777777" w:rsidR="009C0564" w:rsidRPr="00360229" w:rsidRDefault="009C0564" w:rsidP="00CF195E">
      <w:pPr>
        <w:pBdr>
          <w:bottom w:val="single" w:sz="4" w:space="1" w:color="auto"/>
        </w:pBdr>
        <w:spacing w:after="0"/>
        <w:jc w:val="left"/>
        <w:rPr>
          <w:b/>
          <w:kern w:val="2"/>
          <w:sz w:val="16"/>
          <w:szCs w:val="16"/>
          <w:lang w:eastAsia="zh-CN"/>
        </w:rPr>
      </w:pPr>
    </w:p>
    <w:p w14:paraId="14CF364D" w14:textId="77777777" w:rsidR="009C0564" w:rsidRPr="00360229" w:rsidRDefault="009C0564">
      <w:pPr>
        <w:pStyle w:val="1"/>
      </w:pPr>
      <w:bookmarkStart w:id="2" w:name="_Ref124589705"/>
      <w:bookmarkStart w:id="3" w:name="_Ref129681862"/>
      <w:r w:rsidRPr="00360229">
        <w:t>Introduction</w:t>
      </w:r>
      <w:bookmarkEnd w:id="2"/>
      <w:bookmarkEnd w:id="3"/>
    </w:p>
    <w:p w14:paraId="4B6709DC" w14:textId="2ECAF07D" w:rsidR="00943867" w:rsidRPr="00360229" w:rsidRDefault="0040078A" w:rsidP="00943867">
      <w:pPr>
        <w:rPr>
          <w:rFonts w:eastAsia="MS Mincho"/>
          <w:lang w:eastAsia="ja-JP"/>
        </w:rPr>
      </w:pPr>
      <w:r w:rsidRPr="00360229">
        <w:rPr>
          <w:rFonts w:eastAsia="MS Mincho"/>
          <w:lang w:eastAsia="ja-JP"/>
        </w:rPr>
        <w:t xml:space="preserve">In </w:t>
      </w:r>
      <w:r w:rsidR="00702EBB" w:rsidRPr="00360229">
        <w:rPr>
          <w:rFonts w:eastAsia="MS Mincho"/>
          <w:lang w:eastAsia="ja-JP"/>
        </w:rPr>
        <w:t xml:space="preserve">the past RAN1 meetings, some agreements have been achieved on </w:t>
      </w:r>
      <w:r w:rsidR="00B17C63" w:rsidRPr="00360229">
        <w:rPr>
          <w:rFonts w:eastAsia="MS Mincho"/>
          <w:lang w:eastAsia="ja-JP"/>
        </w:rPr>
        <w:t xml:space="preserve">the </w:t>
      </w:r>
      <w:r w:rsidR="00F72BDD" w:rsidRPr="00360229">
        <w:rPr>
          <w:rFonts w:eastAsia="MS Mincho"/>
          <w:lang w:eastAsia="ja-JP"/>
        </w:rPr>
        <w:t xml:space="preserve">channel structure </w:t>
      </w:r>
      <w:r w:rsidR="00702EBB" w:rsidRPr="00360229">
        <w:rPr>
          <w:rFonts w:eastAsia="MS Mincho"/>
          <w:lang w:eastAsia="ja-JP"/>
        </w:rPr>
        <w:t xml:space="preserve">of </w:t>
      </w:r>
      <w:r w:rsidR="00F72BDD" w:rsidRPr="00360229">
        <w:rPr>
          <w:rFonts w:eastAsia="MS Mincho"/>
          <w:lang w:eastAsia="ja-JP"/>
        </w:rPr>
        <w:t>2-step RACH</w:t>
      </w:r>
      <w:r w:rsidR="00702EBB" w:rsidRPr="00360229">
        <w:rPr>
          <w:rFonts w:eastAsia="MS Mincho"/>
          <w:lang w:eastAsia="ja-JP"/>
        </w:rPr>
        <w:t xml:space="preserve">. </w:t>
      </w:r>
      <w:r w:rsidR="00F72BDD" w:rsidRPr="00360229">
        <w:rPr>
          <w:rFonts w:eastAsia="MS Mincho"/>
          <w:lang w:eastAsia="ja-JP"/>
        </w:rPr>
        <w:t xml:space="preserve">In this contribution, we will </w:t>
      </w:r>
      <w:r w:rsidR="00B17C63" w:rsidRPr="00360229">
        <w:rPr>
          <w:rFonts w:eastAsia="MS Mincho"/>
          <w:lang w:eastAsia="ja-JP"/>
        </w:rPr>
        <w:t xml:space="preserve">provide </w:t>
      </w:r>
      <w:r w:rsidR="00F72BDD" w:rsidRPr="00360229">
        <w:rPr>
          <w:rFonts w:eastAsia="MS Mincho"/>
          <w:lang w:eastAsia="ja-JP"/>
        </w:rPr>
        <w:t>further discuss</w:t>
      </w:r>
      <w:r w:rsidR="00B17C63" w:rsidRPr="00360229">
        <w:rPr>
          <w:rFonts w:eastAsia="MS Mincho"/>
          <w:lang w:eastAsia="ja-JP"/>
        </w:rPr>
        <w:t xml:space="preserve">ion on </w:t>
      </w:r>
      <w:r w:rsidR="005809E4" w:rsidRPr="00360229">
        <w:rPr>
          <w:rFonts w:eastAsia="MS Mincho"/>
          <w:lang w:eastAsia="ja-JP"/>
        </w:rPr>
        <w:t xml:space="preserve">the </w:t>
      </w:r>
      <w:r w:rsidR="00B17C63" w:rsidRPr="00360229">
        <w:rPr>
          <w:rFonts w:eastAsia="MS Mincho"/>
          <w:lang w:eastAsia="ja-JP"/>
        </w:rPr>
        <w:t xml:space="preserve">channel structure </w:t>
      </w:r>
      <w:r w:rsidR="005809E4" w:rsidRPr="00360229">
        <w:rPr>
          <w:rFonts w:eastAsia="MS Mincho"/>
          <w:lang w:eastAsia="ja-JP"/>
        </w:rPr>
        <w:t xml:space="preserve">of </w:t>
      </w:r>
      <w:r w:rsidR="00B17C63" w:rsidRPr="00360229">
        <w:rPr>
          <w:rFonts w:eastAsia="MS Mincho"/>
          <w:lang w:eastAsia="ja-JP"/>
        </w:rPr>
        <w:t>2-s</w:t>
      </w:r>
      <w:r w:rsidR="00B17C63" w:rsidRPr="00360229">
        <w:rPr>
          <w:rFonts w:eastAsiaTheme="minorEastAsia" w:hint="eastAsia"/>
          <w:lang w:eastAsia="zh-CN"/>
        </w:rPr>
        <w:t>tep RACH</w:t>
      </w:r>
      <w:r w:rsidR="00702EBB" w:rsidRPr="00360229">
        <w:rPr>
          <w:rFonts w:eastAsiaTheme="minorEastAsia" w:hint="eastAsia"/>
          <w:lang w:eastAsia="zh-CN"/>
        </w:rPr>
        <w:t xml:space="preserve">, </w:t>
      </w:r>
      <w:r w:rsidR="00702EBB" w:rsidRPr="00360229">
        <w:rPr>
          <w:rFonts w:eastAsiaTheme="minorEastAsia"/>
          <w:lang w:eastAsia="zh-CN"/>
        </w:rPr>
        <w:t xml:space="preserve">including resource configuration of PUSCH, mapping between PRACH and PUSCH, </w:t>
      </w:r>
      <w:r w:rsidR="0046227D" w:rsidRPr="00360229">
        <w:rPr>
          <w:rFonts w:eastAsiaTheme="minorEastAsia"/>
          <w:lang w:eastAsia="zh-CN"/>
        </w:rPr>
        <w:t xml:space="preserve">2-step RACH for NR-U, </w:t>
      </w:r>
      <w:r w:rsidR="00702EBB" w:rsidRPr="00360229">
        <w:rPr>
          <w:rFonts w:eastAsiaTheme="minorEastAsia"/>
          <w:lang w:eastAsia="zh-CN"/>
        </w:rPr>
        <w:t xml:space="preserve">and other issues for </w:t>
      </w:r>
      <w:proofErr w:type="spellStart"/>
      <w:r w:rsidR="002765BB" w:rsidRPr="00360229">
        <w:rPr>
          <w:rFonts w:eastAsiaTheme="minorEastAsia"/>
          <w:lang w:eastAsia="zh-CN"/>
        </w:rPr>
        <w:t>MsgA</w:t>
      </w:r>
      <w:proofErr w:type="spellEnd"/>
      <w:r w:rsidR="002765BB" w:rsidRPr="00360229">
        <w:rPr>
          <w:rFonts w:eastAsiaTheme="minorEastAsia"/>
          <w:lang w:eastAsia="zh-CN"/>
        </w:rPr>
        <w:t xml:space="preserve"> </w:t>
      </w:r>
      <w:r w:rsidR="00E0499E" w:rsidRPr="00360229">
        <w:rPr>
          <w:rFonts w:eastAsiaTheme="minorEastAsia"/>
          <w:lang w:eastAsia="zh-CN"/>
        </w:rPr>
        <w:t>transmission</w:t>
      </w:r>
      <w:r w:rsidR="00943867" w:rsidRPr="00360229">
        <w:rPr>
          <w:rFonts w:eastAsia="MS Mincho"/>
          <w:lang w:eastAsia="ja-JP"/>
        </w:rPr>
        <w:t>.</w:t>
      </w:r>
    </w:p>
    <w:p w14:paraId="4AF22C1D" w14:textId="77777777" w:rsidR="00513786" w:rsidRPr="00360229" w:rsidRDefault="00513786" w:rsidP="00CB6F3E">
      <w:pPr>
        <w:pStyle w:val="1"/>
        <w:tabs>
          <w:tab w:val="clear" w:pos="432"/>
        </w:tabs>
        <w:spacing w:before="240"/>
        <w:ind w:left="431" w:hanging="431"/>
      </w:pPr>
      <w:bookmarkStart w:id="4" w:name="_Ref129681832"/>
      <w:r w:rsidRPr="00360229">
        <w:t>Resource Configuration for PUSCH</w:t>
      </w:r>
    </w:p>
    <w:p w14:paraId="67F993EE" w14:textId="403F0DFF" w:rsidR="00411B37" w:rsidRPr="00360229" w:rsidRDefault="002E0BEC" w:rsidP="005B641F">
      <w:pPr>
        <w:pStyle w:val="2"/>
      </w:pPr>
      <w:r w:rsidRPr="00360229">
        <w:t>RRC parameters</w:t>
      </w:r>
    </w:p>
    <w:p w14:paraId="6E943530" w14:textId="1B020F24" w:rsidR="00A17FC2" w:rsidRPr="00360229" w:rsidRDefault="00A17FC2" w:rsidP="00A17FC2">
      <w:pPr>
        <w:pStyle w:val="3"/>
        <w:rPr>
          <w:lang w:eastAsia="zh-CN"/>
        </w:rPr>
      </w:pPr>
      <w:r w:rsidRPr="00360229">
        <w:rPr>
          <w:rFonts w:hint="eastAsia"/>
          <w:lang w:eastAsia="zh-CN"/>
        </w:rPr>
        <w:t>M</w:t>
      </w:r>
      <w:r w:rsidRPr="00360229">
        <w:rPr>
          <w:lang w:eastAsia="zh-CN"/>
        </w:rPr>
        <w:t>CS</w:t>
      </w:r>
    </w:p>
    <w:p w14:paraId="552DF888" w14:textId="62EB90FF" w:rsidR="00DB6F51" w:rsidRPr="00360229" w:rsidRDefault="003E7305" w:rsidP="00DB6F51">
      <w:pPr>
        <w:rPr>
          <w:lang w:eastAsia="zh-CN"/>
        </w:rPr>
      </w:pPr>
      <w:r w:rsidRPr="00360229">
        <w:rPr>
          <w:rFonts w:eastAsiaTheme="minorEastAsia"/>
          <w:noProof/>
          <w:lang w:eastAsia="zh-CN"/>
        </w:rPr>
        <mc:AlternateContent>
          <mc:Choice Requires="wps">
            <w:drawing>
              <wp:inline distT="0" distB="0" distL="0" distR="0" wp14:anchorId="02266739" wp14:editId="6AAEE19D">
                <wp:extent cx="5909481" cy="837559"/>
                <wp:effectExtent l="0" t="0" r="15240" b="2032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837559"/>
                        </a:xfrm>
                        <a:prstGeom prst="rect">
                          <a:avLst/>
                        </a:prstGeom>
                        <a:solidFill>
                          <a:srgbClr val="FFFFFF"/>
                        </a:solidFill>
                        <a:ln w="9525">
                          <a:solidFill>
                            <a:srgbClr val="000000"/>
                          </a:solidFill>
                          <a:miter lim="800000"/>
                          <a:headEnd/>
                          <a:tailEnd/>
                        </a:ln>
                      </wps:spPr>
                      <wps:txbx>
                        <w:txbxContent>
                          <w:p w14:paraId="63EA3E9A" w14:textId="77777777" w:rsidR="008852C6" w:rsidRPr="00977B18" w:rsidRDefault="008852C6" w:rsidP="003E7305">
                            <w:pPr>
                              <w:pStyle w:val="af1"/>
                              <w:widowControl w:val="0"/>
                              <w:ind w:leftChars="0" w:left="1440"/>
                              <w:rPr>
                                <w:b/>
                                <w:bCs/>
                                <w:szCs w:val="20"/>
                                <w:lang w:eastAsia="zh-CN"/>
                              </w:rPr>
                            </w:pPr>
                            <w:r w:rsidRPr="00977B18">
                              <w:rPr>
                                <w:szCs w:val="20"/>
                                <w:highlight w:val="green"/>
                                <w:lang w:eastAsia="zh-CN"/>
                              </w:rPr>
                              <w:t>Agreements</w:t>
                            </w:r>
                            <w:r w:rsidRPr="00977B18">
                              <w:rPr>
                                <w:b/>
                                <w:bCs/>
                                <w:szCs w:val="20"/>
                                <w:lang w:eastAsia="zh-CN"/>
                              </w:rPr>
                              <w:t>:</w:t>
                            </w:r>
                          </w:p>
                          <w:p w14:paraId="2C70756F" w14:textId="77777777" w:rsidR="008852C6" w:rsidRPr="00977B18" w:rsidRDefault="008852C6" w:rsidP="00392E6C">
                            <w:pPr>
                              <w:pStyle w:val="af1"/>
                              <w:numPr>
                                <w:ilvl w:val="0"/>
                                <w:numId w:val="4"/>
                              </w:numPr>
                              <w:snapToGrid w:val="0"/>
                              <w:ind w:leftChars="0"/>
                              <w:rPr>
                                <w:rFonts w:eastAsia="宋体"/>
                                <w:szCs w:val="20"/>
                              </w:rPr>
                            </w:pPr>
                            <w:r w:rsidRPr="00977B18">
                              <w:rPr>
                                <w:rFonts w:eastAsia="宋体"/>
                                <w:szCs w:val="20"/>
                              </w:rPr>
                              <w:t xml:space="preserve">For the RRC configuration of MCS and TBS for </w:t>
                            </w:r>
                            <w:proofErr w:type="spellStart"/>
                            <w:r w:rsidRPr="00977B18">
                              <w:rPr>
                                <w:rFonts w:eastAsia="宋体"/>
                                <w:szCs w:val="20"/>
                              </w:rPr>
                              <w:t>msgA</w:t>
                            </w:r>
                            <w:proofErr w:type="spellEnd"/>
                            <w:r w:rsidRPr="00977B18">
                              <w:rPr>
                                <w:rFonts w:eastAsia="宋体"/>
                                <w:szCs w:val="20"/>
                              </w:rPr>
                              <w:t xml:space="preserve"> PUSCH </w:t>
                            </w:r>
                          </w:p>
                          <w:p w14:paraId="7155F4D8" w14:textId="77777777" w:rsidR="008852C6" w:rsidRPr="00977B18" w:rsidRDefault="008852C6" w:rsidP="00392E6C">
                            <w:pPr>
                              <w:pStyle w:val="af1"/>
                              <w:numPr>
                                <w:ilvl w:val="1"/>
                                <w:numId w:val="4"/>
                              </w:numPr>
                              <w:snapToGrid w:val="0"/>
                              <w:ind w:leftChars="0"/>
                              <w:rPr>
                                <w:bCs/>
                                <w:szCs w:val="20"/>
                                <w:lang w:eastAsia="zh-CN"/>
                              </w:rPr>
                            </w:pPr>
                            <w:r w:rsidRPr="00977B18">
                              <w:rPr>
                                <w:bCs/>
                                <w:szCs w:val="20"/>
                                <w:lang w:eastAsia="zh-CN"/>
                              </w:rPr>
                              <w:t>Signalling MCS only</w:t>
                            </w:r>
                          </w:p>
                          <w:p w14:paraId="099EF44A" w14:textId="77777777" w:rsidR="008852C6" w:rsidRPr="00977B18" w:rsidRDefault="008852C6" w:rsidP="00392E6C">
                            <w:pPr>
                              <w:pStyle w:val="af1"/>
                              <w:numPr>
                                <w:ilvl w:val="2"/>
                                <w:numId w:val="4"/>
                              </w:numPr>
                              <w:snapToGrid w:val="0"/>
                              <w:ind w:leftChars="0"/>
                              <w:rPr>
                                <w:bCs/>
                                <w:szCs w:val="20"/>
                                <w:lang w:eastAsia="zh-CN"/>
                              </w:rPr>
                            </w:pPr>
                            <w:r w:rsidRPr="00977B18">
                              <w:rPr>
                                <w:bCs/>
                                <w:szCs w:val="20"/>
                                <w:lang w:eastAsia="zh-CN"/>
                              </w:rPr>
                              <w:t>FFS the table and value range</w:t>
                            </w:r>
                          </w:p>
                          <w:p w14:paraId="4319E8CF" w14:textId="76690DE8" w:rsidR="008852C6" w:rsidRPr="003E7305" w:rsidRDefault="008852C6" w:rsidP="00B975B7">
                            <w:pPr>
                              <w:pStyle w:val="af1"/>
                              <w:numPr>
                                <w:ilvl w:val="1"/>
                                <w:numId w:val="4"/>
                              </w:numPr>
                              <w:ind w:leftChars="0"/>
                              <w:contextualSpacing/>
                              <w:rPr>
                                <w:szCs w:val="20"/>
                                <w:lang w:eastAsia="zh-CN"/>
                              </w:rPr>
                            </w:pPr>
                            <w:r w:rsidRPr="002348B1">
                              <w:rPr>
                                <w:rFonts w:eastAsia="宋体"/>
                                <w:szCs w:val="20"/>
                                <w:lang w:eastAsia="zh-CN"/>
                              </w:rPr>
                              <w:t>FFS whether or not to further update</w:t>
                            </w:r>
                          </w:p>
                        </w:txbxContent>
                      </wps:txbx>
                      <wps:bodyPr rot="0" vert="horz" wrap="square" lIns="91440" tIns="45720" rIns="91440" bIns="45720" anchor="t" anchorCtr="0">
                        <a:noAutofit/>
                      </wps:bodyPr>
                    </wps:wsp>
                  </a:graphicData>
                </a:graphic>
              </wp:inline>
            </w:drawing>
          </mc:Choice>
          <mc:Fallback>
            <w:pict>
              <v:shapetype w14:anchorId="02266739" id="_x0000_t202" coordsize="21600,21600" o:spt="202" path="m,l,21600r21600,l21600,xe">
                <v:stroke joinstyle="miter"/>
                <v:path gradientshapeok="t" o:connecttype="rect"/>
              </v:shapetype>
              <v:shape id="文本框 2" o:spid="_x0000_s1026" type="#_x0000_t202" style="width:465.3pt;height:6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">
                <v:textbox>
                  <w:txbxContent>
                    <w:p w14:paraId="63EA3E9A" w14:textId="77777777" w:rsidR="008852C6" w:rsidRPr="00977B18" w:rsidRDefault="008852C6" w:rsidP="003E7305">
                      <w:pPr>
                        <w:pStyle w:val="af1"/>
                        <w:widowControl w:val="0"/>
                        <w:ind w:leftChars="0" w:left="1440"/>
                        <w:rPr>
                          <w:b/>
                          <w:bCs/>
                          <w:szCs w:val="20"/>
                          <w:lang w:eastAsia="zh-CN"/>
                        </w:rPr>
                      </w:pPr>
                      <w:r w:rsidRPr="00977B18">
                        <w:rPr>
                          <w:szCs w:val="20"/>
                          <w:highlight w:val="green"/>
                          <w:lang w:eastAsia="zh-CN"/>
                        </w:rPr>
                        <w:t>Agreements</w:t>
                      </w:r>
                      <w:r w:rsidRPr="00977B18">
                        <w:rPr>
                          <w:b/>
                          <w:bCs/>
                          <w:szCs w:val="20"/>
                          <w:lang w:eastAsia="zh-CN"/>
                        </w:rPr>
                        <w:t>:</w:t>
                      </w:r>
                    </w:p>
                    <w:p w14:paraId="2C70756F" w14:textId="77777777" w:rsidR="008852C6" w:rsidRPr="00977B18" w:rsidRDefault="008852C6" w:rsidP="00392E6C">
                      <w:pPr>
                        <w:pStyle w:val="af1"/>
                        <w:numPr>
                          <w:ilvl w:val="0"/>
                          <w:numId w:val="4"/>
                        </w:numPr>
                        <w:snapToGrid w:val="0"/>
                        <w:ind w:leftChars="0"/>
                        <w:rPr>
                          <w:rFonts w:eastAsia="宋体"/>
                          <w:szCs w:val="20"/>
                        </w:rPr>
                      </w:pPr>
                      <w:r w:rsidRPr="00977B18">
                        <w:rPr>
                          <w:rFonts w:eastAsia="宋体"/>
                          <w:szCs w:val="20"/>
                        </w:rPr>
                        <w:t xml:space="preserve">For the RRC configuration of MCS and TBS for msgA PUSCH </w:t>
                      </w:r>
                    </w:p>
                    <w:p w14:paraId="7155F4D8" w14:textId="77777777" w:rsidR="008852C6" w:rsidRPr="00977B18" w:rsidRDefault="008852C6" w:rsidP="00392E6C">
                      <w:pPr>
                        <w:pStyle w:val="af1"/>
                        <w:numPr>
                          <w:ilvl w:val="1"/>
                          <w:numId w:val="4"/>
                        </w:numPr>
                        <w:snapToGrid w:val="0"/>
                        <w:ind w:leftChars="0"/>
                        <w:rPr>
                          <w:bCs/>
                          <w:szCs w:val="20"/>
                          <w:lang w:eastAsia="zh-CN"/>
                        </w:rPr>
                      </w:pPr>
                      <w:r w:rsidRPr="00977B18">
                        <w:rPr>
                          <w:bCs/>
                          <w:szCs w:val="20"/>
                          <w:lang w:eastAsia="zh-CN"/>
                        </w:rPr>
                        <w:t>Signalling MCS only</w:t>
                      </w:r>
                    </w:p>
                    <w:p w14:paraId="099EF44A" w14:textId="77777777" w:rsidR="008852C6" w:rsidRPr="00977B18" w:rsidRDefault="008852C6" w:rsidP="00392E6C">
                      <w:pPr>
                        <w:pStyle w:val="af1"/>
                        <w:numPr>
                          <w:ilvl w:val="2"/>
                          <w:numId w:val="4"/>
                        </w:numPr>
                        <w:snapToGrid w:val="0"/>
                        <w:ind w:leftChars="0"/>
                        <w:rPr>
                          <w:bCs/>
                          <w:szCs w:val="20"/>
                          <w:lang w:eastAsia="zh-CN"/>
                        </w:rPr>
                      </w:pPr>
                      <w:r w:rsidRPr="00977B18">
                        <w:rPr>
                          <w:bCs/>
                          <w:szCs w:val="20"/>
                          <w:lang w:eastAsia="zh-CN"/>
                        </w:rPr>
                        <w:t>FFS the table and value range</w:t>
                      </w:r>
                    </w:p>
                    <w:p w14:paraId="4319E8CF" w14:textId="76690DE8" w:rsidR="008852C6" w:rsidRPr="003E7305" w:rsidRDefault="008852C6" w:rsidP="00B975B7">
                      <w:pPr>
                        <w:pStyle w:val="af1"/>
                        <w:numPr>
                          <w:ilvl w:val="1"/>
                          <w:numId w:val="4"/>
                        </w:numPr>
                        <w:ind w:leftChars="0"/>
                        <w:contextualSpacing/>
                        <w:rPr>
                          <w:szCs w:val="20"/>
                          <w:lang w:eastAsia="zh-CN"/>
                        </w:rPr>
                      </w:pPr>
                      <w:r w:rsidRPr="002348B1">
                        <w:rPr>
                          <w:rFonts w:eastAsia="宋体"/>
                          <w:szCs w:val="20"/>
                          <w:lang w:eastAsia="zh-CN"/>
                        </w:rPr>
                        <w:t>FFS whether or not to further update</w:t>
                      </w:r>
                    </w:p>
                  </w:txbxContent>
                </v:textbox>
                <w10:anchorlock/>
              </v:shape>
            </w:pict>
          </mc:Fallback>
        </mc:AlternateContent>
      </w:r>
    </w:p>
    <w:p w14:paraId="26753FFC" w14:textId="0D8CC1AD" w:rsidR="00713EE0" w:rsidRPr="00360229" w:rsidRDefault="000C37F9" w:rsidP="00DB6F51">
      <w:pPr>
        <w:rPr>
          <w:lang w:eastAsia="zh-CN"/>
        </w:rPr>
      </w:pPr>
      <w:r w:rsidRPr="00360229">
        <w:rPr>
          <w:lang w:eastAsia="zh-CN"/>
        </w:rPr>
        <w:t xml:space="preserve">In Rel-15, the MCS table of ‘qam64’ is applied for </w:t>
      </w:r>
      <w:r w:rsidR="00A74B63" w:rsidRPr="00360229">
        <w:rPr>
          <w:lang w:eastAsia="zh-CN"/>
        </w:rPr>
        <w:t xml:space="preserve">msg3 </w:t>
      </w:r>
      <w:r w:rsidR="0073703F" w:rsidRPr="00360229">
        <w:rPr>
          <w:lang w:eastAsia="zh-CN"/>
        </w:rPr>
        <w:t xml:space="preserve">in </w:t>
      </w:r>
      <w:r w:rsidRPr="00360229">
        <w:rPr>
          <w:lang w:eastAsia="zh-CN"/>
        </w:rPr>
        <w:t>4-step RACH</w:t>
      </w:r>
      <w:r w:rsidR="00713EE0" w:rsidRPr="00360229">
        <w:rPr>
          <w:lang w:eastAsia="zh-CN"/>
        </w:rPr>
        <w:t xml:space="preserve">, </w:t>
      </w:r>
      <w:r w:rsidR="0073703F" w:rsidRPr="00360229">
        <w:rPr>
          <w:lang w:eastAsia="zh-CN"/>
        </w:rPr>
        <w:t>and the table</w:t>
      </w:r>
      <w:r w:rsidR="00713EE0" w:rsidRPr="00360229">
        <w:rPr>
          <w:lang w:eastAsia="zh-CN"/>
        </w:rPr>
        <w:t xml:space="preserve"> can be reused </w:t>
      </w:r>
      <w:r w:rsidR="0073703F" w:rsidRPr="00360229">
        <w:rPr>
          <w:lang w:eastAsia="zh-CN"/>
        </w:rPr>
        <w:t>for</w:t>
      </w:r>
      <w:r w:rsidR="00713EE0" w:rsidRPr="00360229">
        <w:rPr>
          <w:lang w:eastAsia="zh-CN"/>
        </w:rPr>
        <w:t xml:space="preserve"> </w:t>
      </w:r>
      <w:proofErr w:type="spellStart"/>
      <w:r w:rsidR="00713EE0" w:rsidRPr="00360229">
        <w:rPr>
          <w:lang w:eastAsia="zh-CN"/>
        </w:rPr>
        <w:t>MsgA</w:t>
      </w:r>
      <w:proofErr w:type="spellEnd"/>
      <w:r w:rsidR="00713EE0" w:rsidRPr="00360229">
        <w:rPr>
          <w:lang w:eastAsia="zh-CN"/>
        </w:rPr>
        <w:t xml:space="preserve"> PUSCH</w:t>
      </w:r>
      <w:r w:rsidR="0073703F" w:rsidRPr="00360229">
        <w:rPr>
          <w:lang w:eastAsia="zh-CN"/>
        </w:rPr>
        <w:t xml:space="preserve"> in 2-step RACH</w:t>
      </w:r>
      <w:r w:rsidR="00FD0C54" w:rsidRPr="00360229">
        <w:rPr>
          <w:lang w:eastAsia="zh-CN"/>
        </w:rPr>
        <w:t>.</w:t>
      </w:r>
      <w:r w:rsidRPr="00360229">
        <w:rPr>
          <w:lang w:eastAsia="zh-CN"/>
        </w:rPr>
        <w:t xml:space="preserve"> </w:t>
      </w:r>
      <w:r w:rsidR="00713EE0" w:rsidRPr="00360229">
        <w:rPr>
          <w:lang w:eastAsia="zh-CN"/>
        </w:rPr>
        <w:t xml:space="preserve">As 2-step RACH is mainly for small payload size, some companies </w:t>
      </w:r>
      <w:r w:rsidR="004B7541" w:rsidRPr="00360229">
        <w:rPr>
          <w:lang w:eastAsia="zh-CN"/>
        </w:rPr>
        <w:t xml:space="preserve">also </w:t>
      </w:r>
      <w:r w:rsidR="00713EE0" w:rsidRPr="00360229">
        <w:rPr>
          <w:lang w:eastAsia="zh-CN"/>
        </w:rPr>
        <w:t>propose</w:t>
      </w:r>
      <w:r w:rsidR="008832E1" w:rsidRPr="00360229">
        <w:rPr>
          <w:lang w:eastAsia="zh-CN"/>
        </w:rPr>
        <w:t>d</w:t>
      </w:r>
      <w:r w:rsidR="00713EE0" w:rsidRPr="00360229">
        <w:rPr>
          <w:lang w:eastAsia="zh-CN"/>
        </w:rPr>
        <w:t xml:space="preserve"> to apply the MCS table of ‘qam64LowSE’ for </w:t>
      </w:r>
      <w:proofErr w:type="spellStart"/>
      <w:r w:rsidR="00713EE0" w:rsidRPr="00360229">
        <w:rPr>
          <w:lang w:eastAsia="zh-CN"/>
        </w:rPr>
        <w:t>MsgA</w:t>
      </w:r>
      <w:proofErr w:type="spellEnd"/>
      <w:r w:rsidR="00713EE0" w:rsidRPr="00360229">
        <w:rPr>
          <w:lang w:eastAsia="zh-CN"/>
        </w:rPr>
        <w:t xml:space="preserve"> PUSCH. </w:t>
      </w:r>
      <w:r w:rsidR="008832E1" w:rsidRPr="00360229">
        <w:rPr>
          <w:lang w:eastAsia="zh-CN"/>
        </w:rPr>
        <w:t>However, a</w:t>
      </w:r>
      <w:r w:rsidR="00713EE0" w:rsidRPr="00360229">
        <w:rPr>
          <w:lang w:eastAsia="zh-CN"/>
        </w:rPr>
        <w:t>s t</w:t>
      </w:r>
      <w:r w:rsidR="00FD0C54" w:rsidRPr="00360229">
        <w:rPr>
          <w:lang w:eastAsia="zh-CN"/>
        </w:rPr>
        <w:t xml:space="preserve">he MCS table of </w:t>
      </w:r>
      <w:r w:rsidR="00713EE0" w:rsidRPr="00360229">
        <w:rPr>
          <w:lang w:eastAsia="zh-CN"/>
        </w:rPr>
        <w:t>‘qam64LowSE’</w:t>
      </w:r>
      <w:r w:rsidR="00FD0C54" w:rsidRPr="00360229">
        <w:rPr>
          <w:lang w:eastAsia="zh-CN"/>
        </w:rPr>
        <w:t xml:space="preserve"> is </w:t>
      </w:r>
      <w:r w:rsidR="00713EE0" w:rsidRPr="00360229">
        <w:rPr>
          <w:lang w:eastAsia="zh-CN"/>
        </w:rPr>
        <w:t xml:space="preserve">optional for </w:t>
      </w:r>
      <w:r w:rsidR="00FD0C54" w:rsidRPr="00360229">
        <w:rPr>
          <w:lang w:eastAsia="zh-CN"/>
        </w:rPr>
        <w:t xml:space="preserve">UE </w:t>
      </w:r>
      <w:r w:rsidR="008832E1" w:rsidRPr="00360229">
        <w:rPr>
          <w:lang w:eastAsia="zh-CN"/>
        </w:rPr>
        <w:t>capability</w:t>
      </w:r>
      <w:r w:rsidR="00FD0C54" w:rsidRPr="00360229">
        <w:rPr>
          <w:lang w:eastAsia="zh-CN"/>
        </w:rPr>
        <w:t xml:space="preserve">, </w:t>
      </w:r>
      <w:r w:rsidR="0073703F" w:rsidRPr="00360229">
        <w:rPr>
          <w:lang w:eastAsia="zh-CN"/>
        </w:rPr>
        <w:t>not all UEs can support it</w:t>
      </w:r>
      <w:r w:rsidR="00713EE0" w:rsidRPr="00360229">
        <w:rPr>
          <w:lang w:eastAsia="zh-CN"/>
        </w:rPr>
        <w:t xml:space="preserve"> during initial access. Therefore, for UEs in </w:t>
      </w:r>
      <w:r w:rsidR="00713EE0" w:rsidRPr="00360229">
        <w:rPr>
          <w:i/>
          <w:lang w:eastAsia="zh-CN"/>
        </w:rPr>
        <w:t>RRC_IDLE/INACTIVE</w:t>
      </w:r>
      <w:r w:rsidR="00713EE0" w:rsidRPr="00360229">
        <w:rPr>
          <w:lang w:eastAsia="zh-CN"/>
        </w:rPr>
        <w:t xml:space="preserve"> state, the MCS table of ‘qam64’ should be applied, and the value range between 0~7 can be enough for the payload size of 56 or 72 bits</w:t>
      </w:r>
      <w:r w:rsidR="008832E1" w:rsidRPr="00360229">
        <w:rPr>
          <w:lang w:eastAsia="zh-CN"/>
        </w:rPr>
        <w:t>, by which only QPSK is supported</w:t>
      </w:r>
      <w:r w:rsidR="00713EE0" w:rsidRPr="00360229">
        <w:rPr>
          <w:lang w:eastAsia="zh-CN"/>
        </w:rPr>
        <w:t xml:space="preserve">. </w:t>
      </w:r>
    </w:p>
    <w:p w14:paraId="0B9BF647" w14:textId="74FD5427" w:rsidR="00713EE0" w:rsidRPr="00360229" w:rsidRDefault="00713EE0" w:rsidP="00DB6F51">
      <w:pPr>
        <w:rPr>
          <w:lang w:eastAsia="zh-CN"/>
        </w:rPr>
      </w:pPr>
      <w:r w:rsidRPr="00360229">
        <w:rPr>
          <w:rFonts w:hint="eastAsia"/>
          <w:lang w:eastAsia="zh-CN"/>
        </w:rPr>
        <w:t>F</w:t>
      </w:r>
      <w:r w:rsidRPr="00360229">
        <w:rPr>
          <w:lang w:eastAsia="zh-CN"/>
        </w:rPr>
        <w:t xml:space="preserve">or UEs in </w:t>
      </w:r>
      <w:r w:rsidRPr="00360229">
        <w:rPr>
          <w:i/>
          <w:lang w:eastAsia="zh-CN"/>
        </w:rPr>
        <w:t>RRC_CONNECTED</w:t>
      </w:r>
      <w:r w:rsidRPr="00360229">
        <w:rPr>
          <w:lang w:eastAsia="zh-CN"/>
        </w:rPr>
        <w:t xml:space="preserve"> state, </w:t>
      </w:r>
      <w:r w:rsidR="008832E1" w:rsidRPr="00360229">
        <w:rPr>
          <w:lang w:eastAsia="zh-CN"/>
        </w:rPr>
        <w:t xml:space="preserve">UE capability is known by the </w:t>
      </w:r>
      <w:proofErr w:type="spellStart"/>
      <w:r w:rsidR="008832E1" w:rsidRPr="00360229">
        <w:rPr>
          <w:lang w:eastAsia="zh-CN"/>
        </w:rPr>
        <w:t>gNB</w:t>
      </w:r>
      <w:proofErr w:type="spellEnd"/>
      <w:r w:rsidR="008832E1" w:rsidRPr="00360229">
        <w:rPr>
          <w:lang w:eastAsia="zh-CN"/>
        </w:rPr>
        <w:t xml:space="preserve">. Therefore, </w:t>
      </w:r>
      <w:proofErr w:type="spellStart"/>
      <w:r w:rsidR="008832E1" w:rsidRPr="00360229">
        <w:rPr>
          <w:lang w:eastAsia="zh-CN"/>
        </w:rPr>
        <w:t>gNB</w:t>
      </w:r>
      <w:proofErr w:type="spellEnd"/>
      <w:r w:rsidR="008832E1" w:rsidRPr="00360229">
        <w:rPr>
          <w:lang w:eastAsia="zh-CN"/>
        </w:rPr>
        <w:t xml:space="preserve"> can configure wh</w:t>
      </w:r>
      <w:r w:rsidR="008832E1" w:rsidRPr="00360229">
        <w:rPr>
          <w:rFonts w:hint="eastAsia"/>
          <w:lang w:eastAsia="zh-CN"/>
        </w:rPr>
        <w:t>i</w:t>
      </w:r>
      <w:r w:rsidR="008832E1" w:rsidRPr="00360229">
        <w:rPr>
          <w:lang w:eastAsia="zh-CN"/>
        </w:rPr>
        <w:t xml:space="preserve">ch MCS table to be used, ‘qam64’ or ‘qam64LowSE’. </w:t>
      </w:r>
      <w:r w:rsidR="003F7C46" w:rsidRPr="00360229">
        <w:rPr>
          <w:lang w:eastAsia="zh-CN"/>
        </w:rPr>
        <w:t xml:space="preserve">As </w:t>
      </w:r>
      <w:r w:rsidR="008832E1" w:rsidRPr="00360229">
        <w:rPr>
          <w:lang w:eastAsia="zh-CN"/>
        </w:rPr>
        <w:t>accurate CSI is not available and the TA may not be aligned,</w:t>
      </w:r>
      <w:r w:rsidR="003F7C46" w:rsidRPr="00360229">
        <w:rPr>
          <w:lang w:eastAsia="zh-CN"/>
        </w:rPr>
        <w:t xml:space="preserve"> the payload size is usually small. Therefore,</w:t>
      </w:r>
      <w:r w:rsidR="008832E1" w:rsidRPr="00360229">
        <w:rPr>
          <w:lang w:eastAsia="zh-CN"/>
        </w:rPr>
        <w:t xml:space="preserve"> large MCS </w:t>
      </w:r>
      <w:r w:rsidR="0073703F" w:rsidRPr="00360229">
        <w:rPr>
          <w:lang w:eastAsia="zh-CN"/>
        </w:rPr>
        <w:t>is</w:t>
      </w:r>
      <w:r w:rsidR="008832E1" w:rsidRPr="00360229">
        <w:rPr>
          <w:lang w:eastAsia="zh-CN"/>
        </w:rPr>
        <w:t xml:space="preserve"> not needed and the value range can be the same as Msg3 of 4-step RACH, i.e., 0~15. </w:t>
      </w:r>
    </w:p>
    <w:p w14:paraId="2A8F64E5" w14:textId="0178EE97" w:rsidR="00A17FC2" w:rsidRPr="00360229" w:rsidRDefault="00DB6F51" w:rsidP="00A17FC2">
      <w:pPr>
        <w:rPr>
          <w:i/>
          <w:lang w:eastAsia="zh-CN"/>
        </w:rPr>
      </w:pPr>
      <w:bookmarkStart w:id="5" w:name="OLE_LINK24"/>
      <w:r w:rsidRPr="00360229">
        <w:rPr>
          <w:rFonts w:hint="eastAsia"/>
          <w:b/>
          <w:i/>
          <w:lang w:eastAsia="zh-CN"/>
        </w:rPr>
        <w:t>P</w:t>
      </w:r>
      <w:r w:rsidRPr="00360229">
        <w:rPr>
          <w:b/>
          <w:i/>
          <w:lang w:eastAsia="zh-CN"/>
        </w:rPr>
        <w:t xml:space="preserve">roposal </w:t>
      </w:r>
      <w:r w:rsidR="003F758A" w:rsidRPr="00360229">
        <w:rPr>
          <w:b/>
          <w:i/>
          <w:lang w:eastAsia="zh-CN"/>
        </w:rPr>
        <w:t>1</w:t>
      </w:r>
      <w:r w:rsidRPr="00360229">
        <w:rPr>
          <w:i/>
          <w:lang w:eastAsia="zh-CN"/>
        </w:rPr>
        <w:t>: For UE</w:t>
      </w:r>
      <w:r w:rsidR="008832E1" w:rsidRPr="00360229">
        <w:rPr>
          <w:i/>
          <w:lang w:eastAsia="zh-CN"/>
        </w:rPr>
        <w:t>s</w:t>
      </w:r>
      <w:r w:rsidRPr="00360229">
        <w:rPr>
          <w:i/>
          <w:lang w:eastAsia="zh-CN"/>
        </w:rPr>
        <w:t xml:space="preserve"> </w:t>
      </w:r>
      <w:r w:rsidR="004B2F6B" w:rsidRPr="00360229">
        <w:rPr>
          <w:i/>
          <w:lang w:eastAsia="zh-CN"/>
        </w:rPr>
        <w:t xml:space="preserve">in RRC_IDLE/INACTIVE state, the </w:t>
      </w:r>
      <w:r w:rsidRPr="00360229">
        <w:rPr>
          <w:i/>
          <w:lang w:eastAsia="zh-CN"/>
        </w:rPr>
        <w:t xml:space="preserve">MCS </w:t>
      </w:r>
      <w:r w:rsidR="004B2F6B" w:rsidRPr="00360229">
        <w:rPr>
          <w:i/>
          <w:lang w:eastAsia="zh-CN"/>
        </w:rPr>
        <w:t>table of ‘qam64’ is applied and the value range of MCS index is 0~7</w:t>
      </w:r>
      <w:r w:rsidRPr="00360229">
        <w:rPr>
          <w:i/>
          <w:lang w:eastAsia="zh-CN"/>
        </w:rPr>
        <w:t>.</w:t>
      </w:r>
    </w:p>
    <w:p w14:paraId="0CAE7692" w14:textId="71551452" w:rsidR="004B2F6B" w:rsidRPr="00360229" w:rsidRDefault="004B2F6B" w:rsidP="004B2F6B">
      <w:pPr>
        <w:rPr>
          <w:i/>
          <w:lang w:eastAsia="zh-CN"/>
        </w:rPr>
      </w:pPr>
      <w:r w:rsidRPr="00360229">
        <w:rPr>
          <w:rFonts w:hint="eastAsia"/>
          <w:b/>
          <w:i/>
          <w:lang w:eastAsia="zh-CN"/>
        </w:rPr>
        <w:t>P</w:t>
      </w:r>
      <w:r w:rsidRPr="00360229">
        <w:rPr>
          <w:b/>
          <w:i/>
          <w:lang w:eastAsia="zh-CN"/>
        </w:rPr>
        <w:t xml:space="preserve">roposal </w:t>
      </w:r>
      <w:r w:rsidR="003F758A" w:rsidRPr="00360229">
        <w:rPr>
          <w:b/>
          <w:i/>
          <w:lang w:eastAsia="zh-CN"/>
        </w:rPr>
        <w:t>2</w:t>
      </w:r>
      <w:r w:rsidRPr="00360229">
        <w:rPr>
          <w:i/>
          <w:lang w:eastAsia="zh-CN"/>
        </w:rPr>
        <w:t>: For UE</w:t>
      </w:r>
      <w:r w:rsidR="008832E1" w:rsidRPr="00360229">
        <w:rPr>
          <w:i/>
          <w:lang w:eastAsia="zh-CN"/>
        </w:rPr>
        <w:t>s</w:t>
      </w:r>
      <w:r w:rsidRPr="00360229">
        <w:rPr>
          <w:i/>
          <w:lang w:eastAsia="zh-CN"/>
        </w:rPr>
        <w:t xml:space="preserve"> in </w:t>
      </w:r>
      <w:bookmarkStart w:id="6" w:name="OLE_LINK1"/>
      <w:r w:rsidRPr="00360229">
        <w:rPr>
          <w:i/>
          <w:lang w:eastAsia="zh-CN"/>
        </w:rPr>
        <w:t>RRC_CONNECTED state</w:t>
      </w:r>
      <w:bookmarkEnd w:id="6"/>
      <w:r w:rsidRPr="00360229">
        <w:rPr>
          <w:i/>
          <w:lang w:eastAsia="zh-CN"/>
        </w:rPr>
        <w:t xml:space="preserve">, the MCS table </w:t>
      </w:r>
      <w:bookmarkStart w:id="7" w:name="OLE_LINK2"/>
      <w:r w:rsidR="008832E1" w:rsidRPr="00360229">
        <w:rPr>
          <w:i/>
          <w:lang w:eastAsia="zh-CN"/>
        </w:rPr>
        <w:t xml:space="preserve">can be </w:t>
      </w:r>
      <w:r w:rsidRPr="00360229">
        <w:rPr>
          <w:i/>
          <w:lang w:eastAsia="zh-CN"/>
        </w:rPr>
        <w:t>‘qam64’ or ‘qam64LowSE’</w:t>
      </w:r>
      <w:bookmarkEnd w:id="7"/>
      <w:r w:rsidRPr="00360229">
        <w:rPr>
          <w:i/>
          <w:lang w:eastAsia="zh-CN"/>
        </w:rPr>
        <w:t>, and the value range of MCS index is 0~15.</w:t>
      </w:r>
    </w:p>
    <w:bookmarkEnd w:id="5"/>
    <w:p w14:paraId="6F0F89BF" w14:textId="77777777" w:rsidR="003F758A" w:rsidRPr="00360229" w:rsidRDefault="003F758A" w:rsidP="004B2F6B">
      <w:pPr>
        <w:rPr>
          <w:rFonts w:eastAsia="MS Mincho"/>
          <w:i/>
          <w:lang w:eastAsia="ja-JP"/>
        </w:rPr>
      </w:pPr>
    </w:p>
    <w:p w14:paraId="23F23D18" w14:textId="7F4AB815" w:rsidR="00A17FC2" w:rsidRPr="00360229" w:rsidRDefault="00B86337" w:rsidP="00A17FC2">
      <w:pPr>
        <w:pStyle w:val="3"/>
        <w:rPr>
          <w:lang w:eastAsia="zh-CN"/>
        </w:rPr>
      </w:pPr>
      <w:r w:rsidRPr="00360229">
        <w:rPr>
          <w:lang w:eastAsia="zh-CN"/>
        </w:rPr>
        <w:t>Time Domain Resource Allocation</w:t>
      </w:r>
    </w:p>
    <w:p w14:paraId="4E08C2A8" w14:textId="727B6FB6" w:rsidR="00DB6F51" w:rsidRPr="00360229" w:rsidRDefault="005C4E16" w:rsidP="00DB6F51">
      <w:pPr>
        <w:rPr>
          <w:lang w:eastAsia="zh-CN"/>
        </w:rPr>
      </w:pPr>
      <w:r w:rsidRPr="00360229">
        <w:rPr>
          <w:rFonts w:eastAsiaTheme="minorEastAsia"/>
          <w:noProof/>
          <w:lang w:eastAsia="zh-CN"/>
        </w:rPr>
        <mc:AlternateContent>
          <mc:Choice Requires="wps">
            <w:drawing>
              <wp:inline distT="0" distB="0" distL="0" distR="0" wp14:anchorId="047986F7" wp14:editId="453B704C">
                <wp:extent cx="5909481" cy="960504"/>
                <wp:effectExtent l="0" t="0" r="15240" b="1143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960504"/>
                        </a:xfrm>
                        <a:prstGeom prst="rect">
                          <a:avLst/>
                        </a:prstGeom>
                        <a:solidFill>
                          <a:srgbClr val="FFFFFF"/>
                        </a:solidFill>
                        <a:ln w="9525">
                          <a:solidFill>
                            <a:srgbClr val="000000"/>
                          </a:solidFill>
                          <a:miter lim="800000"/>
                          <a:headEnd/>
                          <a:tailEnd/>
                        </a:ln>
                      </wps:spPr>
                      <wps:txbx>
                        <w:txbxContent>
                          <w:p w14:paraId="7C818F5A" w14:textId="77777777" w:rsidR="008852C6" w:rsidRPr="00977B18" w:rsidRDefault="008852C6" w:rsidP="005C4E16">
                            <w:pPr>
                              <w:pStyle w:val="af1"/>
                              <w:widowControl w:val="0"/>
                              <w:ind w:leftChars="0" w:left="1440"/>
                              <w:rPr>
                                <w:szCs w:val="20"/>
                                <w:lang w:eastAsia="zh-CN"/>
                              </w:rPr>
                            </w:pPr>
                            <w:r w:rsidRPr="00977B18">
                              <w:rPr>
                                <w:szCs w:val="20"/>
                                <w:highlight w:val="green"/>
                                <w:lang w:eastAsia="zh-CN"/>
                              </w:rPr>
                              <w:t>Agreements</w:t>
                            </w:r>
                            <w:r w:rsidRPr="00977B18">
                              <w:rPr>
                                <w:szCs w:val="20"/>
                                <w:lang w:eastAsia="zh-CN"/>
                              </w:rPr>
                              <w:t>:</w:t>
                            </w:r>
                          </w:p>
                          <w:p w14:paraId="11655BBF" w14:textId="77777777" w:rsidR="008852C6" w:rsidRPr="00977B18" w:rsidRDefault="008852C6" w:rsidP="00392E6C">
                            <w:pPr>
                              <w:pStyle w:val="af1"/>
                              <w:numPr>
                                <w:ilvl w:val="0"/>
                                <w:numId w:val="4"/>
                              </w:numPr>
                              <w:snapToGrid w:val="0"/>
                              <w:ind w:leftChars="0"/>
                              <w:rPr>
                                <w:rFonts w:eastAsia="宋体"/>
                                <w:szCs w:val="20"/>
                                <w:lang w:eastAsia="zh-CN"/>
                              </w:rPr>
                            </w:pPr>
                            <w:r w:rsidRPr="00977B18">
                              <w:rPr>
                                <w:rFonts w:eastAsia="宋体"/>
                                <w:szCs w:val="20"/>
                                <w:lang w:eastAsia="zh-CN"/>
                              </w:rPr>
                              <w:t xml:space="preserve">For a UE in RRC_IDLE/INACTIVE state, </w:t>
                            </w:r>
                            <w:proofErr w:type="spellStart"/>
                            <w:r w:rsidRPr="00977B18">
                              <w:rPr>
                                <w:rFonts w:eastAsia="宋体"/>
                                <w:szCs w:val="20"/>
                                <w:lang w:eastAsia="zh-CN"/>
                              </w:rPr>
                              <w:t>Msg</w:t>
                            </w:r>
                            <w:proofErr w:type="spellEnd"/>
                            <w:r w:rsidRPr="00977B18">
                              <w:rPr>
                                <w:rFonts w:eastAsia="宋体"/>
                                <w:szCs w:val="20"/>
                                <w:lang w:eastAsia="zh-CN"/>
                              </w:rPr>
                              <w:t xml:space="preserve"> </w:t>
                            </w:r>
                            <w:proofErr w:type="gramStart"/>
                            <w:r w:rsidRPr="00977B18">
                              <w:rPr>
                                <w:rFonts w:eastAsia="宋体"/>
                                <w:szCs w:val="20"/>
                                <w:lang w:eastAsia="zh-CN"/>
                              </w:rPr>
                              <w:t>A</w:t>
                            </w:r>
                            <w:proofErr w:type="gramEnd"/>
                            <w:r w:rsidRPr="00977B18">
                              <w:rPr>
                                <w:rFonts w:eastAsia="宋体"/>
                                <w:szCs w:val="20"/>
                                <w:lang w:eastAsia="zh-CN"/>
                              </w:rPr>
                              <w:t xml:space="preserve"> PUSCH mapping type A or B and SLIV are included in a TDRA table.</w:t>
                            </w:r>
                          </w:p>
                          <w:p w14:paraId="787D5F29" w14:textId="77777777" w:rsidR="008852C6" w:rsidRPr="00977B18" w:rsidRDefault="008852C6" w:rsidP="00392E6C">
                            <w:pPr>
                              <w:pStyle w:val="af1"/>
                              <w:numPr>
                                <w:ilvl w:val="1"/>
                                <w:numId w:val="4"/>
                              </w:numPr>
                              <w:snapToGrid w:val="0"/>
                              <w:ind w:leftChars="0"/>
                              <w:rPr>
                                <w:rFonts w:eastAsia="宋体"/>
                                <w:szCs w:val="20"/>
                                <w:lang w:eastAsia="zh-CN"/>
                              </w:rPr>
                            </w:pPr>
                            <w:r w:rsidRPr="00977B18">
                              <w:rPr>
                                <w:rFonts w:eastAsia="宋体"/>
                                <w:szCs w:val="20"/>
                                <w:lang w:eastAsia="zh-CN"/>
                              </w:rPr>
                              <w:t xml:space="preserve">The TDRA table w.r.t </w:t>
                            </w:r>
                            <w:proofErr w:type="spellStart"/>
                            <w:r w:rsidRPr="00977B18">
                              <w:rPr>
                                <w:rFonts w:eastAsia="宋体"/>
                                <w:szCs w:val="20"/>
                                <w:lang w:eastAsia="zh-CN"/>
                              </w:rPr>
                              <w:t>Msg</w:t>
                            </w:r>
                            <w:proofErr w:type="spellEnd"/>
                            <w:r w:rsidRPr="00977B18">
                              <w:rPr>
                                <w:rFonts w:eastAsia="宋体"/>
                                <w:szCs w:val="20"/>
                                <w:lang w:eastAsia="zh-CN"/>
                              </w:rPr>
                              <w:t xml:space="preserve"> A PUSCH mapping type A or B and SLIV is based on the existing TDRA table</w:t>
                            </w:r>
                          </w:p>
                          <w:p w14:paraId="7CB8B19C" w14:textId="77777777" w:rsidR="008852C6" w:rsidRPr="00977B18" w:rsidRDefault="008852C6" w:rsidP="00392E6C">
                            <w:pPr>
                              <w:pStyle w:val="af1"/>
                              <w:numPr>
                                <w:ilvl w:val="2"/>
                                <w:numId w:val="4"/>
                              </w:numPr>
                              <w:snapToGrid w:val="0"/>
                              <w:ind w:leftChars="0"/>
                              <w:rPr>
                                <w:rFonts w:eastAsia="宋体"/>
                                <w:szCs w:val="20"/>
                                <w:lang w:eastAsia="zh-CN"/>
                              </w:rPr>
                            </w:pPr>
                            <w:r w:rsidRPr="00977B18">
                              <w:rPr>
                                <w:rFonts w:eastAsia="宋体"/>
                                <w:szCs w:val="20"/>
                                <w:lang w:eastAsia="zh-CN"/>
                              </w:rPr>
                              <w:t xml:space="preserve">FFS whether or not the parameter K2 in the table is used for </w:t>
                            </w:r>
                            <w:proofErr w:type="spellStart"/>
                            <w:r w:rsidRPr="00977B18">
                              <w:rPr>
                                <w:rFonts w:eastAsia="宋体"/>
                                <w:szCs w:val="20"/>
                                <w:lang w:eastAsia="zh-CN"/>
                              </w:rPr>
                              <w:t>msgA</w:t>
                            </w:r>
                            <w:proofErr w:type="spellEnd"/>
                            <w:r w:rsidRPr="00977B18">
                              <w:rPr>
                                <w:rFonts w:eastAsia="宋体"/>
                                <w:szCs w:val="20"/>
                                <w:lang w:eastAsia="zh-CN"/>
                              </w:rPr>
                              <w:t xml:space="preserve"> PUSCH</w:t>
                            </w:r>
                          </w:p>
                          <w:p w14:paraId="5482A87A" w14:textId="77777777" w:rsidR="008852C6" w:rsidRPr="00977B18" w:rsidRDefault="008852C6" w:rsidP="00392E6C">
                            <w:pPr>
                              <w:pStyle w:val="af1"/>
                              <w:numPr>
                                <w:ilvl w:val="2"/>
                                <w:numId w:val="4"/>
                              </w:numPr>
                              <w:snapToGrid w:val="0"/>
                              <w:ind w:leftChars="0"/>
                              <w:rPr>
                                <w:rFonts w:eastAsia="宋体"/>
                                <w:szCs w:val="20"/>
                                <w:lang w:eastAsia="zh-CN"/>
                              </w:rPr>
                            </w:pPr>
                            <w:r w:rsidRPr="00977B18">
                              <w:rPr>
                                <w:rFonts w:eastAsia="宋体"/>
                                <w:szCs w:val="20"/>
                                <w:lang w:eastAsia="zh-CN"/>
                              </w:rPr>
                              <w:t>FFS whether or not to further update</w:t>
                            </w:r>
                          </w:p>
                          <w:p w14:paraId="7BD5B00D" w14:textId="603215F7"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p>
                        </w:txbxContent>
                      </wps:txbx>
                      <wps:bodyPr rot="0" vert="horz" wrap="square" lIns="91440" tIns="45720" rIns="91440" bIns="45720" anchor="t" anchorCtr="0">
                        <a:noAutofit/>
                      </wps:bodyPr>
                    </wps:wsp>
                  </a:graphicData>
                </a:graphic>
              </wp:inline>
            </w:drawing>
          </mc:Choice>
          <mc:Fallback>
            <w:pict>
              <v:shape w14:anchorId="047986F7" id="_x0000_s1027" type="#_x0000_t202" style="width:465.3pt;height:7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">
                <v:textbox>
                  <w:txbxContent>
                    <w:p w14:paraId="7C818F5A" w14:textId="77777777" w:rsidR="008852C6" w:rsidRPr="00977B18" w:rsidRDefault="008852C6" w:rsidP="005C4E16">
                      <w:pPr>
                        <w:pStyle w:val="af1"/>
                        <w:widowControl w:val="0"/>
                        <w:ind w:leftChars="0" w:left="1440"/>
                        <w:rPr>
                          <w:szCs w:val="20"/>
                          <w:lang w:eastAsia="zh-CN"/>
                        </w:rPr>
                      </w:pPr>
                      <w:r w:rsidRPr="00977B18">
                        <w:rPr>
                          <w:szCs w:val="20"/>
                          <w:highlight w:val="green"/>
                          <w:lang w:eastAsia="zh-CN"/>
                        </w:rPr>
                        <w:t>Agreements</w:t>
                      </w:r>
                      <w:r w:rsidRPr="00977B18">
                        <w:rPr>
                          <w:szCs w:val="20"/>
                          <w:lang w:eastAsia="zh-CN"/>
                        </w:rPr>
                        <w:t>:</w:t>
                      </w:r>
                    </w:p>
                    <w:p w14:paraId="11655BBF" w14:textId="77777777" w:rsidR="008852C6" w:rsidRPr="00977B18" w:rsidRDefault="008852C6" w:rsidP="00392E6C">
                      <w:pPr>
                        <w:pStyle w:val="af1"/>
                        <w:numPr>
                          <w:ilvl w:val="0"/>
                          <w:numId w:val="4"/>
                        </w:numPr>
                        <w:snapToGrid w:val="0"/>
                        <w:ind w:leftChars="0"/>
                        <w:rPr>
                          <w:rFonts w:eastAsia="宋体"/>
                          <w:szCs w:val="20"/>
                          <w:lang w:eastAsia="zh-CN"/>
                        </w:rPr>
                      </w:pPr>
                      <w:r w:rsidRPr="00977B18">
                        <w:rPr>
                          <w:rFonts w:eastAsia="宋体"/>
                          <w:szCs w:val="20"/>
                          <w:lang w:eastAsia="zh-CN"/>
                        </w:rPr>
                        <w:t>For a UE in RRC_IDLE/INACTIVE state, Msg A PUSCH mapping type A or B and SLIV are included in a TDRA table.</w:t>
                      </w:r>
                    </w:p>
                    <w:p w14:paraId="787D5F29" w14:textId="77777777" w:rsidR="008852C6" w:rsidRPr="00977B18" w:rsidRDefault="008852C6" w:rsidP="00392E6C">
                      <w:pPr>
                        <w:pStyle w:val="af1"/>
                        <w:numPr>
                          <w:ilvl w:val="1"/>
                          <w:numId w:val="4"/>
                        </w:numPr>
                        <w:snapToGrid w:val="0"/>
                        <w:ind w:leftChars="0"/>
                        <w:rPr>
                          <w:rFonts w:eastAsia="宋体"/>
                          <w:szCs w:val="20"/>
                          <w:lang w:eastAsia="zh-CN"/>
                        </w:rPr>
                      </w:pPr>
                      <w:r w:rsidRPr="00977B18">
                        <w:rPr>
                          <w:rFonts w:eastAsia="宋体"/>
                          <w:szCs w:val="20"/>
                          <w:lang w:eastAsia="zh-CN"/>
                        </w:rPr>
                        <w:t>The TDRA table w.r.t Msg A PUSCH mapping type A or B and SLIV is based on the existing TDRA table</w:t>
                      </w:r>
                    </w:p>
                    <w:p w14:paraId="7CB8B19C" w14:textId="77777777" w:rsidR="008852C6" w:rsidRPr="00977B18" w:rsidRDefault="008852C6" w:rsidP="00392E6C">
                      <w:pPr>
                        <w:pStyle w:val="af1"/>
                        <w:numPr>
                          <w:ilvl w:val="2"/>
                          <w:numId w:val="4"/>
                        </w:numPr>
                        <w:snapToGrid w:val="0"/>
                        <w:ind w:leftChars="0"/>
                        <w:rPr>
                          <w:rFonts w:eastAsia="宋体"/>
                          <w:szCs w:val="20"/>
                          <w:lang w:eastAsia="zh-CN"/>
                        </w:rPr>
                      </w:pPr>
                      <w:r w:rsidRPr="00977B18">
                        <w:rPr>
                          <w:rFonts w:eastAsia="宋体"/>
                          <w:szCs w:val="20"/>
                          <w:lang w:eastAsia="zh-CN"/>
                        </w:rPr>
                        <w:t>FFS whether or not the parameter K2 in the table is used for msgA PUSCH</w:t>
                      </w:r>
                    </w:p>
                    <w:p w14:paraId="5482A87A" w14:textId="77777777" w:rsidR="008852C6" w:rsidRPr="00977B18" w:rsidRDefault="008852C6" w:rsidP="00392E6C">
                      <w:pPr>
                        <w:pStyle w:val="af1"/>
                        <w:numPr>
                          <w:ilvl w:val="2"/>
                          <w:numId w:val="4"/>
                        </w:numPr>
                        <w:snapToGrid w:val="0"/>
                        <w:ind w:leftChars="0"/>
                        <w:rPr>
                          <w:rFonts w:eastAsia="宋体"/>
                          <w:szCs w:val="20"/>
                          <w:lang w:eastAsia="zh-CN"/>
                        </w:rPr>
                      </w:pPr>
                      <w:r w:rsidRPr="00977B18">
                        <w:rPr>
                          <w:rFonts w:eastAsia="宋体"/>
                          <w:szCs w:val="20"/>
                          <w:lang w:eastAsia="zh-CN"/>
                        </w:rPr>
                        <w:t>FFS whether or not to further update</w:t>
                      </w:r>
                    </w:p>
                    <w:p w14:paraId="7BD5B00D" w14:textId="603215F7"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p>
                  </w:txbxContent>
                </v:textbox>
                <w10:anchorlock/>
              </v:shape>
            </w:pict>
          </mc:Fallback>
        </mc:AlternateContent>
      </w:r>
    </w:p>
    <w:p w14:paraId="07BBD670" w14:textId="40C8B1B1" w:rsidR="004B7541" w:rsidRPr="00360229" w:rsidRDefault="00544099" w:rsidP="006759EF">
      <w:pPr>
        <w:rPr>
          <w:rFonts w:eastAsiaTheme="minorEastAsia"/>
          <w:lang w:eastAsia="zh-CN"/>
        </w:rPr>
      </w:pPr>
      <w:r w:rsidRPr="00360229">
        <w:rPr>
          <w:rFonts w:eastAsia="MS Mincho"/>
          <w:lang w:eastAsia="ja-JP"/>
        </w:rPr>
        <w:t>In</w:t>
      </w:r>
      <w:r w:rsidR="004B7541" w:rsidRPr="00360229">
        <w:rPr>
          <w:rFonts w:eastAsia="MS Mincho"/>
          <w:lang w:eastAsia="ja-JP"/>
        </w:rPr>
        <w:t xml:space="preserve"> </w:t>
      </w:r>
      <w:r w:rsidRPr="00360229">
        <w:rPr>
          <w:rFonts w:eastAsia="MS Mincho"/>
          <w:lang w:eastAsia="ja-JP"/>
        </w:rPr>
        <w:t>RAN1</w:t>
      </w:r>
      <w:r w:rsidR="004B7541" w:rsidRPr="00360229">
        <w:rPr>
          <w:rFonts w:eastAsia="MS Mincho"/>
          <w:lang w:eastAsia="ja-JP"/>
        </w:rPr>
        <w:t>#98bis</w:t>
      </w:r>
      <w:r w:rsidRPr="00360229">
        <w:rPr>
          <w:rFonts w:eastAsia="MS Mincho"/>
          <w:lang w:eastAsia="ja-JP"/>
        </w:rPr>
        <w:t xml:space="preserve">, </w:t>
      </w:r>
      <w:r w:rsidR="00465EF5" w:rsidRPr="00360229">
        <w:rPr>
          <w:rFonts w:eastAsia="MS Mincho"/>
          <w:lang w:eastAsia="ja-JP"/>
        </w:rPr>
        <w:t>the above agreement has been achieved for time domain resource allocation</w:t>
      </w:r>
      <w:r w:rsidR="004B7541" w:rsidRPr="00360229">
        <w:rPr>
          <w:rFonts w:eastAsia="MS Mincho"/>
          <w:lang w:eastAsia="ja-JP"/>
        </w:rPr>
        <w:t xml:space="preserve"> of </w:t>
      </w:r>
      <w:proofErr w:type="spellStart"/>
      <w:r w:rsidR="004B7541" w:rsidRPr="00360229">
        <w:rPr>
          <w:rFonts w:eastAsia="MS Mincho"/>
          <w:lang w:eastAsia="ja-JP"/>
        </w:rPr>
        <w:t>MsgA</w:t>
      </w:r>
      <w:proofErr w:type="spellEnd"/>
      <w:r w:rsidR="004B7541" w:rsidRPr="00360229">
        <w:rPr>
          <w:rFonts w:eastAsia="MS Mincho"/>
          <w:lang w:eastAsia="ja-JP"/>
        </w:rPr>
        <w:t xml:space="preserve"> PUSCH</w:t>
      </w:r>
      <w:r w:rsidRPr="00360229">
        <w:rPr>
          <w:rFonts w:eastAsia="MS Mincho"/>
          <w:lang w:eastAsia="ja-JP"/>
        </w:rPr>
        <w:t xml:space="preserve">. </w:t>
      </w:r>
      <w:r w:rsidR="004B7541" w:rsidRPr="00360229">
        <w:rPr>
          <w:rFonts w:eastAsia="MS Mincho"/>
          <w:lang w:eastAsia="ja-JP"/>
        </w:rPr>
        <w:t xml:space="preserve">The “existing TDRA table” in the agreements needs to be further clarified. </w:t>
      </w:r>
      <w:r w:rsidR="00147712" w:rsidRPr="00360229">
        <w:rPr>
          <w:rFonts w:eastAsia="MS Mincho"/>
          <w:lang w:eastAsia="ja-JP"/>
        </w:rPr>
        <w:t xml:space="preserve">For UEs in </w:t>
      </w:r>
      <w:r w:rsidR="00147712" w:rsidRPr="00360229">
        <w:rPr>
          <w:rFonts w:eastAsia="MS Mincho"/>
          <w:i/>
          <w:lang w:eastAsia="ja-JP"/>
        </w:rPr>
        <w:lastRenderedPageBreak/>
        <w:t>RRC_IDLE/INACTIVE</w:t>
      </w:r>
      <w:r w:rsidR="00B14CDC" w:rsidRPr="00360229">
        <w:rPr>
          <w:rFonts w:eastAsia="MS Mincho"/>
          <w:i/>
          <w:lang w:eastAsia="ja-JP"/>
        </w:rPr>
        <w:t xml:space="preserve"> state</w:t>
      </w:r>
      <w:r w:rsidR="00147712" w:rsidRPr="00360229">
        <w:rPr>
          <w:rFonts w:eastAsia="MS Mincho"/>
          <w:lang w:eastAsia="ja-JP"/>
        </w:rPr>
        <w:t xml:space="preserve">, the TDRA table </w:t>
      </w:r>
      <w:r w:rsidR="002C62C0" w:rsidRPr="00360229">
        <w:rPr>
          <w:rFonts w:eastAsia="MS Mincho"/>
          <w:lang w:eastAsia="ja-JP"/>
        </w:rPr>
        <w:t>should be</w:t>
      </w:r>
      <w:r w:rsidR="00147712" w:rsidRPr="00360229">
        <w:rPr>
          <w:rFonts w:eastAsia="MS Mincho"/>
          <w:lang w:eastAsia="ja-JP"/>
        </w:rPr>
        <w:t xml:space="preserve"> </w:t>
      </w:r>
      <w:r w:rsidR="00845BF5" w:rsidRPr="00360229">
        <w:rPr>
          <w:rFonts w:eastAsia="MS Mincho"/>
          <w:lang w:eastAsia="ja-JP"/>
        </w:rPr>
        <w:t xml:space="preserve">the </w:t>
      </w:r>
      <w:r w:rsidR="00845BF5" w:rsidRPr="00360229">
        <w:rPr>
          <w:rFonts w:eastAsia="MS Mincho"/>
          <w:i/>
          <w:lang w:eastAsia="ja-JP"/>
        </w:rPr>
        <w:t>PUSCH-</w:t>
      </w:r>
      <w:proofErr w:type="spellStart"/>
      <w:r w:rsidR="00845BF5" w:rsidRPr="00360229">
        <w:rPr>
          <w:rFonts w:eastAsia="MS Mincho"/>
          <w:i/>
          <w:lang w:eastAsia="ja-JP"/>
        </w:rPr>
        <w:t>TimeDomainResourceAllocationList</w:t>
      </w:r>
      <w:proofErr w:type="spellEnd"/>
      <w:r w:rsidR="00845BF5" w:rsidRPr="00360229">
        <w:rPr>
          <w:rFonts w:eastAsia="MS Mincho"/>
          <w:lang w:eastAsia="ja-JP"/>
        </w:rPr>
        <w:t xml:space="preserve"> in </w:t>
      </w:r>
      <w:r w:rsidR="00845BF5" w:rsidRPr="00360229">
        <w:rPr>
          <w:rFonts w:eastAsia="MS Mincho"/>
          <w:i/>
          <w:lang w:eastAsia="ja-JP"/>
        </w:rPr>
        <w:t xml:space="preserve">SIB1 </w:t>
      </w:r>
      <w:r w:rsidR="00845BF5" w:rsidRPr="00360229">
        <w:rPr>
          <w:rFonts w:eastAsia="MS Mincho"/>
          <w:lang w:eastAsia="ja-JP"/>
        </w:rPr>
        <w:t>if configured, otherwise the default table in Section 6.1.2.1.1</w:t>
      </w:r>
      <w:r w:rsidR="001B404D" w:rsidRPr="00360229">
        <w:rPr>
          <w:rFonts w:eastAsia="MS Mincho"/>
          <w:lang w:eastAsia="ja-JP"/>
        </w:rPr>
        <w:t>-</w:t>
      </w:r>
      <w:r w:rsidR="00C15DFB" w:rsidRPr="00360229">
        <w:rPr>
          <w:rFonts w:eastAsia="MS Mincho"/>
          <w:lang w:eastAsia="ja-JP"/>
        </w:rPr>
        <w:t>2</w:t>
      </w:r>
      <w:r w:rsidR="00845BF5" w:rsidRPr="00360229">
        <w:rPr>
          <w:rFonts w:eastAsia="MS Mincho"/>
          <w:lang w:eastAsia="ja-JP"/>
        </w:rPr>
        <w:t xml:space="preserve"> in TS 38.214 should be applied.</w:t>
      </w:r>
      <w:r w:rsidR="002C62C0" w:rsidRPr="00360229">
        <w:rPr>
          <w:rFonts w:eastAsia="MS Mincho"/>
          <w:lang w:eastAsia="ja-JP"/>
        </w:rPr>
        <w:t xml:space="preserve"> </w:t>
      </w:r>
      <w:r w:rsidR="002C62C0" w:rsidRPr="00360229">
        <w:rPr>
          <w:rFonts w:eastAsiaTheme="minorEastAsia"/>
          <w:lang w:eastAsia="zh-CN"/>
        </w:rPr>
        <w:t xml:space="preserve">If a TDRA table is applied, the parameter K2 in the table </w:t>
      </w:r>
      <w:r w:rsidR="00F65BD4" w:rsidRPr="00360229">
        <w:rPr>
          <w:rFonts w:eastAsiaTheme="minorEastAsia"/>
          <w:lang w:eastAsia="zh-CN"/>
        </w:rPr>
        <w:t xml:space="preserve">without </w:t>
      </w:r>
      <w:r w:rsidR="00F65BD4" w:rsidRPr="00360229">
        <w:rPr>
          <w:rFonts w:eastAsiaTheme="minorEastAsia" w:hint="eastAsia"/>
          <w:lang w:eastAsia="zh-CN"/>
        </w:rPr>
        <w:t>the value 0</w:t>
      </w:r>
      <w:r w:rsidR="00F65BD4" w:rsidRPr="00360229">
        <w:rPr>
          <w:rFonts w:eastAsiaTheme="minorEastAsia"/>
          <w:lang w:eastAsia="zh-CN"/>
        </w:rPr>
        <w:t xml:space="preserve"> </w:t>
      </w:r>
      <w:r w:rsidR="002C62C0" w:rsidRPr="00360229">
        <w:rPr>
          <w:rFonts w:eastAsiaTheme="minorEastAsia"/>
          <w:lang w:eastAsia="zh-CN"/>
        </w:rPr>
        <w:t>can be applied for</w:t>
      </w:r>
      <w:r w:rsidR="005875B7" w:rsidRPr="00360229">
        <w:rPr>
          <w:rFonts w:eastAsiaTheme="minorEastAsia"/>
          <w:lang w:eastAsia="zh-CN"/>
        </w:rPr>
        <w:t xml:space="preserve"> the time offset between </w:t>
      </w:r>
      <w:proofErr w:type="spellStart"/>
      <w:r w:rsidR="005875B7" w:rsidRPr="00360229">
        <w:rPr>
          <w:rFonts w:eastAsiaTheme="minorEastAsia"/>
          <w:lang w:eastAsia="zh-CN"/>
        </w:rPr>
        <w:t>MsgA</w:t>
      </w:r>
      <w:proofErr w:type="spellEnd"/>
      <w:r w:rsidR="005875B7" w:rsidRPr="00360229">
        <w:rPr>
          <w:rFonts w:eastAsiaTheme="minorEastAsia"/>
          <w:lang w:eastAsia="zh-CN"/>
        </w:rPr>
        <w:t xml:space="preserve"> PRACH and </w:t>
      </w:r>
      <w:proofErr w:type="spellStart"/>
      <w:r w:rsidR="002C62C0" w:rsidRPr="00360229">
        <w:rPr>
          <w:rFonts w:eastAsiaTheme="minorEastAsia"/>
          <w:lang w:eastAsia="zh-CN"/>
        </w:rPr>
        <w:t>MsgA</w:t>
      </w:r>
      <w:proofErr w:type="spellEnd"/>
      <w:r w:rsidR="002C62C0" w:rsidRPr="00360229">
        <w:rPr>
          <w:rFonts w:eastAsiaTheme="minorEastAsia"/>
          <w:lang w:eastAsia="zh-CN"/>
        </w:rPr>
        <w:t xml:space="preserve"> PUSCH, so that the signaling overhead can be reduced. </w:t>
      </w:r>
    </w:p>
    <w:p w14:paraId="42BD2E00" w14:textId="7C51F659" w:rsidR="005875B7" w:rsidRPr="00360229" w:rsidRDefault="005875B7" w:rsidP="002D1B59">
      <w:pPr>
        <w:rPr>
          <w:rFonts w:eastAsiaTheme="minorEastAsia"/>
          <w:lang w:eastAsia="zh-CN"/>
        </w:rPr>
      </w:pPr>
      <w:r w:rsidRPr="00360229">
        <w:rPr>
          <w:rFonts w:eastAsiaTheme="minorEastAsia"/>
          <w:lang w:eastAsia="zh-CN"/>
        </w:rPr>
        <w:t xml:space="preserve">For UEs in </w:t>
      </w:r>
      <w:r w:rsidRPr="00360229">
        <w:rPr>
          <w:rFonts w:eastAsiaTheme="minorEastAsia"/>
          <w:i/>
          <w:lang w:eastAsia="zh-CN"/>
        </w:rPr>
        <w:t>RRC_CONNECTED</w:t>
      </w:r>
      <w:r w:rsidRPr="00360229">
        <w:rPr>
          <w:rFonts w:eastAsiaTheme="minorEastAsia"/>
          <w:lang w:eastAsia="zh-CN"/>
        </w:rPr>
        <w:t xml:space="preserve"> state, some flexibility can be introduced, i.e., the TDRA parameters </w:t>
      </w:r>
      <w:proofErr w:type="spellStart"/>
      <w:r w:rsidRPr="00360229">
        <w:rPr>
          <w:rFonts w:eastAsiaTheme="minorEastAsia"/>
          <w:i/>
          <w:lang w:eastAsia="zh-CN"/>
        </w:rPr>
        <w:t>msgAPUSCH-timeDomainOffset</w:t>
      </w:r>
      <w:proofErr w:type="spellEnd"/>
      <w:r w:rsidRPr="00360229">
        <w:rPr>
          <w:rFonts w:eastAsiaTheme="minorEastAsia"/>
          <w:lang w:eastAsia="zh-CN"/>
        </w:rPr>
        <w:t xml:space="preserve">, </w:t>
      </w:r>
      <w:proofErr w:type="spellStart"/>
      <w:r w:rsidRPr="00360229">
        <w:rPr>
          <w:rFonts w:eastAsiaTheme="minorEastAsia"/>
          <w:i/>
          <w:lang w:eastAsia="zh-CN"/>
        </w:rPr>
        <w:t>startSymbolAndLengthMsgAPO</w:t>
      </w:r>
      <w:proofErr w:type="spellEnd"/>
      <w:r w:rsidRPr="00360229">
        <w:rPr>
          <w:rFonts w:eastAsiaTheme="minorEastAsia"/>
          <w:lang w:eastAsia="zh-CN"/>
        </w:rPr>
        <w:t xml:space="preserve">, and </w:t>
      </w:r>
      <w:proofErr w:type="spellStart"/>
      <w:r w:rsidRPr="00360229">
        <w:rPr>
          <w:rFonts w:eastAsiaTheme="minorEastAsia"/>
          <w:i/>
          <w:lang w:eastAsia="zh-CN"/>
        </w:rPr>
        <w:t>mappingTypeMsgAPUSCH</w:t>
      </w:r>
      <w:proofErr w:type="spellEnd"/>
      <w:r w:rsidRPr="00360229">
        <w:rPr>
          <w:rFonts w:eastAsiaTheme="minorEastAsia"/>
          <w:lang w:eastAsia="zh-CN"/>
        </w:rPr>
        <w:t xml:space="preserve"> can be separately configured. If not configured, the existing </w:t>
      </w:r>
      <w:r w:rsidR="003F7C46" w:rsidRPr="00360229">
        <w:rPr>
          <w:rFonts w:eastAsiaTheme="minorEastAsia"/>
          <w:lang w:eastAsia="zh-CN"/>
        </w:rPr>
        <w:t xml:space="preserve">cell-specific or UE-specific </w:t>
      </w:r>
      <w:r w:rsidRPr="00360229">
        <w:rPr>
          <w:rFonts w:eastAsiaTheme="minorEastAsia"/>
          <w:lang w:eastAsia="zh-CN"/>
        </w:rPr>
        <w:t xml:space="preserve">TDRA table can be applied. </w:t>
      </w:r>
    </w:p>
    <w:p w14:paraId="0258B465" w14:textId="57F6890C" w:rsidR="002C62C0" w:rsidRPr="00360229" w:rsidRDefault="002C62C0" w:rsidP="002C62C0">
      <w:pPr>
        <w:rPr>
          <w:i/>
          <w:lang w:eastAsia="zh-CN"/>
        </w:rPr>
      </w:pPr>
      <w:r w:rsidRPr="00360229">
        <w:rPr>
          <w:rFonts w:hint="eastAsia"/>
          <w:b/>
          <w:i/>
          <w:lang w:eastAsia="zh-CN"/>
        </w:rPr>
        <w:t>P</w:t>
      </w:r>
      <w:r w:rsidRPr="00360229">
        <w:rPr>
          <w:b/>
          <w:i/>
          <w:lang w:eastAsia="zh-CN"/>
        </w:rPr>
        <w:t>roposal 3</w:t>
      </w:r>
      <w:r w:rsidRPr="00360229">
        <w:rPr>
          <w:i/>
          <w:lang w:eastAsia="zh-CN"/>
        </w:rPr>
        <w:t xml:space="preserve">: </w:t>
      </w:r>
      <w:r w:rsidRPr="00360229">
        <w:rPr>
          <w:rFonts w:eastAsia="MS Mincho"/>
          <w:lang w:eastAsia="ja-JP"/>
        </w:rPr>
        <w:t xml:space="preserve">For UEs in </w:t>
      </w:r>
      <w:r w:rsidRPr="00360229">
        <w:rPr>
          <w:rFonts w:eastAsia="MS Mincho"/>
          <w:i/>
          <w:lang w:eastAsia="ja-JP"/>
        </w:rPr>
        <w:t>RRC_IDLE/INACTIVE</w:t>
      </w:r>
      <w:r w:rsidR="005875B7" w:rsidRPr="00360229">
        <w:rPr>
          <w:rFonts w:eastAsia="MS Mincho"/>
          <w:i/>
          <w:lang w:eastAsia="ja-JP"/>
        </w:rPr>
        <w:t xml:space="preserve"> state</w:t>
      </w:r>
      <w:r w:rsidRPr="00360229">
        <w:rPr>
          <w:rFonts w:eastAsia="MS Mincho"/>
          <w:lang w:eastAsia="ja-JP"/>
        </w:rPr>
        <w:t xml:space="preserve">, </w:t>
      </w:r>
      <w:r w:rsidRPr="00360229">
        <w:rPr>
          <w:i/>
          <w:lang w:eastAsia="zh-CN"/>
        </w:rPr>
        <w:t>the time offset between PRACH and PUSCH can be indicated by the parameter K2 in the TDRA table</w:t>
      </w:r>
      <w:r w:rsidR="003A5AE2" w:rsidRPr="00360229">
        <w:rPr>
          <w:i/>
          <w:lang w:eastAsia="zh-CN"/>
        </w:rPr>
        <w:t xml:space="preserve"> with a range of value in between </w:t>
      </w:r>
      <w:r w:rsidR="00C15DFB" w:rsidRPr="00360229">
        <w:rPr>
          <w:i/>
          <w:lang w:eastAsia="zh-CN"/>
        </w:rPr>
        <w:t xml:space="preserve">1 </w:t>
      </w:r>
      <w:r w:rsidR="00F65BD4" w:rsidRPr="00360229">
        <w:rPr>
          <w:i/>
          <w:lang w:eastAsia="zh-CN"/>
        </w:rPr>
        <w:t>and 32</w:t>
      </w:r>
      <w:r w:rsidRPr="00360229">
        <w:rPr>
          <w:i/>
          <w:lang w:eastAsia="zh-CN"/>
        </w:rPr>
        <w:t>.</w:t>
      </w:r>
    </w:p>
    <w:p w14:paraId="05D53FD4" w14:textId="310792CA" w:rsidR="005875B7" w:rsidRPr="00360229" w:rsidRDefault="005875B7" w:rsidP="005875B7">
      <w:pPr>
        <w:rPr>
          <w:i/>
          <w:lang w:eastAsia="zh-CN"/>
        </w:rPr>
      </w:pPr>
      <w:r w:rsidRPr="00360229">
        <w:rPr>
          <w:rFonts w:hint="eastAsia"/>
          <w:b/>
          <w:i/>
          <w:lang w:eastAsia="zh-CN"/>
        </w:rPr>
        <w:t>P</w:t>
      </w:r>
      <w:r w:rsidRPr="00360229">
        <w:rPr>
          <w:b/>
          <w:i/>
          <w:lang w:eastAsia="zh-CN"/>
        </w:rPr>
        <w:t>roposal 4</w:t>
      </w:r>
      <w:r w:rsidRPr="00360229">
        <w:rPr>
          <w:i/>
          <w:lang w:eastAsia="zh-CN"/>
        </w:rPr>
        <w:t xml:space="preserve">: </w:t>
      </w:r>
      <w:r w:rsidRPr="00360229">
        <w:rPr>
          <w:rFonts w:eastAsia="MS Mincho"/>
          <w:lang w:eastAsia="ja-JP"/>
        </w:rPr>
        <w:t xml:space="preserve">For UEs in </w:t>
      </w:r>
      <w:r w:rsidRPr="00360229">
        <w:rPr>
          <w:rFonts w:eastAsia="MS Mincho"/>
          <w:i/>
          <w:lang w:eastAsia="ja-JP"/>
        </w:rPr>
        <w:t>RRC_CONNECTED state</w:t>
      </w:r>
      <w:r w:rsidRPr="00360229">
        <w:rPr>
          <w:rFonts w:eastAsia="MS Mincho"/>
          <w:lang w:eastAsia="ja-JP"/>
        </w:rPr>
        <w:t xml:space="preserve">, </w:t>
      </w:r>
      <w:r w:rsidRPr="00360229">
        <w:rPr>
          <w:i/>
          <w:lang w:eastAsia="zh-CN"/>
        </w:rPr>
        <w:t>the TDRA parameters can be separately configured.</w:t>
      </w:r>
    </w:p>
    <w:p w14:paraId="2234EC87" w14:textId="77777777" w:rsidR="003F758A" w:rsidRPr="00360229" w:rsidRDefault="003F758A" w:rsidP="006759EF">
      <w:pPr>
        <w:rPr>
          <w:i/>
          <w:lang w:eastAsia="zh-CN"/>
        </w:rPr>
      </w:pPr>
    </w:p>
    <w:p w14:paraId="7F619B75" w14:textId="77777777" w:rsidR="00B86337" w:rsidRPr="00360229" w:rsidRDefault="00B86337" w:rsidP="00B86337">
      <w:pPr>
        <w:pStyle w:val="3"/>
      </w:pPr>
      <w:r w:rsidRPr="00360229">
        <w:t>DMRS configuration</w:t>
      </w:r>
    </w:p>
    <w:p w14:paraId="03FF3C23" w14:textId="77777777" w:rsidR="005C4E16" w:rsidRPr="00360229" w:rsidRDefault="005C4E16" w:rsidP="005C4E16">
      <w:pPr>
        <w:rPr>
          <w:b/>
          <w:i/>
          <w:u w:val="single"/>
        </w:rPr>
      </w:pPr>
      <w:r w:rsidRPr="00360229">
        <w:rPr>
          <w:b/>
          <w:i/>
          <w:u w:val="single"/>
        </w:rPr>
        <w:t>DMRS sequences configuration</w:t>
      </w:r>
    </w:p>
    <w:p w14:paraId="71B2B7D2" w14:textId="77777777" w:rsidR="005C4E16" w:rsidRPr="00360229" w:rsidRDefault="005C4E16" w:rsidP="005C4E16">
      <w:pPr>
        <w:rPr>
          <w:rFonts w:eastAsia="MS Mincho"/>
          <w:lang w:eastAsia="ja-JP"/>
        </w:rPr>
      </w:pPr>
      <w:r w:rsidRPr="00360229">
        <w:rPr>
          <w:rFonts w:eastAsia="MS Mincho"/>
          <w:lang w:eastAsia="ja-JP"/>
        </w:rPr>
        <w:t>In the RAN1 meeting #98 [1], the following agreements on PRU configuration have been achieved.</w:t>
      </w:r>
      <w:r w:rsidRPr="00360229">
        <w:rPr>
          <w:kern w:val="2"/>
          <w:lang w:eastAsia="zh-CN"/>
        </w:rPr>
        <w:t xml:space="preserve"> </w:t>
      </w:r>
    </w:p>
    <w:p w14:paraId="7042DA76" w14:textId="77777777" w:rsidR="005C4E16" w:rsidRPr="00360229" w:rsidRDefault="005C4E16" w:rsidP="005C4E16">
      <w:pPr>
        <w:rPr>
          <w:kern w:val="2"/>
          <w:lang w:eastAsia="zh-CN"/>
        </w:rPr>
      </w:pPr>
      <w:r w:rsidRPr="00360229">
        <w:rPr>
          <w:rFonts w:eastAsiaTheme="minorEastAsia"/>
          <w:noProof/>
          <w:lang w:eastAsia="zh-CN"/>
        </w:rPr>
        <mc:AlternateContent>
          <mc:Choice Requires="wps">
            <w:drawing>
              <wp:inline distT="0" distB="0" distL="0" distR="0" wp14:anchorId="5FE2E732" wp14:editId="1ECC59DC">
                <wp:extent cx="5909481" cy="960504"/>
                <wp:effectExtent l="0" t="0" r="15240" b="11430"/>
                <wp:docPr id="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960504"/>
                        </a:xfrm>
                        <a:prstGeom prst="rect">
                          <a:avLst/>
                        </a:prstGeom>
                        <a:solidFill>
                          <a:srgbClr val="FFFFFF"/>
                        </a:solidFill>
                        <a:ln w="9525">
                          <a:solidFill>
                            <a:srgbClr val="000000"/>
                          </a:solidFill>
                          <a:miter lim="800000"/>
                          <a:headEnd/>
                          <a:tailEnd/>
                        </a:ln>
                      </wps:spPr>
                      <wps:txbx>
                        <w:txbxContent>
                          <w:p w14:paraId="1967E8B5" w14:textId="77777777" w:rsidR="008852C6" w:rsidRDefault="008852C6" w:rsidP="005C4E16">
                            <w:pPr>
                              <w:autoSpaceDE/>
                              <w:adjustRightInd/>
                              <w:spacing w:after="0"/>
                              <w:rPr>
                                <w:rFonts w:eastAsia="Batang"/>
                                <w:sz w:val="20"/>
                                <w:szCs w:val="20"/>
                                <w:lang w:eastAsia="x-none"/>
                              </w:rPr>
                            </w:pPr>
                            <w:r>
                              <w:rPr>
                                <w:rFonts w:eastAsia="Batang"/>
                                <w:sz w:val="20"/>
                                <w:szCs w:val="20"/>
                                <w:highlight w:val="green"/>
                                <w:lang w:eastAsia="x-none"/>
                              </w:rPr>
                              <w:t>Agreements</w:t>
                            </w:r>
                            <w:r>
                              <w:rPr>
                                <w:rFonts w:eastAsia="Batang"/>
                                <w:sz w:val="20"/>
                                <w:szCs w:val="20"/>
                                <w:lang w:eastAsia="x-none"/>
                              </w:rPr>
                              <w:t>:</w:t>
                            </w:r>
                          </w:p>
                          <w:p w14:paraId="4257371A" w14:textId="77777777" w:rsidR="008852C6" w:rsidRDefault="008852C6" w:rsidP="00392E6C">
                            <w:pPr>
                              <w:numPr>
                                <w:ilvl w:val="0"/>
                                <w:numId w:val="4"/>
                              </w:numPr>
                              <w:autoSpaceDE/>
                              <w:adjustRightInd/>
                              <w:rPr>
                                <w:rFonts w:eastAsia="Batang"/>
                                <w:sz w:val="20"/>
                                <w:szCs w:val="20"/>
                                <w:lang w:eastAsia="zh-CN"/>
                              </w:rPr>
                            </w:pPr>
                            <w:r>
                              <w:rPr>
                                <w:rFonts w:eastAsia="Batang"/>
                                <w:sz w:val="20"/>
                                <w:szCs w:val="20"/>
                                <w:lang w:eastAsia="zh-CN"/>
                              </w:rPr>
                              <w:t>For the definition of PRU, support both DMRS ports and DMRS sequences at least for CP-OFDM</w:t>
                            </w:r>
                          </w:p>
                          <w:p w14:paraId="26E9C800" w14:textId="77777777" w:rsidR="008852C6" w:rsidRDefault="008852C6" w:rsidP="00392E6C">
                            <w:pPr>
                              <w:numPr>
                                <w:ilvl w:val="1"/>
                                <w:numId w:val="4"/>
                              </w:numPr>
                              <w:autoSpaceDE/>
                              <w:adjustRightInd/>
                              <w:snapToGrid/>
                              <w:spacing w:after="0"/>
                              <w:contextualSpacing/>
                              <w:jc w:val="left"/>
                              <w:rPr>
                                <w:rFonts w:eastAsia="Batang"/>
                                <w:sz w:val="20"/>
                                <w:szCs w:val="20"/>
                                <w:lang w:eastAsia="zh-CN"/>
                              </w:rPr>
                            </w:pPr>
                            <w:r>
                              <w:rPr>
                                <w:rFonts w:eastAsia="Batang"/>
                                <w:sz w:val="20"/>
                                <w:szCs w:val="20"/>
                                <w:lang w:eastAsia="zh-CN"/>
                              </w:rPr>
                              <w:t>More than 1 DMRS sequence can be configured, FFS the value</w:t>
                            </w:r>
                          </w:p>
                          <w:p w14:paraId="71AA5C86" w14:textId="77777777" w:rsidR="008852C6" w:rsidRDefault="008852C6" w:rsidP="00392E6C">
                            <w:pPr>
                              <w:numPr>
                                <w:ilvl w:val="1"/>
                                <w:numId w:val="4"/>
                              </w:numPr>
                              <w:autoSpaceDE/>
                              <w:adjustRightInd/>
                              <w:snapToGrid/>
                              <w:spacing w:after="0"/>
                              <w:contextualSpacing/>
                              <w:jc w:val="left"/>
                              <w:rPr>
                                <w:rFonts w:eastAsia="Batang"/>
                                <w:sz w:val="20"/>
                                <w:szCs w:val="20"/>
                                <w:lang w:eastAsia="zh-CN"/>
                              </w:rPr>
                            </w:pPr>
                            <w:r>
                              <w:rPr>
                                <w:rFonts w:eastAsia="Batang"/>
                                <w:sz w:val="20"/>
                                <w:szCs w:val="20"/>
                                <w:lang w:eastAsia="zh-CN"/>
                              </w:rPr>
                              <w:t>FFS whether/how to support multiple sequences for DFT-s-OFDM</w:t>
                            </w:r>
                          </w:p>
                          <w:p w14:paraId="2FAC672F" w14:textId="77777777"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r w:rsidRPr="00A0507B">
                              <w:rPr>
                                <w:rFonts w:eastAsia="Batang"/>
                                <w:sz w:val="20"/>
                                <w:szCs w:val="20"/>
                                <w:lang w:eastAsia="zh-CN"/>
                              </w:rPr>
                              <w:t xml:space="preserve">The </w:t>
                            </w:r>
                            <w:bookmarkStart w:id="8" w:name="OLE_LINK11"/>
                            <w:r w:rsidRPr="00A0507B">
                              <w:rPr>
                                <w:rFonts w:eastAsia="Batang"/>
                                <w:sz w:val="20"/>
                                <w:szCs w:val="20"/>
                                <w:lang w:eastAsia="zh-CN"/>
                              </w:rPr>
                              <w:t>conditions under which only DM-RS ports are</w:t>
                            </w:r>
                            <w:bookmarkEnd w:id="8"/>
                            <w:r w:rsidRPr="00A0507B">
                              <w:rPr>
                                <w:rFonts w:eastAsia="Batang"/>
                                <w:sz w:val="20"/>
                                <w:szCs w:val="20"/>
                                <w:lang w:eastAsia="zh-CN"/>
                              </w:rPr>
                              <w:t xml:space="preserve"> to be specified. FFS details</w:t>
                            </w:r>
                          </w:p>
                        </w:txbxContent>
                      </wps:txbx>
                      <wps:bodyPr rot="0" vert="horz" wrap="square" lIns="91440" tIns="45720" rIns="91440" bIns="45720" anchor="t" anchorCtr="0">
                        <a:noAutofit/>
                      </wps:bodyPr>
                    </wps:wsp>
                  </a:graphicData>
                </a:graphic>
              </wp:inline>
            </w:drawing>
          </mc:Choice>
          <mc:Fallback>
            <w:pict>
              <v:shape w14:anchorId="5FE2E732" id="_x0000_s1028" type="#_x0000_t202" style="width:465.3pt;height:7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">
                <v:textbox>
                  <w:txbxContent>
                    <w:p w14:paraId="1967E8B5" w14:textId="77777777" w:rsidR="008852C6" w:rsidRDefault="008852C6" w:rsidP="005C4E16">
                      <w:pPr>
                        <w:autoSpaceDE/>
                        <w:adjustRightInd/>
                        <w:spacing w:after="0"/>
                        <w:rPr>
                          <w:rFonts w:eastAsia="Batang"/>
                          <w:sz w:val="20"/>
                          <w:szCs w:val="20"/>
                          <w:lang w:eastAsia="x-none"/>
                        </w:rPr>
                      </w:pPr>
                      <w:r>
                        <w:rPr>
                          <w:rFonts w:eastAsia="Batang"/>
                          <w:sz w:val="20"/>
                          <w:szCs w:val="20"/>
                          <w:highlight w:val="green"/>
                          <w:lang w:eastAsia="x-none"/>
                        </w:rPr>
                        <w:t>Agreements</w:t>
                      </w:r>
                      <w:r>
                        <w:rPr>
                          <w:rFonts w:eastAsia="Batang"/>
                          <w:sz w:val="20"/>
                          <w:szCs w:val="20"/>
                          <w:lang w:eastAsia="x-none"/>
                        </w:rPr>
                        <w:t>:</w:t>
                      </w:r>
                    </w:p>
                    <w:p w14:paraId="4257371A" w14:textId="77777777" w:rsidR="008852C6" w:rsidRDefault="008852C6" w:rsidP="00392E6C">
                      <w:pPr>
                        <w:numPr>
                          <w:ilvl w:val="0"/>
                          <w:numId w:val="4"/>
                        </w:numPr>
                        <w:autoSpaceDE/>
                        <w:adjustRightInd/>
                        <w:rPr>
                          <w:rFonts w:eastAsia="Batang"/>
                          <w:sz w:val="20"/>
                          <w:szCs w:val="20"/>
                          <w:lang w:eastAsia="zh-CN"/>
                        </w:rPr>
                      </w:pPr>
                      <w:r>
                        <w:rPr>
                          <w:rFonts w:eastAsia="Batang"/>
                          <w:sz w:val="20"/>
                          <w:szCs w:val="20"/>
                          <w:lang w:eastAsia="zh-CN"/>
                        </w:rPr>
                        <w:t>For the definition of PRU, support both DMRS ports and DMRS sequences at least for CP-OFDM</w:t>
                      </w:r>
                    </w:p>
                    <w:p w14:paraId="26E9C800" w14:textId="77777777" w:rsidR="008852C6" w:rsidRDefault="008852C6" w:rsidP="00392E6C">
                      <w:pPr>
                        <w:numPr>
                          <w:ilvl w:val="1"/>
                          <w:numId w:val="4"/>
                        </w:numPr>
                        <w:autoSpaceDE/>
                        <w:adjustRightInd/>
                        <w:snapToGrid/>
                        <w:spacing w:after="0"/>
                        <w:contextualSpacing/>
                        <w:jc w:val="left"/>
                        <w:rPr>
                          <w:rFonts w:eastAsia="Batang"/>
                          <w:sz w:val="20"/>
                          <w:szCs w:val="20"/>
                          <w:lang w:eastAsia="zh-CN"/>
                        </w:rPr>
                      </w:pPr>
                      <w:r>
                        <w:rPr>
                          <w:rFonts w:eastAsia="Batang"/>
                          <w:sz w:val="20"/>
                          <w:szCs w:val="20"/>
                          <w:lang w:eastAsia="zh-CN"/>
                        </w:rPr>
                        <w:t>More than 1 DMRS sequence can be configured, FFS the value</w:t>
                      </w:r>
                    </w:p>
                    <w:p w14:paraId="71AA5C86" w14:textId="77777777" w:rsidR="008852C6" w:rsidRDefault="008852C6" w:rsidP="00392E6C">
                      <w:pPr>
                        <w:numPr>
                          <w:ilvl w:val="1"/>
                          <w:numId w:val="4"/>
                        </w:numPr>
                        <w:autoSpaceDE/>
                        <w:adjustRightInd/>
                        <w:snapToGrid/>
                        <w:spacing w:after="0"/>
                        <w:contextualSpacing/>
                        <w:jc w:val="left"/>
                        <w:rPr>
                          <w:rFonts w:eastAsia="Batang"/>
                          <w:sz w:val="20"/>
                          <w:szCs w:val="20"/>
                          <w:lang w:eastAsia="zh-CN"/>
                        </w:rPr>
                      </w:pPr>
                      <w:r>
                        <w:rPr>
                          <w:rFonts w:eastAsia="Batang"/>
                          <w:sz w:val="20"/>
                          <w:szCs w:val="20"/>
                          <w:lang w:eastAsia="zh-CN"/>
                        </w:rPr>
                        <w:t>FFS whether/how to support multiple sequences for DFT-s-OFDM</w:t>
                      </w:r>
                    </w:p>
                    <w:p w14:paraId="2FAC672F" w14:textId="77777777"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r w:rsidRPr="00A0507B">
                        <w:rPr>
                          <w:rFonts w:eastAsia="Batang"/>
                          <w:sz w:val="20"/>
                          <w:szCs w:val="20"/>
                          <w:lang w:eastAsia="zh-CN"/>
                        </w:rPr>
                        <w:t xml:space="preserve">The </w:t>
                      </w:r>
                      <w:bookmarkStart w:id="162" w:name="OLE_LINK11"/>
                      <w:r w:rsidRPr="00A0507B">
                        <w:rPr>
                          <w:rFonts w:eastAsia="Batang"/>
                          <w:sz w:val="20"/>
                          <w:szCs w:val="20"/>
                          <w:lang w:eastAsia="zh-CN"/>
                        </w:rPr>
                        <w:t>conditions under which only DM-RS ports are</w:t>
                      </w:r>
                      <w:bookmarkEnd w:id="162"/>
                      <w:r w:rsidRPr="00A0507B">
                        <w:rPr>
                          <w:rFonts w:eastAsia="Batang"/>
                          <w:sz w:val="20"/>
                          <w:szCs w:val="20"/>
                          <w:lang w:eastAsia="zh-CN"/>
                        </w:rPr>
                        <w:t xml:space="preserve"> to be specified. FFS details</w:t>
                      </w:r>
                    </w:p>
                  </w:txbxContent>
                </v:textbox>
                <w10:anchorlock/>
              </v:shape>
            </w:pict>
          </mc:Fallback>
        </mc:AlternateContent>
      </w:r>
    </w:p>
    <w:p w14:paraId="4FC3E5B7" w14:textId="24416D94" w:rsidR="005C4E16" w:rsidRPr="00360229" w:rsidRDefault="005C4E16" w:rsidP="005C4E16">
      <w:pPr>
        <w:rPr>
          <w:lang w:eastAsia="zh-CN"/>
        </w:rPr>
      </w:pPr>
      <w:r w:rsidRPr="00360229">
        <w:rPr>
          <w:lang w:eastAsia="zh-CN"/>
        </w:rPr>
        <w:t xml:space="preserve">Given </w:t>
      </w:r>
      <w:r w:rsidR="00A30EC8" w:rsidRPr="00360229">
        <w:rPr>
          <w:lang w:eastAsia="zh-CN"/>
        </w:rPr>
        <w:t>the</w:t>
      </w:r>
      <w:r w:rsidR="00A30EC8" w:rsidRPr="00360229">
        <w:rPr>
          <w:rFonts w:hint="eastAsia"/>
          <w:lang w:eastAsia="zh-CN"/>
        </w:rPr>
        <w:t xml:space="preserve"> </w:t>
      </w:r>
      <w:r w:rsidRPr="00360229">
        <w:rPr>
          <w:lang w:eastAsia="zh-CN"/>
        </w:rPr>
        <w:t xml:space="preserve">resource size of PUSCH, multiple DMRS sequences can increase the number of available PRUs, and thus reduce the probability of PRU collision and average latency, as analyzed in </w:t>
      </w:r>
      <w:r w:rsidR="00DD191D" w:rsidRPr="00360229">
        <w:rPr>
          <w:lang w:eastAsia="zh-CN"/>
        </w:rPr>
        <w:fldChar w:fldCharType="begin"/>
      </w:r>
      <w:r w:rsidR="00DD191D" w:rsidRPr="00360229">
        <w:rPr>
          <w:lang w:eastAsia="zh-CN"/>
        </w:rPr>
        <w:instrText xml:space="preserve"> REF _Ref23752885 \h </w:instrText>
      </w:r>
      <w:r w:rsidR="00360229">
        <w:rPr>
          <w:lang w:eastAsia="zh-CN"/>
        </w:rPr>
        <w:instrText xml:space="preserve"> \* MERGEFORMAT </w:instrText>
      </w:r>
      <w:r w:rsidR="00DD191D" w:rsidRPr="00360229">
        <w:rPr>
          <w:lang w:eastAsia="zh-CN"/>
        </w:rPr>
      </w:r>
      <w:r w:rsidR="00DD191D" w:rsidRPr="00360229">
        <w:rPr>
          <w:lang w:eastAsia="zh-CN"/>
        </w:rPr>
        <w:fldChar w:fldCharType="separate"/>
      </w:r>
      <w:r w:rsidR="003A26DB" w:rsidRPr="00360229">
        <w:t xml:space="preserve">Figure </w:t>
      </w:r>
      <w:r w:rsidR="003A26DB" w:rsidRPr="00360229">
        <w:rPr>
          <w:noProof/>
        </w:rPr>
        <w:t>1</w:t>
      </w:r>
      <w:r w:rsidR="00DD191D" w:rsidRPr="00360229">
        <w:rPr>
          <w:lang w:eastAsia="zh-CN"/>
        </w:rPr>
        <w:fldChar w:fldCharType="end"/>
      </w:r>
      <w:r w:rsidRPr="00360229">
        <w:rPr>
          <w:lang w:eastAsia="zh-CN"/>
        </w:rPr>
        <w:t xml:space="preserve">. </w:t>
      </w:r>
      <w:r w:rsidRPr="00360229">
        <w:t>To support multiple DMRS sequences, it should be specified how to determine the DMRS sequence</w:t>
      </w:r>
      <w:r w:rsidR="00DD191D" w:rsidRPr="00360229">
        <w:t>s</w:t>
      </w:r>
      <w:r w:rsidRPr="00360229">
        <w:t>.</w:t>
      </w:r>
      <w:r w:rsidRPr="00360229">
        <w:rPr>
          <w:rFonts w:hint="eastAsia"/>
          <w:lang w:eastAsia="zh-CN"/>
        </w:rPr>
        <w:t xml:space="preserve"> </w:t>
      </w:r>
      <w:r w:rsidRPr="00360229">
        <w:t xml:space="preserve">When transform </w:t>
      </w:r>
      <w:proofErr w:type="spellStart"/>
      <w:r w:rsidRPr="00360229">
        <w:t>precoding</w:t>
      </w:r>
      <w:proofErr w:type="spellEnd"/>
      <w:r w:rsidRPr="00360229">
        <w:t xml:space="preserve"> is disabled, the sequence generator shall be initialized with</w:t>
      </w:r>
    </w:p>
    <w:p w14:paraId="29507945" w14:textId="77777777" w:rsidR="005C4E16" w:rsidRPr="00360229" w:rsidRDefault="005C4E16" w:rsidP="005C4E16">
      <w:pPr>
        <w:jc w:val="center"/>
      </w:pPr>
      <w:r w:rsidRPr="00360229">
        <w:rPr>
          <w:noProof/>
          <w:position w:val="-16"/>
          <w:lang w:eastAsia="zh-CN"/>
        </w:rPr>
        <w:drawing>
          <wp:inline distT="0" distB="0" distL="0" distR="0" wp14:anchorId="20A00798" wp14:editId="36500E50">
            <wp:extent cx="3303905" cy="27686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3905" cy="276860"/>
                    </a:xfrm>
                    <a:prstGeom prst="rect">
                      <a:avLst/>
                    </a:prstGeom>
                    <a:noFill/>
                    <a:ln>
                      <a:noFill/>
                    </a:ln>
                  </pic:spPr>
                </pic:pic>
              </a:graphicData>
            </a:graphic>
          </wp:inline>
        </w:drawing>
      </w:r>
    </w:p>
    <w:p w14:paraId="0F49131A" w14:textId="788F1712" w:rsidR="005C4E16" w:rsidRPr="00360229" w:rsidRDefault="005C4E16" w:rsidP="005C4E16">
      <w:pPr>
        <w:rPr>
          <w:lang w:eastAsia="zh-CN"/>
        </w:rPr>
      </w:pPr>
      <w:r w:rsidRPr="00360229">
        <w:t xml:space="preserve">where a list of </w:t>
      </w:r>
      <w:proofErr w:type="spellStart"/>
      <w:r w:rsidRPr="00360229">
        <w:rPr>
          <w:i/>
        </w:rPr>
        <w:t>scramblingID</w:t>
      </w:r>
      <w:proofErr w:type="spellEnd"/>
      <w:r w:rsidR="00B93788" w:rsidRPr="00360229">
        <w:rPr>
          <w:i/>
          <w:lang w:eastAsia="zh-CN"/>
        </w:rPr>
        <w:t xml:space="preserve"> </w:t>
      </w:r>
      <w:r w:rsidRPr="00360229">
        <w:t>should be configured</w:t>
      </w:r>
      <w:r w:rsidR="00881471" w:rsidRPr="00360229">
        <w:t>, and the index of DMRS sequences</w:t>
      </w:r>
      <w:r w:rsidR="00B567AA" w:rsidRPr="00360229">
        <w:t xml:space="preserve">, </w:t>
      </w:r>
      <m:oMath>
        <m:sSub>
          <m:sSubPr>
            <m:ctrlPr>
              <w:rPr>
                <w:rFonts w:ascii="Cambria Math" w:hAnsi="Cambria Math"/>
                <w:i/>
              </w:rPr>
            </m:ctrlPr>
          </m:sSubPr>
          <m:e>
            <m:r>
              <w:rPr>
                <w:rFonts w:ascii="Cambria Math" w:hAnsi="Cambria Math"/>
              </w:rPr>
              <m:t>n</m:t>
            </m:r>
          </m:e>
          <m:sub>
            <m:r>
              <w:rPr>
                <w:rFonts w:ascii="Cambria Math" w:hAnsi="Cambria Math"/>
              </w:rPr>
              <m:t>SCID</m:t>
            </m:r>
          </m:sub>
        </m:sSub>
      </m:oMath>
      <w:r w:rsidR="00B567AA" w:rsidRPr="00360229">
        <w:t>,</w:t>
      </w:r>
      <w:r w:rsidR="00881471" w:rsidRPr="00360229">
        <w:t xml:space="preserve"> can be determined by the order of the list</w:t>
      </w:r>
      <w:r w:rsidR="003F7C46" w:rsidRPr="00360229">
        <w:t>.</w:t>
      </w:r>
      <w:r w:rsidR="00DD191D" w:rsidRPr="00360229">
        <w:t xml:space="preserve"> </w:t>
      </w:r>
      <w:r w:rsidR="007A22C9" w:rsidRPr="00360229">
        <w:t>With the mapping between preambles and PRUs, t</w:t>
      </w:r>
      <w:r w:rsidR="00DD191D" w:rsidRPr="00360229">
        <w:t>he index of DMRS sequence</w:t>
      </w:r>
      <w:r w:rsidR="003F7C46" w:rsidRPr="00360229">
        <w:t>s</w:t>
      </w:r>
      <w:r w:rsidR="00DD191D" w:rsidRPr="00360229">
        <w:t xml:space="preserve"> can be </w:t>
      </w:r>
      <w:r w:rsidR="007A22C9" w:rsidRPr="00360229">
        <w:t xml:space="preserve">further </w:t>
      </w:r>
      <w:r w:rsidR="00A90CD9" w:rsidRPr="00360229">
        <w:t>associated with</w:t>
      </w:r>
      <w:r w:rsidR="007A22C9" w:rsidRPr="00360229">
        <w:t xml:space="preserve"> the</w:t>
      </w:r>
      <w:r w:rsidR="00DD191D" w:rsidRPr="00360229">
        <w:t xml:space="preserve"> </w:t>
      </w:r>
      <w:r w:rsidR="00A90CD9" w:rsidRPr="00360229">
        <w:t xml:space="preserve">RO and </w:t>
      </w:r>
      <w:r w:rsidR="007A22C9" w:rsidRPr="00360229">
        <w:t xml:space="preserve">preamble index. </w:t>
      </w:r>
    </w:p>
    <w:p w14:paraId="016E876B" w14:textId="5DE38314" w:rsidR="005C4E16" w:rsidRDefault="005C4E16" w:rsidP="005C4E16">
      <w:pPr>
        <w:rPr>
          <w:rFonts w:eastAsia="MS Mincho"/>
          <w:i/>
          <w:lang w:eastAsia="ja-JP"/>
        </w:rPr>
      </w:pPr>
      <w:r w:rsidRPr="00360229">
        <w:rPr>
          <w:rFonts w:eastAsia="MS Mincho"/>
          <w:b/>
          <w:i/>
          <w:lang w:eastAsia="ja-JP"/>
        </w:rPr>
        <w:t xml:space="preserve">Proposal </w:t>
      </w:r>
      <w:r w:rsidR="003F758A" w:rsidRPr="00360229">
        <w:rPr>
          <w:rFonts w:eastAsia="MS Mincho"/>
          <w:b/>
          <w:i/>
          <w:lang w:eastAsia="ja-JP"/>
        </w:rPr>
        <w:t>5</w:t>
      </w:r>
      <w:r w:rsidRPr="00360229">
        <w:rPr>
          <w:rFonts w:eastAsia="MS Mincho"/>
          <w:b/>
          <w:i/>
          <w:lang w:eastAsia="ja-JP"/>
        </w:rPr>
        <w:t>:</w:t>
      </w:r>
      <w:r w:rsidRPr="00360229">
        <w:rPr>
          <w:rFonts w:eastAsia="MS Mincho"/>
          <w:i/>
          <w:lang w:eastAsia="ja-JP"/>
        </w:rPr>
        <w:t xml:space="preserve"> The number of configured DMRS sequence can be {1, 2, 4, 8}.</w:t>
      </w:r>
    </w:p>
    <w:p w14:paraId="2A9D963D" w14:textId="77777777" w:rsidR="005C4E16" w:rsidRPr="00360229" w:rsidRDefault="005C4E16" w:rsidP="005C4E16">
      <w:pPr>
        <w:jc w:val="left"/>
        <w:rPr>
          <w:lang w:eastAsia="zh-CN"/>
        </w:rPr>
      </w:pPr>
      <w:r w:rsidRPr="00360229">
        <w:rPr>
          <w:noProof/>
          <w:lang w:eastAsia="zh-CN"/>
        </w:rPr>
        <w:drawing>
          <wp:inline distT="0" distB="0" distL="0" distR="0" wp14:anchorId="3841E077" wp14:editId="524D010F">
            <wp:extent cx="2808000" cy="210600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8000" cy="2106000"/>
                    </a:xfrm>
                    <a:prstGeom prst="rect">
                      <a:avLst/>
                    </a:prstGeom>
                    <a:noFill/>
                    <a:ln>
                      <a:noFill/>
                    </a:ln>
                  </pic:spPr>
                </pic:pic>
              </a:graphicData>
            </a:graphic>
          </wp:inline>
        </w:drawing>
      </w:r>
      <w:r w:rsidRPr="00360229">
        <w:rPr>
          <w:noProof/>
          <w:lang w:eastAsia="zh-CN"/>
        </w:rPr>
        <w:t xml:space="preserve"> </w:t>
      </w:r>
      <w:r w:rsidRPr="00360229">
        <w:rPr>
          <w:noProof/>
          <w:lang w:eastAsia="zh-CN"/>
        </w:rPr>
        <w:drawing>
          <wp:inline distT="0" distB="0" distL="0" distR="0" wp14:anchorId="6F2E6F64" wp14:editId="63745273">
            <wp:extent cx="2808000" cy="2106168"/>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8000" cy="2106168"/>
                    </a:xfrm>
                    <a:prstGeom prst="rect">
                      <a:avLst/>
                    </a:prstGeom>
                    <a:noFill/>
                    <a:ln>
                      <a:noFill/>
                    </a:ln>
                  </pic:spPr>
                </pic:pic>
              </a:graphicData>
            </a:graphic>
          </wp:inline>
        </w:drawing>
      </w:r>
    </w:p>
    <w:p w14:paraId="7A997AFC" w14:textId="49B7CF12" w:rsidR="005C4E16" w:rsidRPr="00360229" w:rsidRDefault="00DD191D" w:rsidP="002D1B59">
      <w:pPr>
        <w:pStyle w:val="a5"/>
      </w:pPr>
      <w:bookmarkStart w:id="9" w:name="_Ref23752885"/>
      <w:bookmarkStart w:id="10" w:name="_Ref20230962"/>
      <w:r w:rsidRPr="00360229">
        <w:t xml:space="preserve">Figure </w:t>
      </w:r>
      <w:r w:rsidR="00097552">
        <w:rPr>
          <w:noProof/>
        </w:rPr>
        <w:fldChar w:fldCharType="begin"/>
      </w:r>
      <w:r w:rsidR="00097552">
        <w:rPr>
          <w:noProof/>
        </w:rPr>
        <w:instrText xml:space="preserve"> SEQ Figure \* ARABIC </w:instrText>
      </w:r>
      <w:r w:rsidR="00097552">
        <w:rPr>
          <w:noProof/>
        </w:rPr>
        <w:fldChar w:fldCharType="separate"/>
      </w:r>
      <w:r w:rsidR="002F274F">
        <w:rPr>
          <w:noProof/>
        </w:rPr>
        <w:t>1</w:t>
      </w:r>
      <w:r w:rsidR="00097552">
        <w:rPr>
          <w:noProof/>
        </w:rPr>
        <w:fldChar w:fldCharType="end"/>
      </w:r>
      <w:bookmarkEnd w:id="9"/>
      <w:r w:rsidRPr="00360229">
        <w:t xml:space="preserve">. </w:t>
      </w:r>
      <w:bookmarkEnd w:id="10"/>
      <w:r w:rsidR="005C4E16" w:rsidRPr="00360229">
        <w:t>Collision probability and latency analysis for different number of DMRS sequences</w:t>
      </w:r>
    </w:p>
    <w:p w14:paraId="2FE7A3EC" w14:textId="7D363D26" w:rsidR="002F274F" w:rsidRDefault="005E74A3" w:rsidP="002F274F">
      <w:r>
        <w:rPr>
          <w:lang w:eastAsia="zh-CN"/>
        </w:rPr>
        <w:t xml:space="preserve">The benefit of configuring a set of </w:t>
      </w:r>
      <w:proofErr w:type="spellStart"/>
      <w:r w:rsidRPr="00360229">
        <w:rPr>
          <w:i/>
        </w:rPr>
        <w:t>scramblingID</w:t>
      </w:r>
      <w:proofErr w:type="spellEnd"/>
      <w:r>
        <w:rPr>
          <w:lang w:eastAsia="zh-CN"/>
        </w:rPr>
        <w:t xml:space="preserve"> instead of keeping it always to be the cell ID is to obtain better cross correlation properties which will in turn benefit the DMRS-based channel estimation and the final decoding of PUSCH in the multiple UE case. Figure 2 gives the comparison of cross correlation </w:t>
      </w:r>
      <w:r>
        <w:rPr>
          <w:lang w:eastAsia="zh-CN"/>
        </w:rPr>
        <w:lastRenderedPageBreak/>
        <w:t xml:space="preserve">between using fixed  </w:t>
      </w:r>
      <w:proofErr w:type="spellStart"/>
      <w:r w:rsidRPr="00360229">
        <w:rPr>
          <w:i/>
        </w:rPr>
        <w:t>scramblingID</w:t>
      </w:r>
      <w:proofErr w:type="spellEnd"/>
      <w:r>
        <w:rPr>
          <w:lang w:eastAsia="zh-CN"/>
        </w:rPr>
        <w:t xml:space="preserve">  (i.e., cell ID) and using a set of </w:t>
      </w:r>
      <w:proofErr w:type="spellStart"/>
      <w:r w:rsidRPr="00360229">
        <w:rPr>
          <w:i/>
        </w:rPr>
        <w:t>scramblingID</w:t>
      </w:r>
      <w:proofErr w:type="spellEnd"/>
      <w:r>
        <w:rPr>
          <w:lang w:eastAsia="zh-CN"/>
        </w:rPr>
        <w:t xml:space="preserve"> in the generation of multiple sequences. As can be seen from the figure that even with non-zero TA, the difference in cross correlation performance is large and the gain of configuring </w:t>
      </w:r>
      <w:proofErr w:type="spellStart"/>
      <w:r w:rsidRPr="00360229">
        <w:rPr>
          <w:i/>
        </w:rPr>
        <w:t>scramblingID</w:t>
      </w:r>
      <w:proofErr w:type="spellEnd"/>
      <w:r w:rsidRPr="00EA1522">
        <w:rPr>
          <w:lang w:eastAsia="zh-CN"/>
        </w:rPr>
        <w:t xml:space="preserve"> can be more than 50% regardless of the number of </w:t>
      </w:r>
      <w:proofErr w:type="spellStart"/>
      <w:r w:rsidRPr="00360229">
        <w:rPr>
          <w:i/>
        </w:rPr>
        <w:t>scramblingID</w:t>
      </w:r>
      <w:proofErr w:type="spellEnd"/>
      <w:r w:rsidRPr="00EA1522">
        <w:t xml:space="preserve"> configured (i.e., either 2 or 4)</w:t>
      </w:r>
      <w:r w:rsidRPr="00EA1522">
        <w:rPr>
          <w:lang w:eastAsia="zh-CN"/>
        </w:rPr>
        <w:t xml:space="preserve">. </w:t>
      </w:r>
      <w:r>
        <w:rPr>
          <w:lang w:eastAsia="zh-CN"/>
        </w:rPr>
        <w:t xml:space="preserve"> </w:t>
      </w:r>
    </w:p>
    <w:p w14:paraId="40C1602A" w14:textId="7C8FAD4E" w:rsidR="002F274F" w:rsidRDefault="002F274F" w:rsidP="002F274F"/>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2F5C84" w14:paraId="368E3C93" w14:textId="77777777" w:rsidTr="002F5C84">
        <w:tc>
          <w:tcPr>
            <w:tcW w:w="4653" w:type="dxa"/>
          </w:tcPr>
          <w:p w14:paraId="523FC9D3" w14:textId="6094ADB4" w:rsidR="002F5C84" w:rsidRDefault="002F5C84" w:rsidP="002F5C84">
            <w:pPr>
              <w:jc w:val="center"/>
            </w:pPr>
            <w:r>
              <w:rPr>
                <w:noProof/>
                <w:lang w:eastAsia="zh-CN"/>
              </w:rPr>
              <w:drawing>
                <wp:inline distT="0" distB="0" distL="0" distR="0" wp14:anchorId="194FD0FE" wp14:editId="105F2210">
                  <wp:extent cx="2595600" cy="171360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5600" cy="1713600"/>
                          </a:xfrm>
                          <a:prstGeom prst="rect">
                            <a:avLst/>
                          </a:prstGeom>
                          <a:noFill/>
                        </pic:spPr>
                      </pic:pic>
                    </a:graphicData>
                  </a:graphic>
                </wp:inline>
              </w:drawing>
            </w:r>
          </w:p>
        </w:tc>
        <w:tc>
          <w:tcPr>
            <w:tcW w:w="4654" w:type="dxa"/>
          </w:tcPr>
          <w:p w14:paraId="742E7D6A" w14:textId="112B9124" w:rsidR="002F5C84" w:rsidRDefault="002F5C84" w:rsidP="002F5C84">
            <w:pPr>
              <w:jc w:val="center"/>
            </w:pPr>
            <w:r>
              <w:rPr>
                <w:noProof/>
                <w:lang w:eastAsia="zh-CN"/>
              </w:rPr>
              <w:drawing>
                <wp:inline distT="0" distB="0" distL="0" distR="0" wp14:anchorId="50725E80" wp14:editId="2CAA6E92">
                  <wp:extent cx="2595600" cy="1717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5600" cy="1717200"/>
                          </a:xfrm>
                          <a:prstGeom prst="rect">
                            <a:avLst/>
                          </a:prstGeom>
                          <a:noFill/>
                        </pic:spPr>
                      </pic:pic>
                    </a:graphicData>
                  </a:graphic>
                </wp:inline>
              </w:drawing>
            </w:r>
          </w:p>
        </w:tc>
      </w:tr>
      <w:tr w:rsidR="002F5C84" w14:paraId="552C0716" w14:textId="77777777" w:rsidTr="002F5C84">
        <w:tc>
          <w:tcPr>
            <w:tcW w:w="4653" w:type="dxa"/>
          </w:tcPr>
          <w:p w14:paraId="09B6B0FE" w14:textId="69AF9E32" w:rsidR="002F5C84" w:rsidRDefault="002F5C84" w:rsidP="002F5C84">
            <w:pPr>
              <w:jc w:val="center"/>
              <w:rPr>
                <w:lang w:eastAsia="zh-CN"/>
              </w:rPr>
            </w:pPr>
            <w:r>
              <w:rPr>
                <w:rFonts w:hint="eastAsia"/>
                <w:lang w:eastAsia="zh-CN"/>
              </w:rPr>
              <w:t>(</w:t>
            </w:r>
            <w:r>
              <w:rPr>
                <w:lang w:eastAsia="zh-CN"/>
              </w:rPr>
              <w:t>a). TA = 0.5 CP</w:t>
            </w:r>
          </w:p>
        </w:tc>
        <w:tc>
          <w:tcPr>
            <w:tcW w:w="4654" w:type="dxa"/>
          </w:tcPr>
          <w:p w14:paraId="40B0AEBB" w14:textId="1154DEAD" w:rsidR="002F5C84" w:rsidRDefault="002F5C84" w:rsidP="002F5C84">
            <w:pPr>
              <w:jc w:val="center"/>
              <w:rPr>
                <w:lang w:eastAsia="zh-CN"/>
              </w:rPr>
            </w:pPr>
            <w:r>
              <w:rPr>
                <w:rFonts w:hint="eastAsia"/>
                <w:lang w:eastAsia="zh-CN"/>
              </w:rPr>
              <w:t>(</w:t>
            </w:r>
            <w:r>
              <w:rPr>
                <w:lang w:eastAsia="zh-CN"/>
              </w:rPr>
              <w:t>b). TA = 1 CP</w:t>
            </w:r>
          </w:p>
        </w:tc>
      </w:tr>
    </w:tbl>
    <w:p w14:paraId="51BE94B7" w14:textId="00A17FBA" w:rsidR="002F274F" w:rsidRPr="000B3950" w:rsidRDefault="002F274F" w:rsidP="002F274F">
      <w:pPr>
        <w:pStyle w:val="a5"/>
        <w:rPr>
          <w:lang w:eastAsia="zh-CN"/>
        </w:rPr>
      </w:pPr>
      <w:bookmarkStart w:id="11" w:name="_Ref25280941"/>
      <w:r>
        <w:t xml:space="preserve">Figure </w:t>
      </w:r>
      <w:r w:rsidR="00B14A8A">
        <w:fldChar w:fldCharType="begin"/>
      </w:r>
      <w:r w:rsidR="00B14A8A">
        <w:instrText xml:space="preserve"> SEQ Figure \* ARABIC </w:instrText>
      </w:r>
      <w:r w:rsidR="00B14A8A">
        <w:fldChar w:fldCharType="separate"/>
      </w:r>
      <w:r>
        <w:rPr>
          <w:noProof/>
        </w:rPr>
        <w:t>2</w:t>
      </w:r>
      <w:r w:rsidR="00B14A8A">
        <w:rPr>
          <w:noProof/>
        </w:rPr>
        <w:fldChar w:fldCharType="end"/>
      </w:r>
      <w:bookmarkEnd w:id="11"/>
      <w:r>
        <w:t xml:space="preserve">. Correlation for different </w:t>
      </w:r>
    </w:p>
    <w:p w14:paraId="6D100F6A" w14:textId="036C131C" w:rsidR="005C4E16" w:rsidRDefault="005C4E16">
      <w:r w:rsidRPr="00360229">
        <w:rPr>
          <w:lang w:eastAsia="zh-CN"/>
        </w:rPr>
        <w:t xml:space="preserve">Furthermore, the benefits of multiple DMRS sequences are independent of whether the </w:t>
      </w:r>
      <w:r w:rsidRPr="00360229">
        <w:t xml:space="preserve">transform </w:t>
      </w:r>
      <w:proofErr w:type="spellStart"/>
      <w:r w:rsidRPr="00360229">
        <w:t>precoding</w:t>
      </w:r>
      <w:proofErr w:type="spellEnd"/>
      <w:r w:rsidRPr="00360229">
        <w:t xml:space="preserve"> is enabled or disabled. When transform </w:t>
      </w:r>
      <w:proofErr w:type="spellStart"/>
      <w:r w:rsidRPr="00360229">
        <w:t>precoding</w:t>
      </w:r>
      <w:proofErr w:type="spellEnd"/>
      <w:r w:rsidRPr="00360229">
        <w:t xml:space="preserve"> is enabled, the sequence group is generated by </w:t>
      </w:r>
      <w:r w:rsidRPr="00360229">
        <w:rPr>
          <w:noProof/>
          <w:position w:val="-14"/>
          <w:lang w:eastAsia="zh-CN"/>
        </w:rPr>
        <w:drawing>
          <wp:inline distT="0" distB="0" distL="0" distR="0" wp14:anchorId="008C0130" wp14:editId="16164823">
            <wp:extent cx="1187450" cy="273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360229">
        <w:t>, where a list of</w:t>
      </w:r>
      <w:r w:rsidRPr="00360229">
        <w:rPr>
          <w:i/>
        </w:rPr>
        <w:t xml:space="preserve"> </w:t>
      </w:r>
      <w:proofErr w:type="spellStart"/>
      <w:r w:rsidRPr="00360229">
        <w:rPr>
          <w:i/>
        </w:rPr>
        <w:t>nPUSCH</w:t>
      </w:r>
      <w:proofErr w:type="spellEnd"/>
      <w:r w:rsidRPr="00360229">
        <w:rPr>
          <w:i/>
        </w:rPr>
        <w:t>-Identity</w:t>
      </w:r>
      <w:r w:rsidRPr="00360229">
        <w:t xml:space="preserve"> can be configured</w:t>
      </w:r>
      <w:r w:rsidR="00881471" w:rsidRPr="00360229">
        <w:t>, and the index of DMRS sequences can be determined by the order of the list. With the mapping between preambles and PRUs, the index of DMRS sequences can be further associated with the RO and preamble index.</w:t>
      </w:r>
    </w:p>
    <w:p w14:paraId="007640A9" w14:textId="05375EFE" w:rsidR="000B3950" w:rsidRPr="000B3950" w:rsidRDefault="005C4E16" w:rsidP="005C4E16">
      <w:pPr>
        <w:rPr>
          <w:rFonts w:eastAsia="MS Mincho"/>
          <w:i/>
          <w:lang w:eastAsia="ja-JP"/>
        </w:rPr>
      </w:pPr>
      <w:r w:rsidRPr="00360229">
        <w:rPr>
          <w:rFonts w:eastAsia="MS Mincho"/>
          <w:b/>
          <w:i/>
          <w:lang w:eastAsia="ja-JP"/>
        </w:rPr>
        <w:t xml:space="preserve">Proposal </w:t>
      </w:r>
      <w:r w:rsidR="003F758A" w:rsidRPr="00360229">
        <w:rPr>
          <w:rFonts w:eastAsia="MS Mincho"/>
          <w:b/>
          <w:i/>
          <w:lang w:eastAsia="ja-JP"/>
        </w:rPr>
        <w:t>6</w:t>
      </w:r>
      <w:r w:rsidRPr="00360229">
        <w:rPr>
          <w:rFonts w:eastAsia="MS Mincho"/>
          <w:b/>
          <w:i/>
          <w:lang w:eastAsia="ja-JP"/>
        </w:rPr>
        <w:t>:</w:t>
      </w:r>
      <w:r w:rsidRPr="00360229">
        <w:rPr>
          <w:rFonts w:eastAsia="MS Mincho"/>
          <w:i/>
          <w:lang w:eastAsia="ja-JP"/>
        </w:rPr>
        <w:t xml:space="preserve"> </w:t>
      </w:r>
      <w:bookmarkStart w:id="12" w:name="OLE_LINK17"/>
      <w:r w:rsidRPr="00360229">
        <w:rPr>
          <w:rFonts w:eastAsia="MS Mincho"/>
          <w:i/>
          <w:lang w:eastAsia="ja-JP"/>
        </w:rPr>
        <w:t xml:space="preserve">Support multiple DMRS sequences when transform </w:t>
      </w:r>
      <w:proofErr w:type="spellStart"/>
      <w:r w:rsidRPr="00360229">
        <w:rPr>
          <w:rFonts w:eastAsia="MS Mincho"/>
          <w:i/>
          <w:lang w:eastAsia="ja-JP"/>
        </w:rPr>
        <w:t>precoding</w:t>
      </w:r>
      <w:proofErr w:type="spellEnd"/>
      <w:r w:rsidRPr="00360229">
        <w:rPr>
          <w:rFonts w:eastAsia="MS Mincho"/>
          <w:i/>
          <w:lang w:eastAsia="ja-JP"/>
        </w:rPr>
        <w:t xml:space="preserve"> is enabled, and a list of </w:t>
      </w:r>
      <w:proofErr w:type="spellStart"/>
      <w:r w:rsidRPr="00360229">
        <w:rPr>
          <w:rFonts w:eastAsia="MS Mincho"/>
          <w:i/>
          <w:lang w:eastAsia="ja-JP"/>
        </w:rPr>
        <w:t>nPUSCH</w:t>
      </w:r>
      <w:proofErr w:type="spellEnd"/>
      <w:r w:rsidRPr="00360229">
        <w:rPr>
          <w:rFonts w:eastAsia="MS Mincho"/>
          <w:i/>
          <w:lang w:eastAsia="ja-JP"/>
        </w:rPr>
        <w:t>-Identity can be configured</w:t>
      </w:r>
      <w:bookmarkEnd w:id="12"/>
      <w:r w:rsidRPr="00360229">
        <w:rPr>
          <w:rFonts w:eastAsia="MS Mincho"/>
          <w:i/>
          <w:lang w:eastAsia="ja-JP"/>
        </w:rPr>
        <w:t>.</w:t>
      </w:r>
    </w:p>
    <w:p w14:paraId="539B3B1B" w14:textId="77777777" w:rsidR="000B3950" w:rsidRPr="00360229" w:rsidRDefault="000B3950" w:rsidP="005C4E16">
      <w:pPr>
        <w:rPr>
          <w:rFonts w:eastAsia="MS Mincho"/>
          <w:i/>
          <w:lang w:eastAsia="ja-JP"/>
        </w:rPr>
      </w:pPr>
    </w:p>
    <w:p w14:paraId="4477ADEC" w14:textId="77777777" w:rsidR="005C4E16" w:rsidRPr="00360229" w:rsidRDefault="005C4E16" w:rsidP="005C4E16">
      <w:pPr>
        <w:rPr>
          <w:b/>
          <w:i/>
          <w:u w:val="single"/>
        </w:rPr>
      </w:pPr>
      <w:r w:rsidRPr="00360229">
        <w:rPr>
          <w:b/>
          <w:i/>
          <w:u w:val="single"/>
        </w:rPr>
        <w:t>DMRS ports configuration</w:t>
      </w:r>
    </w:p>
    <w:p w14:paraId="3E581BF7" w14:textId="358B690C" w:rsidR="005C4E16" w:rsidRPr="00360229" w:rsidRDefault="007E6F68" w:rsidP="005C4E16">
      <w:pPr>
        <w:rPr>
          <w:rFonts w:eastAsia="MS Mincho"/>
          <w:lang w:eastAsia="ja-JP"/>
        </w:rPr>
      </w:pPr>
      <w:r w:rsidRPr="00360229">
        <w:rPr>
          <w:rFonts w:eastAsia="MS Mincho"/>
          <w:lang w:eastAsia="ja-JP"/>
        </w:rPr>
        <w:t xml:space="preserve">As in Rel-15 configured grant, there </w:t>
      </w:r>
      <w:r w:rsidR="005C4E16" w:rsidRPr="00360229">
        <w:rPr>
          <w:rFonts w:eastAsia="MS Mincho"/>
          <w:lang w:eastAsia="ja-JP"/>
        </w:rPr>
        <w:t xml:space="preserve">are multiple higher layer parameters for DMRS configuration: </w:t>
      </w:r>
      <w:proofErr w:type="spellStart"/>
      <w:r w:rsidR="005C4E16" w:rsidRPr="00360229">
        <w:rPr>
          <w:rFonts w:eastAsia="MS Mincho"/>
          <w:i/>
          <w:lang w:eastAsia="ja-JP"/>
        </w:rPr>
        <w:t>dmrs</w:t>
      </w:r>
      <w:proofErr w:type="spellEnd"/>
      <w:r w:rsidR="005C4E16" w:rsidRPr="00360229">
        <w:rPr>
          <w:rFonts w:eastAsia="MS Mincho"/>
          <w:i/>
          <w:lang w:eastAsia="ja-JP"/>
        </w:rPr>
        <w:t xml:space="preserve">-Type, </w:t>
      </w:r>
      <w:proofErr w:type="spellStart"/>
      <w:r w:rsidR="005C4E16" w:rsidRPr="00360229">
        <w:rPr>
          <w:rFonts w:eastAsia="MS Mincho"/>
          <w:i/>
          <w:lang w:eastAsia="ja-JP"/>
        </w:rPr>
        <w:t>dmrs-AdditionalPosition</w:t>
      </w:r>
      <w:proofErr w:type="spellEnd"/>
      <w:r w:rsidR="005C4E16" w:rsidRPr="00360229">
        <w:rPr>
          <w:rFonts w:eastAsia="MS Mincho"/>
          <w:i/>
          <w:lang w:eastAsia="ja-JP"/>
        </w:rPr>
        <w:t xml:space="preserve">, </w:t>
      </w:r>
      <w:proofErr w:type="spellStart"/>
      <w:r w:rsidR="005C4E16" w:rsidRPr="00360229">
        <w:rPr>
          <w:rFonts w:eastAsia="MS Mincho"/>
          <w:i/>
          <w:lang w:eastAsia="ja-JP"/>
        </w:rPr>
        <w:t>maxLength</w:t>
      </w:r>
      <w:proofErr w:type="spellEnd"/>
      <w:r w:rsidR="005C4E16" w:rsidRPr="00360229">
        <w:rPr>
          <w:rFonts w:eastAsia="MS Mincho"/>
          <w:i/>
          <w:lang w:eastAsia="ja-JP"/>
        </w:rPr>
        <w:t xml:space="preserve">, </w:t>
      </w:r>
      <w:r w:rsidR="005C4E16" w:rsidRPr="00360229">
        <w:rPr>
          <w:rFonts w:eastAsia="MS Mincho"/>
          <w:lang w:eastAsia="ja-JP"/>
        </w:rPr>
        <w:t>and</w:t>
      </w:r>
      <w:r w:rsidR="005C4E16" w:rsidRPr="00360229">
        <w:rPr>
          <w:rFonts w:eastAsia="MS Mincho"/>
          <w:i/>
          <w:lang w:eastAsia="ja-JP"/>
        </w:rPr>
        <w:t xml:space="preserve"> </w:t>
      </w:r>
      <w:proofErr w:type="spellStart"/>
      <w:r w:rsidR="005C4E16" w:rsidRPr="00360229">
        <w:rPr>
          <w:rFonts w:eastAsia="MS Mincho"/>
          <w:i/>
          <w:lang w:eastAsia="ja-JP"/>
        </w:rPr>
        <w:t>antennaPort</w:t>
      </w:r>
      <w:proofErr w:type="spellEnd"/>
      <w:r w:rsidR="00881471" w:rsidRPr="00360229">
        <w:rPr>
          <w:rFonts w:eastAsia="MS Mincho"/>
          <w:lang w:eastAsia="ja-JP"/>
        </w:rPr>
        <w:t xml:space="preserve">. </w:t>
      </w:r>
      <w:r w:rsidR="005C4E16" w:rsidRPr="00360229">
        <w:rPr>
          <w:rFonts w:eastAsia="MS Mincho"/>
          <w:lang w:eastAsia="ja-JP"/>
        </w:rPr>
        <w:t xml:space="preserve">For 2-step RACH, the parameters of </w:t>
      </w:r>
      <w:proofErr w:type="spellStart"/>
      <w:r w:rsidR="005C4E16" w:rsidRPr="00360229">
        <w:rPr>
          <w:rFonts w:eastAsia="MS Mincho"/>
          <w:i/>
          <w:lang w:eastAsia="ja-JP"/>
        </w:rPr>
        <w:t>dmrs</w:t>
      </w:r>
      <w:proofErr w:type="spellEnd"/>
      <w:r w:rsidR="005C4E16" w:rsidRPr="00360229">
        <w:rPr>
          <w:rFonts w:eastAsia="MS Mincho"/>
          <w:i/>
          <w:lang w:eastAsia="ja-JP"/>
        </w:rPr>
        <w:t xml:space="preserve">-Type </w:t>
      </w:r>
      <w:r w:rsidR="005C4E16" w:rsidRPr="00360229">
        <w:rPr>
          <w:rFonts w:eastAsia="MS Mincho"/>
          <w:lang w:eastAsia="ja-JP"/>
        </w:rPr>
        <w:t>and</w:t>
      </w:r>
      <w:r w:rsidR="005C4E16" w:rsidRPr="00360229">
        <w:rPr>
          <w:rFonts w:eastAsia="MS Mincho"/>
          <w:i/>
          <w:lang w:eastAsia="ja-JP"/>
        </w:rPr>
        <w:t xml:space="preserve"> </w:t>
      </w:r>
      <w:proofErr w:type="spellStart"/>
      <w:r w:rsidR="005C4E16" w:rsidRPr="00360229">
        <w:rPr>
          <w:rFonts w:eastAsia="MS Mincho"/>
          <w:i/>
          <w:lang w:eastAsia="ja-JP"/>
        </w:rPr>
        <w:t>dmrs-AdditionalPosition</w:t>
      </w:r>
      <w:proofErr w:type="spellEnd"/>
      <w:r w:rsidR="005C4E16" w:rsidRPr="00360229">
        <w:rPr>
          <w:rFonts w:eastAsia="MS Mincho"/>
          <w:i/>
          <w:lang w:eastAsia="ja-JP"/>
        </w:rPr>
        <w:t xml:space="preserve"> </w:t>
      </w:r>
      <w:r w:rsidR="005C4E16" w:rsidRPr="00360229">
        <w:rPr>
          <w:rFonts w:eastAsia="MS Mincho"/>
          <w:lang w:eastAsia="ja-JP"/>
        </w:rPr>
        <w:t xml:space="preserve">can be reused, and the </w:t>
      </w:r>
      <w:proofErr w:type="spellStart"/>
      <w:r w:rsidR="005C4E16" w:rsidRPr="00360229">
        <w:rPr>
          <w:rFonts w:eastAsia="MS Mincho"/>
          <w:i/>
          <w:lang w:eastAsia="ja-JP"/>
        </w:rPr>
        <w:t>maxLength</w:t>
      </w:r>
      <w:proofErr w:type="spellEnd"/>
      <w:r w:rsidR="005C4E16" w:rsidRPr="00360229">
        <w:rPr>
          <w:rFonts w:eastAsia="MS Mincho"/>
          <w:i/>
          <w:lang w:eastAsia="ja-JP"/>
        </w:rPr>
        <w:t xml:space="preserve"> </w:t>
      </w:r>
      <w:r w:rsidR="005C4E16" w:rsidRPr="00360229">
        <w:rPr>
          <w:rFonts w:eastAsia="MS Mincho"/>
          <w:lang w:eastAsia="ja-JP"/>
        </w:rPr>
        <w:t xml:space="preserve">can be replaced by the number of DMRS symbols, which should be clearly defined. With the above parameters, the maximum number of DMRS ports in each PO can be determined. However, </w:t>
      </w:r>
      <w:proofErr w:type="spellStart"/>
      <w:r w:rsidR="00E8149C" w:rsidRPr="00360229">
        <w:rPr>
          <w:rFonts w:eastAsia="MS Mincho"/>
          <w:lang w:eastAsia="ja-JP"/>
        </w:rPr>
        <w:t>gNB</w:t>
      </w:r>
      <w:proofErr w:type="spellEnd"/>
      <w:r w:rsidR="00E8149C" w:rsidRPr="00360229">
        <w:rPr>
          <w:rFonts w:eastAsia="MS Mincho"/>
          <w:lang w:eastAsia="ja-JP"/>
        </w:rPr>
        <w:t xml:space="preserve"> may not always configure all the DMRS ports for </w:t>
      </w:r>
      <w:proofErr w:type="spellStart"/>
      <w:r w:rsidR="00E8149C" w:rsidRPr="00360229">
        <w:rPr>
          <w:rFonts w:eastAsia="MS Mincho"/>
          <w:lang w:eastAsia="ja-JP"/>
        </w:rPr>
        <w:t>MsgA</w:t>
      </w:r>
      <w:proofErr w:type="spellEnd"/>
      <w:r w:rsidR="00E8149C" w:rsidRPr="00360229">
        <w:rPr>
          <w:rFonts w:eastAsia="MS Mincho"/>
          <w:lang w:eastAsia="ja-JP"/>
        </w:rPr>
        <w:t xml:space="preserve"> PUSCH. Since the DMRS ports may be no longer orthogonal to each other due to misalignment of TA, </w:t>
      </w:r>
      <w:proofErr w:type="spellStart"/>
      <w:r w:rsidR="00E8149C" w:rsidRPr="00360229">
        <w:rPr>
          <w:rFonts w:eastAsia="MS Mincho"/>
          <w:lang w:eastAsia="ja-JP"/>
        </w:rPr>
        <w:t>gNB</w:t>
      </w:r>
      <w:proofErr w:type="spellEnd"/>
      <w:r w:rsidR="00E8149C" w:rsidRPr="00360229">
        <w:rPr>
          <w:rFonts w:eastAsia="MS Mincho"/>
          <w:lang w:eastAsia="ja-JP"/>
        </w:rPr>
        <w:t xml:space="preserve"> should be able to configure a set of DMRS ports for each PO</w:t>
      </w:r>
      <w:r w:rsidR="005C4E16" w:rsidRPr="00360229">
        <w:rPr>
          <w:rFonts w:eastAsia="MS Mincho"/>
          <w:lang w:eastAsia="ja-JP"/>
        </w:rPr>
        <w:t>.</w:t>
      </w:r>
      <w:r w:rsidR="00E8149C" w:rsidRPr="00360229">
        <w:rPr>
          <w:rFonts w:eastAsiaTheme="minorEastAsia" w:hint="eastAsia"/>
          <w:lang w:eastAsia="zh-CN"/>
        </w:rPr>
        <w:t xml:space="preserve"> </w:t>
      </w:r>
      <w:r w:rsidR="005C4E16" w:rsidRPr="00360229">
        <w:rPr>
          <w:rFonts w:eastAsia="MS Mincho"/>
          <w:lang w:eastAsia="ja-JP"/>
        </w:rPr>
        <w:t>To determine the set of DMRS ports, at least the following two options can be considered for the configuration of DMRS ports:</w:t>
      </w:r>
    </w:p>
    <w:p w14:paraId="5535956A" w14:textId="0B1AE6FE" w:rsidR="005C4E16" w:rsidRPr="00360229" w:rsidRDefault="005C4E16" w:rsidP="005C4E16">
      <w:r w:rsidRPr="00360229">
        <w:rPr>
          <w:i/>
        </w:rPr>
        <w:t>Option 1</w:t>
      </w:r>
      <w:r w:rsidRPr="00360229">
        <w:t xml:space="preserve">: a list of DMRS ports explicitly indicated by a bitmap </w:t>
      </w:r>
      <w:r w:rsidR="00B12A9E" w:rsidRPr="00360229">
        <w:t xml:space="preserve">of DMRS ports </w:t>
      </w:r>
      <w:r w:rsidRPr="00360229">
        <w:t>or an index of a pre-defined configuration table.</w:t>
      </w:r>
    </w:p>
    <w:p w14:paraId="03B1F6AD" w14:textId="77777777" w:rsidR="005C4E16" w:rsidRPr="00360229" w:rsidRDefault="005C4E16" w:rsidP="005C4E16">
      <w:r w:rsidRPr="00360229">
        <w:rPr>
          <w:i/>
        </w:rPr>
        <w:t>Option 2</w:t>
      </w:r>
      <w:r w:rsidRPr="00360229">
        <w:t>: a list of DMRS ports implicitly determined, e.g., the first N DMRS ports in a pre-defined order.</w:t>
      </w:r>
    </w:p>
    <w:p w14:paraId="5D51054A" w14:textId="7D15906B" w:rsidR="005C4E16" w:rsidRPr="00360229" w:rsidRDefault="00B12A9E" w:rsidP="005C4E16">
      <w:r w:rsidRPr="00360229">
        <w:t>I</w:t>
      </w:r>
      <w:r w:rsidR="005C4E16" w:rsidRPr="00360229">
        <w:t>t has been agreed to support two PUSCH configurations. As shown in</w:t>
      </w:r>
      <w:r w:rsidR="00E8149C" w:rsidRPr="00360229">
        <w:t xml:space="preserve"> </w:t>
      </w:r>
      <w:r w:rsidR="00E8149C" w:rsidRPr="00360229">
        <w:fldChar w:fldCharType="begin"/>
      </w:r>
      <w:r w:rsidR="00E8149C" w:rsidRPr="00360229">
        <w:instrText xml:space="preserve"> REF _Ref23242105 \h </w:instrText>
      </w:r>
      <w:r w:rsidR="00360229">
        <w:instrText xml:space="preserve"> \* MERGEFORMAT </w:instrText>
      </w:r>
      <w:r w:rsidR="00E8149C" w:rsidRPr="00360229">
        <w:fldChar w:fldCharType="separate"/>
      </w:r>
      <w:r w:rsidR="003A26DB" w:rsidRPr="00360229">
        <w:t xml:space="preserve">Figure </w:t>
      </w:r>
      <w:r w:rsidR="003A26DB" w:rsidRPr="00360229">
        <w:rPr>
          <w:noProof/>
        </w:rPr>
        <w:t>2</w:t>
      </w:r>
      <w:r w:rsidR="00E8149C" w:rsidRPr="00360229">
        <w:fldChar w:fldCharType="end"/>
      </w:r>
      <w:r w:rsidR="005C4E16" w:rsidRPr="00360229">
        <w:t xml:space="preserve">, the time/frequency resource for two PUSCH configurations may overlap, but the DMRS ports are not the same. In this case, </w:t>
      </w:r>
      <w:r w:rsidR="005C4E16" w:rsidRPr="00360229">
        <w:rPr>
          <w:i/>
        </w:rPr>
        <w:t>Option 1</w:t>
      </w:r>
      <w:r w:rsidR="005C4E16" w:rsidRPr="00360229">
        <w:t xml:space="preserve"> is preferred for </w:t>
      </w:r>
      <w:r w:rsidR="005C4E16" w:rsidRPr="00360229">
        <w:rPr>
          <w:rFonts w:eastAsia="MS Mincho"/>
          <w:lang w:eastAsia="ja-JP"/>
        </w:rPr>
        <w:t>the configuration of DMRS ports</w:t>
      </w:r>
      <w:r w:rsidR="005C4E16" w:rsidRPr="00360229">
        <w:t>.</w:t>
      </w:r>
    </w:p>
    <w:p w14:paraId="24069C60" w14:textId="77777777" w:rsidR="00E8149C" w:rsidRPr="00360229" w:rsidRDefault="00E8149C" w:rsidP="00E8149C">
      <w:r w:rsidRPr="00360229">
        <w:rPr>
          <w:rFonts w:eastAsia="MS Mincho"/>
          <w:b/>
          <w:i/>
          <w:lang w:eastAsia="ja-JP"/>
        </w:rPr>
        <w:t>Proposal 7:</w:t>
      </w:r>
      <w:r w:rsidRPr="00360229">
        <w:rPr>
          <w:rFonts w:eastAsia="MS Mincho"/>
          <w:i/>
          <w:lang w:eastAsia="ja-JP"/>
        </w:rPr>
        <w:t xml:space="preserve"> A list of DMRS ports can be explicitly configured for 2-step RACH.</w:t>
      </w:r>
    </w:p>
    <w:p w14:paraId="0844DBCD" w14:textId="77777777" w:rsidR="005C4E16" w:rsidRPr="00360229" w:rsidRDefault="005C4E16" w:rsidP="005C4E16">
      <w:pPr>
        <w:jc w:val="center"/>
        <w:rPr>
          <w:rFonts w:eastAsia="MS Mincho"/>
          <w:i/>
          <w:lang w:eastAsia="ja-JP"/>
        </w:rPr>
      </w:pPr>
      <w:r w:rsidRPr="00360229">
        <w:rPr>
          <w:noProof/>
          <w:lang w:eastAsia="zh-CN"/>
        </w:rPr>
        <w:lastRenderedPageBreak/>
        <w:drawing>
          <wp:inline distT="0" distB="0" distL="0" distR="0" wp14:anchorId="6FDA14F2" wp14:editId="1C627008">
            <wp:extent cx="3258000" cy="138600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8000" cy="1386000"/>
                    </a:xfrm>
                    <a:prstGeom prst="rect">
                      <a:avLst/>
                    </a:prstGeom>
                    <a:noFill/>
                    <a:ln>
                      <a:noFill/>
                    </a:ln>
                  </pic:spPr>
                </pic:pic>
              </a:graphicData>
            </a:graphic>
          </wp:inline>
        </w:drawing>
      </w:r>
    </w:p>
    <w:p w14:paraId="54B0FADF" w14:textId="77777777" w:rsidR="005C4E16" w:rsidRPr="00360229" w:rsidRDefault="005C4E16" w:rsidP="005C4E16">
      <w:pPr>
        <w:pStyle w:val="a5"/>
      </w:pPr>
      <w:bookmarkStart w:id="13" w:name="_Ref20421615"/>
      <w:bookmarkStart w:id="14" w:name="_Ref23242105"/>
      <w:r w:rsidRPr="00360229">
        <w:t xml:space="preserve">Figure </w:t>
      </w:r>
      <w:bookmarkEnd w:id="13"/>
      <w:r w:rsidRPr="00360229">
        <w:rPr>
          <w:noProof/>
        </w:rPr>
        <w:fldChar w:fldCharType="begin"/>
      </w:r>
      <w:r w:rsidRPr="00360229">
        <w:rPr>
          <w:noProof/>
        </w:rPr>
        <w:instrText xml:space="preserve"> SEQ Figure \* ARABIC </w:instrText>
      </w:r>
      <w:r w:rsidRPr="00360229">
        <w:rPr>
          <w:noProof/>
        </w:rPr>
        <w:fldChar w:fldCharType="separate"/>
      </w:r>
      <w:r w:rsidR="002F274F">
        <w:rPr>
          <w:noProof/>
        </w:rPr>
        <w:t>3</w:t>
      </w:r>
      <w:r w:rsidRPr="00360229">
        <w:rPr>
          <w:noProof/>
        </w:rPr>
        <w:fldChar w:fldCharType="end"/>
      </w:r>
      <w:bookmarkEnd w:id="14"/>
      <w:r w:rsidRPr="00360229">
        <w:t xml:space="preserve">. </w:t>
      </w:r>
      <w:bookmarkStart w:id="15" w:name="OLE_LINK21"/>
      <w:r w:rsidRPr="00360229">
        <w:t>DMRS ports configured for two PUSCH configurations</w:t>
      </w:r>
      <w:bookmarkEnd w:id="15"/>
    </w:p>
    <w:p w14:paraId="6FFF88A0" w14:textId="77777777" w:rsidR="006759EF" w:rsidRPr="00360229" w:rsidRDefault="006759EF" w:rsidP="00B86337">
      <w:pPr>
        <w:rPr>
          <w:rFonts w:eastAsia="MS Mincho"/>
          <w:i/>
          <w:lang w:eastAsia="ja-JP"/>
        </w:rPr>
      </w:pPr>
    </w:p>
    <w:p w14:paraId="7F86721C" w14:textId="0C943CA0" w:rsidR="006759EF" w:rsidRPr="00360229" w:rsidRDefault="006759EF" w:rsidP="006759EF">
      <w:pPr>
        <w:pStyle w:val="2"/>
      </w:pPr>
      <w:r w:rsidRPr="00360229">
        <w:t>Intra-slot Hopping</w:t>
      </w:r>
    </w:p>
    <w:p w14:paraId="3929469B" w14:textId="019F8848" w:rsidR="006759EF" w:rsidRPr="00360229" w:rsidRDefault="003F758A" w:rsidP="00B86337">
      <w:pPr>
        <w:rPr>
          <w:lang w:eastAsia="zh-CN"/>
        </w:rPr>
      </w:pPr>
      <w:r w:rsidRPr="00360229">
        <w:rPr>
          <w:rFonts w:eastAsiaTheme="minorEastAsia"/>
          <w:noProof/>
          <w:lang w:eastAsia="zh-CN"/>
        </w:rPr>
        <mc:AlternateContent>
          <mc:Choice Requires="wps">
            <w:drawing>
              <wp:inline distT="0" distB="0" distL="0" distR="0" wp14:anchorId="603BD18D" wp14:editId="71E2EC2E">
                <wp:extent cx="5909481" cy="960504"/>
                <wp:effectExtent l="0" t="0" r="15240" b="11430"/>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960504"/>
                        </a:xfrm>
                        <a:prstGeom prst="rect">
                          <a:avLst/>
                        </a:prstGeom>
                        <a:solidFill>
                          <a:srgbClr val="FFFFFF"/>
                        </a:solidFill>
                        <a:ln w="9525">
                          <a:solidFill>
                            <a:srgbClr val="000000"/>
                          </a:solidFill>
                          <a:miter lim="800000"/>
                          <a:headEnd/>
                          <a:tailEnd/>
                        </a:ln>
                      </wps:spPr>
                      <wps:txbx>
                        <w:txbxContent>
                          <w:p w14:paraId="1354AB02" w14:textId="77777777" w:rsidR="008852C6" w:rsidRPr="00977B18" w:rsidRDefault="008852C6" w:rsidP="003F758A">
                            <w:pPr>
                              <w:pStyle w:val="af1"/>
                              <w:widowControl w:val="0"/>
                              <w:ind w:leftChars="0" w:left="1440"/>
                              <w:rPr>
                                <w:rFonts w:eastAsia="宋体"/>
                                <w:szCs w:val="20"/>
                              </w:rPr>
                            </w:pPr>
                            <w:r w:rsidRPr="00977B18">
                              <w:rPr>
                                <w:rFonts w:eastAsia="宋体"/>
                                <w:szCs w:val="20"/>
                                <w:highlight w:val="green"/>
                              </w:rPr>
                              <w:t>Agreements</w:t>
                            </w:r>
                            <w:r w:rsidRPr="00977B18">
                              <w:rPr>
                                <w:rFonts w:eastAsia="宋体"/>
                                <w:szCs w:val="20"/>
                              </w:rPr>
                              <w:t>:</w:t>
                            </w:r>
                          </w:p>
                          <w:p w14:paraId="32312127" w14:textId="77777777" w:rsidR="008852C6" w:rsidRPr="00977B18" w:rsidRDefault="008852C6" w:rsidP="00392E6C">
                            <w:pPr>
                              <w:pStyle w:val="af1"/>
                              <w:numPr>
                                <w:ilvl w:val="0"/>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 xml:space="preserve">Intra-slot frequency hopping per PO for </w:t>
                            </w:r>
                            <w:proofErr w:type="spellStart"/>
                            <w:r w:rsidRPr="00977B18">
                              <w:rPr>
                                <w:iCs/>
                                <w:szCs w:val="20"/>
                                <w:lang w:eastAsia="zh-CN"/>
                              </w:rPr>
                              <w:t>msgA</w:t>
                            </w:r>
                            <w:proofErr w:type="spellEnd"/>
                            <w:r w:rsidRPr="00977B18">
                              <w:rPr>
                                <w:iCs/>
                                <w:szCs w:val="20"/>
                                <w:lang w:eastAsia="zh-CN"/>
                              </w:rPr>
                              <w:t xml:space="preserve"> is configurable using a per </w:t>
                            </w:r>
                            <w:proofErr w:type="spellStart"/>
                            <w:r w:rsidRPr="00977B18">
                              <w:rPr>
                                <w:iCs/>
                                <w:szCs w:val="20"/>
                                <w:lang w:eastAsia="zh-CN"/>
                              </w:rPr>
                              <w:t>msgA</w:t>
                            </w:r>
                            <w:proofErr w:type="spellEnd"/>
                            <w:r w:rsidRPr="00977B18">
                              <w:rPr>
                                <w:iCs/>
                                <w:szCs w:val="20"/>
                                <w:lang w:eastAsia="zh-CN"/>
                              </w:rPr>
                              <w:t xml:space="preserve"> configuration</w:t>
                            </w:r>
                          </w:p>
                          <w:p w14:paraId="21D19C34"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 xml:space="preserve">The hopping pattern is based on the </w:t>
                            </w:r>
                            <w:proofErr w:type="spellStart"/>
                            <w:r w:rsidRPr="00977B18">
                              <w:rPr>
                                <w:iCs/>
                                <w:szCs w:val="20"/>
                                <w:lang w:eastAsia="zh-CN"/>
                              </w:rPr>
                              <w:t>msg</w:t>
                            </w:r>
                            <w:proofErr w:type="spellEnd"/>
                            <w:r w:rsidRPr="00977B18">
                              <w:rPr>
                                <w:iCs/>
                                <w:szCs w:val="20"/>
                                <w:lang w:eastAsia="zh-CN"/>
                              </w:rPr>
                              <w:t xml:space="preserve"> 3 hopping pattern in Rel.15</w:t>
                            </w:r>
                          </w:p>
                          <w:p w14:paraId="016231DD"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FH parameters are UL BWP-specific</w:t>
                            </w:r>
                          </w:p>
                          <w:p w14:paraId="2F1F9CE4"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FFS whether or not have a guard period between the hop</w:t>
                            </w:r>
                          </w:p>
                          <w:p w14:paraId="6AD293BE"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FFS whether or not there is an issue for the consecutive POs in time</w:t>
                            </w:r>
                          </w:p>
                          <w:p w14:paraId="2B7ADF37" w14:textId="77777777" w:rsidR="008852C6" w:rsidRDefault="008852C6" w:rsidP="00392E6C">
                            <w:pPr>
                              <w:pStyle w:val="af1"/>
                              <w:numPr>
                                <w:ilvl w:val="0"/>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 xml:space="preserve">No inter-slot frequency hopping and no repetition for </w:t>
                            </w:r>
                            <w:proofErr w:type="spellStart"/>
                            <w:r w:rsidRPr="00977B18">
                              <w:rPr>
                                <w:iCs/>
                                <w:szCs w:val="20"/>
                                <w:lang w:eastAsia="zh-CN"/>
                              </w:rPr>
                              <w:t>msgA</w:t>
                            </w:r>
                            <w:proofErr w:type="spellEnd"/>
                            <w:r w:rsidRPr="00977B18">
                              <w:rPr>
                                <w:iCs/>
                                <w:szCs w:val="20"/>
                                <w:lang w:eastAsia="zh-CN"/>
                              </w:rPr>
                              <w:t xml:space="preserve"> PUSCH in Rel-16</w:t>
                            </w:r>
                          </w:p>
                          <w:p w14:paraId="2838567F" w14:textId="782A8C48"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p>
                        </w:txbxContent>
                      </wps:txbx>
                      <wps:bodyPr rot="0" vert="horz" wrap="square" lIns="91440" tIns="45720" rIns="91440" bIns="45720" anchor="t" anchorCtr="0">
                        <a:noAutofit/>
                      </wps:bodyPr>
                    </wps:wsp>
                  </a:graphicData>
                </a:graphic>
              </wp:inline>
            </w:drawing>
          </mc:Choice>
          <mc:Fallback>
            <w:pict>
              <v:shape w14:anchorId="603BD18D" id="_x0000_s1029" type="#_x0000_t202" style="width:465.3pt;height:7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">
                <v:textbox>
                  <w:txbxContent>
                    <w:p w14:paraId="1354AB02" w14:textId="77777777" w:rsidR="008852C6" w:rsidRPr="00977B18" w:rsidRDefault="008852C6" w:rsidP="003F758A">
                      <w:pPr>
                        <w:pStyle w:val="af1"/>
                        <w:widowControl w:val="0"/>
                        <w:ind w:leftChars="0" w:left="1440"/>
                        <w:rPr>
                          <w:rFonts w:eastAsia="宋体"/>
                          <w:szCs w:val="20"/>
                        </w:rPr>
                      </w:pPr>
                      <w:r w:rsidRPr="00977B18">
                        <w:rPr>
                          <w:rFonts w:eastAsia="宋体"/>
                          <w:szCs w:val="20"/>
                          <w:highlight w:val="green"/>
                        </w:rPr>
                        <w:t>Agreements</w:t>
                      </w:r>
                      <w:r w:rsidRPr="00977B18">
                        <w:rPr>
                          <w:rFonts w:eastAsia="宋体"/>
                          <w:szCs w:val="20"/>
                        </w:rPr>
                        <w:t>:</w:t>
                      </w:r>
                    </w:p>
                    <w:p w14:paraId="32312127" w14:textId="77777777" w:rsidR="008852C6" w:rsidRPr="00977B18" w:rsidRDefault="008852C6" w:rsidP="00392E6C">
                      <w:pPr>
                        <w:pStyle w:val="af1"/>
                        <w:numPr>
                          <w:ilvl w:val="0"/>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Intra-slot frequency hopping per PO for msgA is configurable using a per msgA configuration</w:t>
                      </w:r>
                    </w:p>
                    <w:p w14:paraId="21D19C34"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The hopping pattern is based on the msg 3 hopping pattern in Rel.15</w:t>
                      </w:r>
                    </w:p>
                    <w:p w14:paraId="016231DD"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FH parameters are UL BWP-specific</w:t>
                      </w:r>
                    </w:p>
                    <w:p w14:paraId="2F1F9CE4"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FFS whether or not have a guard period between the hop</w:t>
                      </w:r>
                    </w:p>
                    <w:p w14:paraId="6AD293BE" w14:textId="77777777" w:rsidR="008852C6" w:rsidRPr="00977B18" w:rsidRDefault="008852C6" w:rsidP="00392E6C">
                      <w:pPr>
                        <w:pStyle w:val="af1"/>
                        <w:numPr>
                          <w:ilvl w:val="1"/>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FFS whether or not there is an issue for the consecutive POs in time</w:t>
                      </w:r>
                    </w:p>
                    <w:p w14:paraId="2B7ADF37" w14:textId="77777777" w:rsidR="008852C6" w:rsidRDefault="008852C6" w:rsidP="00392E6C">
                      <w:pPr>
                        <w:pStyle w:val="af1"/>
                        <w:numPr>
                          <w:ilvl w:val="0"/>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No inter-slot frequency hopping and no repetition for msgA PUSCH in Rel-16</w:t>
                      </w:r>
                    </w:p>
                    <w:p w14:paraId="2838567F" w14:textId="782A8C48"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p>
                  </w:txbxContent>
                </v:textbox>
                <w10:anchorlock/>
              </v:shape>
            </w:pict>
          </mc:Fallback>
        </mc:AlternateContent>
      </w:r>
    </w:p>
    <w:p w14:paraId="7052BC0F" w14:textId="0AEB6C14" w:rsidR="00B12A9E" w:rsidRPr="00360229" w:rsidRDefault="00E21360" w:rsidP="003F758A">
      <w:r w:rsidRPr="00360229">
        <w:t>In</w:t>
      </w:r>
      <w:r w:rsidR="00E8149C" w:rsidRPr="00360229">
        <w:t xml:space="preserve"> RAN1#98bis</w:t>
      </w:r>
      <w:r w:rsidRPr="00360229">
        <w:t xml:space="preserve">, intra-slot frequency hopping </w:t>
      </w:r>
      <w:r w:rsidR="00B12A9E" w:rsidRPr="00360229">
        <w:t>was</w:t>
      </w:r>
      <w:r w:rsidRPr="00360229">
        <w:t xml:space="preserve"> agreed for </w:t>
      </w:r>
      <w:proofErr w:type="spellStart"/>
      <w:r w:rsidR="002765BB" w:rsidRPr="00360229">
        <w:t>MsgA</w:t>
      </w:r>
      <w:proofErr w:type="spellEnd"/>
      <w:r w:rsidR="002765BB" w:rsidRPr="00360229">
        <w:t xml:space="preserve"> </w:t>
      </w:r>
      <w:r w:rsidRPr="00360229">
        <w:t xml:space="preserve">PUSCH. </w:t>
      </w:r>
      <w:r w:rsidR="00B12A9E" w:rsidRPr="00360229">
        <w:t>Whether or not to have a guard period between the hop</w:t>
      </w:r>
      <w:r w:rsidR="008852C6" w:rsidRPr="00360229">
        <w:t>s</w:t>
      </w:r>
      <w:r w:rsidR="00B12A9E" w:rsidRPr="00360229">
        <w:t xml:space="preserve"> is FFS. </w:t>
      </w:r>
    </w:p>
    <w:p w14:paraId="7F6AFD54" w14:textId="529DBD57" w:rsidR="008852C6" w:rsidRPr="00360229" w:rsidRDefault="00235F52" w:rsidP="003F758A">
      <w:r w:rsidRPr="00360229">
        <w:t>S</w:t>
      </w:r>
      <w:r w:rsidR="00E21360" w:rsidRPr="00360229">
        <w:t xml:space="preserve">ince </w:t>
      </w:r>
      <w:proofErr w:type="spellStart"/>
      <w:r w:rsidR="002765BB" w:rsidRPr="00360229">
        <w:t>MsgA</w:t>
      </w:r>
      <w:proofErr w:type="spellEnd"/>
      <w:r w:rsidR="002765BB" w:rsidRPr="00360229">
        <w:t xml:space="preserve"> </w:t>
      </w:r>
      <w:r w:rsidR="00E21360" w:rsidRPr="00360229">
        <w:t xml:space="preserve">PUSCH is asynchronous transmission, intra-slot frequency hopping </w:t>
      </w:r>
      <w:r w:rsidR="002D1B59" w:rsidRPr="00360229">
        <w:t xml:space="preserve">can </w:t>
      </w:r>
      <w:r w:rsidR="00E21360" w:rsidRPr="00360229">
        <w:t xml:space="preserve">introduce </w:t>
      </w:r>
      <w:r w:rsidR="002D1B59" w:rsidRPr="00360229">
        <w:t xml:space="preserve">additional </w:t>
      </w:r>
      <w:r w:rsidR="00E21360" w:rsidRPr="00360229">
        <w:t>inter-symbol interference between 2-step RACH UEs</w:t>
      </w:r>
      <w:r w:rsidR="000D04E9" w:rsidRPr="00360229">
        <w:t xml:space="preserve"> with different round trip delay</w:t>
      </w:r>
      <w:r w:rsidR="00E21360" w:rsidRPr="00360229">
        <w:t>.</w:t>
      </w:r>
      <w:r w:rsidRPr="00360229">
        <w:t xml:space="preserve"> As shown in </w:t>
      </w:r>
      <w:r w:rsidRPr="00360229">
        <w:fldChar w:fldCharType="begin"/>
      </w:r>
      <w:r w:rsidRPr="00360229">
        <w:instrText xml:space="preserve"> REF _Ref23242117 \h </w:instrText>
      </w:r>
      <w:r w:rsidR="00360229">
        <w:instrText xml:space="preserve"> \* MERGEFORMAT </w:instrText>
      </w:r>
      <w:r w:rsidRPr="00360229">
        <w:fldChar w:fldCharType="separate"/>
      </w:r>
      <w:r w:rsidRPr="00360229">
        <w:t xml:space="preserve">Figure </w:t>
      </w:r>
      <w:r w:rsidRPr="00360229">
        <w:rPr>
          <w:noProof/>
        </w:rPr>
        <w:t>3</w:t>
      </w:r>
      <w:r w:rsidRPr="00360229">
        <w:fldChar w:fldCharType="end"/>
      </w:r>
      <w:r w:rsidRPr="00360229">
        <w:t xml:space="preserve">(a), </w:t>
      </w:r>
      <w:r w:rsidR="00E022EF" w:rsidRPr="00360229">
        <w:rPr>
          <w:lang w:eastAsia="zh-CN"/>
        </w:rPr>
        <w:t xml:space="preserve">when </w:t>
      </w:r>
      <w:r w:rsidR="008852C6" w:rsidRPr="00360229">
        <w:rPr>
          <w:lang w:eastAsia="zh-CN"/>
        </w:rPr>
        <w:t>the round trip delay of</w:t>
      </w:r>
      <w:r w:rsidR="00E022EF" w:rsidRPr="00360229">
        <w:rPr>
          <w:lang w:eastAsia="zh-CN"/>
        </w:rPr>
        <w:t xml:space="preserve"> UE1 and UE2</w:t>
      </w:r>
      <w:r w:rsidR="008852C6" w:rsidRPr="00360229">
        <w:rPr>
          <w:lang w:eastAsia="zh-CN"/>
        </w:rPr>
        <w:t xml:space="preserve"> are different</w:t>
      </w:r>
      <w:r w:rsidR="00E022EF" w:rsidRPr="00360229">
        <w:rPr>
          <w:lang w:eastAsia="zh-CN"/>
        </w:rPr>
        <w:t xml:space="preserve">, the PUSCH transmissions </w:t>
      </w:r>
      <w:r w:rsidR="008852C6" w:rsidRPr="00360229">
        <w:rPr>
          <w:lang w:eastAsia="zh-CN"/>
        </w:rPr>
        <w:t>can have</w:t>
      </w:r>
      <w:r w:rsidR="00E022EF" w:rsidRPr="00360229">
        <w:rPr>
          <w:lang w:eastAsia="zh-CN"/>
        </w:rPr>
        <w:t xml:space="preserve"> overlap. </w:t>
      </w:r>
      <w:r w:rsidR="008852C6" w:rsidRPr="00360229">
        <w:rPr>
          <w:lang w:eastAsia="zh-CN"/>
        </w:rPr>
        <w:t xml:space="preserve">When there is a gap between the hops, there will be no overlap between the PUSCH transmissions, as shown in </w:t>
      </w:r>
      <w:r w:rsidR="008852C6" w:rsidRPr="00360229">
        <w:fldChar w:fldCharType="begin"/>
      </w:r>
      <w:r w:rsidR="008852C6" w:rsidRPr="00360229">
        <w:instrText xml:space="preserve"> REF _Ref23242117 \h </w:instrText>
      </w:r>
      <w:r w:rsidR="00360229">
        <w:instrText xml:space="preserve"> \* MERGEFORMAT </w:instrText>
      </w:r>
      <w:r w:rsidR="008852C6" w:rsidRPr="00360229">
        <w:fldChar w:fldCharType="separate"/>
      </w:r>
      <w:r w:rsidR="008852C6" w:rsidRPr="00360229">
        <w:t xml:space="preserve">Figure </w:t>
      </w:r>
      <w:r w:rsidR="008852C6" w:rsidRPr="00360229">
        <w:rPr>
          <w:noProof/>
        </w:rPr>
        <w:t>3</w:t>
      </w:r>
      <w:r w:rsidR="008852C6" w:rsidRPr="00360229">
        <w:fldChar w:fldCharType="end"/>
      </w:r>
      <w:r w:rsidR="008852C6" w:rsidRPr="00360229">
        <w:t xml:space="preserve">(b). The overlap can also happen when one of the PUSCH transmissions is not for 2-step RACH, i.e., normal PUSCH transmission with frequency hopping. </w:t>
      </w:r>
    </w:p>
    <w:p w14:paraId="6EBEE08C" w14:textId="08758A93" w:rsidR="00E022EF" w:rsidRPr="00360229" w:rsidRDefault="007A344C" w:rsidP="003F758A">
      <w:r w:rsidRPr="00360229">
        <w:rPr>
          <w:rFonts w:hint="eastAsia"/>
          <w:lang w:eastAsia="zh-CN"/>
        </w:rPr>
        <w:t>T</w:t>
      </w:r>
      <w:r w:rsidRPr="00360229">
        <w:rPr>
          <w:lang w:eastAsia="zh-CN"/>
        </w:rPr>
        <w:t xml:space="preserve">he overlapping between different PUSCH transmissions with intra-slot hopping can cause large performance degradation. </w:t>
      </w:r>
      <w:r w:rsidR="008852C6" w:rsidRPr="00360229">
        <w:rPr>
          <w:lang w:eastAsia="zh-CN"/>
        </w:rPr>
        <w:t xml:space="preserve">As shown in </w:t>
      </w:r>
      <w:r w:rsidR="008852C6" w:rsidRPr="00360229">
        <w:rPr>
          <w:lang w:eastAsia="zh-CN"/>
        </w:rPr>
        <w:fldChar w:fldCharType="begin"/>
      </w:r>
      <w:r w:rsidR="008852C6" w:rsidRPr="00360229">
        <w:rPr>
          <w:lang w:eastAsia="zh-CN"/>
        </w:rPr>
        <w:instrText xml:space="preserve"> REF _Ref23845663 \h </w:instrText>
      </w:r>
      <w:r w:rsidR="00360229">
        <w:rPr>
          <w:lang w:eastAsia="zh-CN"/>
        </w:rPr>
        <w:instrText xml:space="preserve"> \* MERGEFORMAT </w:instrText>
      </w:r>
      <w:r w:rsidR="008852C6" w:rsidRPr="00360229">
        <w:rPr>
          <w:lang w:eastAsia="zh-CN"/>
        </w:rPr>
      </w:r>
      <w:r w:rsidR="008852C6" w:rsidRPr="00360229">
        <w:rPr>
          <w:lang w:eastAsia="zh-CN"/>
        </w:rPr>
        <w:fldChar w:fldCharType="separate"/>
      </w:r>
      <w:r w:rsidR="008852C6" w:rsidRPr="00360229">
        <w:t xml:space="preserve">Figure </w:t>
      </w:r>
      <w:r w:rsidR="008852C6" w:rsidRPr="00360229">
        <w:rPr>
          <w:noProof/>
        </w:rPr>
        <w:t>4</w:t>
      </w:r>
      <w:r w:rsidR="008852C6" w:rsidRPr="00360229">
        <w:rPr>
          <w:lang w:eastAsia="zh-CN"/>
        </w:rPr>
        <w:fldChar w:fldCharType="end"/>
      </w:r>
      <w:r w:rsidR="008852C6" w:rsidRPr="00360229">
        <w:rPr>
          <w:lang w:eastAsia="zh-CN"/>
        </w:rPr>
        <w:t xml:space="preserve">, </w:t>
      </w:r>
      <w:r w:rsidRPr="00360229">
        <w:rPr>
          <w:lang w:eastAsia="zh-CN"/>
        </w:rPr>
        <w:t>w</w:t>
      </w:r>
      <w:r w:rsidR="008852C6" w:rsidRPr="00360229">
        <w:rPr>
          <w:lang w:eastAsia="zh-CN"/>
        </w:rPr>
        <w:t xml:space="preserve">hen cell radius </w:t>
      </w:r>
      <w:r w:rsidRPr="00360229">
        <w:rPr>
          <w:lang w:eastAsia="zh-CN"/>
        </w:rPr>
        <w:t>increases</w:t>
      </w:r>
      <w:r w:rsidR="008852C6" w:rsidRPr="00360229">
        <w:rPr>
          <w:lang w:eastAsia="zh-CN"/>
        </w:rPr>
        <w:t>, the potential overlap between PUSCH transmission</w:t>
      </w:r>
      <w:r w:rsidRPr="00360229">
        <w:rPr>
          <w:lang w:eastAsia="zh-CN"/>
        </w:rPr>
        <w:t>s</w:t>
      </w:r>
      <w:r w:rsidR="008852C6" w:rsidRPr="00360229">
        <w:rPr>
          <w:lang w:eastAsia="zh-CN"/>
        </w:rPr>
        <w:t xml:space="preserve"> will be larger,</w:t>
      </w:r>
      <w:r w:rsidRPr="00360229">
        <w:rPr>
          <w:lang w:eastAsia="zh-CN"/>
        </w:rPr>
        <w:t xml:space="preserve"> and</w:t>
      </w:r>
      <w:r w:rsidR="008852C6" w:rsidRPr="00360229">
        <w:rPr>
          <w:lang w:eastAsia="zh-CN"/>
        </w:rPr>
        <w:t xml:space="preserve"> the performance of intra-slot frequency hopping can be even worse than that without frequency hopping. When additional guard period is applied, the performance can be much improved, and the diversity gain by frequency hopping can be achieved. More details of the </w:t>
      </w:r>
      <w:r w:rsidRPr="00360229">
        <w:rPr>
          <w:lang w:eastAsia="zh-CN"/>
        </w:rPr>
        <w:t>evaluation</w:t>
      </w:r>
      <w:r w:rsidR="008852C6" w:rsidRPr="00360229">
        <w:rPr>
          <w:lang w:eastAsia="zh-CN"/>
        </w:rPr>
        <w:t xml:space="preserve"> can be found in [3].</w:t>
      </w:r>
      <w:r w:rsidR="0058426A" w:rsidRPr="00360229">
        <w:t xml:space="preserve"> </w:t>
      </w:r>
      <w:r w:rsidR="008852C6" w:rsidRPr="00360229">
        <w:t xml:space="preserve">Therefore, guard period between </w:t>
      </w:r>
      <w:r w:rsidRPr="00360229">
        <w:t xml:space="preserve">two </w:t>
      </w:r>
      <w:r w:rsidR="008852C6" w:rsidRPr="00360229">
        <w:t xml:space="preserve">hops </w:t>
      </w:r>
      <w:r w:rsidRPr="00360229">
        <w:t xml:space="preserve">of intra-slot frequency hopping </w:t>
      </w:r>
      <w:r w:rsidR="008852C6" w:rsidRPr="00360229">
        <w:t xml:space="preserve">should be supported. </w:t>
      </w:r>
    </w:p>
    <w:p w14:paraId="31B7A695" w14:textId="77777777" w:rsidR="007A344C" w:rsidRPr="00360229" w:rsidRDefault="007A344C" w:rsidP="007A344C">
      <w:pPr>
        <w:rPr>
          <w:rFonts w:eastAsia="MS Mincho"/>
          <w:i/>
          <w:lang w:eastAsia="ja-JP"/>
        </w:rPr>
      </w:pPr>
      <w:r w:rsidRPr="00360229">
        <w:rPr>
          <w:rFonts w:eastAsia="MS Mincho"/>
          <w:b/>
          <w:i/>
          <w:lang w:eastAsia="ja-JP"/>
        </w:rPr>
        <w:t>Observation 1:</w:t>
      </w:r>
      <w:r w:rsidRPr="00360229">
        <w:rPr>
          <w:rFonts w:eastAsia="MS Mincho"/>
          <w:i/>
          <w:lang w:eastAsia="ja-JP"/>
        </w:rPr>
        <w:t xml:space="preserve"> Intra-slot frequency hopping will cause PO collision if there is no guard period between two hops.</w:t>
      </w:r>
    </w:p>
    <w:p w14:paraId="6E3C670B" w14:textId="19EC2D99" w:rsidR="00A07586" w:rsidRPr="00360229" w:rsidRDefault="007A344C" w:rsidP="003F758A">
      <w:r w:rsidRPr="00360229">
        <w:rPr>
          <w:rFonts w:eastAsia="MS Mincho"/>
          <w:b/>
          <w:i/>
          <w:lang w:eastAsia="ja-JP"/>
        </w:rPr>
        <w:t>Proposal 8:</w:t>
      </w:r>
      <w:r w:rsidRPr="00360229">
        <w:rPr>
          <w:rFonts w:eastAsia="MS Mincho"/>
          <w:i/>
          <w:lang w:eastAsia="ja-JP"/>
        </w:rPr>
        <w:t xml:space="preserve"> Guard period between two hops of intra-slot frequency hopping should be supported.</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53"/>
        <w:gridCol w:w="4654"/>
      </w:tblGrid>
      <w:tr w:rsidR="00B01F92" w:rsidRPr="00360229" w14:paraId="181105BB" w14:textId="77777777" w:rsidTr="00B01F92">
        <w:tc>
          <w:tcPr>
            <w:tcW w:w="4653" w:type="dxa"/>
          </w:tcPr>
          <w:p w14:paraId="602CD132" w14:textId="149DF9B0" w:rsidR="00B01F92" w:rsidRPr="00360229" w:rsidRDefault="00E022EF" w:rsidP="00684350">
            <w:pPr>
              <w:jc w:val="center"/>
            </w:pPr>
            <w:r w:rsidRPr="00360229">
              <w:rPr>
                <w:noProof/>
                <w:lang w:eastAsia="zh-CN"/>
              </w:rPr>
              <w:drawing>
                <wp:inline distT="0" distB="0" distL="0" distR="0" wp14:anchorId="68E5E4F3" wp14:editId="0F44AE92">
                  <wp:extent cx="1803600" cy="1807200"/>
                  <wp:effectExtent l="0" t="0" r="6350" b="317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3600" cy="1807200"/>
                          </a:xfrm>
                          <a:prstGeom prst="rect">
                            <a:avLst/>
                          </a:prstGeom>
                          <a:noFill/>
                        </pic:spPr>
                      </pic:pic>
                    </a:graphicData>
                  </a:graphic>
                </wp:inline>
              </w:drawing>
            </w:r>
          </w:p>
          <w:p w14:paraId="45934AA4" w14:textId="1DCE935D" w:rsidR="00B01F92" w:rsidRPr="00360229" w:rsidRDefault="00B01F92" w:rsidP="00B01F92">
            <w:pPr>
              <w:jc w:val="center"/>
            </w:pPr>
            <w:r w:rsidRPr="00360229">
              <w:t xml:space="preserve">(a) </w:t>
            </w:r>
            <w:bookmarkStart w:id="16" w:name="OLE_LINK22"/>
            <w:r w:rsidRPr="00360229">
              <w:t>Without guard period between hops</w:t>
            </w:r>
            <w:bookmarkEnd w:id="16"/>
          </w:p>
        </w:tc>
        <w:tc>
          <w:tcPr>
            <w:tcW w:w="4654" w:type="dxa"/>
          </w:tcPr>
          <w:p w14:paraId="7EBFBD3B" w14:textId="0B8083C5" w:rsidR="00B01F92" w:rsidRPr="00360229" w:rsidRDefault="00E022EF" w:rsidP="00684350">
            <w:pPr>
              <w:jc w:val="center"/>
            </w:pPr>
            <w:r w:rsidRPr="00360229">
              <w:rPr>
                <w:noProof/>
                <w:lang w:eastAsia="zh-CN"/>
              </w:rPr>
              <w:drawing>
                <wp:inline distT="0" distB="0" distL="0" distR="0" wp14:anchorId="3ED2B4E0" wp14:editId="58E9CB90">
                  <wp:extent cx="1969200" cy="181080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69200" cy="1810800"/>
                          </a:xfrm>
                          <a:prstGeom prst="rect">
                            <a:avLst/>
                          </a:prstGeom>
                          <a:noFill/>
                        </pic:spPr>
                      </pic:pic>
                    </a:graphicData>
                  </a:graphic>
                </wp:inline>
              </w:drawing>
            </w:r>
          </w:p>
          <w:p w14:paraId="3EA34168" w14:textId="16F296D0" w:rsidR="00B01F92" w:rsidRPr="00360229" w:rsidRDefault="00B01F92" w:rsidP="00B01F92">
            <w:pPr>
              <w:jc w:val="center"/>
            </w:pPr>
            <w:r w:rsidRPr="00360229">
              <w:t>(b) With guard period between hops</w:t>
            </w:r>
          </w:p>
        </w:tc>
      </w:tr>
    </w:tbl>
    <w:p w14:paraId="5B17323A" w14:textId="114A5096" w:rsidR="00684350" w:rsidRPr="00360229" w:rsidRDefault="00684350" w:rsidP="00675C3E">
      <w:pPr>
        <w:pStyle w:val="a5"/>
      </w:pPr>
      <w:bookmarkStart w:id="17" w:name="_Ref23242117"/>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2F274F">
        <w:rPr>
          <w:noProof/>
        </w:rPr>
        <w:t>4</w:t>
      </w:r>
      <w:r w:rsidRPr="00360229">
        <w:rPr>
          <w:noProof/>
        </w:rPr>
        <w:fldChar w:fldCharType="end"/>
      </w:r>
      <w:bookmarkEnd w:id="17"/>
      <w:r w:rsidRPr="00360229">
        <w:t>. Example of inter-symbol interference introduced by intra-slot frequency hopping</w:t>
      </w:r>
    </w:p>
    <w:tbl>
      <w:tblPr>
        <w:tblStyle w:val="ac"/>
        <w:tblW w:w="0" w:type="auto"/>
        <w:tblLook w:val="04A0" w:firstRow="1" w:lastRow="0" w:firstColumn="1" w:lastColumn="0" w:noHBand="0" w:noVBand="1"/>
      </w:tblPr>
      <w:tblGrid>
        <w:gridCol w:w="4658"/>
        <w:gridCol w:w="4659"/>
      </w:tblGrid>
      <w:tr w:rsidR="009A5BF3" w:rsidRPr="00360229" w14:paraId="25C19002" w14:textId="77777777" w:rsidTr="009A5BF3">
        <w:tc>
          <w:tcPr>
            <w:tcW w:w="4658" w:type="dxa"/>
            <w:tcBorders>
              <w:top w:val="nil"/>
              <w:left w:val="nil"/>
              <w:bottom w:val="nil"/>
              <w:right w:val="nil"/>
            </w:tcBorders>
            <w:hideMark/>
          </w:tcPr>
          <w:p w14:paraId="3591DDA4" w14:textId="620A0B68" w:rsidR="009A5BF3" w:rsidRPr="00360229" w:rsidRDefault="009A5BF3">
            <w:pPr>
              <w:jc w:val="center"/>
              <w:rPr>
                <w:lang w:eastAsia="zh-CN"/>
              </w:rPr>
            </w:pPr>
            <w:r w:rsidRPr="00360229">
              <w:rPr>
                <w:noProof/>
                <w:lang w:eastAsia="zh-CN"/>
              </w:rPr>
              <w:lastRenderedPageBreak/>
              <w:drawing>
                <wp:inline distT="0" distB="0" distL="0" distR="0" wp14:anchorId="3182D04D" wp14:editId="22A9AACC">
                  <wp:extent cx="2655570" cy="198945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55570" cy="1989455"/>
                          </a:xfrm>
                          <a:prstGeom prst="rect">
                            <a:avLst/>
                          </a:prstGeom>
                          <a:noFill/>
                          <a:ln>
                            <a:noFill/>
                          </a:ln>
                        </pic:spPr>
                      </pic:pic>
                    </a:graphicData>
                  </a:graphic>
                </wp:inline>
              </w:drawing>
            </w:r>
          </w:p>
        </w:tc>
        <w:tc>
          <w:tcPr>
            <w:tcW w:w="4659" w:type="dxa"/>
            <w:tcBorders>
              <w:top w:val="nil"/>
              <w:left w:val="nil"/>
              <w:bottom w:val="nil"/>
              <w:right w:val="nil"/>
            </w:tcBorders>
            <w:hideMark/>
          </w:tcPr>
          <w:p w14:paraId="37F0A39D" w14:textId="294B9F22" w:rsidR="009A5BF3" w:rsidRPr="00360229" w:rsidRDefault="009A5BF3">
            <w:pPr>
              <w:jc w:val="center"/>
              <w:rPr>
                <w:lang w:eastAsia="zh-CN"/>
              </w:rPr>
            </w:pPr>
            <w:r w:rsidRPr="00360229">
              <w:rPr>
                <w:noProof/>
                <w:lang w:eastAsia="zh-CN"/>
              </w:rPr>
              <w:drawing>
                <wp:inline distT="0" distB="0" distL="0" distR="0" wp14:anchorId="027DF7A3" wp14:editId="73B60786">
                  <wp:extent cx="2655570" cy="198945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55570" cy="1989455"/>
                          </a:xfrm>
                          <a:prstGeom prst="rect">
                            <a:avLst/>
                          </a:prstGeom>
                          <a:noFill/>
                          <a:ln>
                            <a:noFill/>
                          </a:ln>
                        </pic:spPr>
                      </pic:pic>
                    </a:graphicData>
                  </a:graphic>
                </wp:inline>
              </w:drawing>
            </w:r>
          </w:p>
        </w:tc>
      </w:tr>
      <w:tr w:rsidR="009A5BF3" w:rsidRPr="00360229" w14:paraId="24EF4DB0" w14:textId="77777777" w:rsidTr="009A5BF3">
        <w:tc>
          <w:tcPr>
            <w:tcW w:w="4658" w:type="dxa"/>
            <w:tcBorders>
              <w:top w:val="nil"/>
              <w:left w:val="nil"/>
              <w:bottom w:val="nil"/>
              <w:right w:val="nil"/>
            </w:tcBorders>
            <w:hideMark/>
          </w:tcPr>
          <w:p w14:paraId="0DBE6BA1" w14:textId="77777777" w:rsidR="009A5BF3" w:rsidRPr="00360229" w:rsidRDefault="009A5BF3">
            <w:pPr>
              <w:jc w:val="center"/>
              <w:rPr>
                <w:lang w:eastAsia="zh-CN"/>
              </w:rPr>
            </w:pPr>
            <w:r w:rsidRPr="00360229">
              <w:rPr>
                <w:lang w:eastAsia="zh-CN"/>
              </w:rPr>
              <w:t>(a). 6 PRBs, TBS=200 bits, SCS = 30 kHz</w:t>
            </w:r>
          </w:p>
        </w:tc>
        <w:tc>
          <w:tcPr>
            <w:tcW w:w="4659" w:type="dxa"/>
            <w:tcBorders>
              <w:top w:val="nil"/>
              <w:left w:val="nil"/>
              <w:bottom w:val="nil"/>
              <w:right w:val="nil"/>
            </w:tcBorders>
            <w:hideMark/>
          </w:tcPr>
          <w:p w14:paraId="5D33BD3A" w14:textId="77777777" w:rsidR="009A5BF3" w:rsidRPr="00360229" w:rsidRDefault="009A5BF3">
            <w:pPr>
              <w:jc w:val="center"/>
              <w:rPr>
                <w:lang w:eastAsia="zh-CN"/>
              </w:rPr>
            </w:pPr>
            <w:r w:rsidRPr="00360229">
              <w:rPr>
                <w:lang w:eastAsia="zh-CN"/>
              </w:rPr>
              <w:t>(b). 6 PRBs, TBS=1000 bits, SCS = 30kHz</w:t>
            </w:r>
          </w:p>
        </w:tc>
      </w:tr>
    </w:tbl>
    <w:p w14:paraId="0C59566D" w14:textId="36647092" w:rsidR="009A5BF3" w:rsidRPr="00360229" w:rsidRDefault="009A5BF3" w:rsidP="003A26DB">
      <w:pPr>
        <w:pStyle w:val="a5"/>
        <w:rPr>
          <w:lang w:eastAsia="zh-CN"/>
        </w:rPr>
      </w:pPr>
      <w:bookmarkStart w:id="18" w:name="_Ref23845663"/>
      <w:r w:rsidRPr="00360229">
        <w:t xml:space="preserve">Figure </w:t>
      </w:r>
      <w:r w:rsidRPr="00360229">
        <w:fldChar w:fldCharType="begin"/>
      </w:r>
      <w:r w:rsidRPr="00360229">
        <w:rPr>
          <w:noProof/>
        </w:rPr>
        <w:instrText xml:space="preserve"> SEQ Figure \* ARABIC </w:instrText>
      </w:r>
      <w:r w:rsidRPr="00360229">
        <w:fldChar w:fldCharType="separate"/>
      </w:r>
      <w:r w:rsidR="002F274F">
        <w:rPr>
          <w:noProof/>
        </w:rPr>
        <w:t>5</w:t>
      </w:r>
      <w:r w:rsidRPr="00360229">
        <w:fldChar w:fldCharType="end"/>
      </w:r>
      <w:bookmarkEnd w:id="18"/>
      <w:r w:rsidRPr="00360229">
        <w:t>.</w:t>
      </w:r>
      <w:r w:rsidRPr="00360229">
        <w:rPr>
          <w:lang w:eastAsia="zh-CN"/>
        </w:rPr>
        <w:t xml:space="preserve"> Evaluation results with intra-slot hopping</w:t>
      </w:r>
    </w:p>
    <w:p w14:paraId="5F2D4139" w14:textId="77777777" w:rsidR="00360229" w:rsidRPr="00360229" w:rsidRDefault="00360229" w:rsidP="00360229">
      <w:pPr>
        <w:rPr>
          <w:lang w:eastAsia="zh-CN"/>
        </w:rPr>
      </w:pPr>
    </w:p>
    <w:p w14:paraId="67AB2309" w14:textId="45B27D58" w:rsidR="003F758A" w:rsidRPr="00360229" w:rsidRDefault="003F758A" w:rsidP="003F758A">
      <w:pPr>
        <w:pStyle w:val="2"/>
      </w:pPr>
      <w:r w:rsidRPr="00360229">
        <w:t>PO Validation</w:t>
      </w:r>
    </w:p>
    <w:p w14:paraId="6961E596" w14:textId="09B19745" w:rsidR="001B62D7" w:rsidRPr="00360229" w:rsidRDefault="001B62D7" w:rsidP="00B86337">
      <w:pPr>
        <w:rPr>
          <w:rFonts w:eastAsia="MS Mincho"/>
          <w:lang w:eastAsia="ja-JP"/>
        </w:rPr>
      </w:pPr>
      <w:r w:rsidRPr="00360229">
        <w:rPr>
          <w:rFonts w:eastAsia="MS Mincho"/>
          <w:lang w:eastAsia="ja-JP"/>
        </w:rPr>
        <w:t>In the RAN1#98</w:t>
      </w:r>
      <w:r w:rsidR="00A211E8" w:rsidRPr="00360229">
        <w:rPr>
          <w:rFonts w:eastAsia="MS Mincho"/>
          <w:lang w:eastAsia="ja-JP"/>
        </w:rPr>
        <w:t>bis</w:t>
      </w:r>
      <w:r w:rsidRPr="00360229">
        <w:rPr>
          <w:rFonts w:eastAsia="MS Mincho"/>
          <w:lang w:eastAsia="ja-JP"/>
        </w:rPr>
        <w:t xml:space="preserve"> [</w:t>
      </w:r>
      <w:r w:rsidR="0061763C" w:rsidRPr="00360229">
        <w:rPr>
          <w:rFonts w:eastAsia="MS Mincho"/>
          <w:lang w:eastAsia="ja-JP"/>
        </w:rPr>
        <w:t>1</w:t>
      </w:r>
      <w:r w:rsidRPr="00360229">
        <w:rPr>
          <w:rFonts w:eastAsia="MS Mincho"/>
          <w:lang w:eastAsia="ja-JP"/>
        </w:rPr>
        <w:t>], the following agreements on PO validation have been achieved.</w:t>
      </w:r>
      <w:r w:rsidRPr="00360229">
        <w:rPr>
          <w:kern w:val="2"/>
          <w:lang w:eastAsia="zh-CN"/>
        </w:rPr>
        <w:t xml:space="preserve"> </w:t>
      </w:r>
    </w:p>
    <w:p w14:paraId="2624AA6F" w14:textId="7D419F1B" w:rsidR="003F758A" w:rsidRPr="00360229" w:rsidRDefault="003F758A" w:rsidP="00B86337">
      <w:pPr>
        <w:rPr>
          <w:lang w:val="en-GB" w:eastAsia="zh-CN"/>
        </w:rPr>
      </w:pPr>
      <w:r w:rsidRPr="00360229">
        <w:rPr>
          <w:rFonts w:eastAsiaTheme="minorEastAsia"/>
          <w:noProof/>
          <w:lang w:eastAsia="zh-CN"/>
        </w:rPr>
        <mc:AlternateContent>
          <mc:Choice Requires="wps">
            <w:drawing>
              <wp:inline distT="0" distB="0" distL="0" distR="0" wp14:anchorId="5981D5D4" wp14:editId="38A1A5E0">
                <wp:extent cx="5909481" cy="1707232"/>
                <wp:effectExtent l="0" t="0" r="15240" b="26670"/>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1707232"/>
                        </a:xfrm>
                        <a:prstGeom prst="rect">
                          <a:avLst/>
                        </a:prstGeom>
                        <a:solidFill>
                          <a:srgbClr val="FFFFFF"/>
                        </a:solidFill>
                        <a:ln w="9525">
                          <a:solidFill>
                            <a:srgbClr val="000000"/>
                          </a:solidFill>
                          <a:miter lim="800000"/>
                          <a:headEnd/>
                          <a:tailEnd/>
                        </a:ln>
                      </wps:spPr>
                      <wps:txbx>
                        <w:txbxContent>
                          <w:p w14:paraId="22D2A0B1" w14:textId="77777777" w:rsidR="008852C6" w:rsidRPr="00977B18" w:rsidRDefault="008852C6" w:rsidP="003F758A">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56B737B" w14:textId="77777777" w:rsidR="008852C6" w:rsidRPr="00977B18" w:rsidRDefault="008852C6" w:rsidP="00392E6C">
                            <w:pPr>
                              <w:pStyle w:val="af1"/>
                              <w:widowControl w:val="0"/>
                              <w:numPr>
                                <w:ilvl w:val="0"/>
                                <w:numId w:val="4"/>
                              </w:numPr>
                              <w:autoSpaceDN w:val="0"/>
                              <w:snapToGrid w:val="0"/>
                              <w:ind w:leftChars="0"/>
                              <w:jc w:val="both"/>
                              <w:rPr>
                                <w:szCs w:val="20"/>
                                <w:lang w:eastAsia="zh-CN"/>
                              </w:rPr>
                            </w:pPr>
                            <w:r w:rsidRPr="00977B18">
                              <w:rPr>
                                <w:szCs w:val="20"/>
                                <w:lang w:eastAsia="zh-CN"/>
                              </w:rPr>
                              <w:t xml:space="preserve">An </w:t>
                            </w:r>
                            <w:proofErr w:type="spellStart"/>
                            <w:r w:rsidRPr="00977B18">
                              <w:rPr>
                                <w:szCs w:val="20"/>
                                <w:lang w:eastAsia="zh-CN"/>
                              </w:rPr>
                              <w:t>msgA</w:t>
                            </w:r>
                            <w:proofErr w:type="spellEnd"/>
                            <w:r w:rsidRPr="00977B18">
                              <w:rPr>
                                <w:szCs w:val="20"/>
                                <w:lang w:eastAsia="zh-CN"/>
                              </w:rPr>
                              <w:t xml:space="preserve"> PUSCH occasion is considered as valid only if the following criteria are satisfied</w:t>
                            </w:r>
                          </w:p>
                          <w:p w14:paraId="0639EC9C"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it does not overlap (in time and frequency) with any 4-step or 2-step RACH occasions, and</w:t>
                            </w:r>
                          </w:p>
                          <w:p w14:paraId="7736D59D"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FFS it does not span across the slot boundary, and</w:t>
                            </w:r>
                          </w:p>
                          <w:p w14:paraId="0DADEA0A"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 xml:space="preserve">in addition, if a UE is provided </w:t>
                            </w:r>
                            <w:r w:rsidRPr="00977B18">
                              <w:rPr>
                                <w:i/>
                                <w:szCs w:val="20"/>
                                <w:lang w:eastAsia="zh-CN"/>
                              </w:rPr>
                              <w:t>TDD-UL-DL-</w:t>
                            </w:r>
                            <w:proofErr w:type="spellStart"/>
                            <w:r w:rsidRPr="00977B18">
                              <w:rPr>
                                <w:i/>
                                <w:szCs w:val="20"/>
                                <w:lang w:eastAsia="zh-CN"/>
                              </w:rPr>
                              <w:t>ConfigurationCommon</w:t>
                            </w:r>
                            <w:proofErr w:type="spellEnd"/>
                            <w:r w:rsidRPr="00977B18">
                              <w:rPr>
                                <w:szCs w:val="20"/>
                                <w:lang w:eastAsia="zh-CN"/>
                              </w:rPr>
                              <w:t>, a 2-step PUSCH occasion is considered as valid if the following criteria are satisfied</w:t>
                            </w:r>
                          </w:p>
                          <w:p w14:paraId="63F83ACD" w14:textId="77777777" w:rsidR="008852C6" w:rsidRPr="00977B18" w:rsidRDefault="008852C6" w:rsidP="00392E6C">
                            <w:pPr>
                              <w:pStyle w:val="af1"/>
                              <w:widowControl w:val="0"/>
                              <w:numPr>
                                <w:ilvl w:val="2"/>
                                <w:numId w:val="4"/>
                              </w:numPr>
                              <w:autoSpaceDN w:val="0"/>
                              <w:snapToGrid w:val="0"/>
                              <w:ind w:leftChars="0"/>
                              <w:jc w:val="both"/>
                              <w:rPr>
                                <w:szCs w:val="20"/>
                                <w:lang w:eastAsia="zh-CN"/>
                              </w:rPr>
                            </w:pPr>
                            <w:r w:rsidRPr="00977B18">
                              <w:rPr>
                                <w:szCs w:val="20"/>
                                <w:lang w:eastAsia="zh-CN"/>
                              </w:rPr>
                              <w:t>it is within UL symbols, or</w:t>
                            </w:r>
                          </w:p>
                          <w:p w14:paraId="44F4BB04" w14:textId="77777777" w:rsidR="008852C6" w:rsidRPr="00977B18" w:rsidRDefault="008852C6" w:rsidP="00392E6C">
                            <w:pPr>
                              <w:pStyle w:val="af1"/>
                              <w:widowControl w:val="0"/>
                              <w:numPr>
                                <w:ilvl w:val="2"/>
                                <w:numId w:val="4"/>
                              </w:numPr>
                              <w:autoSpaceDN w:val="0"/>
                              <w:snapToGrid w:val="0"/>
                              <w:ind w:leftChars="0"/>
                              <w:jc w:val="both"/>
                              <w:rPr>
                                <w:szCs w:val="20"/>
                                <w:lang w:eastAsia="zh-CN"/>
                              </w:rPr>
                            </w:pPr>
                            <w:r w:rsidRPr="00977B18">
                              <w:rPr>
                                <w:szCs w:val="20"/>
                                <w:lang w:eastAsia="zh-CN"/>
                              </w:rPr>
                              <w:t xml:space="preserve">it does not precede a SS/PBCH block in the PUSCH slot and starts at least </w:t>
                            </w:r>
                            <w:proofErr w:type="spellStart"/>
                            <w:r w:rsidRPr="00977B18">
                              <w:rPr>
                                <w:szCs w:val="20"/>
                                <w:lang w:eastAsia="zh-CN"/>
                              </w:rPr>
                              <w:t>N</w:t>
                            </w:r>
                            <w:r w:rsidRPr="00977B18">
                              <w:rPr>
                                <w:szCs w:val="20"/>
                                <w:vertAlign w:val="subscript"/>
                                <w:lang w:eastAsia="zh-CN"/>
                              </w:rPr>
                              <w:t>gap</w:t>
                            </w:r>
                            <w:proofErr w:type="spellEnd"/>
                            <w:r w:rsidRPr="00977B18">
                              <w:rPr>
                                <w:szCs w:val="20"/>
                                <w:lang w:eastAsia="zh-CN"/>
                              </w:rPr>
                              <w:t xml:space="preserve"> symbols after a last downlink symbol and at least </w:t>
                            </w:r>
                            <w:proofErr w:type="spellStart"/>
                            <w:r w:rsidRPr="00977B18">
                              <w:rPr>
                                <w:szCs w:val="20"/>
                                <w:lang w:eastAsia="zh-CN"/>
                              </w:rPr>
                              <w:t>N</w:t>
                            </w:r>
                            <w:r w:rsidRPr="00977B18">
                              <w:rPr>
                                <w:szCs w:val="20"/>
                                <w:vertAlign w:val="subscript"/>
                                <w:lang w:eastAsia="zh-CN"/>
                              </w:rPr>
                              <w:t>gap</w:t>
                            </w:r>
                            <w:proofErr w:type="spellEnd"/>
                            <w:r w:rsidRPr="00977B18">
                              <w:rPr>
                                <w:szCs w:val="20"/>
                                <w:lang w:eastAsia="zh-CN"/>
                              </w:rPr>
                              <w:t xml:space="preserve"> symbols after a last SS/PBCH block transmission symbol</w:t>
                            </w:r>
                          </w:p>
                          <w:p w14:paraId="7BB75B8C" w14:textId="77777777" w:rsidR="008852C6" w:rsidRPr="00977B18" w:rsidRDefault="008852C6" w:rsidP="00392E6C">
                            <w:pPr>
                              <w:pStyle w:val="af1"/>
                              <w:widowControl w:val="0"/>
                              <w:numPr>
                                <w:ilvl w:val="3"/>
                                <w:numId w:val="4"/>
                              </w:numPr>
                              <w:autoSpaceDN w:val="0"/>
                              <w:snapToGrid w:val="0"/>
                              <w:ind w:leftChars="0"/>
                              <w:jc w:val="both"/>
                              <w:rPr>
                                <w:szCs w:val="20"/>
                                <w:lang w:eastAsia="zh-CN"/>
                              </w:rPr>
                            </w:pPr>
                            <w:r w:rsidRPr="00977B18">
                              <w:rPr>
                                <w:szCs w:val="20"/>
                                <w:lang w:eastAsia="zh-CN"/>
                              </w:rPr>
                              <w:t xml:space="preserve">FFS whether </w:t>
                            </w:r>
                            <w:proofErr w:type="spellStart"/>
                            <w:r w:rsidRPr="00977B18">
                              <w:rPr>
                                <w:szCs w:val="20"/>
                                <w:lang w:eastAsia="zh-CN"/>
                              </w:rPr>
                              <w:t>N</w:t>
                            </w:r>
                            <w:r w:rsidRPr="00977B18">
                              <w:rPr>
                                <w:szCs w:val="20"/>
                                <w:vertAlign w:val="subscript"/>
                                <w:lang w:eastAsia="zh-CN"/>
                              </w:rPr>
                              <w:t>gap</w:t>
                            </w:r>
                            <w:proofErr w:type="spellEnd"/>
                            <w:r w:rsidRPr="00977B18">
                              <w:rPr>
                                <w:szCs w:val="20"/>
                                <w:lang w:eastAsia="zh-CN"/>
                              </w:rPr>
                              <w:t xml:space="preserve"> needs to be revisited</w:t>
                            </w:r>
                          </w:p>
                          <w:p w14:paraId="443FF48F"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 xml:space="preserve"> FFS other criteria (the gap between preamble and data for </w:t>
                            </w:r>
                            <w:proofErr w:type="spellStart"/>
                            <w:r w:rsidRPr="00977B18">
                              <w:rPr>
                                <w:szCs w:val="20"/>
                                <w:lang w:eastAsia="zh-CN"/>
                              </w:rPr>
                              <w:t>MsgA</w:t>
                            </w:r>
                            <w:proofErr w:type="spellEnd"/>
                            <w:r w:rsidRPr="00977B18">
                              <w:rPr>
                                <w:szCs w:val="20"/>
                                <w:lang w:eastAsia="zh-CN"/>
                              </w:rPr>
                              <w:t>, etc.)</w:t>
                            </w:r>
                          </w:p>
                          <w:p w14:paraId="09A78062" w14:textId="77777777" w:rsidR="008852C6" w:rsidRDefault="008852C6" w:rsidP="00392E6C">
                            <w:pPr>
                              <w:pStyle w:val="af1"/>
                              <w:numPr>
                                <w:ilvl w:val="0"/>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 xml:space="preserve">No inter-slot frequency hopping and no repetition for </w:t>
                            </w:r>
                            <w:proofErr w:type="spellStart"/>
                            <w:r w:rsidRPr="00977B18">
                              <w:rPr>
                                <w:iCs/>
                                <w:szCs w:val="20"/>
                                <w:lang w:eastAsia="zh-CN"/>
                              </w:rPr>
                              <w:t>msgA</w:t>
                            </w:r>
                            <w:proofErr w:type="spellEnd"/>
                            <w:r w:rsidRPr="00977B18">
                              <w:rPr>
                                <w:iCs/>
                                <w:szCs w:val="20"/>
                                <w:lang w:eastAsia="zh-CN"/>
                              </w:rPr>
                              <w:t xml:space="preserve"> PUSCH in Rel-16</w:t>
                            </w:r>
                          </w:p>
                          <w:p w14:paraId="79F4ED0A" w14:textId="77777777"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p>
                        </w:txbxContent>
                      </wps:txbx>
                      <wps:bodyPr rot="0" vert="horz" wrap="square" lIns="91440" tIns="45720" rIns="91440" bIns="45720" anchor="t" anchorCtr="0">
                        <a:noAutofit/>
                      </wps:bodyPr>
                    </wps:wsp>
                  </a:graphicData>
                </a:graphic>
              </wp:inline>
            </w:drawing>
          </mc:Choice>
          <mc:Fallback>
            <w:pict>
              <v:shape w14:anchorId="5981D5D4" id="_x0000_s1030" type="#_x0000_t202" style="width:465.3pt;height:13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">
                <v:textbox>
                  <w:txbxContent>
                    <w:p w14:paraId="22D2A0B1" w14:textId="77777777" w:rsidR="008852C6" w:rsidRPr="00977B18" w:rsidRDefault="008852C6" w:rsidP="003F758A">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56B737B" w14:textId="77777777" w:rsidR="008852C6" w:rsidRPr="00977B18" w:rsidRDefault="008852C6" w:rsidP="00392E6C">
                      <w:pPr>
                        <w:pStyle w:val="af1"/>
                        <w:widowControl w:val="0"/>
                        <w:numPr>
                          <w:ilvl w:val="0"/>
                          <w:numId w:val="4"/>
                        </w:numPr>
                        <w:autoSpaceDN w:val="0"/>
                        <w:snapToGrid w:val="0"/>
                        <w:ind w:leftChars="0"/>
                        <w:jc w:val="both"/>
                        <w:rPr>
                          <w:szCs w:val="20"/>
                          <w:lang w:eastAsia="zh-CN"/>
                        </w:rPr>
                      </w:pPr>
                      <w:r w:rsidRPr="00977B18">
                        <w:rPr>
                          <w:szCs w:val="20"/>
                          <w:lang w:eastAsia="zh-CN"/>
                        </w:rPr>
                        <w:t>An msgA PUSCH occasion is considered as valid only if the following criteria are satisfied</w:t>
                      </w:r>
                    </w:p>
                    <w:p w14:paraId="0639EC9C"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it does not overlap (in time and frequency) with any 4-step or 2-step RACH occasions, and</w:t>
                      </w:r>
                    </w:p>
                    <w:p w14:paraId="7736D59D"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FFS it does not span across the slot boundary, and</w:t>
                      </w:r>
                    </w:p>
                    <w:p w14:paraId="0DADEA0A"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 xml:space="preserve">in addition, if a UE is provided </w:t>
                      </w:r>
                      <w:r w:rsidRPr="00977B18">
                        <w:rPr>
                          <w:i/>
                          <w:szCs w:val="20"/>
                          <w:lang w:eastAsia="zh-CN"/>
                        </w:rPr>
                        <w:t>TDD-UL-DL-ConfigurationCommon</w:t>
                      </w:r>
                      <w:r w:rsidRPr="00977B18">
                        <w:rPr>
                          <w:szCs w:val="20"/>
                          <w:lang w:eastAsia="zh-CN"/>
                        </w:rPr>
                        <w:t>, a 2-step PUSCH occasion is considered as valid if the following criteria are satisfied</w:t>
                      </w:r>
                    </w:p>
                    <w:p w14:paraId="63F83ACD" w14:textId="77777777" w:rsidR="008852C6" w:rsidRPr="00977B18" w:rsidRDefault="008852C6" w:rsidP="00392E6C">
                      <w:pPr>
                        <w:pStyle w:val="af1"/>
                        <w:widowControl w:val="0"/>
                        <w:numPr>
                          <w:ilvl w:val="2"/>
                          <w:numId w:val="4"/>
                        </w:numPr>
                        <w:autoSpaceDN w:val="0"/>
                        <w:snapToGrid w:val="0"/>
                        <w:ind w:leftChars="0"/>
                        <w:jc w:val="both"/>
                        <w:rPr>
                          <w:szCs w:val="20"/>
                          <w:lang w:eastAsia="zh-CN"/>
                        </w:rPr>
                      </w:pPr>
                      <w:r w:rsidRPr="00977B18">
                        <w:rPr>
                          <w:szCs w:val="20"/>
                          <w:lang w:eastAsia="zh-CN"/>
                        </w:rPr>
                        <w:t>it is within UL symbols, or</w:t>
                      </w:r>
                    </w:p>
                    <w:p w14:paraId="44F4BB04" w14:textId="77777777" w:rsidR="008852C6" w:rsidRPr="00977B18" w:rsidRDefault="008852C6" w:rsidP="00392E6C">
                      <w:pPr>
                        <w:pStyle w:val="af1"/>
                        <w:widowControl w:val="0"/>
                        <w:numPr>
                          <w:ilvl w:val="2"/>
                          <w:numId w:val="4"/>
                        </w:numPr>
                        <w:autoSpaceDN w:val="0"/>
                        <w:snapToGrid w:val="0"/>
                        <w:ind w:leftChars="0"/>
                        <w:jc w:val="both"/>
                        <w:rPr>
                          <w:szCs w:val="20"/>
                          <w:lang w:eastAsia="zh-CN"/>
                        </w:rPr>
                      </w:pPr>
                      <w:r w:rsidRPr="00977B18">
                        <w:rPr>
                          <w:szCs w:val="20"/>
                          <w:lang w:eastAsia="zh-CN"/>
                        </w:rPr>
                        <w:t>it does not precede a SS/PBCH block in the PUSCH slot and starts at least N</w:t>
                      </w:r>
                      <w:r w:rsidRPr="00977B18">
                        <w:rPr>
                          <w:szCs w:val="20"/>
                          <w:vertAlign w:val="subscript"/>
                          <w:lang w:eastAsia="zh-CN"/>
                        </w:rPr>
                        <w:t>gap</w:t>
                      </w:r>
                      <w:r w:rsidRPr="00977B18">
                        <w:rPr>
                          <w:szCs w:val="20"/>
                          <w:lang w:eastAsia="zh-CN"/>
                        </w:rPr>
                        <w:t xml:space="preserve"> symbols after a last downlink symbol and at least N</w:t>
                      </w:r>
                      <w:r w:rsidRPr="00977B18">
                        <w:rPr>
                          <w:szCs w:val="20"/>
                          <w:vertAlign w:val="subscript"/>
                          <w:lang w:eastAsia="zh-CN"/>
                        </w:rPr>
                        <w:t>gap</w:t>
                      </w:r>
                      <w:r w:rsidRPr="00977B18">
                        <w:rPr>
                          <w:szCs w:val="20"/>
                          <w:lang w:eastAsia="zh-CN"/>
                        </w:rPr>
                        <w:t xml:space="preserve"> symbols after a last SS/PBCH block transmission symbol</w:t>
                      </w:r>
                    </w:p>
                    <w:p w14:paraId="7BB75B8C" w14:textId="77777777" w:rsidR="008852C6" w:rsidRPr="00977B18" w:rsidRDefault="008852C6" w:rsidP="00392E6C">
                      <w:pPr>
                        <w:pStyle w:val="af1"/>
                        <w:widowControl w:val="0"/>
                        <w:numPr>
                          <w:ilvl w:val="3"/>
                          <w:numId w:val="4"/>
                        </w:numPr>
                        <w:autoSpaceDN w:val="0"/>
                        <w:snapToGrid w:val="0"/>
                        <w:ind w:leftChars="0"/>
                        <w:jc w:val="both"/>
                        <w:rPr>
                          <w:szCs w:val="20"/>
                          <w:lang w:eastAsia="zh-CN"/>
                        </w:rPr>
                      </w:pPr>
                      <w:r w:rsidRPr="00977B18">
                        <w:rPr>
                          <w:szCs w:val="20"/>
                          <w:lang w:eastAsia="zh-CN"/>
                        </w:rPr>
                        <w:t>FFS whether N</w:t>
                      </w:r>
                      <w:r w:rsidRPr="00977B18">
                        <w:rPr>
                          <w:szCs w:val="20"/>
                          <w:vertAlign w:val="subscript"/>
                          <w:lang w:eastAsia="zh-CN"/>
                        </w:rPr>
                        <w:t>gap</w:t>
                      </w:r>
                      <w:r w:rsidRPr="00977B18">
                        <w:rPr>
                          <w:szCs w:val="20"/>
                          <w:lang w:eastAsia="zh-CN"/>
                        </w:rPr>
                        <w:t xml:space="preserve"> needs to be revisited</w:t>
                      </w:r>
                    </w:p>
                    <w:p w14:paraId="443FF48F" w14:textId="77777777" w:rsidR="008852C6" w:rsidRPr="00977B18" w:rsidRDefault="008852C6" w:rsidP="00392E6C">
                      <w:pPr>
                        <w:pStyle w:val="af1"/>
                        <w:widowControl w:val="0"/>
                        <w:numPr>
                          <w:ilvl w:val="1"/>
                          <w:numId w:val="4"/>
                        </w:numPr>
                        <w:autoSpaceDN w:val="0"/>
                        <w:snapToGrid w:val="0"/>
                        <w:ind w:leftChars="0"/>
                        <w:jc w:val="both"/>
                        <w:rPr>
                          <w:szCs w:val="20"/>
                          <w:lang w:eastAsia="zh-CN"/>
                        </w:rPr>
                      </w:pPr>
                      <w:r w:rsidRPr="00977B18">
                        <w:rPr>
                          <w:szCs w:val="20"/>
                          <w:lang w:eastAsia="zh-CN"/>
                        </w:rPr>
                        <w:t xml:space="preserve"> FFS other criteria (the gap between preamble and data for MsgA, etc.)</w:t>
                      </w:r>
                    </w:p>
                    <w:p w14:paraId="09A78062" w14:textId="77777777" w:rsidR="008852C6" w:rsidRDefault="008852C6" w:rsidP="00392E6C">
                      <w:pPr>
                        <w:pStyle w:val="af1"/>
                        <w:numPr>
                          <w:ilvl w:val="0"/>
                          <w:numId w:val="4"/>
                        </w:numPr>
                        <w:autoSpaceDE w:val="0"/>
                        <w:autoSpaceDN w:val="0"/>
                        <w:adjustRightInd w:val="0"/>
                        <w:snapToGrid w:val="0"/>
                        <w:spacing w:after="120"/>
                        <w:ind w:leftChars="0"/>
                        <w:contextualSpacing/>
                        <w:jc w:val="both"/>
                        <w:rPr>
                          <w:iCs/>
                          <w:szCs w:val="20"/>
                          <w:lang w:eastAsia="zh-CN"/>
                        </w:rPr>
                      </w:pPr>
                      <w:r w:rsidRPr="00977B18">
                        <w:rPr>
                          <w:iCs/>
                          <w:szCs w:val="20"/>
                          <w:lang w:eastAsia="zh-CN"/>
                        </w:rPr>
                        <w:t>No inter-slot frequency hopping and no repetition for msgA PUSCH in Rel-16</w:t>
                      </w:r>
                    </w:p>
                    <w:p w14:paraId="79F4ED0A" w14:textId="77777777" w:rsidR="008852C6" w:rsidRPr="00C52E5C" w:rsidRDefault="008852C6" w:rsidP="00392E6C">
                      <w:pPr>
                        <w:numPr>
                          <w:ilvl w:val="1"/>
                          <w:numId w:val="4"/>
                        </w:numPr>
                        <w:autoSpaceDE/>
                        <w:adjustRightInd/>
                        <w:snapToGrid/>
                        <w:spacing w:after="0"/>
                        <w:contextualSpacing/>
                        <w:jc w:val="left"/>
                        <w:rPr>
                          <w:rFonts w:eastAsia="Batang"/>
                          <w:sz w:val="20"/>
                          <w:szCs w:val="20"/>
                          <w:lang w:eastAsia="zh-CN"/>
                        </w:rPr>
                      </w:pPr>
                    </w:p>
                  </w:txbxContent>
                </v:textbox>
                <w10:anchorlock/>
              </v:shape>
            </w:pict>
          </mc:Fallback>
        </mc:AlternateContent>
      </w:r>
    </w:p>
    <w:p w14:paraId="77D84FDD" w14:textId="2051E652" w:rsidR="005E5114" w:rsidRPr="00360229" w:rsidRDefault="006B1589">
      <w:r w:rsidRPr="00360229">
        <w:t xml:space="preserve">In Rel-15, the network configures the start symbol and length to make sure the </w:t>
      </w:r>
      <w:r w:rsidR="007A344C" w:rsidRPr="00360229">
        <w:t xml:space="preserve">time domain </w:t>
      </w:r>
      <w:r w:rsidRPr="00360229">
        <w:t>allocation does not cross the slot boundary</w:t>
      </w:r>
      <w:r w:rsidR="005E5114" w:rsidRPr="00360229">
        <w:t xml:space="preserve">. For </w:t>
      </w:r>
      <w:proofErr w:type="spellStart"/>
      <w:r w:rsidR="002765BB" w:rsidRPr="00360229">
        <w:t>MsgA</w:t>
      </w:r>
      <w:proofErr w:type="spellEnd"/>
      <w:r w:rsidR="002765BB" w:rsidRPr="00360229">
        <w:t xml:space="preserve"> </w:t>
      </w:r>
      <w:r w:rsidR="005E5114" w:rsidRPr="00360229">
        <w:t xml:space="preserve">PUSCH, besides this, the network should also make sure the guard period does not cross the slot boundary. </w:t>
      </w:r>
      <w:r w:rsidR="005C722A" w:rsidRPr="00360229">
        <w:t xml:space="preserve">As shown in </w:t>
      </w:r>
      <w:r w:rsidR="0072050B" w:rsidRPr="00360229">
        <w:fldChar w:fldCharType="begin"/>
      </w:r>
      <w:r w:rsidR="0072050B" w:rsidRPr="00360229">
        <w:instrText xml:space="preserve"> REF _Ref23426695 \h </w:instrText>
      </w:r>
      <w:r w:rsidR="00360229">
        <w:instrText xml:space="preserve"> \* MERGEFORMAT </w:instrText>
      </w:r>
      <w:r w:rsidR="0072050B" w:rsidRPr="00360229">
        <w:fldChar w:fldCharType="separate"/>
      </w:r>
      <w:r w:rsidR="003A26DB" w:rsidRPr="00360229">
        <w:t xml:space="preserve">Figure </w:t>
      </w:r>
      <w:r w:rsidR="003A26DB" w:rsidRPr="00360229">
        <w:rPr>
          <w:noProof/>
        </w:rPr>
        <w:t>5</w:t>
      </w:r>
      <w:r w:rsidR="0072050B" w:rsidRPr="00360229">
        <w:fldChar w:fldCharType="end"/>
      </w:r>
      <w:r w:rsidR="0072050B" w:rsidRPr="00360229">
        <w:t xml:space="preserve">, </w:t>
      </w:r>
      <w:r w:rsidR="000139CC" w:rsidRPr="00360229">
        <w:t xml:space="preserve">the allocated PUSCH of </w:t>
      </w:r>
      <w:r w:rsidR="0072050B" w:rsidRPr="00360229">
        <w:t xml:space="preserve">PO#3 does not cross the slot boundary but the guard period of PO#3 cross the slot boundary. If PO#3 is used for </w:t>
      </w:r>
      <w:proofErr w:type="spellStart"/>
      <w:r w:rsidR="002765BB" w:rsidRPr="00360229">
        <w:t>MsgA</w:t>
      </w:r>
      <w:proofErr w:type="spellEnd"/>
      <w:r w:rsidR="002765BB" w:rsidRPr="00360229">
        <w:t xml:space="preserve"> </w:t>
      </w:r>
      <w:r w:rsidR="0072050B" w:rsidRPr="00360229">
        <w:t xml:space="preserve">PUSCH transmission, it </w:t>
      </w:r>
      <w:r w:rsidR="000139CC" w:rsidRPr="00360229">
        <w:t xml:space="preserve">may </w:t>
      </w:r>
      <w:r w:rsidR="0072050B" w:rsidRPr="00360229">
        <w:t xml:space="preserve">cross the slot boundary and collide with other UL/DL transmission of next slot due to </w:t>
      </w:r>
      <w:r w:rsidR="0086399C" w:rsidRPr="00360229">
        <w:t xml:space="preserve">asynchronous </w:t>
      </w:r>
      <w:r w:rsidR="0072050B" w:rsidRPr="00360229">
        <w:t>transmission.</w:t>
      </w:r>
      <w:r w:rsidR="0086399C" w:rsidRPr="00360229">
        <w:t xml:space="preserve"> </w:t>
      </w:r>
      <w:r w:rsidR="00DB3F47" w:rsidRPr="00360229">
        <w:t xml:space="preserve">Therefore, </w:t>
      </w:r>
      <w:r w:rsidR="001447F3" w:rsidRPr="00360229">
        <w:t>the n</w:t>
      </w:r>
      <w:r w:rsidR="001447F3" w:rsidRPr="00360229">
        <w:rPr>
          <w:rFonts w:eastAsia="MS Mincho"/>
          <w:lang w:eastAsia="ja-JP"/>
        </w:rPr>
        <w:t xml:space="preserve">umber of POs per slot should not larger than </w:t>
      </w:r>
      <m:oMath>
        <m:d>
          <m:dPr>
            <m:begChr m:val="⌊"/>
            <m:endChr m:val="⌋"/>
            <m:ctrlPr>
              <w:rPr>
                <w:rFonts w:ascii="Cambria Math" w:eastAsia="MS Mincho" w:hAnsi="Cambria Math"/>
                <w:lang w:eastAsia="ja-JP"/>
              </w:rPr>
            </m:ctrlPr>
          </m:dPr>
          <m:e>
            <m:f>
              <m:fPr>
                <m:ctrlPr>
                  <w:rPr>
                    <w:rFonts w:ascii="Cambria Math" w:eastAsia="MS Mincho" w:hAnsi="Cambria Math"/>
                    <w:lang w:eastAsia="ja-JP"/>
                  </w:rPr>
                </m:ctrlPr>
              </m:fPr>
              <m:num>
                <m:sSubSup>
                  <m:sSubSupPr>
                    <m:ctrlPr>
                      <w:rPr>
                        <w:rFonts w:ascii="Cambria Math" w:eastAsia="MS Mincho" w:hAnsi="Cambria Math"/>
                        <w:lang w:eastAsia="ja-JP"/>
                      </w:rPr>
                    </m:ctrlPr>
                  </m:sSubSupPr>
                  <m:e>
                    <m:r>
                      <m:rPr>
                        <m:sty m:val="p"/>
                      </m:rPr>
                      <w:rPr>
                        <w:rFonts w:ascii="Cambria Math" w:eastAsia="MS Mincho" w:hAnsi="Cambria Math"/>
                        <w:lang w:eastAsia="ja-JP"/>
                      </w:rPr>
                      <m:t>N</m:t>
                    </m:r>
                  </m:e>
                  <m:sub>
                    <m:r>
                      <m:rPr>
                        <m:sty m:val="p"/>
                      </m:rPr>
                      <w:rPr>
                        <w:rFonts w:ascii="Cambria Math" w:eastAsia="MS Mincho" w:hAnsi="Cambria Math"/>
                        <w:lang w:eastAsia="ja-JP"/>
                      </w:rPr>
                      <m:t>symb</m:t>
                    </m:r>
                  </m:sub>
                  <m:sup>
                    <m:r>
                      <m:rPr>
                        <m:sty m:val="p"/>
                      </m:rPr>
                      <w:rPr>
                        <w:rFonts w:ascii="Cambria Math" w:eastAsia="MS Mincho" w:hAnsi="Cambria Math"/>
                        <w:lang w:eastAsia="ja-JP"/>
                      </w:rPr>
                      <m:t>slot</m:t>
                    </m:r>
                  </m:sup>
                </m:sSubSup>
                <m:r>
                  <m:rPr>
                    <m:sty m:val="p"/>
                  </m:rPr>
                  <w:rPr>
                    <w:rFonts w:ascii="Cambria Math" w:eastAsia="MS Mincho" w:hAnsi="Cambria Math"/>
                    <w:lang w:eastAsia="ja-JP"/>
                  </w:rPr>
                  <m:t>-S</m:t>
                </m:r>
              </m:num>
              <m:den>
                <m:r>
                  <m:rPr>
                    <m:sty m:val="p"/>
                  </m:rPr>
                  <w:rPr>
                    <w:rFonts w:ascii="Cambria Math" w:eastAsia="MS Mincho" w:hAnsi="Cambria Math"/>
                    <w:lang w:eastAsia="ja-JP"/>
                  </w:rPr>
                  <m:t>L+</m:t>
                </m:r>
                <m:sSub>
                  <m:sSubPr>
                    <m:ctrlPr>
                      <w:rPr>
                        <w:rFonts w:ascii="Cambria Math" w:eastAsia="MS Mincho" w:hAnsi="Cambria Math"/>
                        <w:lang w:eastAsia="ja-JP"/>
                      </w:rPr>
                    </m:ctrlPr>
                  </m:sSubPr>
                  <m:e>
                    <m:r>
                      <m:rPr>
                        <m:sty m:val="p"/>
                      </m:rPr>
                      <w:rPr>
                        <w:rFonts w:ascii="Cambria Math" w:eastAsia="MS Mincho" w:hAnsi="Cambria Math"/>
                        <w:lang w:eastAsia="ja-JP"/>
                      </w:rPr>
                      <m:t>N</m:t>
                    </m:r>
                  </m:e>
                  <m:sub>
                    <m:r>
                      <m:rPr>
                        <m:sty m:val="p"/>
                      </m:rPr>
                      <w:rPr>
                        <w:rFonts w:ascii="Cambria Math" w:eastAsia="MS Mincho" w:hAnsi="Cambria Math"/>
                        <w:lang w:eastAsia="ja-JP"/>
                      </w:rPr>
                      <m:t>GP</m:t>
                    </m:r>
                  </m:sub>
                </m:sSub>
              </m:den>
            </m:f>
          </m:e>
        </m:d>
      </m:oMath>
      <w:r w:rsidR="001447F3" w:rsidRPr="00360229">
        <w:rPr>
          <w:rFonts w:eastAsia="MS Mincho"/>
          <w:lang w:eastAsia="ja-JP"/>
        </w:rPr>
        <w:t xml:space="preserve">, where </w:t>
      </w:r>
      <m:oMath>
        <m:sSubSup>
          <m:sSubSupPr>
            <m:ctrlPr>
              <w:rPr>
                <w:rFonts w:ascii="Cambria Math" w:eastAsia="MS Mincho" w:hAnsi="Cambria Math"/>
                <w:lang w:eastAsia="ja-JP"/>
              </w:rPr>
            </m:ctrlPr>
          </m:sSubSupPr>
          <m:e>
            <m:r>
              <m:rPr>
                <m:sty m:val="p"/>
              </m:rPr>
              <w:rPr>
                <w:rFonts w:ascii="Cambria Math" w:eastAsia="MS Mincho" w:hAnsi="Cambria Math"/>
                <w:lang w:eastAsia="ja-JP"/>
              </w:rPr>
              <m:t>N</m:t>
            </m:r>
          </m:e>
          <m:sub>
            <m:r>
              <m:rPr>
                <m:sty m:val="p"/>
              </m:rPr>
              <w:rPr>
                <w:rFonts w:ascii="Cambria Math" w:eastAsia="MS Mincho" w:hAnsi="Cambria Math"/>
                <w:lang w:eastAsia="ja-JP"/>
              </w:rPr>
              <m:t>symb</m:t>
            </m:r>
          </m:sub>
          <m:sup>
            <m:r>
              <m:rPr>
                <m:sty m:val="p"/>
              </m:rPr>
              <w:rPr>
                <w:rFonts w:ascii="Cambria Math" w:eastAsia="MS Mincho" w:hAnsi="Cambria Math"/>
                <w:lang w:eastAsia="ja-JP"/>
              </w:rPr>
              <m:t>slot</m:t>
            </m:r>
          </m:sup>
        </m:sSubSup>
      </m:oMath>
      <w:r w:rsidR="001447F3" w:rsidRPr="00360229">
        <w:rPr>
          <w:rFonts w:eastAsia="MS Mincho"/>
          <w:lang w:eastAsia="ja-JP"/>
        </w:rPr>
        <w:t xml:space="preserve"> is the number of symbols per slot, S is the start symbols, L is the length of PO and </w:t>
      </w:r>
      <m:oMath>
        <m:sSub>
          <m:sSubPr>
            <m:ctrlPr>
              <w:rPr>
                <w:rFonts w:ascii="Cambria Math" w:eastAsia="MS Mincho" w:hAnsi="Cambria Math"/>
                <w:lang w:eastAsia="ja-JP"/>
              </w:rPr>
            </m:ctrlPr>
          </m:sSubPr>
          <m:e>
            <m:r>
              <m:rPr>
                <m:sty m:val="p"/>
              </m:rPr>
              <w:rPr>
                <w:rFonts w:ascii="Cambria Math" w:eastAsia="MS Mincho" w:hAnsi="Cambria Math"/>
                <w:lang w:eastAsia="ja-JP"/>
              </w:rPr>
              <m:t>N</m:t>
            </m:r>
          </m:e>
          <m:sub>
            <m:r>
              <m:rPr>
                <m:sty m:val="p"/>
              </m:rPr>
              <w:rPr>
                <w:rFonts w:ascii="Cambria Math" w:eastAsia="MS Mincho" w:hAnsi="Cambria Math"/>
                <w:lang w:eastAsia="ja-JP"/>
              </w:rPr>
              <m:t>GP</m:t>
            </m:r>
          </m:sub>
        </m:sSub>
      </m:oMath>
      <w:r w:rsidR="001447F3" w:rsidRPr="00360229">
        <w:rPr>
          <w:rFonts w:eastAsia="MS Mincho"/>
          <w:lang w:eastAsia="ja-JP"/>
        </w:rPr>
        <w:t xml:space="preserve"> is the length of guard period.</w:t>
      </w:r>
      <w:r w:rsidR="00360229" w:rsidRPr="00360229">
        <w:rPr>
          <w:rFonts w:eastAsia="MS Mincho"/>
          <w:lang w:eastAsia="ja-JP"/>
        </w:rPr>
        <w:t xml:space="preserve"> Another solution can be truncate the length of last PO if the PUSCH occasion including guard period span across the slot boundary.</w:t>
      </w:r>
    </w:p>
    <w:p w14:paraId="09E77AC4" w14:textId="46F6E9F9" w:rsidR="000E7342" w:rsidRPr="00360229" w:rsidRDefault="000E7342" w:rsidP="00B86337">
      <w:r w:rsidRPr="00360229">
        <w:rPr>
          <w:rFonts w:eastAsia="MS Mincho"/>
          <w:b/>
          <w:i/>
          <w:lang w:eastAsia="ja-JP"/>
        </w:rPr>
        <w:t>Proposal 9:</w:t>
      </w:r>
      <w:r w:rsidRPr="00360229">
        <w:rPr>
          <w:rFonts w:eastAsia="MS Mincho"/>
          <w:i/>
          <w:lang w:eastAsia="ja-JP"/>
        </w:rPr>
        <w:t xml:space="preserve"> </w:t>
      </w:r>
      <w:r w:rsidR="00603704" w:rsidRPr="00360229">
        <w:rPr>
          <w:rFonts w:eastAsia="MS Mincho"/>
          <w:i/>
          <w:lang w:eastAsia="ja-JP"/>
        </w:rPr>
        <w:t>UE is not expected that a PUSCH occasion including guard period span across the slot boundary</w:t>
      </w:r>
      <w:r w:rsidR="00A731D2" w:rsidRPr="00360229">
        <w:rPr>
          <w:rFonts w:eastAsia="MS Mincho"/>
          <w:i/>
          <w:lang w:eastAsia="ja-JP"/>
        </w:rPr>
        <w:t xml:space="preserve">, or the length of the last PO should be truncated </w:t>
      </w:r>
      <w:r w:rsidR="00360229" w:rsidRPr="00360229">
        <w:rPr>
          <w:rFonts w:eastAsia="MS Mincho"/>
          <w:i/>
          <w:lang w:eastAsia="ja-JP"/>
        </w:rPr>
        <w:t>if</w:t>
      </w:r>
      <w:r w:rsidR="00A731D2" w:rsidRPr="00360229">
        <w:rPr>
          <w:rFonts w:eastAsia="MS Mincho"/>
          <w:i/>
          <w:lang w:eastAsia="ja-JP"/>
        </w:rPr>
        <w:t xml:space="preserve"> the PUSCH occasion including guard period span across the slot boundary</w:t>
      </w:r>
      <w:r w:rsidR="00603704" w:rsidRPr="00360229">
        <w:rPr>
          <w:rFonts w:eastAsia="MS Mincho"/>
          <w:i/>
          <w:lang w:eastAsia="ja-JP"/>
        </w:rPr>
        <w:t>.</w:t>
      </w:r>
    </w:p>
    <w:p w14:paraId="1F19357F" w14:textId="304B1AA5" w:rsidR="0003138C" w:rsidRPr="00360229" w:rsidRDefault="0003138C" w:rsidP="005C722A">
      <w:pPr>
        <w:jc w:val="center"/>
      </w:pPr>
      <w:r w:rsidRPr="00360229">
        <w:rPr>
          <w:noProof/>
          <w:lang w:eastAsia="zh-CN"/>
        </w:rPr>
        <w:drawing>
          <wp:inline distT="0" distB="0" distL="0" distR="0" wp14:anchorId="1E7FB113" wp14:editId="697107F4">
            <wp:extent cx="2260600" cy="9804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60600" cy="980440"/>
                    </a:xfrm>
                    <a:prstGeom prst="rect">
                      <a:avLst/>
                    </a:prstGeom>
                    <a:noFill/>
                    <a:ln>
                      <a:noFill/>
                    </a:ln>
                  </pic:spPr>
                </pic:pic>
              </a:graphicData>
            </a:graphic>
          </wp:inline>
        </w:drawing>
      </w:r>
    </w:p>
    <w:p w14:paraId="393B0B55" w14:textId="39C4560C" w:rsidR="005C722A" w:rsidRPr="00360229" w:rsidRDefault="005C722A" w:rsidP="005C722A">
      <w:pPr>
        <w:pStyle w:val="a5"/>
      </w:pPr>
      <w:bookmarkStart w:id="19" w:name="_Ref23426695"/>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2F274F">
        <w:rPr>
          <w:noProof/>
        </w:rPr>
        <w:t>6</w:t>
      </w:r>
      <w:r w:rsidRPr="00360229">
        <w:rPr>
          <w:noProof/>
        </w:rPr>
        <w:fldChar w:fldCharType="end"/>
      </w:r>
      <w:bookmarkEnd w:id="19"/>
      <w:r w:rsidRPr="00360229">
        <w:t>. Example of guard period cross the slot boundary</w:t>
      </w:r>
    </w:p>
    <w:p w14:paraId="05A937BB" w14:textId="77777777" w:rsidR="00CD6392" w:rsidRPr="00360229" w:rsidRDefault="00CD6392" w:rsidP="00B86337">
      <w:pPr>
        <w:rPr>
          <w:lang w:eastAsia="zh-CN"/>
        </w:rPr>
      </w:pPr>
    </w:p>
    <w:p w14:paraId="69928C59" w14:textId="77777777" w:rsidR="003F758A" w:rsidRPr="00360229" w:rsidRDefault="003F758A" w:rsidP="003F758A">
      <w:pPr>
        <w:pStyle w:val="2"/>
      </w:pPr>
      <w:bookmarkStart w:id="20" w:name="OLE_LINK16"/>
      <w:r w:rsidRPr="00360229">
        <w:lastRenderedPageBreak/>
        <w:t>Multiple PUSCH configurations</w:t>
      </w:r>
    </w:p>
    <w:p w14:paraId="361F299E" w14:textId="77777777" w:rsidR="003F758A" w:rsidRPr="00360229" w:rsidRDefault="003F758A" w:rsidP="003F758A">
      <w:r w:rsidRPr="00360229">
        <w:rPr>
          <w:rFonts w:eastAsiaTheme="minorEastAsia"/>
          <w:noProof/>
          <w:lang w:eastAsia="zh-CN"/>
        </w:rPr>
        <mc:AlternateContent>
          <mc:Choice Requires="wps">
            <w:drawing>
              <wp:inline distT="0" distB="0" distL="0" distR="0" wp14:anchorId="5BF21FD7" wp14:editId="72BC5F22">
                <wp:extent cx="5909481" cy="1404620"/>
                <wp:effectExtent l="0" t="0" r="15240" b="1206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1404620"/>
                        </a:xfrm>
                        <a:prstGeom prst="rect">
                          <a:avLst/>
                        </a:prstGeom>
                        <a:solidFill>
                          <a:srgbClr val="FFFFFF"/>
                        </a:solidFill>
                        <a:ln w="9525">
                          <a:solidFill>
                            <a:srgbClr val="000000"/>
                          </a:solidFill>
                          <a:miter lim="800000"/>
                          <a:headEnd/>
                          <a:tailEnd/>
                        </a:ln>
                      </wps:spPr>
                      <wps:txbx>
                        <w:txbxContent>
                          <w:p w14:paraId="64A67FE6" w14:textId="77777777" w:rsidR="008852C6" w:rsidRPr="00977B18" w:rsidRDefault="008852C6" w:rsidP="003F758A">
                            <w:pPr>
                              <w:pStyle w:val="af1"/>
                              <w:ind w:leftChars="0" w:left="1440"/>
                              <w:rPr>
                                <w:rFonts w:eastAsia="宋体"/>
                                <w:szCs w:val="20"/>
                                <w:lang w:eastAsia="zh-CN"/>
                              </w:rPr>
                            </w:pPr>
                            <w:r w:rsidRPr="00977B18">
                              <w:rPr>
                                <w:rFonts w:eastAsia="宋体"/>
                                <w:szCs w:val="20"/>
                                <w:highlight w:val="green"/>
                                <w:lang w:eastAsia="zh-CN"/>
                              </w:rPr>
                              <w:t>Agreements</w:t>
                            </w:r>
                            <w:r w:rsidRPr="00977B18">
                              <w:rPr>
                                <w:rFonts w:eastAsia="宋体"/>
                                <w:szCs w:val="20"/>
                                <w:lang w:eastAsia="zh-CN"/>
                              </w:rPr>
                              <w:t>:</w:t>
                            </w:r>
                          </w:p>
                          <w:p w14:paraId="62857F2E" w14:textId="77777777" w:rsidR="008852C6" w:rsidRPr="00977B18" w:rsidRDefault="008852C6" w:rsidP="00392E6C">
                            <w:pPr>
                              <w:pStyle w:val="af1"/>
                              <w:numPr>
                                <w:ilvl w:val="0"/>
                                <w:numId w:val="6"/>
                              </w:numPr>
                              <w:snapToGrid w:val="0"/>
                              <w:ind w:leftChars="0"/>
                              <w:rPr>
                                <w:rFonts w:eastAsia="宋体"/>
                                <w:szCs w:val="20"/>
                                <w:lang w:eastAsia="zh-CN"/>
                              </w:rPr>
                            </w:pPr>
                            <w:r w:rsidRPr="00977B18">
                              <w:rPr>
                                <w:rFonts w:eastAsia="宋体"/>
                                <w:szCs w:val="20"/>
                                <w:lang w:eastAsia="zh-CN"/>
                              </w:rPr>
                              <w:t>For a UE in RRC_CONNECTED state,</w:t>
                            </w:r>
                          </w:p>
                          <w:p w14:paraId="366D05BE" w14:textId="77777777" w:rsidR="008852C6" w:rsidRPr="00977B18" w:rsidRDefault="008852C6" w:rsidP="00392E6C">
                            <w:pPr>
                              <w:pStyle w:val="af1"/>
                              <w:numPr>
                                <w:ilvl w:val="0"/>
                                <w:numId w:val="5"/>
                              </w:numPr>
                              <w:snapToGrid w:val="0"/>
                              <w:ind w:leftChars="0"/>
                              <w:rPr>
                                <w:rFonts w:eastAsia="宋体"/>
                                <w:szCs w:val="20"/>
                                <w:lang w:eastAsia="zh-CN"/>
                              </w:rPr>
                            </w:pPr>
                            <w:r w:rsidRPr="00977B18">
                              <w:rPr>
                                <w:rFonts w:eastAsia="宋体"/>
                                <w:szCs w:val="20"/>
                                <w:lang w:eastAsia="zh-CN"/>
                              </w:rPr>
                              <w:t xml:space="preserve">Support up to two </w:t>
                            </w:r>
                            <w:proofErr w:type="spellStart"/>
                            <w:r w:rsidRPr="00977B18">
                              <w:rPr>
                                <w:rFonts w:eastAsia="宋体"/>
                                <w:szCs w:val="20"/>
                                <w:lang w:eastAsia="zh-CN"/>
                              </w:rPr>
                              <w:t>msgA</w:t>
                            </w:r>
                            <w:proofErr w:type="spellEnd"/>
                            <w:r w:rsidRPr="00977B18">
                              <w:rPr>
                                <w:rFonts w:eastAsia="宋体"/>
                                <w:szCs w:val="20"/>
                                <w:lang w:eastAsia="zh-CN"/>
                              </w:rPr>
                              <w:t xml:space="preserve"> PUSCH configurations in an UL BWP </w:t>
                            </w:r>
                          </w:p>
                          <w:p w14:paraId="0F82116F" w14:textId="77777777" w:rsidR="008852C6" w:rsidRPr="00977B18" w:rsidRDefault="008852C6" w:rsidP="00392E6C">
                            <w:pPr>
                              <w:pStyle w:val="af1"/>
                              <w:numPr>
                                <w:ilvl w:val="1"/>
                                <w:numId w:val="5"/>
                              </w:numPr>
                              <w:snapToGrid w:val="0"/>
                              <w:ind w:leftChars="0"/>
                              <w:rPr>
                                <w:rFonts w:eastAsia="宋体"/>
                                <w:szCs w:val="20"/>
                                <w:lang w:eastAsia="zh-CN"/>
                              </w:rPr>
                            </w:pPr>
                            <w:r w:rsidRPr="00977B18">
                              <w:rPr>
                                <w:rFonts w:eastAsia="MS Mincho"/>
                                <w:szCs w:val="20"/>
                                <w:lang w:eastAsia="ja-JP"/>
                              </w:rPr>
                              <w:t xml:space="preserve">If </w:t>
                            </w:r>
                            <w:proofErr w:type="spellStart"/>
                            <w:r w:rsidRPr="00977B18">
                              <w:rPr>
                                <w:rFonts w:eastAsia="MS Mincho"/>
                                <w:szCs w:val="20"/>
                                <w:lang w:eastAsia="ja-JP"/>
                              </w:rPr>
                              <w:t>msgA</w:t>
                            </w:r>
                            <w:proofErr w:type="spellEnd"/>
                            <w:r w:rsidRPr="00977B18">
                              <w:rPr>
                                <w:rFonts w:eastAsia="MS Mincho"/>
                                <w:szCs w:val="20"/>
                                <w:lang w:eastAsia="ja-JP"/>
                              </w:rPr>
                              <w:t xml:space="preserve"> PUSCH configuration is not configured for the UL BWP, it can follow that of initial BWP.</w:t>
                            </w:r>
                          </w:p>
                          <w:p w14:paraId="0BE386C6" w14:textId="77777777" w:rsidR="008852C6" w:rsidRPr="00977B18" w:rsidRDefault="008852C6" w:rsidP="00392E6C">
                            <w:pPr>
                              <w:pStyle w:val="af1"/>
                              <w:numPr>
                                <w:ilvl w:val="1"/>
                                <w:numId w:val="5"/>
                              </w:numPr>
                              <w:snapToGrid w:val="0"/>
                              <w:ind w:leftChars="0"/>
                              <w:rPr>
                                <w:rFonts w:eastAsia="宋体"/>
                                <w:szCs w:val="20"/>
                                <w:lang w:eastAsia="zh-CN"/>
                              </w:rPr>
                            </w:pPr>
                            <w:r w:rsidRPr="00977B18">
                              <w:rPr>
                                <w:rFonts w:eastAsia="宋体"/>
                                <w:szCs w:val="20"/>
                                <w:lang w:eastAsia="zh-CN"/>
                              </w:rPr>
                              <w:t>(</w:t>
                            </w:r>
                            <w:r w:rsidRPr="00977B18">
                              <w:rPr>
                                <w:rFonts w:eastAsia="宋体"/>
                                <w:szCs w:val="20"/>
                                <w:highlight w:val="darkYellow"/>
                                <w:lang w:eastAsia="zh-CN"/>
                              </w:rPr>
                              <w:t>Working Assumption</w:t>
                            </w:r>
                            <w:r w:rsidRPr="00977B18">
                              <w:rPr>
                                <w:rFonts w:eastAsia="宋体"/>
                                <w:szCs w:val="20"/>
                                <w:lang w:eastAsia="zh-CN"/>
                              </w:rPr>
                              <w:t>) Reuse the preamble group based method as defined for RRC_IDLE/INACTIVE state.</w:t>
                            </w:r>
                          </w:p>
                          <w:p w14:paraId="32B61D4B" w14:textId="77777777" w:rsidR="008852C6" w:rsidRPr="00977B18" w:rsidRDefault="008852C6" w:rsidP="00392E6C">
                            <w:pPr>
                              <w:pStyle w:val="af1"/>
                              <w:numPr>
                                <w:ilvl w:val="1"/>
                                <w:numId w:val="5"/>
                              </w:numPr>
                              <w:snapToGrid w:val="0"/>
                              <w:ind w:leftChars="0"/>
                              <w:rPr>
                                <w:rFonts w:eastAsia="MS Mincho"/>
                                <w:szCs w:val="20"/>
                                <w:lang w:eastAsia="zh-CN"/>
                              </w:rPr>
                            </w:pPr>
                            <w:r w:rsidRPr="00977B18">
                              <w:rPr>
                                <w:rFonts w:eastAsia="MS Mincho"/>
                                <w:szCs w:val="20"/>
                                <w:lang w:eastAsia="zh-CN"/>
                              </w:rPr>
                              <w:t xml:space="preserve">FFS: Whether the number of </w:t>
                            </w:r>
                            <w:proofErr w:type="spellStart"/>
                            <w:r w:rsidRPr="00977B18">
                              <w:rPr>
                                <w:rFonts w:eastAsia="MS Mincho"/>
                                <w:szCs w:val="20"/>
                                <w:lang w:eastAsia="zh-CN"/>
                              </w:rPr>
                              <w:t>msgA</w:t>
                            </w:r>
                            <w:proofErr w:type="spellEnd"/>
                            <w:r w:rsidRPr="00977B18">
                              <w:rPr>
                                <w:rFonts w:eastAsia="MS Mincho"/>
                                <w:szCs w:val="20"/>
                                <w:lang w:eastAsia="zh-CN"/>
                              </w:rPr>
                              <w:t xml:space="preserve"> PUSCH configuration(s) should be aligned with that of UEs in RRC RRC_IDLE/INACTIVE state.</w:t>
                            </w:r>
                          </w:p>
                          <w:p w14:paraId="0F8E850A" w14:textId="2FBF34B6" w:rsidR="008852C6" w:rsidRPr="001C31EE" w:rsidRDefault="008852C6" w:rsidP="00392E6C">
                            <w:pPr>
                              <w:pStyle w:val="af1"/>
                              <w:widowControl w:val="0"/>
                              <w:numPr>
                                <w:ilvl w:val="2"/>
                                <w:numId w:val="4"/>
                              </w:numPr>
                              <w:autoSpaceDN w:val="0"/>
                              <w:snapToGrid w:val="0"/>
                              <w:ind w:leftChars="0"/>
                              <w:contextualSpacing/>
                              <w:rPr>
                                <w:szCs w:val="20"/>
                                <w:lang w:eastAsia="x-none"/>
                              </w:rPr>
                            </w:pPr>
                            <w:r w:rsidRPr="001C31EE">
                              <w:rPr>
                                <w:rFonts w:eastAsia="MS Mincho"/>
                                <w:szCs w:val="20"/>
                                <w:lang w:eastAsia="zh-CN"/>
                              </w:rPr>
                              <w:t xml:space="preserve">To confirm whether PRACH configuration and </w:t>
                            </w:r>
                            <w:proofErr w:type="spellStart"/>
                            <w:r w:rsidRPr="001C31EE">
                              <w:rPr>
                                <w:rFonts w:eastAsia="MS Mincho"/>
                                <w:szCs w:val="20"/>
                                <w:lang w:eastAsia="zh-CN"/>
                              </w:rPr>
                              <w:t>msgA</w:t>
                            </w:r>
                            <w:proofErr w:type="spellEnd"/>
                            <w:r w:rsidRPr="001C31EE">
                              <w:rPr>
                                <w:rFonts w:eastAsia="MS Mincho"/>
                                <w:szCs w:val="20"/>
                                <w:lang w:eastAsia="zh-CN"/>
                              </w:rPr>
                              <w:t xml:space="preserve"> PUSCH </w:t>
                            </w:r>
                            <w:r>
                              <w:rPr>
                                <w:rFonts w:eastAsia="MS Mincho"/>
                                <w:szCs w:val="20"/>
                                <w:lang w:eastAsia="zh-CN"/>
                              </w:rPr>
                              <w:t xml:space="preserve">configuration are </w:t>
                            </w:r>
                            <w:proofErr w:type="gramStart"/>
                            <w:r>
                              <w:rPr>
                                <w:rFonts w:eastAsia="MS Mincho"/>
                                <w:szCs w:val="20"/>
                                <w:lang w:eastAsia="zh-CN"/>
                              </w:rPr>
                              <w:t>both BWP</w:t>
                            </w:r>
                            <w:r w:rsidR="002348B1">
                              <w:rPr>
                                <w:rFonts w:eastAsia="MS Mincho"/>
                                <w:szCs w:val="20"/>
                                <w:lang w:eastAsia="zh-CN"/>
                              </w:rPr>
                              <w:t xml:space="preserve"> </w:t>
                            </w:r>
                            <w:r w:rsidRPr="001C31EE">
                              <w:rPr>
                                <w:rFonts w:eastAsia="MS Mincho"/>
                                <w:szCs w:val="20"/>
                                <w:lang w:eastAsia="zh-CN"/>
                              </w:rPr>
                              <w:t>specific or</w:t>
                            </w:r>
                            <w:proofErr w:type="gramEnd"/>
                            <w:r w:rsidRPr="001C31EE">
                              <w:rPr>
                                <w:rFonts w:eastAsia="MS Mincho"/>
                                <w:szCs w:val="20"/>
                                <w:lang w:eastAsia="zh-CN"/>
                              </w:rPr>
                              <w:t xml:space="preserve"> cell specific.</w:t>
                            </w:r>
                          </w:p>
                        </w:txbxContent>
                      </wps:txbx>
                      <wps:bodyPr rot="0" vert="horz" wrap="square" lIns="91440" tIns="45720" rIns="91440" bIns="45720" anchor="t" anchorCtr="0">
                        <a:spAutoFit/>
                      </wps:bodyPr>
                    </wps:wsp>
                  </a:graphicData>
                </a:graphic>
              </wp:inline>
            </w:drawing>
          </mc:Choice>
          <mc:Fallback>
            <w:pict>
              <v:shapetype w14:anchorId="5BF21FD7" id="_x0000_t202" coordsize="21600,21600" o:spt="202" path="m,l,21600r21600,l21600,xe">
                <v:stroke joinstyle="miter"/>
                <v:path gradientshapeok="t" o:connecttype="rect"/>
              </v:shapetype>
              <v:shape id="_x0000_s1031" type="#_x0000_t202" style="width:46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">
                <v:textbox style="mso-fit-shape-to-text:t">
                  <w:txbxContent>
                    <w:p w14:paraId="64A67FE6" w14:textId="77777777" w:rsidR="008852C6" w:rsidRPr="00977B18" w:rsidRDefault="008852C6" w:rsidP="003F758A">
                      <w:pPr>
                        <w:pStyle w:val="af1"/>
                        <w:ind w:leftChars="0" w:left="1440"/>
                        <w:rPr>
                          <w:rFonts w:eastAsia="宋体"/>
                          <w:szCs w:val="20"/>
                          <w:lang w:eastAsia="zh-CN"/>
                        </w:rPr>
                      </w:pPr>
                      <w:r w:rsidRPr="00977B18">
                        <w:rPr>
                          <w:rFonts w:eastAsia="宋体"/>
                          <w:szCs w:val="20"/>
                          <w:highlight w:val="green"/>
                          <w:lang w:eastAsia="zh-CN"/>
                        </w:rPr>
                        <w:t>Agreements</w:t>
                      </w:r>
                      <w:r w:rsidRPr="00977B18">
                        <w:rPr>
                          <w:rFonts w:eastAsia="宋体"/>
                          <w:szCs w:val="20"/>
                          <w:lang w:eastAsia="zh-CN"/>
                        </w:rPr>
                        <w:t>:</w:t>
                      </w:r>
                    </w:p>
                    <w:p w14:paraId="62857F2E" w14:textId="77777777" w:rsidR="008852C6" w:rsidRPr="00977B18" w:rsidRDefault="008852C6" w:rsidP="00392E6C">
                      <w:pPr>
                        <w:pStyle w:val="af1"/>
                        <w:numPr>
                          <w:ilvl w:val="0"/>
                          <w:numId w:val="6"/>
                        </w:numPr>
                        <w:snapToGrid w:val="0"/>
                        <w:ind w:leftChars="0"/>
                        <w:rPr>
                          <w:rFonts w:eastAsia="宋体"/>
                          <w:szCs w:val="20"/>
                          <w:lang w:eastAsia="zh-CN"/>
                        </w:rPr>
                      </w:pPr>
                      <w:r w:rsidRPr="00977B18">
                        <w:rPr>
                          <w:rFonts w:eastAsia="宋体"/>
                          <w:szCs w:val="20"/>
                          <w:lang w:eastAsia="zh-CN"/>
                        </w:rPr>
                        <w:t>For a UE in RRC_CONNECTED state,</w:t>
                      </w:r>
                    </w:p>
                    <w:p w14:paraId="366D05BE" w14:textId="77777777" w:rsidR="008852C6" w:rsidRPr="00977B18" w:rsidRDefault="008852C6" w:rsidP="00392E6C">
                      <w:pPr>
                        <w:pStyle w:val="af1"/>
                        <w:numPr>
                          <w:ilvl w:val="0"/>
                          <w:numId w:val="5"/>
                        </w:numPr>
                        <w:snapToGrid w:val="0"/>
                        <w:ind w:leftChars="0"/>
                        <w:rPr>
                          <w:rFonts w:eastAsia="宋体"/>
                          <w:szCs w:val="20"/>
                          <w:lang w:eastAsia="zh-CN"/>
                        </w:rPr>
                      </w:pPr>
                      <w:r w:rsidRPr="00977B18">
                        <w:rPr>
                          <w:rFonts w:eastAsia="宋体"/>
                          <w:szCs w:val="20"/>
                          <w:lang w:eastAsia="zh-CN"/>
                        </w:rPr>
                        <w:t xml:space="preserve">Support up to two msgA PUSCH configurations in an UL BWP </w:t>
                      </w:r>
                    </w:p>
                    <w:p w14:paraId="0F82116F" w14:textId="77777777" w:rsidR="008852C6" w:rsidRPr="00977B18" w:rsidRDefault="008852C6" w:rsidP="00392E6C">
                      <w:pPr>
                        <w:pStyle w:val="af1"/>
                        <w:numPr>
                          <w:ilvl w:val="1"/>
                          <w:numId w:val="5"/>
                        </w:numPr>
                        <w:snapToGrid w:val="0"/>
                        <w:ind w:leftChars="0"/>
                        <w:rPr>
                          <w:rFonts w:eastAsia="宋体"/>
                          <w:szCs w:val="20"/>
                          <w:lang w:eastAsia="zh-CN"/>
                        </w:rPr>
                      </w:pPr>
                      <w:r w:rsidRPr="00977B18">
                        <w:rPr>
                          <w:rFonts w:eastAsia="MS Mincho"/>
                          <w:szCs w:val="20"/>
                          <w:lang w:eastAsia="ja-JP"/>
                        </w:rPr>
                        <w:t>If msgA PUSCH configuration is not configured for the UL BWP, it can follow that of initial BWP.</w:t>
                      </w:r>
                    </w:p>
                    <w:p w14:paraId="0BE386C6" w14:textId="77777777" w:rsidR="008852C6" w:rsidRPr="00977B18" w:rsidRDefault="008852C6" w:rsidP="00392E6C">
                      <w:pPr>
                        <w:pStyle w:val="af1"/>
                        <w:numPr>
                          <w:ilvl w:val="1"/>
                          <w:numId w:val="5"/>
                        </w:numPr>
                        <w:snapToGrid w:val="0"/>
                        <w:ind w:leftChars="0"/>
                        <w:rPr>
                          <w:rFonts w:eastAsia="宋体"/>
                          <w:szCs w:val="20"/>
                          <w:lang w:eastAsia="zh-CN"/>
                        </w:rPr>
                      </w:pPr>
                      <w:r w:rsidRPr="00977B18">
                        <w:rPr>
                          <w:rFonts w:eastAsia="宋体"/>
                          <w:szCs w:val="20"/>
                          <w:lang w:eastAsia="zh-CN"/>
                        </w:rPr>
                        <w:t>(</w:t>
                      </w:r>
                      <w:r w:rsidRPr="00977B18">
                        <w:rPr>
                          <w:rFonts w:eastAsia="宋体"/>
                          <w:szCs w:val="20"/>
                          <w:highlight w:val="darkYellow"/>
                          <w:lang w:eastAsia="zh-CN"/>
                        </w:rPr>
                        <w:t>Working Assumption</w:t>
                      </w:r>
                      <w:r w:rsidRPr="00977B18">
                        <w:rPr>
                          <w:rFonts w:eastAsia="宋体"/>
                          <w:szCs w:val="20"/>
                          <w:lang w:eastAsia="zh-CN"/>
                        </w:rPr>
                        <w:t>) Reuse the preamble group based method as defined for RRC_IDLE/INACTIVE state.</w:t>
                      </w:r>
                    </w:p>
                    <w:p w14:paraId="32B61D4B" w14:textId="77777777" w:rsidR="008852C6" w:rsidRPr="00977B18" w:rsidRDefault="008852C6" w:rsidP="00392E6C">
                      <w:pPr>
                        <w:pStyle w:val="af1"/>
                        <w:numPr>
                          <w:ilvl w:val="1"/>
                          <w:numId w:val="5"/>
                        </w:numPr>
                        <w:snapToGrid w:val="0"/>
                        <w:ind w:leftChars="0"/>
                        <w:rPr>
                          <w:rFonts w:eastAsia="MS Mincho"/>
                          <w:szCs w:val="20"/>
                          <w:lang w:eastAsia="zh-CN"/>
                        </w:rPr>
                      </w:pPr>
                      <w:r w:rsidRPr="00977B18">
                        <w:rPr>
                          <w:rFonts w:eastAsia="MS Mincho"/>
                          <w:szCs w:val="20"/>
                          <w:lang w:eastAsia="zh-CN"/>
                        </w:rPr>
                        <w:t>FFS: Whether the number of msgA PUSCH configuration(s) should be aligned with that of UEs in RRC RRC_IDLE/INACTIVE state.</w:t>
                      </w:r>
                    </w:p>
                    <w:p w14:paraId="0F8E850A" w14:textId="2FBF34B6" w:rsidR="008852C6" w:rsidRPr="001C31EE" w:rsidRDefault="008852C6" w:rsidP="00392E6C">
                      <w:pPr>
                        <w:pStyle w:val="af1"/>
                        <w:widowControl w:val="0"/>
                        <w:numPr>
                          <w:ilvl w:val="2"/>
                          <w:numId w:val="4"/>
                        </w:numPr>
                        <w:autoSpaceDN w:val="0"/>
                        <w:snapToGrid w:val="0"/>
                        <w:ind w:leftChars="0"/>
                        <w:contextualSpacing/>
                        <w:rPr>
                          <w:szCs w:val="20"/>
                          <w:lang w:eastAsia="x-none"/>
                        </w:rPr>
                      </w:pPr>
                      <w:r w:rsidRPr="001C31EE">
                        <w:rPr>
                          <w:rFonts w:eastAsia="MS Mincho"/>
                          <w:szCs w:val="20"/>
                          <w:lang w:eastAsia="zh-CN"/>
                        </w:rPr>
                        <w:t xml:space="preserve">To confirm whether PRACH configuration and msgA PUSCH </w:t>
                      </w:r>
                      <w:r>
                        <w:rPr>
                          <w:rFonts w:eastAsia="MS Mincho"/>
                          <w:szCs w:val="20"/>
                          <w:lang w:eastAsia="zh-CN"/>
                        </w:rPr>
                        <w:t>configuration are both BWP</w:t>
                      </w:r>
                      <w:r w:rsidR="002348B1">
                        <w:rPr>
                          <w:rFonts w:eastAsia="MS Mincho"/>
                          <w:szCs w:val="20"/>
                          <w:lang w:eastAsia="zh-CN"/>
                        </w:rPr>
                        <w:t xml:space="preserve"> </w:t>
                      </w:r>
                      <w:r w:rsidRPr="001C31EE">
                        <w:rPr>
                          <w:rFonts w:eastAsia="MS Mincho"/>
                          <w:szCs w:val="20"/>
                          <w:lang w:eastAsia="zh-CN"/>
                        </w:rPr>
                        <w:t>specific or cell specific.</w:t>
                      </w:r>
                    </w:p>
                  </w:txbxContent>
                </v:textbox>
                <w10:anchorlock/>
              </v:shape>
            </w:pict>
          </mc:Fallback>
        </mc:AlternateContent>
      </w:r>
    </w:p>
    <w:bookmarkEnd w:id="20"/>
    <w:p w14:paraId="648C72D4" w14:textId="7021DFE4" w:rsidR="003F758A" w:rsidRPr="00360229" w:rsidRDefault="003F758A" w:rsidP="003F758A">
      <w:pPr>
        <w:rPr>
          <w:lang w:eastAsia="zh-CN"/>
        </w:rPr>
      </w:pPr>
      <w:r w:rsidRPr="00360229">
        <w:rPr>
          <w:lang w:eastAsia="zh-CN"/>
        </w:rPr>
        <w:t xml:space="preserve">In RAN1#98bis, the above agreements have been agreed. As only up to two </w:t>
      </w:r>
      <w:proofErr w:type="spellStart"/>
      <w:r w:rsidR="002765BB" w:rsidRPr="00360229">
        <w:rPr>
          <w:lang w:eastAsia="zh-CN"/>
        </w:rPr>
        <w:t>MsgA</w:t>
      </w:r>
      <w:proofErr w:type="spellEnd"/>
      <w:r w:rsidR="002765BB" w:rsidRPr="00360229">
        <w:rPr>
          <w:lang w:eastAsia="zh-CN"/>
        </w:rPr>
        <w:t xml:space="preserve"> </w:t>
      </w:r>
      <w:r w:rsidRPr="00360229">
        <w:rPr>
          <w:lang w:eastAsia="zh-CN"/>
        </w:rPr>
        <w:t>PUSCH configurations is supported</w:t>
      </w:r>
      <w:r w:rsidR="002922ED" w:rsidRPr="00360229">
        <w:rPr>
          <w:lang w:eastAsia="zh-CN"/>
        </w:rPr>
        <w:t xml:space="preserve"> for RRC_CONNECTED state as well as RRC_IDLE/INACTIVE state</w:t>
      </w:r>
      <w:r w:rsidRPr="00360229">
        <w:rPr>
          <w:lang w:eastAsia="zh-CN"/>
        </w:rPr>
        <w:t xml:space="preserve">, </w:t>
      </w:r>
      <w:r w:rsidR="002922ED" w:rsidRPr="00360229">
        <w:rPr>
          <w:lang w:eastAsia="zh-CN"/>
        </w:rPr>
        <w:t>it is better to use the same indication method for different RRC states</w:t>
      </w:r>
      <w:r w:rsidR="00C33E11" w:rsidRPr="00360229">
        <w:rPr>
          <w:lang w:eastAsia="zh-CN"/>
        </w:rPr>
        <w:t xml:space="preserve"> in order to facilitate the implementation</w:t>
      </w:r>
      <w:r w:rsidRPr="00360229">
        <w:rPr>
          <w:lang w:eastAsia="zh-CN"/>
        </w:rPr>
        <w:t>.</w:t>
      </w:r>
      <w:r w:rsidR="00C33E11" w:rsidRPr="00360229">
        <w:rPr>
          <w:lang w:eastAsia="zh-CN"/>
        </w:rPr>
        <w:t xml:space="preserve"> </w:t>
      </w:r>
    </w:p>
    <w:p w14:paraId="7B1E2673" w14:textId="5148AB03" w:rsidR="003F758A" w:rsidRPr="00360229" w:rsidRDefault="003F758A" w:rsidP="003F758A">
      <w:pPr>
        <w:rPr>
          <w:lang w:eastAsia="zh-CN"/>
        </w:rPr>
      </w:pPr>
      <w:r w:rsidRPr="00360229">
        <w:rPr>
          <w:lang w:eastAsia="zh-CN"/>
        </w:rPr>
        <w:t xml:space="preserve">To reduce the signaling overhead for UEs in RRC_CONNECTED state, the PUSCH configurations for the UL BWP can follow that of initial BWP if not configured. In this case, the number of </w:t>
      </w:r>
      <w:proofErr w:type="spellStart"/>
      <w:r w:rsidR="002765BB" w:rsidRPr="00360229">
        <w:rPr>
          <w:lang w:eastAsia="zh-CN"/>
        </w:rPr>
        <w:t>MsgA</w:t>
      </w:r>
      <w:proofErr w:type="spellEnd"/>
      <w:r w:rsidR="002765BB" w:rsidRPr="00360229">
        <w:rPr>
          <w:lang w:eastAsia="zh-CN"/>
        </w:rPr>
        <w:t xml:space="preserve"> </w:t>
      </w:r>
      <w:r w:rsidRPr="00360229">
        <w:rPr>
          <w:lang w:eastAsia="zh-CN"/>
        </w:rPr>
        <w:t xml:space="preserve">PUSCH configurations should be aligned with that of UEs in RRC_IDLE/INACTIVE state. If </w:t>
      </w:r>
      <w:proofErr w:type="spellStart"/>
      <w:r w:rsidR="002765BB" w:rsidRPr="00360229">
        <w:rPr>
          <w:lang w:eastAsia="zh-CN"/>
        </w:rPr>
        <w:t>MsgA</w:t>
      </w:r>
      <w:proofErr w:type="spellEnd"/>
      <w:r w:rsidR="002765BB" w:rsidRPr="00360229">
        <w:rPr>
          <w:lang w:eastAsia="zh-CN"/>
        </w:rPr>
        <w:t xml:space="preserve"> </w:t>
      </w:r>
      <w:r w:rsidRPr="00360229">
        <w:rPr>
          <w:lang w:eastAsia="zh-CN"/>
        </w:rPr>
        <w:t>PUSCH is configured, there is no need to have such limitation.</w:t>
      </w:r>
    </w:p>
    <w:p w14:paraId="4EB5F825" w14:textId="2BA9A0BE" w:rsidR="003F758A" w:rsidRPr="00360229" w:rsidRDefault="003F758A" w:rsidP="003F758A">
      <w:pPr>
        <w:rPr>
          <w:i/>
          <w:lang w:eastAsia="zh-CN"/>
        </w:rPr>
      </w:pPr>
      <w:r w:rsidRPr="00360229">
        <w:rPr>
          <w:rFonts w:hint="eastAsia"/>
          <w:b/>
          <w:i/>
          <w:lang w:eastAsia="zh-CN"/>
        </w:rPr>
        <w:t>P</w:t>
      </w:r>
      <w:r w:rsidRPr="00360229">
        <w:rPr>
          <w:b/>
          <w:i/>
          <w:lang w:eastAsia="zh-CN"/>
        </w:rPr>
        <w:t>roposal 1</w:t>
      </w:r>
      <w:r w:rsidR="00292F17" w:rsidRPr="00360229">
        <w:rPr>
          <w:b/>
          <w:i/>
          <w:lang w:eastAsia="zh-CN"/>
        </w:rPr>
        <w:t>0</w:t>
      </w:r>
      <w:r w:rsidRPr="00360229">
        <w:rPr>
          <w:i/>
          <w:lang w:eastAsia="zh-CN"/>
        </w:rPr>
        <w:t>: For a UE in RRC_CONNECTED state, confirm the working assumption that reuse the preamble group based method as defined for RRC_IDLE/INACTIVE state.</w:t>
      </w:r>
    </w:p>
    <w:p w14:paraId="35FD92B6" w14:textId="7A9DA8A4" w:rsidR="003F758A" w:rsidRPr="00360229" w:rsidRDefault="002348B1" w:rsidP="003F758A">
      <w:pPr>
        <w:rPr>
          <w:i/>
          <w:lang w:eastAsia="zh-CN"/>
        </w:rPr>
      </w:pPr>
      <w:r w:rsidRPr="00360229">
        <w:rPr>
          <w:noProof/>
          <w:sz w:val="24"/>
          <w:szCs w:val="24"/>
          <w:lang w:eastAsia="zh-CN"/>
        </w:rPr>
        <mc:AlternateContent>
          <mc:Choice Requires="wps">
            <w:drawing>
              <wp:anchor distT="45720" distB="45720" distL="114300" distR="114300" simplePos="0" relativeHeight="251659264" behindDoc="0" locked="0" layoutInCell="1" allowOverlap="1" wp14:anchorId="4D55263D" wp14:editId="65E000D5">
                <wp:simplePos x="0" y="0"/>
                <wp:positionH relativeFrom="margin">
                  <wp:align>left</wp:align>
                </wp:positionH>
                <wp:positionV relativeFrom="paragraph">
                  <wp:posOffset>521960</wp:posOffset>
                </wp:positionV>
                <wp:extent cx="5951855" cy="5387340"/>
                <wp:effectExtent l="0" t="0" r="10795" b="2032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87340"/>
                        </a:xfrm>
                        <a:prstGeom prst="rect">
                          <a:avLst/>
                        </a:prstGeom>
                        <a:solidFill>
                          <a:srgbClr val="FFFFFF"/>
                        </a:solidFill>
                        <a:ln w="9525">
                          <a:solidFill>
                            <a:srgbClr val="000000"/>
                          </a:solidFill>
                          <a:miter lim="800000"/>
                          <a:headEnd/>
                          <a:tailEnd/>
                        </a:ln>
                      </wps:spPr>
                      <wps:txbx>
                        <w:txbxContent>
                          <w:p w14:paraId="7CCEB2F4" w14:textId="77777777" w:rsidR="008852C6" w:rsidRDefault="008852C6" w:rsidP="00286A74">
                            <w:pPr>
                              <w:autoSpaceDE/>
                              <w:adjustRightInd/>
                              <w:spacing w:after="0"/>
                              <w:rPr>
                                <w:rFonts w:ascii="Times" w:eastAsia="Batang" w:hAnsi="Times"/>
                                <w:sz w:val="20"/>
                                <w:szCs w:val="20"/>
                                <w:lang w:eastAsia="x-none"/>
                              </w:rPr>
                            </w:pPr>
                            <w:r>
                              <w:rPr>
                                <w:rFonts w:eastAsia="Batang"/>
                                <w:sz w:val="20"/>
                                <w:szCs w:val="20"/>
                                <w:highlight w:val="green"/>
                                <w:lang w:eastAsia="x-none"/>
                              </w:rPr>
                              <w:t>Agreements</w:t>
                            </w:r>
                            <w:r>
                              <w:rPr>
                                <w:rFonts w:eastAsia="Batang"/>
                                <w:sz w:val="20"/>
                                <w:szCs w:val="20"/>
                                <w:lang w:eastAsia="x-none"/>
                              </w:rPr>
                              <w:t xml:space="preserve"> [</w:t>
                            </w:r>
                            <w:r>
                              <w:rPr>
                                <w:sz w:val="20"/>
                                <w:szCs w:val="20"/>
                                <w:lang w:eastAsia="ja-JP"/>
                              </w:rPr>
                              <w:t>email approval]:</w:t>
                            </w:r>
                          </w:p>
                          <w:p w14:paraId="20B4420A" w14:textId="77777777" w:rsidR="008852C6" w:rsidRDefault="008852C6" w:rsidP="00392E6C">
                            <w:pPr>
                              <w:pStyle w:val="af1"/>
                              <w:widowControl w:val="0"/>
                              <w:numPr>
                                <w:ilvl w:val="0"/>
                                <w:numId w:val="7"/>
                              </w:numPr>
                              <w:autoSpaceDN w:val="0"/>
                              <w:snapToGrid w:val="0"/>
                              <w:ind w:leftChars="0"/>
                              <w:contextualSpacing/>
                              <w:jc w:val="both"/>
                              <w:rPr>
                                <w:rFonts w:ascii="Times New Roman" w:eastAsia="宋体" w:hAnsi="Times New Roman"/>
                                <w:szCs w:val="20"/>
                              </w:rPr>
                            </w:pPr>
                            <w:r>
                              <w:rPr>
                                <w:rFonts w:eastAsia="宋体"/>
                                <w:szCs w:val="20"/>
                              </w:rPr>
                              <w:t xml:space="preserve">For RRC_INACTIVE/IDLE state, at least support up to two </w:t>
                            </w:r>
                            <w:proofErr w:type="spellStart"/>
                            <w:r>
                              <w:rPr>
                                <w:rFonts w:eastAsia="宋体"/>
                                <w:szCs w:val="20"/>
                              </w:rPr>
                              <w:t>msgA</w:t>
                            </w:r>
                            <w:proofErr w:type="spellEnd"/>
                            <w:r>
                              <w:rPr>
                                <w:rFonts w:eastAsia="宋体"/>
                                <w:szCs w:val="20"/>
                              </w:rPr>
                              <w:t xml:space="preserve"> PUSCH configurations for Rel.16</w:t>
                            </w:r>
                          </w:p>
                          <w:p w14:paraId="4BD741E6" w14:textId="77777777" w:rsidR="008852C6" w:rsidRDefault="008852C6" w:rsidP="00392E6C">
                            <w:pPr>
                              <w:pStyle w:val="af1"/>
                              <w:widowControl w:val="0"/>
                              <w:numPr>
                                <w:ilvl w:val="0"/>
                                <w:numId w:val="8"/>
                              </w:numPr>
                              <w:autoSpaceDN w:val="0"/>
                              <w:snapToGrid w:val="0"/>
                              <w:ind w:leftChars="0"/>
                              <w:contextualSpacing/>
                              <w:jc w:val="both"/>
                              <w:rPr>
                                <w:rFonts w:eastAsia="宋体"/>
                                <w:szCs w:val="20"/>
                              </w:rPr>
                            </w:pPr>
                            <w:r>
                              <w:rPr>
                                <w:rFonts w:eastAsia="宋体"/>
                                <w:szCs w:val="20"/>
                              </w:rPr>
                              <w:t xml:space="preserve">At least up to two </w:t>
                            </w:r>
                            <w:proofErr w:type="spellStart"/>
                            <w:r>
                              <w:rPr>
                                <w:rFonts w:eastAsia="宋体"/>
                                <w:szCs w:val="20"/>
                              </w:rPr>
                              <w:t>msgA</w:t>
                            </w:r>
                            <w:proofErr w:type="spellEnd"/>
                            <w:r>
                              <w:rPr>
                                <w:rFonts w:eastAsia="宋体"/>
                                <w:szCs w:val="20"/>
                              </w:rPr>
                              <w:t xml:space="preserve"> PUSCH configurations are supported for RRC_CONNECTED state for Rel.16</w:t>
                            </w:r>
                          </w:p>
                          <w:p w14:paraId="48389EEE" w14:textId="77777777" w:rsidR="008852C6" w:rsidRDefault="008852C6" w:rsidP="00392E6C">
                            <w:pPr>
                              <w:pStyle w:val="af1"/>
                              <w:widowControl w:val="0"/>
                              <w:numPr>
                                <w:ilvl w:val="0"/>
                                <w:numId w:val="8"/>
                              </w:numPr>
                              <w:autoSpaceDN w:val="0"/>
                              <w:snapToGrid w:val="0"/>
                              <w:ind w:leftChars="0"/>
                              <w:contextualSpacing/>
                              <w:jc w:val="both"/>
                              <w:rPr>
                                <w:rFonts w:eastAsia="等线"/>
                                <w:kern w:val="2"/>
                                <w:szCs w:val="20"/>
                                <w:lang w:eastAsia="zh-CN"/>
                              </w:rPr>
                            </w:pPr>
                            <w:r>
                              <w:rPr>
                                <w:rFonts w:eastAsia="宋体"/>
                                <w:szCs w:val="20"/>
                              </w:rPr>
                              <w:t xml:space="preserve">FFS the rule or BS </w:t>
                            </w:r>
                            <w:proofErr w:type="spellStart"/>
                            <w:r>
                              <w:rPr>
                                <w:rFonts w:eastAsia="宋体"/>
                                <w:szCs w:val="20"/>
                              </w:rPr>
                              <w:t>signaling</w:t>
                            </w:r>
                            <w:proofErr w:type="spellEnd"/>
                            <w:r>
                              <w:rPr>
                                <w:rFonts w:eastAsia="宋体"/>
                                <w:szCs w:val="20"/>
                              </w:rPr>
                              <w:t xml:space="preserve"> the criterion for the UE’s selection of </w:t>
                            </w:r>
                            <w:proofErr w:type="spellStart"/>
                            <w:r>
                              <w:rPr>
                                <w:rFonts w:eastAsia="宋体"/>
                                <w:szCs w:val="20"/>
                              </w:rPr>
                              <w:t>msgA</w:t>
                            </w:r>
                            <w:proofErr w:type="spellEnd"/>
                            <w:r>
                              <w:rPr>
                                <w:rFonts w:eastAsia="宋体"/>
                                <w:szCs w:val="20"/>
                              </w:rPr>
                              <w:t xml:space="preserve">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55263D" id="_x0000_s1032" type="#_x0000_t202" style="position:absolute;left:0;text-align:left;margin-left:0;margin-top:41.1pt;width:468.65pt;height:424.2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">
                <v:textbox style="mso-fit-shape-to-text:t">
                  <w:txbxContent>
                    <w:p w14:paraId="7CCEB2F4" w14:textId="77777777" w:rsidR="008852C6" w:rsidRDefault="008852C6" w:rsidP="00286A74">
                      <w:pPr>
                        <w:autoSpaceDE/>
                        <w:adjustRightInd/>
                        <w:spacing w:after="0"/>
                        <w:rPr>
                          <w:rFonts w:ascii="Times" w:eastAsia="Batang" w:hAnsi="Times"/>
                          <w:sz w:val="20"/>
                          <w:szCs w:val="20"/>
                          <w:lang w:eastAsia="x-none"/>
                        </w:rPr>
                      </w:pPr>
                      <w:r>
                        <w:rPr>
                          <w:rFonts w:eastAsia="Batang"/>
                          <w:sz w:val="20"/>
                          <w:szCs w:val="20"/>
                          <w:highlight w:val="green"/>
                          <w:lang w:eastAsia="x-none"/>
                        </w:rPr>
                        <w:t>Agreements</w:t>
                      </w:r>
                      <w:r>
                        <w:rPr>
                          <w:rFonts w:eastAsia="Batang"/>
                          <w:sz w:val="20"/>
                          <w:szCs w:val="20"/>
                          <w:lang w:eastAsia="x-none"/>
                        </w:rPr>
                        <w:t xml:space="preserve"> [</w:t>
                      </w:r>
                      <w:r>
                        <w:rPr>
                          <w:sz w:val="20"/>
                          <w:szCs w:val="20"/>
                          <w:lang w:eastAsia="ja-JP"/>
                        </w:rPr>
                        <w:t>email approval]:</w:t>
                      </w:r>
                    </w:p>
                    <w:p w14:paraId="20B4420A" w14:textId="77777777" w:rsidR="008852C6" w:rsidRDefault="008852C6" w:rsidP="00392E6C">
                      <w:pPr>
                        <w:pStyle w:val="af1"/>
                        <w:widowControl w:val="0"/>
                        <w:numPr>
                          <w:ilvl w:val="0"/>
                          <w:numId w:val="7"/>
                        </w:numPr>
                        <w:autoSpaceDN w:val="0"/>
                        <w:snapToGrid w:val="0"/>
                        <w:ind w:leftChars="0"/>
                        <w:contextualSpacing/>
                        <w:jc w:val="both"/>
                        <w:rPr>
                          <w:rFonts w:ascii="Times New Roman" w:eastAsia="宋体" w:hAnsi="Times New Roman"/>
                          <w:szCs w:val="20"/>
                        </w:rPr>
                      </w:pPr>
                      <w:r>
                        <w:rPr>
                          <w:rFonts w:eastAsia="宋体"/>
                          <w:szCs w:val="20"/>
                        </w:rPr>
                        <w:t>For RRC_INACTIVE/IDLE state, at least support up to two msgA PUSCH configurations for Rel.16</w:t>
                      </w:r>
                    </w:p>
                    <w:p w14:paraId="4BD741E6" w14:textId="77777777" w:rsidR="008852C6" w:rsidRDefault="008852C6" w:rsidP="00392E6C">
                      <w:pPr>
                        <w:pStyle w:val="af1"/>
                        <w:widowControl w:val="0"/>
                        <w:numPr>
                          <w:ilvl w:val="0"/>
                          <w:numId w:val="8"/>
                        </w:numPr>
                        <w:autoSpaceDN w:val="0"/>
                        <w:snapToGrid w:val="0"/>
                        <w:ind w:leftChars="0"/>
                        <w:contextualSpacing/>
                        <w:jc w:val="both"/>
                        <w:rPr>
                          <w:rFonts w:eastAsia="宋体"/>
                          <w:szCs w:val="20"/>
                        </w:rPr>
                      </w:pPr>
                      <w:r>
                        <w:rPr>
                          <w:rFonts w:eastAsia="宋体"/>
                          <w:szCs w:val="20"/>
                        </w:rPr>
                        <w:t>At least up to two msgA PUSCH configurations are supported for RRC_CONNECTED state for Rel.16</w:t>
                      </w:r>
                    </w:p>
                    <w:p w14:paraId="48389EEE" w14:textId="77777777" w:rsidR="008852C6" w:rsidRDefault="008852C6" w:rsidP="00392E6C">
                      <w:pPr>
                        <w:pStyle w:val="af1"/>
                        <w:widowControl w:val="0"/>
                        <w:numPr>
                          <w:ilvl w:val="0"/>
                          <w:numId w:val="8"/>
                        </w:numPr>
                        <w:autoSpaceDN w:val="0"/>
                        <w:snapToGrid w:val="0"/>
                        <w:ind w:leftChars="0"/>
                        <w:contextualSpacing/>
                        <w:jc w:val="both"/>
                        <w:rPr>
                          <w:rFonts w:eastAsia="等线"/>
                          <w:kern w:val="2"/>
                          <w:szCs w:val="20"/>
                          <w:lang w:eastAsia="zh-CN"/>
                        </w:rPr>
                      </w:pPr>
                      <w:r>
                        <w:rPr>
                          <w:rFonts w:eastAsia="宋体"/>
                          <w:szCs w:val="20"/>
                        </w:rPr>
                        <w:t>FFS the rule or BS signaling the criterion for the UE’s selection of msgA PUSCH configuration</w:t>
                      </w:r>
                    </w:p>
                  </w:txbxContent>
                </v:textbox>
                <w10:wrap type="square" anchorx="margin"/>
              </v:shape>
            </w:pict>
          </mc:Fallback>
        </mc:AlternateContent>
      </w:r>
      <w:r w:rsidR="003F758A" w:rsidRPr="00360229">
        <w:rPr>
          <w:rFonts w:hint="eastAsia"/>
          <w:b/>
          <w:i/>
          <w:lang w:eastAsia="zh-CN"/>
        </w:rPr>
        <w:t>P</w:t>
      </w:r>
      <w:r w:rsidR="003F758A" w:rsidRPr="00360229">
        <w:rPr>
          <w:b/>
          <w:i/>
          <w:lang w:eastAsia="zh-CN"/>
        </w:rPr>
        <w:t xml:space="preserve">roposal </w:t>
      </w:r>
      <w:r w:rsidR="00292F17" w:rsidRPr="00360229">
        <w:rPr>
          <w:b/>
          <w:i/>
          <w:lang w:eastAsia="zh-CN"/>
        </w:rPr>
        <w:t>11</w:t>
      </w:r>
      <w:r w:rsidR="003F758A" w:rsidRPr="00360229">
        <w:rPr>
          <w:i/>
          <w:lang w:eastAsia="zh-CN"/>
        </w:rPr>
        <w:t xml:space="preserve">: For a UE in RRC_CONNECTED state, if </w:t>
      </w:r>
      <w:proofErr w:type="spellStart"/>
      <w:r w:rsidR="002765BB" w:rsidRPr="00360229">
        <w:rPr>
          <w:i/>
          <w:lang w:eastAsia="zh-CN"/>
        </w:rPr>
        <w:t>MsgA</w:t>
      </w:r>
      <w:proofErr w:type="spellEnd"/>
      <w:r w:rsidR="002765BB" w:rsidRPr="00360229">
        <w:rPr>
          <w:i/>
          <w:lang w:eastAsia="zh-CN"/>
        </w:rPr>
        <w:t xml:space="preserve"> </w:t>
      </w:r>
      <w:r w:rsidR="003F758A" w:rsidRPr="00360229">
        <w:rPr>
          <w:i/>
          <w:lang w:eastAsia="zh-CN"/>
        </w:rPr>
        <w:t xml:space="preserve">PUSCH is configured, the number of </w:t>
      </w:r>
      <w:proofErr w:type="spellStart"/>
      <w:r w:rsidR="002765BB" w:rsidRPr="00360229">
        <w:rPr>
          <w:i/>
          <w:lang w:eastAsia="zh-CN"/>
        </w:rPr>
        <w:t>MsgA</w:t>
      </w:r>
      <w:proofErr w:type="spellEnd"/>
      <w:r w:rsidR="002765BB" w:rsidRPr="00360229">
        <w:rPr>
          <w:i/>
          <w:lang w:eastAsia="zh-CN"/>
        </w:rPr>
        <w:t xml:space="preserve"> </w:t>
      </w:r>
      <w:r w:rsidR="003F758A" w:rsidRPr="00360229">
        <w:rPr>
          <w:i/>
          <w:lang w:eastAsia="zh-CN"/>
        </w:rPr>
        <w:t>PUSCH configurations can be different from that of UEs in RRC_IDLE/INACTIVE state.</w:t>
      </w:r>
    </w:p>
    <w:p w14:paraId="7E1B650A" w14:textId="0D1E08B9" w:rsidR="000139CC" w:rsidRPr="00360229" w:rsidRDefault="00954A13" w:rsidP="0002264A">
      <w:pPr>
        <w:rPr>
          <w:lang w:eastAsia="zh-CN"/>
        </w:rPr>
      </w:pPr>
      <w:r w:rsidRPr="00360229">
        <w:rPr>
          <w:lang w:eastAsia="zh-CN"/>
        </w:rPr>
        <w:t>Base on the agreement</w:t>
      </w:r>
      <w:r w:rsidR="00C33CA0" w:rsidRPr="00360229">
        <w:rPr>
          <w:lang w:eastAsia="zh-CN"/>
        </w:rPr>
        <w:t>s</w:t>
      </w:r>
      <w:r w:rsidRPr="00360229">
        <w:rPr>
          <w:lang w:eastAsia="zh-CN"/>
        </w:rPr>
        <w:t xml:space="preserve"> </w:t>
      </w:r>
      <w:r w:rsidR="00C33CA0" w:rsidRPr="00360229">
        <w:rPr>
          <w:lang w:eastAsia="zh-CN"/>
        </w:rPr>
        <w:t xml:space="preserve">in </w:t>
      </w:r>
      <w:r w:rsidRPr="00360229">
        <w:rPr>
          <w:lang w:eastAsia="zh-CN"/>
        </w:rPr>
        <w:t xml:space="preserve">RAN1#98 and RAN1#98bis, the rule or criterion for the UE’s selection of </w:t>
      </w:r>
      <w:proofErr w:type="spellStart"/>
      <w:r w:rsidR="002765BB" w:rsidRPr="00360229">
        <w:rPr>
          <w:lang w:eastAsia="zh-CN"/>
        </w:rPr>
        <w:t>MsgA</w:t>
      </w:r>
      <w:proofErr w:type="spellEnd"/>
      <w:r w:rsidR="002765BB" w:rsidRPr="00360229">
        <w:rPr>
          <w:lang w:eastAsia="zh-CN"/>
        </w:rPr>
        <w:t xml:space="preserve"> </w:t>
      </w:r>
      <w:r w:rsidRPr="00360229">
        <w:rPr>
          <w:lang w:eastAsia="zh-CN"/>
        </w:rPr>
        <w:t xml:space="preserve">PUSCH configuration is </w:t>
      </w:r>
      <w:r w:rsidR="006234C9" w:rsidRPr="00360229">
        <w:rPr>
          <w:lang w:eastAsia="zh-CN"/>
        </w:rPr>
        <w:t xml:space="preserve">still </w:t>
      </w:r>
      <w:r w:rsidRPr="00360229">
        <w:rPr>
          <w:lang w:eastAsia="zh-CN"/>
        </w:rPr>
        <w:t xml:space="preserve">FFS. </w:t>
      </w:r>
      <w:r w:rsidR="0002264A" w:rsidRPr="00360229">
        <w:rPr>
          <w:lang w:eastAsia="zh-CN"/>
        </w:rPr>
        <w:t xml:space="preserve">In 4-step RACH, the rule for preamble group selection is specified, which is based on the </w:t>
      </w:r>
      <w:r w:rsidR="003445B9" w:rsidRPr="00360229">
        <w:rPr>
          <w:lang w:eastAsia="zh-CN"/>
        </w:rPr>
        <w:t xml:space="preserve">payload size, </w:t>
      </w:r>
      <w:proofErr w:type="spellStart"/>
      <w:r w:rsidR="003445B9" w:rsidRPr="00360229">
        <w:rPr>
          <w:lang w:eastAsia="zh-CN"/>
        </w:rPr>
        <w:t>pathloss</w:t>
      </w:r>
      <w:proofErr w:type="spellEnd"/>
      <w:r w:rsidR="0002264A" w:rsidRPr="00360229">
        <w:rPr>
          <w:lang w:eastAsia="zh-CN"/>
        </w:rPr>
        <w:t xml:space="preserve"> and </w:t>
      </w:r>
      <w:r w:rsidR="003445B9" w:rsidRPr="00360229">
        <w:rPr>
          <w:lang w:eastAsia="zh-CN"/>
        </w:rPr>
        <w:t xml:space="preserve">the pre-configured </w:t>
      </w:r>
      <w:bookmarkStart w:id="21" w:name="OLE_LINK15"/>
      <w:r w:rsidR="003445B9" w:rsidRPr="00360229">
        <w:rPr>
          <w:lang w:eastAsia="zh-CN"/>
        </w:rPr>
        <w:t xml:space="preserve">payload size threshold </w:t>
      </w:r>
      <w:r w:rsidR="003445B9" w:rsidRPr="00360229">
        <w:rPr>
          <w:i/>
        </w:rPr>
        <w:t>ra-Msg3SizeGroupA</w:t>
      </w:r>
      <w:r w:rsidR="003445B9" w:rsidRPr="00360229">
        <w:rPr>
          <w:lang w:eastAsia="zh-CN"/>
        </w:rPr>
        <w:t xml:space="preserve"> and power offset threshold </w:t>
      </w:r>
      <w:proofErr w:type="spellStart"/>
      <w:r w:rsidR="003445B9" w:rsidRPr="00360229">
        <w:rPr>
          <w:i/>
        </w:rPr>
        <w:t>messagePowerOffsetGroupB</w:t>
      </w:r>
      <w:bookmarkEnd w:id="21"/>
      <w:proofErr w:type="spellEnd"/>
      <w:r w:rsidR="0002264A" w:rsidRPr="00360229">
        <w:rPr>
          <w:lang w:eastAsia="zh-CN"/>
        </w:rPr>
        <w:t xml:space="preserve">. The purpose of preamble group selection is mainly to indicate </w:t>
      </w:r>
      <w:proofErr w:type="spellStart"/>
      <w:r w:rsidR="0002264A" w:rsidRPr="00360229">
        <w:rPr>
          <w:lang w:eastAsia="zh-CN"/>
        </w:rPr>
        <w:t>gNB</w:t>
      </w:r>
      <w:proofErr w:type="spellEnd"/>
      <w:r w:rsidR="0002264A" w:rsidRPr="00360229">
        <w:rPr>
          <w:lang w:eastAsia="zh-CN"/>
        </w:rPr>
        <w:t xml:space="preserve"> the </w:t>
      </w:r>
      <w:r w:rsidR="003445B9" w:rsidRPr="00360229">
        <w:rPr>
          <w:lang w:eastAsia="zh-CN"/>
        </w:rPr>
        <w:t xml:space="preserve">rough </w:t>
      </w:r>
      <w:r w:rsidR="0002264A" w:rsidRPr="00360229">
        <w:rPr>
          <w:lang w:eastAsia="zh-CN"/>
        </w:rPr>
        <w:t>payload size</w:t>
      </w:r>
      <w:r w:rsidR="003445B9" w:rsidRPr="00360229">
        <w:rPr>
          <w:lang w:eastAsia="zh-CN"/>
        </w:rPr>
        <w:t xml:space="preserve"> and</w:t>
      </w:r>
      <w:r w:rsidR="0002264A" w:rsidRPr="00360229">
        <w:rPr>
          <w:lang w:eastAsia="zh-CN"/>
        </w:rPr>
        <w:t xml:space="preserve"> </w:t>
      </w:r>
      <w:r w:rsidR="00FF661B" w:rsidRPr="00360229">
        <w:rPr>
          <w:lang w:eastAsia="zh-CN"/>
        </w:rPr>
        <w:t xml:space="preserve">required </w:t>
      </w:r>
      <w:r w:rsidR="003445B9" w:rsidRPr="00360229">
        <w:rPr>
          <w:lang w:eastAsia="zh-CN"/>
        </w:rPr>
        <w:t xml:space="preserve">power </w:t>
      </w:r>
      <w:r w:rsidR="0002264A" w:rsidRPr="00360229">
        <w:rPr>
          <w:lang w:eastAsia="zh-CN"/>
        </w:rPr>
        <w:t xml:space="preserve">of Msg3. </w:t>
      </w:r>
    </w:p>
    <w:p w14:paraId="10165F95" w14:textId="124F4BB9" w:rsidR="00BE4659" w:rsidRPr="00360229" w:rsidRDefault="0002264A" w:rsidP="0002264A">
      <w:pPr>
        <w:rPr>
          <w:lang w:eastAsia="zh-CN"/>
        </w:rPr>
      </w:pPr>
      <w:r w:rsidRPr="00360229">
        <w:rPr>
          <w:lang w:eastAsia="zh-CN"/>
        </w:rPr>
        <w:t xml:space="preserve">In 2-step RACH, </w:t>
      </w:r>
      <w:r w:rsidR="003445B9" w:rsidRPr="00360229">
        <w:rPr>
          <w:lang w:eastAsia="zh-CN"/>
        </w:rPr>
        <w:t>MCS</w:t>
      </w:r>
      <w:r w:rsidR="009753EA" w:rsidRPr="00360229">
        <w:rPr>
          <w:lang w:eastAsia="zh-CN"/>
        </w:rPr>
        <w:t xml:space="preserve"> and resource size are</w:t>
      </w:r>
      <w:r w:rsidRPr="00360229">
        <w:rPr>
          <w:lang w:eastAsia="zh-CN"/>
        </w:rPr>
        <w:t xml:space="preserve"> clearly defin</w:t>
      </w:r>
      <w:r w:rsidR="009753EA" w:rsidRPr="00360229">
        <w:rPr>
          <w:lang w:eastAsia="zh-CN"/>
        </w:rPr>
        <w:t xml:space="preserve">ed for each PUSCH configuration, thus UE can easily derive the TBS and </w:t>
      </w:r>
      <w:r w:rsidR="0047081F" w:rsidRPr="00360229">
        <w:rPr>
          <w:lang w:eastAsia="zh-CN"/>
        </w:rPr>
        <w:t>required transmission power</w:t>
      </w:r>
      <w:r w:rsidR="009753EA" w:rsidRPr="00360229">
        <w:rPr>
          <w:lang w:eastAsia="zh-CN"/>
        </w:rPr>
        <w:t xml:space="preserve"> of each PUSCH configuration. </w:t>
      </w:r>
      <w:r w:rsidR="00E84F27" w:rsidRPr="00360229">
        <w:rPr>
          <w:lang w:eastAsia="zh-CN"/>
        </w:rPr>
        <w:t xml:space="preserve">From this point of view, </w:t>
      </w:r>
      <w:r w:rsidR="0047081F" w:rsidRPr="00360229">
        <w:rPr>
          <w:lang w:eastAsia="zh-CN"/>
        </w:rPr>
        <w:t xml:space="preserve">there is no need to indicate </w:t>
      </w:r>
      <w:proofErr w:type="spellStart"/>
      <w:r w:rsidR="0047081F" w:rsidRPr="00360229">
        <w:rPr>
          <w:lang w:eastAsia="zh-CN"/>
        </w:rPr>
        <w:t>gNB</w:t>
      </w:r>
      <w:proofErr w:type="spellEnd"/>
      <w:r w:rsidR="0047081F" w:rsidRPr="00360229">
        <w:rPr>
          <w:lang w:eastAsia="zh-CN"/>
        </w:rPr>
        <w:t xml:space="preserve"> the payload size</w:t>
      </w:r>
      <w:r w:rsidR="00732C3B" w:rsidRPr="00360229">
        <w:rPr>
          <w:lang w:eastAsia="zh-CN"/>
        </w:rPr>
        <w:t xml:space="preserve"> and required power of </w:t>
      </w:r>
      <w:proofErr w:type="spellStart"/>
      <w:r w:rsidR="00732C3B" w:rsidRPr="00360229">
        <w:rPr>
          <w:lang w:eastAsia="zh-CN"/>
        </w:rPr>
        <w:t>MsgA</w:t>
      </w:r>
      <w:proofErr w:type="spellEnd"/>
      <w:r w:rsidR="00A91832" w:rsidRPr="00360229">
        <w:rPr>
          <w:lang w:eastAsia="zh-CN"/>
        </w:rPr>
        <w:t xml:space="preserve"> </w:t>
      </w:r>
      <w:r w:rsidR="00987D3D" w:rsidRPr="00360229">
        <w:rPr>
          <w:lang w:eastAsia="zh-CN"/>
        </w:rPr>
        <w:t xml:space="preserve">based on the payload size threshold </w:t>
      </w:r>
      <w:r w:rsidR="00987D3D" w:rsidRPr="00360229">
        <w:rPr>
          <w:i/>
        </w:rPr>
        <w:t>ra-Msg3SizeGroupA</w:t>
      </w:r>
      <w:r w:rsidR="00987D3D" w:rsidRPr="00360229">
        <w:rPr>
          <w:lang w:eastAsia="zh-CN"/>
        </w:rPr>
        <w:t xml:space="preserve"> and power offset threshold </w:t>
      </w:r>
      <w:proofErr w:type="spellStart"/>
      <w:r w:rsidR="00987D3D" w:rsidRPr="00360229">
        <w:rPr>
          <w:i/>
        </w:rPr>
        <w:t>messagePowerOffsetGroupB</w:t>
      </w:r>
      <w:proofErr w:type="spellEnd"/>
      <w:r w:rsidR="00732C3B" w:rsidRPr="00360229">
        <w:rPr>
          <w:lang w:eastAsia="zh-CN"/>
        </w:rPr>
        <w:t>.</w:t>
      </w:r>
      <w:r w:rsidR="00A91832" w:rsidRPr="00360229">
        <w:rPr>
          <w:lang w:eastAsia="zh-CN"/>
        </w:rPr>
        <w:t xml:space="preserve"> However, on the other hand, a selection criterion based on the </w:t>
      </w:r>
      <w:r w:rsidR="00C73461" w:rsidRPr="00360229">
        <w:rPr>
          <w:lang w:eastAsia="zh-CN"/>
        </w:rPr>
        <w:t>TBS</w:t>
      </w:r>
      <w:r w:rsidR="00A91832" w:rsidRPr="00360229">
        <w:rPr>
          <w:lang w:eastAsia="zh-CN"/>
        </w:rPr>
        <w:t xml:space="preserve"> of each PUSCH configuration can help UE select a proper</w:t>
      </w:r>
      <w:r w:rsidR="00A1255A" w:rsidRPr="00360229">
        <w:rPr>
          <w:lang w:eastAsia="zh-CN"/>
        </w:rPr>
        <w:t xml:space="preserve"> configuration. For example, </w:t>
      </w:r>
      <w:r w:rsidR="00A1255A" w:rsidRPr="00360229">
        <w:rPr>
          <w:lang w:eastAsia="ko-KR"/>
        </w:rPr>
        <w:t xml:space="preserve">if the </w:t>
      </w:r>
      <w:r w:rsidR="002435B8" w:rsidRPr="00360229">
        <w:rPr>
          <w:lang w:eastAsia="ko-KR"/>
        </w:rPr>
        <w:t>2-step RACH</w:t>
      </w:r>
      <w:r w:rsidR="00A1255A" w:rsidRPr="00360229">
        <w:rPr>
          <w:lang w:eastAsia="ko-KR"/>
        </w:rPr>
        <w:t xml:space="preserve"> was initiated for the CCCH</w:t>
      </w:r>
      <w:r w:rsidR="00B8102D" w:rsidRPr="00360229">
        <w:rPr>
          <w:lang w:eastAsia="ko-KR"/>
        </w:rPr>
        <w:t xml:space="preserve"> logical channel</w:t>
      </w:r>
      <w:r w:rsidR="002435B8" w:rsidRPr="00360229">
        <w:rPr>
          <w:lang w:eastAsia="ko-KR"/>
        </w:rPr>
        <w:t>,</w:t>
      </w:r>
      <w:r w:rsidR="00A1255A" w:rsidRPr="00360229">
        <w:rPr>
          <w:lang w:eastAsia="ko-KR"/>
        </w:rPr>
        <w:t xml:space="preserve"> </w:t>
      </w:r>
      <w:r w:rsidR="009753EA" w:rsidRPr="00360229">
        <w:rPr>
          <w:lang w:eastAsia="zh-CN"/>
        </w:rPr>
        <w:t xml:space="preserve">UE </w:t>
      </w:r>
      <w:r w:rsidR="00A91832" w:rsidRPr="00360229">
        <w:rPr>
          <w:lang w:eastAsia="zh-CN"/>
        </w:rPr>
        <w:t xml:space="preserve">should </w:t>
      </w:r>
      <w:r w:rsidR="0047081F" w:rsidRPr="00360229">
        <w:rPr>
          <w:lang w:eastAsia="zh-CN"/>
        </w:rPr>
        <w:t xml:space="preserve">select a </w:t>
      </w:r>
      <w:r w:rsidR="00FD5625" w:rsidRPr="00360229">
        <w:rPr>
          <w:lang w:eastAsia="zh-CN"/>
        </w:rPr>
        <w:t xml:space="preserve">PUSCH </w:t>
      </w:r>
      <w:r w:rsidR="0047081F" w:rsidRPr="00360229">
        <w:rPr>
          <w:lang w:eastAsia="zh-CN"/>
        </w:rPr>
        <w:t xml:space="preserve">configuration </w:t>
      </w:r>
      <w:r w:rsidR="00732C3B" w:rsidRPr="00360229">
        <w:rPr>
          <w:lang w:eastAsia="zh-CN"/>
        </w:rPr>
        <w:t xml:space="preserve">with the TBS </w:t>
      </w:r>
      <w:r w:rsidR="00C33CA0" w:rsidRPr="00360229">
        <w:rPr>
          <w:lang w:eastAsia="zh-CN"/>
        </w:rPr>
        <w:t>no less</w:t>
      </w:r>
      <w:r w:rsidR="00732C3B" w:rsidRPr="00360229">
        <w:rPr>
          <w:lang w:eastAsia="zh-CN"/>
        </w:rPr>
        <w:t xml:space="preserve"> than the payload size</w:t>
      </w:r>
      <w:r w:rsidR="00BE4659" w:rsidRPr="00360229">
        <w:rPr>
          <w:lang w:eastAsia="zh-CN"/>
        </w:rPr>
        <w:t xml:space="preserve">. When the TBS of two </w:t>
      </w:r>
      <w:r w:rsidR="009E3933" w:rsidRPr="00360229">
        <w:rPr>
          <w:lang w:eastAsia="zh-CN"/>
        </w:rPr>
        <w:t xml:space="preserve">PUSCH </w:t>
      </w:r>
      <w:r w:rsidR="00BE4659" w:rsidRPr="00360229">
        <w:rPr>
          <w:lang w:eastAsia="zh-CN"/>
        </w:rPr>
        <w:t xml:space="preserve">configurations are all satisfied, </w:t>
      </w:r>
      <w:r w:rsidR="009E3933" w:rsidRPr="00360229">
        <w:rPr>
          <w:lang w:eastAsia="zh-CN"/>
        </w:rPr>
        <w:t>UE should select a PUSCH configuration with smaller TBS to reduce the zero padding bits.</w:t>
      </w:r>
      <w:r w:rsidR="00B8102D" w:rsidRPr="00360229">
        <w:rPr>
          <w:lang w:eastAsia="zh-CN"/>
        </w:rPr>
        <w:t xml:space="preserve"> If the </w:t>
      </w:r>
      <w:r w:rsidR="00B8102D" w:rsidRPr="00360229">
        <w:rPr>
          <w:lang w:eastAsia="ko-KR"/>
        </w:rPr>
        <w:t xml:space="preserve">2-step RACH was initiated for the logical channel other than CCCH, the </w:t>
      </w:r>
      <w:r w:rsidR="00B8102D" w:rsidRPr="00360229">
        <w:rPr>
          <w:lang w:eastAsia="zh-CN"/>
        </w:rPr>
        <w:t>required transmission power of each PUSCH configuration should also be considered.</w:t>
      </w:r>
    </w:p>
    <w:p w14:paraId="4E442F07" w14:textId="71154A57" w:rsidR="00954A13" w:rsidRPr="00360229" w:rsidRDefault="008B27D4" w:rsidP="00B86337">
      <w:pPr>
        <w:rPr>
          <w:i/>
          <w:lang w:eastAsia="zh-CN"/>
        </w:rPr>
      </w:pPr>
      <w:r w:rsidRPr="00360229">
        <w:rPr>
          <w:rFonts w:hint="eastAsia"/>
          <w:b/>
          <w:i/>
          <w:lang w:eastAsia="zh-CN"/>
        </w:rPr>
        <w:t>P</w:t>
      </w:r>
      <w:r w:rsidRPr="00360229">
        <w:rPr>
          <w:b/>
          <w:i/>
          <w:lang w:eastAsia="zh-CN"/>
        </w:rPr>
        <w:t>roposal 1</w:t>
      </w:r>
      <w:r w:rsidR="00F36C93" w:rsidRPr="00360229">
        <w:rPr>
          <w:b/>
          <w:i/>
          <w:lang w:eastAsia="zh-CN"/>
        </w:rPr>
        <w:t>2</w:t>
      </w:r>
      <w:r w:rsidRPr="00360229">
        <w:rPr>
          <w:i/>
          <w:lang w:eastAsia="zh-CN"/>
        </w:rPr>
        <w:t>:</w:t>
      </w:r>
      <w:r w:rsidRPr="00360229">
        <w:rPr>
          <w:lang w:eastAsia="zh-CN"/>
        </w:rPr>
        <w:t xml:space="preserve"> </w:t>
      </w:r>
      <w:bookmarkStart w:id="22" w:name="OLE_LINK27"/>
      <w:r w:rsidRPr="00360229">
        <w:rPr>
          <w:i/>
          <w:lang w:eastAsia="zh-CN"/>
        </w:rPr>
        <w:t xml:space="preserve">The criterion for the UE’s selection of </w:t>
      </w:r>
      <w:proofErr w:type="spellStart"/>
      <w:r w:rsidR="002765BB" w:rsidRPr="00360229">
        <w:rPr>
          <w:i/>
          <w:lang w:eastAsia="zh-CN"/>
        </w:rPr>
        <w:t>MsgA</w:t>
      </w:r>
      <w:proofErr w:type="spellEnd"/>
      <w:r w:rsidR="002765BB" w:rsidRPr="00360229">
        <w:rPr>
          <w:i/>
          <w:lang w:eastAsia="zh-CN"/>
        </w:rPr>
        <w:t xml:space="preserve"> </w:t>
      </w:r>
      <w:r w:rsidRPr="00360229">
        <w:rPr>
          <w:i/>
          <w:lang w:eastAsia="zh-CN"/>
        </w:rPr>
        <w:t xml:space="preserve">PUSCH configuration </w:t>
      </w:r>
      <w:r w:rsidR="00A0034C" w:rsidRPr="00360229">
        <w:rPr>
          <w:i/>
          <w:lang w:eastAsia="zh-CN"/>
        </w:rPr>
        <w:t>should be specified</w:t>
      </w:r>
      <w:r w:rsidRPr="00360229">
        <w:rPr>
          <w:i/>
          <w:lang w:eastAsia="zh-CN"/>
        </w:rPr>
        <w:t xml:space="preserve"> </w:t>
      </w:r>
      <w:r w:rsidR="00A0034C" w:rsidRPr="00360229">
        <w:rPr>
          <w:i/>
          <w:lang w:eastAsia="zh-CN"/>
        </w:rPr>
        <w:t>based on</w:t>
      </w:r>
      <w:r w:rsidRPr="00360229">
        <w:rPr>
          <w:i/>
          <w:lang w:eastAsia="zh-CN"/>
        </w:rPr>
        <w:t xml:space="preserve"> the </w:t>
      </w:r>
      <w:r w:rsidR="00051C36" w:rsidRPr="00360229">
        <w:rPr>
          <w:i/>
          <w:lang w:eastAsia="zh-CN"/>
        </w:rPr>
        <w:t xml:space="preserve">MCS, resource size and power control </w:t>
      </w:r>
      <w:r w:rsidRPr="00360229">
        <w:rPr>
          <w:i/>
          <w:lang w:eastAsia="zh-CN"/>
        </w:rPr>
        <w:t>parameters of each PUSCH configuration</w:t>
      </w:r>
      <w:bookmarkEnd w:id="22"/>
      <w:r w:rsidR="00C33CA0" w:rsidRPr="00360229">
        <w:rPr>
          <w:i/>
          <w:lang w:eastAsia="zh-CN"/>
        </w:rPr>
        <w:t>.</w:t>
      </w:r>
    </w:p>
    <w:p w14:paraId="4DD455B4" w14:textId="77777777" w:rsidR="00513786" w:rsidRPr="00360229" w:rsidRDefault="00513786" w:rsidP="00CB6F3E">
      <w:pPr>
        <w:pStyle w:val="1"/>
        <w:tabs>
          <w:tab w:val="clear" w:pos="432"/>
        </w:tabs>
        <w:spacing w:before="240"/>
        <w:ind w:left="431" w:hanging="431"/>
      </w:pPr>
      <w:r w:rsidRPr="00360229">
        <w:t>Mapping between PRACH and PUSCH</w:t>
      </w:r>
    </w:p>
    <w:p w14:paraId="3D2FB571" w14:textId="418310FB" w:rsidR="005F7DAE" w:rsidRPr="00360229" w:rsidRDefault="004C4990" w:rsidP="009978C5">
      <w:pPr>
        <w:pStyle w:val="2"/>
        <w:spacing w:after="240"/>
        <w:ind w:left="578" w:hanging="578"/>
      </w:pPr>
      <w:bookmarkStart w:id="23" w:name="OLE_LINK72"/>
      <w:r w:rsidRPr="00360229">
        <w:t>Mapping ratio</w:t>
      </w:r>
    </w:p>
    <w:p w14:paraId="6A508D7C" w14:textId="2B1D7A20" w:rsidR="005F7DAE" w:rsidRPr="00360229" w:rsidRDefault="005F7DAE" w:rsidP="005F7DAE">
      <w:r w:rsidRPr="00360229">
        <w:t>In the email discussion [</w:t>
      </w:r>
      <w:r w:rsidR="005C4511" w:rsidRPr="00360229">
        <w:t>2</w:t>
      </w:r>
      <w:r w:rsidRPr="00360229">
        <w:t>], the following email agreement has been achieved.</w:t>
      </w:r>
    </w:p>
    <w:p w14:paraId="26B1FC9E" w14:textId="61758881" w:rsidR="005F7DAE" w:rsidRPr="00360229" w:rsidRDefault="005F7DAE" w:rsidP="005F7DAE">
      <w:r w:rsidRPr="00360229">
        <w:rPr>
          <w:noProof/>
          <w:sz w:val="24"/>
          <w:szCs w:val="24"/>
          <w:lang w:eastAsia="zh-CN"/>
        </w:rPr>
        <w:lastRenderedPageBreak/>
        <mc:AlternateContent>
          <mc:Choice Requires="wps">
            <w:drawing>
              <wp:inline distT="0" distB="0" distL="0" distR="0" wp14:anchorId="7502A2D6" wp14:editId="0C33CCB5">
                <wp:extent cx="5916295" cy="680440"/>
                <wp:effectExtent l="0" t="0" r="27305" b="20320"/>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80440"/>
                        </a:xfrm>
                        <a:prstGeom prst="rect">
                          <a:avLst/>
                        </a:prstGeom>
                        <a:solidFill>
                          <a:srgbClr val="FFFFFF"/>
                        </a:solidFill>
                        <a:ln w="9525">
                          <a:solidFill>
                            <a:srgbClr val="000000"/>
                          </a:solidFill>
                          <a:miter lim="800000"/>
                          <a:headEnd/>
                          <a:tailEnd/>
                        </a:ln>
                      </wps:spPr>
                      <wps:txbx>
                        <w:txbxContent>
                          <w:p w14:paraId="083FFDF5" w14:textId="36EF79A0" w:rsidR="008852C6" w:rsidRDefault="008852C6" w:rsidP="005F7DAE">
                            <w:pPr>
                              <w:autoSpaceDE/>
                              <w:adjustRightInd/>
                              <w:spacing w:after="0"/>
                              <w:rPr>
                                <w:rFonts w:ascii="Times" w:eastAsia="Batang" w:hAnsi="Times"/>
                                <w:sz w:val="20"/>
                                <w:szCs w:val="20"/>
                                <w:lang w:eastAsia="x-none"/>
                              </w:rPr>
                            </w:pPr>
                            <w:r>
                              <w:rPr>
                                <w:rFonts w:eastAsia="Batang"/>
                                <w:sz w:val="20"/>
                                <w:szCs w:val="20"/>
                                <w:highlight w:val="green"/>
                                <w:lang w:eastAsia="x-none"/>
                              </w:rPr>
                              <w:t>Agreements</w:t>
                            </w:r>
                            <w:r>
                              <w:rPr>
                                <w:rFonts w:eastAsia="Batang"/>
                                <w:sz w:val="20"/>
                                <w:szCs w:val="20"/>
                                <w:lang w:eastAsia="x-none"/>
                              </w:rPr>
                              <w:t xml:space="preserve"> [</w:t>
                            </w:r>
                            <w:r>
                              <w:rPr>
                                <w:sz w:val="20"/>
                                <w:szCs w:val="20"/>
                                <w:lang w:eastAsia="ja-JP"/>
                              </w:rPr>
                              <w:t>email discussion]:</w:t>
                            </w:r>
                          </w:p>
                          <w:p w14:paraId="2EC60C72" w14:textId="66B6C811" w:rsidR="008852C6" w:rsidRPr="005F7DAE" w:rsidRDefault="008852C6" w:rsidP="00392E6C">
                            <w:pPr>
                              <w:pStyle w:val="af1"/>
                              <w:widowControl w:val="0"/>
                              <w:numPr>
                                <w:ilvl w:val="0"/>
                                <w:numId w:val="7"/>
                              </w:numPr>
                              <w:ind w:leftChars="0"/>
                              <w:contextualSpacing/>
                              <w:rPr>
                                <w:rFonts w:eastAsia="宋体"/>
                                <w:szCs w:val="20"/>
                              </w:rPr>
                            </w:pPr>
                            <w:r w:rsidRPr="005F7DAE">
                              <w:rPr>
                                <w:rFonts w:eastAsia="宋体"/>
                                <w:szCs w:val="20"/>
                              </w:rPr>
                              <w:t>Preamble to PRU mapping ratio is down-selected from:</w:t>
                            </w:r>
                          </w:p>
                          <w:p w14:paraId="7ED82EB4" w14:textId="0D26191C" w:rsidR="008852C6" w:rsidRPr="005F7DAE" w:rsidRDefault="008852C6" w:rsidP="00392E6C">
                            <w:pPr>
                              <w:pStyle w:val="af1"/>
                              <w:widowControl w:val="0"/>
                              <w:numPr>
                                <w:ilvl w:val="1"/>
                                <w:numId w:val="9"/>
                              </w:numPr>
                              <w:ind w:leftChars="0"/>
                              <w:contextualSpacing/>
                              <w:rPr>
                                <w:rFonts w:eastAsia="宋体"/>
                                <w:szCs w:val="20"/>
                              </w:rPr>
                            </w:pPr>
                            <w:r w:rsidRPr="005F7DAE">
                              <w:rPr>
                                <w:rFonts w:eastAsia="宋体"/>
                                <w:szCs w:val="20"/>
                              </w:rPr>
                              <w:t>Alt 1: A single value per configuration, which is implicitly derived by the total numbers of valid preambles and valid PRUs in the SSB-to-RO association pattern period</w:t>
                            </w:r>
                          </w:p>
                          <w:p w14:paraId="46849F8F" w14:textId="099DEDFD" w:rsidR="008852C6" w:rsidRPr="005F7DAE" w:rsidRDefault="008852C6" w:rsidP="00392E6C">
                            <w:pPr>
                              <w:pStyle w:val="af1"/>
                              <w:widowControl w:val="0"/>
                              <w:numPr>
                                <w:ilvl w:val="1"/>
                                <w:numId w:val="9"/>
                              </w:numPr>
                              <w:ind w:leftChars="0"/>
                              <w:contextualSpacing/>
                              <w:rPr>
                                <w:rFonts w:eastAsia="宋体"/>
                                <w:szCs w:val="20"/>
                              </w:rPr>
                            </w:pPr>
                            <w:r w:rsidRPr="005F7DAE">
                              <w:rPr>
                                <w:rFonts w:eastAsia="宋体"/>
                                <w:szCs w:val="20"/>
                              </w:rPr>
                              <w:t>Alt 2: A single value per SSB-to-RO association period, which is implicitly derived by the total numbers of valid preambles and valid PRUs in the SSB-to-RO association period</w:t>
                            </w:r>
                          </w:p>
                          <w:p w14:paraId="68EA07A4" w14:textId="61B88CEF" w:rsidR="008852C6" w:rsidRPr="005F7DAE" w:rsidRDefault="008852C6" w:rsidP="00392E6C">
                            <w:pPr>
                              <w:pStyle w:val="af1"/>
                              <w:widowControl w:val="0"/>
                              <w:numPr>
                                <w:ilvl w:val="1"/>
                                <w:numId w:val="9"/>
                              </w:numPr>
                              <w:ind w:leftChars="0"/>
                              <w:contextualSpacing/>
                              <w:rPr>
                                <w:rFonts w:eastAsia="宋体"/>
                                <w:szCs w:val="20"/>
                              </w:rPr>
                            </w:pPr>
                            <w:r w:rsidRPr="005F7DAE">
                              <w:rPr>
                                <w:rFonts w:eastAsia="宋体"/>
                                <w:szCs w:val="20"/>
                              </w:rPr>
                              <w:t>FFS how to handle the fractional part of mapping ratio, if any</w:t>
                            </w:r>
                          </w:p>
                          <w:p w14:paraId="1BC7F7AE" w14:textId="00039D5F" w:rsidR="008852C6" w:rsidRDefault="008852C6" w:rsidP="00392E6C">
                            <w:pPr>
                              <w:pStyle w:val="af1"/>
                              <w:widowControl w:val="0"/>
                              <w:numPr>
                                <w:ilvl w:val="1"/>
                                <w:numId w:val="9"/>
                              </w:numPr>
                              <w:autoSpaceDN w:val="0"/>
                              <w:snapToGrid w:val="0"/>
                              <w:ind w:leftChars="0"/>
                              <w:contextualSpacing/>
                              <w:jc w:val="both"/>
                              <w:rPr>
                                <w:rFonts w:eastAsia="等线"/>
                                <w:kern w:val="2"/>
                                <w:szCs w:val="20"/>
                                <w:lang w:eastAsia="zh-CN"/>
                              </w:rPr>
                            </w:pPr>
                            <w:r w:rsidRPr="005F7DAE">
                              <w:rPr>
                                <w:rFonts w:eastAsia="宋体"/>
                                <w:szCs w:val="20"/>
                              </w:rPr>
                              <w:t xml:space="preserve">FFS how to make sure a valid PRU </w:t>
                            </w:r>
                            <w:bookmarkStart w:id="24" w:name="OLE_LINK7"/>
                            <w:r w:rsidRPr="005F7DAE">
                              <w:rPr>
                                <w:rFonts w:eastAsia="宋体"/>
                                <w:szCs w:val="20"/>
                              </w:rPr>
                              <w:t xml:space="preserve">occurs </w:t>
                            </w:r>
                            <w:bookmarkEnd w:id="24"/>
                            <w:r w:rsidRPr="005F7DAE">
                              <w:rPr>
                                <w:rFonts w:eastAsia="宋体"/>
                                <w:szCs w:val="20"/>
                              </w:rPr>
                              <w:t>after its corresponding preamble</w:t>
                            </w:r>
                          </w:p>
                        </w:txbxContent>
                      </wps:txbx>
                      <wps:bodyPr rot="0" vert="horz" wrap="square" lIns="91440" tIns="45720" rIns="91440" bIns="45720" anchor="t" anchorCtr="0">
                        <a:spAutoFit/>
                      </wps:bodyPr>
                    </wps:wsp>
                  </a:graphicData>
                </a:graphic>
              </wp:inline>
            </w:drawing>
          </mc:Choice>
          <mc:Fallback>
            <w:pict>
              <v:shape w14:anchorId="7502A2D6" id="文本框 20" o:spid="_x0000_s1033" type="#_x0000_t202" style="width:465.85pt;height:5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">
                <v:textbox style="mso-fit-shape-to-text:t">
                  <w:txbxContent>
                    <w:p w14:paraId="083FFDF5" w14:textId="36EF79A0" w:rsidR="008852C6" w:rsidRDefault="008852C6" w:rsidP="005F7DAE">
                      <w:pPr>
                        <w:autoSpaceDE/>
                        <w:adjustRightInd/>
                        <w:spacing w:after="0"/>
                        <w:rPr>
                          <w:rFonts w:ascii="Times" w:eastAsia="Batang" w:hAnsi="Times"/>
                          <w:sz w:val="20"/>
                          <w:szCs w:val="20"/>
                          <w:lang w:eastAsia="x-none"/>
                        </w:rPr>
                      </w:pPr>
                      <w:r>
                        <w:rPr>
                          <w:rFonts w:eastAsia="Batang"/>
                          <w:sz w:val="20"/>
                          <w:szCs w:val="20"/>
                          <w:highlight w:val="green"/>
                          <w:lang w:eastAsia="x-none"/>
                        </w:rPr>
                        <w:t>Agreements</w:t>
                      </w:r>
                      <w:r>
                        <w:rPr>
                          <w:rFonts w:eastAsia="Batang"/>
                          <w:sz w:val="20"/>
                          <w:szCs w:val="20"/>
                          <w:lang w:eastAsia="x-none"/>
                        </w:rPr>
                        <w:t xml:space="preserve"> [</w:t>
                      </w:r>
                      <w:r>
                        <w:rPr>
                          <w:sz w:val="20"/>
                          <w:szCs w:val="20"/>
                          <w:lang w:eastAsia="ja-JP"/>
                        </w:rPr>
                        <w:t>email discussion]:</w:t>
                      </w:r>
                    </w:p>
                    <w:p w14:paraId="2EC60C72" w14:textId="66B6C811" w:rsidR="008852C6" w:rsidRPr="005F7DAE" w:rsidRDefault="008852C6" w:rsidP="00392E6C">
                      <w:pPr>
                        <w:pStyle w:val="af1"/>
                        <w:widowControl w:val="0"/>
                        <w:numPr>
                          <w:ilvl w:val="0"/>
                          <w:numId w:val="7"/>
                        </w:numPr>
                        <w:ind w:leftChars="0"/>
                        <w:contextualSpacing/>
                        <w:rPr>
                          <w:rFonts w:eastAsia="宋体"/>
                          <w:szCs w:val="20"/>
                        </w:rPr>
                      </w:pPr>
                      <w:r w:rsidRPr="005F7DAE">
                        <w:rPr>
                          <w:rFonts w:eastAsia="宋体"/>
                          <w:szCs w:val="20"/>
                        </w:rPr>
                        <w:t>Preamble to PRU mapping ratio is down-selected from:</w:t>
                      </w:r>
                    </w:p>
                    <w:p w14:paraId="7ED82EB4" w14:textId="0D26191C" w:rsidR="008852C6" w:rsidRPr="005F7DAE" w:rsidRDefault="008852C6" w:rsidP="00392E6C">
                      <w:pPr>
                        <w:pStyle w:val="af1"/>
                        <w:widowControl w:val="0"/>
                        <w:numPr>
                          <w:ilvl w:val="1"/>
                          <w:numId w:val="9"/>
                        </w:numPr>
                        <w:ind w:leftChars="0"/>
                        <w:contextualSpacing/>
                        <w:rPr>
                          <w:rFonts w:eastAsia="宋体"/>
                          <w:szCs w:val="20"/>
                        </w:rPr>
                      </w:pPr>
                      <w:r w:rsidRPr="005F7DAE">
                        <w:rPr>
                          <w:rFonts w:eastAsia="宋体"/>
                          <w:szCs w:val="20"/>
                        </w:rPr>
                        <w:t>Alt 1: A single value per configuration, which is implicitly derived by the total numbers of valid preambles and valid PRUs in the SSB-to-RO association pattern period</w:t>
                      </w:r>
                    </w:p>
                    <w:p w14:paraId="46849F8F" w14:textId="099DEDFD" w:rsidR="008852C6" w:rsidRPr="005F7DAE" w:rsidRDefault="008852C6" w:rsidP="00392E6C">
                      <w:pPr>
                        <w:pStyle w:val="af1"/>
                        <w:widowControl w:val="0"/>
                        <w:numPr>
                          <w:ilvl w:val="1"/>
                          <w:numId w:val="9"/>
                        </w:numPr>
                        <w:ind w:leftChars="0"/>
                        <w:contextualSpacing/>
                        <w:rPr>
                          <w:rFonts w:eastAsia="宋体"/>
                          <w:szCs w:val="20"/>
                        </w:rPr>
                      </w:pPr>
                      <w:r w:rsidRPr="005F7DAE">
                        <w:rPr>
                          <w:rFonts w:eastAsia="宋体"/>
                          <w:szCs w:val="20"/>
                        </w:rPr>
                        <w:t>Alt 2: A single value per SSB-to-RO association period, which is implicitly derived by the total numbers of valid preambles and valid PRUs in the SSB-to-RO association period</w:t>
                      </w:r>
                    </w:p>
                    <w:p w14:paraId="68EA07A4" w14:textId="61B88CEF" w:rsidR="008852C6" w:rsidRPr="005F7DAE" w:rsidRDefault="008852C6" w:rsidP="00392E6C">
                      <w:pPr>
                        <w:pStyle w:val="af1"/>
                        <w:widowControl w:val="0"/>
                        <w:numPr>
                          <w:ilvl w:val="1"/>
                          <w:numId w:val="9"/>
                        </w:numPr>
                        <w:ind w:leftChars="0"/>
                        <w:contextualSpacing/>
                        <w:rPr>
                          <w:rFonts w:eastAsia="宋体"/>
                          <w:szCs w:val="20"/>
                        </w:rPr>
                      </w:pPr>
                      <w:r w:rsidRPr="005F7DAE">
                        <w:rPr>
                          <w:rFonts w:eastAsia="宋体"/>
                          <w:szCs w:val="20"/>
                        </w:rPr>
                        <w:t>FFS how to handle the fractional part of mapping ratio, if any</w:t>
                      </w:r>
                    </w:p>
                    <w:p w14:paraId="1BC7F7AE" w14:textId="00039D5F" w:rsidR="008852C6" w:rsidRDefault="008852C6" w:rsidP="00392E6C">
                      <w:pPr>
                        <w:pStyle w:val="af1"/>
                        <w:widowControl w:val="0"/>
                        <w:numPr>
                          <w:ilvl w:val="1"/>
                          <w:numId w:val="9"/>
                        </w:numPr>
                        <w:autoSpaceDN w:val="0"/>
                        <w:snapToGrid w:val="0"/>
                        <w:ind w:leftChars="0"/>
                        <w:contextualSpacing/>
                        <w:jc w:val="both"/>
                        <w:rPr>
                          <w:rFonts w:eastAsia="等线"/>
                          <w:kern w:val="2"/>
                          <w:szCs w:val="20"/>
                          <w:lang w:eastAsia="zh-CN"/>
                        </w:rPr>
                      </w:pPr>
                      <w:r w:rsidRPr="005F7DAE">
                        <w:rPr>
                          <w:rFonts w:eastAsia="宋体"/>
                          <w:szCs w:val="20"/>
                        </w:rPr>
                        <w:t xml:space="preserve">FFS how to make sure a valid PRU </w:t>
                      </w:r>
                      <w:bookmarkStart w:id="497" w:name="OLE_LINK7"/>
                      <w:r w:rsidRPr="005F7DAE">
                        <w:rPr>
                          <w:rFonts w:eastAsia="宋体"/>
                          <w:szCs w:val="20"/>
                        </w:rPr>
                        <w:t xml:space="preserve">occurs </w:t>
                      </w:r>
                      <w:bookmarkEnd w:id="497"/>
                      <w:r w:rsidRPr="005F7DAE">
                        <w:rPr>
                          <w:rFonts w:eastAsia="宋体"/>
                          <w:szCs w:val="20"/>
                        </w:rPr>
                        <w:t>after its corresponding preamble</w:t>
                      </w:r>
                    </w:p>
                  </w:txbxContent>
                </v:textbox>
                <w10:anchorlock/>
              </v:shape>
            </w:pict>
          </mc:Fallback>
        </mc:AlternateContent>
      </w:r>
    </w:p>
    <w:p w14:paraId="3074FB70" w14:textId="3C320CAE" w:rsidR="000139CC" w:rsidRPr="00360229" w:rsidRDefault="002A5317" w:rsidP="005F7DAE">
      <w:pPr>
        <w:rPr>
          <w:lang w:eastAsia="zh-CN"/>
        </w:rPr>
      </w:pPr>
      <w:r w:rsidRPr="00360229">
        <w:rPr>
          <w:lang w:eastAsia="zh-CN"/>
        </w:rPr>
        <w:t xml:space="preserve">For both SSB-to-RO association pattern period and SSB-to-RO association period, the number of associated ROs is the same for each SSB. </w:t>
      </w:r>
      <w:r w:rsidRPr="00360229">
        <w:rPr>
          <w:rFonts w:hint="eastAsia"/>
          <w:lang w:eastAsia="zh-CN"/>
        </w:rPr>
        <w:t>F</w:t>
      </w:r>
      <w:r w:rsidRPr="00360229">
        <w:rPr>
          <w:lang w:eastAsia="zh-CN"/>
        </w:rPr>
        <w:t xml:space="preserve">or each SSB-to-RO association pattern period, the location of ROs and the number of preambles are also the same. Some companies also think the number of PRUs will also be the same for each SSB-to-RO association pattern period, which is not true as pointed out in the email discussion. Therefore, the mapping ratio between preambles and PRUs can be different for different SSB-to-RO association pattern period. </w:t>
      </w:r>
    </w:p>
    <w:p w14:paraId="5E1D14BE" w14:textId="00FDA51F" w:rsidR="00591023" w:rsidRPr="00360229" w:rsidRDefault="00D01FBD" w:rsidP="005F7DAE">
      <w:pPr>
        <w:rPr>
          <w:szCs w:val="20"/>
        </w:rPr>
      </w:pPr>
      <w:r w:rsidRPr="00360229">
        <w:t xml:space="preserve">An example is shown in </w:t>
      </w:r>
      <w:r w:rsidRPr="00360229">
        <w:fldChar w:fldCharType="begin"/>
      </w:r>
      <w:r w:rsidRPr="00360229">
        <w:instrText xml:space="preserve"> REF _Ref23259669 \h </w:instrText>
      </w:r>
      <w:r w:rsidR="00360229">
        <w:instrText xml:space="preserve"> \* MERGEFORMAT </w:instrText>
      </w:r>
      <w:r w:rsidRPr="00360229">
        <w:fldChar w:fldCharType="separate"/>
      </w:r>
      <w:r w:rsidR="003A26DB" w:rsidRPr="00360229">
        <w:t xml:space="preserve">Figure </w:t>
      </w:r>
      <w:r w:rsidR="003A26DB" w:rsidRPr="00360229">
        <w:rPr>
          <w:noProof/>
        </w:rPr>
        <w:t>6</w:t>
      </w:r>
      <w:r w:rsidRPr="00360229">
        <w:fldChar w:fldCharType="end"/>
      </w:r>
      <w:r w:rsidRPr="00360229">
        <w:t xml:space="preserve">, the SSB periodicity is 20ms and there are 4 SSBs located in first 2 slots of each SSB periodicity. PRACH configuration index is 17 for FR1 and unpaired spectrum and </w:t>
      </w:r>
      <w:r w:rsidR="004C4990" w:rsidRPr="00360229">
        <w:t xml:space="preserve">the number of </w:t>
      </w:r>
      <w:proofErr w:type="spellStart"/>
      <w:r w:rsidRPr="00360229">
        <w:t>FDMed</w:t>
      </w:r>
      <w:proofErr w:type="spellEnd"/>
      <w:r w:rsidRPr="00360229">
        <w:t xml:space="preserve"> RO</w:t>
      </w:r>
      <w:r w:rsidR="00591023" w:rsidRPr="00360229">
        <w:t>s</w:t>
      </w:r>
      <w:r w:rsidRPr="00360229">
        <w:t xml:space="preserve"> is 2. There </w:t>
      </w:r>
      <w:r w:rsidR="002A5317" w:rsidRPr="00360229">
        <w:t xml:space="preserve">is </w:t>
      </w:r>
      <w:r w:rsidR="00591023" w:rsidRPr="00360229">
        <w:t xml:space="preserve">one </w:t>
      </w:r>
      <w:r w:rsidRPr="00360229">
        <w:t xml:space="preserve">PO configured relative to each PRACH slot and the time offset between PRACH and PUSCH is </w:t>
      </w:r>
      <w:r w:rsidR="00591023" w:rsidRPr="00360229">
        <w:t xml:space="preserve">one </w:t>
      </w:r>
      <w:r w:rsidR="004C4990" w:rsidRPr="00360229">
        <w:t>slot</w:t>
      </w:r>
      <w:r w:rsidRPr="00360229">
        <w:t xml:space="preserve">. </w:t>
      </w:r>
      <w:bookmarkStart w:id="25" w:name="OLE_LINK8"/>
      <w:r w:rsidRPr="00360229">
        <w:rPr>
          <w:i/>
        </w:rPr>
        <w:t>TDD-UL-DL-</w:t>
      </w:r>
      <w:proofErr w:type="spellStart"/>
      <w:r w:rsidRPr="00360229">
        <w:rPr>
          <w:i/>
        </w:rPr>
        <w:t>ConfigurationCommon</w:t>
      </w:r>
      <w:bookmarkEnd w:id="25"/>
      <w:proofErr w:type="spellEnd"/>
      <w:r w:rsidRPr="00360229">
        <w:rPr>
          <w:i/>
        </w:rPr>
        <w:t xml:space="preserve"> </w:t>
      </w:r>
      <w:r w:rsidR="005C779B" w:rsidRPr="00360229">
        <w:t xml:space="preserve">is not configured. Based on the RO and PO validation, all ROs are valid and the POs in slot 0 of </w:t>
      </w:r>
      <w:r w:rsidR="00F575E9" w:rsidRPr="00360229">
        <w:t xml:space="preserve">each </w:t>
      </w:r>
      <w:r w:rsidR="005C779B" w:rsidRPr="00360229">
        <w:t xml:space="preserve">even frame are invalid. </w:t>
      </w:r>
      <w:r w:rsidR="00591023" w:rsidRPr="00360229">
        <w:t>According to</w:t>
      </w:r>
      <w:r w:rsidR="005C779B" w:rsidRPr="00360229">
        <w:t xml:space="preserve"> the definition of SSB-to-RO association period and SSB-to-RO association pattern period, </w:t>
      </w:r>
      <w:r w:rsidR="00591023" w:rsidRPr="00360229">
        <w:t xml:space="preserve">both are 10 </w:t>
      </w:r>
      <w:proofErr w:type="spellStart"/>
      <w:r w:rsidR="00591023" w:rsidRPr="00360229">
        <w:t>ms</w:t>
      </w:r>
      <w:r w:rsidR="005C779B" w:rsidRPr="00360229">
        <w:t>.</w:t>
      </w:r>
      <w:proofErr w:type="spellEnd"/>
      <w:r w:rsidR="005C779B" w:rsidRPr="00360229">
        <w:t xml:space="preserve"> In this case, </w:t>
      </w:r>
      <w:bookmarkStart w:id="26" w:name="OLE_LINK13"/>
      <w:r w:rsidR="005C779B" w:rsidRPr="00360229">
        <w:t xml:space="preserve">the </w:t>
      </w:r>
      <w:r w:rsidR="00591023" w:rsidRPr="00360229">
        <w:t xml:space="preserve"># of valid POs are different, so the </w:t>
      </w:r>
      <w:r w:rsidR="005C779B" w:rsidRPr="00360229">
        <w:t xml:space="preserve">mapping ratio </w:t>
      </w:r>
      <w:r w:rsidR="005C779B" w:rsidRPr="00360229">
        <w:rPr>
          <w:szCs w:val="20"/>
        </w:rPr>
        <w:t xml:space="preserve">per configuration is not a single value for </w:t>
      </w:r>
      <w:r w:rsidR="00591023" w:rsidRPr="00360229">
        <w:rPr>
          <w:szCs w:val="20"/>
        </w:rPr>
        <w:t xml:space="preserve">each </w:t>
      </w:r>
      <w:r w:rsidR="00591023" w:rsidRPr="00360229">
        <w:t>SSB-to-RO association period or SSB-to-RO association pattern period</w:t>
      </w:r>
      <w:r w:rsidR="00591023" w:rsidRPr="00360229" w:rsidDel="00591023">
        <w:rPr>
          <w:szCs w:val="20"/>
        </w:rPr>
        <w:t xml:space="preserve"> </w:t>
      </w:r>
      <w:bookmarkEnd w:id="26"/>
      <w:r w:rsidR="005C779B" w:rsidRPr="00360229">
        <w:rPr>
          <w:szCs w:val="20"/>
        </w:rPr>
        <w:t xml:space="preserve">. </w:t>
      </w:r>
    </w:p>
    <w:p w14:paraId="77EE9C2B" w14:textId="273653DA" w:rsidR="00D01FBD" w:rsidRPr="00360229" w:rsidRDefault="00DE13D1" w:rsidP="005F7DAE">
      <w:r w:rsidRPr="00360229">
        <w:rPr>
          <w:szCs w:val="20"/>
        </w:rPr>
        <w:t>S</w:t>
      </w:r>
      <w:r w:rsidR="00DF3438" w:rsidRPr="00360229">
        <w:rPr>
          <w:szCs w:val="20"/>
        </w:rPr>
        <w:t>ince the RO validation and PO validation are not coupled</w:t>
      </w:r>
      <w:r w:rsidRPr="00360229">
        <w:rPr>
          <w:szCs w:val="20"/>
        </w:rPr>
        <w:t>, fixed number of valid preambles cannot ensure the numb</w:t>
      </w:r>
      <w:r w:rsidR="00A32547" w:rsidRPr="00360229">
        <w:rPr>
          <w:szCs w:val="20"/>
        </w:rPr>
        <w:t>er of valid PRUs is also fi</w:t>
      </w:r>
      <w:r w:rsidR="0092687F" w:rsidRPr="00360229">
        <w:rPr>
          <w:szCs w:val="20"/>
        </w:rPr>
        <w:t>xed</w:t>
      </w:r>
      <w:r w:rsidR="00DF3438" w:rsidRPr="00360229">
        <w:rPr>
          <w:szCs w:val="20"/>
        </w:rPr>
        <w:t xml:space="preserve">. </w:t>
      </w:r>
      <w:r w:rsidR="00A32547" w:rsidRPr="00360229">
        <w:rPr>
          <w:szCs w:val="20"/>
        </w:rPr>
        <w:t>Therefore, t</w:t>
      </w:r>
      <w:r w:rsidR="005C779B" w:rsidRPr="00360229">
        <w:rPr>
          <w:szCs w:val="20"/>
        </w:rPr>
        <w:t xml:space="preserve">he </w:t>
      </w:r>
      <w:r w:rsidR="00591023" w:rsidRPr="00360229">
        <w:rPr>
          <w:szCs w:val="20"/>
        </w:rPr>
        <w:t xml:space="preserve">claimed </w:t>
      </w:r>
      <w:r w:rsidR="005C779B" w:rsidRPr="00360229">
        <w:rPr>
          <w:szCs w:val="20"/>
        </w:rPr>
        <w:t>advantage of Alt 1 over Alt 2</w:t>
      </w:r>
      <w:r w:rsidR="005C779B" w:rsidRPr="00360229">
        <w:t xml:space="preserve"> </w:t>
      </w:r>
      <w:r w:rsidR="00FD4DCD" w:rsidRPr="00360229">
        <w:t xml:space="preserve">doesn’t exist and the statement of Alt 1 is even </w:t>
      </w:r>
      <w:r w:rsidR="00591023" w:rsidRPr="00360229">
        <w:t>not applicable for many cases</w:t>
      </w:r>
      <w:r w:rsidR="00FD4DCD" w:rsidRPr="00360229">
        <w:t>.</w:t>
      </w:r>
    </w:p>
    <w:p w14:paraId="52BBBAE6" w14:textId="1565508D" w:rsidR="007C2FC4" w:rsidRDefault="007C2FC4" w:rsidP="005F7DAE">
      <w:pPr>
        <w:rPr>
          <w:rFonts w:eastAsia="MS Mincho"/>
          <w:i/>
          <w:lang w:eastAsia="ja-JP"/>
        </w:rPr>
      </w:pPr>
      <w:r w:rsidRPr="00360229">
        <w:rPr>
          <w:rFonts w:eastAsia="MS Mincho"/>
          <w:b/>
          <w:i/>
          <w:lang w:eastAsia="ja-JP"/>
        </w:rPr>
        <w:t xml:space="preserve">Observation </w:t>
      </w:r>
      <w:r w:rsidR="00487AC4" w:rsidRPr="00360229">
        <w:rPr>
          <w:rFonts w:eastAsia="MS Mincho"/>
          <w:b/>
          <w:i/>
          <w:lang w:eastAsia="ja-JP"/>
        </w:rPr>
        <w:t>2</w:t>
      </w:r>
      <w:r w:rsidRPr="00360229">
        <w:rPr>
          <w:rFonts w:eastAsia="MS Mincho"/>
          <w:b/>
          <w:i/>
          <w:lang w:eastAsia="ja-JP"/>
        </w:rPr>
        <w:t>:</w:t>
      </w:r>
      <w:r w:rsidRPr="00360229">
        <w:rPr>
          <w:rFonts w:eastAsia="MS Mincho"/>
          <w:i/>
          <w:lang w:eastAsia="ja-JP"/>
        </w:rPr>
        <w:t xml:space="preserve"> The mapping ratio per configuration is not a single value for both SSB-to-RO association pattern period and </w:t>
      </w:r>
      <w:r w:rsidRPr="00360229">
        <w:rPr>
          <w:i/>
          <w:lang w:eastAsia="zh-CN"/>
        </w:rPr>
        <w:t>SSB-to-RO association period</w:t>
      </w:r>
      <w:r w:rsidRPr="00360229">
        <w:rPr>
          <w:rFonts w:eastAsia="MS Mincho"/>
          <w:i/>
          <w:lang w:eastAsia="ja-JP"/>
        </w:rPr>
        <w:t>.</w:t>
      </w:r>
    </w:p>
    <w:p w14:paraId="479F68CF" w14:textId="77777777" w:rsidR="00360229" w:rsidRPr="00360229" w:rsidRDefault="00360229" w:rsidP="005F7DAE"/>
    <w:p w14:paraId="16FA4829" w14:textId="5B8880D7" w:rsidR="00023CA4" w:rsidRPr="00360229" w:rsidRDefault="00D01FBD" w:rsidP="005F7DAE">
      <w:r w:rsidRPr="00360229">
        <w:rPr>
          <w:noProof/>
          <w:lang w:eastAsia="zh-CN"/>
        </w:rPr>
        <w:drawing>
          <wp:inline distT="0" distB="0" distL="0" distR="0" wp14:anchorId="25CC2E2B" wp14:editId="3C7E21A3">
            <wp:extent cx="5916295" cy="15010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6295" cy="1501055"/>
                    </a:xfrm>
                    <a:prstGeom prst="rect">
                      <a:avLst/>
                    </a:prstGeom>
                    <a:noFill/>
                    <a:ln>
                      <a:noFill/>
                    </a:ln>
                  </pic:spPr>
                </pic:pic>
              </a:graphicData>
            </a:graphic>
          </wp:inline>
        </w:drawing>
      </w:r>
    </w:p>
    <w:p w14:paraId="033F72F8" w14:textId="342A4ACB" w:rsidR="00360229" w:rsidRPr="00360229" w:rsidRDefault="00D01FBD" w:rsidP="00360229">
      <w:pPr>
        <w:pStyle w:val="a5"/>
      </w:pPr>
      <w:bookmarkStart w:id="27" w:name="_Ref23259669"/>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2F274F">
        <w:rPr>
          <w:noProof/>
        </w:rPr>
        <w:t>7</w:t>
      </w:r>
      <w:r w:rsidRPr="00360229">
        <w:rPr>
          <w:noProof/>
        </w:rPr>
        <w:fldChar w:fldCharType="end"/>
      </w:r>
      <w:bookmarkEnd w:id="27"/>
      <w:r w:rsidRPr="00360229">
        <w:t>. Example of SSB-to-RO association pattern period</w:t>
      </w:r>
    </w:p>
    <w:p w14:paraId="1ECA60D8" w14:textId="1DB434C3" w:rsidR="004A3298" w:rsidRPr="00360229" w:rsidRDefault="004A3298" w:rsidP="004A3298">
      <w:r w:rsidRPr="00360229">
        <w:t>Another example is shown in</w:t>
      </w:r>
      <w:r w:rsidR="00283D90" w:rsidRPr="00360229">
        <w:t xml:space="preserve"> </w:t>
      </w:r>
      <w:r w:rsidR="00283D90" w:rsidRPr="00360229">
        <w:fldChar w:fldCharType="begin"/>
      </w:r>
      <w:r w:rsidR="00283D90" w:rsidRPr="00360229">
        <w:instrText xml:space="preserve"> REF _Ref23338913 \h </w:instrText>
      </w:r>
      <w:r w:rsidR="00360229">
        <w:instrText xml:space="preserve"> \* MERGEFORMAT </w:instrText>
      </w:r>
      <w:r w:rsidR="00283D90" w:rsidRPr="00360229">
        <w:fldChar w:fldCharType="separate"/>
      </w:r>
      <w:r w:rsidR="003A26DB" w:rsidRPr="00360229">
        <w:t xml:space="preserve">Figure </w:t>
      </w:r>
      <w:r w:rsidR="003A26DB" w:rsidRPr="00360229">
        <w:rPr>
          <w:noProof/>
        </w:rPr>
        <w:t>7</w:t>
      </w:r>
      <w:r w:rsidR="00283D90" w:rsidRPr="00360229">
        <w:fldChar w:fldCharType="end"/>
      </w:r>
      <w:r w:rsidR="00283D90" w:rsidRPr="00360229">
        <w:t>, the SSB periodicity is 20ms and there are 2 SSBs located in first slot of each SSB periodicity</w:t>
      </w:r>
      <w:r w:rsidR="004857DA" w:rsidRPr="00360229">
        <w:t>. PRACH configuration index is 2</w:t>
      </w:r>
      <w:r w:rsidR="00283D90" w:rsidRPr="00360229">
        <w:t>7 for FR1 and unpaired spectrum. There are 1 PO configured relative to each PRACH slot and the time offset between PRACH and PUSCH is 1 slot.</w:t>
      </w:r>
      <w:r w:rsidR="00FC151C" w:rsidRPr="00360229">
        <w:t xml:space="preserve"> There are </w:t>
      </w:r>
      <w:r w:rsidR="00591023" w:rsidRPr="00360229">
        <w:t xml:space="preserve">two </w:t>
      </w:r>
      <w:r w:rsidR="00FC151C" w:rsidRPr="00360229">
        <w:t>different TDD patterns</w:t>
      </w:r>
      <w:r w:rsidR="00591023" w:rsidRPr="00360229">
        <w:t xml:space="preserve"> </w:t>
      </w:r>
      <w:r w:rsidR="00FC151C" w:rsidRPr="00360229">
        <w:t xml:space="preserve">and thus the SSB-to-RO association period is 10ms while the </w:t>
      </w:r>
      <w:bookmarkStart w:id="28" w:name="OLE_LINK30"/>
      <w:r w:rsidR="00FC151C" w:rsidRPr="00360229">
        <w:t xml:space="preserve">SSB-to-RO association pattern period </w:t>
      </w:r>
      <w:bookmarkEnd w:id="28"/>
      <w:r w:rsidR="00FC151C" w:rsidRPr="00360229">
        <w:t>is 20ms.</w:t>
      </w:r>
      <w:r w:rsidR="00CB18EE" w:rsidRPr="00360229">
        <w:t xml:space="preserve"> Note that the RO in slot 9 of odd frame is invalid since it is the orphan RO after integer number of SSB-to-RO mapping circles. </w:t>
      </w:r>
      <w:r w:rsidR="00297004" w:rsidRPr="00360229">
        <w:t xml:space="preserve">Consider there are 6 preambles in each RO and 4 PRUs in each PO. For </w:t>
      </w:r>
      <w:r w:rsidR="00591023" w:rsidRPr="00360229">
        <w:t xml:space="preserve">Alt </w:t>
      </w:r>
      <w:r w:rsidR="00297004" w:rsidRPr="00360229">
        <w:t xml:space="preserve">1, the mapping ratio is 2 and the preambles in slot 9 of first association period will map to the PRUs in slot 6 of next association period, which will cause large latency between </w:t>
      </w:r>
      <w:proofErr w:type="spellStart"/>
      <w:r w:rsidR="002765BB" w:rsidRPr="00360229">
        <w:t>MsgA</w:t>
      </w:r>
      <w:proofErr w:type="spellEnd"/>
      <w:r w:rsidR="002765BB" w:rsidRPr="00360229">
        <w:t xml:space="preserve"> </w:t>
      </w:r>
      <w:r w:rsidR="00297004" w:rsidRPr="00360229">
        <w:t xml:space="preserve">preamble and PRU. For </w:t>
      </w:r>
      <w:r w:rsidR="00591023" w:rsidRPr="00360229">
        <w:t xml:space="preserve">Alt </w:t>
      </w:r>
      <w:r w:rsidR="00297004" w:rsidRPr="00360229">
        <w:t xml:space="preserve">2, since the mapping ratio is </w:t>
      </w:r>
      <w:r w:rsidR="00591023" w:rsidRPr="00360229">
        <w:t>different for each</w:t>
      </w:r>
      <w:r w:rsidR="00297004" w:rsidRPr="00360229">
        <w:t xml:space="preserve"> association period, there will be no mapping across association period</w:t>
      </w:r>
      <w:r w:rsidR="00591023" w:rsidRPr="00360229">
        <w:t>s</w:t>
      </w:r>
      <w:r w:rsidR="00297004" w:rsidRPr="00360229">
        <w:t xml:space="preserve"> and the </w:t>
      </w:r>
      <w:r w:rsidR="00655C27" w:rsidRPr="00360229">
        <w:t xml:space="preserve">latency </w:t>
      </w:r>
      <w:r w:rsidR="00591023" w:rsidRPr="00360229">
        <w:t>is much smaller</w:t>
      </w:r>
      <w:r w:rsidR="00655C27" w:rsidRPr="00360229">
        <w:t>.</w:t>
      </w:r>
    </w:p>
    <w:p w14:paraId="5C916A8A" w14:textId="1B65E438" w:rsidR="007C2FC4" w:rsidRDefault="007C2FC4" w:rsidP="004A3298">
      <w:pPr>
        <w:rPr>
          <w:rFonts w:eastAsia="MS Mincho"/>
          <w:i/>
          <w:lang w:eastAsia="ja-JP"/>
        </w:rPr>
      </w:pPr>
      <w:r w:rsidRPr="00360229">
        <w:rPr>
          <w:rFonts w:eastAsia="MS Mincho"/>
          <w:b/>
          <w:i/>
          <w:lang w:eastAsia="ja-JP"/>
        </w:rPr>
        <w:t xml:space="preserve">Observation </w:t>
      </w:r>
      <w:r w:rsidR="00734E35" w:rsidRPr="00360229">
        <w:rPr>
          <w:rFonts w:eastAsia="MS Mincho"/>
          <w:b/>
          <w:i/>
          <w:lang w:eastAsia="ja-JP"/>
        </w:rPr>
        <w:t>3</w:t>
      </w:r>
      <w:r w:rsidRPr="00360229">
        <w:rPr>
          <w:rFonts w:eastAsia="MS Mincho"/>
          <w:b/>
          <w:i/>
          <w:lang w:eastAsia="ja-JP"/>
        </w:rPr>
        <w:t>:</w:t>
      </w:r>
      <w:r w:rsidRPr="00360229">
        <w:rPr>
          <w:rFonts w:eastAsia="MS Mincho"/>
          <w:i/>
          <w:lang w:eastAsia="ja-JP"/>
        </w:rPr>
        <w:t xml:space="preserve"> Deriving the mapping ratio based on SSB-to-RO association pattern period may introduce large latency between </w:t>
      </w:r>
      <w:proofErr w:type="spellStart"/>
      <w:r w:rsidRPr="00360229">
        <w:rPr>
          <w:rFonts w:eastAsia="MS Mincho"/>
          <w:i/>
          <w:lang w:eastAsia="ja-JP"/>
        </w:rPr>
        <w:t>MsgA</w:t>
      </w:r>
      <w:proofErr w:type="spellEnd"/>
      <w:r w:rsidRPr="00360229">
        <w:rPr>
          <w:rFonts w:eastAsia="MS Mincho"/>
          <w:i/>
          <w:lang w:eastAsia="ja-JP"/>
        </w:rPr>
        <w:t xml:space="preserve"> preamble and PRU.</w:t>
      </w:r>
    </w:p>
    <w:p w14:paraId="55841827" w14:textId="77777777" w:rsidR="00360229" w:rsidRPr="00360229" w:rsidRDefault="00360229" w:rsidP="004A3298">
      <w:pPr>
        <w:rPr>
          <w:rFonts w:eastAsia="MS Mincho"/>
          <w:i/>
          <w:lang w:eastAsia="ja-JP"/>
        </w:rPr>
      </w:pPr>
    </w:p>
    <w:p w14:paraId="77F6647A" w14:textId="452861AE" w:rsidR="0029234D" w:rsidRPr="00360229" w:rsidRDefault="004C06F2" w:rsidP="00360229">
      <w:pPr>
        <w:jc w:val="center"/>
      </w:pPr>
      <w:r w:rsidRPr="00360229">
        <w:rPr>
          <w:noProof/>
          <w:lang w:eastAsia="zh-CN"/>
        </w:rPr>
        <w:drawing>
          <wp:inline distT="0" distB="0" distL="0" distR="0" wp14:anchorId="7EE5C003" wp14:editId="7BFCC2DF">
            <wp:extent cx="5544000" cy="1476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4000" cy="1476000"/>
                    </a:xfrm>
                    <a:prstGeom prst="rect">
                      <a:avLst/>
                    </a:prstGeom>
                    <a:noFill/>
                    <a:ln>
                      <a:noFill/>
                    </a:ln>
                  </pic:spPr>
                </pic:pic>
              </a:graphicData>
            </a:graphic>
          </wp:inline>
        </w:drawing>
      </w:r>
    </w:p>
    <w:p w14:paraId="7241E6B4" w14:textId="36A9FD83" w:rsidR="0029234D" w:rsidRPr="00360229" w:rsidRDefault="0029234D" w:rsidP="0029234D">
      <w:pPr>
        <w:pStyle w:val="a5"/>
      </w:pPr>
      <w:bookmarkStart w:id="29" w:name="_Ref23338913"/>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2F274F">
        <w:rPr>
          <w:noProof/>
        </w:rPr>
        <w:t>8</w:t>
      </w:r>
      <w:r w:rsidRPr="00360229">
        <w:rPr>
          <w:noProof/>
        </w:rPr>
        <w:fldChar w:fldCharType="end"/>
      </w:r>
      <w:bookmarkEnd w:id="29"/>
      <w:r w:rsidRPr="00360229">
        <w:t xml:space="preserve">. Example of </w:t>
      </w:r>
      <w:r w:rsidR="00A33900" w:rsidRPr="00360229">
        <w:t>Alternative 1</w:t>
      </w:r>
    </w:p>
    <w:p w14:paraId="326F6927" w14:textId="348C3C49" w:rsidR="00A33900" w:rsidRPr="00360229" w:rsidRDefault="004C06F2" w:rsidP="004B667D">
      <w:pPr>
        <w:jc w:val="center"/>
      </w:pPr>
      <w:r w:rsidRPr="00360229">
        <w:rPr>
          <w:noProof/>
          <w:lang w:eastAsia="zh-CN"/>
        </w:rPr>
        <w:drawing>
          <wp:inline distT="0" distB="0" distL="0" distR="0" wp14:anchorId="0DA13089" wp14:editId="2ACCCE4A">
            <wp:extent cx="5544000" cy="14760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4000" cy="1476000"/>
                    </a:xfrm>
                    <a:prstGeom prst="rect">
                      <a:avLst/>
                    </a:prstGeom>
                    <a:noFill/>
                    <a:ln>
                      <a:noFill/>
                    </a:ln>
                  </pic:spPr>
                </pic:pic>
              </a:graphicData>
            </a:graphic>
          </wp:inline>
        </w:drawing>
      </w:r>
    </w:p>
    <w:p w14:paraId="365C2F87" w14:textId="2EC6413D" w:rsidR="0029234D" w:rsidRPr="00360229" w:rsidRDefault="00A33900" w:rsidP="00834EE7">
      <w:pPr>
        <w:pStyle w:val="a5"/>
      </w:pPr>
      <w:bookmarkStart w:id="30" w:name="_Ref23770535"/>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2F274F">
        <w:rPr>
          <w:noProof/>
        </w:rPr>
        <w:t>9</w:t>
      </w:r>
      <w:r w:rsidRPr="00360229">
        <w:rPr>
          <w:noProof/>
        </w:rPr>
        <w:fldChar w:fldCharType="end"/>
      </w:r>
      <w:bookmarkEnd w:id="30"/>
      <w:r w:rsidRPr="00360229">
        <w:t>. Example of Alternative 2</w:t>
      </w:r>
    </w:p>
    <w:p w14:paraId="3164166D" w14:textId="5DCFE019" w:rsidR="00023CA4" w:rsidRPr="00360229" w:rsidRDefault="00DF3438" w:rsidP="005F7DAE">
      <w:r w:rsidRPr="00360229">
        <w:t>Regard</w:t>
      </w:r>
      <w:r w:rsidR="00591023" w:rsidRPr="00360229">
        <w:t>ing</w:t>
      </w:r>
      <w:r w:rsidRPr="00360229">
        <w:t xml:space="preserve"> the fairness </w:t>
      </w:r>
      <w:r w:rsidR="00591023" w:rsidRPr="00360229">
        <w:t>between different SSBs</w:t>
      </w:r>
      <w:r w:rsidRPr="00360229">
        <w:t xml:space="preserve">, it </w:t>
      </w:r>
      <w:r w:rsidR="00591023" w:rsidRPr="00360229">
        <w:t xml:space="preserve">may not be </w:t>
      </w:r>
      <w:r w:rsidRPr="00360229">
        <w:t xml:space="preserve">a ‘real’ issue. </w:t>
      </w:r>
      <w:r w:rsidR="006670E1" w:rsidRPr="00360229">
        <w:t xml:space="preserve">Even with different mapping ratio across different SSB-to-RO association period, the same number of </w:t>
      </w:r>
      <w:proofErr w:type="spellStart"/>
      <w:r w:rsidR="002765BB" w:rsidRPr="00360229">
        <w:t>MsgA</w:t>
      </w:r>
      <w:proofErr w:type="spellEnd"/>
      <w:r w:rsidR="002765BB" w:rsidRPr="00360229">
        <w:t xml:space="preserve"> </w:t>
      </w:r>
      <w:r w:rsidR="006670E1" w:rsidRPr="00360229">
        <w:t xml:space="preserve">resources per SSB can be still achieved. Furthermore, consider the potential situation that PO may </w:t>
      </w:r>
      <w:r w:rsidR="006670E1" w:rsidRPr="00360229">
        <w:rPr>
          <w:szCs w:val="20"/>
        </w:rPr>
        <w:t xml:space="preserve">occur before RO and the TDD configurations other than </w:t>
      </w:r>
      <w:r w:rsidR="006670E1" w:rsidRPr="00360229">
        <w:rPr>
          <w:i/>
        </w:rPr>
        <w:t>TDD-UL-DL-</w:t>
      </w:r>
      <w:proofErr w:type="spellStart"/>
      <w:r w:rsidR="006670E1" w:rsidRPr="00360229">
        <w:rPr>
          <w:i/>
        </w:rPr>
        <w:t>ConfigurationCommon</w:t>
      </w:r>
      <w:proofErr w:type="spellEnd"/>
      <w:r w:rsidR="006670E1" w:rsidRPr="00360229">
        <w:t xml:space="preserve">, there will be anyway some preambles and/or PRUs associated should not be used, and </w:t>
      </w:r>
      <w:r w:rsidR="00DE0DC3" w:rsidRPr="00360229">
        <w:t>unfairness is a general situation, no matter for Alt 1 and Alt 2.</w:t>
      </w:r>
    </w:p>
    <w:p w14:paraId="5B604314" w14:textId="645F10EB" w:rsidR="00023CA4" w:rsidRPr="00360229" w:rsidRDefault="001B55AE" w:rsidP="005F7DAE">
      <w:bookmarkStart w:id="31" w:name="OLE_LINK9"/>
      <w:r w:rsidRPr="00360229">
        <w:rPr>
          <w:rFonts w:hint="eastAsia"/>
          <w:b/>
          <w:i/>
          <w:lang w:eastAsia="zh-CN"/>
        </w:rPr>
        <w:t>P</w:t>
      </w:r>
      <w:r w:rsidRPr="00360229">
        <w:rPr>
          <w:b/>
          <w:i/>
          <w:lang w:eastAsia="zh-CN"/>
        </w:rPr>
        <w:t>roposal 1</w:t>
      </w:r>
      <w:r w:rsidR="00360229">
        <w:rPr>
          <w:b/>
          <w:i/>
          <w:lang w:eastAsia="zh-CN"/>
        </w:rPr>
        <w:t>3</w:t>
      </w:r>
      <w:r w:rsidRPr="00360229">
        <w:rPr>
          <w:i/>
          <w:lang w:eastAsia="zh-CN"/>
        </w:rPr>
        <w:t>:</w:t>
      </w:r>
      <w:r w:rsidRPr="00360229">
        <w:rPr>
          <w:lang w:eastAsia="zh-CN"/>
        </w:rPr>
        <w:t xml:space="preserve"> </w:t>
      </w:r>
      <w:bookmarkStart w:id="32" w:name="OLE_LINK12"/>
      <w:r w:rsidR="0016439F" w:rsidRPr="00360229">
        <w:rPr>
          <w:i/>
          <w:lang w:eastAsia="zh-CN"/>
        </w:rPr>
        <w:t>Preamble to PRU mapping ratio is</w:t>
      </w:r>
      <w:r w:rsidR="0016439F" w:rsidRPr="00360229">
        <w:t xml:space="preserve"> </w:t>
      </w:r>
      <w:r w:rsidR="0016439F" w:rsidRPr="00360229">
        <w:rPr>
          <w:i/>
          <w:lang w:eastAsia="zh-CN"/>
        </w:rPr>
        <w:t>a single value per SSB-to-RO association period, which is implicitly derived by the total numbers of valid preambles and valid PRUs in the SSB-to-RO association period</w:t>
      </w:r>
      <w:bookmarkEnd w:id="32"/>
      <w:r w:rsidR="00231FE7" w:rsidRPr="00360229">
        <w:rPr>
          <w:i/>
          <w:lang w:eastAsia="zh-CN"/>
        </w:rPr>
        <w:t>.</w:t>
      </w:r>
      <w:bookmarkEnd w:id="31"/>
    </w:p>
    <w:p w14:paraId="242035C9" w14:textId="12F7C981" w:rsidR="004C203B" w:rsidRPr="00360229" w:rsidRDefault="002765BB" w:rsidP="004B667D">
      <w:pPr>
        <w:pStyle w:val="2"/>
        <w:ind w:left="578" w:hanging="578"/>
      </w:pPr>
      <w:proofErr w:type="spellStart"/>
      <w:r w:rsidRPr="00360229">
        <w:t>MsgA</w:t>
      </w:r>
      <w:proofErr w:type="spellEnd"/>
      <w:r w:rsidRPr="00360229">
        <w:t xml:space="preserve"> </w:t>
      </w:r>
      <w:r w:rsidR="006A141D" w:rsidRPr="00360229">
        <w:t>association period</w:t>
      </w:r>
    </w:p>
    <w:bookmarkEnd w:id="4"/>
    <w:bookmarkEnd w:id="23"/>
    <w:p w14:paraId="16318675" w14:textId="5AD23562" w:rsidR="000343C5" w:rsidRPr="00360229" w:rsidRDefault="00215E38" w:rsidP="00CF2499">
      <w:r w:rsidRPr="00360229">
        <w:t>As discussed in RAN1#98bis, t</w:t>
      </w:r>
      <w:r w:rsidR="000343C5" w:rsidRPr="00360229">
        <w:t>he mapping is defined between the valid preambles within the period A and the valid PRUs in the period B</w:t>
      </w:r>
      <w:r w:rsidR="00C261B9" w:rsidRPr="00360229">
        <w:t xml:space="preserve">. </w:t>
      </w:r>
      <w:r w:rsidRPr="00360229">
        <w:t xml:space="preserve">It is to be discussed </w:t>
      </w:r>
      <w:r w:rsidR="00C261B9" w:rsidRPr="00360229">
        <w:t xml:space="preserve">whether </w:t>
      </w:r>
      <w:r w:rsidR="00A97F0C" w:rsidRPr="00360229">
        <w:t xml:space="preserve">period A and period </w:t>
      </w:r>
      <w:proofErr w:type="spellStart"/>
      <w:r w:rsidR="00A97F0C" w:rsidRPr="00360229">
        <w:t>B are</w:t>
      </w:r>
      <w:proofErr w:type="spellEnd"/>
      <w:r w:rsidR="00A97F0C" w:rsidRPr="00360229">
        <w:t xml:space="preserve"> same</w:t>
      </w:r>
      <w:r w:rsidR="00C261B9" w:rsidRPr="00360229">
        <w:t xml:space="preserve"> </w:t>
      </w:r>
      <w:r w:rsidR="00A97F0C" w:rsidRPr="00360229">
        <w:t xml:space="preserve">or not. If </w:t>
      </w:r>
      <w:r w:rsidRPr="00360229">
        <w:t>they are the same</w:t>
      </w:r>
      <w:r w:rsidR="00A97F0C" w:rsidRPr="00360229">
        <w:t>, the RO located at the end of period A would not map to any PO since there is no PO after</w:t>
      </w:r>
      <w:r w:rsidRPr="00360229">
        <w:t xml:space="preserve"> the RO </w:t>
      </w:r>
      <w:r w:rsidR="00A97F0C" w:rsidRPr="00360229">
        <w:t xml:space="preserve">within the same period A. As shown in </w:t>
      </w:r>
      <w:r w:rsidR="00191D3E" w:rsidRPr="00360229">
        <w:fldChar w:fldCharType="begin"/>
      </w:r>
      <w:r w:rsidR="00191D3E" w:rsidRPr="00360229">
        <w:instrText xml:space="preserve"> REF _Ref23358264 \h </w:instrText>
      </w:r>
      <w:r w:rsidR="00360229">
        <w:instrText xml:space="preserve"> \* MERGEFORMAT </w:instrText>
      </w:r>
      <w:r w:rsidR="00191D3E" w:rsidRPr="00360229">
        <w:fldChar w:fldCharType="separate"/>
      </w:r>
      <w:r w:rsidR="003A26DB" w:rsidRPr="00360229">
        <w:t xml:space="preserve">Figure </w:t>
      </w:r>
      <w:r w:rsidR="003A26DB" w:rsidRPr="00360229">
        <w:rPr>
          <w:noProof/>
        </w:rPr>
        <w:t>9</w:t>
      </w:r>
      <w:r w:rsidR="00191D3E" w:rsidRPr="00360229">
        <w:fldChar w:fldCharType="end"/>
      </w:r>
      <w:r w:rsidR="00191D3E" w:rsidRPr="00360229">
        <w:t xml:space="preserve">, </w:t>
      </w:r>
      <w:r w:rsidR="008D7769" w:rsidRPr="00360229">
        <w:t xml:space="preserve">the RO in the end of period A and </w:t>
      </w:r>
      <w:r w:rsidR="0056071C" w:rsidRPr="00360229">
        <w:t xml:space="preserve">the </w:t>
      </w:r>
      <w:r w:rsidR="008D7769" w:rsidRPr="00360229">
        <w:t xml:space="preserve">PO in the front of period A </w:t>
      </w:r>
      <w:r w:rsidR="008D7769" w:rsidRPr="00360229">
        <w:rPr>
          <w:rFonts w:eastAsiaTheme="minorEastAsia"/>
          <w:lang w:eastAsia="zh-CN"/>
        </w:rPr>
        <w:t xml:space="preserve">will not be mapped and thus not be used for 2-step RACH </w:t>
      </w:r>
      <w:proofErr w:type="spellStart"/>
      <w:r w:rsidR="002765BB" w:rsidRPr="00360229">
        <w:rPr>
          <w:rFonts w:eastAsiaTheme="minorEastAsia"/>
          <w:lang w:eastAsia="zh-CN"/>
        </w:rPr>
        <w:t>MsgA</w:t>
      </w:r>
      <w:proofErr w:type="spellEnd"/>
      <w:r w:rsidR="002765BB" w:rsidRPr="00360229">
        <w:rPr>
          <w:rFonts w:eastAsiaTheme="minorEastAsia"/>
          <w:lang w:eastAsia="zh-CN"/>
        </w:rPr>
        <w:t xml:space="preserve"> </w:t>
      </w:r>
      <w:r w:rsidR="008D7769" w:rsidRPr="00360229">
        <w:rPr>
          <w:rFonts w:eastAsiaTheme="minorEastAsia"/>
          <w:lang w:eastAsia="zh-CN"/>
        </w:rPr>
        <w:t>transmission</w:t>
      </w:r>
      <w:r w:rsidR="008D7769" w:rsidRPr="00360229">
        <w:t xml:space="preserve">. </w:t>
      </w:r>
      <w:r w:rsidR="00647D79" w:rsidRPr="00360229">
        <w:t xml:space="preserve">This is a general case since </w:t>
      </w:r>
      <w:r w:rsidR="00164BE9" w:rsidRPr="00360229">
        <w:t>for many PRACH configurations there will be</w:t>
      </w:r>
      <w:r w:rsidR="00647D79" w:rsidRPr="00360229">
        <w:t xml:space="preserve"> a RO located at the end of frame.</w:t>
      </w:r>
      <w:r w:rsidR="008E6BC4" w:rsidRPr="00360229">
        <w:t xml:space="preserve"> Consider</w:t>
      </w:r>
      <w:r w:rsidR="008D7769" w:rsidRPr="00360229">
        <w:t xml:space="preserve"> the PO are configured by a single time offset related to each PRACH slot, </w:t>
      </w:r>
      <w:r w:rsidR="004666E8" w:rsidRPr="00360229">
        <w:t xml:space="preserve">a period B </w:t>
      </w:r>
      <w:r w:rsidR="005C4492" w:rsidRPr="00360229">
        <w:t xml:space="preserve">used </w:t>
      </w:r>
      <w:r w:rsidR="006A3509" w:rsidRPr="00360229">
        <w:t>f</w:t>
      </w:r>
      <w:r w:rsidR="004666E8" w:rsidRPr="00360229">
        <w:t>or</w:t>
      </w:r>
      <w:r w:rsidR="005C4492" w:rsidRPr="00360229">
        <w:t xml:space="preserve"> determining</w:t>
      </w:r>
      <w:r w:rsidR="004666E8" w:rsidRPr="00360229">
        <w:t xml:space="preserve"> PRUs can be defined with same duration as period A and the starting point is shifted by the single time offset.</w:t>
      </w:r>
      <w:r w:rsidR="000F4E21" w:rsidRPr="00360229">
        <w:t xml:space="preserve"> </w:t>
      </w:r>
      <w:r w:rsidR="005C4492" w:rsidRPr="00360229">
        <w:t>By introducing period B, a</w:t>
      </w:r>
      <w:r w:rsidR="000F4E21" w:rsidRPr="00360229">
        <w:t xml:space="preserve">s shown in </w:t>
      </w:r>
      <w:r w:rsidR="000F4E21" w:rsidRPr="00360229">
        <w:fldChar w:fldCharType="begin"/>
      </w:r>
      <w:r w:rsidR="000F4E21" w:rsidRPr="00360229">
        <w:instrText xml:space="preserve"> REF _Ref23359464 \h </w:instrText>
      </w:r>
      <w:r w:rsidR="00360229">
        <w:instrText xml:space="preserve"> \* MERGEFORMAT </w:instrText>
      </w:r>
      <w:r w:rsidR="000F4E21" w:rsidRPr="00360229">
        <w:fldChar w:fldCharType="separate"/>
      </w:r>
      <w:r w:rsidR="003A26DB" w:rsidRPr="00360229">
        <w:t xml:space="preserve">Figure </w:t>
      </w:r>
      <w:r w:rsidR="003A26DB" w:rsidRPr="00360229">
        <w:rPr>
          <w:noProof/>
        </w:rPr>
        <w:t>10</w:t>
      </w:r>
      <w:r w:rsidR="000F4E21" w:rsidRPr="00360229">
        <w:fldChar w:fldCharType="end"/>
      </w:r>
      <w:r w:rsidR="000F4E21" w:rsidRPr="00360229">
        <w:t>, the RO in the end of period A can be mapped to the PO in the front of</w:t>
      </w:r>
      <w:r w:rsidR="0056071C" w:rsidRPr="00360229">
        <w:t xml:space="preserve"> the next</w:t>
      </w:r>
      <w:r w:rsidR="000F4E21" w:rsidRPr="00360229">
        <w:t xml:space="preserve"> period A</w:t>
      </w:r>
      <w:r w:rsidR="00DB3C00" w:rsidRPr="00360229">
        <w:t>.</w:t>
      </w:r>
      <w:r w:rsidR="0086521E" w:rsidRPr="00360229">
        <w:t xml:space="preserve"> </w:t>
      </w:r>
    </w:p>
    <w:p w14:paraId="3FA7D6B3" w14:textId="20529308" w:rsidR="00AC4AF9" w:rsidRPr="00360229" w:rsidRDefault="00AC4AF9" w:rsidP="00CF2499">
      <w:pPr>
        <w:rPr>
          <w:rFonts w:eastAsia="MS Mincho"/>
          <w:i/>
          <w:lang w:eastAsia="ja-JP"/>
        </w:rPr>
      </w:pPr>
      <w:r w:rsidRPr="00360229">
        <w:rPr>
          <w:rFonts w:eastAsia="MS Mincho"/>
          <w:b/>
          <w:i/>
          <w:lang w:eastAsia="ja-JP"/>
        </w:rPr>
        <w:t xml:space="preserve">Observation </w:t>
      </w:r>
      <w:r w:rsidR="00736F00" w:rsidRPr="00360229">
        <w:rPr>
          <w:rFonts w:eastAsia="MS Mincho"/>
          <w:b/>
          <w:i/>
          <w:lang w:eastAsia="ja-JP"/>
        </w:rPr>
        <w:t>4</w:t>
      </w:r>
      <w:r w:rsidRPr="00360229">
        <w:rPr>
          <w:rFonts w:eastAsia="MS Mincho"/>
          <w:b/>
          <w:i/>
          <w:lang w:eastAsia="ja-JP"/>
        </w:rPr>
        <w:t>:</w:t>
      </w:r>
      <w:r w:rsidRPr="00360229">
        <w:rPr>
          <w:rFonts w:eastAsia="MS Mincho"/>
          <w:i/>
          <w:lang w:eastAsia="ja-JP"/>
        </w:rPr>
        <w:t xml:space="preserve"> Defining a period B </w:t>
      </w:r>
      <w:r w:rsidR="00B952C7" w:rsidRPr="00360229">
        <w:rPr>
          <w:rFonts w:eastAsia="MS Mincho"/>
          <w:i/>
          <w:lang w:eastAsia="ja-JP"/>
        </w:rPr>
        <w:t>starting later than</w:t>
      </w:r>
      <w:r w:rsidRPr="00360229">
        <w:rPr>
          <w:rFonts w:eastAsia="MS Mincho"/>
          <w:i/>
          <w:lang w:eastAsia="ja-JP"/>
        </w:rPr>
        <w:t xml:space="preserve"> the period A can enable the RO in the end of period A mapping to the PO in the front of the next period A.</w:t>
      </w:r>
    </w:p>
    <w:p w14:paraId="71F8659D" w14:textId="337586A1" w:rsidR="006226E6" w:rsidRPr="00360229" w:rsidRDefault="00D5298C" w:rsidP="00A97F0C">
      <w:pPr>
        <w:jc w:val="center"/>
        <w:rPr>
          <w:b/>
          <w:i/>
          <w:lang w:eastAsia="zh-CN"/>
        </w:rPr>
      </w:pPr>
      <w:r w:rsidRPr="00360229">
        <w:rPr>
          <w:noProof/>
          <w:lang w:eastAsia="zh-CN"/>
        </w:rPr>
        <w:drawing>
          <wp:inline distT="0" distB="0" distL="0" distR="0" wp14:anchorId="574F6BE7" wp14:editId="699E0454">
            <wp:extent cx="3020400" cy="11448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20400" cy="1144800"/>
                    </a:xfrm>
                    <a:prstGeom prst="rect">
                      <a:avLst/>
                    </a:prstGeom>
                    <a:noFill/>
                    <a:ln>
                      <a:noFill/>
                    </a:ln>
                  </pic:spPr>
                </pic:pic>
              </a:graphicData>
            </a:graphic>
          </wp:inline>
        </w:drawing>
      </w:r>
    </w:p>
    <w:p w14:paraId="29AA7BA1" w14:textId="1ADF51F5" w:rsidR="00A97F0C" w:rsidRPr="00360229" w:rsidRDefault="00A97F0C" w:rsidP="00101824">
      <w:pPr>
        <w:pStyle w:val="a5"/>
      </w:pPr>
      <w:bookmarkStart w:id="33" w:name="_Ref23358264"/>
      <w:r w:rsidRPr="00360229">
        <w:lastRenderedPageBreak/>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2F274F">
        <w:rPr>
          <w:noProof/>
        </w:rPr>
        <w:t>10</w:t>
      </w:r>
      <w:r w:rsidRPr="00360229">
        <w:rPr>
          <w:noProof/>
        </w:rPr>
        <w:fldChar w:fldCharType="end"/>
      </w:r>
      <w:bookmarkEnd w:id="33"/>
      <w:r w:rsidRPr="00360229">
        <w:t xml:space="preserve">. Example of </w:t>
      </w:r>
      <w:r w:rsidR="004D6BFB" w:rsidRPr="00360229">
        <w:t xml:space="preserve">same </w:t>
      </w:r>
      <w:r w:rsidRPr="00360229">
        <w:t>period A</w:t>
      </w:r>
      <w:r w:rsidR="004D6BFB" w:rsidRPr="00360229">
        <w:t xml:space="preserve"> and period B</w:t>
      </w:r>
    </w:p>
    <w:p w14:paraId="2614879C" w14:textId="48B8CA6F" w:rsidR="00CD4380" w:rsidRPr="00360229" w:rsidRDefault="00101824" w:rsidP="00191D3E">
      <w:pPr>
        <w:jc w:val="center"/>
        <w:rPr>
          <w:b/>
          <w:i/>
          <w:lang w:eastAsia="zh-CN"/>
        </w:rPr>
      </w:pPr>
      <w:r w:rsidRPr="00360229">
        <w:rPr>
          <w:noProof/>
          <w:lang w:eastAsia="zh-CN"/>
        </w:rPr>
        <w:drawing>
          <wp:inline distT="0" distB="0" distL="0" distR="0" wp14:anchorId="0963C7C7" wp14:editId="6E18FCC7">
            <wp:extent cx="3823200" cy="1393200"/>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23200" cy="1393200"/>
                    </a:xfrm>
                    <a:prstGeom prst="rect">
                      <a:avLst/>
                    </a:prstGeom>
                    <a:noFill/>
                    <a:ln>
                      <a:noFill/>
                    </a:ln>
                  </pic:spPr>
                </pic:pic>
              </a:graphicData>
            </a:graphic>
          </wp:inline>
        </w:drawing>
      </w:r>
    </w:p>
    <w:p w14:paraId="0D13BF1F" w14:textId="382EE427" w:rsidR="00191D3E" w:rsidRPr="00360229" w:rsidRDefault="00191D3E" w:rsidP="00191D3E">
      <w:pPr>
        <w:pStyle w:val="a5"/>
      </w:pPr>
      <w:bookmarkStart w:id="34" w:name="_Ref23359464"/>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2F274F">
        <w:rPr>
          <w:noProof/>
        </w:rPr>
        <w:t>11</w:t>
      </w:r>
      <w:r w:rsidRPr="00360229">
        <w:rPr>
          <w:noProof/>
        </w:rPr>
        <w:fldChar w:fldCharType="end"/>
      </w:r>
      <w:bookmarkEnd w:id="34"/>
      <w:r w:rsidRPr="00360229">
        <w:t>. Example</w:t>
      </w:r>
      <w:r w:rsidR="0064563E" w:rsidRPr="00360229">
        <w:t xml:space="preserve"> of</w:t>
      </w:r>
      <w:r w:rsidR="004D6BFB" w:rsidRPr="00360229">
        <w:t xml:space="preserve"> different</w:t>
      </w:r>
      <w:r w:rsidRPr="00360229">
        <w:t xml:space="preserve"> period </w:t>
      </w:r>
      <w:r w:rsidR="004D6BFB" w:rsidRPr="00360229">
        <w:t>A</w:t>
      </w:r>
      <w:r w:rsidRPr="00360229">
        <w:t xml:space="preserve"> </w:t>
      </w:r>
      <w:r w:rsidR="004D6BFB" w:rsidRPr="00360229">
        <w:t>and period B</w:t>
      </w:r>
    </w:p>
    <w:p w14:paraId="12155FCE" w14:textId="1D248EA7" w:rsidR="00191D3E" w:rsidRPr="00360229" w:rsidRDefault="00F33E70" w:rsidP="00F33E70">
      <w:r w:rsidRPr="00360229">
        <w:t xml:space="preserve">Regarding the </w:t>
      </w:r>
      <w:r w:rsidR="004D6BFB" w:rsidRPr="00360229">
        <w:t xml:space="preserve">length </w:t>
      </w:r>
      <w:r w:rsidRPr="00360229">
        <w:t>of period A, as discussed before</w:t>
      </w:r>
      <w:r w:rsidR="0074383C" w:rsidRPr="00360229">
        <w:t xml:space="preserve"> and shown in </w:t>
      </w:r>
      <w:r w:rsidR="0074383C" w:rsidRPr="00360229">
        <w:fldChar w:fldCharType="begin"/>
      </w:r>
      <w:r w:rsidR="0074383C" w:rsidRPr="00360229">
        <w:instrText xml:space="preserve"> REF _Ref23338913 \h </w:instrText>
      </w:r>
      <w:r w:rsidR="00360229">
        <w:instrText xml:space="preserve"> \* MERGEFORMAT </w:instrText>
      </w:r>
      <w:r w:rsidR="0074383C" w:rsidRPr="00360229">
        <w:fldChar w:fldCharType="separate"/>
      </w:r>
      <w:r w:rsidR="003A26DB" w:rsidRPr="00360229">
        <w:t xml:space="preserve">Figure </w:t>
      </w:r>
      <w:r w:rsidR="003A26DB" w:rsidRPr="00360229">
        <w:rPr>
          <w:noProof/>
        </w:rPr>
        <w:t>7</w:t>
      </w:r>
      <w:r w:rsidR="0074383C" w:rsidRPr="00360229">
        <w:fldChar w:fldCharType="end"/>
      </w:r>
      <w:r w:rsidR="0074383C" w:rsidRPr="00360229">
        <w:t xml:space="preserve"> and </w:t>
      </w:r>
      <w:r w:rsidR="0074383C" w:rsidRPr="00360229">
        <w:fldChar w:fldCharType="begin"/>
      </w:r>
      <w:r w:rsidR="0074383C" w:rsidRPr="00360229">
        <w:instrText xml:space="preserve"> REF _Ref23770535 \h </w:instrText>
      </w:r>
      <w:r w:rsidR="00360229">
        <w:instrText xml:space="preserve"> \* MERGEFORMAT </w:instrText>
      </w:r>
      <w:r w:rsidR="0074383C" w:rsidRPr="00360229">
        <w:fldChar w:fldCharType="separate"/>
      </w:r>
      <w:r w:rsidR="003A26DB" w:rsidRPr="00360229">
        <w:t xml:space="preserve">Figure </w:t>
      </w:r>
      <w:r w:rsidR="003A26DB" w:rsidRPr="00360229">
        <w:rPr>
          <w:noProof/>
        </w:rPr>
        <w:t>8</w:t>
      </w:r>
      <w:r w:rsidR="0074383C" w:rsidRPr="00360229">
        <w:fldChar w:fldCharType="end"/>
      </w:r>
      <w:r w:rsidRPr="00360229">
        <w:t>,</w:t>
      </w:r>
      <w:r w:rsidR="003F3B75" w:rsidRPr="00360229">
        <w:t xml:space="preserve"> </w:t>
      </w:r>
      <w:r w:rsidR="0074383C" w:rsidRPr="00360229">
        <w:t xml:space="preserve">the last RO of one SSB-to-RO association period </w:t>
      </w:r>
      <w:r w:rsidR="004D6BFB" w:rsidRPr="00360229">
        <w:t>can be</w:t>
      </w:r>
      <w:r w:rsidR="0074383C" w:rsidRPr="00360229">
        <w:t xml:space="preserve"> map</w:t>
      </w:r>
      <w:r w:rsidR="004D6BFB" w:rsidRPr="00360229">
        <w:t>ped</w:t>
      </w:r>
      <w:r w:rsidR="0074383C" w:rsidRPr="00360229">
        <w:t xml:space="preserve"> to the PO of </w:t>
      </w:r>
      <w:r w:rsidR="004D6BFB" w:rsidRPr="00360229">
        <w:t xml:space="preserve">next </w:t>
      </w:r>
      <w:r w:rsidR="0074383C" w:rsidRPr="00360229">
        <w:t xml:space="preserve">SSB-to-RO association period if </w:t>
      </w:r>
      <w:r w:rsidR="004D6BFB" w:rsidRPr="00360229">
        <w:t xml:space="preserve">period A is </w:t>
      </w:r>
      <w:r w:rsidR="0074383C" w:rsidRPr="00360229">
        <w:t xml:space="preserve">SSB-to-RO association pattern period, while the last RO will be unused if </w:t>
      </w:r>
      <w:r w:rsidR="004D6BFB" w:rsidRPr="00360229">
        <w:t xml:space="preserve">period A is </w:t>
      </w:r>
      <w:r w:rsidR="0074383C" w:rsidRPr="00360229">
        <w:t xml:space="preserve">SSB-to-RO association period. </w:t>
      </w:r>
      <w:r w:rsidR="004D6BFB" w:rsidRPr="00360229">
        <w:t>O</w:t>
      </w:r>
      <w:r w:rsidR="00A80ED6" w:rsidRPr="00360229">
        <w:t>ther example</w:t>
      </w:r>
      <w:r w:rsidR="00437B35" w:rsidRPr="00360229">
        <w:t>s are</w:t>
      </w:r>
      <w:r w:rsidR="00A80ED6" w:rsidRPr="00360229">
        <w:t xml:space="preserve"> shown in </w:t>
      </w:r>
      <w:r w:rsidR="000B2293" w:rsidRPr="00360229">
        <w:fldChar w:fldCharType="begin"/>
      </w:r>
      <w:r w:rsidR="000B2293" w:rsidRPr="00360229">
        <w:instrText xml:space="preserve"> REF _Ref23406698 \h </w:instrText>
      </w:r>
      <w:r w:rsidR="00360229">
        <w:instrText xml:space="preserve"> \* MERGEFORMAT </w:instrText>
      </w:r>
      <w:r w:rsidR="000B2293" w:rsidRPr="00360229">
        <w:fldChar w:fldCharType="separate"/>
      </w:r>
      <w:r w:rsidR="003A26DB" w:rsidRPr="00360229">
        <w:t xml:space="preserve">Figure </w:t>
      </w:r>
      <w:r w:rsidR="003A26DB" w:rsidRPr="00360229">
        <w:rPr>
          <w:noProof/>
        </w:rPr>
        <w:t>11</w:t>
      </w:r>
      <w:r w:rsidR="000B2293" w:rsidRPr="00360229">
        <w:fldChar w:fldCharType="end"/>
      </w:r>
      <w:r w:rsidR="000B2293" w:rsidRPr="00360229">
        <w:t xml:space="preserve"> and </w:t>
      </w:r>
      <w:r w:rsidR="000B2293" w:rsidRPr="00360229">
        <w:fldChar w:fldCharType="begin"/>
      </w:r>
      <w:r w:rsidR="000B2293" w:rsidRPr="00360229">
        <w:instrText xml:space="preserve"> REF _Ref23774270 \h </w:instrText>
      </w:r>
      <w:r w:rsidR="00360229">
        <w:instrText xml:space="preserve"> \* MERGEFORMAT </w:instrText>
      </w:r>
      <w:r w:rsidR="000B2293" w:rsidRPr="00360229">
        <w:fldChar w:fldCharType="separate"/>
      </w:r>
      <w:r w:rsidR="003A26DB" w:rsidRPr="00360229">
        <w:t xml:space="preserve">Figure </w:t>
      </w:r>
      <w:r w:rsidR="003A26DB" w:rsidRPr="00360229">
        <w:rPr>
          <w:noProof/>
        </w:rPr>
        <w:t>12</w:t>
      </w:r>
      <w:r w:rsidR="000B2293" w:rsidRPr="00360229">
        <w:fldChar w:fldCharType="end"/>
      </w:r>
      <w:r w:rsidR="00437B35" w:rsidRPr="00360229">
        <w:t xml:space="preserve">. If the period A is </w:t>
      </w:r>
      <w:r w:rsidR="004D6BFB" w:rsidRPr="00360229">
        <w:t>the</w:t>
      </w:r>
      <w:r w:rsidR="00437B35" w:rsidRPr="00360229">
        <w:t xml:space="preserve"> interval between consecutive PRACH slots, the RO in slot 4 will be unused since the POs in the corresponding </w:t>
      </w:r>
      <w:r w:rsidR="00215E38" w:rsidRPr="00360229">
        <w:t xml:space="preserve">period </w:t>
      </w:r>
      <w:r w:rsidR="00437B35" w:rsidRPr="00360229">
        <w:t xml:space="preserve">B are all invalid. If period A is </w:t>
      </w:r>
      <w:r w:rsidR="004D6BFB" w:rsidRPr="00360229">
        <w:t>the</w:t>
      </w:r>
      <w:r w:rsidR="00215E38" w:rsidRPr="00360229">
        <w:t xml:space="preserve"> </w:t>
      </w:r>
      <w:r w:rsidR="00437B35" w:rsidRPr="00360229">
        <w:t xml:space="preserve">PRACH configuration period, the RO in slot 4 can </w:t>
      </w:r>
      <w:r w:rsidR="004D6BFB" w:rsidRPr="00360229">
        <w:t xml:space="preserve">be </w:t>
      </w:r>
      <w:r w:rsidR="00437B35" w:rsidRPr="00360229">
        <w:t>map</w:t>
      </w:r>
      <w:r w:rsidR="004D6BFB" w:rsidRPr="00360229">
        <w:t>ped</w:t>
      </w:r>
      <w:r w:rsidR="00437B35" w:rsidRPr="00360229">
        <w:t xml:space="preserve"> to the PO in slot 7. </w:t>
      </w:r>
      <w:r w:rsidR="004D6BFB" w:rsidRPr="00360229">
        <w:t>T</w:t>
      </w:r>
      <w:r w:rsidR="00215E38" w:rsidRPr="00360229">
        <w:t xml:space="preserve">he length of </w:t>
      </w:r>
      <w:r w:rsidR="000A0F13" w:rsidRPr="00360229">
        <w:t xml:space="preserve">period A can control the potential latency between </w:t>
      </w:r>
      <w:proofErr w:type="spellStart"/>
      <w:r w:rsidR="000A0F13" w:rsidRPr="00360229">
        <w:t>MsgA</w:t>
      </w:r>
      <w:proofErr w:type="spellEnd"/>
      <w:r w:rsidR="000A0F13" w:rsidRPr="00360229">
        <w:t xml:space="preserve"> PRACH and PUSCH</w:t>
      </w:r>
      <w:r w:rsidR="004D6BFB" w:rsidRPr="00360229">
        <w:t>, and it may</w:t>
      </w:r>
      <w:r w:rsidR="000A0F13" w:rsidRPr="00360229">
        <w:t xml:space="preserve"> also restrict the </w:t>
      </w:r>
      <w:r w:rsidR="00A95F10" w:rsidRPr="00360229">
        <w:t>mapping between</w:t>
      </w:r>
      <w:r w:rsidR="00057295" w:rsidRPr="00360229">
        <w:t xml:space="preserve"> RO</w:t>
      </w:r>
      <w:r w:rsidR="00A95F10" w:rsidRPr="00360229">
        <w:t>s</w:t>
      </w:r>
      <w:r w:rsidR="00057295" w:rsidRPr="00360229">
        <w:t xml:space="preserve"> and </w:t>
      </w:r>
      <w:proofErr w:type="spellStart"/>
      <w:r w:rsidR="00057295" w:rsidRPr="00360229">
        <w:t>PO</w:t>
      </w:r>
      <w:r w:rsidR="00A95F10" w:rsidRPr="00360229">
        <w:t>s</w:t>
      </w:r>
      <w:r w:rsidR="00057295" w:rsidRPr="00360229">
        <w:t>.</w:t>
      </w:r>
      <w:proofErr w:type="spellEnd"/>
      <w:r w:rsidR="00057295" w:rsidRPr="00360229">
        <w:t xml:space="preserve"> In general, </w:t>
      </w:r>
      <w:r w:rsidR="0039677A" w:rsidRPr="00360229">
        <w:t xml:space="preserve">longer duration of period A may lead to larger potential latency, while shorter duration of period A may </w:t>
      </w:r>
      <w:r w:rsidR="004D6BFB" w:rsidRPr="00360229">
        <w:rPr>
          <w:rFonts w:hint="eastAsia"/>
          <w:lang w:eastAsia="zh-CN"/>
        </w:rPr>
        <w:t>have</w:t>
      </w:r>
      <w:r w:rsidR="004D6BFB" w:rsidRPr="00360229">
        <w:t xml:space="preserve"> less RO utilization</w:t>
      </w:r>
      <w:r w:rsidR="006D6164" w:rsidRPr="00360229">
        <w:t>.</w:t>
      </w:r>
      <w:r w:rsidR="0064563E" w:rsidRPr="00360229">
        <w:t xml:space="preserve"> </w:t>
      </w:r>
      <w:r w:rsidR="00461E27" w:rsidRPr="00360229">
        <w:t>In order to achieve a uniform design for various situation</w:t>
      </w:r>
      <w:r w:rsidR="000C0764" w:rsidRPr="00360229">
        <w:t>s</w:t>
      </w:r>
      <w:r w:rsidR="00461E27" w:rsidRPr="00360229">
        <w:t xml:space="preserve"> and c</w:t>
      </w:r>
      <w:r w:rsidR="001B59C8" w:rsidRPr="00360229">
        <w:t xml:space="preserve">onsider the tradeoff between </w:t>
      </w:r>
      <w:r w:rsidR="005D6E5F" w:rsidRPr="00360229">
        <w:t>latency and resource utilization</w:t>
      </w:r>
      <w:r w:rsidR="00DB528B" w:rsidRPr="00360229">
        <w:t xml:space="preserve">, </w:t>
      </w:r>
      <w:r w:rsidR="004D6BFB" w:rsidRPr="00360229">
        <w:t>PRACH configuration period</w:t>
      </w:r>
      <w:r w:rsidR="006805C3" w:rsidRPr="00360229">
        <w:t xml:space="preserve"> or SSB-to-RO association period can</w:t>
      </w:r>
      <w:r w:rsidR="002348B1" w:rsidRPr="00360229">
        <w:t xml:space="preserve"> be considered</w:t>
      </w:r>
      <w:r w:rsidR="006805C3" w:rsidRPr="00360229">
        <w:t xml:space="preserve"> for period A</w:t>
      </w:r>
      <w:r w:rsidR="00215E38" w:rsidRPr="00360229">
        <w:t>.</w:t>
      </w:r>
    </w:p>
    <w:p w14:paraId="73C88EA9" w14:textId="4D75A58A" w:rsidR="00C978BC" w:rsidRPr="00360229" w:rsidRDefault="00C978BC" w:rsidP="00F33E70">
      <w:pPr>
        <w:rPr>
          <w:rFonts w:eastAsia="MS Mincho"/>
          <w:i/>
          <w:lang w:eastAsia="ja-JP"/>
        </w:rPr>
      </w:pPr>
      <w:r w:rsidRPr="00360229">
        <w:rPr>
          <w:rFonts w:eastAsia="MS Mincho"/>
          <w:b/>
          <w:i/>
          <w:lang w:eastAsia="ja-JP"/>
        </w:rPr>
        <w:t xml:space="preserve">Observation </w:t>
      </w:r>
      <w:r w:rsidR="009212F9" w:rsidRPr="00360229">
        <w:rPr>
          <w:rFonts w:eastAsia="MS Mincho"/>
          <w:b/>
          <w:i/>
          <w:lang w:eastAsia="ja-JP"/>
        </w:rPr>
        <w:t>5</w:t>
      </w:r>
      <w:r w:rsidRPr="00360229">
        <w:rPr>
          <w:rFonts w:eastAsia="MS Mincho"/>
          <w:b/>
          <w:i/>
          <w:lang w:eastAsia="ja-JP"/>
        </w:rPr>
        <w:t>:</w:t>
      </w:r>
      <w:r w:rsidRPr="00360229">
        <w:rPr>
          <w:rFonts w:eastAsia="MS Mincho"/>
          <w:i/>
          <w:lang w:eastAsia="ja-JP"/>
        </w:rPr>
        <w:t xml:space="preserve"> Longer duration of period A may lead to larger potential latency, while shorter duration of period A may make more ROs unusable.</w:t>
      </w:r>
    </w:p>
    <w:p w14:paraId="3330B025" w14:textId="0ECC0087" w:rsidR="00591023" w:rsidRPr="00360229" w:rsidRDefault="00591023" w:rsidP="004B667D">
      <w:pPr>
        <w:spacing w:after="0"/>
        <w:rPr>
          <w:i/>
          <w:lang w:eastAsia="zh-CN"/>
        </w:rPr>
      </w:pPr>
      <w:r w:rsidRPr="00360229">
        <w:rPr>
          <w:rFonts w:hint="eastAsia"/>
          <w:b/>
          <w:i/>
          <w:lang w:eastAsia="zh-CN"/>
        </w:rPr>
        <w:t>P</w:t>
      </w:r>
      <w:r w:rsidRPr="00360229">
        <w:rPr>
          <w:b/>
          <w:i/>
          <w:lang w:eastAsia="zh-CN"/>
        </w:rPr>
        <w:t>roposal 1</w:t>
      </w:r>
      <w:r w:rsidR="00360229">
        <w:rPr>
          <w:b/>
          <w:i/>
          <w:lang w:eastAsia="zh-CN"/>
        </w:rPr>
        <w:t>4</w:t>
      </w:r>
      <w:r w:rsidRPr="00360229">
        <w:rPr>
          <w:i/>
          <w:lang w:eastAsia="zh-CN"/>
        </w:rPr>
        <w:t>:</w:t>
      </w:r>
      <w:r w:rsidRPr="00360229">
        <w:rPr>
          <w:lang w:eastAsia="zh-CN"/>
        </w:rPr>
        <w:t xml:space="preserve"> </w:t>
      </w:r>
      <w:r w:rsidRPr="00360229">
        <w:rPr>
          <w:i/>
          <w:lang w:eastAsia="zh-CN"/>
        </w:rPr>
        <w:t xml:space="preserve">The mapping is defined between the preambles within the period A and the PRUs in the corresponding period B. </w:t>
      </w:r>
    </w:p>
    <w:p w14:paraId="22E729C3" w14:textId="785A1758" w:rsidR="006805C3" w:rsidRPr="00360229" w:rsidRDefault="006805C3" w:rsidP="006805C3">
      <w:pPr>
        <w:pStyle w:val="af1"/>
        <w:numPr>
          <w:ilvl w:val="0"/>
          <w:numId w:val="10"/>
        </w:numPr>
        <w:ind w:leftChars="0"/>
        <w:rPr>
          <w:i/>
          <w:sz w:val="22"/>
          <w:lang w:eastAsia="zh-CN"/>
        </w:rPr>
      </w:pPr>
      <w:r w:rsidRPr="00360229">
        <w:rPr>
          <w:i/>
          <w:sz w:val="22"/>
          <w:lang w:eastAsia="zh-CN"/>
        </w:rPr>
        <w:t>Period A can be PRACH configuration period or SSB-to-RO association period</w:t>
      </w:r>
    </w:p>
    <w:p w14:paraId="1CFD3334" w14:textId="77777777" w:rsidR="00591023" w:rsidRPr="00360229" w:rsidRDefault="00591023" w:rsidP="00591023">
      <w:pPr>
        <w:pStyle w:val="af1"/>
        <w:numPr>
          <w:ilvl w:val="0"/>
          <w:numId w:val="10"/>
        </w:numPr>
        <w:ind w:leftChars="0"/>
        <w:rPr>
          <w:i/>
          <w:sz w:val="22"/>
          <w:lang w:eastAsia="zh-CN"/>
        </w:rPr>
      </w:pPr>
      <w:r w:rsidRPr="00360229">
        <w:rPr>
          <w:i/>
          <w:sz w:val="22"/>
          <w:lang w:eastAsia="zh-CN"/>
        </w:rPr>
        <w:t xml:space="preserve">Period B has the same duration as period A, while the starting point is N slots after the starting point of the corresponding period A, where N is the single time offset configured for </w:t>
      </w:r>
      <w:proofErr w:type="spellStart"/>
      <w:r w:rsidRPr="00360229">
        <w:rPr>
          <w:i/>
          <w:sz w:val="22"/>
          <w:lang w:eastAsia="zh-CN"/>
        </w:rPr>
        <w:t>MsgA</w:t>
      </w:r>
      <w:proofErr w:type="spellEnd"/>
      <w:r w:rsidRPr="00360229">
        <w:rPr>
          <w:i/>
          <w:sz w:val="22"/>
          <w:lang w:eastAsia="zh-CN"/>
        </w:rPr>
        <w:t xml:space="preserve"> PUSCH configuration.</w:t>
      </w:r>
    </w:p>
    <w:p w14:paraId="645F32E7" w14:textId="77777777" w:rsidR="00591023" w:rsidRPr="00360229" w:rsidRDefault="00591023" w:rsidP="00F33E70">
      <w:pPr>
        <w:rPr>
          <w:rFonts w:eastAsia="MS Mincho"/>
          <w:i/>
          <w:lang w:val="en-GB" w:eastAsia="ja-JP"/>
        </w:rPr>
      </w:pPr>
    </w:p>
    <w:p w14:paraId="44646505" w14:textId="419056DF" w:rsidR="0064563E" w:rsidRPr="00360229" w:rsidRDefault="001D503A" w:rsidP="006D6164">
      <w:pPr>
        <w:jc w:val="center"/>
      </w:pPr>
      <w:r w:rsidRPr="00360229">
        <w:rPr>
          <w:noProof/>
          <w:lang w:eastAsia="zh-CN"/>
        </w:rPr>
        <w:drawing>
          <wp:inline distT="0" distB="0" distL="0" distR="0" wp14:anchorId="47CBBD4F" wp14:editId="28A56C21">
            <wp:extent cx="3045600" cy="133920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5600" cy="1339200"/>
                    </a:xfrm>
                    <a:prstGeom prst="rect">
                      <a:avLst/>
                    </a:prstGeom>
                    <a:noFill/>
                    <a:ln>
                      <a:noFill/>
                    </a:ln>
                  </pic:spPr>
                </pic:pic>
              </a:graphicData>
            </a:graphic>
          </wp:inline>
        </w:drawing>
      </w:r>
    </w:p>
    <w:p w14:paraId="5575A767" w14:textId="6F5ABB7B" w:rsidR="0064563E" w:rsidRPr="00360229" w:rsidRDefault="0064563E" w:rsidP="0064563E">
      <w:pPr>
        <w:pStyle w:val="a5"/>
      </w:pPr>
      <w:bookmarkStart w:id="35" w:name="_Ref23406698"/>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2F274F">
        <w:rPr>
          <w:noProof/>
        </w:rPr>
        <w:t>12</w:t>
      </w:r>
      <w:r w:rsidRPr="00360229">
        <w:rPr>
          <w:noProof/>
        </w:rPr>
        <w:fldChar w:fldCharType="end"/>
      </w:r>
      <w:bookmarkEnd w:id="35"/>
      <w:r w:rsidRPr="00360229">
        <w:t>. Example</w:t>
      </w:r>
      <w:r w:rsidR="00103F33" w:rsidRPr="00360229">
        <w:t xml:space="preserve"> of period A</w:t>
      </w:r>
      <w:r w:rsidR="00215E38" w:rsidRPr="00360229">
        <w:t>: small</w:t>
      </w:r>
      <w:r w:rsidR="00EA43B6" w:rsidRPr="00360229">
        <w:t xml:space="preserve"> duration</w:t>
      </w:r>
    </w:p>
    <w:p w14:paraId="54CEA6E8" w14:textId="5046C982" w:rsidR="00B41C82" w:rsidRPr="00360229" w:rsidRDefault="001D503A" w:rsidP="00B41C82">
      <w:pPr>
        <w:jc w:val="center"/>
      </w:pPr>
      <w:r w:rsidRPr="00360229">
        <w:rPr>
          <w:noProof/>
          <w:lang w:eastAsia="zh-CN"/>
        </w:rPr>
        <w:drawing>
          <wp:inline distT="0" distB="0" distL="0" distR="0" wp14:anchorId="2346A63D" wp14:editId="6D320008">
            <wp:extent cx="3045600" cy="1339200"/>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5600" cy="1339200"/>
                    </a:xfrm>
                    <a:prstGeom prst="rect">
                      <a:avLst/>
                    </a:prstGeom>
                    <a:noFill/>
                    <a:ln>
                      <a:noFill/>
                    </a:ln>
                  </pic:spPr>
                </pic:pic>
              </a:graphicData>
            </a:graphic>
          </wp:inline>
        </w:drawing>
      </w:r>
    </w:p>
    <w:p w14:paraId="71C299BE" w14:textId="57457680" w:rsidR="00B41C82" w:rsidRPr="00360229" w:rsidRDefault="00B41C82" w:rsidP="00B41C82">
      <w:pPr>
        <w:pStyle w:val="a5"/>
      </w:pPr>
      <w:bookmarkStart w:id="36" w:name="_Ref23774270"/>
      <w:r w:rsidRPr="00360229">
        <w:t xml:space="preserve">Figure </w:t>
      </w:r>
      <w:r w:rsidRPr="00360229">
        <w:rPr>
          <w:noProof/>
        </w:rPr>
        <w:fldChar w:fldCharType="begin"/>
      </w:r>
      <w:r w:rsidRPr="00360229">
        <w:rPr>
          <w:noProof/>
        </w:rPr>
        <w:instrText xml:space="preserve"> SEQ Figure \* ARABIC </w:instrText>
      </w:r>
      <w:r w:rsidRPr="00360229">
        <w:rPr>
          <w:noProof/>
        </w:rPr>
        <w:fldChar w:fldCharType="separate"/>
      </w:r>
      <w:r w:rsidR="002F274F">
        <w:rPr>
          <w:noProof/>
        </w:rPr>
        <w:t>13</w:t>
      </w:r>
      <w:r w:rsidRPr="00360229">
        <w:rPr>
          <w:noProof/>
        </w:rPr>
        <w:fldChar w:fldCharType="end"/>
      </w:r>
      <w:bookmarkEnd w:id="36"/>
      <w:r w:rsidRPr="00360229">
        <w:t>. Example of period A</w:t>
      </w:r>
      <w:r w:rsidR="00215E38" w:rsidRPr="00360229">
        <w:t>: long</w:t>
      </w:r>
      <w:r w:rsidRPr="00360229">
        <w:t xml:space="preserve"> duration</w:t>
      </w:r>
    </w:p>
    <w:p w14:paraId="78766B56" w14:textId="4EE21490" w:rsidR="00CD6392" w:rsidRPr="00360229" w:rsidRDefault="00CD6392" w:rsidP="002E0BEC">
      <w:pPr>
        <w:rPr>
          <w:lang w:eastAsia="zh-CN"/>
        </w:rPr>
      </w:pPr>
    </w:p>
    <w:p w14:paraId="1EE87176" w14:textId="01DB64B4" w:rsidR="00A17FC2" w:rsidRPr="00360229" w:rsidRDefault="00A17FC2" w:rsidP="00A17FC2">
      <w:pPr>
        <w:pStyle w:val="1"/>
        <w:tabs>
          <w:tab w:val="clear" w:pos="432"/>
        </w:tabs>
        <w:spacing w:before="240"/>
        <w:ind w:left="431" w:hanging="431"/>
      </w:pPr>
      <w:r w:rsidRPr="00360229">
        <w:t xml:space="preserve">Other issues of </w:t>
      </w:r>
      <w:proofErr w:type="spellStart"/>
      <w:r w:rsidR="002765BB" w:rsidRPr="00360229">
        <w:t>MsgA</w:t>
      </w:r>
      <w:proofErr w:type="spellEnd"/>
      <w:r w:rsidR="002765BB" w:rsidRPr="00360229">
        <w:t xml:space="preserve"> </w:t>
      </w:r>
      <w:r w:rsidRPr="00360229">
        <w:t>Transmission</w:t>
      </w:r>
    </w:p>
    <w:p w14:paraId="565590D6" w14:textId="77777777" w:rsidR="00A17FC2" w:rsidRPr="00360229" w:rsidRDefault="00A17FC2" w:rsidP="00A17FC2">
      <w:pPr>
        <w:pStyle w:val="2"/>
        <w:rPr>
          <w:lang w:val="en-GB" w:eastAsia="zh-CN"/>
        </w:rPr>
      </w:pPr>
      <w:r w:rsidRPr="00360229">
        <w:rPr>
          <w:lang w:val="en-GB" w:eastAsia="zh-CN"/>
        </w:rPr>
        <w:t>Timing control</w:t>
      </w:r>
    </w:p>
    <w:p w14:paraId="2BA23AD5" w14:textId="20B2CB24" w:rsidR="00A17FC2" w:rsidRPr="00360229" w:rsidRDefault="00A17FC2" w:rsidP="00A17FC2">
      <w:r w:rsidRPr="00360229">
        <w:rPr>
          <w:lang w:val="en-GB" w:eastAsia="zh-CN"/>
        </w:rPr>
        <w:t xml:space="preserve">In Rel-15 NR, 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360229">
        <w:rPr>
          <w:lang w:val="en-GB" w:eastAsia="zh-CN"/>
        </w:rPr>
        <w:t xml:space="preserve"> is assumed for PRACH transmission no matter the UE has valid TA or not. This is because gNB is unknown about whether the UE has valid TA or not and </w:t>
      </w:r>
      <w:r w:rsidRPr="00360229">
        <w:rPr>
          <w:rFonts w:hint="eastAsia"/>
          <w:lang w:val="en-GB" w:eastAsia="zh-CN"/>
        </w:rPr>
        <w:t xml:space="preserve">should </w:t>
      </w:r>
      <w:r w:rsidRPr="00360229">
        <w:rPr>
          <w:lang w:val="en-GB" w:eastAsia="zh-CN"/>
        </w:rPr>
        <w:t>assume the TA is larger than 0. If the UE can adjust the TA for PRACH transmission</w:t>
      </w:r>
      <w:r w:rsidRPr="00360229">
        <w:rPr>
          <w:rFonts w:hint="eastAsia"/>
          <w:lang w:val="en-GB" w:eastAsia="zh-CN"/>
        </w:rPr>
        <w:t xml:space="preserve">, </w:t>
      </w:r>
      <w:r w:rsidRPr="00360229">
        <w:rPr>
          <w:lang w:val="en-GB" w:eastAsia="zh-CN"/>
        </w:rPr>
        <w:t xml:space="preserve">the relative TA between the actual TA and the adjusted TA can be less than 0, then </w:t>
      </w:r>
      <w:proofErr w:type="spellStart"/>
      <w:r w:rsidRPr="00360229">
        <w:rPr>
          <w:lang w:val="en-GB" w:eastAsia="zh-CN"/>
        </w:rPr>
        <w:t>gNB</w:t>
      </w:r>
      <w:proofErr w:type="spellEnd"/>
      <w:r w:rsidRPr="00360229">
        <w:rPr>
          <w:lang w:val="en-GB" w:eastAsia="zh-CN"/>
        </w:rPr>
        <w:t xml:space="preserve"> may make wrong decision on which preamble is transmitted and random access procedure will fail. For 2-step RACH, the same situation still exists. If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360229">
        <w:rPr>
          <w:lang w:val="en-GB" w:eastAsia="zh-CN"/>
        </w:rPr>
        <w:t xml:space="preserve"> is assumed for PRACH transmission, the TA for the associated PUSCH should be the same as PRACH. In this case, gNB can determine the timing of PUSCH according to the detection of PRACH</w:t>
      </w:r>
      <w:r w:rsidRPr="00360229">
        <w:t>.</w:t>
      </w:r>
    </w:p>
    <w:p w14:paraId="09B7D619" w14:textId="17294CDE" w:rsidR="00A17FC2" w:rsidRPr="00360229" w:rsidRDefault="00A17FC2" w:rsidP="00A17FC2">
      <w:pPr>
        <w:rPr>
          <w:i/>
          <w:lang w:eastAsia="zh-CN"/>
        </w:rPr>
      </w:pPr>
      <w:r w:rsidRPr="00360229">
        <w:rPr>
          <w:b/>
          <w:i/>
          <w:lang w:eastAsia="zh-CN"/>
        </w:rPr>
        <w:t xml:space="preserve">Proposal </w:t>
      </w:r>
      <w:r w:rsidR="00C33CA0" w:rsidRPr="00360229">
        <w:rPr>
          <w:b/>
          <w:i/>
          <w:lang w:eastAsia="zh-CN"/>
        </w:rPr>
        <w:t>1</w:t>
      </w:r>
      <w:r w:rsidR="00360229">
        <w:rPr>
          <w:b/>
          <w:i/>
          <w:lang w:eastAsia="zh-CN"/>
        </w:rPr>
        <w:t>5</w:t>
      </w:r>
      <w:r w:rsidRPr="00360229">
        <w:rPr>
          <w:b/>
          <w:i/>
          <w:lang w:eastAsia="zh-CN"/>
        </w:rPr>
        <w:t>:</w:t>
      </w:r>
      <w:r w:rsidRPr="00360229">
        <w:rPr>
          <w:i/>
          <w:lang w:eastAsia="zh-CN"/>
        </w:rPr>
        <w:t xml:space="preserve"> The timing for </w:t>
      </w:r>
      <w:proofErr w:type="spellStart"/>
      <w:r w:rsidR="002765BB" w:rsidRPr="00360229">
        <w:rPr>
          <w:i/>
          <w:lang w:eastAsia="zh-CN"/>
        </w:rPr>
        <w:t>MsgA</w:t>
      </w:r>
      <w:proofErr w:type="spellEnd"/>
      <w:r w:rsidR="002765BB" w:rsidRPr="00360229">
        <w:rPr>
          <w:i/>
          <w:lang w:eastAsia="zh-CN"/>
        </w:rPr>
        <w:t xml:space="preserve"> </w:t>
      </w:r>
      <w:r w:rsidRPr="00360229">
        <w:rPr>
          <w:i/>
          <w:lang w:eastAsia="zh-CN"/>
        </w:rPr>
        <w:t xml:space="preserve">PRACH and PUSCH transmission should be both assumed as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360229">
        <w:rPr>
          <w:i/>
          <w:lang w:eastAsia="zh-CN"/>
        </w:rPr>
        <w:t xml:space="preserve">. </w:t>
      </w:r>
    </w:p>
    <w:p w14:paraId="47D6F03A" w14:textId="77777777" w:rsidR="00DB6F51" w:rsidRPr="00360229" w:rsidRDefault="00DB6F51" w:rsidP="00DB6F51">
      <w:pPr>
        <w:pStyle w:val="2"/>
      </w:pPr>
      <w:r w:rsidRPr="00360229">
        <w:t>PRACH and PUSCH in the same slot</w:t>
      </w:r>
    </w:p>
    <w:p w14:paraId="1BCAC51A" w14:textId="4003F57E" w:rsidR="00DB6F51" w:rsidRPr="00360229" w:rsidRDefault="00DB6F51" w:rsidP="00DB6F51">
      <w:pPr>
        <w:rPr>
          <w:kern w:val="2"/>
          <w:lang w:eastAsia="zh-CN"/>
        </w:rPr>
      </w:pPr>
      <w:r w:rsidRPr="00360229">
        <w:rPr>
          <w:kern w:val="2"/>
          <w:lang w:eastAsia="zh-CN"/>
        </w:rPr>
        <w:t xml:space="preserve">In Rel-15, PRACH and PUSCH cannot be transmitted in the same slot even in the case of short preambles. Allowing PRACH and PUSCH transmitting in the same slot will introduce additional requirements on the UE and </w:t>
      </w:r>
      <w:proofErr w:type="spellStart"/>
      <w:r w:rsidRPr="00360229">
        <w:rPr>
          <w:kern w:val="2"/>
          <w:lang w:eastAsia="zh-CN"/>
        </w:rPr>
        <w:t>gNB</w:t>
      </w:r>
      <w:proofErr w:type="spellEnd"/>
      <w:r w:rsidRPr="00360229">
        <w:rPr>
          <w:kern w:val="2"/>
          <w:lang w:eastAsia="zh-CN"/>
        </w:rPr>
        <w:t xml:space="preserve"> capability, as well as additional complexity. </w:t>
      </w:r>
    </w:p>
    <w:p w14:paraId="4CF83CBA" w14:textId="596C4745" w:rsidR="00DB6F51" w:rsidRPr="00360229" w:rsidRDefault="00DB6F51" w:rsidP="00DB6F51">
      <w:pPr>
        <w:rPr>
          <w:kern w:val="2"/>
          <w:lang w:eastAsia="zh-CN"/>
        </w:rPr>
      </w:pPr>
      <w:r w:rsidRPr="00360229">
        <w:rPr>
          <w:kern w:val="2"/>
          <w:lang w:eastAsia="zh-CN"/>
        </w:rPr>
        <w:t xml:space="preserve">If PRACH and PUSCH are transmitted in the same slot, the coverage of PUSCH will decrease. In our companion contribution [3], it has been shown when the time duration of PUSCH is one slot and payload size is 72 bits, the coverage of PUSCH is similar to the short preambles. When PRACH and PUSCH are in the same slot, the time duration of the PUSCH becomes smaller and the coverage of PUSCH will decrease, which then causes the coverage mismatch between PRACH and PUSCH. </w:t>
      </w:r>
    </w:p>
    <w:p w14:paraId="6A3E93F1" w14:textId="77777777" w:rsidR="00DB6F51" w:rsidRPr="00360229" w:rsidRDefault="00DB6F51" w:rsidP="00DB6F51">
      <w:pPr>
        <w:rPr>
          <w:kern w:val="2"/>
          <w:lang w:eastAsia="zh-CN"/>
        </w:rPr>
      </w:pPr>
      <w:r w:rsidRPr="00360229">
        <w:rPr>
          <w:kern w:val="2"/>
          <w:lang w:eastAsia="zh-CN"/>
        </w:rPr>
        <w:t xml:space="preserve">In addition, in the current PRACH configuration with short preambles, there will be multiple consecutive ROs in a slot. Then if PRACH and PUSCH are in the same slot, there will be overlap between 4-step PRACH and 2-step PUSCH, which has negative impact on the PRACH detection of the 4-step RACH and PUSCH decoding of the 2-step RACH. This is especially problematic in the case that ROs are shared between 2-step RACH and 4-step RACH. </w:t>
      </w:r>
    </w:p>
    <w:p w14:paraId="26263D4C" w14:textId="2E5B8E62" w:rsidR="00B01A29" w:rsidRPr="00360229" w:rsidRDefault="00DB6F51" w:rsidP="00DB6F51">
      <w:pPr>
        <w:rPr>
          <w:kern w:val="2"/>
          <w:lang w:eastAsia="zh-CN"/>
        </w:rPr>
      </w:pPr>
      <w:r w:rsidRPr="00360229">
        <w:rPr>
          <w:kern w:val="2"/>
          <w:lang w:eastAsia="zh-CN"/>
        </w:rPr>
        <w:t xml:space="preserve">The only motivation to have the PRACH and PUSCH in the same slot seems to be in the NR-U case to save some possible additional LBT time. However, </w:t>
      </w:r>
      <w:r w:rsidR="00B01A29" w:rsidRPr="00360229">
        <w:rPr>
          <w:kern w:val="2"/>
          <w:lang w:eastAsia="zh-CN"/>
        </w:rPr>
        <w:t xml:space="preserve">in last RAN1 meeting, it has been agreed at least support separate LBTs for </w:t>
      </w:r>
      <w:proofErr w:type="spellStart"/>
      <w:r w:rsidR="00360229">
        <w:rPr>
          <w:kern w:val="2"/>
          <w:lang w:eastAsia="zh-CN"/>
        </w:rPr>
        <w:t>M</w:t>
      </w:r>
      <w:r w:rsidR="00B01A29" w:rsidRPr="00360229">
        <w:rPr>
          <w:kern w:val="2"/>
          <w:lang w:eastAsia="zh-CN"/>
        </w:rPr>
        <w:t>sgA</w:t>
      </w:r>
      <w:proofErr w:type="spellEnd"/>
      <w:r w:rsidR="00B01A29" w:rsidRPr="00360229">
        <w:rPr>
          <w:kern w:val="2"/>
          <w:lang w:eastAsia="zh-CN"/>
        </w:rPr>
        <w:t xml:space="preserve"> PRACH and PUSCH respectively, for 2-step RACH for NR-U. </w:t>
      </w:r>
      <w:r w:rsidR="000F6519" w:rsidRPr="00360229">
        <w:rPr>
          <w:kern w:val="2"/>
          <w:lang w:eastAsia="zh-CN"/>
        </w:rPr>
        <w:t>Therefore, there is no strong motivation to support PRACH and PUSCH in the same slot.</w:t>
      </w:r>
    </w:p>
    <w:p w14:paraId="6C9D32F4" w14:textId="2D206CAE" w:rsidR="00A17FC2" w:rsidRPr="00360229" w:rsidRDefault="00DB6F51" w:rsidP="00DB6F51">
      <w:pPr>
        <w:rPr>
          <w:i/>
          <w:lang w:eastAsia="zh-CN"/>
        </w:rPr>
      </w:pPr>
      <w:r w:rsidRPr="00360229">
        <w:rPr>
          <w:rFonts w:eastAsia="MS Mincho"/>
          <w:b/>
          <w:i/>
          <w:lang w:eastAsia="ja-JP"/>
        </w:rPr>
        <w:t xml:space="preserve">Proposal </w:t>
      </w:r>
      <w:r w:rsidR="00C33CA0" w:rsidRPr="00360229">
        <w:rPr>
          <w:rFonts w:eastAsia="MS Mincho"/>
          <w:b/>
          <w:i/>
          <w:lang w:eastAsia="ja-JP"/>
        </w:rPr>
        <w:t>1</w:t>
      </w:r>
      <w:r w:rsidR="00360229">
        <w:rPr>
          <w:rFonts w:eastAsia="MS Mincho"/>
          <w:b/>
          <w:i/>
          <w:lang w:eastAsia="ja-JP"/>
        </w:rPr>
        <w:t>6</w:t>
      </w:r>
      <w:r w:rsidRPr="00360229">
        <w:rPr>
          <w:rFonts w:eastAsia="MS Mincho"/>
          <w:b/>
          <w:i/>
          <w:lang w:eastAsia="ja-JP"/>
        </w:rPr>
        <w:t xml:space="preserve">: </w:t>
      </w:r>
      <w:r w:rsidRPr="00360229">
        <w:rPr>
          <w:rFonts w:eastAsia="MS Mincho"/>
          <w:i/>
          <w:lang w:eastAsia="ja-JP"/>
        </w:rPr>
        <w:t xml:space="preserve">Transmit </w:t>
      </w:r>
      <w:bookmarkStart w:id="37" w:name="OLE_LINK35"/>
      <w:r w:rsidRPr="00360229">
        <w:rPr>
          <w:rFonts w:eastAsia="MS Mincho"/>
          <w:i/>
          <w:lang w:eastAsia="ja-JP"/>
        </w:rPr>
        <w:t xml:space="preserve">PRACH and PUSCH in the same slot </w:t>
      </w:r>
      <w:bookmarkEnd w:id="37"/>
      <w:r w:rsidRPr="00360229">
        <w:rPr>
          <w:rFonts w:eastAsia="MS Mincho"/>
          <w:i/>
          <w:lang w:eastAsia="ja-JP"/>
        </w:rPr>
        <w:t>is not supported.</w:t>
      </w:r>
    </w:p>
    <w:p w14:paraId="223DD5CD" w14:textId="77777777" w:rsidR="00D549C5" w:rsidRPr="00360229" w:rsidRDefault="00D549C5" w:rsidP="00CB6F3E">
      <w:pPr>
        <w:pStyle w:val="1"/>
        <w:tabs>
          <w:tab w:val="clear" w:pos="432"/>
        </w:tabs>
        <w:spacing w:before="240"/>
        <w:ind w:left="431" w:hanging="431"/>
      </w:pPr>
      <w:r w:rsidRPr="00360229">
        <w:t>Conclusions</w:t>
      </w:r>
    </w:p>
    <w:p w14:paraId="393FEF1E" w14:textId="065C1872" w:rsidR="00D549C5" w:rsidRPr="00360229" w:rsidRDefault="00D549C5" w:rsidP="00D549C5">
      <w:pPr>
        <w:rPr>
          <w:rFonts w:eastAsia="MS Mincho"/>
          <w:lang w:eastAsia="ja-JP"/>
        </w:rPr>
      </w:pPr>
      <w:r w:rsidRPr="00360229">
        <w:rPr>
          <w:kern w:val="2"/>
          <w:lang w:val="en-GB" w:eastAsia="zh-CN"/>
        </w:rPr>
        <w:t xml:space="preserve">In this </w:t>
      </w:r>
      <w:r w:rsidRPr="00360229">
        <w:rPr>
          <w:rFonts w:eastAsia="MS Mincho"/>
          <w:lang w:eastAsia="ja-JP"/>
        </w:rPr>
        <w:t xml:space="preserve">contribution, we discussed the channel structure for 2-step RACH. Based on the discussion, we have the following </w:t>
      </w:r>
      <w:r w:rsidR="00B8775F" w:rsidRPr="00360229">
        <w:rPr>
          <w:rFonts w:eastAsia="MS Mincho"/>
          <w:lang w:eastAsia="ja-JP"/>
        </w:rPr>
        <w:t xml:space="preserve">observations and </w:t>
      </w:r>
      <w:r w:rsidRPr="00360229">
        <w:rPr>
          <w:rFonts w:eastAsia="MS Mincho"/>
          <w:lang w:eastAsia="ja-JP"/>
        </w:rPr>
        <w:t>proposals.</w:t>
      </w:r>
    </w:p>
    <w:p w14:paraId="1D0FFC53" w14:textId="77777777" w:rsidR="00FD1CE1" w:rsidRPr="00360229" w:rsidRDefault="00FD1CE1" w:rsidP="00FD1CE1">
      <w:pPr>
        <w:rPr>
          <w:rFonts w:eastAsia="MS Mincho"/>
          <w:i/>
          <w:lang w:eastAsia="ja-JP"/>
        </w:rPr>
      </w:pPr>
      <w:r w:rsidRPr="00360229">
        <w:rPr>
          <w:rFonts w:eastAsia="MS Mincho"/>
          <w:b/>
          <w:i/>
          <w:lang w:eastAsia="ja-JP"/>
        </w:rPr>
        <w:t>Observation 1:</w:t>
      </w:r>
      <w:r w:rsidRPr="00360229">
        <w:rPr>
          <w:rFonts w:eastAsia="MS Mincho"/>
          <w:i/>
          <w:lang w:eastAsia="ja-JP"/>
        </w:rPr>
        <w:t xml:space="preserve"> Intra-slot frequency hopping will cause PO collision if there is no guard period between two hops.</w:t>
      </w:r>
    </w:p>
    <w:p w14:paraId="0B692B95" w14:textId="21E2962A" w:rsidR="00A52CCD" w:rsidRPr="00360229" w:rsidRDefault="00A52CCD" w:rsidP="00A52CCD">
      <w:r w:rsidRPr="00360229">
        <w:rPr>
          <w:rFonts w:eastAsia="MS Mincho"/>
          <w:b/>
          <w:i/>
          <w:lang w:eastAsia="ja-JP"/>
        </w:rPr>
        <w:t xml:space="preserve">Observation </w:t>
      </w:r>
      <w:r w:rsidR="00487AC4" w:rsidRPr="00360229">
        <w:rPr>
          <w:rFonts w:eastAsia="MS Mincho"/>
          <w:b/>
          <w:i/>
          <w:lang w:eastAsia="ja-JP"/>
        </w:rPr>
        <w:t>2</w:t>
      </w:r>
      <w:r w:rsidRPr="00360229">
        <w:rPr>
          <w:rFonts w:eastAsia="MS Mincho"/>
          <w:b/>
          <w:i/>
          <w:lang w:eastAsia="ja-JP"/>
        </w:rPr>
        <w:t>:</w:t>
      </w:r>
      <w:r w:rsidRPr="00360229">
        <w:rPr>
          <w:rFonts w:eastAsia="MS Mincho"/>
          <w:i/>
          <w:lang w:eastAsia="ja-JP"/>
        </w:rPr>
        <w:t xml:space="preserve"> The mapping ratio per configuration is not a single value for both SSB-to-RO association pattern period and </w:t>
      </w:r>
      <w:r w:rsidRPr="00360229">
        <w:rPr>
          <w:i/>
          <w:lang w:eastAsia="zh-CN"/>
        </w:rPr>
        <w:t>SSB-to-RO association period</w:t>
      </w:r>
      <w:r w:rsidRPr="00360229">
        <w:rPr>
          <w:rFonts w:eastAsia="MS Mincho"/>
          <w:i/>
          <w:lang w:eastAsia="ja-JP"/>
        </w:rPr>
        <w:t>.</w:t>
      </w:r>
    </w:p>
    <w:p w14:paraId="34AF7CD2" w14:textId="6D4E550B" w:rsidR="00881C08" w:rsidRPr="00360229" w:rsidRDefault="00881C08" w:rsidP="00881C08">
      <w:pPr>
        <w:rPr>
          <w:rFonts w:eastAsia="MS Mincho"/>
          <w:i/>
          <w:lang w:eastAsia="ja-JP"/>
        </w:rPr>
      </w:pPr>
      <w:r w:rsidRPr="00360229">
        <w:rPr>
          <w:rFonts w:eastAsia="MS Mincho"/>
          <w:b/>
          <w:i/>
          <w:lang w:eastAsia="ja-JP"/>
        </w:rPr>
        <w:t xml:space="preserve">Observation </w:t>
      </w:r>
      <w:r w:rsidR="00734E35" w:rsidRPr="00360229">
        <w:rPr>
          <w:rFonts w:eastAsia="MS Mincho"/>
          <w:b/>
          <w:i/>
          <w:lang w:eastAsia="ja-JP"/>
        </w:rPr>
        <w:t>3</w:t>
      </w:r>
      <w:r w:rsidRPr="00360229">
        <w:rPr>
          <w:rFonts w:eastAsia="MS Mincho"/>
          <w:b/>
          <w:i/>
          <w:lang w:eastAsia="ja-JP"/>
        </w:rPr>
        <w:t>:</w:t>
      </w:r>
      <w:r w:rsidRPr="00360229">
        <w:rPr>
          <w:rFonts w:eastAsia="MS Mincho"/>
          <w:i/>
          <w:lang w:eastAsia="ja-JP"/>
        </w:rPr>
        <w:t xml:space="preserve"> Deriving the mapping ratio based on SSB-to-RO association pattern period may introduce large latency between </w:t>
      </w:r>
      <w:proofErr w:type="spellStart"/>
      <w:r w:rsidRPr="00360229">
        <w:rPr>
          <w:rFonts w:eastAsia="MS Mincho"/>
          <w:i/>
          <w:lang w:eastAsia="ja-JP"/>
        </w:rPr>
        <w:t>MsgA</w:t>
      </w:r>
      <w:proofErr w:type="spellEnd"/>
      <w:r w:rsidRPr="00360229">
        <w:rPr>
          <w:rFonts w:eastAsia="MS Mincho"/>
          <w:i/>
          <w:lang w:eastAsia="ja-JP"/>
        </w:rPr>
        <w:t xml:space="preserve"> preamble and PRU.</w:t>
      </w:r>
    </w:p>
    <w:p w14:paraId="4F7E7636" w14:textId="74719A10" w:rsidR="00881C08" w:rsidRPr="00360229" w:rsidRDefault="00881C08" w:rsidP="00881C08">
      <w:pPr>
        <w:rPr>
          <w:rFonts w:eastAsia="MS Mincho"/>
          <w:i/>
          <w:lang w:eastAsia="ja-JP"/>
        </w:rPr>
      </w:pPr>
      <w:r w:rsidRPr="00360229">
        <w:rPr>
          <w:rFonts w:eastAsia="MS Mincho"/>
          <w:b/>
          <w:i/>
          <w:lang w:eastAsia="ja-JP"/>
        </w:rPr>
        <w:t xml:space="preserve">Observation </w:t>
      </w:r>
      <w:r w:rsidR="00734E35" w:rsidRPr="00360229">
        <w:rPr>
          <w:rFonts w:eastAsia="MS Mincho"/>
          <w:b/>
          <w:i/>
          <w:lang w:eastAsia="ja-JP"/>
        </w:rPr>
        <w:t>4</w:t>
      </w:r>
      <w:r w:rsidRPr="00360229">
        <w:rPr>
          <w:rFonts w:eastAsia="MS Mincho"/>
          <w:b/>
          <w:i/>
          <w:lang w:eastAsia="ja-JP"/>
        </w:rPr>
        <w:t>:</w:t>
      </w:r>
      <w:r w:rsidRPr="00360229">
        <w:rPr>
          <w:rFonts w:eastAsia="MS Mincho"/>
          <w:i/>
          <w:lang w:eastAsia="ja-JP"/>
        </w:rPr>
        <w:t xml:space="preserve"> </w:t>
      </w:r>
      <w:r w:rsidR="009A4BEA" w:rsidRPr="00360229">
        <w:rPr>
          <w:rFonts w:eastAsia="MS Mincho"/>
          <w:i/>
          <w:lang w:eastAsia="ja-JP"/>
        </w:rPr>
        <w:t>Defining a period B starting later than the period A can enable the RO in the end of period A mapping to the PO in the front of the next period A</w:t>
      </w:r>
      <w:r w:rsidRPr="00360229">
        <w:rPr>
          <w:rFonts w:eastAsia="MS Mincho"/>
          <w:i/>
          <w:lang w:eastAsia="ja-JP"/>
        </w:rPr>
        <w:t>.</w:t>
      </w:r>
    </w:p>
    <w:p w14:paraId="214D481C" w14:textId="561E07C5" w:rsidR="006C5AD2" w:rsidRPr="00360229" w:rsidRDefault="006C5AD2" w:rsidP="006C5AD2">
      <w:pPr>
        <w:rPr>
          <w:rFonts w:eastAsia="MS Mincho"/>
          <w:i/>
          <w:lang w:eastAsia="ja-JP"/>
        </w:rPr>
      </w:pPr>
      <w:r w:rsidRPr="00360229">
        <w:rPr>
          <w:rFonts w:eastAsia="MS Mincho"/>
          <w:b/>
          <w:i/>
          <w:lang w:eastAsia="ja-JP"/>
        </w:rPr>
        <w:t xml:space="preserve">Observation </w:t>
      </w:r>
      <w:r w:rsidR="00734E35" w:rsidRPr="00360229">
        <w:rPr>
          <w:rFonts w:eastAsia="MS Mincho"/>
          <w:b/>
          <w:i/>
          <w:lang w:eastAsia="ja-JP"/>
        </w:rPr>
        <w:t>5</w:t>
      </w:r>
      <w:r w:rsidRPr="00360229">
        <w:rPr>
          <w:rFonts w:eastAsia="MS Mincho"/>
          <w:b/>
          <w:i/>
          <w:lang w:eastAsia="ja-JP"/>
        </w:rPr>
        <w:t>:</w:t>
      </w:r>
      <w:r w:rsidRPr="00360229">
        <w:rPr>
          <w:rFonts w:eastAsia="MS Mincho"/>
          <w:i/>
          <w:lang w:eastAsia="ja-JP"/>
        </w:rPr>
        <w:t xml:space="preserve"> Longer duration of period A may lead to larger potential latency, while shorter duration of period A may make more ROs unusable.</w:t>
      </w:r>
    </w:p>
    <w:p w14:paraId="278E66F1" w14:textId="77777777" w:rsidR="00FD1CE1" w:rsidRPr="00360229" w:rsidRDefault="00FD1CE1" w:rsidP="00FD1CE1">
      <w:pPr>
        <w:rPr>
          <w:b/>
          <w:i/>
          <w:lang w:eastAsia="zh-CN"/>
        </w:rPr>
      </w:pPr>
    </w:p>
    <w:p w14:paraId="0DE019AD" w14:textId="77777777" w:rsidR="00FD1CE1" w:rsidRPr="00360229" w:rsidRDefault="00FD1CE1" w:rsidP="00FD1CE1">
      <w:pPr>
        <w:rPr>
          <w:i/>
          <w:lang w:eastAsia="zh-CN"/>
        </w:rPr>
      </w:pPr>
      <w:r w:rsidRPr="00360229">
        <w:rPr>
          <w:rFonts w:hint="eastAsia"/>
          <w:b/>
          <w:i/>
          <w:lang w:eastAsia="zh-CN"/>
        </w:rPr>
        <w:t>P</w:t>
      </w:r>
      <w:r w:rsidRPr="00360229">
        <w:rPr>
          <w:b/>
          <w:i/>
          <w:lang w:eastAsia="zh-CN"/>
        </w:rPr>
        <w:t>roposal 1</w:t>
      </w:r>
      <w:r w:rsidRPr="00360229">
        <w:rPr>
          <w:i/>
          <w:lang w:eastAsia="zh-CN"/>
        </w:rPr>
        <w:t>: For UEs in RRC_IDLE/INACTIVE state, the MCS table of ‘qam64’ is applied and the value range of MCS index is 0~7.</w:t>
      </w:r>
    </w:p>
    <w:p w14:paraId="6945BB2A" w14:textId="77777777" w:rsidR="00FD1CE1" w:rsidRPr="00360229" w:rsidRDefault="00FD1CE1" w:rsidP="00FD1CE1">
      <w:pPr>
        <w:rPr>
          <w:i/>
          <w:lang w:eastAsia="zh-CN"/>
        </w:rPr>
      </w:pPr>
      <w:r w:rsidRPr="00360229">
        <w:rPr>
          <w:rFonts w:hint="eastAsia"/>
          <w:b/>
          <w:i/>
          <w:lang w:eastAsia="zh-CN"/>
        </w:rPr>
        <w:t>P</w:t>
      </w:r>
      <w:r w:rsidRPr="00360229">
        <w:rPr>
          <w:b/>
          <w:i/>
          <w:lang w:eastAsia="zh-CN"/>
        </w:rPr>
        <w:t>roposal 2</w:t>
      </w:r>
      <w:r w:rsidRPr="00360229">
        <w:rPr>
          <w:i/>
          <w:lang w:eastAsia="zh-CN"/>
        </w:rPr>
        <w:t>: For UEs in RRC_CONNECTED state, the MCS table can be ‘qam64’ or ‘qam64LowSE’, and the value range of MCS index is 0~15.</w:t>
      </w:r>
    </w:p>
    <w:p w14:paraId="561E79C2" w14:textId="77777777" w:rsidR="004B667D" w:rsidRPr="00360229" w:rsidRDefault="004B667D" w:rsidP="004B667D">
      <w:pPr>
        <w:rPr>
          <w:i/>
          <w:lang w:eastAsia="zh-CN"/>
        </w:rPr>
      </w:pPr>
      <w:r w:rsidRPr="00360229">
        <w:rPr>
          <w:rFonts w:hint="eastAsia"/>
          <w:b/>
          <w:i/>
          <w:lang w:eastAsia="zh-CN"/>
        </w:rPr>
        <w:t>P</w:t>
      </w:r>
      <w:r w:rsidRPr="00360229">
        <w:rPr>
          <w:b/>
          <w:i/>
          <w:lang w:eastAsia="zh-CN"/>
        </w:rPr>
        <w:t>roposal 3</w:t>
      </w:r>
      <w:r w:rsidRPr="00360229">
        <w:rPr>
          <w:i/>
          <w:lang w:eastAsia="zh-CN"/>
        </w:rPr>
        <w:t xml:space="preserve">: </w:t>
      </w:r>
      <w:r w:rsidRPr="00360229">
        <w:rPr>
          <w:rFonts w:eastAsia="MS Mincho"/>
          <w:lang w:eastAsia="ja-JP"/>
        </w:rPr>
        <w:t xml:space="preserve">For UEs in </w:t>
      </w:r>
      <w:r w:rsidRPr="00360229">
        <w:rPr>
          <w:rFonts w:eastAsia="MS Mincho"/>
          <w:i/>
          <w:lang w:eastAsia="ja-JP"/>
        </w:rPr>
        <w:t>RRC_IDLE/INACTIVE state</w:t>
      </w:r>
      <w:r w:rsidRPr="00360229">
        <w:rPr>
          <w:rFonts w:eastAsia="MS Mincho"/>
          <w:lang w:eastAsia="ja-JP"/>
        </w:rPr>
        <w:t xml:space="preserve">, </w:t>
      </w:r>
      <w:r w:rsidRPr="00360229">
        <w:rPr>
          <w:i/>
          <w:lang w:eastAsia="zh-CN"/>
        </w:rPr>
        <w:t>the time offset between PRACH and PUSCH can be indicated by the parameter K2 in the TDRA table with a range of value in between 1 and 32.</w:t>
      </w:r>
    </w:p>
    <w:p w14:paraId="6A31EDC0" w14:textId="77777777" w:rsidR="004B667D" w:rsidRPr="00360229" w:rsidRDefault="004B667D" w:rsidP="004B667D">
      <w:pPr>
        <w:rPr>
          <w:i/>
          <w:lang w:eastAsia="zh-CN"/>
        </w:rPr>
      </w:pPr>
      <w:r w:rsidRPr="00360229">
        <w:rPr>
          <w:rFonts w:hint="eastAsia"/>
          <w:b/>
          <w:i/>
          <w:lang w:eastAsia="zh-CN"/>
        </w:rPr>
        <w:t>P</w:t>
      </w:r>
      <w:r w:rsidRPr="00360229">
        <w:rPr>
          <w:b/>
          <w:i/>
          <w:lang w:eastAsia="zh-CN"/>
        </w:rPr>
        <w:t>roposal 4</w:t>
      </w:r>
      <w:r w:rsidRPr="00360229">
        <w:rPr>
          <w:i/>
          <w:lang w:eastAsia="zh-CN"/>
        </w:rPr>
        <w:t xml:space="preserve">: </w:t>
      </w:r>
      <w:r w:rsidRPr="00360229">
        <w:rPr>
          <w:rFonts w:eastAsia="MS Mincho"/>
          <w:lang w:eastAsia="ja-JP"/>
        </w:rPr>
        <w:t xml:space="preserve">For UEs in </w:t>
      </w:r>
      <w:r w:rsidRPr="00360229">
        <w:rPr>
          <w:rFonts w:eastAsia="MS Mincho"/>
          <w:i/>
          <w:lang w:eastAsia="ja-JP"/>
        </w:rPr>
        <w:t>RRC_CONNECTED state</w:t>
      </w:r>
      <w:r w:rsidRPr="00360229">
        <w:rPr>
          <w:rFonts w:eastAsia="MS Mincho"/>
          <w:lang w:eastAsia="ja-JP"/>
        </w:rPr>
        <w:t xml:space="preserve">, </w:t>
      </w:r>
      <w:r w:rsidRPr="00360229">
        <w:rPr>
          <w:i/>
          <w:lang w:eastAsia="zh-CN"/>
        </w:rPr>
        <w:t>the TDRA parameters can be separately configured.</w:t>
      </w:r>
    </w:p>
    <w:p w14:paraId="4BF38D2E" w14:textId="77777777" w:rsidR="00FD1CE1" w:rsidRPr="00360229" w:rsidRDefault="00FD1CE1" w:rsidP="00FD1CE1">
      <w:pPr>
        <w:rPr>
          <w:rFonts w:eastAsia="MS Mincho"/>
          <w:i/>
          <w:lang w:eastAsia="ja-JP"/>
        </w:rPr>
      </w:pPr>
      <w:r w:rsidRPr="00360229">
        <w:rPr>
          <w:rFonts w:eastAsia="MS Mincho"/>
          <w:b/>
          <w:i/>
          <w:lang w:eastAsia="ja-JP"/>
        </w:rPr>
        <w:t>Proposal 5:</w:t>
      </w:r>
      <w:r w:rsidRPr="00360229">
        <w:rPr>
          <w:rFonts w:eastAsia="MS Mincho"/>
          <w:i/>
          <w:lang w:eastAsia="ja-JP"/>
        </w:rPr>
        <w:t xml:space="preserve"> The number of configured DMRS sequence can be {1, 2, 4, 8}.</w:t>
      </w:r>
    </w:p>
    <w:p w14:paraId="044A8899" w14:textId="77777777" w:rsidR="00FD1CE1" w:rsidRPr="00360229" w:rsidRDefault="00FD1CE1" w:rsidP="00FD1CE1">
      <w:pPr>
        <w:rPr>
          <w:rFonts w:eastAsia="MS Mincho"/>
          <w:i/>
          <w:lang w:eastAsia="ja-JP"/>
        </w:rPr>
      </w:pPr>
      <w:r w:rsidRPr="00360229">
        <w:rPr>
          <w:rFonts w:eastAsia="MS Mincho"/>
          <w:b/>
          <w:i/>
          <w:lang w:eastAsia="ja-JP"/>
        </w:rPr>
        <w:t>Proposal 6:</w:t>
      </w:r>
      <w:r w:rsidRPr="00360229">
        <w:rPr>
          <w:rFonts w:eastAsia="MS Mincho"/>
          <w:i/>
          <w:lang w:eastAsia="ja-JP"/>
        </w:rPr>
        <w:t xml:space="preserve"> Support multiple DMRS sequences when transform </w:t>
      </w:r>
      <w:proofErr w:type="spellStart"/>
      <w:r w:rsidRPr="00360229">
        <w:rPr>
          <w:rFonts w:eastAsia="MS Mincho"/>
          <w:i/>
          <w:lang w:eastAsia="ja-JP"/>
        </w:rPr>
        <w:t>precoding</w:t>
      </w:r>
      <w:proofErr w:type="spellEnd"/>
      <w:r w:rsidRPr="00360229">
        <w:rPr>
          <w:rFonts w:eastAsia="MS Mincho"/>
          <w:i/>
          <w:lang w:eastAsia="ja-JP"/>
        </w:rPr>
        <w:t xml:space="preserve"> is enabled, and a list of </w:t>
      </w:r>
      <w:proofErr w:type="spellStart"/>
      <w:r w:rsidRPr="00360229">
        <w:rPr>
          <w:rFonts w:eastAsia="MS Mincho"/>
          <w:i/>
          <w:lang w:eastAsia="ja-JP"/>
        </w:rPr>
        <w:t>nPUSCH</w:t>
      </w:r>
      <w:proofErr w:type="spellEnd"/>
      <w:r w:rsidRPr="00360229">
        <w:rPr>
          <w:rFonts w:eastAsia="MS Mincho"/>
          <w:i/>
          <w:lang w:eastAsia="ja-JP"/>
        </w:rPr>
        <w:t>-Identity can be configured.</w:t>
      </w:r>
    </w:p>
    <w:p w14:paraId="1B6F11AC" w14:textId="77777777" w:rsidR="00FD1CE1" w:rsidRPr="00360229" w:rsidRDefault="00FD1CE1" w:rsidP="00FD1CE1">
      <w:r w:rsidRPr="00360229">
        <w:rPr>
          <w:rFonts w:eastAsia="MS Mincho"/>
          <w:b/>
          <w:i/>
          <w:lang w:eastAsia="ja-JP"/>
        </w:rPr>
        <w:t>Proposal 7:</w:t>
      </w:r>
      <w:r w:rsidRPr="00360229">
        <w:rPr>
          <w:rFonts w:eastAsia="MS Mincho"/>
          <w:i/>
          <w:lang w:eastAsia="ja-JP"/>
        </w:rPr>
        <w:t xml:space="preserve"> A list of DMRS ports can be explicitly configured for 2-step RACH.</w:t>
      </w:r>
    </w:p>
    <w:p w14:paraId="7E691E6F" w14:textId="4530576A" w:rsidR="007A344C" w:rsidRPr="00360229" w:rsidRDefault="007A344C" w:rsidP="00BC05FA">
      <w:pPr>
        <w:rPr>
          <w:rFonts w:eastAsia="MS Mincho"/>
          <w:i/>
          <w:lang w:eastAsia="ja-JP"/>
        </w:rPr>
      </w:pPr>
      <w:r w:rsidRPr="00360229">
        <w:rPr>
          <w:rFonts w:eastAsia="MS Mincho"/>
          <w:b/>
          <w:i/>
          <w:lang w:eastAsia="ja-JP"/>
        </w:rPr>
        <w:t>Proposal 8:</w:t>
      </w:r>
      <w:r w:rsidRPr="00360229">
        <w:rPr>
          <w:rFonts w:eastAsia="MS Mincho"/>
          <w:i/>
          <w:lang w:eastAsia="ja-JP"/>
        </w:rPr>
        <w:t xml:space="preserve"> Guard period between two hops of intra-slot frequency hopping should be supported.</w:t>
      </w:r>
    </w:p>
    <w:p w14:paraId="76E9B176" w14:textId="77777777" w:rsidR="000F1356" w:rsidRPr="00360229" w:rsidRDefault="000F1356" w:rsidP="000F1356">
      <w:r w:rsidRPr="00360229">
        <w:rPr>
          <w:rFonts w:eastAsia="MS Mincho"/>
          <w:b/>
          <w:i/>
          <w:lang w:eastAsia="ja-JP"/>
        </w:rPr>
        <w:t>Proposal 9:</w:t>
      </w:r>
      <w:r w:rsidRPr="00360229">
        <w:rPr>
          <w:rFonts w:eastAsia="MS Mincho"/>
          <w:i/>
          <w:lang w:eastAsia="ja-JP"/>
        </w:rPr>
        <w:t xml:space="preserve"> UE is not expected that a PUSCH occasion including guard period span across the slot boundary, or the length of the last PO should be truncated if the PUSCH occasion including guard period span across the slot boundary.</w:t>
      </w:r>
    </w:p>
    <w:p w14:paraId="1CBBFCC7" w14:textId="59E0A24F" w:rsidR="006A233E" w:rsidRPr="00360229" w:rsidRDefault="006A233E" w:rsidP="006A233E">
      <w:pPr>
        <w:rPr>
          <w:i/>
          <w:lang w:eastAsia="zh-CN"/>
        </w:rPr>
      </w:pPr>
      <w:r w:rsidRPr="00360229">
        <w:rPr>
          <w:rFonts w:hint="eastAsia"/>
          <w:b/>
          <w:i/>
          <w:lang w:eastAsia="zh-CN"/>
        </w:rPr>
        <w:t>P</w:t>
      </w:r>
      <w:r w:rsidRPr="00360229">
        <w:rPr>
          <w:b/>
          <w:i/>
          <w:lang w:eastAsia="zh-CN"/>
        </w:rPr>
        <w:t>roposal 1</w:t>
      </w:r>
      <w:r w:rsidR="00EE340B" w:rsidRPr="00360229">
        <w:rPr>
          <w:b/>
          <w:i/>
          <w:lang w:eastAsia="zh-CN"/>
        </w:rPr>
        <w:t>0</w:t>
      </w:r>
      <w:r w:rsidRPr="00360229">
        <w:rPr>
          <w:i/>
          <w:lang w:eastAsia="zh-CN"/>
        </w:rPr>
        <w:t>: For a UE in RRC_CONNECTED state, confirm the working assumption that reuse the preamble group based method as defined for RRC_IDLE/INACTIVE state.</w:t>
      </w:r>
    </w:p>
    <w:p w14:paraId="72DD1031" w14:textId="671E002E" w:rsidR="006A233E" w:rsidRPr="00360229" w:rsidRDefault="006A233E" w:rsidP="006A233E">
      <w:pPr>
        <w:rPr>
          <w:i/>
          <w:lang w:eastAsia="zh-CN"/>
        </w:rPr>
      </w:pPr>
      <w:r w:rsidRPr="00360229">
        <w:rPr>
          <w:rFonts w:hint="eastAsia"/>
          <w:b/>
          <w:i/>
          <w:lang w:eastAsia="zh-CN"/>
        </w:rPr>
        <w:t>P</w:t>
      </w:r>
      <w:r w:rsidRPr="00360229">
        <w:rPr>
          <w:b/>
          <w:i/>
          <w:lang w:eastAsia="zh-CN"/>
        </w:rPr>
        <w:t>roposal 1</w:t>
      </w:r>
      <w:r w:rsidR="00EE340B" w:rsidRPr="00360229">
        <w:rPr>
          <w:b/>
          <w:i/>
          <w:lang w:eastAsia="zh-CN"/>
        </w:rPr>
        <w:t>1</w:t>
      </w:r>
      <w:r w:rsidRPr="00360229">
        <w:rPr>
          <w:i/>
          <w:lang w:eastAsia="zh-CN"/>
        </w:rPr>
        <w:t xml:space="preserve">: For a UE in RRC_CONNECTED state, if </w:t>
      </w:r>
      <w:proofErr w:type="spellStart"/>
      <w:r w:rsidRPr="00360229">
        <w:rPr>
          <w:i/>
          <w:lang w:eastAsia="zh-CN"/>
        </w:rPr>
        <w:t>MsgA</w:t>
      </w:r>
      <w:proofErr w:type="spellEnd"/>
      <w:r w:rsidRPr="00360229">
        <w:rPr>
          <w:i/>
          <w:lang w:eastAsia="zh-CN"/>
        </w:rPr>
        <w:t xml:space="preserve"> PUSCH is configured, the number of </w:t>
      </w:r>
      <w:proofErr w:type="spellStart"/>
      <w:r w:rsidRPr="00360229">
        <w:rPr>
          <w:i/>
          <w:lang w:eastAsia="zh-CN"/>
        </w:rPr>
        <w:t>MsgA</w:t>
      </w:r>
      <w:proofErr w:type="spellEnd"/>
      <w:r w:rsidRPr="00360229">
        <w:rPr>
          <w:i/>
          <w:lang w:eastAsia="zh-CN"/>
        </w:rPr>
        <w:t xml:space="preserve"> PUSCH configurations can be different from that of UEs in RRC_IDLE/INACTIVE state.</w:t>
      </w:r>
    </w:p>
    <w:p w14:paraId="5C706192" w14:textId="7C663503" w:rsidR="00A52CCD" w:rsidRPr="00360229" w:rsidRDefault="00A52CCD" w:rsidP="00A52CCD">
      <w:pPr>
        <w:rPr>
          <w:i/>
          <w:lang w:eastAsia="zh-CN"/>
        </w:rPr>
      </w:pPr>
      <w:r w:rsidRPr="00360229">
        <w:rPr>
          <w:rFonts w:hint="eastAsia"/>
          <w:b/>
          <w:i/>
          <w:lang w:eastAsia="zh-CN"/>
        </w:rPr>
        <w:t>P</w:t>
      </w:r>
      <w:r w:rsidRPr="00360229">
        <w:rPr>
          <w:b/>
          <w:i/>
          <w:lang w:eastAsia="zh-CN"/>
        </w:rPr>
        <w:t>roposal 1</w:t>
      </w:r>
      <w:r w:rsidR="00EE340B" w:rsidRPr="00360229">
        <w:rPr>
          <w:b/>
          <w:i/>
          <w:lang w:eastAsia="zh-CN"/>
        </w:rPr>
        <w:t>2</w:t>
      </w:r>
      <w:r w:rsidRPr="00360229">
        <w:rPr>
          <w:i/>
          <w:lang w:eastAsia="zh-CN"/>
        </w:rPr>
        <w:t>:</w:t>
      </w:r>
      <w:r w:rsidRPr="00360229">
        <w:rPr>
          <w:lang w:eastAsia="zh-CN"/>
        </w:rPr>
        <w:t xml:space="preserve"> </w:t>
      </w:r>
      <w:r w:rsidRPr="00360229">
        <w:rPr>
          <w:i/>
          <w:lang w:eastAsia="zh-CN"/>
        </w:rPr>
        <w:t xml:space="preserve">The criterion for the UE’s selection of </w:t>
      </w:r>
      <w:proofErr w:type="spellStart"/>
      <w:r w:rsidRPr="00360229">
        <w:rPr>
          <w:i/>
          <w:lang w:eastAsia="zh-CN"/>
        </w:rPr>
        <w:t>MsgA</w:t>
      </w:r>
      <w:proofErr w:type="spellEnd"/>
      <w:r w:rsidRPr="00360229">
        <w:rPr>
          <w:i/>
          <w:lang w:eastAsia="zh-CN"/>
        </w:rPr>
        <w:t xml:space="preserve"> PUSCH configuration should be specified based on the MCS, resource size and power control parameters of each PUSCH configuration.</w:t>
      </w:r>
    </w:p>
    <w:p w14:paraId="34CF933E" w14:textId="57834307" w:rsidR="00591023" w:rsidRPr="00360229" w:rsidRDefault="00591023" w:rsidP="00591023">
      <w:pPr>
        <w:rPr>
          <w:i/>
          <w:lang w:eastAsia="zh-CN"/>
        </w:rPr>
      </w:pPr>
      <w:r w:rsidRPr="00360229">
        <w:rPr>
          <w:rFonts w:hint="eastAsia"/>
          <w:b/>
          <w:i/>
          <w:lang w:eastAsia="zh-CN"/>
        </w:rPr>
        <w:t>P</w:t>
      </w:r>
      <w:r w:rsidRPr="00360229">
        <w:rPr>
          <w:b/>
          <w:i/>
          <w:lang w:eastAsia="zh-CN"/>
        </w:rPr>
        <w:t>roposal 1</w:t>
      </w:r>
      <w:r w:rsidR="00EE340B" w:rsidRPr="00360229">
        <w:rPr>
          <w:b/>
          <w:i/>
          <w:lang w:eastAsia="zh-CN"/>
        </w:rPr>
        <w:t>3</w:t>
      </w:r>
      <w:r w:rsidRPr="00360229">
        <w:rPr>
          <w:i/>
          <w:lang w:eastAsia="zh-CN"/>
        </w:rPr>
        <w:t>:</w:t>
      </w:r>
      <w:r w:rsidRPr="00360229">
        <w:rPr>
          <w:lang w:eastAsia="zh-CN"/>
        </w:rPr>
        <w:t xml:space="preserve"> </w:t>
      </w:r>
      <w:r w:rsidRPr="00360229">
        <w:rPr>
          <w:i/>
          <w:lang w:eastAsia="zh-CN"/>
        </w:rPr>
        <w:t>Preamble to PRU mapping ratio is</w:t>
      </w:r>
      <w:r w:rsidRPr="00360229">
        <w:t xml:space="preserve"> </w:t>
      </w:r>
      <w:r w:rsidRPr="00360229">
        <w:rPr>
          <w:i/>
          <w:lang w:eastAsia="zh-CN"/>
        </w:rPr>
        <w:t>a single value per SSB-to-RO association period, which is implicitly derived by the total numbers of valid preambles and valid PRUs in the SSB-to-RO association period.</w:t>
      </w:r>
    </w:p>
    <w:p w14:paraId="0C94DE8D" w14:textId="300CFF14" w:rsidR="004D6BFB" w:rsidRPr="00360229" w:rsidRDefault="004D6BFB" w:rsidP="004D6BFB">
      <w:pPr>
        <w:spacing w:after="0"/>
        <w:rPr>
          <w:i/>
          <w:lang w:eastAsia="zh-CN"/>
        </w:rPr>
      </w:pPr>
      <w:r w:rsidRPr="00360229">
        <w:rPr>
          <w:rFonts w:hint="eastAsia"/>
          <w:b/>
          <w:i/>
          <w:lang w:eastAsia="zh-CN"/>
        </w:rPr>
        <w:t>P</w:t>
      </w:r>
      <w:r w:rsidRPr="00360229">
        <w:rPr>
          <w:b/>
          <w:i/>
          <w:lang w:eastAsia="zh-CN"/>
        </w:rPr>
        <w:t>roposal 1</w:t>
      </w:r>
      <w:r w:rsidR="00EE340B" w:rsidRPr="00360229">
        <w:rPr>
          <w:b/>
          <w:i/>
          <w:lang w:eastAsia="zh-CN"/>
        </w:rPr>
        <w:t>4</w:t>
      </w:r>
      <w:r w:rsidRPr="00360229">
        <w:rPr>
          <w:i/>
          <w:lang w:eastAsia="zh-CN"/>
        </w:rPr>
        <w:t>:</w:t>
      </w:r>
      <w:r w:rsidRPr="00360229">
        <w:rPr>
          <w:lang w:eastAsia="zh-CN"/>
        </w:rPr>
        <w:t xml:space="preserve"> </w:t>
      </w:r>
      <w:r w:rsidRPr="00360229">
        <w:rPr>
          <w:i/>
          <w:lang w:eastAsia="zh-CN"/>
        </w:rPr>
        <w:t xml:space="preserve">The mapping is defined between the preambles within the period A and the PRUs in the corresponding period B. </w:t>
      </w:r>
    </w:p>
    <w:p w14:paraId="4EDDA8E6" w14:textId="77777777" w:rsidR="006805C3" w:rsidRPr="00360229" w:rsidRDefault="006805C3" w:rsidP="006805C3">
      <w:pPr>
        <w:pStyle w:val="af1"/>
        <w:numPr>
          <w:ilvl w:val="0"/>
          <w:numId w:val="10"/>
        </w:numPr>
        <w:ind w:leftChars="0"/>
        <w:rPr>
          <w:i/>
          <w:sz w:val="22"/>
          <w:lang w:eastAsia="zh-CN"/>
        </w:rPr>
      </w:pPr>
      <w:r w:rsidRPr="00360229">
        <w:rPr>
          <w:i/>
          <w:sz w:val="22"/>
          <w:lang w:eastAsia="zh-CN"/>
        </w:rPr>
        <w:t>Period A can be PRACH configuration period or SSB-to-RO association period</w:t>
      </w:r>
    </w:p>
    <w:p w14:paraId="462A6FE9" w14:textId="77777777" w:rsidR="004D6BFB" w:rsidRPr="00360229" w:rsidRDefault="004D6BFB" w:rsidP="004B667D">
      <w:pPr>
        <w:pStyle w:val="af1"/>
        <w:numPr>
          <w:ilvl w:val="0"/>
          <w:numId w:val="10"/>
        </w:numPr>
        <w:spacing w:afterLines="50" w:after="120"/>
        <w:ind w:leftChars="0" w:left="714" w:hanging="357"/>
        <w:rPr>
          <w:i/>
          <w:sz w:val="22"/>
          <w:lang w:eastAsia="zh-CN"/>
        </w:rPr>
      </w:pPr>
      <w:r w:rsidRPr="00360229">
        <w:rPr>
          <w:i/>
          <w:sz w:val="22"/>
          <w:lang w:eastAsia="zh-CN"/>
        </w:rPr>
        <w:t xml:space="preserve">Period B has the same duration as period A, while the starting point is N slots after the starting point of the corresponding period A, where N is the single time offset configured for </w:t>
      </w:r>
      <w:proofErr w:type="spellStart"/>
      <w:r w:rsidRPr="00360229">
        <w:rPr>
          <w:i/>
          <w:sz w:val="22"/>
          <w:lang w:eastAsia="zh-CN"/>
        </w:rPr>
        <w:t>MsgA</w:t>
      </w:r>
      <w:proofErr w:type="spellEnd"/>
      <w:r w:rsidRPr="00360229">
        <w:rPr>
          <w:i/>
          <w:sz w:val="22"/>
          <w:lang w:eastAsia="zh-CN"/>
        </w:rPr>
        <w:t xml:space="preserve"> PUSCH configuration.</w:t>
      </w:r>
    </w:p>
    <w:p w14:paraId="493DB413" w14:textId="057DBD3E" w:rsidR="0069334A" w:rsidRPr="00360229" w:rsidRDefault="0069334A" w:rsidP="0069334A">
      <w:pPr>
        <w:rPr>
          <w:i/>
          <w:lang w:eastAsia="zh-CN"/>
        </w:rPr>
      </w:pPr>
      <w:r w:rsidRPr="00360229">
        <w:rPr>
          <w:b/>
          <w:i/>
          <w:lang w:eastAsia="zh-CN"/>
        </w:rPr>
        <w:t>Proposal 1</w:t>
      </w:r>
      <w:r w:rsidR="00EE340B" w:rsidRPr="00360229">
        <w:rPr>
          <w:b/>
          <w:i/>
          <w:lang w:eastAsia="zh-CN"/>
        </w:rPr>
        <w:t>5</w:t>
      </w:r>
      <w:r w:rsidRPr="00360229">
        <w:rPr>
          <w:b/>
          <w:i/>
          <w:lang w:eastAsia="zh-CN"/>
        </w:rPr>
        <w:t>:</w:t>
      </w:r>
      <w:r w:rsidRPr="00360229">
        <w:rPr>
          <w:i/>
          <w:lang w:eastAsia="zh-CN"/>
        </w:rPr>
        <w:t xml:space="preserve"> The timing for </w:t>
      </w:r>
      <w:proofErr w:type="spellStart"/>
      <w:r w:rsidRPr="00360229">
        <w:rPr>
          <w:i/>
          <w:lang w:eastAsia="zh-CN"/>
        </w:rPr>
        <w:t>MsgA</w:t>
      </w:r>
      <w:proofErr w:type="spellEnd"/>
      <w:r w:rsidRPr="00360229">
        <w:rPr>
          <w:i/>
          <w:lang w:eastAsia="zh-CN"/>
        </w:rPr>
        <w:t xml:space="preserve"> PRACH and PUSCH transmission should be both assumed as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360229">
        <w:rPr>
          <w:i/>
          <w:lang w:eastAsia="zh-CN"/>
        </w:rPr>
        <w:t xml:space="preserve">. </w:t>
      </w:r>
    </w:p>
    <w:p w14:paraId="2B1C90DB" w14:textId="5B4010D8" w:rsidR="0069334A" w:rsidRPr="00360229" w:rsidRDefault="0069334A" w:rsidP="0069334A">
      <w:pPr>
        <w:rPr>
          <w:i/>
          <w:lang w:eastAsia="zh-CN"/>
        </w:rPr>
      </w:pPr>
      <w:r w:rsidRPr="00360229">
        <w:rPr>
          <w:rFonts w:eastAsia="MS Mincho"/>
          <w:b/>
          <w:i/>
          <w:lang w:eastAsia="ja-JP"/>
        </w:rPr>
        <w:t>Proposal 1</w:t>
      </w:r>
      <w:r w:rsidR="00EE340B" w:rsidRPr="00360229">
        <w:rPr>
          <w:rFonts w:eastAsia="MS Mincho"/>
          <w:b/>
          <w:i/>
          <w:lang w:eastAsia="ja-JP"/>
        </w:rPr>
        <w:t>6</w:t>
      </w:r>
      <w:r w:rsidRPr="00360229">
        <w:rPr>
          <w:rFonts w:eastAsia="MS Mincho"/>
          <w:b/>
          <w:i/>
          <w:lang w:eastAsia="ja-JP"/>
        </w:rPr>
        <w:t xml:space="preserve">: </w:t>
      </w:r>
      <w:r w:rsidRPr="00360229">
        <w:rPr>
          <w:rFonts w:eastAsia="MS Mincho"/>
          <w:i/>
          <w:lang w:eastAsia="ja-JP"/>
        </w:rPr>
        <w:t>Transmit PRACH and PUSCH in the same slot is not supported.</w:t>
      </w:r>
    </w:p>
    <w:p w14:paraId="780A9687" w14:textId="77777777" w:rsidR="0069334A" w:rsidRPr="00360229" w:rsidRDefault="0069334A" w:rsidP="00292BEE">
      <w:pPr>
        <w:rPr>
          <w:kern w:val="2"/>
          <w:lang w:eastAsia="zh-CN"/>
        </w:rPr>
      </w:pPr>
    </w:p>
    <w:p w14:paraId="78F57CCE" w14:textId="77777777" w:rsidR="00D549C5" w:rsidRPr="00360229" w:rsidRDefault="00D549C5" w:rsidP="00D549C5">
      <w:pPr>
        <w:pStyle w:val="1"/>
        <w:numPr>
          <w:ilvl w:val="0"/>
          <w:numId w:val="0"/>
        </w:numPr>
        <w:ind w:left="432" w:hanging="432"/>
      </w:pPr>
      <w:bookmarkStart w:id="38" w:name="_Ref124589665"/>
      <w:bookmarkStart w:id="39" w:name="_Ref71620620"/>
      <w:bookmarkStart w:id="40" w:name="_Ref124671424"/>
      <w:r w:rsidRPr="00360229">
        <w:t>References</w:t>
      </w:r>
    </w:p>
    <w:bookmarkEnd w:id="38"/>
    <w:bookmarkEnd w:id="39"/>
    <w:bookmarkEnd w:id="40"/>
    <w:p w14:paraId="683AEEED" w14:textId="4B5E57B7" w:rsidR="005C7E70" w:rsidRPr="00360229" w:rsidRDefault="005C7E70" w:rsidP="005C7E70">
      <w:pPr>
        <w:pStyle w:val="References"/>
      </w:pPr>
      <w:r w:rsidRPr="00360229">
        <w:rPr>
          <w:lang w:eastAsia="zh-CN"/>
        </w:rPr>
        <w:t xml:space="preserve"> “RAN1 agreements for Rel-16 2-step RACH”, WI Rapporteur, </w:t>
      </w:r>
      <w:r w:rsidRPr="00360229">
        <w:t>Reno, USA, November 18–22, 2019.</w:t>
      </w:r>
    </w:p>
    <w:p w14:paraId="37ECF069" w14:textId="4D990E0C" w:rsidR="005C7E70" w:rsidRPr="00360229" w:rsidRDefault="00511AE3" w:rsidP="00511AE3">
      <w:pPr>
        <w:pStyle w:val="References"/>
      </w:pPr>
      <w:r w:rsidRPr="00360229">
        <w:t>[98</w:t>
      </w:r>
      <w:r w:rsidR="00020985" w:rsidRPr="00360229">
        <w:t>b</w:t>
      </w:r>
      <w:r w:rsidRPr="00360229">
        <w:t>-NR-05</w:t>
      </w:r>
      <w:r w:rsidR="005C7E70" w:rsidRPr="00360229">
        <w:t>], “</w:t>
      </w:r>
      <w:r w:rsidRPr="00360229">
        <w:t>Email discussion/approval regarding association of mapping ratio between preamble &amp; PRU</w:t>
      </w:r>
      <w:r w:rsidR="005C7E70" w:rsidRPr="00360229">
        <w:t>”, RAN1#98</w:t>
      </w:r>
      <w:r w:rsidRPr="00360229">
        <w:t>bis</w:t>
      </w:r>
      <w:r w:rsidR="005C7E70" w:rsidRPr="00360229">
        <w:t xml:space="preserve">, </w:t>
      </w:r>
      <w:r w:rsidRPr="00360229">
        <w:t>Chongqing</w:t>
      </w:r>
      <w:r w:rsidR="005C7E70" w:rsidRPr="00360229">
        <w:t>, C</w:t>
      </w:r>
      <w:r w:rsidRPr="00360229">
        <w:t>hina</w:t>
      </w:r>
      <w:r w:rsidR="005C7E70" w:rsidRPr="00360229">
        <w:t xml:space="preserve">, </w:t>
      </w:r>
      <w:r w:rsidRPr="00360229">
        <w:t>October</w:t>
      </w:r>
      <w:r w:rsidR="005C7E70" w:rsidRPr="00360229">
        <w:t xml:space="preserve"> </w:t>
      </w:r>
      <w:r w:rsidRPr="00360229">
        <w:t>14</w:t>
      </w:r>
      <w:r w:rsidR="005C7E70" w:rsidRPr="00360229">
        <w:t>–</w:t>
      </w:r>
      <w:r w:rsidRPr="00360229">
        <w:t>18</w:t>
      </w:r>
      <w:r w:rsidR="005C7E70" w:rsidRPr="00360229">
        <w:t>, 2019.</w:t>
      </w:r>
    </w:p>
    <w:p w14:paraId="48202E33" w14:textId="7D57E37D" w:rsidR="00F105C4" w:rsidRPr="00360229" w:rsidRDefault="00236953" w:rsidP="00751349">
      <w:pPr>
        <w:pStyle w:val="References"/>
      </w:pPr>
      <w:r w:rsidRPr="00360229">
        <w:rPr>
          <w:lang w:eastAsia="zh-CN"/>
        </w:rPr>
        <w:t>R1-</w:t>
      </w:r>
      <w:r w:rsidR="00B3573A" w:rsidRPr="00360229">
        <w:rPr>
          <w:lang w:eastAsia="zh-CN"/>
        </w:rPr>
        <w:t>1912912</w:t>
      </w:r>
      <w:r w:rsidRPr="00360229">
        <w:rPr>
          <w:lang w:eastAsia="zh-CN"/>
        </w:rPr>
        <w:t xml:space="preserve">, </w:t>
      </w:r>
      <w:r w:rsidR="00751349" w:rsidRPr="00360229">
        <w:rPr>
          <w:lang w:eastAsia="zh-CN"/>
        </w:rPr>
        <w:t xml:space="preserve">“Further discussion and evaluations for 2-step RACH”, RAN1#99, Huawei, </w:t>
      </w:r>
      <w:proofErr w:type="spellStart"/>
      <w:r w:rsidR="00751349" w:rsidRPr="00360229">
        <w:rPr>
          <w:lang w:eastAsia="zh-CN"/>
        </w:rPr>
        <w:t>HiSilicon</w:t>
      </w:r>
      <w:proofErr w:type="spellEnd"/>
      <w:r w:rsidR="00751349" w:rsidRPr="00360229">
        <w:rPr>
          <w:lang w:eastAsia="zh-CN"/>
        </w:rPr>
        <w:t xml:space="preserve">, </w:t>
      </w:r>
      <w:r w:rsidR="00751349" w:rsidRPr="00360229">
        <w:t>Reno, USA, November 18–22, 2019.</w:t>
      </w:r>
    </w:p>
    <w:sectPr w:rsidR="00F105C4" w:rsidRPr="003602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BED0D" w14:textId="77777777" w:rsidR="00E021CD" w:rsidRDefault="00E021CD">
      <w:r>
        <w:separator/>
      </w:r>
    </w:p>
  </w:endnote>
  <w:endnote w:type="continuationSeparator" w:id="0">
    <w:p w14:paraId="251D1B87" w14:textId="77777777" w:rsidR="00E021CD" w:rsidRDefault="00E0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F0D04" w14:textId="77777777" w:rsidR="00E021CD" w:rsidRDefault="00E021CD">
      <w:r>
        <w:separator/>
      </w:r>
    </w:p>
  </w:footnote>
  <w:footnote w:type="continuationSeparator" w:id="0">
    <w:p w14:paraId="2283B913" w14:textId="77777777" w:rsidR="00E021CD" w:rsidRDefault="00E021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5605BA0"/>
    <w:multiLevelType w:val="hybridMultilevel"/>
    <w:tmpl w:val="A86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1C43F4E"/>
    <w:multiLevelType w:val="hybridMultilevel"/>
    <w:tmpl w:val="C8F281B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6"/>
  </w:num>
  <w:num w:numId="4">
    <w:abstractNumId w:val="8"/>
  </w:num>
  <w:num w:numId="5">
    <w:abstractNumId w:val="5"/>
  </w:num>
  <w:num w:numId="6">
    <w:abstractNumId w:val="0"/>
  </w:num>
  <w:num w:numId="7">
    <w:abstractNumId w:val="7"/>
  </w:num>
  <w:num w:numId="8">
    <w:abstractNumId w:val="1"/>
  </w:num>
  <w:num w:numId="9">
    <w:abstractNumId w:val="9"/>
  </w:num>
  <w:num w:numId="10">
    <w:abstractNumId w:val="3"/>
  </w:num>
  <w:num w:numId="11">
    <w:abstractNumId w:val="4"/>
    <w:lvlOverride w:ilvl="0">
      <w:startOverride w:val="1"/>
    </w:lvlOverride>
  </w:num>
  <w:num w:numId="1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89"/>
    <w:rsid w:val="00005ED3"/>
    <w:rsid w:val="000069FA"/>
    <w:rsid w:val="000072B6"/>
    <w:rsid w:val="00007813"/>
    <w:rsid w:val="000109E6"/>
    <w:rsid w:val="00011D28"/>
    <w:rsid w:val="00011F67"/>
    <w:rsid w:val="00012862"/>
    <w:rsid w:val="000128E6"/>
    <w:rsid w:val="00012CFB"/>
    <w:rsid w:val="00012DF8"/>
    <w:rsid w:val="000136B4"/>
    <w:rsid w:val="000139CC"/>
    <w:rsid w:val="00014E5A"/>
    <w:rsid w:val="0001535B"/>
    <w:rsid w:val="00015EFB"/>
    <w:rsid w:val="000165E2"/>
    <w:rsid w:val="00016F7E"/>
    <w:rsid w:val="0001722A"/>
    <w:rsid w:val="000172BE"/>
    <w:rsid w:val="00017D8A"/>
    <w:rsid w:val="00020479"/>
    <w:rsid w:val="00020985"/>
    <w:rsid w:val="00020D0D"/>
    <w:rsid w:val="00020D68"/>
    <w:rsid w:val="00020F3A"/>
    <w:rsid w:val="00021A9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301FF"/>
    <w:rsid w:val="0003024C"/>
    <w:rsid w:val="0003062A"/>
    <w:rsid w:val="00030ED9"/>
    <w:rsid w:val="000312CF"/>
    <w:rsid w:val="0003138C"/>
    <w:rsid w:val="00031ADB"/>
    <w:rsid w:val="00032056"/>
    <w:rsid w:val="000328CA"/>
    <w:rsid w:val="00032B6C"/>
    <w:rsid w:val="00032E40"/>
    <w:rsid w:val="0003376B"/>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C36"/>
    <w:rsid w:val="00052AD2"/>
    <w:rsid w:val="000530DF"/>
    <w:rsid w:val="00053AA7"/>
    <w:rsid w:val="00053C95"/>
    <w:rsid w:val="00054E0C"/>
    <w:rsid w:val="0005541D"/>
    <w:rsid w:val="000565C8"/>
    <w:rsid w:val="00057099"/>
    <w:rsid w:val="00057295"/>
    <w:rsid w:val="00057DC8"/>
    <w:rsid w:val="00060E2F"/>
    <w:rsid w:val="000612E1"/>
    <w:rsid w:val="000614FE"/>
    <w:rsid w:val="00064099"/>
    <w:rsid w:val="00065B7B"/>
    <w:rsid w:val="00065D38"/>
    <w:rsid w:val="00066926"/>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85F"/>
    <w:rsid w:val="000B1D62"/>
    <w:rsid w:val="000B2293"/>
    <w:rsid w:val="000B2985"/>
    <w:rsid w:val="000B299D"/>
    <w:rsid w:val="000B2C88"/>
    <w:rsid w:val="000B2CBC"/>
    <w:rsid w:val="000B2DA6"/>
    <w:rsid w:val="000B3342"/>
    <w:rsid w:val="000B3950"/>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D00BB"/>
    <w:rsid w:val="000D04E9"/>
    <w:rsid w:val="000D0565"/>
    <w:rsid w:val="000D0E4E"/>
    <w:rsid w:val="000D113C"/>
    <w:rsid w:val="000D12D1"/>
    <w:rsid w:val="000D159A"/>
    <w:rsid w:val="000D1796"/>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7342"/>
    <w:rsid w:val="000E7680"/>
    <w:rsid w:val="000E7A84"/>
    <w:rsid w:val="000F092D"/>
    <w:rsid w:val="000F1356"/>
    <w:rsid w:val="000F15BC"/>
    <w:rsid w:val="000F15CF"/>
    <w:rsid w:val="000F180A"/>
    <w:rsid w:val="000F1836"/>
    <w:rsid w:val="000F1C92"/>
    <w:rsid w:val="000F2331"/>
    <w:rsid w:val="000F2EEE"/>
    <w:rsid w:val="000F3492"/>
    <w:rsid w:val="000F3697"/>
    <w:rsid w:val="000F3849"/>
    <w:rsid w:val="000F4E21"/>
    <w:rsid w:val="000F6519"/>
    <w:rsid w:val="000F7F58"/>
    <w:rsid w:val="00100128"/>
    <w:rsid w:val="00100AA7"/>
    <w:rsid w:val="00100FF3"/>
    <w:rsid w:val="00101824"/>
    <w:rsid w:val="001023DF"/>
    <w:rsid w:val="001026CA"/>
    <w:rsid w:val="0010287E"/>
    <w:rsid w:val="00102E85"/>
    <w:rsid w:val="00103F33"/>
    <w:rsid w:val="00104179"/>
    <w:rsid w:val="001043C2"/>
    <w:rsid w:val="001043E1"/>
    <w:rsid w:val="0010505A"/>
    <w:rsid w:val="00105817"/>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5E1"/>
    <w:rsid w:val="0014063E"/>
    <w:rsid w:val="0014087D"/>
    <w:rsid w:val="0014088B"/>
    <w:rsid w:val="00140F74"/>
    <w:rsid w:val="00141191"/>
    <w:rsid w:val="0014159C"/>
    <w:rsid w:val="00142665"/>
    <w:rsid w:val="00143423"/>
    <w:rsid w:val="0014384A"/>
    <w:rsid w:val="0014450F"/>
    <w:rsid w:val="001447F3"/>
    <w:rsid w:val="00144A13"/>
    <w:rsid w:val="00144D8F"/>
    <w:rsid w:val="00145B44"/>
    <w:rsid w:val="00145C74"/>
    <w:rsid w:val="00145F67"/>
    <w:rsid w:val="001462E9"/>
    <w:rsid w:val="001465AC"/>
    <w:rsid w:val="00146E32"/>
    <w:rsid w:val="00147712"/>
    <w:rsid w:val="00147D51"/>
    <w:rsid w:val="0015098A"/>
    <w:rsid w:val="00151619"/>
    <w:rsid w:val="001520F6"/>
    <w:rsid w:val="00152212"/>
    <w:rsid w:val="001523FC"/>
    <w:rsid w:val="00152835"/>
    <w:rsid w:val="001528D5"/>
    <w:rsid w:val="0015418F"/>
    <w:rsid w:val="001559FA"/>
    <w:rsid w:val="00156374"/>
    <w:rsid w:val="00156438"/>
    <w:rsid w:val="00156477"/>
    <w:rsid w:val="00156885"/>
    <w:rsid w:val="001569F3"/>
    <w:rsid w:val="001575F3"/>
    <w:rsid w:val="001577D8"/>
    <w:rsid w:val="00157CD6"/>
    <w:rsid w:val="00157FC3"/>
    <w:rsid w:val="00160739"/>
    <w:rsid w:val="0016138A"/>
    <w:rsid w:val="0016253B"/>
    <w:rsid w:val="0016271E"/>
    <w:rsid w:val="0016286C"/>
    <w:rsid w:val="00162B9E"/>
    <w:rsid w:val="00162D7A"/>
    <w:rsid w:val="00163CAC"/>
    <w:rsid w:val="0016439F"/>
    <w:rsid w:val="00164B24"/>
    <w:rsid w:val="00164BE9"/>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059A"/>
    <w:rsid w:val="001815A2"/>
    <w:rsid w:val="00181FC1"/>
    <w:rsid w:val="00182051"/>
    <w:rsid w:val="001827CE"/>
    <w:rsid w:val="00182E0D"/>
    <w:rsid w:val="00183034"/>
    <w:rsid w:val="001830F7"/>
    <w:rsid w:val="0018358B"/>
    <w:rsid w:val="00183EE6"/>
    <w:rsid w:val="00184674"/>
    <w:rsid w:val="0018588A"/>
    <w:rsid w:val="001869D9"/>
    <w:rsid w:val="00186FEC"/>
    <w:rsid w:val="00187252"/>
    <w:rsid w:val="00187E08"/>
    <w:rsid w:val="00190526"/>
    <w:rsid w:val="001907F6"/>
    <w:rsid w:val="001918C5"/>
    <w:rsid w:val="00191B14"/>
    <w:rsid w:val="00191C91"/>
    <w:rsid w:val="00191D3E"/>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4E0A"/>
    <w:rsid w:val="001A5FBD"/>
    <w:rsid w:val="001A673E"/>
    <w:rsid w:val="001A6891"/>
    <w:rsid w:val="001A7763"/>
    <w:rsid w:val="001A77E8"/>
    <w:rsid w:val="001B0CCD"/>
    <w:rsid w:val="001B107B"/>
    <w:rsid w:val="001B2214"/>
    <w:rsid w:val="001B3964"/>
    <w:rsid w:val="001B404D"/>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69"/>
    <w:rsid w:val="001C09D7"/>
    <w:rsid w:val="001C2378"/>
    <w:rsid w:val="001C2921"/>
    <w:rsid w:val="001C2CD5"/>
    <w:rsid w:val="001C31EE"/>
    <w:rsid w:val="001C38A0"/>
    <w:rsid w:val="001C3EE9"/>
    <w:rsid w:val="001C3FA4"/>
    <w:rsid w:val="001C40F9"/>
    <w:rsid w:val="001C428C"/>
    <w:rsid w:val="001C43FC"/>
    <w:rsid w:val="001C458B"/>
    <w:rsid w:val="001C48C0"/>
    <w:rsid w:val="001C4FB7"/>
    <w:rsid w:val="001C5D4F"/>
    <w:rsid w:val="001C64C0"/>
    <w:rsid w:val="001C69DA"/>
    <w:rsid w:val="001C6D75"/>
    <w:rsid w:val="001C6F06"/>
    <w:rsid w:val="001C7658"/>
    <w:rsid w:val="001D0E68"/>
    <w:rsid w:val="001D1123"/>
    <w:rsid w:val="001D1205"/>
    <w:rsid w:val="001D1BEF"/>
    <w:rsid w:val="001D2360"/>
    <w:rsid w:val="001D2788"/>
    <w:rsid w:val="001D3109"/>
    <w:rsid w:val="001D332E"/>
    <w:rsid w:val="001D4435"/>
    <w:rsid w:val="001D5033"/>
    <w:rsid w:val="001D503A"/>
    <w:rsid w:val="001D5C88"/>
    <w:rsid w:val="001D5DC3"/>
    <w:rsid w:val="001D6567"/>
    <w:rsid w:val="001D695C"/>
    <w:rsid w:val="001D6FD9"/>
    <w:rsid w:val="001D780E"/>
    <w:rsid w:val="001E05C3"/>
    <w:rsid w:val="001E087A"/>
    <w:rsid w:val="001E0AD3"/>
    <w:rsid w:val="001E0CFE"/>
    <w:rsid w:val="001E0FA4"/>
    <w:rsid w:val="001E10E7"/>
    <w:rsid w:val="001E15CC"/>
    <w:rsid w:val="001E1B40"/>
    <w:rsid w:val="001E2A58"/>
    <w:rsid w:val="001E3688"/>
    <w:rsid w:val="001E36E4"/>
    <w:rsid w:val="001E379D"/>
    <w:rsid w:val="001E37FB"/>
    <w:rsid w:val="001E3A3C"/>
    <w:rsid w:val="001E3F98"/>
    <w:rsid w:val="001E5C23"/>
    <w:rsid w:val="001E61A2"/>
    <w:rsid w:val="001E6206"/>
    <w:rsid w:val="001E7504"/>
    <w:rsid w:val="001E76DF"/>
    <w:rsid w:val="001E7ACE"/>
    <w:rsid w:val="001F072B"/>
    <w:rsid w:val="001F10D0"/>
    <w:rsid w:val="001F1308"/>
    <w:rsid w:val="001F1393"/>
    <w:rsid w:val="001F1525"/>
    <w:rsid w:val="001F160D"/>
    <w:rsid w:val="001F19D9"/>
    <w:rsid w:val="001F1E41"/>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8DA"/>
    <w:rsid w:val="00200D2C"/>
    <w:rsid w:val="002019D8"/>
    <w:rsid w:val="00201A9B"/>
    <w:rsid w:val="00201CAB"/>
    <w:rsid w:val="00201EC7"/>
    <w:rsid w:val="00202D7F"/>
    <w:rsid w:val="0020349A"/>
    <w:rsid w:val="002034B4"/>
    <w:rsid w:val="00204032"/>
    <w:rsid w:val="002048F2"/>
    <w:rsid w:val="00204BAD"/>
    <w:rsid w:val="00204D60"/>
    <w:rsid w:val="00205082"/>
    <w:rsid w:val="00205627"/>
    <w:rsid w:val="002056D0"/>
    <w:rsid w:val="0020579B"/>
    <w:rsid w:val="00205CA9"/>
    <w:rsid w:val="00206725"/>
    <w:rsid w:val="00206BC5"/>
    <w:rsid w:val="00210860"/>
    <w:rsid w:val="00210B6A"/>
    <w:rsid w:val="0021107B"/>
    <w:rsid w:val="002114FD"/>
    <w:rsid w:val="002125C0"/>
    <w:rsid w:val="00212CB6"/>
    <w:rsid w:val="00212E37"/>
    <w:rsid w:val="00212FA9"/>
    <w:rsid w:val="00213161"/>
    <w:rsid w:val="00213B67"/>
    <w:rsid w:val="002140FF"/>
    <w:rsid w:val="002142F4"/>
    <w:rsid w:val="00215E38"/>
    <w:rsid w:val="002161C8"/>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FCD"/>
    <w:rsid w:val="00231C25"/>
    <w:rsid w:val="00231C6F"/>
    <w:rsid w:val="00231D30"/>
    <w:rsid w:val="00231FE7"/>
    <w:rsid w:val="00232A90"/>
    <w:rsid w:val="00233074"/>
    <w:rsid w:val="0023313E"/>
    <w:rsid w:val="00233A8B"/>
    <w:rsid w:val="00234151"/>
    <w:rsid w:val="002348B1"/>
    <w:rsid w:val="00234A75"/>
    <w:rsid w:val="00234F8C"/>
    <w:rsid w:val="002352BA"/>
    <w:rsid w:val="00235542"/>
    <w:rsid w:val="002357C2"/>
    <w:rsid w:val="00235CCC"/>
    <w:rsid w:val="00235F52"/>
    <w:rsid w:val="00236953"/>
    <w:rsid w:val="002369B0"/>
    <w:rsid w:val="00236AD8"/>
    <w:rsid w:val="002378F5"/>
    <w:rsid w:val="00237CA0"/>
    <w:rsid w:val="002401F5"/>
    <w:rsid w:val="00240E54"/>
    <w:rsid w:val="002424D5"/>
    <w:rsid w:val="002425B6"/>
    <w:rsid w:val="002435B8"/>
    <w:rsid w:val="002451C5"/>
    <w:rsid w:val="00245637"/>
    <w:rsid w:val="002457F1"/>
    <w:rsid w:val="00245F1B"/>
    <w:rsid w:val="00245F1F"/>
    <w:rsid w:val="00246224"/>
    <w:rsid w:val="0024663B"/>
    <w:rsid w:val="00246A5A"/>
    <w:rsid w:val="00246E48"/>
    <w:rsid w:val="00247103"/>
    <w:rsid w:val="00247D0C"/>
    <w:rsid w:val="00250067"/>
    <w:rsid w:val="002500E7"/>
    <w:rsid w:val="002516DE"/>
    <w:rsid w:val="00251F81"/>
    <w:rsid w:val="00252A29"/>
    <w:rsid w:val="00252BE0"/>
    <w:rsid w:val="002531C0"/>
    <w:rsid w:val="00253588"/>
    <w:rsid w:val="002546F4"/>
    <w:rsid w:val="00254ECF"/>
    <w:rsid w:val="002550A1"/>
    <w:rsid w:val="002551D0"/>
    <w:rsid w:val="00255374"/>
    <w:rsid w:val="00255CDA"/>
    <w:rsid w:val="00255D7D"/>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576"/>
    <w:rsid w:val="00266889"/>
    <w:rsid w:val="00266B13"/>
    <w:rsid w:val="00267063"/>
    <w:rsid w:val="00267724"/>
    <w:rsid w:val="00267772"/>
    <w:rsid w:val="00267FD9"/>
    <w:rsid w:val="002705EA"/>
    <w:rsid w:val="00270728"/>
    <w:rsid w:val="00270C88"/>
    <w:rsid w:val="00270D42"/>
    <w:rsid w:val="0027195D"/>
    <w:rsid w:val="00272B03"/>
    <w:rsid w:val="002733E2"/>
    <w:rsid w:val="00274B4E"/>
    <w:rsid w:val="00274D71"/>
    <w:rsid w:val="00274EC8"/>
    <w:rsid w:val="002750B1"/>
    <w:rsid w:val="00275F25"/>
    <w:rsid w:val="002765BB"/>
    <w:rsid w:val="00276A35"/>
    <w:rsid w:val="00277835"/>
    <w:rsid w:val="00277B18"/>
    <w:rsid w:val="0028052C"/>
    <w:rsid w:val="002806C7"/>
    <w:rsid w:val="00280AB1"/>
    <w:rsid w:val="0028197B"/>
    <w:rsid w:val="00282346"/>
    <w:rsid w:val="00282A10"/>
    <w:rsid w:val="00282DD4"/>
    <w:rsid w:val="00282F7D"/>
    <w:rsid w:val="0028341B"/>
    <w:rsid w:val="00283D90"/>
    <w:rsid w:val="00284196"/>
    <w:rsid w:val="00284BAE"/>
    <w:rsid w:val="00284FF1"/>
    <w:rsid w:val="002852E6"/>
    <w:rsid w:val="002859AF"/>
    <w:rsid w:val="00286A74"/>
    <w:rsid w:val="00286AE7"/>
    <w:rsid w:val="00287243"/>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D90"/>
    <w:rsid w:val="00296C8C"/>
    <w:rsid w:val="00297004"/>
    <w:rsid w:val="00297E1B"/>
    <w:rsid w:val="002A0A3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317"/>
    <w:rsid w:val="002A59F0"/>
    <w:rsid w:val="002A6432"/>
    <w:rsid w:val="002A67CF"/>
    <w:rsid w:val="002A6A5C"/>
    <w:rsid w:val="002A6F25"/>
    <w:rsid w:val="002A6FD3"/>
    <w:rsid w:val="002B030C"/>
    <w:rsid w:val="002B038E"/>
    <w:rsid w:val="002B0A7D"/>
    <w:rsid w:val="002B1A69"/>
    <w:rsid w:val="002B2723"/>
    <w:rsid w:val="002B27A2"/>
    <w:rsid w:val="002B303A"/>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E4E"/>
    <w:rsid w:val="002C20F2"/>
    <w:rsid w:val="002C2AEF"/>
    <w:rsid w:val="002C38B2"/>
    <w:rsid w:val="002C3F9C"/>
    <w:rsid w:val="002C57ED"/>
    <w:rsid w:val="002C5AFA"/>
    <w:rsid w:val="002C5E81"/>
    <w:rsid w:val="002C62C0"/>
    <w:rsid w:val="002C6B89"/>
    <w:rsid w:val="002C6EF0"/>
    <w:rsid w:val="002C7535"/>
    <w:rsid w:val="002D0439"/>
    <w:rsid w:val="002D0577"/>
    <w:rsid w:val="002D11B7"/>
    <w:rsid w:val="002D1B59"/>
    <w:rsid w:val="002D3426"/>
    <w:rsid w:val="002D3BBC"/>
    <w:rsid w:val="002D3C25"/>
    <w:rsid w:val="002D438A"/>
    <w:rsid w:val="002D4F88"/>
    <w:rsid w:val="002D5738"/>
    <w:rsid w:val="002D5D4F"/>
    <w:rsid w:val="002D5E30"/>
    <w:rsid w:val="002D5E53"/>
    <w:rsid w:val="002D649A"/>
    <w:rsid w:val="002D70EB"/>
    <w:rsid w:val="002E0319"/>
    <w:rsid w:val="002E0843"/>
    <w:rsid w:val="002E09AA"/>
    <w:rsid w:val="002E0BEC"/>
    <w:rsid w:val="002E0E96"/>
    <w:rsid w:val="002E179B"/>
    <w:rsid w:val="002E1C9E"/>
    <w:rsid w:val="002E257B"/>
    <w:rsid w:val="002E2765"/>
    <w:rsid w:val="002E3C65"/>
    <w:rsid w:val="002E3F5B"/>
    <w:rsid w:val="002E3F6B"/>
    <w:rsid w:val="002E4362"/>
    <w:rsid w:val="002E44C8"/>
    <w:rsid w:val="002E5DB8"/>
    <w:rsid w:val="002E623B"/>
    <w:rsid w:val="002E63D9"/>
    <w:rsid w:val="002E640E"/>
    <w:rsid w:val="002E6C53"/>
    <w:rsid w:val="002F0C28"/>
    <w:rsid w:val="002F1F46"/>
    <w:rsid w:val="002F274F"/>
    <w:rsid w:val="002F2C88"/>
    <w:rsid w:val="002F335D"/>
    <w:rsid w:val="002F3BD0"/>
    <w:rsid w:val="002F3CDE"/>
    <w:rsid w:val="002F3D3B"/>
    <w:rsid w:val="002F42A8"/>
    <w:rsid w:val="002F5C84"/>
    <w:rsid w:val="002F5DD6"/>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FE5"/>
    <w:rsid w:val="00303440"/>
    <w:rsid w:val="003039AD"/>
    <w:rsid w:val="00303A23"/>
    <w:rsid w:val="00304D9B"/>
    <w:rsid w:val="00305144"/>
    <w:rsid w:val="00305F5D"/>
    <w:rsid w:val="00305FF9"/>
    <w:rsid w:val="00306210"/>
    <w:rsid w:val="00306B79"/>
    <w:rsid w:val="00306E6B"/>
    <w:rsid w:val="003079B3"/>
    <w:rsid w:val="003100C8"/>
    <w:rsid w:val="00311161"/>
    <w:rsid w:val="00312400"/>
    <w:rsid w:val="00312739"/>
    <w:rsid w:val="00312D10"/>
    <w:rsid w:val="00312DED"/>
    <w:rsid w:val="003159D2"/>
    <w:rsid w:val="00315D2F"/>
    <w:rsid w:val="003164C6"/>
    <w:rsid w:val="003178DA"/>
    <w:rsid w:val="00317B45"/>
    <w:rsid w:val="00317DB8"/>
    <w:rsid w:val="00320618"/>
    <w:rsid w:val="00320783"/>
    <w:rsid w:val="00320B38"/>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29"/>
    <w:rsid w:val="00360232"/>
    <w:rsid w:val="003602E0"/>
    <w:rsid w:val="00360D01"/>
    <w:rsid w:val="0036166D"/>
    <w:rsid w:val="00362569"/>
    <w:rsid w:val="00362C82"/>
    <w:rsid w:val="00362E81"/>
    <w:rsid w:val="00362F5A"/>
    <w:rsid w:val="003636CD"/>
    <w:rsid w:val="0036442A"/>
    <w:rsid w:val="003646EA"/>
    <w:rsid w:val="0036487C"/>
    <w:rsid w:val="00364EE8"/>
    <w:rsid w:val="00364FC3"/>
    <w:rsid w:val="00365411"/>
    <w:rsid w:val="00365794"/>
    <w:rsid w:val="00365B03"/>
    <w:rsid w:val="00365FA2"/>
    <w:rsid w:val="00366152"/>
    <w:rsid w:val="00366C69"/>
    <w:rsid w:val="00367441"/>
    <w:rsid w:val="00367B1D"/>
    <w:rsid w:val="00367DE1"/>
    <w:rsid w:val="003705B2"/>
    <w:rsid w:val="00370E4F"/>
    <w:rsid w:val="00371215"/>
    <w:rsid w:val="003712A7"/>
    <w:rsid w:val="003716DF"/>
    <w:rsid w:val="00371EFC"/>
    <w:rsid w:val="00372ACB"/>
    <w:rsid w:val="00372F0D"/>
    <w:rsid w:val="00373F49"/>
    <w:rsid w:val="00374059"/>
    <w:rsid w:val="003740AD"/>
    <w:rsid w:val="003744FA"/>
    <w:rsid w:val="0037535B"/>
    <w:rsid w:val="0037552D"/>
    <w:rsid w:val="003756DB"/>
    <w:rsid w:val="003770BB"/>
    <w:rsid w:val="0037771A"/>
    <w:rsid w:val="003802DC"/>
    <w:rsid w:val="00380781"/>
    <w:rsid w:val="00380E4E"/>
    <w:rsid w:val="00380FBF"/>
    <w:rsid w:val="00381657"/>
    <w:rsid w:val="00382016"/>
    <w:rsid w:val="00382A43"/>
    <w:rsid w:val="00382C42"/>
    <w:rsid w:val="00382D60"/>
    <w:rsid w:val="00382F29"/>
    <w:rsid w:val="00383C8D"/>
    <w:rsid w:val="00383D6C"/>
    <w:rsid w:val="003848C8"/>
    <w:rsid w:val="003852FB"/>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40CE"/>
    <w:rsid w:val="00394BEB"/>
    <w:rsid w:val="0039677A"/>
    <w:rsid w:val="003968D9"/>
    <w:rsid w:val="00397877"/>
    <w:rsid w:val="00397BA5"/>
    <w:rsid w:val="00397C1D"/>
    <w:rsid w:val="003A180F"/>
    <w:rsid w:val="003A18DD"/>
    <w:rsid w:val="003A1970"/>
    <w:rsid w:val="003A20C8"/>
    <w:rsid w:val="003A2138"/>
    <w:rsid w:val="003A26DB"/>
    <w:rsid w:val="003A2C29"/>
    <w:rsid w:val="003A2EC3"/>
    <w:rsid w:val="003A36F2"/>
    <w:rsid w:val="003A38CC"/>
    <w:rsid w:val="003A3D39"/>
    <w:rsid w:val="003A3EC7"/>
    <w:rsid w:val="003A40B4"/>
    <w:rsid w:val="003A5AE2"/>
    <w:rsid w:val="003A7834"/>
    <w:rsid w:val="003B0B5B"/>
    <w:rsid w:val="003B0B8E"/>
    <w:rsid w:val="003B0E79"/>
    <w:rsid w:val="003B0F5A"/>
    <w:rsid w:val="003B1067"/>
    <w:rsid w:val="003B186E"/>
    <w:rsid w:val="003B19A2"/>
    <w:rsid w:val="003B19C1"/>
    <w:rsid w:val="003B1E1F"/>
    <w:rsid w:val="003B2DE0"/>
    <w:rsid w:val="003B3575"/>
    <w:rsid w:val="003B36F5"/>
    <w:rsid w:val="003B3A57"/>
    <w:rsid w:val="003B3B70"/>
    <w:rsid w:val="003B3CF8"/>
    <w:rsid w:val="003B3E47"/>
    <w:rsid w:val="003B404A"/>
    <w:rsid w:val="003B4409"/>
    <w:rsid w:val="003B441F"/>
    <w:rsid w:val="003B50BC"/>
    <w:rsid w:val="003B52A5"/>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44B"/>
    <w:rsid w:val="003D4C05"/>
    <w:rsid w:val="003D5CBF"/>
    <w:rsid w:val="003D5E22"/>
    <w:rsid w:val="003D6370"/>
    <w:rsid w:val="003D66D2"/>
    <w:rsid w:val="003D73B0"/>
    <w:rsid w:val="003D77F3"/>
    <w:rsid w:val="003E07AE"/>
    <w:rsid w:val="003E14FC"/>
    <w:rsid w:val="003E214F"/>
    <w:rsid w:val="003E2463"/>
    <w:rsid w:val="003E2976"/>
    <w:rsid w:val="003E42DF"/>
    <w:rsid w:val="003E4858"/>
    <w:rsid w:val="003E4DA1"/>
    <w:rsid w:val="003E5992"/>
    <w:rsid w:val="003E5D4E"/>
    <w:rsid w:val="003E6316"/>
    <w:rsid w:val="003E640D"/>
    <w:rsid w:val="003E6832"/>
    <w:rsid w:val="003E6884"/>
    <w:rsid w:val="003E6AC5"/>
    <w:rsid w:val="003E7305"/>
    <w:rsid w:val="003F0096"/>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6C21"/>
    <w:rsid w:val="003F6CD2"/>
    <w:rsid w:val="003F6EDE"/>
    <w:rsid w:val="003F758A"/>
    <w:rsid w:val="003F788D"/>
    <w:rsid w:val="003F78F5"/>
    <w:rsid w:val="003F79B8"/>
    <w:rsid w:val="003F7C46"/>
    <w:rsid w:val="0040078A"/>
    <w:rsid w:val="0040126E"/>
    <w:rsid w:val="004014D9"/>
    <w:rsid w:val="004020D4"/>
    <w:rsid w:val="004021B6"/>
    <w:rsid w:val="00403861"/>
    <w:rsid w:val="00403BA1"/>
    <w:rsid w:val="00403FE1"/>
    <w:rsid w:val="004047C4"/>
    <w:rsid w:val="00404FC3"/>
    <w:rsid w:val="0040570B"/>
    <w:rsid w:val="00405EDB"/>
    <w:rsid w:val="00405FB1"/>
    <w:rsid w:val="0040638D"/>
    <w:rsid w:val="00406460"/>
    <w:rsid w:val="00407DA0"/>
    <w:rsid w:val="00407FF6"/>
    <w:rsid w:val="00411B37"/>
    <w:rsid w:val="00411D6B"/>
    <w:rsid w:val="004120EF"/>
    <w:rsid w:val="00412461"/>
    <w:rsid w:val="00412546"/>
    <w:rsid w:val="00413053"/>
    <w:rsid w:val="0041319C"/>
    <w:rsid w:val="004137B6"/>
    <w:rsid w:val="0041387B"/>
    <w:rsid w:val="00413A54"/>
    <w:rsid w:val="00413C10"/>
    <w:rsid w:val="00413CD9"/>
    <w:rsid w:val="00413F9A"/>
    <w:rsid w:val="004140CA"/>
    <w:rsid w:val="00414C65"/>
    <w:rsid w:val="004151EB"/>
    <w:rsid w:val="004151FD"/>
    <w:rsid w:val="0041595B"/>
    <w:rsid w:val="00415D76"/>
    <w:rsid w:val="00416665"/>
    <w:rsid w:val="00416A67"/>
    <w:rsid w:val="00416ACB"/>
    <w:rsid w:val="00420ECF"/>
    <w:rsid w:val="0042139E"/>
    <w:rsid w:val="00421B05"/>
    <w:rsid w:val="00421B6E"/>
    <w:rsid w:val="00421CE6"/>
    <w:rsid w:val="00421DCF"/>
    <w:rsid w:val="00422341"/>
    <w:rsid w:val="00422949"/>
    <w:rsid w:val="00423641"/>
    <w:rsid w:val="004241EE"/>
    <w:rsid w:val="004244E8"/>
    <w:rsid w:val="0042519E"/>
    <w:rsid w:val="004259A3"/>
    <w:rsid w:val="00425F6F"/>
    <w:rsid w:val="00426266"/>
    <w:rsid w:val="004265CD"/>
    <w:rsid w:val="00426A83"/>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24C6"/>
    <w:rsid w:val="0044330C"/>
    <w:rsid w:val="00443F2B"/>
    <w:rsid w:val="0044428A"/>
    <w:rsid w:val="00444302"/>
    <w:rsid w:val="00444BE2"/>
    <w:rsid w:val="004461D9"/>
    <w:rsid w:val="00446A33"/>
    <w:rsid w:val="00446AC6"/>
    <w:rsid w:val="0044728D"/>
    <w:rsid w:val="0044747B"/>
    <w:rsid w:val="0044759B"/>
    <w:rsid w:val="00447F54"/>
    <w:rsid w:val="00447FAD"/>
    <w:rsid w:val="00450B7E"/>
    <w:rsid w:val="0045136B"/>
    <w:rsid w:val="00451C7E"/>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116A"/>
    <w:rsid w:val="004619F1"/>
    <w:rsid w:val="00461E27"/>
    <w:rsid w:val="0046227D"/>
    <w:rsid w:val="004626C2"/>
    <w:rsid w:val="004630DE"/>
    <w:rsid w:val="00463919"/>
    <w:rsid w:val="0046398D"/>
    <w:rsid w:val="004646B4"/>
    <w:rsid w:val="00464A88"/>
    <w:rsid w:val="004651A0"/>
    <w:rsid w:val="00465422"/>
    <w:rsid w:val="00465EF5"/>
    <w:rsid w:val="00466532"/>
    <w:rsid w:val="004666E8"/>
    <w:rsid w:val="00467488"/>
    <w:rsid w:val="004677B1"/>
    <w:rsid w:val="0047081F"/>
    <w:rsid w:val="0047083E"/>
    <w:rsid w:val="0047096C"/>
    <w:rsid w:val="00470EB5"/>
    <w:rsid w:val="0047111B"/>
    <w:rsid w:val="00471363"/>
    <w:rsid w:val="0047139E"/>
    <w:rsid w:val="0047286B"/>
    <w:rsid w:val="00472CAE"/>
    <w:rsid w:val="00472E27"/>
    <w:rsid w:val="004733B0"/>
    <w:rsid w:val="00474220"/>
    <w:rsid w:val="004752D3"/>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4A77"/>
    <w:rsid w:val="0048540F"/>
    <w:rsid w:val="004855AD"/>
    <w:rsid w:val="004857DA"/>
    <w:rsid w:val="00485970"/>
    <w:rsid w:val="00485C0D"/>
    <w:rsid w:val="00485E0E"/>
    <w:rsid w:val="0048600D"/>
    <w:rsid w:val="00486575"/>
    <w:rsid w:val="004866D0"/>
    <w:rsid w:val="00486936"/>
    <w:rsid w:val="00486D1E"/>
    <w:rsid w:val="00487AC4"/>
    <w:rsid w:val="0049034C"/>
    <w:rsid w:val="00490593"/>
    <w:rsid w:val="00491985"/>
    <w:rsid w:val="00491B8A"/>
    <w:rsid w:val="0049211D"/>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251F"/>
    <w:rsid w:val="004A2804"/>
    <w:rsid w:val="004A2CAA"/>
    <w:rsid w:val="004A2DC1"/>
    <w:rsid w:val="004A3282"/>
    <w:rsid w:val="004A3298"/>
    <w:rsid w:val="004A3381"/>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7F6"/>
    <w:rsid w:val="004B0805"/>
    <w:rsid w:val="004B0BBE"/>
    <w:rsid w:val="004B0E64"/>
    <w:rsid w:val="004B1918"/>
    <w:rsid w:val="004B1931"/>
    <w:rsid w:val="004B281B"/>
    <w:rsid w:val="004B2F6B"/>
    <w:rsid w:val="004B49E6"/>
    <w:rsid w:val="004B4D69"/>
    <w:rsid w:val="004B5774"/>
    <w:rsid w:val="004B6313"/>
    <w:rsid w:val="004B667D"/>
    <w:rsid w:val="004B7541"/>
    <w:rsid w:val="004B75F3"/>
    <w:rsid w:val="004C01A8"/>
    <w:rsid w:val="004C06F2"/>
    <w:rsid w:val="004C0727"/>
    <w:rsid w:val="004C1840"/>
    <w:rsid w:val="004C203B"/>
    <w:rsid w:val="004C24C9"/>
    <w:rsid w:val="004C31B6"/>
    <w:rsid w:val="004C329D"/>
    <w:rsid w:val="004C4990"/>
    <w:rsid w:val="004C5100"/>
    <w:rsid w:val="004C5319"/>
    <w:rsid w:val="004C621F"/>
    <w:rsid w:val="004C6472"/>
    <w:rsid w:val="004C6B52"/>
    <w:rsid w:val="004C7948"/>
    <w:rsid w:val="004C7BB8"/>
    <w:rsid w:val="004C7C30"/>
    <w:rsid w:val="004C7C60"/>
    <w:rsid w:val="004D0DFE"/>
    <w:rsid w:val="004D14EA"/>
    <w:rsid w:val="004D1CAA"/>
    <w:rsid w:val="004D1CE7"/>
    <w:rsid w:val="004D1D91"/>
    <w:rsid w:val="004D2163"/>
    <w:rsid w:val="004D22C3"/>
    <w:rsid w:val="004D24B0"/>
    <w:rsid w:val="004D2D13"/>
    <w:rsid w:val="004D39CD"/>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3F3"/>
    <w:rsid w:val="004E4429"/>
    <w:rsid w:val="004E4D0B"/>
    <w:rsid w:val="004E5130"/>
    <w:rsid w:val="004E6A11"/>
    <w:rsid w:val="004E7394"/>
    <w:rsid w:val="004F0FB9"/>
    <w:rsid w:val="004F139C"/>
    <w:rsid w:val="004F2F7E"/>
    <w:rsid w:val="004F32B5"/>
    <w:rsid w:val="004F407E"/>
    <w:rsid w:val="004F4339"/>
    <w:rsid w:val="004F46FA"/>
    <w:rsid w:val="004F4F84"/>
    <w:rsid w:val="004F501D"/>
    <w:rsid w:val="004F5479"/>
    <w:rsid w:val="004F5C2B"/>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BB9"/>
    <w:rsid w:val="00520C0A"/>
    <w:rsid w:val="00520D29"/>
    <w:rsid w:val="00521493"/>
    <w:rsid w:val="005218B6"/>
    <w:rsid w:val="00522589"/>
    <w:rsid w:val="00524545"/>
    <w:rsid w:val="00524CCC"/>
    <w:rsid w:val="00524FBE"/>
    <w:rsid w:val="005252B9"/>
    <w:rsid w:val="005255BF"/>
    <w:rsid w:val="005255CB"/>
    <w:rsid w:val="005257DE"/>
    <w:rsid w:val="005258CA"/>
    <w:rsid w:val="00526A41"/>
    <w:rsid w:val="00527100"/>
    <w:rsid w:val="00527200"/>
    <w:rsid w:val="005276AD"/>
    <w:rsid w:val="00527C51"/>
    <w:rsid w:val="00530157"/>
    <w:rsid w:val="00530A14"/>
    <w:rsid w:val="005314B1"/>
    <w:rsid w:val="005317D3"/>
    <w:rsid w:val="00531A4D"/>
    <w:rsid w:val="00531EBE"/>
    <w:rsid w:val="00532F8B"/>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099"/>
    <w:rsid w:val="0054414F"/>
    <w:rsid w:val="00544ABA"/>
    <w:rsid w:val="00545511"/>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A64"/>
    <w:rsid w:val="00560339"/>
    <w:rsid w:val="005605C0"/>
    <w:rsid w:val="0056071C"/>
    <w:rsid w:val="00560D23"/>
    <w:rsid w:val="005615D8"/>
    <w:rsid w:val="005626D6"/>
    <w:rsid w:val="00563437"/>
    <w:rsid w:val="0056369D"/>
    <w:rsid w:val="005638D4"/>
    <w:rsid w:val="005638F7"/>
    <w:rsid w:val="00564CA9"/>
    <w:rsid w:val="00565642"/>
    <w:rsid w:val="005656ED"/>
    <w:rsid w:val="0056587A"/>
    <w:rsid w:val="00565C63"/>
    <w:rsid w:val="00566405"/>
    <w:rsid w:val="00566544"/>
    <w:rsid w:val="00566608"/>
    <w:rsid w:val="00566C83"/>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E5A"/>
    <w:rsid w:val="00587FC0"/>
    <w:rsid w:val="005906AD"/>
    <w:rsid w:val="00590DA6"/>
    <w:rsid w:val="00590EE4"/>
    <w:rsid w:val="00591023"/>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2630"/>
    <w:rsid w:val="005A269F"/>
    <w:rsid w:val="005A2967"/>
    <w:rsid w:val="005A2F02"/>
    <w:rsid w:val="005A3001"/>
    <w:rsid w:val="005A305E"/>
    <w:rsid w:val="005A30BB"/>
    <w:rsid w:val="005A3887"/>
    <w:rsid w:val="005A48E2"/>
    <w:rsid w:val="005A4A72"/>
    <w:rsid w:val="005A4C42"/>
    <w:rsid w:val="005A61F2"/>
    <w:rsid w:val="005A6220"/>
    <w:rsid w:val="005A6AA5"/>
    <w:rsid w:val="005A7AB9"/>
    <w:rsid w:val="005B0542"/>
    <w:rsid w:val="005B1AC2"/>
    <w:rsid w:val="005B1B11"/>
    <w:rsid w:val="005B2225"/>
    <w:rsid w:val="005B2799"/>
    <w:rsid w:val="005B2B77"/>
    <w:rsid w:val="005B3626"/>
    <w:rsid w:val="005B3D4A"/>
    <w:rsid w:val="005B4543"/>
    <w:rsid w:val="005B4D87"/>
    <w:rsid w:val="005B5DF9"/>
    <w:rsid w:val="005B641F"/>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BDE"/>
    <w:rsid w:val="005D3A5E"/>
    <w:rsid w:val="005D3D76"/>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624F"/>
    <w:rsid w:val="005E62FA"/>
    <w:rsid w:val="005E6DC1"/>
    <w:rsid w:val="005E74A3"/>
    <w:rsid w:val="005E775D"/>
    <w:rsid w:val="005F0A43"/>
    <w:rsid w:val="005F0F4B"/>
    <w:rsid w:val="005F0F94"/>
    <w:rsid w:val="005F1AD9"/>
    <w:rsid w:val="005F23BD"/>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6002C7"/>
    <w:rsid w:val="00600BA9"/>
    <w:rsid w:val="00600DB4"/>
    <w:rsid w:val="00600F95"/>
    <w:rsid w:val="006011BB"/>
    <w:rsid w:val="00601839"/>
    <w:rsid w:val="0060271F"/>
    <w:rsid w:val="00602759"/>
    <w:rsid w:val="0060277A"/>
    <w:rsid w:val="00602B7C"/>
    <w:rsid w:val="00602C1A"/>
    <w:rsid w:val="00603312"/>
    <w:rsid w:val="00603704"/>
    <w:rsid w:val="00603DD0"/>
    <w:rsid w:val="006048F5"/>
    <w:rsid w:val="00604CBF"/>
    <w:rsid w:val="00604DC7"/>
    <w:rsid w:val="00604E47"/>
    <w:rsid w:val="0060534D"/>
    <w:rsid w:val="00605441"/>
    <w:rsid w:val="00605533"/>
    <w:rsid w:val="00605AE5"/>
    <w:rsid w:val="00606970"/>
    <w:rsid w:val="00606A20"/>
    <w:rsid w:val="006072C6"/>
    <w:rsid w:val="00607A2E"/>
    <w:rsid w:val="006100FC"/>
    <w:rsid w:val="006130F7"/>
    <w:rsid w:val="0061314E"/>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12D6"/>
    <w:rsid w:val="0062182E"/>
    <w:rsid w:val="00621F53"/>
    <w:rsid w:val="006226E6"/>
    <w:rsid w:val="00622E2A"/>
    <w:rsid w:val="00622FA7"/>
    <w:rsid w:val="00623089"/>
    <w:rsid w:val="0062308E"/>
    <w:rsid w:val="006234C4"/>
    <w:rsid w:val="006234C9"/>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1FE6"/>
    <w:rsid w:val="00632705"/>
    <w:rsid w:val="006328FD"/>
    <w:rsid w:val="00633DE0"/>
    <w:rsid w:val="00634777"/>
    <w:rsid w:val="00634ACF"/>
    <w:rsid w:val="00634E58"/>
    <w:rsid w:val="00634E71"/>
    <w:rsid w:val="00634F80"/>
    <w:rsid w:val="00634FDA"/>
    <w:rsid w:val="00635035"/>
    <w:rsid w:val="0063580D"/>
    <w:rsid w:val="00635BD4"/>
    <w:rsid w:val="00635CAE"/>
    <w:rsid w:val="00635E07"/>
    <w:rsid w:val="00637240"/>
    <w:rsid w:val="006374A2"/>
    <w:rsid w:val="006402F7"/>
    <w:rsid w:val="00640C17"/>
    <w:rsid w:val="00640FD2"/>
    <w:rsid w:val="00643660"/>
    <w:rsid w:val="0064563E"/>
    <w:rsid w:val="0064573B"/>
    <w:rsid w:val="0064610C"/>
    <w:rsid w:val="00646690"/>
    <w:rsid w:val="006468AE"/>
    <w:rsid w:val="006468EB"/>
    <w:rsid w:val="00647602"/>
    <w:rsid w:val="00647D79"/>
    <w:rsid w:val="00650139"/>
    <w:rsid w:val="00650C46"/>
    <w:rsid w:val="0065116C"/>
    <w:rsid w:val="00651F7A"/>
    <w:rsid w:val="00652756"/>
    <w:rsid w:val="006529E1"/>
    <w:rsid w:val="00652AD8"/>
    <w:rsid w:val="00652B79"/>
    <w:rsid w:val="00653058"/>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EC4"/>
    <w:rsid w:val="006571F6"/>
    <w:rsid w:val="00660892"/>
    <w:rsid w:val="006618CC"/>
    <w:rsid w:val="00661D4F"/>
    <w:rsid w:val="00662111"/>
    <w:rsid w:val="00662118"/>
    <w:rsid w:val="006638AD"/>
    <w:rsid w:val="00664AC2"/>
    <w:rsid w:val="00666381"/>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5558"/>
    <w:rsid w:val="00675611"/>
    <w:rsid w:val="006759EF"/>
    <w:rsid w:val="00675A60"/>
    <w:rsid w:val="00675C3E"/>
    <w:rsid w:val="0067697E"/>
    <w:rsid w:val="00676F49"/>
    <w:rsid w:val="00677443"/>
    <w:rsid w:val="006774B5"/>
    <w:rsid w:val="0067769A"/>
    <w:rsid w:val="00677D39"/>
    <w:rsid w:val="006805C3"/>
    <w:rsid w:val="006806A3"/>
    <w:rsid w:val="006806A6"/>
    <w:rsid w:val="00680A41"/>
    <w:rsid w:val="00681211"/>
    <w:rsid w:val="006813D0"/>
    <w:rsid w:val="00681B36"/>
    <w:rsid w:val="00682E14"/>
    <w:rsid w:val="00684350"/>
    <w:rsid w:val="0068436C"/>
    <w:rsid w:val="0068545E"/>
    <w:rsid w:val="00685AE4"/>
    <w:rsid w:val="00685E73"/>
    <w:rsid w:val="00685FD4"/>
    <w:rsid w:val="00686612"/>
    <w:rsid w:val="0068661E"/>
    <w:rsid w:val="00686638"/>
    <w:rsid w:val="00687BD6"/>
    <w:rsid w:val="00690A49"/>
    <w:rsid w:val="00690BB6"/>
    <w:rsid w:val="00691B30"/>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5D59"/>
    <w:rsid w:val="006A5EC9"/>
    <w:rsid w:val="006A6E17"/>
    <w:rsid w:val="006A76E8"/>
    <w:rsid w:val="006A789B"/>
    <w:rsid w:val="006A7EC8"/>
    <w:rsid w:val="006B0325"/>
    <w:rsid w:val="006B0A63"/>
    <w:rsid w:val="006B120D"/>
    <w:rsid w:val="006B1589"/>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D2"/>
    <w:rsid w:val="006C5B4F"/>
    <w:rsid w:val="006C5F70"/>
    <w:rsid w:val="006C643C"/>
    <w:rsid w:val="006C6E3A"/>
    <w:rsid w:val="006C6FD7"/>
    <w:rsid w:val="006D00DB"/>
    <w:rsid w:val="006D0361"/>
    <w:rsid w:val="006D15BE"/>
    <w:rsid w:val="006D16B0"/>
    <w:rsid w:val="006D16DE"/>
    <w:rsid w:val="006D1794"/>
    <w:rsid w:val="006D2182"/>
    <w:rsid w:val="006D2444"/>
    <w:rsid w:val="006D254B"/>
    <w:rsid w:val="006D289B"/>
    <w:rsid w:val="006D3182"/>
    <w:rsid w:val="006D339E"/>
    <w:rsid w:val="006D3BE1"/>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46EA"/>
    <w:rsid w:val="006F52E5"/>
    <w:rsid w:val="006F59BC"/>
    <w:rsid w:val="006F6066"/>
    <w:rsid w:val="006F6850"/>
    <w:rsid w:val="006F707E"/>
    <w:rsid w:val="006F7BC2"/>
    <w:rsid w:val="006F7E4D"/>
    <w:rsid w:val="007001DC"/>
    <w:rsid w:val="00700291"/>
    <w:rsid w:val="00702388"/>
    <w:rsid w:val="007025CB"/>
    <w:rsid w:val="00702EBB"/>
    <w:rsid w:val="007034AA"/>
    <w:rsid w:val="00703AE1"/>
    <w:rsid w:val="00703C9D"/>
    <w:rsid w:val="0070447F"/>
    <w:rsid w:val="0070489D"/>
    <w:rsid w:val="0070490C"/>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34F4"/>
    <w:rsid w:val="00713DE4"/>
    <w:rsid w:val="00713EE0"/>
    <w:rsid w:val="00713EF3"/>
    <w:rsid w:val="00714835"/>
    <w:rsid w:val="00714C47"/>
    <w:rsid w:val="00714D35"/>
    <w:rsid w:val="00715A74"/>
    <w:rsid w:val="007163F3"/>
    <w:rsid w:val="00716462"/>
    <w:rsid w:val="007164B2"/>
    <w:rsid w:val="0071703E"/>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30F"/>
    <w:rsid w:val="00727530"/>
    <w:rsid w:val="007279C4"/>
    <w:rsid w:val="00730663"/>
    <w:rsid w:val="00731E7C"/>
    <w:rsid w:val="00731FFC"/>
    <w:rsid w:val="007329EF"/>
    <w:rsid w:val="00732C3B"/>
    <w:rsid w:val="0073327A"/>
    <w:rsid w:val="0073489E"/>
    <w:rsid w:val="00734E35"/>
    <w:rsid w:val="00734EBE"/>
    <w:rsid w:val="007352CC"/>
    <w:rsid w:val="00735AA2"/>
    <w:rsid w:val="00736DD8"/>
    <w:rsid w:val="00736F00"/>
    <w:rsid w:val="0073703F"/>
    <w:rsid w:val="0073744C"/>
    <w:rsid w:val="0074076A"/>
    <w:rsid w:val="00741AF4"/>
    <w:rsid w:val="00741DCC"/>
    <w:rsid w:val="0074203A"/>
    <w:rsid w:val="0074251A"/>
    <w:rsid w:val="007427B5"/>
    <w:rsid w:val="00742865"/>
    <w:rsid w:val="0074296C"/>
    <w:rsid w:val="00742C83"/>
    <w:rsid w:val="00743031"/>
    <w:rsid w:val="0074360F"/>
    <w:rsid w:val="0074383C"/>
    <w:rsid w:val="007439E7"/>
    <w:rsid w:val="00744659"/>
    <w:rsid w:val="00744A64"/>
    <w:rsid w:val="00744D47"/>
    <w:rsid w:val="00744EA0"/>
    <w:rsid w:val="00745EB6"/>
    <w:rsid w:val="0074638D"/>
    <w:rsid w:val="00746484"/>
    <w:rsid w:val="00746512"/>
    <w:rsid w:val="0074704F"/>
    <w:rsid w:val="00747AEC"/>
    <w:rsid w:val="00747F48"/>
    <w:rsid w:val="00747F4C"/>
    <w:rsid w:val="00750107"/>
    <w:rsid w:val="0075018B"/>
    <w:rsid w:val="007502D8"/>
    <w:rsid w:val="00751091"/>
    <w:rsid w:val="00751349"/>
    <w:rsid w:val="00751B83"/>
    <w:rsid w:val="00752DBF"/>
    <w:rsid w:val="00753018"/>
    <w:rsid w:val="007537B5"/>
    <w:rsid w:val="00753C2C"/>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F76"/>
    <w:rsid w:val="0077646D"/>
    <w:rsid w:val="00776AEA"/>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3E48"/>
    <w:rsid w:val="0078483B"/>
    <w:rsid w:val="007848CF"/>
    <w:rsid w:val="00784DA6"/>
    <w:rsid w:val="00784EED"/>
    <w:rsid w:val="00785008"/>
    <w:rsid w:val="00785900"/>
    <w:rsid w:val="00786958"/>
    <w:rsid w:val="00786E71"/>
    <w:rsid w:val="00786F60"/>
    <w:rsid w:val="00791118"/>
    <w:rsid w:val="0079162F"/>
    <w:rsid w:val="00792980"/>
    <w:rsid w:val="00793ADB"/>
    <w:rsid w:val="00793C90"/>
    <w:rsid w:val="00793F84"/>
    <w:rsid w:val="00794924"/>
    <w:rsid w:val="0079499A"/>
    <w:rsid w:val="00794BF1"/>
    <w:rsid w:val="00794C8C"/>
    <w:rsid w:val="007955EF"/>
    <w:rsid w:val="007960C4"/>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6BA7"/>
    <w:rsid w:val="007B7962"/>
    <w:rsid w:val="007B7DC1"/>
    <w:rsid w:val="007B7EDB"/>
    <w:rsid w:val="007C1104"/>
    <w:rsid w:val="007C19AD"/>
    <w:rsid w:val="007C21E6"/>
    <w:rsid w:val="007C248D"/>
    <w:rsid w:val="007C28F5"/>
    <w:rsid w:val="007C2FC4"/>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4E4"/>
    <w:rsid w:val="007D4BDB"/>
    <w:rsid w:val="007D4D33"/>
    <w:rsid w:val="007D546F"/>
    <w:rsid w:val="007D5505"/>
    <w:rsid w:val="007D56B3"/>
    <w:rsid w:val="007D5975"/>
    <w:rsid w:val="007D60AB"/>
    <w:rsid w:val="007D7175"/>
    <w:rsid w:val="007E0615"/>
    <w:rsid w:val="007E0FF9"/>
    <w:rsid w:val="007E1369"/>
    <w:rsid w:val="007E14F3"/>
    <w:rsid w:val="007E1A1B"/>
    <w:rsid w:val="007E1A88"/>
    <w:rsid w:val="007E2390"/>
    <w:rsid w:val="007E32BA"/>
    <w:rsid w:val="007E3F2A"/>
    <w:rsid w:val="007E3F43"/>
    <w:rsid w:val="007E4C88"/>
    <w:rsid w:val="007E4CDF"/>
    <w:rsid w:val="007E585E"/>
    <w:rsid w:val="007E5A1F"/>
    <w:rsid w:val="007E6645"/>
    <w:rsid w:val="007E6F68"/>
    <w:rsid w:val="007E7440"/>
    <w:rsid w:val="007E76D9"/>
    <w:rsid w:val="007E7706"/>
    <w:rsid w:val="007E7B10"/>
    <w:rsid w:val="007E7DDF"/>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6B4"/>
    <w:rsid w:val="008001B4"/>
    <w:rsid w:val="00800769"/>
    <w:rsid w:val="00800ED2"/>
    <w:rsid w:val="0080128B"/>
    <w:rsid w:val="00801868"/>
    <w:rsid w:val="00801B30"/>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252A"/>
    <w:rsid w:val="0081349D"/>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48E"/>
    <w:rsid w:val="00822C80"/>
    <w:rsid w:val="00822D5C"/>
    <w:rsid w:val="00823365"/>
    <w:rsid w:val="00823E7E"/>
    <w:rsid w:val="00824FDF"/>
    <w:rsid w:val="008250A7"/>
    <w:rsid w:val="00825125"/>
    <w:rsid w:val="008256A8"/>
    <w:rsid w:val="008257CC"/>
    <w:rsid w:val="008274BF"/>
    <w:rsid w:val="0082758F"/>
    <w:rsid w:val="008279ED"/>
    <w:rsid w:val="00827A71"/>
    <w:rsid w:val="00827BFC"/>
    <w:rsid w:val="00827C2C"/>
    <w:rsid w:val="00827EE8"/>
    <w:rsid w:val="008304BA"/>
    <w:rsid w:val="00830B96"/>
    <w:rsid w:val="00830DC3"/>
    <w:rsid w:val="00831555"/>
    <w:rsid w:val="008316D4"/>
    <w:rsid w:val="00831F52"/>
    <w:rsid w:val="00832154"/>
    <w:rsid w:val="008324F3"/>
    <w:rsid w:val="00832CEE"/>
    <w:rsid w:val="00832F5C"/>
    <w:rsid w:val="00833BD5"/>
    <w:rsid w:val="00834342"/>
    <w:rsid w:val="00834490"/>
    <w:rsid w:val="0083496A"/>
    <w:rsid w:val="00834EE7"/>
    <w:rsid w:val="008357BD"/>
    <w:rsid w:val="008359E0"/>
    <w:rsid w:val="00835A21"/>
    <w:rsid w:val="00835AF7"/>
    <w:rsid w:val="00835CB7"/>
    <w:rsid w:val="008376F6"/>
    <w:rsid w:val="00837D5B"/>
    <w:rsid w:val="00840607"/>
    <w:rsid w:val="008406CA"/>
    <w:rsid w:val="00840884"/>
    <w:rsid w:val="00840D90"/>
    <w:rsid w:val="00841332"/>
    <w:rsid w:val="00841CD2"/>
    <w:rsid w:val="00842B77"/>
    <w:rsid w:val="0084309F"/>
    <w:rsid w:val="00843140"/>
    <w:rsid w:val="00843AE1"/>
    <w:rsid w:val="008441FD"/>
    <w:rsid w:val="0084534A"/>
    <w:rsid w:val="00845BF5"/>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6009"/>
    <w:rsid w:val="00856833"/>
    <w:rsid w:val="00856840"/>
    <w:rsid w:val="00856BE9"/>
    <w:rsid w:val="00856E5A"/>
    <w:rsid w:val="00857F67"/>
    <w:rsid w:val="008606CD"/>
    <w:rsid w:val="0086087C"/>
    <w:rsid w:val="00860D8E"/>
    <w:rsid w:val="0086275E"/>
    <w:rsid w:val="0086399C"/>
    <w:rsid w:val="00864440"/>
    <w:rsid w:val="00864673"/>
    <w:rsid w:val="00864D76"/>
    <w:rsid w:val="008650FC"/>
    <w:rsid w:val="0086521E"/>
    <w:rsid w:val="008662D9"/>
    <w:rsid w:val="0086666D"/>
    <w:rsid w:val="00866B0E"/>
    <w:rsid w:val="00866B50"/>
    <w:rsid w:val="00866EB3"/>
    <w:rsid w:val="0086701A"/>
    <w:rsid w:val="00867304"/>
    <w:rsid w:val="00867AEA"/>
    <w:rsid w:val="00867BD2"/>
    <w:rsid w:val="00867F2F"/>
    <w:rsid w:val="008712FD"/>
    <w:rsid w:val="008716A1"/>
    <w:rsid w:val="00871AB3"/>
    <w:rsid w:val="00871FBA"/>
    <w:rsid w:val="00872D3F"/>
    <w:rsid w:val="00872F71"/>
    <w:rsid w:val="008733E4"/>
    <w:rsid w:val="00873F15"/>
    <w:rsid w:val="00873FC6"/>
    <w:rsid w:val="00874096"/>
    <w:rsid w:val="008742F3"/>
    <w:rsid w:val="0087464E"/>
    <w:rsid w:val="00874ECC"/>
    <w:rsid w:val="00875437"/>
    <w:rsid w:val="008756A4"/>
    <w:rsid w:val="00875F73"/>
    <w:rsid w:val="00876222"/>
    <w:rsid w:val="00876878"/>
    <w:rsid w:val="00876AD6"/>
    <w:rsid w:val="00876B3D"/>
    <w:rsid w:val="00876D31"/>
    <w:rsid w:val="00880F30"/>
    <w:rsid w:val="00881001"/>
    <w:rsid w:val="00881471"/>
    <w:rsid w:val="00881498"/>
    <w:rsid w:val="00881C08"/>
    <w:rsid w:val="00881F0D"/>
    <w:rsid w:val="0088260B"/>
    <w:rsid w:val="008829CB"/>
    <w:rsid w:val="008832E1"/>
    <w:rsid w:val="008833E8"/>
    <w:rsid w:val="00884C68"/>
    <w:rsid w:val="00885117"/>
    <w:rsid w:val="008852C6"/>
    <w:rsid w:val="0088603F"/>
    <w:rsid w:val="0088609F"/>
    <w:rsid w:val="00886C1B"/>
    <w:rsid w:val="00887A16"/>
    <w:rsid w:val="00887B48"/>
    <w:rsid w:val="0089176E"/>
    <w:rsid w:val="008917E0"/>
    <w:rsid w:val="00891F71"/>
    <w:rsid w:val="00892365"/>
    <w:rsid w:val="00892BE5"/>
    <w:rsid w:val="008932A5"/>
    <w:rsid w:val="00893581"/>
    <w:rsid w:val="0089387C"/>
    <w:rsid w:val="008942E7"/>
    <w:rsid w:val="0089444E"/>
    <w:rsid w:val="008949DF"/>
    <w:rsid w:val="008951DB"/>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32B"/>
    <w:rsid w:val="008A45D1"/>
    <w:rsid w:val="008A4897"/>
    <w:rsid w:val="008A5018"/>
    <w:rsid w:val="008A5940"/>
    <w:rsid w:val="008A61E6"/>
    <w:rsid w:val="008A6A10"/>
    <w:rsid w:val="008A70D8"/>
    <w:rsid w:val="008A73B2"/>
    <w:rsid w:val="008A76BB"/>
    <w:rsid w:val="008B043F"/>
    <w:rsid w:val="008B0808"/>
    <w:rsid w:val="008B0AEC"/>
    <w:rsid w:val="008B1E53"/>
    <w:rsid w:val="008B1E5B"/>
    <w:rsid w:val="008B27D4"/>
    <w:rsid w:val="008B389D"/>
    <w:rsid w:val="008B39B0"/>
    <w:rsid w:val="008B3C5C"/>
    <w:rsid w:val="008B3E5F"/>
    <w:rsid w:val="008B404D"/>
    <w:rsid w:val="008B4796"/>
    <w:rsid w:val="008B490A"/>
    <w:rsid w:val="008B5299"/>
    <w:rsid w:val="008B5A5F"/>
    <w:rsid w:val="008B5AB0"/>
    <w:rsid w:val="008B6054"/>
    <w:rsid w:val="008B6E04"/>
    <w:rsid w:val="008B7B08"/>
    <w:rsid w:val="008C0EA7"/>
    <w:rsid w:val="008C13F0"/>
    <w:rsid w:val="008C16AA"/>
    <w:rsid w:val="008C1F26"/>
    <w:rsid w:val="008C2940"/>
    <w:rsid w:val="008C29BE"/>
    <w:rsid w:val="008C2A3A"/>
    <w:rsid w:val="008C32FC"/>
    <w:rsid w:val="008C4C7E"/>
    <w:rsid w:val="008C513D"/>
    <w:rsid w:val="008C58C0"/>
    <w:rsid w:val="008C5C46"/>
    <w:rsid w:val="008C5D90"/>
    <w:rsid w:val="008C6184"/>
    <w:rsid w:val="008C622E"/>
    <w:rsid w:val="008C69EE"/>
    <w:rsid w:val="008C74F1"/>
    <w:rsid w:val="008C785E"/>
    <w:rsid w:val="008D0AFB"/>
    <w:rsid w:val="008D1511"/>
    <w:rsid w:val="008D214D"/>
    <w:rsid w:val="008D23A6"/>
    <w:rsid w:val="008D25AA"/>
    <w:rsid w:val="008D32DF"/>
    <w:rsid w:val="008D34A8"/>
    <w:rsid w:val="008D35E9"/>
    <w:rsid w:val="008D37F4"/>
    <w:rsid w:val="008D3959"/>
    <w:rsid w:val="008D3966"/>
    <w:rsid w:val="008D4165"/>
    <w:rsid w:val="008D4352"/>
    <w:rsid w:val="008D53E2"/>
    <w:rsid w:val="008D6005"/>
    <w:rsid w:val="008D60BC"/>
    <w:rsid w:val="008D6D7B"/>
    <w:rsid w:val="008D7503"/>
    <w:rsid w:val="008D76BA"/>
    <w:rsid w:val="008D7769"/>
    <w:rsid w:val="008D7EB7"/>
    <w:rsid w:val="008E0A82"/>
    <w:rsid w:val="008E0C03"/>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23D8"/>
    <w:rsid w:val="008F2BF1"/>
    <w:rsid w:val="008F2C9E"/>
    <w:rsid w:val="008F2FD5"/>
    <w:rsid w:val="008F3772"/>
    <w:rsid w:val="008F37E5"/>
    <w:rsid w:val="008F3BCF"/>
    <w:rsid w:val="008F46B0"/>
    <w:rsid w:val="008F48C2"/>
    <w:rsid w:val="008F4CFB"/>
    <w:rsid w:val="008F505A"/>
    <w:rsid w:val="008F5840"/>
    <w:rsid w:val="008F5EEF"/>
    <w:rsid w:val="008F63CE"/>
    <w:rsid w:val="008F66FE"/>
    <w:rsid w:val="008F6C6D"/>
    <w:rsid w:val="008F72CC"/>
    <w:rsid w:val="008F72CD"/>
    <w:rsid w:val="008F7B34"/>
    <w:rsid w:val="008F7C8A"/>
    <w:rsid w:val="008F7D61"/>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A09"/>
    <w:rsid w:val="00910FC9"/>
    <w:rsid w:val="0091162C"/>
    <w:rsid w:val="00911947"/>
    <w:rsid w:val="009127B0"/>
    <w:rsid w:val="0091291A"/>
    <w:rsid w:val="00912AEA"/>
    <w:rsid w:val="0091305F"/>
    <w:rsid w:val="00913612"/>
    <w:rsid w:val="0091366A"/>
    <w:rsid w:val="00913824"/>
    <w:rsid w:val="00913EDC"/>
    <w:rsid w:val="00915757"/>
    <w:rsid w:val="009159B3"/>
    <w:rsid w:val="00915CF9"/>
    <w:rsid w:val="00916013"/>
    <w:rsid w:val="00916181"/>
    <w:rsid w:val="0091631E"/>
    <w:rsid w:val="009166D5"/>
    <w:rsid w:val="00916C09"/>
    <w:rsid w:val="00916EAD"/>
    <w:rsid w:val="009204C5"/>
    <w:rsid w:val="009207A1"/>
    <w:rsid w:val="00920ED0"/>
    <w:rsid w:val="009212F9"/>
    <w:rsid w:val="0092178B"/>
    <w:rsid w:val="0092180D"/>
    <w:rsid w:val="0092294B"/>
    <w:rsid w:val="009232C9"/>
    <w:rsid w:val="00923608"/>
    <w:rsid w:val="00923618"/>
    <w:rsid w:val="009238E5"/>
    <w:rsid w:val="00923F12"/>
    <w:rsid w:val="00923F49"/>
    <w:rsid w:val="00924684"/>
    <w:rsid w:val="00924FF8"/>
    <w:rsid w:val="0092571D"/>
    <w:rsid w:val="00925BA8"/>
    <w:rsid w:val="0092614F"/>
    <w:rsid w:val="0092687F"/>
    <w:rsid w:val="00926DA7"/>
    <w:rsid w:val="00927F8B"/>
    <w:rsid w:val="0093094D"/>
    <w:rsid w:val="00930B8F"/>
    <w:rsid w:val="00931C10"/>
    <w:rsid w:val="009328C7"/>
    <w:rsid w:val="009331EA"/>
    <w:rsid w:val="009336EC"/>
    <w:rsid w:val="00933F56"/>
    <w:rsid w:val="00934C13"/>
    <w:rsid w:val="00935228"/>
    <w:rsid w:val="00935381"/>
    <w:rsid w:val="009354BB"/>
    <w:rsid w:val="009355A2"/>
    <w:rsid w:val="00935B08"/>
    <w:rsid w:val="00935F9E"/>
    <w:rsid w:val="00936385"/>
    <w:rsid w:val="0093690E"/>
    <w:rsid w:val="00936D98"/>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48D"/>
    <w:rsid w:val="00951ADB"/>
    <w:rsid w:val="009523F3"/>
    <w:rsid w:val="009530C2"/>
    <w:rsid w:val="009530FF"/>
    <w:rsid w:val="0095380C"/>
    <w:rsid w:val="00954353"/>
    <w:rsid w:val="00954A13"/>
    <w:rsid w:val="00954B09"/>
    <w:rsid w:val="00955C0A"/>
    <w:rsid w:val="00955C4F"/>
    <w:rsid w:val="00955F01"/>
    <w:rsid w:val="0095665F"/>
    <w:rsid w:val="00960558"/>
    <w:rsid w:val="00962972"/>
    <w:rsid w:val="00962B5B"/>
    <w:rsid w:val="009633E7"/>
    <w:rsid w:val="0096399D"/>
    <w:rsid w:val="009657F1"/>
    <w:rsid w:val="00965AF3"/>
    <w:rsid w:val="0096625D"/>
    <w:rsid w:val="00966306"/>
    <w:rsid w:val="009700B9"/>
    <w:rsid w:val="009709F8"/>
    <w:rsid w:val="00970D3F"/>
    <w:rsid w:val="00972929"/>
    <w:rsid w:val="00972F91"/>
    <w:rsid w:val="00973065"/>
    <w:rsid w:val="00973827"/>
    <w:rsid w:val="009742D3"/>
    <w:rsid w:val="009753EA"/>
    <w:rsid w:val="009757FB"/>
    <w:rsid w:val="00975FAC"/>
    <w:rsid w:val="0097606C"/>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599"/>
    <w:rsid w:val="009836E4"/>
    <w:rsid w:val="0098412F"/>
    <w:rsid w:val="00984C12"/>
    <w:rsid w:val="00984C58"/>
    <w:rsid w:val="00985345"/>
    <w:rsid w:val="00985F28"/>
    <w:rsid w:val="00986149"/>
    <w:rsid w:val="00986176"/>
    <w:rsid w:val="00986413"/>
    <w:rsid w:val="009864F1"/>
    <w:rsid w:val="00986B9B"/>
    <w:rsid w:val="00986E7F"/>
    <w:rsid w:val="00987536"/>
    <w:rsid w:val="00987B3B"/>
    <w:rsid w:val="00987C0E"/>
    <w:rsid w:val="00987D3D"/>
    <w:rsid w:val="009907B0"/>
    <w:rsid w:val="00990BD5"/>
    <w:rsid w:val="00990D0F"/>
    <w:rsid w:val="00990E91"/>
    <w:rsid w:val="0099196F"/>
    <w:rsid w:val="00992B9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C6F"/>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BF3"/>
    <w:rsid w:val="009A6A6B"/>
    <w:rsid w:val="009A6FD8"/>
    <w:rsid w:val="009B1EF9"/>
    <w:rsid w:val="009B2021"/>
    <w:rsid w:val="009B26AC"/>
    <w:rsid w:val="009B37E2"/>
    <w:rsid w:val="009B3886"/>
    <w:rsid w:val="009B4519"/>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6C3A"/>
    <w:rsid w:val="009C7320"/>
    <w:rsid w:val="009D00F1"/>
    <w:rsid w:val="009D0142"/>
    <w:rsid w:val="009D0729"/>
    <w:rsid w:val="009D0F66"/>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67B9"/>
    <w:rsid w:val="009D6A0A"/>
    <w:rsid w:val="009E058F"/>
    <w:rsid w:val="009E0A9E"/>
    <w:rsid w:val="009E14EB"/>
    <w:rsid w:val="009E1879"/>
    <w:rsid w:val="009E19A2"/>
    <w:rsid w:val="009E1EBC"/>
    <w:rsid w:val="009E26B9"/>
    <w:rsid w:val="009E29D0"/>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F17"/>
    <w:rsid w:val="00A0209D"/>
    <w:rsid w:val="00A022A5"/>
    <w:rsid w:val="00A0314B"/>
    <w:rsid w:val="00A03549"/>
    <w:rsid w:val="00A036D5"/>
    <w:rsid w:val="00A03A22"/>
    <w:rsid w:val="00A03A3B"/>
    <w:rsid w:val="00A03BD7"/>
    <w:rsid w:val="00A03F42"/>
    <w:rsid w:val="00A040E9"/>
    <w:rsid w:val="00A04601"/>
    <w:rsid w:val="00A04634"/>
    <w:rsid w:val="00A054C9"/>
    <w:rsid w:val="00A06119"/>
    <w:rsid w:val="00A07586"/>
    <w:rsid w:val="00A07948"/>
    <w:rsid w:val="00A07A48"/>
    <w:rsid w:val="00A07AA4"/>
    <w:rsid w:val="00A108EE"/>
    <w:rsid w:val="00A10BB8"/>
    <w:rsid w:val="00A112C6"/>
    <w:rsid w:val="00A11E63"/>
    <w:rsid w:val="00A1200D"/>
    <w:rsid w:val="00A122AB"/>
    <w:rsid w:val="00A1255A"/>
    <w:rsid w:val="00A137E4"/>
    <w:rsid w:val="00A13A58"/>
    <w:rsid w:val="00A146B2"/>
    <w:rsid w:val="00A14813"/>
    <w:rsid w:val="00A152DD"/>
    <w:rsid w:val="00A1566A"/>
    <w:rsid w:val="00A156C3"/>
    <w:rsid w:val="00A159C4"/>
    <w:rsid w:val="00A1606D"/>
    <w:rsid w:val="00A165BF"/>
    <w:rsid w:val="00A172E8"/>
    <w:rsid w:val="00A179FF"/>
    <w:rsid w:val="00A17BD1"/>
    <w:rsid w:val="00A17FC2"/>
    <w:rsid w:val="00A20870"/>
    <w:rsid w:val="00A20969"/>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E61"/>
    <w:rsid w:val="00A32148"/>
    <w:rsid w:val="00A32316"/>
    <w:rsid w:val="00A32481"/>
    <w:rsid w:val="00A32547"/>
    <w:rsid w:val="00A32B08"/>
    <w:rsid w:val="00A32CA1"/>
    <w:rsid w:val="00A32F53"/>
    <w:rsid w:val="00A33172"/>
    <w:rsid w:val="00A33900"/>
    <w:rsid w:val="00A33AC2"/>
    <w:rsid w:val="00A3432B"/>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4324"/>
    <w:rsid w:val="00A4448A"/>
    <w:rsid w:val="00A449D9"/>
    <w:rsid w:val="00A45428"/>
    <w:rsid w:val="00A4549F"/>
    <w:rsid w:val="00A45AEC"/>
    <w:rsid w:val="00A45B9B"/>
    <w:rsid w:val="00A462FE"/>
    <w:rsid w:val="00A501C9"/>
    <w:rsid w:val="00A50506"/>
    <w:rsid w:val="00A50AE8"/>
    <w:rsid w:val="00A51E62"/>
    <w:rsid w:val="00A52493"/>
    <w:rsid w:val="00A52CCD"/>
    <w:rsid w:val="00A53CCE"/>
    <w:rsid w:val="00A53F55"/>
    <w:rsid w:val="00A54065"/>
    <w:rsid w:val="00A5417B"/>
    <w:rsid w:val="00A54599"/>
    <w:rsid w:val="00A545FC"/>
    <w:rsid w:val="00A54B82"/>
    <w:rsid w:val="00A555F7"/>
    <w:rsid w:val="00A556C1"/>
    <w:rsid w:val="00A560F0"/>
    <w:rsid w:val="00A566F0"/>
    <w:rsid w:val="00A569D4"/>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1D2"/>
    <w:rsid w:val="00A7333A"/>
    <w:rsid w:val="00A73D0D"/>
    <w:rsid w:val="00A74275"/>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A05"/>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3BE"/>
    <w:rsid w:val="00AA243F"/>
    <w:rsid w:val="00AA2DEC"/>
    <w:rsid w:val="00AA3150"/>
    <w:rsid w:val="00AA371D"/>
    <w:rsid w:val="00AA3856"/>
    <w:rsid w:val="00AA3DB7"/>
    <w:rsid w:val="00AA4D0D"/>
    <w:rsid w:val="00AA51F5"/>
    <w:rsid w:val="00AA5B95"/>
    <w:rsid w:val="00AA5E3B"/>
    <w:rsid w:val="00AA5E6F"/>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F38"/>
    <w:rsid w:val="00AB43EC"/>
    <w:rsid w:val="00AB4BF4"/>
    <w:rsid w:val="00AB52FD"/>
    <w:rsid w:val="00AB5ADF"/>
    <w:rsid w:val="00AB5E57"/>
    <w:rsid w:val="00AB5F87"/>
    <w:rsid w:val="00AB725F"/>
    <w:rsid w:val="00AB7416"/>
    <w:rsid w:val="00AC0705"/>
    <w:rsid w:val="00AC0966"/>
    <w:rsid w:val="00AC109B"/>
    <w:rsid w:val="00AC2918"/>
    <w:rsid w:val="00AC483D"/>
    <w:rsid w:val="00AC4AF9"/>
    <w:rsid w:val="00AC4BD5"/>
    <w:rsid w:val="00AC4CD1"/>
    <w:rsid w:val="00AC541F"/>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0D31"/>
    <w:rsid w:val="00AE149E"/>
    <w:rsid w:val="00AE22F2"/>
    <w:rsid w:val="00AE251C"/>
    <w:rsid w:val="00AE2971"/>
    <w:rsid w:val="00AE29FC"/>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4BF8"/>
    <w:rsid w:val="00AF5194"/>
    <w:rsid w:val="00AF53EF"/>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E8E"/>
    <w:rsid w:val="00B040B2"/>
    <w:rsid w:val="00B040E6"/>
    <w:rsid w:val="00B04FFE"/>
    <w:rsid w:val="00B06F16"/>
    <w:rsid w:val="00B0726F"/>
    <w:rsid w:val="00B0759D"/>
    <w:rsid w:val="00B07B23"/>
    <w:rsid w:val="00B07BCE"/>
    <w:rsid w:val="00B07C3B"/>
    <w:rsid w:val="00B10558"/>
    <w:rsid w:val="00B109AD"/>
    <w:rsid w:val="00B10CBE"/>
    <w:rsid w:val="00B12A9E"/>
    <w:rsid w:val="00B12E21"/>
    <w:rsid w:val="00B14A8A"/>
    <w:rsid w:val="00B14CDC"/>
    <w:rsid w:val="00B156A9"/>
    <w:rsid w:val="00B15F83"/>
    <w:rsid w:val="00B15FF3"/>
    <w:rsid w:val="00B160FF"/>
    <w:rsid w:val="00B16322"/>
    <w:rsid w:val="00B1647D"/>
    <w:rsid w:val="00B1662E"/>
    <w:rsid w:val="00B16A6F"/>
    <w:rsid w:val="00B17053"/>
    <w:rsid w:val="00B17709"/>
    <w:rsid w:val="00B17C63"/>
    <w:rsid w:val="00B17E42"/>
    <w:rsid w:val="00B20580"/>
    <w:rsid w:val="00B208BF"/>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27F64"/>
    <w:rsid w:val="00B30257"/>
    <w:rsid w:val="00B30B4E"/>
    <w:rsid w:val="00B31246"/>
    <w:rsid w:val="00B32036"/>
    <w:rsid w:val="00B326FF"/>
    <w:rsid w:val="00B32998"/>
    <w:rsid w:val="00B33A43"/>
    <w:rsid w:val="00B340AA"/>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C33"/>
    <w:rsid w:val="00B51D1D"/>
    <w:rsid w:val="00B5310E"/>
    <w:rsid w:val="00B5333A"/>
    <w:rsid w:val="00B53901"/>
    <w:rsid w:val="00B53EF4"/>
    <w:rsid w:val="00B5480B"/>
    <w:rsid w:val="00B54ACC"/>
    <w:rsid w:val="00B54DCB"/>
    <w:rsid w:val="00B550BC"/>
    <w:rsid w:val="00B55AC2"/>
    <w:rsid w:val="00B560C9"/>
    <w:rsid w:val="00B560DC"/>
    <w:rsid w:val="00B56533"/>
    <w:rsid w:val="00B567AA"/>
    <w:rsid w:val="00B567D9"/>
    <w:rsid w:val="00B56CFC"/>
    <w:rsid w:val="00B572B7"/>
    <w:rsid w:val="00B57777"/>
    <w:rsid w:val="00B57A17"/>
    <w:rsid w:val="00B617FB"/>
    <w:rsid w:val="00B61BE2"/>
    <w:rsid w:val="00B6266F"/>
    <w:rsid w:val="00B62E0B"/>
    <w:rsid w:val="00B62EDB"/>
    <w:rsid w:val="00B63C32"/>
    <w:rsid w:val="00B6439C"/>
    <w:rsid w:val="00B64434"/>
    <w:rsid w:val="00B652C4"/>
    <w:rsid w:val="00B6746E"/>
    <w:rsid w:val="00B705E6"/>
    <w:rsid w:val="00B711CE"/>
    <w:rsid w:val="00B718D2"/>
    <w:rsid w:val="00B71ACD"/>
    <w:rsid w:val="00B71D5D"/>
    <w:rsid w:val="00B71DC8"/>
    <w:rsid w:val="00B71E61"/>
    <w:rsid w:val="00B72216"/>
    <w:rsid w:val="00B72A8B"/>
    <w:rsid w:val="00B72D82"/>
    <w:rsid w:val="00B74117"/>
    <w:rsid w:val="00B746C6"/>
    <w:rsid w:val="00B750B0"/>
    <w:rsid w:val="00B7604C"/>
    <w:rsid w:val="00B7614D"/>
    <w:rsid w:val="00B7652C"/>
    <w:rsid w:val="00B766BF"/>
    <w:rsid w:val="00B76752"/>
    <w:rsid w:val="00B7690D"/>
    <w:rsid w:val="00B76FA6"/>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E17"/>
    <w:rsid w:val="00B94E69"/>
    <w:rsid w:val="00B94F12"/>
    <w:rsid w:val="00B952C7"/>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56B"/>
    <w:rsid w:val="00BA2F51"/>
    <w:rsid w:val="00BA2F9A"/>
    <w:rsid w:val="00BA2FEF"/>
    <w:rsid w:val="00BA37D2"/>
    <w:rsid w:val="00BA413E"/>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411F"/>
    <w:rsid w:val="00BB42F4"/>
    <w:rsid w:val="00BB45CD"/>
    <w:rsid w:val="00BB5430"/>
    <w:rsid w:val="00BB5C80"/>
    <w:rsid w:val="00BB5F73"/>
    <w:rsid w:val="00BB5FCB"/>
    <w:rsid w:val="00BB604B"/>
    <w:rsid w:val="00BB62F9"/>
    <w:rsid w:val="00BB6616"/>
    <w:rsid w:val="00BB75BD"/>
    <w:rsid w:val="00BC00EC"/>
    <w:rsid w:val="00BC05FA"/>
    <w:rsid w:val="00BC0759"/>
    <w:rsid w:val="00BC08C5"/>
    <w:rsid w:val="00BC12FB"/>
    <w:rsid w:val="00BC1C3C"/>
    <w:rsid w:val="00BC2B7E"/>
    <w:rsid w:val="00BC307F"/>
    <w:rsid w:val="00BC3159"/>
    <w:rsid w:val="00BC3257"/>
    <w:rsid w:val="00BC3941"/>
    <w:rsid w:val="00BC3971"/>
    <w:rsid w:val="00BC39DB"/>
    <w:rsid w:val="00BC3A32"/>
    <w:rsid w:val="00BC3B07"/>
    <w:rsid w:val="00BC3C12"/>
    <w:rsid w:val="00BC45B3"/>
    <w:rsid w:val="00BC46EF"/>
    <w:rsid w:val="00BC580C"/>
    <w:rsid w:val="00BC68CB"/>
    <w:rsid w:val="00BC6FD6"/>
    <w:rsid w:val="00BC7B47"/>
    <w:rsid w:val="00BD008E"/>
    <w:rsid w:val="00BD10B5"/>
    <w:rsid w:val="00BD168A"/>
    <w:rsid w:val="00BD2A52"/>
    <w:rsid w:val="00BD2F3B"/>
    <w:rsid w:val="00BD3372"/>
    <w:rsid w:val="00BD4DC4"/>
    <w:rsid w:val="00BD50AA"/>
    <w:rsid w:val="00BD5135"/>
    <w:rsid w:val="00BD5940"/>
    <w:rsid w:val="00BD5C32"/>
    <w:rsid w:val="00BD63BB"/>
    <w:rsid w:val="00BD68CA"/>
    <w:rsid w:val="00BD7291"/>
    <w:rsid w:val="00BD750C"/>
    <w:rsid w:val="00BD78CB"/>
    <w:rsid w:val="00BD7EA3"/>
    <w:rsid w:val="00BD7FE2"/>
    <w:rsid w:val="00BE0B19"/>
    <w:rsid w:val="00BE0DD8"/>
    <w:rsid w:val="00BE13F0"/>
    <w:rsid w:val="00BE1D82"/>
    <w:rsid w:val="00BE1EE4"/>
    <w:rsid w:val="00BE1F8B"/>
    <w:rsid w:val="00BE2B4F"/>
    <w:rsid w:val="00BE2C2B"/>
    <w:rsid w:val="00BE2F39"/>
    <w:rsid w:val="00BE332D"/>
    <w:rsid w:val="00BE3B13"/>
    <w:rsid w:val="00BE3CF1"/>
    <w:rsid w:val="00BE4659"/>
    <w:rsid w:val="00BE4B20"/>
    <w:rsid w:val="00BE5FC4"/>
    <w:rsid w:val="00BE60FB"/>
    <w:rsid w:val="00BE68EA"/>
    <w:rsid w:val="00BE6B95"/>
    <w:rsid w:val="00BE6D00"/>
    <w:rsid w:val="00BE6E86"/>
    <w:rsid w:val="00BE7C4D"/>
    <w:rsid w:val="00BE7F6A"/>
    <w:rsid w:val="00BF0274"/>
    <w:rsid w:val="00BF08C4"/>
    <w:rsid w:val="00BF0BAF"/>
    <w:rsid w:val="00BF13A1"/>
    <w:rsid w:val="00BF19CE"/>
    <w:rsid w:val="00BF1F0C"/>
    <w:rsid w:val="00BF28CC"/>
    <w:rsid w:val="00BF2B6F"/>
    <w:rsid w:val="00BF351A"/>
    <w:rsid w:val="00BF3914"/>
    <w:rsid w:val="00BF49B1"/>
    <w:rsid w:val="00BF4D29"/>
    <w:rsid w:val="00BF5552"/>
    <w:rsid w:val="00BF5797"/>
    <w:rsid w:val="00BF5B0E"/>
    <w:rsid w:val="00BF6C35"/>
    <w:rsid w:val="00BF6C71"/>
    <w:rsid w:val="00BF711F"/>
    <w:rsid w:val="00BF73F2"/>
    <w:rsid w:val="00BF7BC2"/>
    <w:rsid w:val="00C004DA"/>
    <w:rsid w:val="00C01671"/>
    <w:rsid w:val="00C019DB"/>
    <w:rsid w:val="00C01D74"/>
    <w:rsid w:val="00C02419"/>
    <w:rsid w:val="00C02766"/>
    <w:rsid w:val="00C03EE8"/>
    <w:rsid w:val="00C03F26"/>
    <w:rsid w:val="00C04500"/>
    <w:rsid w:val="00C04BDA"/>
    <w:rsid w:val="00C053C1"/>
    <w:rsid w:val="00C05962"/>
    <w:rsid w:val="00C05BEC"/>
    <w:rsid w:val="00C064A6"/>
    <w:rsid w:val="00C065A5"/>
    <w:rsid w:val="00C06E7D"/>
    <w:rsid w:val="00C0727F"/>
    <w:rsid w:val="00C072AE"/>
    <w:rsid w:val="00C07855"/>
    <w:rsid w:val="00C07939"/>
    <w:rsid w:val="00C079EB"/>
    <w:rsid w:val="00C1112B"/>
    <w:rsid w:val="00C11A88"/>
    <w:rsid w:val="00C12012"/>
    <w:rsid w:val="00C12553"/>
    <w:rsid w:val="00C12874"/>
    <w:rsid w:val="00C12BC1"/>
    <w:rsid w:val="00C12C6B"/>
    <w:rsid w:val="00C13073"/>
    <w:rsid w:val="00C13BDA"/>
    <w:rsid w:val="00C13FFD"/>
    <w:rsid w:val="00C14632"/>
    <w:rsid w:val="00C14FA3"/>
    <w:rsid w:val="00C158A7"/>
    <w:rsid w:val="00C15B5E"/>
    <w:rsid w:val="00C15DFB"/>
    <w:rsid w:val="00C16363"/>
    <w:rsid w:val="00C164C7"/>
    <w:rsid w:val="00C16C30"/>
    <w:rsid w:val="00C20169"/>
    <w:rsid w:val="00C208F3"/>
    <w:rsid w:val="00C20A00"/>
    <w:rsid w:val="00C21673"/>
    <w:rsid w:val="00C21C7A"/>
    <w:rsid w:val="00C21DF7"/>
    <w:rsid w:val="00C22155"/>
    <w:rsid w:val="00C23130"/>
    <w:rsid w:val="00C238D3"/>
    <w:rsid w:val="00C2410C"/>
    <w:rsid w:val="00C2414B"/>
    <w:rsid w:val="00C255A5"/>
    <w:rsid w:val="00C2584B"/>
    <w:rsid w:val="00C25942"/>
    <w:rsid w:val="00C25DD9"/>
    <w:rsid w:val="00C261B9"/>
    <w:rsid w:val="00C2663F"/>
    <w:rsid w:val="00C26DB8"/>
    <w:rsid w:val="00C27AE0"/>
    <w:rsid w:val="00C27B3F"/>
    <w:rsid w:val="00C300ED"/>
    <w:rsid w:val="00C30947"/>
    <w:rsid w:val="00C312BC"/>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79D"/>
    <w:rsid w:val="00C4304C"/>
    <w:rsid w:val="00C43315"/>
    <w:rsid w:val="00C434F0"/>
    <w:rsid w:val="00C4475F"/>
    <w:rsid w:val="00C44915"/>
    <w:rsid w:val="00C452F5"/>
    <w:rsid w:val="00C45A6D"/>
    <w:rsid w:val="00C45BDB"/>
    <w:rsid w:val="00C46555"/>
    <w:rsid w:val="00C46B15"/>
    <w:rsid w:val="00C46F7D"/>
    <w:rsid w:val="00C477EB"/>
    <w:rsid w:val="00C479B5"/>
    <w:rsid w:val="00C5015F"/>
    <w:rsid w:val="00C50242"/>
    <w:rsid w:val="00C5034D"/>
    <w:rsid w:val="00C5050E"/>
    <w:rsid w:val="00C509E3"/>
    <w:rsid w:val="00C50E99"/>
    <w:rsid w:val="00C515F2"/>
    <w:rsid w:val="00C52744"/>
    <w:rsid w:val="00C52FBD"/>
    <w:rsid w:val="00C53320"/>
    <w:rsid w:val="00C53EB3"/>
    <w:rsid w:val="00C542D4"/>
    <w:rsid w:val="00C54676"/>
    <w:rsid w:val="00C54D71"/>
    <w:rsid w:val="00C563F5"/>
    <w:rsid w:val="00C56E32"/>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461"/>
    <w:rsid w:val="00C73A49"/>
    <w:rsid w:val="00C742D9"/>
    <w:rsid w:val="00C742DC"/>
    <w:rsid w:val="00C74C2E"/>
    <w:rsid w:val="00C75A6B"/>
    <w:rsid w:val="00C763B6"/>
    <w:rsid w:val="00C7644F"/>
    <w:rsid w:val="00C768F6"/>
    <w:rsid w:val="00C77B5E"/>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DE3"/>
    <w:rsid w:val="00C92C7F"/>
    <w:rsid w:val="00C9369D"/>
    <w:rsid w:val="00C93C83"/>
    <w:rsid w:val="00C93D49"/>
    <w:rsid w:val="00C944FA"/>
    <w:rsid w:val="00C9452B"/>
    <w:rsid w:val="00C9486B"/>
    <w:rsid w:val="00C95854"/>
    <w:rsid w:val="00C95952"/>
    <w:rsid w:val="00C95C43"/>
    <w:rsid w:val="00C95EFF"/>
    <w:rsid w:val="00C967AB"/>
    <w:rsid w:val="00C96E6F"/>
    <w:rsid w:val="00C977D3"/>
    <w:rsid w:val="00C9785B"/>
    <w:rsid w:val="00C97872"/>
    <w:rsid w:val="00C978BC"/>
    <w:rsid w:val="00CA02F0"/>
    <w:rsid w:val="00CA0532"/>
    <w:rsid w:val="00CA2241"/>
    <w:rsid w:val="00CA2E15"/>
    <w:rsid w:val="00CA3976"/>
    <w:rsid w:val="00CA3CDD"/>
    <w:rsid w:val="00CA403B"/>
    <w:rsid w:val="00CA4610"/>
    <w:rsid w:val="00CA505A"/>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7F0"/>
    <w:rsid w:val="00CC1853"/>
    <w:rsid w:val="00CC1FAE"/>
    <w:rsid w:val="00CC3A23"/>
    <w:rsid w:val="00CC41B7"/>
    <w:rsid w:val="00CC4A0D"/>
    <w:rsid w:val="00CC4A51"/>
    <w:rsid w:val="00CC5DD9"/>
    <w:rsid w:val="00CC5FCE"/>
    <w:rsid w:val="00CC737C"/>
    <w:rsid w:val="00CC762D"/>
    <w:rsid w:val="00CD087D"/>
    <w:rsid w:val="00CD0F5D"/>
    <w:rsid w:val="00CD1B4C"/>
    <w:rsid w:val="00CD1C0B"/>
    <w:rsid w:val="00CD239A"/>
    <w:rsid w:val="00CD2FB5"/>
    <w:rsid w:val="00CD4380"/>
    <w:rsid w:val="00CD5512"/>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072A"/>
    <w:rsid w:val="00CF119F"/>
    <w:rsid w:val="00CF1245"/>
    <w:rsid w:val="00CF195E"/>
    <w:rsid w:val="00CF19DA"/>
    <w:rsid w:val="00CF1C7F"/>
    <w:rsid w:val="00CF1CC0"/>
    <w:rsid w:val="00CF2499"/>
    <w:rsid w:val="00CF24F8"/>
    <w:rsid w:val="00CF2653"/>
    <w:rsid w:val="00CF2D00"/>
    <w:rsid w:val="00CF31EB"/>
    <w:rsid w:val="00CF3279"/>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07F2"/>
    <w:rsid w:val="00D11A97"/>
    <w:rsid w:val="00D11B0B"/>
    <w:rsid w:val="00D12293"/>
    <w:rsid w:val="00D13CE5"/>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C14"/>
    <w:rsid w:val="00D302FD"/>
    <w:rsid w:val="00D3038A"/>
    <w:rsid w:val="00D3098D"/>
    <w:rsid w:val="00D30FA9"/>
    <w:rsid w:val="00D30FD8"/>
    <w:rsid w:val="00D3125D"/>
    <w:rsid w:val="00D31A02"/>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7D8"/>
    <w:rsid w:val="00D44994"/>
    <w:rsid w:val="00D45DF3"/>
    <w:rsid w:val="00D46174"/>
    <w:rsid w:val="00D47DD0"/>
    <w:rsid w:val="00D50183"/>
    <w:rsid w:val="00D515E9"/>
    <w:rsid w:val="00D51753"/>
    <w:rsid w:val="00D51D12"/>
    <w:rsid w:val="00D5298C"/>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9AF"/>
    <w:rsid w:val="00D61FF0"/>
    <w:rsid w:val="00D620A0"/>
    <w:rsid w:val="00D6211D"/>
    <w:rsid w:val="00D62394"/>
    <w:rsid w:val="00D62C97"/>
    <w:rsid w:val="00D63517"/>
    <w:rsid w:val="00D63B75"/>
    <w:rsid w:val="00D64261"/>
    <w:rsid w:val="00D644B8"/>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9E6"/>
    <w:rsid w:val="00D91BE1"/>
    <w:rsid w:val="00D91C77"/>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2F5D"/>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3A6"/>
    <w:rsid w:val="00DB0404"/>
    <w:rsid w:val="00DB11F8"/>
    <w:rsid w:val="00DB12A2"/>
    <w:rsid w:val="00DB15BC"/>
    <w:rsid w:val="00DB18F8"/>
    <w:rsid w:val="00DB1F2A"/>
    <w:rsid w:val="00DB238F"/>
    <w:rsid w:val="00DB2893"/>
    <w:rsid w:val="00DB297F"/>
    <w:rsid w:val="00DB3153"/>
    <w:rsid w:val="00DB317A"/>
    <w:rsid w:val="00DB37B4"/>
    <w:rsid w:val="00DB3B82"/>
    <w:rsid w:val="00DB3C00"/>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A2"/>
    <w:rsid w:val="00DC6600"/>
    <w:rsid w:val="00DC67BD"/>
    <w:rsid w:val="00DC6924"/>
    <w:rsid w:val="00DC6B11"/>
    <w:rsid w:val="00DC71F2"/>
    <w:rsid w:val="00DC73FE"/>
    <w:rsid w:val="00DD191D"/>
    <w:rsid w:val="00DD197B"/>
    <w:rsid w:val="00DD1AA2"/>
    <w:rsid w:val="00DD2025"/>
    <w:rsid w:val="00DD22EA"/>
    <w:rsid w:val="00DD23A0"/>
    <w:rsid w:val="00DD2D3A"/>
    <w:rsid w:val="00DD3EF5"/>
    <w:rsid w:val="00DD4839"/>
    <w:rsid w:val="00DD53FA"/>
    <w:rsid w:val="00DD5F42"/>
    <w:rsid w:val="00DD6069"/>
    <w:rsid w:val="00DD617B"/>
    <w:rsid w:val="00DD6795"/>
    <w:rsid w:val="00DD68F9"/>
    <w:rsid w:val="00DD69F6"/>
    <w:rsid w:val="00DD72BB"/>
    <w:rsid w:val="00DD72D0"/>
    <w:rsid w:val="00DE0332"/>
    <w:rsid w:val="00DE0DC3"/>
    <w:rsid w:val="00DE0E59"/>
    <w:rsid w:val="00DE0F6C"/>
    <w:rsid w:val="00DE13D1"/>
    <w:rsid w:val="00DE215F"/>
    <w:rsid w:val="00DE219B"/>
    <w:rsid w:val="00DE4BC8"/>
    <w:rsid w:val="00DE52E3"/>
    <w:rsid w:val="00DE5651"/>
    <w:rsid w:val="00DE6124"/>
    <w:rsid w:val="00DE6171"/>
    <w:rsid w:val="00DE63E3"/>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C8B"/>
    <w:rsid w:val="00DF6F17"/>
    <w:rsid w:val="00DF74EA"/>
    <w:rsid w:val="00DF78FA"/>
    <w:rsid w:val="00DF7AE2"/>
    <w:rsid w:val="00E002F1"/>
    <w:rsid w:val="00E006D4"/>
    <w:rsid w:val="00E0082C"/>
    <w:rsid w:val="00E00E98"/>
    <w:rsid w:val="00E0138B"/>
    <w:rsid w:val="00E016C8"/>
    <w:rsid w:val="00E01BA6"/>
    <w:rsid w:val="00E01CBF"/>
    <w:rsid w:val="00E01DAA"/>
    <w:rsid w:val="00E021CD"/>
    <w:rsid w:val="00E022EF"/>
    <w:rsid w:val="00E023E5"/>
    <w:rsid w:val="00E02432"/>
    <w:rsid w:val="00E024A4"/>
    <w:rsid w:val="00E0329C"/>
    <w:rsid w:val="00E04022"/>
    <w:rsid w:val="00E04742"/>
    <w:rsid w:val="00E0499E"/>
    <w:rsid w:val="00E05066"/>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FE5"/>
    <w:rsid w:val="00E32D62"/>
    <w:rsid w:val="00E334B7"/>
    <w:rsid w:val="00E33687"/>
    <w:rsid w:val="00E339DC"/>
    <w:rsid w:val="00E33E15"/>
    <w:rsid w:val="00E33F19"/>
    <w:rsid w:val="00E340B0"/>
    <w:rsid w:val="00E343B8"/>
    <w:rsid w:val="00E34941"/>
    <w:rsid w:val="00E361B8"/>
    <w:rsid w:val="00E36A11"/>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2D1B"/>
    <w:rsid w:val="00E53122"/>
    <w:rsid w:val="00E5351B"/>
    <w:rsid w:val="00E53FA9"/>
    <w:rsid w:val="00E5414C"/>
    <w:rsid w:val="00E547B3"/>
    <w:rsid w:val="00E54912"/>
    <w:rsid w:val="00E54ACF"/>
    <w:rsid w:val="00E55864"/>
    <w:rsid w:val="00E559F6"/>
    <w:rsid w:val="00E55AAC"/>
    <w:rsid w:val="00E564D1"/>
    <w:rsid w:val="00E5733D"/>
    <w:rsid w:val="00E57F9E"/>
    <w:rsid w:val="00E604E6"/>
    <w:rsid w:val="00E606ED"/>
    <w:rsid w:val="00E61CC0"/>
    <w:rsid w:val="00E61D96"/>
    <w:rsid w:val="00E62275"/>
    <w:rsid w:val="00E6277B"/>
    <w:rsid w:val="00E63D3E"/>
    <w:rsid w:val="00E63DE1"/>
    <w:rsid w:val="00E64424"/>
    <w:rsid w:val="00E64C99"/>
    <w:rsid w:val="00E64CD3"/>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C01"/>
    <w:rsid w:val="00E72D7B"/>
    <w:rsid w:val="00E73238"/>
    <w:rsid w:val="00E737AD"/>
    <w:rsid w:val="00E741AC"/>
    <w:rsid w:val="00E75174"/>
    <w:rsid w:val="00E75EBA"/>
    <w:rsid w:val="00E763B4"/>
    <w:rsid w:val="00E7672E"/>
    <w:rsid w:val="00E76C8A"/>
    <w:rsid w:val="00E77848"/>
    <w:rsid w:val="00E77E80"/>
    <w:rsid w:val="00E80514"/>
    <w:rsid w:val="00E80E5B"/>
    <w:rsid w:val="00E8149C"/>
    <w:rsid w:val="00E816C5"/>
    <w:rsid w:val="00E81CE0"/>
    <w:rsid w:val="00E81D41"/>
    <w:rsid w:val="00E81E7C"/>
    <w:rsid w:val="00E821A5"/>
    <w:rsid w:val="00E8224D"/>
    <w:rsid w:val="00E82355"/>
    <w:rsid w:val="00E83415"/>
    <w:rsid w:val="00E84CEF"/>
    <w:rsid w:val="00E84F27"/>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94A"/>
    <w:rsid w:val="00E9303F"/>
    <w:rsid w:val="00E9364A"/>
    <w:rsid w:val="00E94782"/>
    <w:rsid w:val="00E94DDB"/>
    <w:rsid w:val="00E95AD5"/>
    <w:rsid w:val="00E95BA6"/>
    <w:rsid w:val="00E96FF4"/>
    <w:rsid w:val="00E97572"/>
    <w:rsid w:val="00E97648"/>
    <w:rsid w:val="00E97A04"/>
    <w:rsid w:val="00E97A27"/>
    <w:rsid w:val="00E97E40"/>
    <w:rsid w:val="00EA0D58"/>
    <w:rsid w:val="00EA0E4A"/>
    <w:rsid w:val="00EA1216"/>
    <w:rsid w:val="00EA1522"/>
    <w:rsid w:val="00EA1555"/>
    <w:rsid w:val="00EA193A"/>
    <w:rsid w:val="00EA1A54"/>
    <w:rsid w:val="00EA1D14"/>
    <w:rsid w:val="00EA2226"/>
    <w:rsid w:val="00EA26FC"/>
    <w:rsid w:val="00EA3B5A"/>
    <w:rsid w:val="00EA3BAB"/>
    <w:rsid w:val="00EA3C0E"/>
    <w:rsid w:val="00EA410E"/>
    <w:rsid w:val="00EA43B6"/>
    <w:rsid w:val="00EA4916"/>
    <w:rsid w:val="00EA4FD1"/>
    <w:rsid w:val="00EA53C2"/>
    <w:rsid w:val="00EA5440"/>
    <w:rsid w:val="00EA5695"/>
    <w:rsid w:val="00EA5B0A"/>
    <w:rsid w:val="00EA62F7"/>
    <w:rsid w:val="00EA65AD"/>
    <w:rsid w:val="00EA71BA"/>
    <w:rsid w:val="00EA7FCF"/>
    <w:rsid w:val="00EB0346"/>
    <w:rsid w:val="00EB0601"/>
    <w:rsid w:val="00EB0CA3"/>
    <w:rsid w:val="00EB104F"/>
    <w:rsid w:val="00EB1B27"/>
    <w:rsid w:val="00EB1DA8"/>
    <w:rsid w:val="00EB336B"/>
    <w:rsid w:val="00EB364D"/>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2E52"/>
    <w:rsid w:val="00ED3024"/>
    <w:rsid w:val="00ED4CFF"/>
    <w:rsid w:val="00ED57F3"/>
    <w:rsid w:val="00ED5924"/>
    <w:rsid w:val="00ED5FE4"/>
    <w:rsid w:val="00ED71C5"/>
    <w:rsid w:val="00ED76D8"/>
    <w:rsid w:val="00ED7880"/>
    <w:rsid w:val="00EE0635"/>
    <w:rsid w:val="00EE070C"/>
    <w:rsid w:val="00EE0E5B"/>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2FB1"/>
    <w:rsid w:val="00EF32C3"/>
    <w:rsid w:val="00EF4366"/>
    <w:rsid w:val="00EF4CD6"/>
    <w:rsid w:val="00EF5394"/>
    <w:rsid w:val="00EF55A0"/>
    <w:rsid w:val="00EF63D1"/>
    <w:rsid w:val="00EF6513"/>
    <w:rsid w:val="00EF6683"/>
    <w:rsid w:val="00EF7002"/>
    <w:rsid w:val="00EF7064"/>
    <w:rsid w:val="00EF7666"/>
    <w:rsid w:val="00EF769B"/>
    <w:rsid w:val="00EF7BE4"/>
    <w:rsid w:val="00F00B24"/>
    <w:rsid w:val="00F0164B"/>
    <w:rsid w:val="00F027BA"/>
    <w:rsid w:val="00F027EC"/>
    <w:rsid w:val="00F03072"/>
    <w:rsid w:val="00F03E79"/>
    <w:rsid w:val="00F04029"/>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599"/>
    <w:rsid w:val="00F33AE5"/>
    <w:rsid w:val="00F33D4F"/>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BF4"/>
    <w:rsid w:val="00F54266"/>
    <w:rsid w:val="00F55043"/>
    <w:rsid w:val="00F555A1"/>
    <w:rsid w:val="00F55CD4"/>
    <w:rsid w:val="00F56CA6"/>
    <w:rsid w:val="00F56DCF"/>
    <w:rsid w:val="00F57034"/>
    <w:rsid w:val="00F575E9"/>
    <w:rsid w:val="00F60497"/>
    <w:rsid w:val="00F60858"/>
    <w:rsid w:val="00F60BE9"/>
    <w:rsid w:val="00F61EA2"/>
    <w:rsid w:val="00F61FD8"/>
    <w:rsid w:val="00F6271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4BC6"/>
    <w:rsid w:val="00F75620"/>
    <w:rsid w:val="00F7586B"/>
    <w:rsid w:val="00F75F2F"/>
    <w:rsid w:val="00F76445"/>
    <w:rsid w:val="00F76779"/>
    <w:rsid w:val="00F76ECC"/>
    <w:rsid w:val="00F77581"/>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B0082"/>
    <w:rsid w:val="00FB0243"/>
    <w:rsid w:val="00FB0247"/>
    <w:rsid w:val="00FB03D8"/>
    <w:rsid w:val="00FB044F"/>
    <w:rsid w:val="00FB04F2"/>
    <w:rsid w:val="00FB1527"/>
    <w:rsid w:val="00FB1C92"/>
    <w:rsid w:val="00FB1FCB"/>
    <w:rsid w:val="00FB2198"/>
    <w:rsid w:val="00FB2537"/>
    <w:rsid w:val="00FB2949"/>
    <w:rsid w:val="00FB33DC"/>
    <w:rsid w:val="00FB3E29"/>
    <w:rsid w:val="00FB4338"/>
    <w:rsid w:val="00FB477E"/>
    <w:rsid w:val="00FB4C4C"/>
    <w:rsid w:val="00FB4C9C"/>
    <w:rsid w:val="00FB4F1F"/>
    <w:rsid w:val="00FB506E"/>
    <w:rsid w:val="00FB6165"/>
    <w:rsid w:val="00FC0150"/>
    <w:rsid w:val="00FC03AB"/>
    <w:rsid w:val="00FC151C"/>
    <w:rsid w:val="00FC15F5"/>
    <w:rsid w:val="00FC1673"/>
    <w:rsid w:val="00FC28A9"/>
    <w:rsid w:val="00FC4729"/>
    <w:rsid w:val="00FC4A8C"/>
    <w:rsid w:val="00FC51D5"/>
    <w:rsid w:val="00FC53DB"/>
    <w:rsid w:val="00FC5FC2"/>
    <w:rsid w:val="00FC6177"/>
    <w:rsid w:val="00FC63D1"/>
    <w:rsid w:val="00FC6B77"/>
    <w:rsid w:val="00FC7528"/>
    <w:rsid w:val="00FC7D81"/>
    <w:rsid w:val="00FC7E96"/>
    <w:rsid w:val="00FD048E"/>
    <w:rsid w:val="00FD0572"/>
    <w:rsid w:val="00FD0C54"/>
    <w:rsid w:val="00FD1A97"/>
    <w:rsid w:val="00FD1CE1"/>
    <w:rsid w:val="00FD28A5"/>
    <w:rsid w:val="00FD2C0F"/>
    <w:rsid w:val="00FD2D7B"/>
    <w:rsid w:val="00FD37F6"/>
    <w:rsid w:val="00FD4589"/>
    <w:rsid w:val="00FD473E"/>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9BC"/>
    <w:rsid w:val="00FE2D5E"/>
    <w:rsid w:val="00FE3465"/>
    <w:rsid w:val="00FE5727"/>
    <w:rsid w:val="00FE67CF"/>
    <w:rsid w:val="00FE6D20"/>
    <w:rsid w:val="00FE6FB9"/>
    <w:rsid w:val="00FE700C"/>
    <w:rsid w:val="00FE7142"/>
    <w:rsid w:val="00FE7549"/>
    <w:rsid w:val="00FE780C"/>
    <w:rsid w:val="00FE7B62"/>
    <w:rsid w:val="00FE7BCC"/>
    <w:rsid w:val="00FE7DB2"/>
    <w:rsid w:val="00FF0464"/>
    <w:rsid w:val="00FF126D"/>
    <w:rsid w:val="00FF1BA6"/>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7F3"/>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
    <w:basedOn w:val="a"/>
    <w:next w:val="a"/>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semiHidden/>
    <w:unhideWhenUsed/>
    <w:rsid w:val="00962972"/>
    <w:pPr>
      <w:jc w:val="left"/>
    </w:pPr>
  </w:style>
  <w:style w:type="character" w:customStyle="1" w:styleId="Char5">
    <w:name w:val="批注文字 Char"/>
    <w:basedOn w:val="a0"/>
    <w:link w:val="af3"/>
    <w:semiHidden/>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7">
    <w:name w:val="Placeholder Text"/>
    <w:basedOn w:val="a0"/>
    <w:uiPriority w:val="99"/>
    <w:semiHidden/>
    <w:rsid w:val="00D74DEB"/>
    <w:rPr>
      <w:color w:val="808080"/>
    </w:rPr>
  </w:style>
  <w:style w:type="character" w:customStyle="1" w:styleId="B1Zchn">
    <w:name w:val="B1 Zchn"/>
    <w:link w:val="B1"/>
    <w:locked/>
    <w:rsid w:val="00653058"/>
    <w:rPr>
      <w:lang w:val="x-none"/>
    </w:rPr>
  </w:style>
  <w:style w:type="paragraph" w:customStyle="1" w:styleId="B1">
    <w:name w:val="B1"/>
    <w:basedOn w:val="a"/>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0"/>
    <w:rsid w:val="00653058"/>
  </w:style>
  <w:style w:type="character" w:styleId="af8">
    <w:name w:val="Emphasis"/>
    <w:basedOn w:val="a0"/>
    <w:uiPriority w:val="20"/>
    <w:qFormat/>
    <w:rsid w:val="000B39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85271-F8AF-4F53-814F-9492B6C4D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4003</Words>
  <Characters>22819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Chenyan (I)</cp:lastModifiedBy>
  <cp:revision>6</cp:revision>
  <cp:lastPrinted>2007-06-18T22:08:00Z</cp:lastPrinted>
  <dcterms:created xsi:type="dcterms:W3CDTF">2019-11-21T18:28:00Z</dcterms:created>
  <dcterms:modified xsi:type="dcterms:W3CDTF">2019-11-21T18:54:00Z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(3)KdrL2QMmiyDnQv21fF5BA5BruoBPuWPibGWU/qXPAfS/5TpTYbNQ/QdsSQ56qdTWOh1xN+f5
zNdI5lbEJTbtriS/whi4YbgS7F3hQuHHUOdTIS74HCeTDA6e8c9GrTyDlwcdaXPyhLxT/CC6
51gGM7ySj97dg93Ia2G2uXuZaD3AaIJMVjv0R2PkixXralJbsGVsGjM2Yd4QQ2fQBHleQviS
mtt2hwB5zpcT+/BhrP</vt:lpwstr>
  </property>
  <property fmtid="{D5CDD505-2E9C-101B-9397-08002B2CF9AE}" pid="13" name="_2015_ms_pID_725343_00">
    <vt:lpwstr>_2015_ms_pID_725343</vt:lpwstr>
  </property>
  <property fmtid="{D5CDD505-2E9C-101B-9397-08002B2CF9AE}" pid="14" name="_2015_ms_pID_7253431">
    <vt:lpwstr>TmMIbMEwmmaCEhNYKE1xwBmNygCrpKXHVldjpm2/gAvhyS7WFQGz8V
+4ZNbmlCzdsBnom4UtVuPzk8ZW48eEsLV918zrVNBpwN7E3r0aIP+GwEM9bkmGXssIOgf6fu
D6jdAZLxjHYmc18DxleSeshH1gc1DoUOqVXcTfv6rYXtN5P323s9tBv1guhvMxBO/ie68912
autAG3sMOkRjacpL3xQofMGtIqpdkOUcDfQ8</vt:lpwstr>
  </property>
  <property fmtid="{D5CDD505-2E9C-101B-9397-08002B2CF9AE}" pid="15" name="_2015_ms_pID_7253431_00">
    <vt:lpwstr>_2015_ms_pID_7253431</vt:lpwstr>
  </property>
  <property fmtid="{D5CDD505-2E9C-101B-9397-08002B2CF9AE}" pid="16" name="_2015_ms_pID_7253432">
    <vt:lpwstr>UkcTvjR4SLdEPndd1VZ4roN8ky7S2M3WwsfB
bNxiPQoNRs4Xg/pW0ro0EMVGnpY+8EgUehNIuLOqc74O3JWWStw=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1574312060</vt:lpwstr>
  </property>
</Properties>
</file>