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C382" w14:textId="6F11346E" w:rsidR="00845B9B" w:rsidRDefault="00845B9B" w:rsidP="00516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bookmarkStart w:id="0" w:name="_GoBack"/>
      <w:r w:rsidRPr="003D5FC6">
        <w:rPr>
          <w:b/>
          <w:i/>
          <w:noProof/>
          <w:sz w:val="28"/>
        </w:rPr>
        <w:t>R1-</w:t>
      </w:r>
      <w:r w:rsidR="00D67C89" w:rsidRPr="00D67C89">
        <w:rPr>
          <w:b/>
          <w:i/>
          <w:noProof/>
          <w:sz w:val="28"/>
        </w:rPr>
        <w:t>1913173</w:t>
      </w:r>
      <w:bookmarkEnd w:id="0"/>
    </w:p>
    <w:p w14:paraId="05560781" w14:textId="77777777" w:rsidR="00845B9B" w:rsidRDefault="00845B9B" w:rsidP="00845B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35BA6" w14:paraId="07CD8A28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26FF2" w14:textId="77777777" w:rsidR="00F35BA6" w:rsidRDefault="00F35BA6" w:rsidP="00FF0858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F35BA6" w14:paraId="0E9DCA59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39E1F1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F35BA6" w14:paraId="7F08355A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C1B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FD45868" w14:textId="77777777" w:rsidTr="00FF085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3ACF6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73F4F88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2DAD91E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C81D07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480E7A2C" w14:textId="77777777" w:rsidR="00F35BA6" w:rsidRDefault="00F35BA6" w:rsidP="00FF08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71C1B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1D21CAF3" w14:textId="77777777" w:rsidR="00F35BA6" w:rsidRDefault="00F35BA6" w:rsidP="00FF08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737FC1" w14:textId="77777777" w:rsidR="00F35BA6" w:rsidRDefault="00F35BA6" w:rsidP="00FF0858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8E0C9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5BA64243" w14:textId="77777777" w:rsidTr="00FF085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0825E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2F31F7" w14:textId="77777777" w:rsidTr="00FF085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48F6C2" w14:textId="77777777" w:rsidR="00F35BA6" w:rsidRDefault="00F35BA6" w:rsidP="00FF085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35BA6" w14:paraId="2ADE4502" w14:textId="77777777" w:rsidTr="00FF0858">
        <w:tc>
          <w:tcPr>
            <w:tcW w:w="9641" w:type="dxa"/>
            <w:gridSpan w:val="9"/>
          </w:tcPr>
          <w:p w14:paraId="039CA12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C0A2549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35BA6" w14:paraId="67B9E2CF" w14:textId="77777777" w:rsidTr="00FF0858">
        <w:tc>
          <w:tcPr>
            <w:tcW w:w="2835" w:type="dxa"/>
            <w:hideMark/>
          </w:tcPr>
          <w:p w14:paraId="1C4526E8" w14:textId="77777777" w:rsidR="00F35BA6" w:rsidRDefault="00F35BA6" w:rsidP="00FF08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F24D6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027F6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59BD0B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7B61D12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0861FB7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7BAA11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673807F2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5AA7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613F0CF8" w14:textId="77777777" w:rsidR="00F35BA6" w:rsidRDefault="00F35BA6" w:rsidP="00F35BA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35BA6" w14:paraId="43C27EA4" w14:textId="77777777" w:rsidTr="00FF0858">
        <w:tc>
          <w:tcPr>
            <w:tcW w:w="9640" w:type="dxa"/>
            <w:gridSpan w:val="11"/>
          </w:tcPr>
          <w:p w14:paraId="4AE163E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C996061" w14:textId="77777777" w:rsidTr="00FF085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7813EBC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506E04" w14:textId="03A46245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Introduction of</w:t>
            </w:r>
            <w:r w:rsidR="00DC0974">
              <w:rPr>
                <w:lang w:eastAsia="fr-FR"/>
              </w:rPr>
              <w:t xml:space="preserve"> two-step RACH</w:t>
            </w:r>
          </w:p>
        </w:tc>
      </w:tr>
      <w:tr w:rsidR="00F35BA6" w14:paraId="53C699EF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13235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5EC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DACEE3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0C550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26699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F35BA6" w14:paraId="11DB1999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3A93B6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4172BA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4E9CEA17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71B5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56AFA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3F3E105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CD4114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1469C79" w14:textId="10B8C6F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 w:rsidR="0003618C">
              <w:t>NR_2step_RACH-Core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CED7958" w14:textId="77777777" w:rsidR="00F35BA6" w:rsidRDefault="00F35BA6" w:rsidP="00FF0858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54DEF8" w14:textId="77777777" w:rsidR="00F35BA6" w:rsidRDefault="00F35BA6" w:rsidP="00FF0858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FA7F57" w14:textId="1AA236B1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8341C6">
              <w:rPr>
                <w:lang w:eastAsia="fr-FR"/>
              </w:rPr>
              <w:t>11</w:t>
            </w:r>
            <w:r>
              <w:rPr>
                <w:lang w:eastAsia="fr-FR"/>
              </w:rPr>
              <w:t>-</w:t>
            </w:r>
            <w:r w:rsidR="008341C6">
              <w:rPr>
                <w:lang w:eastAsia="fr-FR"/>
              </w:rPr>
              <w:t>09</w:t>
            </w:r>
          </w:p>
        </w:tc>
      </w:tr>
      <w:tr w:rsidR="00F35BA6" w14:paraId="3C7B3420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C45A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17DA2A0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789EE82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18FC704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2E3D5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31205909" w14:textId="77777777" w:rsidTr="00FF085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8B8FFB" w14:textId="77777777" w:rsidR="00F35BA6" w:rsidRDefault="00F35BA6" w:rsidP="00FF08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E1F80A7" w14:textId="77777777" w:rsidR="00F35BA6" w:rsidRDefault="00F35BA6" w:rsidP="00FF0858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99752CC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D502491" w14:textId="77777777" w:rsidR="00F35BA6" w:rsidRDefault="00F35BA6" w:rsidP="00FF0858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979AF3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F35BA6" w14:paraId="3716B88D" w14:textId="77777777" w:rsidTr="00FF085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04726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A4D159" w14:textId="77777777" w:rsidR="00F35BA6" w:rsidRDefault="00F35BA6" w:rsidP="00FF08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68002290" w14:textId="77777777" w:rsidR="00F35BA6" w:rsidRDefault="00F35BA6" w:rsidP="00FF0858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3AE958" w14:textId="77777777" w:rsidR="00F35BA6" w:rsidRDefault="00F35BA6" w:rsidP="00FF08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F35BA6" w14:paraId="178E1815" w14:textId="77777777" w:rsidTr="00FF0858">
        <w:tc>
          <w:tcPr>
            <w:tcW w:w="1843" w:type="dxa"/>
          </w:tcPr>
          <w:p w14:paraId="7DB2BC0E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CE56630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44732EBE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E8C89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A2325F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71D42DB5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D50CC3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7513C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2A130CD0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A5A7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9D3551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3439094A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F5DBB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BAFEE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5D37422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262ED5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F57C7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372D81E2" w14:textId="77777777" w:rsidTr="00FF0858">
        <w:tc>
          <w:tcPr>
            <w:tcW w:w="2694" w:type="dxa"/>
            <w:gridSpan w:val="2"/>
          </w:tcPr>
          <w:p w14:paraId="2BF2FD8F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3F633CA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1551060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DC891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8487A9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3FA3945D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61EC45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B1F227" w14:textId="77777777" w:rsidR="00F35BA6" w:rsidRDefault="00F35BA6" w:rsidP="00FF0858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0B8E42D8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7F9798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E75399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E2F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5D5B63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BB6E96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35BA6" w14:paraId="349F8279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A6FD7B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0574D8D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6C30F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5B5F011" w14:textId="77777777" w:rsidR="00F35BA6" w:rsidRDefault="00F35BA6" w:rsidP="00FF085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C78754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2A9A52CF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5D3771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124E1F0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C7FA5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57B98D0B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4D05E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415DAF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678C90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8886774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5796C" w14:textId="77777777" w:rsidR="00F35BA6" w:rsidRDefault="00F35BA6" w:rsidP="00FF08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400B7D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057993" w14:textId="77777777" w:rsidR="00F35BA6" w:rsidRDefault="00F35BA6" w:rsidP="00FF0858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35BA6" w14:paraId="16DC9797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7DF20D" w14:textId="77777777" w:rsidR="00F35BA6" w:rsidRDefault="00F35BA6" w:rsidP="00FF0858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BB98AA" w14:textId="77777777" w:rsidR="00F35BA6" w:rsidRDefault="00F35BA6" w:rsidP="00FF085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35BA6" w14:paraId="4E9F07EC" w14:textId="77777777" w:rsidTr="00FF085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B029A3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A2B62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35BA6" w14:paraId="40A455CF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FC0DA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F96360C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35BA6" w14:paraId="6C4DDC2D" w14:textId="77777777" w:rsidTr="00FF08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7CABF4" w14:textId="77777777" w:rsidR="00F35BA6" w:rsidRDefault="00F35BA6" w:rsidP="00FF0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DB3F6" w14:textId="77777777" w:rsidR="00F35BA6" w:rsidRDefault="00F35BA6" w:rsidP="00FF0858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2049546" w14:textId="77777777" w:rsidR="00F35BA6" w:rsidRDefault="00F35BA6" w:rsidP="00F35BA6">
      <w:pPr>
        <w:pStyle w:val="CRCoverPage"/>
        <w:spacing w:after="0"/>
        <w:rPr>
          <w:noProof/>
          <w:sz w:val="8"/>
          <w:szCs w:val="8"/>
        </w:rPr>
      </w:pPr>
    </w:p>
    <w:p w14:paraId="7FDE6DA6" w14:textId="44FD74D9" w:rsidR="00473319" w:rsidRDefault="00473319" w:rsidP="00F35BA6">
      <w:pPr>
        <w:pStyle w:val="TF"/>
        <w:jc w:val="left"/>
      </w:pPr>
    </w:p>
    <w:p w14:paraId="7FDE6DA7" w14:textId="77777777" w:rsidR="00464F72" w:rsidRDefault="00464F72" w:rsidP="00464F72">
      <w:pPr>
        <w:pStyle w:val="Heading1"/>
      </w:pPr>
      <w:bookmarkStart w:id="3" w:name="_Toc11160635"/>
      <w:r>
        <w:t>6</w:t>
      </w:r>
      <w:r>
        <w:tab/>
      </w:r>
      <w:r w:rsidR="00F901F3">
        <w:t xml:space="preserve">Simultaneous </w:t>
      </w:r>
      <w:r>
        <w:t>transmission</w:t>
      </w:r>
      <w:r w:rsidR="00F901F3">
        <w:t xml:space="preserve"> and reception</w:t>
      </w:r>
      <w:r>
        <w:t xml:space="preserve"> of </w:t>
      </w:r>
      <w:r w:rsidR="004D0847">
        <w:t>p</w:t>
      </w:r>
      <w:r>
        <w:t xml:space="preserve">hysical channels and </w:t>
      </w:r>
      <w:r w:rsidR="00F901F3">
        <w:t>physical signals</w:t>
      </w:r>
      <w:bookmarkEnd w:id="3"/>
    </w:p>
    <w:p w14:paraId="7FDE6DA8" w14:textId="77777777" w:rsidR="00D2271E" w:rsidRDefault="00E94B52" w:rsidP="00D2271E">
      <w:r>
        <w:t xml:space="preserve">This clause describes the requirements from the UE to send and receive multiple </w:t>
      </w:r>
      <w:r w:rsidR="00FA0689">
        <w:t>p</w:t>
      </w:r>
      <w:r>
        <w:t xml:space="preserve">hysical </w:t>
      </w:r>
      <w:r w:rsidR="00FA0689">
        <w:t>c</w:t>
      </w:r>
      <w:r>
        <w:t xml:space="preserve">hannels and </w:t>
      </w:r>
      <w:r w:rsidR="00FA0689">
        <w:t xml:space="preserve">physical signals </w:t>
      </w:r>
      <w:r>
        <w:t xml:space="preserve">simultaneously depending on the capabilities and </w:t>
      </w:r>
      <w:r w:rsidR="00BF5B74">
        <w:t xml:space="preserve">service </w:t>
      </w:r>
      <w:r>
        <w:t>requirements.</w:t>
      </w:r>
      <w:r w:rsidR="00D2271E">
        <w:t xml:space="preserve"> The following notation is </w:t>
      </w:r>
      <w:r w:rsidR="00B742CE">
        <w:t>used between both the uplink and downlink</w:t>
      </w:r>
      <w:r w:rsidR="002C3418">
        <w:t xml:space="preserve"> subclauses below</w:t>
      </w:r>
      <w:r w:rsidR="00D2271E">
        <w:t>.</w:t>
      </w:r>
    </w:p>
    <w:p w14:paraId="7FDE6DA9" w14:textId="77777777" w:rsidR="00D2271E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p </w:t>
      </w:r>
      <w:r w:rsidR="00D2271E">
        <w:t xml:space="preserve">is the number of uplink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933362">
        <w:t xml:space="preserve"> </w:t>
      </w:r>
      <w:r w:rsidR="003D36E1">
        <w:t>on</w:t>
      </w:r>
      <w:r w:rsidR="00933362">
        <w:t xml:space="preserve"> which physical channels can be transmitted</w:t>
      </w:r>
    </w:p>
    <w:p w14:paraId="7FDE6DAA" w14:textId="77777777" w:rsidR="000E1FD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0E1FD2">
        <w:rPr>
          <w:i/>
        </w:rPr>
        <w:t>p</w:t>
      </w:r>
      <w:r w:rsidR="002B31B6">
        <w:rPr>
          <w:i/>
        </w:rPr>
        <w:t>'</w:t>
      </w:r>
      <w:r w:rsidR="000E1FD2">
        <w:rPr>
          <w:i/>
        </w:rPr>
        <w:t xml:space="preserve"> </w:t>
      </w:r>
      <w:r w:rsidR="000E1FD2">
        <w:t xml:space="preserve">is the number of uplink carriers configured for the UE on which </w:t>
      </w:r>
      <w:r w:rsidR="00653250">
        <w:t>SRS</w:t>
      </w:r>
      <w:r w:rsidR="000E1FD2">
        <w:t xml:space="preserve"> can be transmitted</w:t>
      </w:r>
    </w:p>
    <w:p w14:paraId="7FDE6DAB" w14:textId="77777777" w:rsidR="001469E2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D2271E">
        <w:rPr>
          <w:i/>
        </w:rPr>
        <w:t xml:space="preserve">q </w:t>
      </w:r>
      <w:r w:rsidR="00D2271E">
        <w:t xml:space="preserve">is the number of downlink carriers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</w:p>
    <w:p w14:paraId="7FDE6DAC" w14:textId="77777777" w:rsidR="00644EFD" w:rsidRPr="00644EFD" w:rsidRDefault="00AE29F2" w:rsidP="00AE29F2">
      <w:pPr>
        <w:pStyle w:val="B1"/>
      </w:pPr>
      <w:r>
        <w:rPr>
          <w:i/>
        </w:rPr>
        <w:t>-</w:t>
      </w:r>
      <w:r>
        <w:rPr>
          <w:i/>
        </w:rPr>
        <w:tab/>
      </w:r>
      <w:r w:rsidR="00644EFD">
        <w:rPr>
          <w:i/>
        </w:rPr>
        <w:t xml:space="preserve">j </w:t>
      </w:r>
      <w:r w:rsidR="00644EFD">
        <w:t xml:space="preserve">is the number of cell groups </w:t>
      </w:r>
      <w:r w:rsidR="0011023F">
        <w:t>configured for</w:t>
      </w:r>
      <w:r w:rsidR="00644EFD">
        <w:t xml:space="preserve"> the UE.</w:t>
      </w:r>
    </w:p>
    <w:p w14:paraId="7FDE6DAD" w14:textId="77777777" w:rsidR="00D2271E" w:rsidRPr="00D2271E" w:rsidRDefault="00AE29F2" w:rsidP="00AE29F2">
      <w:pPr>
        <w:pStyle w:val="B1"/>
      </w:pPr>
      <w:r>
        <w:rPr>
          <w:i/>
        </w:rPr>
        <w:lastRenderedPageBreak/>
        <w:t>-</w:t>
      </w:r>
      <w:r>
        <w:rPr>
          <w:i/>
        </w:rPr>
        <w:tab/>
      </w:r>
      <w:r w:rsidR="00D2271E">
        <w:rPr>
          <w:i/>
        </w:rPr>
        <w:t xml:space="preserve">k </w:t>
      </w:r>
      <w:r w:rsidR="00D2271E">
        <w:t xml:space="preserve">is the number of PUCCH groups </w:t>
      </w:r>
      <w:r w:rsidR="0011023F">
        <w:t>configured</w:t>
      </w:r>
      <w:r w:rsidR="00D2271E">
        <w:t xml:space="preserve"> </w:t>
      </w:r>
      <w:r w:rsidR="0011023F">
        <w:t>for</w:t>
      </w:r>
      <w:r w:rsidR="00D2271E">
        <w:t xml:space="preserve"> the UE</w:t>
      </w:r>
      <w:r w:rsidR="00B924A8">
        <w:t xml:space="preserve">. </w:t>
      </w:r>
    </w:p>
    <w:p w14:paraId="7FDE6DAE" w14:textId="77777777" w:rsidR="00F70B4F" w:rsidRDefault="00827553" w:rsidP="00827553">
      <w:pPr>
        <w:pStyle w:val="Heading2"/>
      </w:pPr>
      <w:bookmarkStart w:id="4" w:name="_Toc11160636"/>
      <w:r>
        <w:t>6.1</w:t>
      </w:r>
      <w:r>
        <w:tab/>
        <w:t>Uplink</w:t>
      </w:r>
      <w:bookmarkEnd w:id="4"/>
    </w:p>
    <w:p w14:paraId="7FDE6DAF" w14:textId="77777777" w:rsidR="00F929B0" w:rsidRDefault="00F929B0" w:rsidP="00246084">
      <w:r w:rsidRPr="00F55E3B">
        <w:t>The table</w:t>
      </w:r>
      <w:r w:rsidR="00743B96">
        <w:t>s</w:t>
      </w:r>
      <w:r w:rsidRPr="00F55E3B">
        <w:t xml:space="preserve"> </w:t>
      </w:r>
      <w:r>
        <w:t>6</w:t>
      </w:r>
      <w:r w:rsidRPr="00676B06">
        <w:t>.1-1</w:t>
      </w:r>
      <w:r w:rsidR="00743B96">
        <w:t xml:space="preserve"> and 6.1-2</w:t>
      </w:r>
      <w:r w:rsidRPr="00676B06">
        <w:t xml:space="preserve"> </w:t>
      </w:r>
      <w:r w:rsidRPr="00F55E3B">
        <w:t xml:space="preserve">describe the possible combinations of physical channels </w:t>
      </w:r>
      <w:r w:rsidR="00743B96">
        <w:t xml:space="preserve">and SRS </w:t>
      </w:r>
      <w:r w:rsidRPr="00F55E3B">
        <w:t xml:space="preserve">that can be sent </w:t>
      </w:r>
      <w:r>
        <w:t xml:space="preserve">in </w:t>
      </w:r>
      <w:r w:rsidR="00F901F3">
        <w:t>simultaneously</w:t>
      </w:r>
      <w:r w:rsidR="00F901F3" w:rsidRPr="00F55E3B">
        <w:t xml:space="preserve"> </w:t>
      </w:r>
      <w:r w:rsidRPr="00F55E3B">
        <w:t>in the uplink</w:t>
      </w:r>
      <w:r>
        <w:t xml:space="preserve"> by one UE.</w:t>
      </w:r>
      <w:r w:rsidR="00F92565">
        <w:t xml:space="preserve"> Tab</w:t>
      </w:r>
      <w:r w:rsidR="00E265BA">
        <w:t xml:space="preserve">le 6.1-1 introduces notation for a </w:t>
      </w:r>
      <w:r w:rsidR="002B31B6">
        <w:t>"</w:t>
      </w:r>
      <w:r w:rsidR="00E265BA">
        <w:t>Transmission Type</w:t>
      </w:r>
      <w:r w:rsidR="002B31B6">
        <w:t>"</w:t>
      </w:r>
      <w:r w:rsidR="00F92565">
        <w:t xml:space="preserve"> </w:t>
      </w:r>
      <w:r w:rsidR="00E265BA">
        <w:t xml:space="preserve">which </w:t>
      </w:r>
      <w:r w:rsidR="00304C07">
        <w:t>represent</w:t>
      </w:r>
      <w:r w:rsidR="00E265BA">
        <w:t>s</w:t>
      </w:r>
      <w:r w:rsidR="00304C07">
        <w:t xml:space="preserve"> </w:t>
      </w:r>
      <w:r w:rsidR="00E265BA">
        <w:t>a</w:t>
      </w:r>
      <w:r w:rsidR="00064586">
        <w:t xml:space="preserve"> physical </w:t>
      </w:r>
      <w:r w:rsidR="00E265BA">
        <w:t xml:space="preserve">channel or sounding reference signal, </w:t>
      </w:r>
      <w:r w:rsidR="00064586">
        <w:t xml:space="preserve">and </w:t>
      </w:r>
      <w:r w:rsidR="00E265BA">
        <w:t>any associated transport channel. Table</w:t>
      </w:r>
      <w:r w:rsidR="00F92565">
        <w:t xml:space="preserve"> 6.1-2 </w:t>
      </w:r>
      <w:r w:rsidR="00D96894">
        <w:t>describes the combi</w:t>
      </w:r>
      <w:r w:rsidR="00E265BA">
        <w:t xml:space="preserve">nations of these </w:t>
      </w:r>
      <w:r w:rsidR="002B31B6">
        <w:t>"</w:t>
      </w:r>
      <w:r w:rsidR="00E265BA">
        <w:t>Transmission T</w:t>
      </w:r>
      <w:r w:rsidR="00D96894">
        <w:t>ypes</w:t>
      </w:r>
      <w:r w:rsidR="002B31B6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E77C34">
        <w:t xml:space="preserve">, and enumerates how many of each can be transmitted </w:t>
      </w:r>
      <w:r w:rsidR="00F901F3">
        <w:t>simultaneously</w:t>
      </w:r>
      <w:r w:rsidR="00304C07">
        <w:t>.</w:t>
      </w:r>
    </w:p>
    <w:p w14:paraId="7FDE6DB0" w14:textId="77777777" w:rsidR="00743B96" w:rsidRPr="00103AAD" w:rsidRDefault="00743B96" w:rsidP="00743B96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 xml:space="preserve">-1: </w:t>
      </w:r>
      <w:r>
        <w:t xml:space="preserve">Uplink </w:t>
      </w:r>
      <w:r w:rsidR="002B31B6">
        <w:t>"</w:t>
      </w:r>
      <w:r>
        <w:t>Transmission</w:t>
      </w:r>
      <w:r w:rsidRPr="00F55E3B">
        <w:t xml:space="preserve"> Types</w:t>
      </w:r>
      <w:r w:rsidR="002B31B6"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43B96" w:rsidRPr="00F55E3B" w14:paraId="7FDE6DB5" w14:textId="77777777" w:rsidTr="001F54E0">
        <w:tc>
          <w:tcPr>
            <w:tcW w:w="1818" w:type="dxa"/>
          </w:tcPr>
          <w:p w14:paraId="7FDE6DB1" w14:textId="77777777" w:rsidR="00743B96" w:rsidRPr="00161310" w:rsidRDefault="000D7D79" w:rsidP="000D7D79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="00743B96">
              <w:rPr>
                <w:rFonts w:eastAsia="MS Mincho"/>
                <w:lang w:eastAsia="ja-JP"/>
              </w:rPr>
              <w:t>Transmission</w:t>
            </w:r>
            <w:r w:rsidR="00225411">
              <w:rPr>
                <w:rFonts w:eastAsia="MS Mincho"/>
                <w:lang w:eastAsia="ja-JP"/>
              </w:rPr>
              <w:t xml:space="preserve"> Type</w:t>
            </w:r>
            <w:r>
              <w:rPr>
                <w:rFonts w:eastAsia="MS Mincho"/>
                <w:lang w:eastAsia="ja-JP"/>
              </w:rPr>
              <w:t>"</w:t>
            </w:r>
          </w:p>
        </w:tc>
        <w:tc>
          <w:tcPr>
            <w:tcW w:w="3240" w:type="dxa"/>
          </w:tcPr>
          <w:p w14:paraId="7FDE6DB2" w14:textId="77777777" w:rsidR="00743B96" w:rsidRPr="00161310" w:rsidRDefault="00225411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 or SRS</w:t>
            </w:r>
          </w:p>
        </w:tc>
        <w:tc>
          <w:tcPr>
            <w:tcW w:w="2610" w:type="dxa"/>
          </w:tcPr>
          <w:p w14:paraId="7FDE6DB3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7FDE6DB4" w14:textId="77777777" w:rsidR="00743B96" w:rsidRPr="00161310" w:rsidRDefault="00743B96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43B96" w:rsidRPr="00F55E3B" w14:paraId="7FDE6DBA" w14:textId="77777777" w:rsidTr="001F54E0">
        <w:tc>
          <w:tcPr>
            <w:tcW w:w="1818" w:type="dxa"/>
          </w:tcPr>
          <w:p w14:paraId="7FDE6DB6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7FDE6DB7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PRACH</w:t>
            </w:r>
          </w:p>
        </w:tc>
        <w:tc>
          <w:tcPr>
            <w:tcW w:w="2610" w:type="dxa"/>
          </w:tcPr>
          <w:p w14:paraId="7FDE6DB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RACH</w:t>
            </w:r>
          </w:p>
        </w:tc>
        <w:tc>
          <w:tcPr>
            <w:tcW w:w="2221" w:type="dxa"/>
          </w:tcPr>
          <w:p w14:paraId="7FDE6DB9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743B96" w:rsidRPr="00F55E3B" w14:paraId="7FDE6DBF" w14:textId="77777777" w:rsidTr="001F54E0">
        <w:tc>
          <w:tcPr>
            <w:tcW w:w="1818" w:type="dxa"/>
          </w:tcPr>
          <w:p w14:paraId="7FDE6DBB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7FDE6DBC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PUCCH</w:t>
            </w:r>
          </w:p>
        </w:tc>
        <w:tc>
          <w:tcPr>
            <w:tcW w:w="2610" w:type="dxa"/>
          </w:tcPr>
          <w:p w14:paraId="7FDE6DBD" w14:textId="77777777" w:rsidR="00743B96" w:rsidRPr="00161310" w:rsidRDefault="00064586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BE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4" w14:textId="77777777" w:rsidTr="001F54E0">
        <w:tc>
          <w:tcPr>
            <w:tcW w:w="1818" w:type="dxa"/>
          </w:tcPr>
          <w:p w14:paraId="7FDE6DC0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7FDE6DC1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PUSCH</w:t>
            </w:r>
          </w:p>
        </w:tc>
        <w:tc>
          <w:tcPr>
            <w:tcW w:w="2610" w:type="dxa"/>
          </w:tcPr>
          <w:p w14:paraId="7FDE6DC2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2221" w:type="dxa"/>
          </w:tcPr>
          <w:p w14:paraId="7FDE6DC3" w14:textId="77777777" w:rsidR="00743B96" w:rsidRPr="00161310" w:rsidRDefault="003319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</w:t>
            </w:r>
          </w:p>
        </w:tc>
      </w:tr>
      <w:tr w:rsidR="00743B96" w:rsidRPr="00F55E3B" w14:paraId="7FDE6DC9" w14:textId="77777777" w:rsidTr="001F54E0">
        <w:tc>
          <w:tcPr>
            <w:tcW w:w="1818" w:type="dxa"/>
          </w:tcPr>
          <w:p w14:paraId="7FDE6DC5" w14:textId="77777777" w:rsidR="00743B96" w:rsidRPr="00161310" w:rsidRDefault="000E1FD2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7FDE6DC6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SRS</w:t>
            </w:r>
          </w:p>
        </w:tc>
        <w:tc>
          <w:tcPr>
            <w:tcW w:w="2610" w:type="dxa"/>
          </w:tcPr>
          <w:p w14:paraId="7FDE6DC7" w14:textId="77777777" w:rsidR="00743B96" w:rsidRPr="00161310" w:rsidRDefault="00225411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2221" w:type="dxa"/>
          </w:tcPr>
          <w:p w14:paraId="7FDE6DC8" w14:textId="77777777" w:rsidR="00743B96" w:rsidRPr="00161310" w:rsidRDefault="00743B96" w:rsidP="00AE29F2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43B96" w:rsidRPr="00F55E3B" w14:paraId="7FDE6DCC" w14:textId="77777777" w:rsidTr="00F34CB7">
        <w:tc>
          <w:tcPr>
            <w:tcW w:w="9889" w:type="dxa"/>
            <w:gridSpan w:val="4"/>
          </w:tcPr>
          <w:p w14:paraId="7FDE6DCA" w14:textId="77777777" w:rsidR="00225411" w:rsidRDefault="00743B96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Note 1:</w:t>
            </w:r>
            <w:r w:rsidRPr="00161310">
              <w:rPr>
                <w:rFonts w:eastAsia="MS Mincho"/>
                <w:lang w:eastAsia="ja-JP"/>
              </w:rPr>
              <w:tab/>
            </w:r>
            <w:r w:rsidR="00225411">
              <w:rPr>
                <w:rFonts w:eastAsia="MS Mincho"/>
                <w:lang w:eastAsia="ja-JP"/>
              </w:rPr>
              <w:t>RACH corresponds to contention based.</w:t>
            </w:r>
          </w:p>
          <w:p w14:paraId="7FDE6DCB" w14:textId="77777777" w:rsidR="00743B96" w:rsidRPr="009E627C" w:rsidRDefault="0033194C" w:rsidP="0033194C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 w:rsidRPr="0033194C">
              <w:rPr>
                <w:rFonts w:eastAsia="MS Mincho"/>
                <w:lang w:eastAsia="ja-JP"/>
              </w:rPr>
              <w:t>UCI on PUSCH without UL-SCH is possible</w:t>
            </w:r>
            <w:r>
              <w:rPr>
                <w:rFonts w:eastAsia="MS Mincho"/>
                <w:lang w:eastAsia="ja-JP"/>
              </w:rPr>
              <w:t>.</w:t>
            </w:r>
          </w:p>
        </w:tc>
      </w:tr>
    </w:tbl>
    <w:p w14:paraId="7FDE6DCD" w14:textId="77777777" w:rsidR="00743B96" w:rsidRPr="009464FA" w:rsidRDefault="00743B96" w:rsidP="00743B96">
      <w:pPr>
        <w:rPr>
          <w:rFonts w:eastAsia="SimSun"/>
          <w:lang w:eastAsia="zh-CN"/>
        </w:rPr>
      </w:pPr>
    </w:p>
    <w:p w14:paraId="7FDE6DCE" w14:textId="77777777" w:rsidR="00225411" w:rsidRPr="00103AAD" w:rsidRDefault="00225411" w:rsidP="00225411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 w:rsidR="00A97EE7">
        <w:t>1</w:t>
      </w:r>
      <w:r w:rsidRPr="00F55E3B">
        <w:t>-</w:t>
      </w:r>
      <w:r w:rsidR="00304C07">
        <w:t>2</w:t>
      </w:r>
      <w:r w:rsidRPr="00F55E3B">
        <w:t xml:space="preserve">: </w:t>
      </w:r>
      <w:r>
        <w:t xml:space="preserve">Uplink </w:t>
      </w:r>
      <w:r w:rsidR="002B31B6">
        <w:t>"</w:t>
      </w:r>
      <w:r>
        <w:t>Transmission Type</w:t>
      </w:r>
      <w:r w:rsidR="002B31B6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6"/>
        <w:gridCol w:w="3476"/>
      </w:tblGrid>
      <w:tr w:rsidR="007A6DDF" w:rsidRPr="00CA2470" w14:paraId="7FDE6DD1" w14:textId="77777777" w:rsidTr="007A6DDF">
        <w:trPr>
          <w:trHeight w:val="271"/>
        </w:trPr>
        <w:tc>
          <w:tcPr>
            <w:tcW w:w="6452" w:type="dxa"/>
          </w:tcPr>
          <w:p w14:paraId="7FDE6DCF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3437" w:type="dxa"/>
          </w:tcPr>
          <w:p w14:paraId="7FDE6DD0" w14:textId="77777777" w:rsidR="007A6DDF" w:rsidRPr="00CA2470" w:rsidRDefault="007A6DDF" w:rsidP="00FD31B2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A6DDF" w:rsidRPr="00CA2470" w14:paraId="7FDE6DD4" w14:textId="77777777" w:rsidTr="007A6DDF">
        <w:trPr>
          <w:trHeight w:val="287"/>
        </w:trPr>
        <w:tc>
          <w:tcPr>
            <w:tcW w:w="6452" w:type="dxa"/>
          </w:tcPr>
          <w:p w14:paraId="7FDE6DD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j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A</w:t>
            </w:r>
          </w:p>
        </w:tc>
        <w:tc>
          <w:tcPr>
            <w:tcW w:w="3437" w:type="dxa"/>
          </w:tcPr>
          <w:p w14:paraId="7FDE6DD3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7A6DDF" w:rsidRPr="00CA2470" w14:paraId="7FDE6DD7" w14:textId="77777777" w:rsidTr="007A6DDF">
        <w:trPr>
          <w:trHeight w:val="271"/>
        </w:trPr>
        <w:tc>
          <w:tcPr>
            <w:tcW w:w="6452" w:type="dxa"/>
          </w:tcPr>
          <w:p w14:paraId="7FDE6DD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A2470">
              <w:rPr>
                <w:rFonts w:ascii="Arial" w:hAnsi="Arial" w:hint="eastAsia"/>
                <w:i/>
                <w:sz w:val="18"/>
                <w:lang w:eastAsia="zh-CN"/>
              </w:rPr>
              <w:t>k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>x B</w:t>
            </w:r>
          </w:p>
        </w:tc>
        <w:tc>
          <w:tcPr>
            <w:tcW w:w="3437" w:type="dxa"/>
          </w:tcPr>
          <w:p w14:paraId="7FDE6DD6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A6DDF" w:rsidRPr="00CA2470" w14:paraId="7FDE6DDA" w14:textId="77777777" w:rsidTr="007A6DDF">
        <w:trPr>
          <w:trHeight w:val="287"/>
        </w:trPr>
        <w:tc>
          <w:tcPr>
            <w:tcW w:w="6452" w:type="dxa"/>
          </w:tcPr>
          <w:p w14:paraId="7FDE6DD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hAnsi="Arial"/>
                <w:i/>
                <w:sz w:val="18"/>
                <w:lang w:eastAsia="zh-CN"/>
              </w:rPr>
              <w:t>p</w:t>
            </w: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x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D9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3, Note 4</w:t>
            </w:r>
          </w:p>
        </w:tc>
      </w:tr>
      <w:tr w:rsidR="007A6DDF" w:rsidRPr="00CA2470" w14:paraId="7FDE6DDD" w14:textId="77777777" w:rsidTr="007A6DDF">
        <w:trPr>
          <w:trHeight w:val="271"/>
        </w:trPr>
        <w:tc>
          <w:tcPr>
            <w:tcW w:w="6452" w:type="dxa"/>
          </w:tcPr>
          <w:p w14:paraId="7FDE6DD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470">
              <w:rPr>
                <w:rFonts w:ascii="Arial" w:hAnsi="Arial"/>
                <w:i/>
                <w:sz w:val="18"/>
                <w:lang w:eastAsia="ja-JP"/>
              </w:rPr>
              <w:t xml:space="preserve">p' </w:t>
            </w:r>
            <w:r w:rsidRPr="00CA2470">
              <w:rPr>
                <w:rFonts w:ascii="Arial" w:hAnsi="Arial" w:hint="eastAsia"/>
                <w:sz w:val="18"/>
                <w:lang w:eastAsia="ja-JP"/>
              </w:rPr>
              <w:t>x</w:t>
            </w:r>
            <w:r w:rsidRPr="00CA2470"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3437" w:type="dxa"/>
          </w:tcPr>
          <w:p w14:paraId="7FDE6DDC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 xml:space="preserve">Note 3, </w:t>
            </w: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</w:tr>
      <w:tr w:rsidR="007A6DDF" w:rsidRPr="00CA2470" w14:paraId="7FDE6DE0" w14:textId="77777777" w:rsidTr="007A6DDF">
        <w:trPr>
          <w:trHeight w:val="271"/>
        </w:trPr>
        <w:tc>
          <w:tcPr>
            <w:tcW w:w="6452" w:type="dxa"/>
          </w:tcPr>
          <w:p w14:paraId="7FDE6DDE" w14:textId="77777777" w:rsidR="007A6DDF" w:rsidRPr="00CA2470" w:rsidRDefault="00D67C8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3437" w:type="dxa"/>
          </w:tcPr>
          <w:p w14:paraId="7FDE6DDF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3" w14:textId="77777777" w:rsidTr="007A6DDF">
        <w:trPr>
          <w:trHeight w:val="271"/>
        </w:trPr>
        <w:tc>
          <w:tcPr>
            <w:tcW w:w="6452" w:type="dxa"/>
          </w:tcPr>
          <w:p w14:paraId="7FDE6DE1" w14:textId="77777777" w:rsidR="007A6DDF" w:rsidRPr="00CA2470" w:rsidRDefault="00D67C8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3437" w:type="dxa"/>
          </w:tcPr>
          <w:p w14:paraId="7FDE6DE2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6" w14:textId="77777777" w:rsidTr="007A6DDF">
        <w:trPr>
          <w:trHeight w:val="271"/>
        </w:trPr>
        <w:tc>
          <w:tcPr>
            <w:tcW w:w="6452" w:type="dxa"/>
          </w:tcPr>
          <w:p w14:paraId="7FDE6DE4" w14:textId="77777777" w:rsidR="007A6DDF" w:rsidRPr="00CA2470" w:rsidRDefault="00D67C8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j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A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5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7A6DDF" w:rsidRPr="00CA2470" w14:paraId="7FDE6DE9" w14:textId="77777777" w:rsidTr="007A6DDF">
        <w:trPr>
          <w:trHeight w:val="271"/>
        </w:trPr>
        <w:tc>
          <w:tcPr>
            <w:tcW w:w="6452" w:type="dxa"/>
          </w:tcPr>
          <w:p w14:paraId="7FDE6DE7" w14:textId="77777777" w:rsidR="007A6DDF" w:rsidRPr="00CA2470" w:rsidRDefault="00D67C8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k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B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8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EC" w14:textId="77777777" w:rsidTr="007A6DDF">
        <w:trPr>
          <w:trHeight w:val="271"/>
        </w:trPr>
        <w:tc>
          <w:tcPr>
            <w:tcW w:w="6452" w:type="dxa"/>
          </w:tcPr>
          <w:p w14:paraId="7FDE6DEA" w14:textId="77777777" w:rsidR="007A6DDF" w:rsidRPr="00CA2470" w:rsidRDefault="00D67C89" w:rsidP="007A6DDF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ja-JP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 xml:space="preserve"> C +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/>
                      <w:i/>
                      <w:sz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/>
                      <w:sz w:val="18"/>
                      <w:lang w:eastAsia="ja-JP"/>
                    </w:rPr>
                    <m:t>p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'×</m:t>
              </m:r>
            </m:oMath>
            <w:r w:rsidR="007A6DDF" w:rsidRPr="00CA2470">
              <w:rPr>
                <w:rFonts w:ascii="Arial" w:hAnsi="Arial"/>
                <w:sz w:val="18"/>
                <w:lang w:eastAsia="ja-JP"/>
              </w:rPr>
              <w:t>D</w:t>
            </w:r>
          </w:p>
        </w:tc>
        <w:tc>
          <w:tcPr>
            <w:tcW w:w="3437" w:type="dxa"/>
          </w:tcPr>
          <w:p w14:paraId="7FDE6DEB" w14:textId="77777777" w:rsidR="007A6DDF" w:rsidRPr="00CA2470" w:rsidRDefault="007A6DDF" w:rsidP="007A6DD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A2470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7</w:t>
            </w:r>
          </w:p>
        </w:tc>
      </w:tr>
      <w:tr w:rsidR="007A6DDF" w:rsidRPr="00CA2470" w14:paraId="7FDE6DF4" w14:textId="77777777" w:rsidTr="007A6DDF">
        <w:trPr>
          <w:trHeight w:val="271"/>
        </w:trPr>
        <w:tc>
          <w:tcPr>
            <w:tcW w:w="9889" w:type="dxa"/>
            <w:gridSpan w:val="2"/>
          </w:tcPr>
          <w:p w14:paraId="7FDE6DED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cell groups </w:t>
            </w:r>
            <w:r>
              <w:rPr>
                <w:i/>
              </w:rPr>
              <w:t>j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</w:t>
            </w:r>
          </w:p>
          <w:p w14:paraId="7FDE6DEE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2: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PUCCH groups </w:t>
            </w:r>
            <w:r>
              <w:rPr>
                <w:i/>
              </w:rPr>
              <w:t>k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 is subject to UE capability. </w:t>
            </w:r>
          </w:p>
          <w:p w14:paraId="7FDE6DEF" w14:textId="77777777" w:rsidR="007A6DDF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3: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The number of carriers </w:t>
            </w:r>
            <w:r>
              <w:rPr>
                <w:i/>
              </w:rPr>
              <w:t xml:space="preserve">p, </w:t>
            </w:r>
            <w:r w:rsidRPr="00C070E2">
              <w:t>and</w:t>
            </w:r>
            <w:r>
              <w:rPr>
                <w:i/>
              </w:rPr>
              <w:t xml:space="preserve"> p'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in the supported combinations are subject to UE capability. </w:t>
            </w:r>
          </w:p>
          <w:p w14:paraId="7FDE6DF0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4:</w:t>
            </w:r>
            <w:r w:rsidR="00FD31B2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In the case there is one SUL carrier, then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-1 would be supported.</w:t>
            </w:r>
          </w:p>
          <w:p w14:paraId="7FDE6DF1" w14:textId="77777777" w:rsidR="007A6DDF" w:rsidRPr="00CA2470" w:rsidRDefault="007A6DDF" w:rsidP="007A6DDF">
            <w:pPr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5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UE may be configured with </w:t>
            </w:r>
            <w:r w:rsidRPr="00CA2470">
              <w:rPr>
                <w:rFonts w:ascii="Arial" w:eastAsia="MS Mincho" w:hAnsi="Arial" w:cs="Arial"/>
                <w:i/>
                <w:sz w:val="18"/>
                <w:szCs w:val="18"/>
                <w:lang w:eastAsia="ja-JP"/>
              </w:rPr>
              <w:t>p'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but may also have capability to simultaneously sound less than this number. </w:t>
            </w:r>
          </w:p>
          <w:p w14:paraId="7FDE6DF2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6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PRACH with PUCCH (or PUSCH or SRS)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j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≤j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  <w:p w14:paraId="7FDE6DF3" w14:textId="77777777" w:rsidR="007A6DDF" w:rsidRPr="00CA2470" w:rsidRDefault="007A6DDF" w:rsidP="007A6DD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Note 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7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:</w:t>
            </w:r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ab/>
              <w:t xml:space="preserve">Simultaneous SRS with PUCCH (or PUSCH) is supported only in the case of inter-band CA, with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k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≤k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, and </w:t>
            </w:r>
            <m:oMath>
              <m:acc>
                <m:accPr>
                  <m:chr m:val="̃"/>
                  <m:ctrlPr>
                    <w:rPr>
                      <w:rFonts w:ascii="Cambria Math" w:eastAsia="MS Mincho" w:hAnsi="Cambria Math" w:cs="Arial"/>
                      <w:i/>
                      <w:sz w:val="18"/>
                      <w:szCs w:val="18"/>
                      <w:lang w:eastAsia="ja-JP"/>
                    </w:rPr>
                  </m:ctrlPr>
                </m:accPr>
                <m:e>
                  <m:r>
                    <w:rPr>
                      <w:rFonts w:ascii="Cambria Math" w:eastAsia="MS Mincho" w:hAnsi="Cambria Math" w:cs="Arial"/>
                      <w:sz w:val="18"/>
                      <w:szCs w:val="18"/>
                      <w:lang w:eastAsia="ja-JP"/>
                    </w:rPr>
                    <m:t>p</m:t>
                  </m:r>
                </m:e>
              </m:acc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'≤p</m:t>
              </m:r>
            </m:oMath>
            <w:r w:rsidRPr="00CA2470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'</w:t>
            </w: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 depending on the configuration, and subject to UE capability for parallel transmission.</w:t>
            </w:r>
          </w:p>
        </w:tc>
      </w:tr>
    </w:tbl>
    <w:p w14:paraId="7FDE6DF5" w14:textId="77777777" w:rsidR="00783C4F" w:rsidRDefault="00783C4F" w:rsidP="00783C4F"/>
    <w:p w14:paraId="7FDE6DF6" w14:textId="77777777" w:rsidR="00464F72" w:rsidRDefault="00827553" w:rsidP="00B46DF6">
      <w:pPr>
        <w:pStyle w:val="Heading2"/>
      </w:pPr>
      <w:bookmarkStart w:id="5" w:name="_Toc11160637"/>
      <w:r>
        <w:t>6.2</w:t>
      </w:r>
      <w:r>
        <w:tab/>
        <w:t>Downlink</w:t>
      </w:r>
      <w:bookmarkEnd w:id="5"/>
    </w:p>
    <w:p w14:paraId="7FDE6DF7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7FDE6DF8" w14:textId="77777777" w:rsidR="00144B94" w:rsidRDefault="00144B94" w:rsidP="00246084">
      <w:pPr>
        <w:rPr>
          <w:noProof/>
        </w:rPr>
      </w:pPr>
    </w:p>
    <w:p w14:paraId="7FDE6DF9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7FDE6DFF" w14:textId="77777777" w:rsidTr="00A763C8">
        <w:trPr>
          <w:trHeight w:val="488"/>
        </w:trPr>
        <w:tc>
          <w:tcPr>
            <w:tcW w:w="1274" w:type="dxa"/>
          </w:tcPr>
          <w:p w14:paraId="7FDE6DFA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7FDE6DFB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7FDE6DFC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7FDE6DFD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7FDE6DFE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7FDE6E05" w14:textId="77777777" w:rsidTr="00A763C8">
        <w:trPr>
          <w:trHeight w:val="283"/>
        </w:trPr>
        <w:tc>
          <w:tcPr>
            <w:tcW w:w="1274" w:type="dxa"/>
          </w:tcPr>
          <w:p w14:paraId="7FDE6E00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7FDE6E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7FDE6E02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7FDE6E0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7FDE6E0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0B" w14:textId="77777777" w:rsidTr="00A763C8">
        <w:trPr>
          <w:trHeight w:val="267"/>
        </w:trPr>
        <w:tc>
          <w:tcPr>
            <w:tcW w:w="1274" w:type="dxa"/>
          </w:tcPr>
          <w:p w14:paraId="7FDE6E06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7FDE6E0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0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7FDE6E0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0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7FDE6E11" w14:textId="77777777" w:rsidTr="00A763C8">
        <w:trPr>
          <w:trHeight w:val="283"/>
        </w:trPr>
        <w:tc>
          <w:tcPr>
            <w:tcW w:w="1274" w:type="dxa"/>
          </w:tcPr>
          <w:p w14:paraId="7FDE6E0C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7FDE6E0D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0E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0F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10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7FDE6E17" w14:textId="77777777" w:rsidTr="00A763C8">
        <w:trPr>
          <w:trHeight w:val="283"/>
        </w:trPr>
        <w:tc>
          <w:tcPr>
            <w:tcW w:w="1274" w:type="dxa"/>
          </w:tcPr>
          <w:p w14:paraId="7FDE6E12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13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7FDE6E15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7FDE6E1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7FDE6E1D" w14:textId="77777777" w:rsidTr="00A763C8">
        <w:trPr>
          <w:trHeight w:val="488"/>
        </w:trPr>
        <w:tc>
          <w:tcPr>
            <w:tcW w:w="1274" w:type="dxa"/>
          </w:tcPr>
          <w:p w14:paraId="7FDE6E18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7FDE6E1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1A" w14:textId="0A56C955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  <w:ins w:id="6" w:author="Qualcomm" w:date="2019-10-29T16:19:00Z">
              <w:r w:rsidR="00D07A15">
                <w:rPr>
                  <w:rFonts w:eastAsia="MS Mincho"/>
                  <w:lang w:eastAsia="ja-JP"/>
                </w:rPr>
                <w:t xml:space="preserve"> </w:t>
              </w:r>
              <w:commentRangeStart w:id="7"/>
              <w:r w:rsidR="00D07A15">
                <w:rPr>
                  <w:rFonts w:eastAsia="MS Mincho"/>
                  <w:lang w:eastAsia="ja-JP"/>
                </w:rPr>
                <w:t>or</w:t>
              </w:r>
              <w:commentRangeEnd w:id="7"/>
              <w:r w:rsidR="00D07A15">
                <w:rPr>
                  <w:rStyle w:val="CommentReference"/>
                  <w:rFonts w:ascii="Times New Roman" w:hAnsi="Times New Roman"/>
                </w:rPr>
                <w:commentReference w:id="7"/>
              </w:r>
              <w:r w:rsidR="00D07A15">
                <w:rPr>
                  <w:rFonts w:eastAsia="MS Mincho"/>
                  <w:lang w:eastAsia="ja-JP"/>
                </w:rPr>
                <w:t xml:space="preserve">  </w:t>
              </w:r>
              <w:proofErr w:type="spellStart"/>
              <w:r w:rsidR="00D07A15">
                <w:rPr>
                  <w:rFonts w:eastAsia="MS Mincho"/>
                  <w:lang w:eastAsia="ja-JP"/>
                </w:rPr>
                <w:t>MsgB</w:t>
              </w:r>
              <w:proofErr w:type="spellEnd"/>
              <w:r w:rsidR="00D07A15">
                <w:rPr>
                  <w:rFonts w:eastAsia="MS Mincho"/>
                  <w:lang w:eastAsia="ja-JP"/>
                </w:rPr>
                <w:t>-RNTI</w:t>
              </w:r>
            </w:ins>
          </w:p>
        </w:tc>
        <w:tc>
          <w:tcPr>
            <w:tcW w:w="1991" w:type="dxa"/>
          </w:tcPr>
          <w:p w14:paraId="7FDE6E1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1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7FDE6E23" w14:textId="77777777" w:rsidTr="00A763C8">
        <w:trPr>
          <w:trHeight w:val="267"/>
        </w:trPr>
        <w:tc>
          <w:tcPr>
            <w:tcW w:w="1274" w:type="dxa"/>
          </w:tcPr>
          <w:p w14:paraId="7FDE6E1E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7FDE6E1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7FDE6E20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2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2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7FDE6E29" w14:textId="77777777" w:rsidTr="00A763C8">
        <w:trPr>
          <w:trHeight w:val="267"/>
        </w:trPr>
        <w:tc>
          <w:tcPr>
            <w:tcW w:w="1274" w:type="dxa"/>
          </w:tcPr>
          <w:p w14:paraId="7FDE6E24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7FDE6E25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6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7FDE6E27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7FDE6E28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7FDE6E2F" w14:textId="77777777" w:rsidTr="00A763C8">
        <w:trPr>
          <w:trHeight w:val="283"/>
        </w:trPr>
        <w:tc>
          <w:tcPr>
            <w:tcW w:w="1274" w:type="dxa"/>
          </w:tcPr>
          <w:p w14:paraId="7FDE6E2A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7FDE6E2B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2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7FDE6E2D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2E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7FDE6E35" w14:textId="77777777" w:rsidTr="00A763C8">
        <w:trPr>
          <w:trHeight w:val="283"/>
        </w:trPr>
        <w:tc>
          <w:tcPr>
            <w:tcW w:w="1274" w:type="dxa"/>
          </w:tcPr>
          <w:p w14:paraId="7FDE6E30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7FDE6E31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2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7FDE6E33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4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7FDE6E3B" w14:textId="77777777" w:rsidTr="00A763C8">
        <w:trPr>
          <w:trHeight w:val="283"/>
        </w:trPr>
        <w:tc>
          <w:tcPr>
            <w:tcW w:w="1274" w:type="dxa"/>
          </w:tcPr>
          <w:p w14:paraId="7FDE6E36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37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8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7FDE6E39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7FDE6E3A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7FDE6E41" w14:textId="77777777" w:rsidTr="00A763C8">
        <w:trPr>
          <w:trHeight w:val="356"/>
        </w:trPr>
        <w:tc>
          <w:tcPr>
            <w:tcW w:w="1274" w:type="dxa"/>
          </w:tcPr>
          <w:p w14:paraId="7FDE6E3C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7FDE6E3D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3E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7FDE6E3F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0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7" w14:textId="77777777" w:rsidTr="00A763C8">
        <w:trPr>
          <w:trHeight w:val="266"/>
        </w:trPr>
        <w:tc>
          <w:tcPr>
            <w:tcW w:w="1274" w:type="dxa"/>
          </w:tcPr>
          <w:p w14:paraId="7FDE6E42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7FDE6E43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4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7FDE6E45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6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7FDE6E4D" w14:textId="77777777" w:rsidTr="00A763C8">
        <w:trPr>
          <w:trHeight w:val="428"/>
        </w:trPr>
        <w:tc>
          <w:tcPr>
            <w:tcW w:w="1274" w:type="dxa"/>
          </w:tcPr>
          <w:p w14:paraId="7FDE6E48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7FDE6E49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4A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7FDE6E4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4C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3" w14:textId="77777777" w:rsidTr="00A763C8">
        <w:trPr>
          <w:trHeight w:val="428"/>
        </w:trPr>
        <w:tc>
          <w:tcPr>
            <w:tcW w:w="1274" w:type="dxa"/>
          </w:tcPr>
          <w:p w14:paraId="7FDE6E4E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7FDE6E4F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0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7FDE6E51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2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59" w14:textId="77777777" w:rsidTr="00A763C8">
        <w:trPr>
          <w:trHeight w:val="311"/>
        </w:trPr>
        <w:tc>
          <w:tcPr>
            <w:tcW w:w="1274" w:type="dxa"/>
          </w:tcPr>
          <w:p w14:paraId="7FDE6E54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7FDE6E55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6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7FDE6E5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8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7FDE6E5F" w14:textId="77777777" w:rsidTr="00A763C8">
        <w:trPr>
          <w:trHeight w:val="311"/>
        </w:trPr>
        <w:tc>
          <w:tcPr>
            <w:tcW w:w="1274" w:type="dxa"/>
          </w:tcPr>
          <w:p w14:paraId="7FDE6E5A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7FDE6E5B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7FDE6E5C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7FDE6E5D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7FDE6E5E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7FDE6E64" w14:textId="77777777" w:rsidTr="00A763C8">
        <w:trPr>
          <w:trHeight w:val="70"/>
        </w:trPr>
        <w:tc>
          <w:tcPr>
            <w:tcW w:w="9888" w:type="dxa"/>
            <w:gridSpan w:val="5"/>
          </w:tcPr>
          <w:p w14:paraId="7FDE6E60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7FDE6E61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>In some cases UE is only required to monitor the short message within the DCI for P-RNTI.</w:t>
            </w:r>
          </w:p>
          <w:p w14:paraId="7FDE6E62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7FDE6E63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7FDE6E65" w14:textId="77777777" w:rsidR="00E43027" w:rsidRDefault="00E43027" w:rsidP="00D90799">
      <w:pPr>
        <w:keepNext/>
      </w:pPr>
    </w:p>
    <w:p w14:paraId="7FDE6E66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7FDE6E69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7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6E68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7FDE6E6E" w14:textId="77777777" w:rsidTr="00E469EB">
        <w:trPr>
          <w:trHeight w:val="257"/>
        </w:trPr>
        <w:tc>
          <w:tcPr>
            <w:tcW w:w="2942" w:type="dxa"/>
          </w:tcPr>
          <w:p w14:paraId="7FDE6E6A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7FDE6E6B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7FDE6E6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7FDE6E6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7FDE6E70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6F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7FDE6E75" w14:textId="77777777" w:rsidTr="00E469EB">
        <w:trPr>
          <w:trHeight w:val="563"/>
        </w:trPr>
        <w:tc>
          <w:tcPr>
            <w:tcW w:w="2942" w:type="dxa"/>
          </w:tcPr>
          <w:p w14:paraId="7FDE6E7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4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7" w14:textId="77777777" w:rsidTr="00E469EB">
        <w:trPr>
          <w:trHeight w:val="273"/>
        </w:trPr>
        <w:tc>
          <w:tcPr>
            <w:tcW w:w="9918" w:type="dxa"/>
            <w:gridSpan w:val="4"/>
          </w:tcPr>
          <w:p w14:paraId="7FDE6E76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7FDE6E7C" w14:textId="77777777" w:rsidTr="00E469EB">
        <w:trPr>
          <w:trHeight w:val="554"/>
        </w:trPr>
        <w:tc>
          <w:tcPr>
            <w:tcW w:w="2942" w:type="dxa"/>
          </w:tcPr>
          <w:p w14:paraId="7FDE6E7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7FDE6E7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7FDE6E7A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FDE6E7B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7FDE6E7E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7D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7FDE6E84" w14:textId="77777777" w:rsidTr="00E469EB">
        <w:trPr>
          <w:trHeight w:val="833"/>
        </w:trPr>
        <w:tc>
          <w:tcPr>
            <w:tcW w:w="2942" w:type="dxa"/>
          </w:tcPr>
          <w:p w14:paraId="7FDE6E7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700" w:type="dxa"/>
          </w:tcPr>
          <w:p w14:paraId="7FDE6E8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2518" w:type="dxa"/>
          </w:tcPr>
          <w:p w14:paraId="7FDE6E81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7FDE6E82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</w:p>
        </w:tc>
        <w:tc>
          <w:tcPr>
            <w:tcW w:w="1758" w:type="dxa"/>
          </w:tcPr>
          <w:p w14:paraId="7FDE6E83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7FDE6E89" w14:textId="77777777" w:rsidTr="00E469EB">
        <w:trPr>
          <w:trHeight w:val="257"/>
        </w:trPr>
        <w:tc>
          <w:tcPr>
            <w:tcW w:w="9918" w:type="dxa"/>
            <w:gridSpan w:val="4"/>
          </w:tcPr>
          <w:p w14:paraId="7FDE6E85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7FDE6E86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7FDE6E87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7FDE6E88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7FDE6F3D" w14:textId="77777777" w:rsidR="003C3971" w:rsidRPr="004D3578" w:rsidRDefault="003C3971" w:rsidP="00B62DA8"/>
    <w:sectPr w:rsidR="003C3971" w:rsidRPr="004D3578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Qualcomm" w:date="2019-10-29T16:19:00Z" w:initials="QC">
    <w:p w14:paraId="086496CD" w14:textId="77777777" w:rsidR="00D07A15" w:rsidRPr="0072614D" w:rsidRDefault="00D07A15" w:rsidP="00D07A15">
      <w:pPr>
        <w:spacing w:after="0"/>
        <w:rPr>
          <w:bCs/>
          <w:lang w:eastAsia="x-none"/>
        </w:rPr>
      </w:pPr>
      <w:r>
        <w:rPr>
          <w:rStyle w:val="CommentReference"/>
        </w:rPr>
        <w:annotationRef/>
      </w:r>
      <w:r w:rsidRPr="0072614D">
        <w:rPr>
          <w:highlight w:val="green"/>
          <w:lang w:eastAsia="x-none"/>
        </w:rPr>
        <w:t>Agreements</w:t>
      </w:r>
      <w:r w:rsidRPr="0072614D">
        <w:rPr>
          <w:bCs/>
          <w:lang w:eastAsia="x-none"/>
        </w:rPr>
        <w:t>:</w:t>
      </w:r>
    </w:p>
    <w:p w14:paraId="15F9F1D2" w14:textId="77777777" w:rsidR="00D07A15" w:rsidRPr="0072614D" w:rsidRDefault="00D07A15" w:rsidP="00D07A15">
      <w:pPr>
        <w:pStyle w:val="ListParagraph"/>
        <w:numPr>
          <w:ilvl w:val="0"/>
          <w:numId w:val="11"/>
        </w:numPr>
        <w:overflowPunct w:val="0"/>
        <w:spacing w:after="0"/>
        <w:contextualSpacing w:val="0"/>
        <w:jc w:val="left"/>
        <w:rPr>
          <w:sz w:val="20"/>
          <w:szCs w:val="20"/>
        </w:rPr>
      </w:pPr>
      <w:r w:rsidRPr="0072614D">
        <w:rPr>
          <w:sz w:val="20"/>
          <w:szCs w:val="20"/>
        </w:rPr>
        <w:t>For a MsgB downlink transmission with PDCCH addressed to a MsgB-RNTI, the HARQ-ACK response to the downlink transmission can include ACK.</w:t>
      </w:r>
    </w:p>
    <w:p w14:paraId="30BEB35F" w14:textId="77777777" w:rsidR="00D07A15" w:rsidRPr="0072614D" w:rsidRDefault="00D07A15" w:rsidP="00D07A15">
      <w:pPr>
        <w:numPr>
          <w:ilvl w:val="1"/>
          <w:numId w:val="11"/>
        </w:numPr>
        <w:snapToGrid w:val="0"/>
        <w:spacing w:after="0"/>
        <w:rPr>
          <w:lang w:eastAsia="x-none"/>
        </w:rPr>
      </w:pPr>
      <w:r w:rsidRPr="0072614D">
        <w:rPr>
          <w:lang w:eastAsia="x-none"/>
        </w:rPr>
        <w:t xml:space="preserve">The UE is not expected to transmit the </w:t>
      </w:r>
      <w:r w:rsidRPr="0072614D">
        <w:t xml:space="preserve">HARQ-ACK </w:t>
      </w:r>
      <w:r w:rsidRPr="0072614D">
        <w:rPr>
          <w:lang w:eastAsia="x-none"/>
        </w:rPr>
        <w:t>before the TA is applied.</w:t>
      </w:r>
    </w:p>
    <w:p w14:paraId="7BD6B6F1" w14:textId="77353DFF" w:rsidR="00D07A15" w:rsidRDefault="00D07A15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D6B6F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D6B6F1" w16cid:durableId="2162E52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E6F48" w14:textId="77777777" w:rsidR="00F01379" w:rsidRDefault="00F01379">
      <w:r>
        <w:separator/>
      </w:r>
    </w:p>
  </w:endnote>
  <w:endnote w:type="continuationSeparator" w:id="0">
    <w:p w14:paraId="7FDE6F49" w14:textId="77777777" w:rsidR="00F01379" w:rsidRDefault="00F0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E6F4E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E6F46" w14:textId="77777777" w:rsidR="00F01379" w:rsidRDefault="00F01379">
      <w:r>
        <w:separator/>
      </w:r>
    </w:p>
  </w:footnote>
  <w:footnote w:type="continuationSeparator" w:id="0">
    <w:p w14:paraId="7FDE6F47" w14:textId="77777777" w:rsidR="00F01379" w:rsidRDefault="00F0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76E6"/>
    <w:rsid w:val="00025810"/>
    <w:rsid w:val="00031AB6"/>
    <w:rsid w:val="00033397"/>
    <w:rsid w:val="0003618C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347A2"/>
    <w:rsid w:val="00234FD7"/>
    <w:rsid w:val="00235699"/>
    <w:rsid w:val="002406C3"/>
    <w:rsid w:val="00246084"/>
    <w:rsid w:val="0024700B"/>
    <w:rsid w:val="0025676D"/>
    <w:rsid w:val="002574A3"/>
    <w:rsid w:val="00263601"/>
    <w:rsid w:val="00266ACC"/>
    <w:rsid w:val="00286F73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6233E"/>
    <w:rsid w:val="00463179"/>
    <w:rsid w:val="00464F72"/>
    <w:rsid w:val="00473319"/>
    <w:rsid w:val="004A17F3"/>
    <w:rsid w:val="004A2059"/>
    <w:rsid w:val="004A46D0"/>
    <w:rsid w:val="004A5550"/>
    <w:rsid w:val="004A7D28"/>
    <w:rsid w:val="004B3FFF"/>
    <w:rsid w:val="004B7283"/>
    <w:rsid w:val="004C3612"/>
    <w:rsid w:val="004C42B0"/>
    <w:rsid w:val="004D06C2"/>
    <w:rsid w:val="004D0847"/>
    <w:rsid w:val="004D3578"/>
    <w:rsid w:val="004D3BF4"/>
    <w:rsid w:val="004E213A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61E3"/>
    <w:rsid w:val="00576B57"/>
    <w:rsid w:val="00581C8C"/>
    <w:rsid w:val="005839D5"/>
    <w:rsid w:val="005868EA"/>
    <w:rsid w:val="005902E8"/>
    <w:rsid w:val="00593CAB"/>
    <w:rsid w:val="005949DF"/>
    <w:rsid w:val="00595709"/>
    <w:rsid w:val="005A15E6"/>
    <w:rsid w:val="005A21B2"/>
    <w:rsid w:val="005B2BE2"/>
    <w:rsid w:val="005B3C87"/>
    <w:rsid w:val="005C2F24"/>
    <w:rsid w:val="005C44FC"/>
    <w:rsid w:val="005D2E01"/>
    <w:rsid w:val="005D4FEE"/>
    <w:rsid w:val="005D6960"/>
    <w:rsid w:val="006041BC"/>
    <w:rsid w:val="00612E95"/>
    <w:rsid w:val="00614FDF"/>
    <w:rsid w:val="0061537A"/>
    <w:rsid w:val="00625B7E"/>
    <w:rsid w:val="00644EFD"/>
    <w:rsid w:val="00653250"/>
    <w:rsid w:val="006604F9"/>
    <w:rsid w:val="00674802"/>
    <w:rsid w:val="00675651"/>
    <w:rsid w:val="00677281"/>
    <w:rsid w:val="00680562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2F1F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78E6"/>
    <w:rsid w:val="00802741"/>
    <w:rsid w:val="008028A4"/>
    <w:rsid w:val="00824429"/>
    <w:rsid w:val="00827553"/>
    <w:rsid w:val="008341C6"/>
    <w:rsid w:val="00835353"/>
    <w:rsid w:val="00845B9B"/>
    <w:rsid w:val="00860229"/>
    <w:rsid w:val="0086165C"/>
    <w:rsid w:val="008705D9"/>
    <w:rsid w:val="00872576"/>
    <w:rsid w:val="008768CA"/>
    <w:rsid w:val="00881728"/>
    <w:rsid w:val="008830E9"/>
    <w:rsid w:val="008901CE"/>
    <w:rsid w:val="00897C41"/>
    <w:rsid w:val="008A5B9B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2DA8"/>
    <w:rsid w:val="00B66615"/>
    <w:rsid w:val="00B70C10"/>
    <w:rsid w:val="00B742CE"/>
    <w:rsid w:val="00B924A8"/>
    <w:rsid w:val="00B93976"/>
    <w:rsid w:val="00B964C3"/>
    <w:rsid w:val="00B97248"/>
    <w:rsid w:val="00BA5A2C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C1733"/>
    <w:rsid w:val="00CC56FF"/>
    <w:rsid w:val="00CC6353"/>
    <w:rsid w:val="00CD46D4"/>
    <w:rsid w:val="00CE626A"/>
    <w:rsid w:val="00CF06BB"/>
    <w:rsid w:val="00CF6ADB"/>
    <w:rsid w:val="00D078E1"/>
    <w:rsid w:val="00D07A15"/>
    <w:rsid w:val="00D102B5"/>
    <w:rsid w:val="00D2271E"/>
    <w:rsid w:val="00D2659B"/>
    <w:rsid w:val="00D3044D"/>
    <w:rsid w:val="00D51D18"/>
    <w:rsid w:val="00D52659"/>
    <w:rsid w:val="00D54005"/>
    <w:rsid w:val="00D628F7"/>
    <w:rsid w:val="00D64C9C"/>
    <w:rsid w:val="00D65A38"/>
    <w:rsid w:val="00D67C89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0974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733E4"/>
    <w:rsid w:val="00E77645"/>
    <w:rsid w:val="00E77C34"/>
    <w:rsid w:val="00E819F2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35BA6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3F28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FDE6CE4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F35BA6"/>
    <w:rPr>
      <w:color w:val="0000FF"/>
      <w:u w:val="single"/>
    </w:rPr>
  </w:style>
  <w:style w:type="paragraph" w:customStyle="1" w:styleId="CRCoverPage">
    <w:name w:val="CR Cover Page"/>
    <w:rsid w:val="00F35BA6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07A15"/>
    <w:pPr>
      <w:autoSpaceDE w:val="0"/>
      <w:autoSpaceDN w:val="0"/>
      <w:adjustRightInd w:val="0"/>
      <w:snapToGrid w:val="0"/>
      <w:spacing w:after="120"/>
      <w:ind w:left="720"/>
      <w:contextualSpacing/>
      <w:jc w:val="both"/>
    </w:pPr>
    <w:rPr>
      <w:rFonts w:eastAsiaTheme="minorEastAsia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07A15"/>
    <w:rPr>
      <w:rFonts w:eastAsiaTheme="minorEastAsi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E74C3-FF73-4127-8091-C753070978C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12314D-4AC7-4911-A636-355E5ABCB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F052E-F7B4-463B-976E-E7BA2F8D2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1121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6989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Qualcomm</cp:lastModifiedBy>
  <cp:revision>4</cp:revision>
  <cp:lastPrinted>2017-11-16T19:41:00Z</cp:lastPrinted>
  <dcterms:created xsi:type="dcterms:W3CDTF">2019-11-09T16:22:00Z</dcterms:created>
  <dcterms:modified xsi:type="dcterms:W3CDTF">2019-11-09T16:27:00Z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133c4a0c-34ed-4e6b-bef6-426b908f33b2</vt:lpwstr>
  </property>
</Properties>
</file>