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6BF3C" w14:textId="0862A631" w:rsidR="00D60AFA" w:rsidRPr="00F112D3" w:rsidRDefault="00D60AFA" w:rsidP="00D60AFA">
      <w:pPr>
        <w:pStyle w:val="Header"/>
        <w:tabs>
          <w:tab w:val="right" w:pos="9639"/>
        </w:tabs>
        <w:spacing w:after="0"/>
        <w:jc w:val="both"/>
        <w:rPr>
          <w:rFonts w:ascii="Times New Roman" w:hAnsi="Times New Roman"/>
          <w:sz w:val="24"/>
          <w:szCs w:val="24"/>
        </w:rPr>
      </w:pPr>
      <w:r w:rsidRPr="00F112D3">
        <w:rPr>
          <w:rFonts w:ascii="Times New Roman" w:hAnsi="Times New Roman"/>
          <w:bCs/>
          <w:position w:val="6"/>
          <w:sz w:val="24"/>
          <w:szCs w:val="24"/>
        </w:rPr>
        <w:t>3GPP TSG RAN WG1 Meeting #9</w:t>
      </w:r>
      <w:r>
        <w:rPr>
          <w:rFonts w:ascii="Times New Roman" w:hAnsi="Times New Roman"/>
          <w:bCs/>
          <w:position w:val="6"/>
          <w:sz w:val="24"/>
          <w:szCs w:val="24"/>
        </w:rPr>
        <w:t>9</w:t>
      </w:r>
      <w:r w:rsidRPr="00F112D3">
        <w:rPr>
          <w:rFonts w:ascii="Times New Roman" w:hAnsi="Times New Roman"/>
          <w:bCs/>
          <w:sz w:val="24"/>
          <w:szCs w:val="24"/>
        </w:rPr>
        <w:t xml:space="preserve">                                          </w:t>
      </w:r>
      <w:r w:rsidRPr="00F112D3">
        <w:rPr>
          <w:rFonts w:ascii="Times New Roman" w:hAnsi="Times New Roman"/>
          <w:bCs/>
          <w:sz w:val="24"/>
          <w:szCs w:val="24"/>
        </w:rPr>
        <w:tab/>
      </w:r>
      <w:r w:rsidR="00270AF0" w:rsidRPr="00270AF0">
        <w:rPr>
          <w:rFonts w:ascii="Times New Roman" w:hAnsi="Times New Roman"/>
          <w:bCs/>
          <w:sz w:val="24"/>
          <w:szCs w:val="24"/>
        </w:rPr>
        <w:t>R1-1913094</w:t>
      </w:r>
      <w:r w:rsidR="00270AF0" w:rsidRPr="00270AF0" w:rsidDel="00270AF0">
        <w:rPr>
          <w:rFonts w:ascii="Times New Roman" w:hAnsi="Times New Roman"/>
          <w:bCs/>
          <w:sz w:val="24"/>
          <w:szCs w:val="24"/>
        </w:rPr>
        <w:t xml:space="preserve"> </w:t>
      </w:r>
    </w:p>
    <w:p w14:paraId="10B361D4" w14:textId="77777777" w:rsidR="00D60AFA" w:rsidRPr="00F112D3" w:rsidRDefault="00D60AFA" w:rsidP="00D60AFA">
      <w:pPr>
        <w:tabs>
          <w:tab w:val="center" w:pos="4536"/>
          <w:tab w:val="right" w:pos="9072"/>
        </w:tabs>
        <w:spacing w:after="0" w:line="276" w:lineRule="auto"/>
        <w:jc w:val="both"/>
        <w:rPr>
          <w:rFonts w:ascii="Times New Roman" w:hAnsi="Times New Roman" w:cs="Times New Roman"/>
          <w:sz w:val="24"/>
          <w:szCs w:val="24"/>
        </w:rPr>
      </w:pPr>
      <w:r w:rsidRPr="003131DE">
        <w:rPr>
          <w:rFonts w:ascii="Times New Roman" w:hAnsi="Times New Roman" w:cs="Times New Roman"/>
          <w:b/>
          <w:color w:val="312E25"/>
          <w:sz w:val="24"/>
          <w:szCs w:val="24"/>
        </w:rPr>
        <w:t>Reno, Nevada</w:t>
      </w:r>
      <w:r w:rsidRPr="00F112D3">
        <w:rPr>
          <w:rFonts w:ascii="Times New Roman" w:eastAsia="MS Mincho" w:hAnsi="Times New Roman" w:cs="Times New Roman"/>
          <w:b/>
          <w:bCs/>
          <w:sz w:val="24"/>
          <w:szCs w:val="24"/>
          <w:lang w:eastAsia="ja-JP"/>
        </w:rPr>
        <w:t>, 1</w:t>
      </w:r>
      <w:r>
        <w:rPr>
          <w:rFonts w:ascii="Times New Roman" w:eastAsia="MS Mincho" w:hAnsi="Times New Roman" w:cs="Times New Roman"/>
          <w:b/>
          <w:bCs/>
          <w:sz w:val="24"/>
          <w:szCs w:val="24"/>
          <w:lang w:eastAsia="ja-JP"/>
        </w:rPr>
        <w:t>8</w:t>
      </w:r>
      <w:r w:rsidRPr="00F112D3">
        <w:rPr>
          <w:rFonts w:ascii="Times New Roman" w:eastAsia="MS Mincho" w:hAnsi="Times New Roman" w:cs="Times New Roman"/>
          <w:b/>
          <w:bCs/>
          <w:sz w:val="24"/>
          <w:szCs w:val="24"/>
          <w:vertAlign w:val="superscript"/>
          <w:lang w:eastAsia="ja-JP"/>
        </w:rPr>
        <w:t>th</w:t>
      </w:r>
      <w:r w:rsidRPr="00F112D3">
        <w:rPr>
          <w:rFonts w:ascii="Times New Roman" w:eastAsia="MS Mincho" w:hAnsi="Times New Roman" w:cs="Times New Roman"/>
          <w:b/>
          <w:bCs/>
          <w:sz w:val="24"/>
          <w:szCs w:val="24"/>
          <w:lang w:eastAsia="ja-JP"/>
        </w:rPr>
        <w:t xml:space="preserve"> – 2</w:t>
      </w:r>
      <w:r>
        <w:rPr>
          <w:rFonts w:ascii="Times New Roman" w:eastAsia="MS Mincho" w:hAnsi="Times New Roman" w:cs="Times New Roman"/>
          <w:b/>
          <w:bCs/>
          <w:sz w:val="24"/>
          <w:szCs w:val="24"/>
          <w:lang w:eastAsia="ja-JP"/>
        </w:rPr>
        <w:t>2</w:t>
      </w:r>
      <w:r>
        <w:rPr>
          <w:rFonts w:ascii="Times New Roman" w:eastAsia="MS Mincho" w:hAnsi="Times New Roman" w:cs="Times New Roman"/>
          <w:b/>
          <w:bCs/>
          <w:sz w:val="24"/>
          <w:szCs w:val="24"/>
          <w:vertAlign w:val="superscript"/>
          <w:lang w:eastAsia="ja-JP"/>
        </w:rPr>
        <w:t>nd</w:t>
      </w:r>
      <w:r w:rsidRPr="00F112D3">
        <w:rPr>
          <w:rFonts w:ascii="Times New Roman" w:eastAsia="MS Mincho" w:hAnsi="Times New Roman" w:cs="Times New Roman"/>
          <w:b/>
          <w:bCs/>
          <w:sz w:val="24"/>
          <w:szCs w:val="24"/>
          <w:lang w:eastAsia="ja-JP"/>
        </w:rPr>
        <w:t xml:space="preserve"> </w:t>
      </w:r>
      <w:r>
        <w:rPr>
          <w:rFonts w:ascii="Times New Roman" w:eastAsia="MS Mincho" w:hAnsi="Times New Roman" w:cs="Times New Roman"/>
          <w:b/>
          <w:bCs/>
          <w:sz w:val="24"/>
          <w:szCs w:val="24"/>
          <w:lang w:eastAsia="ja-JP"/>
        </w:rPr>
        <w:t>November</w:t>
      </w:r>
      <w:r w:rsidRPr="00F112D3">
        <w:rPr>
          <w:rFonts w:ascii="Times New Roman" w:eastAsia="MS Mincho" w:hAnsi="Times New Roman" w:cs="Times New Roman"/>
          <w:b/>
          <w:bCs/>
          <w:sz w:val="24"/>
          <w:szCs w:val="24"/>
          <w:lang w:eastAsia="ja-JP"/>
        </w:rPr>
        <w:t xml:space="preserve"> 2019</w:t>
      </w:r>
    </w:p>
    <w:p w14:paraId="4CBCAD66" w14:textId="77777777" w:rsidR="00D60AFA" w:rsidRPr="00F112D3" w:rsidRDefault="00D60AFA" w:rsidP="00D60AFA">
      <w:pPr>
        <w:pStyle w:val="Header"/>
        <w:jc w:val="both"/>
        <w:rPr>
          <w:rFonts w:ascii="Times New Roman" w:hAnsi="Times New Roman"/>
          <w:b w:val="0"/>
          <w:bCs/>
          <w:sz w:val="24"/>
          <w:szCs w:val="24"/>
        </w:rPr>
      </w:pPr>
    </w:p>
    <w:p w14:paraId="7D550269" w14:textId="4B8E6065" w:rsidR="00D60AFA" w:rsidRPr="00F112D3" w:rsidRDefault="00D60AFA" w:rsidP="00D60AFA">
      <w:pPr>
        <w:pStyle w:val="CRCoverPage"/>
        <w:jc w:val="both"/>
        <w:rPr>
          <w:rFonts w:ascii="Times New Roman" w:hAnsi="Times New Roman"/>
          <w:b/>
          <w:bCs/>
          <w:sz w:val="24"/>
          <w:szCs w:val="24"/>
        </w:rPr>
      </w:pPr>
      <w:r w:rsidRPr="00F112D3">
        <w:rPr>
          <w:rFonts w:ascii="Times New Roman" w:hAnsi="Times New Roman"/>
          <w:b/>
          <w:bCs/>
          <w:sz w:val="24"/>
          <w:szCs w:val="24"/>
        </w:rPr>
        <w:t>Agenda item</w:t>
      </w:r>
      <w:r w:rsidRPr="00F112D3">
        <w:rPr>
          <w:rFonts w:ascii="Times New Roman" w:hAnsi="Times New Roman"/>
          <w:b/>
          <w:bCs/>
          <w:sz w:val="24"/>
          <w:szCs w:val="24"/>
        </w:rPr>
        <w:tab/>
        <w:t>:  7.2.3.</w:t>
      </w:r>
      <w:r w:rsidR="00B70ED0">
        <w:rPr>
          <w:rFonts w:ascii="Times New Roman" w:hAnsi="Times New Roman"/>
          <w:b/>
          <w:bCs/>
          <w:sz w:val="24"/>
          <w:szCs w:val="24"/>
        </w:rPr>
        <w:t>1</w:t>
      </w:r>
    </w:p>
    <w:p w14:paraId="414A669D" w14:textId="77777777" w:rsidR="00D60AFA" w:rsidRPr="00F112D3" w:rsidRDefault="00D60AFA" w:rsidP="00D60AFA">
      <w:pPr>
        <w:tabs>
          <w:tab w:val="left" w:pos="1985"/>
        </w:tabs>
        <w:spacing w:after="120" w:line="276" w:lineRule="auto"/>
        <w:ind w:left="1985" w:hanging="1985"/>
        <w:jc w:val="both"/>
        <w:rPr>
          <w:rFonts w:ascii="Times New Roman" w:hAnsi="Times New Roman" w:cs="Times New Roman"/>
          <w:b/>
          <w:bCs/>
          <w:sz w:val="24"/>
          <w:szCs w:val="24"/>
        </w:rPr>
      </w:pPr>
      <w:r w:rsidRPr="00F112D3">
        <w:rPr>
          <w:rFonts w:ascii="Times New Roman" w:hAnsi="Times New Roman" w:cs="Times New Roman"/>
          <w:b/>
          <w:bCs/>
          <w:sz w:val="24"/>
          <w:szCs w:val="24"/>
        </w:rPr>
        <w:t>Source            :  CEWiT</w:t>
      </w:r>
    </w:p>
    <w:p w14:paraId="5E4F613C" w14:textId="49BAD779" w:rsidR="00D60AFA" w:rsidRPr="00F112D3" w:rsidRDefault="00D60AFA" w:rsidP="00D60AFA">
      <w:pPr>
        <w:spacing w:after="120" w:line="276" w:lineRule="auto"/>
        <w:jc w:val="both"/>
        <w:rPr>
          <w:rFonts w:ascii="Times New Roman" w:hAnsi="Times New Roman" w:cs="Times New Roman"/>
          <w:sz w:val="24"/>
          <w:szCs w:val="24"/>
        </w:rPr>
      </w:pPr>
      <w:r w:rsidRPr="00F112D3">
        <w:rPr>
          <w:rFonts w:ascii="Times New Roman" w:hAnsi="Times New Roman" w:cs="Times New Roman"/>
          <w:b/>
          <w:bCs/>
          <w:sz w:val="24"/>
          <w:szCs w:val="24"/>
        </w:rPr>
        <w:t>Title</w:t>
      </w:r>
      <w:r w:rsidRPr="00F112D3">
        <w:rPr>
          <w:rFonts w:ascii="Times New Roman" w:hAnsi="Times New Roman" w:cs="Times New Roman"/>
          <w:b/>
          <w:bCs/>
          <w:sz w:val="24"/>
          <w:szCs w:val="24"/>
        </w:rPr>
        <w:tab/>
      </w:r>
      <w:r w:rsidRPr="00F112D3">
        <w:rPr>
          <w:rFonts w:ascii="Times New Roman" w:hAnsi="Times New Roman" w:cs="Times New Roman"/>
          <w:b/>
          <w:bCs/>
          <w:sz w:val="24"/>
          <w:szCs w:val="24"/>
        </w:rPr>
        <w:tab/>
        <w:t xml:space="preserve">: Discussions on resource multiplexing </w:t>
      </w:r>
      <w:r w:rsidRPr="00F112D3">
        <w:rPr>
          <w:rFonts w:ascii="Times New Roman" w:hAnsi="Times New Roman" w:cs="Times New Roman"/>
          <w:b/>
          <w:sz w:val="24"/>
          <w:szCs w:val="24"/>
        </w:rPr>
        <w:t>among backhaul and access links</w:t>
      </w:r>
      <w:r w:rsidRPr="00F112D3">
        <w:rPr>
          <w:rFonts w:ascii="Times New Roman" w:hAnsi="Times New Roman" w:cs="Times New Roman"/>
          <w:b/>
          <w:bCs/>
          <w:sz w:val="24"/>
          <w:szCs w:val="24"/>
        </w:rPr>
        <w:t xml:space="preserve"> </w:t>
      </w:r>
      <w:r w:rsidRPr="00F112D3">
        <w:rPr>
          <w:rFonts w:ascii="Times New Roman" w:hAnsi="Times New Roman" w:cs="Times New Roman"/>
          <w:b/>
          <w:bCs/>
          <w:sz w:val="24"/>
          <w:szCs w:val="24"/>
        </w:rPr>
        <w:tab/>
      </w:r>
    </w:p>
    <w:p w14:paraId="3A1EB2A6" w14:textId="48E74F68" w:rsidR="00D60AFA" w:rsidRPr="00594F1D" w:rsidRDefault="00D60AFA" w:rsidP="00D60AFA">
      <w:pPr>
        <w:spacing w:after="0" w:line="276" w:lineRule="auto"/>
        <w:jc w:val="both"/>
        <w:rPr>
          <w:rFonts w:ascii="Times New Roman" w:hAnsi="Times New Roman" w:cs="Times New Roman"/>
          <w:b/>
          <w:bCs/>
          <w:sz w:val="20"/>
          <w:szCs w:val="20"/>
        </w:rPr>
      </w:pPr>
      <w:r w:rsidRPr="00F112D3">
        <w:rPr>
          <w:rFonts w:ascii="Times New Roman" w:hAnsi="Times New Roman" w:cs="Times New Roman"/>
          <w:b/>
          <w:bCs/>
          <w:sz w:val="24"/>
          <w:szCs w:val="24"/>
        </w:rPr>
        <w:t>Document for : Discussions</w:t>
      </w:r>
      <w:r w:rsidRPr="00F112D3">
        <w:rPr>
          <w:rFonts w:ascii="Times New Roman" w:hAnsi="Times New Roman" w:cs="Times New Roman"/>
          <w:b/>
          <w:bCs/>
          <w:sz w:val="24"/>
          <w:szCs w:val="24"/>
        </w:rPr>
        <w:tab/>
      </w:r>
    </w:p>
    <w:p w14:paraId="46B86112" w14:textId="77777777" w:rsidR="00D60AFA" w:rsidRPr="008916A3" w:rsidRDefault="00D60AFA" w:rsidP="00D60AFA">
      <w:pPr>
        <w:pStyle w:val="Heading1"/>
        <w:jc w:val="both"/>
        <w:rPr>
          <w:rFonts w:ascii="Times New Roman" w:hAnsi="Times New Roman" w:cs="Times New Roman"/>
          <w:b/>
          <w:sz w:val="24"/>
          <w:szCs w:val="24"/>
        </w:rPr>
      </w:pPr>
      <w:r w:rsidRPr="008916A3">
        <w:rPr>
          <w:rFonts w:ascii="Times New Roman" w:hAnsi="Times New Roman" w:cs="Times New Roman"/>
          <w:b/>
          <w:sz w:val="24"/>
          <w:szCs w:val="24"/>
        </w:rPr>
        <w:t>1. Introduction</w:t>
      </w:r>
    </w:p>
    <w:p w14:paraId="2A70D66B" w14:textId="3014DE2E" w:rsidR="00D60AFA" w:rsidRPr="00594F1D" w:rsidRDefault="00D60AFA" w:rsidP="00D60AFA">
      <w:pPr>
        <w:spacing w:after="120" w:line="276" w:lineRule="auto"/>
        <w:jc w:val="both"/>
        <w:rPr>
          <w:rFonts w:ascii="Times New Roman" w:hAnsi="Times New Roman" w:cs="Times New Roman"/>
          <w:sz w:val="20"/>
          <w:szCs w:val="20"/>
        </w:rPr>
      </w:pPr>
      <w:r w:rsidRPr="00594F1D">
        <w:rPr>
          <w:rFonts w:ascii="Times New Roman" w:hAnsi="Times New Roman" w:cs="Times New Roman"/>
          <w:sz w:val="20"/>
          <w:szCs w:val="20"/>
        </w:rPr>
        <w:t>RAN1#98</w:t>
      </w:r>
      <w:r>
        <w:rPr>
          <w:rFonts w:ascii="Times New Roman" w:hAnsi="Times New Roman" w:cs="Times New Roman"/>
          <w:sz w:val="20"/>
          <w:szCs w:val="20"/>
        </w:rPr>
        <w:t>b</w:t>
      </w:r>
      <w:r w:rsidRPr="00594F1D">
        <w:rPr>
          <w:rFonts w:ascii="Times New Roman" w:hAnsi="Times New Roman" w:cs="Times New Roman"/>
          <w:sz w:val="20"/>
          <w:szCs w:val="20"/>
        </w:rPr>
        <w:t>is [1] made the following agreement about the resource multiplexing between the backhaul and access links,</w:t>
      </w:r>
    </w:p>
    <w:p w14:paraId="45DE8968" w14:textId="77777777" w:rsidR="00D60AFA" w:rsidRPr="00862855" w:rsidRDefault="00D60AFA" w:rsidP="00D60AFA">
      <w:pPr>
        <w:spacing w:after="0" w:line="276" w:lineRule="auto"/>
        <w:ind w:left="1440" w:hanging="1440"/>
        <w:rPr>
          <w:rFonts w:ascii="Times" w:eastAsia="Batang" w:hAnsi="Times" w:cs="Times New Roman"/>
          <w:kern w:val="0"/>
          <w:sz w:val="20"/>
          <w:szCs w:val="20"/>
          <w:lang w:val="en-GB" w:eastAsia="x-none"/>
        </w:rPr>
      </w:pPr>
      <w:r w:rsidRPr="00862855">
        <w:rPr>
          <w:rFonts w:ascii="Times" w:eastAsia="Batang" w:hAnsi="Times" w:cs="Times New Roman"/>
          <w:kern w:val="0"/>
          <w:sz w:val="20"/>
          <w:szCs w:val="20"/>
          <w:highlight w:val="green"/>
          <w:lang w:val="en-GB" w:eastAsia="x-none"/>
        </w:rPr>
        <w:t>Agreements</w:t>
      </w:r>
      <w:r w:rsidRPr="00862855">
        <w:rPr>
          <w:rFonts w:ascii="Times" w:eastAsia="Batang" w:hAnsi="Times" w:cs="Times New Roman"/>
          <w:kern w:val="0"/>
          <w:sz w:val="20"/>
          <w:szCs w:val="20"/>
          <w:lang w:val="en-GB" w:eastAsia="x-none"/>
        </w:rPr>
        <w:t>:</w:t>
      </w:r>
    </w:p>
    <w:p w14:paraId="054A4003" w14:textId="77777777" w:rsidR="00D60AFA" w:rsidRPr="003131DE" w:rsidRDefault="00D60AFA" w:rsidP="00D60AFA">
      <w:pPr>
        <w:rPr>
          <w:rFonts w:ascii="Times New Roman" w:hAnsi="Times New Roman" w:cs="Times New Roman"/>
          <w:sz w:val="20"/>
          <w:szCs w:val="20"/>
          <w:lang w:eastAsia="zh-CN"/>
        </w:rPr>
      </w:pPr>
      <w:r w:rsidRPr="003131DE">
        <w:rPr>
          <w:rFonts w:ascii="Times New Roman" w:hAnsi="Times New Roman" w:cs="Times New Roman"/>
          <w:sz w:val="20"/>
          <w:szCs w:val="20"/>
          <w:lang w:eastAsia="zh-CN"/>
        </w:rPr>
        <w:t>Dynamic indication of UL-Flexible-DL (intended to dynamically update the flexible symbols) is supported for IAB-node MTs</w:t>
      </w:r>
    </w:p>
    <w:p w14:paraId="0C8675C8" w14:textId="77777777" w:rsidR="00D60AFA" w:rsidRPr="003131DE" w:rsidRDefault="00D60AFA" w:rsidP="00D60AFA">
      <w:pPr>
        <w:pStyle w:val="ListParagraph"/>
        <w:numPr>
          <w:ilvl w:val="0"/>
          <w:numId w:val="2"/>
        </w:numPr>
        <w:spacing w:before="60" w:line="276" w:lineRule="auto"/>
        <w:jc w:val="both"/>
        <w:rPr>
          <w:rFonts w:ascii="Times New Roman" w:eastAsia="Batang" w:hAnsi="Times New Roman" w:cs="Times New Roman"/>
          <w:kern w:val="0"/>
          <w:sz w:val="20"/>
          <w:szCs w:val="20"/>
          <w:lang w:val="en-GB"/>
        </w:rPr>
      </w:pPr>
      <w:r w:rsidRPr="003131DE">
        <w:rPr>
          <w:rFonts w:ascii="Times New Roman" w:hAnsi="Times New Roman" w:cs="Times New Roman"/>
          <w:sz w:val="20"/>
          <w:szCs w:val="20"/>
        </w:rPr>
        <w:t>The dynamic indication of slot formats of UL-Flexible-DL should use DCI format 2_0 and reserved entries in Table 11.1.1-1 in 38.213.</w:t>
      </w:r>
      <w:r w:rsidRPr="003131DE">
        <w:rPr>
          <w:rFonts w:ascii="Times New Roman" w:hAnsi="Times New Roman" w:cs="Times New Roman"/>
          <w:bCs/>
          <w:sz w:val="20"/>
          <w:szCs w:val="20"/>
        </w:rPr>
        <w:t xml:space="preserve"> </w:t>
      </w:r>
    </w:p>
    <w:p w14:paraId="1D612019" w14:textId="77777777" w:rsidR="00D60AFA" w:rsidRPr="00862855" w:rsidRDefault="00D60AFA" w:rsidP="00D60AFA">
      <w:pPr>
        <w:spacing w:after="0" w:line="276" w:lineRule="auto"/>
        <w:ind w:left="1440" w:hanging="1440"/>
        <w:rPr>
          <w:rFonts w:ascii="Times" w:eastAsia="Batang" w:hAnsi="Times" w:cs="Times New Roman"/>
          <w:kern w:val="0"/>
          <w:sz w:val="20"/>
          <w:szCs w:val="24"/>
          <w:lang w:val="en-GB" w:eastAsia="x-none"/>
        </w:rPr>
      </w:pPr>
    </w:p>
    <w:p w14:paraId="32191987" w14:textId="77777777" w:rsidR="00D60AFA" w:rsidRPr="00862855" w:rsidRDefault="00D60AFA" w:rsidP="00D60AFA">
      <w:pPr>
        <w:spacing w:after="0" w:line="276" w:lineRule="auto"/>
        <w:ind w:left="1440" w:hanging="1440"/>
        <w:rPr>
          <w:rFonts w:ascii="Times" w:eastAsia="Batang" w:hAnsi="Times" w:cs="Times New Roman"/>
          <w:kern w:val="0"/>
          <w:sz w:val="20"/>
          <w:szCs w:val="20"/>
          <w:lang w:val="en-GB" w:eastAsia="x-none"/>
        </w:rPr>
      </w:pPr>
      <w:r w:rsidRPr="00862855">
        <w:rPr>
          <w:rFonts w:ascii="Times" w:eastAsia="Batang" w:hAnsi="Times" w:cs="Times New Roman"/>
          <w:kern w:val="0"/>
          <w:sz w:val="20"/>
          <w:szCs w:val="20"/>
          <w:highlight w:val="green"/>
          <w:lang w:val="en-GB" w:eastAsia="x-none"/>
        </w:rPr>
        <w:t>Agreements</w:t>
      </w:r>
      <w:r w:rsidRPr="00862855">
        <w:rPr>
          <w:rFonts w:ascii="Times" w:eastAsia="Batang" w:hAnsi="Times" w:cs="Times New Roman"/>
          <w:kern w:val="0"/>
          <w:sz w:val="20"/>
          <w:szCs w:val="20"/>
          <w:lang w:val="en-GB" w:eastAsia="x-none"/>
        </w:rPr>
        <w:t>:</w:t>
      </w:r>
    </w:p>
    <w:p w14:paraId="07F51D99" w14:textId="77777777" w:rsidR="00D60AFA" w:rsidRPr="003131DE" w:rsidRDefault="00D60AFA" w:rsidP="00D60AFA">
      <w:pPr>
        <w:pStyle w:val="maintext"/>
        <w:ind w:firstLineChars="0" w:firstLine="0"/>
        <w:jc w:val="left"/>
        <w:rPr>
          <w:rFonts w:eastAsia="Times New Roman"/>
          <w:lang w:val="en-US" w:eastAsia="en-US"/>
        </w:rPr>
      </w:pPr>
      <w:r w:rsidRPr="003131DE">
        <w:rPr>
          <w:rFonts w:eastAsia="Times New Roman"/>
          <w:lang w:val="en-US" w:eastAsia="en-US"/>
        </w:rPr>
        <w:t>H/S/NA attributes for the per-cell DU resource configuration are explicitly indicated per-resource type (D/U/F) in each slot.</w:t>
      </w:r>
    </w:p>
    <w:p w14:paraId="617D29FB" w14:textId="77777777" w:rsidR="00D60AFA" w:rsidRPr="00862855" w:rsidRDefault="00D60AFA" w:rsidP="00D60AFA">
      <w:pPr>
        <w:spacing w:after="0" w:line="276" w:lineRule="auto"/>
        <w:ind w:left="1440" w:hanging="1440"/>
        <w:rPr>
          <w:rFonts w:ascii="Times" w:eastAsia="Batang" w:hAnsi="Times" w:cs="Times New Roman"/>
          <w:kern w:val="0"/>
          <w:sz w:val="20"/>
          <w:szCs w:val="20"/>
          <w:lang w:val="en-GB" w:eastAsia="x-none"/>
        </w:rPr>
      </w:pPr>
      <w:r w:rsidRPr="00862855">
        <w:rPr>
          <w:rFonts w:ascii="Times" w:eastAsia="Batang" w:hAnsi="Times" w:cs="Times New Roman"/>
          <w:kern w:val="0"/>
          <w:sz w:val="20"/>
          <w:szCs w:val="20"/>
          <w:highlight w:val="green"/>
          <w:lang w:val="en-GB" w:eastAsia="x-none"/>
        </w:rPr>
        <w:t>Agreements</w:t>
      </w:r>
      <w:r w:rsidRPr="00862855">
        <w:rPr>
          <w:rFonts w:ascii="Times" w:eastAsia="Batang" w:hAnsi="Times" w:cs="Times New Roman"/>
          <w:kern w:val="0"/>
          <w:sz w:val="20"/>
          <w:szCs w:val="20"/>
          <w:lang w:val="en-GB" w:eastAsia="x-none"/>
        </w:rPr>
        <w:t>:</w:t>
      </w:r>
    </w:p>
    <w:p w14:paraId="19C07341" w14:textId="77777777" w:rsidR="00D60AFA" w:rsidRPr="003131DE" w:rsidRDefault="00D60AFA" w:rsidP="00D60AFA">
      <w:pPr>
        <w:pStyle w:val="maintext"/>
        <w:ind w:firstLineChars="0" w:firstLine="0"/>
        <w:jc w:val="left"/>
        <w:rPr>
          <w:rFonts w:eastAsia="Times New Roman"/>
          <w:lang w:val="en-US" w:eastAsia="en-US"/>
        </w:rPr>
      </w:pPr>
      <w:r w:rsidRPr="003131DE">
        <w:rPr>
          <w:rFonts w:eastAsia="Times New Roman"/>
          <w:lang w:val="en-US" w:eastAsia="en-US"/>
        </w:rPr>
        <w:t>The donor CU and the parent node can be made aware of the multiplexing capability between MT and DU (TDM required, TDM not required) of an IAB node to for any {MT CC, DU cell} pair.</w:t>
      </w:r>
    </w:p>
    <w:p w14:paraId="07123BC4" w14:textId="77777777" w:rsidR="00D60AFA" w:rsidRPr="003131DE" w:rsidRDefault="00D60AFA" w:rsidP="00D60AFA">
      <w:pPr>
        <w:pStyle w:val="maintext"/>
        <w:numPr>
          <w:ilvl w:val="0"/>
          <w:numId w:val="3"/>
        </w:numPr>
        <w:ind w:firstLineChars="0"/>
        <w:jc w:val="left"/>
        <w:rPr>
          <w:rFonts w:eastAsia="Times New Roman"/>
          <w:lang w:val="en-US" w:eastAsia="en-US"/>
        </w:rPr>
      </w:pPr>
      <w:r w:rsidRPr="003131DE">
        <w:rPr>
          <w:rFonts w:eastAsia="Times New Roman"/>
          <w:lang w:val="en-US" w:eastAsia="en-US"/>
        </w:rPr>
        <w:t>Signaling details up to RAN2/RAN3.</w:t>
      </w:r>
    </w:p>
    <w:p w14:paraId="618B75B0" w14:textId="77777777" w:rsidR="00D60AFA" w:rsidRPr="00862855" w:rsidRDefault="00D60AFA" w:rsidP="00D60AFA">
      <w:pPr>
        <w:spacing w:after="0" w:line="276" w:lineRule="auto"/>
        <w:ind w:left="1440" w:hanging="1440"/>
        <w:rPr>
          <w:rFonts w:ascii="Times" w:eastAsia="Batang" w:hAnsi="Times" w:cs="Times New Roman"/>
          <w:kern w:val="0"/>
          <w:sz w:val="20"/>
          <w:szCs w:val="20"/>
          <w:lang w:eastAsia="x-none"/>
        </w:rPr>
      </w:pPr>
      <w:r w:rsidRPr="00862855">
        <w:rPr>
          <w:rFonts w:ascii="Times" w:eastAsia="Batang" w:hAnsi="Times" w:cs="Times New Roman"/>
          <w:kern w:val="0"/>
          <w:sz w:val="20"/>
          <w:szCs w:val="20"/>
          <w:highlight w:val="green"/>
          <w:lang w:eastAsia="x-none"/>
        </w:rPr>
        <w:t>Agreements</w:t>
      </w:r>
      <w:r w:rsidRPr="00862855">
        <w:rPr>
          <w:rFonts w:ascii="Times" w:eastAsia="Batang" w:hAnsi="Times" w:cs="Times New Roman"/>
          <w:kern w:val="0"/>
          <w:sz w:val="20"/>
          <w:szCs w:val="20"/>
          <w:lang w:eastAsia="x-none"/>
        </w:rPr>
        <w:t>:</w:t>
      </w:r>
    </w:p>
    <w:p w14:paraId="3E2ED693" w14:textId="77777777" w:rsidR="00D60AFA" w:rsidRPr="00DE6521" w:rsidRDefault="00D60AFA" w:rsidP="00D60AFA">
      <w:pPr>
        <w:pStyle w:val="maintext"/>
        <w:ind w:firstLineChars="0" w:firstLine="0"/>
        <w:jc w:val="left"/>
        <w:rPr>
          <w:rFonts w:eastAsia="Calibri"/>
        </w:rPr>
      </w:pPr>
      <w:r w:rsidRPr="00DE6521">
        <w:rPr>
          <w:rFonts w:eastAsia="Calibri"/>
        </w:rPr>
        <w:t>The behavior for conflict resolution as defined in RAN1 #96bis applies in general and it is not an exception for when the MT is configured with cell specific signals/channels.</w:t>
      </w:r>
    </w:p>
    <w:p w14:paraId="25EAA5FD" w14:textId="77777777" w:rsidR="00D60AFA" w:rsidRPr="00862855" w:rsidRDefault="00D60AFA" w:rsidP="00D60AFA">
      <w:pPr>
        <w:spacing w:after="0" w:line="276" w:lineRule="auto"/>
        <w:ind w:left="1440" w:hanging="1440"/>
        <w:rPr>
          <w:rFonts w:ascii="Times" w:eastAsia="Batang" w:hAnsi="Times" w:cs="Times New Roman"/>
          <w:kern w:val="0"/>
          <w:sz w:val="20"/>
          <w:szCs w:val="20"/>
          <w:lang w:val="en-GB" w:eastAsia="x-none"/>
        </w:rPr>
      </w:pPr>
      <w:r w:rsidRPr="00862855">
        <w:rPr>
          <w:rFonts w:ascii="Times" w:eastAsia="Batang" w:hAnsi="Times" w:cs="Times New Roman"/>
          <w:kern w:val="0"/>
          <w:sz w:val="20"/>
          <w:szCs w:val="20"/>
          <w:highlight w:val="green"/>
          <w:lang w:val="en-GB" w:eastAsia="x-none"/>
        </w:rPr>
        <w:t>Agreements</w:t>
      </w:r>
      <w:r w:rsidRPr="00862855">
        <w:rPr>
          <w:rFonts w:ascii="Times" w:eastAsia="Batang" w:hAnsi="Times" w:cs="Times New Roman"/>
          <w:kern w:val="0"/>
          <w:sz w:val="20"/>
          <w:szCs w:val="20"/>
          <w:lang w:val="en-GB" w:eastAsia="x-none"/>
        </w:rPr>
        <w:t>:</w:t>
      </w:r>
    </w:p>
    <w:p w14:paraId="35EE938F" w14:textId="77777777" w:rsidR="00D60AFA" w:rsidRPr="003131DE" w:rsidRDefault="00D60AFA" w:rsidP="00D60AFA">
      <w:pPr>
        <w:pStyle w:val="maintext"/>
        <w:ind w:firstLineChars="0" w:firstLine="0"/>
        <w:jc w:val="left"/>
        <w:rPr>
          <w:rFonts w:eastAsia="Times New Roman"/>
          <w:lang w:val="en-US" w:eastAsia="en-US"/>
        </w:rPr>
      </w:pPr>
      <w:r w:rsidRPr="003131DE">
        <w:rPr>
          <w:rFonts w:eastAsia="Times New Roman"/>
          <w:lang w:val="en-US" w:eastAsia="en-US"/>
        </w:rPr>
        <w:t xml:space="preserve">A parent IAB node can be made aware of the number of symbols Ng the child IAB node would like the parent IAB node not to use at the edge (beginning or end) of a slot when there is a transition between child MT and child DU. </w:t>
      </w:r>
      <w:bookmarkStart w:id="0" w:name="_Hlk22168000"/>
      <w:r w:rsidRPr="003131DE">
        <w:rPr>
          <w:rFonts w:eastAsia="Times New Roman"/>
          <w:lang w:val="en-US" w:eastAsia="en-US"/>
        </w:rPr>
        <w:t>Separately or additionally, the child IAB node can be made aware of the number of guard symbols that the parent IAB node will provide.</w:t>
      </w:r>
      <w:bookmarkEnd w:id="0"/>
    </w:p>
    <w:p w14:paraId="1C9F94B7" w14:textId="77777777" w:rsidR="00D60AFA" w:rsidRPr="003131DE" w:rsidRDefault="00D60AFA" w:rsidP="00D60AFA">
      <w:pPr>
        <w:pStyle w:val="maintext"/>
        <w:numPr>
          <w:ilvl w:val="0"/>
          <w:numId w:val="3"/>
        </w:numPr>
        <w:ind w:firstLineChars="0"/>
        <w:jc w:val="left"/>
        <w:rPr>
          <w:rFonts w:eastAsia="Times New Roman"/>
          <w:lang w:val="en-US" w:eastAsia="en-US"/>
        </w:rPr>
      </w:pPr>
      <w:r w:rsidRPr="003131DE">
        <w:rPr>
          <w:rFonts w:eastAsia="Times New Roman"/>
          <w:lang w:val="en-US" w:eastAsia="en-US"/>
        </w:rPr>
        <w:t>Ng can be provided for each of the [8] possible transitions with potential overlap:</w:t>
      </w:r>
    </w:p>
    <w:p w14:paraId="3118FA10" w14:textId="77777777" w:rsidR="00D60AFA" w:rsidRDefault="00D60AFA" w:rsidP="00D60AFA">
      <w:pPr>
        <w:spacing w:line="276" w:lineRule="auto"/>
        <w:jc w:val="both"/>
        <w:rPr>
          <w:rFonts w:ascii="Times New Roman" w:hAnsi="Times New Roman" w:cs="Times New Roman"/>
          <w:bCs/>
          <w:sz w:val="20"/>
          <w:szCs w:val="20"/>
        </w:rPr>
      </w:pPr>
    </w:p>
    <w:tbl>
      <w:tblPr>
        <w:tblW w:w="339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D60AFA" w:rsidRPr="00F12FAC" w14:paraId="4DD62A92" w14:textId="77777777" w:rsidTr="000F6BF0">
        <w:tc>
          <w:tcPr>
            <w:tcW w:w="1435" w:type="dxa"/>
            <w:tcBorders>
              <w:top w:val="single" w:sz="12" w:space="0" w:color="auto"/>
              <w:left w:val="single" w:sz="12" w:space="0" w:color="auto"/>
            </w:tcBorders>
            <w:shd w:val="clear" w:color="auto" w:fill="auto"/>
          </w:tcPr>
          <w:p w14:paraId="263DF987" w14:textId="77777777" w:rsidR="00D60AFA" w:rsidRPr="00F12FAC" w:rsidRDefault="00D60AFA" w:rsidP="000F6BF0">
            <w:pPr>
              <w:pStyle w:val="maintext"/>
              <w:ind w:firstLineChars="0" w:firstLine="0"/>
              <w:jc w:val="center"/>
              <w:rPr>
                <w:rFonts w:ascii="Arial" w:eastAsia="Times New Roman" w:hAnsi="Arial"/>
                <w:lang w:val="en-US" w:eastAsia="en-US"/>
              </w:rPr>
            </w:pPr>
            <w:r w:rsidRPr="00836333">
              <w:t>MT to DU</w:t>
            </w:r>
          </w:p>
        </w:tc>
        <w:tc>
          <w:tcPr>
            <w:tcW w:w="990" w:type="dxa"/>
            <w:tcBorders>
              <w:top w:val="single" w:sz="12" w:space="0" w:color="auto"/>
            </w:tcBorders>
            <w:shd w:val="clear" w:color="auto" w:fill="auto"/>
          </w:tcPr>
          <w:p w14:paraId="329A6EFC" w14:textId="77777777" w:rsidR="00D60AFA" w:rsidRPr="00F12FAC" w:rsidRDefault="00D60AFA" w:rsidP="000F6BF0">
            <w:pPr>
              <w:pStyle w:val="maintext"/>
              <w:ind w:firstLineChars="0" w:firstLine="0"/>
              <w:jc w:val="center"/>
              <w:rPr>
                <w:rFonts w:ascii="Arial" w:eastAsia="Times New Roman" w:hAnsi="Arial"/>
                <w:lang w:val="en-US" w:eastAsia="en-US"/>
              </w:rPr>
            </w:pPr>
            <w:r w:rsidRPr="00836333">
              <w:t>DL Tx</w:t>
            </w:r>
          </w:p>
        </w:tc>
        <w:tc>
          <w:tcPr>
            <w:tcW w:w="970" w:type="dxa"/>
            <w:tcBorders>
              <w:top w:val="single" w:sz="12" w:space="0" w:color="auto"/>
              <w:right w:val="single" w:sz="12" w:space="0" w:color="auto"/>
            </w:tcBorders>
            <w:shd w:val="clear" w:color="auto" w:fill="auto"/>
          </w:tcPr>
          <w:p w14:paraId="69A08333" w14:textId="77777777" w:rsidR="00D60AFA" w:rsidRPr="00F12FAC" w:rsidRDefault="00D60AFA" w:rsidP="000F6BF0">
            <w:pPr>
              <w:pStyle w:val="maintext"/>
              <w:ind w:firstLineChars="0" w:firstLine="0"/>
              <w:jc w:val="center"/>
              <w:rPr>
                <w:rFonts w:ascii="Arial" w:eastAsia="Times New Roman" w:hAnsi="Arial"/>
                <w:lang w:val="en-US" w:eastAsia="en-US"/>
              </w:rPr>
            </w:pPr>
            <w:r w:rsidRPr="00836333">
              <w:t>UL Rx</w:t>
            </w:r>
          </w:p>
        </w:tc>
      </w:tr>
      <w:tr w:rsidR="00D60AFA" w:rsidRPr="00F12FAC" w14:paraId="4D42A7DE" w14:textId="77777777" w:rsidTr="000F6BF0">
        <w:tc>
          <w:tcPr>
            <w:tcW w:w="1435" w:type="dxa"/>
            <w:tcBorders>
              <w:left w:val="single" w:sz="12" w:space="0" w:color="auto"/>
            </w:tcBorders>
            <w:shd w:val="clear" w:color="auto" w:fill="auto"/>
          </w:tcPr>
          <w:p w14:paraId="2C2C0439" w14:textId="77777777" w:rsidR="00D60AFA" w:rsidRPr="00F12FAC" w:rsidRDefault="00D60AFA" w:rsidP="000F6BF0">
            <w:pPr>
              <w:pStyle w:val="maintext"/>
              <w:ind w:firstLineChars="0" w:firstLine="0"/>
              <w:jc w:val="center"/>
              <w:rPr>
                <w:rFonts w:ascii="Arial" w:eastAsia="Times New Roman" w:hAnsi="Arial"/>
                <w:lang w:val="en-US" w:eastAsia="en-US"/>
              </w:rPr>
            </w:pPr>
            <w:r w:rsidRPr="00836333">
              <w:t>DL Rx</w:t>
            </w:r>
          </w:p>
        </w:tc>
        <w:tc>
          <w:tcPr>
            <w:tcW w:w="990" w:type="dxa"/>
            <w:shd w:val="clear" w:color="auto" w:fill="auto"/>
          </w:tcPr>
          <w:p w14:paraId="2FAAC8BD" w14:textId="77777777" w:rsidR="00D60AFA" w:rsidRPr="00F12FAC" w:rsidRDefault="00D60AFA" w:rsidP="000F6BF0">
            <w:pPr>
              <w:pStyle w:val="maintext"/>
              <w:ind w:firstLineChars="0" w:firstLine="0"/>
              <w:jc w:val="center"/>
              <w:rPr>
                <w:rFonts w:ascii="Arial" w:eastAsia="Times New Roman" w:hAnsi="Arial"/>
                <w:lang w:val="en-US" w:eastAsia="en-US"/>
              </w:rPr>
            </w:pPr>
          </w:p>
        </w:tc>
        <w:tc>
          <w:tcPr>
            <w:tcW w:w="970" w:type="dxa"/>
            <w:tcBorders>
              <w:right w:val="single" w:sz="12" w:space="0" w:color="auto"/>
            </w:tcBorders>
            <w:shd w:val="clear" w:color="auto" w:fill="auto"/>
          </w:tcPr>
          <w:p w14:paraId="45E3BFD2" w14:textId="77777777" w:rsidR="00D60AFA" w:rsidRPr="00F12FAC" w:rsidRDefault="00D60AFA" w:rsidP="000F6BF0">
            <w:pPr>
              <w:pStyle w:val="maintext"/>
              <w:ind w:firstLineChars="0" w:firstLine="0"/>
              <w:jc w:val="center"/>
              <w:rPr>
                <w:rFonts w:ascii="Arial" w:eastAsia="Times New Roman" w:hAnsi="Arial"/>
                <w:lang w:val="en-US" w:eastAsia="en-US"/>
              </w:rPr>
            </w:pPr>
          </w:p>
        </w:tc>
      </w:tr>
      <w:tr w:rsidR="00D60AFA" w:rsidRPr="00F12FAC" w14:paraId="42158D54" w14:textId="77777777" w:rsidTr="000F6BF0">
        <w:tc>
          <w:tcPr>
            <w:tcW w:w="1435" w:type="dxa"/>
            <w:tcBorders>
              <w:left w:val="single" w:sz="12" w:space="0" w:color="auto"/>
              <w:bottom w:val="single" w:sz="12" w:space="0" w:color="auto"/>
            </w:tcBorders>
            <w:shd w:val="clear" w:color="auto" w:fill="auto"/>
          </w:tcPr>
          <w:p w14:paraId="112EBB8E" w14:textId="77777777" w:rsidR="00D60AFA" w:rsidRPr="00F12FAC" w:rsidRDefault="00D60AFA" w:rsidP="000F6BF0">
            <w:pPr>
              <w:pStyle w:val="maintext"/>
              <w:ind w:firstLineChars="0" w:firstLine="0"/>
              <w:jc w:val="center"/>
              <w:rPr>
                <w:rFonts w:ascii="Arial" w:eastAsia="Times New Roman" w:hAnsi="Arial"/>
                <w:lang w:val="en-US" w:eastAsia="en-US"/>
              </w:rPr>
            </w:pPr>
            <w:r w:rsidRPr="00836333">
              <w:t>UL Tx</w:t>
            </w:r>
          </w:p>
        </w:tc>
        <w:tc>
          <w:tcPr>
            <w:tcW w:w="990" w:type="dxa"/>
            <w:tcBorders>
              <w:bottom w:val="single" w:sz="12" w:space="0" w:color="auto"/>
            </w:tcBorders>
            <w:shd w:val="clear" w:color="auto" w:fill="auto"/>
          </w:tcPr>
          <w:p w14:paraId="48DDEA23" w14:textId="77777777" w:rsidR="00D60AFA" w:rsidRPr="00F12FAC" w:rsidRDefault="00D60AFA" w:rsidP="000F6BF0">
            <w:pPr>
              <w:pStyle w:val="maintext"/>
              <w:ind w:firstLineChars="0" w:firstLine="0"/>
              <w:jc w:val="center"/>
              <w:rPr>
                <w:rFonts w:ascii="Arial" w:eastAsia="Times New Roman" w:hAnsi="Arial"/>
                <w:lang w:val="en-US" w:eastAsia="en-US"/>
              </w:rPr>
            </w:pPr>
          </w:p>
        </w:tc>
        <w:tc>
          <w:tcPr>
            <w:tcW w:w="970" w:type="dxa"/>
            <w:tcBorders>
              <w:bottom w:val="single" w:sz="12" w:space="0" w:color="auto"/>
              <w:right w:val="single" w:sz="12" w:space="0" w:color="auto"/>
            </w:tcBorders>
            <w:shd w:val="clear" w:color="auto" w:fill="auto"/>
          </w:tcPr>
          <w:p w14:paraId="046C195C" w14:textId="77777777" w:rsidR="00D60AFA" w:rsidRPr="00F12FAC" w:rsidRDefault="00D60AFA" w:rsidP="000F6BF0">
            <w:pPr>
              <w:pStyle w:val="maintext"/>
              <w:ind w:firstLineChars="0" w:firstLine="0"/>
              <w:jc w:val="center"/>
              <w:rPr>
                <w:rFonts w:ascii="Arial" w:eastAsia="Times New Roman" w:hAnsi="Arial"/>
                <w:lang w:val="en-US" w:eastAsia="en-US"/>
              </w:rPr>
            </w:pPr>
          </w:p>
        </w:tc>
      </w:tr>
      <w:tr w:rsidR="00D60AFA" w:rsidRPr="00F12FAC" w14:paraId="6D10A3F6" w14:textId="77777777" w:rsidTr="000F6BF0">
        <w:tc>
          <w:tcPr>
            <w:tcW w:w="1435" w:type="dxa"/>
            <w:tcBorders>
              <w:top w:val="single" w:sz="12" w:space="0" w:color="auto"/>
              <w:left w:val="single" w:sz="12" w:space="0" w:color="auto"/>
            </w:tcBorders>
            <w:shd w:val="clear" w:color="auto" w:fill="auto"/>
          </w:tcPr>
          <w:p w14:paraId="4FDB9E1D" w14:textId="77777777" w:rsidR="00D60AFA" w:rsidRPr="00F12FAC" w:rsidRDefault="00D60AFA" w:rsidP="000F6BF0">
            <w:pPr>
              <w:pStyle w:val="maintext"/>
              <w:ind w:firstLineChars="0" w:firstLine="0"/>
              <w:jc w:val="center"/>
              <w:rPr>
                <w:rFonts w:ascii="Arial" w:eastAsia="Times New Roman" w:hAnsi="Arial"/>
                <w:lang w:val="en-US" w:eastAsia="en-US"/>
              </w:rPr>
            </w:pPr>
            <w:r w:rsidRPr="00836333">
              <w:lastRenderedPageBreak/>
              <w:t>DU to MT</w:t>
            </w:r>
          </w:p>
        </w:tc>
        <w:tc>
          <w:tcPr>
            <w:tcW w:w="990" w:type="dxa"/>
            <w:tcBorders>
              <w:top w:val="single" w:sz="12" w:space="0" w:color="auto"/>
            </w:tcBorders>
            <w:shd w:val="clear" w:color="auto" w:fill="auto"/>
          </w:tcPr>
          <w:p w14:paraId="374DAD21" w14:textId="77777777" w:rsidR="00D60AFA" w:rsidRPr="00F12FAC" w:rsidRDefault="00D60AFA" w:rsidP="000F6BF0">
            <w:pPr>
              <w:pStyle w:val="maintext"/>
              <w:ind w:firstLineChars="0" w:firstLine="0"/>
              <w:jc w:val="center"/>
              <w:rPr>
                <w:rFonts w:ascii="Arial" w:eastAsia="Times New Roman" w:hAnsi="Arial"/>
                <w:lang w:val="en-US" w:eastAsia="en-US"/>
              </w:rPr>
            </w:pPr>
            <w:r w:rsidRPr="00836333">
              <w:t>DL Rx</w:t>
            </w:r>
          </w:p>
        </w:tc>
        <w:tc>
          <w:tcPr>
            <w:tcW w:w="970" w:type="dxa"/>
            <w:tcBorders>
              <w:top w:val="single" w:sz="12" w:space="0" w:color="auto"/>
              <w:right w:val="single" w:sz="12" w:space="0" w:color="auto"/>
            </w:tcBorders>
            <w:shd w:val="clear" w:color="auto" w:fill="auto"/>
          </w:tcPr>
          <w:p w14:paraId="39F7A8B9" w14:textId="77777777" w:rsidR="00D60AFA" w:rsidRPr="00F12FAC" w:rsidRDefault="00D60AFA" w:rsidP="000F6BF0">
            <w:pPr>
              <w:pStyle w:val="maintext"/>
              <w:ind w:firstLineChars="0" w:firstLine="0"/>
              <w:jc w:val="center"/>
              <w:rPr>
                <w:rFonts w:ascii="Arial" w:eastAsia="Times New Roman" w:hAnsi="Arial"/>
                <w:lang w:val="en-US" w:eastAsia="en-US"/>
              </w:rPr>
            </w:pPr>
            <w:r w:rsidRPr="00836333">
              <w:t>UL Tx</w:t>
            </w:r>
          </w:p>
        </w:tc>
      </w:tr>
      <w:tr w:rsidR="00D60AFA" w:rsidRPr="00F12FAC" w14:paraId="63CF3E4B" w14:textId="77777777" w:rsidTr="000F6BF0">
        <w:tc>
          <w:tcPr>
            <w:tcW w:w="1435" w:type="dxa"/>
            <w:tcBorders>
              <w:left w:val="single" w:sz="12" w:space="0" w:color="auto"/>
            </w:tcBorders>
            <w:shd w:val="clear" w:color="auto" w:fill="auto"/>
          </w:tcPr>
          <w:p w14:paraId="326EFDA5" w14:textId="77777777" w:rsidR="00D60AFA" w:rsidRPr="00F12FAC" w:rsidRDefault="00D60AFA" w:rsidP="000F6BF0">
            <w:pPr>
              <w:pStyle w:val="maintext"/>
              <w:ind w:firstLineChars="0" w:firstLine="0"/>
              <w:jc w:val="center"/>
              <w:rPr>
                <w:rFonts w:ascii="Arial" w:eastAsia="Times New Roman" w:hAnsi="Arial"/>
                <w:lang w:val="en-US" w:eastAsia="en-US"/>
              </w:rPr>
            </w:pPr>
            <w:r w:rsidRPr="00836333">
              <w:t>DL Tx</w:t>
            </w:r>
          </w:p>
        </w:tc>
        <w:tc>
          <w:tcPr>
            <w:tcW w:w="990" w:type="dxa"/>
            <w:shd w:val="clear" w:color="auto" w:fill="auto"/>
          </w:tcPr>
          <w:p w14:paraId="67055E5C" w14:textId="77777777" w:rsidR="00D60AFA" w:rsidRPr="00F12FAC" w:rsidRDefault="00D60AFA" w:rsidP="000F6BF0">
            <w:pPr>
              <w:pStyle w:val="maintext"/>
              <w:ind w:firstLineChars="0" w:firstLine="0"/>
              <w:jc w:val="center"/>
              <w:rPr>
                <w:rFonts w:ascii="Arial" w:eastAsia="Times New Roman" w:hAnsi="Arial"/>
                <w:lang w:val="en-US" w:eastAsia="en-US"/>
              </w:rPr>
            </w:pPr>
          </w:p>
        </w:tc>
        <w:tc>
          <w:tcPr>
            <w:tcW w:w="970" w:type="dxa"/>
            <w:tcBorders>
              <w:right w:val="single" w:sz="12" w:space="0" w:color="auto"/>
            </w:tcBorders>
            <w:shd w:val="clear" w:color="auto" w:fill="auto"/>
          </w:tcPr>
          <w:p w14:paraId="5401CAD5" w14:textId="77777777" w:rsidR="00D60AFA" w:rsidRPr="00F12FAC" w:rsidRDefault="00D60AFA" w:rsidP="000F6BF0">
            <w:pPr>
              <w:pStyle w:val="maintext"/>
              <w:ind w:firstLineChars="0" w:firstLine="0"/>
              <w:jc w:val="center"/>
              <w:rPr>
                <w:rFonts w:ascii="Arial" w:eastAsia="Times New Roman" w:hAnsi="Arial"/>
                <w:lang w:val="en-US" w:eastAsia="en-US"/>
              </w:rPr>
            </w:pPr>
          </w:p>
        </w:tc>
      </w:tr>
      <w:tr w:rsidR="00D60AFA" w:rsidRPr="00F12FAC" w14:paraId="31BDF912" w14:textId="77777777" w:rsidTr="000F6BF0">
        <w:tc>
          <w:tcPr>
            <w:tcW w:w="1435" w:type="dxa"/>
            <w:tcBorders>
              <w:left w:val="single" w:sz="12" w:space="0" w:color="auto"/>
              <w:bottom w:val="single" w:sz="12" w:space="0" w:color="auto"/>
            </w:tcBorders>
            <w:shd w:val="clear" w:color="auto" w:fill="auto"/>
          </w:tcPr>
          <w:p w14:paraId="2095B92F" w14:textId="77777777" w:rsidR="00D60AFA" w:rsidRPr="00F12FAC" w:rsidRDefault="00D60AFA" w:rsidP="000F6BF0">
            <w:pPr>
              <w:pStyle w:val="maintext"/>
              <w:ind w:firstLineChars="0" w:firstLine="0"/>
              <w:jc w:val="center"/>
              <w:rPr>
                <w:rFonts w:ascii="Arial" w:eastAsia="Times New Roman" w:hAnsi="Arial"/>
                <w:lang w:val="en-US" w:eastAsia="en-US"/>
              </w:rPr>
            </w:pPr>
            <w:r w:rsidRPr="00836333">
              <w:t>UL Rx</w:t>
            </w:r>
          </w:p>
        </w:tc>
        <w:tc>
          <w:tcPr>
            <w:tcW w:w="990" w:type="dxa"/>
            <w:tcBorders>
              <w:bottom w:val="single" w:sz="12" w:space="0" w:color="auto"/>
            </w:tcBorders>
            <w:shd w:val="clear" w:color="auto" w:fill="auto"/>
          </w:tcPr>
          <w:p w14:paraId="2AEE162B" w14:textId="77777777" w:rsidR="00D60AFA" w:rsidRPr="00F12FAC" w:rsidRDefault="00D60AFA" w:rsidP="000F6BF0">
            <w:pPr>
              <w:pStyle w:val="maintext"/>
              <w:ind w:firstLineChars="0" w:firstLine="0"/>
              <w:jc w:val="center"/>
              <w:rPr>
                <w:rFonts w:ascii="Arial" w:eastAsia="Times New Roman" w:hAnsi="Arial"/>
                <w:lang w:val="en-US" w:eastAsia="en-US"/>
              </w:rPr>
            </w:pPr>
          </w:p>
        </w:tc>
        <w:tc>
          <w:tcPr>
            <w:tcW w:w="970" w:type="dxa"/>
            <w:tcBorders>
              <w:bottom w:val="single" w:sz="12" w:space="0" w:color="auto"/>
              <w:right w:val="single" w:sz="12" w:space="0" w:color="auto"/>
            </w:tcBorders>
            <w:shd w:val="clear" w:color="auto" w:fill="auto"/>
          </w:tcPr>
          <w:p w14:paraId="0AD53E26" w14:textId="77777777" w:rsidR="00D60AFA" w:rsidRPr="00F12FAC" w:rsidRDefault="00D60AFA" w:rsidP="000F6BF0">
            <w:pPr>
              <w:pStyle w:val="maintext"/>
              <w:ind w:firstLineChars="0" w:firstLine="0"/>
              <w:jc w:val="center"/>
              <w:rPr>
                <w:rFonts w:ascii="Arial" w:eastAsia="Times New Roman" w:hAnsi="Arial"/>
                <w:lang w:val="en-US" w:eastAsia="en-US"/>
              </w:rPr>
            </w:pPr>
          </w:p>
        </w:tc>
      </w:tr>
    </w:tbl>
    <w:p w14:paraId="6008E308" w14:textId="77777777" w:rsidR="00D60AFA" w:rsidRPr="003131DE" w:rsidRDefault="00D60AFA" w:rsidP="00D60AFA">
      <w:pPr>
        <w:pStyle w:val="maintext"/>
        <w:numPr>
          <w:ilvl w:val="0"/>
          <w:numId w:val="3"/>
        </w:numPr>
        <w:ind w:firstLineChars="0"/>
        <w:jc w:val="left"/>
        <w:rPr>
          <w:rFonts w:eastAsia="Times New Roman"/>
          <w:lang w:val="en-US" w:eastAsia="en-US"/>
        </w:rPr>
      </w:pPr>
      <w:r w:rsidRPr="003131DE">
        <w:rPr>
          <w:rFonts w:eastAsia="Times New Roman"/>
          <w:lang w:val="en-US" w:eastAsia="en-US"/>
        </w:rPr>
        <w:t>If Ng is not provided it is assumed to be 0</w:t>
      </w:r>
    </w:p>
    <w:p w14:paraId="4FFA8C49" w14:textId="77777777" w:rsidR="00D60AFA" w:rsidRPr="003131DE" w:rsidRDefault="00D60AFA" w:rsidP="00D60AFA">
      <w:pPr>
        <w:pStyle w:val="maintext"/>
        <w:ind w:firstLineChars="0" w:firstLine="0"/>
        <w:jc w:val="left"/>
        <w:rPr>
          <w:rFonts w:eastAsia="Times New Roman"/>
          <w:lang w:val="en-US" w:eastAsia="en-US"/>
        </w:rPr>
      </w:pPr>
      <w:r w:rsidRPr="003131DE">
        <w:rPr>
          <w:rFonts w:eastAsia="Times New Roman"/>
          <w:lang w:val="en-US" w:eastAsia="en-US"/>
        </w:rPr>
        <w:t>NOTE: this agreement does not introduce any performance requirement on IAB nodes.</w:t>
      </w:r>
    </w:p>
    <w:p w14:paraId="59E4B950" w14:textId="77777777" w:rsidR="00D60AFA" w:rsidRPr="00C2035D" w:rsidRDefault="00D60AFA" w:rsidP="00D60AFA">
      <w:pPr>
        <w:rPr>
          <w:b/>
          <w:bCs/>
          <w:szCs w:val="20"/>
        </w:rPr>
      </w:pPr>
      <w:r w:rsidRPr="00C2035D">
        <w:rPr>
          <w:szCs w:val="20"/>
          <w:highlight w:val="green"/>
        </w:rPr>
        <w:t>Agreements</w:t>
      </w:r>
      <w:r w:rsidRPr="00C2035D">
        <w:rPr>
          <w:b/>
          <w:bCs/>
          <w:szCs w:val="20"/>
        </w:rPr>
        <w:t>:</w:t>
      </w:r>
    </w:p>
    <w:p w14:paraId="36A62860" w14:textId="77777777" w:rsidR="00D60AFA" w:rsidRPr="003131DE" w:rsidRDefault="00D60AFA" w:rsidP="00D60AFA">
      <w:pPr>
        <w:rPr>
          <w:rFonts w:ascii="Times New Roman" w:hAnsi="Times New Roman" w:cs="Times New Roman"/>
          <w:sz w:val="20"/>
          <w:szCs w:val="20"/>
        </w:rPr>
      </w:pPr>
      <w:r w:rsidRPr="003131DE">
        <w:rPr>
          <w:rFonts w:ascii="Times New Roman" w:hAnsi="Times New Roman" w:cs="Times New Roman"/>
          <w:sz w:val="20"/>
          <w:szCs w:val="20"/>
        </w:rPr>
        <w:t>The minimum granularity of explicit indication of DU-IA for IAB DU is per resource type (D/U/F) in a slot.</w:t>
      </w:r>
    </w:p>
    <w:p w14:paraId="1F67BD73" w14:textId="77777777" w:rsidR="00D60AFA" w:rsidRPr="00A644A7" w:rsidRDefault="00D60AFA" w:rsidP="00D60AFA">
      <w:pPr>
        <w:rPr>
          <w:b/>
          <w:bCs/>
          <w:szCs w:val="20"/>
        </w:rPr>
      </w:pPr>
      <w:r w:rsidRPr="00A644A7">
        <w:rPr>
          <w:szCs w:val="20"/>
          <w:highlight w:val="green"/>
        </w:rPr>
        <w:t>Agreements</w:t>
      </w:r>
      <w:r w:rsidRPr="00A644A7">
        <w:rPr>
          <w:b/>
          <w:bCs/>
          <w:szCs w:val="20"/>
        </w:rPr>
        <w:t>:</w:t>
      </w:r>
    </w:p>
    <w:p w14:paraId="69DB9EB2" w14:textId="77777777" w:rsidR="00D60AFA" w:rsidRPr="00A644A7" w:rsidRDefault="00D60AFA" w:rsidP="00D60AFA">
      <w:pPr>
        <w:rPr>
          <w:szCs w:val="20"/>
        </w:rPr>
      </w:pPr>
      <w:r w:rsidRPr="00A644A7">
        <w:rPr>
          <w:szCs w:val="20"/>
        </w:rPr>
        <w:t>The explicit indication of DU-IA is provided using the DCI Format 2_0 framework.</w:t>
      </w:r>
    </w:p>
    <w:p w14:paraId="2963FC2A" w14:textId="77777777" w:rsidR="00D60AFA" w:rsidRPr="003131DE" w:rsidRDefault="00D60AFA" w:rsidP="00D60AFA">
      <w:pPr>
        <w:pStyle w:val="ListParagraph"/>
        <w:numPr>
          <w:ilvl w:val="0"/>
          <w:numId w:val="4"/>
        </w:numPr>
        <w:spacing w:before="60" w:after="120"/>
        <w:jc w:val="both"/>
        <w:rPr>
          <w:rFonts w:ascii="Times New Roman" w:eastAsia="Calibri" w:hAnsi="Times New Roman" w:cs="Times New Roman"/>
          <w:sz w:val="20"/>
          <w:szCs w:val="20"/>
        </w:rPr>
      </w:pPr>
      <w:r w:rsidRPr="003131DE">
        <w:rPr>
          <w:rFonts w:ascii="Times New Roman" w:eastAsia="Calibri" w:hAnsi="Times New Roman" w:cs="Times New Roman"/>
          <w:sz w:val="20"/>
          <w:szCs w:val="20"/>
        </w:rPr>
        <w:t xml:space="preserve">FFS the following alternatives (to be down-selected): </w:t>
      </w:r>
    </w:p>
    <w:p w14:paraId="7BCDA781" w14:textId="77777777" w:rsidR="00D60AFA" w:rsidRPr="003131DE" w:rsidRDefault="00D60AFA" w:rsidP="00D60AFA">
      <w:pPr>
        <w:pStyle w:val="ListParagraph"/>
        <w:numPr>
          <w:ilvl w:val="1"/>
          <w:numId w:val="4"/>
        </w:numPr>
        <w:spacing w:before="60" w:after="120"/>
        <w:jc w:val="both"/>
        <w:rPr>
          <w:rFonts w:ascii="Times New Roman" w:eastAsia="Calibri" w:hAnsi="Times New Roman" w:cs="Times New Roman"/>
          <w:sz w:val="20"/>
          <w:szCs w:val="20"/>
        </w:rPr>
      </w:pPr>
      <w:r w:rsidRPr="003131DE">
        <w:rPr>
          <w:rFonts w:ascii="Times New Roman" w:eastAsia="Calibri" w:hAnsi="Times New Roman" w:cs="Times New Roman"/>
          <w:sz w:val="20"/>
          <w:szCs w:val="20"/>
        </w:rPr>
        <w:t>Alt 1:  Reuse existing DCI Format 2_0, select/reinterpret current and, possibly, some reserved entries in Table 11.1.1-1 in 38.213 to indicate DU-IA.</w:t>
      </w:r>
    </w:p>
    <w:p w14:paraId="1B9FEE4F" w14:textId="77777777" w:rsidR="00D60AFA" w:rsidRPr="003131DE" w:rsidRDefault="00D60AFA" w:rsidP="00D60AFA">
      <w:pPr>
        <w:pStyle w:val="ListParagraph"/>
        <w:numPr>
          <w:ilvl w:val="1"/>
          <w:numId w:val="4"/>
        </w:numPr>
        <w:spacing w:before="60" w:after="120"/>
        <w:jc w:val="both"/>
        <w:rPr>
          <w:rFonts w:ascii="Times New Roman" w:eastAsia="Calibri" w:hAnsi="Times New Roman" w:cs="Times New Roman"/>
          <w:sz w:val="20"/>
          <w:szCs w:val="20"/>
        </w:rPr>
      </w:pPr>
      <w:r w:rsidRPr="003131DE">
        <w:rPr>
          <w:rFonts w:ascii="Times New Roman" w:eastAsia="Calibri" w:hAnsi="Times New Roman" w:cs="Times New Roman"/>
          <w:sz w:val="20"/>
          <w:szCs w:val="20"/>
        </w:rPr>
        <w:t>Alt 2:  Reuse existing DCI Format 2_0, select reserved entries of Table 11.1.1-1 in 38.213 to indicate DU-IA.</w:t>
      </w:r>
    </w:p>
    <w:p w14:paraId="61861CA5" w14:textId="77777777" w:rsidR="00D60AFA" w:rsidRPr="003131DE" w:rsidRDefault="00D60AFA" w:rsidP="00D60AFA">
      <w:pPr>
        <w:pStyle w:val="ListParagraph"/>
        <w:numPr>
          <w:ilvl w:val="1"/>
          <w:numId w:val="4"/>
        </w:numPr>
        <w:spacing w:before="60" w:after="120"/>
        <w:jc w:val="both"/>
        <w:rPr>
          <w:rFonts w:ascii="Times New Roman" w:eastAsia="Calibri" w:hAnsi="Times New Roman" w:cs="Times New Roman"/>
          <w:sz w:val="20"/>
          <w:szCs w:val="20"/>
        </w:rPr>
      </w:pPr>
      <w:r w:rsidRPr="003131DE">
        <w:rPr>
          <w:rFonts w:ascii="Times New Roman" w:eastAsia="Calibri" w:hAnsi="Times New Roman" w:cs="Times New Roman"/>
          <w:sz w:val="20"/>
          <w:szCs w:val="20"/>
        </w:rPr>
        <w:t>Alt 3:  New DCI Format.</w:t>
      </w:r>
    </w:p>
    <w:p w14:paraId="7105DEDF" w14:textId="77777777" w:rsidR="00D60AFA" w:rsidRPr="003131DE" w:rsidRDefault="00D60AFA" w:rsidP="00D60AFA">
      <w:pPr>
        <w:rPr>
          <w:b/>
          <w:bCs/>
          <w:szCs w:val="20"/>
        </w:rPr>
      </w:pPr>
      <w:r w:rsidRPr="003131DE">
        <w:rPr>
          <w:szCs w:val="20"/>
          <w:highlight w:val="green"/>
        </w:rPr>
        <w:t>Agreements</w:t>
      </w:r>
      <w:r w:rsidRPr="003131DE">
        <w:rPr>
          <w:b/>
          <w:bCs/>
          <w:szCs w:val="20"/>
        </w:rPr>
        <w:t>:</w:t>
      </w:r>
    </w:p>
    <w:p w14:paraId="094417A9" w14:textId="77777777" w:rsidR="00D60AFA" w:rsidRPr="003131DE" w:rsidRDefault="00D60AFA" w:rsidP="00D60AFA">
      <w:pPr>
        <w:pStyle w:val="ListParagraph"/>
        <w:numPr>
          <w:ilvl w:val="0"/>
          <w:numId w:val="4"/>
        </w:numPr>
        <w:rPr>
          <w:rFonts w:ascii="Times New Roman" w:hAnsi="Times New Roman" w:cs="Times New Roman"/>
          <w:sz w:val="20"/>
          <w:szCs w:val="20"/>
        </w:rPr>
      </w:pPr>
      <w:r w:rsidRPr="003131DE">
        <w:rPr>
          <w:rFonts w:ascii="Times New Roman" w:hAnsi="Times New Roman" w:cs="Times New Roman"/>
          <w:sz w:val="20"/>
          <w:szCs w:val="20"/>
        </w:rPr>
        <w:t>A DCI following the DCI Format 2_0 structure is used to indicate DU-IA to an IAB using a new IA-RNTI different from SFI-RNTI.</w:t>
      </w:r>
    </w:p>
    <w:p w14:paraId="144C719C" w14:textId="77777777" w:rsidR="00D60AFA" w:rsidRPr="003131DE" w:rsidRDefault="00D60AFA" w:rsidP="00D60AFA">
      <w:pPr>
        <w:pStyle w:val="ListParagraph"/>
        <w:numPr>
          <w:ilvl w:val="0"/>
          <w:numId w:val="4"/>
        </w:numPr>
        <w:rPr>
          <w:rFonts w:ascii="Times New Roman" w:hAnsi="Times New Roman" w:cs="Times New Roman"/>
          <w:sz w:val="20"/>
          <w:szCs w:val="20"/>
        </w:rPr>
      </w:pPr>
      <w:r w:rsidRPr="003131DE">
        <w:rPr>
          <w:rFonts w:ascii="Times New Roman" w:hAnsi="Times New Roman" w:cs="Times New Roman"/>
          <w:sz w:val="20"/>
          <w:szCs w:val="20"/>
        </w:rPr>
        <w:t>This DCI contains one or multiple fields (similar to SFI-index fields in DCI Format 2_0), each field value is used as the index in a RRC configured AI (Availability Indicator) AvailabilityCombination table (similar to the SFI SlotFormatCombination table).</w:t>
      </w:r>
    </w:p>
    <w:p w14:paraId="53AF1E86" w14:textId="77777777" w:rsidR="00D60AFA" w:rsidRPr="003131DE" w:rsidRDefault="00D60AFA" w:rsidP="00D60AFA">
      <w:pPr>
        <w:pStyle w:val="ListParagraph"/>
        <w:numPr>
          <w:ilvl w:val="0"/>
          <w:numId w:val="4"/>
        </w:numPr>
        <w:rPr>
          <w:rFonts w:ascii="Times New Roman" w:hAnsi="Times New Roman" w:cs="Times New Roman"/>
          <w:sz w:val="20"/>
          <w:szCs w:val="20"/>
        </w:rPr>
      </w:pPr>
      <w:r w:rsidRPr="003131DE">
        <w:rPr>
          <w:rFonts w:ascii="Times New Roman" w:hAnsi="Times New Roman" w:cs="Times New Roman"/>
          <w:sz w:val="20"/>
          <w:szCs w:val="20"/>
        </w:rPr>
        <w:t>Each entry in the AI AvailabilityCombination table indicates the resource availability for a set of consecutive slots.</w:t>
      </w:r>
    </w:p>
    <w:p w14:paraId="0032E502" w14:textId="77777777" w:rsidR="00D60AFA" w:rsidRPr="003131DE" w:rsidRDefault="00D60AFA" w:rsidP="00D60AFA">
      <w:pPr>
        <w:pStyle w:val="ListParagraph"/>
        <w:numPr>
          <w:ilvl w:val="0"/>
          <w:numId w:val="4"/>
        </w:numPr>
        <w:rPr>
          <w:rFonts w:ascii="Times New Roman" w:hAnsi="Times New Roman" w:cs="Times New Roman"/>
          <w:sz w:val="20"/>
          <w:szCs w:val="20"/>
        </w:rPr>
      </w:pPr>
      <w:r w:rsidRPr="003131DE">
        <w:rPr>
          <w:rFonts w:ascii="Times New Roman" w:hAnsi="Times New Roman" w:cs="Times New Roman"/>
          <w:sz w:val="20"/>
          <w:szCs w:val="20"/>
        </w:rPr>
        <w:t>Each element of each entry in the AI AvailabilityCombination table indicates the resource availability in a slot.</w:t>
      </w:r>
    </w:p>
    <w:p w14:paraId="3B88278A" w14:textId="77777777" w:rsidR="00D60AFA" w:rsidRPr="003131DE" w:rsidRDefault="00D60AFA" w:rsidP="00D60AFA">
      <w:pPr>
        <w:pStyle w:val="ListParagraph"/>
        <w:numPr>
          <w:ilvl w:val="0"/>
          <w:numId w:val="4"/>
        </w:numPr>
        <w:rPr>
          <w:rFonts w:ascii="Times New Roman" w:hAnsi="Times New Roman" w:cs="Times New Roman"/>
          <w:sz w:val="20"/>
          <w:szCs w:val="20"/>
        </w:rPr>
      </w:pPr>
      <w:r w:rsidRPr="003131DE">
        <w:rPr>
          <w:rFonts w:ascii="Times New Roman" w:hAnsi="Times New Roman" w:cs="Times New Roman"/>
          <w:sz w:val="20"/>
          <w:szCs w:val="20"/>
        </w:rPr>
        <w:t>The resource availability can take 8 values:</w:t>
      </w:r>
    </w:p>
    <w:p w14:paraId="71619A3F" w14:textId="77777777" w:rsidR="00D60AFA" w:rsidRPr="003131DE" w:rsidRDefault="00D60AFA" w:rsidP="00D60AFA">
      <w:pPr>
        <w:pStyle w:val="ListParagraph"/>
        <w:rPr>
          <w:szCs w:val="20"/>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5"/>
        <w:gridCol w:w="2880"/>
      </w:tblGrid>
      <w:tr w:rsidR="00D60AFA" w:rsidRPr="00F12FAC" w14:paraId="04934A90" w14:textId="77777777" w:rsidTr="000F6BF0">
        <w:tc>
          <w:tcPr>
            <w:tcW w:w="1075" w:type="dxa"/>
            <w:shd w:val="clear" w:color="auto" w:fill="auto"/>
          </w:tcPr>
          <w:p w14:paraId="48674531" w14:textId="77777777" w:rsidR="00D60AFA" w:rsidRPr="00F12FAC" w:rsidRDefault="00D60AFA" w:rsidP="000F6BF0">
            <w:pPr>
              <w:jc w:val="center"/>
              <w:rPr>
                <w:b/>
                <w:szCs w:val="20"/>
              </w:rPr>
            </w:pPr>
            <w:r w:rsidRPr="00F12FAC">
              <w:rPr>
                <w:b/>
                <w:szCs w:val="20"/>
              </w:rPr>
              <w:t>Value</w:t>
            </w:r>
          </w:p>
        </w:tc>
        <w:tc>
          <w:tcPr>
            <w:tcW w:w="2880" w:type="dxa"/>
            <w:shd w:val="clear" w:color="auto" w:fill="auto"/>
          </w:tcPr>
          <w:p w14:paraId="3CD64EA1" w14:textId="77777777" w:rsidR="00D60AFA" w:rsidRPr="00F12FAC" w:rsidRDefault="00D60AFA" w:rsidP="000F6BF0">
            <w:pPr>
              <w:jc w:val="center"/>
              <w:rPr>
                <w:b/>
                <w:szCs w:val="20"/>
              </w:rPr>
            </w:pPr>
            <w:r w:rsidRPr="00F12FAC">
              <w:rPr>
                <w:b/>
                <w:szCs w:val="20"/>
              </w:rPr>
              <w:t>Meaning</w:t>
            </w:r>
          </w:p>
        </w:tc>
      </w:tr>
      <w:tr w:rsidR="00D60AFA" w:rsidRPr="00F12FAC" w14:paraId="2B174DA1" w14:textId="77777777" w:rsidTr="000F6BF0">
        <w:tc>
          <w:tcPr>
            <w:tcW w:w="1075" w:type="dxa"/>
            <w:shd w:val="clear" w:color="auto" w:fill="auto"/>
          </w:tcPr>
          <w:p w14:paraId="21A02226" w14:textId="77777777" w:rsidR="00D60AFA" w:rsidRPr="00F12FAC" w:rsidRDefault="00D60AFA" w:rsidP="000F6BF0">
            <w:pPr>
              <w:jc w:val="center"/>
              <w:rPr>
                <w:szCs w:val="20"/>
              </w:rPr>
            </w:pPr>
            <w:r w:rsidRPr="00F12FAC">
              <w:rPr>
                <w:szCs w:val="20"/>
              </w:rPr>
              <w:t>0</w:t>
            </w:r>
          </w:p>
        </w:tc>
        <w:tc>
          <w:tcPr>
            <w:tcW w:w="2880" w:type="dxa"/>
            <w:shd w:val="clear" w:color="auto" w:fill="auto"/>
          </w:tcPr>
          <w:p w14:paraId="174AC940" w14:textId="77777777" w:rsidR="00D60AFA" w:rsidRPr="00F12FAC" w:rsidRDefault="00D60AFA" w:rsidP="000F6BF0">
            <w:pPr>
              <w:rPr>
                <w:szCs w:val="20"/>
              </w:rPr>
            </w:pPr>
            <w:r w:rsidRPr="00F12FAC">
              <w:rPr>
                <w:szCs w:val="20"/>
              </w:rPr>
              <w:t>No resources available</w:t>
            </w:r>
          </w:p>
        </w:tc>
      </w:tr>
      <w:tr w:rsidR="00D60AFA" w:rsidRPr="00F12FAC" w14:paraId="75E0548D" w14:textId="77777777" w:rsidTr="000F6BF0">
        <w:tc>
          <w:tcPr>
            <w:tcW w:w="1075" w:type="dxa"/>
            <w:shd w:val="clear" w:color="auto" w:fill="auto"/>
          </w:tcPr>
          <w:p w14:paraId="3809E7DD" w14:textId="77777777" w:rsidR="00D60AFA" w:rsidRPr="00F12FAC" w:rsidRDefault="00D60AFA" w:rsidP="000F6BF0">
            <w:pPr>
              <w:jc w:val="center"/>
              <w:rPr>
                <w:szCs w:val="20"/>
              </w:rPr>
            </w:pPr>
            <w:r w:rsidRPr="00F12FAC">
              <w:rPr>
                <w:szCs w:val="20"/>
              </w:rPr>
              <w:t>1</w:t>
            </w:r>
          </w:p>
        </w:tc>
        <w:tc>
          <w:tcPr>
            <w:tcW w:w="2880" w:type="dxa"/>
            <w:shd w:val="clear" w:color="auto" w:fill="auto"/>
          </w:tcPr>
          <w:p w14:paraId="6F10E2F9" w14:textId="77777777" w:rsidR="00D60AFA" w:rsidRPr="00F12FAC" w:rsidRDefault="00D60AFA" w:rsidP="000F6BF0">
            <w:pPr>
              <w:rPr>
                <w:szCs w:val="20"/>
              </w:rPr>
            </w:pPr>
            <w:r w:rsidRPr="00F12FAC">
              <w:rPr>
                <w:szCs w:val="20"/>
              </w:rPr>
              <w:t>D resources available</w:t>
            </w:r>
          </w:p>
        </w:tc>
      </w:tr>
      <w:tr w:rsidR="00D60AFA" w:rsidRPr="00F12FAC" w14:paraId="7F40CCF4" w14:textId="77777777" w:rsidTr="000F6BF0">
        <w:tc>
          <w:tcPr>
            <w:tcW w:w="1075" w:type="dxa"/>
            <w:shd w:val="clear" w:color="auto" w:fill="auto"/>
          </w:tcPr>
          <w:p w14:paraId="3A18AD38" w14:textId="77777777" w:rsidR="00D60AFA" w:rsidRPr="00F12FAC" w:rsidRDefault="00D60AFA" w:rsidP="000F6BF0">
            <w:pPr>
              <w:jc w:val="center"/>
              <w:rPr>
                <w:szCs w:val="20"/>
              </w:rPr>
            </w:pPr>
            <w:r w:rsidRPr="00F12FAC">
              <w:rPr>
                <w:szCs w:val="20"/>
              </w:rPr>
              <w:t>2</w:t>
            </w:r>
          </w:p>
        </w:tc>
        <w:tc>
          <w:tcPr>
            <w:tcW w:w="2880" w:type="dxa"/>
            <w:shd w:val="clear" w:color="auto" w:fill="auto"/>
          </w:tcPr>
          <w:p w14:paraId="5FBA0AE5" w14:textId="77777777" w:rsidR="00D60AFA" w:rsidRPr="00F12FAC" w:rsidRDefault="00D60AFA" w:rsidP="000F6BF0">
            <w:pPr>
              <w:rPr>
                <w:szCs w:val="20"/>
              </w:rPr>
            </w:pPr>
            <w:r w:rsidRPr="00F12FAC">
              <w:rPr>
                <w:szCs w:val="20"/>
              </w:rPr>
              <w:t>U resources available</w:t>
            </w:r>
          </w:p>
        </w:tc>
      </w:tr>
      <w:tr w:rsidR="00D60AFA" w:rsidRPr="00F12FAC" w14:paraId="4CEE0C80" w14:textId="77777777" w:rsidTr="000F6BF0">
        <w:tc>
          <w:tcPr>
            <w:tcW w:w="1075" w:type="dxa"/>
            <w:shd w:val="clear" w:color="auto" w:fill="auto"/>
          </w:tcPr>
          <w:p w14:paraId="74039DB4" w14:textId="77777777" w:rsidR="00D60AFA" w:rsidRPr="00F12FAC" w:rsidRDefault="00D60AFA" w:rsidP="000F6BF0">
            <w:pPr>
              <w:jc w:val="center"/>
              <w:rPr>
                <w:szCs w:val="20"/>
              </w:rPr>
            </w:pPr>
            <w:r w:rsidRPr="00F12FAC">
              <w:rPr>
                <w:szCs w:val="20"/>
              </w:rPr>
              <w:t>3</w:t>
            </w:r>
          </w:p>
        </w:tc>
        <w:tc>
          <w:tcPr>
            <w:tcW w:w="2880" w:type="dxa"/>
            <w:shd w:val="clear" w:color="auto" w:fill="auto"/>
          </w:tcPr>
          <w:p w14:paraId="49C60657" w14:textId="77777777" w:rsidR="00D60AFA" w:rsidRPr="00F12FAC" w:rsidRDefault="00D60AFA" w:rsidP="000F6BF0">
            <w:pPr>
              <w:rPr>
                <w:szCs w:val="20"/>
              </w:rPr>
            </w:pPr>
            <w:r w:rsidRPr="00F12FAC">
              <w:rPr>
                <w:szCs w:val="20"/>
              </w:rPr>
              <w:t>D and U resources available</w:t>
            </w:r>
          </w:p>
        </w:tc>
      </w:tr>
      <w:tr w:rsidR="00D60AFA" w:rsidRPr="00F12FAC" w14:paraId="33BDF572" w14:textId="77777777" w:rsidTr="000F6BF0">
        <w:tc>
          <w:tcPr>
            <w:tcW w:w="1075" w:type="dxa"/>
            <w:shd w:val="clear" w:color="auto" w:fill="auto"/>
          </w:tcPr>
          <w:p w14:paraId="63625C9F" w14:textId="77777777" w:rsidR="00D60AFA" w:rsidRPr="00F12FAC" w:rsidRDefault="00D60AFA" w:rsidP="000F6BF0">
            <w:pPr>
              <w:jc w:val="center"/>
              <w:rPr>
                <w:szCs w:val="20"/>
              </w:rPr>
            </w:pPr>
            <w:r w:rsidRPr="00F12FAC">
              <w:rPr>
                <w:szCs w:val="20"/>
              </w:rPr>
              <w:t>4</w:t>
            </w:r>
          </w:p>
        </w:tc>
        <w:tc>
          <w:tcPr>
            <w:tcW w:w="2880" w:type="dxa"/>
            <w:shd w:val="clear" w:color="auto" w:fill="auto"/>
          </w:tcPr>
          <w:p w14:paraId="4F881C99" w14:textId="77777777" w:rsidR="00D60AFA" w:rsidRPr="00F12FAC" w:rsidRDefault="00D60AFA" w:rsidP="000F6BF0">
            <w:pPr>
              <w:rPr>
                <w:szCs w:val="20"/>
              </w:rPr>
            </w:pPr>
            <w:r w:rsidRPr="00F12FAC">
              <w:rPr>
                <w:szCs w:val="20"/>
              </w:rPr>
              <w:t>F resources available</w:t>
            </w:r>
          </w:p>
        </w:tc>
      </w:tr>
      <w:tr w:rsidR="00D60AFA" w:rsidRPr="00F12FAC" w14:paraId="4A1FD22F" w14:textId="77777777" w:rsidTr="000F6BF0">
        <w:tc>
          <w:tcPr>
            <w:tcW w:w="1075" w:type="dxa"/>
            <w:shd w:val="clear" w:color="auto" w:fill="auto"/>
          </w:tcPr>
          <w:p w14:paraId="197DE46B" w14:textId="77777777" w:rsidR="00D60AFA" w:rsidRPr="00F12FAC" w:rsidRDefault="00D60AFA" w:rsidP="000F6BF0">
            <w:pPr>
              <w:jc w:val="center"/>
              <w:rPr>
                <w:szCs w:val="20"/>
              </w:rPr>
            </w:pPr>
            <w:r w:rsidRPr="00F12FAC">
              <w:rPr>
                <w:szCs w:val="20"/>
              </w:rPr>
              <w:t>5</w:t>
            </w:r>
          </w:p>
        </w:tc>
        <w:tc>
          <w:tcPr>
            <w:tcW w:w="2880" w:type="dxa"/>
            <w:shd w:val="clear" w:color="auto" w:fill="auto"/>
          </w:tcPr>
          <w:p w14:paraId="0DB093B9" w14:textId="77777777" w:rsidR="00D60AFA" w:rsidRPr="00F12FAC" w:rsidRDefault="00D60AFA" w:rsidP="000F6BF0">
            <w:pPr>
              <w:rPr>
                <w:szCs w:val="20"/>
              </w:rPr>
            </w:pPr>
            <w:r w:rsidRPr="00F12FAC">
              <w:rPr>
                <w:szCs w:val="20"/>
              </w:rPr>
              <w:t>D and F resources available</w:t>
            </w:r>
          </w:p>
        </w:tc>
      </w:tr>
      <w:tr w:rsidR="00D60AFA" w:rsidRPr="00F12FAC" w14:paraId="1173D1F7" w14:textId="77777777" w:rsidTr="000F6BF0">
        <w:tc>
          <w:tcPr>
            <w:tcW w:w="1075" w:type="dxa"/>
            <w:shd w:val="clear" w:color="auto" w:fill="auto"/>
          </w:tcPr>
          <w:p w14:paraId="41CF34D5" w14:textId="77777777" w:rsidR="00D60AFA" w:rsidRPr="00F12FAC" w:rsidRDefault="00D60AFA" w:rsidP="000F6BF0">
            <w:pPr>
              <w:jc w:val="center"/>
              <w:rPr>
                <w:szCs w:val="20"/>
              </w:rPr>
            </w:pPr>
            <w:r w:rsidRPr="00F12FAC">
              <w:rPr>
                <w:szCs w:val="20"/>
              </w:rPr>
              <w:t>6</w:t>
            </w:r>
          </w:p>
        </w:tc>
        <w:tc>
          <w:tcPr>
            <w:tcW w:w="2880" w:type="dxa"/>
            <w:shd w:val="clear" w:color="auto" w:fill="auto"/>
          </w:tcPr>
          <w:p w14:paraId="452AAE77" w14:textId="77777777" w:rsidR="00D60AFA" w:rsidRPr="00F12FAC" w:rsidRDefault="00D60AFA" w:rsidP="000F6BF0">
            <w:pPr>
              <w:rPr>
                <w:szCs w:val="20"/>
              </w:rPr>
            </w:pPr>
            <w:r w:rsidRPr="00F12FAC">
              <w:rPr>
                <w:szCs w:val="20"/>
              </w:rPr>
              <w:t>U and F resources available</w:t>
            </w:r>
          </w:p>
        </w:tc>
      </w:tr>
      <w:tr w:rsidR="00D60AFA" w:rsidRPr="00F12FAC" w14:paraId="1538E140" w14:textId="77777777" w:rsidTr="000F6BF0">
        <w:tc>
          <w:tcPr>
            <w:tcW w:w="1075" w:type="dxa"/>
            <w:shd w:val="clear" w:color="auto" w:fill="auto"/>
          </w:tcPr>
          <w:p w14:paraId="234AB631" w14:textId="77777777" w:rsidR="00D60AFA" w:rsidRPr="00F12FAC" w:rsidRDefault="00D60AFA" w:rsidP="000F6BF0">
            <w:pPr>
              <w:jc w:val="center"/>
              <w:rPr>
                <w:szCs w:val="20"/>
              </w:rPr>
            </w:pPr>
            <w:r w:rsidRPr="00F12FAC">
              <w:rPr>
                <w:szCs w:val="20"/>
              </w:rPr>
              <w:t>7</w:t>
            </w:r>
          </w:p>
        </w:tc>
        <w:tc>
          <w:tcPr>
            <w:tcW w:w="2880" w:type="dxa"/>
            <w:shd w:val="clear" w:color="auto" w:fill="auto"/>
          </w:tcPr>
          <w:p w14:paraId="043C37E4" w14:textId="77777777" w:rsidR="00D60AFA" w:rsidRPr="00F12FAC" w:rsidRDefault="00D60AFA" w:rsidP="000F6BF0">
            <w:pPr>
              <w:rPr>
                <w:szCs w:val="20"/>
              </w:rPr>
            </w:pPr>
            <w:r w:rsidRPr="00F12FAC">
              <w:rPr>
                <w:szCs w:val="20"/>
              </w:rPr>
              <w:t>All resources available</w:t>
            </w:r>
          </w:p>
        </w:tc>
      </w:tr>
    </w:tbl>
    <w:p w14:paraId="4226094D" w14:textId="77777777" w:rsidR="00D60AFA" w:rsidRPr="003131DE" w:rsidRDefault="00D60AFA" w:rsidP="00D60AFA">
      <w:pPr>
        <w:pStyle w:val="maintext"/>
        <w:numPr>
          <w:ilvl w:val="0"/>
          <w:numId w:val="3"/>
        </w:numPr>
        <w:ind w:firstLineChars="0"/>
        <w:jc w:val="left"/>
      </w:pPr>
      <w:r w:rsidRPr="003131DE">
        <w:t>The maximum number of entries in the AI AvailabilityCombination table is 512.</w:t>
      </w:r>
    </w:p>
    <w:p w14:paraId="280B565B" w14:textId="77777777" w:rsidR="002C7AE0" w:rsidRPr="00B477D6" w:rsidRDefault="002C7AE0" w:rsidP="00B477D6">
      <w:pPr>
        <w:spacing w:line="276" w:lineRule="auto"/>
        <w:jc w:val="both"/>
        <w:rPr>
          <w:rFonts w:ascii="Times New Roman" w:hAnsi="Times New Roman" w:cs="Times New Roman"/>
          <w:color w:val="000000"/>
          <w:sz w:val="20"/>
          <w:szCs w:val="20"/>
        </w:rPr>
      </w:pPr>
      <w:r w:rsidRPr="00B477D6">
        <w:rPr>
          <w:rFonts w:ascii="Times New Roman" w:hAnsi="Times New Roman" w:cs="Times New Roman"/>
          <w:color w:val="000000"/>
          <w:sz w:val="20"/>
          <w:szCs w:val="20"/>
        </w:rPr>
        <w:lastRenderedPageBreak/>
        <w:t>In this contribution, certain discrepancies observed in the above agreements are presented. Methods to work around the discrepancies are also proposed.</w:t>
      </w:r>
    </w:p>
    <w:p w14:paraId="4AF19F9E" w14:textId="77777777" w:rsidR="00D60AFA" w:rsidRPr="008916A3" w:rsidRDefault="00D60AFA" w:rsidP="00D60AFA">
      <w:pPr>
        <w:pStyle w:val="Heading1"/>
        <w:jc w:val="both"/>
        <w:rPr>
          <w:rFonts w:ascii="Times New Roman" w:hAnsi="Times New Roman" w:cs="Times New Roman"/>
          <w:b/>
          <w:sz w:val="24"/>
          <w:szCs w:val="24"/>
        </w:rPr>
      </w:pPr>
      <w:r w:rsidRPr="008916A3">
        <w:rPr>
          <w:rFonts w:ascii="Times New Roman" w:hAnsi="Times New Roman" w:cs="Times New Roman"/>
          <w:b/>
          <w:sz w:val="24"/>
          <w:szCs w:val="24"/>
        </w:rPr>
        <w:t>2.  Discussion</w:t>
      </w:r>
    </w:p>
    <w:p w14:paraId="67592442" w14:textId="3DA264DC" w:rsidR="00D60AFA" w:rsidRPr="00594F1D" w:rsidRDefault="00D60AFA" w:rsidP="00B477D6">
      <w:pPr>
        <w:spacing w:line="276" w:lineRule="auto"/>
        <w:jc w:val="both"/>
        <w:rPr>
          <w:rFonts w:ascii="Times New Roman" w:hAnsi="Times New Roman" w:cs="Times New Roman"/>
          <w:color w:val="000000"/>
          <w:sz w:val="20"/>
          <w:szCs w:val="20"/>
        </w:rPr>
      </w:pPr>
      <w:r w:rsidRPr="00594F1D">
        <w:rPr>
          <w:rFonts w:ascii="Times New Roman" w:hAnsi="Times New Roman" w:cs="Times New Roman"/>
          <w:color w:val="000000"/>
          <w:sz w:val="20"/>
          <w:szCs w:val="20"/>
        </w:rPr>
        <w:t>Resource multiplexing in an IAB network is aimed at (i) avoiding conflicts/interference within and between IAB nodes (ii) avoiding resource wastage and (iii) reducing latency. In a TDM scenario, the backhaul and the access link resources are multiplexed in time. The DU of IAB node is semi-statically configured with DL/UL/F/NA resources through F1-AP signaling from the CU. In addition, each of DL/UL/F resources are configured as hard or soft resource by CU through F1-AP signaling. The MT of the IAB node is configured with DL/UL/F resources through RRC signaling from the parent. Further, F resource at MT of an IAB node is dynamically configured by the parent node through SFI</w:t>
      </w:r>
      <w:r>
        <w:rPr>
          <w:rFonts w:ascii="Times New Roman" w:hAnsi="Times New Roman" w:cs="Times New Roman"/>
          <w:color w:val="000000"/>
          <w:sz w:val="20"/>
          <w:szCs w:val="20"/>
        </w:rPr>
        <w:t>, that is</w:t>
      </w:r>
      <w:r w:rsidRPr="00594F1D">
        <w:rPr>
          <w:rFonts w:ascii="Times New Roman" w:hAnsi="Times New Roman" w:cs="Times New Roman"/>
          <w:color w:val="000000"/>
          <w:sz w:val="20"/>
          <w:szCs w:val="20"/>
        </w:rPr>
        <w:t xml:space="preserve"> carried on DCI Format 2_0. </w:t>
      </w:r>
      <w:r>
        <w:rPr>
          <w:rFonts w:ascii="Times New Roman" w:hAnsi="Times New Roman" w:cs="Times New Roman"/>
          <w:color w:val="000000"/>
          <w:sz w:val="20"/>
          <w:szCs w:val="20"/>
        </w:rPr>
        <w:t xml:space="preserve"> T</w:t>
      </w:r>
      <w:r w:rsidRPr="00594F1D">
        <w:rPr>
          <w:rFonts w:ascii="Times New Roman" w:hAnsi="Times New Roman" w:cs="Times New Roman"/>
          <w:color w:val="000000"/>
          <w:sz w:val="20"/>
          <w:szCs w:val="20"/>
        </w:rPr>
        <w:t xml:space="preserve">he dynamic signaling of availability/non-availability (IA/INA) of soft resource to DU of the IAB node is </w:t>
      </w:r>
      <w:r>
        <w:rPr>
          <w:rFonts w:ascii="Times New Roman" w:hAnsi="Times New Roman" w:cs="Times New Roman"/>
          <w:color w:val="000000"/>
          <w:sz w:val="20"/>
          <w:szCs w:val="20"/>
        </w:rPr>
        <w:t xml:space="preserve">also </w:t>
      </w:r>
      <w:r w:rsidRPr="00594F1D">
        <w:rPr>
          <w:rFonts w:ascii="Times New Roman" w:hAnsi="Times New Roman" w:cs="Times New Roman"/>
          <w:color w:val="000000"/>
          <w:sz w:val="20"/>
          <w:szCs w:val="20"/>
        </w:rPr>
        <w:t>done by the parent node.</w:t>
      </w:r>
    </w:p>
    <w:p w14:paraId="61D0F1A9" w14:textId="77777777" w:rsidR="00CE35DD" w:rsidRPr="00CE35DD" w:rsidRDefault="00D60AFA" w:rsidP="00CE35DD">
      <w:pPr>
        <w:pStyle w:val="Heading1"/>
        <w:jc w:val="both"/>
      </w:pPr>
      <w:r w:rsidRPr="008916A3">
        <w:rPr>
          <w:rFonts w:ascii="Times New Roman" w:hAnsi="Times New Roman" w:cs="Times New Roman"/>
          <w:b/>
          <w:sz w:val="24"/>
          <w:szCs w:val="24"/>
        </w:rPr>
        <w:t xml:space="preserve">3. </w:t>
      </w:r>
      <w:r>
        <w:rPr>
          <w:rFonts w:ascii="Times New Roman" w:hAnsi="Times New Roman" w:cs="Times New Roman"/>
          <w:b/>
          <w:sz w:val="24"/>
          <w:szCs w:val="24"/>
        </w:rPr>
        <w:t>Dynamic signaling of DU-IA</w:t>
      </w:r>
    </w:p>
    <w:p w14:paraId="27D3B9A3" w14:textId="77777777" w:rsidR="00D60AFA" w:rsidRDefault="00D60AFA" w:rsidP="00CE35DD">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availability of the </w:t>
      </w:r>
      <w:r w:rsidRPr="00594F1D">
        <w:rPr>
          <w:rFonts w:ascii="Times New Roman" w:hAnsi="Times New Roman" w:cs="Times New Roman"/>
          <w:sz w:val="20"/>
          <w:szCs w:val="20"/>
          <w:lang w:val="en-GB"/>
        </w:rPr>
        <w:t>resource configured as soft for the DU of the IAB node is under the control of parent node. When the parent node is not using the resource for communicating with the MT of the IAB node, the parent node will signal IA to the IAB node, and the DU of the IAB node will use the soft resource for communicating in the child/access link. This method of signalling IA is known as explicit indication of availability.</w:t>
      </w:r>
      <w:r>
        <w:rPr>
          <w:rFonts w:ascii="Times New Roman" w:hAnsi="Times New Roman" w:cs="Times New Roman"/>
          <w:sz w:val="20"/>
          <w:szCs w:val="20"/>
          <w:lang w:val="en-GB"/>
        </w:rPr>
        <w:t xml:space="preserve"> In [1], it is agreed to use </w:t>
      </w:r>
      <w:r w:rsidR="006A08CD">
        <w:rPr>
          <w:rFonts w:ascii="Times New Roman" w:hAnsi="Times New Roman" w:cs="Times New Roman"/>
          <w:sz w:val="20"/>
          <w:szCs w:val="20"/>
          <w:lang w:val="en-GB"/>
        </w:rPr>
        <w:t xml:space="preserve">signaling similar to </w:t>
      </w:r>
      <w:r>
        <w:rPr>
          <w:rFonts w:ascii="Times New Roman" w:hAnsi="Times New Roman" w:cs="Times New Roman"/>
          <w:sz w:val="20"/>
          <w:szCs w:val="20"/>
          <w:lang w:val="en-GB"/>
        </w:rPr>
        <w:t xml:space="preserve">DCI format 2_0 with IA-RNTI </w:t>
      </w:r>
      <w:r w:rsidR="006A08CD">
        <w:rPr>
          <w:rFonts w:ascii="Times New Roman" w:hAnsi="Times New Roman" w:cs="Times New Roman"/>
          <w:sz w:val="20"/>
          <w:szCs w:val="20"/>
          <w:lang w:val="en-GB"/>
        </w:rPr>
        <w:t>for</w:t>
      </w:r>
      <w:r>
        <w:rPr>
          <w:rFonts w:ascii="Times New Roman" w:hAnsi="Times New Roman" w:cs="Times New Roman"/>
          <w:sz w:val="20"/>
          <w:szCs w:val="20"/>
          <w:lang w:val="en-GB"/>
        </w:rPr>
        <w:t xml:space="preserve"> signal</w:t>
      </w:r>
      <w:r w:rsidR="006A08CD">
        <w:rPr>
          <w:rFonts w:ascii="Times New Roman" w:hAnsi="Times New Roman" w:cs="Times New Roman"/>
          <w:sz w:val="20"/>
          <w:szCs w:val="20"/>
          <w:lang w:val="en-GB"/>
        </w:rPr>
        <w:t>ing</w:t>
      </w:r>
      <w:r>
        <w:rPr>
          <w:rFonts w:ascii="Times New Roman" w:hAnsi="Times New Roman" w:cs="Times New Roman"/>
          <w:sz w:val="20"/>
          <w:szCs w:val="20"/>
          <w:lang w:val="en-GB"/>
        </w:rPr>
        <w:t xml:space="preserve"> explicit indication of availability, and the granularity of DU-IA is per resource type (DL/UL/F). Based on the agreement, RRC signal provide possible resource availability combination for a DU cell, where each combination indicate availability for a set of slots starting from the slot where DCI is detected. </w:t>
      </w:r>
      <w:r w:rsidR="00533504">
        <w:rPr>
          <w:rFonts w:ascii="Times New Roman" w:hAnsi="Times New Roman" w:cs="Times New Roman"/>
          <w:sz w:val="20"/>
          <w:szCs w:val="20"/>
          <w:lang w:val="en-GB"/>
        </w:rPr>
        <w:t xml:space="preserve">The availability of various resource type in a slot is indicated using values from 0 to 7, and the meaning of each value is defined in [1]. </w:t>
      </w:r>
      <w:r w:rsidR="00CE35DD">
        <w:rPr>
          <w:rFonts w:ascii="Times New Roman" w:hAnsi="Times New Roman" w:cs="Times New Roman"/>
          <w:sz w:val="20"/>
          <w:szCs w:val="20"/>
          <w:lang w:val="en-GB"/>
        </w:rPr>
        <w:t>Each combination among the possible set has an availability combination id and is signalled as part of the RRC parameter. The DCI indicate availability indication index (AI index), which has availability combination id to be used for the set of upcoming slots.</w:t>
      </w:r>
      <w:r w:rsidR="004B41DE">
        <w:rPr>
          <w:rFonts w:ascii="Times New Roman" w:hAnsi="Times New Roman" w:cs="Times New Roman"/>
          <w:sz w:val="20"/>
          <w:szCs w:val="20"/>
          <w:lang w:val="en-GB"/>
        </w:rPr>
        <w:t xml:space="preserve"> </w:t>
      </w:r>
    </w:p>
    <w:p w14:paraId="00856282" w14:textId="77777777" w:rsidR="007D0E2B" w:rsidRDefault="00CE35DD">
      <w:pPr>
        <w:rPr>
          <w:rFonts w:ascii="Times New Roman" w:hAnsi="Times New Roman" w:cs="Times New Roman"/>
          <w:sz w:val="20"/>
          <w:szCs w:val="20"/>
          <w:lang w:val="en-GB"/>
        </w:rPr>
      </w:pPr>
      <w:r>
        <w:rPr>
          <w:rFonts w:ascii="Times New Roman" w:hAnsi="Times New Roman" w:cs="Times New Roman"/>
          <w:sz w:val="20"/>
          <w:szCs w:val="20"/>
          <w:lang w:val="en-GB"/>
        </w:rPr>
        <w:tab/>
      </w:r>
      <w:r w:rsidR="007D0E2B">
        <w:rPr>
          <w:rFonts w:ascii="Times New Roman" w:hAnsi="Times New Roman" w:cs="Times New Roman"/>
          <w:sz w:val="20"/>
          <w:szCs w:val="20"/>
          <w:lang w:val="en-GB"/>
        </w:rPr>
        <w:tab/>
      </w:r>
      <w:r w:rsidR="007D0E2B">
        <w:rPr>
          <w:rFonts w:ascii="Times New Roman" w:hAnsi="Times New Roman" w:cs="Times New Roman"/>
          <w:sz w:val="20"/>
          <w:szCs w:val="20"/>
          <w:lang w:val="en-GB"/>
        </w:rPr>
        <w:tab/>
        <w:t xml:space="preserve">         Table 1: Values indicating resource availability and their meaning</w:t>
      </w:r>
    </w:p>
    <w:tbl>
      <w:tblPr>
        <w:tblStyle w:val="TableGrid"/>
        <w:tblW w:w="0" w:type="auto"/>
        <w:tblInd w:w="1975" w:type="dxa"/>
        <w:tblLook w:val="04A0" w:firstRow="1" w:lastRow="0" w:firstColumn="1" w:lastColumn="0" w:noHBand="0" w:noVBand="1"/>
      </w:tblPr>
      <w:tblGrid>
        <w:gridCol w:w="1980"/>
        <w:gridCol w:w="3420"/>
      </w:tblGrid>
      <w:tr w:rsidR="007D0E2B" w14:paraId="2496CE3C" w14:textId="77777777" w:rsidTr="0011712B">
        <w:tc>
          <w:tcPr>
            <w:tcW w:w="1980" w:type="dxa"/>
          </w:tcPr>
          <w:p w14:paraId="1820C2DC" w14:textId="77777777" w:rsidR="007D0E2B" w:rsidRPr="007D0E2B" w:rsidRDefault="007D0E2B" w:rsidP="007D0E2B">
            <w:pPr>
              <w:jc w:val="center"/>
              <w:rPr>
                <w:rFonts w:ascii="Times New Roman" w:hAnsi="Times New Roman" w:cs="Times New Roman"/>
                <w:b/>
                <w:sz w:val="20"/>
                <w:szCs w:val="20"/>
                <w:lang w:val="en-GB"/>
              </w:rPr>
            </w:pPr>
            <w:r w:rsidRPr="007D0E2B">
              <w:rPr>
                <w:rFonts w:ascii="Times New Roman" w:hAnsi="Times New Roman" w:cs="Times New Roman"/>
                <w:b/>
                <w:sz w:val="20"/>
                <w:szCs w:val="20"/>
                <w:lang w:val="en-GB"/>
              </w:rPr>
              <w:t>Value</w:t>
            </w:r>
          </w:p>
        </w:tc>
        <w:tc>
          <w:tcPr>
            <w:tcW w:w="3420" w:type="dxa"/>
          </w:tcPr>
          <w:p w14:paraId="3BE03D27" w14:textId="77777777" w:rsidR="007D0E2B" w:rsidRPr="007D0E2B" w:rsidRDefault="007D0E2B" w:rsidP="007D0E2B">
            <w:pPr>
              <w:jc w:val="center"/>
              <w:rPr>
                <w:rFonts w:ascii="Times New Roman" w:hAnsi="Times New Roman" w:cs="Times New Roman"/>
                <w:b/>
                <w:sz w:val="20"/>
                <w:szCs w:val="20"/>
                <w:lang w:val="en-GB"/>
              </w:rPr>
            </w:pPr>
            <w:r w:rsidRPr="007D0E2B">
              <w:rPr>
                <w:rFonts w:ascii="Times New Roman" w:hAnsi="Times New Roman" w:cs="Times New Roman"/>
                <w:b/>
                <w:sz w:val="20"/>
                <w:szCs w:val="20"/>
                <w:lang w:val="en-GB"/>
              </w:rPr>
              <w:t>Meaning</w:t>
            </w:r>
          </w:p>
        </w:tc>
      </w:tr>
      <w:tr w:rsidR="007D0E2B" w14:paraId="47AEDD03" w14:textId="77777777" w:rsidTr="0011712B">
        <w:tc>
          <w:tcPr>
            <w:tcW w:w="1980" w:type="dxa"/>
          </w:tcPr>
          <w:p w14:paraId="4872937C" w14:textId="77777777" w:rsidR="007D0E2B" w:rsidRDefault="007D0E2B" w:rsidP="007D0E2B">
            <w:pPr>
              <w:jc w:val="center"/>
              <w:rPr>
                <w:rFonts w:ascii="Times New Roman" w:hAnsi="Times New Roman" w:cs="Times New Roman"/>
                <w:sz w:val="20"/>
                <w:szCs w:val="20"/>
                <w:lang w:val="en-GB"/>
              </w:rPr>
            </w:pPr>
            <w:r>
              <w:rPr>
                <w:rFonts w:ascii="Times New Roman" w:hAnsi="Times New Roman" w:cs="Times New Roman"/>
                <w:sz w:val="20"/>
                <w:szCs w:val="20"/>
                <w:lang w:val="en-GB"/>
              </w:rPr>
              <w:t>0</w:t>
            </w:r>
          </w:p>
        </w:tc>
        <w:tc>
          <w:tcPr>
            <w:tcW w:w="3420" w:type="dxa"/>
          </w:tcPr>
          <w:p w14:paraId="6E90E505" w14:textId="77777777" w:rsidR="007D0E2B" w:rsidRDefault="007D0E2B">
            <w:pPr>
              <w:rPr>
                <w:rFonts w:ascii="Times New Roman" w:hAnsi="Times New Roman" w:cs="Times New Roman"/>
                <w:sz w:val="20"/>
                <w:szCs w:val="20"/>
                <w:lang w:val="en-GB"/>
              </w:rPr>
            </w:pPr>
            <w:r>
              <w:rPr>
                <w:rFonts w:ascii="Times New Roman" w:hAnsi="Times New Roman" w:cs="Times New Roman"/>
                <w:sz w:val="20"/>
                <w:szCs w:val="20"/>
                <w:lang w:val="en-GB"/>
              </w:rPr>
              <w:t>No resource available</w:t>
            </w:r>
          </w:p>
        </w:tc>
      </w:tr>
      <w:tr w:rsidR="007D0E2B" w14:paraId="5B6B328F" w14:textId="77777777" w:rsidTr="0011712B">
        <w:tc>
          <w:tcPr>
            <w:tcW w:w="1980" w:type="dxa"/>
          </w:tcPr>
          <w:p w14:paraId="1A61A105" w14:textId="77777777" w:rsidR="007D0E2B" w:rsidRDefault="007D0E2B" w:rsidP="007D0E2B">
            <w:pPr>
              <w:jc w:val="center"/>
              <w:rPr>
                <w:rFonts w:ascii="Times New Roman" w:hAnsi="Times New Roman" w:cs="Times New Roman"/>
                <w:sz w:val="20"/>
                <w:szCs w:val="20"/>
                <w:lang w:val="en-GB"/>
              </w:rPr>
            </w:pPr>
            <w:r>
              <w:rPr>
                <w:rFonts w:ascii="Times New Roman" w:hAnsi="Times New Roman" w:cs="Times New Roman"/>
                <w:sz w:val="20"/>
                <w:szCs w:val="20"/>
                <w:lang w:val="en-GB"/>
              </w:rPr>
              <w:t>1</w:t>
            </w:r>
          </w:p>
        </w:tc>
        <w:tc>
          <w:tcPr>
            <w:tcW w:w="3420" w:type="dxa"/>
          </w:tcPr>
          <w:p w14:paraId="2E6B09FE" w14:textId="77777777" w:rsidR="007D0E2B" w:rsidRDefault="007D0E2B">
            <w:pPr>
              <w:rPr>
                <w:rFonts w:ascii="Times New Roman" w:hAnsi="Times New Roman" w:cs="Times New Roman"/>
                <w:sz w:val="20"/>
                <w:szCs w:val="20"/>
                <w:lang w:val="en-GB"/>
              </w:rPr>
            </w:pPr>
            <w:r>
              <w:rPr>
                <w:rFonts w:ascii="Times New Roman" w:hAnsi="Times New Roman" w:cs="Times New Roman"/>
                <w:sz w:val="20"/>
                <w:szCs w:val="20"/>
                <w:lang w:val="en-GB"/>
              </w:rPr>
              <w:t>DL resource available</w:t>
            </w:r>
          </w:p>
        </w:tc>
      </w:tr>
      <w:tr w:rsidR="007D0E2B" w14:paraId="24B1387F" w14:textId="77777777" w:rsidTr="0011712B">
        <w:tc>
          <w:tcPr>
            <w:tcW w:w="1980" w:type="dxa"/>
          </w:tcPr>
          <w:p w14:paraId="3A7F7742" w14:textId="77777777" w:rsidR="007D0E2B" w:rsidRDefault="007D0E2B" w:rsidP="007D0E2B">
            <w:pPr>
              <w:jc w:val="center"/>
              <w:rPr>
                <w:rFonts w:ascii="Times New Roman" w:hAnsi="Times New Roman" w:cs="Times New Roman"/>
                <w:sz w:val="20"/>
                <w:szCs w:val="20"/>
                <w:lang w:val="en-GB"/>
              </w:rPr>
            </w:pPr>
            <w:r>
              <w:rPr>
                <w:rFonts w:ascii="Times New Roman" w:hAnsi="Times New Roman" w:cs="Times New Roman"/>
                <w:sz w:val="20"/>
                <w:szCs w:val="20"/>
                <w:lang w:val="en-GB"/>
              </w:rPr>
              <w:t>2</w:t>
            </w:r>
          </w:p>
        </w:tc>
        <w:tc>
          <w:tcPr>
            <w:tcW w:w="3420" w:type="dxa"/>
          </w:tcPr>
          <w:p w14:paraId="470EFA9D" w14:textId="77777777" w:rsidR="007D0E2B" w:rsidRDefault="007D0E2B">
            <w:pPr>
              <w:rPr>
                <w:rFonts w:ascii="Times New Roman" w:hAnsi="Times New Roman" w:cs="Times New Roman"/>
                <w:sz w:val="20"/>
                <w:szCs w:val="20"/>
                <w:lang w:val="en-GB"/>
              </w:rPr>
            </w:pPr>
            <w:r>
              <w:rPr>
                <w:rFonts w:ascii="Times New Roman" w:hAnsi="Times New Roman" w:cs="Times New Roman"/>
                <w:sz w:val="20"/>
                <w:szCs w:val="20"/>
                <w:lang w:val="en-GB"/>
              </w:rPr>
              <w:t>UL resource available</w:t>
            </w:r>
          </w:p>
        </w:tc>
      </w:tr>
      <w:tr w:rsidR="007D0E2B" w14:paraId="635DB92E" w14:textId="77777777" w:rsidTr="0011712B">
        <w:tc>
          <w:tcPr>
            <w:tcW w:w="1980" w:type="dxa"/>
          </w:tcPr>
          <w:p w14:paraId="3DD12359" w14:textId="77777777" w:rsidR="007D0E2B" w:rsidRDefault="007D0E2B" w:rsidP="007D0E2B">
            <w:pPr>
              <w:jc w:val="center"/>
              <w:rPr>
                <w:rFonts w:ascii="Times New Roman" w:hAnsi="Times New Roman" w:cs="Times New Roman"/>
                <w:sz w:val="20"/>
                <w:szCs w:val="20"/>
                <w:lang w:val="en-GB"/>
              </w:rPr>
            </w:pPr>
            <w:r>
              <w:rPr>
                <w:rFonts w:ascii="Times New Roman" w:hAnsi="Times New Roman" w:cs="Times New Roman"/>
                <w:sz w:val="20"/>
                <w:szCs w:val="20"/>
                <w:lang w:val="en-GB"/>
              </w:rPr>
              <w:t>3</w:t>
            </w:r>
          </w:p>
        </w:tc>
        <w:tc>
          <w:tcPr>
            <w:tcW w:w="3420" w:type="dxa"/>
          </w:tcPr>
          <w:p w14:paraId="1B45E48D" w14:textId="77777777" w:rsidR="007D0E2B" w:rsidRDefault="007D0E2B">
            <w:pPr>
              <w:rPr>
                <w:rFonts w:ascii="Times New Roman" w:hAnsi="Times New Roman" w:cs="Times New Roman"/>
                <w:sz w:val="20"/>
                <w:szCs w:val="20"/>
                <w:lang w:val="en-GB"/>
              </w:rPr>
            </w:pPr>
            <w:r>
              <w:rPr>
                <w:rFonts w:ascii="Times New Roman" w:hAnsi="Times New Roman" w:cs="Times New Roman"/>
                <w:sz w:val="20"/>
                <w:szCs w:val="20"/>
                <w:lang w:val="en-GB"/>
              </w:rPr>
              <w:t>DL and UL resource available</w:t>
            </w:r>
          </w:p>
        </w:tc>
      </w:tr>
      <w:tr w:rsidR="007D0E2B" w14:paraId="37EB4BB5" w14:textId="77777777" w:rsidTr="0011712B">
        <w:trPr>
          <w:trHeight w:val="125"/>
        </w:trPr>
        <w:tc>
          <w:tcPr>
            <w:tcW w:w="1980" w:type="dxa"/>
          </w:tcPr>
          <w:p w14:paraId="1D961040" w14:textId="77777777" w:rsidR="007D0E2B" w:rsidRDefault="007D0E2B" w:rsidP="007D0E2B">
            <w:pPr>
              <w:jc w:val="center"/>
              <w:rPr>
                <w:rFonts w:ascii="Times New Roman" w:hAnsi="Times New Roman" w:cs="Times New Roman"/>
                <w:sz w:val="20"/>
                <w:szCs w:val="20"/>
                <w:lang w:val="en-GB"/>
              </w:rPr>
            </w:pPr>
            <w:r>
              <w:rPr>
                <w:rFonts w:ascii="Times New Roman" w:hAnsi="Times New Roman" w:cs="Times New Roman"/>
                <w:sz w:val="20"/>
                <w:szCs w:val="20"/>
                <w:lang w:val="en-GB"/>
              </w:rPr>
              <w:t>4</w:t>
            </w:r>
          </w:p>
        </w:tc>
        <w:tc>
          <w:tcPr>
            <w:tcW w:w="3420" w:type="dxa"/>
          </w:tcPr>
          <w:p w14:paraId="20FA285D" w14:textId="77777777" w:rsidR="007D0E2B" w:rsidRDefault="007D0E2B">
            <w:pPr>
              <w:rPr>
                <w:rFonts w:ascii="Times New Roman" w:hAnsi="Times New Roman" w:cs="Times New Roman"/>
                <w:sz w:val="20"/>
                <w:szCs w:val="20"/>
                <w:lang w:val="en-GB"/>
              </w:rPr>
            </w:pPr>
            <w:r>
              <w:rPr>
                <w:rFonts w:ascii="Times New Roman" w:hAnsi="Times New Roman" w:cs="Times New Roman"/>
                <w:sz w:val="20"/>
                <w:szCs w:val="20"/>
                <w:lang w:val="en-GB"/>
              </w:rPr>
              <w:t>F resource available</w:t>
            </w:r>
          </w:p>
        </w:tc>
      </w:tr>
      <w:tr w:rsidR="007D0E2B" w14:paraId="07DE13B6" w14:textId="77777777" w:rsidTr="0011712B">
        <w:tc>
          <w:tcPr>
            <w:tcW w:w="1980" w:type="dxa"/>
          </w:tcPr>
          <w:p w14:paraId="58C42303" w14:textId="77777777" w:rsidR="007D0E2B" w:rsidRDefault="007D0E2B" w:rsidP="007D0E2B">
            <w:pPr>
              <w:jc w:val="center"/>
              <w:rPr>
                <w:rFonts w:ascii="Times New Roman" w:hAnsi="Times New Roman" w:cs="Times New Roman"/>
                <w:sz w:val="20"/>
                <w:szCs w:val="20"/>
                <w:lang w:val="en-GB"/>
              </w:rPr>
            </w:pPr>
            <w:r>
              <w:rPr>
                <w:rFonts w:ascii="Times New Roman" w:hAnsi="Times New Roman" w:cs="Times New Roman"/>
                <w:sz w:val="20"/>
                <w:szCs w:val="20"/>
                <w:lang w:val="en-GB"/>
              </w:rPr>
              <w:t>5</w:t>
            </w:r>
          </w:p>
        </w:tc>
        <w:tc>
          <w:tcPr>
            <w:tcW w:w="3420" w:type="dxa"/>
          </w:tcPr>
          <w:p w14:paraId="77801622" w14:textId="77777777" w:rsidR="007D0E2B" w:rsidRDefault="007D0E2B">
            <w:pPr>
              <w:rPr>
                <w:rFonts w:ascii="Times New Roman" w:hAnsi="Times New Roman" w:cs="Times New Roman"/>
                <w:sz w:val="20"/>
                <w:szCs w:val="20"/>
                <w:lang w:val="en-GB"/>
              </w:rPr>
            </w:pPr>
            <w:r>
              <w:rPr>
                <w:rFonts w:ascii="Times New Roman" w:hAnsi="Times New Roman" w:cs="Times New Roman"/>
                <w:sz w:val="20"/>
                <w:szCs w:val="20"/>
                <w:lang w:val="en-GB"/>
              </w:rPr>
              <w:t>DL and F resource available</w:t>
            </w:r>
          </w:p>
        </w:tc>
      </w:tr>
      <w:tr w:rsidR="007D0E2B" w14:paraId="2F1F1E8F" w14:textId="77777777" w:rsidTr="0011712B">
        <w:tc>
          <w:tcPr>
            <w:tcW w:w="1980" w:type="dxa"/>
          </w:tcPr>
          <w:p w14:paraId="6DA6DC3F" w14:textId="77777777" w:rsidR="007D0E2B" w:rsidRDefault="007D0E2B" w:rsidP="007D0E2B">
            <w:pPr>
              <w:jc w:val="center"/>
              <w:rPr>
                <w:rFonts w:ascii="Times New Roman" w:hAnsi="Times New Roman" w:cs="Times New Roman"/>
                <w:sz w:val="20"/>
                <w:szCs w:val="20"/>
                <w:lang w:val="en-GB"/>
              </w:rPr>
            </w:pPr>
            <w:r>
              <w:rPr>
                <w:rFonts w:ascii="Times New Roman" w:hAnsi="Times New Roman" w:cs="Times New Roman"/>
                <w:sz w:val="20"/>
                <w:szCs w:val="20"/>
                <w:lang w:val="en-GB"/>
              </w:rPr>
              <w:t>6</w:t>
            </w:r>
          </w:p>
        </w:tc>
        <w:tc>
          <w:tcPr>
            <w:tcW w:w="3420" w:type="dxa"/>
          </w:tcPr>
          <w:p w14:paraId="355C4064" w14:textId="77777777" w:rsidR="007D0E2B" w:rsidRDefault="007D0E2B">
            <w:pPr>
              <w:rPr>
                <w:rFonts w:ascii="Times New Roman" w:hAnsi="Times New Roman" w:cs="Times New Roman"/>
                <w:sz w:val="20"/>
                <w:szCs w:val="20"/>
                <w:lang w:val="en-GB"/>
              </w:rPr>
            </w:pPr>
            <w:r>
              <w:rPr>
                <w:rFonts w:ascii="Times New Roman" w:hAnsi="Times New Roman" w:cs="Times New Roman"/>
                <w:sz w:val="20"/>
                <w:szCs w:val="20"/>
                <w:lang w:val="en-GB"/>
              </w:rPr>
              <w:t>UL and F resource available</w:t>
            </w:r>
          </w:p>
        </w:tc>
      </w:tr>
      <w:tr w:rsidR="007D0E2B" w14:paraId="45EE5926" w14:textId="77777777" w:rsidTr="0011712B">
        <w:tc>
          <w:tcPr>
            <w:tcW w:w="1980" w:type="dxa"/>
          </w:tcPr>
          <w:p w14:paraId="57E432CF" w14:textId="77777777" w:rsidR="007D0E2B" w:rsidRDefault="007D0E2B" w:rsidP="007D0E2B">
            <w:pPr>
              <w:jc w:val="center"/>
              <w:rPr>
                <w:rFonts w:ascii="Times New Roman" w:hAnsi="Times New Roman" w:cs="Times New Roman"/>
                <w:sz w:val="20"/>
                <w:szCs w:val="20"/>
                <w:lang w:val="en-GB"/>
              </w:rPr>
            </w:pPr>
            <w:r>
              <w:rPr>
                <w:rFonts w:ascii="Times New Roman" w:hAnsi="Times New Roman" w:cs="Times New Roman"/>
                <w:sz w:val="20"/>
                <w:szCs w:val="20"/>
                <w:lang w:val="en-GB"/>
              </w:rPr>
              <w:t>7</w:t>
            </w:r>
          </w:p>
        </w:tc>
        <w:tc>
          <w:tcPr>
            <w:tcW w:w="3420" w:type="dxa"/>
          </w:tcPr>
          <w:p w14:paraId="687E0763" w14:textId="77777777" w:rsidR="007D0E2B" w:rsidRDefault="007D0E2B">
            <w:pPr>
              <w:rPr>
                <w:rFonts w:ascii="Times New Roman" w:hAnsi="Times New Roman" w:cs="Times New Roman"/>
                <w:sz w:val="20"/>
                <w:szCs w:val="20"/>
                <w:lang w:val="en-GB"/>
              </w:rPr>
            </w:pPr>
            <w:r>
              <w:rPr>
                <w:rFonts w:ascii="Times New Roman" w:hAnsi="Times New Roman" w:cs="Times New Roman"/>
                <w:sz w:val="20"/>
                <w:szCs w:val="20"/>
                <w:lang w:val="en-GB"/>
              </w:rPr>
              <w:t>All resources available</w:t>
            </w:r>
          </w:p>
        </w:tc>
      </w:tr>
    </w:tbl>
    <w:p w14:paraId="11167CB9" w14:textId="77777777" w:rsidR="00D04206" w:rsidRDefault="00D04206" w:rsidP="0059248B">
      <w:pPr>
        <w:ind w:firstLine="720"/>
        <w:jc w:val="both"/>
        <w:rPr>
          <w:rFonts w:ascii="Times New Roman" w:hAnsi="Times New Roman" w:cs="Times New Roman"/>
          <w:sz w:val="20"/>
          <w:szCs w:val="20"/>
          <w:lang w:val="en-GB"/>
        </w:rPr>
      </w:pPr>
    </w:p>
    <w:p w14:paraId="63DEEE21" w14:textId="3D0AC65F" w:rsidR="0059248B" w:rsidRDefault="004B41DE" w:rsidP="0059248B">
      <w:pPr>
        <w:ind w:firstLine="7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sidR="00CF6661">
        <w:rPr>
          <w:rFonts w:ascii="Times New Roman" w:hAnsi="Times New Roman" w:cs="Times New Roman"/>
          <w:sz w:val="20"/>
          <w:szCs w:val="20"/>
          <w:lang w:val="en-GB"/>
        </w:rPr>
        <w:t>above</w:t>
      </w:r>
      <w:r>
        <w:rPr>
          <w:rFonts w:ascii="Times New Roman" w:hAnsi="Times New Roman" w:cs="Times New Roman"/>
          <w:sz w:val="20"/>
          <w:szCs w:val="20"/>
          <w:lang w:val="en-GB"/>
        </w:rPr>
        <w:t xml:space="preserve"> framework is </w:t>
      </w:r>
      <w:r w:rsidR="00D04206">
        <w:rPr>
          <w:rFonts w:ascii="Times New Roman" w:hAnsi="Times New Roman" w:cs="Times New Roman"/>
          <w:sz w:val="20"/>
          <w:szCs w:val="20"/>
          <w:lang w:val="en-GB"/>
        </w:rPr>
        <w:t>like</w:t>
      </w:r>
      <w:r w:rsidR="008E51BB">
        <w:rPr>
          <w:rFonts w:ascii="Times New Roman" w:hAnsi="Times New Roman" w:cs="Times New Roman"/>
          <w:sz w:val="20"/>
          <w:szCs w:val="20"/>
          <w:lang w:val="en-GB"/>
        </w:rPr>
        <w:t xml:space="preserve"> </w:t>
      </w:r>
      <w:r>
        <w:rPr>
          <w:rFonts w:ascii="Times New Roman" w:hAnsi="Times New Roman" w:cs="Times New Roman"/>
          <w:sz w:val="20"/>
          <w:szCs w:val="20"/>
          <w:lang w:val="en-GB"/>
        </w:rPr>
        <w:t>the dynamic resource allocation for the F slots of UE in Release 15. However, there are</w:t>
      </w:r>
      <w:r w:rsidR="00CF6661">
        <w:rPr>
          <w:rFonts w:ascii="Times New Roman" w:hAnsi="Times New Roman" w:cs="Times New Roman"/>
          <w:sz w:val="20"/>
          <w:szCs w:val="20"/>
          <w:lang w:val="en-GB"/>
        </w:rPr>
        <w:t xml:space="preserve"> certain </w:t>
      </w:r>
      <w:r>
        <w:rPr>
          <w:rFonts w:ascii="Times New Roman" w:hAnsi="Times New Roman" w:cs="Times New Roman"/>
          <w:sz w:val="20"/>
          <w:szCs w:val="20"/>
          <w:lang w:val="en-GB"/>
        </w:rPr>
        <w:t xml:space="preserve">differences between </w:t>
      </w:r>
      <w:r w:rsidR="00CF6661">
        <w:rPr>
          <w:rFonts w:ascii="Times New Roman" w:hAnsi="Times New Roman" w:cs="Times New Roman"/>
          <w:sz w:val="20"/>
          <w:szCs w:val="20"/>
          <w:lang w:val="en-GB"/>
        </w:rPr>
        <w:t xml:space="preserve">dynamic </w:t>
      </w:r>
      <w:r w:rsidR="00950571">
        <w:rPr>
          <w:rFonts w:ascii="Times New Roman" w:hAnsi="Times New Roman" w:cs="Times New Roman"/>
          <w:sz w:val="20"/>
          <w:szCs w:val="20"/>
          <w:lang w:val="en-GB"/>
        </w:rPr>
        <w:t xml:space="preserve">configuration </w:t>
      </w:r>
      <w:r w:rsidR="00CF6661">
        <w:rPr>
          <w:rFonts w:ascii="Times New Roman" w:hAnsi="Times New Roman" w:cs="Times New Roman"/>
          <w:sz w:val="20"/>
          <w:szCs w:val="20"/>
          <w:lang w:val="en-GB"/>
        </w:rPr>
        <w:t>for the F</w:t>
      </w:r>
      <w:r w:rsidR="00950571">
        <w:rPr>
          <w:rFonts w:ascii="Times New Roman" w:hAnsi="Times New Roman" w:cs="Times New Roman"/>
          <w:sz w:val="20"/>
          <w:szCs w:val="20"/>
          <w:lang w:val="en-GB"/>
        </w:rPr>
        <w:t xml:space="preserve"> resources and indication of availability for </w:t>
      </w:r>
      <w:r w:rsidR="00CF6661">
        <w:rPr>
          <w:rFonts w:ascii="Times New Roman" w:hAnsi="Times New Roman" w:cs="Times New Roman"/>
          <w:sz w:val="20"/>
          <w:szCs w:val="20"/>
          <w:lang w:val="en-GB"/>
        </w:rPr>
        <w:t xml:space="preserve">S resources. </w:t>
      </w:r>
      <w:r>
        <w:rPr>
          <w:rFonts w:ascii="Times New Roman" w:hAnsi="Times New Roman" w:cs="Times New Roman"/>
          <w:sz w:val="20"/>
          <w:szCs w:val="20"/>
          <w:lang w:val="en-GB"/>
        </w:rPr>
        <w:t xml:space="preserve"> </w:t>
      </w:r>
      <w:r w:rsidR="009F45FC">
        <w:rPr>
          <w:rFonts w:ascii="Times New Roman" w:hAnsi="Times New Roman" w:cs="Times New Roman"/>
          <w:sz w:val="20"/>
          <w:szCs w:val="20"/>
          <w:lang w:val="en-GB"/>
        </w:rPr>
        <w:t>First</w:t>
      </w:r>
      <w:r w:rsidR="00CF6661">
        <w:rPr>
          <w:rFonts w:ascii="Times New Roman" w:hAnsi="Times New Roman" w:cs="Times New Roman"/>
          <w:sz w:val="20"/>
          <w:szCs w:val="20"/>
          <w:lang w:val="en-GB"/>
        </w:rPr>
        <w:t>, the</w:t>
      </w:r>
      <w:r w:rsidR="009F45FC">
        <w:rPr>
          <w:rFonts w:ascii="Times New Roman" w:hAnsi="Times New Roman" w:cs="Times New Roman"/>
          <w:sz w:val="20"/>
          <w:szCs w:val="20"/>
          <w:lang w:val="en-GB"/>
        </w:rPr>
        <w:t>re can be slots without any soft resource. Therefore, signaling of IA is not required for such slots.</w:t>
      </w:r>
      <w:r w:rsidR="005A3212">
        <w:rPr>
          <w:rFonts w:ascii="Times New Roman" w:hAnsi="Times New Roman" w:cs="Times New Roman"/>
          <w:sz w:val="20"/>
          <w:szCs w:val="20"/>
          <w:lang w:val="en-GB"/>
        </w:rPr>
        <w:t xml:space="preserve"> Secondly</w:t>
      </w:r>
      <w:r w:rsidR="009F45FC">
        <w:rPr>
          <w:rFonts w:ascii="Times New Roman" w:hAnsi="Times New Roman" w:cs="Times New Roman"/>
          <w:sz w:val="20"/>
          <w:szCs w:val="20"/>
          <w:lang w:val="en-GB"/>
        </w:rPr>
        <w:t xml:space="preserve">, the </w:t>
      </w:r>
      <w:r w:rsidR="00F727BE">
        <w:rPr>
          <w:rFonts w:ascii="Times New Roman" w:hAnsi="Times New Roman" w:cs="Times New Roman"/>
          <w:sz w:val="20"/>
          <w:szCs w:val="20"/>
          <w:lang w:val="en-GB"/>
        </w:rPr>
        <w:t xml:space="preserve">availability combination value, given in Table 1, is dependent on the resource configuration of the slot. </w:t>
      </w:r>
      <w:r w:rsidR="00F4651B">
        <w:rPr>
          <w:rFonts w:ascii="Times New Roman" w:hAnsi="Times New Roman" w:cs="Times New Roman"/>
          <w:sz w:val="20"/>
          <w:szCs w:val="20"/>
          <w:lang w:val="en-GB"/>
        </w:rPr>
        <w:t>Fig. 1 illustrate the</w:t>
      </w:r>
      <w:r w:rsidR="00937B96">
        <w:rPr>
          <w:rFonts w:ascii="Times New Roman" w:hAnsi="Times New Roman" w:cs="Times New Roman"/>
          <w:sz w:val="20"/>
          <w:szCs w:val="20"/>
          <w:lang w:val="en-GB"/>
        </w:rPr>
        <w:t xml:space="preserve"> above</w:t>
      </w:r>
      <w:r w:rsidR="00FB4936">
        <w:rPr>
          <w:rFonts w:ascii="Times New Roman" w:hAnsi="Times New Roman" w:cs="Times New Roman"/>
          <w:sz w:val="20"/>
          <w:szCs w:val="20"/>
          <w:lang w:val="en-GB"/>
        </w:rPr>
        <w:t>-</w:t>
      </w:r>
      <w:r w:rsidR="00937B96">
        <w:rPr>
          <w:rFonts w:ascii="Times New Roman" w:hAnsi="Times New Roman" w:cs="Times New Roman"/>
          <w:sz w:val="20"/>
          <w:szCs w:val="20"/>
          <w:lang w:val="en-GB"/>
        </w:rPr>
        <w:t xml:space="preserve">mentioned </w:t>
      </w:r>
      <w:r w:rsidR="00F4651B">
        <w:rPr>
          <w:rFonts w:ascii="Times New Roman" w:hAnsi="Times New Roman" w:cs="Times New Roman"/>
          <w:sz w:val="20"/>
          <w:szCs w:val="20"/>
          <w:lang w:val="en-GB"/>
        </w:rPr>
        <w:t>points</w:t>
      </w:r>
      <w:r w:rsidR="000F152A">
        <w:rPr>
          <w:rFonts w:ascii="Times New Roman" w:hAnsi="Times New Roman" w:cs="Times New Roman"/>
          <w:sz w:val="20"/>
          <w:szCs w:val="20"/>
          <w:lang w:val="en-GB"/>
        </w:rPr>
        <w:t xml:space="preserve">. In </w:t>
      </w:r>
      <w:r w:rsidR="00DF34F1">
        <w:rPr>
          <w:rFonts w:ascii="Times New Roman" w:hAnsi="Times New Roman" w:cs="Times New Roman"/>
          <w:sz w:val="20"/>
          <w:szCs w:val="20"/>
          <w:lang w:val="en-GB"/>
        </w:rPr>
        <w:t>Fig. 1</w:t>
      </w:r>
      <w:r w:rsidR="000F152A">
        <w:rPr>
          <w:rFonts w:ascii="Times New Roman" w:hAnsi="Times New Roman" w:cs="Times New Roman"/>
          <w:sz w:val="20"/>
          <w:szCs w:val="20"/>
          <w:lang w:val="en-GB"/>
        </w:rPr>
        <w:t>, three slots, slots n</w:t>
      </w:r>
      <w:r w:rsidR="00995F66">
        <w:rPr>
          <w:rFonts w:ascii="Times New Roman" w:hAnsi="Times New Roman" w:cs="Times New Roman"/>
          <w:sz w:val="20"/>
          <w:szCs w:val="20"/>
          <w:lang w:val="en-GB"/>
        </w:rPr>
        <w:t>, slot n+1 and</w:t>
      </w:r>
      <w:r w:rsidR="000F152A">
        <w:rPr>
          <w:rFonts w:ascii="Times New Roman" w:hAnsi="Times New Roman" w:cs="Times New Roman"/>
          <w:sz w:val="20"/>
          <w:szCs w:val="20"/>
          <w:lang w:val="en-GB"/>
        </w:rPr>
        <w:t xml:space="preserve"> slot n+2, of DU of an IAB node are shown. IA is received on MT of an IAB node in one of the DL symbols of slot n-1 and </w:t>
      </w:r>
      <w:r w:rsidR="00D06A32">
        <w:rPr>
          <w:rFonts w:ascii="Times New Roman" w:hAnsi="Times New Roman" w:cs="Times New Roman"/>
          <w:sz w:val="20"/>
          <w:szCs w:val="20"/>
          <w:lang w:val="en-GB"/>
        </w:rPr>
        <w:t>based on the current agreement, IA</w:t>
      </w:r>
      <w:r w:rsidR="000F152A">
        <w:rPr>
          <w:rFonts w:ascii="Times New Roman" w:hAnsi="Times New Roman" w:cs="Times New Roman"/>
          <w:sz w:val="20"/>
          <w:szCs w:val="20"/>
          <w:lang w:val="en-GB"/>
        </w:rPr>
        <w:t xml:space="preserve"> indicate </w:t>
      </w:r>
      <w:r w:rsidR="00D06A32">
        <w:rPr>
          <w:rFonts w:ascii="Times New Roman" w:hAnsi="Times New Roman" w:cs="Times New Roman"/>
          <w:sz w:val="20"/>
          <w:szCs w:val="20"/>
          <w:lang w:val="en-GB"/>
        </w:rPr>
        <w:t xml:space="preserve">availability </w:t>
      </w:r>
      <w:r w:rsidR="000F152A">
        <w:rPr>
          <w:rFonts w:ascii="Times New Roman" w:hAnsi="Times New Roman" w:cs="Times New Roman"/>
          <w:sz w:val="20"/>
          <w:szCs w:val="20"/>
          <w:lang w:val="en-GB"/>
        </w:rPr>
        <w:t xml:space="preserve">for next few slots. However, all symbols of slot n are configured as H and therefore, DU of the IAB node does not require IA from parent node </w:t>
      </w:r>
      <w:r w:rsidR="00D06A32">
        <w:rPr>
          <w:rFonts w:ascii="Times New Roman" w:hAnsi="Times New Roman" w:cs="Times New Roman"/>
          <w:sz w:val="20"/>
          <w:szCs w:val="20"/>
          <w:lang w:val="en-GB"/>
        </w:rPr>
        <w:t>to use</w:t>
      </w:r>
      <w:r w:rsidR="000F152A">
        <w:rPr>
          <w:rFonts w:ascii="Times New Roman" w:hAnsi="Times New Roman" w:cs="Times New Roman"/>
          <w:sz w:val="20"/>
          <w:szCs w:val="20"/>
          <w:lang w:val="en-GB"/>
        </w:rPr>
        <w:t xml:space="preserve"> the resource.</w:t>
      </w:r>
      <w:r w:rsidR="000B7803">
        <w:rPr>
          <w:rFonts w:ascii="Times New Roman" w:hAnsi="Times New Roman" w:cs="Times New Roman"/>
          <w:sz w:val="20"/>
          <w:szCs w:val="20"/>
          <w:lang w:val="en-GB"/>
        </w:rPr>
        <w:t xml:space="preserve"> Therefore, signaling IA for all the slots irrespective of resource type leads to unnecessary signaling.</w:t>
      </w:r>
      <w:r w:rsidR="004636AB">
        <w:rPr>
          <w:rFonts w:ascii="Times New Roman" w:hAnsi="Times New Roman" w:cs="Times New Roman"/>
          <w:sz w:val="20"/>
          <w:szCs w:val="20"/>
          <w:lang w:val="en-GB"/>
        </w:rPr>
        <w:t xml:space="preserve"> Further, only F resource type is configured as soft in slot n+1. Therefore, </w:t>
      </w:r>
      <w:r w:rsidR="00D06A32">
        <w:rPr>
          <w:rFonts w:ascii="Times New Roman" w:hAnsi="Times New Roman" w:cs="Times New Roman"/>
          <w:sz w:val="20"/>
          <w:szCs w:val="20"/>
          <w:lang w:val="en-GB"/>
        </w:rPr>
        <w:t>availability combination having</w:t>
      </w:r>
      <w:r w:rsidR="004636AB">
        <w:rPr>
          <w:rFonts w:ascii="Times New Roman" w:hAnsi="Times New Roman" w:cs="Times New Roman"/>
          <w:sz w:val="20"/>
          <w:szCs w:val="20"/>
          <w:lang w:val="en-GB"/>
        </w:rPr>
        <w:t xml:space="preserve"> value</w:t>
      </w:r>
      <w:r w:rsidR="007921DF">
        <w:rPr>
          <w:rFonts w:ascii="Times New Roman" w:hAnsi="Times New Roman" w:cs="Times New Roman"/>
          <w:sz w:val="20"/>
          <w:szCs w:val="20"/>
          <w:lang w:val="en-GB"/>
        </w:rPr>
        <w:t>s</w:t>
      </w:r>
      <w:r w:rsidR="004636AB">
        <w:rPr>
          <w:rFonts w:ascii="Times New Roman" w:hAnsi="Times New Roman" w:cs="Times New Roman"/>
          <w:sz w:val="20"/>
          <w:szCs w:val="20"/>
          <w:lang w:val="en-GB"/>
        </w:rPr>
        <w:t xml:space="preserve"> 4 and 7 from Table </w:t>
      </w:r>
      <w:r w:rsidR="002E2A6B">
        <w:rPr>
          <w:rFonts w:ascii="Times New Roman" w:hAnsi="Times New Roman" w:cs="Times New Roman"/>
          <w:sz w:val="20"/>
          <w:szCs w:val="20"/>
          <w:lang w:val="en-GB"/>
        </w:rPr>
        <w:t>1 are</w:t>
      </w:r>
      <w:r w:rsidR="00120DA8">
        <w:rPr>
          <w:rFonts w:ascii="Times New Roman" w:hAnsi="Times New Roman" w:cs="Times New Roman"/>
          <w:sz w:val="20"/>
          <w:szCs w:val="20"/>
          <w:lang w:val="en-GB"/>
        </w:rPr>
        <w:t xml:space="preserve"> applicable </w:t>
      </w:r>
      <w:r w:rsidR="004636AB">
        <w:rPr>
          <w:rFonts w:ascii="Times New Roman" w:hAnsi="Times New Roman" w:cs="Times New Roman"/>
          <w:sz w:val="20"/>
          <w:szCs w:val="20"/>
          <w:lang w:val="en-GB"/>
        </w:rPr>
        <w:t>to slot n+1.  Similarly, values from Table 1 indicating availability of F and UL resources (i.e., 2, 4, 6 and 7) are applicable in case of slot n+2.</w:t>
      </w:r>
      <w:r w:rsidR="006A08CD">
        <w:rPr>
          <w:rFonts w:ascii="Times New Roman" w:hAnsi="Times New Roman" w:cs="Times New Roman"/>
          <w:sz w:val="20"/>
          <w:szCs w:val="20"/>
          <w:lang w:val="en-GB"/>
        </w:rPr>
        <w:t xml:space="preserve"> </w:t>
      </w:r>
      <w:r w:rsidR="0059248B">
        <w:rPr>
          <w:rFonts w:ascii="Times New Roman" w:hAnsi="Times New Roman" w:cs="Times New Roman"/>
          <w:sz w:val="20"/>
          <w:szCs w:val="20"/>
          <w:lang w:val="en-GB"/>
        </w:rPr>
        <w:t xml:space="preserve"> </w:t>
      </w:r>
      <w:r w:rsidR="0059248B">
        <w:rPr>
          <w:rFonts w:ascii="Times New Roman" w:hAnsi="Times New Roman" w:cs="Times New Roman"/>
          <w:sz w:val="20"/>
          <w:szCs w:val="20"/>
          <w:lang w:val="en-GB"/>
        </w:rPr>
        <w:lastRenderedPageBreak/>
        <w:t xml:space="preserve">Therefore, signaling of resource availability combination is dependent on the semi-static configuration of H/S/NA resources for symbols of the slot. However, the DCI format </w:t>
      </w:r>
      <w:r w:rsidR="00BC758D">
        <w:rPr>
          <w:rFonts w:ascii="Times New Roman" w:hAnsi="Times New Roman" w:cs="Times New Roman"/>
          <w:sz w:val="20"/>
          <w:szCs w:val="20"/>
          <w:lang w:val="en-GB"/>
        </w:rPr>
        <w:t xml:space="preserve">used to signal IA </w:t>
      </w:r>
      <w:r w:rsidR="0059248B">
        <w:rPr>
          <w:rFonts w:ascii="Times New Roman" w:hAnsi="Times New Roman" w:cs="Times New Roman"/>
          <w:sz w:val="20"/>
          <w:szCs w:val="20"/>
          <w:lang w:val="en-GB"/>
        </w:rPr>
        <w:t>is indicated in GC-</w:t>
      </w:r>
      <w:r w:rsidR="00BC758D">
        <w:rPr>
          <w:rFonts w:ascii="Times New Roman" w:hAnsi="Times New Roman" w:cs="Times New Roman"/>
          <w:sz w:val="20"/>
          <w:szCs w:val="20"/>
          <w:lang w:val="en-GB"/>
        </w:rPr>
        <w:t>PDCCH and</w:t>
      </w:r>
      <w:r w:rsidR="0059248B">
        <w:rPr>
          <w:rFonts w:ascii="Times New Roman" w:hAnsi="Times New Roman" w:cs="Times New Roman"/>
          <w:sz w:val="20"/>
          <w:szCs w:val="20"/>
          <w:lang w:val="en-GB"/>
        </w:rPr>
        <w:t xml:space="preserve"> is read by a set of IAB nodes having same IA-RNTI.</w:t>
      </w:r>
      <w:r w:rsidR="00BC758D">
        <w:rPr>
          <w:rFonts w:ascii="Times New Roman" w:hAnsi="Times New Roman" w:cs="Times New Roman"/>
          <w:sz w:val="20"/>
          <w:szCs w:val="20"/>
          <w:lang w:val="en-GB"/>
        </w:rPr>
        <w:t xml:space="preserve"> But the resource availability combination is applicable only for a set of IAB nodes having similar semi-static resource configuration for DU. For e.g., consider slot n of DU of two IAB nodes illustrated in Fig. 2.  For slot n of IAB node 1, only the UL resource is configured as S, therefore, availability combination with values {2, 5 and 7} from Table 1 are valid. However, the UL resources is configured as NA for slot n of IAB node 2, and hence, availability combination with values {2, 3, 6 and 7} are not valid. If parent node signals availability combination with value 2 for slot n in GC-PDCCH for both IAB nodes, then IAB node 2 cannot configure slot n accordingly. Therefore, the parent node should group child nodes having similar semi-static resource configuration for DU, assign same IA-RNTI and signal availability combination. However, grouping the IAB nodes based on semi-static resource allocation of the DU may not be efficient as there can be different possibilities for resource configuration for slots of DU. </w:t>
      </w:r>
      <w:r w:rsidR="0059248B">
        <w:rPr>
          <w:rFonts w:ascii="Times New Roman" w:hAnsi="Times New Roman" w:cs="Times New Roman"/>
          <w:sz w:val="20"/>
          <w:szCs w:val="20"/>
          <w:lang w:val="en-GB"/>
        </w:rPr>
        <w:t>Therefore, one of the following alternatives need to be chosen in indicating availability combination to child node</w:t>
      </w:r>
    </w:p>
    <w:p w14:paraId="7A625455" w14:textId="77777777" w:rsidR="0059248B" w:rsidRPr="00B477D6" w:rsidRDefault="0059248B" w:rsidP="00B477D6">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Alt 1: </w:t>
      </w:r>
      <w:r w:rsidRPr="00B477D6">
        <w:rPr>
          <w:rFonts w:ascii="Times New Roman" w:hAnsi="Times New Roman" w:cs="Times New Roman"/>
          <w:sz w:val="20"/>
          <w:szCs w:val="20"/>
          <w:lang w:val="en-GB"/>
        </w:rPr>
        <w:t>Parent node signals availability value for a slot based on the semi-static configuration of H, S and NA resources, i.e., in Fig. 1, parent need to indicate availability value for slot n+2 as either one of 4 and 7</w:t>
      </w:r>
    </w:p>
    <w:p w14:paraId="294A33BF" w14:textId="77777777" w:rsidR="007A180B" w:rsidRDefault="0059248B" w:rsidP="0059248B">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Alt 2: </w:t>
      </w:r>
      <w:r w:rsidRPr="00B477D6">
        <w:rPr>
          <w:rFonts w:ascii="Times New Roman" w:hAnsi="Times New Roman" w:cs="Times New Roman"/>
          <w:sz w:val="20"/>
          <w:szCs w:val="20"/>
          <w:lang w:val="en-GB"/>
        </w:rPr>
        <w:t xml:space="preserve">Parent node signals availability value for a slot irrespective of the semi-static resource configuration of H, S and NA resources, </w:t>
      </w:r>
    </w:p>
    <w:p w14:paraId="1EAFEB66" w14:textId="77777777" w:rsidR="0059248B" w:rsidRDefault="0059248B" w:rsidP="007A180B">
      <w:pPr>
        <w:pStyle w:val="ListParagraph"/>
        <w:numPr>
          <w:ilvl w:val="0"/>
          <w:numId w:val="10"/>
        </w:numPr>
        <w:jc w:val="both"/>
        <w:rPr>
          <w:rFonts w:ascii="Times New Roman" w:hAnsi="Times New Roman" w:cs="Times New Roman"/>
          <w:sz w:val="20"/>
          <w:szCs w:val="20"/>
          <w:lang w:val="en-GB"/>
        </w:rPr>
      </w:pPr>
      <w:r w:rsidRPr="00B477D6">
        <w:rPr>
          <w:rFonts w:ascii="Times New Roman" w:hAnsi="Times New Roman" w:cs="Times New Roman"/>
          <w:sz w:val="20"/>
          <w:szCs w:val="20"/>
          <w:lang w:val="en-GB"/>
        </w:rPr>
        <w:t>based on which child node over rides the semi-static configuration. For e.g., if parent node signals availability value as 6 for slot n+1 in Fig. 1, then based on Table 1, both F and UL resources are available for child DU. But the UL resource is semi-statically configured as NA for slot n+1, but the child node treats the NA-UL resource as available based on availability value</w:t>
      </w:r>
    </w:p>
    <w:p w14:paraId="5DE666B1" w14:textId="77777777" w:rsidR="007A180B" w:rsidRPr="00B477D6" w:rsidRDefault="007A180B" w:rsidP="00B477D6">
      <w:pPr>
        <w:pStyle w:val="ListParagraph"/>
        <w:jc w:val="both"/>
        <w:rPr>
          <w:rFonts w:ascii="Times New Roman" w:hAnsi="Times New Roman" w:cs="Times New Roman"/>
          <w:sz w:val="20"/>
          <w:szCs w:val="20"/>
          <w:lang w:val="en-GB"/>
        </w:rPr>
      </w:pPr>
    </w:p>
    <w:p w14:paraId="6AFE8ECE" w14:textId="433499A7" w:rsidR="0059248B" w:rsidRPr="00B477D6" w:rsidRDefault="0059248B" w:rsidP="00B477D6">
      <w:pPr>
        <w:pStyle w:val="ListParagraph"/>
        <w:numPr>
          <w:ilvl w:val="0"/>
          <w:numId w:val="10"/>
        </w:numPr>
        <w:jc w:val="both"/>
        <w:rPr>
          <w:rFonts w:ascii="Times New Roman" w:hAnsi="Times New Roman" w:cs="Times New Roman"/>
          <w:sz w:val="20"/>
          <w:szCs w:val="20"/>
          <w:lang w:val="en-GB"/>
        </w:rPr>
      </w:pPr>
      <w:r w:rsidRPr="00B477D6">
        <w:rPr>
          <w:rFonts w:ascii="Times New Roman" w:hAnsi="Times New Roman" w:cs="Times New Roman"/>
          <w:sz w:val="20"/>
          <w:szCs w:val="20"/>
          <w:lang w:val="en-GB"/>
        </w:rPr>
        <w:t>child node apply IA based on the semi-static configuration. For e.g., if parent node signals availability value as 6 for slot n+1 in Fig. 1, then based on Table 1, both F and UL resources are available for child DU. But the UL resource is semi-statically configured as NA for slot n+1. Therefore, the child node ignores IA signaling for UL resource and treat IA only for the F resource</w:t>
      </w:r>
    </w:p>
    <w:p w14:paraId="42B9745D" w14:textId="324756D3" w:rsidR="00F4651B" w:rsidRDefault="00D4733A">
      <w:pPr>
        <w:rPr>
          <w:rFonts w:ascii="Times New Roman" w:hAnsi="Times New Roman" w:cs="Times New Roman"/>
          <w:sz w:val="20"/>
          <w:szCs w:val="20"/>
          <w:lang w:val="en-GB"/>
        </w:rPr>
      </w:pPr>
      <w:r w:rsidRPr="00F4651B">
        <w:rPr>
          <w:rFonts w:ascii="Times New Roman" w:hAnsi="Times New Roman" w:cs="Times New Roman"/>
          <w:noProof/>
          <w:sz w:val="20"/>
          <w:szCs w:val="20"/>
        </w:rPr>
        <mc:AlternateContent>
          <mc:Choice Requires="wpg">
            <w:drawing>
              <wp:anchor distT="0" distB="0" distL="114300" distR="114300" simplePos="0" relativeHeight="251659264" behindDoc="0" locked="0" layoutInCell="1" allowOverlap="1" wp14:anchorId="2795554E" wp14:editId="4DA79E50">
                <wp:simplePos x="0" y="0"/>
                <wp:positionH relativeFrom="margin">
                  <wp:align>center</wp:align>
                </wp:positionH>
                <wp:positionV relativeFrom="paragraph">
                  <wp:posOffset>121822</wp:posOffset>
                </wp:positionV>
                <wp:extent cx="5619750" cy="2139950"/>
                <wp:effectExtent l="0" t="0" r="19050" b="0"/>
                <wp:wrapNone/>
                <wp:docPr id="12" name="Group 11">
                  <a:extLst xmlns:a="http://schemas.openxmlformats.org/drawingml/2006/main">
                    <a:ext uri="{FF2B5EF4-FFF2-40B4-BE49-F238E27FC236}">
                      <a16:creationId xmlns:a16="http://schemas.microsoft.com/office/drawing/2014/main" id="{53901A2F-F291-40D4-B16B-E079C9E12B44}"/>
                    </a:ext>
                  </a:extLst>
                </wp:docPr>
                <wp:cNvGraphicFramePr/>
                <a:graphic xmlns:a="http://schemas.openxmlformats.org/drawingml/2006/main">
                  <a:graphicData uri="http://schemas.microsoft.com/office/word/2010/wordprocessingGroup">
                    <wpg:wgp>
                      <wpg:cNvGrpSpPr/>
                      <wpg:grpSpPr>
                        <a:xfrm>
                          <a:off x="0" y="0"/>
                          <a:ext cx="5619750" cy="2139950"/>
                          <a:chOff x="-727169" y="565596"/>
                          <a:chExt cx="11386007" cy="3645671"/>
                        </a:xfrm>
                      </wpg:grpSpPr>
                      <wps:wsp>
                        <wps:cNvPr id="2" name="TextBox 29">
                          <a:extLst>
                            <a:ext uri="{FF2B5EF4-FFF2-40B4-BE49-F238E27FC236}">
                              <a16:creationId xmlns:a16="http://schemas.microsoft.com/office/drawing/2014/main" id="{A24E4CDA-2F09-48D4-A2A2-613633999245}"/>
                            </a:ext>
                          </a:extLst>
                        </wps:cNvPr>
                        <wps:cNvSpPr txBox="1"/>
                        <wps:spPr>
                          <a:xfrm>
                            <a:off x="-698118" y="2856441"/>
                            <a:ext cx="1468571" cy="507978"/>
                          </a:xfrm>
                          <a:prstGeom prst="rect">
                            <a:avLst/>
                          </a:prstGeom>
                          <a:noFill/>
                        </wps:spPr>
                        <wps:txbx>
                          <w:txbxContent>
                            <w:p w14:paraId="068789E7" w14:textId="77777777" w:rsidR="00F4651B" w:rsidRPr="00D4733A" w:rsidRDefault="00F4651B" w:rsidP="00F4651B">
                              <w:pPr>
                                <w:jc w:val="center"/>
                                <w:rPr>
                                  <w:sz w:val="18"/>
                                  <w:szCs w:val="18"/>
                                </w:rPr>
                              </w:pPr>
                              <w:r w:rsidRPr="00D4733A">
                                <w:rPr>
                                  <w:rFonts w:asciiTheme="minorHAnsi" w:cstheme="minorBidi"/>
                                  <w:color w:val="000000" w:themeColor="text1"/>
                                  <w:kern w:val="24"/>
                                  <w:sz w:val="18"/>
                                  <w:szCs w:val="18"/>
                                </w:rPr>
                                <w:t>IAB</w:t>
                              </w:r>
                              <w:r w:rsidR="00D4733A">
                                <w:rPr>
                                  <w:rFonts w:asciiTheme="minorHAnsi" w:cstheme="minorBidi"/>
                                  <w:color w:val="000000" w:themeColor="text1"/>
                                  <w:kern w:val="24"/>
                                  <w:sz w:val="18"/>
                                  <w:szCs w:val="18"/>
                                </w:rPr>
                                <w:t xml:space="preserve"> </w:t>
                              </w:r>
                              <w:r w:rsidRPr="00D4733A">
                                <w:rPr>
                                  <w:rFonts w:asciiTheme="minorHAnsi" w:cstheme="minorBidi"/>
                                  <w:color w:val="000000" w:themeColor="text1"/>
                                  <w:kern w:val="24"/>
                                  <w:sz w:val="18"/>
                                  <w:szCs w:val="18"/>
                                </w:rPr>
                                <w:t>DU</w:t>
                              </w:r>
                            </w:p>
                          </w:txbxContent>
                        </wps:txbx>
                        <wps:bodyPr wrap="square" rtlCol="0">
                          <a:noAutofit/>
                        </wps:bodyPr>
                      </wps:wsp>
                      <wpg:grpSp>
                        <wpg:cNvPr id="3" name="Group 3">
                          <a:extLst>
                            <a:ext uri="{FF2B5EF4-FFF2-40B4-BE49-F238E27FC236}">
                              <a16:creationId xmlns:a16="http://schemas.microsoft.com/office/drawing/2014/main" id="{DA83069B-1948-4949-95DF-84B85A538949}"/>
                            </a:ext>
                          </a:extLst>
                        </wpg:cNvPr>
                        <wpg:cNvGrpSpPr/>
                        <wpg:grpSpPr>
                          <a:xfrm>
                            <a:off x="-727169" y="565596"/>
                            <a:ext cx="11386007" cy="3645671"/>
                            <a:chOff x="-727169" y="565596"/>
                            <a:chExt cx="11386007" cy="3645671"/>
                          </a:xfrm>
                        </wpg:grpSpPr>
                        <wpg:grpSp>
                          <wpg:cNvPr id="4" name="Group 4">
                            <a:extLst>
                              <a:ext uri="{FF2B5EF4-FFF2-40B4-BE49-F238E27FC236}">
                                <a16:creationId xmlns:a16="http://schemas.microsoft.com/office/drawing/2014/main" id="{CE8351A6-B31C-4B84-9476-41A3293641BE}"/>
                              </a:ext>
                            </a:extLst>
                          </wpg:cNvPr>
                          <wpg:cNvGrpSpPr/>
                          <wpg:grpSpPr>
                            <a:xfrm>
                              <a:off x="-727169" y="565596"/>
                              <a:ext cx="11386007" cy="3645671"/>
                              <a:chOff x="-727169" y="565596"/>
                              <a:chExt cx="11386007" cy="3645671"/>
                            </a:xfrm>
                          </wpg:grpSpPr>
                          <wps:wsp>
                            <wps:cNvPr id="11" name="Left Brace 11">
                              <a:extLst>
                                <a:ext uri="{FF2B5EF4-FFF2-40B4-BE49-F238E27FC236}">
                                  <a16:creationId xmlns:a16="http://schemas.microsoft.com/office/drawing/2014/main" id="{57A122E5-8453-4B2D-BCE0-AD35BC496E6B}"/>
                                </a:ext>
                              </a:extLst>
                            </wps:cNvPr>
                            <wps:cNvSpPr/>
                            <wps:spPr>
                              <a:xfrm rot="5400000">
                                <a:off x="9356100" y="1026848"/>
                                <a:ext cx="287498" cy="2317979"/>
                              </a:xfrm>
                              <a:prstGeom prst="lef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14" name="TextBox 51">
                              <a:extLst>
                                <a:ext uri="{FF2B5EF4-FFF2-40B4-BE49-F238E27FC236}">
                                  <a16:creationId xmlns:a16="http://schemas.microsoft.com/office/drawing/2014/main" id="{790CBE53-5640-4662-BC8C-ED247041BB4A}"/>
                                </a:ext>
                              </a:extLst>
                            </wps:cNvPr>
                            <wps:cNvSpPr txBox="1"/>
                            <wps:spPr>
                              <a:xfrm>
                                <a:off x="8845530" y="1693402"/>
                                <a:ext cx="1008122" cy="377190"/>
                              </a:xfrm>
                              <a:prstGeom prst="rect">
                                <a:avLst/>
                              </a:prstGeom>
                              <a:noFill/>
                            </wps:spPr>
                            <wps:txbx>
                              <w:txbxContent>
                                <w:p w14:paraId="676F230B" w14:textId="77777777" w:rsidR="00F4651B" w:rsidRDefault="00F4651B" w:rsidP="00F4651B">
                                  <w:pPr>
                                    <w:rPr>
                                      <w:sz w:val="24"/>
                                      <w:szCs w:val="24"/>
                                    </w:rPr>
                                  </w:pPr>
                                  <w:r>
                                    <w:rPr>
                                      <w:rFonts w:asciiTheme="minorHAnsi" w:cstheme="minorBidi"/>
                                      <w:color w:val="000000" w:themeColor="text1"/>
                                      <w:kern w:val="24"/>
                                    </w:rPr>
                                    <w:t>Soft</w:t>
                                  </w:r>
                                </w:p>
                              </w:txbxContent>
                            </wps:txbx>
                            <wps:bodyPr wrap="square" rtlCol="0">
                              <a:noAutofit/>
                            </wps:bodyPr>
                          </wps:wsp>
                          <wps:wsp>
                            <wps:cNvPr id="15" name="Left Brace 15">
                              <a:extLst>
                                <a:ext uri="{FF2B5EF4-FFF2-40B4-BE49-F238E27FC236}">
                                  <a16:creationId xmlns:a16="http://schemas.microsoft.com/office/drawing/2014/main" id="{2739C2BA-080B-42F7-9543-B71164218C87}"/>
                                </a:ext>
                              </a:extLst>
                            </wps:cNvPr>
                            <wps:cNvSpPr/>
                            <wps:spPr>
                              <a:xfrm rot="5400000">
                                <a:off x="5906085" y="1855729"/>
                                <a:ext cx="217995" cy="737061"/>
                              </a:xfrm>
                              <a:prstGeom prst="lef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16" name="TextBox 24">
                              <a:extLst>
                                <a:ext uri="{FF2B5EF4-FFF2-40B4-BE49-F238E27FC236}">
                                  <a16:creationId xmlns:a16="http://schemas.microsoft.com/office/drawing/2014/main" id="{AE4E04EB-FB06-4BE8-99B4-982388728B2D}"/>
                                </a:ext>
                              </a:extLst>
                            </wps:cNvPr>
                            <wps:cNvSpPr txBox="1"/>
                            <wps:spPr>
                              <a:xfrm>
                                <a:off x="5335186" y="1703209"/>
                                <a:ext cx="1109228" cy="377190"/>
                              </a:xfrm>
                              <a:prstGeom prst="rect">
                                <a:avLst/>
                              </a:prstGeom>
                              <a:noFill/>
                            </wps:spPr>
                            <wps:txbx>
                              <w:txbxContent>
                                <w:p w14:paraId="7B41296A" w14:textId="77777777" w:rsidR="00F4651B" w:rsidRDefault="00F4651B" w:rsidP="00F4651B">
                                  <w:pPr>
                                    <w:rPr>
                                      <w:sz w:val="24"/>
                                      <w:szCs w:val="24"/>
                                    </w:rPr>
                                  </w:pPr>
                                  <w:r w:rsidRPr="00F4651B">
                                    <w:rPr>
                                      <w:rFonts w:asciiTheme="minorHAnsi" w:cstheme="minorBidi"/>
                                      <w:color w:val="000000" w:themeColor="text1"/>
                                      <w:kern w:val="24"/>
                                      <w:sz w:val="18"/>
                                      <w:szCs w:val="18"/>
                                    </w:rPr>
                                    <w:t>S</w:t>
                                  </w:r>
                                  <w:r>
                                    <w:rPr>
                                      <w:rFonts w:asciiTheme="minorHAnsi" w:cstheme="minorBidi"/>
                                      <w:color w:val="000000" w:themeColor="text1"/>
                                      <w:kern w:val="24"/>
                                    </w:rPr>
                                    <w:t>oft</w:t>
                                  </w:r>
                                </w:p>
                              </w:txbxContent>
                            </wps:txbx>
                            <wps:bodyPr wrap="square" rtlCol="0">
                              <a:noAutofit/>
                            </wps:bodyPr>
                          </wps:wsp>
                          <wpg:grpSp>
                            <wpg:cNvPr id="17" name="Group 17">
                              <a:extLst>
                                <a:ext uri="{FF2B5EF4-FFF2-40B4-BE49-F238E27FC236}">
                                  <a16:creationId xmlns:a16="http://schemas.microsoft.com/office/drawing/2014/main" id="{79A9DC58-2EB6-48E3-A190-E0F19C3DEAD7}"/>
                                </a:ext>
                              </a:extLst>
                            </wpg:cNvPr>
                            <wpg:cNvGrpSpPr/>
                            <wpg:grpSpPr>
                              <a:xfrm>
                                <a:off x="-727169" y="565596"/>
                                <a:ext cx="11364036" cy="3645671"/>
                                <a:chOff x="-727169" y="565596"/>
                                <a:chExt cx="11364036" cy="3645671"/>
                              </a:xfrm>
                            </wpg:grpSpPr>
                            <wpg:grpSp>
                              <wpg:cNvPr id="18" name="Group 18">
                                <a:extLst>
                                  <a:ext uri="{FF2B5EF4-FFF2-40B4-BE49-F238E27FC236}">
                                    <a16:creationId xmlns:a16="http://schemas.microsoft.com/office/drawing/2014/main" id="{A9ED61E6-7954-452A-A181-50049EB8B6EA}"/>
                                  </a:ext>
                                </a:extLst>
                              </wpg:cNvPr>
                              <wpg:cNvGrpSpPr/>
                              <wpg:grpSpPr>
                                <a:xfrm>
                                  <a:off x="770454" y="1782531"/>
                                  <a:ext cx="9866413" cy="2428736"/>
                                  <a:chOff x="770454" y="1782531"/>
                                  <a:chExt cx="9866413" cy="2428736"/>
                                </a:xfrm>
                              </wpg:grpSpPr>
                              <wps:wsp>
                                <wps:cNvPr id="25" name="Rectangle: Rounded Corners 25">
                                  <a:extLst>
                                    <a:ext uri="{FF2B5EF4-FFF2-40B4-BE49-F238E27FC236}">
                                      <a16:creationId xmlns:a16="http://schemas.microsoft.com/office/drawing/2014/main" id="{8EB28F09-080A-4CA3-A601-CC30E2D42EA8}"/>
                                    </a:ext>
                                  </a:extLst>
                                </wps:cNvPr>
                                <wps:cNvSpPr/>
                                <wps:spPr>
                                  <a:xfrm>
                                    <a:off x="770454" y="1782531"/>
                                    <a:ext cx="795480" cy="8935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39B25BB" w14:textId="77777777" w:rsidR="00F4651B" w:rsidRDefault="00F4651B" w:rsidP="00F4651B">
                                      <w:pPr>
                                        <w:spacing w:line="256" w:lineRule="auto"/>
                                        <w:jc w:val="center"/>
                                        <w:rPr>
                                          <w:sz w:val="24"/>
                                          <w:szCs w:val="24"/>
                                        </w:rPr>
                                      </w:pPr>
                                      <w:r>
                                        <w:rPr>
                                          <w:rFonts w:asciiTheme="minorHAnsi"/>
                                          <w:color w:val="FFFFFF" w:themeColor="light1"/>
                                        </w:rPr>
                                        <w:t>DL</w:t>
                                      </w:r>
                                    </w:p>
                                  </w:txbxContent>
                                </wps:txbx>
                                <wps:bodyPr rtlCol="0" anchor="ctr"/>
                              </wps:wsp>
                              <wps:wsp>
                                <wps:cNvPr id="26" name="Rectangle: Rounded Corners 26">
                                  <a:extLst>
                                    <a:ext uri="{FF2B5EF4-FFF2-40B4-BE49-F238E27FC236}">
                                      <a16:creationId xmlns:a16="http://schemas.microsoft.com/office/drawing/2014/main" id="{DB00C59B-5B4D-4351-8A0C-B9E87C951C12}"/>
                                    </a:ext>
                                  </a:extLst>
                                </wps:cNvPr>
                                <wps:cNvSpPr/>
                                <wps:spPr>
                                  <a:xfrm>
                                    <a:off x="7376879" y="2502367"/>
                                    <a:ext cx="963952" cy="89350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FEBDF65" w14:textId="77777777" w:rsidR="00F4651B" w:rsidRDefault="00F4651B" w:rsidP="00F4651B">
                                      <w:pPr>
                                        <w:spacing w:line="256" w:lineRule="auto"/>
                                        <w:jc w:val="center"/>
                                        <w:rPr>
                                          <w:sz w:val="24"/>
                                          <w:szCs w:val="24"/>
                                        </w:rPr>
                                      </w:pPr>
                                      <w:r>
                                        <w:rPr>
                                          <w:rFonts w:asciiTheme="minorHAnsi"/>
                                          <w:color w:val="FFFFFF" w:themeColor="light1"/>
                                        </w:rPr>
                                        <w:t>NA-DL</w:t>
                                      </w:r>
                                    </w:p>
                                  </w:txbxContent>
                                </wps:txbx>
                                <wps:bodyPr rtlCol="0" anchor="ctr"/>
                              </wps:wsp>
                              <wps:wsp>
                                <wps:cNvPr id="27" name="Rectangle: Rounded Corners 27">
                                  <a:extLst>
                                    <a:ext uri="{FF2B5EF4-FFF2-40B4-BE49-F238E27FC236}">
                                      <a16:creationId xmlns:a16="http://schemas.microsoft.com/office/drawing/2014/main" id="{FD4FEFCD-B19C-4BD6-AB3D-16A82CA2B653}"/>
                                    </a:ext>
                                  </a:extLst>
                                </wps:cNvPr>
                                <wps:cNvSpPr/>
                                <wps:spPr>
                                  <a:xfrm>
                                    <a:off x="3553952" y="2526630"/>
                                    <a:ext cx="1040286" cy="8935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CC5E167" w14:textId="77777777" w:rsidR="00F4651B" w:rsidRDefault="00F4651B" w:rsidP="00F4651B">
                                      <w:pPr>
                                        <w:spacing w:line="256" w:lineRule="auto"/>
                                        <w:jc w:val="center"/>
                                        <w:rPr>
                                          <w:sz w:val="24"/>
                                          <w:szCs w:val="24"/>
                                        </w:rPr>
                                      </w:pPr>
                                      <w:r>
                                        <w:rPr>
                                          <w:rFonts w:asciiTheme="minorHAnsi"/>
                                          <w:color w:val="FFFFFF" w:themeColor="light1"/>
                                        </w:rPr>
                                        <w:t>H-UL</w:t>
                                      </w:r>
                                    </w:p>
                                  </w:txbxContent>
                                </wps:txbx>
                                <wps:bodyPr rtlCol="0" anchor="ctr"/>
                              </wps:wsp>
                              <wps:wsp>
                                <wps:cNvPr id="28" name="Rectangle: Rounded Corners 28">
                                  <a:extLst>
                                    <a:ext uri="{FF2B5EF4-FFF2-40B4-BE49-F238E27FC236}">
                                      <a16:creationId xmlns:a16="http://schemas.microsoft.com/office/drawing/2014/main" id="{530E0D4A-F531-4B9F-B495-E7BA79F1286B}"/>
                                    </a:ext>
                                  </a:extLst>
                                </wps:cNvPr>
                                <wps:cNvSpPr/>
                                <wps:spPr>
                                  <a:xfrm>
                                    <a:off x="9484861" y="2506799"/>
                                    <a:ext cx="1152006" cy="8935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4888554" w14:textId="77777777" w:rsidR="00F4651B" w:rsidRDefault="00F4651B" w:rsidP="00F4651B">
                                      <w:pPr>
                                        <w:spacing w:line="256" w:lineRule="auto"/>
                                        <w:jc w:val="center"/>
                                        <w:rPr>
                                          <w:sz w:val="24"/>
                                          <w:szCs w:val="24"/>
                                        </w:rPr>
                                      </w:pPr>
                                      <w:r>
                                        <w:rPr>
                                          <w:rFonts w:asciiTheme="minorHAnsi"/>
                                          <w:color w:val="FFFFFF" w:themeColor="light1"/>
                                        </w:rPr>
                                        <w:t>S-UL</w:t>
                                      </w:r>
                                    </w:p>
                                  </w:txbxContent>
                                </wps:txbx>
                                <wps:bodyPr rtlCol="0" anchor="ctr"/>
                              </wps:wsp>
                              <wps:wsp>
                                <wps:cNvPr id="29" name="Rectangle: Rounded Corners 29">
                                  <a:extLst>
                                    <a:ext uri="{FF2B5EF4-FFF2-40B4-BE49-F238E27FC236}">
                                      <a16:creationId xmlns:a16="http://schemas.microsoft.com/office/drawing/2014/main" id="{1D4EEC27-37F0-40D4-AE33-CCF2CB8633CD}"/>
                                    </a:ext>
                                  </a:extLst>
                                </wps:cNvPr>
                                <wps:cNvSpPr/>
                                <wps:spPr>
                                  <a:xfrm>
                                    <a:off x="2615687" y="2516162"/>
                                    <a:ext cx="926236" cy="8935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8FD841" w14:textId="77777777" w:rsidR="00F4651B" w:rsidRDefault="00F4651B" w:rsidP="00F4651B">
                                      <w:pPr>
                                        <w:spacing w:line="256" w:lineRule="auto"/>
                                        <w:jc w:val="center"/>
                                        <w:rPr>
                                          <w:sz w:val="24"/>
                                          <w:szCs w:val="24"/>
                                        </w:rPr>
                                      </w:pPr>
                                      <w:r>
                                        <w:rPr>
                                          <w:rFonts w:asciiTheme="minorHAnsi"/>
                                          <w:color w:val="FFFFFF" w:themeColor="light1"/>
                                        </w:rPr>
                                        <w:t>H-F</w:t>
                                      </w:r>
                                    </w:p>
                                  </w:txbxContent>
                                </wps:txbx>
                                <wps:bodyPr rtlCol="0" anchor="ctr"/>
                              </wps:wsp>
                              <wps:wsp>
                                <wps:cNvPr id="30" name="Rectangle: Rounded Corners 30">
                                  <a:extLst>
                                    <a:ext uri="{FF2B5EF4-FFF2-40B4-BE49-F238E27FC236}">
                                      <a16:creationId xmlns:a16="http://schemas.microsoft.com/office/drawing/2014/main" id="{9F7C8374-0AC9-48B3-A390-E67640566D06}"/>
                                    </a:ext>
                                  </a:extLst>
                                </wps:cNvPr>
                                <wps:cNvSpPr/>
                                <wps:spPr>
                                  <a:xfrm>
                                    <a:off x="8340861" y="2506799"/>
                                    <a:ext cx="1162938" cy="8935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25D253" w14:textId="77777777" w:rsidR="00F4651B" w:rsidRDefault="00F4651B" w:rsidP="00F4651B">
                                      <w:pPr>
                                        <w:spacing w:line="256" w:lineRule="auto"/>
                                        <w:jc w:val="center"/>
                                        <w:rPr>
                                          <w:sz w:val="24"/>
                                          <w:szCs w:val="24"/>
                                        </w:rPr>
                                      </w:pPr>
                                      <w:r>
                                        <w:rPr>
                                          <w:rFonts w:asciiTheme="minorHAnsi"/>
                                          <w:color w:val="FFFFFF" w:themeColor="light1"/>
                                        </w:rPr>
                                        <w:t>S-F</w:t>
                                      </w:r>
                                    </w:p>
                                  </w:txbxContent>
                                </wps:txbx>
                                <wps:bodyPr rtlCol="0" anchor="ctr"/>
                              </wps:wsp>
                              <wps:wsp>
                                <wps:cNvPr id="31" name="TextBox 28">
                                  <a:extLst>
                                    <a:ext uri="{FF2B5EF4-FFF2-40B4-BE49-F238E27FC236}">
                                      <a16:creationId xmlns:a16="http://schemas.microsoft.com/office/drawing/2014/main" id="{F5E67809-2B55-475A-A8E0-BD840E9AA728}"/>
                                    </a:ext>
                                  </a:extLst>
                                </wps:cNvPr>
                                <wps:cNvSpPr txBox="1"/>
                                <wps:spPr>
                                  <a:xfrm>
                                    <a:off x="5563031" y="3805994"/>
                                    <a:ext cx="1888098" cy="377190"/>
                                  </a:xfrm>
                                  <a:prstGeom prst="rect">
                                    <a:avLst/>
                                  </a:prstGeom>
                                  <a:noFill/>
                                </wps:spPr>
                                <wps:txbx>
                                  <w:txbxContent>
                                    <w:p w14:paraId="185C46D3" w14:textId="77777777" w:rsidR="00F4651B" w:rsidRDefault="00F4651B" w:rsidP="00F4651B">
                                      <w:pPr>
                                        <w:rPr>
                                          <w:sz w:val="24"/>
                                          <w:szCs w:val="24"/>
                                        </w:rPr>
                                      </w:pPr>
                                      <w:r>
                                        <w:rPr>
                                          <w:rFonts w:asciiTheme="minorHAnsi" w:cstheme="minorBidi"/>
                                          <w:color w:val="000000" w:themeColor="text1"/>
                                          <w:kern w:val="24"/>
                                        </w:rPr>
                                        <w:t>Slot n+1</w:t>
                                      </w:r>
                                    </w:p>
                                  </w:txbxContent>
                                </wps:txbx>
                                <wps:bodyPr wrap="square" rtlCol="0">
                                  <a:noAutofit/>
                                </wps:bodyPr>
                              </wps:wsp>
                              <wps:wsp>
                                <wps:cNvPr id="32" name="TextBox 30">
                                  <a:extLst>
                                    <a:ext uri="{FF2B5EF4-FFF2-40B4-BE49-F238E27FC236}">
                                      <a16:creationId xmlns:a16="http://schemas.microsoft.com/office/drawing/2014/main" id="{639D4D0D-0784-4C57-9445-1A3A726B6B6C}"/>
                                    </a:ext>
                                  </a:extLst>
                                </wps:cNvPr>
                                <wps:cNvSpPr txBox="1"/>
                                <wps:spPr>
                                  <a:xfrm>
                                    <a:off x="2490511" y="3833862"/>
                                    <a:ext cx="1566253" cy="377405"/>
                                  </a:xfrm>
                                  <a:prstGeom prst="rect">
                                    <a:avLst/>
                                  </a:prstGeom>
                                  <a:noFill/>
                                </wps:spPr>
                                <wps:txbx>
                                  <w:txbxContent>
                                    <w:p w14:paraId="075630BA" w14:textId="77777777" w:rsidR="00F4651B" w:rsidRDefault="00F4651B" w:rsidP="00F4651B">
                                      <w:pPr>
                                        <w:rPr>
                                          <w:sz w:val="24"/>
                                          <w:szCs w:val="24"/>
                                        </w:rPr>
                                      </w:pPr>
                                      <w:r>
                                        <w:rPr>
                                          <w:rFonts w:asciiTheme="minorHAnsi" w:cstheme="minorBidi"/>
                                          <w:color w:val="000000" w:themeColor="text1"/>
                                          <w:kern w:val="24"/>
                                        </w:rPr>
                                        <w:t>Slot n</w:t>
                                      </w:r>
                                    </w:p>
                                  </w:txbxContent>
                                </wps:txbx>
                                <wps:bodyPr wrap="square" rtlCol="0">
                                  <a:noAutofit/>
                                </wps:bodyPr>
                              </wps:wsp>
                              <wps:wsp>
                                <wps:cNvPr id="33" name="Straight Arrow Connector 33">
                                  <a:extLst>
                                    <a:ext uri="{FF2B5EF4-FFF2-40B4-BE49-F238E27FC236}">
                                      <a16:creationId xmlns:a16="http://schemas.microsoft.com/office/drawing/2014/main" id="{26B50D26-3BDE-4E2F-BFF0-0C0551A359F2}"/>
                                    </a:ext>
                                  </a:extLst>
                                </wps:cNvPr>
                                <wps:cNvCnPr>
                                  <a:cxnSpLocks/>
                                </wps:cNvCnPr>
                                <wps:spPr>
                                  <a:xfrm flipV="1">
                                    <a:off x="1565934" y="3733769"/>
                                    <a:ext cx="3028304" cy="652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g:grpSp>
                            <wps:wsp>
                              <wps:cNvPr id="19" name="TextBox 35">
                                <a:extLst>
                                  <a:ext uri="{FF2B5EF4-FFF2-40B4-BE49-F238E27FC236}">
                                    <a16:creationId xmlns:a16="http://schemas.microsoft.com/office/drawing/2014/main" id="{7635DBA5-EBCA-41B0-B06F-8C7C4AF5DB72}"/>
                                  </a:ext>
                                </a:extLst>
                              </wps:cNvPr>
                              <wps:cNvSpPr txBox="1"/>
                              <wps:spPr>
                                <a:xfrm>
                                  <a:off x="149784" y="565596"/>
                                  <a:ext cx="2077619" cy="430495"/>
                                </a:xfrm>
                                <a:prstGeom prst="rect">
                                  <a:avLst/>
                                </a:prstGeom>
                                <a:noFill/>
                              </wps:spPr>
                              <wps:txbx>
                                <w:txbxContent>
                                  <w:p w14:paraId="31CB1FC4" w14:textId="77777777" w:rsidR="00F4651B" w:rsidRPr="00F4651B" w:rsidRDefault="00F4651B" w:rsidP="00F4651B">
                                    <w:pPr>
                                      <w:jc w:val="center"/>
                                      <w:rPr>
                                        <w:sz w:val="20"/>
                                        <w:szCs w:val="20"/>
                                      </w:rPr>
                                    </w:pPr>
                                    <w:r w:rsidRPr="00F4651B">
                                      <w:rPr>
                                        <w:rFonts w:asciiTheme="minorHAnsi" w:cstheme="minorBidi"/>
                                        <w:color w:val="000000" w:themeColor="text1"/>
                                        <w:kern w:val="24"/>
                                        <w:sz w:val="20"/>
                                        <w:szCs w:val="20"/>
                                      </w:rPr>
                                      <w:t xml:space="preserve">IA for soft slots </w:t>
                                    </w:r>
                                  </w:p>
                                </w:txbxContent>
                              </wps:txbx>
                              <wps:bodyPr wrap="square" rtlCol="0">
                                <a:noAutofit/>
                              </wps:bodyPr>
                            </wps:wsp>
                            <wps:wsp>
                              <wps:cNvPr id="20" name="Arrow: Right 20">
                                <a:extLst>
                                  <a:ext uri="{FF2B5EF4-FFF2-40B4-BE49-F238E27FC236}">
                                    <a16:creationId xmlns:a16="http://schemas.microsoft.com/office/drawing/2014/main" id="{B9457FFB-092A-4369-B705-36B520ADD36D}"/>
                                  </a:ext>
                                </a:extLst>
                              </wps:cNvPr>
                              <wps:cNvSpPr/>
                              <wps:spPr>
                                <a:xfrm rot="5400000">
                                  <a:off x="845027" y="1193410"/>
                                  <a:ext cx="646332" cy="48743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 name="Straight Connector 21">
                                <a:extLst>
                                  <a:ext uri="{FF2B5EF4-FFF2-40B4-BE49-F238E27FC236}">
                                    <a16:creationId xmlns:a16="http://schemas.microsoft.com/office/drawing/2014/main" id="{57355D4C-22F4-4036-ABF0-F577E51716AA}"/>
                                  </a:ext>
                                </a:extLst>
                              </wps:cNvPr>
                              <wps:cNvCnPr>
                                <a:cxnSpLocks/>
                              </wps:cNvCnPr>
                              <wps:spPr>
                                <a:xfrm flipV="1">
                                  <a:off x="1700148" y="1263548"/>
                                  <a:ext cx="7803651" cy="1767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Straight Arrow Connector 22">
                                <a:extLst>
                                  <a:ext uri="{FF2B5EF4-FFF2-40B4-BE49-F238E27FC236}">
                                    <a16:creationId xmlns:a16="http://schemas.microsoft.com/office/drawing/2014/main" id="{49D46EB2-B253-4925-A0EA-71F8B6644840}"/>
                                  </a:ext>
                                </a:extLst>
                              </wps:cNvPr>
                              <wps:cNvCnPr>
                                <a:cxnSpLocks/>
                              </wps:cNvCnPr>
                              <wps:spPr>
                                <a:xfrm>
                                  <a:off x="6010322" y="1281220"/>
                                  <a:ext cx="4761" cy="63121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a:extLst>
                                  <a:ext uri="{FF2B5EF4-FFF2-40B4-BE49-F238E27FC236}">
                                    <a16:creationId xmlns:a16="http://schemas.microsoft.com/office/drawing/2014/main" id="{1995FC58-0463-4867-9A56-E086B393F7F9}"/>
                                  </a:ext>
                                </a:extLst>
                              </wps:cNvPr>
                              <wps:cNvCnPr>
                                <a:cxnSpLocks/>
                              </wps:cNvCnPr>
                              <wps:spPr>
                                <a:xfrm>
                                  <a:off x="9503799" y="1261769"/>
                                  <a:ext cx="0" cy="4414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TextBox 36">
                                <a:extLst>
                                  <a:ext uri="{FF2B5EF4-FFF2-40B4-BE49-F238E27FC236}">
                                    <a16:creationId xmlns:a16="http://schemas.microsoft.com/office/drawing/2014/main" id="{53B47F4D-5BC9-4684-9113-6A4E5A4C64B1}"/>
                                  </a:ext>
                                </a:extLst>
                              </wps:cNvPr>
                              <wps:cNvSpPr txBox="1"/>
                              <wps:spPr>
                                <a:xfrm>
                                  <a:off x="-727169" y="2009313"/>
                                  <a:ext cx="1548680" cy="514833"/>
                                </a:xfrm>
                                <a:prstGeom prst="rect">
                                  <a:avLst/>
                                </a:prstGeom>
                                <a:noFill/>
                              </wps:spPr>
                              <wps:txbx>
                                <w:txbxContent>
                                  <w:p w14:paraId="6CACAA01" w14:textId="77777777" w:rsidR="00F4651B" w:rsidRPr="00D4733A" w:rsidRDefault="00F4651B" w:rsidP="00F4651B">
                                    <w:pPr>
                                      <w:jc w:val="center"/>
                                      <w:rPr>
                                        <w:sz w:val="18"/>
                                        <w:szCs w:val="18"/>
                                      </w:rPr>
                                    </w:pPr>
                                    <w:r w:rsidRPr="00D4733A">
                                      <w:rPr>
                                        <w:rFonts w:asciiTheme="minorHAnsi" w:cstheme="minorBidi"/>
                                        <w:color w:val="000000" w:themeColor="text1"/>
                                        <w:kern w:val="24"/>
                                        <w:sz w:val="18"/>
                                        <w:szCs w:val="18"/>
                                      </w:rPr>
                                      <w:t>IAB</w:t>
                                    </w:r>
                                    <w:r w:rsidR="00D4733A">
                                      <w:rPr>
                                        <w:rFonts w:asciiTheme="minorHAnsi" w:cstheme="minorBidi"/>
                                        <w:color w:val="000000" w:themeColor="text1"/>
                                        <w:kern w:val="24"/>
                                        <w:sz w:val="18"/>
                                        <w:szCs w:val="18"/>
                                      </w:rPr>
                                      <w:t xml:space="preserve"> </w:t>
                                    </w:r>
                                    <w:r w:rsidRPr="00D4733A">
                                      <w:rPr>
                                        <w:rFonts w:asciiTheme="minorHAnsi" w:cstheme="minorBidi"/>
                                        <w:color w:val="000000" w:themeColor="text1"/>
                                        <w:kern w:val="24"/>
                                        <w:sz w:val="18"/>
                                        <w:szCs w:val="18"/>
                                      </w:rPr>
                                      <w:t>MT</w:t>
                                    </w:r>
                                  </w:p>
                                </w:txbxContent>
                              </wps:txbx>
                              <wps:bodyPr wrap="square" rtlCol="0">
                                <a:noAutofit/>
                              </wps:bodyPr>
                            </wps:wsp>
                          </wpg:grpSp>
                        </wpg:grpSp>
                        <wps:wsp>
                          <wps:cNvPr id="5" name="Rectangle: Rounded Corners 5">
                            <a:extLst>
                              <a:ext uri="{FF2B5EF4-FFF2-40B4-BE49-F238E27FC236}">
                                <a16:creationId xmlns:a16="http://schemas.microsoft.com/office/drawing/2014/main" id="{BF2F1D5C-71C2-4C6A-9D84-B23ECE6592C9}"/>
                              </a:ext>
                            </a:extLst>
                          </wps:cNvPr>
                          <wps:cNvSpPr/>
                          <wps:spPr>
                            <a:xfrm>
                              <a:off x="1565934" y="2516464"/>
                              <a:ext cx="1040286" cy="8935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153E5E2" w14:textId="77777777" w:rsidR="00F4651B" w:rsidRDefault="00F4651B" w:rsidP="00F4651B">
                                <w:pPr>
                                  <w:spacing w:line="256" w:lineRule="auto"/>
                                  <w:jc w:val="center"/>
                                  <w:rPr>
                                    <w:sz w:val="24"/>
                                    <w:szCs w:val="24"/>
                                  </w:rPr>
                                </w:pPr>
                                <w:r>
                                  <w:rPr>
                                    <w:rFonts w:asciiTheme="minorHAnsi"/>
                                    <w:color w:val="FFFFFF" w:themeColor="light1"/>
                                  </w:rPr>
                                  <w:t>H-UL</w:t>
                                </w:r>
                              </w:p>
                            </w:txbxContent>
                          </wps:txbx>
                          <wps:bodyPr rtlCol="0" anchor="ctr"/>
                        </wps:wsp>
                        <wps:wsp>
                          <wps:cNvPr id="6" name="Rectangle: Rounded Corners 6">
                            <a:extLst>
                              <a:ext uri="{FF2B5EF4-FFF2-40B4-BE49-F238E27FC236}">
                                <a16:creationId xmlns:a16="http://schemas.microsoft.com/office/drawing/2014/main" id="{468F6652-A463-4DDA-B910-FFB374B6CE44}"/>
                              </a:ext>
                            </a:extLst>
                          </wps:cNvPr>
                          <wps:cNvSpPr/>
                          <wps:spPr>
                            <a:xfrm>
                              <a:off x="4606267" y="2524146"/>
                              <a:ext cx="1040286" cy="8935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4410C6" w14:textId="77777777" w:rsidR="00F4651B" w:rsidRDefault="00F4651B" w:rsidP="00F4651B">
                                <w:pPr>
                                  <w:spacing w:line="256" w:lineRule="auto"/>
                                  <w:jc w:val="center"/>
                                  <w:rPr>
                                    <w:sz w:val="24"/>
                                    <w:szCs w:val="24"/>
                                  </w:rPr>
                                </w:pPr>
                                <w:r>
                                  <w:rPr>
                                    <w:rFonts w:asciiTheme="minorHAnsi"/>
                                    <w:color w:val="FFFFFF" w:themeColor="light1"/>
                                  </w:rPr>
                                  <w:t>H-DL</w:t>
                                </w:r>
                              </w:p>
                            </w:txbxContent>
                          </wps:txbx>
                          <wps:bodyPr rtlCol="0" anchor="ctr"/>
                        </wps:wsp>
                        <wps:wsp>
                          <wps:cNvPr id="7" name="Straight Arrow Connector 7">
                            <a:extLst>
                              <a:ext uri="{FF2B5EF4-FFF2-40B4-BE49-F238E27FC236}">
                                <a16:creationId xmlns:a16="http://schemas.microsoft.com/office/drawing/2014/main" id="{02BAEE6A-8FE2-4254-BD4A-051DE2D82E39}"/>
                              </a:ext>
                            </a:extLst>
                          </wps:cNvPr>
                          <wps:cNvCnPr>
                            <a:cxnSpLocks/>
                          </wps:cNvCnPr>
                          <wps:spPr>
                            <a:xfrm>
                              <a:off x="4594211" y="3718756"/>
                              <a:ext cx="281228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 name="Rectangle: Rounded Corners 8">
                            <a:extLst>
                              <a:ext uri="{FF2B5EF4-FFF2-40B4-BE49-F238E27FC236}">
                                <a16:creationId xmlns:a16="http://schemas.microsoft.com/office/drawing/2014/main" id="{1F0E185E-0B78-44D3-81BC-9D7EBEF37B1E}"/>
                              </a:ext>
                            </a:extLst>
                          </wps:cNvPr>
                          <wps:cNvSpPr/>
                          <wps:spPr>
                            <a:xfrm>
                              <a:off x="5652524" y="2524146"/>
                              <a:ext cx="749208" cy="8935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20E231" w14:textId="77777777" w:rsidR="00F4651B" w:rsidRDefault="00F4651B" w:rsidP="00F4651B">
                                <w:pPr>
                                  <w:spacing w:line="256" w:lineRule="auto"/>
                                  <w:jc w:val="center"/>
                                  <w:rPr>
                                    <w:sz w:val="24"/>
                                    <w:szCs w:val="24"/>
                                  </w:rPr>
                                </w:pPr>
                                <w:r>
                                  <w:rPr>
                                    <w:rFonts w:asciiTheme="minorHAnsi"/>
                                    <w:color w:val="FFFFFF" w:themeColor="light1"/>
                                  </w:rPr>
                                  <w:t>S-F</w:t>
                                </w:r>
                              </w:p>
                            </w:txbxContent>
                          </wps:txbx>
                          <wps:bodyPr rtlCol="0" anchor="ctr"/>
                        </wps:wsp>
                        <wps:wsp>
                          <wps:cNvPr id="9" name="Rectangle: Rounded Corners 9">
                            <a:extLst>
                              <a:ext uri="{FF2B5EF4-FFF2-40B4-BE49-F238E27FC236}">
                                <a16:creationId xmlns:a16="http://schemas.microsoft.com/office/drawing/2014/main" id="{33049FF5-054A-4FDF-A3C8-E9E1448CA9CD}"/>
                              </a:ext>
                            </a:extLst>
                          </wps:cNvPr>
                          <wps:cNvSpPr/>
                          <wps:spPr>
                            <a:xfrm>
                              <a:off x="6409484" y="2523292"/>
                              <a:ext cx="946178" cy="89350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B1D2CEE" w14:textId="77777777" w:rsidR="00F4651B" w:rsidRPr="00D4733A" w:rsidRDefault="00F4651B" w:rsidP="00F4651B">
                                <w:pPr>
                                  <w:spacing w:line="256" w:lineRule="auto"/>
                                  <w:jc w:val="center"/>
                                  <w:rPr>
                                    <w:sz w:val="18"/>
                                    <w:szCs w:val="18"/>
                                  </w:rPr>
                                </w:pPr>
                                <w:r w:rsidRPr="00D4733A">
                                  <w:rPr>
                                    <w:rFonts w:asciiTheme="minorHAnsi"/>
                                    <w:color w:val="FFFFFF" w:themeColor="light1"/>
                                    <w:sz w:val="18"/>
                                    <w:szCs w:val="18"/>
                                  </w:rPr>
                                  <w:t>NA-UL</w:t>
                                </w:r>
                              </w:p>
                            </w:txbxContent>
                          </wps:txbx>
                          <wps:bodyPr rtlCol="0" anchor="ctr"/>
                        </wps:wsp>
                        <wps:wsp>
                          <wps:cNvPr id="10" name="TextBox 40">
                            <a:extLst>
                              <a:ext uri="{FF2B5EF4-FFF2-40B4-BE49-F238E27FC236}">
                                <a16:creationId xmlns:a16="http://schemas.microsoft.com/office/drawing/2014/main" id="{57D1FD61-261F-4BA5-B67B-8B88121150E7}"/>
                              </a:ext>
                            </a:extLst>
                          </wps:cNvPr>
                          <wps:cNvSpPr txBox="1"/>
                          <wps:spPr>
                            <a:xfrm>
                              <a:off x="8697209" y="3767630"/>
                              <a:ext cx="1596702" cy="377190"/>
                            </a:xfrm>
                            <a:prstGeom prst="rect">
                              <a:avLst/>
                            </a:prstGeom>
                            <a:noFill/>
                          </wps:spPr>
                          <wps:txbx>
                            <w:txbxContent>
                              <w:p w14:paraId="3C373C4C" w14:textId="77777777" w:rsidR="00F4651B" w:rsidRDefault="00F4651B" w:rsidP="00F4651B">
                                <w:pPr>
                                  <w:rPr>
                                    <w:sz w:val="24"/>
                                    <w:szCs w:val="24"/>
                                  </w:rPr>
                                </w:pPr>
                                <w:r>
                                  <w:rPr>
                                    <w:rFonts w:asciiTheme="minorHAnsi" w:cstheme="minorBidi"/>
                                    <w:color w:val="000000" w:themeColor="text1"/>
                                    <w:kern w:val="24"/>
                                  </w:rPr>
                                  <w:t>Slot n+2</w:t>
                                </w:r>
                              </w:p>
                            </w:txbxContent>
                          </wps:txbx>
                          <wps:bodyPr wrap="square" rtlCol="0">
                            <a:noAutofit/>
                          </wps:bodyPr>
                        </wps:wsp>
                      </wpg:grpSp>
                    </wpg:wgp>
                  </a:graphicData>
                </a:graphic>
                <wp14:sizeRelH relativeFrom="margin">
                  <wp14:pctWidth>0</wp14:pctWidth>
                </wp14:sizeRelH>
                <wp14:sizeRelV relativeFrom="margin">
                  <wp14:pctHeight>0</wp14:pctHeight>
                </wp14:sizeRelV>
              </wp:anchor>
            </w:drawing>
          </mc:Choice>
          <mc:Fallback>
            <w:pict>
              <v:group w14:anchorId="2795554E" id="Group 11" o:spid="_x0000_s1026" style="position:absolute;margin-left:0;margin-top:9.6pt;width:442.5pt;height:168.5pt;z-index:251659264;mso-position-horizontal:center;mso-position-horizontal-relative:margin;mso-width-relative:margin;mso-height-relative:margin" coordorigin="-7271,5655" coordsize="113860,36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">
                <v:shapetype id="_x0000_t202" coordsize="21600,21600" o:spt="202" path="m,l,21600r21600,l21600,xe">
                  <v:stroke joinstyle="miter"/>
                  <v:path gradientshapeok="t" o:connecttype="rect"/>
                </v:shapetype>
                <v:shape id="TextBox 29" o:spid="_x0000_s1027" type="#_x0000_t202" style="position:absolute;left:-6981;top:28564;width:14685;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068789E7" w14:textId="77777777" w:rsidR="00F4651B" w:rsidRPr="00D4733A" w:rsidRDefault="00F4651B" w:rsidP="00F4651B">
                        <w:pPr>
                          <w:jc w:val="center"/>
                          <w:rPr>
                            <w:sz w:val="18"/>
                            <w:szCs w:val="18"/>
                          </w:rPr>
                        </w:pPr>
                        <w:r w:rsidRPr="00D4733A">
                          <w:rPr>
                            <w:rFonts w:asciiTheme="minorHAnsi" w:cstheme="minorBidi"/>
                            <w:color w:val="000000" w:themeColor="text1"/>
                            <w:kern w:val="24"/>
                            <w:sz w:val="18"/>
                            <w:szCs w:val="18"/>
                          </w:rPr>
                          <w:t>IAB</w:t>
                        </w:r>
                        <w:r w:rsidR="00D4733A">
                          <w:rPr>
                            <w:rFonts w:asciiTheme="minorHAnsi" w:cstheme="minorBidi"/>
                            <w:color w:val="000000" w:themeColor="text1"/>
                            <w:kern w:val="24"/>
                            <w:sz w:val="18"/>
                            <w:szCs w:val="18"/>
                          </w:rPr>
                          <w:t xml:space="preserve"> </w:t>
                        </w:r>
                        <w:r w:rsidRPr="00D4733A">
                          <w:rPr>
                            <w:rFonts w:asciiTheme="minorHAnsi" w:cstheme="minorBidi"/>
                            <w:color w:val="000000" w:themeColor="text1"/>
                            <w:kern w:val="24"/>
                            <w:sz w:val="18"/>
                            <w:szCs w:val="18"/>
                          </w:rPr>
                          <w:t>DU</w:t>
                        </w:r>
                      </w:p>
                    </w:txbxContent>
                  </v:textbox>
                </v:shape>
                <v:group id="Group 3" o:spid="_x0000_s1028" style="position:absolute;left:-7271;top:5655;width:113859;height:36457" coordorigin="-7271,5655" coordsize="113860,36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4" o:spid="_x0000_s1029" style="position:absolute;left:-7271;top:5655;width:113859;height:36457" coordorigin="-7271,5655" coordsize="113860,36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1" o:spid="_x0000_s1030" type="#_x0000_t87" style="position:absolute;left:93560;top:10268;width:2875;height:231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" adj="223" strokecolor="#4472c4 [3204]" strokeweight=".5pt">
                      <v:stroke joinstyle="miter"/>
                    </v:shape>
                    <v:shape id="TextBox 51" o:spid="_x0000_s1031" type="#_x0000_t202" style="position:absolute;left:88455;top:16934;width:10081;height:3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676F230B" w14:textId="77777777" w:rsidR="00F4651B" w:rsidRDefault="00F4651B" w:rsidP="00F4651B">
                            <w:pPr>
                              <w:rPr>
                                <w:sz w:val="24"/>
                                <w:szCs w:val="24"/>
                              </w:rPr>
                            </w:pPr>
                            <w:r>
                              <w:rPr>
                                <w:rFonts w:asciiTheme="minorHAnsi" w:cstheme="minorBidi"/>
                                <w:color w:val="000000" w:themeColor="text1"/>
                                <w:kern w:val="24"/>
                              </w:rPr>
                              <w:t>Soft</w:t>
                            </w:r>
                          </w:p>
                        </w:txbxContent>
                      </v:textbox>
                    </v:shape>
                    <v:shape id="Left Brace 15" o:spid="_x0000_s1032" type="#_x0000_t87" style="position:absolute;left:59061;top:18556;width:2180;height:73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" adj="532" strokecolor="#4472c4 [3204]" strokeweight=".5pt">
                      <v:stroke joinstyle="miter"/>
                    </v:shape>
                    <v:shape id="TextBox 24" o:spid="_x0000_s1033" type="#_x0000_t202" style="position:absolute;left:53351;top:17032;width:11093;height:3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7B41296A" w14:textId="77777777" w:rsidR="00F4651B" w:rsidRDefault="00F4651B" w:rsidP="00F4651B">
                            <w:pPr>
                              <w:rPr>
                                <w:sz w:val="24"/>
                                <w:szCs w:val="24"/>
                              </w:rPr>
                            </w:pPr>
                            <w:r w:rsidRPr="00F4651B">
                              <w:rPr>
                                <w:rFonts w:asciiTheme="minorHAnsi" w:cstheme="minorBidi"/>
                                <w:color w:val="000000" w:themeColor="text1"/>
                                <w:kern w:val="24"/>
                                <w:sz w:val="18"/>
                                <w:szCs w:val="18"/>
                              </w:rPr>
                              <w:t>S</w:t>
                            </w:r>
                            <w:r>
                              <w:rPr>
                                <w:rFonts w:asciiTheme="minorHAnsi" w:cstheme="minorBidi"/>
                                <w:color w:val="000000" w:themeColor="text1"/>
                                <w:kern w:val="24"/>
                              </w:rPr>
                              <w:t>oft</w:t>
                            </w:r>
                          </w:p>
                        </w:txbxContent>
                      </v:textbox>
                    </v:shape>
                    <v:group id="Group 17" o:spid="_x0000_s1034" style="position:absolute;left:-7271;top:5655;width:113639;height:36457" coordorigin="-7271,5655" coordsize="113640,36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group id="Group 18" o:spid="_x0000_s1035" style="position:absolute;left:7704;top:17825;width:98664;height:24287" coordorigin="7704,17825" coordsize="98664,2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oundrect id="Rectangle: Rounded Corners 25" o:spid="_x0000_s1036" style="position:absolute;left:7704;top:17825;width:7955;height:89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" fillcolor="#4472c4 [3204]" strokecolor="#1f3763 [1604]" strokeweight="1pt">
                          <v:stroke joinstyle="miter"/>
                          <v:textbox>
                            <w:txbxContent>
                              <w:p w14:paraId="339B25BB" w14:textId="77777777" w:rsidR="00F4651B" w:rsidRDefault="00F4651B" w:rsidP="00F4651B">
                                <w:pPr>
                                  <w:spacing w:line="256" w:lineRule="auto"/>
                                  <w:jc w:val="center"/>
                                  <w:rPr>
                                    <w:sz w:val="24"/>
                                    <w:szCs w:val="24"/>
                                  </w:rPr>
                                </w:pPr>
                                <w:r>
                                  <w:rPr>
                                    <w:rFonts w:asciiTheme="minorHAnsi"/>
                                    <w:color w:val="FFFFFF" w:themeColor="light1"/>
                                  </w:rPr>
                                  <w:t>DL</w:t>
                                </w:r>
                              </w:p>
                            </w:txbxContent>
                          </v:textbox>
                        </v:roundrect>
                        <v:roundrect id="Rectangle: Rounded Corners 26" o:spid="_x0000_s1037" style="position:absolute;left:73768;top:25023;width:9640;height:89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" fillcolor="#4472c4 [3204]" strokecolor="#1f3763 [1604]" strokeweight="1pt">
                          <v:stroke joinstyle="miter"/>
                          <v:textbox>
                            <w:txbxContent>
                              <w:p w14:paraId="2FEBDF65" w14:textId="77777777" w:rsidR="00F4651B" w:rsidRDefault="00F4651B" w:rsidP="00F4651B">
                                <w:pPr>
                                  <w:spacing w:line="256" w:lineRule="auto"/>
                                  <w:jc w:val="center"/>
                                  <w:rPr>
                                    <w:sz w:val="24"/>
                                    <w:szCs w:val="24"/>
                                  </w:rPr>
                                </w:pPr>
                                <w:r>
                                  <w:rPr>
                                    <w:rFonts w:asciiTheme="minorHAnsi"/>
                                    <w:color w:val="FFFFFF" w:themeColor="light1"/>
                                  </w:rPr>
                                  <w:t>NA-DL</w:t>
                                </w:r>
                              </w:p>
                            </w:txbxContent>
                          </v:textbox>
                        </v:roundrect>
                        <v:roundrect id="Rectangle: Rounded Corners 27" o:spid="_x0000_s1038" style="position:absolute;left:35539;top:25266;width:10403;height:89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" fillcolor="#4472c4 [3204]" strokecolor="#1f3763 [1604]" strokeweight="1pt">
                          <v:stroke joinstyle="miter"/>
                          <v:textbox>
                            <w:txbxContent>
                              <w:p w14:paraId="3CC5E167" w14:textId="77777777" w:rsidR="00F4651B" w:rsidRDefault="00F4651B" w:rsidP="00F4651B">
                                <w:pPr>
                                  <w:spacing w:line="256" w:lineRule="auto"/>
                                  <w:jc w:val="center"/>
                                  <w:rPr>
                                    <w:sz w:val="24"/>
                                    <w:szCs w:val="24"/>
                                  </w:rPr>
                                </w:pPr>
                                <w:r>
                                  <w:rPr>
                                    <w:rFonts w:asciiTheme="minorHAnsi"/>
                                    <w:color w:val="FFFFFF" w:themeColor="light1"/>
                                  </w:rPr>
                                  <w:t>H-UL</w:t>
                                </w:r>
                              </w:p>
                            </w:txbxContent>
                          </v:textbox>
                        </v:roundrect>
                        <v:roundrect id="Rectangle: Rounded Corners 28" o:spid="_x0000_s1039" style="position:absolute;left:94848;top:25067;width:11520;height:89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" fillcolor="#4472c4 [3204]" strokecolor="#1f3763 [1604]" strokeweight="1pt">
                          <v:stroke joinstyle="miter"/>
                          <v:textbox>
                            <w:txbxContent>
                              <w:p w14:paraId="54888554" w14:textId="77777777" w:rsidR="00F4651B" w:rsidRDefault="00F4651B" w:rsidP="00F4651B">
                                <w:pPr>
                                  <w:spacing w:line="256" w:lineRule="auto"/>
                                  <w:jc w:val="center"/>
                                  <w:rPr>
                                    <w:sz w:val="24"/>
                                    <w:szCs w:val="24"/>
                                  </w:rPr>
                                </w:pPr>
                                <w:r>
                                  <w:rPr>
                                    <w:rFonts w:asciiTheme="minorHAnsi"/>
                                    <w:color w:val="FFFFFF" w:themeColor="light1"/>
                                  </w:rPr>
                                  <w:t>S-UL</w:t>
                                </w:r>
                              </w:p>
                            </w:txbxContent>
                          </v:textbox>
                        </v:roundrect>
                        <v:roundrect id="Rectangle: Rounded Corners 29" o:spid="_x0000_s1040" style="position:absolute;left:26156;top:25161;width:9263;height:89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" fillcolor="#4472c4 [3204]" strokecolor="#1f3763 [1604]" strokeweight="1pt">
                          <v:stroke joinstyle="miter"/>
                          <v:textbox>
                            <w:txbxContent>
                              <w:p w14:paraId="208FD841" w14:textId="77777777" w:rsidR="00F4651B" w:rsidRDefault="00F4651B" w:rsidP="00F4651B">
                                <w:pPr>
                                  <w:spacing w:line="256" w:lineRule="auto"/>
                                  <w:jc w:val="center"/>
                                  <w:rPr>
                                    <w:sz w:val="24"/>
                                    <w:szCs w:val="24"/>
                                  </w:rPr>
                                </w:pPr>
                                <w:r>
                                  <w:rPr>
                                    <w:rFonts w:asciiTheme="minorHAnsi"/>
                                    <w:color w:val="FFFFFF" w:themeColor="light1"/>
                                  </w:rPr>
                                  <w:t>H-F</w:t>
                                </w:r>
                              </w:p>
                            </w:txbxContent>
                          </v:textbox>
                        </v:roundrect>
                        <v:roundrect id="Rectangle: Rounded Corners 30" o:spid="_x0000_s1041" style="position:absolute;left:83408;top:25067;width:11629;height:89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" fillcolor="#4472c4 [3204]" strokecolor="#1f3763 [1604]" strokeweight="1pt">
                          <v:stroke joinstyle="miter"/>
                          <v:textbox>
                            <w:txbxContent>
                              <w:p w14:paraId="3725D253" w14:textId="77777777" w:rsidR="00F4651B" w:rsidRDefault="00F4651B" w:rsidP="00F4651B">
                                <w:pPr>
                                  <w:spacing w:line="256" w:lineRule="auto"/>
                                  <w:jc w:val="center"/>
                                  <w:rPr>
                                    <w:sz w:val="24"/>
                                    <w:szCs w:val="24"/>
                                  </w:rPr>
                                </w:pPr>
                                <w:r>
                                  <w:rPr>
                                    <w:rFonts w:asciiTheme="minorHAnsi"/>
                                    <w:color w:val="FFFFFF" w:themeColor="light1"/>
                                  </w:rPr>
                                  <w:t>S-F</w:t>
                                </w:r>
                              </w:p>
                            </w:txbxContent>
                          </v:textbox>
                        </v:roundrect>
                        <v:shape id="TextBox 28" o:spid="_x0000_s1042" type="#_x0000_t202" style="position:absolute;left:55630;top:38059;width:18881;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185C46D3" w14:textId="77777777" w:rsidR="00F4651B" w:rsidRDefault="00F4651B" w:rsidP="00F4651B">
                                <w:pPr>
                                  <w:rPr>
                                    <w:sz w:val="24"/>
                                    <w:szCs w:val="24"/>
                                  </w:rPr>
                                </w:pPr>
                                <w:r>
                                  <w:rPr>
                                    <w:rFonts w:asciiTheme="minorHAnsi" w:cstheme="minorBidi"/>
                                    <w:color w:val="000000" w:themeColor="text1"/>
                                    <w:kern w:val="24"/>
                                  </w:rPr>
                                  <w:t>Slot n+1</w:t>
                                </w:r>
                              </w:p>
                            </w:txbxContent>
                          </v:textbox>
                        </v:shape>
                        <v:shape id="TextBox 30" o:spid="_x0000_s1043" type="#_x0000_t202" style="position:absolute;left:24905;top:38338;width:15662;height:3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075630BA" w14:textId="77777777" w:rsidR="00F4651B" w:rsidRDefault="00F4651B" w:rsidP="00F4651B">
                                <w:pPr>
                                  <w:rPr>
                                    <w:sz w:val="24"/>
                                    <w:szCs w:val="24"/>
                                  </w:rPr>
                                </w:pPr>
                                <w:r>
                                  <w:rPr>
                                    <w:rFonts w:asciiTheme="minorHAnsi" w:cstheme="minorBidi"/>
                                    <w:color w:val="000000" w:themeColor="text1"/>
                                    <w:kern w:val="24"/>
                                  </w:rPr>
                                  <w:t>Slot n</w:t>
                                </w:r>
                              </w:p>
                            </w:txbxContent>
                          </v:textbox>
                        </v:shape>
                        <v:shapetype id="_x0000_t32" coordsize="21600,21600" o:spt="32" o:oned="t" path="m,l21600,21600e" filled="f">
                          <v:path arrowok="t" fillok="f" o:connecttype="none"/>
                          <o:lock v:ext="edit" shapetype="t"/>
                        </v:shapetype>
                        <v:shape id="Straight Arrow Connector 33" o:spid="_x0000_s1044" type="#_x0000_t32" style="position:absolute;left:15659;top:37337;width:30283;height: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" strokecolor="#4472c4 [3204]" strokeweight=".5pt">
                          <v:stroke startarrow="block" endarrow="block" joinstyle="miter"/>
                          <o:lock v:ext="edit" shapetype="f"/>
                        </v:shape>
                      </v:group>
                      <v:shape id="TextBox 35" o:spid="_x0000_s1045" type="#_x0000_t202" style="position:absolute;left:1497;top:5655;width:20777;height:4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31CB1FC4" w14:textId="77777777" w:rsidR="00F4651B" w:rsidRPr="00F4651B" w:rsidRDefault="00F4651B" w:rsidP="00F4651B">
                              <w:pPr>
                                <w:jc w:val="center"/>
                                <w:rPr>
                                  <w:sz w:val="20"/>
                                  <w:szCs w:val="20"/>
                                </w:rPr>
                              </w:pPr>
                              <w:r w:rsidRPr="00F4651B">
                                <w:rPr>
                                  <w:rFonts w:asciiTheme="minorHAnsi" w:cstheme="minorBidi"/>
                                  <w:color w:val="000000" w:themeColor="text1"/>
                                  <w:kern w:val="24"/>
                                  <w:sz w:val="20"/>
                                  <w:szCs w:val="20"/>
                                </w:rPr>
                                <w:t xml:space="preserve">IA for soft slots </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0" o:spid="_x0000_s1046" type="#_x0000_t13" style="position:absolute;left:8450;top:11933;width:6463;height:487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" adj="13455" fillcolor="#4472c4 [3204]" strokecolor="#1f3763 [1604]" strokeweight="1pt"/>
                      <v:line id="Straight Connector 21" o:spid="_x0000_s1047" style="position:absolute;flip:y;visibility:visible;mso-wrap-style:square" from="17001,12635" to="95037,12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" strokecolor="#4472c4 [3204]" strokeweight=".5pt">
                        <v:stroke joinstyle="miter"/>
                        <o:lock v:ext="edit" shapetype="f"/>
                      </v:line>
                      <v:shape id="Straight Arrow Connector 22" o:spid="_x0000_s1048" type="#_x0000_t32" style="position:absolute;left:60103;top:12812;width:47;height:63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" strokecolor="#4472c4 [3204]" strokeweight=".5pt">
                        <v:stroke endarrow="block" joinstyle="miter"/>
                        <o:lock v:ext="edit" shapetype="f"/>
                      </v:shape>
                      <v:shape id="Straight Arrow Connector 23" o:spid="_x0000_s1049" type="#_x0000_t32" style="position:absolute;left:95037;top:12617;width:0;height:44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" strokecolor="#4472c4 [3204]" strokeweight=".5pt">
                        <v:stroke endarrow="block" joinstyle="miter"/>
                        <o:lock v:ext="edit" shapetype="f"/>
                      </v:shape>
                      <v:shape id="TextBox 36" o:spid="_x0000_s1050" type="#_x0000_t202" style="position:absolute;left:-7271;top:20093;width:15486;height:51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6CACAA01" w14:textId="77777777" w:rsidR="00F4651B" w:rsidRPr="00D4733A" w:rsidRDefault="00F4651B" w:rsidP="00F4651B">
                              <w:pPr>
                                <w:jc w:val="center"/>
                                <w:rPr>
                                  <w:sz w:val="18"/>
                                  <w:szCs w:val="18"/>
                                </w:rPr>
                              </w:pPr>
                              <w:r w:rsidRPr="00D4733A">
                                <w:rPr>
                                  <w:rFonts w:asciiTheme="minorHAnsi" w:cstheme="minorBidi"/>
                                  <w:color w:val="000000" w:themeColor="text1"/>
                                  <w:kern w:val="24"/>
                                  <w:sz w:val="18"/>
                                  <w:szCs w:val="18"/>
                                </w:rPr>
                                <w:t>IAB</w:t>
                              </w:r>
                              <w:r w:rsidR="00D4733A">
                                <w:rPr>
                                  <w:rFonts w:asciiTheme="minorHAnsi" w:cstheme="minorBidi"/>
                                  <w:color w:val="000000" w:themeColor="text1"/>
                                  <w:kern w:val="24"/>
                                  <w:sz w:val="18"/>
                                  <w:szCs w:val="18"/>
                                </w:rPr>
                                <w:t xml:space="preserve"> </w:t>
                              </w:r>
                              <w:r w:rsidRPr="00D4733A">
                                <w:rPr>
                                  <w:rFonts w:asciiTheme="minorHAnsi" w:cstheme="minorBidi"/>
                                  <w:color w:val="000000" w:themeColor="text1"/>
                                  <w:kern w:val="24"/>
                                  <w:sz w:val="18"/>
                                  <w:szCs w:val="18"/>
                                </w:rPr>
                                <w:t>MT</w:t>
                              </w:r>
                            </w:p>
                          </w:txbxContent>
                        </v:textbox>
                      </v:shape>
                    </v:group>
                  </v:group>
                  <v:roundrect id="Rectangle: Rounded Corners 5" o:spid="_x0000_s1051" style="position:absolute;left:15659;top:25164;width:10403;height:89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" fillcolor="#4472c4 [3204]" strokecolor="#1f3763 [1604]" strokeweight="1pt">
                    <v:stroke joinstyle="miter"/>
                    <v:textbox>
                      <w:txbxContent>
                        <w:p w14:paraId="0153E5E2" w14:textId="77777777" w:rsidR="00F4651B" w:rsidRDefault="00F4651B" w:rsidP="00F4651B">
                          <w:pPr>
                            <w:spacing w:line="256" w:lineRule="auto"/>
                            <w:jc w:val="center"/>
                            <w:rPr>
                              <w:sz w:val="24"/>
                              <w:szCs w:val="24"/>
                            </w:rPr>
                          </w:pPr>
                          <w:r>
                            <w:rPr>
                              <w:rFonts w:asciiTheme="minorHAnsi"/>
                              <w:color w:val="FFFFFF" w:themeColor="light1"/>
                            </w:rPr>
                            <w:t>H-UL</w:t>
                          </w:r>
                        </w:p>
                      </w:txbxContent>
                    </v:textbox>
                  </v:roundrect>
                  <v:roundrect id="Rectangle: Rounded Corners 6" o:spid="_x0000_s1052" style="position:absolute;left:46062;top:25241;width:10403;height:89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" fillcolor="#4472c4 [3204]" strokecolor="#1f3763 [1604]" strokeweight="1pt">
                    <v:stroke joinstyle="miter"/>
                    <v:textbox>
                      <w:txbxContent>
                        <w:p w14:paraId="3B4410C6" w14:textId="77777777" w:rsidR="00F4651B" w:rsidRDefault="00F4651B" w:rsidP="00F4651B">
                          <w:pPr>
                            <w:spacing w:line="256" w:lineRule="auto"/>
                            <w:jc w:val="center"/>
                            <w:rPr>
                              <w:sz w:val="24"/>
                              <w:szCs w:val="24"/>
                            </w:rPr>
                          </w:pPr>
                          <w:r>
                            <w:rPr>
                              <w:rFonts w:asciiTheme="minorHAnsi"/>
                              <w:color w:val="FFFFFF" w:themeColor="light1"/>
                            </w:rPr>
                            <w:t>H-DL</w:t>
                          </w:r>
                        </w:p>
                      </w:txbxContent>
                    </v:textbox>
                  </v:roundrect>
                  <v:shape id="Straight Arrow Connector 7" o:spid="_x0000_s1053" type="#_x0000_t32" style="position:absolute;left:45942;top:37187;width:281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" strokecolor="#4472c4 [3204]" strokeweight=".5pt">
                    <v:stroke startarrow="block" endarrow="block" joinstyle="miter"/>
                    <o:lock v:ext="edit" shapetype="f"/>
                  </v:shape>
                  <v:roundrect id="Rectangle: Rounded Corners 8" o:spid="_x0000_s1054" style="position:absolute;left:56525;top:25241;width:7492;height:89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" fillcolor="#4472c4 [3204]" strokecolor="#1f3763 [1604]" strokeweight="1pt">
                    <v:stroke joinstyle="miter"/>
                    <v:textbox>
                      <w:txbxContent>
                        <w:p w14:paraId="0220E231" w14:textId="77777777" w:rsidR="00F4651B" w:rsidRDefault="00F4651B" w:rsidP="00F4651B">
                          <w:pPr>
                            <w:spacing w:line="256" w:lineRule="auto"/>
                            <w:jc w:val="center"/>
                            <w:rPr>
                              <w:sz w:val="24"/>
                              <w:szCs w:val="24"/>
                            </w:rPr>
                          </w:pPr>
                          <w:r>
                            <w:rPr>
                              <w:rFonts w:asciiTheme="minorHAnsi"/>
                              <w:color w:val="FFFFFF" w:themeColor="light1"/>
                            </w:rPr>
                            <w:t>S-F</w:t>
                          </w:r>
                        </w:p>
                      </w:txbxContent>
                    </v:textbox>
                  </v:roundrect>
                  <v:roundrect id="Rectangle: Rounded Corners 9" o:spid="_x0000_s1055" style="position:absolute;left:64094;top:25232;width:9462;height:89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" fillcolor="#4472c4 [3204]" strokecolor="#1f3763 [1604]" strokeweight="1pt">
                    <v:stroke joinstyle="miter"/>
                    <v:textbox>
                      <w:txbxContent>
                        <w:p w14:paraId="7B1D2CEE" w14:textId="77777777" w:rsidR="00F4651B" w:rsidRPr="00D4733A" w:rsidRDefault="00F4651B" w:rsidP="00F4651B">
                          <w:pPr>
                            <w:spacing w:line="256" w:lineRule="auto"/>
                            <w:jc w:val="center"/>
                            <w:rPr>
                              <w:sz w:val="18"/>
                              <w:szCs w:val="18"/>
                            </w:rPr>
                          </w:pPr>
                          <w:r w:rsidRPr="00D4733A">
                            <w:rPr>
                              <w:rFonts w:asciiTheme="minorHAnsi"/>
                              <w:color w:val="FFFFFF" w:themeColor="light1"/>
                              <w:sz w:val="18"/>
                              <w:szCs w:val="18"/>
                            </w:rPr>
                            <w:t>NA-UL</w:t>
                          </w:r>
                        </w:p>
                      </w:txbxContent>
                    </v:textbox>
                  </v:roundrect>
                  <v:shape id="TextBox 40" o:spid="_x0000_s1056" type="#_x0000_t202" style="position:absolute;left:86972;top:37676;width:15967;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C373C4C" w14:textId="77777777" w:rsidR="00F4651B" w:rsidRDefault="00F4651B" w:rsidP="00F4651B">
                          <w:pPr>
                            <w:rPr>
                              <w:sz w:val="24"/>
                              <w:szCs w:val="24"/>
                            </w:rPr>
                          </w:pPr>
                          <w:r>
                            <w:rPr>
                              <w:rFonts w:asciiTheme="minorHAnsi" w:cstheme="minorBidi"/>
                              <w:color w:val="000000" w:themeColor="text1"/>
                              <w:kern w:val="24"/>
                            </w:rPr>
                            <w:t>Slot n+2</w:t>
                          </w:r>
                        </w:p>
                      </w:txbxContent>
                    </v:textbox>
                  </v:shape>
                </v:group>
                <w10:wrap anchorx="margin"/>
              </v:group>
            </w:pict>
          </mc:Fallback>
        </mc:AlternateContent>
      </w:r>
    </w:p>
    <w:p w14:paraId="5FB1F39E" w14:textId="3603D3F1" w:rsidR="00F4651B" w:rsidRDefault="00F4651B">
      <w:pPr>
        <w:rPr>
          <w:rFonts w:ascii="Times New Roman" w:hAnsi="Times New Roman" w:cs="Times New Roman"/>
          <w:sz w:val="20"/>
          <w:szCs w:val="20"/>
          <w:lang w:val="en-GB"/>
        </w:rPr>
      </w:pPr>
    </w:p>
    <w:p w14:paraId="48DBDA73" w14:textId="1AF2D524" w:rsidR="00F4651B" w:rsidRDefault="00F4651B">
      <w:pPr>
        <w:rPr>
          <w:rFonts w:ascii="Times New Roman" w:hAnsi="Times New Roman" w:cs="Times New Roman"/>
          <w:sz w:val="20"/>
          <w:szCs w:val="20"/>
          <w:lang w:val="en-GB"/>
        </w:rPr>
      </w:pPr>
    </w:p>
    <w:p w14:paraId="355856C1" w14:textId="1FB05209" w:rsidR="00F4651B" w:rsidRDefault="00F4651B">
      <w:pPr>
        <w:rPr>
          <w:rFonts w:ascii="Times New Roman" w:hAnsi="Times New Roman" w:cs="Times New Roman"/>
          <w:sz w:val="20"/>
          <w:szCs w:val="20"/>
          <w:lang w:val="en-GB"/>
        </w:rPr>
      </w:pPr>
    </w:p>
    <w:p w14:paraId="1904EFF3" w14:textId="1F669E68" w:rsidR="00F4651B" w:rsidRDefault="00F4651B">
      <w:pPr>
        <w:rPr>
          <w:rFonts w:ascii="Times New Roman" w:hAnsi="Times New Roman" w:cs="Times New Roman"/>
          <w:sz w:val="20"/>
          <w:szCs w:val="20"/>
          <w:lang w:val="en-GB"/>
        </w:rPr>
      </w:pPr>
    </w:p>
    <w:p w14:paraId="6D75FBD7" w14:textId="1175FFF2" w:rsidR="00F4651B" w:rsidRDefault="00F4651B">
      <w:pPr>
        <w:rPr>
          <w:rFonts w:ascii="Times New Roman" w:hAnsi="Times New Roman" w:cs="Times New Roman"/>
          <w:sz w:val="20"/>
          <w:szCs w:val="20"/>
          <w:lang w:val="en-GB"/>
        </w:rPr>
      </w:pPr>
    </w:p>
    <w:p w14:paraId="624B5AA5" w14:textId="25D7BE9A" w:rsidR="00F4651B" w:rsidRDefault="00F4651B">
      <w:pPr>
        <w:rPr>
          <w:rFonts w:ascii="Times New Roman" w:hAnsi="Times New Roman" w:cs="Times New Roman"/>
          <w:sz w:val="20"/>
          <w:szCs w:val="20"/>
          <w:lang w:val="en-GB"/>
        </w:rPr>
      </w:pPr>
    </w:p>
    <w:p w14:paraId="7FE14960" w14:textId="1A0C6FE9" w:rsidR="00F4651B" w:rsidRDefault="00F4651B">
      <w:pPr>
        <w:rPr>
          <w:rFonts w:ascii="Times New Roman" w:hAnsi="Times New Roman" w:cs="Times New Roman"/>
          <w:sz w:val="20"/>
          <w:szCs w:val="20"/>
          <w:lang w:val="en-GB"/>
        </w:rPr>
      </w:pPr>
    </w:p>
    <w:p w14:paraId="00C8D520" w14:textId="6A2DEB20" w:rsidR="00F4651B" w:rsidRDefault="00344354">
      <w:pPr>
        <w:rPr>
          <w:rFonts w:ascii="Times New Roman" w:hAnsi="Times New Roman" w:cs="Times New Roman"/>
          <w:sz w:val="20"/>
          <w:szCs w:val="20"/>
          <w:lang w:val="en-GB"/>
        </w:rPr>
      </w:pPr>
      <w:r>
        <w:rPr>
          <w:noProof/>
        </w:rPr>
        <mc:AlternateContent>
          <mc:Choice Requires="wps">
            <w:drawing>
              <wp:anchor distT="0" distB="0" distL="114300" distR="114300" simplePos="0" relativeHeight="251665408" behindDoc="0" locked="0" layoutInCell="1" allowOverlap="1" wp14:anchorId="1AAD06D5" wp14:editId="74226007">
                <wp:simplePos x="0" y="0"/>
                <wp:positionH relativeFrom="margin">
                  <wp:posOffset>4152900</wp:posOffset>
                </wp:positionH>
                <wp:positionV relativeFrom="paragraph">
                  <wp:posOffset>8255</wp:posOffset>
                </wp:positionV>
                <wp:extent cx="1612901" cy="3346"/>
                <wp:effectExtent l="38100" t="76200" r="25400" b="92075"/>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612901" cy="3346"/>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504CFC8" id="Straight Arrow Connector 45" o:spid="_x0000_s1026" type="#_x0000_t32" style="position:absolute;margin-left:327pt;margin-top:.65pt;width:127pt;height:.25pt;flip:y;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" strokecolor="#4472c4 [3204]" strokeweight=".5pt">
                <v:stroke startarrow="block" endarrow="block" joinstyle="miter"/>
                <o:lock v:ext="edit" shapetype="f"/>
                <w10:wrap anchorx="margin"/>
              </v:shape>
            </w:pict>
          </mc:Fallback>
        </mc:AlternateContent>
      </w:r>
    </w:p>
    <w:p w14:paraId="5644A1FB" w14:textId="1645D1F2" w:rsidR="00F4651B" w:rsidRDefault="006A08CD">
      <w:pPr>
        <w:rPr>
          <w:rFonts w:ascii="Times New Roman" w:hAnsi="Times New Roman" w:cs="Times New Roman"/>
          <w:sz w:val="20"/>
          <w:szCs w:val="20"/>
          <w:lang w:val="en-GB"/>
        </w:rPr>
      </w:pPr>
      <w:r>
        <w:rPr>
          <w:rFonts w:ascii="Times New Roman" w:hAnsi="Times New Roman" w:cs="Times New Roman"/>
          <w:sz w:val="20"/>
          <w:szCs w:val="20"/>
          <w:lang w:val="en-GB"/>
        </w:rPr>
        <w:tab/>
      </w:r>
      <w:r w:rsidR="00021572">
        <w:rPr>
          <w:rFonts w:ascii="Times New Roman" w:hAnsi="Times New Roman" w:cs="Times New Roman"/>
          <w:sz w:val="20"/>
          <w:szCs w:val="20"/>
          <w:lang w:val="en-GB"/>
        </w:rPr>
        <w:tab/>
      </w:r>
      <w:r w:rsidR="00021572">
        <w:rPr>
          <w:rFonts w:ascii="Times New Roman" w:hAnsi="Times New Roman" w:cs="Times New Roman"/>
          <w:sz w:val="20"/>
          <w:szCs w:val="20"/>
          <w:lang w:val="en-GB"/>
        </w:rPr>
        <w:tab/>
      </w:r>
      <w:r>
        <w:rPr>
          <w:rFonts w:ascii="Times New Roman" w:hAnsi="Times New Roman" w:cs="Times New Roman"/>
          <w:sz w:val="20"/>
          <w:szCs w:val="20"/>
          <w:lang w:val="en-GB"/>
        </w:rPr>
        <w:t xml:space="preserve">Fig 1: </w:t>
      </w:r>
      <w:r w:rsidR="002B18D9">
        <w:rPr>
          <w:rFonts w:ascii="Times New Roman" w:hAnsi="Times New Roman" w:cs="Times New Roman"/>
          <w:sz w:val="20"/>
          <w:szCs w:val="20"/>
          <w:lang w:val="en-GB"/>
        </w:rPr>
        <w:t>Offset between indication of IA and corresponding soft resource</w:t>
      </w:r>
      <w:r w:rsidR="00021572">
        <w:rPr>
          <w:rFonts w:ascii="Times New Roman" w:hAnsi="Times New Roman" w:cs="Times New Roman"/>
          <w:sz w:val="20"/>
          <w:szCs w:val="20"/>
          <w:lang w:val="en-GB"/>
        </w:rPr>
        <w:t xml:space="preserve"> </w:t>
      </w:r>
    </w:p>
    <w:p w14:paraId="12CCFD15" w14:textId="39AA6B1C" w:rsidR="00F4651B" w:rsidRDefault="00DF0B51">
      <w:pPr>
        <w:rPr>
          <w:rFonts w:ascii="Times New Roman" w:hAnsi="Times New Roman" w:cs="Times New Roman"/>
          <w:sz w:val="20"/>
          <w:szCs w:val="20"/>
          <w:lang w:val="en-GB"/>
        </w:rPr>
      </w:pPr>
      <w:r w:rsidRPr="006A08CD">
        <w:rPr>
          <w:rFonts w:ascii="Times New Roman" w:hAnsi="Times New Roman" w:cs="Times New Roman"/>
          <w:noProof/>
          <w:sz w:val="20"/>
          <w:szCs w:val="20"/>
        </w:rPr>
        <mc:AlternateContent>
          <mc:Choice Requires="wpg">
            <w:drawing>
              <wp:anchor distT="0" distB="0" distL="114300" distR="114300" simplePos="0" relativeHeight="251663360" behindDoc="0" locked="0" layoutInCell="1" allowOverlap="1" wp14:anchorId="596A4053" wp14:editId="3B17820B">
                <wp:simplePos x="0" y="0"/>
                <wp:positionH relativeFrom="margin">
                  <wp:align>center</wp:align>
                </wp:positionH>
                <wp:positionV relativeFrom="paragraph">
                  <wp:posOffset>82550</wp:posOffset>
                </wp:positionV>
                <wp:extent cx="4330700" cy="866580"/>
                <wp:effectExtent l="38100" t="0" r="50800" b="0"/>
                <wp:wrapNone/>
                <wp:docPr id="34" name="Group 7"/>
                <wp:cNvGraphicFramePr/>
                <a:graphic xmlns:a="http://schemas.openxmlformats.org/drawingml/2006/main">
                  <a:graphicData uri="http://schemas.microsoft.com/office/word/2010/wordprocessingGroup">
                    <wpg:wgp>
                      <wpg:cNvGrpSpPr/>
                      <wpg:grpSpPr>
                        <a:xfrm>
                          <a:off x="0" y="0"/>
                          <a:ext cx="4330700" cy="866580"/>
                          <a:chOff x="0" y="0"/>
                          <a:chExt cx="7756702" cy="1491696"/>
                        </a:xfrm>
                      </wpg:grpSpPr>
                      <wps:wsp>
                        <wps:cNvPr id="35" name="Straight Arrow Connector 35"/>
                        <wps:cNvCnPr>
                          <a:cxnSpLocks/>
                        </wps:cNvCnPr>
                        <wps:spPr>
                          <a:xfrm flipV="1">
                            <a:off x="0" y="1087659"/>
                            <a:ext cx="3120859" cy="2"/>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6" name="Rectangle: Rounded Corners 36"/>
                        <wps:cNvSpPr/>
                        <wps:spPr>
                          <a:xfrm>
                            <a:off x="0" y="0"/>
                            <a:ext cx="1040286" cy="8935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C628C71" w14:textId="77777777" w:rsidR="006A08CD" w:rsidRDefault="006A08CD" w:rsidP="006A08CD">
                              <w:pPr>
                                <w:spacing w:line="256" w:lineRule="auto"/>
                                <w:jc w:val="center"/>
                                <w:rPr>
                                  <w:sz w:val="24"/>
                                  <w:szCs w:val="24"/>
                                </w:rPr>
                              </w:pPr>
                              <w:r>
                                <w:rPr>
                                  <w:rFonts w:asciiTheme="minorHAnsi"/>
                                  <w:color w:val="FFFFFF" w:themeColor="light1"/>
                                  <w:sz w:val="20"/>
                                  <w:szCs w:val="20"/>
                                </w:rPr>
                                <w:t>H-DL</w:t>
                              </w:r>
                            </w:p>
                          </w:txbxContent>
                        </wps:txbx>
                        <wps:bodyPr rtlCol="0" anchor="ctr"/>
                      </wps:wsp>
                      <wps:wsp>
                        <wps:cNvPr id="37" name="Rectangle: Rounded Corners 37"/>
                        <wps:cNvSpPr/>
                        <wps:spPr>
                          <a:xfrm>
                            <a:off x="1040286" y="0"/>
                            <a:ext cx="1040286" cy="8935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2C24A18" w14:textId="77777777" w:rsidR="006A08CD" w:rsidRDefault="006A08CD" w:rsidP="006A08CD">
                              <w:pPr>
                                <w:spacing w:line="256" w:lineRule="auto"/>
                                <w:jc w:val="center"/>
                                <w:rPr>
                                  <w:sz w:val="24"/>
                                  <w:szCs w:val="24"/>
                                </w:rPr>
                              </w:pPr>
                              <w:r>
                                <w:rPr>
                                  <w:rFonts w:asciiTheme="minorHAnsi"/>
                                  <w:color w:val="FFFFFF" w:themeColor="light1"/>
                                  <w:sz w:val="20"/>
                                  <w:szCs w:val="20"/>
                                </w:rPr>
                                <w:t>H-F</w:t>
                              </w:r>
                            </w:p>
                          </w:txbxContent>
                        </wps:txbx>
                        <wps:bodyPr rtlCol="0" anchor="ctr"/>
                      </wps:wsp>
                      <wps:wsp>
                        <wps:cNvPr id="38" name="Rectangle: Rounded Corners 38"/>
                        <wps:cNvSpPr/>
                        <wps:spPr>
                          <a:xfrm>
                            <a:off x="2080572" y="0"/>
                            <a:ext cx="1040286" cy="8935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CF1A046" w14:textId="77777777" w:rsidR="006A08CD" w:rsidRDefault="006A08CD" w:rsidP="006A08CD">
                              <w:pPr>
                                <w:spacing w:line="256" w:lineRule="auto"/>
                                <w:jc w:val="center"/>
                                <w:rPr>
                                  <w:sz w:val="24"/>
                                  <w:szCs w:val="24"/>
                                </w:rPr>
                              </w:pPr>
                              <w:r>
                                <w:rPr>
                                  <w:rFonts w:asciiTheme="minorHAnsi"/>
                                  <w:color w:val="FFFFFF" w:themeColor="light1"/>
                                  <w:sz w:val="20"/>
                                  <w:szCs w:val="20"/>
                                </w:rPr>
                                <w:t>S-UL</w:t>
                              </w:r>
                            </w:p>
                          </w:txbxContent>
                        </wps:txbx>
                        <wps:bodyPr rtlCol="0" anchor="ctr"/>
                      </wps:wsp>
                      <wps:wsp>
                        <wps:cNvPr id="39" name="Rectangle: Rounded Corners 39"/>
                        <wps:cNvSpPr/>
                        <wps:spPr>
                          <a:xfrm>
                            <a:off x="4635844" y="0"/>
                            <a:ext cx="1040286" cy="8935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71AB4C" w14:textId="77777777" w:rsidR="006A08CD" w:rsidRDefault="006A08CD" w:rsidP="006A08CD">
                              <w:pPr>
                                <w:spacing w:line="256" w:lineRule="auto"/>
                                <w:jc w:val="center"/>
                                <w:rPr>
                                  <w:sz w:val="24"/>
                                  <w:szCs w:val="24"/>
                                </w:rPr>
                              </w:pPr>
                              <w:r>
                                <w:rPr>
                                  <w:rFonts w:asciiTheme="minorHAnsi"/>
                                  <w:color w:val="FFFFFF" w:themeColor="light1"/>
                                  <w:sz w:val="20"/>
                                  <w:szCs w:val="20"/>
                                </w:rPr>
                                <w:t>S-DL</w:t>
                              </w:r>
                            </w:p>
                          </w:txbxContent>
                        </wps:txbx>
                        <wps:bodyPr rtlCol="0" anchor="ctr"/>
                      </wps:wsp>
                      <wps:wsp>
                        <wps:cNvPr id="40" name="Rectangle: Rounded Corners 40"/>
                        <wps:cNvSpPr/>
                        <wps:spPr>
                          <a:xfrm>
                            <a:off x="5676130" y="0"/>
                            <a:ext cx="1040286" cy="8935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AC8E24" w14:textId="77777777" w:rsidR="006A08CD" w:rsidRDefault="006A08CD" w:rsidP="006A08CD">
                              <w:pPr>
                                <w:spacing w:line="256" w:lineRule="auto"/>
                                <w:jc w:val="center"/>
                                <w:rPr>
                                  <w:sz w:val="24"/>
                                  <w:szCs w:val="24"/>
                                </w:rPr>
                              </w:pPr>
                              <w:r>
                                <w:rPr>
                                  <w:rFonts w:asciiTheme="minorHAnsi"/>
                                  <w:color w:val="FFFFFF" w:themeColor="light1"/>
                                  <w:sz w:val="20"/>
                                  <w:szCs w:val="20"/>
                                </w:rPr>
                                <w:t>S-F</w:t>
                              </w:r>
                            </w:p>
                          </w:txbxContent>
                        </wps:txbx>
                        <wps:bodyPr rtlCol="0" anchor="ctr"/>
                      </wps:wsp>
                      <wps:wsp>
                        <wps:cNvPr id="41" name="Rectangle: Rounded Corners 41"/>
                        <wps:cNvSpPr/>
                        <wps:spPr>
                          <a:xfrm>
                            <a:off x="6716416" y="0"/>
                            <a:ext cx="1040286" cy="89351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858C167" w14:textId="77777777" w:rsidR="006A08CD" w:rsidRDefault="006A08CD" w:rsidP="006A08CD">
                              <w:pPr>
                                <w:spacing w:line="256" w:lineRule="auto"/>
                                <w:jc w:val="center"/>
                                <w:rPr>
                                  <w:sz w:val="24"/>
                                  <w:szCs w:val="24"/>
                                </w:rPr>
                              </w:pPr>
                              <w:r>
                                <w:rPr>
                                  <w:rFonts w:asciiTheme="minorHAnsi"/>
                                  <w:color w:val="FFFFFF" w:themeColor="light1"/>
                                  <w:sz w:val="20"/>
                                  <w:szCs w:val="20"/>
                                </w:rPr>
                                <w:t>NA-UL</w:t>
                              </w:r>
                            </w:p>
                          </w:txbxContent>
                        </wps:txbx>
                        <wps:bodyPr rtlCol="0" anchor="ctr"/>
                      </wps:wsp>
                      <wps:wsp>
                        <wps:cNvPr id="42" name="Straight Arrow Connector 42"/>
                        <wps:cNvCnPr>
                          <a:cxnSpLocks/>
                        </wps:cNvCnPr>
                        <wps:spPr>
                          <a:xfrm flipV="1">
                            <a:off x="4620094" y="1118383"/>
                            <a:ext cx="3120859" cy="2"/>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3" name="TextBox 4"/>
                        <wps:cNvSpPr txBox="1"/>
                        <wps:spPr>
                          <a:xfrm>
                            <a:off x="548181" y="1033689"/>
                            <a:ext cx="2106930" cy="458007"/>
                          </a:xfrm>
                          <a:prstGeom prst="rect">
                            <a:avLst/>
                          </a:prstGeom>
                          <a:noFill/>
                        </wps:spPr>
                        <wps:txbx>
                          <w:txbxContent>
                            <w:p w14:paraId="0C372E71" w14:textId="77777777" w:rsidR="006A08CD" w:rsidRDefault="006A08CD" w:rsidP="006A08CD">
                              <w:pPr>
                                <w:rPr>
                                  <w:sz w:val="24"/>
                                  <w:szCs w:val="24"/>
                                </w:rPr>
                              </w:pPr>
                              <w:r>
                                <w:rPr>
                                  <w:rFonts w:asciiTheme="minorHAnsi" w:cstheme="minorBidi"/>
                                  <w:color w:val="000000" w:themeColor="text1"/>
                                  <w:kern w:val="24"/>
                                  <w:sz w:val="18"/>
                                  <w:szCs w:val="18"/>
                                </w:rPr>
                                <w:t>Slot n of IAB node 1</w:t>
                              </w:r>
                            </w:p>
                          </w:txbxContent>
                        </wps:txbx>
                        <wps:bodyPr wrap="square" rtlCol="0">
                          <a:noAutofit/>
                        </wps:bodyPr>
                      </wps:wsp>
                      <wps:wsp>
                        <wps:cNvPr id="44" name="TextBox 50"/>
                        <wps:cNvSpPr txBox="1"/>
                        <wps:spPr>
                          <a:xfrm>
                            <a:off x="5250356" y="1056839"/>
                            <a:ext cx="2107565" cy="434099"/>
                          </a:xfrm>
                          <a:prstGeom prst="rect">
                            <a:avLst/>
                          </a:prstGeom>
                          <a:noFill/>
                        </wps:spPr>
                        <wps:txbx>
                          <w:txbxContent>
                            <w:p w14:paraId="035C2C26" w14:textId="77777777" w:rsidR="006A08CD" w:rsidRDefault="006A08CD" w:rsidP="006A08CD">
                              <w:pPr>
                                <w:rPr>
                                  <w:sz w:val="24"/>
                                  <w:szCs w:val="24"/>
                                </w:rPr>
                              </w:pPr>
                              <w:r>
                                <w:rPr>
                                  <w:rFonts w:asciiTheme="minorHAnsi" w:cstheme="minorBidi"/>
                                  <w:color w:val="000000" w:themeColor="text1"/>
                                  <w:kern w:val="24"/>
                                  <w:sz w:val="18"/>
                                  <w:szCs w:val="18"/>
                                </w:rPr>
                                <w:t>Slot n of IAB node 2</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596A4053" id="Group 7" o:spid="_x0000_s1057" style="position:absolute;margin-left:0;margin-top:6.5pt;width:341pt;height:68.25pt;z-index:251663360;mso-position-horizontal:center;mso-position-horizontal-relative:margin;mso-width-relative:margin;mso-height-relative:margin" coordsize="77567,149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">
                <v:shape id="Straight Arrow Connector 35" o:spid="_x0000_s1058" type="#_x0000_t32" style="position:absolute;top:10876;width:3120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" strokecolor="#4472c4 [3204]" strokeweight=".5pt">
                  <v:stroke startarrow="block" endarrow="block" joinstyle="miter"/>
                  <o:lock v:ext="edit" shapetype="f"/>
                </v:shape>
                <v:roundrect id="Rectangle: Rounded Corners 36" o:spid="_x0000_s1059" style="position:absolute;width:10402;height:89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" fillcolor="#4472c4 [3204]" strokecolor="#1f3763 [1604]" strokeweight="1pt">
                  <v:stroke joinstyle="miter"/>
                  <v:textbox>
                    <w:txbxContent>
                      <w:p w14:paraId="5C628C71" w14:textId="77777777" w:rsidR="006A08CD" w:rsidRDefault="006A08CD" w:rsidP="006A08CD">
                        <w:pPr>
                          <w:spacing w:line="256" w:lineRule="auto"/>
                          <w:jc w:val="center"/>
                          <w:rPr>
                            <w:sz w:val="24"/>
                            <w:szCs w:val="24"/>
                          </w:rPr>
                        </w:pPr>
                        <w:r>
                          <w:rPr>
                            <w:rFonts w:asciiTheme="minorHAnsi"/>
                            <w:color w:val="FFFFFF" w:themeColor="light1"/>
                            <w:sz w:val="20"/>
                            <w:szCs w:val="20"/>
                          </w:rPr>
                          <w:t>H-DL</w:t>
                        </w:r>
                      </w:p>
                    </w:txbxContent>
                  </v:textbox>
                </v:roundrect>
                <v:roundrect id="Rectangle: Rounded Corners 37" o:spid="_x0000_s1060" style="position:absolute;left:10402;width:10403;height:89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" fillcolor="#4472c4 [3204]" strokecolor="#1f3763 [1604]" strokeweight="1pt">
                  <v:stroke joinstyle="miter"/>
                  <v:textbox>
                    <w:txbxContent>
                      <w:p w14:paraId="22C24A18" w14:textId="77777777" w:rsidR="006A08CD" w:rsidRDefault="006A08CD" w:rsidP="006A08CD">
                        <w:pPr>
                          <w:spacing w:line="256" w:lineRule="auto"/>
                          <w:jc w:val="center"/>
                          <w:rPr>
                            <w:sz w:val="24"/>
                            <w:szCs w:val="24"/>
                          </w:rPr>
                        </w:pPr>
                        <w:r>
                          <w:rPr>
                            <w:rFonts w:asciiTheme="minorHAnsi"/>
                            <w:color w:val="FFFFFF" w:themeColor="light1"/>
                            <w:sz w:val="20"/>
                            <w:szCs w:val="20"/>
                          </w:rPr>
                          <w:t>H-F</w:t>
                        </w:r>
                      </w:p>
                    </w:txbxContent>
                  </v:textbox>
                </v:roundrect>
                <v:roundrect id="Rectangle: Rounded Corners 38" o:spid="_x0000_s1061" style="position:absolute;left:20805;width:10403;height:89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" fillcolor="#4472c4 [3204]" strokecolor="#1f3763 [1604]" strokeweight="1pt">
                  <v:stroke joinstyle="miter"/>
                  <v:textbox>
                    <w:txbxContent>
                      <w:p w14:paraId="4CF1A046" w14:textId="77777777" w:rsidR="006A08CD" w:rsidRDefault="006A08CD" w:rsidP="006A08CD">
                        <w:pPr>
                          <w:spacing w:line="256" w:lineRule="auto"/>
                          <w:jc w:val="center"/>
                          <w:rPr>
                            <w:sz w:val="24"/>
                            <w:szCs w:val="24"/>
                          </w:rPr>
                        </w:pPr>
                        <w:r>
                          <w:rPr>
                            <w:rFonts w:asciiTheme="minorHAnsi"/>
                            <w:color w:val="FFFFFF" w:themeColor="light1"/>
                            <w:sz w:val="20"/>
                            <w:szCs w:val="20"/>
                          </w:rPr>
                          <w:t>S-UL</w:t>
                        </w:r>
                      </w:p>
                    </w:txbxContent>
                  </v:textbox>
                </v:roundrect>
                <v:roundrect id="Rectangle: Rounded Corners 39" o:spid="_x0000_s1062" style="position:absolute;left:46358;width:10403;height:89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" fillcolor="#4472c4 [3204]" strokecolor="#1f3763 [1604]" strokeweight="1pt">
                  <v:stroke joinstyle="miter"/>
                  <v:textbox>
                    <w:txbxContent>
                      <w:p w14:paraId="1871AB4C" w14:textId="77777777" w:rsidR="006A08CD" w:rsidRDefault="006A08CD" w:rsidP="006A08CD">
                        <w:pPr>
                          <w:spacing w:line="256" w:lineRule="auto"/>
                          <w:jc w:val="center"/>
                          <w:rPr>
                            <w:sz w:val="24"/>
                            <w:szCs w:val="24"/>
                          </w:rPr>
                        </w:pPr>
                        <w:r>
                          <w:rPr>
                            <w:rFonts w:asciiTheme="minorHAnsi"/>
                            <w:color w:val="FFFFFF" w:themeColor="light1"/>
                            <w:sz w:val="20"/>
                            <w:szCs w:val="20"/>
                          </w:rPr>
                          <w:t>S-DL</w:t>
                        </w:r>
                      </w:p>
                    </w:txbxContent>
                  </v:textbox>
                </v:roundrect>
                <v:roundrect id="Rectangle: Rounded Corners 40" o:spid="_x0000_s1063" style="position:absolute;left:56761;width:10403;height:89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" fillcolor="#4472c4 [3204]" strokecolor="#1f3763 [1604]" strokeweight="1pt">
                  <v:stroke joinstyle="miter"/>
                  <v:textbox>
                    <w:txbxContent>
                      <w:p w14:paraId="3BAC8E24" w14:textId="77777777" w:rsidR="006A08CD" w:rsidRDefault="006A08CD" w:rsidP="006A08CD">
                        <w:pPr>
                          <w:spacing w:line="256" w:lineRule="auto"/>
                          <w:jc w:val="center"/>
                          <w:rPr>
                            <w:sz w:val="24"/>
                            <w:szCs w:val="24"/>
                          </w:rPr>
                        </w:pPr>
                        <w:r>
                          <w:rPr>
                            <w:rFonts w:asciiTheme="minorHAnsi"/>
                            <w:color w:val="FFFFFF" w:themeColor="light1"/>
                            <w:sz w:val="20"/>
                            <w:szCs w:val="20"/>
                          </w:rPr>
                          <w:t>S-F</w:t>
                        </w:r>
                      </w:p>
                    </w:txbxContent>
                  </v:textbox>
                </v:roundrect>
                <v:roundrect id="Rectangle: Rounded Corners 41" o:spid="_x0000_s1064" style="position:absolute;left:67164;width:10403;height:89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" fillcolor="#4472c4 [3204]" strokecolor="#1f3763 [1604]" strokeweight="1pt">
                  <v:stroke joinstyle="miter"/>
                  <v:textbox>
                    <w:txbxContent>
                      <w:p w14:paraId="5858C167" w14:textId="77777777" w:rsidR="006A08CD" w:rsidRDefault="006A08CD" w:rsidP="006A08CD">
                        <w:pPr>
                          <w:spacing w:line="256" w:lineRule="auto"/>
                          <w:jc w:val="center"/>
                          <w:rPr>
                            <w:sz w:val="24"/>
                            <w:szCs w:val="24"/>
                          </w:rPr>
                        </w:pPr>
                        <w:r>
                          <w:rPr>
                            <w:rFonts w:asciiTheme="minorHAnsi"/>
                            <w:color w:val="FFFFFF" w:themeColor="light1"/>
                            <w:sz w:val="20"/>
                            <w:szCs w:val="20"/>
                          </w:rPr>
                          <w:t>NA-UL</w:t>
                        </w:r>
                      </w:p>
                    </w:txbxContent>
                  </v:textbox>
                </v:roundrect>
                <v:shape id="Straight Arrow Connector 42" o:spid="_x0000_s1065" type="#_x0000_t32" style="position:absolute;left:46200;top:11183;width:3120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" strokecolor="#4472c4 [3204]" strokeweight=".5pt">
                  <v:stroke startarrow="block" endarrow="block" joinstyle="miter"/>
                  <o:lock v:ext="edit" shapetype="f"/>
                </v:shape>
                <v:shape id="TextBox 4" o:spid="_x0000_s1066" type="#_x0000_t202" style="position:absolute;left:5481;top:10336;width:21070;height:4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0C372E71" w14:textId="77777777" w:rsidR="006A08CD" w:rsidRDefault="006A08CD" w:rsidP="006A08CD">
                        <w:pPr>
                          <w:rPr>
                            <w:sz w:val="24"/>
                            <w:szCs w:val="24"/>
                          </w:rPr>
                        </w:pPr>
                        <w:r>
                          <w:rPr>
                            <w:rFonts w:asciiTheme="minorHAnsi" w:cstheme="minorBidi"/>
                            <w:color w:val="000000" w:themeColor="text1"/>
                            <w:kern w:val="24"/>
                            <w:sz w:val="18"/>
                            <w:szCs w:val="18"/>
                          </w:rPr>
                          <w:t>Slot n of IAB node 1</w:t>
                        </w:r>
                      </w:p>
                    </w:txbxContent>
                  </v:textbox>
                </v:shape>
                <v:shape id="TextBox 50" o:spid="_x0000_s1067" type="#_x0000_t202" style="position:absolute;left:52503;top:10568;width:21076;height:4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035C2C26" w14:textId="77777777" w:rsidR="006A08CD" w:rsidRDefault="006A08CD" w:rsidP="006A08CD">
                        <w:pPr>
                          <w:rPr>
                            <w:sz w:val="24"/>
                            <w:szCs w:val="24"/>
                          </w:rPr>
                        </w:pPr>
                        <w:r>
                          <w:rPr>
                            <w:rFonts w:asciiTheme="minorHAnsi" w:cstheme="minorBidi"/>
                            <w:color w:val="000000" w:themeColor="text1"/>
                            <w:kern w:val="24"/>
                            <w:sz w:val="18"/>
                            <w:szCs w:val="18"/>
                          </w:rPr>
                          <w:t>Slot n of IAB node 2</w:t>
                        </w:r>
                      </w:p>
                    </w:txbxContent>
                  </v:textbox>
                </v:shape>
                <w10:wrap anchorx="margin"/>
              </v:group>
            </w:pict>
          </mc:Fallback>
        </mc:AlternateContent>
      </w:r>
    </w:p>
    <w:p w14:paraId="5D15DD01" w14:textId="77777777" w:rsidR="00F4651B" w:rsidRDefault="00F4651B">
      <w:pPr>
        <w:rPr>
          <w:rFonts w:ascii="Times New Roman" w:hAnsi="Times New Roman" w:cs="Times New Roman"/>
          <w:sz w:val="20"/>
          <w:szCs w:val="20"/>
          <w:lang w:val="en-GB"/>
        </w:rPr>
      </w:pPr>
    </w:p>
    <w:p w14:paraId="2ACC548E" w14:textId="77777777" w:rsidR="00F4651B" w:rsidRDefault="00F4651B">
      <w:pPr>
        <w:rPr>
          <w:rFonts w:ascii="Times New Roman" w:hAnsi="Times New Roman" w:cs="Times New Roman"/>
          <w:sz w:val="20"/>
          <w:szCs w:val="20"/>
          <w:lang w:val="en-GB"/>
        </w:rPr>
      </w:pPr>
    </w:p>
    <w:p w14:paraId="7BD49E01" w14:textId="77777777" w:rsidR="00CE35DD" w:rsidRDefault="00CE35DD">
      <w:pPr>
        <w:rPr>
          <w:rFonts w:ascii="Times New Roman" w:hAnsi="Times New Roman" w:cs="Times New Roman"/>
          <w:sz w:val="20"/>
          <w:szCs w:val="20"/>
          <w:lang w:val="en-GB"/>
        </w:rPr>
      </w:pP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p>
    <w:p w14:paraId="10E87A87" w14:textId="77777777" w:rsidR="00021572" w:rsidRDefault="00021572">
      <w:pPr>
        <w:rPr>
          <w:rFonts w:ascii="Times New Roman" w:hAnsi="Times New Roman" w:cs="Times New Roman"/>
          <w:sz w:val="20"/>
          <w:szCs w:val="20"/>
          <w:lang w:val="en-GB"/>
        </w:rPr>
      </w:pP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t>Fig. 2: Availability combination dependent on the slot structure</w:t>
      </w:r>
    </w:p>
    <w:p w14:paraId="41B15832" w14:textId="14F360F8" w:rsidR="000D57CE" w:rsidRDefault="000D57CE">
      <w:pPr>
        <w:rPr>
          <w:rFonts w:ascii="Times New Roman" w:hAnsi="Times New Roman" w:cs="Times New Roman"/>
          <w:sz w:val="20"/>
          <w:szCs w:val="20"/>
          <w:lang w:val="en-GB"/>
        </w:rPr>
      </w:pPr>
      <w:r w:rsidRPr="000D57CE">
        <w:rPr>
          <w:rFonts w:ascii="Times New Roman" w:hAnsi="Times New Roman" w:cs="Times New Roman"/>
          <w:b/>
          <w:sz w:val="20"/>
          <w:szCs w:val="20"/>
          <w:lang w:val="en-GB"/>
        </w:rPr>
        <w:lastRenderedPageBreak/>
        <w:t>Observation</w:t>
      </w:r>
      <w:r w:rsidR="00AA1CA9">
        <w:rPr>
          <w:rFonts w:ascii="Times New Roman" w:hAnsi="Times New Roman" w:cs="Times New Roman"/>
          <w:b/>
          <w:sz w:val="20"/>
          <w:szCs w:val="20"/>
          <w:lang w:val="en-GB"/>
        </w:rPr>
        <w:t xml:space="preserve"> 1</w:t>
      </w:r>
      <w:r w:rsidRPr="000D57CE">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Pr>
          <w:rFonts w:ascii="Times New Roman" w:hAnsi="Times New Roman" w:cs="Times New Roman"/>
          <w:sz w:val="20"/>
          <w:szCs w:val="20"/>
          <w:lang w:val="en-GB"/>
        </w:rPr>
        <w:t xml:space="preserve">Signaling IA for all the slots irrespective of the resource </w:t>
      </w:r>
      <w:r w:rsidR="005E7BF4">
        <w:rPr>
          <w:rFonts w:ascii="Times New Roman" w:hAnsi="Times New Roman" w:cs="Times New Roman"/>
          <w:sz w:val="20"/>
          <w:szCs w:val="20"/>
          <w:lang w:val="en-GB"/>
        </w:rPr>
        <w:t xml:space="preserve">type </w:t>
      </w:r>
      <w:r>
        <w:rPr>
          <w:rFonts w:ascii="Times New Roman" w:hAnsi="Times New Roman" w:cs="Times New Roman"/>
          <w:sz w:val="20"/>
          <w:szCs w:val="20"/>
          <w:lang w:val="en-GB"/>
        </w:rPr>
        <w:t>leads to unnecessary</w:t>
      </w:r>
      <w:r w:rsidR="00BB3711">
        <w:rPr>
          <w:rFonts w:ascii="Times New Roman" w:hAnsi="Times New Roman" w:cs="Times New Roman"/>
          <w:sz w:val="20"/>
          <w:szCs w:val="20"/>
          <w:lang w:val="en-GB"/>
        </w:rPr>
        <w:t xml:space="preserve"> additional</w:t>
      </w:r>
      <w:r>
        <w:rPr>
          <w:rFonts w:ascii="Times New Roman" w:hAnsi="Times New Roman" w:cs="Times New Roman"/>
          <w:sz w:val="20"/>
          <w:szCs w:val="20"/>
          <w:lang w:val="en-GB"/>
        </w:rPr>
        <w:t xml:space="preserve"> </w:t>
      </w:r>
      <w:r w:rsidR="00D069A9">
        <w:rPr>
          <w:rFonts w:ascii="Times New Roman" w:hAnsi="Times New Roman" w:cs="Times New Roman"/>
          <w:sz w:val="20"/>
          <w:szCs w:val="20"/>
          <w:lang w:val="en-GB"/>
        </w:rPr>
        <w:t>signalling.</w:t>
      </w:r>
    </w:p>
    <w:p w14:paraId="57DBD22C" w14:textId="64CC27F3" w:rsidR="009123A4" w:rsidRPr="000D57CE" w:rsidRDefault="009123A4">
      <w:pPr>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1: </w:t>
      </w:r>
      <w:r>
        <w:rPr>
          <w:rFonts w:ascii="Times New Roman" w:hAnsi="Times New Roman" w:cs="Times New Roman"/>
          <w:sz w:val="20"/>
          <w:szCs w:val="20"/>
          <w:lang w:val="en-GB"/>
        </w:rPr>
        <w:t xml:space="preserve">Indication of IA should be only for the </w:t>
      </w:r>
      <w:r w:rsidR="006B16E8">
        <w:rPr>
          <w:rFonts w:ascii="Times New Roman" w:hAnsi="Times New Roman" w:cs="Times New Roman"/>
          <w:sz w:val="20"/>
          <w:szCs w:val="20"/>
          <w:lang w:val="en-GB"/>
        </w:rPr>
        <w:t>slots</w:t>
      </w:r>
      <w:bookmarkStart w:id="1" w:name="_GoBack"/>
      <w:bookmarkEnd w:id="1"/>
      <w:r>
        <w:rPr>
          <w:rFonts w:ascii="Times New Roman" w:hAnsi="Times New Roman" w:cs="Times New Roman"/>
          <w:sz w:val="20"/>
          <w:szCs w:val="20"/>
          <w:lang w:val="en-GB"/>
        </w:rPr>
        <w:t xml:space="preserve"> configured as soft</w:t>
      </w:r>
    </w:p>
    <w:p w14:paraId="4B91571F" w14:textId="77777777" w:rsidR="008624DD" w:rsidRDefault="000D57CE">
      <w:pPr>
        <w:rPr>
          <w:rFonts w:ascii="Times New Roman" w:hAnsi="Times New Roman" w:cs="Times New Roman"/>
          <w:sz w:val="20"/>
          <w:szCs w:val="20"/>
          <w:lang w:val="en-GB"/>
        </w:rPr>
      </w:pPr>
      <w:r w:rsidRPr="000D57CE">
        <w:rPr>
          <w:rFonts w:ascii="Times New Roman" w:hAnsi="Times New Roman" w:cs="Times New Roman"/>
          <w:b/>
          <w:sz w:val="20"/>
          <w:szCs w:val="20"/>
          <w:lang w:val="en-GB"/>
        </w:rPr>
        <w:t>Observation</w:t>
      </w:r>
      <w:r w:rsidR="00AA1CA9">
        <w:rPr>
          <w:rFonts w:ascii="Times New Roman" w:hAnsi="Times New Roman" w:cs="Times New Roman"/>
          <w:b/>
          <w:sz w:val="20"/>
          <w:szCs w:val="20"/>
          <w:lang w:val="en-GB"/>
        </w:rPr>
        <w:t xml:space="preserve"> 2</w:t>
      </w:r>
      <w:r w:rsidRPr="000D57CE">
        <w:rPr>
          <w:rFonts w:ascii="Times New Roman" w:hAnsi="Times New Roman" w:cs="Times New Roman"/>
          <w:b/>
          <w:sz w:val="20"/>
          <w:szCs w:val="20"/>
          <w:lang w:val="en-GB"/>
        </w:rPr>
        <w:t>:</w:t>
      </w:r>
      <w:r w:rsidR="008624DD">
        <w:rPr>
          <w:rFonts w:ascii="Times New Roman" w:hAnsi="Times New Roman" w:cs="Times New Roman"/>
          <w:b/>
          <w:sz w:val="20"/>
          <w:szCs w:val="20"/>
          <w:lang w:val="en-GB"/>
        </w:rPr>
        <w:t xml:space="preserve"> </w:t>
      </w:r>
      <w:r w:rsidR="0059248B" w:rsidRPr="00B64465">
        <w:rPr>
          <w:rFonts w:ascii="Times New Roman" w:hAnsi="Times New Roman" w:cs="Times New Roman"/>
          <w:sz w:val="20"/>
          <w:szCs w:val="20"/>
          <w:lang w:val="en-GB"/>
        </w:rPr>
        <w:t>Based on the semi-static configuration of symbols of a slot, all values of resource availability may not be applicable for all slots of DU of IAB node</w:t>
      </w:r>
      <w:r w:rsidR="0059248B">
        <w:rPr>
          <w:rFonts w:cstheme="minorBidi"/>
          <w:kern w:val="0"/>
          <w:sz w:val="20"/>
          <w:lang w:val="en-GB"/>
        </w:rPr>
        <w:t xml:space="preserve"> </w:t>
      </w:r>
    </w:p>
    <w:p w14:paraId="14DD6646" w14:textId="31CB5874" w:rsidR="007A145F" w:rsidRPr="00B71484" w:rsidRDefault="0059248B" w:rsidP="00B477D6">
      <w:pPr>
        <w:jc w:val="both"/>
        <w:rPr>
          <w:rFonts w:ascii="Times New Roman" w:hAnsi="Times New Roman" w:cs="Times New Roman"/>
          <w:sz w:val="20"/>
          <w:szCs w:val="20"/>
        </w:rPr>
      </w:pPr>
      <w:r>
        <w:rPr>
          <w:rFonts w:ascii="Times New Roman" w:hAnsi="Times New Roman" w:cs="Times New Roman"/>
          <w:b/>
          <w:sz w:val="20"/>
          <w:szCs w:val="20"/>
          <w:lang w:val="en-GB"/>
        </w:rPr>
        <w:t>Proposal</w:t>
      </w:r>
      <w:r w:rsidR="00AA1CA9">
        <w:rPr>
          <w:rFonts w:ascii="Times New Roman" w:hAnsi="Times New Roman" w:cs="Times New Roman"/>
          <w:b/>
          <w:sz w:val="20"/>
          <w:szCs w:val="20"/>
          <w:lang w:val="en-GB"/>
        </w:rPr>
        <w:t xml:space="preserve"> 2</w:t>
      </w:r>
      <w:r>
        <w:rPr>
          <w:rFonts w:ascii="Times New Roman" w:hAnsi="Times New Roman" w:cs="Times New Roman"/>
          <w:b/>
          <w:sz w:val="20"/>
          <w:szCs w:val="20"/>
          <w:lang w:val="en-GB"/>
        </w:rPr>
        <w:t xml:space="preserve">: </w:t>
      </w:r>
      <w:r w:rsidR="007A145F" w:rsidRPr="00B71484">
        <w:rPr>
          <w:rFonts w:ascii="Times New Roman" w:hAnsi="Times New Roman" w:cs="Times New Roman"/>
          <w:sz w:val="20"/>
          <w:szCs w:val="20"/>
        </w:rPr>
        <w:t xml:space="preserve">The IA/INA signal is based on any one of the following </w:t>
      </w:r>
      <w:r w:rsidR="00B64465">
        <w:rPr>
          <w:rFonts w:ascii="Times New Roman" w:hAnsi="Times New Roman" w:cs="Times New Roman"/>
          <w:sz w:val="20"/>
          <w:szCs w:val="20"/>
        </w:rPr>
        <w:t>alternatives</w:t>
      </w:r>
      <w:r w:rsidR="007A145F" w:rsidRPr="00B71484">
        <w:rPr>
          <w:rFonts w:ascii="Times New Roman" w:hAnsi="Times New Roman" w:cs="Times New Roman"/>
          <w:sz w:val="20"/>
          <w:szCs w:val="20"/>
        </w:rPr>
        <w:t>.</w:t>
      </w:r>
    </w:p>
    <w:p w14:paraId="0CA956E3" w14:textId="77777777" w:rsidR="007A145F" w:rsidRPr="00B71484" w:rsidRDefault="007A145F" w:rsidP="007A145F">
      <w:pPr>
        <w:ind w:firstLine="720"/>
        <w:jc w:val="both"/>
        <w:rPr>
          <w:rFonts w:ascii="Times New Roman" w:hAnsi="Times New Roman" w:cs="Times New Roman"/>
          <w:sz w:val="20"/>
          <w:szCs w:val="20"/>
        </w:rPr>
      </w:pPr>
      <w:r>
        <w:rPr>
          <w:rFonts w:ascii="Times New Roman" w:hAnsi="Times New Roman" w:cs="Times New Roman"/>
          <w:sz w:val="20"/>
          <w:szCs w:val="20"/>
        </w:rPr>
        <w:t xml:space="preserve">Alt 1: </w:t>
      </w:r>
      <w:r w:rsidRPr="00B71484">
        <w:rPr>
          <w:rFonts w:ascii="Times New Roman" w:hAnsi="Times New Roman" w:cs="Times New Roman"/>
          <w:sz w:val="20"/>
          <w:szCs w:val="20"/>
        </w:rPr>
        <w:t>Parent node signals IA/INA only for the resource type configured as soft</w:t>
      </w:r>
    </w:p>
    <w:p w14:paraId="5776F291" w14:textId="77777777" w:rsidR="007A145F" w:rsidRDefault="007A145F" w:rsidP="007A145F">
      <w:pPr>
        <w:ind w:firstLine="720"/>
        <w:rPr>
          <w:rFonts w:ascii="Times New Roman" w:hAnsi="Times New Roman" w:cs="Times New Roman"/>
          <w:sz w:val="20"/>
          <w:szCs w:val="20"/>
        </w:rPr>
      </w:pPr>
      <w:r>
        <w:rPr>
          <w:rFonts w:ascii="Times New Roman" w:hAnsi="Times New Roman" w:cs="Times New Roman"/>
          <w:sz w:val="20"/>
          <w:szCs w:val="20"/>
        </w:rPr>
        <w:t xml:space="preserve">Alt 2: </w:t>
      </w:r>
      <w:r w:rsidRPr="00B71484">
        <w:rPr>
          <w:rFonts w:ascii="Times New Roman" w:hAnsi="Times New Roman" w:cs="Times New Roman"/>
          <w:sz w:val="20"/>
          <w:szCs w:val="20"/>
        </w:rPr>
        <w:t>Parent node signals IA/INA for any resource type irrespective of the semi-static configuration</w:t>
      </w:r>
    </w:p>
    <w:p w14:paraId="0944960C" w14:textId="77777777" w:rsidR="007A145F" w:rsidRPr="00B477D6" w:rsidRDefault="007A145F" w:rsidP="007A145F">
      <w:pPr>
        <w:pStyle w:val="ListParagraph"/>
        <w:numPr>
          <w:ilvl w:val="0"/>
          <w:numId w:val="8"/>
        </w:numPr>
        <w:rPr>
          <w:rFonts w:ascii="Times New Roman" w:hAnsi="Times New Roman" w:cs="Times New Roman"/>
          <w:b/>
          <w:sz w:val="20"/>
          <w:szCs w:val="20"/>
          <w:lang w:val="en-GB"/>
        </w:rPr>
      </w:pPr>
      <w:r w:rsidRPr="00B477D6">
        <w:rPr>
          <w:rFonts w:ascii="Times New Roman" w:hAnsi="Times New Roman" w:cs="Times New Roman"/>
          <w:sz w:val="20"/>
          <w:szCs w:val="20"/>
        </w:rPr>
        <w:t xml:space="preserve">IA/INA signal </w:t>
      </w:r>
      <w:r>
        <w:rPr>
          <w:rFonts w:ascii="Times New Roman" w:hAnsi="Times New Roman" w:cs="Times New Roman"/>
          <w:sz w:val="20"/>
          <w:szCs w:val="20"/>
        </w:rPr>
        <w:t>over rides semi-static</w:t>
      </w:r>
      <w:r w:rsidRPr="00B477D6">
        <w:rPr>
          <w:rFonts w:ascii="Times New Roman" w:hAnsi="Times New Roman" w:cs="Times New Roman"/>
          <w:sz w:val="20"/>
          <w:szCs w:val="20"/>
        </w:rPr>
        <w:t xml:space="preserve"> configuration </w:t>
      </w:r>
      <w:r>
        <w:rPr>
          <w:rFonts w:ascii="Times New Roman" w:hAnsi="Times New Roman" w:cs="Times New Roman"/>
          <w:sz w:val="20"/>
          <w:szCs w:val="20"/>
        </w:rPr>
        <w:t>of DU of child node</w:t>
      </w:r>
    </w:p>
    <w:p w14:paraId="273CF705" w14:textId="77777777" w:rsidR="0059248B" w:rsidRPr="00B477D6" w:rsidRDefault="007A145F" w:rsidP="00B477D6">
      <w:pPr>
        <w:pStyle w:val="ListParagraph"/>
        <w:numPr>
          <w:ilvl w:val="0"/>
          <w:numId w:val="8"/>
        </w:numPr>
        <w:rPr>
          <w:rFonts w:ascii="Times New Roman" w:hAnsi="Times New Roman" w:cs="Times New Roman"/>
          <w:b/>
          <w:sz w:val="20"/>
          <w:szCs w:val="20"/>
          <w:lang w:val="en-GB"/>
        </w:rPr>
      </w:pPr>
      <w:r>
        <w:rPr>
          <w:rFonts w:ascii="Times New Roman" w:hAnsi="Times New Roman" w:cs="Times New Roman"/>
          <w:sz w:val="20"/>
          <w:szCs w:val="20"/>
        </w:rPr>
        <w:t>C</w:t>
      </w:r>
      <w:r w:rsidRPr="00254B52">
        <w:rPr>
          <w:rFonts w:ascii="Times New Roman" w:hAnsi="Times New Roman" w:cs="Times New Roman"/>
          <w:sz w:val="20"/>
          <w:szCs w:val="20"/>
        </w:rPr>
        <w:t xml:space="preserve">hild node </w:t>
      </w:r>
      <w:r w:rsidRPr="00B477D6">
        <w:rPr>
          <w:rFonts w:ascii="Times New Roman" w:hAnsi="Times New Roman" w:cs="Times New Roman"/>
          <w:sz w:val="20"/>
          <w:szCs w:val="20"/>
        </w:rPr>
        <w:t>ignor</w:t>
      </w:r>
      <w:r>
        <w:rPr>
          <w:rFonts w:ascii="Times New Roman" w:hAnsi="Times New Roman" w:cs="Times New Roman"/>
          <w:sz w:val="20"/>
          <w:szCs w:val="20"/>
        </w:rPr>
        <w:t>es</w:t>
      </w:r>
      <w:r w:rsidRPr="00B477D6">
        <w:rPr>
          <w:rFonts w:ascii="Times New Roman" w:hAnsi="Times New Roman" w:cs="Times New Roman"/>
          <w:sz w:val="20"/>
          <w:szCs w:val="20"/>
        </w:rPr>
        <w:t xml:space="preserve"> the IA/INA signal for the semi-statically configured resource type</w:t>
      </w:r>
    </w:p>
    <w:p w14:paraId="53EEDE54" w14:textId="4D5B4789" w:rsidR="00D60AFA" w:rsidRDefault="00D60AFA" w:rsidP="00D60AFA">
      <w:pPr>
        <w:pStyle w:val="Heading1"/>
        <w:jc w:val="both"/>
        <w:rPr>
          <w:rFonts w:ascii="Times New Roman" w:hAnsi="Times New Roman" w:cs="Times New Roman"/>
          <w:b/>
          <w:sz w:val="24"/>
          <w:szCs w:val="24"/>
        </w:rPr>
      </w:pPr>
      <w:r>
        <w:rPr>
          <w:rFonts w:ascii="Times New Roman" w:hAnsi="Times New Roman" w:cs="Times New Roman"/>
          <w:b/>
          <w:sz w:val="24"/>
          <w:szCs w:val="24"/>
        </w:rPr>
        <w:t>6</w:t>
      </w:r>
      <w:r w:rsidRPr="008916A3">
        <w:rPr>
          <w:rFonts w:ascii="Times New Roman" w:hAnsi="Times New Roman" w:cs="Times New Roman"/>
          <w:b/>
          <w:sz w:val="24"/>
          <w:szCs w:val="24"/>
        </w:rPr>
        <w:t xml:space="preserve">. Conclusion </w:t>
      </w:r>
    </w:p>
    <w:p w14:paraId="41D44363" w14:textId="219EB618" w:rsidR="000A2258" w:rsidRPr="000A2258" w:rsidRDefault="000A2258" w:rsidP="000A2258">
      <w:pPr>
        <w:rPr>
          <w:rFonts w:ascii="Times New Roman" w:hAnsi="Times New Roman" w:cs="Times New Roman"/>
          <w:sz w:val="20"/>
          <w:szCs w:val="20"/>
          <w:lang w:val="en-GB"/>
        </w:rPr>
      </w:pPr>
      <w:r w:rsidRPr="000A2258">
        <w:rPr>
          <w:rFonts w:ascii="Times New Roman" w:hAnsi="Times New Roman" w:cs="Times New Roman"/>
          <w:sz w:val="20"/>
          <w:szCs w:val="20"/>
          <w:lang w:val="en-GB"/>
        </w:rPr>
        <w:t>Based on the discussions, we have the following observations and proposals</w:t>
      </w:r>
    </w:p>
    <w:p w14:paraId="0DD415D5" w14:textId="25624B9C" w:rsidR="00C25458" w:rsidRDefault="00C25458" w:rsidP="00C25458">
      <w:pPr>
        <w:rPr>
          <w:rFonts w:ascii="Times New Roman" w:hAnsi="Times New Roman" w:cs="Times New Roman"/>
          <w:sz w:val="20"/>
          <w:szCs w:val="20"/>
          <w:lang w:val="en-GB"/>
        </w:rPr>
      </w:pPr>
      <w:r w:rsidRPr="000D57CE">
        <w:rPr>
          <w:rFonts w:ascii="Times New Roman" w:hAnsi="Times New Roman" w:cs="Times New Roman"/>
          <w:b/>
          <w:sz w:val="20"/>
          <w:szCs w:val="20"/>
          <w:lang w:val="en-GB"/>
        </w:rPr>
        <w:t>Observation</w:t>
      </w:r>
      <w:r>
        <w:rPr>
          <w:rFonts w:ascii="Times New Roman" w:hAnsi="Times New Roman" w:cs="Times New Roman"/>
          <w:b/>
          <w:sz w:val="20"/>
          <w:szCs w:val="20"/>
          <w:lang w:val="en-GB"/>
        </w:rPr>
        <w:t xml:space="preserve"> 1</w:t>
      </w:r>
      <w:r w:rsidRPr="000D57CE">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Pr>
          <w:rFonts w:ascii="Times New Roman" w:hAnsi="Times New Roman" w:cs="Times New Roman"/>
          <w:sz w:val="20"/>
          <w:szCs w:val="20"/>
          <w:lang w:val="en-GB"/>
        </w:rPr>
        <w:t>Signaling IA for all the slots irrespective of the resource type leads to unnecessary additional signalling.</w:t>
      </w:r>
    </w:p>
    <w:p w14:paraId="34BFB2D0" w14:textId="77777777" w:rsidR="00B477D6" w:rsidRDefault="00B477D6" w:rsidP="00B477D6">
      <w:pPr>
        <w:jc w:val="both"/>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1: </w:t>
      </w:r>
      <w:r>
        <w:rPr>
          <w:rFonts w:ascii="Times New Roman" w:hAnsi="Times New Roman" w:cs="Times New Roman"/>
          <w:sz w:val="20"/>
          <w:szCs w:val="20"/>
          <w:lang w:val="en-GB"/>
        </w:rPr>
        <w:t>Indication of IA should be only for the resource type configured as soft</w:t>
      </w:r>
      <w:r w:rsidRPr="000D57CE">
        <w:rPr>
          <w:rFonts w:ascii="Times New Roman" w:hAnsi="Times New Roman" w:cs="Times New Roman"/>
          <w:b/>
          <w:sz w:val="20"/>
          <w:szCs w:val="20"/>
          <w:lang w:val="en-GB"/>
        </w:rPr>
        <w:t xml:space="preserve"> </w:t>
      </w:r>
    </w:p>
    <w:p w14:paraId="1C5653A3" w14:textId="77777777" w:rsidR="00C25458" w:rsidRDefault="00C25458" w:rsidP="00C25458">
      <w:pPr>
        <w:rPr>
          <w:rFonts w:ascii="Times New Roman" w:hAnsi="Times New Roman" w:cs="Times New Roman"/>
          <w:sz w:val="20"/>
          <w:szCs w:val="20"/>
          <w:lang w:val="en-GB"/>
        </w:rPr>
      </w:pPr>
      <w:r w:rsidRPr="000D57CE">
        <w:rPr>
          <w:rFonts w:ascii="Times New Roman" w:hAnsi="Times New Roman" w:cs="Times New Roman"/>
          <w:b/>
          <w:sz w:val="20"/>
          <w:szCs w:val="20"/>
          <w:lang w:val="en-GB"/>
        </w:rPr>
        <w:t>Observation</w:t>
      </w:r>
      <w:r>
        <w:rPr>
          <w:rFonts w:ascii="Times New Roman" w:hAnsi="Times New Roman" w:cs="Times New Roman"/>
          <w:b/>
          <w:sz w:val="20"/>
          <w:szCs w:val="20"/>
          <w:lang w:val="en-GB"/>
        </w:rPr>
        <w:t xml:space="preserve"> 2</w:t>
      </w:r>
      <w:r w:rsidRPr="000D57CE">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sidRPr="005A6B6C">
        <w:rPr>
          <w:rFonts w:ascii="Times New Roman" w:hAnsi="Times New Roman" w:cs="Times New Roman"/>
          <w:sz w:val="20"/>
          <w:szCs w:val="20"/>
        </w:rPr>
        <w:t>Based on the semi-static configuration of symbols of a slot, all values of resource availability may not be applicable for all slots of DU of IAB node</w:t>
      </w:r>
      <w:r>
        <w:rPr>
          <w:rFonts w:cstheme="minorBidi"/>
          <w:kern w:val="0"/>
          <w:sz w:val="20"/>
          <w:lang w:val="en-GB"/>
        </w:rPr>
        <w:t xml:space="preserve"> </w:t>
      </w:r>
    </w:p>
    <w:p w14:paraId="66B391F5" w14:textId="77777777" w:rsidR="00C25458" w:rsidRPr="00B71484" w:rsidRDefault="00C25458" w:rsidP="00C25458">
      <w:pPr>
        <w:jc w:val="both"/>
        <w:rPr>
          <w:rFonts w:ascii="Times New Roman" w:hAnsi="Times New Roman" w:cs="Times New Roman"/>
          <w:sz w:val="20"/>
          <w:szCs w:val="20"/>
        </w:rPr>
      </w:pPr>
      <w:r>
        <w:rPr>
          <w:rFonts w:ascii="Times New Roman" w:hAnsi="Times New Roman" w:cs="Times New Roman"/>
          <w:b/>
          <w:sz w:val="20"/>
          <w:szCs w:val="20"/>
          <w:lang w:val="en-GB"/>
        </w:rPr>
        <w:t xml:space="preserve">Proposal 2: </w:t>
      </w:r>
      <w:r w:rsidRPr="00B71484">
        <w:rPr>
          <w:rFonts w:ascii="Times New Roman" w:hAnsi="Times New Roman" w:cs="Times New Roman"/>
          <w:sz w:val="20"/>
          <w:szCs w:val="20"/>
        </w:rPr>
        <w:t>The IA/INA signal is based on any one of the following strategies.</w:t>
      </w:r>
    </w:p>
    <w:p w14:paraId="11F34869" w14:textId="77777777" w:rsidR="00C25458" w:rsidRPr="00B71484" w:rsidRDefault="00C25458" w:rsidP="00C25458">
      <w:pPr>
        <w:ind w:firstLine="720"/>
        <w:jc w:val="both"/>
        <w:rPr>
          <w:rFonts w:ascii="Times New Roman" w:hAnsi="Times New Roman" w:cs="Times New Roman"/>
          <w:sz w:val="20"/>
          <w:szCs w:val="20"/>
        </w:rPr>
      </w:pPr>
      <w:r>
        <w:rPr>
          <w:rFonts w:ascii="Times New Roman" w:hAnsi="Times New Roman" w:cs="Times New Roman"/>
          <w:sz w:val="20"/>
          <w:szCs w:val="20"/>
        </w:rPr>
        <w:t xml:space="preserve">Alt 1: </w:t>
      </w:r>
      <w:r w:rsidRPr="00B71484">
        <w:rPr>
          <w:rFonts w:ascii="Times New Roman" w:hAnsi="Times New Roman" w:cs="Times New Roman"/>
          <w:sz w:val="20"/>
          <w:szCs w:val="20"/>
        </w:rPr>
        <w:t>Parent node signals IA/INA only for the resource type configured as soft</w:t>
      </w:r>
    </w:p>
    <w:p w14:paraId="3D2DA6E8" w14:textId="77777777" w:rsidR="00C25458" w:rsidRDefault="00C25458" w:rsidP="00C25458">
      <w:pPr>
        <w:ind w:firstLine="720"/>
        <w:rPr>
          <w:rFonts w:ascii="Times New Roman" w:hAnsi="Times New Roman" w:cs="Times New Roman"/>
          <w:sz w:val="20"/>
          <w:szCs w:val="20"/>
        </w:rPr>
      </w:pPr>
      <w:r>
        <w:rPr>
          <w:rFonts w:ascii="Times New Roman" w:hAnsi="Times New Roman" w:cs="Times New Roman"/>
          <w:sz w:val="20"/>
          <w:szCs w:val="20"/>
        </w:rPr>
        <w:t xml:space="preserve">Alt 2: </w:t>
      </w:r>
      <w:r w:rsidRPr="00B71484">
        <w:rPr>
          <w:rFonts w:ascii="Times New Roman" w:hAnsi="Times New Roman" w:cs="Times New Roman"/>
          <w:sz w:val="20"/>
          <w:szCs w:val="20"/>
        </w:rPr>
        <w:t>Parent node signals IA/INA for any resource type irrespective of the semi-static configuration</w:t>
      </w:r>
    </w:p>
    <w:p w14:paraId="1B68E60E" w14:textId="77777777" w:rsidR="00C25458" w:rsidRPr="00254B52" w:rsidRDefault="00C25458" w:rsidP="00C25458">
      <w:pPr>
        <w:pStyle w:val="ListParagraph"/>
        <w:numPr>
          <w:ilvl w:val="0"/>
          <w:numId w:val="9"/>
        </w:numPr>
        <w:rPr>
          <w:rFonts w:ascii="Times New Roman" w:hAnsi="Times New Roman" w:cs="Times New Roman"/>
          <w:b/>
          <w:sz w:val="20"/>
          <w:szCs w:val="20"/>
          <w:lang w:val="en-GB"/>
        </w:rPr>
      </w:pPr>
      <w:r w:rsidRPr="00254B52">
        <w:rPr>
          <w:rFonts w:ascii="Times New Roman" w:hAnsi="Times New Roman" w:cs="Times New Roman"/>
          <w:sz w:val="20"/>
          <w:szCs w:val="20"/>
        </w:rPr>
        <w:t xml:space="preserve">IA/INA signal </w:t>
      </w:r>
      <w:r>
        <w:rPr>
          <w:rFonts w:ascii="Times New Roman" w:hAnsi="Times New Roman" w:cs="Times New Roman"/>
          <w:sz w:val="20"/>
          <w:szCs w:val="20"/>
        </w:rPr>
        <w:t>over rides semi-static</w:t>
      </w:r>
      <w:r w:rsidRPr="00254B52">
        <w:rPr>
          <w:rFonts w:ascii="Times New Roman" w:hAnsi="Times New Roman" w:cs="Times New Roman"/>
          <w:sz w:val="20"/>
          <w:szCs w:val="20"/>
        </w:rPr>
        <w:t xml:space="preserve"> configuration </w:t>
      </w:r>
      <w:r>
        <w:rPr>
          <w:rFonts w:ascii="Times New Roman" w:hAnsi="Times New Roman" w:cs="Times New Roman"/>
          <w:sz w:val="20"/>
          <w:szCs w:val="20"/>
        </w:rPr>
        <w:t>of DU of child node</w:t>
      </w:r>
    </w:p>
    <w:p w14:paraId="224E5D69" w14:textId="77777777" w:rsidR="00C25458" w:rsidRPr="00254B52" w:rsidRDefault="00C25458" w:rsidP="00C25458">
      <w:pPr>
        <w:pStyle w:val="ListParagraph"/>
        <w:numPr>
          <w:ilvl w:val="0"/>
          <w:numId w:val="9"/>
        </w:numPr>
        <w:rPr>
          <w:rFonts w:ascii="Times New Roman" w:hAnsi="Times New Roman" w:cs="Times New Roman"/>
          <w:b/>
          <w:sz w:val="20"/>
          <w:szCs w:val="20"/>
          <w:lang w:val="en-GB"/>
        </w:rPr>
      </w:pPr>
      <w:r>
        <w:rPr>
          <w:rFonts w:ascii="Times New Roman" w:hAnsi="Times New Roman" w:cs="Times New Roman"/>
          <w:sz w:val="20"/>
          <w:szCs w:val="20"/>
        </w:rPr>
        <w:t>C</w:t>
      </w:r>
      <w:r w:rsidRPr="00254B52">
        <w:rPr>
          <w:rFonts w:ascii="Times New Roman" w:hAnsi="Times New Roman" w:cs="Times New Roman"/>
          <w:sz w:val="20"/>
          <w:szCs w:val="20"/>
        </w:rPr>
        <w:t>hild node ignor</w:t>
      </w:r>
      <w:r>
        <w:rPr>
          <w:rFonts w:ascii="Times New Roman" w:hAnsi="Times New Roman" w:cs="Times New Roman"/>
          <w:sz w:val="20"/>
          <w:szCs w:val="20"/>
        </w:rPr>
        <w:t>es</w:t>
      </w:r>
      <w:r w:rsidRPr="00254B52">
        <w:rPr>
          <w:rFonts w:ascii="Times New Roman" w:hAnsi="Times New Roman" w:cs="Times New Roman"/>
          <w:sz w:val="20"/>
          <w:szCs w:val="20"/>
        </w:rPr>
        <w:t xml:space="preserve"> the IA/INA signal for the semi-statically configured resource type</w:t>
      </w:r>
    </w:p>
    <w:p w14:paraId="5E19AFC8" w14:textId="77777777" w:rsidR="00D60AFA" w:rsidRPr="00D60AFA" w:rsidRDefault="00D60AFA" w:rsidP="00D60AFA">
      <w:pPr>
        <w:pStyle w:val="Heading1"/>
        <w:numPr>
          <w:ilvl w:val="0"/>
          <w:numId w:val="5"/>
        </w:numPr>
        <w:tabs>
          <w:tab w:val="left" w:pos="6435"/>
        </w:tabs>
        <w:jc w:val="both"/>
        <w:rPr>
          <w:rFonts w:ascii="Times New Roman" w:hAnsi="Times New Roman" w:cs="Times New Roman"/>
          <w:b/>
          <w:sz w:val="24"/>
          <w:szCs w:val="24"/>
        </w:rPr>
      </w:pPr>
      <w:r w:rsidRPr="00D60AFA">
        <w:rPr>
          <w:rFonts w:ascii="Times New Roman" w:hAnsi="Times New Roman" w:cs="Times New Roman"/>
          <w:b/>
          <w:sz w:val="24"/>
          <w:szCs w:val="24"/>
        </w:rPr>
        <w:t>References</w:t>
      </w:r>
    </w:p>
    <w:p w14:paraId="1A79681F" w14:textId="77777777" w:rsidR="00D60AFA" w:rsidRPr="00594F1D" w:rsidRDefault="00D60AFA" w:rsidP="00D60AFA">
      <w:pPr>
        <w:pStyle w:val="Heading1"/>
        <w:tabs>
          <w:tab w:val="left" w:pos="6435"/>
        </w:tabs>
        <w:ind w:left="0" w:firstLine="0"/>
        <w:jc w:val="both"/>
        <w:rPr>
          <w:rFonts w:ascii="Times New Roman" w:hAnsi="Times New Roman" w:cs="Times New Roman"/>
          <w:sz w:val="20"/>
          <w:szCs w:val="20"/>
        </w:rPr>
      </w:pPr>
      <w:r w:rsidRPr="00594F1D">
        <w:rPr>
          <w:rFonts w:ascii="Times New Roman" w:hAnsi="Times New Roman" w:cs="Times New Roman"/>
          <w:sz w:val="20"/>
          <w:szCs w:val="20"/>
        </w:rPr>
        <w:t>[1] Chairman notes, RAN1 #98</w:t>
      </w:r>
      <w:r>
        <w:rPr>
          <w:rFonts w:ascii="Times New Roman" w:hAnsi="Times New Roman" w:cs="Times New Roman"/>
          <w:sz w:val="20"/>
          <w:szCs w:val="20"/>
        </w:rPr>
        <w:t>b</w:t>
      </w:r>
      <w:r w:rsidRPr="00594F1D">
        <w:rPr>
          <w:rFonts w:ascii="Times New Roman" w:hAnsi="Times New Roman" w:cs="Times New Roman"/>
          <w:sz w:val="20"/>
          <w:szCs w:val="20"/>
        </w:rPr>
        <w:t xml:space="preserve"> meeting.</w:t>
      </w:r>
    </w:p>
    <w:p w14:paraId="40F3662D" w14:textId="77777777" w:rsidR="00D60AFA" w:rsidRPr="00594F1D" w:rsidRDefault="00D60AFA" w:rsidP="00D60AFA">
      <w:pPr>
        <w:pStyle w:val="Heading1"/>
        <w:tabs>
          <w:tab w:val="left" w:pos="6435"/>
        </w:tabs>
        <w:ind w:left="0" w:firstLine="0"/>
        <w:jc w:val="both"/>
        <w:rPr>
          <w:rFonts w:ascii="Times New Roman" w:hAnsi="Times New Roman" w:cs="Times New Roman"/>
          <w:sz w:val="20"/>
          <w:szCs w:val="20"/>
        </w:rPr>
      </w:pPr>
    </w:p>
    <w:p w14:paraId="54A3B64C" w14:textId="77777777" w:rsidR="00D60AFA" w:rsidRDefault="00D60AFA"/>
    <w:sectPr w:rsidR="00D60AF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DFD47" w14:textId="77777777" w:rsidR="00B32929" w:rsidRDefault="00B32929" w:rsidP="000D57CE">
      <w:pPr>
        <w:spacing w:after="0" w:line="240" w:lineRule="auto"/>
      </w:pPr>
      <w:r>
        <w:separator/>
      </w:r>
    </w:p>
  </w:endnote>
  <w:endnote w:type="continuationSeparator" w:id="0">
    <w:p w14:paraId="20DDD7D7" w14:textId="77777777" w:rsidR="00B32929" w:rsidRDefault="00B32929" w:rsidP="000D5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jaVu Sans">
    <w:altName w:val="Verdan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Liberation Serif">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7C7E9" w14:textId="77777777" w:rsidR="00B32929" w:rsidRDefault="00B32929" w:rsidP="000D57CE">
      <w:pPr>
        <w:spacing w:after="0" w:line="240" w:lineRule="auto"/>
      </w:pPr>
      <w:r>
        <w:separator/>
      </w:r>
    </w:p>
  </w:footnote>
  <w:footnote w:type="continuationSeparator" w:id="0">
    <w:p w14:paraId="1FB43701" w14:textId="77777777" w:rsidR="00B32929" w:rsidRDefault="00B32929" w:rsidP="000D57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3A39"/>
    <w:multiLevelType w:val="hybridMultilevel"/>
    <w:tmpl w:val="5D260E22"/>
    <w:lvl w:ilvl="0" w:tplc="0409000F">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F79"/>
    <w:multiLevelType w:val="hybridMultilevel"/>
    <w:tmpl w:val="6854BB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639BE"/>
    <w:multiLevelType w:val="hybridMultilevel"/>
    <w:tmpl w:val="E45C4AD0"/>
    <w:lvl w:ilvl="0" w:tplc="3E2C7AD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373442"/>
    <w:multiLevelType w:val="hybridMultilevel"/>
    <w:tmpl w:val="3F58A05A"/>
    <w:lvl w:ilvl="0" w:tplc="27846528">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47F66B4B"/>
    <w:multiLevelType w:val="hybridMultilevel"/>
    <w:tmpl w:val="015A5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901BCC"/>
    <w:multiLevelType w:val="hybridMultilevel"/>
    <w:tmpl w:val="1332BC94"/>
    <w:lvl w:ilvl="0" w:tplc="CBFAD5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A7B1A0A"/>
    <w:multiLevelType w:val="hybridMultilevel"/>
    <w:tmpl w:val="3F58A05A"/>
    <w:lvl w:ilvl="0" w:tplc="27846528">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6"/>
  </w:num>
  <w:num w:numId="2">
    <w:abstractNumId w:val="1"/>
  </w:num>
  <w:num w:numId="3">
    <w:abstractNumId w:val="7"/>
  </w:num>
  <w:num w:numId="4">
    <w:abstractNumId w:val="4"/>
  </w:num>
  <w:num w:numId="5">
    <w:abstractNumId w:val="0"/>
  </w:num>
  <w:num w:numId="6">
    <w:abstractNumId w:val="3"/>
  </w:num>
  <w:num w:numId="7">
    <w:abstractNumId w:val="8"/>
  </w:num>
  <w:num w:numId="8">
    <w:abstractNumId w:val="5"/>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AFA"/>
    <w:rsid w:val="00021572"/>
    <w:rsid w:val="0004602A"/>
    <w:rsid w:val="00093AA6"/>
    <w:rsid w:val="000A2258"/>
    <w:rsid w:val="000B7803"/>
    <w:rsid w:val="000D4027"/>
    <w:rsid w:val="000D57CE"/>
    <w:rsid w:val="000F152A"/>
    <w:rsid w:val="0010192B"/>
    <w:rsid w:val="0011712B"/>
    <w:rsid w:val="00120DA8"/>
    <w:rsid w:val="00151804"/>
    <w:rsid w:val="001529EF"/>
    <w:rsid w:val="00167D9B"/>
    <w:rsid w:val="00190EF0"/>
    <w:rsid w:val="001A1EC9"/>
    <w:rsid w:val="001A786C"/>
    <w:rsid w:val="001E2C31"/>
    <w:rsid w:val="001F385B"/>
    <w:rsid w:val="00241894"/>
    <w:rsid w:val="00270AF0"/>
    <w:rsid w:val="00277FAF"/>
    <w:rsid w:val="002A6324"/>
    <w:rsid w:val="002B18D9"/>
    <w:rsid w:val="002C5D96"/>
    <w:rsid w:val="002C7AE0"/>
    <w:rsid w:val="002E2A6B"/>
    <w:rsid w:val="00315FE9"/>
    <w:rsid w:val="0033470B"/>
    <w:rsid w:val="0034200B"/>
    <w:rsid w:val="00344354"/>
    <w:rsid w:val="00352039"/>
    <w:rsid w:val="003D65DE"/>
    <w:rsid w:val="00433E1B"/>
    <w:rsid w:val="004636AB"/>
    <w:rsid w:val="004B3A47"/>
    <w:rsid w:val="004B41DE"/>
    <w:rsid w:val="004C2804"/>
    <w:rsid w:val="00533504"/>
    <w:rsid w:val="00552B21"/>
    <w:rsid w:val="0059248B"/>
    <w:rsid w:val="005A3212"/>
    <w:rsid w:val="005A6B6C"/>
    <w:rsid w:val="005E6A7C"/>
    <w:rsid w:val="005E7BF4"/>
    <w:rsid w:val="005F0AE9"/>
    <w:rsid w:val="00613CC4"/>
    <w:rsid w:val="0063461C"/>
    <w:rsid w:val="00654380"/>
    <w:rsid w:val="006A08CD"/>
    <w:rsid w:val="006B16E8"/>
    <w:rsid w:val="00703709"/>
    <w:rsid w:val="0070667E"/>
    <w:rsid w:val="007921DF"/>
    <w:rsid w:val="0079783A"/>
    <w:rsid w:val="007A145F"/>
    <w:rsid w:val="007A180B"/>
    <w:rsid w:val="007A41BD"/>
    <w:rsid w:val="007C1BF0"/>
    <w:rsid w:val="007D0E2B"/>
    <w:rsid w:val="0080670B"/>
    <w:rsid w:val="008624DD"/>
    <w:rsid w:val="00864B9F"/>
    <w:rsid w:val="008D69C0"/>
    <w:rsid w:val="008E4C2F"/>
    <w:rsid w:val="008E51BB"/>
    <w:rsid w:val="008F4FD1"/>
    <w:rsid w:val="009123A4"/>
    <w:rsid w:val="00937B96"/>
    <w:rsid w:val="00950571"/>
    <w:rsid w:val="00953BFE"/>
    <w:rsid w:val="00995F66"/>
    <w:rsid w:val="009A7056"/>
    <w:rsid w:val="009F45FC"/>
    <w:rsid w:val="009F6578"/>
    <w:rsid w:val="00AA1CA9"/>
    <w:rsid w:val="00B32929"/>
    <w:rsid w:val="00B477D6"/>
    <w:rsid w:val="00B64465"/>
    <w:rsid w:val="00B70ED0"/>
    <w:rsid w:val="00B927F1"/>
    <w:rsid w:val="00BB3711"/>
    <w:rsid w:val="00BC758D"/>
    <w:rsid w:val="00C24F77"/>
    <w:rsid w:val="00C25458"/>
    <w:rsid w:val="00C42E67"/>
    <w:rsid w:val="00C57DEE"/>
    <w:rsid w:val="00C7763E"/>
    <w:rsid w:val="00CE35DD"/>
    <w:rsid w:val="00CF6661"/>
    <w:rsid w:val="00D04206"/>
    <w:rsid w:val="00D069A9"/>
    <w:rsid w:val="00D06A32"/>
    <w:rsid w:val="00D4733A"/>
    <w:rsid w:val="00D56E73"/>
    <w:rsid w:val="00D60AFA"/>
    <w:rsid w:val="00DF0B51"/>
    <w:rsid w:val="00DF34F1"/>
    <w:rsid w:val="00E0747D"/>
    <w:rsid w:val="00EB06AC"/>
    <w:rsid w:val="00EC0232"/>
    <w:rsid w:val="00ED3040"/>
    <w:rsid w:val="00F4651B"/>
    <w:rsid w:val="00F50917"/>
    <w:rsid w:val="00F727BE"/>
    <w:rsid w:val="00FB4936"/>
    <w:rsid w:val="00FD1F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1CD37"/>
  <w15:chartTrackingRefBased/>
  <w15:docId w15:val="{10652B3F-0333-48E6-A022-8D988BCD3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AFA"/>
    <w:rPr>
      <w:rFonts w:ascii="Calibri" w:eastAsia="Calibri" w:hAnsi="Calibri" w:cs="DejaVu Sans"/>
      <w:kern w:val="2"/>
    </w:rPr>
  </w:style>
  <w:style w:type="paragraph" w:styleId="Heading1">
    <w:name w:val="heading 1"/>
    <w:basedOn w:val="Normal"/>
    <w:next w:val="Normal"/>
    <w:link w:val="Heading1Char"/>
    <w:uiPriority w:val="9"/>
    <w:qFormat/>
    <w:rsid w:val="00D60AFA"/>
    <w:pPr>
      <w:keepNext/>
      <w:keepLines/>
      <w:pBdr>
        <w:top w:val="single" w:sz="12" w:space="3" w:color="00000A"/>
      </w:pBdr>
      <w:spacing w:before="240" w:after="180" w:line="276" w:lineRule="auto"/>
      <w:ind w:left="1134" w:hanging="1134"/>
      <w:textAlignment w:val="baseline"/>
      <w:outlineLvl w:val="0"/>
    </w:pPr>
    <w:rPr>
      <w:rFonts w:ascii="Arial" w:eastAsia="Noto Sans CJK SC Regular" w:hAnsi="Arial" w:cs="FreeSans"/>
      <w:color w:val="00000A"/>
      <w:sz w:val="36"/>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0AFA"/>
    <w:rPr>
      <w:rFonts w:ascii="Arial" w:eastAsia="Noto Sans CJK SC Regular" w:hAnsi="Arial" w:cs="FreeSans"/>
      <w:color w:val="00000A"/>
      <w:kern w:val="2"/>
      <w:sz w:val="36"/>
      <w:szCs w:val="28"/>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단락"/>
    <w:basedOn w:val="Normal"/>
    <w:link w:val="ListParagraphChar"/>
    <w:uiPriority w:val="34"/>
    <w:qFormat/>
    <w:rsid w:val="00D60AFA"/>
    <w:pPr>
      <w:spacing w:after="0" w:line="240" w:lineRule="auto"/>
      <w:ind w:left="720"/>
      <w:contextualSpacing/>
    </w:pPr>
    <w:rPr>
      <w:rFonts w:ascii="Liberation Serif" w:eastAsia="Noto Sans CJK SC Regular" w:hAnsi="Liberation Serif" w:cs="Mangal"/>
      <w:color w:val="00000A"/>
      <w:sz w:val="24"/>
      <w:szCs w:val="21"/>
      <w:lang w:val="en-IN" w:eastAsia="zh-CN" w:bidi="hi-IN"/>
    </w:rPr>
  </w:style>
  <w:style w:type="paragraph" w:styleId="Header">
    <w:name w:val="header"/>
    <w:basedOn w:val="Normal"/>
    <w:link w:val="HeaderChar"/>
    <w:rsid w:val="00D60AFA"/>
    <w:pPr>
      <w:widowControl w:val="0"/>
      <w:spacing w:after="180" w:line="276" w:lineRule="auto"/>
      <w:textAlignment w:val="baseline"/>
    </w:pPr>
    <w:rPr>
      <w:rFonts w:ascii="Arial" w:eastAsia="SimSun" w:hAnsi="Arial" w:cs="Times New Roman"/>
      <w:b/>
      <w:color w:val="00000A"/>
      <w:sz w:val="18"/>
      <w:szCs w:val="20"/>
      <w:lang w:val="en-GB"/>
    </w:rPr>
  </w:style>
  <w:style w:type="character" w:customStyle="1" w:styleId="HeaderChar">
    <w:name w:val="Header Char"/>
    <w:basedOn w:val="DefaultParagraphFont"/>
    <w:link w:val="Header"/>
    <w:rsid w:val="00D60AFA"/>
    <w:rPr>
      <w:rFonts w:ascii="Arial" w:eastAsia="SimSun" w:hAnsi="Arial" w:cs="Times New Roman"/>
      <w:b/>
      <w:color w:val="00000A"/>
      <w:kern w:val="2"/>
      <w:sz w:val="18"/>
      <w:szCs w:val="20"/>
      <w:lang w:val="en-GB"/>
    </w:rPr>
  </w:style>
  <w:style w:type="paragraph" w:customStyle="1" w:styleId="CRCoverPage">
    <w:name w:val="CR Cover Page"/>
    <w:qFormat/>
    <w:rsid w:val="00D60AFA"/>
    <w:pPr>
      <w:spacing w:after="120" w:line="276" w:lineRule="auto"/>
    </w:pPr>
    <w:rPr>
      <w:rFonts w:ascii="Arial" w:eastAsia="MS Mincho" w:hAnsi="Arial" w:cs="Times New Roman"/>
      <w:color w:val="00000A"/>
      <w:kern w:val="2"/>
      <w:sz w:val="20"/>
      <w:szCs w:val="20"/>
      <w:lang w:val="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D60AFA"/>
    <w:rPr>
      <w:rFonts w:ascii="Liberation Serif" w:eastAsia="Noto Sans CJK SC Regular" w:hAnsi="Liberation Serif" w:cs="Mangal"/>
      <w:color w:val="00000A"/>
      <w:kern w:val="2"/>
      <w:sz w:val="24"/>
      <w:szCs w:val="21"/>
      <w:lang w:val="en-IN" w:eastAsia="zh-CN" w:bidi="hi-IN"/>
    </w:rPr>
  </w:style>
  <w:style w:type="paragraph" w:customStyle="1" w:styleId="maintext">
    <w:name w:val="main text"/>
    <w:basedOn w:val="Normal"/>
    <w:link w:val="maintextChar"/>
    <w:qFormat/>
    <w:rsid w:val="00D60AFA"/>
    <w:pPr>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60AFA"/>
    <w:rPr>
      <w:rFonts w:ascii="Times New Roman" w:eastAsia="Malgun Gothic" w:hAnsi="Times New Roman" w:cs="Times New Roman"/>
      <w:sz w:val="20"/>
      <w:szCs w:val="20"/>
      <w:lang w:val="en-GB" w:eastAsia="ko-KR"/>
    </w:rPr>
  </w:style>
  <w:style w:type="table" w:styleId="TableGrid">
    <w:name w:val="Table Grid"/>
    <w:basedOn w:val="TableNormal"/>
    <w:uiPriority w:val="39"/>
    <w:rsid w:val="007D0E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D57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7CE"/>
    <w:rPr>
      <w:rFonts w:ascii="Calibri" w:eastAsia="Calibri" w:hAnsi="Calibri" w:cs="DejaVu Sans"/>
      <w:kern w:val="2"/>
    </w:rPr>
  </w:style>
  <w:style w:type="paragraph" w:styleId="BalloonText">
    <w:name w:val="Balloon Text"/>
    <w:basedOn w:val="Normal"/>
    <w:link w:val="BalloonTextChar"/>
    <w:uiPriority w:val="99"/>
    <w:semiHidden/>
    <w:unhideWhenUsed/>
    <w:rsid w:val="00937B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7B96"/>
    <w:rPr>
      <w:rFonts w:ascii="Segoe UI" w:eastAsia="Calibri" w:hAnsi="Segoe UI" w:cs="Segoe UI"/>
      <w:kern w:val="2"/>
      <w:sz w:val="18"/>
      <w:szCs w:val="18"/>
    </w:rPr>
  </w:style>
  <w:style w:type="paragraph" w:customStyle="1" w:styleId="EX">
    <w:name w:val="EX"/>
    <w:basedOn w:val="Normal"/>
    <w:rsid w:val="00433E1B"/>
    <w:pPr>
      <w:keepLines/>
      <w:spacing w:after="180" w:line="240" w:lineRule="auto"/>
      <w:ind w:left="1702" w:hanging="1418"/>
    </w:pPr>
    <w:rPr>
      <w:rFonts w:ascii="Times New Roman" w:eastAsia="Times New Roma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5</Pages>
  <Words>1757</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dc:creator>
  <cp:keywords/>
  <dc:description/>
  <cp:lastModifiedBy>Chandrasekaran Mohandoss</cp:lastModifiedBy>
  <cp:revision>26</cp:revision>
  <dcterms:created xsi:type="dcterms:W3CDTF">2019-11-08T11:10:00Z</dcterms:created>
  <dcterms:modified xsi:type="dcterms:W3CDTF">2019-11-09T03:20:00Z</dcterms:modified>
</cp:coreProperties>
</file>