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62A" w:rsidRPr="00E64164" w:rsidRDefault="00B5462A" w:rsidP="00B5462A">
      <w:pPr>
        <w:tabs>
          <w:tab w:val="center" w:pos="4536"/>
          <w:tab w:val="right" w:pos="9358"/>
          <w:tab w:val="right" w:pos="9639"/>
        </w:tabs>
        <w:spacing w:after="0"/>
        <w:ind w:right="2"/>
        <w:rPr>
          <w:rFonts w:ascii="Times New Roman" w:eastAsia="Batang" w:hAnsi="Times New Roman" w:cs="Times New Roman"/>
          <w:b/>
          <w:bCs/>
          <w:sz w:val="28"/>
          <w:szCs w:val="24"/>
          <w:lang w:eastAsia="en-US"/>
        </w:rPr>
      </w:pPr>
      <w:r w:rsidRPr="00E64164">
        <w:rPr>
          <w:rFonts w:ascii="Times New Roman" w:eastAsia="Batang" w:hAnsi="Times New Roman" w:cs="Times New Roman"/>
          <w:b/>
          <w:bCs/>
          <w:sz w:val="28"/>
          <w:szCs w:val="24"/>
          <w:lang w:eastAsia="en-US"/>
        </w:rPr>
        <w:t>3GPP TSG RAN WG1 #9</w:t>
      </w:r>
      <w:r w:rsidR="00D667AF">
        <w:rPr>
          <w:rFonts w:ascii="Times New Roman" w:eastAsia="MS Mincho" w:hAnsi="Times New Roman" w:cs="Times New Roman"/>
          <w:b/>
          <w:bCs/>
          <w:sz w:val="28"/>
        </w:rPr>
        <w:t xml:space="preserve">9 </w:t>
      </w:r>
      <w:r w:rsidRPr="00E64164">
        <w:rPr>
          <w:rFonts w:ascii="Times New Roman" w:eastAsia="Batang" w:hAnsi="Times New Roman" w:cs="Times New Roman"/>
          <w:b/>
          <w:bCs/>
          <w:sz w:val="28"/>
          <w:szCs w:val="24"/>
          <w:lang w:eastAsia="en-US"/>
        </w:rPr>
        <w:t xml:space="preserve">                                                 </w:t>
      </w:r>
      <w:r w:rsidRPr="00E64164">
        <w:rPr>
          <w:rFonts w:ascii="Times New Roman" w:hAnsi="Times New Roman" w:cs="Times New Roman"/>
          <w:b/>
          <w:bCs/>
          <w:sz w:val="28"/>
          <w:szCs w:val="24"/>
        </w:rPr>
        <w:t xml:space="preserve">      </w:t>
      </w:r>
      <w:r w:rsidR="00A5284B" w:rsidRPr="00E64164">
        <w:rPr>
          <w:rFonts w:ascii="Times New Roman" w:hAnsi="Times New Roman" w:cs="Times New Roman"/>
          <w:b/>
          <w:bCs/>
          <w:sz w:val="28"/>
          <w:szCs w:val="24"/>
        </w:rPr>
        <w:t xml:space="preserve">   </w:t>
      </w:r>
      <w:r w:rsidR="0014002A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14002A">
        <w:rPr>
          <w:rFonts w:ascii="Times New Roman" w:eastAsia="Batang" w:hAnsi="Times New Roman" w:cs="Times New Roman"/>
          <w:b/>
          <w:bCs/>
          <w:sz w:val="28"/>
          <w:szCs w:val="24"/>
          <w:lang w:eastAsia="en-US"/>
        </w:rPr>
        <w:t>R1</w:t>
      </w:r>
      <w:r w:rsidRPr="0014002A">
        <w:rPr>
          <w:rFonts w:ascii="Times New Roman" w:eastAsia="Microsoft JhengHei" w:hAnsi="Times New Roman" w:cs="Times New Roman"/>
          <w:b/>
          <w:bCs/>
          <w:sz w:val="28"/>
          <w:szCs w:val="24"/>
        </w:rPr>
        <w:t>-</w:t>
      </w:r>
      <w:r w:rsidR="00CB6181" w:rsidRPr="00CB6181">
        <w:t xml:space="preserve"> </w:t>
      </w:r>
      <w:r w:rsidR="00CB6181" w:rsidRPr="00CB6181">
        <w:rPr>
          <w:rFonts w:ascii="Times New Roman" w:eastAsia="Microsoft JhengHei" w:hAnsi="Times New Roman" w:cs="Times New Roman"/>
          <w:b/>
          <w:bCs/>
          <w:sz w:val="28"/>
          <w:szCs w:val="24"/>
        </w:rPr>
        <w:t>1913058</w:t>
      </w:r>
    </w:p>
    <w:p w:rsidR="00B5462A" w:rsidRPr="00E64164" w:rsidRDefault="00D667AF" w:rsidP="00B5462A">
      <w:pPr>
        <w:tabs>
          <w:tab w:val="center" w:pos="4536"/>
          <w:tab w:val="right" w:pos="9072"/>
        </w:tabs>
        <w:rPr>
          <w:rFonts w:ascii="Times New Roman" w:eastAsia="MS Mincho" w:hAnsi="Times New Roman" w:cs="Times New Roman"/>
          <w:b/>
          <w:bCs/>
          <w:sz w:val="28"/>
        </w:rPr>
      </w:pPr>
      <w:r>
        <w:rPr>
          <w:rFonts w:ascii="Times New Roman" w:eastAsia="MS Mincho" w:hAnsi="Times New Roman" w:cs="Times New Roman"/>
          <w:b/>
          <w:bCs/>
          <w:sz w:val="28"/>
        </w:rPr>
        <w:t>Reno, USA</w:t>
      </w:r>
      <w:r w:rsidR="00B5462A" w:rsidRPr="00E64164">
        <w:rPr>
          <w:rFonts w:ascii="Times New Roman" w:eastAsia="MS Mincho" w:hAnsi="Times New Roman" w:cs="Times New Roman"/>
          <w:b/>
          <w:bCs/>
          <w:sz w:val="28"/>
        </w:rPr>
        <w:t xml:space="preserve">, </w:t>
      </w:r>
      <w:r>
        <w:rPr>
          <w:rFonts w:ascii="Times New Roman" w:eastAsia="MS Mincho" w:hAnsi="Times New Roman" w:cs="Times New Roman"/>
          <w:b/>
          <w:bCs/>
          <w:sz w:val="28"/>
        </w:rPr>
        <w:t>November 18</w:t>
      </w:r>
      <w:r w:rsidRPr="00D667AF">
        <w:rPr>
          <w:rFonts w:ascii="Times New Roman" w:eastAsia="MS Mincho" w:hAnsi="Times New Roman" w:cs="Times New Roman"/>
          <w:b/>
          <w:bCs/>
          <w:sz w:val="28"/>
          <w:vertAlign w:val="superscript"/>
        </w:rPr>
        <w:t>th</w:t>
      </w:r>
      <w:r>
        <w:rPr>
          <w:rFonts w:ascii="Times New Roman" w:eastAsia="MS Mincho" w:hAnsi="Times New Roman" w:cs="Times New Roman"/>
          <w:b/>
          <w:bCs/>
          <w:sz w:val="28"/>
        </w:rPr>
        <w:t>– 22</w:t>
      </w:r>
      <w:r w:rsidRPr="00D667AF">
        <w:rPr>
          <w:rFonts w:ascii="Times New Roman" w:eastAsia="MS Mincho" w:hAnsi="Times New Roman" w:cs="Times New Roman"/>
          <w:b/>
          <w:bCs/>
          <w:sz w:val="28"/>
          <w:vertAlign w:val="superscript"/>
        </w:rPr>
        <w:t>nd</w:t>
      </w:r>
      <w:r w:rsidR="00B5462A" w:rsidRPr="00E64164">
        <w:rPr>
          <w:rFonts w:ascii="Times New Roman" w:eastAsia="MS Mincho" w:hAnsi="Times New Roman" w:cs="Times New Roman"/>
          <w:b/>
          <w:bCs/>
          <w:sz w:val="28"/>
        </w:rPr>
        <w:t>, 2019</w:t>
      </w:r>
    </w:p>
    <w:p w:rsidR="00B5462A" w:rsidRPr="00E64164" w:rsidRDefault="00B5462A" w:rsidP="00B5462A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E64164">
        <w:rPr>
          <w:rFonts w:ascii="Times New Roman" w:hAnsi="Times New Roman"/>
          <w:sz w:val="22"/>
          <w:szCs w:val="22"/>
          <w:lang w:val="en-US"/>
        </w:rPr>
        <w:t>Agenda Item:</w:t>
      </w:r>
      <w:r w:rsidRPr="00E64164">
        <w:rPr>
          <w:rFonts w:ascii="Times New Roman" w:hAnsi="Times New Roman"/>
          <w:sz w:val="22"/>
          <w:szCs w:val="22"/>
          <w:lang w:val="en-US"/>
        </w:rPr>
        <w:tab/>
        <w:t>7.2.2.1.2</w:t>
      </w:r>
    </w:p>
    <w:p w:rsidR="00B5462A" w:rsidRPr="00E64164" w:rsidRDefault="00B5462A" w:rsidP="00B5462A">
      <w:pPr>
        <w:pStyle w:val="3GPPHeader"/>
        <w:rPr>
          <w:rFonts w:ascii="Times New Roman" w:hAnsi="Times New Roman"/>
          <w:sz w:val="22"/>
          <w:szCs w:val="22"/>
        </w:rPr>
      </w:pPr>
      <w:r w:rsidRPr="00E64164">
        <w:rPr>
          <w:rFonts w:ascii="Times New Roman" w:hAnsi="Times New Roman"/>
          <w:sz w:val="22"/>
          <w:szCs w:val="22"/>
        </w:rPr>
        <w:t>Source:</w:t>
      </w:r>
      <w:r w:rsidRPr="00E64164">
        <w:rPr>
          <w:rFonts w:ascii="Times New Roman" w:hAnsi="Times New Roman"/>
          <w:sz w:val="22"/>
          <w:szCs w:val="22"/>
        </w:rPr>
        <w:tab/>
        <w:t>Google</w:t>
      </w:r>
    </w:p>
    <w:p w:rsidR="00B5462A" w:rsidRPr="00E64164" w:rsidRDefault="00B5462A" w:rsidP="00B5462A">
      <w:pPr>
        <w:pStyle w:val="3GPPHeader"/>
        <w:rPr>
          <w:rFonts w:ascii="Times New Roman" w:hAnsi="Times New Roman"/>
          <w:sz w:val="22"/>
          <w:szCs w:val="22"/>
        </w:rPr>
      </w:pPr>
      <w:r w:rsidRPr="00E64164">
        <w:rPr>
          <w:rFonts w:ascii="Times New Roman" w:hAnsi="Times New Roman"/>
          <w:sz w:val="22"/>
          <w:szCs w:val="22"/>
        </w:rPr>
        <w:t>Title:</w:t>
      </w:r>
      <w:r w:rsidRPr="00E64164">
        <w:rPr>
          <w:rFonts w:ascii="Times New Roman" w:hAnsi="Times New Roman"/>
          <w:sz w:val="22"/>
          <w:szCs w:val="22"/>
        </w:rPr>
        <w:tab/>
        <w:t xml:space="preserve">Discussion on </w:t>
      </w:r>
      <w:r w:rsidRPr="00E64164">
        <w:rPr>
          <w:rFonts w:ascii="Times New Roman" w:hAnsi="Times New Roman"/>
          <w:sz w:val="22"/>
          <w:szCs w:val="22"/>
          <w:lang w:eastAsia="x-none"/>
        </w:rPr>
        <w:t>DL signals and channels in NR unlicensed</w:t>
      </w:r>
    </w:p>
    <w:p w:rsidR="00B5462A" w:rsidRPr="00E64164" w:rsidRDefault="00B5462A" w:rsidP="00B5462A">
      <w:pPr>
        <w:pStyle w:val="3GPPHeader"/>
        <w:rPr>
          <w:rFonts w:ascii="Times New Roman" w:hAnsi="Times New Roman"/>
          <w:sz w:val="22"/>
          <w:szCs w:val="22"/>
        </w:rPr>
      </w:pPr>
      <w:r w:rsidRPr="00E64164">
        <w:rPr>
          <w:rFonts w:ascii="Times New Roman" w:hAnsi="Times New Roman"/>
          <w:sz w:val="22"/>
          <w:szCs w:val="22"/>
        </w:rPr>
        <w:t>Document for:</w:t>
      </w:r>
      <w:r w:rsidRPr="00E64164">
        <w:rPr>
          <w:rFonts w:ascii="Times New Roman" w:hAnsi="Times New Roman"/>
          <w:sz w:val="22"/>
          <w:szCs w:val="22"/>
        </w:rPr>
        <w:tab/>
        <w:t>Discussion</w:t>
      </w:r>
    </w:p>
    <w:p w:rsidR="00B5462A" w:rsidRPr="00E64164" w:rsidRDefault="00B5462A" w:rsidP="00B5462A">
      <w:pPr>
        <w:pStyle w:val="Heading1"/>
        <w:rPr>
          <w:rFonts w:ascii="Times New Roman" w:hAnsi="Times New Roman"/>
          <w:lang w:val="en-US"/>
        </w:rPr>
      </w:pPr>
      <w:r w:rsidRPr="00E64164">
        <w:rPr>
          <w:rFonts w:ascii="Times New Roman" w:hAnsi="Times New Roman"/>
        </w:rPr>
        <w:t>1.</w:t>
      </w:r>
      <w:r w:rsidRPr="00E64164">
        <w:rPr>
          <w:rFonts w:ascii="Times New Roman" w:hAnsi="Times New Roman"/>
        </w:rPr>
        <w:tab/>
        <w:t>Introduction</w:t>
      </w:r>
    </w:p>
    <w:p w:rsidR="00B5462A" w:rsidRPr="00E64164" w:rsidRDefault="00B5462A" w:rsidP="00B5462A">
      <w:pPr>
        <w:spacing w:after="0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  <w:b/>
          <w:bCs/>
        </w:rPr>
        <w:t>Essential topics (guided by RAN)</w:t>
      </w:r>
    </w:p>
    <w:p w:rsidR="00B5462A" w:rsidRPr="00E64164" w:rsidRDefault="00B5462A" w:rsidP="00B546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Channel occupancy time and frequency domain structure indication for </w:t>
      </w:r>
      <w:proofErr w:type="spellStart"/>
      <w:r w:rsidRPr="00E64164">
        <w:rPr>
          <w:rFonts w:ascii="Times New Roman" w:hAnsi="Times New Roman" w:cs="Times New Roman"/>
        </w:rPr>
        <w:t>LBE</w:t>
      </w:r>
      <w:proofErr w:type="spellEnd"/>
    </w:p>
    <w:p w:rsidR="00B5462A" w:rsidRPr="00E64164" w:rsidRDefault="00B5462A" w:rsidP="00B546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 xml:space="preserve"> COT detection for </w:t>
      </w:r>
      <w:proofErr w:type="spellStart"/>
      <w:r w:rsidRPr="00E64164">
        <w:rPr>
          <w:rFonts w:ascii="Times New Roman" w:hAnsi="Times New Roman" w:cs="Times New Roman"/>
        </w:rPr>
        <w:t>FBE</w:t>
      </w:r>
      <w:proofErr w:type="spellEnd"/>
    </w:p>
    <w:p w:rsidR="00B5462A" w:rsidRPr="00E64164" w:rsidRDefault="00B5462A" w:rsidP="00B546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control for the Cat 4 UL transmission (including CG) switching to </w:t>
      </w:r>
      <w:r w:rsidR="00C74AA5">
        <w:rPr>
          <w:rFonts w:ascii="Times New Roman" w:hAnsi="Times New Roman" w:cs="Times New Roman"/>
        </w:rPr>
        <w:t>C</w:t>
      </w:r>
      <w:r w:rsidRPr="00E64164">
        <w:rPr>
          <w:rFonts w:ascii="Times New Roman" w:hAnsi="Times New Roman" w:cs="Times New Roman"/>
        </w:rPr>
        <w:t xml:space="preserve">at 2 when fall in </w:t>
      </w: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COT</w:t>
      </w:r>
    </w:p>
    <w:p w:rsidR="00502A59" w:rsidRPr="00AC4312" w:rsidRDefault="00B5462A" w:rsidP="00AC43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>Behavior when P/</w:t>
      </w:r>
      <w:proofErr w:type="spellStart"/>
      <w:r w:rsidRPr="00E64164">
        <w:rPr>
          <w:rFonts w:ascii="Times New Roman" w:hAnsi="Times New Roman" w:cs="Times New Roman"/>
        </w:rPr>
        <w:t>SP</w:t>
      </w:r>
      <w:proofErr w:type="spellEnd"/>
      <w:r w:rsidRPr="00E64164">
        <w:rPr>
          <w:rFonts w:ascii="Times New Roman" w:hAnsi="Times New Roman" w:cs="Times New Roman"/>
        </w:rPr>
        <w:t xml:space="preserve">-CSI-RS fail to transmit due to </w:t>
      </w:r>
      <w:proofErr w:type="spellStart"/>
      <w:r w:rsidRPr="00E64164">
        <w:rPr>
          <w:rFonts w:ascii="Times New Roman" w:hAnsi="Times New Roman" w:cs="Times New Roman"/>
        </w:rPr>
        <w:t>LBT</w:t>
      </w:r>
      <w:proofErr w:type="spellEnd"/>
    </w:p>
    <w:p w:rsidR="00AC4312" w:rsidRPr="00AC4312" w:rsidRDefault="00AC4312" w:rsidP="00AC4312">
      <w:pPr>
        <w:spacing w:after="0"/>
        <w:rPr>
          <w:rFonts w:ascii="Times New Roman" w:hAnsi="Times New Roman" w:cs="Times New Roman"/>
        </w:rPr>
      </w:pPr>
      <w:r w:rsidRPr="00AC4312">
        <w:rPr>
          <w:rFonts w:ascii="Times New Roman" w:hAnsi="Times New Roman" w:cs="Times New Roman"/>
          <w:b/>
          <w:bCs/>
        </w:rPr>
        <w:t>Optimizations</w:t>
      </w:r>
    </w:p>
    <w:p w:rsidR="00AC4312" w:rsidRPr="00AC4312" w:rsidRDefault="00AC4312" w:rsidP="00AC431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C4312">
        <w:rPr>
          <w:rFonts w:ascii="Times New Roman" w:hAnsi="Times New Roman" w:cs="Times New Roman"/>
        </w:rPr>
        <w:t xml:space="preserve">CSI-RS enhancement outside of </w:t>
      </w:r>
      <w:proofErr w:type="spellStart"/>
      <w:r w:rsidRPr="00AC4312">
        <w:rPr>
          <w:rFonts w:ascii="Times New Roman" w:hAnsi="Times New Roman" w:cs="Times New Roman"/>
        </w:rPr>
        <w:t>DRS</w:t>
      </w:r>
      <w:proofErr w:type="spellEnd"/>
    </w:p>
    <w:p w:rsidR="00AC4312" w:rsidRPr="00AC4312" w:rsidRDefault="00AC4312" w:rsidP="00AC4312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C4312">
        <w:rPr>
          <w:rFonts w:ascii="Times New Roman" w:hAnsi="Times New Roman" w:cs="Times New Roman"/>
        </w:rPr>
        <w:t xml:space="preserve">More opportunities for CSI-RS to compensate the possible </w:t>
      </w:r>
      <w:proofErr w:type="spellStart"/>
      <w:r w:rsidRPr="00AC4312">
        <w:rPr>
          <w:rFonts w:ascii="Times New Roman" w:hAnsi="Times New Roman" w:cs="Times New Roman"/>
        </w:rPr>
        <w:t>LBT</w:t>
      </w:r>
      <w:proofErr w:type="spellEnd"/>
      <w:r w:rsidRPr="00AC4312">
        <w:rPr>
          <w:rFonts w:ascii="Times New Roman" w:hAnsi="Times New Roman" w:cs="Times New Roman"/>
        </w:rPr>
        <w:t xml:space="preserve"> failure</w:t>
      </w:r>
    </w:p>
    <w:p w:rsidR="00AC4312" w:rsidRPr="00AC4312" w:rsidRDefault="00AC4312" w:rsidP="00AC4312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C4312">
        <w:rPr>
          <w:rFonts w:ascii="Times New Roman" w:hAnsi="Times New Roman" w:cs="Times New Roman"/>
        </w:rPr>
        <w:t>A-</w:t>
      </w:r>
      <w:proofErr w:type="spellStart"/>
      <w:r w:rsidRPr="00AC4312">
        <w:rPr>
          <w:rFonts w:ascii="Times New Roman" w:hAnsi="Times New Roman" w:cs="Times New Roman"/>
        </w:rPr>
        <w:t>TRS</w:t>
      </w:r>
      <w:proofErr w:type="spellEnd"/>
      <w:r w:rsidRPr="00AC4312">
        <w:rPr>
          <w:rFonts w:ascii="Times New Roman" w:hAnsi="Times New Roman" w:cs="Times New Roman"/>
        </w:rPr>
        <w:t xml:space="preserve"> directly </w:t>
      </w:r>
      <w:proofErr w:type="spellStart"/>
      <w:r w:rsidRPr="00AC4312">
        <w:rPr>
          <w:rFonts w:ascii="Times New Roman" w:hAnsi="Times New Roman" w:cs="Times New Roman"/>
        </w:rPr>
        <w:t>QCL</w:t>
      </w:r>
      <w:proofErr w:type="spellEnd"/>
      <w:r w:rsidRPr="00AC4312">
        <w:rPr>
          <w:rFonts w:ascii="Times New Roman" w:hAnsi="Times New Roman" w:cs="Times New Roman"/>
        </w:rPr>
        <w:t xml:space="preserve"> with </w:t>
      </w:r>
      <w:proofErr w:type="spellStart"/>
      <w:r w:rsidRPr="00AC4312">
        <w:rPr>
          <w:rFonts w:ascii="Times New Roman" w:hAnsi="Times New Roman" w:cs="Times New Roman"/>
        </w:rPr>
        <w:t>SSB</w:t>
      </w:r>
      <w:proofErr w:type="spellEnd"/>
    </w:p>
    <w:p w:rsidR="00AC4312" w:rsidRDefault="00AC4312">
      <w:pPr>
        <w:rPr>
          <w:rFonts w:ascii="Times New Roman" w:hAnsi="Times New Roman" w:cs="Times New Roman"/>
        </w:rPr>
      </w:pPr>
    </w:p>
    <w:p w:rsidR="00B5462A" w:rsidRPr="00E64164" w:rsidRDefault="00DA15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</w:t>
      </w:r>
      <w:r w:rsidR="005977E2">
        <w:rPr>
          <w:rFonts w:ascii="Times New Roman" w:hAnsi="Times New Roman" w:cs="Times New Roman"/>
        </w:rPr>
        <w:t xml:space="preserve"> contribution, we discuss the dynamic </w:t>
      </w:r>
      <w:proofErr w:type="spellStart"/>
      <w:r w:rsidR="00592D2C">
        <w:rPr>
          <w:rFonts w:ascii="Times New Roman" w:hAnsi="Times New Roman" w:cs="Times New Roman"/>
        </w:rPr>
        <w:t>PDCCH</w:t>
      </w:r>
      <w:proofErr w:type="spellEnd"/>
      <w:r w:rsidR="00FE49C4">
        <w:rPr>
          <w:rFonts w:ascii="Times New Roman" w:hAnsi="Times New Roman" w:cs="Times New Roman"/>
        </w:rPr>
        <w:t xml:space="preserve"> switching,</w:t>
      </w:r>
      <w:r w:rsidR="00592D2C">
        <w:rPr>
          <w:rFonts w:ascii="Times New Roman" w:hAnsi="Times New Roman" w:cs="Times New Roman"/>
        </w:rPr>
        <w:t xml:space="preserve"> </w:t>
      </w:r>
      <w:r w:rsidR="005977E2">
        <w:rPr>
          <w:rFonts w:ascii="Times New Roman" w:hAnsi="Times New Roman" w:cs="Times New Roman"/>
        </w:rPr>
        <w:t>COT structure indicat</w:t>
      </w:r>
      <w:r w:rsidR="00592D2C">
        <w:rPr>
          <w:rFonts w:ascii="Times New Roman" w:hAnsi="Times New Roman" w:cs="Times New Roman"/>
        </w:rPr>
        <w:t>or</w:t>
      </w:r>
      <w:r w:rsidR="00FE49C4">
        <w:rPr>
          <w:rFonts w:ascii="Times New Roman" w:hAnsi="Times New Roman" w:cs="Times New Roman"/>
        </w:rPr>
        <w:t xml:space="preserve">, and the </w:t>
      </w:r>
      <w:proofErr w:type="spellStart"/>
      <w:r w:rsidR="00FE49C4">
        <w:rPr>
          <w:rFonts w:ascii="Times New Roman" w:hAnsi="Times New Roman" w:cs="Times New Roman"/>
        </w:rPr>
        <w:t>LBT</w:t>
      </w:r>
      <w:proofErr w:type="spellEnd"/>
      <w:r w:rsidR="00FE49C4">
        <w:rPr>
          <w:rFonts w:ascii="Times New Roman" w:hAnsi="Times New Roman" w:cs="Times New Roman"/>
        </w:rPr>
        <w:t xml:space="preserve"> switching in a </w:t>
      </w:r>
      <w:proofErr w:type="spellStart"/>
      <w:r w:rsidR="00FE49C4">
        <w:rPr>
          <w:rFonts w:ascii="Times New Roman" w:hAnsi="Times New Roman" w:cs="Times New Roman"/>
        </w:rPr>
        <w:t>gNB</w:t>
      </w:r>
      <w:proofErr w:type="spellEnd"/>
      <w:r w:rsidR="00FE49C4">
        <w:rPr>
          <w:rFonts w:ascii="Times New Roman" w:hAnsi="Times New Roman" w:cs="Times New Roman"/>
        </w:rPr>
        <w:t xml:space="preserve"> COT</w:t>
      </w:r>
      <w:r w:rsidR="005977E2">
        <w:rPr>
          <w:rFonts w:ascii="Times New Roman" w:hAnsi="Times New Roman" w:cs="Times New Roman"/>
        </w:rPr>
        <w:t>.</w:t>
      </w:r>
    </w:p>
    <w:p w:rsidR="00B5462A" w:rsidRPr="00E64164" w:rsidRDefault="00B5462A" w:rsidP="00B5462A">
      <w:pPr>
        <w:pStyle w:val="Heading1"/>
        <w:rPr>
          <w:rFonts w:ascii="Times New Roman" w:hAnsi="Times New Roman"/>
        </w:rPr>
      </w:pPr>
      <w:r w:rsidRPr="00E64164">
        <w:rPr>
          <w:rFonts w:ascii="Times New Roman" w:hAnsi="Times New Roman"/>
        </w:rPr>
        <w:t>2.</w:t>
      </w:r>
      <w:r w:rsidRPr="00E64164">
        <w:rPr>
          <w:rFonts w:ascii="Times New Roman" w:hAnsi="Times New Roman"/>
        </w:rPr>
        <w:tab/>
        <w:t>Discussion</w:t>
      </w:r>
    </w:p>
    <w:p w:rsidR="00A5284B" w:rsidRPr="00E64164" w:rsidRDefault="00A5284B" w:rsidP="00A5284B">
      <w:pPr>
        <w:pStyle w:val="Heading2"/>
        <w:spacing w:line="360" w:lineRule="auto"/>
        <w:rPr>
          <w:rFonts w:ascii="Times New Roman" w:hAnsi="Times New Roman" w:cs="Times New Roman"/>
          <w:color w:val="auto"/>
          <w:sz w:val="32"/>
          <w:szCs w:val="32"/>
        </w:rPr>
      </w:pPr>
      <w:r w:rsidRPr="00E64164">
        <w:rPr>
          <w:rFonts w:ascii="Times New Roman" w:hAnsi="Times New Roman" w:cs="Times New Roman"/>
          <w:color w:val="auto"/>
          <w:sz w:val="32"/>
          <w:szCs w:val="32"/>
        </w:rPr>
        <w:t>2.1</w:t>
      </w:r>
      <w:r w:rsidR="00F5057C">
        <w:rPr>
          <w:rFonts w:ascii="Times New Roman" w:hAnsi="Times New Roman" w:cs="Times New Roman"/>
          <w:color w:val="auto"/>
          <w:sz w:val="32"/>
          <w:szCs w:val="32"/>
        </w:rPr>
        <w:tab/>
        <w:t xml:space="preserve">Dynamic </w:t>
      </w:r>
      <w:proofErr w:type="spellStart"/>
      <w:r w:rsidR="00F5057C">
        <w:rPr>
          <w:rFonts w:ascii="Times New Roman" w:hAnsi="Times New Roman" w:cs="Times New Roman"/>
          <w:color w:val="auto"/>
          <w:sz w:val="32"/>
          <w:szCs w:val="32"/>
        </w:rPr>
        <w:t>PDCCH</w:t>
      </w:r>
      <w:proofErr w:type="spellEnd"/>
      <w:r w:rsidR="00F5057C">
        <w:rPr>
          <w:rFonts w:ascii="Times New Roman" w:hAnsi="Times New Roman" w:cs="Times New Roman"/>
          <w:color w:val="auto"/>
          <w:sz w:val="32"/>
          <w:szCs w:val="32"/>
        </w:rPr>
        <w:t xml:space="preserve">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5ED0" w:rsidTr="00705ED0">
        <w:tc>
          <w:tcPr>
            <w:tcW w:w="9350" w:type="dxa"/>
          </w:tcPr>
          <w:p w:rsidR="00705ED0" w:rsidRPr="00592D2C" w:rsidRDefault="00705ED0" w:rsidP="00705ED0">
            <w:pPr>
              <w:rPr>
                <w:rFonts w:ascii="Times New Roman" w:hAnsi="Times New Roman" w:cs="Times New Roman"/>
                <w:lang w:eastAsia="x-none"/>
              </w:rPr>
            </w:pPr>
            <w:r w:rsidRPr="00592D2C">
              <w:rPr>
                <w:rFonts w:ascii="Times New Roman" w:hAnsi="Times New Roman" w:cs="Times New Roman"/>
                <w:highlight w:val="green"/>
                <w:lang w:eastAsia="x-none"/>
              </w:rPr>
              <w:t>Agreement:</w:t>
            </w:r>
            <w:r w:rsidR="00F5057C">
              <w:rPr>
                <w:rFonts w:ascii="Times New Roman" w:hAnsi="Times New Roman" w:cs="Times New Roman"/>
                <w:lang w:eastAsia="x-none"/>
              </w:rPr>
              <w:t xml:space="preserve"> (RAN1 #98b)</w:t>
            </w:r>
          </w:p>
          <w:p w:rsidR="00705ED0" w:rsidRPr="00592D2C" w:rsidRDefault="00705ED0" w:rsidP="00705ED0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lang w:eastAsia="x-none"/>
              </w:rPr>
            </w:pPr>
            <w:r w:rsidRPr="00592D2C">
              <w:rPr>
                <w:rFonts w:ascii="Times New Roman" w:hAnsi="Times New Roman" w:cs="Times New Roman"/>
                <w:lang w:eastAsia="x-none"/>
              </w:rPr>
              <w:t xml:space="preserve">A 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UE</w:t>
            </w:r>
            <w:proofErr w:type="spellEnd"/>
            <w:r w:rsidRPr="00592D2C">
              <w:rPr>
                <w:rFonts w:ascii="Times New Roman" w:hAnsi="Times New Roman" w:cs="Times New Roman"/>
                <w:lang w:eastAsia="x-none"/>
              </w:rPr>
              <w:t xml:space="preserve"> can be provided with at least two groups (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FFS</w:t>
            </w:r>
            <w:proofErr w:type="spellEnd"/>
            <w:r w:rsidRPr="00592D2C">
              <w:rPr>
                <w:rFonts w:ascii="Times New Roman" w:hAnsi="Times New Roman" w:cs="Times New Roman"/>
                <w:lang w:eastAsia="x-none"/>
              </w:rPr>
              <w:t xml:space="preserve">: more than two groups) of search space sets for 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PDCCH</w:t>
            </w:r>
            <w:proofErr w:type="spellEnd"/>
            <w:r w:rsidRPr="00592D2C">
              <w:rPr>
                <w:rFonts w:ascii="Times New Roman" w:hAnsi="Times New Roman" w:cs="Times New Roman"/>
                <w:lang w:eastAsia="x-none"/>
              </w:rPr>
              <w:t xml:space="preserve">. The 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UE</w:t>
            </w:r>
            <w:proofErr w:type="spellEnd"/>
            <w:r w:rsidRPr="00592D2C">
              <w:rPr>
                <w:rFonts w:ascii="Times New Roman" w:hAnsi="Times New Roman" w:cs="Times New Roman"/>
                <w:lang w:eastAsia="x-none"/>
              </w:rPr>
              <w:t xml:space="preserve"> can be configured to switch between the groups, indicated based on at least the following alternatives.</w:t>
            </w:r>
          </w:p>
          <w:p w:rsidR="00705ED0" w:rsidRPr="00592D2C" w:rsidRDefault="00705ED0" w:rsidP="00705ED0">
            <w:pPr>
              <w:numPr>
                <w:ilvl w:val="1"/>
                <w:numId w:val="8"/>
              </w:numPr>
              <w:rPr>
                <w:rFonts w:ascii="Times New Roman" w:hAnsi="Times New Roman" w:cs="Times New Roman"/>
                <w:lang w:eastAsia="x-none"/>
              </w:rPr>
            </w:pPr>
            <w:r w:rsidRPr="00592D2C">
              <w:rPr>
                <w:rFonts w:ascii="Times New Roman" w:hAnsi="Times New Roman" w:cs="Times New Roman"/>
                <w:lang w:eastAsia="x-none"/>
              </w:rPr>
              <w:t>Alt 1: implicitly e.g. after detection of [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FFS</w:t>
            </w:r>
            <w:proofErr w:type="spellEnd"/>
            <w:r w:rsidRPr="00592D2C">
              <w:rPr>
                <w:rFonts w:ascii="Times New Roman" w:hAnsi="Times New Roman" w:cs="Times New Roman"/>
                <w:lang w:eastAsia="x-none"/>
              </w:rPr>
              <w:t>: DL burst, (WB-</w:t>
            </w:r>
            <w:proofErr w:type="gramStart"/>
            <w:r w:rsidRPr="00592D2C">
              <w:rPr>
                <w:rFonts w:ascii="Times New Roman" w:hAnsi="Times New Roman" w:cs="Times New Roman"/>
                <w:lang w:eastAsia="x-none"/>
              </w:rPr>
              <w:t>)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DM</w:t>
            </w:r>
            <w:proofErr w:type="spellEnd"/>
            <w:proofErr w:type="gramEnd"/>
            <w:r w:rsidRPr="00592D2C">
              <w:rPr>
                <w:rFonts w:ascii="Times New Roman" w:hAnsi="Times New Roman" w:cs="Times New Roman"/>
                <w:lang w:eastAsia="x-none"/>
              </w:rPr>
              <w:t>-RS, GC-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PDCCH</w:t>
            </w:r>
            <w:proofErr w:type="spellEnd"/>
            <w:r w:rsidRPr="00592D2C">
              <w:rPr>
                <w:rFonts w:ascii="Times New Roman" w:hAnsi="Times New Roman" w:cs="Times New Roman"/>
                <w:lang w:eastAsia="x-none"/>
              </w:rPr>
              <w:t xml:space="preserve"> and/or 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PDCCH</w:t>
            </w:r>
            <w:proofErr w:type="spellEnd"/>
            <w:r w:rsidRPr="00592D2C">
              <w:rPr>
                <w:rFonts w:ascii="Times New Roman" w:hAnsi="Times New Roman" w:cs="Times New Roman"/>
                <w:lang w:eastAsia="x-none"/>
              </w:rPr>
              <w:t>] and/or e.g., based on information on COT structure.</w:t>
            </w:r>
          </w:p>
          <w:p w:rsidR="00705ED0" w:rsidRPr="00592D2C" w:rsidRDefault="00705ED0" w:rsidP="00705ED0">
            <w:pPr>
              <w:numPr>
                <w:ilvl w:val="1"/>
                <w:numId w:val="8"/>
              </w:numPr>
              <w:rPr>
                <w:rFonts w:ascii="Times New Roman" w:hAnsi="Times New Roman" w:cs="Times New Roman"/>
                <w:lang w:eastAsia="x-none"/>
              </w:rPr>
            </w:pPr>
            <w:r w:rsidRPr="00592D2C">
              <w:rPr>
                <w:rFonts w:ascii="Times New Roman" w:hAnsi="Times New Roman" w:cs="Times New Roman"/>
                <w:lang w:eastAsia="x-none"/>
              </w:rPr>
              <w:t>Alt 2: explicitly in GC-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PDCCH</w:t>
            </w:r>
            <w:proofErr w:type="spellEnd"/>
            <w:r w:rsidRPr="00592D2C">
              <w:rPr>
                <w:rFonts w:ascii="Times New Roman" w:hAnsi="Times New Roman" w:cs="Times New Roman"/>
                <w:lang w:eastAsia="x-none"/>
              </w:rPr>
              <w:t xml:space="preserve"> and/or 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PDCCH</w:t>
            </w:r>
            <w:proofErr w:type="spellEnd"/>
          </w:p>
          <w:p w:rsidR="00705ED0" w:rsidRPr="00592D2C" w:rsidRDefault="00705ED0" w:rsidP="00705ED0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lang w:eastAsia="x-none"/>
              </w:rPr>
            </w:pPr>
            <w:r w:rsidRPr="00592D2C">
              <w:rPr>
                <w:rFonts w:ascii="Times New Roman" w:hAnsi="Times New Roman" w:cs="Times New Roman"/>
                <w:lang w:eastAsia="x-none"/>
              </w:rPr>
              <w:t xml:space="preserve">Search space sets that are not part of the configured groups (e.g., a common search space set) will always be monitored by the </w:t>
            </w:r>
            <w:proofErr w:type="spellStart"/>
            <w:r w:rsidRPr="00592D2C">
              <w:rPr>
                <w:rFonts w:ascii="Times New Roman" w:hAnsi="Times New Roman" w:cs="Times New Roman"/>
                <w:lang w:eastAsia="x-none"/>
              </w:rPr>
              <w:t>UE</w:t>
            </w:r>
            <w:proofErr w:type="spellEnd"/>
            <w:r w:rsidRPr="00592D2C">
              <w:rPr>
                <w:rFonts w:ascii="Times New Roman" w:hAnsi="Times New Roman" w:cs="Times New Roman"/>
                <w:lang w:eastAsia="x-none"/>
              </w:rPr>
              <w:t xml:space="preserve"> regardless of the search space set indication</w:t>
            </w:r>
          </w:p>
          <w:p w:rsidR="00705ED0" w:rsidRDefault="00705ED0" w:rsidP="00705ED0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lang w:eastAsia="x-none"/>
              </w:rPr>
            </w:pPr>
            <w:r w:rsidRPr="00592D2C">
              <w:rPr>
                <w:rFonts w:ascii="Times New Roman" w:hAnsi="Times New Roman" w:cs="Times New Roman"/>
                <w:lang w:eastAsia="x-none"/>
              </w:rPr>
              <w:t>A single search space set can be part of more than one group.</w:t>
            </w:r>
          </w:p>
          <w:p w:rsidR="00705ED0" w:rsidRPr="00705ED0" w:rsidRDefault="00705ED0" w:rsidP="00705ED0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lang w:eastAsia="x-none"/>
              </w:rPr>
            </w:pPr>
            <w:r w:rsidRPr="00705ED0">
              <w:rPr>
                <w:rFonts w:ascii="Times New Roman" w:hAnsi="Times New Roman" w:cs="Times New Roman"/>
                <w:lang w:eastAsia="x-none"/>
              </w:rPr>
              <w:t xml:space="preserve">It is up to RAN2 to optimize the </w:t>
            </w:r>
            <w:proofErr w:type="spellStart"/>
            <w:r w:rsidRPr="00705ED0">
              <w:rPr>
                <w:rFonts w:ascii="Times New Roman" w:hAnsi="Times New Roman" w:cs="Times New Roman"/>
                <w:lang w:eastAsia="x-none"/>
              </w:rPr>
              <w:t>signalling</w:t>
            </w:r>
            <w:proofErr w:type="spellEnd"/>
            <w:r w:rsidRPr="00705ED0">
              <w:rPr>
                <w:rFonts w:ascii="Times New Roman" w:hAnsi="Times New Roman" w:cs="Times New Roman"/>
                <w:lang w:eastAsia="x-none"/>
              </w:rPr>
              <w:t xml:space="preserve"> to minimize overhead.</w:t>
            </w:r>
          </w:p>
        </w:tc>
      </w:tr>
    </w:tbl>
    <w:p w:rsidR="0036007C" w:rsidRDefault="0036007C" w:rsidP="0036007C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last meeting, we made the above agreements on supporting dynamic </w:t>
      </w:r>
      <w:proofErr w:type="spellStart"/>
      <w:r>
        <w:rPr>
          <w:rFonts w:ascii="Times New Roman" w:hAnsi="Times New Roman" w:cs="Times New Roman"/>
        </w:rPr>
        <w:t>PDCCH</w:t>
      </w:r>
      <w:proofErr w:type="spellEnd"/>
      <w:r>
        <w:rPr>
          <w:rFonts w:ascii="Times New Roman" w:hAnsi="Times New Roman" w:cs="Times New Roman"/>
        </w:rPr>
        <w:t xml:space="preserve"> switching. According to the agreement, a </w:t>
      </w:r>
      <w:proofErr w:type="spellStart"/>
      <w:r>
        <w:rPr>
          <w:rFonts w:ascii="Times New Roman" w:hAnsi="Times New Roman" w:cs="Times New Roman"/>
        </w:rPr>
        <w:t>UE</w:t>
      </w:r>
      <w:proofErr w:type="spellEnd"/>
      <w:r>
        <w:rPr>
          <w:rFonts w:ascii="Times New Roman" w:hAnsi="Times New Roman" w:cs="Times New Roman"/>
        </w:rPr>
        <w:t xml:space="preserve"> can be configured with two switchable groups of search space sets and one non-switchable search space sets (e.g. Rel-15 NR). Due to </w:t>
      </w:r>
      <w:r w:rsidR="000A2D5E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intention of this feature is to reduce the </w:t>
      </w:r>
      <w:r>
        <w:rPr>
          <w:rFonts w:ascii="Times New Roman" w:hAnsi="Times New Roman" w:cs="Times New Roman"/>
        </w:rPr>
        <w:lastRenderedPageBreak/>
        <w:t xml:space="preserve">power consumption introduced by frequent </w:t>
      </w:r>
      <w:proofErr w:type="spellStart"/>
      <w:r>
        <w:rPr>
          <w:rFonts w:ascii="Times New Roman" w:hAnsi="Times New Roman" w:cs="Times New Roman"/>
        </w:rPr>
        <w:t>PDCCH</w:t>
      </w:r>
      <w:proofErr w:type="spellEnd"/>
      <w:r>
        <w:rPr>
          <w:rFonts w:ascii="Times New Roman" w:hAnsi="Times New Roman" w:cs="Times New Roman"/>
        </w:rPr>
        <w:t xml:space="preserve"> monitoring, we don’t see the necessity of introducing more than two switchable groups of search space sets.</w:t>
      </w:r>
    </w:p>
    <w:p w:rsidR="0036007C" w:rsidRPr="00441361" w:rsidRDefault="0036007C" w:rsidP="0036007C">
      <w:pPr>
        <w:spacing w:before="240"/>
        <w:rPr>
          <w:rFonts w:ascii="Times New Roman" w:hAnsi="Times New Roman" w:cs="Times New Roman"/>
          <w:b/>
        </w:rPr>
      </w:pPr>
      <w:r w:rsidRPr="00441361">
        <w:rPr>
          <w:rFonts w:ascii="Times New Roman" w:hAnsi="Times New Roman" w:cs="Times New Roman"/>
          <w:b/>
        </w:rPr>
        <w:t xml:space="preserve">Proposal 1: For dynamic </w:t>
      </w:r>
      <w:proofErr w:type="spellStart"/>
      <w:r w:rsidRPr="00441361">
        <w:rPr>
          <w:rFonts w:ascii="Times New Roman" w:hAnsi="Times New Roman" w:cs="Times New Roman"/>
          <w:b/>
        </w:rPr>
        <w:t>PDCCH</w:t>
      </w:r>
      <w:proofErr w:type="spellEnd"/>
      <w:r w:rsidRPr="00441361">
        <w:rPr>
          <w:rFonts w:ascii="Times New Roman" w:hAnsi="Times New Roman" w:cs="Times New Roman"/>
          <w:b/>
        </w:rPr>
        <w:t xml:space="preserve"> switching, support only two switchable groups of search space sets</w:t>
      </w:r>
      <w:bookmarkStart w:id="0" w:name="_GoBack"/>
      <w:bookmarkEnd w:id="0"/>
      <w:r w:rsidRPr="00441361">
        <w:rPr>
          <w:rFonts w:ascii="Times New Roman" w:hAnsi="Times New Roman" w:cs="Times New Roman"/>
          <w:b/>
        </w:rPr>
        <w:t>.</w:t>
      </w:r>
    </w:p>
    <w:p w:rsidR="0036007C" w:rsidRPr="00E64164" w:rsidRDefault="000A2D5E" w:rsidP="0036007C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agreement also states that</w:t>
      </w:r>
      <w:r w:rsidR="0036007C">
        <w:rPr>
          <w:rFonts w:ascii="Times New Roman" w:hAnsi="Times New Roman" w:cs="Times New Roman"/>
        </w:rPr>
        <w:t xml:space="preserve"> the switching </w:t>
      </w:r>
      <w:r>
        <w:rPr>
          <w:rFonts w:ascii="Times New Roman" w:hAnsi="Times New Roman" w:cs="Times New Roman"/>
        </w:rPr>
        <w:t>can be</w:t>
      </w:r>
      <w:r w:rsidR="0036007C">
        <w:rPr>
          <w:rFonts w:ascii="Times New Roman" w:hAnsi="Times New Roman" w:cs="Times New Roman"/>
        </w:rPr>
        <w:t xml:space="preserve"> based on implicitly or </w:t>
      </w:r>
      <w:r w:rsidR="008A7FE6">
        <w:rPr>
          <w:rFonts w:ascii="Times New Roman" w:hAnsi="Times New Roman" w:cs="Times New Roman"/>
        </w:rPr>
        <w:t>explicitly indication. Regarding the explicitly indicator in GC-</w:t>
      </w:r>
      <w:proofErr w:type="spellStart"/>
      <w:r w:rsidR="008A7FE6">
        <w:rPr>
          <w:rFonts w:ascii="Times New Roman" w:hAnsi="Times New Roman" w:cs="Times New Roman"/>
        </w:rPr>
        <w:t>PDCCH</w:t>
      </w:r>
      <w:proofErr w:type="spellEnd"/>
      <w:r w:rsidR="008A7FE6">
        <w:rPr>
          <w:rFonts w:ascii="Times New Roman" w:hAnsi="Times New Roman" w:cs="Times New Roman"/>
        </w:rPr>
        <w:t xml:space="preserve"> and/or </w:t>
      </w:r>
      <w:proofErr w:type="spellStart"/>
      <w:r w:rsidR="008A7FE6">
        <w:rPr>
          <w:rFonts w:ascii="Times New Roman" w:hAnsi="Times New Roman" w:cs="Times New Roman"/>
        </w:rPr>
        <w:t>PDCCH</w:t>
      </w:r>
      <w:proofErr w:type="spellEnd"/>
      <w:r w:rsidR="008A7FE6">
        <w:rPr>
          <w:rFonts w:ascii="Times New Roman" w:hAnsi="Times New Roman" w:cs="Times New Roman"/>
        </w:rPr>
        <w:t xml:space="preserve">, we have to clarify </w:t>
      </w:r>
      <w:r>
        <w:rPr>
          <w:rFonts w:ascii="Times New Roman" w:hAnsi="Times New Roman" w:cs="Times New Roman"/>
        </w:rPr>
        <w:t xml:space="preserve">that </w:t>
      </w:r>
      <w:r w:rsidR="008A7FE6">
        <w:rPr>
          <w:rFonts w:ascii="Times New Roman" w:hAnsi="Times New Roman" w:cs="Times New Roman"/>
        </w:rPr>
        <w:t xml:space="preserve">is there a case that a </w:t>
      </w:r>
      <w:proofErr w:type="spellStart"/>
      <w:r w:rsidR="008A7FE6">
        <w:rPr>
          <w:rFonts w:ascii="Times New Roman" w:hAnsi="Times New Roman" w:cs="Times New Roman"/>
        </w:rPr>
        <w:t>UE</w:t>
      </w:r>
      <w:proofErr w:type="spellEnd"/>
      <w:r w:rsidR="008A7FE6">
        <w:rPr>
          <w:rFonts w:ascii="Times New Roman" w:hAnsi="Times New Roman" w:cs="Times New Roman"/>
        </w:rPr>
        <w:t xml:space="preserve"> detects the DL burst (e.g. WB-</w:t>
      </w:r>
      <w:proofErr w:type="spellStart"/>
      <w:r w:rsidR="008A7FE6">
        <w:rPr>
          <w:rFonts w:ascii="Times New Roman" w:hAnsi="Times New Roman" w:cs="Times New Roman"/>
        </w:rPr>
        <w:t>DMRS</w:t>
      </w:r>
      <w:proofErr w:type="spellEnd"/>
      <w:r w:rsidR="008A7FE6">
        <w:rPr>
          <w:rFonts w:ascii="Times New Roman" w:hAnsi="Times New Roman" w:cs="Times New Roman"/>
        </w:rPr>
        <w:t>, GC-</w:t>
      </w:r>
      <w:proofErr w:type="spellStart"/>
      <w:r w:rsidR="008A7FE6">
        <w:rPr>
          <w:rFonts w:ascii="Times New Roman" w:hAnsi="Times New Roman" w:cs="Times New Roman"/>
        </w:rPr>
        <w:t>PDCCH</w:t>
      </w:r>
      <w:proofErr w:type="spellEnd"/>
      <w:r w:rsidR="008A7FE6">
        <w:rPr>
          <w:rFonts w:ascii="Times New Roman" w:hAnsi="Times New Roman" w:cs="Times New Roman"/>
        </w:rPr>
        <w:t xml:space="preserve">, and </w:t>
      </w:r>
      <w:proofErr w:type="spellStart"/>
      <w:r w:rsidR="008A7FE6">
        <w:rPr>
          <w:rFonts w:ascii="Times New Roman" w:hAnsi="Times New Roman" w:cs="Times New Roman"/>
        </w:rPr>
        <w:t>PDCCH</w:t>
      </w:r>
      <w:proofErr w:type="spellEnd"/>
      <w:r w:rsidR="008A7FE6">
        <w:rPr>
          <w:rFonts w:ascii="Times New Roman" w:hAnsi="Times New Roman" w:cs="Times New Roman"/>
        </w:rPr>
        <w:t>) but the network do</w:t>
      </w:r>
      <w:r>
        <w:rPr>
          <w:rFonts w:ascii="Times New Roman" w:hAnsi="Times New Roman" w:cs="Times New Roman"/>
        </w:rPr>
        <w:t>es</w:t>
      </w:r>
      <w:r w:rsidR="008A7FE6">
        <w:rPr>
          <w:rFonts w:ascii="Times New Roman" w:hAnsi="Times New Roman" w:cs="Times New Roman"/>
        </w:rPr>
        <w:t xml:space="preserve"> not want the </w:t>
      </w:r>
      <w:proofErr w:type="spellStart"/>
      <w:r w:rsidR="008A7FE6">
        <w:rPr>
          <w:rFonts w:ascii="Times New Roman" w:hAnsi="Times New Roman" w:cs="Times New Roman"/>
        </w:rPr>
        <w:t>UE</w:t>
      </w:r>
      <w:proofErr w:type="spellEnd"/>
      <w:r w:rsidR="008A7FE6"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o switch</w:t>
      </w:r>
      <w:r w:rsidR="008A7FE6">
        <w:rPr>
          <w:rFonts w:ascii="Times New Roman" w:hAnsi="Times New Roman" w:cs="Times New Roman"/>
        </w:rPr>
        <w:t xml:space="preserve">. If there is no such case, Alt 1: implicitly indication is sufficient.  </w:t>
      </w:r>
    </w:p>
    <w:p w:rsidR="000E64E9" w:rsidRDefault="000E64E9" w:rsidP="0036007C">
      <w:pPr>
        <w:rPr>
          <w:rFonts w:ascii="Times New Roman" w:hAnsi="Times New Roman" w:cs="Times New Roman"/>
          <w:b/>
        </w:rPr>
      </w:pPr>
      <w:r w:rsidRPr="000E64E9">
        <w:rPr>
          <w:rFonts w:ascii="Times New Roman" w:hAnsi="Times New Roman" w:cs="Times New Roman"/>
          <w:b/>
        </w:rPr>
        <w:t>Propose 2:</w:t>
      </w:r>
      <w:r>
        <w:rPr>
          <w:rFonts w:ascii="Times New Roman" w:hAnsi="Times New Roman" w:cs="Times New Roman"/>
        </w:rPr>
        <w:t xml:space="preserve"> </w:t>
      </w:r>
      <w:r w:rsidRPr="00441361">
        <w:rPr>
          <w:rFonts w:ascii="Times New Roman" w:hAnsi="Times New Roman" w:cs="Times New Roman"/>
          <w:b/>
        </w:rPr>
        <w:t xml:space="preserve">For dynamic </w:t>
      </w:r>
      <w:proofErr w:type="spellStart"/>
      <w:r w:rsidRPr="00441361">
        <w:rPr>
          <w:rFonts w:ascii="Times New Roman" w:hAnsi="Times New Roman" w:cs="Times New Roman"/>
          <w:b/>
        </w:rPr>
        <w:t>PDCCH</w:t>
      </w:r>
      <w:proofErr w:type="spellEnd"/>
      <w:r w:rsidRPr="00441361">
        <w:rPr>
          <w:rFonts w:ascii="Times New Roman" w:hAnsi="Times New Roman" w:cs="Times New Roman"/>
          <w:b/>
        </w:rPr>
        <w:t xml:space="preserve"> switching</w:t>
      </w:r>
      <w:r>
        <w:rPr>
          <w:rFonts w:ascii="Times New Roman" w:hAnsi="Times New Roman" w:cs="Times New Roman"/>
          <w:b/>
        </w:rPr>
        <w:t>, support only Alt 1</w:t>
      </w:r>
      <w:r w:rsidR="000A2D5E">
        <w:rPr>
          <w:rFonts w:ascii="Times New Roman" w:hAnsi="Times New Roman" w:cs="Times New Roman"/>
          <w:b/>
        </w:rPr>
        <w:t xml:space="preserve"> implicitly indication</w:t>
      </w:r>
      <w:r>
        <w:rPr>
          <w:rFonts w:ascii="Times New Roman" w:hAnsi="Times New Roman" w:cs="Times New Roman"/>
          <w:b/>
        </w:rPr>
        <w:t>.</w:t>
      </w:r>
    </w:p>
    <w:p w:rsidR="00301F5B" w:rsidRDefault="0013773D" w:rsidP="0036007C">
      <w:pPr>
        <w:rPr>
          <w:rFonts w:ascii="Times New Roman" w:hAnsi="Times New Roman" w:cs="Times New Roman"/>
          <w:lang w:eastAsia="x-none"/>
        </w:rPr>
      </w:pPr>
      <w:r w:rsidRPr="0013773D">
        <w:rPr>
          <w:rFonts w:ascii="Times New Roman" w:hAnsi="Times New Roman" w:cs="Times New Roman"/>
        </w:rPr>
        <w:t>Also in this agreement,</w:t>
      </w:r>
      <w:r w:rsidR="009C4FBE">
        <w:rPr>
          <w:rFonts w:ascii="Times New Roman" w:hAnsi="Times New Roman" w:cs="Times New Roman"/>
        </w:rPr>
        <w:t xml:space="preserve"> the description</w:t>
      </w:r>
      <w:r w:rsidRPr="0013773D">
        <w:rPr>
          <w:rFonts w:ascii="Times New Roman" w:hAnsi="Times New Roman" w:cs="Times New Roman"/>
        </w:rPr>
        <w:t xml:space="preserve"> </w:t>
      </w:r>
      <w:r w:rsidR="00677F36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  <w:b/>
        </w:rPr>
        <w:t>“</w:t>
      </w:r>
      <w:r w:rsidRPr="00592D2C">
        <w:rPr>
          <w:rFonts w:ascii="Times New Roman" w:hAnsi="Times New Roman" w:cs="Times New Roman"/>
          <w:lang w:eastAsia="x-none"/>
        </w:rPr>
        <w:t>switch between the groups</w:t>
      </w:r>
      <w:r w:rsidR="00677F36">
        <w:rPr>
          <w:rFonts w:ascii="Times New Roman" w:hAnsi="Times New Roman" w:cs="Times New Roman"/>
          <w:lang w:eastAsia="x-none"/>
        </w:rPr>
        <w:t>” can be interpreted</w:t>
      </w:r>
      <w:r>
        <w:rPr>
          <w:rFonts w:ascii="Times New Roman" w:hAnsi="Times New Roman" w:cs="Times New Roman"/>
          <w:lang w:eastAsia="x-none"/>
        </w:rPr>
        <w:t xml:space="preserve"> in differ</w:t>
      </w:r>
      <w:r w:rsidR="000A2D5E">
        <w:rPr>
          <w:rFonts w:ascii="Times New Roman" w:hAnsi="Times New Roman" w:cs="Times New Roman"/>
          <w:lang w:eastAsia="x-none"/>
        </w:rPr>
        <w:t>ent ways. For example, it</w:t>
      </w:r>
      <w:r w:rsidR="00677F36">
        <w:rPr>
          <w:rFonts w:ascii="Times New Roman" w:hAnsi="Times New Roman" w:cs="Times New Roman"/>
          <w:lang w:eastAsia="x-none"/>
        </w:rPr>
        <w:t xml:space="preserve"> can </w:t>
      </w:r>
      <w:r w:rsidR="00301F5B">
        <w:rPr>
          <w:rFonts w:ascii="Times New Roman" w:hAnsi="Times New Roman" w:cs="Times New Roman"/>
          <w:lang w:eastAsia="x-none"/>
        </w:rPr>
        <w:t>switch from</w:t>
      </w:r>
      <w:r>
        <w:rPr>
          <w:rFonts w:ascii="Times New Roman" w:hAnsi="Times New Roman" w:cs="Times New Roman"/>
          <w:lang w:eastAsia="x-none"/>
        </w:rPr>
        <w:t xml:space="preserve"> </w:t>
      </w:r>
      <w:r w:rsidR="00301F5B">
        <w:rPr>
          <w:rFonts w:ascii="Times New Roman" w:hAnsi="Times New Roman" w:cs="Times New Roman"/>
          <w:lang w:eastAsia="x-none"/>
        </w:rPr>
        <w:t>group A to</w:t>
      </w:r>
      <w:r>
        <w:rPr>
          <w:rFonts w:ascii="Times New Roman" w:hAnsi="Times New Roman" w:cs="Times New Roman"/>
          <w:lang w:eastAsia="x-none"/>
        </w:rPr>
        <w:t xml:space="preserve"> </w:t>
      </w:r>
      <w:r w:rsidR="00301F5B">
        <w:rPr>
          <w:rFonts w:ascii="Times New Roman" w:hAnsi="Times New Roman" w:cs="Times New Roman"/>
          <w:lang w:eastAsia="x-none"/>
        </w:rPr>
        <w:t>group B</w:t>
      </w:r>
      <w:r>
        <w:rPr>
          <w:rFonts w:ascii="Times New Roman" w:hAnsi="Times New Roman" w:cs="Times New Roman"/>
          <w:lang w:eastAsia="x-none"/>
        </w:rPr>
        <w:t xml:space="preserve">, </w:t>
      </w:r>
      <w:r w:rsidR="00677F36">
        <w:rPr>
          <w:rFonts w:ascii="Times New Roman" w:hAnsi="Times New Roman" w:cs="Times New Roman"/>
          <w:lang w:eastAsia="x-none"/>
        </w:rPr>
        <w:t>or it can</w:t>
      </w:r>
      <w:r w:rsidR="00301F5B">
        <w:rPr>
          <w:rFonts w:ascii="Times New Roman" w:hAnsi="Times New Roman" w:cs="Times New Roman"/>
          <w:lang w:eastAsia="x-none"/>
        </w:rPr>
        <w:t xml:space="preserve"> switch off </w:t>
      </w:r>
      <w:r w:rsidR="00677F36">
        <w:rPr>
          <w:rFonts w:ascii="Times New Roman" w:hAnsi="Times New Roman" w:cs="Times New Roman"/>
          <w:lang w:eastAsia="x-none"/>
        </w:rPr>
        <w:t xml:space="preserve">the </w:t>
      </w:r>
      <w:r w:rsidR="00301F5B">
        <w:rPr>
          <w:rFonts w:ascii="Times New Roman" w:hAnsi="Times New Roman" w:cs="Times New Roman"/>
          <w:lang w:eastAsia="x-none"/>
        </w:rPr>
        <w:t xml:space="preserve">group A and/or switch on </w:t>
      </w:r>
      <w:r w:rsidR="00677F36">
        <w:rPr>
          <w:rFonts w:ascii="Times New Roman" w:hAnsi="Times New Roman" w:cs="Times New Roman"/>
          <w:lang w:eastAsia="x-none"/>
        </w:rPr>
        <w:t xml:space="preserve">the </w:t>
      </w:r>
      <w:r w:rsidR="00301F5B">
        <w:rPr>
          <w:rFonts w:ascii="Times New Roman" w:hAnsi="Times New Roman" w:cs="Times New Roman"/>
          <w:lang w:eastAsia="x-none"/>
        </w:rPr>
        <w:t>group B</w:t>
      </w:r>
      <w:r w:rsidR="006B40DB">
        <w:rPr>
          <w:rFonts w:ascii="Times New Roman" w:hAnsi="Times New Roman" w:cs="Times New Roman"/>
          <w:lang w:eastAsia="x-none"/>
        </w:rPr>
        <w:t xml:space="preserve">. </w:t>
      </w:r>
      <w:r w:rsidR="00301F5B">
        <w:rPr>
          <w:rFonts w:ascii="Times New Roman" w:hAnsi="Times New Roman" w:cs="Times New Roman"/>
          <w:lang w:eastAsia="x-none"/>
        </w:rPr>
        <w:t>Another</w:t>
      </w:r>
      <w:r w:rsidR="006B40DB">
        <w:rPr>
          <w:rFonts w:ascii="Times New Roman" w:hAnsi="Times New Roman" w:cs="Times New Roman"/>
          <w:lang w:eastAsia="x-none"/>
        </w:rPr>
        <w:t xml:space="preserve"> issue is the timing, the </w:t>
      </w:r>
      <w:r w:rsidR="00677F36">
        <w:rPr>
          <w:rFonts w:ascii="Times New Roman" w:hAnsi="Times New Roman" w:cs="Times New Roman"/>
          <w:lang w:eastAsia="x-none"/>
        </w:rPr>
        <w:t xml:space="preserve">start </w:t>
      </w:r>
      <w:r w:rsidR="006B40DB">
        <w:rPr>
          <w:rFonts w:ascii="Times New Roman" w:hAnsi="Times New Roman" w:cs="Times New Roman"/>
          <w:lang w:eastAsia="x-none"/>
        </w:rPr>
        <w:t>timing of switch</w:t>
      </w:r>
      <w:r w:rsidR="00301F5B">
        <w:rPr>
          <w:rFonts w:ascii="Times New Roman" w:hAnsi="Times New Roman" w:cs="Times New Roman"/>
          <w:lang w:eastAsia="x-none"/>
        </w:rPr>
        <w:t xml:space="preserve">ing while the </w:t>
      </w:r>
      <w:proofErr w:type="spellStart"/>
      <w:r w:rsidR="00301F5B">
        <w:rPr>
          <w:rFonts w:ascii="Times New Roman" w:hAnsi="Times New Roman" w:cs="Times New Roman"/>
          <w:lang w:eastAsia="x-none"/>
        </w:rPr>
        <w:t>UE</w:t>
      </w:r>
      <w:proofErr w:type="spellEnd"/>
      <w:r w:rsidR="00301F5B">
        <w:rPr>
          <w:rFonts w:ascii="Times New Roman" w:hAnsi="Times New Roman" w:cs="Times New Roman"/>
          <w:lang w:eastAsia="x-none"/>
        </w:rPr>
        <w:t xml:space="preserve"> receives</w:t>
      </w:r>
      <w:r w:rsidR="006B40DB">
        <w:rPr>
          <w:rFonts w:ascii="Times New Roman" w:hAnsi="Times New Roman" w:cs="Times New Roman"/>
          <w:lang w:eastAsia="x-none"/>
        </w:rPr>
        <w:t>/detect</w:t>
      </w:r>
      <w:r w:rsidR="00301F5B">
        <w:rPr>
          <w:rFonts w:ascii="Times New Roman" w:hAnsi="Times New Roman" w:cs="Times New Roman"/>
          <w:lang w:eastAsia="x-none"/>
        </w:rPr>
        <w:t>s</w:t>
      </w:r>
      <w:r w:rsidR="006B40DB">
        <w:rPr>
          <w:rFonts w:ascii="Times New Roman" w:hAnsi="Times New Roman" w:cs="Times New Roman"/>
          <w:lang w:eastAsia="x-none"/>
        </w:rPr>
        <w:t xml:space="preserve"> the indicator </w:t>
      </w:r>
      <w:r w:rsidR="00301F5B">
        <w:rPr>
          <w:rFonts w:ascii="Times New Roman" w:hAnsi="Times New Roman" w:cs="Times New Roman"/>
          <w:lang w:eastAsia="x-none"/>
        </w:rPr>
        <w:t xml:space="preserve">(e.g. immediately or with an offset) </w:t>
      </w:r>
      <w:r w:rsidR="006B40DB">
        <w:rPr>
          <w:rFonts w:ascii="Times New Roman" w:hAnsi="Times New Roman" w:cs="Times New Roman"/>
          <w:lang w:eastAsia="x-none"/>
        </w:rPr>
        <w:t>and the timing for switch</w:t>
      </w:r>
      <w:r w:rsidR="00301F5B">
        <w:rPr>
          <w:rFonts w:ascii="Times New Roman" w:hAnsi="Times New Roman" w:cs="Times New Roman"/>
          <w:lang w:eastAsia="x-none"/>
        </w:rPr>
        <w:t>ing</w:t>
      </w:r>
      <w:r w:rsidR="006B40DB">
        <w:rPr>
          <w:rFonts w:ascii="Times New Roman" w:hAnsi="Times New Roman" w:cs="Times New Roman"/>
          <w:lang w:eastAsia="x-none"/>
        </w:rPr>
        <w:t xml:space="preserve"> back</w:t>
      </w:r>
      <w:r w:rsidR="00677F36">
        <w:rPr>
          <w:rFonts w:ascii="Times New Roman" w:hAnsi="Times New Roman" w:cs="Times New Roman"/>
          <w:lang w:eastAsia="x-none"/>
        </w:rPr>
        <w:t xml:space="preserve"> (i.e. on/off)</w:t>
      </w:r>
      <w:r w:rsidR="006B40DB">
        <w:rPr>
          <w:rFonts w:ascii="Times New Roman" w:hAnsi="Times New Roman" w:cs="Times New Roman"/>
          <w:lang w:eastAsia="x-none"/>
        </w:rPr>
        <w:t xml:space="preserve">. </w:t>
      </w:r>
    </w:p>
    <w:p w:rsidR="00301F5B" w:rsidRDefault="006B40DB" w:rsidP="0036007C">
      <w:pPr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one example, if the network configures frequent </w:t>
      </w:r>
      <w:proofErr w:type="spellStart"/>
      <w:r>
        <w:rPr>
          <w:rFonts w:ascii="Times New Roman" w:hAnsi="Times New Roman" w:cs="Times New Roman"/>
          <w:lang w:eastAsia="x-none"/>
        </w:rPr>
        <w:t>PDCCH</w:t>
      </w:r>
      <w:proofErr w:type="spellEnd"/>
      <w:r>
        <w:rPr>
          <w:rFonts w:ascii="Times New Roman" w:hAnsi="Times New Roman" w:cs="Times New Roman"/>
          <w:lang w:eastAsia="x-none"/>
        </w:rPr>
        <w:t xml:space="preserve"> monitoring</w:t>
      </w:r>
      <w:r w:rsidR="00700E45">
        <w:rPr>
          <w:rFonts w:ascii="Times New Roman" w:hAnsi="Times New Roman" w:cs="Times New Roman"/>
          <w:lang w:eastAsia="x-none"/>
        </w:rPr>
        <w:t xml:space="preserve"> occasions</w:t>
      </w:r>
      <w:r>
        <w:rPr>
          <w:rFonts w:ascii="Times New Roman" w:hAnsi="Times New Roman" w:cs="Times New Roman"/>
          <w:lang w:eastAsia="x-none"/>
        </w:rPr>
        <w:t xml:space="preserve"> </w:t>
      </w:r>
      <w:r w:rsidR="00FB4075">
        <w:rPr>
          <w:rFonts w:ascii="Times New Roman" w:hAnsi="Times New Roman" w:cs="Times New Roman"/>
          <w:lang w:eastAsia="x-none"/>
        </w:rPr>
        <w:t xml:space="preserve">(i.e. group A) </w:t>
      </w:r>
      <w:r>
        <w:rPr>
          <w:rFonts w:ascii="Times New Roman" w:hAnsi="Times New Roman" w:cs="Times New Roman"/>
          <w:lang w:eastAsia="x-none"/>
        </w:rPr>
        <w:t xml:space="preserve">outside the COT </w:t>
      </w:r>
      <w:r w:rsidR="00557049">
        <w:rPr>
          <w:rFonts w:ascii="Times New Roman" w:hAnsi="Times New Roman" w:cs="Times New Roman"/>
          <w:lang w:eastAsia="x-none"/>
        </w:rPr>
        <w:t>and the partial slot in the beginning of</w:t>
      </w:r>
      <w:r w:rsidR="00301F5B">
        <w:rPr>
          <w:rFonts w:ascii="Times New Roman" w:hAnsi="Times New Roman" w:cs="Times New Roman"/>
          <w:lang w:eastAsia="x-none"/>
        </w:rPr>
        <w:t xml:space="preserve"> the COT, and configures</w:t>
      </w:r>
      <w:r w:rsidR="00557049">
        <w:rPr>
          <w:rFonts w:ascii="Times New Roman" w:hAnsi="Times New Roman" w:cs="Times New Roman"/>
          <w:lang w:eastAsia="x-none"/>
        </w:rPr>
        <w:t xml:space="preserve"> </w:t>
      </w:r>
      <w:r w:rsidR="00FB4075">
        <w:rPr>
          <w:rFonts w:ascii="Times New Roman" w:hAnsi="Times New Roman" w:cs="Times New Roman"/>
          <w:lang w:eastAsia="x-none"/>
        </w:rPr>
        <w:t xml:space="preserve">less frequent </w:t>
      </w:r>
      <w:proofErr w:type="spellStart"/>
      <w:r w:rsidR="00FB4075">
        <w:rPr>
          <w:rFonts w:ascii="Times New Roman" w:hAnsi="Times New Roman" w:cs="Times New Roman"/>
          <w:lang w:eastAsia="x-none"/>
        </w:rPr>
        <w:t>PDCCH</w:t>
      </w:r>
      <w:proofErr w:type="spellEnd"/>
      <w:r w:rsidR="00FB4075">
        <w:rPr>
          <w:rFonts w:ascii="Times New Roman" w:hAnsi="Times New Roman" w:cs="Times New Roman"/>
          <w:lang w:eastAsia="x-none"/>
        </w:rPr>
        <w:t xml:space="preserve"> monitoring </w:t>
      </w:r>
      <w:r w:rsidR="00700E45">
        <w:rPr>
          <w:rFonts w:ascii="Times New Roman" w:hAnsi="Times New Roman" w:cs="Times New Roman"/>
          <w:lang w:eastAsia="x-none"/>
        </w:rPr>
        <w:t xml:space="preserve">occasions </w:t>
      </w:r>
      <w:r w:rsidR="00FB4075">
        <w:rPr>
          <w:rFonts w:ascii="Times New Roman" w:hAnsi="Times New Roman" w:cs="Times New Roman"/>
          <w:lang w:eastAsia="x-none"/>
        </w:rPr>
        <w:t xml:space="preserve">(group B) in the rest of </w:t>
      </w:r>
      <w:r w:rsidR="00557049">
        <w:rPr>
          <w:rFonts w:ascii="Times New Roman" w:hAnsi="Times New Roman" w:cs="Times New Roman"/>
          <w:lang w:eastAsia="x-none"/>
        </w:rPr>
        <w:t>slot</w:t>
      </w:r>
      <w:r w:rsidR="00FB4075">
        <w:rPr>
          <w:rFonts w:ascii="Times New Roman" w:hAnsi="Times New Roman" w:cs="Times New Roman"/>
          <w:lang w:eastAsia="x-none"/>
        </w:rPr>
        <w:t>s</w:t>
      </w:r>
      <w:r w:rsidR="00557049">
        <w:rPr>
          <w:rFonts w:ascii="Times New Roman" w:hAnsi="Times New Roman" w:cs="Times New Roman"/>
          <w:lang w:eastAsia="x-none"/>
        </w:rPr>
        <w:t xml:space="preserve"> in the COT. In this case </w:t>
      </w:r>
      <w:r w:rsidR="00FB4075">
        <w:rPr>
          <w:rFonts w:ascii="Times New Roman" w:hAnsi="Times New Roman" w:cs="Times New Roman"/>
          <w:lang w:eastAsia="x-none"/>
        </w:rPr>
        <w:t>while</w:t>
      </w:r>
      <w:r w:rsidR="00557049">
        <w:rPr>
          <w:rFonts w:ascii="Times New Roman" w:hAnsi="Times New Roman" w:cs="Times New Roman"/>
          <w:lang w:eastAsia="x-none"/>
        </w:rPr>
        <w:t xml:space="preserve"> the </w:t>
      </w:r>
      <w:proofErr w:type="spellStart"/>
      <w:r w:rsidR="00557049">
        <w:rPr>
          <w:rFonts w:ascii="Times New Roman" w:hAnsi="Times New Roman" w:cs="Times New Roman"/>
          <w:lang w:eastAsia="x-none"/>
        </w:rPr>
        <w:t>UE</w:t>
      </w:r>
      <w:proofErr w:type="spellEnd"/>
      <w:r w:rsidR="00557049">
        <w:rPr>
          <w:rFonts w:ascii="Times New Roman" w:hAnsi="Times New Roman" w:cs="Times New Roman"/>
          <w:lang w:eastAsia="x-none"/>
        </w:rPr>
        <w:t xml:space="preserve"> receives/detects an</w:t>
      </w:r>
      <w:r w:rsidR="00FB4075">
        <w:rPr>
          <w:rFonts w:ascii="Times New Roman" w:hAnsi="Times New Roman" w:cs="Times New Roman"/>
          <w:lang w:eastAsia="x-none"/>
        </w:rPr>
        <w:t xml:space="preserve"> indicator</w:t>
      </w:r>
      <w:r w:rsidR="00557049">
        <w:rPr>
          <w:rFonts w:ascii="Times New Roman" w:hAnsi="Times New Roman" w:cs="Times New Roman"/>
          <w:lang w:eastAsia="x-none"/>
        </w:rPr>
        <w:t xml:space="preserve">, the </w:t>
      </w:r>
      <w:proofErr w:type="spellStart"/>
      <w:r w:rsidR="00557049">
        <w:rPr>
          <w:rFonts w:ascii="Times New Roman" w:hAnsi="Times New Roman" w:cs="Times New Roman"/>
          <w:lang w:eastAsia="x-none"/>
        </w:rPr>
        <w:t>UE</w:t>
      </w:r>
      <w:proofErr w:type="spellEnd"/>
      <w:r w:rsidR="00557049">
        <w:rPr>
          <w:rFonts w:ascii="Times New Roman" w:hAnsi="Times New Roman" w:cs="Times New Roman"/>
          <w:lang w:eastAsia="x-none"/>
        </w:rPr>
        <w:t xml:space="preserve"> </w:t>
      </w:r>
      <w:r w:rsidR="00FB4075">
        <w:rPr>
          <w:rFonts w:ascii="Times New Roman" w:hAnsi="Times New Roman" w:cs="Times New Roman"/>
          <w:lang w:eastAsia="x-none"/>
        </w:rPr>
        <w:t xml:space="preserve">should able to be configured implicitly/explicitly to switch to </w:t>
      </w:r>
      <w:r w:rsidR="00677F36">
        <w:rPr>
          <w:rFonts w:ascii="Times New Roman" w:hAnsi="Times New Roman" w:cs="Times New Roman"/>
          <w:lang w:eastAsia="x-none"/>
        </w:rPr>
        <w:t xml:space="preserve">the </w:t>
      </w:r>
      <w:r w:rsidR="00FB4075">
        <w:rPr>
          <w:rFonts w:ascii="Times New Roman" w:hAnsi="Times New Roman" w:cs="Times New Roman"/>
          <w:lang w:eastAsia="x-none"/>
        </w:rPr>
        <w:t>group B at the beginning of the first full slot in the COT</w:t>
      </w:r>
      <w:r w:rsidR="00557049">
        <w:rPr>
          <w:rFonts w:ascii="Times New Roman" w:hAnsi="Times New Roman" w:cs="Times New Roman"/>
          <w:lang w:eastAsia="x-none"/>
        </w:rPr>
        <w:t xml:space="preserve">. </w:t>
      </w:r>
    </w:p>
    <w:p w:rsidR="00FB4075" w:rsidRDefault="00557049" w:rsidP="0036007C">
      <w:pPr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another </w:t>
      </w:r>
      <w:r w:rsidR="003B280C">
        <w:rPr>
          <w:rFonts w:ascii="Times New Roman" w:hAnsi="Times New Roman" w:cs="Times New Roman"/>
          <w:lang w:eastAsia="x-none"/>
        </w:rPr>
        <w:t>example, the network configure</w:t>
      </w:r>
      <w:r w:rsidR="00677F36">
        <w:rPr>
          <w:rFonts w:ascii="Times New Roman" w:hAnsi="Times New Roman" w:cs="Times New Roman"/>
          <w:lang w:eastAsia="x-none"/>
        </w:rPr>
        <w:t>s</w:t>
      </w:r>
      <w:r w:rsidR="003B280C">
        <w:rPr>
          <w:rFonts w:ascii="Times New Roman" w:hAnsi="Times New Roman" w:cs="Times New Roman"/>
          <w:lang w:eastAsia="x-none"/>
        </w:rPr>
        <w:t xml:space="preserve"> a non-switchable</w:t>
      </w:r>
      <w:r>
        <w:rPr>
          <w:rFonts w:ascii="Times New Roman" w:hAnsi="Times New Roman" w:cs="Times New Roman"/>
          <w:lang w:eastAsia="x-none"/>
        </w:rPr>
        <w:t xml:space="preserve"> </w:t>
      </w:r>
      <w:r w:rsidR="003B280C">
        <w:rPr>
          <w:rFonts w:ascii="Times New Roman" w:hAnsi="Times New Roman" w:cs="Times New Roman"/>
          <w:lang w:eastAsia="x-none"/>
        </w:rPr>
        <w:t>search space set</w:t>
      </w:r>
      <w:r w:rsidR="00700E45">
        <w:rPr>
          <w:rFonts w:ascii="Times New Roman" w:hAnsi="Times New Roman" w:cs="Times New Roman"/>
          <w:lang w:eastAsia="x-none"/>
        </w:rPr>
        <w:t>s</w:t>
      </w:r>
      <w:r w:rsidR="003B280C">
        <w:rPr>
          <w:rFonts w:ascii="Times New Roman" w:hAnsi="Times New Roman" w:cs="Times New Roman"/>
          <w:lang w:eastAsia="x-none"/>
        </w:rPr>
        <w:t xml:space="preserve"> </w:t>
      </w:r>
      <w:r w:rsidR="00700E45">
        <w:rPr>
          <w:rFonts w:ascii="Times New Roman" w:hAnsi="Times New Roman" w:cs="Times New Roman"/>
          <w:lang w:eastAsia="x-none"/>
        </w:rPr>
        <w:t xml:space="preserve">group </w:t>
      </w:r>
      <w:r w:rsidR="003B280C">
        <w:rPr>
          <w:rFonts w:ascii="Times New Roman" w:hAnsi="Times New Roman" w:cs="Times New Roman"/>
          <w:lang w:eastAsia="x-none"/>
        </w:rPr>
        <w:t>outside the COT, and</w:t>
      </w:r>
      <w:r w:rsidR="002F3C98">
        <w:rPr>
          <w:rFonts w:ascii="Times New Roman" w:hAnsi="Times New Roman" w:cs="Times New Roman"/>
          <w:lang w:eastAsia="x-none"/>
        </w:rPr>
        <w:t xml:space="preserve"> the network want to configure</w:t>
      </w:r>
      <w:r>
        <w:rPr>
          <w:rFonts w:ascii="Times New Roman" w:hAnsi="Times New Roman" w:cs="Times New Roman"/>
          <w:lang w:eastAsia="x-none"/>
        </w:rPr>
        <w:t xml:space="preserve"> the </w:t>
      </w:r>
      <w:proofErr w:type="spellStart"/>
      <w:r>
        <w:rPr>
          <w:rFonts w:ascii="Times New Roman" w:hAnsi="Times New Roman" w:cs="Times New Roman"/>
          <w:lang w:eastAsia="x-none"/>
        </w:rPr>
        <w:t>UE</w:t>
      </w:r>
      <w:proofErr w:type="spellEnd"/>
      <w:r>
        <w:rPr>
          <w:rFonts w:ascii="Times New Roman" w:hAnsi="Times New Roman" w:cs="Times New Roman"/>
          <w:lang w:eastAsia="x-none"/>
        </w:rPr>
        <w:t xml:space="preserve"> </w:t>
      </w:r>
      <w:r w:rsidR="00AC4312">
        <w:rPr>
          <w:rFonts w:ascii="Times New Roman" w:hAnsi="Times New Roman" w:cs="Times New Roman"/>
          <w:lang w:eastAsia="x-none"/>
        </w:rPr>
        <w:t xml:space="preserve">to </w:t>
      </w:r>
      <w:r>
        <w:rPr>
          <w:rFonts w:ascii="Times New Roman" w:hAnsi="Times New Roman" w:cs="Times New Roman"/>
          <w:lang w:eastAsia="x-none"/>
        </w:rPr>
        <w:t xml:space="preserve">switch </w:t>
      </w:r>
      <w:r w:rsidR="003B280C">
        <w:rPr>
          <w:rFonts w:ascii="Times New Roman" w:hAnsi="Times New Roman" w:cs="Times New Roman"/>
          <w:lang w:eastAsia="x-none"/>
        </w:rPr>
        <w:t xml:space="preserve">on </w:t>
      </w:r>
      <w:r w:rsidR="00700E45">
        <w:rPr>
          <w:rFonts w:ascii="Times New Roman" w:hAnsi="Times New Roman" w:cs="Times New Roman"/>
          <w:lang w:eastAsia="x-none"/>
        </w:rPr>
        <w:t xml:space="preserve">the </w:t>
      </w:r>
      <w:r w:rsidR="003B280C">
        <w:rPr>
          <w:rFonts w:ascii="Times New Roman" w:hAnsi="Times New Roman" w:cs="Times New Roman"/>
          <w:lang w:eastAsia="x-none"/>
        </w:rPr>
        <w:t xml:space="preserve">group </w:t>
      </w:r>
      <w:r w:rsidR="00FB4075">
        <w:rPr>
          <w:rFonts w:ascii="Times New Roman" w:hAnsi="Times New Roman" w:cs="Times New Roman"/>
          <w:lang w:eastAsia="x-none"/>
        </w:rPr>
        <w:t xml:space="preserve">A </w:t>
      </w:r>
      <w:r w:rsidR="003B280C">
        <w:rPr>
          <w:rFonts w:ascii="Times New Roman" w:hAnsi="Times New Roman" w:cs="Times New Roman"/>
          <w:lang w:eastAsia="x-none"/>
        </w:rPr>
        <w:t>in the parti</w:t>
      </w:r>
      <w:r w:rsidR="00FB4075">
        <w:rPr>
          <w:rFonts w:ascii="Times New Roman" w:hAnsi="Times New Roman" w:cs="Times New Roman"/>
          <w:lang w:eastAsia="x-none"/>
        </w:rPr>
        <w:t>al slot, and then switch</w:t>
      </w:r>
      <w:r w:rsidR="00677F36">
        <w:rPr>
          <w:rFonts w:ascii="Times New Roman" w:hAnsi="Times New Roman" w:cs="Times New Roman"/>
          <w:lang w:eastAsia="x-none"/>
        </w:rPr>
        <w:t>e</w:t>
      </w:r>
      <w:r w:rsidR="00700E45">
        <w:rPr>
          <w:rFonts w:ascii="Times New Roman" w:hAnsi="Times New Roman" w:cs="Times New Roman"/>
          <w:lang w:eastAsia="x-none"/>
        </w:rPr>
        <w:t>s</w:t>
      </w:r>
      <w:r w:rsidR="00FB4075">
        <w:rPr>
          <w:rFonts w:ascii="Times New Roman" w:hAnsi="Times New Roman" w:cs="Times New Roman"/>
          <w:lang w:eastAsia="x-none"/>
        </w:rPr>
        <w:t xml:space="preserve"> from </w:t>
      </w:r>
      <w:r w:rsidR="00677F36">
        <w:rPr>
          <w:rFonts w:ascii="Times New Roman" w:hAnsi="Times New Roman" w:cs="Times New Roman"/>
          <w:lang w:eastAsia="x-none"/>
        </w:rPr>
        <w:t xml:space="preserve">the </w:t>
      </w:r>
      <w:r w:rsidR="00FB4075">
        <w:rPr>
          <w:rFonts w:ascii="Times New Roman" w:hAnsi="Times New Roman" w:cs="Times New Roman"/>
          <w:lang w:eastAsia="x-none"/>
        </w:rPr>
        <w:t>group A to</w:t>
      </w:r>
      <w:r w:rsidR="003B280C">
        <w:rPr>
          <w:rFonts w:ascii="Times New Roman" w:hAnsi="Times New Roman" w:cs="Times New Roman"/>
          <w:lang w:eastAsia="x-none"/>
        </w:rPr>
        <w:t xml:space="preserve"> </w:t>
      </w:r>
      <w:r w:rsidR="00677F36">
        <w:rPr>
          <w:rFonts w:ascii="Times New Roman" w:hAnsi="Times New Roman" w:cs="Times New Roman"/>
          <w:lang w:eastAsia="x-none"/>
        </w:rPr>
        <w:t xml:space="preserve">the </w:t>
      </w:r>
      <w:r w:rsidR="003B280C">
        <w:rPr>
          <w:rFonts w:ascii="Times New Roman" w:hAnsi="Times New Roman" w:cs="Times New Roman"/>
          <w:lang w:eastAsia="x-none"/>
        </w:rPr>
        <w:t>group</w:t>
      </w:r>
      <w:r w:rsidR="00FB4075">
        <w:rPr>
          <w:rFonts w:ascii="Times New Roman" w:hAnsi="Times New Roman" w:cs="Times New Roman"/>
          <w:lang w:eastAsia="x-none"/>
        </w:rPr>
        <w:t xml:space="preserve"> B at the beginning of the first full</w:t>
      </w:r>
      <w:r w:rsidR="003B280C">
        <w:rPr>
          <w:rFonts w:ascii="Times New Roman" w:hAnsi="Times New Roman" w:cs="Times New Roman"/>
          <w:lang w:eastAsia="x-none"/>
        </w:rPr>
        <w:t xml:space="preserve"> slot.</w:t>
      </w:r>
      <w:r w:rsidR="00AC4312">
        <w:rPr>
          <w:rFonts w:ascii="Times New Roman" w:hAnsi="Times New Roman" w:cs="Times New Roman"/>
          <w:lang w:eastAsia="x-none"/>
        </w:rPr>
        <w:t xml:space="preserve"> </w:t>
      </w:r>
      <w:r w:rsidR="00FB4075">
        <w:rPr>
          <w:rFonts w:ascii="Times New Roman" w:hAnsi="Times New Roman" w:cs="Times New Roman"/>
          <w:lang w:eastAsia="x-none"/>
        </w:rPr>
        <w:t xml:space="preserve">In this case, the default states of group A and </w:t>
      </w:r>
      <w:r w:rsidR="000E7201">
        <w:rPr>
          <w:rFonts w:ascii="Times New Roman" w:hAnsi="Times New Roman" w:cs="Times New Roman"/>
          <w:lang w:eastAsia="x-none"/>
        </w:rPr>
        <w:t>group B</w:t>
      </w:r>
      <w:r w:rsidR="00700E45">
        <w:rPr>
          <w:rFonts w:ascii="Times New Roman" w:hAnsi="Times New Roman" w:cs="Times New Roman"/>
          <w:lang w:eastAsia="x-none"/>
        </w:rPr>
        <w:t xml:space="preserve"> are off, then</w:t>
      </w:r>
      <w:r w:rsidR="00FB4075">
        <w:rPr>
          <w:rFonts w:ascii="Times New Roman" w:hAnsi="Times New Roman" w:cs="Times New Roman"/>
          <w:lang w:eastAsia="x-none"/>
        </w:rPr>
        <w:t xml:space="preserve"> </w:t>
      </w:r>
      <w:r w:rsidR="00700E45">
        <w:rPr>
          <w:rFonts w:ascii="Times New Roman" w:hAnsi="Times New Roman" w:cs="Times New Roman"/>
          <w:lang w:eastAsia="x-none"/>
        </w:rPr>
        <w:t xml:space="preserve">these groups </w:t>
      </w:r>
      <w:r w:rsidR="00FB4075">
        <w:rPr>
          <w:rFonts w:ascii="Times New Roman" w:hAnsi="Times New Roman" w:cs="Times New Roman"/>
          <w:lang w:eastAsia="x-none"/>
        </w:rPr>
        <w:t xml:space="preserve">are triggered by one/multiple indicator(s) to be monitored in different </w:t>
      </w:r>
      <w:r w:rsidR="002F3C98">
        <w:rPr>
          <w:rFonts w:ascii="Times New Roman" w:hAnsi="Times New Roman" w:cs="Times New Roman"/>
          <w:lang w:eastAsia="x-none"/>
        </w:rPr>
        <w:t>period</w:t>
      </w:r>
      <w:r w:rsidR="000E7201">
        <w:rPr>
          <w:rFonts w:ascii="Times New Roman" w:hAnsi="Times New Roman" w:cs="Times New Roman"/>
          <w:lang w:eastAsia="x-none"/>
        </w:rPr>
        <w:t>s</w:t>
      </w:r>
      <w:r w:rsidR="002F3C98">
        <w:rPr>
          <w:rFonts w:ascii="Times New Roman" w:hAnsi="Times New Roman" w:cs="Times New Roman"/>
          <w:lang w:eastAsia="x-none"/>
        </w:rPr>
        <w:t xml:space="preserve"> in the COT.</w:t>
      </w:r>
    </w:p>
    <w:p w:rsidR="006B40DB" w:rsidRDefault="00AC4312" w:rsidP="0036007C">
      <w:pPr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To adapt different configuration styles, we should leave the flexibility to </w:t>
      </w:r>
      <w:r w:rsidR="002F3C98">
        <w:rPr>
          <w:rFonts w:ascii="Times New Roman" w:hAnsi="Times New Roman" w:cs="Times New Roman"/>
          <w:lang w:eastAsia="x-none"/>
        </w:rPr>
        <w:t xml:space="preserve">the </w:t>
      </w:r>
      <w:r>
        <w:rPr>
          <w:rFonts w:ascii="Times New Roman" w:hAnsi="Times New Roman" w:cs="Times New Roman"/>
          <w:lang w:eastAsia="x-none"/>
        </w:rPr>
        <w:t>network implementation. Therefore, we propose the following</w:t>
      </w:r>
      <w:r w:rsidR="00BB49DB">
        <w:rPr>
          <w:rFonts w:ascii="Times New Roman" w:hAnsi="Times New Roman" w:cs="Times New Roman"/>
          <w:lang w:eastAsia="x-none"/>
        </w:rPr>
        <w:t xml:space="preserve"> configuration for dynamic search space set </w:t>
      </w:r>
      <w:r w:rsidR="002F3C98">
        <w:rPr>
          <w:rFonts w:ascii="Times New Roman" w:hAnsi="Times New Roman" w:cs="Times New Roman"/>
          <w:lang w:eastAsia="x-none"/>
        </w:rPr>
        <w:t xml:space="preserve">group </w:t>
      </w:r>
      <w:r w:rsidR="00BB49DB">
        <w:rPr>
          <w:rFonts w:ascii="Times New Roman" w:hAnsi="Times New Roman" w:cs="Times New Roman"/>
          <w:lang w:eastAsia="x-none"/>
        </w:rPr>
        <w:t>switching.</w:t>
      </w:r>
      <w:r>
        <w:rPr>
          <w:rFonts w:ascii="Times New Roman" w:hAnsi="Times New Roman" w:cs="Times New Roman"/>
          <w:lang w:eastAsia="x-none"/>
        </w:rPr>
        <w:t xml:space="preserve"> </w:t>
      </w:r>
    </w:p>
    <w:p w:rsidR="00EB50F4" w:rsidRDefault="00EB50F4" w:rsidP="00531780">
      <w:pPr>
        <w:spacing w:after="0" w:line="276" w:lineRule="auto"/>
        <w:rPr>
          <w:rFonts w:ascii="Times New Roman" w:hAnsi="Times New Roman" w:cs="Times New Roman"/>
          <w:b/>
          <w:lang w:eastAsia="x-none"/>
        </w:rPr>
      </w:pPr>
      <w:r w:rsidRPr="00A355DF">
        <w:rPr>
          <w:rFonts w:ascii="Times New Roman" w:hAnsi="Times New Roman" w:cs="Times New Roman"/>
          <w:b/>
          <w:lang w:eastAsia="x-none"/>
        </w:rPr>
        <w:t>Proposal 3: For</w:t>
      </w:r>
      <w:r>
        <w:rPr>
          <w:rFonts w:ascii="Times New Roman" w:hAnsi="Times New Roman" w:cs="Times New Roman"/>
          <w:b/>
          <w:lang w:eastAsia="x-none"/>
        </w:rPr>
        <w:t xml:space="preserve"> each</w:t>
      </w:r>
      <w:r w:rsidRPr="00A355DF">
        <w:rPr>
          <w:rFonts w:ascii="Times New Roman" w:hAnsi="Times New Roman" w:cs="Times New Roman"/>
          <w:b/>
          <w:lang w:eastAsia="x-none"/>
        </w:rPr>
        <w:t xml:space="preserve"> switchable search space set group, the following are configurable by </w:t>
      </w:r>
      <w:proofErr w:type="spellStart"/>
      <w:r w:rsidRPr="00A355DF">
        <w:rPr>
          <w:rFonts w:ascii="Times New Roman" w:hAnsi="Times New Roman" w:cs="Times New Roman"/>
          <w:b/>
          <w:lang w:eastAsia="x-none"/>
        </w:rPr>
        <w:t>RRC</w:t>
      </w:r>
      <w:proofErr w:type="spellEnd"/>
    </w:p>
    <w:p w:rsidR="00EB50F4" w:rsidRDefault="00EB50F4" w:rsidP="00531780">
      <w:pPr>
        <w:pStyle w:val="ListParagraph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eastAsia="x-none"/>
        </w:rPr>
        <w:t>D</w:t>
      </w:r>
      <w:r w:rsidRPr="00A355DF">
        <w:rPr>
          <w:rFonts w:ascii="Times New Roman" w:hAnsi="Times New Roman" w:cs="Times New Roman"/>
          <w:b/>
          <w:lang w:eastAsia="x-none"/>
        </w:rPr>
        <w:t xml:space="preserve">efault state (e.g. </w:t>
      </w:r>
      <w:r w:rsidR="00FE49C4">
        <w:rPr>
          <w:rFonts w:ascii="Times New Roman" w:hAnsi="Times New Roman" w:cs="Times New Roman"/>
          <w:b/>
          <w:lang w:eastAsia="x-none"/>
        </w:rPr>
        <w:t xml:space="preserve">on/off </w:t>
      </w:r>
      <w:r w:rsidRPr="00A355DF">
        <w:rPr>
          <w:rFonts w:ascii="Times New Roman" w:hAnsi="Times New Roman" w:cs="Times New Roman"/>
          <w:b/>
          <w:lang w:eastAsia="x-none"/>
        </w:rPr>
        <w:t>before receiving/detecting the switch indicator)</w:t>
      </w:r>
    </w:p>
    <w:p w:rsidR="00EB50F4" w:rsidRDefault="00EB50F4" w:rsidP="00531780">
      <w:pPr>
        <w:pStyle w:val="ListParagraph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Switch offset (e.g. start immediately, at first full slot, or after X </w:t>
      </w:r>
      <w:proofErr w:type="spellStart"/>
      <w:r>
        <w:rPr>
          <w:rFonts w:ascii="Times New Roman" w:hAnsi="Times New Roman" w:cs="Times New Roman"/>
          <w:b/>
        </w:rPr>
        <w:t>ms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EB50F4" w:rsidRDefault="00EB50F4" w:rsidP="00531780">
      <w:pPr>
        <w:pStyle w:val="ListParagraph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eastAsia="x-none"/>
        </w:rPr>
        <w:t xml:space="preserve">Switch (on/off) duration (i.e. </w:t>
      </w:r>
      <w:r w:rsidRPr="00A128E8">
        <w:rPr>
          <w:rFonts w:ascii="Times New Roman" w:hAnsi="Times New Roman" w:cs="Times New Roman"/>
          <w:b/>
          <w:lang w:eastAsia="x-none"/>
        </w:rPr>
        <w:t>partial slot</w:t>
      </w:r>
      <w:r>
        <w:rPr>
          <w:rFonts w:ascii="Times New Roman" w:hAnsi="Times New Roman" w:cs="Times New Roman"/>
          <w:b/>
          <w:lang w:eastAsia="x-none"/>
        </w:rPr>
        <w:t xml:space="preserve">, </w:t>
      </w:r>
      <w:proofErr w:type="spellStart"/>
      <w:r>
        <w:rPr>
          <w:rFonts w:ascii="Times New Roman" w:hAnsi="Times New Roman" w:cs="Times New Roman"/>
          <w:b/>
          <w:lang w:eastAsia="x-none"/>
        </w:rPr>
        <w:t>MCOT</w:t>
      </w:r>
      <w:proofErr w:type="spellEnd"/>
      <w:r>
        <w:rPr>
          <w:rFonts w:ascii="Times New Roman" w:hAnsi="Times New Roman" w:cs="Times New Roman"/>
          <w:b/>
          <w:lang w:eastAsia="x-none"/>
        </w:rPr>
        <w:t xml:space="preserve"> or X </w:t>
      </w:r>
      <w:proofErr w:type="spellStart"/>
      <w:r>
        <w:rPr>
          <w:rFonts w:ascii="Times New Roman" w:hAnsi="Times New Roman" w:cs="Times New Roman"/>
          <w:b/>
          <w:lang w:eastAsia="x-none"/>
        </w:rPr>
        <w:t>ms</w:t>
      </w:r>
      <w:proofErr w:type="spellEnd"/>
      <w:r>
        <w:rPr>
          <w:rFonts w:ascii="Times New Roman" w:hAnsi="Times New Roman" w:cs="Times New Roman"/>
          <w:b/>
          <w:lang w:eastAsia="x-none"/>
        </w:rPr>
        <w:t>)</w:t>
      </w:r>
    </w:p>
    <w:p w:rsidR="00EB50F4" w:rsidRPr="00CB5D39" w:rsidRDefault="00EB50F4" w:rsidP="00531780">
      <w:pPr>
        <w:pStyle w:val="ListParagraph"/>
        <w:numPr>
          <w:ilvl w:val="1"/>
          <w:numId w:val="11"/>
        </w:num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eastAsia="x-none"/>
        </w:rPr>
        <w:t>Note: The duration can be overwrote by a COT structure indicator</w:t>
      </w:r>
    </w:p>
    <w:p w:rsidR="00A5284B" w:rsidRPr="00E64164" w:rsidRDefault="00A5284B" w:rsidP="007D2591">
      <w:pPr>
        <w:rPr>
          <w:rFonts w:ascii="Times New Roman" w:hAnsi="Times New Roman" w:cs="Times New Roman"/>
        </w:rPr>
      </w:pPr>
    </w:p>
    <w:p w:rsidR="00B5462A" w:rsidRDefault="00A5284B" w:rsidP="00B5462A">
      <w:pPr>
        <w:pStyle w:val="Heading2"/>
        <w:rPr>
          <w:rFonts w:ascii="Times New Roman" w:hAnsi="Times New Roman" w:cs="Times New Roman"/>
          <w:color w:val="auto"/>
          <w:sz w:val="32"/>
          <w:szCs w:val="32"/>
        </w:rPr>
      </w:pPr>
      <w:r w:rsidRPr="00E64164">
        <w:rPr>
          <w:rFonts w:ascii="Times New Roman" w:hAnsi="Times New Roman" w:cs="Times New Roman"/>
          <w:color w:val="auto"/>
          <w:sz w:val="32"/>
          <w:szCs w:val="32"/>
        </w:rPr>
        <w:t>2.2</w:t>
      </w:r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 COT </w:t>
      </w:r>
      <w:r w:rsidR="00646CB6"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structure </w:t>
      </w:r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>indication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C4312" w:rsidTr="00AC4312">
        <w:tc>
          <w:tcPr>
            <w:tcW w:w="9350" w:type="dxa"/>
          </w:tcPr>
          <w:p w:rsidR="00AC4312" w:rsidRPr="00502A59" w:rsidRDefault="00AC4312" w:rsidP="00AC4312">
            <w:pPr>
              <w:rPr>
                <w:rFonts w:ascii="Times New Roman" w:hAnsi="Times New Roman" w:cs="Times New Roman"/>
                <w:lang w:eastAsia="x-none"/>
              </w:rPr>
            </w:pPr>
            <w:r w:rsidRPr="00502A59">
              <w:rPr>
                <w:rFonts w:ascii="Times New Roman" w:hAnsi="Times New Roman" w:cs="Times New Roman"/>
                <w:highlight w:val="green"/>
                <w:lang w:eastAsia="x-none"/>
              </w:rPr>
              <w:t>Agreement:</w:t>
            </w:r>
            <w:r w:rsidR="00700E45">
              <w:rPr>
                <w:rFonts w:ascii="Times New Roman" w:hAnsi="Times New Roman" w:cs="Times New Roman"/>
                <w:lang w:eastAsia="x-none"/>
              </w:rPr>
              <w:t xml:space="preserve"> (RAN1 #98b)</w:t>
            </w:r>
          </w:p>
          <w:p w:rsidR="00AC4312" w:rsidRPr="00502A59" w:rsidRDefault="00AC4312" w:rsidP="00AC4312">
            <w:pPr>
              <w:rPr>
                <w:rFonts w:ascii="Times New Roman" w:hAnsi="Times New Roman" w:cs="Times New Roman"/>
                <w:lang w:eastAsia="x-none"/>
              </w:rPr>
            </w:pPr>
            <w:r w:rsidRPr="00502A59">
              <w:rPr>
                <w:rFonts w:ascii="Times New Roman" w:hAnsi="Times New Roman" w:cs="Times New Roman"/>
                <w:lang w:eastAsia="x-none"/>
              </w:rPr>
              <w:t>Add a COT duration bit-field per serving cell in GC-</w:t>
            </w: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PDCCH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>, i.e., DCI format 2_0</w:t>
            </w:r>
          </w:p>
          <w:p w:rsidR="00AC4312" w:rsidRPr="00502A59" w:rsidRDefault="00AC4312" w:rsidP="00AC431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r w:rsidRPr="00502A59">
              <w:rPr>
                <w:rFonts w:ascii="Times New Roman" w:hAnsi="Times New Roman" w:cs="Times New Roman"/>
                <w:lang w:eastAsia="x-none"/>
              </w:rPr>
              <w:t xml:space="preserve">The following are configurable by </w:t>
            </w: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RRC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>:</w:t>
            </w:r>
          </w:p>
          <w:p w:rsidR="00AC4312" w:rsidRPr="00502A59" w:rsidRDefault="00AC4312" w:rsidP="00AC4312">
            <w:pPr>
              <w:numPr>
                <w:ilvl w:val="1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r w:rsidRPr="00502A59">
              <w:rPr>
                <w:rFonts w:ascii="Times New Roman" w:hAnsi="Times New Roman" w:cs="Times New Roman"/>
                <w:lang w:eastAsia="x-none"/>
              </w:rPr>
              <w:t>Presence of this bit-field</w:t>
            </w:r>
          </w:p>
          <w:p w:rsidR="00AC4312" w:rsidRPr="00502A59" w:rsidRDefault="00AC4312" w:rsidP="00AC4312">
            <w:pPr>
              <w:numPr>
                <w:ilvl w:val="1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r w:rsidRPr="00502A59">
              <w:rPr>
                <w:rFonts w:ascii="Times New Roman" w:hAnsi="Times New Roman" w:cs="Times New Roman"/>
                <w:lang w:eastAsia="x-none"/>
              </w:rPr>
              <w:t>Location of this bit-field in the DCI</w:t>
            </w:r>
          </w:p>
          <w:p w:rsidR="00AC4312" w:rsidRPr="00502A59" w:rsidRDefault="00AC4312" w:rsidP="00AC4312">
            <w:pPr>
              <w:numPr>
                <w:ilvl w:val="1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r w:rsidRPr="00502A59">
              <w:rPr>
                <w:rFonts w:ascii="Times New Roman" w:hAnsi="Times New Roman" w:cs="Times New Roman"/>
                <w:lang w:eastAsia="x-none"/>
              </w:rPr>
              <w:t xml:space="preserve">Length of this bit-field in the DCI </w:t>
            </w:r>
          </w:p>
          <w:p w:rsidR="00AC4312" w:rsidRPr="00502A59" w:rsidRDefault="00AC4312" w:rsidP="00AC4312">
            <w:pPr>
              <w:numPr>
                <w:ilvl w:val="2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FFS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>: Whether a single value will suffice in which case, the length is not configurable</w:t>
            </w:r>
          </w:p>
          <w:p w:rsidR="00AC4312" w:rsidRPr="00502A59" w:rsidRDefault="00AC4312" w:rsidP="00AC4312">
            <w:pPr>
              <w:numPr>
                <w:ilvl w:val="1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r w:rsidRPr="00502A59">
              <w:rPr>
                <w:rFonts w:ascii="Times New Roman" w:hAnsi="Times New Roman" w:cs="Times New Roman"/>
                <w:lang w:eastAsia="x-none"/>
              </w:rPr>
              <w:lastRenderedPageBreak/>
              <w:t>Encoding of the bit field value, i.e., what COT duration corresponds to which bit-field value</w:t>
            </w:r>
          </w:p>
          <w:p w:rsidR="00AC4312" w:rsidRPr="00502A59" w:rsidRDefault="00AC4312" w:rsidP="00AC431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r w:rsidRPr="00502A59">
              <w:rPr>
                <w:rFonts w:ascii="Times New Roman" w:hAnsi="Times New Roman" w:cs="Times New Roman"/>
                <w:lang w:eastAsia="x-none"/>
              </w:rPr>
              <w:t xml:space="preserve">If a </w:t>
            </w: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UE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 xml:space="preserve"> receives this bit-field, it applies the knowledge about end-of-COT at least for the purpose of UL transmission </w:t>
            </w: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LBT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 xml:space="preserve"> category switching in a </w:t>
            </w: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gNB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>-acquired COT</w:t>
            </w:r>
          </w:p>
          <w:p w:rsidR="00AC4312" w:rsidRPr="00502A59" w:rsidRDefault="00AC4312" w:rsidP="00AC431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r w:rsidRPr="00502A59">
              <w:rPr>
                <w:rFonts w:ascii="Times New Roman" w:hAnsi="Times New Roman" w:cs="Times New Roman"/>
                <w:lang w:eastAsia="x-none"/>
              </w:rPr>
              <w:t xml:space="preserve">If this field is not present, </w:t>
            </w: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UE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 xml:space="preserve"> should use </w:t>
            </w: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SFI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 xml:space="preserve"> indication to determine end-of-COT (if </w:t>
            </w: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SFI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 xml:space="preserve"> is available)</w:t>
            </w:r>
          </w:p>
          <w:p w:rsidR="00AC4312" w:rsidRPr="00502A59" w:rsidRDefault="00AC4312" w:rsidP="00AC4312">
            <w:pPr>
              <w:numPr>
                <w:ilvl w:val="1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FFS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 xml:space="preserve">: details for this </w:t>
            </w: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SFI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>-based mechanism</w:t>
            </w:r>
          </w:p>
          <w:p w:rsidR="00AC4312" w:rsidRPr="00502A59" w:rsidRDefault="00AC4312" w:rsidP="00AC431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FFS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>: Whether the duration is encoded as e.g., total length or remaining length.</w:t>
            </w:r>
          </w:p>
          <w:p w:rsidR="00AC4312" w:rsidRPr="00AC4312" w:rsidRDefault="00AC4312" w:rsidP="00AC431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lang w:eastAsia="x-none"/>
              </w:rPr>
            </w:pP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FFS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 xml:space="preserve">: Granularity the </w:t>
            </w:r>
            <w:proofErr w:type="spellStart"/>
            <w:r w:rsidRPr="00502A59">
              <w:rPr>
                <w:rFonts w:ascii="Times New Roman" w:hAnsi="Times New Roman" w:cs="Times New Roman"/>
                <w:lang w:eastAsia="x-none"/>
              </w:rPr>
              <w:t>signalled</w:t>
            </w:r>
            <w:proofErr w:type="spellEnd"/>
            <w:r w:rsidRPr="00502A59">
              <w:rPr>
                <w:rFonts w:ascii="Times New Roman" w:hAnsi="Times New Roman" w:cs="Times New Roman"/>
                <w:lang w:eastAsia="x-none"/>
              </w:rPr>
              <w:t xml:space="preserve"> duration</w:t>
            </w:r>
          </w:p>
          <w:p w:rsidR="00AC4312" w:rsidRDefault="00AC4312" w:rsidP="00AC4312"/>
        </w:tc>
      </w:tr>
    </w:tbl>
    <w:p w:rsidR="00AC4312" w:rsidRPr="00AC4312" w:rsidRDefault="00AC4312" w:rsidP="00AC4312"/>
    <w:p w:rsidR="00E64164" w:rsidRPr="00E64164" w:rsidRDefault="00E64164" w:rsidP="00E64164">
      <w:pPr>
        <w:pStyle w:val="Heading3"/>
        <w:spacing w:line="360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64164">
        <w:rPr>
          <w:rFonts w:ascii="Times New Roman" w:hAnsi="Times New Roman" w:cs="Times New Roman"/>
          <w:b/>
          <w:color w:val="auto"/>
          <w:sz w:val="22"/>
          <w:szCs w:val="22"/>
        </w:rPr>
        <w:t>2.2.1 Time domain COT structure</w:t>
      </w:r>
    </w:p>
    <w:p w:rsidR="00E64164" w:rsidRPr="00E64164" w:rsidRDefault="00E64164" w:rsidP="00E64164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The time domain COT structure </w:t>
      </w:r>
      <w:r>
        <w:rPr>
          <w:rFonts w:ascii="Times New Roman" w:hAnsi="Times New Roman" w:cs="Times New Roman"/>
        </w:rPr>
        <w:t>identification is addressed</w:t>
      </w:r>
      <w:r w:rsidRPr="00E64164">
        <w:rPr>
          <w:rFonts w:ascii="Times New Roman" w:hAnsi="Times New Roman" w:cs="Times New Roman"/>
        </w:rPr>
        <w:t xml:space="preserve"> in </w:t>
      </w:r>
      <w:proofErr w:type="spellStart"/>
      <w:r w:rsidRPr="00E64164">
        <w:rPr>
          <w:rFonts w:ascii="Times New Roman" w:hAnsi="Times New Roman" w:cs="Times New Roman"/>
        </w:rPr>
        <w:t>WID</w:t>
      </w:r>
      <w:proofErr w:type="spellEnd"/>
      <w:r w:rsidRPr="00E64164">
        <w:rPr>
          <w:rFonts w:ascii="Times New Roman" w:hAnsi="Times New Roman" w:cs="Times New Roman"/>
        </w:rPr>
        <w:t xml:space="preserve"> as following </w:t>
      </w:r>
    </w:p>
    <w:p w:rsidR="00240F31" w:rsidRPr="00240F31" w:rsidRDefault="00E64164" w:rsidP="00240F31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“ </w:t>
      </w:r>
      <w:r w:rsidRPr="00E64164">
        <w:rPr>
          <w:rFonts w:ascii="Times New Roman" w:hAnsi="Times New Roman" w:cs="Times New Roman"/>
          <w:i/>
        </w:rPr>
        <w:t>DL control in line with the agreements during the study phase (</w:t>
      </w:r>
      <w:proofErr w:type="spellStart"/>
      <w:r w:rsidRPr="00E64164">
        <w:rPr>
          <w:rFonts w:ascii="Times New Roman" w:hAnsi="Times New Roman" w:cs="Times New Roman"/>
          <w:i/>
        </w:rPr>
        <w:t>TR</w:t>
      </w:r>
      <w:proofErr w:type="spellEnd"/>
      <w:r w:rsidRPr="00E64164">
        <w:rPr>
          <w:rFonts w:ascii="Times New Roman" w:hAnsi="Times New Roman" w:cs="Times New Roman"/>
          <w:i/>
        </w:rPr>
        <w:t xml:space="preserve"> 38.889, Section 7.2.1.2) including extensions allowing dynamic change of the time domain instances in which the </w:t>
      </w:r>
      <w:proofErr w:type="spellStart"/>
      <w:r w:rsidRPr="00E64164">
        <w:rPr>
          <w:rFonts w:ascii="Times New Roman" w:hAnsi="Times New Roman" w:cs="Times New Roman"/>
          <w:i/>
        </w:rPr>
        <w:t>UE</w:t>
      </w:r>
      <w:proofErr w:type="spellEnd"/>
      <w:r w:rsidRPr="00E64164">
        <w:rPr>
          <w:rFonts w:ascii="Times New Roman" w:hAnsi="Times New Roman" w:cs="Times New Roman"/>
          <w:i/>
        </w:rPr>
        <w:t xml:space="preserve"> is expected to receive </w:t>
      </w:r>
      <w:proofErr w:type="spellStart"/>
      <w:r w:rsidRPr="00E64164">
        <w:rPr>
          <w:rFonts w:ascii="Times New Roman" w:hAnsi="Times New Roman" w:cs="Times New Roman"/>
          <w:i/>
        </w:rPr>
        <w:t>PDCCH</w:t>
      </w:r>
      <w:proofErr w:type="spellEnd"/>
      <w:r w:rsidRPr="00E64164">
        <w:rPr>
          <w:rFonts w:ascii="Times New Roman" w:hAnsi="Times New Roman" w:cs="Times New Roman"/>
          <w:i/>
        </w:rPr>
        <w:t xml:space="preserve">, modifications enabling </w:t>
      </w:r>
      <w:proofErr w:type="spellStart"/>
      <w:r w:rsidRPr="00E64164">
        <w:rPr>
          <w:rFonts w:ascii="Times New Roman" w:hAnsi="Times New Roman" w:cs="Times New Roman"/>
          <w:i/>
        </w:rPr>
        <w:t>DRS</w:t>
      </w:r>
      <w:proofErr w:type="spellEnd"/>
      <w:r w:rsidRPr="00E64164">
        <w:rPr>
          <w:rFonts w:ascii="Times New Roman" w:hAnsi="Times New Roman" w:cs="Times New Roman"/>
          <w:i/>
        </w:rPr>
        <w:t xml:space="preserve"> transmissions without gaps in the time-domain, and indication of time domain COT structure</w:t>
      </w:r>
      <w:r w:rsidRPr="00E64164">
        <w:rPr>
          <w:rFonts w:ascii="Times New Roman" w:hAnsi="Times New Roman" w:cs="Times New Roman"/>
        </w:rPr>
        <w:t xml:space="preserve"> ”</w:t>
      </w:r>
    </w:p>
    <w:p w:rsidR="00240F31" w:rsidRDefault="00E64164" w:rsidP="00E641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Majority</w:t>
      </w:r>
      <w:r w:rsidRPr="00E64164">
        <w:rPr>
          <w:rFonts w:ascii="Times New Roman" w:hAnsi="Times New Roman" w:cs="Times New Roman"/>
        </w:rPr>
        <w:t xml:space="preserve"> companies mentioned that DCI format 2_0 and GC-</w:t>
      </w:r>
      <w:proofErr w:type="spellStart"/>
      <w:r w:rsidRPr="00E64164">
        <w:rPr>
          <w:rFonts w:ascii="Times New Roman" w:hAnsi="Times New Roman" w:cs="Times New Roman"/>
        </w:rPr>
        <w:t>PDCCH</w:t>
      </w:r>
      <w:proofErr w:type="spellEnd"/>
      <w:r w:rsidRPr="00E64164">
        <w:rPr>
          <w:rFonts w:ascii="Times New Roman" w:hAnsi="Times New Roman" w:cs="Times New Roman"/>
        </w:rPr>
        <w:t xml:space="preserve"> can be enhanced</w:t>
      </w:r>
      <w:r>
        <w:rPr>
          <w:rFonts w:ascii="Times New Roman" w:hAnsi="Times New Roman" w:cs="Times New Roman"/>
        </w:rPr>
        <w:t xml:space="preserve"> for</w:t>
      </w:r>
      <w:r w:rsidRPr="00E64164">
        <w:rPr>
          <w:rFonts w:ascii="Times New Roman" w:hAnsi="Times New Roman" w:cs="Times New Roman"/>
        </w:rPr>
        <w:t xml:space="preserve"> COT structure indi</w:t>
      </w:r>
      <w:r>
        <w:rPr>
          <w:rFonts w:ascii="Times New Roman" w:hAnsi="Times New Roman" w:cs="Times New Roman"/>
        </w:rPr>
        <w:t>cation</w:t>
      </w:r>
      <w:r w:rsidRPr="00E64164">
        <w:rPr>
          <w:rFonts w:ascii="Times New Roman" w:hAnsi="Times New Roman" w:cs="Times New Roman"/>
        </w:rPr>
        <w:t xml:space="preserve">. In Rel. 15 NR, a </w:t>
      </w: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can configure 256 slot formats per </w:t>
      </w:r>
      <w:proofErr w:type="spellStart"/>
      <w:r w:rsidRPr="00E64164">
        <w:rPr>
          <w:rFonts w:ascii="Times New Roman" w:hAnsi="Times New Roman" w:cs="Times New Roman"/>
        </w:rPr>
        <w:t>SFI</w:t>
      </w:r>
      <w:proofErr w:type="spellEnd"/>
      <w:r w:rsidRPr="00E64164">
        <w:rPr>
          <w:rFonts w:ascii="Times New Roman" w:hAnsi="Times New Roman" w:cs="Times New Roman"/>
        </w:rPr>
        <w:t xml:space="preserve"> combination and 512 </w:t>
      </w:r>
      <w:proofErr w:type="spellStart"/>
      <w:r w:rsidRPr="00E64164">
        <w:rPr>
          <w:rFonts w:ascii="Times New Roman" w:hAnsi="Times New Roman" w:cs="Times New Roman"/>
        </w:rPr>
        <w:t>SFI</w:t>
      </w:r>
      <w:proofErr w:type="spellEnd"/>
      <w:r w:rsidRPr="00E64164">
        <w:rPr>
          <w:rFonts w:ascii="Times New Roman" w:hAnsi="Times New Roman" w:cs="Times New Roman"/>
        </w:rPr>
        <w:t xml:space="preserve"> combinations per set to a </w:t>
      </w: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 xml:space="preserve"> in a cell by </w:t>
      </w:r>
      <w:proofErr w:type="spellStart"/>
      <w:r w:rsidRPr="00E64164">
        <w:rPr>
          <w:rFonts w:ascii="Times New Roman" w:hAnsi="Times New Roman" w:cs="Times New Roman"/>
        </w:rPr>
        <w:t>RRC</w:t>
      </w:r>
      <w:proofErr w:type="spellEnd"/>
      <w:r w:rsidR="00E9670E">
        <w:rPr>
          <w:rFonts w:ascii="Times New Roman" w:hAnsi="Times New Roman" w:cs="Times New Roman"/>
        </w:rPr>
        <w:t xml:space="preserve">, then the </w:t>
      </w:r>
      <w:proofErr w:type="spellStart"/>
      <w:r w:rsidR="00E9670E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use</w:t>
      </w:r>
      <w:r w:rsidR="00E9670E">
        <w:rPr>
          <w:rFonts w:ascii="Times New Roman" w:hAnsi="Times New Roman" w:cs="Times New Roman"/>
        </w:rPr>
        <w:t>s</w:t>
      </w:r>
      <w:r w:rsidRPr="00E64164">
        <w:rPr>
          <w:rFonts w:ascii="Times New Roman" w:hAnsi="Times New Roman" w:cs="Times New Roman"/>
        </w:rPr>
        <w:t xml:space="preserve"> DCI format 2_0 to indic</w:t>
      </w:r>
      <w:r w:rsidR="00E9670E">
        <w:rPr>
          <w:rFonts w:ascii="Times New Roman" w:hAnsi="Times New Roman" w:cs="Times New Roman"/>
        </w:rPr>
        <w:t xml:space="preserve">ate one </w:t>
      </w:r>
      <w:proofErr w:type="spellStart"/>
      <w:r w:rsidR="00E9670E">
        <w:rPr>
          <w:rFonts w:ascii="Times New Roman" w:hAnsi="Times New Roman" w:cs="Times New Roman"/>
        </w:rPr>
        <w:t>SFI</w:t>
      </w:r>
      <w:proofErr w:type="spellEnd"/>
      <w:r w:rsidR="00E9670E">
        <w:rPr>
          <w:rFonts w:ascii="Times New Roman" w:hAnsi="Times New Roman" w:cs="Times New Roman"/>
        </w:rPr>
        <w:t xml:space="preserve"> combination from the </w:t>
      </w:r>
      <w:proofErr w:type="spellStart"/>
      <w:r w:rsidR="00E9670E">
        <w:rPr>
          <w:rFonts w:ascii="Times New Roman" w:hAnsi="Times New Roman" w:cs="Times New Roman"/>
        </w:rPr>
        <w:t>SFI</w:t>
      </w:r>
      <w:proofErr w:type="spellEnd"/>
      <w:r w:rsidR="00E9670E">
        <w:rPr>
          <w:rFonts w:ascii="Times New Roman" w:hAnsi="Times New Roman" w:cs="Times New Roman"/>
        </w:rPr>
        <w:t xml:space="preserve"> combination</w:t>
      </w:r>
      <w:r w:rsidRPr="00E64164">
        <w:rPr>
          <w:rFonts w:ascii="Times New Roman" w:hAnsi="Times New Roman" w:cs="Times New Roman"/>
        </w:rPr>
        <w:t xml:space="preserve"> </w:t>
      </w:r>
      <w:r w:rsidR="00E9670E">
        <w:rPr>
          <w:rFonts w:ascii="Times New Roman" w:hAnsi="Times New Roman" w:cs="Times New Roman"/>
        </w:rPr>
        <w:t>set. Because one</w:t>
      </w:r>
      <w:r w:rsidRPr="00E64164">
        <w:rPr>
          <w:rFonts w:ascii="Times New Roman" w:hAnsi="Times New Roman" w:cs="Times New Roman"/>
        </w:rPr>
        <w:t xml:space="preserve"> </w:t>
      </w:r>
      <w:proofErr w:type="spellStart"/>
      <w:r w:rsidRPr="00E64164">
        <w:rPr>
          <w:rFonts w:ascii="Times New Roman" w:hAnsi="Times New Roman" w:cs="Times New Roman"/>
        </w:rPr>
        <w:t>S</w:t>
      </w:r>
      <w:r w:rsidR="00E9670E">
        <w:rPr>
          <w:rFonts w:ascii="Times New Roman" w:hAnsi="Times New Roman" w:cs="Times New Roman"/>
        </w:rPr>
        <w:t>FI</w:t>
      </w:r>
      <w:proofErr w:type="spellEnd"/>
      <w:r w:rsidR="00E9670E">
        <w:rPr>
          <w:rFonts w:ascii="Times New Roman" w:hAnsi="Times New Roman" w:cs="Times New Roman"/>
        </w:rPr>
        <w:t xml:space="preserve"> combination can cover a duration of up to</w:t>
      </w:r>
      <w:r w:rsidRPr="00E64164">
        <w:rPr>
          <w:rFonts w:ascii="Times New Roman" w:hAnsi="Times New Roman" w:cs="Times New Roman"/>
        </w:rPr>
        <w:t xml:space="preserve"> 256 slots, the </w:t>
      </w: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oes not have to configure</w:t>
      </w:r>
      <w:r w:rsidRPr="00E64164">
        <w:rPr>
          <w:rFonts w:ascii="Times New Roman" w:hAnsi="Times New Roman" w:cs="Times New Roman"/>
        </w:rPr>
        <w:t xml:space="preserve"> a frequent </w:t>
      </w:r>
      <w:proofErr w:type="spellStart"/>
      <w:r>
        <w:rPr>
          <w:rFonts w:ascii="Times New Roman" w:hAnsi="Times New Roman" w:cs="Times New Roman"/>
        </w:rPr>
        <w:t>PDCCH</w:t>
      </w:r>
      <w:proofErr w:type="spellEnd"/>
      <w:r>
        <w:rPr>
          <w:rFonts w:ascii="Times New Roman" w:hAnsi="Times New Roman" w:cs="Times New Roman"/>
        </w:rPr>
        <w:t xml:space="preserve"> </w:t>
      </w:r>
      <w:r w:rsidR="00E9670E">
        <w:rPr>
          <w:rFonts w:ascii="Times New Roman" w:hAnsi="Times New Roman" w:cs="Times New Roman"/>
        </w:rPr>
        <w:t>monitoring pattern</w:t>
      </w:r>
      <w:r w:rsidRPr="00E641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for </w:t>
      </w:r>
      <w:r w:rsidR="00240F31">
        <w:rPr>
          <w:rFonts w:ascii="Times New Roman" w:hAnsi="Times New Roman" w:cs="Times New Roman"/>
        </w:rPr>
        <w:t>DCI format 2_0.</w:t>
      </w:r>
    </w:p>
    <w:p w:rsidR="00E64164" w:rsidRDefault="00E64164" w:rsidP="00E64164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However, according to the </w:t>
      </w:r>
      <w:r>
        <w:rPr>
          <w:rFonts w:ascii="Times New Roman" w:hAnsi="Times New Roman" w:cs="Times New Roman"/>
        </w:rPr>
        <w:t xml:space="preserve">current </w:t>
      </w:r>
      <w:r w:rsidRPr="00E64164">
        <w:rPr>
          <w:rFonts w:ascii="Times New Roman" w:hAnsi="Times New Roman" w:cs="Times New Roman"/>
        </w:rPr>
        <w:t>agreement</w:t>
      </w:r>
      <w:r w:rsidR="00E9670E">
        <w:rPr>
          <w:rFonts w:ascii="Times New Roman" w:hAnsi="Times New Roman" w:cs="Times New Roman"/>
        </w:rPr>
        <w:t xml:space="preserve">s, if the DL burst detection is an optional feature, the </w:t>
      </w:r>
      <w:proofErr w:type="spellStart"/>
      <w:r w:rsidR="00E9670E">
        <w:rPr>
          <w:rFonts w:ascii="Times New Roman" w:hAnsi="Times New Roman" w:cs="Times New Roman"/>
        </w:rPr>
        <w:t>gNB</w:t>
      </w:r>
      <w:proofErr w:type="spellEnd"/>
      <w:r w:rsidR="00E9670E">
        <w:rPr>
          <w:rFonts w:ascii="Times New Roman" w:hAnsi="Times New Roman" w:cs="Times New Roman"/>
        </w:rPr>
        <w:t xml:space="preserve"> has to</w:t>
      </w:r>
      <w:r w:rsidRPr="00E64164">
        <w:rPr>
          <w:rFonts w:ascii="Times New Roman" w:hAnsi="Times New Roman" w:cs="Times New Roman"/>
        </w:rPr>
        <w:t xml:space="preserve"> configure a frequent COT structure monitoring pattern (every slot or mini</w:t>
      </w:r>
      <w:r w:rsidR="00E9670E">
        <w:rPr>
          <w:rFonts w:ascii="Times New Roman" w:hAnsi="Times New Roman" w:cs="Times New Roman"/>
        </w:rPr>
        <w:t>-slot) to guarantee</w:t>
      </w:r>
      <w:r w:rsidRPr="00E64164">
        <w:rPr>
          <w:rFonts w:ascii="Times New Roman" w:hAnsi="Times New Roman" w:cs="Times New Roman"/>
        </w:rPr>
        <w:t xml:space="preserve"> the COT structure </w:t>
      </w:r>
      <w:r w:rsidR="00240F31">
        <w:rPr>
          <w:rFonts w:ascii="Times New Roman" w:hAnsi="Times New Roman" w:cs="Times New Roman"/>
        </w:rPr>
        <w:t>is received</w:t>
      </w:r>
      <w:r w:rsidR="00E9670E">
        <w:rPr>
          <w:rFonts w:ascii="Times New Roman" w:hAnsi="Times New Roman" w:cs="Times New Roman"/>
        </w:rPr>
        <w:t xml:space="preserve"> </w:t>
      </w:r>
      <w:r w:rsidRPr="00E64164">
        <w:rPr>
          <w:rFonts w:ascii="Times New Roman" w:hAnsi="Times New Roman" w:cs="Times New Roman"/>
        </w:rPr>
        <w:t>in the beginning of the COT.</w:t>
      </w:r>
      <w:r w:rsidR="00240F31">
        <w:rPr>
          <w:rFonts w:ascii="Times New Roman" w:hAnsi="Times New Roman" w:cs="Times New Roman"/>
        </w:rPr>
        <w:t xml:space="preserve"> Therefore</w:t>
      </w:r>
      <w:r w:rsidR="00A60BDE">
        <w:rPr>
          <w:rFonts w:ascii="Times New Roman" w:hAnsi="Times New Roman" w:cs="Times New Roman"/>
        </w:rPr>
        <w:t xml:space="preserve"> before</w:t>
      </w:r>
      <w:r w:rsidR="00240F31">
        <w:rPr>
          <w:rFonts w:ascii="Times New Roman" w:hAnsi="Times New Roman" w:cs="Times New Roman"/>
        </w:rPr>
        <w:t xml:space="preserve"> further discuss</w:t>
      </w:r>
      <w:r w:rsidR="00A60BDE">
        <w:rPr>
          <w:rFonts w:ascii="Times New Roman" w:hAnsi="Times New Roman" w:cs="Times New Roman"/>
        </w:rPr>
        <w:t>ing</w:t>
      </w:r>
      <w:r w:rsidR="00240F31">
        <w:rPr>
          <w:rFonts w:ascii="Times New Roman" w:hAnsi="Times New Roman" w:cs="Times New Roman"/>
        </w:rPr>
        <w:t xml:space="preserve"> the detail of the COT structure such as supported </w:t>
      </w:r>
      <w:r w:rsidR="00A60BDE">
        <w:rPr>
          <w:rFonts w:ascii="Times New Roman" w:hAnsi="Times New Roman" w:cs="Times New Roman"/>
        </w:rPr>
        <w:t>durations</w:t>
      </w:r>
      <w:r w:rsidR="00240F31">
        <w:rPr>
          <w:rFonts w:ascii="Times New Roman" w:hAnsi="Times New Roman" w:cs="Times New Roman"/>
        </w:rPr>
        <w:t>, we should consider following proposal.</w:t>
      </w:r>
      <w:r w:rsidR="00E9670E">
        <w:rPr>
          <w:rFonts w:ascii="Times New Roman" w:hAnsi="Times New Roman" w:cs="Times New Roman"/>
        </w:rPr>
        <w:t xml:space="preserve"> </w:t>
      </w:r>
    </w:p>
    <w:p w:rsidR="00240F31" w:rsidRDefault="00D86DA3" w:rsidP="00240F3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 4</w:t>
      </w:r>
      <w:r w:rsidR="00240F31" w:rsidRPr="00E64164">
        <w:rPr>
          <w:rFonts w:ascii="Times New Roman" w:hAnsi="Times New Roman" w:cs="Times New Roman"/>
          <w:b/>
        </w:rPr>
        <w:t xml:space="preserve">: </w:t>
      </w:r>
      <w:r w:rsidR="00240F31">
        <w:rPr>
          <w:rFonts w:ascii="Times New Roman" w:hAnsi="Times New Roman" w:cs="Times New Roman"/>
          <w:b/>
        </w:rPr>
        <w:t>Determine following options for COT structure indication</w:t>
      </w:r>
    </w:p>
    <w:p w:rsidR="00240F31" w:rsidRPr="005F24F4" w:rsidRDefault="00240F31" w:rsidP="00240F3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>Option-1: COT structure indicator should be trans</w:t>
      </w:r>
      <w:r>
        <w:rPr>
          <w:rFonts w:ascii="Times New Roman" w:hAnsi="Times New Roman" w:cs="Times New Roman"/>
          <w:b/>
        </w:rPr>
        <w:t>mitted in</w:t>
      </w:r>
      <w:r w:rsidRPr="005F24F4">
        <w:rPr>
          <w:rFonts w:ascii="Times New Roman" w:hAnsi="Times New Roman" w:cs="Times New Roman"/>
          <w:b/>
        </w:rPr>
        <w:t xml:space="preserve"> the beginning of a COT</w:t>
      </w:r>
      <w:r w:rsidRPr="005F24F4">
        <w:rPr>
          <w:rFonts w:ascii="Times New Roman" w:hAnsi="Times New Roman" w:cs="Times New Roman"/>
          <w:b/>
          <w:sz w:val="22"/>
          <w:szCs w:val="22"/>
        </w:rPr>
        <w:t>.</w:t>
      </w:r>
    </w:p>
    <w:p w:rsidR="00240F31" w:rsidRPr="00240F31" w:rsidRDefault="00240F31" w:rsidP="00E64164">
      <w:pPr>
        <w:pStyle w:val="ListParagraph"/>
        <w:numPr>
          <w:ilvl w:val="0"/>
          <w:numId w:val="4"/>
        </w:numPr>
        <w:spacing w:after="240"/>
        <w:rPr>
          <w:rFonts w:ascii="Times New Roman" w:hAnsi="Times New Roman" w:cs="Times New Roman"/>
          <w:b/>
          <w:sz w:val="22"/>
          <w:szCs w:val="22"/>
        </w:rPr>
      </w:pPr>
      <w:r w:rsidRPr="005F24F4">
        <w:rPr>
          <w:rFonts w:ascii="Times New Roman" w:hAnsi="Times New Roman" w:cs="Times New Roman"/>
          <w:b/>
        </w:rPr>
        <w:t>Option-2: COT structure indicator should be trans</w:t>
      </w:r>
      <w:r>
        <w:rPr>
          <w:rFonts w:ascii="Times New Roman" w:hAnsi="Times New Roman" w:cs="Times New Roman"/>
          <w:b/>
        </w:rPr>
        <w:t>mitted in</w:t>
      </w:r>
      <w:r w:rsidRPr="005F24F4">
        <w:rPr>
          <w:rFonts w:ascii="Times New Roman" w:hAnsi="Times New Roman" w:cs="Times New Roman"/>
          <w:b/>
        </w:rPr>
        <w:t xml:space="preserve"> the first full slot of a COT</w:t>
      </w:r>
      <w:r w:rsidRPr="005F24F4">
        <w:rPr>
          <w:rFonts w:ascii="Times New Roman" w:hAnsi="Times New Roman" w:cs="Times New Roman"/>
          <w:b/>
          <w:sz w:val="22"/>
          <w:szCs w:val="22"/>
        </w:rPr>
        <w:t>.</w:t>
      </w:r>
      <w:r w:rsidRPr="005F24F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F24F4" w:rsidRDefault="00D86DA3" w:rsidP="005F24F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 5</w:t>
      </w:r>
      <w:r w:rsidR="00E64164" w:rsidRPr="00E64164">
        <w:rPr>
          <w:rFonts w:ascii="Times New Roman" w:hAnsi="Times New Roman" w:cs="Times New Roman"/>
          <w:b/>
        </w:rPr>
        <w:t>:</w:t>
      </w:r>
      <w:r w:rsidR="00F9124C">
        <w:rPr>
          <w:rFonts w:ascii="Times New Roman" w:hAnsi="Times New Roman" w:cs="Times New Roman"/>
          <w:b/>
        </w:rPr>
        <w:t xml:space="preserve"> </w:t>
      </w:r>
      <w:r w:rsidR="005F24F4">
        <w:rPr>
          <w:rFonts w:ascii="Times New Roman" w:hAnsi="Times New Roman" w:cs="Times New Roman"/>
          <w:b/>
        </w:rPr>
        <w:t xml:space="preserve">Determine the </w:t>
      </w:r>
      <w:proofErr w:type="spellStart"/>
      <w:r w:rsidR="00E64164" w:rsidRPr="00E64164">
        <w:rPr>
          <w:rFonts w:ascii="Times New Roman" w:hAnsi="Times New Roman" w:cs="Times New Roman"/>
          <w:b/>
        </w:rPr>
        <w:t>UE</w:t>
      </w:r>
      <w:proofErr w:type="spellEnd"/>
      <w:r w:rsidR="00E64164" w:rsidRPr="00E64164">
        <w:rPr>
          <w:rFonts w:ascii="Times New Roman" w:hAnsi="Times New Roman" w:cs="Times New Roman"/>
          <w:b/>
        </w:rPr>
        <w:t xml:space="preserve"> </w:t>
      </w:r>
      <w:r w:rsidR="005F24F4">
        <w:rPr>
          <w:rFonts w:ascii="Times New Roman" w:hAnsi="Times New Roman" w:cs="Times New Roman"/>
          <w:b/>
        </w:rPr>
        <w:t>behavior while receiving multiple COT structure indicators in a COT</w:t>
      </w:r>
    </w:p>
    <w:p w:rsidR="005F24F4" w:rsidRPr="005F24F4" w:rsidRDefault="005F24F4" w:rsidP="005F24F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 xml:space="preserve">Option-1: </w:t>
      </w:r>
      <w:proofErr w:type="spellStart"/>
      <w:r w:rsidRPr="005F24F4">
        <w:rPr>
          <w:rFonts w:ascii="Times New Roman" w:hAnsi="Times New Roman" w:cs="Times New Roman"/>
          <w:b/>
        </w:rPr>
        <w:t>UE</w:t>
      </w:r>
      <w:proofErr w:type="spellEnd"/>
      <w:r w:rsidRPr="005F24F4">
        <w:rPr>
          <w:rFonts w:ascii="Times New Roman" w:hAnsi="Times New Roman" w:cs="Times New Roman"/>
          <w:b/>
        </w:rPr>
        <w:t xml:space="preserve"> does not expect receiving multiple COT structure </w:t>
      </w:r>
      <w:r>
        <w:rPr>
          <w:rFonts w:ascii="Times New Roman" w:hAnsi="Times New Roman" w:cs="Times New Roman"/>
          <w:b/>
        </w:rPr>
        <w:t xml:space="preserve">indicators </w:t>
      </w:r>
      <w:r w:rsidRPr="005F24F4">
        <w:rPr>
          <w:rFonts w:ascii="Times New Roman" w:hAnsi="Times New Roman" w:cs="Times New Roman"/>
          <w:b/>
        </w:rPr>
        <w:t>within a COT (Drop the second indicator or suspend COT structure monitoring).</w:t>
      </w:r>
    </w:p>
    <w:p w:rsidR="005F24F4" w:rsidRPr="005F24F4" w:rsidRDefault="005F24F4" w:rsidP="00E511AD">
      <w:pPr>
        <w:pStyle w:val="ListParagraph"/>
        <w:numPr>
          <w:ilvl w:val="0"/>
          <w:numId w:val="5"/>
        </w:numPr>
        <w:spacing w:after="240"/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 xml:space="preserve">Option-2: </w:t>
      </w:r>
      <w:proofErr w:type="spellStart"/>
      <w:r w:rsidRPr="005F24F4">
        <w:rPr>
          <w:rFonts w:ascii="Times New Roman" w:hAnsi="Times New Roman" w:cs="Times New Roman"/>
          <w:b/>
        </w:rPr>
        <w:t>UE</w:t>
      </w:r>
      <w:proofErr w:type="spellEnd"/>
      <w:r w:rsidRPr="005F24F4">
        <w:rPr>
          <w:rFonts w:ascii="Times New Roman" w:hAnsi="Times New Roman" w:cs="Times New Roman"/>
          <w:b/>
        </w:rPr>
        <w:t xml:space="preserve"> applies the latest COT structure indicator.</w:t>
      </w:r>
    </w:p>
    <w:p w:rsidR="00E64164" w:rsidRPr="00E64164" w:rsidRDefault="00367866" w:rsidP="00E641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E64164" w:rsidRPr="00E64164">
        <w:rPr>
          <w:rFonts w:ascii="Times New Roman" w:hAnsi="Times New Roman" w:cs="Times New Roman"/>
        </w:rPr>
        <w:t xml:space="preserve">nother problem raised if </w:t>
      </w:r>
      <w:proofErr w:type="spellStart"/>
      <w:r w:rsidR="00E64164" w:rsidRPr="00E64164">
        <w:rPr>
          <w:rFonts w:ascii="Times New Roman" w:hAnsi="Times New Roman" w:cs="Times New Roman"/>
        </w:rPr>
        <w:t>gNB</w:t>
      </w:r>
      <w:proofErr w:type="spellEnd"/>
      <w:r w:rsidR="00E64164" w:rsidRPr="00E64164">
        <w:rPr>
          <w:rFonts w:ascii="Times New Roman" w:hAnsi="Times New Roman" w:cs="Times New Roman"/>
        </w:rPr>
        <w:t xml:space="preserve"> configures a frequent COT structure monitoring pattern to </w:t>
      </w:r>
      <w:proofErr w:type="spellStart"/>
      <w:r w:rsidR="00E64164" w:rsidRPr="00E64164">
        <w:rPr>
          <w:rFonts w:ascii="Times New Roman" w:hAnsi="Times New Roman" w:cs="Times New Roman"/>
        </w:rPr>
        <w:t>UE</w:t>
      </w:r>
      <w:proofErr w:type="spellEnd"/>
      <w:r w:rsidR="00E64164" w:rsidRPr="00E64164">
        <w:rPr>
          <w:rFonts w:ascii="Times New Roman" w:hAnsi="Times New Roman" w:cs="Times New Roman"/>
        </w:rPr>
        <w:t xml:space="preserve">. For example, if a </w:t>
      </w:r>
      <w:proofErr w:type="spellStart"/>
      <w:r w:rsidR="00E64164" w:rsidRPr="00E64164">
        <w:rPr>
          <w:rFonts w:ascii="Times New Roman" w:hAnsi="Times New Roman" w:cs="Times New Roman"/>
        </w:rPr>
        <w:t>gNB</w:t>
      </w:r>
      <w:proofErr w:type="spellEnd"/>
      <w:r w:rsidR="00E64164" w:rsidRPr="00E64164">
        <w:rPr>
          <w:rFonts w:ascii="Times New Roman" w:hAnsi="Times New Roman" w:cs="Times New Roman"/>
        </w:rPr>
        <w:t xml:space="preserve"> has to transmit COT struct</w:t>
      </w:r>
      <w:r w:rsidR="00A60BDE">
        <w:rPr>
          <w:rFonts w:ascii="Times New Roman" w:hAnsi="Times New Roman" w:cs="Times New Roman"/>
        </w:rPr>
        <w:t>ure indicator in every slot in the</w:t>
      </w:r>
      <w:r w:rsidR="00E64164" w:rsidRPr="00E64164">
        <w:rPr>
          <w:rFonts w:ascii="Times New Roman" w:hAnsi="Times New Roman" w:cs="Times New Roman"/>
        </w:rPr>
        <w:t xml:space="preserve"> COT, each indicator will be a </w:t>
      </w:r>
      <w:r w:rsidR="00A60BDE">
        <w:rPr>
          <w:rFonts w:ascii="Times New Roman" w:hAnsi="Times New Roman" w:cs="Times New Roman"/>
        </w:rPr>
        <w:t>“</w:t>
      </w:r>
      <w:r w:rsidR="00E64164" w:rsidRPr="00E64164">
        <w:rPr>
          <w:rFonts w:ascii="Times New Roman" w:hAnsi="Times New Roman" w:cs="Times New Roman"/>
        </w:rPr>
        <w:t>one slot format removed</w:t>
      </w:r>
      <w:r w:rsidR="00A60BDE">
        <w:rPr>
          <w:rFonts w:ascii="Times New Roman" w:hAnsi="Times New Roman" w:cs="Times New Roman"/>
        </w:rPr>
        <w:t>”</w:t>
      </w:r>
      <w:r w:rsidR="00E64164" w:rsidRPr="00E64164">
        <w:rPr>
          <w:rFonts w:ascii="Times New Roman" w:hAnsi="Times New Roman" w:cs="Times New Roman"/>
        </w:rPr>
        <w:t xml:space="preserve"> version of the previous indicator.</w:t>
      </w:r>
      <w:r w:rsidR="00A60BDE">
        <w:rPr>
          <w:rFonts w:ascii="Times New Roman" w:hAnsi="Times New Roman" w:cs="Times New Roman"/>
        </w:rPr>
        <w:t xml:space="preserve"> Thus</w:t>
      </w:r>
      <w:r>
        <w:rPr>
          <w:rFonts w:ascii="Times New Roman" w:hAnsi="Times New Roman" w:cs="Times New Roman"/>
        </w:rPr>
        <w:t>, if we further consider all</w:t>
      </w:r>
      <w:r w:rsidR="00E64164" w:rsidRPr="00E64164">
        <w:rPr>
          <w:rFonts w:ascii="Times New Roman" w:hAnsi="Times New Roman" w:cs="Times New Roman"/>
        </w:rPr>
        <w:t xml:space="preserve"> possible transmission lengths</w:t>
      </w:r>
      <w:r>
        <w:rPr>
          <w:rFonts w:ascii="Times New Roman" w:hAnsi="Times New Roman" w:cs="Times New Roman"/>
        </w:rPr>
        <w:t xml:space="preserve"> in a COT</w:t>
      </w:r>
      <w:r w:rsidR="00E64164" w:rsidRPr="00E64164">
        <w:rPr>
          <w:rFonts w:ascii="Times New Roman" w:hAnsi="Times New Roman" w:cs="Times New Roman"/>
        </w:rPr>
        <w:t xml:space="preserve">, the maximum number of </w:t>
      </w:r>
      <w:proofErr w:type="spellStart"/>
      <w:r w:rsidR="00E64164" w:rsidRPr="00E64164">
        <w:rPr>
          <w:rFonts w:ascii="Times New Roman" w:hAnsi="Times New Roman" w:cs="Times New Roman"/>
        </w:rPr>
        <w:t>SFI</w:t>
      </w:r>
      <w:proofErr w:type="spellEnd"/>
      <w:r w:rsidR="00E64164" w:rsidRPr="00E64164">
        <w:rPr>
          <w:rFonts w:ascii="Times New Roman" w:hAnsi="Times New Roman" w:cs="Times New Roman"/>
        </w:rPr>
        <w:t xml:space="preserve"> combinations per set (e.g. 512) </w:t>
      </w:r>
      <w:r>
        <w:rPr>
          <w:rFonts w:ascii="Times New Roman" w:hAnsi="Times New Roman" w:cs="Times New Roman"/>
        </w:rPr>
        <w:t>is insufficient</w:t>
      </w:r>
      <w:r w:rsidR="00E64164" w:rsidRPr="00E64164">
        <w:rPr>
          <w:rFonts w:ascii="Times New Roman" w:hAnsi="Times New Roman" w:cs="Times New Roman"/>
        </w:rPr>
        <w:t>.</w:t>
      </w:r>
    </w:p>
    <w:p w:rsidR="00E64164" w:rsidRPr="00E64164" w:rsidRDefault="00D86DA3" w:rsidP="0036786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 6</w:t>
      </w:r>
      <w:r w:rsidR="00E64164" w:rsidRPr="00E64164">
        <w:rPr>
          <w:rFonts w:ascii="Times New Roman" w:hAnsi="Times New Roman" w:cs="Times New Roman"/>
          <w:b/>
        </w:rPr>
        <w:t>: COT length indicator should consider the following</w:t>
      </w:r>
    </w:p>
    <w:p w:rsidR="00E64164" w:rsidRPr="00E64164" w:rsidRDefault="00E64164" w:rsidP="00E641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2"/>
          <w:szCs w:val="22"/>
        </w:rPr>
      </w:pPr>
      <w:r w:rsidRPr="00E64164">
        <w:rPr>
          <w:rFonts w:ascii="Times New Roman" w:hAnsi="Times New Roman" w:cs="Times New Roman"/>
          <w:b/>
          <w:sz w:val="22"/>
          <w:szCs w:val="22"/>
        </w:rPr>
        <w:t>Opt</w:t>
      </w:r>
      <w:r w:rsidR="00367866">
        <w:rPr>
          <w:rFonts w:ascii="Times New Roman" w:hAnsi="Times New Roman" w:cs="Times New Roman"/>
          <w:b/>
          <w:sz w:val="22"/>
          <w:szCs w:val="22"/>
        </w:rPr>
        <w:t>ion-</w:t>
      </w:r>
      <w:r w:rsidRPr="00E64164">
        <w:rPr>
          <w:rFonts w:ascii="Times New Roman" w:hAnsi="Times New Roman" w:cs="Times New Roman"/>
          <w:b/>
          <w:sz w:val="22"/>
          <w:szCs w:val="22"/>
        </w:rPr>
        <w:t>1: Indicate a limited set of COT length (e.g. 2ms, 3ms, 6ms, 8ms, 10ms, etc.).</w:t>
      </w:r>
    </w:p>
    <w:p w:rsidR="00E64164" w:rsidRPr="00A60BDE" w:rsidRDefault="00367866" w:rsidP="00A60BDE">
      <w:pPr>
        <w:pStyle w:val="ListParagraph"/>
        <w:numPr>
          <w:ilvl w:val="0"/>
          <w:numId w:val="3"/>
        </w:numPr>
        <w:spacing w:after="24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>2: Indicate the exact COT transmission length (i.e. # of slots).</w:t>
      </w:r>
    </w:p>
    <w:p w:rsidR="00E64164" w:rsidRPr="00E64164" w:rsidRDefault="00D86DA3" w:rsidP="0036786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Proposal 7</w:t>
      </w:r>
      <w:r w:rsidR="00E64164" w:rsidRPr="00E64164">
        <w:rPr>
          <w:rFonts w:ascii="Times New Roman" w:hAnsi="Times New Roman" w:cs="Times New Roman"/>
          <w:b/>
        </w:rPr>
        <w:t xml:space="preserve">: </w:t>
      </w:r>
      <w:r w:rsidR="00901274">
        <w:rPr>
          <w:rFonts w:ascii="Times New Roman" w:hAnsi="Times New Roman" w:cs="Times New Roman"/>
          <w:b/>
        </w:rPr>
        <w:t>For</w:t>
      </w:r>
      <w:r w:rsidR="00E64164" w:rsidRPr="00E64164">
        <w:rPr>
          <w:rFonts w:ascii="Times New Roman" w:hAnsi="Times New Roman" w:cs="Times New Roman"/>
          <w:b/>
        </w:rPr>
        <w:t xml:space="preserve"> transmit</w:t>
      </w:r>
      <w:r w:rsidR="00901274">
        <w:rPr>
          <w:rFonts w:ascii="Times New Roman" w:hAnsi="Times New Roman" w:cs="Times New Roman"/>
          <w:b/>
        </w:rPr>
        <w:t>ting</w:t>
      </w:r>
      <w:r w:rsidR="00E64164" w:rsidRPr="00E64164">
        <w:rPr>
          <w:rFonts w:ascii="Times New Roman" w:hAnsi="Times New Roman" w:cs="Times New Roman"/>
          <w:b/>
        </w:rPr>
        <w:t xml:space="preserve"> multiple COT structure indicators in a COT, consider following:</w:t>
      </w:r>
    </w:p>
    <w:p w:rsidR="00E64164" w:rsidRPr="00E64164" w:rsidRDefault="00367866" w:rsidP="00E641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</w:t>
      </w:r>
      <w:r w:rsidR="00901274">
        <w:rPr>
          <w:rFonts w:ascii="Times New Roman" w:hAnsi="Times New Roman" w:cs="Times New Roman"/>
          <w:b/>
          <w:sz w:val="22"/>
          <w:szCs w:val="22"/>
        </w:rPr>
        <w:t>1: Each COT structure indicator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comprises the same </w:t>
      </w:r>
      <w:proofErr w:type="spellStart"/>
      <w:r w:rsidR="00E64164"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combination index</w:t>
      </w:r>
      <w:r w:rsidR="00901274">
        <w:rPr>
          <w:rFonts w:ascii="Times New Roman" w:hAnsi="Times New Roman" w:cs="Times New Roman"/>
          <w:b/>
          <w:sz w:val="22"/>
          <w:szCs w:val="22"/>
        </w:rPr>
        <w:t xml:space="preserve"> and a starting index in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the </w:t>
      </w:r>
      <w:proofErr w:type="spellStart"/>
      <w:r w:rsidR="00E64164"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combination </w:t>
      </w:r>
      <w:r w:rsidR="00901274">
        <w:rPr>
          <w:rFonts w:ascii="Times New Roman" w:hAnsi="Times New Roman" w:cs="Times New Roman"/>
          <w:b/>
          <w:sz w:val="22"/>
          <w:szCs w:val="22"/>
        </w:rPr>
        <w:t xml:space="preserve">regards 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>to the current slot.</w:t>
      </w:r>
    </w:p>
    <w:p w:rsidR="00E64164" w:rsidRPr="00E64164" w:rsidRDefault="00367866" w:rsidP="00E641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>2: Each</w:t>
      </w:r>
      <w:r w:rsidR="00901274">
        <w:rPr>
          <w:rFonts w:ascii="Times New Roman" w:hAnsi="Times New Roman" w:cs="Times New Roman"/>
          <w:b/>
          <w:sz w:val="22"/>
          <w:szCs w:val="22"/>
        </w:rPr>
        <w:t xml:space="preserve"> COT structure indicator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indicates an individual </w:t>
      </w:r>
      <w:proofErr w:type="spellStart"/>
      <w:r w:rsidR="00E64164"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combination index, which indicates </w:t>
      </w:r>
      <w:r w:rsidR="00901274">
        <w:rPr>
          <w:rFonts w:ascii="Times New Roman" w:hAnsi="Times New Roman" w:cs="Times New Roman"/>
          <w:b/>
          <w:sz w:val="22"/>
          <w:szCs w:val="22"/>
        </w:rPr>
        <w:t>the format of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01274">
        <w:rPr>
          <w:rFonts w:ascii="Times New Roman" w:hAnsi="Times New Roman" w:cs="Times New Roman"/>
          <w:b/>
          <w:sz w:val="22"/>
          <w:szCs w:val="22"/>
        </w:rPr>
        <w:t xml:space="preserve">a set of 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>consecutive slots.</w:t>
      </w:r>
    </w:p>
    <w:p w:rsidR="00E64164" w:rsidRPr="00E64164" w:rsidRDefault="00E64164" w:rsidP="00E64164">
      <w:pPr>
        <w:spacing w:after="0"/>
        <w:rPr>
          <w:rFonts w:ascii="Times New Roman" w:hAnsi="Times New Roman" w:cs="Times New Roman"/>
          <w:b/>
        </w:rPr>
      </w:pPr>
    </w:p>
    <w:p w:rsidR="00E64164" w:rsidRPr="00E64164" w:rsidRDefault="00E64164" w:rsidP="00E64164">
      <w:pPr>
        <w:spacing w:after="0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If a </w:t>
      </w: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configures multiple COT structure indicators</w:t>
      </w:r>
      <w:r w:rsidR="0057120D">
        <w:rPr>
          <w:rFonts w:ascii="Times New Roman" w:hAnsi="Times New Roman" w:cs="Times New Roman"/>
        </w:rPr>
        <w:t xml:space="preserve"> </w:t>
      </w:r>
      <w:r w:rsidRPr="00E64164">
        <w:rPr>
          <w:rFonts w:ascii="Times New Roman" w:hAnsi="Times New Roman" w:cs="Times New Roman"/>
        </w:rPr>
        <w:t xml:space="preserve">in a COT, the monitoring periodicity carries partial </w:t>
      </w:r>
      <w:r w:rsidR="0057120D">
        <w:rPr>
          <w:rFonts w:ascii="Times New Roman" w:hAnsi="Times New Roman" w:cs="Times New Roman"/>
        </w:rPr>
        <w:t>information about</w:t>
      </w:r>
      <w:r w:rsidRPr="00E64164">
        <w:rPr>
          <w:rFonts w:ascii="Times New Roman" w:hAnsi="Times New Roman" w:cs="Times New Roman"/>
        </w:rPr>
        <w:t xml:space="preserve"> the COT </w:t>
      </w:r>
      <w:r w:rsidR="0057120D">
        <w:rPr>
          <w:rFonts w:ascii="Times New Roman" w:hAnsi="Times New Roman" w:cs="Times New Roman"/>
        </w:rPr>
        <w:t>length</w:t>
      </w:r>
      <w:r w:rsidRPr="00E64164">
        <w:rPr>
          <w:rFonts w:ascii="Times New Roman" w:hAnsi="Times New Roman" w:cs="Times New Roman"/>
        </w:rPr>
        <w:t>. Figure 1 shows an example of such design that the total length of the COT is 8</w:t>
      </w:r>
      <w:r w:rsidR="00C15CD3">
        <w:rPr>
          <w:rFonts w:ascii="Times New Roman" w:hAnsi="Times New Roman" w:cs="Times New Roman"/>
        </w:rPr>
        <w:t xml:space="preserve">, and a </w:t>
      </w:r>
      <w:proofErr w:type="spellStart"/>
      <w:r w:rsidR="00C15CD3">
        <w:rPr>
          <w:rFonts w:ascii="Times New Roman" w:hAnsi="Times New Roman" w:cs="Times New Roman"/>
        </w:rPr>
        <w:t>gNB</w:t>
      </w:r>
      <w:proofErr w:type="spellEnd"/>
      <w:r w:rsidR="00C15CD3">
        <w:rPr>
          <w:rFonts w:ascii="Times New Roman" w:hAnsi="Times New Roman" w:cs="Times New Roman"/>
        </w:rPr>
        <w:t xml:space="preserve"> transmits</w:t>
      </w:r>
      <w:r w:rsidRPr="00E64164">
        <w:rPr>
          <w:rFonts w:ascii="Times New Roman" w:hAnsi="Times New Roman" w:cs="Times New Roman"/>
        </w:rPr>
        <w:t xml:space="preserve"> C</w:t>
      </w:r>
      <w:r w:rsidR="00C15CD3">
        <w:rPr>
          <w:rFonts w:ascii="Times New Roman" w:hAnsi="Times New Roman" w:cs="Times New Roman"/>
        </w:rPr>
        <w:t>OT structure indicators with a periodicity of 3 slots</w:t>
      </w:r>
      <w:r w:rsidRPr="00E64164">
        <w:rPr>
          <w:rFonts w:ascii="Times New Roman" w:hAnsi="Times New Roman" w:cs="Times New Roman"/>
        </w:rPr>
        <w:t xml:space="preserve">. </w:t>
      </w:r>
      <w:r w:rsidR="00C15CD3">
        <w:rPr>
          <w:rFonts w:ascii="Times New Roman" w:hAnsi="Times New Roman" w:cs="Times New Roman"/>
        </w:rPr>
        <w:t xml:space="preserve">Considering the </w:t>
      </w:r>
      <w:proofErr w:type="spellStart"/>
      <w:r w:rsidR="00C15CD3">
        <w:rPr>
          <w:rFonts w:ascii="Times New Roman" w:hAnsi="Times New Roman" w:cs="Times New Roman"/>
        </w:rPr>
        <w:t>gNB</w:t>
      </w:r>
      <w:proofErr w:type="spellEnd"/>
      <w:r w:rsidR="00C15CD3">
        <w:rPr>
          <w:rFonts w:ascii="Times New Roman" w:hAnsi="Times New Roman" w:cs="Times New Roman"/>
        </w:rPr>
        <w:t xml:space="preserve"> includes parameters as shown in the Table 1 in the COT structure indicator. I</w:t>
      </w:r>
      <w:r w:rsidRPr="00E64164">
        <w:rPr>
          <w:rFonts w:ascii="Times New Roman" w:hAnsi="Times New Roman" w:cs="Times New Roman"/>
        </w:rPr>
        <w:t xml:space="preserve">f a </w:t>
      </w: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 xml:space="preserve"> wakes up in the middle of the COT</w:t>
      </w:r>
      <w:r w:rsidR="00C15CD3">
        <w:rPr>
          <w:rFonts w:ascii="Times New Roman" w:hAnsi="Times New Roman" w:cs="Times New Roman"/>
        </w:rPr>
        <w:t xml:space="preserve"> and receives the</w:t>
      </w:r>
      <w:r w:rsidRPr="00E64164">
        <w:rPr>
          <w:rFonts w:ascii="Times New Roman" w:hAnsi="Times New Roman" w:cs="Times New Roman"/>
        </w:rPr>
        <w:t xml:space="preserve"> COT </w:t>
      </w:r>
      <w:r w:rsidR="00C15CD3">
        <w:rPr>
          <w:rFonts w:ascii="Times New Roman" w:hAnsi="Times New Roman" w:cs="Times New Roman"/>
        </w:rPr>
        <w:t xml:space="preserve">structure indicator in </w:t>
      </w:r>
      <w:r w:rsidRPr="00E64164">
        <w:rPr>
          <w:rFonts w:ascii="Times New Roman" w:hAnsi="Times New Roman" w:cs="Times New Roman"/>
        </w:rPr>
        <w:t>slot</w:t>
      </w:r>
      <w:r w:rsidR="00C15CD3">
        <w:rPr>
          <w:rFonts w:ascii="Times New Roman" w:hAnsi="Times New Roman" w:cs="Times New Roman"/>
        </w:rPr>
        <w:t xml:space="preserve"> #3</w:t>
      </w:r>
      <w:r w:rsidRPr="00E64164">
        <w:rPr>
          <w:rFonts w:ascii="Times New Roman" w:hAnsi="Times New Roman" w:cs="Times New Roman"/>
        </w:rPr>
        <w:t xml:space="preserve">, the </w:t>
      </w: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 xml:space="preserve"> determines the slot format of the current slot in the </w:t>
      </w:r>
      <w:proofErr w:type="spellStart"/>
      <w:r w:rsidRPr="00E64164">
        <w:rPr>
          <w:rFonts w:ascii="Times New Roman" w:hAnsi="Times New Roman" w:cs="Times New Roman"/>
        </w:rPr>
        <w:t>SFI</w:t>
      </w:r>
      <w:proofErr w:type="spellEnd"/>
      <w:r w:rsidRPr="00E64164">
        <w:rPr>
          <w:rFonts w:ascii="Times New Roman" w:hAnsi="Times New Roman" w:cs="Times New Roman"/>
        </w:rPr>
        <w:t xml:space="preserve"> combination by calculating XY+1 (e.g. 1*3+1=4), which indicate it starts from the 4’th slot format in the </w:t>
      </w:r>
      <w:proofErr w:type="spellStart"/>
      <w:r w:rsidRPr="00E64164">
        <w:rPr>
          <w:rFonts w:ascii="Times New Roman" w:hAnsi="Times New Roman" w:cs="Times New Roman"/>
        </w:rPr>
        <w:t>SFI</w:t>
      </w:r>
      <w:proofErr w:type="spellEnd"/>
      <w:r w:rsidRPr="00E64164">
        <w:rPr>
          <w:rFonts w:ascii="Times New Roman" w:hAnsi="Times New Roman" w:cs="Times New Roman"/>
        </w:rPr>
        <w:t xml:space="preserve"> </w:t>
      </w:r>
      <w:proofErr w:type="spellStart"/>
      <w:r w:rsidRPr="00E64164">
        <w:rPr>
          <w:rFonts w:ascii="Times New Roman" w:hAnsi="Times New Roman" w:cs="Times New Roman"/>
        </w:rPr>
        <w:t>combanition</w:t>
      </w:r>
      <w:proofErr w:type="spellEnd"/>
      <w:r w:rsidR="001D620B">
        <w:rPr>
          <w:rFonts w:ascii="Times New Roman" w:hAnsi="Times New Roman" w:cs="Times New Roman"/>
        </w:rPr>
        <w:t xml:space="preserve"> (e.g. </w:t>
      </w:r>
      <w:proofErr w:type="spellStart"/>
      <w:r w:rsidR="001D620B">
        <w:rPr>
          <w:rFonts w:ascii="Times New Roman" w:hAnsi="Times New Roman" w:cs="Times New Roman"/>
        </w:rPr>
        <w:t>SFI</w:t>
      </w:r>
      <w:proofErr w:type="spellEnd"/>
      <w:r w:rsidR="001D620B">
        <w:rPr>
          <w:rFonts w:ascii="Times New Roman" w:hAnsi="Times New Roman" w:cs="Times New Roman"/>
        </w:rPr>
        <w:t xml:space="preserve"> 3)</w:t>
      </w:r>
      <w:r w:rsidRPr="00E64164">
        <w:rPr>
          <w:rFonts w:ascii="Times New Roman" w:hAnsi="Times New Roman" w:cs="Times New Roman"/>
        </w:rPr>
        <w:t xml:space="preserve">. If the </w:t>
      </w: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provides the length of the last monitoring duration in Z (i.e. Z=2), the </w:t>
      </w: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 xml:space="preserve"> can determine that the remaining COT length by calculating (N-X-1)*</w:t>
      </w:r>
      <w:proofErr w:type="spellStart"/>
      <w:r w:rsidRPr="00E64164">
        <w:rPr>
          <w:rFonts w:ascii="Times New Roman" w:hAnsi="Times New Roman" w:cs="Times New Roman"/>
        </w:rPr>
        <w:t>Y+Z</w:t>
      </w:r>
      <w:proofErr w:type="spellEnd"/>
      <w:r w:rsidRPr="00E64164">
        <w:rPr>
          <w:rFonts w:ascii="Times New Roman" w:hAnsi="Times New Roman" w:cs="Times New Roman"/>
        </w:rPr>
        <w:t>, e.g. (3-1-1)</w:t>
      </w:r>
      <w:r w:rsidR="001D620B" w:rsidRPr="00E64164">
        <w:rPr>
          <w:rFonts w:ascii="Times New Roman" w:hAnsi="Times New Roman" w:cs="Times New Roman"/>
        </w:rPr>
        <w:t>*</w:t>
      </w:r>
      <w:r w:rsidRPr="00E64164">
        <w:rPr>
          <w:rFonts w:ascii="Times New Roman" w:hAnsi="Times New Roman" w:cs="Times New Roman"/>
        </w:rPr>
        <w:t>3+2=5, which indicates the remaining length is 5 slots.</w:t>
      </w:r>
    </w:p>
    <w:p w:rsidR="00E64164" w:rsidRPr="00E64164" w:rsidRDefault="00E64164" w:rsidP="00E64164">
      <w:pPr>
        <w:spacing w:after="0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  </w:t>
      </w:r>
    </w:p>
    <w:p w:rsidR="00E64164" w:rsidRPr="00E64164" w:rsidRDefault="00E64164" w:rsidP="00E64164">
      <w:pPr>
        <w:spacing w:after="0"/>
        <w:jc w:val="center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</w:rPr>
        <w:t>Table 1. The COT structure indication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E64164" w:rsidRPr="00E64164" w:rsidTr="00E32EAF">
        <w:tc>
          <w:tcPr>
            <w:tcW w:w="1165" w:type="dxa"/>
          </w:tcPr>
          <w:p w:rsidR="00E64164" w:rsidRPr="00E64164" w:rsidRDefault="00E64164" w:rsidP="00E32EAF">
            <w:pPr>
              <w:rPr>
                <w:rFonts w:ascii="Times New Roman" w:hAnsi="Times New Roman" w:cs="Times New Roman"/>
              </w:rPr>
            </w:pPr>
            <w:r w:rsidRPr="00E64164">
              <w:rPr>
                <w:rFonts w:ascii="Times New Roman" w:hAnsi="Times New Roman" w:cs="Times New Roman"/>
              </w:rPr>
              <w:t>Option-1</w:t>
            </w:r>
          </w:p>
        </w:tc>
        <w:tc>
          <w:tcPr>
            <w:tcW w:w="8185" w:type="dxa"/>
          </w:tcPr>
          <w:p w:rsidR="00E64164" w:rsidRPr="00E64164" w:rsidRDefault="00E64164" w:rsidP="00E32EAF">
            <w:pPr>
              <w:rPr>
                <w:rFonts w:ascii="Times New Roman" w:hAnsi="Times New Roman" w:cs="Times New Roman"/>
              </w:rPr>
            </w:pPr>
            <w:r w:rsidRPr="00E64164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E64164">
              <w:rPr>
                <w:rFonts w:ascii="Times New Roman" w:hAnsi="Times New Roman" w:cs="Times New Roman"/>
              </w:rPr>
              <w:t>SFI</w:t>
            </w:r>
            <w:proofErr w:type="spellEnd"/>
            <w:r w:rsidRPr="00E64164">
              <w:rPr>
                <w:rFonts w:ascii="Times New Roman" w:hAnsi="Times New Roman" w:cs="Times New Roman"/>
              </w:rPr>
              <w:t xml:space="preserve"> combination for whole COT</w:t>
            </w:r>
            <w:r w:rsidRPr="00E64164">
              <w:rPr>
                <w:rFonts w:ascii="Times New Roman" w:hAnsi="Times New Roman" w:cs="Times New Roman"/>
              </w:rPr>
              <w:br/>
              <w:t xml:space="preserve">2. The total COT structure indication within the COT, i.e. N </w:t>
            </w:r>
            <w:r w:rsidRPr="00E64164">
              <w:rPr>
                <w:rFonts w:ascii="Times New Roman" w:hAnsi="Times New Roman" w:cs="Times New Roman"/>
              </w:rPr>
              <w:tab/>
            </w:r>
            <w:r w:rsidRPr="00E64164">
              <w:rPr>
                <w:rFonts w:ascii="Times New Roman" w:hAnsi="Times New Roman" w:cs="Times New Roman"/>
              </w:rPr>
              <w:br/>
              <w:t>3. The COT structure indication index, i.e. X = (0…N-1)</w:t>
            </w:r>
            <w:r w:rsidRPr="00E64164">
              <w:rPr>
                <w:rFonts w:ascii="Times New Roman" w:hAnsi="Times New Roman" w:cs="Times New Roman"/>
              </w:rPr>
              <w:br/>
              <w:t>4. The monitoring duration of COT structure indication, i.e. Y</w:t>
            </w:r>
            <w:proofErr w:type="gramStart"/>
            <w:r w:rsidRPr="00E64164">
              <w:rPr>
                <w:rFonts w:ascii="Times New Roman" w:hAnsi="Times New Roman" w:cs="Times New Roman"/>
              </w:rPr>
              <w:t>.</w:t>
            </w:r>
            <w:proofErr w:type="gramEnd"/>
            <w:r w:rsidRPr="00E64164">
              <w:rPr>
                <w:rFonts w:ascii="Times New Roman" w:hAnsi="Times New Roman" w:cs="Times New Roman"/>
              </w:rPr>
              <w:br/>
              <w:t>5. The length of the last monitoring duration, i.e. Z.</w:t>
            </w:r>
          </w:p>
          <w:p w:rsidR="00E64164" w:rsidRPr="00E64164" w:rsidRDefault="00E64164" w:rsidP="00E32E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164">
              <w:rPr>
                <w:rFonts w:ascii="Times New Roman" w:hAnsi="Times New Roman" w:cs="Times New Roman"/>
                <w:sz w:val="16"/>
                <w:szCs w:val="16"/>
              </w:rPr>
              <w:t xml:space="preserve">Note: When a </w:t>
            </w:r>
            <w:proofErr w:type="spellStart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UE</w:t>
            </w:r>
            <w:proofErr w:type="spellEnd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 xml:space="preserve"> receives a COT structure indication, it can find the associated </w:t>
            </w:r>
            <w:proofErr w:type="spellStart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SFI</w:t>
            </w:r>
            <w:proofErr w:type="spellEnd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 xml:space="preserve"> index by calculate XY+1, and calculate the remaining COT length by (N-X-1</w:t>
            </w:r>
            <w:proofErr w:type="gramStart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proofErr w:type="spellStart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Y</w:t>
            </w:r>
            <w:proofErr w:type="gramEnd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+Z</w:t>
            </w:r>
            <w:proofErr w:type="spellEnd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, or (N-X)Y if Z is not conveyed.</w:t>
            </w:r>
          </w:p>
        </w:tc>
      </w:tr>
      <w:tr w:rsidR="00E64164" w:rsidRPr="00E64164" w:rsidTr="00E32EAF">
        <w:tc>
          <w:tcPr>
            <w:tcW w:w="1165" w:type="dxa"/>
          </w:tcPr>
          <w:p w:rsidR="00E64164" w:rsidRPr="00E64164" w:rsidRDefault="00E64164" w:rsidP="00E32EAF">
            <w:pPr>
              <w:rPr>
                <w:rFonts w:ascii="Times New Roman" w:hAnsi="Times New Roman" w:cs="Times New Roman"/>
              </w:rPr>
            </w:pPr>
            <w:r w:rsidRPr="00E64164">
              <w:rPr>
                <w:rFonts w:ascii="Times New Roman" w:hAnsi="Times New Roman" w:cs="Times New Roman"/>
              </w:rPr>
              <w:t>Option-2</w:t>
            </w:r>
          </w:p>
        </w:tc>
        <w:tc>
          <w:tcPr>
            <w:tcW w:w="8185" w:type="dxa"/>
          </w:tcPr>
          <w:p w:rsidR="00E64164" w:rsidRPr="00E64164" w:rsidRDefault="00E64164" w:rsidP="00E32EAF">
            <w:pPr>
              <w:rPr>
                <w:rFonts w:ascii="Times New Roman" w:hAnsi="Times New Roman" w:cs="Times New Roman"/>
              </w:rPr>
            </w:pPr>
            <w:r w:rsidRPr="00E64164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E64164">
              <w:rPr>
                <w:rFonts w:ascii="Times New Roman" w:hAnsi="Times New Roman" w:cs="Times New Roman"/>
              </w:rPr>
              <w:t>SFI</w:t>
            </w:r>
            <w:proofErr w:type="spellEnd"/>
            <w:r w:rsidRPr="00E64164">
              <w:rPr>
                <w:rFonts w:ascii="Times New Roman" w:hAnsi="Times New Roman" w:cs="Times New Roman"/>
              </w:rPr>
              <w:t xml:space="preserve"> combination for partial COT</w:t>
            </w:r>
            <w:r w:rsidRPr="00E64164">
              <w:rPr>
                <w:rFonts w:ascii="Times New Roman" w:hAnsi="Times New Roman" w:cs="Times New Roman"/>
              </w:rPr>
              <w:br/>
              <w:t xml:space="preserve">2. The starting index of the </w:t>
            </w:r>
            <w:proofErr w:type="spellStart"/>
            <w:r w:rsidRPr="00E64164">
              <w:rPr>
                <w:rFonts w:ascii="Times New Roman" w:hAnsi="Times New Roman" w:cs="Times New Roman"/>
              </w:rPr>
              <w:t>SFI</w:t>
            </w:r>
            <w:proofErr w:type="spellEnd"/>
            <w:r w:rsidRPr="00E64164">
              <w:rPr>
                <w:rFonts w:ascii="Times New Roman" w:hAnsi="Times New Roman" w:cs="Times New Roman"/>
              </w:rPr>
              <w:t xml:space="preserve"> combination</w:t>
            </w:r>
            <w:r w:rsidRPr="00E64164">
              <w:rPr>
                <w:rFonts w:ascii="Times New Roman" w:hAnsi="Times New Roman" w:cs="Times New Roman"/>
              </w:rPr>
              <w:br/>
              <w:t xml:space="preserve">3. The available length of the </w:t>
            </w:r>
            <w:proofErr w:type="spellStart"/>
            <w:r w:rsidRPr="00E64164">
              <w:rPr>
                <w:rFonts w:ascii="Times New Roman" w:hAnsi="Times New Roman" w:cs="Times New Roman"/>
              </w:rPr>
              <w:t>SFI</w:t>
            </w:r>
            <w:proofErr w:type="spellEnd"/>
            <w:r w:rsidRPr="00E64164">
              <w:rPr>
                <w:rFonts w:ascii="Times New Roman" w:hAnsi="Times New Roman" w:cs="Times New Roman"/>
              </w:rPr>
              <w:t xml:space="preserve"> combination</w:t>
            </w:r>
          </w:p>
        </w:tc>
      </w:tr>
    </w:tbl>
    <w:p w:rsidR="00E64164" w:rsidRPr="00E64164" w:rsidRDefault="00E64164" w:rsidP="00E64164">
      <w:pPr>
        <w:rPr>
          <w:rFonts w:ascii="Times New Roman" w:hAnsi="Times New Roman" w:cs="Times New Roman"/>
          <w:b/>
        </w:rPr>
      </w:pPr>
    </w:p>
    <w:p w:rsidR="00E64164" w:rsidRPr="00E64164" w:rsidRDefault="00E64164" w:rsidP="00E64164">
      <w:pPr>
        <w:jc w:val="center"/>
        <w:rPr>
          <w:rFonts w:ascii="Times New Roman" w:hAnsi="Times New Roman" w:cs="Times New Roman"/>
          <w:color w:val="808080" w:themeColor="background1" w:themeShade="80"/>
        </w:rPr>
      </w:pPr>
      <w:r w:rsidRPr="00E64164">
        <w:rPr>
          <w:rFonts w:ascii="Times New Roman" w:hAnsi="Times New Roman" w:cs="Times New Roman"/>
          <w:noProof/>
          <w:color w:val="808080" w:themeColor="background1" w:themeShade="80"/>
        </w:rPr>
        <w:drawing>
          <wp:inline distT="0" distB="0" distL="0" distR="0" wp14:anchorId="2BBC0C22" wp14:editId="682A517C">
            <wp:extent cx="5109713" cy="2315748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1999" cy="2321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164" w:rsidRPr="00E64164" w:rsidRDefault="00E64164" w:rsidP="00E64164">
      <w:pPr>
        <w:jc w:val="center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>Figure 1. An example of Option-1 configuration.</w:t>
      </w:r>
    </w:p>
    <w:p w:rsidR="00E64164" w:rsidRPr="00E64164" w:rsidRDefault="00E64164" w:rsidP="00E64164">
      <w:pPr>
        <w:rPr>
          <w:rFonts w:ascii="Times New Roman" w:hAnsi="Times New Roman" w:cs="Times New Roman"/>
        </w:rPr>
      </w:pPr>
    </w:p>
    <w:p w:rsidR="00E64164" w:rsidRDefault="00E64164" w:rsidP="00E64164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In contrast, </w:t>
      </w:r>
      <w:r w:rsidR="00A04156">
        <w:rPr>
          <w:rFonts w:ascii="Times New Roman" w:hAnsi="Times New Roman" w:cs="Times New Roman"/>
        </w:rPr>
        <w:t>Figure 2 depicts an example of the Option-</w:t>
      </w:r>
      <w:r w:rsidRPr="00E64164">
        <w:rPr>
          <w:rFonts w:ascii="Times New Roman" w:hAnsi="Times New Roman" w:cs="Times New Roman"/>
        </w:rPr>
        <w:t xml:space="preserve">2 in Proposal 5 that each indicator indicates </w:t>
      </w:r>
      <w:r w:rsidR="001D620B">
        <w:rPr>
          <w:rFonts w:ascii="Times New Roman" w:hAnsi="Times New Roman" w:cs="Times New Roman"/>
        </w:rPr>
        <w:t>the formats of a set of consecutive</w:t>
      </w:r>
      <w:r w:rsidRPr="00E64164">
        <w:rPr>
          <w:rFonts w:ascii="Times New Roman" w:hAnsi="Times New Roman" w:cs="Times New Roman"/>
        </w:rPr>
        <w:t xml:space="preserve"> slot</w:t>
      </w:r>
      <w:r w:rsidR="001D620B">
        <w:rPr>
          <w:rFonts w:ascii="Times New Roman" w:hAnsi="Times New Roman" w:cs="Times New Roman"/>
        </w:rPr>
        <w:t>s</w:t>
      </w:r>
      <w:r w:rsidRPr="00E64164">
        <w:rPr>
          <w:rFonts w:ascii="Times New Roman" w:hAnsi="Times New Roman" w:cs="Times New Roman"/>
        </w:rPr>
        <w:t xml:space="preserve">. </w:t>
      </w:r>
      <w:r w:rsidR="006E22DE">
        <w:rPr>
          <w:rFonts w:ascii="Times New Roman" w:hAnsi="Times New Roman" w:cs="Times New Roman"/>
        </w:rPr>
        <w:t>In slot #0, t</w:t>
      </w:r>
      <w:r w:rsidR="00A04156">
        <w:rPr>
          <w:rFonts w:ascii="Times New Roman" w:hAnsi="Times New Roman" w:cs="Times New Roman"/>
        </w:rPr>
        <w:t>he COT structure indicate</w:t>
      </w:r>
      <w:r w:rsidR="006E22DE">
        <w:rPr>
          <w:rFonts w:ascii="Times New Roman" w:hAnsi="Times New Roman" w:cs="Times New Roman"/>
        </w:rPr>
        <w:t>s</w:t>
      </w:r>
      <w:r w:rsidR="00A04156">
        <w:rPr>
          <w:rFonts w:ascii="Times New Roman" w:hAnsi="Times New Roman" w:cs="Times New Roman"/>
        </w:rPr>
        <w:t xml:space="preserve"> </w:t>
      </w:r>
      <w:proofErr w:type="spellStart"/>
      <w:r w:rsidR="00A04156">
        <w:rPr>
          <w:rFonts w:ascii="Times New Roman" w:hAnsi="Times New Roman" w:cs="Times New Roman"/>
        </w:rPr>
        <w:t>SFI</w:t>
      </w:r>
      <w:proofErr w:type="spellEnd"/>
      <w:r w:rsidR="00A04156">
        <w:rPr>
          <w:rFonts w:ascii="Times New Roman" w:hAnsi="Times New Roman" w:cs="Times New Roman"/>
        </w:rPr>
        <w:t xml:space="preserve"> combination 1, which comprising a sequence of </w:t>
      </w:r>
      <w:proofErr w:type="spellStart"/>
      <w:r w:rsidR="00A04156">
        <w:rPr>
          <w:rFonts w:ascii="Times New Roman" w:hAnsi="Times New Roman" w:cs="Times New Roman"/>
        </w:rPr>
        <w:t>SFI</w:t>
      </w:r>
      <w:proofErr w:type="spellEnd"/>
      <w:r w:rsidR="00A04156">
        <w:rPr>
          <w:rFonts w:ascii="Times New Roman" w:hAnsi="Times New Roman" w:cs="Times New Roman"/>
        </w:rPr>
        <w:t xml:space="preserve"> index</w:t>
      </w:r>
      <w:r w:rsidR="006E22DE">
        <w:rPr>
          <w:rFonts w:ascii="Times New Roman" w:hAnsi="Times New Roman" w:cs="Times New Roman"/>
        </w:rPr>
        <w:t>es</w:t>
      </w:r>
      <w:r w:rsidR="00A04156">
        <w:rPr>
          <w:rFonts w:ascii="Times New Roman" w:hAnsi="Times New Roman" w:cs="Times New Roman"/>
        </w:rPr>
        <w:t xml:space="preserve"> from 0 to 6. In addition</w:t>
      </w:r>
      <w:r w:rsidRPr="00E64164">
        <w:rPr>
          <w:rFonts w:ascii="Times New Roman" w:hAnsi="Times New Roman" w:cs="Times New Roman"/>
        </w:rPr>
        <w:t xml:space="preserve">, </w:t>
      </w:r>
      <w:r w:rsidR="00A04156">
        <w:rPr>
          <w:rFonts w:ascii="Times New Roman" w:hAnsi="Times New Roman" w:cs="Times New Roman"/>
        </w:rPr>
        <w:t>the COT structure can indicate</w:t>
      </w:r>
      <w:r w:rsidRPr="00E64164">
        <w:rPr>
          <w:rFonts w:ascii="Times New Roman" w:hAnsi="Times New Roman" w:cs="Times New Roman"/>
        </w:rPr>
        <w:t xml:space="preserve"> an offset </w:t>
      </w:r>
      <w:r w:rsidR="00A04156">
        <w:rPr>
          <w:rFonts w:ascii="Times New Roman" w:hAnsi="Times New Roman" w:cs="Times New Roman"/>
        </w:rPr>
        <w:lastRenderedPageBreak/>
        <w:t xml:space="preserve">(e.g. 2. Starting index) </w:t>
      </w:r>
      <w:r w:rsidRPr="00E64164">
        <w:rPr>
          <w:rFonts w:ascii="Times New Roman" w:hAnsi="Times New Roman" w:cs="Times New Roman"/>
        </w:rPr>
        <w:t xml:space="preserve">and a duration </w:t>
      </w:r>
      <w:r w:rsidR="00A04156">
        <w:rPr>
          <w:rFonts w:ascii="Times New Roman" w:hAnsi="Times New Roman" w:cs="Times New Roman"/>
        </w:rPr>
        <w:t xml:space="preserve">(e.g. 3. Length) </w:t>
      </w:r>
      <w:r w:rsidRPr="00E64164">
        <w:rPr>
          <w:rFonts w:ascii="Times New Roman" w:hAnsi="Times New Roman" w:cs="Times New Roman"/>
        </w:rPr>
        <w:t>to</w:t>
      </w:r>
      <w:r w:rsidR="00A04156">
        <w:rPr>
          <w:rFonts w:ascii="Times New Roman" w:hAnsi="Times New Roman" w:cs="Times New Roman"/>
        </w:rPr>
        <w:t xml:space="preserve"> indicate a set of </w:t>
      </w:r>
      <w:proofErr w:type="spellStart"/>
      <w:r w:rsidR="00A04156">
        <w:rPr>
          <w:rFonts w:ascii="Times New Roman" w:hAnsi="Times New Roman" w:cs="Times New Roman"/>
        </w:rPr>
        <w:t>SFI</w:t>
      </w:r>
      <w:r w:rsidR="006E22DE">
        <w:rPr>
          <w:rFonts w:ascii="Times New Roman" w:hAnsi="Times New Roman" w:cs="Times New Roman"/>
        </w:rPr>
        <w:t>s</w:t>
      </w:r>
      <w:proofErr w:type="spellEnd"/>
      <w:r w:rsidR="00A04156">
        <w:rPr>
          <w:rFonts w:ascii="Times New Roman" w:hAnsi="Times New Roman" w:cs="Times New Roman"/>
        </w:rPr>
        <w:t xml:space="preserve"> </w:t>
      </w:r>
      <w:r w:rsidRPr="00E64164">
        <w:rPr>
          <w:rFonts w:ascii="Times New Roman" w:hAnsi="Times New Roman" w:cs="Times New Roman"/>
        </w:rPr>
        <w:t>wi</w:t>
      </w:r>
      <w:r w:rsidR="00A04156">
        <w:rPr>
          <w:rFonts w:ascii="Times New Roman" w:hAnsi="Times New Roman" w:cs="Times New Roman"/>
        </w:rPr>
        <w:t xml:space="preserve">thin the </w:t>
      </w:r>
      <w:proofErr w:type="spellStart"/>
      <w:r w:rsidR="00A04156">
        <w:rPr>
          <w:rFonts w:ascii="Times New Roman" w:hAnsi="Times New Roman" w:cs="Times New Roman"/>
        </w:rPr>
        <w:t>SFI</w:t>
      </w:r>
      <w:proofErr w:type="spellEnd"/>
      <w:r w:rsidR="00A04156">
        <w:rPr>
          <w:rFonts w:ascii="Times New Roman" w:hAnsi="Times New Roman" w:cs="Times New Roman"/>
        </w:rPr>
        <w:t xml:space="preserve"> combination</w:t>
      </w:r>
      <w:r w:rsidR="006E22DE">
        <w:rPr>
          <w:rFonts w:ascii="Times New Roman" w:hAnsi="Times New Roman" w:cs="Times New Roman"/>
        </w:rPr>
        <w:t xml:space="preserve"> 1</w:t>
      </w:r>
      <w:r w:rsidRPr="00E64164">
        <w:rPr>
          <w:rFonts w:ascii="Times New Roman" w:hAnsi="Times New Roman" w:cs="Times New Roman"/>
        </w:rPr>
        <w:t>.</w:t>
      </w:r>
      <w:r w:rsidR="006E22DE">
        <w:rPr>
          <w:rFonts w:ascii="Times New Roman" w:hAnsi="Times New Roman" w:cs="Times New Roman"/>
        </w:rPr>
        <w:t xml:space="preserve"> As shown in the figure, the first in</w:t>
      </w:r>
      <w:r w:rsidR="00445B0A">
        <w:rPr>
          <w:rFonts w:ascii="Times New Roman" w:hAnsi="Times New Roman" w:cs="Times New Roman"/>
        </w:rPr>
        <w:t xml:space="preserve">dicator indicates </w:t>
      </w:r>
      <w:proofErr w:type="spellStart"/>
      <w:r w:rsidR="00445B0A">
        <w:rPr>
          <w:rFonts w:ascii="Times New Roman" w:hAnsi="Times New Roman" w:cs="Times New Roman"/>
        </w:rPr>
        <w:t>SFI</w:t>
      </w:r>
      <w:proofErr w:type="spellEnd"/>
      <w:r w:rsidR="00445B0A">
        <w:rPr>
          <w:rFonts w:ascii="Times New Roman" w:hAnsi="Times New Roman" w:cs="Times New Roman"/>
        </w:rPr>
        <w:t xml:space="preserve"> indexes 1 to 5 in the </w:t>
      </w:r>
      <w:proofErr w:type="spellStart"/>
      <w:r w:rsidR="00445B0A">
        <w:rPr>
          <w:rFonts w:ascii="Times New Roman" w:hAnsi="Times New Roman" w:cs="Times New Roman"/>
        </w:rPr>
        <w:t>SFI</w:t>
      </w:r>
      <w:proofErr w:type="spellEnd"/>
      <w:r w:rsidR="00445B0A">
        <w:rPr>
          <w:rFonts w:ascii="Times New Roman" w:hAnsi="Times New Roman" w:cs="Times New Roman"/>
        </w:rPr>
        <w:t xml:space="preserve"> combination 1 for slot #0 to slot #4, and the second indicator indicates </w:t>
      </w:r>
      <w:proofErr w:type="spellStart"/>
      <w:r w:rsidR="00445B0A">
        <w:rPr>
          <w:rFonts w:ascii="Times New Roman" w:hAnsi="Times New Roman" w:cs="Times New Roman"/>
        </w:rPr>
        <w:t>SFI</w:t>
      </w:r>
      <w:proofErr w:type="spellEnd"/>
      <w:r w:rsidR="00445B0A">
        <w:rPr>
          <w:rFonts w:ascii="Times New Roman" w:hAnsi="Times New Roman" w:cs="Times New Roman"/>
        </w:rPr>
        <w:t xml:space="preserve"> indexes 7 to 9 in the </w:t>
      </w:r>
      <w:proofErr w:type="spellStart"/>
      <w:r w:rsidR="00445B0A">
        <w:rPr>
          <w:rFonts w:ascii="Times New Roman" w:hAnsi="Times New Roman" w:cs="Times New Roman"/>
        </w:rPr>
        <w:t>SFI</w:t>
      </w:r>
      <w:proofErr w:type="spellEnd"/>
      <w:r w:rsidR="00445B0A">
        <w:rPr>
          <w:rFonts w:ascii="Times New Roman" w:hAnsi="Times New Roman" w:cs="Times New Roman"/>
        </w:rPr>
        <w:t xml:space="preserve"> combination 2 for slot #5 to slot #7.</w:t>
      </w:r>
      <w:r w:rsidR="006E22DE">
        <w:rPr>
          <w:rFonts w:ascii="Times New Roman" w:hAnsi="Times New Roman" w:cs="Times New Roman"/>
        </w:rPr>
        <w:t xml:space="preserve"> </w:t>
      </w:r>
      <w:r w:rsidR="00445B0A">
        <w:rPr>
          <w:rFonts w:ascii="Times New Roman" w:hAnsi="Times New Roman" w:cs="Times New Roman"/>
        </w:rPr>
        <w:t xml:space="preserve">In this case, the </w:t>
      </w:r>
      <w:proofErr w:type="spellStart"/>
      <w:r w:rsidR="00445B0A">
        <w:rPr>
          <w:rFonts w:ascii="Times New Roman" w:hAnsi="Times New Roman" w:cs="Times New Roman"/>
        </w:rPr>
        <w:t>UE</w:t>
      </w:r>
      <w:proofErr w:type="spellEnd"/>
      <w:r w:rsidR="00445B0A">
        <w:rPr>
          <w:rFonts w:ascii="Times New Roman" w:hAnsi="Times New Roman" w:cs="Times New Roman"/>
        </w:rPr>
        <w:t xml:space="preserve"> doesn’t have to know the exact COT length. If the indicated length is over and the </w:t>
      </w:r>
      <w:proofErr w:type="spellStart"/>
      <w:r w:rsidR="00445B0A">
        <w:rPr>
          <w:rFonts w:ascii="Times New Roman" w:hAnsi="Times New Roman" w:cs="Times New Roman"/>
        </w:rPr>
        <w:t>UE</w:t>
      </w:r>
      <w:proofErr w:type="spellEnd"/>
      <w:r w:rsidR="00445B0A">
        <w:rPr>
          <w:rFonts w:ascii="Times New Roman" w:hAnsi="Times New Roman" w:cs="Times New Roman"/>
        </w:rPr>
        <w:t xml:space="preserve"> doesn’t receive next indicator, the </w:t>
      </w:r>
      <w:proofErr w:type="spellStart"/>
      <w:r w:rsidR="00445B0A">
        <w:rPr>
          <w:rFonts w:ascii="Times New Roman" w:hAnsi="Times New Roman" w:cs="Times New Roman"/>
        </w:rPr>
        <w:t>UE</w:t>
      </w:r>
      <w:proofErr w:type="spellEnd"/>
      <w:r w:rsidR="00445B0A">
        <w:rPr>
          <w:rFonts w:ascii="Times New Roman" w:hAnsi="Times New Roman" w:cs="Times New Roman"/>
        </w:rPr>
        <w:t xml:space="preserve"> expects the COT is over. </w:t>
      </w:r>
    </w:p>
    <w:p w:rsidR="001D620B" w:rsidRPr="00E64164" w:rsidRDefault="001D620B" w:rsidP="001D620B">
      <w:pPr>
        <w:jc w:val="center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  <w:noProof/>
        </w:rPr>
        <w:drawing>
          <wp:inline distT="0" distB="0" distL="0" distR="0" wp14:anchorId="2F6F4D41" wp14:editId="5BF37B3F">
            <wp:extent cx="4529846" cy="1996328"/>
            <wp:effectExtent l="0" t="0" r="444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FI_O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5291" cy="200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20B" w:rsidRPr="00E64164" w:rsidRDefault="001D620B" w:rsidP="001D620B">
      <w:pPr>
        <w:jc w:val="center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>Figure 2. An example of Option-2 configuration.</w:t>
      </w:r>
    </w:p>
    <w:p w:rsidR="00B5462A" w:rsidRPr="00E64164" w:rsidRDefault="00E64164" w:rsidP="00B5462A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 </w:t>
      </w:r>
    </w:p>
    <w:p w:rsidR="00B5462A" w:rsidRPr="00E64164" w:rsidRDefault="00A5284B" w:rsidP="00B5462A">
      <w:pPr>
        <w:pStyle w:val="Heading2"/>
        <w:rPr>
          <w:rFonts w:ascii="Times New Roman" w:hAnsi="Times New Roman" w:cs="Times New Roman"/>
          <w:color w:val="auto"/>
          <w:sz w:val="32"/>
          <w:szCs w:val="32"/>
        </w:rPr>
      </w:pPr>
      <w:r w:rsidRPr="00E64164">
        <w:rPr>
          <w:rFonts w:ascii="Times New Roman" w:hAnsi="Times New Roman" w:cs="Times New Roman"/>
          <w:color w:val="auto"/>
          <w:sz w:val="32"/>
          <w:szCs w:val="32"/>
        </w:rPr>
        <w:t>2.3</w:t>
      </w:r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proofErr w:type="spellStart"/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>LBT</w:t>
      </w:r>
      <w:proofErr w:type="spellEnd"/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 type switching in </w:t>
      </w:r>
      <w:r w:rsidR="003C50F3">
        <w:rPr>
          <w:rFonts w:ascii="Times New Roman" w:hAnsi="Times New Roman" w:cs="Times New Roman"/>
          <w:color w:val="auto"/>
          <w:sz w:val="32"/>
          <w:szCs w:val="32"/>
        </w:rPr>
        <w:t xml:space="preserve">the </w:t>
      </w:r>
      <w:proofErr w:type="spellStart"/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>gNB</w:t>
      </w:r>
      <w:proofErr w:type="spellEnd"/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 COT</w:t>
      </w:r>
    </w:p>
    <w:p w:rsidR="006A615C" w:rsidRDefault="00CE5B6A" w:rsidP="008C73AF">
      <w:pPr>
        <w:spacing w:before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LTE </w:t>
      </w:r>
      <w:proofErr w:type="spellStart"/>
      <w:r>
        <w:rPr>
          <w:rFonts w:ascii="Times New Roman" w:hAnsi="Times New Roman" w:cs="Times New Roman"/>
        </w:rPr>
        <w:t>LAA</w:t>
      </w:r>
      <w:proofErr w:type="spellEnd"/>
      <w:r>
        <w:rPr>
          <w:rFonts w:ascii="Times New Roman" w:hAnsi="Times New Roman" w:cs="Times New Roman"/>
        </w:rPr>
        <w:t xml:space="preserve">, </w:t>
      </w:r>
      <w:r w:rsidR="009611D9">
        <w:rPr>
          <w:rFonts w:ascii="Times New Roman" w:hAnsi="Times New Roman" w:cs="Times New Roman"/>
        </w:rPr>
        <w:t xml:space="preserve">for dynamic grant, </w:t>
      </w:r>
      <w:r w:rsidR="004C4DCB">
        <w:rPr>
          <w:rFonts w:ascii="Times New Roman" w:hAnsi="Times New Roman" w:cs="Times New Roman"/>
        </w:rPr>
        <w:t xml:space="preserve">if </w:t>
      </w:r>
      <w:r w:rsidR="00301776">
        <w:rPr>
          <w:rFonts w:ascii="Times New Roman" w:hAnsi="Times New Roman" w:cs="Times New Roman"/>
        </w:rPr>
        <w:t>a</w:t>
      </w:r>
      <w:r w:rsidR="009611D9">
        <w:rPr>
          <w:rFonts w:ascii="Times New Roman" w:hAnsi="Times New Roman" w:cs="Times New Roman"/>
        </w:rPr>
        <w:t xml:space="preserve"> base station</w:t>
      </w:r>
      <w:r>
        <w:rPr>
          <w:rFonts w:ascii="Times New Roman" w:hAnsi="Times New Roman" w:cs="Times New Roman"/>
        </w:rPr>
        <w:t xml:space="preserve"> configure</w:t>
      </w:r>
      <w:r w:rsidR="004C4DCB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301776">
        <w:rPr>
          <w:rFonts w:ascii="Times New Roman" w:hAnsi="Times New Roman" w:cs="Times New Roman"/>
        </w:rPr>
        <w:t xml:space="preserve">a </w:t>
      </w:r>
      <w:proofErr w:type="spellStart"/>
      <w:r w:rsidR="009611D9">
        <w:rPr>
          <w:rFonts w:ascii="Times New Roman" w:hAnsi="Times New Roman" w:cs="Times New Roman"/>
        </w:rPr>
        <w:t>UE</w:t>
      </w:r>
      <w:proofErr w:type="spellEnd"/>
      <w:r w:rsidR="009611D9">
        <w:rPr>
          <w:rFonts w:ascii="Times New Roman" w:hAnsi="Times New Roman" w:cs="Times New Roman"/>
        </w:rPr>
        <w:t xml:space="preserve"> a UL grant</w:t>
      </w:r>
      <w:r>
        <w:rPr>
          <w:rFonts w:ascii="Times New Roman" w:hAnsi="Times New Roman" w:cs="Times New Roman"/>
        </w:rPr>
        <w:t xml:space="preserve"> with channe</w:t>
      </w:r>
      <w:r w:rsidR="004C4DCB">
        <w:rPr>
          <w:rFonts w:ascii="Times New Roman" w:hAnsi="Times New Roman" w:cs="Times New Roman"/>
        </w:rPr>
        <w:t>l access type 1 (</w:t>
      </w:r>
      <w:proofErr w:type="spellStart"/>
      <w:r w:rsidR="004C4DCB">
        <w:rPr>
          <w:rFonts w:ascii="Times New Roman" w:hAnsi="Times New Roman" w:cs="Times New Roman"/>
        </w:rPr>
        <w:t>LBT</w:t>
      </w:r>
      <w:proofErr w:type="spellEnd"/>
      <w:r w:rsidR="004C4DCB">
        <w:rPr>
          <w:rFonts w:ascii="Times New Roman" w:hAnsi="Times New Roman" w:cs="Times New Roman"/>
        </w:rPr>
        <w:t xml:space="preserve"> Cat. 4) and</w:t>
      </w:r>
      <w:r>
        <w:rPr>
          <w:rFonts w:ascii="Times New Roman" w:hAnsi="Times New Roman" w:cs="Times New Roman"/>
        </w:rPr>
        <w:t xml:space="preserve"> </w:t>
      </w:r>
      <w:r w:rsidR="004C4DCB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>the base station</w:t>
      </w:r>
      <w:r>
        <w:rPr>
          <w:rFonts w:ascii="Times New Roman" w:hAnsi="Times New Roman" w:cs="Times New Roman" w:hint="eastAsia"/>
        </w:rPr>
        <w:t xml:space="preserve"> acquires a COT </w:t>
      </w:r>
      <w:r w:rsidR="004C4DCB">
        <w:rPr>
          <w:rFonts w:ascii="Times New Roman" w:hAnsi="Times New Roman" w:cs="Times New Roman"/>
        </w:rPr>
        <w:t xml:space="preserve">later </w:t>
      </w:r>
      <w:r>
        <w:rPr>
          <w:rFonts w:ascii="Times New Roman" w:hAnsi="Times New Roman" w:cs="Times New Roman" w:hint="eastAsia"/>
        </w:rPr>
        <w:t>which overlap</w:t>
      </w:r>
      <w:r w:rsidR="004C4DCB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with the UL tr</w:t>
      </w:r>
      <w:r w:rsidR="00301776">
        <w:rPr>
          <w:rFonts w:ascii="Times New Roman" w:hAnsi="Times New Roman" w:cs="Times New Roman" w:hint="eastAsia"/>
        </w:rPr>
        <w:t>ansmission, the base station</w:t>
      </w:r>
      <w:r>
        <w:rPr>
          <w:rFonts w:ascii="Times New Roman" w:hAnsi="Times New Roman" w:cs="Times New Roman" w:hint="eastAsia"/>
        </w:rPr>
        <w:t xml:space="preserve"> use</w:t>
      </w:r>
      <w:r w:rsidR="0030177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a common </w:t>
      </w:r>
      <w:r>
        <w:rPr>
          <w:rFonts w:ascii="Times New Roman" w:hAnsi="Times New Roman" w:cs="Times New Roman"/>
        </w:rPr>
        <w:t xml:space="preserve">control DCI (e.g. DCI 1C) to inform </w:t>
      </w:r>
      <w:r w:rsidR="00301776">
        <w:rPr>
          <w:rFonts w:ascii="Times New Roman" w:hAnsi="Times New Roman" w:cs="Times New Roman"/>
        </w:rPr>
        <w:t xml:space="preserve">the </w:t>
      </w:r>
      <w:proofErr w:type="spellStart"/>
      <w:r w:rsidR="009611D9">
        <w:rPr>
          <w:rFonts w:ascii="Times New Roman" w:hAnsi="Times New Roman" w:cs="Times New Roman"/>
        </w:rPr>
        <w:t>UE</w:t>
      </w:r>
      <w:proofErr w:type="spellEnd"/>
      <w:r w:rsidR="009611D9">
        <w:rPr>
          <w:rFonts w:ascii="Times New Roman" w:hAnsi="Times New Roman" w:cs="Times New Roman"/>
        </w:rPr>
        <w:t xml:space="preserve"> an</w:t>
      </w:r>
      <w:r>
        <w:rPr>
          <w:rFonts w:ascii="Times New Roman" w:hAnsi="Times New Roman" w:cs="Times New Roman"/>
        </w:rPr>
        <w:t xml:space="preserve"> </w:t>
      </w:r>
      <w:r w:rsidR="008C73AF">
        <w:rPr>
          <w:rFonts w:ascii="Times New Roman" w:hAnsi="Times New Roman" w:cs="Times New Roman"/>
        </w:rPr>
        <w:t xml:space="preserve">available range for UL transmission. In response to the information, the </w:t>
      </w:r>
      <w:proofErr w:type="spellStart"/>
      <w:r w:rsidR="008C73AF">
        <w:rPr>
          <w:rFonts w:ascii="Times New Roman" w:hAnsi="Times New Roman" w:cs="Times New Roman"/>
        </w:rPr>
        <w:t>UE</w:t>
      </w:r>
      <w:proofErr w:type="spellEnd"/>
      <w:r w:rsidR="008C73AF">
        <w:rPr>
          <w:rFonts w:ascii="Times New Roman" w:hAnsi="Times New Roman" w:cs="Times New Roman"/>
        </w:rPr>
        <w:t xml:space="preserve"> may use</w:t>
      </w:r>
      <w:r>
        <w:rPr>
          <w:rFonts w:ascii="Times New Roman" w:hAnsi="Times New Roman" w:cs="Times New Roman"/>
        </w:rPr>
        <w:t xml:space="preserve"> channel access type 2 (</w:t>
      </w:r>
      <w:proofErr w:type="spellStart"/>
      <w:r>
        <w:rPr>
          <w:rFonts w:ascii="Times New Roman" w:hAnsi="Times New Roman" w:cs="Times New Roman" w:hint="eastAsia"/>
        </w:rPr>
        <w:t>LBT</w:t>
      </w:r>
      <w:proofErr w:type="spellEnd"/>
      <w:r>
        <w:rPr>
          <w:rFonts w:ascii="Times New Roman" w:hAnsi="Times New Roman" w:cs="Times New Roman" w:hint="eastAsia"/>
        </w:rPr>
        <w:t xml:space="preserve"> Cat. </w:t>
      </w:r>
      <w:r>
        <w:rPr>
          <w:rFonts w:ascii="Times New Roman" w:hAnsi="Times New Roman" w:cs="Times New Roman"/>
        </w:rPr>
        <w:t>2) for the UL transmission.</w:t>
      </w:r>
      <w:r w:rsidR="009611D9">
        <w:rPr>
          <w:rFonts w:ascii="Times New Roman" w:hAnsi="Times New Roman" w:cs="Times New Roman"/>
        </w:rPr>
        <w:t xml:space="preserve"> For autonomous UL (</w:t>
      </w:r>
      <w:proofErr w:type="spellStart"/>
      <w:r w:rsidR="009611D9">
        <w:rPr>
          <w:rFonts w:ascii="Times New Roman" w:hAnsi="Times New Roman" w:cs="Times New Roman"/>
        </w:rPr>
        <w:t>AUL</w:t>
      </w:r>
      <w:proofErr w:type="spellEnd"/>
      <w:r w:rsidR="009611D9">
        <w:rPr>
          <w:rFonts w:ascii="Times New Roman" w:hAnsi="Times New Roman" w:cs="Times New Roman"/>
        </w:rPr>
        <w:t xml:space="preserve">) in LTE </w:t>
      </w:r>
      <w:proofErr w:type="spellStart"/>
      <w:r w:rsidR="009611D9">
        <w:rPr>
          <w:rFonts w:ascii="Times New Roman" w:hAnsi="Times New Roman" w:cs="Times New Roman"/>
        </w:rPr>
        <w:t>LAA</w:t>
      </w:r>
      <w:proofErr w:type="spellEnd"/>
      <w:r w:rsidR="009611D9">
        <w:rPr>
          <w:rFonts w:ascii="Times New Roman" w:hAnsi="Times New Roman" w:cs="Times New Roman"/>
        </w:rPr>
        <w:t xml:space="preserve">, </w:t>
      </w:r>
      <w:r w:rsidR="004C4DCB">
        <w:rPr>
          <w:rFonts w:ascii="Times New Roman" w:hAnsi="Times New Roman" w:cs="Times New Roman"/>
        </w:rPr>
        <w:t>the base station</w:t>
      </w:r>
      <w:r w:rsidR="002F6832">
        <w:rPr>
          <w:rFonts w:ascii="Times New Roman" w:hAnsi="Times New Roman" w:cs="Times New Roman"/>
        </w:rPr>
        <w:t xml:space="preserve"> </w:t>
      </w:r>
      <w:r w:rsidR="00301776">
        <w:rPr>
          <w:rFonts w:ascii="Times New Roman" w:hAnsi="Times New Roman" w:cs="Times New Roman"/>
        </w:rPr>
        <w:t xml:space="preserve">further </w:t>
      </w:r>
      <w:r w:rsidR="002F6832">
        <w:rPr>
          <w:rFonts w:ascii="Times New Roman" w:hAnsi="Times New Roman" w:cs="Times New Roman"/>
        </w:rPr>
        <w:t>include</w:t>
      </w:r>
      <w:r w:rsidR="004C4DCB">
        <w:rPr>
          <w:rFonts w:ascii="Times New Roman" w:hAnsi="Times New Roman" w:cs="Times New Roman"/>
        </w:rPr>
        <w:t>s</w:t>
      </w:r>
      <w:r w:rsidR="002F6832">
        <w:rPr>
          <w:rFonts w:ascii="Times New Roman" w:hAnsi="Times New Roman" w:cs="Times New Roman"/>
        </w:rPr>
        <w:t xml:space="preserve"> the field “COT sharing indication</w:t>
      </w:r>
      <w:r w:rsidR="002F6832">
        <w:rPr>
          <w:rFonts w:ascii="Times New Roman" w:hAnsi="Times New Roman" w:cs="Times New Roman" w:hint="eastAsia"/>
        </w:rPr>
        <w:t xml:space="preserve"> </w:t>
      </w:r>
      <w:r w:rsidR="002F6832">
        <w:rPr>
          <w:rFonts w:ascii="Times New Roman" w:hAnsi="Times New Roman" w:cs="Times New Roman"/>
        </w:rPr>
        <w:t xml:space="preserve">for </w:t>
      </w:r>
      <w:proofErr w:type="spellStart"/>
      <w:r w:rsidR="002F6832">
        <w:rPr>
          <w:rFonts w:ascii="Times New Roman" w:hAnsi="Times New Roman" w:cs="Times New Roman"/>
        </w:rPr>
        <w:t>AUL</w:t>
      </w:r>
      <w:proofErr w:type="spellEnd"/>
      <w:r w:rsidR="002F6832">
        <w:rPr>
          <w:rFonts w:ascii="Times New Roman" w:hAnsi="Times New Roman" w:cs="Times New Roman"/>
        </w:rPr>
        <w:t>” in the DCI 1</w:t>
      </w:r>
      <w:r w:rsidR="004C4DCB">
        <w:rPr>
          <w:rFonts w:ascii="Times New Roman" w:hAnsi="Times New Roman" w:cs="Times New Roman"/>
        </w:rPr>
        <w:t>C</w:t>
      </w:r>
      <w:r w:rsidR="002F6832">
        <w:rPr>
          <w:rFonts w:ascii="Times New Roman" w:hAnsi="Times New Roman" w:cs="Times New Roman"/>
        </w:rPr>
        <w:t xml:space="preserve">. If the </w:t>
      </w:r>
      <w:r w:rsidR="00301776">
        <w:rPr>
          <w:rFonts w:ascii="Times New Roman" w:hAnsi="Times New Roman" w:cs="Times New Roman"/>
        </w:rPr>
        <w:t>field</w:t>
      </w:r>
      <w:r w:rsidR="002F6832">
        <w:rPr>
          <w:rFonts w:ascii="Times New Roman" w:hAnsi="Times New Roman" w:cs="Times New Roman"/>
        </w:rPr>
        <w:t xml:space="preserve"> states true for COT sharing for </w:t>
      </w:r>
      <w:proofErr w:type="spellStart"/>
      <w:r w:rsidR="002F6832">
        <w:rPr>
          <w:rFonts w:ascii="Times New Roman" w:hAnsi="Times New Roman" w:cs="Times New Roman"/>
        </w:rPr>
        <w:t>AUL</w:t>
      </w:r>
      <w:proofErr w:type="spellEnd"/>
      <w:r w:rsidR="002F6832">
        <w:rPr>
          <w:rFonts w:ascii="Times New Roman" w:hAnsi="Times New Roman" w:cs="Times New Roman"/>
        </w:rPr>
        <w:t xml:space="preserve">, the </w:t>
      </w:r>
      <w:proofErr w:type="spellStart"/>
      <w:r w:rsidR="002F6832">
        <w:rPr>
          <w:rFonts w:ascii="Times New Roman" w:hAnsi="Times New Roman" w:cs="Times New Roman"/>
        </w:rPr>
        <w:t>UE</w:t>
      </w:r>
      <w:proofErr w:type="spellEnd"/>
      <w:r w:rsidR="002F6832">
        <w:rPr>
          <w:rFonts w:ascii="Times New Roman" w:hAnsi="Times New Roman" w:cs="Times New Roman"/>
        </w:rPr>
        <w:t xml:space="preserve"> may use channel access type 2</w:t>
      </w:r>
      <w:r w:rsidR="002F6832">
        <w:rPr>
          <w:rFonts w:ascii="Times New Roman" w:hAnsi="Times New Roman" w:cs="Times New Roman" w:hint="eastAsia"/>
        </w:rPr>
        <w:t xml:space="preserve"> for the UL transmission.</w:t>
      </w:r>
    </w:p>
    <w:p w:rsidR="003B51EA" w:rsidRDefault="00301776" w:rsidP="008C73AF">
      <w:pPr>
        <w:spacing w:before="20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NR-U can adopt similar procedures as LTE </w:t>
      </w:r>
      <w:proofErr w:type="spellStart"/>
      <w:r>
        <w:rPr>
          <w:rFonts w:ascii="Times New Roman" w:hAnsi="Times New Roman" w:cs="Times New Roman"/>
        </w:rPr>
        <w:t>LAA</w:t>
      </w:r>
      <w:proofErr w:type="spellEnd"/>
      <w:r>
        <w:rPr>
          <w:rFonts w:ascii="Times New Roman" w:hAnsi="Times New Roman" w:cs="Times New Roman"/>
        </w:rPr>
        <w:t xml:space="preserve"> for han</w:t>
      </w:r>
      <w:r w:rsidR="00984E9E">
        <w:rPr>
          <w:rFonts w:ascii="Times New Roman" w:hAnsi="Times New Roman" w:cs="Times New Roman"/>
        </w:rPr>
        <w:t xml:space="preserve">dling </w:t>
      </w:r>
      <w:proofErr w:type="spellStart"/>
      <w:r w:rsidR="00984E9E">
        <w:rPr>
          <w:rFonts w:ascii="Times New Roman" w:hAnsi="Times New Roman" w:cs="Times New Roman"/>
        </w:rPr>
        <w:t>L</w:t>
      </w:r>
      <w:r w:rsidR="003C50F3">
        <w:rPr>
          <w:rFonts w:ascii="Times New Roman" w:hAnsi="Times New Roman" w:cs="Times New Roman"/>
        </w:rPr>
        <w:t>BT</w:t>
      </w:r>
      <w:proofErr w:type="spellEnd"/>
      <w:r w:rsidR="003C50F3">
        <w:rPr>
          <w:rFonts w:ascii="Times New Roman" w:hAnsi="Times New Roman" w:cs="Times New Roman"/>
        </w:rPr>
        <w:t xml:space="preserve"> type switching</w:t>
      </w:r>
      <w:r w:rsidR="00984E9E">
        <w:rPr>
          <w:rFonts w:ascii="Times New Roman" w:hAnsi="Times New Roman" w:cs="Times New Roman"/>
        </w:rPr>
        <w:t xml:space="preserve">, that </w:t>
      </w:r>
      <w:proofErr w:type="spellStart"/>
      <w:r w:rsidR="00984E9E">
        <w:rPr>
          <w:rFonts w:ascii="Times New Roman" w:hAnsi="Times New Roman" w:cs="Times New Roman"/>
        </w:rPr>
        <w:t>gNB</w:t>
      </w:r>
      <w:proofErr w:type="spellEnd"/>
      <w:r w:rsidR="00984E9E">
        <w:rPr>
          <w:rFonts w:ascii="Times New Roman" w:hAnsi="Times New Roman" w:cs="Times New Roman"/>
        </w:rPr>
        <w:t xml:space="preserve"> can use the COT structure indicator to convey the COT sharing </w:t>
      </w:r>
      <w:r w:rsidR="00E85877">
        <w:rPr>
          <w:rFonts w:ascii="Times New Roman" w:hAnsi="Times New Roman" w:cs="Times New Roman"/>
        </w:rPr>
        <w:t xml:space="preserve">information, and </w:t>
      </w:r>
      <w:proofErr w:type="spellStart"/>
      <w:r w:rsidR="00E85877">
        <w:rPr>
          <w:rFonts w:ascii="Times New Roman" w:hAnsi="Times New Roman" w:cs="Times New Roman"/>
        </w:rPr>
        <w:t>UE</w:t>
      </w:r>
      <w:proofErr w:type="spellEnd"/>
      <w:r w:rsidR="00E85877">
        <w:rPr>
          <w:rFonts w:ascii="Times New Roman" w:hAnsi="Times New Roman" w:cs="Times New Roman"/>
        </w:rPr>
        <w:t xml:space="preserve"> determines whether to switch the </w:t>
      </w:r>
      <w:proofErr w:type="spellStart"/>
      <w:r w:rsidR="00E85877">
        <w:rPr>
          <w:rFonts w:ascii="Times New Roman" w:hAnsi="Times New Roman" w:cs="Times New Roman"/>
        </w:rPr>
        <w:t>LBT</w:t>
      </w:r>
      <w:proofErr w:type="spellEnd"/>
      <w:r w:rsidR="00E85877">
        <w:rPr>
          <w:rFonts w:ascii="Times New Roman" w:hAnsi="Times New Roman" w:cs="Times New Roman"/>
        </w:rPr>
        <w:t xml:space="preserve"> type according to the information. However</w:t>
      </w:r>
      <w:r>
        <w:rPr>
          <w:rFonts w:ascii="Times New Roman" w:hAnsi="Times New Roman" w:cs="Times New Roman"/>
        </w:rPr>
        <w:t xml:space="preserve"> it should be addressed that NR-U supports multiple transmission direction switching points in t</w:t>
      </w:r>
      <w:r w:rsidR="00E85877">
        <w:rPr>
          <w:rFonts w:ascii="Times New Roman" w:hAnsi="Times New Roman" w:cs="Times New Roman"/>
        </w:rPr>
        <w:t>he COT</w:t>
      </w:r>
      <w:r w:rsidR="00984E9E">
        <w:rPr>
          <w:rFonts w:ascii="Times New Roman" w:hAnsi="Times New Roman" w:cs="Times New Roman"/>
        </w:rPr>
        <w:t>.</w:t>
      </w:r>
      <w:r w:rsidR="00E85877">
        <w:rPr>
          <w:rFonts w:ascii="Times New Roman" w:hAnsi="Times New Roman" w:cs="Times New Roman"/>
        </w:rPr>
        <w:t xml:space="preserve"> For the case that </w:t>
      </w:r>
      <w:proofErr w:type="spellStart"/>
      <w:r w:rsidR="00E85877">
        <w:rPr>
          <w:rFonts w:ascii="Times New Roman" w:hAnsi="Times New Roman" w:cs="Times New Roman"/>
        </w:rPr>
        <w:t>gNB</w:t>
      </w:r>
      <w:proofErr w:type="spellEnd"/>
      <w:r w:rsidR="00E85877">
        <w:rPr>
          <w:rFonts w:ascii="Times New Roman" w:hAnsi="Times New Roman" w:cs="Times New Roman"/>
        </w:rPr>
        <w:t xml:space="preserve"> configures a DL or flexible transmission after a UL transmission, if </w:t>
      </w:r>
      <w:r w:rsidR="00A60BDE">
        <w:rPr>
          <w:rFonts w:ascii="Times New Roman" w:hAnsi="Times New Roman" w:cs="Times New Roman"/>
        </w:rPr>
        <w:t>the UL transmission</w:t>
      </w:r>
      <w:r w:rsidR="00E85877">
        <w:rPr>
          <w:rFonts w:ascii="Times New Roman" w:hAnsi="Times New Roman" w:cs="Times New Roman"/>
        </w:rPr>
        <w:t xml:space="preserve"> fails </w:t>
      </w:r>
      <w:r w:rsidR="00A60BDE">
        <w:rPr>
          <w:rFonts w:ascii="Times New Roman" w:hAnsi="Times New Roman" w:cs="Times New Roman"/>
        </w:rPr>
        <w:t xml:space="preserve">due to </w:t>
      </w:r>
      <w:proofErr w:type="spellStart"/>
      <w:r w:rsidR="00A60BDE">
        <w:rPr>
          <w:rFonts w:ascii="Times New Roman" w:hAnsi="Times New Roman" w:cs="Times New Roman"/>
        </w:rPr>
        <w:t>LBT</w:t>
      </w:r>
      <w:proofErr w:type="spellEnd"/>
      <w:r w:rsidR="00E85877">
        <w:rPr>
          <w:rFonts w:ascii="Times New Roman" w:hAnsi="Times New Roman" w:cs="Times New Roman"/>
        </w:rPr>
        <w:t xml:space="preserve">, the </w:t>
      </w:r>
      <w:proofErr w:type="spellStart"/>
      <w:r w:rsidR="00E85877">
        <w:rPr>
          <w:rFonts w:ascii="Times New Roman" w:hAnsi="Times New Roman" w:cs="Times New Roman"/>
        </w:rPr>
        <w:t>gNB</w:t>
      </w:r>
      <w:proofErr w:type="spellEnd"/>
      <w:r w:rsidR="00E85877">
        <w:rPr>
          <w:rFonts w:ascii="Times New Roman" w:hAnsi="Times New Roman" w:cs="Times New Roman"/>
        </w:rPr>
        <w:t xml:space="preserve"> might unable to transmit the subsequent transmissions. In this regard, to secure the subsequent transmissions, the </w:t>
      </w:r>
      <w:proofErr w:type="spellStart"/>
      <w:r w:rsidR="00E85877">
        <w:rPr>
          <w:rFonts w:ascii="Times New Roman" w:hAnsi="Times New Roman" w:cs="Times New Roman"/>
        </w:rPr>
        <w:t>gNB</w:t>
      </w:r>
      <w:proofErr w:type="spellEnd"/>
      <w:r w:rsidR="00E85877">
        <w:rPr>
          <w:rFonts w:ascii="Times New Roman" w:hAnsi="Times New Roman" w:cs="Times New Roman"/>
        </w:rPr>
        <w:t xml:space="preserve"> should mandate </w:t>
      </w:r>
      <w:r w:rsidR="00611818">
        <w:rPr>
          <w:rFonts w:ascii="Times New Roman" w:hAnsi="Times New Roman" w:cs="Times New Roman"/>
        </w:rPr>
        <w:t xml:space="preserve">the </w:t>
      </w:r>
      <w:proofErr w:type="spellStart"/>
      <w:r w:rsidR="00E85877">
        <w:rPr>
          <w:rFonts w:ascii="Times New Roman" w:hAnsi="Times New Roman" w:cs="Times New Roman"/>
        </w:rPr>
        <w:t>UE</w:t>
      </w:r>
      <w:proofErr w:type="spellEnd"/>
      <w:r w:rsidR="00E85877">
        <w:rPr>
          <w:rFonts w:ascii="Times New Roman" w:hAnsi="Times New Roman" w:cs="Times New Roman"/>
        </w:rPr>
        <w:t xml:space="preserve"> to switch to </w:t>
      </w:r>
      <w:r w:rsidR="00611818">
        <w:rPr>
          <w:rFonts w:ascii="Times New Roman" w:hAnsi="Times New Roman" w:cs="Times New Roman"/>
        </w:rPr>
        <w:t>the</w:t>
      </w:r>
      <w:r w:rsidR="00E73AD3">
        <w:rPr>
          <w:rFonts w:ascii="Times New Roman" w:hAnsi="Times New Roman" w:cs="Times New Roman"/>
        </w:rPr>
        <w:t xml:space="preserve"> </w:t>
      </w:r>
      <w:proofErr w:type="spellStart"/>
      <w:r w:rsidR="00E73AD3">
        <w:rPr>
          <w:rFonts w:ascii="Times New Roman" w:hAnsi="Times New Roman" w:cs="Times New Roman"/>
        </w:rPr>
        <w:t>LBT</w:t>
      </w:r>
      <w:proofErr w:type="spellEnd"/>
      <w:r w:rsidR="00E73AD3">
        <w:rPr>
          <w:rFonts w:ascii="Times New Roman" w:hAnsi="Times New Roman" w:cs="Times New Roman"/>
        </w:rPr>
        <w:t xml:space="preserve"> type </w:t>
      </w:r>
      <w:r w:rsidR="000E7201">
        <w:rPr>
          <w:rFonts w:ascii="Times New Roman" w:hAnsi="Times New Roman" w:cs="Times New Roman"/>
        </w:rPr>
        <w:t>(e.g. Cat.</w:t>
      </w:r>
      <w:r w:rsidR="00611818">
        <w:rPr>
          <w:rFonts w:ascii="Times New Roman" w:hAnsi="Times New Roman" w:cs="Times New Roman"/>
        </w:rPr>
        <w:t xml:space="preserve"> 2</w:t>
      </w:r>
      <w:r w:rsidR="00694CD1">
        <w:rPr>
          <w:rFonts w:ascii="Times New Roman" w:hAnsi="Times New Roman" w:cs="Times New Roman"/>
        </w:rPr>
        <w:t>)</w:t>
      </w:r>
      <w:r w:rsidR="00611818">
        <w:rPr>
          <w:rFonts w:ascii="Times New Roman" w:hAnsi="Times New Roman" w:cs="Times New Roman"/>
        </w:rPr>
        <w:t xml:space="preserve"> </w:t>
      </w:r>
      <w:r w:rsidR="00E73AD3">
        <w:rPr>
          <w:rFonts w:ascii="Times New Roman" w:hAnsi="Times New Roman" w:cs="Times New Roman"/>
        </w:rPr>
        <w:t>indicated in the control information.</w:t>
      </w:r>
    </w:p>
    <w:p w:rsidR="00AF5040" w:rsidRPr="00120FAD" w:rsidRDefault="003C50F3" w:rsidP="00AF5040">
      <w:pPr>
        <w:spacing w:before="24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</w:t>
      </w:r>
      <w:r w:rsidR="00D86DA3">
        <w:rPr>
          <w:rFonts w:ascii="Times New Roman" w:hAnsi="Times New Roman" w:cs="Times New Roman"/>
          <w:b/>
        </w:rPr>
        <w:t xml:space="preserve"> 8</w:t>
      </w:r>
      <w:r>
        <w:rPr>
          <w:rFonts w:ascii="Times New Roman" w:hAnsi="Times New Roman" w:cs="Times New Roman"/>
          <w:b/>
        </w:rPr>
        <w:t xml:space="preserve">: </w:t>
      </w:r>
      <w:proofErr w:type="spellStart"/>
      <w:r>
        <w:rPr>
          <w:rFonts w:ascii="Times New Roman" w:hAnsi="Times New Roman" w:cs="Times New Roman"/>
          <w:b/>
        </w:rPr>
        <w:t>gNB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E73AD3">
        <w:rPr>
          <w:rFonts w:ascii="Times New Roman" w:hAnsi="Times New Roman" w:cs="Times New Roman"/>
          <w:b/>
        </w:rPr>
        <w:t xml:space="preserve">should </w:t>
      </w:r>
      <w:r>
        <w:rPr>
          <w:rFonts w:ascii="Times New Roman" w:hAnsi="Times New Roman" w:cs="Times New Roman"/>
          <w:b/>
        </w:rPr>
        <w:t>indicates</w:t>
      </w:r>
      <w:r w:rsidR="00120FAD" w:rsidRPr="00120FAD">
        <w:rPr>
          <w:rFonts w:ascii="Times New Roman" w:hAnsi="Times New Roman" w:cs="Times New Roman"/>
          <w:b/>
        </w:rPr>
        <w:t xml:space="preserve"> channel access type switc</w:t>
      </w:r>
      <w:r w:rsidR="00E73AD3">
        <w:rPr>
          <w:rFonts w:ascii="Times New Roman" w:hAnsi="Times New Roman" w:cs="Times New Roman"/>
          <w:b/>
        </w:rPr>
        <w:t>hing explicitly or implicitly in</w:t>
      </w:r>
      <w:r w:rsidR="00120FAD" w:rsidRPr="00120FAD">
        <w:rPr>
          <w:rFonts w:ascii="Times New Roman" w:hAnsi="Times New Roman" w:cs="Times New Roman"/>
          <w:b/>
        </w:rPr>
        <w:t xml:space="preserve"> the COT structure indicator.</w:t>
      </w:r>
      <w:r w:rsidR="003B51EA" w:rsidRPr="00120FAD">
        <w:rPr>
          <w:rFonts w:ascii="Times New Roman" w:hAnsi="Times New Roman" w:cs="Times New Roman"/>
          <w:b/>
        </w:rPr>
        <w:t xml:space="preserve"> </w:t>
      </w:r>
    </w:p>
    <w:p w:rsidR="00705A7A" w:rsidRPr="00172DFF" w:rsidRDefault="00AF5040" w:rsidP="00172DFF">
      <w:pPr>
        <w:spacing w:before="24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</w:t>
      </w:r>
      <w:r w:rsidR="00D86DA3">
        <w:rPr>
          <w:rFonts w:ascii="Times New Roman" w:hAnsi="Times New Roman" w:cs="Times New Roman"/>
          <w:b/>
        </w:rPr>
        <w:t xml:space="preserve"> 9</w:t>
      </w:r>
      <w:r>
        <w:rPr>
          <w:rFonts w:ascii="Times New Roman" w:hAnsi="Times New Roman" w:cs="Times New Roman"/>
          <w:b/>
        </w:rPr>
        <w:t xml:space="preserve">: </w:t>
      </w:r>
      <w:r w:rsidR="00C74AA5">
        <w:rPr>
          <w:rFonts w:ascii="Times New Roman" w:hAnsi="Times New Roman" w:cs="Times New Roman"/>
          <w:b/>
        </w:rPr>
        <w:t xml:space="preserve"> </w:t>
      </w:r>
      <w:r w:rsidR="00705A7A">
        <w:rPr>
          <w:rFonts w:ascii="Times New Roman" w:hAnsi="Times New Roman" w:cs="Times New Roman"/>
          <w:b/>
        </w:rPr>
        <w:t xml:space="preserve">For </w:t>
      </w:r>
      <w:r w:rsidR="00611818">
        <w:rPr>
          <w:rFonts w:ascii="Times New Roman" w:hAnsi="Times New Roman" w:cs="Times New Roman"/>
          <w:b/>
        </w:rPr>
        <w:t xml:space="preserve">a </w:t>
      </w:r>
      <w:proofErr w:type="spellStart"/>
      <w:r w:rsidR="00611818">
        <w:rPr>
          <w:rFonts w:ascii="Times New Roman" w:hAnsi="Times New Roman" w:cs="Times New Roman"/>
          <w:b/>
        </w:rPr>
        <w:t>UE</w:t>
      </w:r>
      <w:proofErr w:type="spellEnd"/>
      <w:r w:rsidR="00611818">
        <w:rPr>
          <w:rFonts w:ascii="Times New Roman" w:hAnsi="Times New Roman" w:cs="Times New Roman"/>
          <w:b/>
        </w:rPr>
        <w:t xml:space="preserve"> scheduled by a </w:t>
      </w:r>
      <w:r w:rsidR="00705A7A">
        <w:rPr>
          <w:rFonts w:ascii="Times New Roman" w:hAnsi="Times New Roman" w:cs="Times New Roman"/>
          <w:b/>
        </w:rPr>
        <w:t>UL</w:t>
      </w:r>
      <w:r w:rsidR="00611818">
        <w:rPr>
          <w:rFonts w:ascii="Times New Roman" w:hAnsi="Times New Roman" w:cs="Times New Roman"/>
          <w:b/>
        </w:rPr>
        <w:t xml:space="preserve"> grant of a UL transmission that falls in</w:t>
      </w:r>
      <w:r w:rsidR="00A5066C">
        <w:rPr>
          <w:rFonts w:ascii="Times New Roman" w:hAnsi="Times New Roman" w:cs="Times New Roman"/>
          <w:b/>
        </w:rPr>
        <w:t xml:space="preserve"> a</w:t>
      </w:r>
      <w:r w:rsidR="00120FAD">
        <w:rPr>
          <w:rFonts w:ascii="Times New Roman" w:hAnsi="Times New Roman" w:cs="Times New Roman"/>
          <w:b/>
        </w:rPr>
        <w:t xml:space="preserve"> UL r</w:t>
      </w:r>
      <w:r w:rsidR="00172DFF">
        <w:rPr>
          <w:rFonts w:ascii="Times New Roman" w:hAnsi="Times New Roman" w:cs="Times New Roman"/>
          <w:b/>
        </w:rPr>
        <w:t>egion indicated by a</w:t>
      </w:r>
      <w:r w:rsidR="003C50F3">
        <w:rPr>
          <w:rFonts w:ascii="Times New Roman" w:hAnsi="Times New Roman" w:cs="Times New Roman"/>
          <w:b/>
        </w:rPr>
        <w:t xml:space="preserve"> COT structure indicator,</w:t>
      </w:r>
      <w:r w:rsidR="00A5066C">
        <w:rPr>
          <w:rFonts w:ascii="Times New Roman" w:hAnsi="Times New Roman" w:cs="Times New Roman"/>
          <w:b/>
        </w:rPr>
        <w:t xml:space="preserve"> the </w:t>
      </w:r>
      <w:proofErr w:type="spellStart"/>
      <w:r w:rsidR="00A5066C">
        <w:rPr>
          <w:rFonts w:ascii="Times New Roman" w:hAnsi="Times New Roman" w:cs="Times New Roman"/>
          <w:b/>
        </w:rPr>
        <w:t>UE</w:t>
      </w:r>
      <w:proofErr w:type="spellEnd"/>
      <w:r w:rsidR="002E5380">
        <w:rPr>
          <w:rFonts w:ascii="Times New Roman" w:hAnsi="Times New Roman" w:cs="Times New Roman"/>
          <w:b/>
        </w:rPr>
        <w:t xml:space="preserve"> is mandated to use the </w:t>
      </w:r>
      <w:proofErr w:type="spellStart"/>
      <w:r w:rsidR="002E5380">
        <w:rPr>
          <w:rFonts w:ascii="Times New Roman" w:hAnsi="Times New Roman" w:cs="Times New Roman"/>
          <w:b/>
        </w:rPr>
        <w:t>LBT</w:t>
      </w:r>
      <w:proofErr w:type="spellEnd"/>
      <w:r w:rsidR="002E5380">
        <w:rPr>
          <w:rFonts w:ascii="Times New Roman" w:hAnsi="Times New Roman" w:cs="Times New Roman"/>
          <w:b/>
        </w:rPr>
        <w:t xml:space="preserve"> indicated for </w:t>
      </w:r>
      <w:r w:rsidR="00172DFF">
        <w:rPr>
          <w:rFonts w:ascii="Times New Roman" w:hAnsi="Times New Roman" w:cs="Times New Roman"/>
          <w:b/>
        </w:rPr>
        <w:t>the COT if the UL region is not the last transmission region in the COT.</w:t>
      </w:r>
    </w:p>
    <w:p w:rsidR="009621EA" w:rsidRDefault="0014002A" w:rsidP="00172DFF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NR-U standalone, </w:t>
      </w:r>
      <w:r w:rsidR="005D7C77">
        <w:rPr>
          <w:rFonts w:ascii="Times New Roman" w:hAnsi="Times New Roman" w:cs="Times New Roman"/>
        </w:rPr>
        <w:t>the network</w:t>
      </w:r>
      <w:r w:rsidR="00E73AD3">
        <w:rPr>
          <w:rFonts w:ascii="Times New Roman" w:hAnsi="Times New Roman" w:cs="Times New Roman"/>
        </w:rPr>
        <w:t>s</w:t>
      </w:r>
      <w:r w:rsidR="005D7C77">
        <w:rPr>
          <w:rFonts w:ascii="Times New Roman" w:hAnsi="Times New Roman" w:cs="Times New Roman"/>
        </w:rPr>
        <w:t xml:space="preserve"> configures random access resources</w:t>
      </w:r>
      <w:r w:rsidR="00AD56DF">
        <w:rPr>
          <w:rFonts w:ascii="Times New Roman" w:hAnsi="Times New Roman" w:cs="Times New Roman"/>
        </w:rPr>
        <w:t xml:space="preserve"> on</w:t>
      </w:r>
      <w:r>
        <w:rPr>
          <w:rFonts w:ascii="Times New Roman" w:hAnsi="Times New Roman" w:cs="Times New Roman"/>
        </w:rPr>
        <w:t xml:space="preserve"> shared spectrum</w:t>
      </w:r>
      <w:r w:rsidR="00AD56DF">
        <w:rPr>
          <w:rFonts w:ascii="Times New Roman" w:hAnsi="Times New Roman" w:cs="Times New Roman"/>
        </w:rPr>
        <w:t>,</w:t>
      </w:r>
      <w:r w:rsidR="005D7C77">
        <w:rPr>
          <w:rFonts w:ascii="Times New Roman" w:hAnsi="Times New Roman" w:cs="Times New Roman"/>
        </w:rPr>
        <w:t xml:space="preserve"> </w:t>
      </w:r>
      <w:r w:rsidR="00AD56DF">
        <w:rPr>
          <w:rFonts w:ascii="Times New Roman" w:hAnsi="Times New Roman" w:cs="Times New Roman"/>
        </w:rPr>
        <w:t xml:space="preserve">and </w:t>
      </w:r>
      <w:proofErr w:type="spellStart"/>
      <w:r w:rsidR="00AD56DF">
        <w:rPr>
          <w:rFonts w:ascii="Times New Roman" w:hAnsi="Times New Roman" w:cs="Times New Roman"/>
        </w:rPr>
        <w:t>UE</w:t>
      </w:r>
      <w:proofErr w:type="spellEnd"/>
      <w:r w:rsidR="00AD56DF">
        <w:rPr>
          <w:rFonts w:ascii="Times New Roman" w:hAnsi="Times New Roman" w:cs="Times New Roman"/>
        </w:rPr>
        <w:t xml:space="preserve"> transmits RACH preamble on</w:t>
      </w:r>
      <w:r w:rsidR="005D7C77">
        <w:rPr>
          <w:rFonts w:ascii="Times New Roman" w:hAnsi="Times New Roman" w:cs="Times New Roman"/>
        </w:rPr>
        <w:t xml:space="preserve"> </w:t>
      </w:r>
      <w:r w:rsidR="005757DE">
        <w:rPr>
          <w:rFonts w:ascii="Times New Roman" w:hAnsi="Times New Roman" w:cs="Times New Roman"/>
        </w:rPr>
        <w:t xml:space="preserve">the </w:t>
      </w:r>
      <w:r w:rsidR="005D7C77">
        <w:rPr>
          <w:rFonts w:ascii="Times New Roman" w:hAnsi="Times New Roman" w:cs="Times New Roman"/>
        </w:rPr>
        <w:t xml:space="preserve">RACH occasion. </w:t>
      </w:r>
      <w:r w:rsidR="00B143AA">
        <w:rPr>
          <w:rFonts w:ascii="Times New Roman" w:hAnsi="Times New Roman" w:cs="Times New Roman"/>
        </w:rPr>
        <w:t xml:space="preserve">For the scenario that </w:t>
      </w:r>
      <w:r w:rsidR="005757DE">
        <w:rPr>
          <w:rFonts w:ascii="Times New Roman" w:hAnsi="Times New Roman" w:cs="Times New Roman"/>
        </w:rPr>
        <w:t xml:space="preserve">a </w:t>
      </w:r>
      <w:proofErr w:type="spellStart"/>
      <w:r w:rsidR="00B143AA">
        <w:rPr>
          <w:rFonts w:ascii="Times New Roman" w:hAnsi="Times New Roman" w:cs="Times New Roman"/>
        </w:rPr>
        <w:t>gNB</w:t>
      </w:r>
      <w:proofErr w:type="spellEnd"/>
      <w:r w:rsidR="00B143AA">
        <w:rPr>
          <w:rFonts w:ascii="Times New Roman" w:hAnsi="Times New Roman" w:cs="Times New Roman"/>
        </w:rPr>
        <w:t xml:space="preserve"> acquires a COT including </w:t>
      </w:r>
      <w:r w:rsidR="00B143AA">
        <w:rPr>
          <w:rFonts w:ascii="Times New Roman" w:hAnsi="Times New Roman" w:cs="Times New Roman"/>
        </w:rPr>
        <w:lastRenderedPageBreak/>
        <w:t xml:space="preserve">the RACH occasion, if the </w:t>
      </w:r>
      <w:proofErr w:type="spellStart"/>
      <w:r w:rsidR="00B143AA">
        <w:rPr>
          <w:rFonts w:ascii="Times New Roman" w:hAnsi="Times New Roman" w:cs="Times New Roman"/>
        </w:rPr>
        <w:t>gNB</w:t>
      </w:r>
      <w:proofErr w:type="spellEnd"/>
      <w:r w:rsidR="00B143AA">
        <w:rPr>
          <w:rFonts w:ascii="Times New Roman" w:hAnsi="Times New Roman" w:cs="Times New Roman"/>
        </w:rPr>
        <w:t xml:space="preserve"> does not schedule transmissions on the RACH occasion, the </w:t>
      </w:r>
      <w:proofErr w:type="spellStart"/>
      <w:r w:rsidR="00B143AA">
        <w:rPr>
          <w:rFonts w:ascii="Times New Roman" w:hAnsi="Times New Roman" w:cs="Times New Roman"/>
        </w:rPr>
        <w:t>gNB</w:t>
      </w:r>
      <w:proofErr w:type="spellEnd"/>
      <w:r w:rsidR="00B143AA">
        <w:rPr>
          <w:rFonts w:ascii="Times New Roman" w:hAnsi="Times New Roman" w:cs="Times New Roman"/>
        </w:rPr>
        <w:t xml:space="preserve"> may leave the RACH occas</w:t>
      </w:r>
      <w:r w:rsidR="005757DE">
        <w:rPr>
          <w:rFonts w:ascii="Times New Roman" w:hAnsi="Times New Roman" w:cs="Times New Roman"/>
        </w:rPr>
        <w:t>ion for RA preamble transmission</w:t>
      </w:r>
      <w:r w:rsidR="00A60BDE">
        <w:rPr>
          <w:rFonts w:ascii="Times New Roman" w:hAnsi="Times New Roman" w:cs="Times New Roman"/>
        </w:rPr>
        <w:t>. Si</w:t>
      </w:r>
      <w:r w:rsidR="00FF6674">
        <w:rPr>
          <w:rFonts w:ascii="Times New Roman" w:hAnsi="Times New Roman" w:cs="Times New Roman"/>
        </w:rPr>
        <w:t>milar to the issue of securing subsequent transmissions</w:t>
      </w:r>
      <w:r w:rsidR="00A60BDE">
        <w:rPr>
          <w:rFonts w:ascii="Times New Roman" w:hAnsi="Times New Roman" w:cs="Times New Roman"/>
        </w:rPr>
        <w:t>,</w:t>
      </w:r>
      <w:r w:rsidR="00622E8C">
        <w:rPr>
          <w:rFonts w:ascii="Times New Roman" w:hAnsi="Times New Roman" w:cs="Times New Roman"/>
        </w:rPr>
        <w:t xml:space="preserve"> </w:t>
      </w:r>
      <w:r w:rsidR="000038C5">
        <w:rPr>
          <w:rFonts w:ascii="Times New Roman" w:hAnsi="Times New Roman" w:cs="Times New Roman"/>
        </w:rPr>
        <w:t xml:space="preserve">the </w:t>
      </w:r>
      <w:proofErr w:type="spellStart"/>
      <w:r w:rsidR="000038C5">
        <w:rPr>
          <w:rFonts w:ascii="Times New Roman" w:hAnsi="Times New Roman" w:cs="Times New Roman"/>
        </w:rPr>
        <w:t>gNB</w:t>
      </w:r>
      <w:proofErr w:type="spellEnd"/>
      <w:r w:rsidR="000038C5">
        <w:rPr>
          <w:rFonts w:ascii="Times New Roman" w:hAnsi="Times New Roman" w:cs="Times New Roman"/>
        </w:rPr>
        <w:t xml:space="preserve"> should</w:t>
      </w:r>
      <w:r w:rsidR="00622E8C">
        <w:rPr>
          <w:rFonts w:ascii="Times New Roman" w:hAnsi="Times New Roman" w:cs="Times New Roman"/>
        </w:rPr>
        <w:t xml:space="preserve"> indicate </w:t>
      </w:r>
      <w:r w:rsidR="000038C5">
        <w:rPr>
          <w:rFonts w:ascii="Times New Roman" w:hAnsi="Times New Roman" w:cs="Times New Roman"/>
        </w:rPr>
        <w:t>“</w:t>
      </w:r>
      <w:r w:rsidR="00622E8C">
        <w:rPr>
          <w:rFonts w:ascii="Times New Roman" w:hAnsi="Times New Roman" w:cs="Times New Roman"/>
        </w:rPr>
        <w:t>COT sharing for RACH</w:t>
      </w:r>
      <w:r w:rsidR="000038C5">
        <w:rPr>
          <w:rFonts w:ascii="Times New Roman" w:hAnsi="Times New Roman" w:cs="Times New Roman"/>
        </w:rPr>
        <w:t>”</w:t>
      </w:r>
      <w:r w:rsidR="00622E8C">
        <w:rPr>
          <w:rFonts w:ascii="Times New Roman" w:hAnsi="Times New Roman" w:cs="Times New Roman"/>
        </w:rPr>
        <w:t xml:space="preserve"> in the common control information (i.e. COT structure indication)</w:t>
      </w:r>
      <w:r w:rsidR="00FF6674">
        <w:rPr>
          <w:rFonts w:ascii="Times New Roman" w:hAnsi="Times New Roman" w:cs="Times New Roman"/>
        </w:rPr>
        <w:t xml:space="preserve"> as well</w:t>
      </w:r>
      <w:r w:rsidR="00D23651">
        <w:rPr>
          <w:rFonts w:ascii="Times New Roman" w:hAnsi="Times New Roman" w:cs="Times New Roman"/>
        </w:rPr>
        <w:t>.</w:t>
      </w:r>
      <w:r w:rsidR="005B69B4">
        <w:rPr>
          <w:rFonts w:ascii="Times New Roman" w:hAnsi="Times New Roman" w:cs="Times New Roman"/>
        </w:rPr>
        <w:t xml:space="preserve"> </w:t>
      </w:r>
      <w:r w:rsidR="005D7C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136AA7" w:rsidRPr="000038C5" w:rsidRDefault="009621EA" w:rsidP="00136AA7">
      <w:pPr>
        <w:rPr>
          <w:rFonts w:ascii="Times New Roman" w:hAnsi="Times New Roman" w:cs="Times New Roman"/>
          <w:b/>
        </w:rPr>
      </w:pPr>
      <w:r w:rsidRPr="000038C5">
        <w:rPr>
          <w:rFonts w:ascii="Times New Roman" w:hAnsi="Times New Roman" w:cs="Times New Roman"/>
          <w:b/>
        </w:rPr>
        <w:t>Proposal</w:t>
      </w:r>
      <w:r w:rsidR="00D86DA3">
        <w:rPr>
          <w:rFonts w:ascii="Times New Roman" w:hAnsi="Times New Roman" w:cs="Times New Roman"/>
          <w:b/>
        </w:rPr>
        <w:t xml:space="preserve"> 10</w:t>
      </w:r>
      <w:r w:rsidRPr="000038C5">
        <w:rPr>
          <w:rFonts w:ascii="Times New Roman" w:hAnsi="Times New Roman" w:cs="Times New Roman"/>
          <w:b/>
        </w:rPr>
        <w:t xml:space="preserve">: </w:t>
      </w:r>
      <w:proofErr w:type="spellStart"/>
      <w:r w:rsidR="000038C5" w:rsidRPr="000038C5">
        <w:rPr>
          <w:rFonts w:ascii="Times New Roman" w:hAnsi="Times New Roman" w:cs="Times New Roman"/>
          <w:b/>
        </w:rPr>
        <w:t>gNB</w:t>
      </w:r>
      <w:proofErr w:type="spellEnd"/>
      <w:r w:rsidR="000038C5" w:rsidRPr="000038C5">
        <w:rPr>
          <w:rFonts w:ascii="Times New Roman" w:hAnsi="Times New Roman" w:cs="Times New Roman"/>
          <w:b/>
        </w:rPr>
        <w:t xml:space="preserve"> should indicate “COT sharing for RACH” in </w:t>
      </w:r>
      <w:r w:rsidR="003E125F">
        <w:rPr>
          <w:rFonts w:ascii="Times New Roman" w:hAnsi="Times New Roman" w:cs="Times New Roman"/>
          <w:b/>
        </w:rPr>
        <w:t>the</w:t>
      </w:r>
      <w:r w:rsidR="000038C5" w:rsidRPr="000038C5">
        <w:rPr>
          <w:rFonts w:ascii="Times New Roman" w:hAnsi="Times New Roman" w:cs="Times New Roman"/>
          <w:b/>
        </w:rPr>
        <w:t xml:space="preserve"> </w:t>
      </w:r>
      <w:r w:rsidR="000038C5">
        <w:rPr>
          <w:rFonts w:ascii="Times New Roman" w:hAnsi="Times New Roman" w:cs="Times New Roman"/>
          <w:b/>
        </w:rPr>
        <w:t>common</w:t>
      </w:r>
      <w:r w:rsidR="000038C5" w:rsidRPr="000038C5">
        <w:rPr>
          <w:rFonts w:ascii="Times New Roman" w:hAnsi="Times New Roman" w:cs="Times New Roman"/>
          <w:b/>
        </w:rPr>
        <w:t xml:space="preserve"> control information</w:t>
      </w:r>
    </w:p>
    <w:p w:rsidR="00B5462A" w:rsidRDefault="00B5462A" w:rsidP="00B5462A">
      <w:pPr>
        <w:pStyle w:val="Heading1"/>
        <w:rPr>
          <w:rFonts w:ascii="Times New Roman" w:hAnsi="Times New Roman"/>
        </w:rPr>
      </w:pPr>
      <w:r w:rsidRPr="00E64164">
        <w:rPr>
          <w:rFonts w:ascii="Times New Roman" w:hAnsi="Times New Roman"/>
        </w:rPr>
        <w:t>3. Conclusions</w:t>
      </w:r>
    </w:p>
    <w:p w:rsidR="00CB5D39" w:rsidRDefault="00CB5D39" w:rsidP="00CB5D39">
      <w:pPr>
        <w:spacing w:before="240"/>
        <w:rPr>
          <w:rFonts w:ascii="Times New Roman" w:hAnsi="Times New Roman" w:cs="Times New Roman"/>
          <w:b/>
        </w:rPr>
      </w:pPr>
      <w:r w:rsidRPr="00441361">
        <w:rPr>
          <w:rFonts w:ascii="Times New Roman" w:hAnsi="Times New Roman" w:cs="Times New Roman"/>
          <w:b/>
        </w:rPr>
        <w:t xml:space="preserve">Proposal 1: For dynamic </w:t>
      </w:r>
      <w:proofErr w:type="spellStart"/>
      <w:r w:rsidRPr="00441361">
        <w:rPr>
          <w:rFonts w:ascii="Times New Roman" w:hAnsi="Times New Roman" w:cs="Times New Roman"/>
          <w:b/>
        </w:rPr>
        <w:t>PDCCH</w:t>
      </w:r>
      <w:proofErr w:type="spellEnd"/>
      <w:r w:rsidRPr="00441361">
        <w:rPr>
          <w:rFonts w:ascii="Times New Roman" w:hAnsi="Times New Roman" w:cs="Times New Roman"/>
          <w:b/>
        </w:rPr>
        <w:t xml:space="preserve"> switching, support only two switchable groups of search space sets</w:t>
      </w:r>
      <w:r>
        <w:rPr>
          <w:rFonts w:ascii="Times New Roman" w:hAnsi="Times New Roman" w:cs="Times New Roman"/>
          <w:b/>
        </w:rPr>
        <w:t xml:space="preserve"> in Rel-16 NR-U</w:t>
      </w:r>
      <w:r w:rsidRPr="00441361">
        <w:rPr>
          <w:rFonts w:ascii="Times New Roman" w:hAnsi="Times New Roman" w:cs="Times New Roman"/>
          <w:b/>
        </w:rPr>
        <w:t>.</w:t>
      </w:r>
    </w:p>
    <w:p w:rsidR="00CB5D39" w:rsidRDefault="00CB5D39" w:rsidP="00CB5D39">
      <w:pPr>
        <w:rPr>
          <w:rFonts w:ascii="Times New Roman" w:hAnsi="Times New Roman" w:cs="Times New Roman"/>
          <w:b/>
        </w:rPr>
      </w:pPr>
      <w:r w:rsidRPr="000E64E9">
        <w:rPr>
          <w:rFonts w:ascii="Times New Roman" w:hAnsi="Times New Roman" w:cs="Times New Roman"/>
          <w:b/>
        </w:rPr>
        <w:t>Propose 2:</w:t>
      </w:r>
      <w:r>
        <w:rPr>
          <w:rFonts w:ascii="Times New Roman" w:hAnsi="Times New Roman" w:cs="Times New Roman"/>
        </w:rPr>
        <w:t xml:space="preserve"> </w:t>
      </w:r>
      <w:r w:rsidRPr="00441361">
        <w:rPr>
          <w:rFonts w:ascii="Times New Roman" w:hAnsi="Times New Roman" w:cs="Times New Roman"/>
          <w:b/>
        </w:rPr>
        <w:t xml:space="preserve">For dynamic </w:t>
      </w:r>
      <w:proofErr w:type="spellStart"/>
      <w:r w:rsidRPr="00441361">
        <w:rPr>
          <w:rFonts w:ascii="Times New Roman" w:hAnsi="Times New Roman" w:cs="Times New Roman"/>
          <w:b/>
        </w:rPr>
        <w:t>PDCCH</w:t>
      </w:r>
      <w:proofErr w:type="spellEnd"/>
      <w:r w:rsidRPr="00441361">
        <w:rPr>
          <w:rFonts w:ascii="Times New Roman" w:hAnsi="Times New Roman" w:cs="Times New Roman"/>
          <w:b/>
        </w:rPr>
        <w:t xml:space="preserve"> switching</w:t>
      </w:r>
      <w:r>
        <w:rPr>
          <w:rFonts w:ascii="Times New Roman" w:hAnsi="Times New Roman" w:cs="Times New Roman"/>
          <w:b/>
        </w:rPr>
        <w:t>, support only Alt 1 implicitly indication if the number of switchable groups is two.</w:t>
      </w:r>
    </w:p>
    <w:p w:rsidR="00FE49C4" w:rsidRDefault="00FE49C4" w:rsidP="00FE49C4">
      <w:pPr>
        <w:spacing w:after="0" w:line="276" w:lineRule="auto"/>
        <w:rPr>
          <w:rFonts w:ascii="Times New Roman" w:hAnsi="Times New Roman" w:cs="Times New Roman"/>
          <w:b/>
          <w:lang w:eastAsia="x-none"/>
        </w:rPr>
      </w:pPr>
      <w:r w:rsidRPr="00A355DF">
        <w:rPr>
          <w:rFonts w:ascii="Times New Roman" w:hAnsi="Times New Roman" w:cs="Times New Roman"/>
          <w:b/>
          <w:lang w:eastAsia="x-none"/>
        </w:rPr>
        <w:t>Proposal 3: For</w:t>
      </w:r>
      <w:r>
        <w:rPr>
          <w:rFonts w:ascii="Times New Roman" w:hAnsi="Times New Roman" w:cs="Times New Roman"/>
          <w:b/>
          <w:lang w:eastAsia="x-none"/>
        </w:rPr>
        <w:t xml:space="preserve"> each</w:t>
      </w:r>
      <w:r w:rsidRPr="00A355DF">
        <w:rPr>
          <w:rFonts w:ascii="Times New Roman" w:hAnsi="Times New Roman" w:cs="Times New Roman"/>
          <w:b/>
          <w:lang w:eastAsia="x-none"/>
        </w:rPr>
        <w:t xml:space="preserve"> switchable search space set group, the following are configurable by </w:t>
      </w:r>
      <w:proofErr w:type="spellStart"/>
      <w:r w:rsidRPr="00A355DF">
        <w:rPr>
          <w:rFonts w:ascii="Times New Roman" w:hAnsi="Times New Roman" w:cs="Times New Roman"/>
          <w:b/>
          <w:lang w:eastAsia="x-none"/>
        </w:rPr>
        <w:t>RRC</w:t>
      </w:r>
      <w:proofErr w:type="spellEnd"/>
    </w:p>
    <w:p w:rsidR="00FE49C4" w:rsidRDefault="00FE49C4" w:rsidP="00FE49C4">
      <w:pPr>
        <w:pStyle w:val="ListParagraph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eastAsia="x-none"/>
        </w:rPr>
        <w:t>D</w:t>
      </w:r>
      <w:r w:rsidRPr="00A355DF">
        <w:rPr>
          <w:rFonts w:ascii="Times New Roman" w:hAnsi="Times New Roman" w:cs="Times New Roman"/>
          <w:b/>
          <w:lang w:eastAsia="x-none"/>
        </w:rPr>
        <w:t xml:space="preserve">efault state (e.g. </w:t>
      </w:r>
      <w:r>
        <w:rPr>
          <w:rFonts w:ascii="Times New Roman" w:hAnsi="Times New Roman" w:cs="Times New Roman"/>
          <w:b/>
          <w:lang w:eastAsia="x-none"/>
        </w:rPr>
        <w:t xml:space="preserve">on/off </w:t>
      </w:r>
      <w:r w:rsidRPr="00A355DF">
        <w:rPr>
          <w:rFonts w:ascii="Times New Roman" w:hAnsi="Times New Roman" w:cs="Times New Roman"/>
          <w:b/>
          <w:lang w:eastAsia="x-none"/>
        </w:rPr>
        <w:t>before receiving/detecting the switch indicator)</w:t>
      </w:r>
    </w:p>
    <w:p w:rsidR="00FE49C4" w:rsidRDefault="00FE49C4" w:rsidP="00FE49C4">
      <w:pPr>
        <w:pStyle w:val="ListParagraph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Switch offset (e.g. start immediately, at first full slot, or after X </w:t>
      </w:r>
      <w:proofErr w:type="spellStart"/>
      <w:r>
        <w:rPr>
          <w:rFonts w:ascii="Times New Roman" w:hAnsi="Times New Roman" w:cs="Times New Roman"/>
          <w:b/>
        </w:rPr>
        <w:t>ms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FE49C4" w:rsidRDefault="00FE49C4" w:rsidP="00FE49C4">
      <w:pPr>
        <w:pStyle w:val="ListParagraph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eastAsia="x-none"/>
        </w:rPr>
        <w:t xml:space="preserve">Switch (on/off) duration (i.e. </w:t>
      </w:r>
      <w:r w:rsidRPr="00A128E8">
        <w:rPr>
          <w:rFonts w:ascii="Times New Roman" w:hAnsi="Times New Roman" w:cs="Times New Roman"/>
          <w:b/>
          <w:lang w:eastAsia="x-none"/>
        </w:rPr>
        <w:t>partial slot</w:t>
      </w:r>
      <w:r>
        <w:rPr>
          <w:rFonts w:ascii="Times New Roman" w:hAnsi="Times New Roman" w:cs="Times New Roman"/>
          <w:b/>
          <w:lang w:eastAsia="x-none"/>
        </w:rPr>
        <w:t xml:space="preserve">, </w:t>
      </w:r>
      <w:proofErr w:type="spellStart"/>
      <w:r>
        <w:rPr>
          <w:rFonts w:ascii="Times New Roman" w:hAnsi="Times New Roman" w:cs="Times New Roman"/>
          <w:b/>
          <w:lang w:eastAsia="x-none"/>
        </w:rPr>
        <w:t>MCOT</w:t>
      </w:r>
      <w:proofErr w:type="spellEnd"/>
      <w:r>
        <w:rPr>
          <w:rFonts w:ascii="Times New Roman" w:hAnsi="Times New Roman" w:cs="Times New Roman"/>
          <w:b/>
          <w:lang w:eastAsia="x-none"/>
        </w:rPr>
        <w:t xml:space="preserve"> or X </w:t>
      </w:r>
      <w:proofErr w:type="spellStart"/>
      <w:r>
        <w:rPr>
          <w:rFonts w:ascii="Times New Roman" w:hAnsi="Times New Roman" w:cs="Times New Roman"/>
          <w:b/>
          <w:lang w:eastAsia="x-none"/>
        </w:rPr>
        <w:t>ms</w:t>
      </w:r>
      <w:proofErr w:type="spellEnd"/>
      <w:r>
        <w:rPr>
          <w:rFonts w:ascii="Times New Roman" w:hAnsi="Times New Roman" w:cs="Times New Roman"/>
          <w:b/>
          <w:lang w:eastAsia="x-none"/>
        </w:rPr>
        <w:t>)</w:t>
      </w:r>
    </w:p>
    <w:p w:rsidR="00FE49C4" w:rsidRPr="00CB5D39" w:rsidRDefault="00FE49C4" w:rsidP="00FE49C4">
      <w:pPr>
        <w:pStyle w:val="ListParagraph"/>
        <w:numPr>
          <w:ilvl w:val="1"/>
          <w:numId w:val="11"/>
        </w:num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eastAsia="x-none"/>
        </w:rPr>
        <w:t>Note: The duration can be overwrote by a COT structure indicator</w:t>
      </w:r>
    </w:p>
    <w:p w:rsidR="00AF5040" w:rsidRDefault="00AF5040" w:rsidP="00531780">
      <w:pPr>
        <w:spacing w:before="240" w:after="0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>P</w:t>
      </w:r>
      <w:r w:rsidR="00FE49C4">
        <w:rPr>
          <w:rFonts w:ascii="Times New Roman" w:hAnsi="Times New Roman" w:cs="Times New Roman"/>
          <w:b/>
        </w:rPr>
        <w:t>roposal 4</w:t>
      </w:r>
      <w:r w:rsidRPr="00E64164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Determine following options for COT structure indication</w:t>
      </w:r>
    </w:p>
    <w:p w:rsidR="00AF5040" w:rsidRPr="005F24F4" w:rsidRDefault="00AF5040" w:rsidP="0053178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>Option-1: COT structure indicator should be trans</w:t>
      </w:r>
      <w:r>
        <w:rPr>
          <w:rFonts w:ascii="Times New Roman" w:hAnsi="Times New Roman" w:cs="Times New Roman"/>
          <w:b/>
        </w:rPr>
        <w:t>mitted in</w:t>
      </w:r>
      <w:r w:rsidRPr="005F24F4">
        <w:rPr>
          <w:rFonts w:ascii="Times New Roman" w:hAnsi="Times New Roman" w:cs="Times New Roman"/>
          <w:b/>
        </w:rPr>
        <w:t xml:space="preserve"> the beginning of a COT</w:t>
      </w:r>
      <w:r w:rsidRPr="005F24F4">
        <w:rPr>
          <w:rFonts w:ascii="Times New Roman" w:hAnsi="Times New Roman" w:cs="Times New Roman"/>
          <w:b/>
          <w:sz w:val="22"/>
          <w:szCs w:val="22"/>
        </w:rPr>
        <w:t>.</w:t>
      </w:r>
    </w:p>
    <w:p w:rsidR="00AF5040" w:rsidRPr="00901274" w:rsidRDefault="00AF5040" w:rsidP="00531780">
      <w:pPr>
        <w:pStyle w:val="ListParagraph"/>
        <w:numPr>
          <w:ilvl w:val="0"/>
          <w:numId w:val="4"/>
        </w:numPr>
        <w:spacing w:after="240"/>
        <w:rPr>
          <w:rFonts w:ascii="Times New Roman" w:hAnsi="Times New Roman" w:cs="Times New Roman"/>
          <w:b/>
          <w:sz w:val="22"/>
          <w:szCs w:val="22"/>
        </w:rPr>
      </w:pPr>
      <w:r w:rsidRPr="005F24F4">
        <w:rPr>
          <w:rFonts w:ascii="Times New Roman" w:hAnsi="Times New Roman" w:cs="Times New Roman"/>
          <w:b/>
        </w:rPr>
        <w:t>Option-2: COT structure indicator should be trans</w:t>
      </w:r>
      <w:r>
        <w:rPr>
          <w:rFonts w:ascii="Times New Roman" w:hAnsi="Times New Roman" w:cs="Times New Roman"/>
          <w:b/>
        </w:rPr>
        <w:t>mitted in</w:t>
      </w:r>
      <w:r w:rsidRPr="005F24F4">
        <w:rPr>
          <w:rFonts w:ascii="Times New Roman" w:hAnsi="Times New Roman" w:cs="Times New Roman"/>
          <w:b/>
        </w:rPr>
        <w:t xml:space="preserve"> the first full slot of a COT</w:t>
      </w:r>
      <w:r w:rsidRPr="005F24F4">
        <w:rPr>
          <w:rFonts w:ascii="Times New Roman" w:hAnsi="Times New Roman" w:cs="Times New Roman"/>
          <w:b/>
          <w:sz w:val="22"/>
          <w:szCs w:val="22"/>
        </w:rPr>
        <w:t>.</w:t>
      </w:r>
      <w:r w:rsidRPr="005F24F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F5040" w:rsidRDefault="00FE49C4" w:rsidP="00AF504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 5</w:t>
      </w:r>
      <w:r w:rsidR="00AF5040" w:rsidRPr="00E64164">
        <w:rPr>
          <w:rFonts w:ascii="Times New Roman" w:hAnsi="Times New Roman" w:cs="Times New Roman"/>
          <w:b/>
        </w:rPr>
        <w:t>:</w:t>
      </w:r>
      <w:r w:rsidR="00AF5040">
        <w:rPr>
          <w:rFonts w:ascii="Times New Roman" w:hAnsi="Times New Roman" w:cs="Times New Roman"/>
          <w:b/>
        </w:rPr>
        <w:t xml:space="preserve"> Determine the </w:t>
      </w:r>
      <w:proofErr w:type="spellStart"/>
      <w:r w:rsidR="00AF5040" w:rsidRPr="00E64164">
        <w:rPr>
          <w:rFonts w:ascii="Times New Roman" w:hAnsi="Times New Roman" w:cs="Times New Roman"/>
          <w:b/>
        </w:rPr>
        <w:t>UE</w:t>
      </w:r>
      <w:proofErr w:type="spellEnd"/>
      <w:r w:rsidR="00AF5040" w:rsidRPr="00E64164">
        <w:rPr>
          <w:rFonts w:ascii="Times New Roman" w:hAnsi="Times New Roman" w:cs="Times New Roman"/>
          <w:b/>
        </w:rPr>
        <w:t xml:space="preserve"> </w:t>
      </w:r>
      <w:r w:rsidR="00AF5040">
        <w:rPr>
          <w:rFonts w:ascii="Times New Roman" w:hAnsi="Times New Roman" w:cs="Times New Roman"/>
          <w:b/>
        </w:rPr>
        <w:t>behavior while receiving multiple COT structure indicators in a COT</w:t>
      </w:r>
    </w:p>
    <w:p w:rsidR="00AF5040" w:rsidRPr="005F24F4" w:rsidRDefault="00AF5040" w:rsidP="00AF504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 xml:space="preserve">Option-1: </w:t>
      </w:r>
      <w:proofErr w:type="spellStart"/>
      <w:r w:rsidRPr="005F24F4">
        <w:rPr>
          <w:rFonts w:ascii="Times New Roman" w:hAnsi="Times New Roman" w:cs="Times New Roman"/>
          <w:b/>
        </w:rPr>
        <w:t>UE</w:t>
      </w:r>
      <w:proofErr w:type="spellEnd"/>
      <w:r w:rsidRPr="005F24F4">
        <w:rPr>
          <w:rFonts w:ascii="Times New Roman" w:hAnsi="Times New Roman" w:cs="Times New Roman"/>
          <w:b/>
        </w:rPr>
        <w:t xml:space="preserve"> does not expect receiving multiple COT structure </w:t>
      </w:r>
      <w:r>
        <w:rPr>
          <w:rFonts w:ascii="Times New Roman" w:hAnsi="Times New Roman" w:cs="Times New Roman"/>
          <w:b/>
        </w:rPr>
        <w:t xml:space="preserve">indicators </w:t>
      </w:r>
      <w:r w:rsidRPr="005F24F4">
        <w:rPr>
          <w:rFonts w:ascii="Times New Roman" w:hAnsi="Times New Roman" w:cs="Times New Roman"/>
          <w:b/>
        </w:rPr>
        <w:t>within a COT (Drop the second indicator or suspend COT structure monitoring).</w:t>
      </w:r>
    </w:p>
    <w:p w:rsidR="00AF5040" w:rsidRPr="005F24F4" w:rsidRDefault="00AF5040" w:rsidP="00AF5040">
      <w:pPr>
        <w:pStyle w:val="ListParagraph"/>
        <w:numPr>
          <w:ilvl w:val="0"/>
          <w:numId w:val="5"/>
        </w:numPr>
        <w:spacing w:after="240"/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 xml:space="preserve">Option-2: </w:t>
      </w:r>
      <w:proofErr w:type="spellStart"/>
      <w:r w:rsidRPr="005F24F4">
        <w:rPr>
          <w:rFonts w:ascii="Times New Roman" w:hAnsi="Times New Roman" w:cs="Times New Roman"/>
          <w:b/>
        </w:rPr>
        <w:t>UE</w:t>
      </w:r>
      <w:proofErr w:type="spellEnd"/>
      <w:r w:rsidRPr="005F24F4">
        <w:rPr>
          <w:rFonts w:ascii="Times New Roman" w:hAnsi="Times New Roman" w:cs="Times New Roman"/>
          <w:b/>
        </w:rPr>
        <w:t xml:space="preserve"> applies the latest COT structure indicator.</w:t>
      </w:r>
    </w:p>
    <w:p w:rsidR="00AF5040" w:rsidRPr="00E64164" w:rsidRDefault="00FE49C4" w:rsidP="00AF504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 6</w:t>
      </w:r>
      <w:r w:rsidR="00AF5040" w:rsidRPr="00E64164">
        <w:rPr>
          <w:rFonts w:ascii="Times New Roman" w:hAnsi="Times New Roman" w:cs="Times New Roman"/>
          <w:b/>
        </w:rPr>
        <w:t>: COT length indicator should consider the following</w:t>
      </w:r>
    </w:p>
    <w:p w:rsidR="00AF5040" w:rsidRPr="00E64164" w:rsidRDefault="00AF5040" w:rsidP="00AF504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2"/>
          <w:szCs w:val="22"/>
        </w:rPr>
      </w:pPr>
      <w:r w:rsidRPr="00E64164">
        <w:rPr>
          <w:rFonts w:ascii="Times New Roman" w:hAnsi="Times New Roman" w:cs="Times New Roman"/>
          <w:b/>
          <w:sz w:val="22"/>
          <w:szCs w:val="22"/>
        </w:rPr>
        <w:t>Opt</w:t>
      </w:r>
      <w:r>
        <w:rPr>
          <w:rFonts w:ascii="Times New Roman" w:hAnsi="Times New Roman" w:cs="Times New Roman"/>
          <w:b/>
          <w:sz w:val="22"/>
          <w:szCs w:val="22"/>
        </w:rPr>
        <w:t>ion-</w:t>
      </w:r>
      <w:r w:rsidRPr="00E64164">
        <w:rPr>
          <w:rFonts w:ascii="Times New Roman" w:hAnsi="Times New Roman" w:cs="Times New Roman"/>
          <w:b/>
          <w:sz w:val="22"/>
          <w:szCs w:val="22"/>
        </w:rPr>
        <w:t>1: Indicate a limited set of COT length (e.g. 2ms, 3ms, 6ms, 8ms, 10ms, etc.).</w:t>
      </w:r>
    </w:p>
    <w:p w:rsidR="00AF5040" w:rsidRPr="00E64164" w:rsidRDefault="00AF5040" w:rsidP="00AF504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</w:t>
      </w:r>
      <w:r w:rsidRPr="00E64164">
        <w:rPr>
          <w:rFonts w:ascii="Times New Roman" w:hAnsi="Times New Roman" w:cs="Times New Roman"/>
          <w:b/>
          <w:sz w:val="22"/>
          <w:szCs w:val="22"/>
        </w:rPr>
        <w:t>2: Indicate the exact COT transmission length (i.e. # of slots).</w:t>
      </w:r>
    </w:p>
    <w:p w:rsidR="00AF5040" w:rsidRPr="00E64164" w:rsidRDefault="00AF5040" w:rsidP="00AF5040">
      <w:pPr>
        <w:rPr>
          <w:rFonts w:ascii="Times New Roman" w:hAnsi="Times New Roman" w:cs="Times New Roman"/>
          <w:b/>
        </w:rPr>
      </w:pPr>
    </w:p>
    <w:p w:rsidR="00AF5040" w:rsidRPr="00E64164" w:rsidRDefault="00FE49C4" w:rsidP="00AF504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 7</w:t>
      </w:r>
      <w:r w:rsidR="00AF5040" w:rsidRPr="00E64164">
        <w:rPr>
          <w:rFonts w:ascii="Times New Roman" w:hAnsi="Times New Roman" w:cs="Times New Roman"/>
          <w:b/>
        </w:rPr>
        <w:t xml:space="preserve">: </w:t>
      </w:r>
      <w:r w:rsidR="00AF5040">
        <w:rPr>
          <w:rFonts w:ascii="Times New Roman" w:hAnsi="Times New Roman" w:cs="Times New Roman"/>
          <w:b/>
        </w:rPr>
        <w:t>For</w:t>
      </w:r>
      <w:r w:rsidR="00AF5040" w:rsidRPr="00E64164">
        <w:rPr>
          <w:rFonts w:ascii="Times New Roman" w:hAnsi="Times New Roman" w:cs="Times New Roman"/>
          <w:b/>
        </w:rPr>
        <w:t xml:space="preserve"> transmit</w:t>
      </w:r>
      <w:r w:rsidR="00AF5040">
        <w:rPr>
          <w:rFonts w:ascii="Times New Roman" w:hAnsi="Times New Roman" w:cs="Times New Roman"/>
          <w:b/>
        </w:rPr>
        <w:t>ting</w:t>
      </w:r>
      <w:r w:rsidR="00AF5040" w:rsidRPr="00E64164">
        <w:rPr>
          <w:rFonts w:ascii="Times New Roman" w:hAnsi="Times New Roman" w:cs="Times New Roman"/>
          <w:b/>
        </w:rPr>
        <w:t xml:space="preserve"> multiple COT structure indicators in a COT, consider following:</w:t>
      </w:r>
    </w:p>
    <w:p w:rsidR="00AF5040" w:rsidRPr="00E64164" w:rsidRDefault="00AF5040" w:rsidP="00AF504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Option-1: Each COT structure indicator</w:t>
      </w:r>
      <w:r w:rsidRPr="00E64164">
        <w:rPr>
          <w:rFonts w:ascii="Times New Roman" w:hAnsi="Times New Roman" w:cs="Times New Roman"/>
          <w:b/>
          <w:sz w:val="22"/>
          <w:szCs w:val="22"/>
        </w:rPr>
        <w:t xml:space="preserve"> comprises the same </w:t>
      </w:r>
      <w:proofErr w:type="spellStart"/>
      <w:r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Pr="00E64164">
        <w:rPr>
          <w:rFonts w:ascii="Times New Roman" w:hAnsi="Times New Roman" w:cs="Times New Roman"/>
          <w:b/>
          <w:sz w:val="22"/>
          <w:szCs w:val="22"/>
        </w:rPr>
        <w:t xml:space="preserve"> combination index</w:t>
      </w:r>
      <w:r>
        <w:rPr>
          <w:rFonts w:ascii="Times New Roman" w:hAnsi="Times New Roman" w:cs="Times New Roman"/>
          <w:b/>
          <w:sz w:val="22"/>
          <w:szCs w:val="22"/>
        </w:rPr>
        <w:t xml:space="preserve"> and a starting index in</w:t>
      </w:r>
      <w:r w:rsidRPr="00E64164">
        <w:rPr>
          <w:rFonts w:ascii="Times New Roman" w:hAnsi="Times New Roman" w:cs="Times New Roman"/>
          <w:b/>
          <w:sz w:val="22"/>
          <w:szCs w:val="22"/>
        </w:rPr>
        <w:t xml:space="preserve"> the </w:t>
      </w:r>
      <w:proofErr w:type="spellStart"/>
      <w:r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Pr="00E64164">
        <w:rPr>
          <w:rFonts w:ascii="Times New Roman" w:hAnsi="Times New Roman" w:cs="Times New Roman"/>
          <w:b/>
          <w:sz w:val="22"/>
          <w:szCs w:val="22"/>
        </w:rPr>
        <w:t xml:space="preserve"> combination </w:t>
      </w:r>
      <w:r>
        <w:rPr>
          <w:rFonts w:ascii="Times New Roman" w:hAnsi="Times New Roman" w:cs="Times New Roman"/>
          <w:b/>
          <w:sz w:val="22"/>
          <w:szCs w:val="22"/>
        </w:rPr>
        <w:t xml:space="preserve">regards </w:t>
      </w:r>
      <w:r w:rsidRPr="00E64164">
        <w:rPr>
          <w:rFonts w:ascii="Times New Roman" w:hAnsi="Times New Roman" w:cs="Times New Roman"/>
          <w:b/>
          <w:sz w:val="22"/>
          <w:szCs w:val="22"/>
        </w:rPr>
        <w:t>to the current slot.</w:t>
      </w:r>
    </w:p>
    <w:p w:rsidR="00FE49C4" w:rsidRPr="00FE49C4" w:rsidRDefault="00AF5040" w:rsidP="00FE49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</w:t>
      </w:r>
      <w:r w:rsidRPr="00E64164">
        <w:rPr>
          <w:rFonts w:ascii="Times New Roman" w:hAnsi="Times New Roman" w:cs="Times New Roman"/>
          <w:b/>
          <w:sz w:val="22"/>
          <w:szCs w:val="22"/>
        </w:rPr>
        <w:t>2: Each</w:t>
      </w:r>
      <w:r>
        <w:rPr>
          <w:rFonts w:ascii="Times New Roman" w:hAnsi="Times New Roman" w:cs="Times New Roman"/>
          <w:b/>
          <w:sz w:val="22"/>
          <w:szCs w:val="22"/>
        </w:rPr>
        <w:t xml:space="preserve"> COT structure indicator</w:t>
      </w:r>
      <w:r w:rsidRPr="00E64164">
        <w:rPr>
          <w:rFonts w:ascii="Times New Roman" w:hAnsi="Times New Roman" w:cs="Times New Roman"/>
          <w:b/>
          <w:sz w:val="22"/>
          <w:szCs w:val="22"/>
        </w:rPr>
        <w:t xml:space="preserve"> indicates an individual </w:t>
      </w:r>
      <w:proofErr w:type="spellStart"/>
      <w:r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Pr="00E64164">
        <w:rPr>
          <w:rFonts w:ascii="Times New Roman" w:hAnsi="Times New Roman" w:cs="Times New Roman"/>
          <w:b/>
          <w:sz w:val="22"/>
          <w:szCs w:val="22"/>
        </w:rPr>
        <w:t xml:space="preserve"> combination index, which indicates </w:t>
      </w:r>
      <w:r>
        <w:rPr>
          <w:rFonts w:ascii="Times New Roman" w:hAnsi="Times New Roman" w:cs="Times New Roman"/>
          <w:b/>
          <w:sz w:val="22"/>
          <w:szCs w:val="22"/>
        </w:rPr>
        <w:t>the format of</w:t>
      </w:r>
      <w:r w:rsidRPr="00E64164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a set of </w:t>
      </w:r>
      <w:r w:rsidRPr="00E64164">
        <w:rPr>
          <w:rFonts w:ascii="Times New Roman" w:hAnsi="Times New Roman" w:cs="Times New Roman"/>
          <w:b/>
          <w:sz w:val="22"/>
          <w:szCs w:val="22"/>
        </w:rPr>
        <w:t>consecutive slots.</w:t>
      </w:r>
    </w:p>
    <w:p w:rsidR="00FE49C4" w:rsidRPr="00120FAD" w:rsidRDefault="00FE49C4" w:rsidP="00FE49C4">
      <w:pPr>
        <w:spacing w:before="24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Proposal 8: </w:t>
      </w:r>
      <w:proofErr w:type="spellStart"/>
      <w:r>
        <w:rPr>
          <w:rFonts w:ascii="Times New Roman" w:hAnsi="Times New Roman" w:cs="Times New Roman"/>
          <w:b/>
        </w:rPr>
        <w:t>gNB</w:t>
      </w:r>
      <w:proofErr w:type="spellEnd"/>
      <w:r>
        <w:rPr>
          <w:rFonts w:ascii="Times New Roman" w:hAnsi="Times New Roman" w:cs="Times New Roman"/>
          <w:b/>
        </w:rPr>
        <w:t xml:space="preserve"> should indicates</w:t>
      </w:r>
      <w:r w:rsidRPr="00120FAD">
        <w:rPr>
          <w:rFonts w:ascii="Times New Roman" w:hAnsi="Times New Roman" w:cs="Times New Roman"/>
          <w:b/>
        </w:rPr>
        <w:t xml:space="preserve"> channel access type switc</w:t>
      </w:r>
      <w:r>
        <w:rPr>
          <w:rFonts w:ascii="Times New Roman" w:hAnsi="Times New Roman" w:cs="Times New Roman"/>
          <w:b/>
        </w:rPr>
        <w:t>hing explicitly or implicitly in</w:t>
      </w:r>
      <w:r w:rsidRPr="00120FAD">
        <w:rPr>
          <w:rFonts w:ascii="Times New Roman" w:hAnsi="Times New Roman" w:cs="Times New Roman"/>
          <w:b/>
        </w:rPr>
        <w:t xml:space="preserve"> the COT structure indicator. </w:t>
      </w:r>
    </w:p>
    <w:p w:rsidR="00FE49C4" w:rsidRDefault="00FE49C4" w:rsidP="00450E33">
      <w:pPr>
        <w:spacing w:before="24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Proposal 9:  For a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scheduled by a UL grant of a UL transmission that falls in a UL region indicated by a COT structure indicator, the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is mandated to use the </w:t>
      </w:r>
      <w:proofErr w:type="spellStart"/>
      <w:r>
        <w:rPr>
          <w:rFonts w:ascii="Times New Roman" w:hAnsi="Times New Roman" w:cs="Times New Roman"/>
          <w:b/>
        </w:rPr>
        <w:t>LBT</w:t>
      </w:r>
      <w:proofErr w:type="spellEnd"/>
      <w:r>
        <w:rPr>
          <w:rFonts w:ascii="Times New Roman" w:hAnsi="Times New Roman" w:cs="Times New Roman"/>
          <w:b/>
        </w:rPr>
        <w:t xml:space="preserve"> indicated for the COT if the UL region is not the last transmission region in the COT.</w:t>
      </w:r>
    </w:p>
    <w:p w:rsidR="00AF5040" w:rsidRPr="00FE49C4" w:rsidRDefault="000038C5" w:rsidP="00FE49C4">
      <w:pPr>
        <w:spacing w:before="240"/>
        <w:rPr>
          <w:rFonts w:ascii="Times New Roman" w:hAnsi="Times New Roman" w:cs="Times New Roman"/>
          <w:b/>
        </w:rPr>
      </w:pPr>
      <w:r w:rsidRPr="000038C5">
        <w:rPr>
          <w:rFonts w:ascii="Times New Roman" w:hAnsi="Times New Roman" w:cs="Times New Roman"/>
          <w:b/>
        </w:rPr>
        <w:lastRenderedPageBreak/>
        <w:t>Proposal</w:t>
      </w:r>
      <w:r w:rsidR="00CB5D39">
        <w:rPr>
          <w:rFonts w:ascii="Times New Roman" w:hAnsi="Times New Roman" w:cs="Times New Roman"/>
          <w:b/>
        </w:rPr>
        <w:t xml:space="preserve"> 10</w:t>
      </w:r>
      <w:r w:rsidRPr="000038C5">
        <w:rPr>
          <w:rFonts w:ascii="Times New Roman" w:hAnsi="Times New Roman" w:cs="Times New Roman"/>
          <w:b/>
        </w:rPr>
        <w:t xml:space="preserve">: </w:t>
      </w:r>
      <w:proofErr w:type="spellStart"/>
      <w:r w:rsidRPr="000038C5">
        <w:rPr>
          <w:rFonts w:ascii="Times New Roman" w:hAnsi="Times New Roman" w:cs="Times New Roman"/>
          <w:b/>
        </w:rPr>
        <w:t>gNB</w:t>
      </w:r>
      <w:proofErr w:type="spellEnd"/>
      <w:r w:rsidRPr="000038C5">
        <w:rPr>
          <w:rFonts w:ascii="Times New Roman" w:hAnsi="Times New Roman" w:cs="Times New Roman"/>
          <w:b/>
        </w:rPr>
        <w:t xml:space="preserve"> should indicate “COT sharing for RACH” in a common control information (i.e. COT structure indicator)</w:t>
      </w:r>
    </w:p>
    <w:sectPr w:rsidR="00AF5040" w:rsidRPr="00FE49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46BB"/>
    <w:multiLevelType w:val="hybridMultilevel"/>
    <w:tmpl w:val="757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75E9C"/>
    <w:multiLevelType w:val="hybridMultilevel"/>
    <w:tmpl w:val="F7E48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74605"/>
    <w:multiLevelType w:val="hybridMultilevel"/>
    <w:tmpl w:val="046E5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712850"/>
    <w:multiLevelType w:val="hybridMultilevel"/>
    <w:tmpl w:val="7E2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B5735"/>
    <w:multiLevelType w:val="hybridMultilevel"/>
    <w:tmpl w:val="A90A4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54D8A"/>
    <w:multiLevelType w:val="hybridMultilevel"/>
    <w:tmpl w:val="B6E4CD24"/>
    <w:lvl w:ilvl="0" w:tplc="84B21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AE7F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40D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8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04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3A13AD4"/>
    <w:multiLevelType w:val="hybridMultilevel"/>
    <w:tmpl w:val="2CD67884"/>
    <w:lvl w:ilvl="0" w:tplc="040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8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876C73"/>
    <w:multiLevelType w:val="hybridMultilevel"/>
    <w:tmpl w:val="895AC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876BE"/>
    <w:multiLevelType w:val="hybridMultilevel"/>
    <w:tmpl w:val="35C2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7B"/>
    <w:rsid w:val="000038C5"/>
    <w:rsid w:val="000A2D5E"/>
    <w:rsid w:val="000E64E9"/>
    <w:rsid w:val="000E7201"/>
    <w:rsid w:val="00120FAD"/>
    <w:rsid w:val="00136AA7"/>
    <w:rsid w:val="0013773D"/>
    <w:rsid w:val="0014002A"/>
    <w:rsid w:val="00172DFF"/>
    <w:rsid w:val="001D620B"/>
    <w:rsid w:val="00240F31"/>
    <w:rsid w:val="002E5380"/>
    <w:rsid w:val="002F3C98"/>
    <w:rsid w:val="002F6832"/>
    <w:rsid w:val="00301776"/>
    <w:rsid w:val="00301F5B"/>
    <w:rsid w:val="0034577C"/>
    <w:rsid w:val="0036007C"/>
    <w:rsid w:val="00367866"/>
    <w:rsid w:val="00382F23"/>
    <w:rsid w:val="003B280C"/>
    <w:rsid w:val="003B51EA"/>
    <w:rsid w:val="003C50F3"/>
    <w:rsid w:val="003E125F"/>
    <w:rsid w:val="00430F24"/>
    <w:rsid w:val="00441103"/>
    <w:rsid w:val="00441361"/>
    <w:rsid w:val="00445B0A"/>
    <w:rsid w:val="00450E33"/>
    <w:rsid w:val="004C4DCB"/>
    <w:rsid w:val="00502A59"/>
    <w:rsid w:val="00531780"/>
    <w:rsid w:val="00557049"/>
    <w:rsid w:val="0057120D"/>
    <w:rsid w:val="005757DE"/>
    <w:rsid w:val="00592D2C"/>
    <w:rsid w:val="005977E2"/>
    <w:rsid w:val="005B5529"/>
    <w:rsid w:val="005B69B4"/>
    <w:rsid w:val="005D7C77"/>
    <w:rsid w:val="005F24F4"/>
    <w:rsid w:val="00610C59"/>
    <w:rsid w:val="00611818"/>
    <w:rsid w:val="00622E8C"/>
    <w:rsid w:val="00646CB6"/>
    <w:rsid w:val="00675BCC"/>
    <w:rsid w:val="00677F36"/>
    <w:rsid w:val="00694CD1"/>
    <w:rsid w:val="006A5D45"/>
    <w:rsid w:val="006A615C"/>
    <w:rsid w:val="006B3504"/>
    <w:rsid w:val="006B40DB"/>
    <w:rsid w:val="006D3957"/>
    <w:rsid w:val="006E22DE"/>
    <w:rsid w:val="00700E45"/>
    <w:rsid w:val="00705A7A"/>
    <w:rsid w:val="00705ED0"/>
    <w:rsid w:val="007D2591"/>
    <w:rsid w:val="00870719"/>
    <w:rsid w:val="00872479"/>
    <w:rsid w:val="00876AA0"/>
    <w:rsid w:val="008A7FE6"/>
    <w:rsid w:val="008B285D"/>
    <w:rsid w:val="008C5602"/>
    <w:rsid w:val="008C73AF"/>
    <w:rsid w:val="00901274"/>
    <w:rsid w:val="00950AC3"/>
    <w:rsid w:val="009611D9"/>
    <w:rsid w:val="009621EA"/>
    <w:rsid w:val="00984E9E"/>
    <w:rsid w:val="009C4FBE"/>
    <w:rsid w:val="00A04156"/>
    <w:rsid w:val="00A128E8"/>
    <w:rsid w:val="00A355DF"/>
    <w:rsid w:val="00A5066C"/>
    <w:rsid w:val="00A5284B"/>
    <w:rsid w:val="00A60BDE"/>
    <w:rsid w:val="00AA357B"/>
    <w:rsid w:val="00AC4312"/>
    <w:rsid w:val="00AD56DF"/>
    <w:rsid w:val="00AF5040"/>
    <w:rsid w:val="00B143AA"/>
    <w:rsid w:val="00B267E4"/>
    <w:rsid w:val="00B5462A"/>
    <w:rsid w:val="00BB49DB"/>
    <w:rsid w:val="00C15CD3"/>
    <w:rsid w:val="00C74AA5"/>
    <w:rsid w:val="00CB5D39"/>
    <w:rsid w:val="00CB6181"/>
    <w:rsid w:val="00CE5B6A"/>
    <w:rsid w:val="00D23651"/>
    <w:rsid w:val="00D667AF"/>
    <w:rsid w:val="00D86DA3"/>
    <w:rsid w:val="00D9672D"/>
    <w:rsid w:val="00DA1562"/>
    <w:rsid w:val="00E422F1"/>
    <w:rsid w:val="00E511AD"/>
    <w:rsid w:val="00E64164"/>
    <w:rsid w:val="00E73AD3"/>
    <w:rsid w:val="00E85877"/>
    <w:rsid w:val="00E9670E"/>
    <w:rsid w:val="00EB50F4"/>
    <w:rsid w:val="00F5057C"/>
    <w:rsid w:val="00F9124C"/>
    <w:rsid w:val="00FB4075"/>
    <w:rsid w:val="00FE49C4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4C0E4"/>
  <w15:chartTrackingRefBased/>
  <w15:docId w15:val="{D6F7AC01-948F-49E9-BFCB-7573C3B51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B546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46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4164"/>
    <w:pPr>
      <w:keepNext/>
      <w:keepLines/>
      <w:overflowPunct w:val="0"/>
      <w:autoSpaceDE w:val="0"/>
      <w:autoSpaceDN w:val="0"/>
      <w:adjustRightInd w:val="0"/>
      <w:spacing w:before="4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462A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5462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5462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5462A"/>
  </w:style>
  <w:style w:type="character" w:customStyle="1" w:styleId="Heading2Char">
    <w:name w:val="Heading 2 Char"/>
    <w:basedOn w:val="DefaultParagraphFont"/>
    <w:link w:val="Heading2"/>
    <w:uiPriority w:val="9"/>
    <w:semiHidden/>
    <w:rsid w:val="00B5462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6416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E64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列出段落,Lista1,?? ??,?????,????,リスト段落,列出段落1"/>
    <w:basedOn w:val="Normal"/>
    <w:link w:val="ListParagraphChar"/>
    <w:uiPriority w:val="34"/>
    <w:qFormat/>
    <w:rsid w:val="00E64164"/>
    <w:pPr>
      <w:spacing w:after="0" w:line="240" w:lineRule="auto"/>
      <w:ind w:left="720"/>
      <w:jc w:val="both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リスト段落 Char,列出段落1 Char"/>
    <w:link w:val="ListParagraph"/>
    <w:uiPriority w:val="34"/>
    <w:qFormat/>
    <w:locked/>
    <w:rsid w:val="00E64164"/>
    <w:rPr>
      <w:rFonts w:ascii="Calibri" w:hAnsi="Calibri" w:cs="Calibri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2756</TotalTime>
  <Pages>7</Pages>
  <Words>2310</Words>
  <Characters>13170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27</cp:revision>
  <dcterms:created xsi:type="dcterms:W3CDTF">2019-09-12T02:43:00Z</dcterms:created>
  <dcterms:modified xsi:type="dcterms:W3CDTF">2019-11-09T05:24:00Z</dcterms:modified>
</cp:coreProperties>
</file>