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0EBF4" w14:textId="79CE8E85" w:rsidR="0092223E" w:rsidRPr="00CB3E1A" w:rsidRDefault="0092223E" w:rsidP="0092223E">
      <w:pPr>
        <w:pStyle w:val="Header"/>
        <w:widowControl w:val="0"/>
        <w:rPr>
          <w:rFonts w:ascii="Arial" w:hAnsi="Arial" w:cs="Arial"/>
          <w:b/>
          <w:bCs/>
          <w:lang w:eastAsia="zh-CN"/>
        </w:rPr>
      </w:pPr>
      <w:r w:rsidRPr="00C7538C">
        <w:rPr>
          <w:rFonts w:ascii="Arial" w:hAnsi="Arial" w:cs="Arial"/>
          <w:b/>
          <w:bCs/>
          <w:lang w:val="en-GB"/>
        </w:rPr>
        <w:t>3GPP TSG RAN WG1</w:t>
      </w:r>
      <w:r>
        <w:rPr>
          <w:rFonts w:ascii="Arial" w:hAnsi="Arial" w:cs="Arial"/>
          <w:b/>
          <w:bCs/>
          <w:lang w:val="en-GB"/>
        </w:rPr>
        <w:t>#99</w:t>
      </w:r>
      <w:r>
        <w:rPr>
          <w:rFonts w:ascii="Arial" w:hAnsi="Arial" w:cs="Arial"/>
          <w:b/>
          <w:bCs/>
        </w:rPr>
        <w:tab/>
      </w:r>
      <w:r>
        <w:rPr>
          <w:rFonts w:ascii="Arial" w:hAnsi="Arial" w:cs="Arial"/>
          <w:b/>
          <w:bCs/>
          <w:lang w:eastAsia="zh-CN"/>
        </w:rPr>
        <w:tab/>
      </w:r>
      <w:r w:rsidRPr="00810014">
        <w:rPr>
          <w:rFonts w:ascii="Arial" w:hAnsi="Arial" w:cs="Arial"/>
          <w:b/>
          <w:bCs/>
        </w:rPr>
        <w:t>R1-</w:t>
      </w:r>
      <w:r>
        <w:rPr>
          <w:rFonts w:ascii="Arial" w:hAnsi="Arial" w:cs="Arial"/>
          <w:b/>
          <w:bCs/>
        </w:rPr>
        <w:t>19</w:t>
      </w:r>
      <w:r w:rsidR="0007477F">
        <w:rPr>
          <w:rFonts w:ascii="Arial" w:hAnsi="Arial" w:cs="Arial"/>
          <w:b/>
          <w:bCs/>
        </w:rPr>
        <w:t>13054</w:t>
      </w:r>
      <w:bookmarkStart w:id="0" w:name="_GoBack"/>
      <w:bookmarkEnd w:id="0"/>
    </w:p>
    <w:p w14:paraId="4EB8B300" w14:textId="77777777" w:rsidR="0092223E" w:rsidRPr="00111FEE" w:rsidRDefault="0092223E" w:rsidP="0092223E">
      <w:pPr>
        <w:pStyle w:val="Header"/>
        <w:widowControl w:val="0"/>
        <w:rPr>
          <w:rFonts w:ascii="Arial" w:hAnsi="Arial" w:cs="Arial"/>
          <w:b/>
          <w:bCs/>
          <w:lang w:val="en-GB"/>
        </w:rPr>
      </w:pPr>
      <w:r>
        <w:rPr>
          <w:rFonts w:ascii="Arial" w:eastAsia="MS Mincho" w:hAnsi="Arial" w:cs="Arial"/>
          <w:b/>
          <w:bCs/>
          <w:lang w:val="en-GB" w:eastAsia="ja-JP"/>
        </w:rPr>
        <w:t>Reno, United States, 18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22</w:t>
      </w:r>
      <w:r w:rsidRPr="00B05F08">
        <w:rPr>
          <w:rFonts w:ascii="Arial" w:eastAsia="MS Mincho" w:hAnsi="Arial" w:cs="Arial"/>
          <w:b/>
          <w:bCs/>
          <w:vertAlign w:val="superscript"/>
          <w:lang w:val="en-GB" w:eastAsia="ja-JP"/>
        </w:rPr>
        <w:t>nd</w:t>
      </w:r>
      <w:r>
        <w:rPr>
          <w:rFonts w:ascii="Arial" w:eastAsia="MS Mincho" w:hAnsi="Arial" w:cs="Arial"/>
          <w:b/>
          <w:bCs/>
          <w:lang w:val="en-GB" w:eastAsia="ja-JP"/>
        </w:rPr>
        <w:t xml:space="preserve"> November </w:t>
      </w:r>
      <w:r w:rsidRPr="00C7538C">
        <w:rPr>
          <w:rFonts w:ascii="Arial" w:eastAsia="MS Mincho" w:hAnsi="Arial" w:cs="Arial"/>
          <w:b/>
          <w:bCs/>
          <w:lang w:eastAsia="ja-JP"/>
        </w:rPr>
        <w:t>2019</w:t>
      </w:r>
    </w:p>
    <w:p w14:paraId="3C8F5F67"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634BCA75" w14:textId="3E7EB964"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79063A">
        <w:rPr>
          <w:rFonts w:ascii="Arial" w:hAnsi="Arial" w:cs="Arial"/>
          <w:b/>
          <w:bCs/>
          <w:szCs w:val="20"/>
          <w:lang w:val="en-GB" w:eastAsia="zh-CN"/>
        </w:rPr>
        <w:t>7.2.2.</w:t>
      </w:r>
      <w:r w:rsidR="007A1926">
        <w:rPr>
          <w:rFonts w:ascii="Arial" w:hAnsi="Arial" w:cs="Arial"/>
          <w:b/>
          <w:bCs/>
          <w:szCs w:val="20"/>
          <w:lang w:val="en-GB" w:eastAsia="zh-CN"/>
        </w:rPr>
        <w:t>2</w:t>
      </w:r>
      <w:r w:rsidR="0079063A">
        <w:rPr>
          <w:rFonts w:ascii="Arial" w:hAnsi="Arial" w:cs="Arial"/>
          <w:b/>
          <w:bCs/>
          <w:szCs w:val="20"/>
          <w:lang w:val="en-GB" w:eastAsia="zh-CN"/>
        </w:rPr>
        <w:t>.2</w:t>
      </w:r>
    </w:p>
    <w:p w14:paraId="6DA2D4C0"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14:paraId="1AC8B952" w14:textId="0D0DA150"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13521">
        <w:rPr>
          <w:rFonts w:ascii="Arial" w:hAnsi="Arial" w:cs="Arial"/>
          <w:b/>
          <w:bCs/>
          <w:szCs w:val="20"/>
          <w:lang w:val="en-GB" w:eastAsia="zh-CN"/>
        </w:rPr>
        <w:t>Initial access procedure for NR-U</w:t>
      </w:r>
    </w:p>
    <w:p w14:paraId="217A441A"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6A934D98" w14:textId="77777777" w:rsidR="00D7536D" w:rsidRPr="005821BE" w:rsidRDefault="004845AB" w:rsidP="00FE6E1F">
      <w:pPr>
        <w:pStyle w:val="Heading1"/>
      </w:pPr>
      <w:bookmarkStart w:id="1" w:name="_Ref124589705"/>
      <w:bookmarkStart w:id="2" w:name="_Ref129681862"/>
      <w:r w:rsidRPr="005821BE">
        <w:t>Introduction</w:t>
      </w:r>
      <w:bookmarkEnd w:id="1"/>
      <w:bookmarkEnd w:id="2"/>
    </w:p>
    <w:p w14:paraId="33F0A85F" w14:textId="77777777" w:rsidR="00FD26D3" w:rsidRDefault="00FD26D3" w:rsidP="00FD26D3">
      <w:pPr>
        <w:rPr>
          <w:lang w:val="en-GB" w:eastAsia="zh-CN"/>
        </w:rPr>
      </w:pPr>
      <w:r>
        <w:rPr>
          <w:lang w:val="en-GB" w:eastAsia="zh-CN"/>
        </w:rPr>
        <w:t xml:space="preserve">In RAN1#98bis meeting, RAN1 made the following agreements regarding DRS transmission and related signaling, quasi-co-location (QCL) assumptions, and RRM measurements for NR operation in unlicensed spectrum </w:t>
      </w:r>
      <w:r>
        <w:rPr>
          <w:lang w:val="en-GB" w:eastAsia="zh-CN"/>
        </w:rPr>
        <w:fldChar w:fldCharType="begin"/>
      </w:r>
      <w:r>
        <w:rPr>
          <w:lang w:val="en-GB" w:eastAsia="zh-CN"/>
        </w:rPr>
        <w:instrText xml:space="preserve"> REF _Ref21117639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p>
    <w:p w14:paraId="327821CC" w14:textId="77777777" w:rsidR="00FD26D3" w:rsidRPr="00AC2E64" w:rsidRDefault="00FD26D3" w:rsidP="00FD26D3">
      <w:pPr>
        <w:spacing w:after="0"/>
        <w:rPr>
          <w:b/>
          <w:lang w:eastAsia="x-none"/>
        </w:rPr>
      </w:pPr>
      <w:r w:rsidRPr="00AC2E64">
        <w:rPr>
          <w:b/>
          <w:lang w:eastAsia="x-none"/>
        </w:rPr>
        <w:t>Agreement:</w:t>
      </w:r>
    </w:p>
    <w:p w14:paraId="5C59DA82" w14:textId="148C7C22" w:rsidR="00FD26D3" w:rsidRPr="00AC2E64" w:rsidRDefault="00FD26D3" w:rsidP="00FD26D3">
      <w:pPr>
        <w:spacing w:after="0"/>
        <w:rPr>
          <w:lang w:eastAsia="x-none"/>
        </w:rPr>
      </w:pPr>
      <w:r w:rsidRPr="00AC2E64">
        <w:rPr>
          <w:lang w:eastAsia="x-none"/>
        </w:rPr>
        <w:t>If 2 bits can be found to not be necessary in the current MIB, then Parameter Q is indicated in the MIB by a serving cell. Otherwise, Q is indicated in the RMSI.</w:t>
      </w:r>
    </w:p>
    <w:p w14:paraId="7E208CAF" w14:textId="77777777" w:rsidR="00FD26D3" w:rsidRPr="00AC2E64" w:rsidRDefault="00FD26D3" w:rsidP="00FD26D3">
      <w:pPr>
        <w:spacing w:after="0"/>
        <w:rPr>
          <w:b/>
          <w:lang w:eastAsia="x-none"/>
        </w:rPr>
      </w:pPr>
      <w:r w:rsidRPr="00AC2E64">
        <w:rPr>
          <w:b/>
          <w:lang w:eastAsia="x-none"/>
        </w:rPr>
        <w:t>Agreement:</w:t>
      </w:r>
    </w:p>
    <w:p w14:paraId="41C1FF26" w14:textId="77777777" w:rsidR="00FD26D3" w:rsidRPr="00AC2E64" w:rsidRDefault="00FD26D3" w:rsidP="00FD26D3">
      <w:pPr>
        <w:pStyle w:val="ListParagraph"/>
        <w:ind w:left="0"/>
        <w:contextualSpacing/>
        <w:jc w:val="both"/>
        <w:rPr>
          <w:rFonts w:ascii="Times New Roman" w:hAnsi="Times New Roman"/>
        </w:rPr>
      </w:pPr>
      <w:r w:rsidRPr="00AC2E64">
        <w:rPr>
          <w:rFonts w:ascii="Times New Roman" w:hAnsi="Times New Roman"/>
        </w:rPr>
        <w:t>For RRM measurements of a neighbor cell in IDLE, INACTIVE and CONNECTED UE states,</w:t>
      </w:r>
    </w:p>
    <w:p w14:paraId="4A662C19" w14:textId="77777777" w:rsidR="00FD26D3" w:rsidRPr="00AC2E64" w:rsidRDefault="00FD26D3" w:rsidP="00FD26D3">
      <w:pPr>
        <w:pStyle w:val="ListParagraph"/>
        <w:numPr>
          <w:ilvl w:val="0"/>
          <w:numId w:val="26"/>
        </w:numPr>
        <w:snapToGrid/>
        <w:contextualSpacing/>
        <w:jc w:val="both"/>
        <w:rPr>
          <w:rFonts w:ascii="Times New Roman" w:hAnsi="Times New Roman"/>
        </w:rPr>
      </w:pPr>
      <w:r w:rsidRPr="00AC2E64">
        <w:rPr>
          <w:rFonts w:ascii="Times New Roman" w:hAnsi="Times New Roman"/>
        </w:rPr>
        <w:t>Support signaling of a common Q value per frequency by broadcast RRC signaling (SIBx) and/or dedicated RRC signaling (measObjectNR) from the serving cell.</w:t>
      </w:r>
    </w:p>
    <w:p w14:paraId="4CB68603" w14:textId="77777777" w:rsidR="00FD26D3" w:rsidRPr="00AC2E64" w:rsidRDefault="00FD26D3" w:rsidP="00FD26D3">
      <w:pPr>
        <w:pStyle w:val="ListParagraph"/>
        <w:numPr>
          <w:ilvl w:val="0"/>
          <w:numId w:val="26"/>
        </w:numPr>
        <w:snapToGrid/>
        <w:contextualSpacing/>
        <w:jc w:val="both"/>
        <w:rPr>
          <w:rFonts w:ascii="Times New Roman" w:hAnsi="Times New Roman"/>
        </w:rPr>
      </w:pPr>
      <w:r w:rsidRPr="00AC2E64">
        <w:rPr>
          <w:rFonts w:ascii="Times New Roman" w:hAnsi="Times New Roman"/>
        </w:rPr>
        <w:t xml:space="preserve">Support signaling from the serving cell of a Q value for a listed neighbour cell. </w:t>
      </w:r>
    </w:p>
    <w:p w14:paraId="5C7965ED" w14:textId="0C14F044" w:rsidR="00FD26D3" w:rsidRPr="006A158B" w:rsidRDefault="00FD26D3" w:rsidP="00FD26D3">
      <w:pPr>
        <w:pStyle w:val="ListParagraph"/>
        <w:numPr>
          <w:ilvl w:val="1"/>
          <w:numId w:val="26"/>
        </w:numPr>
        <w:snapToGrid/>
        <w:contextualSpacing/>
        <w:jc w:val="both"/>
        <w:rPr>
          <w:rFonts w:ascii="Times New Roman" w:hAnsi="Times New Roman"/>
        </w:rPr>
      </w:pPr>
      <w:r w:rsidRPr="00AC2E64">
        <w:rPr>
          <w:rFonts w:ascii="Times New Roman" w:hAnsi="Times New Roman"/>
        </w:rPr>
        <w:t xml:space="preserve">If Q is signaled for a listed cell, it overrides any common Q value per frequency  </w:t>
      </w:r>
    </w:p>
    <w:p w14:paraId="38482BDC" w14:textId="77777777" w:rsidR="00FD26D3" w:rsidRPr="00AC2E64" w:rsidRDefault="00FD26D3" w:rsidP="00FD26D3">
      <w:pPr>
        <w:spacing w:after="0"/>
        <w:rPr>
          <w:b/>
          <w:lang w:eastAsia="x-none"/>
        </w:rPr>
      </w:pPr>
      <w:r w:rsidRPr="00AC2E64">
        <w:rPr>
          <w:b/>
          <w:lang w:eastAsia="x-none"/>
        </w:rPr>
        <w:t>Agreement:</w:t>
      </w:r>
    </w:p>
    <w:p w14:paraId="43C76CF1" w14:textId="77777777" w:rsidR="00FD26D3" w:rsidRPr="00AC2E64" w:rsidRDefault="00FD26D3" w:rsidP="00FD26D3">
      <w:pPr>
        <w:numPr>
          <w:ilvl w:val="0"/>
          <w:numId w:val="28"/>
        </w:numPr>
        <w:autoSpaceDE/>
        <w:autoSpaceDN/>
        <w:adjustRightInd/>
        <w:snapToGrid/>
        <w:spacing w:after="0"/>
        <w:ind w:left="360"/>
        <w:rPr>
          <w:lang w:eastAsia="x-none"/>
        </w:rPr>
      </w:pPr>
      <w:r w:rsidRPr="00AC2E64">
        <w:rPr>
          <w:lang w:eastAsia="x-none"/>
        </w:rPr>
        <w:t>No further down selection is made for set of Q values, i.e., Q = {1,2,4,8} (resolves FFS of prior agreement on Q values)</w:t>
      </w:r>
    </w:p>
    <w:p w14:paraId="54AB211B" w14:textId="77777777" w:rsidR="00FD26D3" w:rsidRPr="00AC2E64" w:rsidRDefault="00FD26D3" w:rsidP="00FD26D3">
      <w:pPr>
        <w:numPr>
          <w:ilvl w:val="0"/>
          <w:numId w:val="27"/>
        </w:numPr>
        <w:autoSpaceDE/>
        <w:autoSpaceDN/>
        <w:adjustRightInd/>
        <w:snapToGrid/>
        <w:spacing w:after="0"/>
        <w:ind w:left="720"/>
        <w:rPr>
          <w:lang w:eastAsia="x-none"/>
        </w:rPr>
      </w:pPr>
      <w:r w:rsidRPr="00AC2E64">
        <w:rPr>
          <w:lang w:eastAsia="x-none"/>
        </w:rPr>
        <w:t>UE does not expect to be configured with two Type-0 PDCCH monitoring occasions in a slot with Q=1.</w:t>
      </w:r>
    </w:p>
    <w:p w14:paraId="4421F48E" w14:textId="77777777" w:rsidR="00FD26D3" w:rsidRPr="00AC2E64" w:rsidRDefault="00FD26D3" w:rsidP="00FD26D3">
      <w:pPr>
        <w:numPr>
          <w:ilvl w:val="0"/>
          <w:numId w:val="27"/>
        </w:numPr>
        <w:autoSpaceDE/>
        <w:autoSpaceDN/>
        <w:adjustRightInd/>
        <w:snapToGrid/>
        <w:spacing w:after="0"/>
        <w:ind w:left="720"/>
        <w:rPr>
          <w:lang w:eastAsia="x-none"/>
        </w:rPr>
      </w:pPr>
      <w:r w:rsidRPr="00AC2E64">
        <w:rPr>
          <w:lang w:eastAsia="x-none"/>
        </w:rPr>
        <w:t>Note: This does not imply a change in Rel-15 behavior for Type-0 PDCCH monitoring in two consecutive slots.</w:t>
      </w:r>
    </w:p>
    <w:p w14:paraId="65AFCD11" w14:textId="77777777" w:rsidR="00FD26D3" w:rsidRPr="00AC2E64" w:rsidRDefault="00FD26D3" w:rsidP="00FD26D3">
      <w:pPr>
        <w:numPr>
          <w:ilvl w:val="0"/>
          <w:numId w:val="27"/>
        </w:numPr>
        <w:autoSpaceDE/>
        <w:autoSpaceDN/>
        <w:adjustRightInd/>
        <w:snapToGrid/>
        <w:spacing w:after="0"/>
        <w:ind w:left="720"/>
        <w:rPr>
          <w:lang w:eastAsia="x-none"/>
        </w:rPr>
      </w:pPr>
      <w:r w:rsidRPr="00AC2E64">
        <w:rPr>
          <w:lang w:eastAsia="x-none"/>
        </w:rPr>
        <w:t>Note: This agreement does not imply any changes to Rel-15 PDCCH monitoring requirements on BD/CCE limits per slot</w:t>
      </w:r>
    </w:p>
    <w:p w14:paraId="245AEB15" w14:textId="77777777" w:rsidR="00FD26D3" w:rsidRPr="00AC2E64" w:rsidRDefault="00FD26D3" w:rsidP="00FD26D3">
      <w:pPr>
        <w:numPr>
          <w:ilvl w:val="0"/>
          <w:numId w:val="28"/>
        </w:numPr>
        <w:autoSpaceDE/>
        <w:autoSpaceDN/>
        <w:adjustRightInd/>
        <w:snapToGrid/>
        <w:spacing w:after="0"/>
        <w:ind w:left="360"/>
        <w:rPr>
          <w:lang w:eastAsia="x-none"/>
        </w:rPr>
      </w:pPr>
      <w:r w:rsidRPr="00AC2E64">
        <w:rPr>
          <w:lang w:eastAsia="x-none"/>
        </w:rPr>
        <w:t>RAN4 requirements for SSB detection during initial cell search should be defined assuming Q = 8. This assumption does not have any other specification impact.</w:t>
      </w:r>
    </w:p>
    <w:p w14:paraId="4A183369" w14:textId="6BC0061D" w:rsidR="00FD26D3" w:rsidRPr="00AC2E64" w:rsidRDefault="00FD26D3" w:rsidP="00FD26D3">
      <w:pPr>
        <w:numPr>
          <w:ilvl w:val="1"/>
          <w:numId w:val="28"/>
        </w:numPr>
        <w:autoSpaceDE/>
        <w:autoSpaceDN/>
        <w:adjustRightInd/>
        <w:snapToGrid/>
        <w:spacing w:after="0"/>
        <w:rPr>
          <w:lang w:eastAsia="x-none"/>
        </w:rPr>
      </w:pPr>
      <w:r w:rsidRPr="00AC2E64">
        <w:rPr>
          <w:lang w:eastAsia="x-none"/>
        </w:rPr>
        <w:t>Include this agreement in an LS to RAN4 asking them to take this into account. The LS should also provide an overview on the definition of Q.</w:t>
      </w:r>
    </w:p>
    <w:p w14:paraId="1D792753" w14:textId="77777777" w:rsidR="00FD26D3" w:rsidRPr="00AC2E64" w:rsidRDefault="00FD26D3" w:rsidP="00FD26D3">
      <w:pPr>
        <w:pStyle w:val="ListParagraph"/>
        <w:ind w:left="0"/>
        <w:contextualSpacing/>
        <w:jc w:val="both"/>
        <w:rPr>
          <w:rFonts w:ascii="Times New Roman" w:hAnsi="Times New Roman"/>
          <w:b/>
        </w:rPr>
      </w:pPr>
      <w:r w:rsidRPr="00AC2E64">
        <w:rPr>
          <w:rFonts w:ascii="Times New Roman" w:hAnsi="Times New Roman"/>
          <w:b/>
        </w:rPr>
        <w:t>Agreement:</w:t>
      </w:r>
    </w:p>
    <w:p w14:paraId="4BE66F5F" w14:textId="77777777" w:rsidR="00FD26D3" w:rsidRPr="00AC2E64" w:rsidRDefault="00FD26D3" w:rsidP="00FD26D3">
      <w:pPr>
        <w:pStyle w:val="ListParagraph"/>
        <w:numPr>
          <w:ilvl w:val="0"/>
          <w:numId w:val="28"/>
        </w:numPr>
        <w:snapToGrid/>
        <w:ind w:left="360"/>
        <w:contextualSpacing/>
        <w:rPr>
          <w:rFonts w:ascii="Times New Roman" w:hAnsi="Times New Roman"/>
        </w:rPr>
      </w:pPr>
      <w:r w:rsidRPr="00AC2E64">
        <w:rPr>
          <w:rFonts w:ascii="Times New Roman" w:hAnsi="Times New Roman"/>
        </w:rPr>
        <w:t>The RSSI measurement timing configuration (RMTC) includes the following:</w:t>
      </w:r>
    </w:p>
    <w:p w14:paraId="624B6FA5" w14:textId="77777777" w:rsidR="00FD26D3" w:rsidRPr="00AC2E64" w:rsidRDefault="00FD26D3" w:rsidP="00FD26D3">
      <w:pPr>
        <w:pStyle w:val="ListParagraph"/>
        <w:numPr>
          <w:ilvl w:val="0"/>
          <w:numId w:val="29"/>
        </w:numPr>
        <w:snapToGrid/>
        <w:ind w:left="720"/>
        <w:contextualSpacing/>
        <w:rPr>
          <w:rFonts w:ascii="Times New Roman" w:hAnsi="Times New Roman"/>
        </w:rPr>
      </w:pPr>
      <w:r w:rsidRPr="00AC2E64">
        <w:rPr>
          <w:rFonts w:ascii="Times New Roman" w:hAnsi="Times New Roman"/>
        </w:rPr>
        <w:t xml:space="preserve">Time-domain parameters: </w:t>
      </w:r>
    </w:p>
    <w:p w14:paraId="0306E882" w14:textId="77777777" w:rsidR="00FD26D3" w:rsidRPr="00AC2E64" w:rsidRDefault="00FD26D3" w:rsidP="00FD26D3">
      <w:pPr>
        <w:pStyle w:val="ListParagraph"/>
        <w:numPr>
          <w:ilvl w:val="0"/>
          <w:numId w:val="28"/>
        </w:numPr>
        <w:snapToGrid/>
        <w:ind w:left="1080"/>
        <w:contextualSpacing/>
        <w:rPr>
          <w:rFonts w:ascii="Times New Roman" w:hAnsi="Times New Roman"/>
        </w:rPr>
      </w:pPr>
      <w:r w:rsidRPr="00AC2E64">
        <w:rPr>
          <w:rFonts w:ascii="Times New Roman" w:hAnsi="Times New Roman"/>
        </w:rPr>
        <w:t xml:space="preserve">Periodicity (e.g., 40/80/160/320/640 ms) </w:t>
      </w:r>
    </w:p>
    <w:p w14:paraId="3B12755B" w14:textId="77777777" w:rsidR="00FD26D3" w:rsidRPr="00AC2E64" w:rsidRDefault="00FD26D3" w:rsidP="00FD26D3">
      <w:pPr>
        <w:pStyle w:val="ListParagraph"/>
        <w:numPr>
          <w:ilvl w:val="0"/>
          <w:numId w:val="28"/>
        </w:numPr>
        <w:snapToGrid/>
        <w:ind w:left="1080"/>
        <w:contextualSpacing/>
        <w:rPr>
          <w:rFonts w:ascii="Times New Roman" w:hAnsi="Times New Roman"/>
        </w:rPr>
      </w:pPr>
      <w:r w:rsidRPr="00AC2E64">
        <w:rPr>
          <w:rFonts w:ascii="Times New Roman" w:hAnsi="Times New Roman"/>
        </w:rPr>
        <w:t>Measurement duration in terms of OFDM symbols with a configured reference subcarrier spacing</w:t>
      </w:r>
    </w:p>
    <w:p w14:paraId="4E2CEB64" w14:textId="77777777" w:rsidR="00FD26D3" w:rsidRPr="00AC2E64" w:rsidRDefault="00FD26D3" w:rsidP="00FD26D3">
      <w:pPr>
        <w:pStyle w:val="ListParagraph"/>
        <w:numPr>
          <w:ilvl w:val="0"/>
          <w:numId w:val="28"/>
        </w:numPr>
        <w:snapToGrid/>
        <w:ind w:left="1080"/>
        <w:contextualSpacing/>
        <w:rPr>
          <w:rFonts w:ascii="Times New Roman" w:hAnsi="Times New Roman"/>
        </w:rPr>
      </w:pPr>
      <w:r w:rsidRPr="00AC2E64">
        <w:rPr>
          <w:rFonts w:ascii="Times New Roman" w:hAnsi="Times New Roman"/>
        </w:rPr>
        <w:t>Offset of RMTC measurement duration</w:t>
      </w:r>
    </w:p>
    <w:p w14:paraId="2C4F492D" w14:textId="77777777" w:rsidR="00FD26D3" w:rsidRPr="00AC2E64" w:rsidRDefault="00FD26D3" w:rsidP="00FD26D3">
      <w:pPr>
        <w:pStyle w:val="ListParagraph"/>
        <w:numPr>
          <w:ilvl w:val="0"/>
          <w:numId w:val="29"/>
        </w:numPr>
        <w:snapToGrid/>
        <w:ind w:left="720"/>
        <w:contextualSpacing/>
        <w:rPr>
          <w:rFonts w:ascii="Times New Roman" w:hAnsi="Times New Roman"/>
        </w:rPr>
      </w:pPr>
      <w:r w:rsidRPr="00AC2E64">
        <w:rPr>
          <w:rFonts w:ascii="Times New Roman" w:hAnsi="Times New Roman"/>
        </w:rPr>
        <w:t>Frequency-domain parameters:</w:t>
      </w:r>
    </w:p>
    <w:p w14:paraId="78B701C3" w14:textId="77777777" w:rsidR="00FD26D3" w:rsidRPr="00AC2E64" w:rsidRDefault="00FD26D3" w:rsidP="00FD26D3">
      <w:pPr>
        <w:pStyle w:val="ListParagraph"/>
        <w:numPr>
          <w:ilvl w:val="0"/>
          <w:numId w:val="28"/>
        </w:numPr>
        <w:snapToGrid/>
        <w:ind w:left="1080"/>
        <w:contextualSpacing/>
        <w:rPr>
          <w:rFonts w:ascii="Times New Roman" w:hAnsi="Times New Roman"/>
        </w:rPr>
      </w:pPr>
      <w:r w:rsidRPr="00AC2E64">
        <w:rPr>
          <w:rFonts w:ascii="Times New Roman" w:hAnsi="Times New Roman"/>
        </w:rPr>
        <w:t>Measurement bandwidth at least in units of LBT bandwidths</w:t>
      </w:r>
    </w:p>
    <w:p w14:paraId="1FCB7B72" w14:textId="77777777" w:rsidR="00FD26D3" w:rsidRPr="00AC2E64" w:rsidRDefault="00FD26D3" w:rsidP="00FD26D3">
      <w:pPr>
        <w:pStyle w:val="ListParagraph"/>
        <w:numPr>
          <w:ilvl w:val="1"/>
          <w:numId w:val="28"/>
        </w:numPr>
        <w:snapToGrid/>
        <w:contextualSpacing/>
        <w:rPr>
          <w:rFonts w:ascii="Times New Roman" w:hAnsi="Times New Roman"/>
        </w:rPr>
      </w:pPr>
      <w:r w:rsidRPr="00AC2E64">
        <w:rPr>
          <w:rFonts w:ascii="Times New Roman" w:hAnsi="Times New Roman"/>
        </w:rPr>
        <w:t>FFS: Units other than LBT bandwidths</w:t>
      </w:r>
    </w:p>
    <w:p w14:paraId="5C4B8394" w14:textId="77777777" w:rsidR="00FD26D3" w:rsidRPr="00AC2E64" w:rsidRDefault="00FD26D3" w:rsidP="00FD26D3">
      <w:pPr>
        <w:pStyle w:val="ListParagraph"/>
        <w:numPr>
          <w:ilvl w:val="1"/>
          <w:numId w:val="28"/>
        </w:numPr>
        <w:snapToGrid/>
        <w:contextualSpacing/>
        <w:rPr>
          <w:rFonts w:ascii="Times New Roman" w:hAnsi="Times New Roman"/>
        </w:rPr>
      </w:pPr>
      <w:r w:rsidRPr="00AC2E64">
        <w:rPr>
          <w:rFonts w:ascii="Times New Roman" w:hAnsi="Times New Roman"/>
        </w:rPr>
        <w:t xml:space="preserve">Note: RAN4 can determine if the bandwidth used for the measurement within an LBT bandwidth can be less than the signaled measurement bandwidth. </w:t>
      </w:r>
    </w:p>
    <w:p w14:paraId="5803A353" w14:textId="77777777" w:rsidR="00FD26D3" w:rsidRPr="00AC2E64" w:rsidRDefault="00FD26D3" w:rsidP="00FD26D3">
      <w:pPr>
        <w:pStyle w:val="ListParagraph"/>
        <w:numPr>
          <w:ilvl w:val="0"/>
          <w:numId w:val="28"/>
        </w:numPr>
        <w:snapToGrid/>
        <w:ind w:left="1080"/>
        <w:contextualSpacing/>
        <w:rPr>
          <w:rFonts w:ascii="Times New Roman" w:hAnsi="Times New Roman"/>
        </w:rPr>
      </w:pPr>
      <w:r w:rsidRPr="00AC2E64">
        <w:rPr>
          <w:rFonts w:ascii="Times New Roman" w:hAnsi="Times New Roman"/>
        </w:rPr>
        <w:t>Measurement ARFCN for inter-frequency measurements</w:t>
      </w:r>
    </w:p>
    <w:p w14:paraId="1CBD92B0" w14:textId="606075C1" w:rsidR="00FD26D3" w:rsidRPr="006A158B" w:rsidRDefault="00FD26D3" w:rsidP="006A158B">
      <w:pPr>
        <w:pStyle w:val="ListParagraph"/>
        <w:numPr>
          <w:ilvl w:val="0"/>
          <w:numId w:val="28"/>
        </w:numPr>
        <w:snapToGrid/>
        <w:ind w:left="360"/>
        <w:contextualSpacing/>
        <w:rPr>
          <w:rFonts w:ascii="Times New Roman" w:hAnsi="Times New Roman"/>
        </w:rPr>
      </w:pPr>
      <w:r w:rsidRPr="00AC2E64">
        <w:rPr>
          <w:rFonts w:ascii="Times New Roman" w:hAnsi="Times New Roman"/>
        </w:rPr>
        <w:t>Configurable L3 filtering as in RSSI for LTE-LAA</w:t>
      </w:r>
    </w:p>
    <w:p w14:paraId="2FB12967" w14:textId="77777777" w:rsidR="00FD26D3" w:rsidRPr="00AC2E64" w:rsidRDefault="00FD26D3" w:rsidP="00FD26D3">
      <w:pPr>
        <w:pStyle w:val="ListParagraph"/>
        <w:ind w:left="0"/>
        <w:contextualSpacing/>
        <w:jc w:val="both"/>
        <w:rPr>
          <w:rFonts w:ascii="Times New Roman" w:hAnsi="Times New Roman"/>
          <w:b/>
          <w:u w:val="single"/>
        </w:rPr>
      </w:pPr>
      <w:r w:rsidRPr="00AC2E64">
        <w:rPr>
          <w:rFonts w:ascii="Times New Roman" w:hAnsi="Times New Roman"/>
          <w:b/>
          <w:u w:val="single"/>
        </w:rPr>
        <w:t>Conclusion:</w:t>
      </w:r>
    </w:p>
    <w:p w14:paraId="7AB4159A" w14:textId="5AB2E50F" w:rsidR="00FD26D3" w:rsidRPr="00AC2E64" w:rsidRDefault="00FD26D3" w:rsidP="00FD26D3">
      <w:pPr>
        <w:pStyle w:val="ListParagraph"/>
        <w:ind w:left="0"/>
        <w:contextualSpacing/>
        <w:jc w:val="both"/>
        <w:rPr>
          <w:rFonts w:ascii="Times New Roman" w:hAnsi="Times New Roman"/>
        </w:rPr>
      </w:pPr>
      <w:r w:rsidRPr="00AC2E64">
        <w:rPr>
          <w:rFonts w:ascii="Times New Roman" w:hAnsi="Times New Roman"/>
          <w:szCs w:val="20"/>
        </w:rPr>
        <w:lastRenderedPageBreak/>
        <w:t>No new medium contention/load metrics other than channel occupancy are introduced</w:t>
      </w:r>
    </w:p>
    <w:p w14:paraId="69ADBF1C" w14:textId="77777777" w:rsidR="00FD26D3" w:rsidRPr="00AC2E64" w:rsidRDefault="00FD26D3" w:rsidP="00FD26D3">
      <w:pPr>
        <w:pStyle w:val="ListParagraph"/>
        <w:ind w:left="0"/>
        <w:contextualSpacing/>
        <w:jc w:val="both"/>
        <w:rPr>
          <w:rFonts w:ascii="Times New Roman" w:hAnsi="Times New Roman"/>
          <w:b/>
        </w:rPr>
      </w:pPr>
      <w:r w:rsidRPr="00AC2E64">
        <w:rPr>
          <w:rFonts w:ascii="Times New Roman" w:hAnsi="Times New Roman"/>
          <w:b/>
        </w:rPr>
        <w:t>Agreement:</w:t>
      </w:r>
    </w:p>
    <w:p w14:paraId="49899347" w14:textId="77777777" w:rsidR="00FD26D3" w:rsidRPr="00AC2E64" w:rsidRDefault="00FD26D3" w:rsidP="00FD26D3">
      <w:pPr>
        <w:pStyle w:val="ListParagraph"/>
        <w:ind w:left="0"/>
        <w:contextualSpacing/>
        <w:jc w:val="both"/>
        <w:rPr>
          <w:rFonts w:ascii="Times New Roman" w:hAnsi="Times New Roman"/>
        </w:rPr>
      </w:pPr>
      <w:r w:rsidRPr="00AC2E64">
        <w:rPr>
          <w:rFonts w:ascii="Times New Roman" w:hAnsi="Times New Roman"/>
        </w:rPr>
        <w:t>Support configuration of the DRS transmission window duration of a UE’s serving cell(s)</w:t>
      </w:r>
    </w:p>
    <w:p w14:paraId="3DE3D92B" w14:textId="77777777" w:rsidR="00FD26D3" w:rsidRPr="00AC2E64" w:rsidRDefault="00FD26D3" w:rsidP="00FD26D3">
      <w:pPr>
        <w:pStyle w:val="ListParagraph"/>
        <w:numPr>
          <w:ilvl w:val="0"/>
          <w:numId w:val="30"/>
        </w:numPr>
        <w:snapToGrid/>
        <w:contextualSpacing/>
        <w:jc w:val="both"/>
        <w:rPr>
          <w:rFonts w:ascii="Times New Roman" w:hAnsi="Times New Roman"/>
        </w:rPr>
      </w:pPr>
      <w:r w:rsidRPr="00AC2E64">
        <w:rPr>
          <w:rFonts w:ascii="Times New Roman" w:hAnsi="Times New Roman"/>
        </w:rPr>
        <w:t>DRS transmission window periodicity is the same as the configuration of SSB burst periodicity</w:t>
      </w:r>
    </w:p>
    <w:p w14:paraId="045760CD" w14:textId="5AEEF039" w:rsidR="00FD26D3" w:rsidRPr="006A158B" w:rsidRDefault="00FD26D3" w:rsidP="00FD26D3">
      <w:pPr>
        <w:pStyle w:val="ListParagraph"/>
        <w:numPr>
          <w:ilvl w:val="0"/>
          <w:numId w:val="30"/>
        </w:numPr>
        <w:snapToGrid/>
        <w:contextualSpacing/>
        <w:jc w:val="both"/>
        <w:rPr>
          <w:rFonts w:ascii="Times New Roman" w:hAnsi="Times New Roman"/>
        </w:rPr>
      </w:pPr>
      <w:r w:rsidRPr="00AC2E64">
        <w:rPr>
          <w:rFonts w:ascii="Times New Roman" w:hAnsi="Times New Roman"/>
        </w:rPr>
        <w:t>Note: RAN4 performance requirements depending on the DRS transmission window size, e.g., RRM, will assume a DRS transmission window size of 5 ms</w:t>
      </w:r>
    </w:p>
    <w:p w14:paraId="272953BE" w14:textId="77777777" w:rsidR="00FD26D3" w:rsidRPr="00AC2E64" w:rsidRDefault="00FD26D3" w:rsidP="00FD26D3">
      <w:pPr>
        <w:spacing w:after="0"/>
        <w:rPr>
          <w:b/>
          <w:lang w:eastAsia="x-none"/>
        </w:rPr>
      </w:pPr>
      <w:r w:rsidRPr="00AC2E64">
        <w:rPr>
          <w:b/>
          <w:lang w:eastAsia="x-none"/>
        </w:rPr>
        <w:t>Agreement:</w:t>
      </w:r>
    </w:p>
    <w:p w14:paraId="777E6D7F" w14:textId="77777777" w:rsidR="00FD26D3" w:rsidRPr="00AC2E64" w:rsidRDefault="00FD26D3" w:rsidP="00FD26D3">
      <w:pPr>
        <w:spacing w:after="0"/>
      </w:pPr>
      <w:r w:rsidRPr="00AC2E64">
        <w:t>The ssb-PositionsInBurst IE is configured as in Rel-15 NR</w:t>
      </w:r>
    </w:p>
    <w:p w14:paraId="483B9A4C" w14:textId="77777777" w:rsidR="00FD26D3" w:rsidRPr="00AC2E64" w:rsidRDefault="00FD26D3" w:rsidP="00FD26D3">
      <w:pPr>
        <w:numPr>
          <w:ilvl w:val="0"/>
          <w:numId w:val="31"/>
        </w:numPr>
        <w:autoSpaceDE/>
        <w:autoSpaceDN/>
        <w:adjustRightInd/>
        <w:snapToGrid/>
        <w:spacing w:after="0"/>
        <w:rPr>
          <w:lang w:eastAsia="x-none"/>
        </w:rPr>
      </w:pPr>
      <w:r w:rsidRPr="00AC2E64">
        <w:t>FFS: Interpretation of the field for NR-U</w:t>
      </w:r>
    </w:p>
    <w:p w14:paraId="392455F3" w14:textId="0039C040" w:rsidR="001478C7" w:rsidRDefault="001478C7" w:rsidP="00FC1E34">
      <w:pPr>
        <w:rPr>
          <w:lang w:val="en-GB" w:eastAsia="zh-CN"/>
        </w:rPr>
      </w:pPr>
    </w:p>
    <w:p w14:paraId="5E4DA896" w14:textId="7BC9660E" w:rsidR="005E68D5" w:rsidRPr="00FC1E34" w:rsidRDefault="00FC1E34" w:rsidP="00FC1E34">
      <w:pPr>
        <w:rPr>
          <w:lang w:val="en-GB" w:eastAsia="zh-CN"/>
        </w:rPr>
      </w:pPr>
      <w:r>
        <w:rPr>
          <w:lang w:val="en-GB" w:eastAsia="zh-CN"/>
        </w:rPr>
        <w:t>In RAN1#97 meeting, RAN1 made the following agreements regard</w:t>
      </w:r>
      <w:r w:rsidR="005E68D5">
        <w:rPr>
          <w:lang w:val="en-GB" w:eastAsia="zh-CN"/>
        </w:rPr>
        <w:t>ing radio link monitoring</w:t>
      </w:r>
      <w:r>
        <w:rPr>
          <w:lang w:val="en-GB" w:eastAsia="zh-CN"/>
        </w:rPr>
        <w:t xml:space="preserve"> </w:t>
      </w:r>
      <w:r w:rsidR="00F87ED5">
        <w:rPr>
          <w:lang w:val="en-GB" w:eastAsia="zh-CN"/>
        </w:rPr>
        <w:t xml:space="preserve">and random access procedures </w:t>
      </w:r>
      <w:r>
        <w:rPr>
          <w:lang w:val="en-GB" w:eastAsia="zh-CN"/>
        </w:rPr>
        <w:t xml:space="preserve">for NR </w:t>
      </w:r>
      <w:r w:rsidR="00F87ED5">
        <w:rPr>
          <w:lang w:val="en-GB" w:eastAsia="zh-CN"/>
        </w:rPr>
        <w:t xml:space="preserve">operation </w:t>
      </w:r>
      <w:r>
        <w:rPr>
          <w:lang w:val="en-GB" w:eastAsia="zh-CN"/>
        </w:rPr>
        <w:t>in unlicensed spectrum</w:t>
      </w:r>
      <w:r w:rsidR="00D43A87">
        <w:rPr>
          <w:lang w:val="en-GB" w:eastAsia="zh-CN"/>
        </w:rPr>
        <w:t xml:space="preserve"> </w:t>
      </w:r>
      <w:r w:rsidR="00D43A87">
        <w:rPr>
          <w:lang w:val="en-GB" w:eastAsia="zh-CN"/>
        </w:rPr>
        <w:fldChar w:fldCharType="begin"/>
      </w:r>
      <w:r w:rsidR="00D43A87">
        <w:rPr>
          <w:lang w:val="en-GB" w:eastAsia="zh-CN"/>
        </w:rPr>
        <w:instrText xml:space="preserve"> REF _Ref21253547 \r \h </w:instrText>
      </w:r>
      <w:r w:rsidR="00D43A87">
        <w:rPr>
          <w:lang w:val="en-GB" w:eastAsia="zh-CN"/>
        </w:rPr>
      </w:r>
      <w:r w:rsidR="00D43A87">
        <w:rPr>
          <w:lang w:val="en-GB" w:eastAsia="zh-CN"/>
        </w:rPr>
        <w:fldChar w:fldCharType="separate"/>
      </w:r>
      <w:r w:rsidR="00D43A87">
        <w:rPr>
          <w:lang w:val="en-GB" w:eastAsia="zh-CN"/>
        </w:rPr>
        <w:t>[2]</w:t>
      </w:r>
      <w:r w:rsidR="00D43A87">
        <w:rPr>
          <w:lang w:val="en-GB" w:eastAsia="zh-CN"/>
        </w:rPr>
        <w:fldChar w:fldCharType="end"/>
      </w:r>
      <w:r>
        <w:rPr>
          <w:lang w:val="en-GB" w:eastAsia="zh-CN"/>
        </w:rPr>
        <w:t xml:space="preserve">: </w:t>
      </w:r>
    </w:p>
    <w:p w14:paraId="2059F538" w14:textId="77777777" w:rsidR="000D0FBE" w:rsidRPr="000D0FBE" w:rsidRDefault="000D0FBE" w:rsidP="000D0FBE">
      <w:pPr>
        <w:spacing w:after="0"/>
        <w:rPr>
          <w:b/>
        </w:rPr>
      </w:pPr>
      <w:r w:rsidRPr="000D0FBE">
        <w:rPr>
          <w:b/>
        </w:rPr>
        <w:t>Agreement:</w:t>
      </w:r>
    </w:p>
    <w:p w14:paraId="36212303" w14:textId="77777777" w:rsidR="000D0FBE" w:rsidRPr="000D0FBE" w:rsidRDefault="000D0FBE" w:rsidP="000D0FBE">
      <w:pPr>
        <w:spacing w:after="0"/>
        <w:jc w:val="both"/>
        <w:rPr>
          <w:szCs w:val="20"/>
        </w:rPr>
      </w:pPr>
      <w:r w:rsidRPr="000D0FBE">
        <w:rPr>
          <w:szCs w:val="20"/>
        </w:rPr>
        <w:t>For SSB-based RLM, UE may assume the RLM measurement window to be the same as the DRS transmission window.</w:t>
      </w:r>
    </w:p>
    <w:p w14:paraId="3048F060" w14:textId="77777777" w:rsidR="000D0FBE" w:rsidRPr="000D0FBE" w:rsidRDefault="000D0FBE" w:rsidP="00BC040F">
      <w:pPr>
        <w:numPr>
          <w:ilvl w:val="0"/>
          <w:numId w:val="17"/>
        </w:numPr>
        <w:autoSpaceDE/>
        <w:autoSpaceDN/>
        <w:spacing w:after="0"/>
        <w:jc w:val="both"/>
        <w:rPr>
          <w:szCs w:val="20"/>
        </w:rPr>
      </w:pPr>
      <w:r w:rsidRPr="000D0FBE">
        <w:rPr>
          <w:szCs w:val="20"/>
        </w:rPr>
        <w:t xml:space="preserve">Note: This implies that the </w:t>
      </w:r>
      <w:r w:rsidRPr="000D0FBE">
        <w:t>SSB-based RLM-RS cannot fall outside the measurement window</w:t>
      </w:r>
      <w:r w:rsidRPr="000D0FBE">
        <w:rPr>
          <w:szCs w:val="20"/>
        </w:rPr>
        <w:t xml:space="preserve"> </w:t>
      </w:r>
    </w:p>
    <w:p w14:paraId="793A54E2" w14:textId="5FF59A7C" w:rsidR="000D0FBE" w:rsidRDefault="000D0FBE" w:rsidP="00BC040F">
      <w:pPr>
        <w:numPr>
          <w:ilvl w:val="0"/>
          <w:numId w:val="17"/>
        </w:numPr>
        <w:autoSpaceDE/>
        <w:autoSpaceDN/>
        <w:spacing w:after="0"/>
        <w:jc w:val="both"/>
        <w:rPr>
          <w:szCs w:val="20"/>
        </w:rPr>
      </w:pPr>
      <w:r w:rsidRPr="000D0FBE">
        <w:rPr>
          <w:szCs w:val="20"/>
        </w:rPr>
        <w:t>FFS: Whether and how DRS transmission window is configured to the UE</w:t>
      </w:r>
    </w:p>
    <w:p w14:paraId="3213A384" w14:textId="77777777" w:rsidR="005E68D5" w:rsidRPr="000D0FBE" w:rsidRDefault="005E68D5" w:rsidP="005E68D5">
      <w:pPr>
        <w:spacing w:after="0"/>
        <w:rPr>
          <w:b/>
        </w:rPr>
      </w:pPr>
      <w:r w:rsidRPr="000D0FBE">
        <w:rPr>
          <w:b/>
        </w:rPr>
        <w:t>Agreement:</w:t>
      </w:r>
    </w:p>
    <w:p w14:paraId="38F054F9" w14:textId="7F7D3D4B" w:rsidR="005E68D5" w:rsidRPr="000D0FBE" w:rsidRDefault="005E68D5" w:rsidP="005E68D5">
      <w:pPr>
        <w:spacing w:after="0"/>
      </w:pPr>
      <w:r w:rsidRPr="000D0FBE">
        <w:t>LBT category for msg 3 initial transmission is provided to the UE in RAR</w:t>
      </w:r>
    </w:p>
    <w:p w14:paraId="76F8B5F0" w14:textId="77777777" w:rsidR="005E68D5" w:rsidRPr="000D0FBE" w:rsidRDefault="005E68D5" w:rsidP="005E68D5">
      <w:pPr>
        <w:spacing w:after="0"/>
        <w:rPr>
          <w:b/>
        </w:rPr>
      </w:pPr>
      <w:r w:rsidRPr="000D0FBE">
        <w:rPr>
          <w:b/>
        </w:rPr>
        <w:t>Agreement:</w:t>
      </w:r>
    </w:p>
    <w:p w14:paraId="3E689E17" w14:textId="77777777" w:rsidR="005E68D5" w:rsidRPr="000D0FBE" w:rsidRDefault="005E68D5" w:rsidP="005E68D5">
      <w:pPr>
        <w:spacing w:after="0"/>
      </w:pPr>
      <w:r w:rsidRPr="000D0FBE">
        <w:t>Reply to the RAN2 LS informing them of the following:</w:t>
      </w:r>
    </w:p>
    <w:p w14:paraId="4E85B365" w14:textId="77777777" w:rsidR="005E68D5" w:rsidRPr="000D0FBE" w:rsidRDefault="005E68D5" w:rsidP="005E68D5">
      <w:pPr>
        <w:numPr>
          <w:ilvl w:val="0"/>
          <w:numId w:val="15"/>
        </w:numPr>
        <w:autoSpaceDE/>
        <w:autoSpaceDN/>
        <w:adjustRightInd/>
        <w:snapToGrid/>
        <w:spacing w:after="0"/>
      </w:pPr>
      <w:r w:rsidRPr="000D0FBE">
        <w:t>RAN1 has made the following agreement which facilitates COT sharing between Msg2 and Msg3:</w:t>
      </w:r>
    </w:p>
    <w:p w14:paraId="7A3FF7C3" w14:textId="77777777" w:rsidR="005E68D5" w:rsidRPr="000D0FBE" w:rsidRDefault="005E68D5" w:rsidP="005E68D5">
      <w:pPr>
        <w:numPr>
          <w:ilvl w:val="1"/>
          <w:numId w:val="15"/>
        </w:numPr>
        <w:autoSpaceDE/>
        <w:autoSpaceDN/>
        <w:adjustRightInd/>
        <w:snapToGrid/>
        <w:spacing w:after="0"/>
      </w:pPr>
      <w:r w:rsidRPr="000D0FBE">
        <w:t>LBT category for msg 3 initial transmission is provided to the UE in RAR</w:t>
      </w:r>
    </w:p>
    <w:p w14:paraId="0310FE63" w14:textId="77777777" w:rsidR="005E68D5" w:rsidRPr="000D0FBE" w:rsidRDefault="005E68D5" w:rsidP="005E68D5">
      <w:pPr>
        <w:numPr>
          <w:ilvl w:val="0"/>
          <w:numId w:val="15"/>
        </w:numPr>
        <w:autoSpaceDE/>
        <w:autoSpaceDN/>
        <w:adjustRightInd/>
        <w:snapToGrid/>
        <w:spacing w:after="0"/>
      </w:pPr>
      <w:r w:rsidRPr="000D0FBE">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30054EA0" w14:textId="02A554B2" w:rsidR="00A91D10" w:rsidRPr="000648A6" w:rsidRDefault="00A91D10" w:rsidP="000A7DC4">
      <w:pPr>
        <w:spacing w:after="0"/>
        <w:rPr>
          <w:lang w:eastAsia="zh-CN"/>
        </w:rPr>
      </w:pPr>
    </w:p>
    <w:p w14:paraId="674FE3AD" w14:textId="52401FFE" w:rsidR="005F734F" w:rsidRPr="0000101E" w:rsidRDefault="005821BE" w:rsidP="00C47E71">
      <w:pPr>
        <w:jc w:val="both"/>
        <w:rPr>
          <w:lang w:val="en-GB" w:eastAsia="zh-CN"/>
        </w:rPr>
      </w:pPr>
      <w:r w:rsidRPr="009F5214">
        <w:rPr>
          <w:lang w:val="en-GB" w:eastAsia="zh-CN"/>
        </w:rPr>
        <w:t xml:space="preserve">In this document, we discuss </w:t>
      </w:r>
      <w:r w:rsidR="00183FF4">
        <w:rPr>
          <w:lang w:val="en-GB" w:eastAsia="zh-CN"/>
        </w:rPr>
        <w:t xml:space="preserve">remaining issues on </w:t>
      </w:r>
      <w:r w:rsidR="00FD3C8E">
        <w:rPr>
          <w:lang w:val="en-GB" w:eastAsia="zh-CN"/>
        </w:rPr>
        <w:t>DRS transmiss</w:t>
      </w:r>
      <w:r w:rsidR="00B22F57">
        <w:rPr>
          <w:lang w:val="en-GB" w:eastAsia="zh-CN"/>
        </w:rPr>
        <w:t>ion</w:t>
      </w:r>
      <w:r w:rsidR="00183FF4">
        <w:rPr>
          <w:lang w:val="en-GB" w:eastAsia="zh-CN"/>
        </w:rPr>
        <w:t xml:space="preserve"> and related signaling</w:t>
      </w:r>
      <w:r w:rsidR="00116152">
        <w:rPr>
          <w:lang w:val="en-GB" w:eastAsia="zh-CN"/>
        </w:rPr>
        <w:t>, radio link monitoring,</w:t>
      </w:r>
      <w:r w:rsidR="00B22F57">
        <w:rPr>
          <w:lang w:val="en-GB" w:eastAsia="zh-CN"/>
        </w:rPr>
        <w:t xml:space="preserve"> and</w:t>
      </w:r>
      <w:r w:rsidR="00FD3C8E">
        <w:rPr>
          <w:lang w:val="en-GB" w:eastAsia="zh-CN"/>
        </w:rPr>
        <w:t xml:space="preserve"> </w:t>
      </w:r>
      <w:r w:rsidRPr="009F5214">
        <w:rPr>
          <w:lang w:val="en-GB" w:eastAsia="zh-CN"/>
        </w:rPr>
        <w:t xml:space="preserve">random access </w:t>
      </w:r>
      <w:r w:rsidR="00443D4B">
        <w:rPr>
          <w:lang w:val="en-GB" w:eastAsia="zh-CN"/>
        </w:rPr>
        <w:t xml:space="preserve">procedures </w:t>
      </w:r>
      <w:r w:rsidRPr="009F5214">
        <w:rPr>
          <w:lang w:val="en-GB" w:eastAsia="zh-CN"/>
        </w:rPr>
        <w:t>in unlicensed spectrum</w:t>
      </w:r>
      <w:r w:rsidR="00C16DF7">
        <w:rPr>
          <w:lang w:val="en-GB" w:eastAsia="zh-CN"/>
        </w:rPr>
        <w:t>, taking into account</w:t>
      </w:r>
      <w:r w:rsidR="00BE765E">
        <w:rPr>
          <w:lang w:val="en-GB" w:eastAsia="zh-CN"/>
        </w:rPr>
        <w:t xml:space="preserve"> the opportunistic channel access characteristic of an unlicensed carrier</w:t>
      </w:r>
      <w:r w:rsidR="0000101E" w:rsidRPr="0000101E">
        <w:rPr>
          <w:lang w:val="en-GB" w:eastAsia="zh-CN"/>
        </w:rPr>
        <w:t>.</w:t>
      </w:r>
      <w:r w:rsidR="001677D9">
        <w:rPr>
          <w:lang w:val="en-GB" w:eastAsia="zh-CN"/>
        </w:rPr>
        <w:t xml:space="preserve"> </w:t>
      </w:r>
    </w:p>
    <w:p w14:paraId="4DC907B0" w14:textId="358B5A92" w:rsidR="005F734F" w:rsidRDefault="005F734F" w:rsidP="005F734F">
      <w:pPr>
        <w:pStyle w:val="Heading1"/>
        <w:tabs>
          <w:tab w:val="clear" w:pos="432"/>
          <w:tab w:val="num" w:pos="0"/>
        </w:tabs>
        <w:overflowPunct/>
        <w:autoSpaceDE/>
        <w:autoSpaceDN/>
        <w:adjustRightInd/>
        <w:ind w:left="0" w:firstLine="0"/>
        <w:jc w:val="both"/>
        <w:textAlignment w:val="auto"/>
        <w:rPr>
          <w:rFonts w:eastAsia="MS Mincho"/>
          <w:lang w:eastAsia="ja-JP"/>
        </w:rPr>
      </w:pPr>
      <w:r>
        <w:rPr>
          <w:rFonts w:eastAsia="MS Mincho"/>
          <w:lang w:eastAsia="ja-JP"/>
        </w:rPr>
        <w:t>DR</w:t>
      </w:r>
      <w:r w:rsidR="00E455D7">
        <w:rPr>
          <w:rFonts w:eastAsia="MS Mincho"/>
          <w:lang w:eastAsia="ja-JP"/>
        </w:rPr>
        <w:t>S</w:t>
      </w:r>
      <w:r w:rsidR="00D53929">
        <w:rPr>
          <w:rFonts w:eastAsia="MS Mincho"/>
          <w:lang w:eastAsia="ja-JP"/>
        </w:rPr>
        <w:t xml:space="preserve"> </w:t>
      </w:r>
      <w:r w:rsidR="00BB5F98">
        <w:rPr>
          <w:rFonts w:eastAsia="MS Mincho"/>
          <w:lang w:eastAsia="ja-JP"/>
        </w:rPr>
        <w:t>related issues</w:t>
      </w:r>
    </w:p>
    <w:p w14:paraId="3438C5E7" w14:textId="75553D0E" w:rsidR="005F734F" w:rsidRDefault="002B1019" w:rsidP="005F734F">
      <w:pPr>
        <w:spacing w:after="240" w:line="276" w:lineRule="auto"/>
        <w:jc w:val="both"/>
        <w:rPr>
          <w:lang w:eastAsia="ja-JP"/>
        </w:rPr>
      </w:pPr>
      <w:r>
        <w:rPr>
          <w:lang w:eastAsia="ja-JP"/>
        </w:rPr>
        <w:t xml:space="preserve">In </w:t>
      </w:r>
      <w:r w:rsidR="005F734F">
        <w:rPr>
          <w:lang w:eastAsia="ja-JP"/>
        </w:rPr>
        <w:t xml:space="preserve">this section, </w:t>
      </w:r>
      <w:r w:rsidR="00BB5F98">
        <w:rPr>
          <w:lang w:eastAsia="ja-JP"/>
        </w:rPr>
        <w:t xml:space="preserve">we discuss </w:t>
      </w:r>
      <w:r w:rsidR="005F734F">
        <w:rPr>
          <w:lang w:eastAsia="ja-JP"/>
        </w:rPr>
        <w:t>details on SS/P</w:t>
      </w:r>
      <w:r>
        <w:rPr>
          <w:lang w:eastAsia="ja-JP"/>
        </w:rPr>
        <w:t>BCH block</w:t>
      </w:r>
      <w:r w:rsidR="00534CA8">
        <w:rPr>
          <w:lang w:eastAsia="ja-JP"/>
        </w:rPr>
        <w:t xml:space="preserve"> (SSB)</w:t>
      </w:r>
      <w:r>
        <w:rPr>
          <w:lang w:eastAsia="ja-JP"/>
        </w:rPr>
        <w:t xml:space="preserve"> burst transmission</w:t>
      </w:r>
      <w:r w:rsidR="00BB5F98">
        <w:rPr>
          <w:lang w:eastAsia="ja-JP"/>
        </w:rPr>
        <w:t xml:space="preserve"> </w:t>
      </w:r>
      <w:r>
        <w:rPr>
          <w:lang w:eastAsia="ja-JP"/>
        </w:rPr>
        <w:t xml:space="preserve">and indication of transmitted </w:t>
      </w:r>
      <w:r w:rsidR="00534CA8">
        <w:rPr>
          <w:lang w:eastAsia="ja-JP"/>
        </w:rPr>
        <w:t>SSBs</w:t>
      </w:r>
      <w:r w:rsidR="002B2258">
        <w:rPr>
          <w:lang w:eastAsia="ja-JP"/>
        </w:rPr>
        <w:t>.</w:t>
      </w:r>
      <w:r>
        <w:rPr>
          <w:lang w:eastAsia="ja-JP"/>
        </w:rPr>
        <w:t xml:space="preserve"> </w:t>
      </w:r>
      <w:r w:rsidR="002B2258">
        <w:rPr>
          <w:lang w:eastAsia="ja-JP"/>
        </w:rPr>
        <w:t>A</w:t>
      </w:r>
      <w:r w:rsidR="00B642E7">
        <w:rPr>
          <w:lang w:eastAsia="ja-JP"/>
        </w:rPr>
        <w:t xml:space="preserve"> UE </w:t>
      </w:r>
      <w:r w:rsidR="002B2258">
        <w:rPr>
          <w:lang w:eastAsia="ja-JP"/>
        </w:rPr>
        <w:t xml:space="preserve">can use the indication of the transmitted SSBs </w:t>
      </w:r>
      <w:r>
        <w:rPr>
          <w:lang w:eastAsia="ja-JP"/>
        </w:rPr>
        <w:t xml:space="preserve">for </w:t>
      </w:r>
      <w:r w:rsidR="00446063">
        <w:rPr>
          <w:lang w:eastAsia="ja-JP"/>
        </w:rPr>
        <w:t xml:space="preserve">reception of other signals/channels in </w:t>
      </w:r>
      <w:r w:rsidR="00B642E7">
        <w:rPr>
          <w:lang w:eastAsia="ja-JP"/>
        </w:rPr>
        <w:t xml:space="preserve">a </w:t>
      </w:r>
      <w:r w:rsidR="00446063">
        <w:rPr>
          <w:lang w:eastAsia="ja-JP"/>
        </w:rPr>
        <w:t xml:space="preserve">DRS </w:t>
      </w:r>
      <w:r w:rsidR="00B642E7">
        <w:rPr>
          <w:lang w:eastAsia="ja-JP"/>
        </w:rPr>
        <w:t>transmission window</w:t>
      </w:r>
      <w:r>
        <w:rPr>
          <w:lang w:eastAsia="ja-JP"/>
        </w:rPr>
        <w:t xml:space="preserve"> </w:t>
      </w:r>
      <w:r w:rsidR="00446063">
        <w:rPr>
          <w:lang w:eastAsia="ja-JP"/>
        </w:rPr>
        <w:t xml:space="preserve">and </w:t>
      </w:r>
      <w:r w:rsidR="000E46E9">
        <w:rPr>
          <w:lang w:eastAsia="ja-JP"/>
        </w:rPr>
        <w:t xml:space="preserve">measurement </w:t>
      </w:r>
      <w:r>
        <w:rPr>
          <w:lang w:eastAsia="ja-JP"/>
        </w:rPr>
        <w:t>purpose</w:t>
      </w:r>
      <w:r w:rsidR="000E46E9">
        <w:rPr>
          <w:lang w:eastAsia="ja-JP"/>
        </w:rPr>
        <w:t>s</w:t>
      </w:r>
      <w:r w:rsidR="005F734F">
        <w:rPr>
          <w:lang w:eastAsia="ja-JP"/>
        </w:rPr>
        <w:t xml:space="preserve">. </w:t>
      </w:r>
    </w:p>
    <w:p w14:paraId="010CF607" w14:textId="3D657B88" w:rsidR="005F734F" w:rsidRPr="009867C7" w:rsidRDefault="005F734F" w:rsidP="005F734F">
      <w:pPr>
        <w:pStyle w:val="Heading2"/>
        <w:keepLines/>
        <w:tabs>
          <w:tab w:val="clear" w:pos="576"/>
        </w:tabs>
        <w:autoSpaceDE/>
        <w:autoSpaceDN/>
        <w:adjustRightInd/>
        <w:snapToGrid/>
        <w:spacing w:before="180" w:after="180"/>
        <w:rPr>
          <w:lang w:eastAsia="ja-JP"/>
        </w:rPr>
      </w:pPr>
      <w:r>
        <w:rPr>
          <w:lang w:eastAsia="ja-JP"/>
        </w:rPr>
        <w:t xml:space="preserve">SS/PBCH block burst transmission </w:t>
      </w:r>
    </w:p>
    <w:p w14:paraId="3C18F00B" w14:textId="01184492" w:rsidR="00AC3C70" w:rsidRDefault="005F734F" w:rsidP="00196075">
      <w:pPr>
        <w:pStyle w:val="ListParagraph"/>
        <w:overflowPunct w:val="0"/>
        <w:autoSpaceDE w:val="0"/>
        <w:autoSpaceDN w:val="0"/>
        <w:adjustRightInd w:val="0"/>
        <w:spacing w:after="240"/>
        <w:ind w:left="0"/>
        <w:jc w:val="both"/>
        <w:textAlignment w:val="baseline"/>
        <w:rPr>
          <w:rFonts w:ascii="Times New Roman" w:hAnsi="Times New Roman"/>
        </w:rPr>
      </w:pPr>
      <w:r w:rsidRPr="007949EA">
        <w:rPr>
          <w:rFonts w:ascii="Times New Roman" w:hAnsi="Times New Roman"/>
        </w:rPr>
        <w:t>In unlicensed band, gNB should be able to transmit DRS quickly within a channel occupancy time (COT).</w:t>
      </w:r>
      <w:r w:rsidR="00D11A22">
        <w:rPr>
          <w:rFonts w:ascii="Times New Roman" w:hAnsi="Times New Roman"/>
        </w:rPr>
        <w:t xml:space="preserve"> </w:t>
      </w:r>
      <w:r w:rsidR="00AC3C70">
        <w:rPr>
          <w:rFonts w:ascii="Times New Roman" w:hAnsi="Times New Roman"/>
        </w:rPr>
        <w:t xml:space="preserve">Thus, it is desired for gNB to perform SSB transmissions within </w:t>
      </w:r>
      <w:r w:rsidR="002E4C94">
        <w:rPr>
          <w:rFonts w:ascii="Times New Roman" w:hAnsi="Times New Roman"/>
        </w:rPr>
        <w:t>“</w:t>
      </w:r>
      <w:r w:rsidR="00AC3C70" w:rsidRPr="00E149EF">
        <w:rPr>
          <w:rFonts w:ascii="Times New Roman" w:hAnsi="Times New Roman"/>
          <w:b/>
        </w:rPr>
        <w:t>Q</w:t>
      </w:r>
      <w:r w:rsidR="00AC3C70">
        <w:rPr>
          <w:rFonts w:ascii="Times New Roman" w:hAnsi="Times New Roman"/>
        </w:rPr>
        <w:t xml:space="preserve"> consecutive SSB candidate positions</w:t>
      </w:r>
      <w:r w:rsidR="002E4C94">
        <w:rPr>
          <w:rFonts w:ascii="Times New Roman" w:hAnsi="Times New Roman"/>
        </w:rPr>
        <w:t>”</w:t>
      </w:r>
      <w:r w:rsidR="005F0B76">
        <w:rPr>
          <w:rFonts w:ascii="Times New Roman" w:hAnsi="Times New Roman"/>
        </w:rPr>
        <w:t xml:space="preserve"> </w:t>
      </w:r>
      <w:r w:rsidR="002E4C94">
        <w:rPr>
          <w:rFonts w:ascii="Times New Roman" w:hAnsi="Times New Roman"/>
        </w:rPr>
        <w:t xml:space="preserve">(called as a </w:t>
      </w:r>
      <w:r w:rsidR="006C14C2">
        <w:rPr>
          <w:rFonts w:ascii="Times New Roman" w:hAnsi="Times New Roman"/>
        </w:rPr>
        <w:t>SSB</w:t>
      </w:r>
      <w:r w:rsidR="002E4C94">
        <w:rPr>
          <w:rFonts w:ascii="Times New Roman" w:hAnsi="Times New Roman"/>
        </w:rPr>
        <w:t xml:space="preserve"> burst) </w:t>
      </w:r>
      <w:r w:rsidR="005F0B76">
        <w:rPr>
          <w:rFonts w:ascii="Times New Roman" w:hAnsi="Times New Roman"/>
        </w:rPr>
        <w:t xml:space="preserve">out of </w:t>
      </w:r>
      <w:r w:rsidR="0000709E">
        <w:rPr>
          <w:rFonts w:ascii="Times New Roman" w:hAnsi="Times New Roman"/>
          <w:b/>
        </w:rPr>
        <w:t>I</w:t>
      </w:r>
      <w:r w:rsidR="00FA3511" w:rsidRPr="00FA3511">
        <w:rPr>
          <w:rFonts w:ascii="Times New Roman" w:hAnsi="Times New Roman"/>
          <w:b/>
          <w:vertAlign w:val="subscript"/>
        </w:rPr>
        <w:t>max</w:t>
      </w:r>
      <w:r w:rsidR="005F0B76">
        <w:rPr>
          <w:rFonts w:ascii="Times New Roman" w:hAnsi="Times New Roman"/>
        </w:rPr>
        <w:t xml:space="preserve"> </w:t>
      </w:r>
      <w:r w:rsidR="003209BF">
        <w:rPr>
          <w:rFonts w:ascii="Times New Roman" w:hAnsi="Times New Roman"/>
        </w:rPr>
        <w:t xml:space="preserve">(e.g. </w:t>
      </w:r>
      <w:r w:rsidR="00FA3511">
        <w:rPr>
          <w:rFonts w:ascii="Times New Roman" w:hAnsi="Times New Roman"/>
        </w:rPr>
        <w:t xml:space="preserve">10 or 20) </w:t>
      </w:r>
      <w:r w:rsidR="005F0B76">
        <w:rPr>
          <w:rFonts w:ascii="Times New Roman" w:hAnsi="Times New Roman"/>
        </w:rPr>
        <w:t>SSB candidate positions</w:t>
      </w:r>
      <w:r w:rsidR="00AC3C70">
        <w:rPr>
          <w:rFonts w:ascii="Times New Roman" w:hAnsi="Times New Roman"/>
        </w:rPr>
        <w:t xml:space="preserve">, where </w:t>
      </w:r>
      <w:r w:rsidR="00AC3C70" w:rsidRPr="00E149EF">
        <w:rPr>
          <w:rFonts w:ascii="Times New Roman" w:hAnsi="Times New Roman"/>
          <w:b/>
        </w:rPr>
        <w:t>Q</w:t>
      </w:r>
      <w:r w:rsidR="00AC3C70">
        <w:rPr>
          <w:rFonts w:ascii="Times New Roman" w:hAnsi="Times New Roman"/>
        </w:rPr>
        <w:t xml:space="preserve"> is the maximum allowed number of SSB transmissions in a DRS transmission window. </w:t>
      </w:r>
    </w:p>
    <w:p w14:paraId="1AFA0D56" w14:textId="34472B59" w:rsidR="00CC2683" w:rsidRDefault="00DD2543"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rPr>
        <w:t xml:space="preserve">Similar to </w:t>
      </w:r>
      <w:r w:rsidR="00B05BBF">
        <w:rPr>
          <w:rFonts w:ascii="Times New Roman" w:hAnsi="Times New Roman"/>
        </w:rPr>
        <w:t xml:space="preserve">the </w:t>
      </w:r>
      <w:r>
        <w:rPr>
          <w:rFonts w:ascii="Times New Roman" w:hAnsi="Times New Roman"/>
        </w:rPr>
        <w:t>Rel-15 NR SSB burst transm</w:t>
      </w:r>
      <w:r w:rsidR="00E149EF">
        <w:rPr>
          <w:rFonts w:ascii="Times New Roman" w:hAnsi="Times New Roman"/>
        </w:rPr>
        <w:t>ission, it should be supported</w:t>
      </w:r>
      <w:r w:rsidR="00594121">
        <w:rPr>
          <w:rFonts w:ascii="Times New Roman" w:hAnsi="Times New Roman"/>
        </w:rPr>
        <w:t xml:space="preserve"> that</w:t>
      </w:r>
      <w:r w:rsidR="004E313B">
        <w:rPr>
          <w:rFonts w:ascii="Times New Roman" w:hAnsi="Times New Roman"/>
        </w:rPr>
        <w:t xml:space="preserve"> gNB</w:t>
      </w:r>
      <w:r w:rsidR="00594121">
        <w:rPr>
          <w:rFonts w:ascii="Times New Roman" w:hAnsi="Times New Roman"/>
        </w:rPr>
        <w:t xml:space="preserve"> </w:t>
      </w:r>
      <w:r w:rsidR="004E313B">
        <w:rPr>
          <w:rFonts w:ascii="Times New Roman" w:hAnsi="Times New Roman"/>
        </w:rPr>
        <w:t xml:space="preserve">semi-statically </w:t>
      </w:r>
      <w:r w:rsidR="00975946">
        <w:rPr>
          <w:rFonts w:ascii="Times New Roman" w:hAnsi="Times New Roman"/>
        </w:rPr>
        <w:t>select</w:t>
      </w:r>
      <w:r w:rsidR="00594121">
        <w:rPr>
          <w:rFonts w:ascii="Times New Roman" w:hAnsi="Times New Roman"/>
        </w:rPr>
        <w:t>s</w:t>
      </w:r>
      <w:r w:rsidR="00975946">
        <w:rPr>
          <w:rFonts w:ascii="Times New Roman" w:hAnsi="Times New Roman"/>
        </w:rPr>
        <w:t xml:space="preserve"> </w:t>
      </w:r>
      <w:r w:rsidR="00B05BBF">
        <w:rPr>
          <w:rFonts w:ascii="Times New Roman" w:hAnsi="Times New Roman"/>
        </w:rPr>
        <w:t xml:space="preserve">one or multiple </w:t>
      </w:r>
      <w:r w:rsidR="00975946">
        <w:rPr>
          <w:rFonts w:ascii="Times New Roman" w:hAnsi="Times New Roman"/>
        </w:rPr>
        <w:t xml:space="preserve">SSB </w:t>
      </w:r>
      <w:r w:rsidR="00B05BBF">
        <w:rPr>
          <w:rFonts w:ascii="Times New Roman" w:hAnsi="Times New Roman"/>
        </w:rPr>
        <w:t xml:space="preserve">candidate </w:t>
      </w:r>
      <w:r w:rsidR="00975946">
        <w:rPr>
          <w:rFonts w:ascii="Times New Roman" w:hAnsi="Times New Roman"/>
        </w:rPr>
        <w:t xml:space="preserve">positions within a </w:t>
      </w:r>
      <w:r w:rsidR="006C14C2">
        <w:rPr>
          <w:rFonts w:ascii="Times New Roman" w:hAnsi="Times New Roman"/>
        </w:rPr>
        <w:t>SSB</w:t>
      </w:r>
      <w:r w:rsidR="00975946">
        <w:rPr>
          <w:rFonts w:ascii="Times New Roman" w:hAnsi="Times New Roman"/>
        </w:rPr>
        <w:t xml:space="preserve"> burst</w:t>
      </w:r>
      <w:r w:rsidR="005F72E6">
        <w:rPr>
          <w:rFonts w:ascii="Times New Roman" w:hAnsi="Times New Roman"/>
        </w:rPr>
        <w:t xml:space="preserve"> for </w:t>
      </w:r>
      <w:r w:rsidR="00B05BBF">
        <w:rPr>
          <w:rFonts w:ascii="Times New Roman" w:hAnsi="Times New Roman"/>
        </w:rPr>
        <w:t>SSB transmissions.</w:t>
      </w:r>
      <w:r w:rsidR="00D46FD7">
        <w:rPr>
          <w:rFonts w:ascii="Times New Roman" w:hAnsi="Times New Roman"/>
        </w:rPr>
        <w:t xml:space="preserve"> Furth</w:t>
      </w:r>
      <w:r w:rsidR="004E313B">
        <w:rPr>
          <w:rFonts w:ascii="Times New Roman" w:hAnsi="Times New Roman"/>
        </w:rPr>
        <w:t>er, gNB should be allowed</w:t>
      </w:r>
      <w:r w:rsidR="00D46FD7">
        <w:rPr>
          <w:rFonts w:ascii="Times New Roman" w:hAnsi="Times New Roman"/>
        </w:rPr>
        <w:t xml:space="preserve"> to start the </w:t>
      </w:r>
      <w:r w:rsidR="006C14C2">
        <w:rPr>
          <w:rFonts w:ascii="Times New Roman" w:hAnsi="Times New Roman"/>
        </w:rPr>
        <w:t>SSB</w:t>
      </w:r>
      <w:r w:rsidR="00D46FD7">
        <w:rPr>
          <w:rFonts w:ascii="Times New Roman" w:hAnsi="Times New Roman"/>
        </w:rPr>
        <w:t xml:space="preserve"> burst </w:t>
      </w:r>
      <w:r w:rsidR="009151F0">
        <w:rPr>
          <w:rFonts w:ascii="Times New Roman" w:hAnsi="Times New Roman"/>
        </w:rPr>
        <w:t xml:space="preserve">at </w:t>
      </w:r>
      <w:r w:rsidR="00E65DEC">
        <w:rPr>
          <w:rFonts w:ascii="Times New Roman" w:hAnsi="Times New Roman"/>
        </w:rPr>
        <w:t xml:space="preserve">one of </w:t>
      </w:r>
      <w:r w:rsidR="002C764E">
        <w:rPr>
          <w:rFonts w:ascii="Times New Roman" w:hAnsi="Times New Roman"/>
        </w:rPr>
        <w:t>as many</w:t>
      </w:r>
      <w:r w:rsidR="00437434">
        <w:rPr>
          <w:rFonts w:ascii="Times New Roman" w:hAnsi="Times New Roman"/>
        </w:rPr>
        <w:t xml:space="preserve"> SSB candidate position</w:t>
      </w:r>
      <w:r w:rsidR="002C764E">
        <w:rPr>
          <w:rFonts w:ascii="Times New Roman" w:hAnsi="Times New Roman"/>
        </w:rPr>
        <w:t>s as possible</w:t>
      </w:r>
      <w:r w:rsidR="00CC2683">
        <w:rPr>
          <w:rFonts w:ascii="Times New Roman" w:hAnsi="Times New Roman"/>
        </w:rPr>
        <w:t xml:space="preserve"> subject to LBT</w:t>
      </w:r>
      <w:r w:rsidR="00594121">
        <w:rPr>
          <w:rFonts w:ascii="Times New Roman" w:hAnsi="Times New Roman"/>
        </w:rPr>
        <w:t xml:space="preserve"> for minimizing SSB transmission delay</w:t>
      </w:r>
      <w:r w:rsidR="009151F0">
        <w:rPr>
          <w:rFonts w:ascii="Times New Roman" w:hAnsi="Times New Roman"/>
        </w:rPr>
        <w:t>, while taking into account signaling overhead</w:t>
      </w:r>
      <w:r w:rsidR="00437434">
        <w:rPr>
          <w:rFonts w:ascii="Times New Roman" w:hAnsi="Times New Roman"/>
        </w:rPr>
        <w:t xml:space="preserve">. </w:t>
      </w:r>
      <w:r w:rsidR="00E65DEC">
        <w:rPr>
          <w:rFonts w:ascii="Times New Roman" w:hAnsi="Times New Roman"/>
        </w:rPr>
        <w:t>For example, all of 10 SSB candidate positions for 15KHz SCS and 10 SSB candidate positions (e.g. position</w:t>
      </w:r>
      <w:r w:rsidR="00386F07">
        <w:rPr>
          <w:rFonts w:ascii="Times New Roman" w:hAnsi="Times New Roman"/>
        </w:rPr>
        <w:t xml:space="preserve">s of </w:t>
      </w:r>
      <w:r w:rsidR="007F032F">
        <w:rPr>
          <w:rFonts w:ascii="Times New Roman" w:hAnsi="Times New Roman"/>
        </w:rPr>
        <w:t xml:space="preserve">even </w:t>
      </w:r>
      <w:r w:rsidR="00386F07">
        <w:rPr>
          <w:rFonts w:ascii="Times New Roman" w:hAnsi="Times New Roman"/>
        </w:rPr>
        <w:t>indices</w:t>
      </w:r>
      <w:r w:rsidR="00E65DEC">
        <w:rPr>
          <w:rFonts w:ascii="Times New Roman" w:hAnsi="Times New Roman"/>
        </w:rPr>
        <w:t xml:space="preserve"> 0, 2, 4, …</w:t>
      </w:r>
      <w:r w:rsidR="00386F07">
        <w:rPr>
          <w:rFonts w:ascii="Times New Roman" w:hAnsi="Times New Roman"/>
        </w:rPr>
        <w:t>, 18</w:t>
      </w:r>
      <w:r w:rsidR="00E65DEC">
        <w:rPr>
          <w:rFonts w:ascii="Times New Roman" w:hAnsi="Times New Roman"/>
        </w:rPr>
        <w:t xml:space="preserve">) out of the total 20 SSB candidate positions for 30KHz SCS can be defined as potential starting positions of the SS burst. </w:t>
      </w:r>
      <w:r w:rsidR="009151F0">
        <w:rPr>
          <w:rFonts w:ascii="Times New Roman" w:hAnsi="Times New Roman"/>
        </w:rPr>
        <w:t>S</w:t>
      </w:r>
      <w:r w:rsidR="00594121">
        <w:rPr>
          <w:rFonts w:ascii="Times New Roman" w:hAnsi="Times New Roman"/>
        </w:rPr>
        <w:t>ince</w:t>
      </w:r>
      <w:r w:rsidR="0097241D">
        <w:rPr>
          <w:rFonts w:ascii="Times New Roman" w:hAnsi="Times New Roman"/>
        </w:rPr>
        <w:t xml:space="preserve"> </w:t>
      </w:r>
      <w:r w:rsidR="00594121">
        <w:rPr>
          <w:rFonts w:ascii="Times New Roman" w:hAnsi="Times New Roman"/>
        </w:rPr>
        <w:t xml:space="preserve">a </w:t>
      </w:r>
      <w:r w:rsidR="00594121">
        <w:rPr>
          <w:rFonts w:ascii="Times New Roman" w:hAnsi="Times New Roman"/>
          <w:lang w:eastAsia="ja-JP"/>
        </w:rPr>
        <w:t xml:space="preserve">UE may assume </w:t>
      </w:r>
      <w:r w:rsidR="0097241D" w:rsidRPr="000D0FBE">
        <w:rPr>
          <w:rFonts w:ascii="Times New Roman" w:hAnsi="Times New Roman"/>
          <w:lang w:eastAsia="ja-JP"/>
        </w:rPr>
        <w:t>QCL</w:t>
      </w:r>
      <w:r w:rsidR="0097241D">
        <w:rPr>
          <w:rFonts w:ascii="Times New Roman" w:hAnsi="Times New Roman"/>
          <w:lang w:eastAsia="ja-JP"/>
        </w:rPr>
        <w:t xml:space="preserve"> relation between SSBs </w:t>
      </w:r>
      <w:r w:rsidR="0097241D" w:rsidRPr="000D0FBE">
        <w:rPr>
          <w:rFonts w:ascii="Times New Roman" w:hAnsi="Times New Roman"/>
          <w:lang w:eastAsia="ja-JP"/>
        </w:rPr>
        <w:t xml:space="preserve">detected </w:t>
      </w:r>
      <w:r w:rsidR="0097241D">
        <w:rPr>
          <w:rFonts w:ascii="Times New Roman" w:hAnsi="Times New Roman"/>
          <w:lang w:eastAsia="ja-JP"/>
        </w:rPr>
        <w:t xml:space="preserve">on SSB candidate </w:t>
      </w:r>
      <w:r w:rsidR="0097241D">
        <w:rPr>
          <w:rFonts w:ascii="Times New Roman" w:hAnsi="Times New Roman"/>
          <w:lang w:eastAsia="ja-JP"/>
        </w:rPr>
        <w:lastRenderedPageBreak/>
        <w:t xml:space="preserve">positions of </w:t>
      </w:r>
      <w:r w:rsidR="0097241D" w:rsidRPr="000D0FBE">
        <w:rPr>
          <w:rFonts w:ascii="Times New Roman" w:hAnsi="Times New Roman"/>
          <w:lang w:eastAsia="ja-JP"/>
        </w:rPr>
        <w:t>the same value of modulo(</w:t>
      </w:r>
      <w:r w:rsidR="0097241D" w:rsidRPr="0088597C">
        <w:rPr>
          <w:rFonts w:ascii="Times New Roman" w:hAnsi="Times New Roman"/>
          <w:b/>
          <w:lang w:eastAsia="ja-JP"/>
        </w:rPr>
        <w:t>A, Q</w:t>
      </w:r>
      <w:r w:rsidR="00594121">
        <w:rPr>
          <w:rFonts w:ascii="Times New Roman" w:hAnsi="Times New Roman"/>
          <w:lang w:eastAsia="ja-JP"/>
        </w:rPr>
        <w:t>)</w:t>
      </w:r>
      <w:r w:rsidR="00E40D92">
        <w:rPr>
          <w:rFonts w:ascii="Times New Roman" w:hAnsi="Times New Roman"/>
          <w:lang w:eastAsia="ja-JP"/>
        </w:rPr>
        <w:t xml:space="preserve">, </w:t>
      </w:r>
      <w:r w:rsidR="00FB6DE5">
        <w:rPr>
          <w:rFonts w:ascii="Times New Roman" w:hAnsi="Times New Roman"/>
          <w:lang w:eastAsia="ja-JP"/>
        </w:rPr>
        <w:t xml:space="preserve">where </w:t>
      </w:r>
      <w:r w:rsidR="00E40D92" w:rsidRPr="00E40D92">
        <w:rPr>
          <w:rFonts w:ascii="Times New Roman" w:hAnsi="Times New Roman"/>
          <w:b/>
          <w:lang w:eastAsia="ja-JP"/>
        </w:rPr>
        <w:t>A</w:t>
      </w:r>
      <w:r w:rsidR="00E40D92">
        <w:rPr>
          <w:rFonts w:ascii="Times New Roman" w:hAnsi="Times New Roman"/>
          <w:lang w:eastAsia="ja-JP"/>
        </w:rPr>
        <w:t xml:space="preserve"> =</w:t>
      </w:r>
      <w:r w:rsidR="00FB6DE5">
        <w:rPr>
          <w:rFonts w:ascii="Times New Roman" w:hAnsi="Times New Roman"/>
          <w:lang w:eastAsia="ja-JP"/>
        </w:rPr>
        <w:t xml:space="preserve"> modulo(</w:t>
      </w:r>
      <w:r w:rsidR="00FB6DE5" w:rsidRPr="00FB6DE5">
        <w:rPr>
          <w:rFonts w:ascii="Times New Roman" w:hAnsi="Times New Roman"/>
          <w:b/>
          <w:lang w:eastAsia="ja-JP"/>
        </w:rPr>
        <w:t>I</w:t>
      </w:r>
      <w:r w:rsidR="00FB6DE5">
        <w:rPr>
          <w:rFonts w:ascii="Times New Roman" w:hAnsi="Times New Roman"/>
          <w:lang w:eastAsia="ja-JP"/>
        </w:rPr>
        <w:t xml:space="preserve">,8) and </w:t>
      </w:r>
      <w:r w:rsidR="00FB6DE5" w:rsidRPr="00FB6DE5">
        <w:rPr>
          <w:rFonts w:ascii="Times New Roman" w:hAnsi="Times New Roman"/>
          <w:b/>
          <w:lang w:eastAsia="ja-JP"/>
        </w:rPr>
        <w:t>I</w:t>
      </w:r>
      <w:r w:rsidR="00FB6DE5">
        <w:rPr>
          <w:rFonts w:ascii="Times New Roman" w:hAnsi="Times New Roman"/>
          <w:lang w:eastAsia="ja-JP"/>
        </w:rPr>
        <w:t xml:space="preserve"> =</w:t>
      </w:r>
      <w:r w:rsidR="00E40D92">
        <w:rPr>
          <w:rFonts w:ascii="Times New Roman" w:hAnsi="Times New Roman"/>
          <w:lang w:eastAsia="ja-JP"/>
        </w:rPr>
        <w:t xml:space="preserve"> 0, 1, …, </w:t>
      </w:r>
      <w:r w:rsidR="00FB6DE5">
        <w:rPr>
          <w:rFonts w:ascii="Times New Roman" w:hAnsi="Times New Roman"/>
          <w:b/>
          <w:lang w:eastAsia="ja-JP"/>
        </w:rPr>
        <w:t>I</w:t>
      </w:r>
      <w:r w:rsidR="00E40D92" w:rsidRPr="00E40D92">
        <w:rPr>
          <w:rFonts w:ascii="Times New Roman" w:hAnsi="Times New Roman"/>
          <w:b/>
          <w:vertAlign w:val="subscript"/>
          <w:lang w:eastAsia="ja-JP"/>
        </w:rPr>
        <w:t>max</w:t>
      </w:r>
      <w:r w:rsidR="00E40D92">
        <w:rPr>
          <w:rFonts w:ascii="Times New Roman" w:hAnsi="Times New Roman"/>
          <w:lang w:eastAsia="ja-JP"/>
        </w:rPr>
        <w:t>-1</w:t>
      </w:r>
      <w:r w:rsidR="00FB6DE5">
        <w:rPr>
          <w:rFonts w:ascii="Times New Roman" w:hAnsi="Times New Roman"/>
          <w:lang w:eastAsia="ja-JP"/>
        </w:rPr>
        <w:t>,</w:t>
      </w:r>
      <w:r w:rsidR="00594121">
        <w:rPr>
          <w:rFonts w:ascii="Times New Roman" w:hAnsi="Times New Roman"/>
          <w:lang w:eastAsia="ja-JP"/>
        </w:rPr>
        <w:t xml:space="preserve"> </w:t>
      </w:r>
      <w:r w:rsidR="00594121" w:rsidRPr="000D0FBE">
        <w:rPr>
          <w:rFonts w:ascii="Times New Roman" w:hAnsi="Times New Roman"/>
          <w:lang w:eastAsia="ja-JP"/>
        </w:rPr>
        <w:t>across D</w:t>
      </w:r>
      <w:r w:rsidR="00594121">
        <w:rPr>
          <w:rFonts w:ascii="Times New Roman" w:hAnsi="Times New Roman"/>
          <w:lang w:eastAsia="ja-JP"/>
        </w:rPr>
        <w:t xml:space="preserve">RS transmission windows, </w:t>
      </w:r>
      <w:r w:rsidR="00E679FA">
        <w:rPr>
          <w:rFonts w:ascii="Times New Roman" w:hAnsi="Times New Roman"/>
          <w:lang w:eastAsia="ja-JP"/>
        </w:rPr>
        <w:t xml:space="preserve">gNB would determine </w:t>
      </w:r>
      <w:r w:rsidR="00594121">
        <w:rPr>
          <w:rFonts w:ascii="Times New Roman" w:hAnsi="Times New Roman"/>
          <w:lang w:eastAsia="ja-JP"/>
        </w:rPr>
        <w:t>which</w:t>
      </w:r>
      <w:r w:rsidR="00E679FA">
        <w:rPr>
          <w:rFonts w:ascii="Times New Roman" w:hAnsi="Times New Roman"/>
          <w:lang w:eastAsia="ja-JP"/>
        </w:rPr>
        <w:t xml:space="preserve"> SSB </w:t>
      </w:r>
      <w:r w:rsidR="001232F3">
        <w:rPr>
          <w:rFonts w:ascii="Times New Roman" w:hAnsi="Times New Roman"/>
          <w:lang w:eastAsia="ja-JP"/>
        </w:rPr>
        <w:t xml:space="preserve">out of </w:t>
      </w:r>
      <w:r w:rsidR="001232F3" w:rsidRPr="001232F3">
        <w:rPr>
          <w:rFonts w:ascii="Times New Roman" w:hAnsi="Times New Roman"/>
          <w:b/>
          <w:lang w:eastAsia="ja-JP"/>
        </w:rPr>
        <w:t>Q</w:t>
      </w:r>
      <w:r w:rsidR="001232F3">
        <w:rPr>
          <w:rFonts w:ascii="Times New Roman" w:hAnsi="Times New Roman"/>
          <w:lang w:eastAsia="ja-JP"/>
        </w:rPr>
        <w:t xml:space="preserve"> SSBs </w:t>
      </w:r>
      <w:r w:rsidR="00E679FA">
        <w:rPr>
          <w:rFonts w:ascii="Times New Roman" w:hAnsi="Times New Roman"/>
          <w:lang w:eastAsia="ja-JP"/>
        </w:rPr>
        <w:t>to transmit</w:t>
      </w:r>
      <w:r w:rsidR="00594121">
        <w:rPr>
          <w:rFonts w:ascii="Times New Roman" w:hAnsi="Times New Roman"/>
          <w:lang w:eastAsia="ja-JP"/>
        </w:rPr>
        <w:t xml:space="preserve"> at the begi</w:t>
      </w:r>
      <w:r w:rsidR="00E679FA">
        <w:rPr>
          <w:rFonts w:ascii="Times New Roman" w:hAnsi="Times New Roman"/>
          <w:lang w:eastAsia="ja-JP"/>
        </w:rPr>
        <w:t xml:space="preserve">nning of the </w:t>
      </w:r>
      <w:r w:rsidR="006C14C2">
        <w:rPr>
          <w:rFonts w:ascii="Times New Roman" w:hAnsi="Times New Roman"/>
          <w:lang w:eastAsia="ja-JP"/>
        </w:rPr>
        <w:t>SSB</w:t>
      </w:r>
      <w:r w:rsidR="00E679FA">
        <w:rPr>
          <w:rFonts w:ascii="Times New Roman" w:hAnsi="Times New Roman"/>
          <w:lang w:eastAsia="ja-JP"/>
        </w:rPr>
        <w:t xml:space="preserve"> burst based</w:t>
      </w:r>
      <w:r w:rsidR="004D79A2">
        <w:rPr>
          <w:rFonts w:ascii="Times New Roman" w:hAnsi="Times New Roman"/>
          <w:lang w:eastAsia="ja-JP"/>
        </w:rPr>
        <w:t xml:space="preserve"> on </w:t>
      </w:r>
      <w:r w:rsidR="00521C3D">
        <w:rPr>
          <w:rFonts w:ascii="Times New Roman" w:hAnsi="Times New Roman"/>
          <w:lang w:eastAsia="ja-JP"/>
        </w:rPr>
        <w:t>a starting position</w:t>
      </w:r>
      <w:r w:rsidR="006C14C2">
        <w:rPr>
          <w:rFonts w:ascii="Times New Roman" w:hAnsi="Times New Roman"/>
          <w:lang w:eastAsia="ja-JP"/>
        </w:rPr>
        <w:t xml:space="preserve"> of the SSB</w:t>
      </w:r>
      <w:r w:rsidR="00521C3D">
        <w:rPr>
          <w:rFonts w:ascii="Times New Roman" w:hAnsi="Times New Roman"/>
          <w:lang w:eastAsia="ja-JP"/>
        </w:rPr>
        <w:t xml:space="preserve"> burst</w:t>
      </w:r>
      <w:r w:rsidR="00594121">
        <w:rPr>
          <w:rFonts w:ascii="Times New Roman" w:hAnsi="Times New Roman"/>
          <w:lang w:eastAsia="ja-JP"/>
        </w:rPr>
        <w:t xml:space="preserve">. </w:t>
      </w:r>
      <w:r w:rsidR="001055A6" w:rsidRPr="007E1E4B">
        <w:rPr>
          <w:rFonts w:ascii="Times New Roman" w:hAnsi="Times New Roman"/>
          <w:lang w:eastAsia="ja-JP"/>
        </w:rPr>
        <w:t>With 10 potential starting positions, the gNB can select a starting SSB from the max. 4 different SSBs.</w:t>
      </w:r>
      <w:r w:rsidR="001055A6">
        <w:rPr>
          <w:rFonts w:ascii="Times New Roman" w:hAnsi="Times New Roman"/>
          <w:lang w:eastAsia="ja-JP"/>
        </w:rPr>
        <w:t xml:space="preserve"> </w:t>
      </w:r>
    </w:p>
    <w:p w14:paraId="3EE13099" w14:textId="2956B8B2" w:rsidR="00410D17" w:rsidRDefault="005F34B2" w:rsidP="00196075">
      <w:pPr>
        <w:pStyle w:val="ListParagraph"/>
        <w:overflowPunct w:val="0"/>
        <w:autoSpaceDE w:val="0"/>
        <w:autoSpaceDN w:val="0"/>
        <w:adjustRightInd w:val="0"/>
        <w:spacing w:after="240"/>
        <w:ind w:left="0"/>
        <w:jc w:val="both"/>
        <w:textAlignment w:val="baseline"/>
        <w:rPr>
          <w:rFonts w:ascii="Times New Roman" w:hAnsi="Times New Roman"/>
          <w:lang w:eastAsia="ja-JP"/>
        </w:rPr>
      </w:pPr>
      <w:r>
        <w:rPr>
          <w:rFonts w:ascii="Times New Roman" w:hAnsi="Times New Roman"/>
          <w:lang w:eastAsia="ja-JP"/>
        </w:rPr>
        <w:t xml:space="preserve">As illustrated in </w:t>
      </w:r>
      <w:r w:rsidRPr="005F34B2">
        <w:rPr>
          <w:rFonts w:ascii="Times New Roman" w:hAnsi="Times New Roman"/>
          <w:lang w:eastAsia="ja-JP"/>
        </w:rPr>
        <w:fldChar w:fldCharType="begin"/>
      </w:r>
      <w:r w:rsidRPr="005F34B2">
        <w:rPr>
          <w:rFonts w:ascii="Times New Roman" w:hAnsi="Times New Roman"/>
          <w:lang w:eastAsia="ja-JP"/>
        </w:rPr>
        <w:instrText xml:space="preserve"> REF _Ref16830667 \h </w:instrText>
      </w:r>
      <w:r>
        <w:rPr>
          <w:rFonts w:ascii="Times New Roman" w:hAnsi="Times New Roman"/>
          <w:lang w:eastAsia="ja-JP"/>
        </w:rPr>
        <w:instrText xml:space="preserve"> \* MERGEFORMAT </w:instrText>
      </w:r>
      <w:r w:rsidRPr="005F34B2">
        <w:rPr>
          <w:rFonts w:ascii="Times New Roman" w:hAnsi="Times New Roman"/>
          <w:lang w:eastAsia="ja-JP"/>
        </w:rPr>
      </w:r>
      <w:r w:rsidRPr="005F34B2">
        <w:rPr>
          <w:rFonts w:ascii="Times New Roman" w:hAnsi="Times New Roman"/>
          <w:lang w:eastAsia="ja-JP"/>
        </w:rPr>
        <w:fldChar w:fldCharType="separate"/>
      </w:r>
      <w:r w:rsidRPr="005F34B2">
        <w:rPr>
          <w:rFonts w:ascii="Times New Roman" w:hAnsi="Times New Roman"/>
          <w:b/>
        </w:rPr>
        <w:t xml:space="preserve">Figure </w:t>
      </w:r>
      <w:r w:rsidRPr="005F34B2">
        <w:rPr>
          <w:rFonts w:ascii="Times New Roman" w:hAnsi="Times New Roman"/>
          <w:b/>
          <w:noProof/>
        </w:rPr>
        <w:t>1</w:t>
      </w:r>
      <w:r w:rsidRPr="005F34B2">
        <w:rPr>
          <w:rFonts w:ascii="Times New Roman" w:hAnsi="Times New Roman"/>
          <w:lang w:eastAsia="ja-JP"/>
        </w:rPr>
        <w:fldChar w:fldCharType="end"/>
      </w:r>
      <w:r>
        <w:rPr>
          <w:rFonts w:ascii="Times New Roman" w:hAnsi="Times New Roman"/>
          <w:lang w:eastAsia="ja-JP"/>
        </w:rPr>
        <w:t xml:space="preserve">, depending on the starting SSB candidate position of the </w:t>
      </w:r>
      <w:r w:rsidR="00C256A2">
        <w:rPr>
          <w:rFonts w:ascii="Times New Roman" w:hAnsi="Times New Roman"/>
          <w:lang w:eastAsia="ja-JP"/>
        </w:rPr>
        <w:t>SSB</w:t>
      </w:r>
      <w:r>
        <w:rPr>
          <w:rFonts w:ascii="Times New Roman" w:hAnsi="Times New Roman"/>
          <w:lang w:eastAsia="ja-JP"/>
        </w:rPr>
        <w:t xml:space="preserve"> burst, gNB may not be able to complete transmission of all intended SSBs within a DRS transmission window. </w:t>
      </w:r>
      <w:r w:rsidR="000B0BC4">
        <w:rPr>
          <w:rFonts w:ascii="Times New Roman" w:hAnsi="Times New Roman"/>
          <w:lang w:eastAsia="ja-JP"/>
        </w:rPr>
        <w:t>In this case,</w:t>
      </w:r>
      <w:r w:rsidR="00DC7134">
        <w:rPr>
          <w:rFonts w:ascii="Times New Roman" w:hAnsi="Times New Roman"/>
          <w:lang w:eastAsia="ja-JP"/>
        </w:rPr>
        <w:t xml:space="preserve"> configuring</w:t>
      </w:r>
      <w:r w:rsidR="000B0BC4">
        <w:rPr>
          <w:rFonts w:ascii="Times New Roman" w:hAnsi="Times New Roman"/>
          <w:lang w:eastAsia="ja-JP"/>
        </w:rPr>
        <w:t xml:space="preserve"> an opportunistically occurring auxiliary DRS transmission window </w:t>
      </w:r>
      <w:r w:rsidR="00D06012">
        <w:rPr>
          <w:rFonts w:ascii="Times New Roman" w:hAnsi="Times New Roman"/>
          <w:lang w:eastAsia="ja-JP"/>
        </w:rPr>
        <w:t xml:space="preserve">for additional DRS transmission opportunities </w:t>
      </w:r>
      <w:r w:rsidR="000B0BC4">
        <w:rPr>
          <w:rFonts w:ascii="Times New Roman" w:hAnsi="Times New Roman"/>
          <w:lang w:eastAsia="ja-JP"/>
        </w:rPr>
        <w:t xml:space="preserve">would be beneficial </w:t>
      </w:r>
      <w:r w:rsidR="00DC7134">
        <w:rPr>
          <w:rFonts w:ascii="Times New Roman" w:hAnsi="Times New Roman"/>
          <w:lang w:eastAsia="ja-JP"/>
        </w:rPr>
        <w:t>to guarantee</w:t>
      </w:r>
      <w:r w:rsidR="00046FC3">
        <w:rPr>
          <w:rFonts w:ascii="Times New Roman" w:hAnsi="Times New Roman"/>
          <w:lang w:eastAsia="ja-JP"/>
        </w:rPr>
        <w:t xml:space="preserve"> </w:t>
      </w:r>
      <w:r w:rsidR="000B0BC4">
        <w:rPr>
          <w:rFonts w:ascii="Times New Roman" w:hAnsi="Times New Roman"/>
          <w:lang w:eastAsia="ja-JP"/>
        </w:rPr>
        <w:t xml:space="preserve">consistent spatial coverage. </w:t>
      </w:r>
      <w:r w:rsidR="00CC2683">
        <w:rPr>
          <w:rFonts w:ascii="Times New Roman" w:hAnsi="Times New Roman"/>
          <w:lang w:eastAsia="ja-JP"/>
        </w:rPr>
        <w:t>If a UE could not detect a suitable SSB (e.g. a SSB configured as RLM-RS or a SSB for which RSRP measurement is above a threshold value) in a periodically occurring DRS transmission window, the UE</w:t>
      </w:r>
      <w:r w:rsidR="00EB3C52">
        <w:rPr>
          <w:rFonts w:ascii="Times New Roman" w:hAnsi="Times New Roman"/>
          <w:lang w:eastAsia="ja-JP"/>
        </w:rPr>
        <w:t xml:space="preserve"> may attempt</w:t>
      </w:r>
      <w:r w:rsidR="00CC2683">
        <w:rPr>
          <w:rFonts w:ascii="Times New Roman" w:hAnsi="Times New Roman"/>
          <w:lang w:eastAsia="ja-JP"/>
        </w:rPr>
        <w:t xml:space="preserve"> SSB detection and measurements </w:t>
      </w:r>
      <w:r w:rsidR="00EB3C52">
        <w:rPr>
          <w:rFonts w:ascii="Times New Roman" w:hAnsi="Times New Roman"/>
          <w:lang w:eastAsia="ja-JP"/>
        </w:rPr>
        <w:t>in a following auxiliary DRS transmission</w:t>
      </w:r>
      <w:r w:rsidR="00046FC3">
        <w:rPr>
          <w:rFonts w:ascii="Times New Roman" w:hAnsi="Times New Roman"/>
          <w:lang w:eastAsia="ja-JP"/>
        </w:rPr>
        <w:t xml:space="preserve"> window</w:t>
      </w:r>
      <w:r w:rsidR="00EB3C52">
        <w:rPr>
          <w:rFonts w:ascii="Times New Roman" w:hAnsi="Times New Roman"/>
          <w:lang w:eastAsia="ja-JP"/>
        </w:rPr>
        <w:t>.</w:t>
      </w:r>
      <w:r w:rsidR="00CC2683">
        <w:rPr>
          <w:rFonts w:ascii="Times New Roman" w:hAnsi="Times New Roman"/>
          <w:lang w:eastAsia="ja-JP"/>
        </w:rPr>
        <w:t xml:space="preserve">  </w:t>
      </w:r>
    </w:p>
    <w:p w14:paraId="16D57C67" w14:textId="634B6DBC" w:rsidR="007814EA" w:rsidRDefault="002B4A15" w:rsidP="002B4A15">
      <w:pPr>
        <w:keepNext/>
      </w:pPr>
      <w:r>
        <w:object w:dxaOrig="17528" w:dyaOrig="3588" w14:anchorId="1BE3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95.1pt" o:ole="">
            <v:imagedata r:id="rId8" o:title=""/>
          </v:shape>
          <o:OLEObject Type="Embed" ProgID="Visio.Drawing.11" ShapeID="_x0000_i1025" DrawAspect="Content" ObjectID="_1634760994" r:id="rId9"/>
        </w:object>
      </w:r>
    </w:p>
    <w:p w14:paraId="5E86D703" w14:textId="04F02D6E" w:rsidR="007814EA" w:rsidRPr="005F34B2" w:rsidRDefault="007814EA" w:rsidP="002B4A15">
      <w:pPr>
        <w:pStyle w:val="Caption"/>
        <w:rPr>
          <w:lang w:eastAsia="zh-CN"/>
        </w:rPr>
      </w:pPr>
      <w:bookmarkStart w:id="3" w:name="_Ref16830667"/>
      <w:r w:rsidRPr="005F34B2">
        <w:t xml:space="preserve">Figure </w:t>
      </w:r>
      <w:r w:rsidR="00D34526">
        <w:fldChar w:fldCharType="begin"/>
      </w:r>
      <w:r w:rsidR="00D34526">
        <w:instrText xml:space="preserve"> SEQ Figure \* ARABIC </w:instrText>
      </w:r>
      <w:r w:rsidR="00D34526">
        <w:fldChar w:fldCharType="separate"/>
      </w:r>
      <w:r w:rsidRPr="005F34B2">
        <w:rPr>
          <w:noProof/>
        </w:rPr>
        <w:t>1</w:t>
      </w:r>
      <w:r w:rsidR="00D34526">
        <w:rPr>
          <w:noProof/>
        </w:rPr>
        <w:fldChar w:fldCharType="end"/>
      </w:r>
      <w:bookmarkEnd w:id="3"/>
      <w:r w:rsidRPr="005F34B2">
        <w:t xml:space="preserve"> Example of DRS transmissions with an auxiliary DRS transmission window </w:t>
      </w:r>
    </w:p>
    <w:p w14:paraId="2699F6DA" w14:textId="76ADEAA3" w:rsidR="00534CA8" w:rsidRPr="00317C27" w:rsidRDefault="009024DD" w:rsidP="00317C27">
      <w:pPr>
        <w:spacing w:after="240" w:line="276" w:lineRule="auto"/>
        <w:jc w:val="both"/>
        <w:rPr>
          <w:b/>
        </w:rPr>
      </w:pPr>
      <w:r>
        <w:rPr>
          <w:b/>
        </w:rPr>
        <w:t xml:space="preserve">Proposal </w:t>
      </w:r>
      <w:r w:rsidR="006B3430">
        <w:rPr>
          <w:b/>
        </w:rPr>
        <w:t>1</w:t>
      </w:r>
      <w:r>
        <w:rPr>
          <w:b/>
        </w:rPr>
        <w:t xml:space="preserve">: </w:t>
      </w:r>
      <w:r w:rsidR="00B141F8">
        <w:rPr>
          <w:b/>
        </w:rPr>
        <w:t>For</w:t>
      </w:r>
      <w:r w:rsidR="00317C27" w:rsidRPr="00112207">
        <w:rPr>
          <w:b/>
        </w:rPr>
        <w:t xml:space="preserve"> a given cell, gNB </w:t>
      </w:r>
      <w:r w:rsidR="00317C27">
        <w:rPr>
          <w:b/>
        </w:rPr>
        <w:t xml:space="preserve">semi-statically </w:t>
      </w:r>
      <w:r w:rsidR="00317C27" w:rsidRPr="00112207">
        <w:rPr>
          <w:b/>
        </w:rPr>
        <w:t>co</w:t>
      </w:r>
      <w:r w:rsidR="005F72E6">
        <w:rPr>
          <w:b/>
        </w:rPr>
        <w:t xml:space="preserve">nfigures the number of </w:t>
      </w:r>
      <w:r w:rsidR="00317C27" w:rsidRPr="00112207">
        <w:rPr>
          <w:b/>
        </w:rPr>
        <w:t xml:space="preserve">transmitted SSBs </w:t>
      </w:r>
      <w:r w:rsidR="005F72E6">
        <w:rPr>
          <w:b/>
        </w:rPr>
        <w:t xml:space="preserve"> and positions of the </w:t>
      </w:r>
      <w:r w:rsidR="00317C27" w:rsidRPr="00112207">
        <w:rPr>
          <w:b/>
        </w:rPr>
        <w:t>transmitted SSBs</w:t>
      </w:r>
      <w:r w:rsidR="00B141F8">
        <w:rPr>
          <w:b/>
        </w:rPr>
        <w:t xml:space="preserve"> w</w:t>
      </w:r>
      <w:r w:rsidR="00B141F8" w:rsidRPr="00112207">
        <w:rPr>
          <w:b/>
        </w:rPr>
        <w:t xml:space="preserve">ithin a </w:t>
      </w:r>
      <w:r w:rsidR="006B3430">
        <w:rPr>
          <w:b/>
        </w:rPr>
        <w:t>SSB</w:t>
      </w:r>
      <w:r w:rsidR="00B141F8" w:rsidRPr="00112207">
        <w:rPr>
          <w:b/>
        </w:rPr>
        <w:t xml:space="preserve"> burst</w:t>
      </w:r>
      <w:r w:rsidR="00B141F8">
        <w:rPr>
          <w:b/>
        </w:rPr>
        <w:t xml:space="preserve"> (i.e. Q </w:t>
      </w:r>
      <w:r w:rsidR="00B141F8" w:rsidRPr="00B141F8">
        <w:rPr>
          <w:b/>
        </w:rPr>
        <w:t>consecutive SSB candidate positions</w:t>
      </w:r>
      <w:r w:rsidR="00B141F8">
        <w:rPr>
          <w:b/>
        </w:rPr>
        <w:t>)</w:t>
      </w:r>
      <w:r w:rsidR="004B7677">
        <w:rPr>
          <w:b/>
        </w:rPr>
        <w:t>, similar to Rel-15</w:t>
      </w:r>
      <w:r w:rsidR="00317C27" w:rsidRPr="00990B2A">
        <w:rPr>
          <w:b/>
        </w:rPr>
        <w:t xml:space="preserve">. </w:t>
      </w:r>
      <w:r w:rsidR="00990B2A">
        <w:rPr>
          <w:b/>
        </w:rPr>
        <w:t>Interpretation of</w:t>
      </w:r>
      <w:r w:rsidR="00534CA8" w:rsidRPr="00990B2A">
        <w:rPr>
          <w:b/>
        </w:rPr>
        <w:t xml:space="preserve"> </w:t>
      </w:r>
      <w:r w:rsidR="00990B2A">
        <w:rPr>
          <w:b/>
        </w:rPr>
        <w:t>‘</w:t>
      </w:r>
      <w:r w:rsidR="00990B2A" w:rsidRPr="00990B2A">
        <w:rPr>
          <w:b/>
        </w:rPr>
        <w:t>ssb-PositionsInBurst</w:t>
      </w:r>
      <w:r w:rsidR="00990B2A">
        <w:rPr>
          <w:b/>
        </w:rPr>
        <w:t>’</w:t>
      </w:r>
      <w:r w:rsidR="00990B2A" w:rsidRPr="00990B2A">
        <w:rPr>
          <w:b/>
        </w:rPr>
        <w:t xml:space="preserve"> IE</w:t>
      </w:r>
      <w:r w:rsidR="00990B2A">
        <w:rPr>
          <w:b/>
        </w:rPr>
        <w:t xml:space="preserve"> in NR-U is same as Rel-15.</w:t>
      </w:r>
    </w:p>
    <w:p w14:paraId="370FD93A" w14:textId="7E4DD661" w:rsidR="005F734F" w:rsidRDefault="005F734F" w:rsidP="005F734F">
      <w:pPr>
        <w:spacing w:after="240" w:line="276" w:lineRule="auto"/>
        <w:jc w:val="both"/>
        <w:rPr>
          <w:b/>
        </w:rPr>
      </w:pPr>
      <w:r w:rsidRPr="00112207">
        <w:rPr>
          <w:b/>
        </w:rPr>
        <w:t xml:space="preserve">Proposal </w:t>
      </w:r>
      <w:r w:rsidR="006B3430">
        <w:rPr>
          <w:b/>
        </w:rPr>
        <w:t>2</w:t>
      </w:r>
      <w:r w:rsidRPr="00112207">
        <w:rPr>
          <w:b/>
        </w:rPr>
        <w:t xml:space="preserve">: </w:t>
      </w:r>
      <w:r w:rsidR="000671A1">
        <w:rPr>
          <w:b/>
        </w:rPr>
        <w:t>gNB</w:t>
      </w:r>
      <w:r w:rsidRPr="00112207">
        <w:rPr>
          <w:b/>
        </w:rPr>
        <w:t xml:space="preserve"> </w:t>
      </w:r>
      <w:r w:rsidR="000671A1">
        <w:rPr>
          <w:b/>
        </w:rPr>
        <w:t xml:space="preserve">can start transmission of a </w:t>
      </w:r>
      <w:r w:rsidR="006B3430">
        <w:rPr>
          <w:b/>
        </w:rPr>
        <w:t>SSB</w:t>
      </w:r>
      <w:r w:rsidRPr="00112207">
        <w:rPr>
          <w:b/>
        </w:rPr>
        <w:t xml:space="preserve"> burst </w:t>
      </w:r>
      <w:r w:rsidR="004630CE">
        <w:rPr>
          <w:b/>
        </w:rPr>
        <w:t xml:space="preserve">in any </w:t>
      </w:r>
      <w:r w:rsidR="00B141F8" w:rsidRPr="00B141F8">
        <w:rPr>
          <w:b/>
        </w:rPr>
        <w:t xml:space="preserve">SSB candidate position out of </w:t>
      </w:r>
      <w:r w:rsidR="009151F0">
        <w:rPr>
          <w:b/>
        </w:rPr>
        <w:t>10</w:t>
      </w:r>
      <w:r w:rsidR="00CC1FFD">
        <w:rPr>
          <w:b/>
        </w:rPr>
        <w:t xml:space="preserve"> </w:t>
      </w:r>
      <w:r w:rsidR="00B141F8" w:rsidRPr="00B141F8">
        <w:rPr>
          <w:b/>
        </w:rPr>
        <w:t>SSB candidate positions</w:t>
      </w:r>
      <w:r w:rsidR="00B141F8" w:rsidRPr="00B141F8" w:rsidDel="00B141F8">
        <w:rPr>
          <w:b/>
        </w:rPr>
        <w:t xml:space="preserve"> </w:t>
      </w:r>
      <w:r w:rsidRPr="00112207">
        <w:rPr>
          <w:b/>
        </w:rPr>
        <w:t>subject to LBT</w:t>
      </w:r>
      <w:r w:rsidR="00C23D4A" w:rsidRPr="00112207">
        <w:rPr>
          <w:b/>
        </w:rPr>
        <w:t>.</w:t>
      </w:r>
      <w:r w:rsidR="00636E3D">
        <w:rPr>
          <w:b/>
        </w:rPr>
        <w:t xml:space="preserve"> For 30KHz SCS, SSB candidate positions of every even (or odd) indices </w:t>
      </w:r>
      <w:r w:rsidR="007F032F">
        <w:rPr>
          <w:b/>
        </w:rPr>
        <w:t xml:space="preserve">are </w:t>
      </w:r>
      <w:r w:rsidR="000671A1">
        <w:rPr>
          <w:b/>
        </w:rPr>
        <w:t>pre</w:t>
      </w:r>
      <w:r w:rsidR="007F032F">
        <w:rPr>
          <w:b/>
        </w:rPr>
        <w:t xml:space="preserve">defined </w:t>
      </w:r>
      <w:r w:rsidR="00E56034">
        <w:rPr>
          <w:b/>
        </w:rPr>
        <w:t xml:space="preserve">as potential starting positions of the SSB burst. </w:t>
      </w:r>
      <w:r w:rsidR="00636E3D">
        <w:rPr>
          <w:b/>
        </w:rPr>
        <w:t xml:space="preserve"> </w:t>
      </w:r>
    </w:p>
    <w:p w14:paraId="30CC1203" w14:textId="43A5A435" w:rsidR="00E14006" w:rsidRDefault="00E14006" w:rsidP="005F734F">
      <w:pPr>
        <w:spacing w:after="240" w:line="276" w:lineRule="auto"/>
        <w:jc w:val="both"/>
        <w:rPr>
          <w:b/>
        </w:rPr>
      </w:pPr>
      <w:r w:rsidRPr="00266FE5">
        <w:rPr>
          <w:b/>
        </w:rPr>
        <w:t xml:space="preserve">Observation </w:t>
      </w:r>
      <w:r w:rsidR="006B3430">
        <w:rPr>
          <w:b/>
        </w:rPr>
        <w:t>1</w:t>
      </w:r>
      <w:r>
        <w:rPr>
          <w:b/>
        </w:rPr>
        <w:t xml:space="preserve">: </w:t>
      </w:r>
      <w:r w:rsidR="00D65CA3">
        <w:rPr>
          <w:b/>
        </w:rPr>
        <w:t xml:space="preserve">A SSB </w:t>
      </w:r>
      <w:r w:rsidR="00EF2B7F" w:rsidRPr="00EF2B7F">
        <w:rPr>
          <w:b/>
        </w:rPr>
        <w:t>transmit</w:t>
      </w:r>
      <w:r w:rsidR="00EF2B7F">
        <w:rPr>
          <w:b/>
        </w:rPr>
        <w:t xml:space="preserve">ted at the beginning of a </w:t>
      </w:r>
      <w:r w:rsidR="006B3430">
        <w:rPr>
          <w:b/>
        </w:rPr>
        <w:t>SSB</w:t>
      </w:r>
      <w:r w:rsidR="00EF2B7F">
        <w:rPr>
          <w:b/>
        </w:rPr>
        <w:t xml:space="preserve"> burst is dependent</w:t>
      </w:r>
      <w:r w:rsidR="00EF2B7F" w:rsidRPr="00EF2B7F">
        <w:rPr>
          <w:b/>
        </w:rPr>
        <w:t xml:space="preserve"> on a SSB candidate position where the </w:t>
      </w:r>
      <w:r w:rsidR="006B3430">
        <w:rPr>
          <w:b/>
        </w:rPr>
        <w:t>SSB</w:t>
      </w:r>
      <w:r w:rsidR="00EF2B7F" w:rsidRPr="00EF2B7F">
        <w:rPr>
          <w:b/>
        </w:rPr>
        <w:t xml:space="preserve"> burst starts</w:t>
      </w:r>
      <w:r w:rsidR="00EF2B7F">
        <w:rPr>
          <w:b/>
        </w:rPr>
        <w:t>.</w:t>
      </w:r>
      <w:r w:rsidR="001055A6">
        <w:rPr>
          <w:b/>
        </w:rPr>
        <w:t xml:space="preserve"> With 10 potential starting </w:t>
      </w:r>
      <w:r w:rsidR="001173CD">
        <w:rPr>
          <w:b/>
        </w:rPr>
        <w:t xml:space="preserve">positions, </w:t>
      </w:r>
      <w:r w:rsidR="00B150AF" w:rsidRPr="00B150AF">
        <w:rPr>
          <w:b/>
        </w:rPr>
        <w:t>gNB can select a starting SSB from the max. 4 different SSBs</w:t>
      </w:r>
      <w:r w:rsidR="00B150AF">
        <w:rPr>
          <w:b/>
        </w:rPr>
        <w:t>.</w:t>
      </w:r>
    </w:p>
    <w:p w14:paraId="2F65622D" w14:textId="449961B7" w:rsidR="005C6C43" w:rsidRPr="00E14006" w:rsidRDefault="005C6C43" w:rsidP="005F734F">
      <w:pPr>
        <w:spacing w:after="240" w:line="276" w:lineRule="auto"/>
        <w:jc w:val="both"/>
      </w:pPr>
      <w:r w:rsidRPr="00112207">
        <w:rPr>
          <w:b/>
        </w:rPr>
        <w:t xml:space="preserve">Proposal </w:t>
      </w:r>
      <w:r w:rsidR="006B3430">
        <w:rPr>
          <w:b/>
        </w:rPr>
        <w:t>3</w:t>
      </w:r>
      <w:r w:rsidRPr="00112207">
        <w:rPr>
          <w:b/>
        </w:rPr>
        <w:t>:</w:t>
      </w:r>
      <w:r w:rsidR="0045694A">
        <w:rPr>
          <w:b/>
        </w:rPr>
        <w:t xml:space="preserve"> </w:t>
      </w:r>
      <w:r w:rsidR="003607D8">
        <w:rPr>
          <w:b/>
        </w:rPr>
        <w:t>In order to reduce missed</w:t>
      </w:r>
      <w:r w:rsidR="009969A7">
        <w:rPr>
          <w:b/>
        </w:rPr>
        <w:t xml:space="preserve"> SSB transmissions</w:t>
      </w:r>
      <w:r w:rsidR="003607D8">
        <w:rPr>
          <w:b/>
        </w:rPr>
        <w:t xml:space="preserve"> due to LBT/CCA</w:t>
      </w:r>
      <w:r w:rsidR="009969A7">
        <w:rPr>
          <w:b/>
        </w:rPr>
        <w:t xml:space="preserve">, support to configure an auxiliary DRS transmission window, which occurs only if gNB could not complete </w:t>
      </w:r>
      <w:r w:rsidR="009969A7" w:rsidRPr="009969A7">
        <w:rPr>
          <w:b/>
        </w:rPr>
        <w:t xml:space="preserve">transmission of all intended SSBs within a </w:t>
      </w:r>
      <w:r w:rsidR="009969A7">
        <w:rPr>
          <w:b/>
        </w:rPr>
        <w:t xml:space="preserve">periodically occurring </w:t>
      </w:r>
      <w:r w:rsidR="009969A7" w:rsidRPr="009969A7">
        <w:rPr>
          <w:b/>
        </w:rPr>
        <w:t>DRS transmission window.</w:t>
      </w:r>
    </w:p>
    <w:p w14:paraId="6C7381A7" w14:textId="6E792370" w:rsidR="005F734F" w:rsidRPr="007949EA" w:rsidRDefault="00E922FB" w:rsidP="00FC6A7F">
      <w:pPr>
        <w:pStyle w:val="Heading2"/>
      </w:pPr>
      <w:r>
        <w:t>I</w:t>
      </w:r>
      <w:r w:rsidR="00FC6A7F">
        <w:rPr>
          <w:lang w:eastAsia="ja-JP"/>
        </w:rPr>
        <w:t>ndication of transmitted SS/PBCH blocks</w:t>
      </w:r>
    </w:p>
    <w:p w14:paraId="7533F274" w14:textId="72262AF9" w:rsidR="00397979" w:rsidRPr="008233F9" w:rsidRDefault="00FB4EC7" w:rsidP="005F734F">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Considering </w:t>
      </w:r>
      <w:r w:rsidR="001807C2">
        <w:rPr>
          <w:rFonts w:ascii="Times New Roman" w:hAnsi="Times New Roman"/>
        </w:rPr>
        <w:t>that a UE can determine whether a given SSB is transmitted or not</w:t>
      </w:r>
      <w:r w:rsidR="00205095">
        <w:rPr>
          <w:rFonts w:ascii="Times New Roman" w:hAnsi="Times New Roman"/>
        </w:rPr>
        <w:t xml:space="preserve"> by gNB</w:t>
      </w:r>
      <w:r w:rsidR="001807C2">
        <w:rPr>
          <w:rFonts w:ascii="Times New Roman" w:hAnsi="Times New Roman"/>
        </w:rPr>
        <w:t xml:space="preserve"> based on a SSB burst location within a DRS transmission window</w:t>
      </w:r>
      <w:r w:rsidR="00077DB3">
        <w:rPr>
          <w:rFonts w:ascii="Times New Roman" w:hAnsi="Times New Roman"/>
        </w:rPr>
        <w:t xml:space="preserve">, </w:t>
      </w:r>
      <w:r w:rsidR="001807C2">
        <w:rPr>
          <w:rFonts w:ascii="Times New Roman" w:hAnsi="Times New Roman"/>
        </w:rPr>
        <w:t>the</w:t>
      </w:r>
      <w:r>
        <w:rPr>
          <w:rFonts w:ascii="Times New Roman" w:hAnsi="Times New Roman"/>
        </w:rPr>
        <w:t xml:space="preserve"> UE</w:t>
      </w:r>
      <w:r w:rsidR="00B53211">
        <w:rPr>
          <w:rFonts w:ascii="Times New Roman" w:hAnsi="Times New Roman"/>
        </w:rPr>
        <w:t xml:space="preserve"> should</w:t>
      </w:r>
      <w:r w:rsidR="00B06B5D">
        <w:rPr>
          <w:rFonts w:ascii="Times New Roman" w:hAnsi="Times New Roman"/>
        </w:rPr>
        <w:t xml:space="preserve"> know</w:t>
      </w:r>
      <w:r>
        <w:rPr>
          <w:rFonts w:ascii="Times New Roman" w:hAnsi="Times New Roman"/>
        </w:rPr>
        <w:t xml:space="preserve"> </w:t>
      </w:r>
      <w:r w:rsidR="00D03989">
        <w:rPr>
          <w:rFonts w:ascii="Times New Roman" w:hAnsi="Times New Roman"/>
        </w:rPr>
        <w:t xml:space="preserve">a </w:t>
      </w:r>
      <w:r>
        <w:rPr>
          <w:rFonts w:ascii="Times New Roman" w:hAnsi="Times New Roman"/>
        </w:rPr>
        <w:t xml:space="preserve">start timing of the </w:t>
      </w:r>
      <w:r w:rsidR="00F253E2">
        <w:rPr>
          <w:rFonts w:ascii="Times New Roman" w:hAnsi="Times New Roman"/>
        </w:rPr>
        <w:t>SSB</w:t>
      </w:r>
      <w:r>
        <w:rPr>
          <w:rFonts w:ascii="Times New Roman" w:hAnsi="Times New Roman"/>
        </w:rPr>
        <w:t xml:space="preserve"> burst</w:t>
      </w:r>
      <w:r w:rsidR="00B06B5D">
        <w:rPr>
          <w:rFonts w:ascii="Times New Roman" w:hAnsi="Times New Roman"/>
        </w:rPr>
        <w:t xml:space="preserve"> within </w:t>
      </w:r>
      <w:r w:rsidR="009615C4">
        <w:rPr>
          <w:rFonts w:ascii="Times New Roman" w:hAnsi="Times New Roman"/>
        </w:rPr>
        <w:t>the DRS transmission window</w:t>
      </w:r>
      <w:r>
        <w:rPr>
          <w:rFonts w:ascii="Times New Roman" w:hAnsi="Times New Roman"/>
        </w:rPr>
        <w:t>.</w:t>
      </w:r>
      <w:r w:rsidR="001807C2">
        <w:rPr>
          <w:rFonts w:ascii="Times New Roman" w:hAnsi="Times New Roman"/>
        </w:rPr>
        <w:t xml:space="preserve"> Other DL signal and channel transmission locations (e.g. CSI-RS, SIB1) within the DRS transmission window are also determined based on the SSB burst location within the DRS transmission window.</w:t>
      </w:r>
      <w:r>
        <w:rPr>
          <w:rFonts w:ascii="Times New Roman" w:hAnsi="Times New Roman"/>
        </w:rPr>
        <w:t xml:space="preserve"> </w:t>
      </w:r>
      <w:r w:rsidR="00397979">
        <w:rPr>
          <w:rFonts w:ascii="Times New Roman" w:hAnsi="Times New Roman"/>
        </w:rPr>
        <w:t>Further</w:t>
      </w:r>
      <w:r w:rsidR="00CE6973">
        <w:rPr>
          <w:rFonts w:ascii="Times New Roman" w:hAnsi="Times New Roman"/>
        </w:rPr>
        <w:t>more</w:t>
      </w:r>
      <w:r w:rsidR="00397979">
        <w:rPr>
          <w:rFonts w:ascii="Times New Roman" w:hAnsi="Times New Roman"/>
        </w:rPr>
        <w:t xml:space="preserve">, for rate-matching purpose, it is necessary to </w:t>
      </w:r>
      <w:r w:rsidR="00095391">
        <w:rPr>
          <w:rFonts w:ascii="Times New Roman" w:hAnsi="Times New Roman"/>
        </w:rPr>
        <w:t>indicate to the UE</w:t>
      </w:r>
      <w:r w:rsidR="006608AE">
        <w:rPr>
          <w:rFonts w:ascii="Times New Roman" w:hAnsi="Times New Roman"/>
        </w:rPr>
        <w:t xml:space="preserve"> SSB candidate positions with actual SSB transmissions. </w:t>
      </w:r>
      <w:r w:rsidR="009276B1" w:rsidRPr="008233F9">
        <w:rPr>
          <w:rFonts w:ascii="Times New Roman" w:hAnsi="Times New Roman"/>
        </w:rPr>
        <w:t xml:space="preserve">However, </w:t>
      </w:r>
      <w:r w:rsidR="00CE6973" w:rsidRPr="008233F9">
        <w:rPr>
          <w:rFonts w:ascii="Times New Roman" w:hAnsi="Times New Roman"/>
        </w:rPr>
        <w:t xml:space="preserve">in unlicensed spectrum, </w:t>
      </w:r>
      <w:r w:rsidR="00DF0470" w:rsidRPr="008233F9">
        <w:rPr>
          <w:rFonts w:ascii="Times New Roman" w:hAnsi="Times New Roman"/>
        </w:rPr>
        <w:t xml:space="preserve">the SSB candidate positions with </w:t>
      </w:r>
      <w:r w:rsidR="00CE6973" w:rsidRPr="008233F9">
        <w:rPr>
          <w:rFonts w:ascii="Times New Roman" w:hAnsi="Times New Roman"/>
        </w:rPr>
        <w:t xml:space="preserve">the </w:t>
      </w:r>
      <w:r w:rsidR="00DF0470" w:rsidRPr="008233F9">
        <w:rPr>
          <w:rFonts w:ascii="Times New Roman" w:hAnsi="Times New Roman"/>
        </w:rPr>
        <w:t>actual SSB transmissions are determined dynamically subject to LBT and accordingly, that information may not be suitable to be included in SIB1. Thus,</w:t>
      </w:r>
      <w:r w:rsidR="00CE6973" w:rsidRPr="008233F9">
        <w:rPr>
          <w:rFonts w:ascii="Times New Roman" w:hAnsi="Times New Roman"/>
        </w:rPr>
        <w:t xml:space="preserve"> it would be better to include the start timing information of the </w:t>
      </w:r>
      <w:r w:rsidR="00F253E2">
        <w:rPr>
          <w:rFonts w:ascii="Times New Roman" w:hAnsi="Times New Roman"/>
        </w:rPr>
        <w:t>SSB</w:t>
      </w:r>
      <w:r w:rsidR="00CE6973" w:rsidRPr="008233F9">
        <w:rPr>
          <w:rFonts w:ascii="Times New Roman" w:hAnsi="Times New Roman"/>
        </w:rPr>
        <w:t xml:space="preserve"> burst within the DRS transmission window </w:t>
      </w:r>
      <w:r w:rsidR="002451B2" w:rsidRPr="008233F9">
        <w:rPr>
          <w:rFonts w:ascii="Times New Roman" w:hAnsi="Times New Roman"/>
        </w:rPr>
        <w:t>as a</w:t>
      </w:r>
      <w:r w:rsidR="00F3198C" w:rsidRPr="008233F9">
        <w:rPr>
          <w:rFonts w:ascii="Times New Roman" w:hAnsi="Times New Roman"/>
        </w:rPr>
        <w:t xml:space="preserve"> physical layer payload of PBCH. </w:t>
      </w:r>
      <w:r w:rsidR="00CE6973" w:rsidRPr="008233F9">
        <w:rPr>
          <w:rFonts w:ascii="Times New Roman" w:hAnsi="Times New Roman"/>
        </w:rPr>
        <w:t xml:space="preserve"> </w:t>
      </w:r>
      <w:r w:rsidR="00DF0470" w:rsidRPr="008233F9">
        <w:rPr>
          <w:rFonts w:ascii="Times New Roman" w:hAnsi="Times New Roman"/>
        </w:rPr>
        <w:t xml:space="preserve"> </w:t>
      </w:r>
    </w:p>
    <w:p w14:paraId="6CFAE1EF" w14:textId="4F7C9BF6" w:rsidR="00B06B5D" w:rsidRDefault="007428FD" w:rsidP="00AC32F6">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agreements in RAN1#97, </w:t>
      </w:r>
      <w:r w:rsidR="00CF4726">
        <w:rPr>
          <w:rFonts w:ascii="Times New Roman" w:hAnsi="Times New Roman"/>
        </w:rPr>
        <w:t>a</w:t>
      </w:r>
      <w:r w:rsidR="00AC32F6" w:rsidRPr="00410D17">
        <w:rPr>
          <w:rFonts w:ascii="Times New Roman" w:hAnsi="Times New Roman"/>
        </w:rPr>
        <w:t xml:space="preserve"> UE determi</w:t>
      </w:r>
      <w:r w:rsidR="00AC32F6">
        <w:rPr>
          <w:rFonts w:ascii="Times New Roman" w:hAnsi="Times New Roman"/>
        </w:rPr>
        <w:t xml:space="preserve">nes a SSB candidate position </w:t>
      </w:r>
      <w:r w:rsidR="00AC32F6" w:rsidRPr="00410D17">
        <w:rPr>
          <w:rFonts w:ascii="Times New Roman" w:hAnsi="Times New Roman"/>
        </w:rPr>
        <w:t>index of a detected SSB within</w:t>
      </w:r>
      <w:r w:rsidR="00CF4726">
        <w:rPr>
          <w:rFonts w:ascii="Times New Roman" w:hAnsi="Times New Roman"/>
        </w:rPr>
        <w:t xml:space="preserve"> a</w:t>
      </w:r>
      <w:r w:rsidR="00AC32F6" w:rsidRPr="00410D17">
        <w:rPr>
          <w:rFonts w:ascii="Times New Roman" w:hAnsi="Times New Roman"/>
        </w:rPr>
        <w:t xml:space="preserve"> DRS transmission window by using a combination of PBCH DMRS sequence index and 1 bit/2 </w:t>
      </w:r>
      <w:r w:rsidR="00AC32F6" w:rsidRPr="00410D17">
        <w:rPr>
          <w:rFonts w:ascii="Times New Roman" w:hAnsi="Times New Roman"/>
        </w:rPr>
        <w:lastRenderedPageBreak/>
        <w:t>bits (for 15 kHz SCS/30 kHz SCS) of the 3 available bits</w:t>
      </w:r>
      <w:r>
        <w:rPr>
          <w:rFonts w:ascii="Times New Roman" w:hAnsi="Times New Roman"/>
        </w:rPr>
        <w:t xml:space="preserve"> that were</w:t>
      </w:r>
      <w:r w:rsidR="00CF4726">
        <w:rPr>
          <w:rFonts w:ascii="Times New Roman" w:hAnsi="Times New Roman"/>
        </w:rPr>
        <w:t xml:space="preserve"> </w:t>
      </w:r>
      <w:r>
        <w:rPr>
          <w:rFonts w:ascii="Times New Roman" w:hAnsi="Times New Roman"/>
        </w:rPr>
        <w:t xml:space="preserve">used </w:t>
      </w:r>
      <w:r w:rsidR="00CF4726">
        <w:rPr>
          <w:rFonts w:ascii="Times New Roman" w:hAnsi="Times New Roman"/>
        </w:rPr>
        <w:t xml:space="preserve">for </w:t>
      </w:r>
      <w:r>
        <w:rPr>
          <w:rFonts w:ascii="Times New Roman" w:hAnsi="Times New Roman"/>
        </w:rPr>
        <w:t xml:space="preserve">indicating a </w:t>
      </w:r>
      <w:r w:rsidR="00CF4726">
        <w:rPr>
          <w:rFonts w:ascii="Times New Roman" w:hAnsi="Times New Roman"/>
        </w:rPr>
        <w:t xml:space="preserve">SSB </w:t>
      </w:r>
      <w:r>
        <w:rPr>
          <w:rFonts w:ascii="Times New Roman" w:hAnsi="Times New Roman"/>
        </w:rPr>
        <w:t xml:space="preserve">index </w:t>
      </w:r>
      <w:r w:rsidR="00AC32F6" w:rsidRPr="00410D17">
        <w:rPr>
          <w:rFonts w:ascii="Times New Roman" w:hAnsi="Times New Roman"/>
        </w:rPr>
        <w:t xml:space="preserve">in the </w:t>
      </w:r>
      <w:r w:rsidR="00CF4726">
        <w:rPr>
          <w:rFonts w:ascii="Times New Roman" w:hAnsi="Times New Roman"/>
        </w:rPr>
        <w:t>Rel-15</w:t>
      </w:r>
      <w:r>
        <w:rPr>
          <w:rFonts w:ascii="Times New Roman" w:hAnsi="Times New Roman"/>
        </w:rPr>
        <w:t xml:space="preserve"> </w:t>
      </w:r>
      <w:r w:rsidR="00CF4726">
        <w:rPr>
          <w:rFonts w:ascii="Times New Roman" w:hAnsi="Times New Roman"/>
        </w:rPr>
        <w:t>PBCH payload</w:t>
      </w:r>
      <w:r w:rsidR="00AC32F6" w:rsidRPr="00410D17">
        <w:rPr>
          <w:rFonts w:ascii="Times New Roman" w:hAnsi="Times New Roman"/>
        </w:rPr>
        <w:t>.</w:t>
      </w:r>
      <w:r>
        <w:rPr>
          <w:rFonts w:ascii="Times New Roman" w:hAnsi="Times New Roman"/>
        </w:rPr>
        <w:t xml:space="preserve"> </w:t>
      </w:r>
      <w:r w:rsidR="00F1552A">
        <w:rPr>
          <w:rFonts w:ascii="Times New Roman" w:hAnsi="Times New Roman"/>
        </w:rPr>
        <w:t xml:space="preserve">Once the UE identifies the SSB candidate position index of the detected SSB and receives an indication of a starting SSB of a </w:t>
      </w:r>
      <w:r w:rsidR="007201AE">
        <w:rPr>
          <w:rFonts w:ascii="Times New Roman" w:hAnsi="Times New Roman"/>
        </w:rPr>
        <w:t>SSB</w:t>
      </w:r>
      <w:r w:rsidR="00F1552A">
        <w:rPr>
          <w:rFonts w:ascii="Times New Roman" w:hAnsi="Times New Roman"/>
        </w:rPr>
        <w:t xml:space="preserve"> burst, the UE can determine a set of SSB candidate positions</w:t>
      </w:r>
      <w:r w:rsidR="00E00693">
        <w:rPr>
          <w:rFonts w:ascii="Times New Roman" w:hAnsi="Times New Roman"/>
        </w:rPr>
        <w:t xml:space="preserve"> for the </w:t>
      </w:r>
      <w:r w:rsidR="00B53211">
        <w:rPr>
          <w:rFonts w:ascii="Times New Roman" w:hAnsi="Times New Roman"/>
        </w:rPr>
        <w:t>SSB</w:t>
      </w:r>
      <w:r w:rsidR="00E00693">
        <w:rPr>
          <w:rFonts w:ascii="Times New Roman" w:hAnsi="Times New Roman"/>
        </w:rPr>
        <w:t xml:space="preserve"> burst</w:t>
      </w:r>
      <w:r w:rsidR="00E93EEB">
        <w:rPr>
          <w:rFonts w:ascii="Times New Roman" w:hAnsi="Times New Roman"/>
        </w:rPr>
        <w:t xml:space="preserve"> (including</w:t>
      </w:r>
      <w:r w:rsidR="00812A4C">
        <w:rPr>
          <w:rFonts w:ascii="Times New Roman" w:hAnsi="Times New Roman"/>
        </w:rPr>
        <w:t xml:space="preserve"> a starting SSB candidate position of the </w:t>
      </w:r>
      <w:r w:rsidR="00B53211">
        <w:rPr>
          <w:rFonts w:ascii="Times New Roman" w:hAnsi="Times New Roman"/>
        </w:rPr>
        <w:t>SSB</w:t>
      </w:r>
      <w:r w:rsidR="00812A4C">
        <w:rPr>
          <w:rFonts w:ascii="Times New Roman" w:hAnsi="Times New Roman"/>
        </w:rPr>
        <w:t xml:space="preserve"> burst)</w:t>
      </w:r>
      <w:r w:rsidR="00E00693">
        <w:rPr>
          <w:rFonts w:ascii="Times New Roman" w:hAnsi="Times New Roman"/>
        </w:rPr>
        <w:t>. For example, w</w:t>
      </w:r>
      <w:r w:rsidR="00B06B5D">
        <w:rPr>
          <w:rFonts w:ascii="Times New Roman" w:hAnsi="Times New Roman"/>
        </w:rPr>
        <w:t xml:space="preserve">ith </w:t>
      </w:r>
      <w:r w:rsidR="00DB6ED4">
        <w:rPr>
          <w:rFonts w:ascii="Times New Roman" w:hAnsi="Times New Roman"/>
        </w:rPr>
        <w:t xml:space="preserve">choices of </w:t>
      </w:r>
      <w:r w:rsidR="00B06B5D">
        <w:rPr>
          <w:rFonts w:ascii="Times New Roman" w:hAnsi="Times New Roman"/>
        </w:rPr>
        <w:t>the max. 4</w:t>
      </w:r>
      <w:r w:rsidR="00B06B5D" w:rsidRPr="007949EA">
        <w:rPr>
          <w:rFonts w:ascii="Times New Roman" w:hAnsi="Times New Roman"/>
        </w:rPr>
        <w:t xml:space="preserve"> </w:t>
      </w:r>
      <w:r w:rsidR="00DB6ED4">
        <w:rPr>
          <w:rFonts w:ascii="Times New Roman" w:hAnsi="Times New Roman"/>
        </w:rPr>
        <w:t xml:space="preserve">different </w:t>
      </w:r>
      <w:r w:rsidR="00B06B5D" w:rsidRPr="007949EA">
        <w:rPr>
          <w:rFonts w:ascii="Times New Roman" w:hAnsi="Times New Roman"/>
        </w:rPr>
        <w:t>SSBs</w:t>
      </w:r>
      <w:r w:rsidR="009966AA">
        <w:rPr>
          <w:rFonts w:ascii="Times New Roman" w:hAnsi="Times New Roman"/>
        </w:rPr>
        <w:t xml:space="preserve"> as a starting SSB</w:t>
      </w:r>
      <w:r w:rsidR="00B06B5D">
        <w:rPr>
          <w:rFonts w:ascii="Times New Roman" w:hAnsi="Times New Roman"/>
        </w:rPr>
        <w:t>, 2 bits</w:t>
      </w:r>
      <w:r w:rsidR="00E00693">
        <w:rPr>
          <w:rFonts w:ascii="Times New Roman" w:hAnsi="Times New Roman"/>
        </w:rPr>
        <w:t xml:space="preserve"> in PBCH can indicate which SSB </w:t>
      </w:r>
      <w:r w:rsidR="00B06B5D">
        <w:rPr>
          <w:rFonts w:ascii="Times New Roman" w:hAnsi="Times New Roman"/>
        </w:rPr>
        <w:t xml:space="preserve">out </w:t>
      </w:r>
      <w:r w:rsidR="00E00693">
        <w:rPr>
          <w:rFonts w:ascii="Times New Roman" w:hAnsi="Times New Roman"/>
        </w:rPr>
        <w:t xml:space="preserve">of </w:t>
      </w:r>
      <w:r w:rsidR="00B06B5D">
        <w:rPr>
          <w:rFonts w:ascii="Times New Roman" w:hAnsi="Times New Roman"/>
        </w:rPr>
        <w:t>4 SSB</w:t>
      </w:r>
      <w:r w:rsidR="00E00693">
        <w:rPr>
          <w:rFonts w:ascii="Times New Roman" w:hAnsi="Times New Roman"/>
        </w:rPr>
        <w:t>s the DRS burst starts with.</w:t>
      </w:r>
      <w:r w:rsidR="00B06B5D">
        <w:rPr>
          <w:rFonts w:ascii="Times New Roman" w:hAnsi="Times New Roman"/>
        </w:rPr>
        <w:t xml:space="preserve"> </w:t>
      </w:r>
    </w:p>
    <w:p w14:paraId="78B4139D" w14:textId="52300F55" w:rsidR="00A86285" w:rsidRDefault="00A86285" w:rsidP="00A86285">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 xml:space="preserve">According to RAN1#96 agreements, CORESET0 and SSBs in a carrier have the same subcarrier spacing. Thus, one additional bit </w:t>
      </w:r>
      <w:r w:rsidRPr="00782197">
        <w:rPr>
          <w:rFonts w:ascii="Times New Roman" w:hAnsi="Times New Roman"/>
        </w:rPr>
        <w:t>used for indicating the subcarrier spacing of CORESET0 in Rel-15 NR PBCH becomes available for indicating the timing information</w:t>
      </w:r>
      <w:r>
        <w:rPr>
          <w:rFonts w:ascii="Times New Roman" w:hAnsi="Times New Roman"/>
        </w:rPr>
        <w:t xml:space="preserve">. Thus, gNB can accommodate 2 bit indication of a starting SSB of a DRS burst by using 1 bit from Rel-15 indication of subcarrier spacing </w:t>
      </w:r>
      <w:r w:rsidR="00ED026A">
        <w:rPr>
          <w:rFonts w:ascii="Times New Roman" w:hAnsi="Times New Roman"/>
        </w:rPr>
        <w:t>in MIB</w:t>
      </w:r>
      <w:r>
        <w:rPr>
          <w:rFonts w:ascii="Times New Roman" w:hAnsi="Times New Roman"/>
        </w:rPr>
        <w:t xml:space="preserve"> and 2 bits/1bit (for </w:t>
      </w:r>
      <w:r w:rsidRPr="00410D17">
        <w:rPr>
          <w:rFonts w:ascii="Times New Roman" w:hAnsi="Times New Roman"/>
        </w:rPr>
        <w:t>15 kHz SCS/30 kHz SCS</w:t>
      </w:r>
      <w:r>
        <w:rPr>
          <w:rFonts w:ascii="Times New Roman" w:hAnsi="Times New Roman"/>
        </w:rPr>
        <w:t>)</w:t>
      </w:r>
      <w:r w:rsidRPr="00782197">
        <w:rPr>
          <w:rFonts w:ascii="Times New Roman" w:hAnsi="Times New Roman"/>
        </w:rPr>
        <w:t xml:space="preserve"> </w:t>
      </w:r>
      <w:r>
        <w:rPr>
          <w:rFonts w:ascii="Times New Roman" w:hAnsi="Times New Roman"/>
        </w:rPr>
        <w:t>from Rel-15 indication of a SSB index</w:t>
      </w:r>
      <w:r w:rsidR="00ED026A">
        <w:rPr>
          <w:rFonts w:ascii="Times New Roman" w:hAnsi="Times New Roman"/>
        </w:rPr>
        <w:t>, without changing the size of PBCH payload</w:t>
      </w:r>
      <w:r>
        <w:rPr>
          <w:rFonts w:ascii="Times New Roman" w:hAnsi="Times New Roman"/>
        </w:rPr>
        <w:t>.</w:t>
      </w:r>
    </w:p>
    <w:p w14:paraId="114B3394" w14:textId="7FCBE10A" w:rsidR="00805B43" w:rsidRPr="008E6A48" w:rsidRDefault="00A86285" w:rsidP="00095391">
      <w:pPr>
        <w:pStyle w:val="ListParagraph"/>
        <w:overflowPunct w:val="0"/>
        <w:autoSpaceDE w:val="0"/>
        <w:autoSpaceDN w:val="0"/>
        <w:adjustRightInd w:val="0"/>
        <w:spacing w:after="240"/>
        <w:ind w:left="0"/>
        <w:jc w:val="both"/>
        <w:textAlignment w:val="baseline"/>
        <w:rPr>
          <w:rFonts w:ascii="Times New Roman" w:hAnsi="Times New Roman"/>
        </w:rPr>
      </w:pPr>
      <w:r>
        <w:rPr>
          <w:rFonts w:ascii="Times New Roman" w:hAnsi="Times New Roman"/>
        </w:rPr>
        <w:t>Th</w:t>
      </w:r>
      <w:r w:rsidR="004A5A94">
        <w:rPr>
          <w:rFonts w:ascii="Times New Roman" w:hAnsi="Times New Roman"/>
        </w:rPr>
        <w:t xml:space="preserve">e UE can determine </w:t>
      </w:r>
      <w:r>
        <w:rPr>
          <w:rFonts w:ascii="Times New Roman" w:hAnsi="Times New Roman"/>
        </w:rPr>
        <w:t>SSB candidate positions with actual SSB transmission</w:t>
      </w:r>
      <w:r w:rsidR="004A5A94">
        <w:rPr>
          <w:rFonts w:ascii="Times New Roman" w:hAnsi="Times New Roman"/>
        </w:rPr>
        <w:t>s,</w:t>
      </w:r>
      <w:r>
        <w:rPr>
          <w:rFonts w:ascii="Times New Roman" w:hAnsi="Times New Roman"/>
        </w:rPr>
        <w:t xml:space="preserve"> based on the </w:t>
      </w:r>
      <w:r w:rsidR="00AB5010">
        <w:rPr>
          <w:rFonts w:ascii="Times New Roman" w:hAnsi="Times New Roman"/>
        </w:rPr>
        <w:t>8</w:t>
      </w:r>
      <w:r>
        <w:rPr>
          <w:rFonts w:ascii="Times New Roman" w:hAnsi="Times New Roman"/>
        </w:rPr>
        <w:t xml:space="preserve">-bit bitmap </w:t>
      </w:r>
      <w:r w:rsidR="004A5A94">
        <w:rPr>
          <w:rFonts w:ascii="Times New Roman" w:hAnsi="Times New Roman"/>
        </w:rPr>
        <w:t>in SIB1</w:t>
      </w:r>
      <w:r w:rsidR="009966AA">
        <w:rPr>
          <w:rFonts w:ascii="Times New Roman" w:hAnsi="Times New Roman"/>
        </w:rPr>
        <w:t xml:space="preserve"> (i.e. ‘</w:t>
      </w:r>
      <w:r w:rsidR="009966AA" w:rsidRPr="009966AA">
        <w:rPr>
          <w:rFonts w:ascii="Times New Roman" w:hAnsi="Times New Roman"/>
        </w:rPr>
        <w:t>ssb-PositionsInBurst</w:t>
      </w:r>
      <w:r w:rsidR="009966AA">
        <w:rPr>
          <w:rFonts w:ascii="Times New Roman" w:hAnsi="Times New Roman"/>
        </w:rPr>
        <w:t>’</w:t>
      </w:r>
      <w:r w:rsidR="009966AA" w:rsidRPr="009966AA">
        <w:rPr>
          <w:rFonts w:ascii="Times New Roman" w:hAnsi="Times New Roman"/>
        </w:rPr>
        <w:t xml:space="preserve"> IE</w:t>
      </w:r>
      <w:r w:rsidR="009966AA">
        <w:rPr>
          <w:rFonts w:ascii="Times New Roman" w:hAnsi="Times New Roman"/>
        </w:rPr>
        <w:t>)</w:t>
      </w:r>
      <w:r w:rsidR="004A5A94">
        <w:rPr>
          <w:rFonts w:ascii="Times New Roman" w:hAnsi="Times New Roman"/>
        </w:rPr>
        <w:t xml:space="preserve"> </w:t>
      </w:r>
      <w:r>
        <w:rPr>
          <w:rFonts w:ascii="Times New Roman" w:hAnsi="Times New Roman"/>
        </w:rPr>
        <w:t xml:space="preserve">indicating </w:t>
      </w:r>
      <w:r w:rsidR="009966AA">
        <w:rPr>
          <w:rFonts w:ascii="Times New Roman" w:hAnsi="Times New Roman"/>
        </w:rPr>
        <w:t>semi-statically configured</w:t>
      </w:r>
      <w:r>
        <w:rPr>
          <w:rFonts w:ascii="Times New Roman" w:hAnsi="Times New Roman"/>
        </w:rPr>
        <w:t xml:space="preserve"> transmi</w:t>
      </w:r>
      <w:r w:rsidR="004A5A94">
        <w:rPr>
          <w:rFonts w:ascii="Times New Roman" w:hAnsi="Times New Roman"/>
        </w:rPr>
        <w:t xml:space="preserve">tted SSBs within the </w:t>
      </w:r>
      <w:r w:rsidR="00AB5010">
        <w:rPr>
          <w:rFonts w:ascii="Times New Roman" w:hAnsi="Times New Roman"/>
        </w:rPr>
        <w:t>SSB</w:t>
      </w:r>
      <w:r w:rsidR="004A5A94">
        <w:rPr>
          <w:rFonts w:ascii="Times New Roman" w:hAnsi="Times New Roman"/>
        </w:rPr>
        <w:t xml:space="preserve"> burst, an indication of a starting SSB of the </w:t>
      </w:r>
      <w:r w:rsidR="009966AA">
        <w:rPr>
          <w:rFonts w:ascii="Times New Roman" w:hAnsi="Times New Roman"/>
        </w:rPr>
        <w:t>SSB</w:t>
      </w:r>
      <w:r w:rsidR="004A5A94">
        <w:rPr>
          <w:rFonts w:ascii="Times New Roman" w:hAnsi="Times New Roman"/>
        </w:rPr>
        <w:t xml:space="preserve"> burst in PBCH, and a SSB candidate position index of a detected SSB</w:t>
      </w:r>
      <w:r w:rsidR="00112AC3">
        <w:rPr>
          <w:rFonts w:ascii="Times New Roman" w:hAnsi="Times New Roman"/>
        </w:rPr>
        <w:t xml:space="preserve"> in PBCH</w:t>
      </w:r>
      <w:r w:rsidR="004A5A94">
        <w:rPr>
          <w:rFonts w:ascii="Times New Roman" w:hAnsi="Times New Roman"/>
        </w:rPr>
        <w:t>.</w:t>
      </w:r>
    </w:p>
    <w:p w14:paraId="4B35B48C" w14:textId="659A9B38" w:rsidR="00805B43" w:rsidRDefault="00805B43"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D4769B">
        <w:rPr>
          <w:rFonts w:ascii="Times New Roman" w:hAnsi="Times New Roman"/>
          <w:b/>
        </w:rPr>
        <w:t xml:space="preserve">Observation </w:t>
      </w:r>
      <w:r w:rsidR="003819D6">
        <w:rPr>
          <w:rFonts w:ascii="Times New Roman" w:hAnsi="Times New Roman"/>
          <w:b/>
        </w:rPr>
        <w:t>2</w:t>
      </w:r>
      <w:r w:rsidRPr="00D4769B">
        <w:rPr>
          <w:rFonts w:ascii="Times New Roman" w:hAnsi="Times New Roman"/>
          <w:b/>
        </w:rPr>
        <w:t>:</w:t>
      </w:r>
      <w:r w:rsidR="00677DB3" w:rsidRPr="00D4769B">
        <w:rPr>
          <w:rFonts w:ascii="Times New Roman" w:hAnsi="Times New Roman"/>
          <w:b/>
        </w:rPr>
        <w:t xml:space="preserve"> </w:t>
      </w:r>
      <w:r w:rsidR="00D4769B" w:rsidRPr="00D4769B">
        <w:rPr>
          <w:rFonts w:ascii="Times New Roman" w:hAnsi="Times New Roman"/>
          <w:b/>
        </w:rPr>
        <w:t>Once identifying a</w:t>
      </w:r>
      <w:r w:rsidR="00677DB3" w:rsidRPr="00D4769B">
        <w:rPr>
          <w:rFonts w:ascii="Times New Roman" w:hAnsi="Times New Roman"/>
          <w:b/>
        </w:rPr>
        <w:t xml:space="preserve"> SSB</w:t>
      </w:r>
      <w:r w:rsidR="00D4769B" w:rsidRPr="00D4769B">
        <w:rPr>
          <w:rFonts w:ascii="Times New Roman" w:hAnsi="Times New Roman"/>
          <w:b/>
        </w:rPr>
        <w:t xml:space="preserve"> candidate position index of a detected SSB and receiving</w:t>
      </w:r>
      <w:r w:rsidR="00677DB3" w:rsidRPr="00D4769B">
        <w:rPr>
          <w:rFonts w:ascii="Times New Roman" w:hAnsi="Times New Roman"/>
          <w:b/>
        </w:rPr>
        <w:t xml:space="preserve"> an indication of a starting SSB of a </w:t>
      </w:r>
      <w:r w:rsidR="00B53211">
        <w:rPr>
          <w:rFonts w:ascii="Times New Roman" w:hAnsi="Times New Roman"/>
          <w:b/>
        </w:rPr>
        <w:t>SSB</w:t>
      </w:r>
      <w:r w:rsidR="00677DB3" w:rsidRPr="00D4769B">
        <w:rPr>
          <w:rFonts w:ascii="Times New Roman" w:hAnsi="Times New Roman"/>
          <w:b/>
        </w:rPr>
        <w:t xml:space="preserve"> </w:t>
      </w:r>
      <w:r w:rsidR="00D4769B" w:rsidRPr="00D4769B">
        <w:rPr>
          <w:rFonts w:ascii="Times New Roman" w:hAnsi="Times New Roman"/>
          <w:b/>
        </w:rPr>
        <w:t>burst, a</w:t>
      </w:r>
      <w:r w:rsidR="00677DB3" w:rsidRPr="00D4769B">
        <w:rPr>
          <w:rFonts w:ascii="Times New Roman" w:hAnsi="Times New Roman"/>
          <w:b/>
        </w:rPr>
        <w:t xml:space="preserve"> UE can determine a set of SSB candidate positions for the </w:t>
      </w:r>
      <w:r w:rsidR="00B53211">
        <w:rPr>
          <w:rFonts w:ascii="Times New Roman" w:hAnsi="Times New Roman"/>
          <w:b/>
        </w:rPr>
        <w:t>SSB</w:t>
      </w:r>
      <w:r w:rsidR="00677DB3" w:rsidRPr="00D4769B">
        <w:rPr>
          <w:rFonts w:ascii="Times New Roman" w:hAnsi="Times New Roman"/>
          <w:b/>
        </w:rPr>
        <w:t xml:space="preserve"> burst</w:t>
      </w:r>
      <w:r w:rsidR="00D4769B" w:rsidRPr="00D4769B">
        <w:rPr>
          <w:rFonts w:ascii="Times New Roman" w:hAnsi="Times New Roman"/>
          <w:b/>
        </w:rPr>
        <w:t>.</w:t>
      </w:r>
    </w:p>
    <w:p w14:paraId="404060D7" w14:textId="7741AFDF" w:rsidR="002A793A" w:rsidRPr="00D4769B" w:rsidRDefault="002A793A" w:rsidP="00095391">
      <w:pPr>
        <w:pStyle w:val="ListParagraph"/>
        <w:overflowPunct w:val="0"/>
        <w:autoSpaceDE w:val="0"/>
        <w:autoSpaceDN w:val="0"/>
        <w:adjustRightInd w:val="0"/>
        <w:spacing w:after="240"/>
        <w:ind w:left="0"/>
        <w:jc w:val="both"/>
        <w:textAlignment w:val="baseline"/>
        <w:rPr>
          <w:rFonts w:ascii="Times New Roman" w:hAnsi="Times New Roman"/>
          <w:b/>
        </w:rPr>
      </w:pPr>
      <w:r w:rsidRPr="002A793A">
        <w:rPr>
          <w:rFonts w:ascii="Times New Roman" w:hAnsi="Times New Roman"/>
          <w:b/>
        </w:rPr>
        <w:t xml:space="preserve">Observation </w:t>
      </w:r>
      <w:r w:rsidR="003819D6">
        <w:rPr>
          <w:rFonts w:ascii="Times New Roman" w:hAnsi="Times New Roman"/>
          <w:b/>
        </w:rPr>
        <w:t>3</w:t>
      </w:r>
      <w:r w:rsidRPr="002A793A">
        <w:rPr>
          <w:rFonts w:ascii="Times New Roman" w:hAnsi="Times New Roman"/>
          <w:b/>
        </w:rPr>
        <w:t xml:space="preserve">: </w:t>
      </w:r>
      <w:r w:rsidR="0052419F">
        <w:rPr>
          <w:rFonts w:ascii="Times New Roman" w:hAnsi="Times New Roman"/>
          <w:b/>
        </w:rPr>
        <w:t xml:space="preserve">In PBCH, </w:t>
      </w:r>
      <w:r w:rsidRPr="002A793A">
        <w:rPr>
          <w:rFonts w:ascii="Times New Roman" w:hAnsi="Times New Roman"/>
          <w:b/>
        </w:rPr>
        <w:t xml:space="preserve">1 bit from Rel-15 indication of subcarrier spacing in MIB and 2 bits/1bit (for 15 kHz SCS/30 kHz SCS) from Rel-15 indication of a SSB index </w:t>
      </w:r>
      <w:r w:rsidR="0052419F">
        <w:rPr>
          <w:rFonts w:ascii="Times New Roman" w:hAnsi="Times New Roman"/>
          <w:b/>
        </w:rPr>
        <w:t>become</w:t>
      </w:r>
      <w:r w:rsidRPr="002A793A">
        <w:rPr>
          <w:rFonts w:ascii="Times New Roman" w:hAnsi="Times New Roman"/>
          <w:b/>
        </w:rPr>
        <w:t xml:space="preserve"> available for indicating the timing information. </w:t>
      </w:r>
    </w:p>
    <w:p w14:paraId="08D225F0" w14:textId="0FF29D3B" w:rsidR="00F548F9" w:rsidRPr="002A793A" w:rsidRDefault="00391D1A" w:rsidP="008A3A57">
      <w:pPr>
        <w:pStyle w:val="ListParagraph"/>
        <w:overflowPunct w:val="0"/>
        <w:autoSpaceDE w:val="0"/>
        <w:autoSpaceDN w:val="0"/>
        <w:adjustRightInd w:val="0"/>
        <w:spacing w:after="240"/>
        <w:ind w:left="0"/>
        <w:jc w:val="both"/>
        <w:textAlignment w:val="baseline"/>
        <w:rPr>
          <w:rFonts w:ascii="Times New Roman" w:hAnsi="Times New Roman"/>
        </w:rPr>
      </w:pPr>
      <w:r w:rsidRPr="00112207">
        <w:rPr>
          <w:rFonts w:ascii="Times New Roman" w:hAnsi="Times New Roman"/>
          <w:b/>
        </w:rPr>
        <w:t>Pro</w:t>
      </w:r>
      <w:r w:rsidR="002A793A">
        <w:rPr>
          <w:rFonts w:ascii="Times New Roman" w:hAnsi="Times New Roman"/>
          <w:b/>
        </w:rPr>
        <w:t xml:space="preserve">posal </w:t>
      </w:r>
      <w:r w:rsidR="003819D6">
        <w:rPr>
          <w:rFonts w:ascii="Times New Roman" w:hAnsi="Times New Roman"/>
          <w:b/>
        </w:rPr>
        <w:t>4</w:t>
      </w:r>
      <w:r>
        <w:rPr>
          <w:rFonts w:ascii="Times New Roman" w:hAnsi="Times New Roman"/>
          <w:b/>
        </w:rPr>
        <w:t xml:space="preserve">: </w:t>
      </w:r>
      <w:r w:rsidR="00095391">
        <w:rPr>
          <w:rFonts w:ascii="Times New Roman" w:hAnsi="Times New Roman"/>
          <w:b/>
        </w:rPr>
        <w:t xml:space="preserve">Support </w:t>
      </w:r>
      <w:r w:rsidR="0052419F">
        <w:rPr>
          <w:rFonts w:ascii="Times New Roman" w:hAnsi="Times New Roman"/>
          <w:b/>
        </w:rPr>
        <w:t xml:space="preserve">2-bit </w:t>
      </w:r>
      <w:r w:rsidR="00095391">
        <w:rPr>
          <w:rFonts w:ascii="Times New Roman" w:hAnsi="Times New Roman"/>
          <w:b/>
        </w:rPr>
        <w:t xml:space="preserve">indication of </w:t>
      </w:r>
      <w:r w:rsidR="00095391" w:rsidRPr="00095391">
        <w:rPr>
          <w:rFonts w:ascii="Times New Roman" w:hAnsi="Times New Roman"/>
          <w:b/>
        </w:rPr>
        <w:t xml:space="preserve">a </w:t>
      </w:r>
      <w:r w:rsidR="0052419F">
        <w:rPr>
          <w:rFonts w:ascii="Times New Roman" w:hAnsi="Times New Roman"/>
          <w:b/>
        </w:rPr>
        <w:t>starting SSB</w:t>
      </w:r>
      <w:r w:rsidR="00095391">
        <w:rPr>
          <w:rFonts w:ascii="Times New Roman" w:hAnsi="Times New Roman"/>
          <w:b/>
        </w:rPr>
        <w:t xml:space="preserve"> of a</w:t>
      </w:r>
      <w:r w:rsidR="00095391" w:rsidRPr="00095391">
        <w:rPr>
          <w:rFonts w:ascii="Times New Roman" w:hAnsi="Times New Roman"/>
          <w:b/>
        </w:rPr>
        <w:t xml:space="preserve"> </w:t>
      </w:r>
      <w:r w:rsidR="003819D6">
        <w:rPr>
          <w:rFonts w:ascii="Times New Roman" w:hAnsi="Times New Roman"/>
          <w:b/>
        </w:rPr>
        <w:t>SSB</w:t>
      </w:r>
      <w:r w:rsidR="00095391" w:rsidRPr="00095391">
        <w:rPr>
          <w:rFonts w:ascii="Times New Roman" w:hAnsi="Times New Roman"/>
          <w:b/>
        </w:rPr>
        <w:t xml:space="preserve"> burst</w:t>
      </w:r>
      <w:r w:rsidR="00095391">
        <w:rPr>
          <w:rFonts w:ascii="Times New Roman" w:hAnsi="Times New Roman"/>
          <w:b/>
        </w:rPr>
        <w:t xml:space="preserve"> </w:t>
      </w:r>
      <w:r w:rsidR="009276B1">
        <w:rPr>
          <w:rFonts w:ascii="Times New Roman" w:hAnsi="Times New Roman"/>
          <w:b/>
        </w:rPr>
        <w:t>in PBCH</w:t>
      </w:r>
      <w:r w:rsidR="00275EB1">
        <w:rPr>
          <w:rFonts w:ascii="Times New Roman" w:hAnsi="Times New Roman"/>
          <w:b/>
        </w:rPr>
        <w:t xml:space="preserve"> of an unlicensed carrier</w:t>
      </w:r>
      <w:r w:rsidR="00D7333A">
        <w:rPr>
          <w:rFonts w:ascii="Times New Roman" w:hAnsi="Times New Roman"/>
          <w:b/>
        </w:rPr>
        <w:t xml:space="preserve"> that has the same payload size as Rel-15 PBCH. </w:t>
      </w:r>
    </w:p>
    <w:p w14:paraId="0930535E" w14:textId="1D7B57EB" w:rsidR="003365A9" w:rsidRDefault="003365A9" w:rsidP="008B717E">
      <w:pPr>
        <w:pStyle w:val="Heading1"/>
      </w:pPr>
      <w:r>
        <w:t>Radio link monitoring in unlicensed spectrum</w:t>
      </w:r>
    </w:p>
    <w:p w14:paraId="2C093CF9" w14:textId="4C7191B3" w:rsidR="006340B3" w:rsidRPr="006340B3" w:rsidRDefault="006340B3" w:rsidP="009B6B8F">
      <w:pPr>
        <w:jc w:val="both"/>
        <w:rPr>
          <w:color w:val="000000"/>
          <w:lang w:val="en-GB"/>
        </w:rPr>
      </w:pPr>
      <w:r>
        <w:t>In unlicensed spectrum, a UE may fail to detect RLM-RS because of two different reasons: poor radio conditions (e.g. channel blocking and/or strong interference from a hidden n</w:t>
      </w:r>
      <w:r w:rsidR="00B914AC">
        <w:t>ode in unlicensed spectrum), or</w:t>
      </w:r>
      <w:r>
        <w:t xml:space="preserve"> missed RLM-RS transmission from gNB due to LBT and CCA.</w:t>
      </w:r>
      <w:r w:rsidR="00245039">
        <w:rPr>
          <w:color w:val="000000"/>
          <w:lang w:val="en-GB"/>
        </w:rPr>
        <w:t xml:space="preserve"> Therefore, i</w:t>
      </w:r>
      <w:r>
        <w:rPr>
          <w:color w:val="000000"/>
          <w:lang w:val="en-GB"/>
        </w:rPr>
        <w:t xml:space="preserve">f </w:t>
      </w:r>
      <w:r w:rsidR="00245039">
        <w:rPr>
          <w:color w:val="000000"/>
        </w:rPr>
        <w:t>the</w:t>
      </w:r>
      <w:r w:rsidR="009B6B8F">
        <w:rPr>
          <w:color w:val="000000"/>
        </w:rPr>
        <w:t xml:space="preserve"> UE considers that a</w:t>
      </w:r>
      <w:r w:rsidR="009B6B8F">
        <w:t xml:space="preserve"> radio link quality of an und</w:t>
      </w:r>
      <w:r>
        <w:t xml:space="preserve">etected </w:t>
      </w:r>
      <w:r w:rsidR="009B6B8F">
        <w:t>RLM-RS is worse than the threshold Q</w:t>
      </w:r>
      <w:r w:rsidR="009B6B8F" w:rsidRPr="00F77D27">
        <w:rPr>
          <w:vertAlign w:val="subscript"/>
        </w:rPr>
        <w:t>out</w:t>
      </w:r>
      <w:r w:rsidR="009B6B8F">
        <w:rPr>
          <w:vertAlign w:val="subscript"/>
        </w:rPr>
        <w:t>,</w:t>
      </w:r>
      <w:r w:rsidR="009B6B8F">
        <w:rPr>
          <w:color w:val="000000"/>
        </w:rPr>
        <w:t xml:space="preserve">, irrespective of </w:t>
      </w:r>
      <w:r>
        <w:rPr>
          <w:color w:val="000000"/>
        </w:rPr>
        <w:t>whether the undetected RLM-RS</w:t>
      </w:r>
      <w:r w:rsidR="009B6B8F">
        <w:rPr>
          <w:color w:val="000000"/>
        </w:rPr>
        <w:t xml:space="preserve"> has been transmitted or not in a given RLM measurement period</w:t>
      </w:r>
      <w:r>
        <w:rPr>
          <w:color w:val="000000"/>
        </w:rPr>
        <w:t xml:space="preserve">, </w:t>
      </w:r>
      <w:r>
        <w:rPr>
          <w:bCs/>
        </w:rPr>
        <w:t>unnecessary RLF declaration may occur from missed SSB transmissions.</w:t>
      </w:r>
    </w:p>
    <w:p w14:paraId="144B0390" w14:textId="6D3268CD" w:rsidR="006340B3" w:rsidRDefault="00245039" w:rsidP="009B6B8F">
      <w:pPr>
        <w:jc w:val="both"/>
      </w:pPr>
      <w:r>
        <w:rPr>
          <w:color w:val="000000"/>
          <w:lang w:val="en-GB"/>
        </w:rPr>
        <w:t xml:space="preserve">In order to avoid frequent RLF declarations in unlicensed spectrum, </w:t>
      </w:r>
      <w:r w:rsidR="00DE1224">
        <w:rPr>
          <w:color w:val="000000"/>
        </w:rPr>
        <w:t>a</w:t>
      </w:r>
      <w:r w:rsidR="009B6B8F">
        <w:rPr>
          <w:color w:val="000000"/>
        </w:rPr>
        <w:t xml:space="preserve"> UE </w:t>
      </w:r>
      <w:r>
        <w:rPr>
          <w:color w:val="000000"/>
        </w:rPr>
        <w:t>can consider</w:t>
      </w:r>
      <w:r w:rsidR="009B6B8F">
        <w:rPr>
          <w:color w:val="000000"/>
        </w:rPr>
        <w:t xml:space="preserve"> that </w:t>
      </w:r>
      <w:r w:rsidR="006340B3">
        <w:rPr>
          <w:color w:val="000000"/>
        </w:rPr>
        <w:t>the</w:t>
      </w:r>
      <w:r w:rsidR="006340B3">
        <w:t xml:space="preserve"> radio link quality of </w:t>
      </w:r>
      <w:r w:rsidR="00DE1224">
        <w:t>an</w:t>
      </w:r>
      <w:r w:rsidR="006340B3">
        <w:t xml:space="preserve"> undetected RLM-RS i</w:t>
      </w:r>
      <w:r w:rsidR="009B6B8F">
        <w:t>s worse than the threshold Q</w:t>
      </w:r>
      <w:r w:rsidR="009B6B8F" w:rsidRPr="00F77D27">
        <w:rPr>
          <w:vertAlign w:val="subscript"/>
        </w:rPr>
        <w:t>out</w:t>
      </w:r>
      <w:r w:rsidR="009B6B8F">
        <w:rPr>
          <w:color w:val="000000"/>
        </w:rPr>
        <w:t>, only if the UE de</w:t>
      </w:r>
      <w:r>
        <w:rPr>
          <w:color w:val="000000"/>
        </w:rPr>
        <w:t>termines that the undetected RLM-RS</w:t>
      </w:r>
      <w:r w:rsidR="009B6B8F">
        <w:rPr>
          <w:color w:val="000000"/>
        </w:rPr>
        <w:t xml:space="preserve"> has been transmitted</w:t>
      </w:r>
      <w:r w:rsidR="00DE1224">
        <w:rPr>
          <w:color w:val="000000"/>
        </w:rPr>
        <w:t xml:space="preserve"> in a given RLM measurement window</w:t>
      </w:r>
      <w:r w:rsidR="009B6B8F">
        <w:rPr>
          <w:color w:val="000000"/>
        </w:rPr>
        <w:t>. If the UE is not able to dete</w:t>
      </w:r>
      <w:r>
        <w:rPr>
          <w:color w:val="000000"/>
        </w:rPr>
        <w:t>rmine whether the undetected RLM-RS</w:t>
      </w:r>
      <w:r w:rsidR="009B6B8F">
        <w:rPr>
          <w:color w:val="000000"/>
        </w:rPr>
        <w:t xml:space="preserve"> has been transmitted or not, or if the UE determines that the undetected </w:t>
      </w:r>
      <w:r w:rsidR="005C553B">
        <w:rPr>
          <w:color w:val="000000"/>
        </w:rPr>
        <w:t>RLM-RS</w:t>
      </w:r>
      <w:r w:rsidR="009B6B8F">
        <w:rPr>
          <w:color w:val="000000"/>
        </w:rPr>
        <w:t xml:space="preserve"> has not been transmitted</w:t>
      </w:r>
      <w:r w:rsidR="007B2859">
        <w:rPr>
          <w:color w:val="000000"/>
        </w:rPr>
        <w:t xml:space="preserve"> in the RLM measurement window</w:t>
      </w:r>
      <w:r w:rsidR="009B6B8F">
        <w:rPr>
          <w:color w:val="000000"/>
        </w:rPr>
        <w:t xml:space="preserve">, the UE considers that </w:t>
      </w:r>
      <w:r w:rsidR="009B6B8F">
        <w:t>the radio li</w:t>
      </w:r>
      <w:r w:rsidR="006340B3">
        <w:t>nk quality of the undetected RLM-RS</w:t>
      </w:r>
      <w:r w:rsidR="009B6B8F">
        <w:t xml:space="preserve"> is neither better than the threshold Q</w:t>
      </w:r>
      <w:r w:rsidR="009B6B8F" w:rsidRPr="00F77D27">
        <w:rPr>
          <w:vertAlign w:val="subscript"/>
        </w:rPr>
        <w:t>in</w:t>
      </w:r>
      <w:r w:rsidR="009B6B8F">
        <w:t xml:space="preserve"> nor worse than the threshold Q</w:t>
      </w:r>
      <w:r w:rsidR="009B6B8F" w:rsidRPr="00F77D27">
        <w:rPr>
          <w:vertAlign w:val="subscript"/>
        </w:rPr>
        <w:t>out</w:t>
      </w:r>
      <w:r w:rsidR="009B6B8F">
        <w:t xml:space="preserve">. </w:t>
      </w:r>
      <w:r w:rsidR="007B2859">
        <w:t>For SS</w:t>
      </w:r>
      <w:r w:rsidR="00E65A7B">
        <w:t>B based RLM-RS, t</w:t>
      </w:r>
      <w:r w:rsidR="007C0501">
        <w:t xml:space="preserve">he UE can determine whether the undetected RLM-RS has been transmitted or not based on information of a </w:t>
      </w:r>
      <w:r w:rsidR="0053022A">
        <w:t>sub</w:t>
      </w:r>
      <w:r w:rsidR="007C0501" w:rsidRPr="007C0501">
        <w:t>set of</w:t>
      </w:r>
      <w:r w:rsidR="00112FAE">
        <w:t xml:space="preserve"> SSB candidate positions for a</w:t>
      </w:r>
      <w:r w:rsidR="007C0501" w:rsidRPr="007C0501">
        <w:t xml:space="preserve"> </w:t>
      </w:r>
      <w:r w:rsidR="00D9738C">
        <w:t>SSB</w:t>
      </w:r>
      <w:r w:rsidR="007C0501" w:rsidRPr="007C0501">
        <w:t xml:space="preserve"> burst</w:t>
      </w:r>
      <w:r w:rsidR="00112FAE">
        <w:t xml:space="preserve"> of the RLM measurement</w:t>
      </w:r>
      <w:r w:rsidR="00E65A7B">
        <w:t xml:space="preserve"> windo</w:t>
      </w:r>
      <w:r w:rsidR="00112FAE">
        <w:t>w (equivalently, DRS transmission</w:t>
      </w:r>
      <w:r w:rsidR="00E65A7B">
        <w:t xml:space="preserve"> window)</w:t>
      </w:r>
      <w:r w:rsidR="007C0501">
        <w:t xml:space="preserve">, where the information is obtained from </w:t>
      </w:r>
      <w:r w:rsidR="007C0501">
        <w:rPr>
          <w:color w:val="000000"/>
        </w:rPr>
        <w:t>decoding a PBCH of a detected SSB)</w:t>
      </w:r>
      <w:r w:rsidR="00112FAE">
        <w:rPr>
          <w:color w:val="000000"/>
        </w:rPr>
        <w:t>. If t</w:t>
      </w:r>
      <w:r w:rsidR="003C5B87">
        <w:rPr>
          <w:color w:val="000000"/>
        </w:rPr>
        <w:t>he UE does not</w:t>
      </w:r>
      <w:r w:rsidR="00112FAE">
        <w:rPr>
          <w:color w:val="000000"/>
        </w:rPr>
        <w:t xml:space="preserve"> detect any SSB (or</w:t>
      </w:r>
      <w:r w:rsidR="003C5B87">
        <w:rPr>
          <w:color w:val="000000"/>
        </w:rPr>
        <w:t xml:space="preserve"> cannot</w:t>
      </w:r>
      <w:r w:rsidR="009D4028">
        <w:rPr>
          <w:color w:val="000000"/>
        </w:rPr>
        <w:t xml:space="preserve"> decode any PBCH successfully) within the DRS transmission window, the UE </w:t>
      </w:r>
      <w:r w:rsidR="003C5B87">
        <w:rPr>
          <w:color w:val="000000"/>
        </w:rPr>
        <w:t>shall be</w:t>
      </w:r>
      <w:r w:rsidR="003A0392">
        <w:rPr>
          <w:color w:val="000000"/>
        </w:rPr>
        <w:t xml:space="preserve"> considered as </w:t>
      </w:r>
      <w:r w:rsidR="009D4028">
        <w:rPr>
          <w:color w:val="000000"/>
        </w:rPr>
        <w:t>not be</w:t>
      </w:r>
      <w:r w:rsidR="003A0392">
        <w:rPr>
          <w:color w:val="000000"/>
        </w:rPr>
        <w:t>ing able to determine whether the undetected RLM-RS has been transmitted or not.</w:t>
      </w:r>
      <w:r w:rsidR="009D4028">
        <w:rPr>
          <w:color w:val="000000"/>
        </w:rPr>
        <w:t xml:space="preserve"> </w:t>
      </w:r>
      <w:r w:rsidR="007C0501">
        <w:t xml:space="preserve"> </w:t>
      </w:r>
    </w:p>
    <w:p w14:paraId="24E13F13" w14:textId="41EB7F67" w:rsidR="00722485" w:rsidRPr="00245039" w:rsidRDefault="00245039" w:rsidP="00722485">
      <w:pPr>
        <w:rPr>
          <w:b/>
          <w:lang w:eastAsia="zh-CN"/>
        </w:rPr>
      </w:pPr>
      <w:r w:rsidRPr="00245039">
        <w:rPr>
          <w:b/>
          <w:lang w:eastAsia="zh-CN"/>
        </w:rPr>
        <w:t xml:space="preserve">Proposal </w:t>
      </w:r>
      <w:r w:rsidR="009A4C2D">
        <w:rPr>
          <w:b/>
          <w:lang w:eastAsia="zh-CN"/>
        </w:rPr>
        <w:t>5</w:t>
      </w:r>
      <w:r w:rsidRPr="00245039">
        <w:rPr>
          <w:b/>
          <w:lang w:eastAsia="zh-CN"/>
        </w:rPr>
        <w:t xml:space="preserve">: </w:t>
      </w:r>
      <w:r>
        <w:rPr>
          <w:b/>
          <w:color w:val="000000"/>
        </w:rPr>
        <w:t>A</w:t>
      </w:r>
      <w:r w:rsidRPr="00245039">
        <w:rPr>
          <w:b/>
          <w:color w:val="000000"/>
        </w:rPr>
        <w:t xml:space="preserve"> UE consider</w:t>
      </w:r>
      <w:r>
        <w:rPr>
          <w:b/>
          <w:color w:val="000000"/>
        </w:rPr>
        <w:t>s</w:t>
      </w:r>
      <w:r w:rsidRPr="00245039">
        <w:rPr>
          <w:b/>
          <w:color w:val="000000"/>
        </w:rPr>
        <w:t xml:space="preserve"> that </w:t>
      </w:r>
      <w:r>
        <w:rPr>
          <w:b/>
          <w:color w:val="000000"/>
        </w:rPr>
        <w:t>a</w:t>
      </w:r>
      <w:r w:rsidRPr="00245039">
        <w:rPr>
          <w:b/>
        </w:rPr>
        <w:t xml:space="preserve"> radio link q</w:t>
      </w:r>
      <w:r>
        <w:rPr>
          <w:b/>
        </w:rPr>
        <w:t>uality of an</w:t>
      </w:r>
      <w:r w:rsidRPr="00245039">
        <w:rPr>
          <w:b/>
        </w:rPr>
        <w:t xml:space="preserve"> undetected RLM-RS is worse than the threshold Q</w:t>
      </w:r>
      <w:r w:rsidRPr="00245039">
        <w:rPr>
          <w:b/>
          <w:vertAlign w:val="subscript"/>
        </w:rPr>
        <w:t>out</w:t>
      </w:r>
      <w:r w:rsidRPr="00245039">
        <w:rPr>
          <w:b/>
          <w:color w:val="000000"/>
        </w:rPr>
        <w:t>, only if the UE determines that the undetected RLM-RS has been transmitted</w:t>
      </w:r>
      <w:r>
        <w:rPr>
          <w:b/>
          <w:color w:val="000000"/>
        </w:rPr>
        <w:t>.</w:t>
      </w:r>
    </w:p>
    <w:p w14:paraId="208C24C8" w14:textId="5AFBCE90" w:rsidR="00BB152E" w:rsidRDefault="005821BE" w:rsidP="008B717E">
      <w:pPr>
        <w:pStyle w:val="Heading1"/>
      </w:pPr>
      <w:r>
        <w:lastRenderedPageBreak/>
        <w:t>Random access in unlicensed spectrum</w:t>
      </w:r>
    </w:p>
    <w:p w14:paraId="3B6BCAFF" w14:textId="77777777" w:rsidR="00BB152E" w:rsidRDefault="00BB152E" w:rsidP="00BB152E">
      <w:pPr>
        <w:pStyle w:val="Heading2"/>
        <w:rPr>
          <w:lang w:val="en-GB"/>
        </w:rPr>
      </w:pPr>
      <w:r>
        <w:rPr>
          <w:lang w:val="en-GB"/>
        </w:rPr>
        <w:t>Msg</w:t>
      </w:r>
      <w:r w:rsidR="005821BE">
        <w:rPr>
          <w:lang w:val="en-GB"/>
        </w:rPr>
        <w:t xml:space="preserve"> </w:t>
      </w:r>
      <w:r>
        <w:rPr>
          <w:lang w:val="en-GB"/>
        </w:rPr>
        <w:t>1</w:t>
      </w:r>
    </w:p>
    <w:p w14:paraId="31577746" w14:textId="77777777" w:rsidR="00904938" w:rsidRDefault="00904938" w:rsidP="00904938">
      <w:pPr>
        <w:rPr>
          <w:lang w:val="en-GB"/>
        </w:rPr>
      </w:pPr>
      <w:r w:rsidRPr="00904938">
        <w:rPr>
          <w:lang w:val="en-GB"/>
        </w:rPr>
        <w:t>In Standalone NR-U case, the UE may need to perform CBRA e.g. to ask for UL resources</w:t>
      </w:r>
      <w:r>
        <w:rPr>
          <w:lang w:val="en-GB"/>
        </w:rPr>
        <w:t xml:space="preserve">, </w:t>
      </w:r>
      <w:r w:rsidR="0079063A">
        <w:rPr>
          <w:lang w:val="en-GB"/>
        </w:rPr>
        <w:t>for beam failure recovery</w:t>
      </w:r>
      <w:r>
        <w:rPr>
          <w:lang w:val="en-GB"/>
        </w:rPr>
        <w:t>, handover without dedicated resources etc.</w:t>
      </w:r>
      <w:r w:rsidRPr="00904938">
        <w:rPr>
          <w:lang w:val="en-GB"/>
        </w:rPr>
        <w:t xml:space="preserve"> </w:t>
      </w:r>
      <w:r>
        <w:rPr>
          <w:lang w:val="en-GB"/>
        </w:rPr>
        <w:t>In the unlicensed operation, d</w:t>
      </w:r>
      <w:r w:rsidRPr="00904938">
        <w:rPr>
          <w:lang w:val="en-GB"/>
        </w:rPr>
        <w:t>ue to a failed CCA</w:t>
      </w:r>
      <w:r>
        <w:rPr>
          <w:lang w:val="en-GB"/>
        </w:rPr>
        <w:t xml:space="preserve"> it may take longer time to complete the RACH procedure and thereby the latency of the procedure that initiated the RACH will be higher. This could be detrimental to the overall performance of the UE. </w:t>
      </w:r>
    </w:p>
    <w:p w14:paraId="355670CE" w14:textId="77777777" w:rsidR="00200213" w:rsidRDefault="00200213" w:rsidP="00904938">
      <w:pPr>
        <w:rPr>
          <w:lang w:val="en-GB"/>
        </w:rPr>
      </w:pPr>
    </w:p>
    <w:p w14:paraId="503254F8" w14:textId="100DE25B" w:rsidR="00F37196" w:rsidRDefault="00850DA9" w:rsidP="00904938">
      <w:pPr>
        <w:rPr>
          <w:lang w:val="en-GB"/>
        </w:rPr>
      </w:pPr>
      <w:r>
        <w:rPr>
          <w:lang w:val="en-GB"/>
        </w:rPr>
        <w:t xml:space="preserve">Further, a UE may or may not have PRACH configured in the current BWP. When it needs to send PRACH (Msg1) </w:t>
      </w:r>
      <w:r w:rsidR="00E00A8E">
        <w:rPr>
          <w:lang w:val="en-GB"/>
        </w:rPr>
        <w:t xml:space="preserve">with </w:t>
      </w:r>
      <w:r>
        <w:rPr>
          <w:lang w:val="en-GB"/>
        </w:rPr>
        <w:t>CCA</w:t>
      </w:r>
      <w:r w:rsidR="00E00A8E">
        <w:rPr>
          <w:lang w:val="en-GB"/>
        </w:rPr>
        <w:t xml:space="preserve">, if necessary, </w:t>
      </w:r>
      <w:r w:rsidR="0079063A">
        <w:rPr>
          <w:lang w:val="en-GB"/>
        </w:rPr>
        <w:t xml:space="preserve">may or </w:t>
      </w:r>
      <w:r>
        <w:rPr>
          <w:lang w:val="en-GB"/>
        </w:rPr>
        <w:t xml:space="preserve">may not succeed. Therefore, to increase the transmission diversity of Msg1 it is proposed that the UE performs CCA on other configured BWP(s) as well and perform Msg1 transmission on </w:t>
      </w:r>
      <w:r w:rsidR="0079063A">
        <w:rPr>
          <w:lang w:val="en-GB"/>
        </w:rPr>
        <w:t xml:space="preserve">whichever </w:t>
      </w:r>
      <w:r>
        <w:rPr>
          <w:lang w:val="en-GB"/>
        </w:rPr>
        <w:t>BWP</w:t>
      </w:r>
      <w:r w:rsidR="0079063A">
        <w:rPr>
          <w:lang w:val="en-GB"/>
        </w:rPr>
        <w:t xml:space="preserve"> can be accessed</w:t>
      </w:r>
      <w:r>
        <w:rPr>
          <w:lang w:val="en-GB"/>
        </w:rPr>
        <w:t xml:space="preserve">. </w:t>
      </w:r>
      <w:r w:rsidR="006572E1">
        <w:rPr>
          <w:lang w:val="en-GB"/>
        </w:rPr>
        <w:t>This may imply changing the UL Active BWP.</w:t>
      </w:r>
    </w:p>
    <w:p w14:paraId="35F28888" w14:textId="028360DF" w:rsidR="00850DA9" w:rsidRPr="00B00AC9" w:rsidRDefault="00850DA9" w:rsidP="00904938">
      <w:pPr>
        <w:rPr>
          <w:b/>
          <w:lang w:val="en-GB"/>
        </w:rPr>
      </w:pPr>
      <w:r w:rsidRPr="00B00AC9">
        <w:rPr>
          <w:b/>
          <w:lang w:val="en-GB"/>
        </w:rPr>
        <w:t>Pr</w:t>
      </w:r>
      <w:r w:rsidR="0079063A">
        <w:rPr>
          <w:b/>
          <w:lang w:val="en-GB"/>
        </w:rPr>
        <w:t xml:space="preserve">oposal </w:t>
      </w:r>
      <w:r w:rsidR="009A4C2D">
        <w:rPr>
          <w:b/>
          <w:lang w:val="en-GB"/>
        </w:rPr>
        <w:t>6</w:t>
      </w:r>
      <w:r w:rsidR="0079063A">
        <w:rPr>
          <w:b/>
          <w:lang w:val="en-GB"/>
        </w:rPr>
        <w:t>: A UE may perform CCA/</w:t>
      </w:r>
      <w:r w:rsidRPr="00B00AC9">
        <w:rPr>
          <w:b/>
          <w:lang w:val="en-GB"/>
        </w:rPr>
        <w:t>LBT on any configured BWP</w:t>
      </w:r>
      <w:r w:rsidR="00E00A8E">
        <w:rPr>
          <w:b/>
          <w:lang w:val="en-GB"/>
        </w:rPr>
        <w:t xml:space="preserve"> for PRACH transmission</w:t>
      </w:r>
      <w:r w:rsidRPr="00B00AC9">
        <w:rPr>
          <w:b/>
          <w:lang w:val="en-GB"/>
        </w:rPr>
        <w:t>.</w:t>
      </w:r>
      <w:r w:rsidR="006572E1">
        <w:rPr>
          <w:b/>
          <w:lang w:val="en-GB"/>
        </w:rPr>
        <w:t xml:space="preserve"> If necessary, the UL Active BWP is changed to a BWP where CCA/LBT succeeded.</w:t>
      </w:r>
    </w:p>
    <w:p w14:paraId="346CAC76" w14:textId="77777777" w:rsidR="00F37196" w:rsidRDefault="00B00AC9" w:rsidP="00BB152E">
      <w:pPr>
        <w:pStyle w:val="Heading2"/>
        <w:rPr>
          <w:lang w:val="en-GB"/>
        </w:rPr>
      </w:pPr>
      <w:r>
        <w:rPr>
          <w:lang w:val="en-GB"/>
        </w:rPr>
        <w:t>Msg</w:t>
      </w:r>
      <w:r w:rsidR="005821BE">
        <w:rPr>
          <w:lang w:val="en-GB"/>
        </w:rPr>
        <w:t xml:space="preserve"> </w:t>
      </w:r>
      <w:r>
        <w:rPr>
          <w:lang w:val="en-GB"/>
        </w:rPr>
        <w:t>2</w:t>
      </w:r>
      <w:r w:rsidR="005821BE">
        <w:rPr>
          <w:lang w:val="en-GB"/>
        </w:rPr>
        <w:t xml:space="preserve"> </w:t>
      </w:r>
      <w:r>
        <w:rPr>
          <w:lang w:val="en-GB"/>
        </w:rPr>
        <w:t>/ RAR</w:t>
      </w:r>
    </w:p>
    <w:p w14:paraId="532A61B8" w14:textId="77777777" w:rsidR="0092223E" w:rsidRDefault="0092223E" w:rsidP="0092223E">
      <w:pPr>
        <w:rPr>
          <w:lang w:val="en-GB" w:eastAsia="zh-CN"/>
        </w:rPr>
      </w:pPr>
      <w:r w:rsidRPr="00072EA5">
        <w:rPr>
          <w:lang w:val="en-GB" w:eastAsia="zh-CN"/>
        </w:rPr>
        <w:t xml:space="preserve">Msg 2 is basically an ordinary PDSCH messages without HARQ, and Msg 3 is an ordinary PUSCH message. </w:t>
      </w:r>
      <w:r>
        <w:rPr>
          <w:lang w:val="en-GB" w:eastAsia="zh-CN"/>
        </w:rPr>
        <w:t>Consequently, in RAN1#97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2223E" w:rsidRPr="00C115BF" w14:paraId="65AC482D" w14:textId="77777777" w:rsidTr="00215820">
        <w:tc>
          <w:tcPr>
            <w:tcW w:w="9533" w:type="dxa"/>
            <w:shd w:val="clear" w:color="auto" w:fill="auto"/>
          </w:tcPr>
          <w:p w14:paraId="1BF3BCF1" w14:textId="77777777" w:rsidR="0092223E" w:rsidRPr="00C115BF" w:rsidRDefault="0092223E" w:rsidP="00215820">
            <w:pPr>
              <w:widowControl w:val="0"/>
              <w:jc w:val="both"/>
              <w:rPr>
                <w:b/>
                <w:lang w:val="en-GB" w:eastAsia="zh-CN"/>
              </w:rPr>
            </w:pPr>
            <w:r w:rsidRPr="00C115BF">
              <w:rPr>
                <w:b/>
                <w:highlight w:val="green"/>
                <w:lang w:val="en-GB" w:eastAsia="zh-CN"/>
              </w:rPr>
              <w:t>Agreement:</w:t>
            </w:r>
          </w:p>
          <w:p w14:paraId="70A42F02" w14:textId="77777777" w:rsidR="0092223E" w:rsidRPr="00C115BF" w:rsidRDefault="0092223E" w:rsidP="00215820">
            <w:pPr>
              <w:widowControl w:val="0"/>
              <w:ind w:left="425"/>
              <w:jc w:val="both"/>
              <w:rPr>
                <w:lang w:val="en-GB" w:eastAsia="zh-CN"/>
              </w:rPr>
            </w:pPr>
            <w:r w:rsidRPr="00C115BF">
              <w:rPr>
                <w:lang w:val="en-GB" w:eastAsia="zh-CN"/>
              </w:rPr>
              <w:t>LBT category for msg 3 initial transmission is provided to the UE in RAR.</w:t>
            </w:r>
          </w:p>
        </w:tc>
      </w:tr>
    </w:tbl>
    <w:p w14:paraId="1D59C848" w14:textId="77777777" w:rsidR="0092223E" w:rsidRDefault="0092223E" w:rsidP="0092223E">
      <w:pPr>
        <w:rPr>
          <w:lang w:val="en-GB" w:eastAsia="zh-CN"/>
        </w:rPr>
      </w:pPr>
    </w:p>
    <w:p w14:paraId="18653525" w14:textId="77777777" w:rsidR="0092223E" w:rsidRPr="00072EA5" w:rsidRDefault="0092223E" w:rsidP="0092223E">
      <w:pPr>
        <w:rPr>
          <w:lang w:val="en-GB" w:eastAsia="zh-CN"/>
        </w:rPr>
      </w:pPr>
      <w:r>
        <w:rPr>
          <w:lang w:val="en-GB" w:eastAsia="zh-CN"/>
        </w:rPr>
        <w:t xml:space="preserve">There are still follow-up issues to that agreement to be resolved. We assume that the LBT category only needs to indicate a Cat 2 or Cat 4 LBT, so a single bit should be sufficient for that purpose. Furthermore, in case of Cat 4 LBT there are different channel access priority classes. As Msg 3 can contain normal UL-SCH data, and might be followed immediately by regular PUSCH transmissions in case of contention-free random access, such an indication is beneficial. </w:t>
      </w:r>
      <w:r w:rsidRPr="00072EA5">
        <w:rPr>
          <w:lang w:val="en-GB" w:eastAsia="zh-CN"/>
        </w:rPr>
        <w:t>As a consequence, we think the following needs to be supported:</w:t>
      </w:r>
    </w:p>
    <w:p w14:paraId="7DB48EC0" w14:textId="77777777" w:rsidR="0092223E" w:rsidRPr="00072EA5" w:rsidRDefault="0092223E" w:rsidP="0092223E">
      <w:pPr>
        <w:numPr>
          <w:ilvl w:val="0"/>
          <w:numId w:val="24"/>
        </w:numPr>
        <w:rPr>
          <w:lang w:val="en-GB" w:eastAsia="zh-CN"/>
        </w:rPr>
      </w:pPr>
      <w:r w:rsidRPr="00072EA5">
        <w:rPr>
          <w:lang w:val="en-GB" w:eastAsia="zh-CN"/>
        </w:rPr>
        <w:t>The RAR include</w:t>
      </w:r>
      <w:r>
        <w:rPr>
          <w:lang w:val="en-GB" w:eastAsia="zh-CN"/>
        </w:rPr>
        <w:t>s</w:t>
      </w:r>
      <w:r w:rsidRPr="00072EA5">
        <w:rPr>
          <w:lang w:val="en-GB" w:eastAsia="zh-CN"/>
        </w:rPr>
        <w:t xml:space="preserve"> an indicator for the channel access priority class</w:t>
      </w:r>
      <w:r>
        <w:rPr>
          <w:lang w:val="en-GB" w:eastAsia="zh-CN"/>
        </w:rPr>
        <w:t>.</w:t>
      </w:r>
    </w:p>
    <w:p w14:paraId="4E5A5B56" w14:textId="0528054F" w:rsidR="0092223E" w:rsidRPr="00072EA5" w:rsidRDefault="0092223E" w:rsidP="0092223E">
      <w:pPr>
        <w:rPr>
          <w:b/>
          <w:lang w:val="en-GB" w:eastAsia="zh-CN"/>
        </w:rPr>
      </w:pPr>
      <w:r w:rsidRPr="00072EA5">
        <w:rPr>
          <w:b/>
          <w:lang w:val="en-GB" w:eastAsia="zh-CN"/>
        </w:rPr>
        <w:t xml:space="preserve">Proposal </w:t>
      </w:r>
      <w:r w:rsidR="009A4C2D">
        <w:rPr>
          <w:b/>
          <w:lang w:val="en-GB" w:eastAsia="zh-CN"/>
        </w:rPr>
        <w:t>7</w:t>
      </w:r>
      <w:r w:rsidRPr="00072EA5">
        <w:rPr>
          <w:b/>
          <w:lang w:val="en-GB" w:eastAsia="zh-CN"/>
        </w:rPr>
        <w:t>: Support the following:</w:t>
      </w:r>
    </w:p>
    <w:p w14:paraId="7B6EDD9C" w14:textId="77777777" w:rsidR="0092223E" w:rsidRPr="00072EA5" w:rsidRDefault="0092223E" w:rsidP="0092223E">
      <w:pPr>
        <w:numPr>
          <w:ilvl w:val="0"/>
          <w:numId w:val="25"/>
        </w:numPr>
        <w:rPr>
          <w:b/>
          <w:lang w:val="en-GB" w:eastAsia="zh-CN"/>
        </w:rPr>
      </w:pPr>
      <w:r w:rsidRPr="00072EA5">
        <w:rPr>
          <w:b/>
          <w:lang w:val="en-GB" w:eastAsia="zh-CN"/>
        </w:rPr>
        <w:t>The RAR include</w:t>
      </w:r>
      <w:r>
        <w:rPr>
          <w:b/>
          <w:lang w:val="en-GB" w:eastAsia="zh-CN"/>
        </w:rPr>
        <w:t>s an indicator for the channel access priority class</w:t>
      </w:r>
    </w:p>
    <w:p w14:paraId="35C57C66" w14:textId="77777777" w:rsidR="005821BE" w:rsidRPr="006D41C4" w:rsidRDefault="005821BE" w:rsidP="005821BE">
      <w:pPr>
        <w:rPr>
          <w:lang w:val="en-GB"/>
        </w:rPr>
      </w:pPr>
      <w:r>
        <w:rPr>
          <w:lang w:val="en-GB"/>
        </w:rPr>
        <w:t>T</w:t>
      </w:r>
      <w:r w:rsidRPr="006D41C4">
        <w:rPr>
          <w:lang w:val="en-GB"/>
        </w:rPr>
        <w:t>he Grant transmitted in Msg 2 for Msg 3 includes a timing offset, i.e. it indicates a specific time slot in which the UE is to transmit Msg 3. The successful reception of Msg 3 may fail (from the gNB’s perspective) due to the following reasons:</w:t>
      </w:r>
    </w:p>
    <w:p w14:paraId="7442181D" w14:textId="77777777" w:rsidR="005821BE" w:rsidRPr="006D41C4" w:rsidRDefault="005821BE" w:rsidP="00BC040F">
      <w:pPr>
        <w:numPr>
          <w:ilvl w:val="0"/>
          <w:numId w:val="12"/>
        </w:numPr>
        <w:rPr>
          <w:lang w:val="en-GB"/>
        </w:rPr>
      </w:pPr>
      <w:r w:rsidRPr="006D41C4">
        <w:rPr>
          <w:lang w:val="en-GB"/>
        </w:rPr>
        <w:t>The UE was not able to detect Msg 2 successfully, caused by noise or interference by (e.g. hidden) nodes; or</w:t>
      </w:r>
    </w:p>
    <w:p w14:paraId="26A4002E" w14:textId="77777777" w:rsidR="005821BE" w:rsidRPr="006D41C4" w:rsidRDefault="005821BE" w:rsidP="00BC040F">
      <w:pPr>
        <w:numPr>
          <w:ilvl w:val="0"/>
          <w:numId w:val="12"/>
        </w:numPr>
        <w:rPr>
          <w:lang w:val="en-GB"/>
        </w:rPr>
      </w:pPr>
      <w:r w:rsidRPr="006D41C4">
        <w:rPr>
          <w:lang w:val="en-GB"/>
        </w:rPr>
        <w:t>The UE was not able to access the channel for Msg 3 transmission in the indicated time slot due to LBT failure (unsuccessful CCA); or</w:t>
      </w:r>
    </w:p>
    <w:p w14:paraId="7CA7B10F" w14:textId="77777777" w:rsidR="005821BE" w:rsidRPr="006D41C4" w:rsidRDefault="005821BE" w:rsidP="00BC040F">
      <w:pPr>
        <w:numPr>
          <w:ilvl w:val="0"/>
          <w:numId w:val="12"/>
        </w:numPr>
        <w:rPr>
          <w:lang w:val="en-GB"/>
        </w:rPr>
      </w:pPr>
      <w:r w:rsidRPr="006D41C4">
        <w:rPr>
          <w:lang w:val="en-GB"/>
        </w:rPr>
        <w:t>The gNB was not able to detect Msg 3 successfully, caused by noise or interference by (e.g. hidden) nodes.</w:t>
      </w:r>
    </w:p>
    <w:p w14:paraId="4840902C" w14:textId="77777777" w:rsidR="005821BE" w:rsidRPr="00DB0651" w:rsidRDefault="005821BE" w:rsidP="005821BE">
      <w:pPr>
        <w:rPr>
          <w:b/>
          <w:lang w:val="en-GB"/>
        </w:rPr>
      </w:pPr>
      <w:r w:rsidRPr="006D41C4">
        <w:rPr>
          <w:lang w:val="en-GB"/>
        </w:rPr>
        <w:t>Following the HARQ procedure implies a delay, caused by the additional round-trip time of transmitting the HARQ retransmission request by gNB, and the following retransmission by the UE – both of which may suffer additional delay caused by the required LBT procedure for both these transmissions. Multiple transmission occasions for RACH Msg 3 may alleviate the transmission restrictions imposed by LBT and delay caused by Msg 3 retransmissions according to the HARQ protocol.</w:t>
      </w:r>
    </w:p>
    <w:p w14:paraId="6FE7CE69" w14:textId="6C68610F" w:rsidR="005821BE" w:rsidRPr="007555A1" w:rsidRDefault="005821BE" w:rsidP="005C32F1">
      <w:pPr>
        <w:spacing w:after="200" w:line="276" w:lineRule="auto"/>
        <w:rPr>
          <w:b/>
        </w:rPr>
      </w:pPr>
      <w:r w:rsidRPr="003C4548">
        <w:rPr>
          <w:b/>
        </w:rPr>
        <w:lastRenderedPageBreak/>
        <w:t xml:space="preserve">Proposal </w:t>
      </w:r>
      <w:r w:rsidR="001A00D9">
        <w:rPr>
          <w:b/>
        </w:rPr>
        <w:t>8</w:t>
      </w:r>
      <w:r w:rsidRPr="00872530">
        <w:rPr>
          <w:b/>
        </w:rPr>
        <w:t xml:space="preserve">: </w:t>
      </w:r>
      <w:r w:rsidR="00872530" w:rsidRPr="00872530">
        <w:rPr>
          <w:b/>
        </w:rPr>
        <w:t>Support granting multiple Msg 3 transmission occasions in Msg 2</w:t>
      </w:r>
      <w:r w:rsidRPr="00872530">
        <w:rPr>
          <w:b/>
        </w:rPr>
        <w:t xml:space="preserve"> to alleviate the transmission restrictions imposed by LBT and delay caused by Msg 3 retransmission</w:t>
      </w:r>
      <w:r w:rsidRPr="00DF1526">
        <w:rPr>
          <w:b/>
        </w:rPr>
        <w:t>s according to the HARQ protocol.</w:t>
      </w:r>
    </w:p>
    <w:p w14:paraId="2AE67799" w14:textId="77777777" w:rsidR="001643EF" w:rsidRDefault="00E00A8E" w:rsidP="00FE6E1F">
      <w:pPr>
        <w:pStyle w:val="Heading1"/>
        <w:rPr>
          <w:b/>
          <w:bCs/>
        </w:rPr>
      </w:pPr>
      <w:r>
        <w:t>Proposals</w:t>
      </w:r>
    </w:p>
    <w:p w14:paraId="66870052" w14:textId="2C226AED" w:rsidR="00E00A8E" w:rsidRDefault="006001D7" w:rsidP="00E00A8E">
      <w:pPr>
        <w:rPr>
          <w:lang w:val="en-GB" w:eastAsia="zh-CN"/>
        </w:rPr>
      </w:pPr>
      <w:r>
        <w:rPr>
          <w:lang w:val="en-GB" w:eastAsia="zh-CN"/>
        </w:rPr>
        <w:t>W</w:t>
      </w:r>
      <w:r w:rsidR="00EB4F5F">
        <w:rPr>
          <w:lang w:val="en-GB" w:eastAsia="zh-CN"/>
        </w:rPr>
        <w:t>e propose</w:t>
      </w:r>
      <w:r w:rsidR="00E00A8E">
        <w:rPr>
          <w:lang w:val="en-GB" w:eastAsia="zh-CN"/>
        </w:rPr>
        <w:t xml:space="preserve"> the following</w:t>
      </w:r>
      <w:r w:rsidR="00EB4F5F">
        <w:rPr>
          <w:lang w:val="en-GB" w:eastAsia="zh-CN"/>
        </w:rPr>
        <w:t>s</w:t>
      </w:r>
      <w:r w:rsidR="00E00A8E">
        <w:rPr>
          <w:lang w:val="en-GB" w:eastAsia="zh-CN"/>
        </w:rPr>
        <w:t xml:space="preserve"> for </w:t>
      </w:r>
      <w:r w:rsidR="00EB4F5F">
        <w:rPr>
          <w:lang w:val="en-GB" w:eastAsia="zh-CN"/>
        </w:rPr>
        <w:t>DRS transmission</w:t>
      </w:r>
      <w:r w:rsidR="000D3FB7">
        <w:rPr>
          <w:lang w:val="en-GB" w:eastAsia="zh-CN"/>
        </w:rPr>
        <w:t>, RLM,</w:t>
      </w:r>
      <w:r>
        <w:rPr>
          <w:lang w:val="en-GB" w:eastAsia="zh-CN"/>
        </w:rPr>
        <w:t xml:space="preserve"> and </w:t>
      </w:r>
      <w:r w:rsidR="00EB4F5F">
        <w:rPr>
          <w:lang w:val="en-GB" w:eastAsia="zh-CN"/>
        </w:rPr>
        <w:t>random access procedure</w:t>
      </w:r>
      <w:r w:rsidR="000B17B0">
        <w:rPr>
          <w:lang w:val="en-GB" w:eastAsia="zh-CN"/>
        </w:rPr>
        <w:t xml:space="preserve"> in NR-U</w:t>
      </w:r>
      <w:r w:rsidR="00E00A8E">
        <w:rPr>
          <w:lang w:val="en-GB" w:eastAsia="zh-CN"/>
        </w:rPr>
        <w:t>:</w:t>
      </w:r>
    </w:p>
    <w:p w14:paraId="36301FCC" w14:textId="7CF4BFC5" w:rsidR="001A00D9" w:rsidRPr="00840FDD" w:rsidRDefault="001A00D9" w:rsidP="0099187C">
      <w:pPr>
        <w:spacing w:after="240" w:line="276" w:lineRule="auto"/>
        <w:ind w:left="425"/>
        <w:jc w:val="both"/>
      </w:pPr>
      <w:r>
        <w:rPr>
          <w:b/>
        </w:rPr>
        <w:t xml:space="preserve">Proposal 1: </w:t>
      </w:r>
      <w:r w:rsidRPr="0099187C">
        <w:t xml:space="preserve">For a given cell, gNB semi-statically configures the number of transmitted SSBs and positions of the transmitted SSBs within a SSB burst (i.e. Q consecutive SSB candidate positions), similar to Rel-15. </w:t>
      </w:r>
      <w:r w:rsidR="008F133A" w:rsidRPr="00840FDD">
        <w:t>Interpretation of ‘ssb-PositionsInBurst’ IE in NR-U is same as Rel-15.</w:t>
      </w:r>
      <w:r w:rsidRPr="00840FDD">
        <w:t xml:space="preserve"> </w:t>
      </w:r>
    </w:p>
    <w:p w14:paraId="6F40B756" w14:textId="53B84C97" w:rsidR="001A00D9" w:rsidRDefault="001A00D9" w:rsidP="0099187C">
      <w:pPr>
        <w:spacing w:after="240" w:line="276" w:lineRule="auto"/>
        <w:ind w:left="425"/>
        <w:jc w:val="both"/>
        <w:rPr>
          <w:b/>
        </w:rPr>
      </w:pPr>
      <w:r w:rsidRPr="00112207">
        <w:rPr>
          <w:b/>
        </w:rPr>
        <w:t xml:space="preserve">Proposal </w:t>
      </w:r>
      <w:r>
        <w:rPr>
          <w:b/>
        </w:rPr>
        <w:t>2</w:t>
      </w:r>
      <w:r w:rsidRPr="00112207">
        <w:rPr>
          <w:b/>
        </w:rPr>
        <w:t xml:space="preserve">: </w:t>
      </w:r>
      <w:r w:rsidR="00840FDD" w:rsidRPr="00840FDD">
        <w:t>gNB can start transmission of a</w:t>
      </w:r>
      <w:r w:rsidRPr="0099187C">
        <w:t xml:space="preserve"> SSB burst in any SSB candidate position out of 10 SSB candidate positions</w:t>
      </w:r>
      <w:r w:rsidRPr="0099187C" w:rsidDel="00B141F8">
        <w:t xml:space="preserve"> </w:t>
      </w:r>
      <w:r w:rsidRPr="0099187C">
        <w:t xml:space="preserve">subject to LBT. For 30KHz SCS, SSB candidate positions of every even (or odd) indices are </w:t>
      </w:r>
      <w:r w:rsidR="00840FDD">
        <w:t>pre</w:t>
      </w:r>
      <w:r w:rsidRPr="0099187C">
        <w:t>defined as potential starting positions of the SSB burst.</w:t>
      </w:r>
      <w:r>
        <w:rPr>
          <w:b/>
        </w:rPr>
        <w:t xml:space="preserve">  </w:t>
      </w:r>
    </w:p>
    <w:p w14:paraId="20C66378" w14:textId="77777777" w:rsidR="001A00D9" w:rsidRPr="0099187C" w:rsidRDefault="001A00D9" w:rsidP="0099187C">
      <w:pPr>
        <w:spacing w:after="240" w:line="276" w:lineRule="auto"/>
        <w:ind w:left="425"/>
        <w:jc w:val="both"/>
      </w:pPr>
      <w:r w:rsidRPr="00266FE5">
        <w:rPr>
          <w:b/>
        </w:rPr>
        <w:t xml:space="preserve">Observation </w:t>
      </w:r>
      <w:r>
        <w:rPr>
          <w:b/>
        </w:rPr>
        <w:t xml:space="preserve">1: </w:t>
      </w:r>
      <w:r w:rsidRPr="0099187C">
        <w:t>A SSB transmitted at the beginning of a SSB burst is dependent on a SSB candidate position where the SSB burst starts. With 10 potential starting positions, gNB can select a starting SSB from the max. 4 different SSBs.</w:t>
      </w:r>
    </w:p>
    <w:p w14:paraId="75E2A491" w14:textId="77777777" w:rsidR="001A00D9" w:rsidRPr="0099187C" w:rsidRDefault="001A00D9" w:rsidP="0099187C">
      <w:pPr>
        <w:spacing w:after="240" w:line="276" w:lineRule="auto"/>
        <w:ind w:left="425"/>
        <w:jc w:val="both"/>
      </w:pPr>
      <w:r w:rsidRPr="00112207">
        <w:rPr>
          <w:b/>
        </w:rPr>
        <w:t xml:space="preserve">Proposal </w:t>
      </w:r>
      <w:r>
        <w:rPr>
          <w:b/>
        </w:rPr>
        <w:t>3</w:t>
      </w:r>
      <w:r w:rsidRPr="00112207">
        <w:rPr>
          <w:b/>
        </w:rPr>
        <w:t>:</w:t>
      </w:r>
      <w:r>
        <w:rPr>
          <w:b/>
        </w:rPr>
        <w:t xml:space="preserve"> </w:t>
      </w:r>
      <w:r w:rsidRPr="0099187C">
        <w:t>In order to reduce missed SSB transmissions due to LBT/CCA, support to configure an auxiliary DRS transmission window, which occurs only if gNB could not complete transmission of all intended SSBs within a periodically occurring DRS transmission window.</w:t>
      </w:r>
    </w:p>
    <w:p w14:paraId="73A355B0" w14:textId="77777777" w:rsidR="001A00D9" w:rsidRPr="0099187C" w:rsidRDefault="001A00D9" w:rsidP="0099187C">
      <w:pPr>
        <w:pStyle w:val="ListParagraph"/>
        <w:overflowPunct w:val="0"/>
        <w:autoSpaceDE w:val="0"/>
        <w:autoSpaceDN w:val="0"/>
        <w:adjustRightInd w:val="0"/>
        <w:spacing w:after="240"/>
        <w:ind w:left="425"/>
        <w:jc w:val="both"/>
        <w:textAlignment w:val="baseline"/>
        <w:rPr>
          <w:rFonts w:ascii="Times New Roman" w:hAnsi="Times New Roman"/>
        </w:rPr>
      </w:pPr>
      <w:r w:rsidRPr="00D4769B">
        <w:rPr>
          <w:rFonts w:ascii="Times New Roman" w:hAnsi="Times New Roman"/>
          <w:b/>
        </w:rPr>
        <w:t xml:space="preserve">Observation </w:t>
      </w:r>
      <w:r>
        <w:rPr>
          <w:rFonts w:ascii="Times New Roman" w:hAnsi="Times New Roman"/>
          <w:b/>
        </w:rPr>
        <w:t>2</w:t>
      </w:r>
      <w:r w:rsidRPr="00D4769B">
        <w:rPr>
          <w:rFonts w:ascii="Times New Roman" w:hAnsi="Times New Roman"/>
          <w:b/>
        </w:rPr>
        <w:t xml:space="preserve">: </w:t>
      </w:r>
      <w:r w:rsidRPr="0099187C">
        <w:rPr>
          <w:rFonts w:ascii="Times New Roman" w:hAnsi="Times New Roman"/>
        </w:rPr>
        <w:t>Once identifying a SSB candidate position index of a detected SSB and receiving an indication of a starting SSB of a SSB burst, a UE can determine a set of SSB candidate positions for the SSB burst.</w:t>
      </w:r>
    </w:p>
    <w:p w14:paraId="5C1B488E" w14:textId="77777777" w:rsidR="001A00D9" w:rsidRPr="0099187C" w:rsidRDefault="001A00D9" w:rsidP="0099187C">
      <w:pPr>
        <w:pStyle w:val="ListParagraph"/>
        <w:overflowPunct w:val="0"/>
        <w:autoSpaceDE w:val="0"/>
        <w:autoSpaceDN w:val="0"/>
        <w:adjustRightInd w:val="0"/>
        <w:spacing w:after="240"/>
        <w:ind w:left="425"/>
        <w:jc w:val="both"/>
        <w:textAlignment w:val="baseline"/>
        <w:rPr>
          <w:rFonts w:ascii="Times New Roman" w:hAnsi="Times New Roman"/>
        </w:rPr>
      </w:pPr>
      <w:r w:rsidRPr="002A793A">
        <w:rPr>
          <w:rFonts w:ascii="Times New Roman" w:hAnsi="Times New Roman"/>
          <w:b/>
        </w:rPr>
        <w:t xml:space="preserve">Observation </w:t>
      </w:r>
      <w:r>
        <w:rPr>
          <w:rFonts w:ascii="Times New Roman" w:hAnsi="Times New Roman"/>
          <w:b/>
        </w:rPr>
        <w:t>3</w:t>
      </w:r>
      <w:r w:rsidRPr="002A793A">
        <w:rPr>
          <w:rFonts w:ascii="Times New Roman" w:hAnsi="Times New Roman"/>
          <w:b/>
        </w:rPr>
        <w:t xml:space="preserve">: </w:t>
      </w:r>
      <w:r w:rsidRPr="0099187C">
        <w:rPr>
          <w:rFonts w:ascii="Times New Roman" w:hAnsi="Times New Roman"/>
        </w:rPr>
        <w:t xml:space="preserve">In PBCH, 1 bit from Rel-15 indication of subcarrier spacing in MIB and 2 bits/1bit (for 15 kHz SCS/30 kHz SCS) from Rel-15 indication of a SSB index become available for indicating the timing information. </w:t>
      </w:r>
    </w:p>
    <w:p w14:paraId="1DBB6719" w14:textId="77777777" w:rsidR="001A00D9" w:rsidRPr="0099187C" w:rsidRDefault="001A00D9" w:rsidP="0099187C">
      <w:pPr>
        <w:pStyle w:val="ListParagraph"/>
        <w:overflowPunct w:val="0"/>
        <w:autoSpaceDE w:val="0"/>
        <w:autoSpaceDN w:val="0"/>
        <w:adjustRightInd w:val="0"/>
        <w:spacing w:after="240"/>
        <w:ind w:left="425"/>
        <w:jc w:val="both"/>
        <w:textAlignment w:val="baseline"/>
        <w:rPr>
          <w:rFonts w:ascii="Times New Roman" w:hAnsi="Times New Roman"/>
        </w:rPr>
      </w:pPr>
      <w:r w:rsidRPr="00112207">
        <w:rPr>
          <w:rFonts w:ascii="Times New Roman" w:hAnsi="Times New Roman"/>
          <w:b/>
        </w:rPr>
        <w:t>Pro</w:t>
      </w:r>
      <w:r>
        <w:rPr>
          <w:rFonts w:ascii="Times New Roman" w:hAnsi="Times New Roman"/>
          <w:b/>
        </w:rPr>
        <w:t xml:space="preserve">posal 4: </w:t>
      </w:r>
      <w:r w:rsidRPr="0099187C">
        <w:rPr>
          <w:rFonts w:ascii="Times New Roman" w:hAnsi="Times New Roman"/>
        </w:rPr>
        <w:t xml:space="preserve">Support 2-bit indication of a starting SSB of a SSB burst in PBCH of an unlicensed carrier that has the same payload size as Rel-15 PBCH. </w:t>
      </w:r>
    </w:p>
    <w:p w14:paraId="3F6CCBB5" w14:textId="17062404" w:rsidR="001A00D9" w:rsidRPr="0099187C" w:rsidRDefault="001A00D9" w:rsidP="0099187C">
      <w:pPr>
        <w:ind w:left="425"/>
        <w:rPr>
          <w:lang w:eastAsia="zh-CN"/>
        </w:rPr>
      </w:pPr>
      <w:r w:rsidRPr="00245039">
        <w:rPr>
          <w:b/>
          <w:lang w:eastAsia="zh-CN"/>
        </w:rPr>
        <w:t xml:space="preserve">Proposal </w:t>
      </w:r>
      <w:r>
        <w:rPr>
          <w:b/>
          <w:lang w:eastAsia="zh-CN"/>
        </w:rPr>
        <w:t>5</w:t>
      </w:r>
      <w:r w:rsidRPr="00245039">
        <w:rPr>
          <w:b/>
          <w:lang w:eastAsia="zh-CN"/>
        </w:rPr>
        <w:t xml:space="preserve">: </w:t>
      </w:r>
      <w:r w:rsidRPr="0099187C">
        <w:rPr>
          <w:color w:val="000000"/>
        </w:rPr>
        <w:t>A UE considers that a</w:t>
      </w:r>
      <w:r w:rsidRPr="0099187C">
        <w:t xml:space="preserve"> radio link quality of an undetected RLM-RS is worse than the threshold Q</w:t>
      </w:r>
      <w:r w:rsidRPr="0099187C">
        <w:rPr>
          <w:vertAlign w:val="subscript"/>
        </w:rPr>
        <w:t>out</w:t>
      </w:r>
      <w:r w:rsidRPr="0099187C">
        <w:rPr>
          <w:color w:val="000000"/>
        </w:rPr>
        <w:t>, only if the UE determines that the undetected RLM-RS has been transmitted.</w:t>
      </w:r>
    </w:p>
    <w:p w14:paraId="6A3C01F8" w14:textId="7B607ADA" w:rsidR="006572E1" w:rsidRPr="002818AE" w:rsidRDefault="006572E1" w:rsidP="00D93281">
      <w:pPr>
        <w:ind w:left="432"/>
        <w:rPr>
          <w:lang w:val="en-GB"/>
        </w:rPr>
      </w:pPr>
      <w:r w:rsidRPr="00B00AC9">
        <w:rPr>
          <w:b/>
          <w:lang w:val="en-GB"/>
        </w:rPr>
        <w:t>Pr</w:t>
      </w:r>
      <w:r>
        <w:rPr>
          <w:b/>
          <w:lang w:val="en-GB"/>
        </w:rPr>
        <w:t xml:space="preserve">oposal </w:t>
      </w:r>
      <w:r w:rsidR="001A00D9">
        <w:rPr>
          <w:b/>
          <w:lang w:val="en-GB"/>
        </w:rPr>
        <w:t>6</w:t>
      </w:r>
      <w:r>
        <w:rPr>
          <w:b/>
          <w:lang w:val="en-GB"/>
        </w:rPr>
        <w:t xml:space="preserve">: </w:t>
      </w:r>
      <w:r w:rsidRPr="002818AE">
        <w:rPr>
          <w:lang w:val="en-GB"/>
        </w:rPr>
        <w:t>A UE may perform CCA/LBT on any configured BWP for PRACH transmission. If necessary, the UL Active BWP is changed to a BWP where CCA/LBT succeeded.</w:t>
      </w:r>
    </w:p>
    <w:p w14:paraId="1846D7D2" w14:textId="3F55E785" w:rsidR="0092223E" w:rsidRPr="00072EA5" w:rsidRDefault="0092223E" w:rsidP="0092223E">
      <w:pPr>
        <w:ind w:left="425"/>
        <w:rPr>
          <w:b/>
          <w:lang w:val="en-GB" w:eastAsia="zh-CN"/>
        </w:rPr>
      </w:pPr>
      <w:r w:rsidRPr="00072EA5">
        <w:rPr>
          <w:b/>
          <w:lang w:val="en-GB" w:eastAsia="zh-CN"/>
        </w:rPr>
        <w:t xml:space="preserve">Proposal </w:t>
      </w:r>
      <w:r w:rsidR="001A00D9">
        <w:rPr>
          <w:b/>
          <w:lang w:val="en-GB" w:eastAsia="zh-CN"/>
        </w:rPr>
        <w:t>7</w:t>
      </w:r>
      <w:r w:rsidRPr="00072EA5">
        <w:rPr>
          <w:b/>
          <w:lang w:val="en-GB" w:eastAsia="zh-CN"/>
        </w:rPr>
        <w:t>: Support the following:</w:t>
      </w:r>
    </w:p>
    <w:p w14:paraId="70D24650" w14:textId="77777777" w:rsidR="0092223E" w:rsidRPr="00072EA5" w:rsidRDefault="0092223E" w:rsidP="0092223E">
      <w:pPr>
        <w:numPr>
          <w:ilvl w:val="0"/>
          <w:numId w:val="25"/>
        </w:numPr>
        <w:ind w:left="1145"/>
        <w:rPr>
          <w:b/>
          <w:lang w:val="en-GB" w:eastAsia="zh-CN"/>
        </w:rPr>
      </w:pPr>
      <w:r w:rsidRPr="00072EA5">
        <w:rPr>
          <w:b/>
          <w:lang w:val="en-GB" w:eastAsia="zh-CN"/>
        </w:rPr>
        <w:t>The RAR include</w:t>
      </w:r>
      <w:r>
        <w:rPr>
          <w:b/>
          <w:lang w:val="en-GB" w:eastAsia="zh-CN"/>
        </w:rPr>
        <w:t>s an indicator for the channel access priority class</w:t>
      </w:r>
    </w:p>
    <w:p w14:paraId="2C5AF2D8" w14:textId="5138E7C2" w:rsidR="007C4253" w:rsidRPr="002818AE" w:rsidRDefault="006001D7" w:rsidP="00D93281">
      <w:pPr>
        <w:ind w:left="432"/>
      </w:pPr>
      <w:r w:rsidRPr="003C4548">
        <w:rPr>
          <w:b/>
        </w:rPr>
        <w:t xml:space="preserve">Proposal </w:t>
      </w:r>
      <w:r w:rsidR="001A00D9">
        <w:rPr>
          <w:b/>
        </w:rPr>
        <w:t>8</w:t>
      </w:r>
      <w:r w:rsidRPr="00872530">
        <w:rPr>
          <w:b/>
        </w:rPr>
        <w:t xml:space="preserve">: </w:t>
      </w:r>
      <w:r w:rsidRPr="002818AE">
        <w:t>Support granting multiple Msg 3 transmission occasions in Msg 2 to alleviate the transmission restrictions imposed by LBT and delay caused by Msg 3 retransmissions according to the HARQ protocol.</w:t>
      </w:r>
    </w:p>
    <w:p w14:paraId="59C3B59D" w14:textId="3D7D87EE" w:rsidR="00FE6E1F" w:rsidRDefault="00FE6E1F" w:rsidP="00FE6E1F">
      <w:pPr>
        <w:pStyle w:val="Heading1"/>
      </w:pPr>
      <w:r>
        <w:t>References</w:t>
      </w:r>
    </w:p>
    <w:p w14:paraId="5FB40941" w14:textId="0F1FCD47" w:rsidR="00D43A87" w:rsidRPr="00D43A87" w:rsidRDefault="00D43A87" w:rsidP="00D43A87">
      <w:pPr>
        <w:numPr>
          <w:ilvl w:val="0"/>
          <w:numId w:val="23"/>
        </w:numPr>
        <w:autoSpaceDE/>
        <w:autoSpaceDN/>
        <w:adjustRightInd/>
        <w:snapToGrid/>
        <w:spacing w:after="180"/>
        <w:rPr>
          <w:lang w:bidi="en-US"/>
        </w:rPr>
      </w:pPr>
      <w:bookmarkStart w:id="4" w:name="_Ref21117639"/>
      <w:bookmarkStart w:id="5" w:name="_Ref6840879"/>
      <w:r>
        <w:rPr>
          <w:bCs/>
          <w:lang w:eastAsia="zh-CN"/>
        </w:rPr>
        <w:t>“</w:t>
      </w:r>
      <w:r w:rsidRPr="00B30D11">
        <w:rPr>
          <w:bCs/>
          <w:lang w:eastAsia="zh-CN"/>
        </w:rPr>
        <w:t>RAN1 Chairman’s Notes</w:t>
      </w:r>
      <w:r>
        <w:rPr>
          <w:bCs/>
          <w:lang w:eastAsia="zh-CN"/>
        </w:rPr>
        <w:t>”, RAN WG1 #98</w:t>
      </w:r>
      <w:r w:rsidR="00FD26D3">
        <w:rPr>
          <w:bCs/>
          <w:lang w:eastAsia="zh-CN"/>
        </w:rPr>
        <w:t>bis</w:t>
      </w:r>
      <w:r>
        <w:rPr>
          <w:bCs/>
          <w:lang w:eastAsia="zh-CN"/>
        </w:rPr>
        <w:t xml:space="preserve"> meeting, </w:t>
      </w:r>
      <w:r w:rsidR="00FD26D3">
        <w:rPr>
          <w:bCs/>
          <w:lang w:eastAsia="zh-CN"/>
        </w:rPr>
        <w:t>Chongqing, China, October</w:t>
      </w:r>
      <w:r>
        <w:rPr>
          <w:bCs/>
          <w:lang w:eastAsia="zh-CN"/>
        </w:rPr>
        <w:t>, 2019.</w:t>
      </w:r>
      <w:bookmarkEnd w:id="4"/>
    </w:p>
    <w:p w14:paraId="035FE209" w14:textId="4E961908" w:rsidR="00E00A8E" w:rsidRPr="00C7564A" w:rsidRDefault="00FE6E1F" w:rsidP="00E00A8E">
      <w:pPr>
        <w:pStyle w:val="ListParagraph"/>
        <w:numPr>
          <w:ilvl w:val="0"/>
          <w:numId w:val="23"/>
        </w:numPr>
        <w:spacing w:after="120"/>
        <w:rPr>
          <w:rFonts w:ascii="Times New Roman" w:hAnsi="Times New Roman"/>
          <w:lang w:val="en-GB" w:eastAsia="zh-CN"/>
        </w:rPr>
      </w:pPr>
      <w:bookmarkStart w:id="6" w:name="_Ref21253547"/>
      <w:r w:rsidRPr="00760D50">
        <w:rPr>
          <w:rFonts w:ascii="Times New Roman" w:hAnsi="Times New Roman"/>
          <w:lang w:bidi="en-US"/>
        </w:rPr>
        <w:t>“RAN1 Chairman’s Notes”</w:t>
      </w:r>
      <w:r w:rsidR="00C54031">
        <w:rPr>
          <w:rFonts w:ascii="Times New Roman" w:hAnsi="Times New Roman"/>
          <w:lang w:bidi="en-US"/>
        </w:rPr>
        <w:t>, RAN WG1 Meeting #97, Reno</w:t>
      </w:r>
      <w:r w:rsidR="00760D50" w:rsidRPr="00760D50">
        <w:rPr>
          <w:rFonts w:ascii="Times New Roman" w:hAnsi="Times New Roman"/>
          <w:lang w:bidi="en-US"/>
        </w:rPr>
        <w:t>,</w:t>
      </w:r>
      <w:r w:rsidR="00C54031">
        <w:rPr>
          <w:rFonts w:ascii="Times New Roman" w:hAnsi="Times New Roman"/>
          <w:lang w:bidi="en-US"/>
        </w:rPr>
        <w:t xml:space="preserve"> USA, May</w:t>
      </w:r>
      <w:r w:rsidR="00280092">
        <w:rPr>
          <w:rFonts w:ascii="Times New Roman" w:hAnsi="Times New Roman"/>
          <w:lang w:bidi="en-US"/>
        </w:rPr>
        <w:t xml:space="preserve"> 2019</w:t>
      </w:r>
      <w:r w:rsidR="00760D50">
        <w:rPr>
          <w:rFonts w:ascii="Times New Roman" w:hAnsi="Times New Roman"/>
          <w:lang w:bidi="en-US"/>
        </w:rPr>
        <w:t>.</w:t>
      </w:r>
      <w:bookmarkEnd w:id="5"/>
      <w:bookmarkEnd w:id="6"/>
    </w:p>
    <w:sectPr w:rsidR="00E00A8E" w:rsidRPr="00C756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E3C2C" w14:textId="77777777" w:rsidR="00D34526" w:rsidRDefault="00D34526">
      <w:r>
        <w:separator/>
      </w:r>
    </w:p>
  </w:endnote>
  <w:endnote w:type="continuationSeparator" w:id="0">
    <w:p w14:paraId="5DF836EC" w14:textId="77777777" w:rsidR="00D34526" w:rsidRDefault="00D34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59BB8" w14:textId="77777777" w:rsidR="00D34526" w:rsidRDefault="00D34526">
      <w:r>
        <w:separator/>
      </w:r>
    </w:p>
  </w:footnote>
  <w:footnote w:type="continuationSeparator" w:id="0">
    <w:p w14:paraId="5DCD8E5D" w14:textId="77777777" w:rsidR="00D34526" w:rsidRDefault="00D34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0C560A"/>
    <w:multiLevelType w:val="multilevel"/>
    <w:tmpl w:val="A71ED9A0"/>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7B499E"/>
    <w:multiLevelType w:val="hybridMultilevel"/>
    <w:tmpl w:val="43A0E562"/>
    <w:lvl w:ilvl="0" w:tplc="852A403E">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FF0BCD"/>
    <w:multiLevelType w:val="hybridMultilevel"/>
    <w:tmpl w:val="939A2090"/>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C8D5221"/>
    <w:multiLevelType w:val="hybridMultilevel"/>
    <w:tmpl w:val="DBCCA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8"/>
  </w:num>
  <w:num w:numId="3">
    <w:abstractNumId w:val="23"/>
  </w:num>
  <w:num w:numId="4">
    <w:abstractNumId w:val="18"/>
  </w:num>
  <w:num w:numId="5">
    <w:abstractNumId w:val="16"/>
  </w:num>
  <w:num w:numId="6">
    <w:abstractNumId w:val="30"/>
  </w:num>
  <w:num w:numId="7">
    <w:abstractNumId w:val="17"/>
  </w:num>
  <w:num w:numId="8">
    <w:abstractNumId w:val="14"/>
  </w:num>
  <w:num w:numId="9">
    <w:abstractNumId w:val="26"/>
  </w:num>
  <w:num w:numId="10">
    <w:abstractNumId w:val="12"/>
  </w:num>
  <w:num w:numId="11">
    <w:abstractNumId w:val="2"/>
  </w:num>
  <w:num w:numId="12">
    <w:abstractNumId w:val="22"/>
  </w:num>
  <w:num w:numId="13">
    <w:abstractNumId w:val="20"/>
  </w:num>
  <w:num w:numId="14">
    <w:abstractNumId w:val="4"/>
  </w:num>
  <w:num w:numId="15">
    <w:abstractNumId w:val="29"/>
  </w:num>
  <w:num w:numId="16">
    <w:abstractNumId w:val="3"/>
  </w:num>
  <w:num w:numId="17">
    <w:abstractNumId w:val="19"/>
  </w:num>
  <w:num w:numId="18">
    <w:abstractNumId w:val="0"/>
  </w:num>
  <w:num w:numId="19">
    <w:abstractNumId w:val="27"/>
  </w:num>
  <w:num w:numId="20">
    <w:abstractNumId w:val="5"/>
  </w:num>
  <w:num w:numId="21">
    <w:abstractNumId w:val="25"/>
  </w:num>
  <w:num w:numId="22">
    <w:abstractNumId w:val="13"/>
  </w:num>
  <w:num w:numId="23">
    <w:abstractNumId w:val="21"/>
  </w:num>
  <w:num w:numId="24">
    <w:abstractNumId w:val="9"/>
  </w:num>
  <w:num w:numId="25">
    <w:abstractNumId w:val="10"/>
  </w:num>
  <w:num w:numId="26">
    <w:abstractNumId w:val="7"/>
  </w:num>
  <w:num w:numId="27">
    <w:abstractNumId w:val="6"/>
  </w:num>
  <w:num w:numId="28">
    <w:abstractNumId w:val="15"/>
  </w:num>
  <w:num w:numId="29">
    <w:abstractNumId w:val="1"/>
  </w:num>
  <w:num w:numId="30">
    <w:abstractNumId w:val="24"/>
  </w:num>
  <w:num w:numId="31">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7F5"/>
    <w:rsid w:val="0000195C"/>
    <w:rsid w:val="00001D10"/>
    <w:rsid w:val="00001E2D"/>
    <w:rsid w:val="00002186"/>
    <w:rsid w:val="000021E6"/>
    <w:rsid w:val="000023AA"/>
    <w:rsid w:val="000023CA"/>
    <w:rsid w:val="000026A4"/>
    <w:rsid w:val="00002893"/>
    <w:rsid w:val="000029EF"/>
    <w:rsid w:val="00002C83"/>
    <w:rsid w:val="00002DE3"/>
    <w:rsid w:val="0000309C"/>
    <w:rsid w:val="0000326E"/>
    <w:rsid w:val="000032D9"/>
    <w:rsid w:val="000033A3"/>
    <w:rsid w:val="00003478"/>
    <w:rsid w:val="00003605"/>
    <w:rsid w:val="0000389E"/>
    <w:rsid w:val="00003926"/>
    <w:rsid w:val="00003C56"/>
    <w:rsid w:val="00003D01"/>
    <w:rsid w:val="00003D9C"/>
    <w:rsid w:val="00003EC2"/>
    <w:rsid w:val="000040A9"/>
    <w:rsid w:val="000044A5"/>
    <w:rsid w:val="0000458E"/>
    <w:rsid w:val="00004E70"/>
    <w:rsid w:val="0000504D"/>
    <w:rsid w:val="000055D9"/>
    <w:rsid w:val="00005835"/>
    <w:rsid w:val="00006766"/>
    <w:rsid w:val="0000709E"/>
    <w:rsid w:val="000072B6"/>
    <w:rsid w:val="00007596"/>
    <w:rsid w:val="000076C9"/>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3"/>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BBE"/>
    <w:rsid w:val="00014EC2"/>
    <w:rsid w:val="000150E8"/>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17B"/>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700"/>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22C"/>
    <w:rsid w:val="0003231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5E73"/>
    <w:rsid w:val="00036121"/>
    <w:rsid w:val="000365B6"/>
    <w:rsid w:val="00036CB7"/>
    <w:rsid w:val="00036F2F"/>
    <w:rsid w:val="00037699"/>
    <w:rsid w:val="00037B88"/>
    <w:rsid w:val="00037C16"/>
    <w:rsid w:val="00037E19"/>
    <w:rsid w:val="0004009D"/>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B23"/>
    <w:rsid w:val="00046DB5"/>
    <w:rsid w:val="00046FC3"/>
    <w:rsid w:val="00047225"/>
    <w:rsid w:val="000474DC"/>
    <w:rsid w:val="0004756C"/>
    <w:rsid w:val="00047926"/>
    <w:rsid w:val="00047AB3"/>
    <w:rsid w:val="00047ACE"/>
    <w:rsid w:val="00047C17"/>
    <w:rsid w:val="00047E60"/>
    <w:rsid w:val="00047E82"/>
    <w:rsid w:val="00047F1B"/>
    <w:rsid w:val="00050629"/>
    <w:rsid w:val="00050CEF"/>
    <w:rsid w:val="00050F6A"/>
    <w:rsid w:val="0005192F"/>
    <w:rsid w:val="000519CC"/>
    <w:rsid w:val="000520B8"/>
    <w:rsid w:val="0005213E"/>
    <w:rsid w:val="00052291"/>
    <w:rsid w:val="0005229B"/>
    <w:rsid w:val="00052478"/>
    <w:rsid w:val="00052630"/>
    <w:rsid w:val="00052AD2"/>
    <w:rsid w:val="00052AEF"/>
    <w:rsid w:val="00052DD1"/>
    <w:rsid w:val="000530DF"/>
    <w:rsid w:val="0005338E"/>
    <w:rsid w:val="000533A2"/>
    <w:rsid w:val="0005396B"/>
    <w:rsid w:val="00053B67"/>
    <w:rsid w:val="00053D7D"/>
    <w:rsid w:val="00054E0C"/>
    <w:rsid w:val="0005541D"/>
    <w:rsid w:val="0005552D"/>
    <w:rsid w:val="00055711"/>
    <w:rsid w:val="000565C8"/>
    <w:rsid w:val="00056A91"/>
    <w:rsid w:val="00056AC0"/>
    <w:rsid w:val="00056AE2"/>
    <w:rsid w:val="00056F6D"/>
    <w:rsid w:val="000576BD"/>
    <w:rsid w:val="00057A03"/>
    <w:rsid w:val="00057DC8"/>
    <w:rsid w:val="0006036E"/>
    <w:rsid w:val="00060542"/>
    <w:rsid w:val="00060675"/>
    <w:rsid w:val="00060986"/>
    <w:rsid w:val="00060E9D"/>
    <w:rsid w:val="0006117E"/>
    <w:rsid w:val="000612E1"/>
    <w:rsid w:val="000613BD"/>
    <w:rsid w:val="000614FE"/>
    <w:rsid w:val="00061575"/>
    <w:rsid w:val="00061858"/>
    <w:rsid w:val="00061AA0"/>
    <w:rsid w:val="00062D79"/>
    <w:rsid w:val="00063260"/>
    <w:rsid w:val="00063A10"/>
    <w:rsid w:val="00063F27"/>
    <w:rsid w:val="00064060"/>
    <w:rsid w:val="000648A6"/>
    <w:rsid w:val="00064AA0"/>
    <w:rsid w:val="00065B30"/>
    <w:rsid w:val="00065D38"/>
    <w:rsid w:val="00065F19"/>
    <w:rsid w:val="000660D4"/>
    <w:rsid w:val="0006640F"/>
    <w:rsid w:val="00066603"/>
    <w:rsid w:val="000668E2"/>
    <w:rsid w:val="00066BB1"/>
    <w:rsid w:val="0006703A"/>
    <w:rsid w:val="000670CF"/>
    <w:rsid w:val="000671A1"/>
    <w:rsid w:val="000672BF"/>
    <w:rsid w:val="000674E6"/>
    <w:rsid w:val="00067643"/>
    <w:rsid w:val="00067BF5"/>
    <w:rsid w:val="00067DA2"/>
    <w:rsid w:val="00067DD1"/>
    <w:rsid w:val="00070447"/>
    <w:rsid w:val="00070480"/>
    <w:rsid w:val="0007063D"/>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02D"/>
    <w:rsid w:val="000743FC"/>
    <w:rsid w:val="000744FC"/>
    <w:rsid w:val="000745AA"/>
    <w:rsid w:val="0007477F"/>
    <w:rsid w:val="00074DB1"/>
    <w:rsid w:val="00074DFD"/>
    <w:rsid w:val="00074E86"/>
    <w:rsid w:val="00075E69"/>
    <w:rsid w:val="00076097"/>
    <w:rsid w:val="0007646C"/>
    <w:rsid w:val="00076541"/>
    <w:rsid w:val="000767F8"/>
    <w:rsid w:val="000770A5"/>
    <w:rsid w:val="000772F4"/>
    <w:rsid w:val="0007730D"/>
    <w:rsid w:val="000776EB"/>
    <w:rsid w:val="00077A74"/>
    <w:rsid w:val="00077DB3"/>
    <w:rsid w:val="00077ECA"/>
    <w:rsid w:val="00077F64"/>
    <w:rsid w:val="00077FDE"/>
    <w:rsid w:val="000801F1"/>
    <w:rsid w:val="00080321"/>
    <w:rsid w:val="00080897"/>
    <w:rsid w:val="00080B2C"/>
    <w:rsid w:val="00080C0F"/>
    <w:rsid w:val="000811D0"/>
    <w:rsid w:val="0008150C"/>
    <w:rsid w:val="00081716"/>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A96"/>
    <w:rsid w:val="00085E04"/>
    <w:rsid w:val="000861CD"/>
    <w:rsid w:val="00086289"/>
    <w:rsid w:val="0008628A"/>
    <w:rsid w:val="00086543"/>
    <w:rsid w:val="00086800"/>
    <w:rsid w:val="000869C2"/>
    <w:rsid w:val="00087337"/>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2CB"/>
    <w:rsid w:val="000944E1"/>
    <w:rsid w:val="0009464B"/>
    <w:rsid w:val="00094928"/>
    <w:rsid w:val="00094A16"/>
    <w:rsid w:val="00094DE6"/>
    <w:rsid w:val="00095391"/>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1B"/>
    <w:rsid w:val="000A2B37"/>
    <w:rsid w:val="000A2CC7"/>
    <w:rsid w:val="000A2ED6"/>
    <w:rsid w:val="000A33B6"/>
    <w:rsid w:val="000A37C8"/>
    <w:rsid w:val="000A3A02"/>
    <w:rsid w:val="000A3C95"/>
    <w:rsid w:val="000A4205"/>
    <w:rsid w:val="000A45ED"/>
    <w:rsid w:val="000A4A19"/>
    <w:rsid w:val="000A5321"/>
    <w:rsid w:val="000A539A"/>
    <w:rsid w:val="000A602C"/>
    <w:rsid w:val="000A62AF"/>
    <w:rsid w:val="000A62EF"/>
    <w:rsid w:val="000A630F"/>
    <w:rsid w:val="000A6351"/>
    <w:rsid w:val="000A63D6"/>
    <w:rsid w:val="000A6457"/>
    <w:rsid w:val="000A6732"/>
    <w:rsid w:val="000A716C"/>
    <w:rsid w:val="000A7329"/>
    <w:rsid w:val="000A74B4"/>
    <w:rsid w:val="000A75BF"/>
    <w:rsid w:val="000A7628"/>
    <w:rsid w:val="000A7A0D"/>
    <w:rsid w:val="000A7A21"/>
    <w:rsid w:val="000A7B38"/>
    <w:rsid w:val="000A7DC4"/>
    <w:rsid w:val="000B024F"/>
    <w:rsid w:val="000B0343"/>
    <w:rsid w:val="000B03AF"/>
    <w:rsid w:val="000B0607"/>
    <w:rsid w:val="000B06DC"/>
    <w:rsid w:val="000B0792"/>
    <w:rsid w:val="000B0BC4"/>
    <w:rsid w:val="000B0C0A"/>
    <w:rsid w:val="000B157A"/>
    <w:rsid w:val="000B17B0"/>
    <w:rsid w:val="000B1B7C"/>
    <w:rsid w:val="000B2416"/>
    <w:rsid w:val="000B2481"/>
    <w:rsid w:val="000B253A"/>
    <w:rsid w:val="000B2985"/>
    <w:rsid w:val="000B2B74"/>
    <w:rsid w:val="000B2C88"/>
    <w:rsid w:val="000B2F41"/>
    <w:rsid w:val="000B3342"/>
    <w:rsid w:val="000B35F8"/>
    <w:rsid w:val="000B39A3"/>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954"/>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35"/>
    <w:rsid w:val="000C1F79"/>
    <w:rsid w:val="000C252B"/>
    <w:rsid w:val="000C2A59"/>
    <w:rsid w:val="000C2BED"/>
    <w:rsid w:val="000C2F74"/>
    <w:rsid w:val="000C2FBD"/>
    <w:rsid w:val="000C39DE"/>
    <w:rsid w:val="000C3B0C"/>
    <w:rsid w:val="000C3D23"/>
    <w:rsid w:val="000C3F0B"/>
    <w:rsid w:val="000C4055"/>
    <w:rsid w:val="000C422D"/>
    <w:rsid w:val="000C44AF"/>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0FBE"/>
    <w:rsid w:val="000D113C"/>
    <w:rsid w:val="000D12D1"/>
    <w:rsid w:val="000D159A"/>
    <w:rsid w:val="000D1B7F"/>
    <w:rsid w:val="000D1BA0"/>
    <w:rsid w:val="000D20CE"/>
    <w:rsid w:val="000D22CC"/>
    <w:rsid w:val="000D2636"/>
    <w:rsid w:val="000D2A10"/>
    <w:rsid w:val="000D2E64"/>
    <w:rsid w:val="000D2E83"/>
    <w:rsid w:val="000D2FC7"/>
    <w:rsid w:val="000D31D1"/>
    <w:rsid w:val="000D32E7"/>
    <w:rsid w:val="000D36AE"/>
    <w:rsid w:val="000D38A1"/>
    <w:rsid w:val="000D3E83"/>
    <w:rsid w:val="000D3EF2"/>
    <w:rsid w:val="000D3FB7"/>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141"/>
    <w:rsid w:val="000D6ABB"/>
    <w:rsid w:val="000D6DF0"/>
    <w:rsid w:val="000D71E2"/>
    <w:rsid w:val="000D73A5"/>
    <w:rsid w:val="000E00C2"/>
    <w:rsid w:val="000E0497"/>
    <w:rsid w:val="000E068E"/>
    <w:rsid w:val="000E07D6"/>
    <w:rsid w:val="000E0AF7"/>
    <w:rsid w:val="000E1019"/>
    <w:rsid w:val="000E1380"/>
    <w:rsid w:val="000E140E"/>
    <w:rsid w:val="000E175F"/>
    <w:rsid w:val="000E1769"/>
    <w:rsid w:val="000E184D"/>
    <w:rsid w:val="000E18DF"/>
    <w:rsid w:val="000E1B18"/>
    <w:rsid w:val="000E2189"/>
    <w:rsid w:val="000E272B"/>
    <w:rsid w:val="000E2825"/>
    <w:rsid w:val="000E3E70"/>
    <w:rsid w:val="000E3F04"/>
    <w:rsid w:val="000E46E9"/>
    <w:rsid w:val="000E4975"/>
    <w:rsid w:val="000E4C59"/>
    <w:rsid w:val="000E5065"/>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427"/>
    <w:rsid w:val="000F5D78"/>
    <w:rsid w:val="000F5E0B"/>
    <w:rsid w:val="000F5E86"/>
    <w:rsid w:val="000F5EBE"/>
    <w:rsid w:val="000F5FEA"/>
    <w:rsid w:val="000F63BF"/>
    <w:rsid w:val="000F6FCE"/>
    <w:rsid w:val="000F7152"/>
    <w:rsid w:val="000F77B7"/>
    <w:rsid w:val="000F7DE1"/>
    <w:rsid w:val="000F7DE6"/>
    <w:rsid w:val="000F7F58"/>
    <w:rsid w:val="00100128"/>
    <w:rsid w:val="00100347"/>
    <w:rsid w:val="00100DDD"/>
    <w:rsid w:val="00100FF3"/>
    <w:rsid w:val="00101182"/>
    <w:rsid w:val="0010146B"/>
    <w:rsid w:val="0010172A"/>
    <w:rsid w:val="001021D5"/>
    <w:rsid w:val="001026CA"/>
    <w:rsid w:val="00102883"/>
    <w:rsid w:val="00102AC1"/>
    <w:rsid w:val="00102CDA"/>
    <w:rsid w:val="001039F3"/>
    <w:rsid w:val="00103ACF"/>
    <w:rsid w:val="00104187"/>
    <w:rsid w:val="001043C2"/>
    <w:rsid w:val="001043E1"/>
    <w:rsid w:val="00104630"/>
    <w:rsid w:val="00104C36"/>
    <w:rsid w:val="00104D39"/>
    <w:rsid w:val="0010505A"/>
    <w:rsid w:val="001050CC"/>
    <w:rsid w:val="001053B1"/>
    <w:rsid w:val="001055A6"/>
    <w:rsid w:val="00105665"/>
    <w:rsid w:val="00105BFC"/>
    <w:rsid w:val="00105CC7"/>
    <w:rsid w:val="00105D4F"/>
    <w:rsid w:val="00105D79"/>
    <w:rsid w:val="0010642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207"/>
    <w:rsid w:val="001124B7"/>
    <w:rsid w:val="00112740"/>
    <w:rsid w:val="001129B5"/>
    <w:rsid w:val="00112A23"/>
    <w:rsid w:val="00112AC3"/>
    <w:rsid w:val="00112FAE"/>
    <w:rsid w:val="0011323A"/>
    <w:rsid w:val="0011368C"/>
    <w:rsid w:val="0011393B"/>
    <w:rsid w:val="00113FA7"/>
    <w:rsid w:val="00114112"/>
    <w:rsid w:val="00114168"/>
    <w:rsid w:val="001141E3"/>
    <w:rsid w:val="001144DF"/>
    <w:rsid w:val="0011557B"/>
    <w:rsid w:val="00116152"/>
    <w:rsid w:val="0011638C"/>
    <w:rsid w:val="00117058"/>
    <w:rsid w:val="001173CC"/>
    <w:rsid w:val="001173CD"/>
    <w:rsid w:val="0011740B"/>
    <w:rsid w:val="00117C85"/>
    <w:rsid w:val="00120463"/>
    <w:rsid w:val="001205AE"/>
    <w:rsid w:val="00120A1B"/>
    <w:rsid w:val="00120AC2"/>
    <w:rsid w:val="00120B13"/>
    <w:rsid w:val="00120F24"/>
    <w:rsid w:val="001210B0"/>
    <w:rsid w:val="001219DB"/>
    <w:rsid w:val="00121AD2"/>
    <w:rsid w:val="00121BFC"/>
    <w:rsid w:val="00122221"/>
    <w:rsid w:val="001228D9"/>
    <w:rsid w:val="0012297E"/>
    <w:rsid w:val="00122A22"/>
    <w:rsid w:val="00122AF1"/>
    <w:rsid w:val="001232F3"/>
    <w:rsid w:val="00123650"/>
    <w:rsid w:val="001237EE"/>
    <w:rsid w:val="00124239"/>
    <w:rsid w:val="00124942"/>
    <w:rsid w:val="00124B65"/>
    <w:rsid w:val="00124D84"/>
    <w:rsid w:val="001250DD"/>
    <w:rsid w:val="00125403"/>
    <w:rsid w:val="00125733"/>
    <w:rsid w:val="00125A22"/>
    <w:rsid w:val="00125DDB"/>
    <w:rsid w:val="00126370"/>
    <w:rsid w:val="0012637C"/>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5DF7"/>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4BD"/>
    <w:rsid w:val="0014667B"/>
    <w:rsid w:val="00146E32"/>
    <w:rsid w:val="00146EC2"/>
    <w:rsid w:val="00147200"/>
    <w:rsid w:val="001478C7"/>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A04"/>
    <w:rsid w:val="00153F89"/>
    <w:rsid w:val="00154AAC"/>
    <w:rsid w:val="00154B88"/>
    <w:rsid w:val="00154D5B"/>
    <w:rsid w:val="001559FA"/>
    <w:rsid w:val="00155BEF"/>
    <w:rsid w:val="00156374"/>
    <w:rsid w:val="001568BE"/>
    <w:rsid w:val="00156B1F"/>
    <w:rsid w:val="00156E93"/>
    <w:rsid w:val="001577D8"/>
    <w:rsid w:val="00157E13"/>
    <w:rsid w:val="00157FC3"/>
    <w:rsid w:val="001602F8"/>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6E5A"/>
    <w:rsid w:val="00167478"/>
    <w:rsid w:val="001677D9"/>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801"/>
    <w:rsid w:val="00175C30"/>
    <w:rsid w:val="0017625F"/>
    <w:rsid w:val="001767A7"/>
    <w:rsid w:val="001768A8"/>
    <w:rsid w:val="00176DD6"/>
    <w:rsid w:val="00177069"/>
    <w:rsid w:val="0017718D"/>
    <w:rsid w:val="001775E1"/>
    <w:rsid w:val="0017775A"/>
    <w:rsid w:val="001777E6"/>
    <w:rsid w:val="00177CC8"/>
    <w:rsid w:val="00177D4B"/>
    <w:rsid w:val="00177FC1"/>
    <w:rsid w:val="00180194"/>
    <w:rsid w:val="001805C9"/>
    <w:rsid w:val="001807C2"/>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3FF4"/>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1E2"/>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075"/>
    <w:rsid w:val="001961F0"/>
    <w:rsid w:val="001962DC"/>
    <w:rsid w:val="001966C4"/>
    <w:rsid w:val="00196DDD"/>
    <w:rsid w:val="001972A1"/>
    <w:rsid w:val="0019740D"/>
    <w:rsid w:val="0019741F"/>
    <w:rsid w:val="00197593"/>
    <w:rsid w:val="00197707"/>
    <w:rsid w:val="00197DF5"/>
    <w:rsid w:val="001A00D9"/>
    <w:rsid w:val="001A02BF"/>
    <w:rsid w:val="001A03C7"/>
    <w:rsid w:val="001A0703"/>
    <w:rsid w:val="001A0FA5"/>
    <w:rsid w:val="001A109D"/>
    <w:rsid w:val="001A10C6"/>
    <w:rsid w:val="001A138C"/>
    <w:rsid w:val="001A13D8"/>
    <w:rsid w:val="001A1713"/>
    <w:rsid w:val="001A180D"/>
    <w:rsid w:val="001A1AB0"/>
    <w:rsid w:val="001A1BAC"/>
    <w:rsid w:val="001A1FBC"/>
    <w:rsid w:val="001A20A8"/>
    <w:rsid w:val="001A2135"/>
    <w:rsid w:val="001A22DE"/>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E26"/>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2F94"/>
    <w:rsid w:val="001C388F"/>
    <w:rsid w:val="001C3B6F"/>
    <w:rsid w:val="001C3D3C"/>
    <w:rsid w:val="001C3E56"/>
    <w:rsid w:val="001C3ED5"/>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281"/>
    <w:rsid w:val="001D04CD"/>
    <w:rsid w:val="001D0834"/>
    <w:rsid w:val="001D084A"/>
    <w:rsid w:val="001D086A"/>
    <w:rsid w:val="001D0938"/>
    <w:rsid w:val="001D1155"/>
    <w:rsid w:val="001D1425"/>
    <w:rsid w:val="001D1D76"/>
    <w:rsid w:val="001D2157"/>
    <w:rsid w:val="001D2360"/>
    <w:rsid w:val="001D244D"/>
    <w:rsid w:val="001D25C3"/>
    <w:rsid w:val="001D26F4"/>
    <w:rsid w:val="001D281D"/>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6E"/>
    <w:rsid w:val="001D73A7"/>
    <w:rsid w:val="001D73D3"/>
    <w:rsid w:val="001D780E"/>
    <w:rsid w:val="001D790F"/>
    <w:rsid w:val="001E033D"/>
    <w:rsid w:val="001E04B0"/>
    <w:rsid w:val="001E05C3"/>
    <w:rsid w:val="001E0AD3"/>
    <w:rsid w:val="001E1412"/>
    <w:rsid w:val="001E1D39"/>
    <w:rsid w:val="001E1F3D"/>
    <w:rsid w:val="001E1F7B"/>
    <w:rsid w:val="001E200F"/>
    <w:rsid w:val="001E2663"/>
    <w:rsid w:val="001E2ADA"/>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16"/>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1C0"/>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AEF"/>
    <w:rsid w:val="00200D2C"/>
    <w:rsid w:val="00200FBB"/>
    <w:rsid w:val="00200FD8"/>
    <w:rsid w:val="00201053"/>
    <w:rsid w:val="0020156E"/>
    <w:rsid w:val="002019CD"/>
    <w:rsid w:val="002019D8"/>
    <w:rsid w:val="00201EC7"/>
    <w:rsid w:val="002020C9"/>
    <w:rsid w:val="0020245E"/>
    <w:rsid w:val="00202BEC"/>
    <w:rsid w:val="00202D53"/>
    <w:rsid w:val="00203046"/>
    <w:rsid w:val="0020349A"/>
    <w:rsid w:val="002034B4"/>
    <w:rsid w:val="00203904"/>
    <w:rsid w:val="00204032"/>
    <w:rsid w:val="002042DC"/>
    <w:rsid w:val="0020444C"/>
    <w:rsid w:val="002046C7"/>
    <w:rsid w:val="00204A91"/>
    <w:rsid w:val="00204BAD"/>
    <w:rsid w:val="00204D60"/>
    <w:rsid w:val="00204EAE"/>
    <w:rsid w:val="00204F3D"/>
    <w:rsid w:val="00205095"/>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521"/>
    <w:rsid w:val="00213524"/>
    <w:rsid w:val="00213749"/>
    <w:rsid w:val="00213844"/>
    <w:rsid w:val="00213917"/>
    <w:rsid w:val="002140FF"/>
    <w:rsid w:val="002141E6"/>
    <w:rsid w:val="002142E8"/>
    <w:rsid w:val="00214365"/>
    <w:rsid w:val="002146D9"/>
    <w:rsid w:val="00214922"/>
    <w:rsid w:val="00214C8B"/>
    <w:rsid w:val="0021578A"/>
    <w:rsid w:val="00215AA8"/>
    <w:rsid w:val="00215CDD"/>
    <w:rsid w:val="0021609D"/>
    <w:rsid w:val="0021618E"/>
    <w:rsid w:val="002170F5"/>
    <w:rsid w:val="002172BA"/>
    <w:rsid w:val="0021783A"/>
    <w:rsid w:val="00217E0B"/>
    <w:rsid w:val="00220891"/>
    <w:rsid w:val="00220894"/>
    <w:rsid w:val="0022098C"/>
    <w:rsid w:val="00220BE6"/>
    <w:rsid w:val="0022134B"/>
    <w:rsid w:val="002216C9"/>
    <w:rsid w:val="00221D17"/>
    <w:rsid w:val="00221D96"/>
    <w:rsid w:val="00221DE9"/>
    <w:rsid w:val="00222173"/>
    <w:rsid w:val="00222DB9"/>
    <w:rsid w:val="002235B3"/>
    <w:rsid w:val="00223D16"/>
    <w:rsid w:val="002244E4"/>
    <w:rsid w:val="00224952"/>
    <w:rsid w:val="00224C8B"/>
    <w:rsid w:val="00224DD2"/>
    <w:rsid w:val="0022510B"/>
    <w:rsid w:val="0022524D"/>
    <w:rsid w:val="00225255"/>
    <w:rsid w:val="002257FD"/>
    <w:rsid w:val="00225A6A"/>
    <w:rsid w:val="00225AC7"/>
    <w:rsid w:val="00225ACC"/>
    <w:rsid w:val="002260A1"/>
    <w:rsid w:val="002269F7"/>
    <w:rsid w:val="00226C39"/>
    <w:rsid w:val="00226C96"/>
    <w:rsid w:val="00227025"/>
    <w:rsid w:val="002276FC"/>
    <w:rsid w:val="00227791"/>
    <w:rsid w:val="00227B57"/>
    <w:rsid w:val="00227C7F"/>
    <w:rsid w:val="0023038E"/>
    <w:rsid w:val="0023076A"/>
    <w:rsid w:val="00230786"/>
    <w:rsid w:val="00230BA5"/>
    <w:rsid w:val="00230BDC"/>
    <w:rsid w:val="00231161"/>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15E"/>
    <w:rsid w:val="002352C0"/>
    <w:rsid w:val="0023535E"/>
    <w:rsid w:val="00235542"/>
    <w:rsid w:val="002359A3"/>
    <w:rsid w:val="00235AF6"/>
    <w:rsid w:val="002360B5"/>
    <w:rsid w:val="00236183"/>
    <w:rsid w:val="00236289"/>
    <w:rsid w:val="0023636A"/>
    <w:rsid w:val="00236861"/>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39"/>
    <w:rsid w:val="0024509D"/>
    <w:rsid w:val="002451B2"/>
    <w:rsid w:val="002451C5"/>
    <w:rsid w:val="00245F1F"/>
    <w:rsid w:val="00245F2E"/>
    <w:rsid w:val="00246192"/>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BE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4B1A"/>
    <w:rsid w:val="002551D0"/>
    <w:rsid w:val="00255374"/>
    <w:rsid w:val="00255AAD"/>
    <w:rsid w:val="00255D73"/>
    <w:rsid w:val="00255E2A"/>
    <w:rsid w:val="00255ED4"/>
    <w:rsid w:val="00256D3F"/>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2C"/>
    <w:rsid w:val="00265781"/>
    <w:rsid w:val="00265DD1"/>
    <w:rsid w:val="00265E7B"/>
    <w:rsid w:val="00265F54"/>
    <w:rsid w:val="002661A7"/>
    <w:rsid w:val="00266510"/>
    <w:rsid w:val="002666A0"/>
    <w:rsid w:val="00266B13"/>
    <w:rsid w:val="00266C51"/>
    <w:rsid w:val="00266DDF"/>
    <w:rsid w:val="00266F29"/>
    <w:rsid w:val="00266F53"/>
    <w:rsid w:val="00266FE5"/>
    <w:rsid w:val="002677AF"/>
    <w:rsid w:val="00267DA1"/>
    <w:rsid w:val="002701CB"/>
    <w:rsid w:val="002703A2"/>
    <w:rsid w:val="00270728"/>
    <w:rsid w:val="00270A87"/>
    <w:rsid w:val="00270D42"/>
    <w:rsid w:val="0027124B"/>
    <w:rsid w:val="00271895"/>
    <w:rsid w:val="0027195D"/>
    <w:rsid w:val="00271D1D"/>
    <w:rsid w:val="00271D76"/>
    <w:rsid w:val="00271F7F"/>
    <w:rsid w:val="0027238D"/>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B1"/>
    <w:rsid w:val="00275EFE"/>
    <w:rsid w:val="00276166"/>
    <w:rsid w:val="00276462"/>
    <w:rsid w:val="00276897"/>
    <w:rsid w:val="0027689C"/>
    <w:rsid w:val="00276A35"/>
    <w:rsid w:val="0027715E"/>
    <w:rsid w:val="00277411"/>
    <w:rsid w:val="00277835"/>
    <w:rsid w:val="00277D47"/>
    <w:rsid w:val="00277D95"/>
    <w:rsid w:val="00277DF4"/>
    <w:rsid w:val="00280092"/>
    <w:rsid w:val="0028065D"/>
    <w:rsid w:val="00280A7B"/>
    <w:rsid w:val="00280AB1"/>
    <w:rsid w:val="002810C6"/>
    <w:rsid w:val="00281194"/>
    <w:rsid w:val="002818AE"/>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109"/>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7B"/>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472"/>
    <w:rsid w:val="002A757B"/>
    <w:rsid w:val="002A793A"/>
    <w:rsid w:val="002B0A7D"/>
    <w:rsid w:val="002B1019"/>
    <w:rsid w:val="002B130E"/>
    <w:rsid w:val="002B1380"/>
    <w:rsid w:val="002B14AE"/>
    <w:rsid w:val="002B19A9"/>
    <w:rsid w:val="002B1A69"/>
    <w:rsid w:val="002B1BA7"/>
    <w:rsid w:val="002B1C21"/>
    <w:rsid w:val="002B1D71"/>
    <w:rsid w:val="002B1F66"/>
    <w:rsid w:val="002B2040"/>
    <w:rsid w:val="002B21F1"/>
    <w:rsid w:val="002B2258"/>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4A15"/>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BD0"/>
    <w:rsid w:val="002C0C8B"/>
    <w:rsid w:val="002C0CBB"/>
    <w:rsid w:val="002C1201"/>
    <w:rsid w:val="002C121F"/>
    <w:rsid w:val="002C1460"/>
    <w:rsid w:val="002C182F"/>
    <w:rsid w:val="002C20DC"/>
    <w:rsid w:val="002C20F2"/>
    <w:rsid w:val="002C2C08"/>
    <w:rsid w:val="002C3246"/>
    <w:rsid w:val="002C3808"/>
    <w:rsid w:val="002C387C"/>
    <w:rsid w:val="002C38B2"/>
    <w:rsid w:val="002C3CD0"/>
    <w:rsid w:val="002C3F9C"/>
    <w:rsid w:val="002C4039"/>
    <w:rsid w:val="002C420E"/>
    <w:rsid w:val="002C4264"/>
    <w:rsid w:val="002C44BE"/>
    <w:rsid w:val="002C4C55"/>
    <w:rsid w:val="002C4EDF"/>
    <w:rsid w:val="002C57D4"/>
    <w:rsid w:val="002C598F"/>
    <w:rsid w:val="002C5AFA"/>
    <w:rsid w:val="002C5EB8"/>
    <w:rsid w:val="002C6EDB"/>
    <w:rsid w:val="002C72B2"/>
    <w:rsid w:val="002C744E"/>
    <w:rsid w:val="002C76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2F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E6"/>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AF4"/>
    <w:rsid w:val="002E3B56"/>
    <w:rsid w:val="002E3C65"/>
    <w:rsid w:val="002E3F5B"/>
    <w:rsid w:val="002E3F84"/>
    <w:rsid w:val="002E4362"/>
    <w:rsid w:val="002E44D4"/>
    <w:rsid w:val="002E46F6"/>
    <w:rsid w:val="002E4A60"/>
    <w:rsid w:val="002E4C94"/>
    <w:rsid w:val="002E575F"/>
    <w:rsid w:val="002E593D"/>
    <w:rsid w:val="002E63D7"/>
    <w:rsid w:val="002E63D9"/>
    <w:rsid w:val="002E640E"/>
    <w:rsid w:val="002E6B1E"/>
    <w:rsid w:val="002E6CE0"/>
    <w:rsid w:val="002E6F13"/>
    <w:rsid w:val="002E6F84"/>
    <w:rsid w:val="002E74FB"/>
    <w:rsid w:val="002E7538"/>
    <w:rsid w:val="002E753D"/>
    <w:rsid w:val="002E783C"/>
    <w:rsid w:val="002E793A"/>
    <w:rsid w:val="002E7C46"/>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6AC"/>
    <w:rsid w:val="00303C01"/>
    <w:rsid w:val="00303C1E"/>
    <w:rsid w:val="003043A1"/>
    <w:rsid w:val="00304C5B"/>
    <w:rsid w:val="00304D9B"/>
    <w:rsid w:val="00304DE8"/>
    <w:rsid w:val="00305058"/>
    <w:rsid w:val="0030511B"/>
    <w:rsid w:val="00305235"/>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6EDC"/>
    <w:rsid w:val="00306F99"/>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09D"/>
    <w:rsid w:val="003144E3"/>
    <w:rsid w:val="00314BDF"/>
    <w:rsid w:val="0031545F"/>
    <w:rsid w:val="003156C4"/>
    <w:rsid w:val="003158DE"/>
    <w:rsid w:val="00315EDE"/>
    <w:rsid w:val="00315F63"/>
    <w:rsid w:val="00316327"/>
    <w:rsid w:val="00316689"/>
    <w:rsid w:val="0031674C"/>
    <w:rsid w:val="00316EB5"/>
    <w:rsid w:val="00316FE4"/>
    <w:rsid w:val="00317318"/>
    <w:rsid w:val="003174C3"/>
    <w:rsid w:val="003178DA"/>
    <w:rsid w:val="00317966"/>
    <w:rsid w:val="00317A11"/>
    <w:rsid w:val="00317C27"/>
    <w:rsid w:val="00317C91"/>
    <w:rsid w:val="00317DB8"/>
    <w:rsid w:val="00317E99"/>
    <w:rsid w:val="00317F51"/>
    <w:rsid w:val="0032040A"/>
    <w:rsid w:val="00320618"/>
    <w:rsid w:val="003209A4"/>
    <w:rsid w:val="003209BF"/>
    <w:rsid w:val="00320BA6"/>
    <w:rsid w:val="00320C0D"/>
    <w:rsid w:val="00320C54"/>
    <w:rsid w:val="0032100B"/>
    <w:rsid w:val="00321793"/>
    <w:rsid w:val="00321BD7"/>
    <w:rsid w:val="00321C88"/>
    <w:rsid w:val="00321F40"/>
    <w:rsid w:val="00321FE0"/>
    <w:rsid w:val="0032227A"/>
    <w:rsid w:val="0032260F"/>
    <w:rsid w:val="00322859"/>
    <w:rsid w:val="003228DA"/>
    <w:rsid w:val="003231E4"/>
    <w:rsid w:val="003232C1"/>
    <w:rsid w:val="003238CF"/>
    <w:rsid w:val="003238DB"/>
    <w:rsid w:val="00323D6B"/>
    <w:rsid w:val="00323DFC"/>
    <w:rsid w:val="0032463B"/>
    <w:rsid w:val="00324B51"/>
    <w:rsid w:val="00324E6A"/>
    <w:rsid w:val="003255C6"/>
    <w:rsid w:val="0032560C"/>
    <w:rsid w:val="003257F6"/>
    <w:rsid w:val="003257FD"/>
    <w:rsid w:val="003268B9"/>
    <w:rsid w:val="00326957"/>
    <w:rsid w:val="00326AE2"/>
    <w:rsid w:val="00326B4C"/>
    <w:rsid w:val="00327025"/>
    <w:rsid w:val="003273AB"/>
    <w:rsid w:val="003275B7"/>
    <w:rsid w:val="00327A9F"/>
    <w:rsid w:val="00327CFA"/>
    <w:rsid w:val="00327D5C"/>
    <w:rsid w:val="003302AB"/>
    <w:rsid w:val="003308CA"/>
    <w:rsid w:val="00330AA4"/>
    <w:rsid w:val="00330FDB"/>
    <w:rsid w:val="00331525"/>
    <w:rsid w:val="0033171D"/>
    <w:rsid w:val="003318AA"/>
    <w:rsid w:val="003319B5"/>
    <w:rsid w:val="00331D0A"/>
    <w:rsid w:val="00331FC3"/>
    <w:rsid w:val="00332165"/>
    <w:rsid w:val="00332A42"/>
    <w:rsid w:val="00332F3B"/>
    <w:rsid w:val="00332F3D"/>
    <w:rsid w:val="003336B3"/>
    <w:rsid w:val="00333836"/>
    <w:rsid w:val="00334EAA"/>
    <w:rsid w:val="003351B6"/>
    <w:rsid w:val="003351FF"/>
    <w:rsid w:val="0033537A"/>
    <w:rsid w:val="00335B75"/>
    <w:rsid w:val="00335D8C"/>
    <w:rsid w:val="00335F97"/>
    <w:rsid w:val="00336072"/>
    <w:rsid w:val="0033633C"/>
    <w:rsid w:val="003363A1"/>
    <w:rsid w:val="003365A9"/>
    <w:rsid w:val="00336B3F"/>
    <w:rsid w:val="003374A4"/>
    <w:rsid w:val="00337513"/>
    <w:rsid w:val="00337D49"/>
    <w:rsid w:val="0034038E"/>
    <w:rsid w:val="00340946"/>
    <w:rsid w:val="00340BB7"/>
    <w:rsid w:val="00341947"/>
    <w:rsid w:val="00341A35"/>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7D4"/>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C0D"/>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7D8"/>
    <w:rsid w:val="003608E8"/>
    <w:rsid w:val="00360922"/>
    <w:rsid w:val="00360BB0"/>
    <w:rsid w:val="00360D01"/>
    <w:rsid w:val="003610DA"/>
    <w:rsid w:val="00361539"/>
    <w:rsid w:val="00361ACB"/>
    <w:rsid w:val="00361BD0"/>
    <w:rsid w:val="00361E81"/>
    <w:rsid w:val="00362075"/>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852"/>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3B0"/>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1AE"/>
    <w:rsid w:val="003812F9"/>
    <w:rsid w:val="003815D1"/>
    <w:rsid w:val="003819D6"/>
    <w:rsid w:val="00382404"/>
    <w:rsid w:val="003825A9"/>
    <w:rsid w:val="00382913"/>
    <w:rsid w:val="00382A43"/>
    <w:rsid w:val="00382B1C"/>
    <w:rsid w:val="00382BD9"/>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8A4"/>
    <w:rsid w:val="00386BA9"/>
    <w:rsid w:val="00386CBE"/>
    <w:rsid w:val="00386F07"/>
    <w:rsid w:val="00387A0E"/>
    <w:rsid w:val="00387A25"/>
    <w:rsid w:val="00387B23"/>
    <w:rsid w:val="00387CA0"/>
    <w:rsid w:val="00387D45"/>
    <w:rsid w:val="00390017"/>
    <w:rsid w:val="003900CC"/>
    <w:rsid w:val="003901A3"/>
    <w:rsid w:val="00390290"/>
    <w:rsid w:val="00390452"/>
    <w:rsid w:val="003905D9"/>
    <w:rsid w:val="0039072F"/>
    <w:rsid w:val="003909E7"/>
    <w:rsid w:val="00391324"/>
    <w:rsid w:val="00391431"/>
    <w:rsid w:val="0039164F"/>
    <w:rsid w:val="00391997"/>
    <w:rsid w:val="00391D1A"/>
    <w:rsid w:val="0039282D"/>
    <w:rsid w:val="00392D25"/>
    <w:rsid w:val="00392D6D"/>
    <w:rsid w:val="0039303C"/>
    <w:rsid w:val="003934D0"/>
    <w:rsid w:val="003937C9"/>
    <w:rsid w:val="00393955"/>
    <w:rsid w:val="00393B48"/>
    <w:rsid w:val="00393FF9"/>
    <w:rsid w:val="003940CE"/>
    <w:rsid w:val="00394275"/>
    <w:rsid w:val="0039452F"/>
    <w:rsid w:val="00394BF8"/>
    <w:rsid w:val="00394C5F"/>
    <w:rsid w:val="00394D28"/>
    <w:rsid w:val="00395545"/>
    <w:rsid w:val="003955DE"/>
    <w:rsid w:val="00395784"/>
    <w:rsid w:val="00395E7D"/>
    <w:rsid w:val="0039643E"/>
    <w:rsid w:val="003964F0"/>
    <w:rsid w:val="0039682C"/>
    <w:rsid w:val="00396CDF"/>
    <w:rsid w:val="00396D18"/>
    <w:rsid w:val="00396E7A"/>
    <w:rsid w:val="00397311"/>
    <w:rsid w:val="003976BD"/>
    <w:rsid w:val="00397979"/>
    <w:rsid w:val="00397C1D"/>
    <w:rsid w:val="003A0392"/>
    <w:rsid w:val="003A0727"/>
    <w:rsid w:val="003A0C27"/>
    <w:rsid w:val="003A0C3D"/>
    <w:rsid w:val="003A0C68"/>
    <w:rsid w:val="003A0D48"/>
    <w:rsid w:val="003A0E1C"/>
    <w:rsid w:val="003A13F5"/>
    <w:rsid w:val="003A172B"/>
    <w:rsid w:val="003A180F"/>
    <w:rsid w:val="003A18DD"/>
    <w:rsid w:val="003A1A05"/>
    <w:rsid w:val="003A20C8"/>
    <w:rsid w:val="003A22EA"/>
    <w:rsid w:val="003A25B6"/>
    <w:rsid w:val="003A260F"/>
    <w:rsid w:val="003A2635"/>
    <w:rsid w:val="003A2744"/>
    <w:rsid w:val="003A27EA"/>
    <w:rsid w:val="003A2ADD"/>
    <w:rsid w:val="003A2C29"/>
    <w:rsid w:val="003A2EC3"/>
    <w:rsid w:val="003A35F2"/>
    <w:rsid w:val="003A36F2"/>
    <w:rsid w:val="003A3D39"/>
    <w:rsid w:val="003A3EC7"/>
    <w:rsid w:val="003A40B4"/>
    <w:rsid w:val="003A453F"/>
    <w:rsid w:val="003A4EAB"/>
    <w:rsid w:val="003A54EA"/>
    <w:rsid w:val="003A5726"/>
    <w:rsid w:val="003A5938"/>
    <w:rsid w:val="003A5A47"/>
    <w:rsid w:val="003A5A8F"/>
    <w:rsid w:val="003A5CD1"/>
    <w:rsid w:val="003A672B"/>
    <w:rsid w:val="003A680C"/>
    <w:rsid w:val="003A6886"/>
    <w:rsid w:val="003A68F6"/>
    <w:rsid w:val="003A69A9"/>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70C"/>
    <w:rsid w:val="003C388C"/>
    <w:rsid w:val="003C3F72"/>
    <w:rsid w:val="003C424C"/>
    <w:rsid w:val="003C4384"/>
    <w:rsid w:val="003C4556"/>
    <w:rsid w:val="003C47C1"/>
    <w:rsid w:val="003C4878"/>
    <w:rsid w:val="003C4EE6"/>
    <w:rsid w:val="003C563D"/>
    <w:rsid w:val="003C5927"/>
    <w:rsid w:val="003C5B25"/>
    <w:rsid w:val="003C5B87"/>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76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1B"/>
    <w:rsid w:val="003E1B7F"/>
    <w:rsid w:val="003E1CEB"/>
    <w:rsid w:val="003E2443"/>
    <w:rsid w:val="003E292E"/>
    <w:rsid w:val="003E2976"/>
    <w:rsid w:val="003E2A7A"/>
    <w:rsid w:val="003E32CB"/>
    <w:rsid w:val="003E3484"/>
    <w:rsid w:val="003E3BF1"/>
    <w:rsid w:val="003E3C50"/>
    <w:rsid w:val="003E3CD7"/>
    <w:rsid w:val="003E3E99"/>
    <w:rsid w:val="003E41E8"/>
    <w:rsid w:val="003E4858"/>
    <w:rsid w:val="003E4D28"/>
    <w:rsid w:val="003E4E30"/>
    <w:rsid w:val="003E4FB4"/>
    <w:rsid w:val="003E531F"/>
    <w:rsid w:val="003E55B8"/>
    <w:rsid w:val="003E58F3"/>
    <w:rsid w:val="003E5933"/>
    <w:rsid w:val="003E5E44"/>
    <w:rsid w:val="003E61F0"/>
    <w:rsid w:val="003E6200"/>
    <w:rsid w:val="003E6247"/>
    <w:rsid w:val="003E6316"/>
    <w:rsid w:val="003E6345"/>
    <w:rsid w:val="003E66FE"/>
    <w:rsid w:val="003E672D"/>
    <w:rsid w:val="003E6884"/>
    <w:rsid w:val="003E6AC5"/>
    <w:rsid w:val="003E6B72"/>
    <w:rsid w:val="003E7030"/>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A47"/>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A3"/>
    <w:rsid w:val="003F6798"/>
    <w:rsid w:val="003F6CD2"/>
    <w:rsid w:val="003F6FE9"/>
    <w:rsid w:val="003F713D"/>
    <w:rsid w:val="003F7511"/>
    <w:rsid w:val="003F788D"/>
    <w:rsid w:val="003F7B8B"/>
    <w:rsid w:val="003F7C64"/>
    <w:rsid w:val="003F7D6A"/>
    <w:rsid w:val="0040023D"/>
    <w:rsid w:val="0040045F"/>
    <w:rsid w:val="0040061E"/>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343"/>
    <w:rsid w:val="0040797B"/>
    <w:rsid w:val="00410021"/>
    <w:rsid w:val="00410101"/>
    <w:rsid w:val="00410581"/>
    <w:rsid w:val="004106A8"/>
    <w:rsid w:val="00410883"/>
    <w:rsid w:val="00410D17"/>
    <w:rsid w:val="00410DE9"/>
    <w:rsid w:val="00410F11"/>
    <w:rsid w:val="00411013"/>
    <w:rsid w:val="00411479"/>
    <w:rsid w:val="00411ECA"/>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4B"/>
    <w:rsid w:val="004159F5"/>
    <w:rsid w:val="00415D76"/>
    <w:rsid w:val="004165AD"/>
    <w:rsid w:val="00416665"/>
    <w:rsid w:val="004167BE"/>
    <w:rsid w:val="00416886"/>
    <w:rsid w:val="00416A1B"/>
    <w:rsid w:val="00416A67"/>
    <w:rsid w:val="00416ACB"/>
    <w:rsid w:val="00417408"/>
    <w:rsid w:val="00417867"/>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ADD"/>
    <w:rsid w:val="00425DFD"/>
    <w:rsid w:val="00425FEA"/>
    <w:rsid w:val="00426266"/>
    <w:rsid w:val="00426664"/>
    <w:rsid w:val="004267D0"/>
    <w:rsid w:val="00426CA0"/>
    <w:rsid w:val="00426E27"/>
    <w:rsid w:val="00427174"/>
    <w:rsid w:val="0042739B"/>
    <w:rsid w:val="00427579"/>
    <w:rsid w:val="00427909"/>
    <w:rsid w:val="00427C5F"/>
    <w:rsid w:val="00430221"/>
    <w:rsid w:val="00430506"/>
    <w:rsid w:val="00430950"/>
    <w:rsid w:val="004309FA"/>
    <w:rsid w:val="00430A2D"/>
    <w:rsid w:val="00431350"/>
    <w:rsid w:val="004314FC"/>
    <w:rsid w:val="00431505"/>
    <w:rsid w:val="004317D9"/>
    <w:rsid w:val="004319EF"/>
    <w:rsid w:val="00431AC2"/>
    <w:rsid w:val="00431AF0"/>
    <w:rsid w:val="00431BA7"/>
    <w:rsid w:val="00431D21"/>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0DA"/>
    <w:rsid w:val="00437434"/>
    <w:rsid w:val="004376A7"/>
    <w:rsid w:val="00437A1F"/>
    <w:rsid w:val="00437BAF"/>
    <w:rsid w:val="00437C7C"/>
    <w:rsid w:val="00437DB4"/>
    <w:rsid w:val="00437E2C"/>
    <w:rsid w:val="00437FF7"/>
    <w:rsid w:val="0044002F"/>
    <w:rsid w:val="0044053E"/>
    <w:rsid w:val="004412FA"/>
    <w:rsid w:val="00441651"/>
    <w:rsid w:val="004418D9"/>
    <w:rsid w:val="00441E35"/>
    <w:rsid w:val="00441EA1"/>
    <w:rsid w:val="00442A3D"/>
    <w:rsid w:val="00442BB2"/>
    <w:rsid w:val="0044317B"/>
    <w:rsid w:val="00443319"/>
    <w:rsid w:val="004434E4"/>
    <w:rsid w:val="0044372D"/>
    <w:rsid w:val="00443D4B"/>
    <w:rsid w:val="00443DEA"/>
    <w:rsid w:val="004440D0"/>
    <w:rsid w:val="00444A5B"/>
    <w:rsid w:val="00444C22"/>
    <w:rsid w:val="00445119"/>
    <w:rsid w:val="004454A9"/>
    <w:rsid w:val="00445610"/>
    <w:rsid w:val="004456AA"/>
    <w:rsid w:val="004457BA"/>
    <w:rsid w:val="004457C0"/>
    <w:rsid w:val="00446063"/>
    <w:rsid w:val="0044615D"/>
    <w:rsid w:val="004461D9"/>
    <w:rsid w:val="00446747"/>
    <w:rsid w:val="00446AC6"/>
    <w:rsid w:val="0044759B"/>
    <w:rsid w:val="00447D34"/>
    <w:rsid w:val="00447F54"/>
    <w:rsid w:val="004501DE"/>
    <w:rsid w:val="00450B7E"/>
    <w:rsid w:val="00450D53"/>
    <w:rsid w:val="00450F73"/>
    <w:rsid w:val="0045136B"/>
    <w:rsid w:val="004517BB"/>
    <w:rsid w:val="00451944"/>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94A"/>
    <w:rsid w:val="00456A0D"/>
    <w:rsid w:val="00456D23"/>
    <w:rsid w:val="00456DAB"/>
    <w:rsid w:val="00456FD3"/>
    <w:rsid w:val="00457244"/>
    <w:rsid w:val="0045735B"/>
    <w:rsid w:val="004573E9"/>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372"/>
    <w:rsid w:val="00462661"/>
    <w:rsid w:val="00462697"/>
    <w:rsid w:val="004627C4"/>
    <w:rsid w:val="004629D9"/>
    <w:rsid w:val="00462D64"/>
    <w:rsid w:val="004630CE"/>
    <w:rsid w:val="00463329"/>
    <w:rsid w:val="0046338E"/>
    <w:rsid w:val="004636CD"/>
    <w:rsid w:val="004636E0"/>
    <w:rsid w:val="00463A59"/>
    <w:rsid w:val="00463BA4"/>
    <w:rsid w:val="00463F7A"/>
    <w:rsid w:val="004640AF"/>
    <w:rsid w:val="00464142"/>
    <w:rsid w:val="004644D0"/>
    <w:rsid w:val="00464513"/>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6CE4"/>
    <w:rsid w:val="00467319"/>
    <w:rsid w:val="00467488"/>
    <w:rsid w:val="00467726"/>
    <w:rsid w:val="004679FD"/>
    <w:rsid w:val="00467C41"/>
    <w:rsid w:val="00467F45"/>
    <w:rsid w:val="0047043C"/>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42"/>
    <w:rsid w:val="00475CE0"/>
    <w:rsid w:val="00476168"/>
    <w:rsid w:val="004763B1"/>
    <w:rsid w:val="00476827"/>
    <w:rsid w:val="0047683E"/>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CDD"/>
    <w:rsid w:val="00480E05"/>
    <w:rsid w:val="0048144B"/>
    <w:rsid w:val="00481E59"/>
    <w:rsid w:val="00481FC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AEE"/>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1A"/>
    <w:rsid w:val="0049149F"/>
    <w:rsid w:val="004915C2"/>
    <w:rsid w:val="0049165B"/>
    <w:rsid w:val="00491BD3"/>
    <w:rsid w:val="00491C61"/>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4F0"/>
    <w:rsid w:val="004955BC"/>
    <w:rsid w:val="0049564A"/>
    <w:rsid w:val="00495752"/>
    <w:rsid w:val="00495D63"/>
    <w:rsid w:val="00495DF7"/>
    <w:rsid w:val="00495E6B"/>
    <w:rsid w:val="0049648F"/>
    <w:rsid w:val="00496606"/>
    <w:rsid w:val="00496870"/>
    <w:rsid w:val="00496A57"/>
    <w:rsid w:val="00496EF2"/>
    <w:rsid w:val="00496F05"/>
    <w:rsid w:val="00497370"/>
    <w:rsid w:val="00497602"/>
    <w:rsid w:val="00497616"/>
    <w:rsid w:val="00497935"/>
    <w:rsid w:val="00497B03"/>
    <w:rsid w:val="004A0191"/>
    <w:rsid w:val="004A01C1"/>
    <w:rsid w:val="004A0B5B"/>
    <w:rsid w:val="004A0F30"/>
    <w:rsid w:val="004A0F39"/>
    <w:rsid w:val="004A119A"/>
    <w:rsid w:val="004A131E"/>
    <w:rsid w:val="004A17F4"/>
    <w:rsid w:val="004A198C"/>
    <w:rsid w:val="004A1AA3"/>
    <w:rsid w:val="004A1B5C"/>
    <w:rsid w:val="004A1CA2"/>
    <w:rsid w:val="004A2394"/>
    <w:rsid w:val="004A2416"/>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A94"/>
    <w:rsid w:val="004A5BC4"/>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CF2"/>
    <w:rsid w:val="004B6E03"/>
    <w:rsid w:val="004B6F9D"/>
    <w:rsid w:val="004B7677"/>
    <w:rsid w:val="004B7921"/>
    <w:rsid w:val="004B792F"/>
    <w:rsid w:val="004B7F15"/>
    <w:rsid w:val="004B7F16"/>
    <w:rsid w:val="004C01A8"/>
    <w:rsid w:val="004C0310"/>
    <w:rsid w:val="004C0A61"/>
    <w:rsid w:val="004C0AF7"/>
    <w:rsid w:val="004C0BBE"/>
    <w:rsid w:val="004C0F66"/>
    <w:rsid w:val="004C0FCB"/>
    <w:rsid w:val="004C0FD2"/>
    <w:rsid w:val="004C178C"/>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1AB"/>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2AC"/>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9A2"/>
    <w:rsid w:val="004D7B00"/>
    <w:rsid w:val="004D7E91"/>
    <w:rsid w:val="004D7EA4"/>
    <w:rsid w:val="004E003A"/>
    <w:rsid w:val="004E04C0"/>
    <w:rsid w:val="004E0610"/>
    <w:rsid w:val="004E0768"/>
    <w:rsid w:val="004E0A0C"/>
    <w:rsid w:val="004E0B8E"/>
    <w:rsid w:val="004E10A3"/>
    <w:rsid w:val="004E10F8"/>
    <w:rsid w:val="004E13E5"/>
    <w:rsid w:val="004E1A31"/>
    <w:rsid w:val="004E1C55"/>
    <w:rsid w:val="004E20FD"/>
    <w:rsid w:val="004E2525"/>
    <w:rsid w:val="004E2579"/>
    <w:rsid w:val="004E2826"/>
    <w:rsid w:val="004E29BA"/>
    <w:rsid w:val="004E29D2"/>
    <w:rsid w:val="004E2D34"/>
    <w:rsid w:val="004E2DBD"/>
    <w:rsid w:val="004E2DE0"/>
    <w:rsid w:val="004E313B"/>
    <w:rsid w:val="004E3237"/>
    <w:rsid w:val="004E34C3"/>
    <w:rsid w:val="004E361F"/>
    <w:rsid w:val="004E3995"/>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47E"/>
    <w:rsid w:val="004F273B"/>
    <w:rsid w:val="004F291F"/>
    <w:rsid w:val="004F29EC"/>
    <w:rsid w:val="004F2A8C"/>
    <w:rsid w:val="004F2F7E"/>
    <w:rsid w:val="004F308D"/>
    <w:rsid w:val="004F32B5"/>
    <w:rsid w:val="004F3342"/>
    <w:rsid w:val="004F3648"/>
    <w:rsid w:val="004F3B28"/>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1BD7"/>
    <w:rsid w:val="005021DD"/>
    <w:rsid w:val="00502408"/>
    <w:rsid w:val="00502696"/>
    <w:rsid w:val="005026CA"/>
    <w:rsid w:val="005028EA"/>
    <w:rsid w:val="00502B72"/>
    <w:rsid w:val="00502FBD"/>
    <w:rsid w:val="005034C5"/>
    <w:rsid w:val="00503518"/>
    <w:rsid w:val="00503725"/>
    <w:rsid w:val="00503C6E"/>
    <w:rsid w:val="00503C78"/>
    <w:rsid w:val="0050402B"/>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81A"/>
    <w:rsid w:val="00507A95"/>
    <w:rsid w:val="00507E57"/>
    <w:rsid w:val="00507F8C"/>
    <w:rsid w:val="005104F2"/>
    <w:rsid w:val="005107E1"/>
    <w:rsid w:val="0051084B"/>
    <w:rsid w:val="00510B05"/>
    <w:rsid w:val="005115D3"/>
    <w:rsid w:val="00511703"/>
    <w:rsid w:val="0051175B"/>
    <w:rsid w:val="00511D54"/>
    <w:rsid w:val="00511F15"/>
    <w:rsid w:val="005120CD"/>
    <w:rsid w:val="005124A8"/>
    <w:rsid w:val="0051259B"/>
    <w:rsid w:val="00512765"/>
    <w:rsid w:val="0051318C"/>
    <w:rsid w:val="00513413"/>
    <w:rsid w:val="00513948"/>
    <w:rsid w:val="00513EB2"/>
    <w:rsid w:val="005142CD"/>
    <w:rsid w:val="005143C9"/>
    <w:rsid w:val="00514B86"/>
    <w:rsid w:val="00514EA8"/>
    <w:rsid w:val="0051520E"/>
    <w:rsid w:val="0051545D"/>
    <w:rsid w:val="005157A9"/>
    <w:rsid w:val="0051582B"/>
    <w:rsid w:val="005160C5"/>
    <w:rsid w:val="00516701"/>
    <w:rsid w:val="005173A7"/>
    <w:rsid w:val="00517795"/>
    <w:rsid w:val="005177E1"/>
    <w:rsid w:val="0051791B"/>
    <w:rsid w:val="00517978"/>
    <w:rsid w:val="00517F53"/>
    <w:rsid w:val="0052012E"/>
    <w:rsid w:val="00520C0A"/>
    <w:rsid w:val="00521027"/>
    <w:rsid w:val="005218B6"/>
    <w:rsid w:val="00521C3D"/>
    <w:rsid w:val="0052242E"/>
    <w:rsid w:val="00522589"/>
    <w:rsid w:val="00522A49"/>
    <w:rsid w:val="00522E68"/>
    <w:rsid w:val="00522EF9"/>
    <w:rsid w:val="005236FF"/>
    <w:rsid w:val="0052384C"/>
    <w:rsid w:val="00524176"/>
    <w:rsid w:val="0052419F"/>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22A"/>
    <w:rsid w:val="005305FE"/>
    <w:rsid w:val="005312FB"/>
    <w:rsid w:val="0053133F"/>
    <w:rsid w:val="005313B5"/>
    <w:rsid w:val="0053154A"/>
    <w:rsid w:val="00531EBE"/>
    <w:rsid w:val="005323D5"/>
    <w:rsid w:val="0053286B"/>
    <w:rsid w:val="005328DD"/>
    <w:rsid w:val="00532C24"/>
    <w:rsid w:val="00532CF7"/>
    <w:rsid w:val="00532DC5"/>
    <w:rsid w:val="00532EF2"/>
    <w:rsid w:val="00532F8B"/>
    <w:rsid w:val="00533170"/>
    <w:rsid w:val="005332FA"/>
    <w:rsid w:val="00533737"/>
    <w:rsid w:val="005337E3"/>
    <w:rsid w:val="00533A46"/>
    <w:rsid w:val="00533C3B"/>
    <w:rsid w:val="00533CB6"/>
    <w:rsid w:val="00533D02"/>
    <w:rsid w:val="00533FC3"/>
    <w:rsid w:val="00534419"/>
    <w:rsid w:val="0053487B"/>
    <w:rsid w:val="00534CA8"/>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BE0"/>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2CA"/>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3F84"/>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57E2B"/>
    <w:rsid w:val="00560007"/>
    <w:rsid w:val="00560313"/>
    <w:rsid w:val="00560509"/>
    <w:rsid w:val="005605C0"/>
    <w:rsid w:val="00560D23"/>
    <w:rsid w:val="00560FC0"/>
    <w:rsid w:val="0056119A"/>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9DE"/>
    <w:rsid w:val="00570B27"/>
    <w:rsid w:val="00570E24"/>
    <w:rsid w:val="00570E4D"/>
    <w:rsid w:val="00570E8A"/>
    <w:rsid w:val="00570F4B"/>
    <w:rsid w:val="00570F7C"/>
    <w:rsid w:val="00571CA1"/>
    <w:rsid w:val="00571D9C"/>
    <w:rsid w:val="00572760"/>
    <w:rsid w:val="0057288E"/>
    <w:rsid w:val="00572D82"/>
    <w:rsid w:val="00572DFD"/>
    <w:rsid w:val="0057305B"/>
    <w:rsid w:val="00573191"/>
    <w:rsid w:val="00573268"/>
    <w:rsid w:val="005732F9"/>
    <w:rsid w:val="00573904"/>
    <w:rsid w:val="00573B2B"/>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8BC"/>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D12"/>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3CE6"/>
    <w:rsid w:val="00594121"/>
    <w:rsid w:val="005948DF"/>
    <w:rsid w:val="00594ABB"/>
    <w:rsid w:val="00594D1C"/>
    <w:rsid w:val="00594E36"/>
    <w:rsid w:val="00594ED3"/>
    <w:rsid w:val="00594F0A"/>
    <w:rsid w:val="0059525E"/>
    <w:rsid w:val="0059559E"/>
    <w:rsid w:val="00595887"/>
    <w:rsid w:val="005958AC"/>
    <w:rsid w:val="00595AAE"/>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803"/>
    <w:rsid w:val="005A1AA5"/>
    <w:rsid w:val="005A1F03"/>
    <w:rsid w:val="005A1F25"/>
    <w:rsid w:val="005A1FEB"/>
    <w:rsid w:val="005A2271"/>
    <w:rsid w:val="005A24E4"/>
    <w:rsid w:val="005A256C"/>
    <w:rsid w:val="005A269F"/>
    <w:rsid w:val="005A305E"/>
    <w:rsid w:val="005A30BB"/>
    <w:rsid w:val="005A3215"/>
    <w:rsid w:val="005A323A"/>
    <w:rsid w:val="005A3285"/>
    <w:rsid w:val="005A3287"/>
    <w:rsid w:val="005A376C"/>
    <w:rsid w:val="005A383F"/>
    <w:rsid w:val="005A3887"/>
    <w:rsid w:val="005A3E87"/>
    <w:rsid w:val="005A41AE"/>
    <w:rsid w:val="005A45B5"/>
    <w:rsid w:val="005A46E8"/>
    <w:rsid w:val="005A4A79"/>
    <w:rsid w:val="005A51DE"/>
    <w:rsid w:val="005A5768"/>
    <w:rsid w:val="005A5B4A"/>
    <w:rsid w:val="005A69EA"/>
    <w:rsid w:val="005A6F7A"/>
    <w:rsid w:val="005A77C8"/>
    <w:rsid w:val="005A7938"/>
    <w:rsid w:val="005B0542"/>
    <w:rsid w:val="005B0957"/>
    <w:rsid w:val="005B0AF2"/>
    <w:rsid w:val="005B10F1"/>
    <w:rsid w:val="005B165B"/>
    <w:rsid w:val="005B177A"/>
    <w:rsid w:val="005B17FA"/>
    <w:rsid w:val="005B1F39"/>
    <w:rsid w:val="005B2225"/>
    <w:rsid w:val="005B2799"/>
    <w:rsid w:val="005B2B77"/>
    <w:rsid w:val="005B3659"/>
    <w:rsid w:val="005B3694"/>
    <w:rsid w:val="005B3D4A"/>
    <w:rsid w:val="005B4196"/>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2F1"/>
    <w:rsid w:val="005C3AB6"/>
    <w:rsid w:val="005C3AD2"/>
    <w:rsid w:val="005C3E7D"/>
    <w:rsid w:val="005C4019"/>
    <w:rsid w:val="005C40F4"/>
    <w:rsid w:val="005C41A2"/>
    <w:rsid w:val="005C43BE"/>
    <w:rsid w:val="005C44F3"/>
    <w:rsid w:val="005C4616"/>
    <w:rsid w:val="005C4C2F"/>
    <w:rsid w:val="005C4DD2"/>
    <w:rsid w:val="005C5245"/>
    <w:rsid w:val="005C545E"/>
    <w:rsid w:val="005C553B"/>
    <w:rsid w:val="005C5604"/>
    <w:rsid w:val="005C5609"/>
    <w:rsid w:val="005C6C43"/>
    <w:rsid w:val="005C6EB8"/>
    <w:rsid w:val="005C6F51"/>
    <w:rsid w:val="005C712D"/>
    <w:rsid w:val="005C77DD"/>
    <w:rsid w:val="005C7C75"/>
    <w:rsid w:val="005C7CA4"/>
    <w:rsid w:val="005C7E1B"/>
    <w:rsid w:val="005D008F"/>
    <w:rsid w:val="005D036F"/>
    <w:rsid w:val="005D0C5C"/>
    <w:rsid w:val="005D0D71"/>
    <w:rsid w:val="005D0E4F"/>
    <w:rsid w:val="005D0E67"/>
    <w:rsid w:val="005D1095"/>
    <w:rsid w:val="005D10EA"/>
    <w:rsid w:val="005D1975"/>
    <w:rsid w:val="005D1AEB"/>
    <w:rsid w:val="005D1E32"/>
    <w:rsid w:val="005D2008"/>
    <w:rsid w:val="005D206B"/>
    <w:rsid w:val="005D22B7"/>
    <w:rsid w:val="005D2610"/>
    <w:rsid w:val="005D2878"/>
    <w:rsid w:val="005D2A84"/>
    <w:rsid w:val="005D2BDE"/>
    <w:rsid w:val="005D2D6A"/>
    <w:rsid w:val="005D2E86"/>
    <w:rsid w:val="005D3A67"/>
    <w:rsid w:val="005D3C94"/>
    <w:rsid w:val="005D3CF5"/>
    <w:rsid w:val="005D3D76"/>
    <w:rsid w:val="005D3E42"/>
    <w:rsid w:val="005D42F0"/>
    <w:rsid w:val="005D4343"/>
    <w:rsid w:val="005D4578"/>
    <w:rsid w:val="005D45DE"/>
    <w:rsid w:val="005D4645"/>
    <w:rsid w:val="005D4BFA"/>
    <w:rsid w:val="005D4EAD"/>
    <w:rsid w:val="005D4EFA"/>
    <w:rsid w:val="005D5226"/>
    <w:rsid w:val="005D552F"/>
    <w:rsid w:val="005D55BA"/>
    <w:rsid w:val="005D55BC"/>
    <w:rsid w:val="005D56E5"/>
    <w:rsid w:val="005D5ADB"/>
    <w:rsid w:val="005D5B21"/>
    <w:rsid w:val="005D648A"/>
    <w:rsid w:val="005D7023"/>
    <w:rsid w:val="005D718A"/>
    <w:rsid w:val="005D74F8"/>
    <w:rsid w:val="005D7754"/>
    <w:rsid w:val="005D7840"/>
    <w:rsid w:val="005D7AEA"/>
    <w:rsid w:val="005D7BB2"/>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089"/>
    <w:rsid w:val="005E522D"/>
    <w:rsid w:val="005E53F9"/>
    <w:rsid w:val="005E5477"/>
    <w:rsid w:val="005E58B6"/>
    <w:rsid w:val="005E59D3"/>
    <w:rsid w:val="005E5B3B"/>
    <w:rsid w:val="005E5E7A"/>
    <w:rsid w:val="005E6571"/>
    <w:rsid w:val="005E67E0"/>
    <w:rsid w:val="005E68D5"/>
    <w:rsid w:val="005E6AA5"/>
    <w:rsid w:val="005E7188"/>
    <w:rsid w:val="005E775D"/>
    <w:rsid w:val="005E7DA2"/>
    <w:rsid w:val="005F0A43"/>
    <w:rsid w:val="005F0AC0"/>
    <w:rsid w:val="005F0B76"/>
    <w:rsid w:val="005F0D6E"/>
    <w:rsid w:val="005F1016"/>
    <w:rsid w:val="005F11EE"/>
    <w:rsid w:val="005F1496"/>
    <w:rsid w:val="005F14A9"/>
    <w:rsid w:val="005F182F"/>
    <w:rsid w:val="005F185E"/>
    <w:rsid w:val="005F1C60"/>
    <w:rsid w:val="005F1D60"/>
    <w:rsid w:val="005F1DEC"/>
    <w:rsid w:val="005F27BF"/>
    <w:rsid w:val="005F28F4"/>
    <w:rsid w:val="005F2B58"/>
    <w:rsid w:val="005F2F12"/>
    <w:rsid w:val="005F3063"/>
    <w:rsid w:val="005F30C0"/>
    <w:rsid w:val="005F3275"/>
    <w:rsid w:val="005F34B2"/>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2E6"/>
    <w:rsid w:val="005F734F"/>
    <w:rsid w:val="005F7487"/>
    <w:rsid w:val="005F753F"/>
    <w:rsid w:val="005F7A27"/>
    <w:rsid w:val="005F7F7F"/>
    <w:rsid w:val="00600033"/>
    <w:rsid w:val="006001D7"/>
    <w:rsid w:val="006002C7"/>
    <w:rsid w:val="0060032A"/>
    <w:rsid w:val="00600378"/>
    <w:rsid w:val="006005F9"/>
    <w:rsid w:val="00600F95"/>
    <w:rsid w:val="006011F3"/>
    <w:rsid w:val="006014B7"/>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07EB9"/>
    <w:rsid w:val="0061008B"/>
    <w:rsid w:val="006102FA"/>
    <w:rsid w:val="00610A8E"/>
    <w:rsid w:val="00611317"/>
    <w:rsid w:val="0061180C"/>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220"/>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80"/>
    <w:rsid w:val="00630DCE"/>
    <w:rsid w:val="00630E7D"/>
    <w:rsid w:val="0063120A"/>
    <w:rsid w:val="00631475"/>
    <w:rsid w:val="0063150B"/>
    <w:rsid w:val="00631585"/>
    <w:rsid w:val="00631872"/>
    <w:rsid w:val="00631D10"/>
    <w:rsid w:val="00631DAE"/>
    <w:rsid w:val="00631F00"/>
    <w:rsid w:val="0063200E"/>
    <w:rsid w:val="00632553"/>
    <w:rsid w:val="00632B1F"/>
    <w:rsid w:val="00632F55"/>
    <w:rsid w:val="00632F79"/>
    <w:rsid w:val="006333F4"/>
    <w:rsid w:val="006334ED"/>
    <w:rsid w:val="0063363D"/>
    <w:rsid w:val="006337DC"/>
    <w:rsid w:val="00633895"/>
    <w:rsid w:val="0063391F"/>
    <w:rsid w:val="00633AD2"/>
    <w:rsid w:val="00633B3F"/>
    <w:rsid w:val="00633F7C"/>
    <w:rsid w:val="006340B3"/>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E3D"/>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21"/>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21"/>
    <w:rsid w:val="006467F7"/>
    <w:rsid w:val="00646942"/>
    <w:rsid w:val="00646D76"/>
    <w:rsid w:val="00646E3D"/>
    <w:rsid w:val="00647134"/>
    <w:rsid w:val="006476A7"/>
    <w:rsid w:val="00650139"/>
    <w:rsid w:val="0065039E"/>
    <w:rsid w:val="00650441"/>
    <w:rsid w:val="00650A63"/>
    <w:rsid w:val="00650DAA"/>
    <w:rsid w:val="0065122E"/>
    <w:rsid w:val="0065128D"/>
    <w:rsid w:val="006516C9"/>
    <w:rsid w:val="00651764"/>
    <w:rsid w:val="00651809"/>
    <w:rsid w:val="00651961"/>
    <w:rsid w:val="00651E5A"/>
    <w:rsid w:val="0065213C"/>
    <w:rsid w:val="00652756"/>
    <w:rsid w:val="006528DA"/>
    <w:rsid w:val="00652AD8"/>
    <w:rsid w:val="00652B79"/>
    <w:rsid w:val="00652CE5"/>
    <w:rsid w:val="00652F05"/>
    <w:rsid w:val="00652F17"/>
    <w:rsid w:val="006530FF"/>
    <w:rsid w:val="0065313E"/>
    <w:rsid w:val="006533C3"/>
    <w:rsid w:val="00654068"/>
    <w:rsid w:val="00654583"/>
    <w:rsid w:val="006549A1"/>
    <w:rsid w:val="00654B38"/>
    <w:rsid w:val="00654B83"/>
    <w:rsid w:val="00655061"/>
    <w:rsid w:val="006550BF"/>
    <w:rsid w:val="0065510C"/>
    <w:rsid w:val="00655695"/>
    <w:rsid w:val="00655ABD"/>
    <w:rsid w:val="00655B63"/>
    <w:rsid w:val="00655C68"/>
    <w:rsid w:val="00656615"/>
    <w:rsid w:val="00656DB4"/>
    <w:rsid w:val="00656E5F"/>
    <w:rsid w:val="006571F6"/>
    <w:rsid w:val="006572DF"/>
    <w:rsid w:val="006572E1"/>
    <w:rsid w:val="0065736B"/>
    <w:rsid w:val="00657434"/>
    <w:rsid w:val="00657544"/>
    <w:rsid w:val="00657B95"/>
    <w:rsid w:val="00657D20"/>
    <w:rsid w:val="006608AE"/>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3A7"/>
    <w:rsid w:val="00666B5D"/>
    <w:rsid w:val="00666DE2"/>
    <w:rsid w:val="00666E0E"/>
    <w:rsid w:val="00667028"/>
    <w:rsid w:val="006672DB"/>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77DB3"/>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028"/>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2D97"/>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58B"/>
    <w:rsid w:val="006A1D91"/>
    <w:rsid w:val="006A21B4"/>
    <w:rsid w:val="006A2398"/>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430"/>
    <w:rsid w:val="006B3834"/>
    <w:rsid w:val="006B38A4"/>
    <w:rsid w:val="006B3949"/>
    <w:rsid w:val="006B394F"/>
    <w:rsid w:val="006B39D7"/>
    <w:rsid w:val="006B3AF9"/>
    <w:rsid w:val="006B3B4F"/>
    <w:rsid w:val="006B4376"/>
    <w:rsid w:val="006B453C"/>
    <w:rsid w:val="006B4855"/>
    <w:rsid w:val="006B4CCF"/>
    <w:rsid w:val="006B555A"/>
    <w:rsid w:val="006B5D94"/>
    <w:rsid w:val="006B5E80"/>
    <w:rsid w:val="006B600A"/>
    <w:rsid w:val="006B64FB"/>
    <w:rsid w:val="006B6635"/>
    <w:rsid w:val="006B6B89"/>
    <w:rsid w:val="006B700D"/>
    <w:rsid w:val="006B74AB"/>
    <w:rsid w:val="006B77C0"/>
    <w:rsid w:val="006B7D22"/>
    <w:rsid w:val="006B7D2C"/>
    <w:rsid w:val="006B7D55"/>
    <w:rsid w:val="006B7EF1"/>
    <w:rsid w:val="006C065B"/>
    <w:rsid w:val="006C1019"/>
    <w:rsid w:val="006C14C2"/>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139"/>
    <w:rsid w:val="006C4516"/>
    <w:rsid w:val="006C455E"/>
    <w:rsid w:val="006C561C"/>
    <w:rsid w:val="006C5958"/>
    <w:rsid w:val="006C5B4F"/>
    <w:rsid w:val="006C614B"/>
    <w:rsid w:val="006C643C"/>
    <w:rsid w:val="006C651F"/>
    <w:rsid w:val="006C661D"/>
    <w:rsid w:val="006C6AB1"/>
    <w:rsid w:val="006C6D43"/>
    <w:rsid w:val="006C6E3A"/>
    <w:rsid w:val="006C6EBD"/>
    <w:rsid w:val="006C6FD7"/>
    <w:rsid w:val="006C733D"/>
    <w:rsid w:val="006C750E"/>
    <w:rsid w:val="006C7A5A"/>
    <w:rsid w:val="006C7D92"/>
    <w:rsid w:val="006D00DB"/>
    <w:rsid w:val="006D0361"/>
    <w:rsid w:val="006D04D0"/>
    <w:rsid w:val="006D092C"/>
    <w:rsid w:val="006D0A13"/>
    <w:rsid w:val="006D1514"/>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4D8"/>
    <w:rsid w:val="006D46B2"/>
    <w:rsid w:val="006D48FC"/>
    <w:rsid w:val="006D5119"/>
    <w:rsid w:val="006D529C"/>
    <w:rsid w:val="006D5315"/>
    <w:rsid w:val="006D600C"/>
    <w:rsid w:val="006D6196"/>
    <w:rsid w:val="006D6229"/>
    <w:rsid w:val="006D62BC"/>
    <w:rsid w:val="006D6450"/>
    <w:rsid w:val="006D65DE"/>
    <w:rsid w:val="006D689C"/>
    <w:rsid w:val="006D6939"/>
    <w:rsid w:val="006D6DB4"/>
    <w:rsid w:val="006D6E50"/>
    <w:rsid w:val="006D6FC3"/>
    <w:rsid w:val="006D77AA"/>
    <w:rsid w:val="006D7EB0"/>
    <w:rsid w:val="006E0138"/>
    <w:rsid w:val="006E0573"/>
    <w:rsid w:val="006E061A"/>
    <w:rsid w:val="006E07E8"/>
    <w:rsid w:val="006E0BB0"/>
    <w:rsid w:val="006E0C9F"/>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07"/>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931"/>
    <w:rsid w:val="006F0D1C"/>
    <w:rsid w:val="006F1064"/>
    <w:rsid w:val="006F1977"/>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6CB8"/>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1CD"/>
    <w:rsid w:val="00705454"/>
    <w:rsid w:val="00705716"/>
    <w:rsid w:val="00705C38"/>
    <w:rsid w:val="00705EFD"/>
    <w:rsid w:val="007060BE"/>
    <w:rsid w:val="007063E3"/>
    <w:rsid w:val="00706465"/>
    <w:rsid w:val="00706894"/>
    <w:rsid w:val="0070695A"/>
    <w:rsid w:val="0070782D"/>
    <w:rsid w:val="0071086D"/>
    <w:rsid w:val="007109C2"/>
    <w:rsid w:val="00710D8A"/>
    <w:rsid w:val="00710F7D"/>
    <w:rsid w:val="00710FDE"/>
    <w:rsid w:val="0071102B"/>
    <w:rsid w:val="0071118C"/>
    <w:rsid w:val="00711340"/>
    <w:rsid w:val="0071145A"/>
    <w:rsid w:val="0071177F"/>
    <w:rsid w:val="00711F24"/>
    <w:rsid w:val="00711F5E"/>
    <w:rsid w:val="0071265A"/>
    <w:rsid w:val="00712843"/>
    <w:rsid w:val="00712A40"/>
    <w:rsid w:val="00712C42"/>
    <w:rsid w:val="00712D48"/>
    <w:rsid w:val="0071301D"/>
    <w:rsid w:val="007130C0"/>
    <w:rsid w:val="0071320E"/>
    <w:rsid w:val="007133FE"/>
    <w:rsid w:val="00713736"/>
    <w:rsid w:val="0071373D"/>
    <w:rsid w:val="007137CF"/>
    <w:rsid w:val="00713DE4"/>
    <w:rsid w:val="00714313"/>
    <w:rsid w:val="00714A76"/>
    <w:rsid w:val="00714C47"/>
    <w:rsid w:val="0071507C"/>
    <w:rsid w:val="007152C1"/>
    <w:rsid w:val="007155C4"/>
    <w:rsid w:val="00715CB8"/>
    <w:rsid w:val="00715EE8"/>
    <w:rsid w:val="00716462"/>
    <w:rsid w:val="00716C7E"/>
    <w:rsid w:val="00716D21"/>
    <w:rsid w:val="00716E92"/>
    <w:rsid w:val="00716FB8"/>
    <w:rsid w:val="0071735E"/>
    <w:rsid w:val="0071736D"/>
    <w:rsid w:val="00717714"/>
    <w:rsid w:val="007179D9"/>
    <w:rsid w:val="007201AE"/>
    <w:rsid w:val="00720410"/>
    <w:rsid w:val="007205F8"/>
    <w:rsid w:val="00720A8D"/>
    <w:rsid w:val="00721084"/>
    <w:rsid w:val="007210AB"/>
    <w:rsid w:val="00721262"/>
    <w:rsid w:val="00721D21"/>
    <w:rsid w:val="00721D9B"/>
    <w:rsid w:val="00722121"/>
    <w:rsid w:val="00722485"/>
    <w:rsid w:val="007224B9"/>
    <w:rsid w:val="00722910"/>
    <w:rsid w:val="0072299A"/>
    <w:rsid w:val="00722A6A"/>
    <w:rsid w:val="00722F94"/>
    <w:rsid w:val="0072379D"/>
    <w:rsid w:val="007239D8"/>
    <w:rsid w:val="00723AA7"/>
    <w:rsid w:val="00723C81"/>
    <w:rsid w:val="0072421E"/>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5B"/>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499"/>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8FD"/>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62E"/>
    <w:rsid w:val="00746C8B"/>
    <w:rsid w:val="00746DD0"/>
    <w:rsid w:val="00746FB2"/>
    <w:rsid w:val="0074704F"/>
    <w:rsid w:val="00747F48"/>
    <w:rsid w:val="00747F4C"/>
    <w:rsid w:val="007500B0"/>
    <w:rsid w:val="007500B6"/>
    <w:rsid w:val="00750130"/>
    <w:rsid w:val="007504AD"/>
    <w:rsid w:val="007505C0"/>
    <w:rsid w:val="007509F0"/>
    <w:rsid w:val="00750CB6"/>
    <w:rsid w:val="00750DBB"/>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6C5"/>
    <w:rsid w:val="00753766"/>
    <w:rsid w:val="007537F7"/>
    <w:rsid w:val="00753874"/>
    <w:rsid w:val="00753981"/>
    <w:rsid w:val="00753ADB"/>
    <w:rsid w:val="00753E80"/>
    <w:rsid w:val="00754359"/>
    <w:rsid w:val="00754411"/>
    <w:rsid w:val="00754564"/>
    <w:rsid w:val="00754AF5"/>
    <w:rsid w:val="00754BD9"/>
    <w:rsid w:val="00754DA3"/>
    <w:rsid w:val="00754E7A"/>
    <w:rsid w:val="00754E8E"/>
    <w:rsid w:val="0075540C"/>
    <w:rsid w:val="00755709"/>
    <w:rsid w:val="007557AD"/>
    <w:rsid w:val="00755AD0"/>
    <w:rsid w:val="00755DB1"/>
    <w:rsid w:val="007560F5"/>
    <w:rsid w:val="00756127"/>
    <w:rsid w:val="0075700F"/>
    <w:rsid w:val="007574FC"/>
    <w:rsid w:val="0075757A"/>
    <w:rsid w:val="00757632"/>
    <w:rsid w:val="00757800"/>
    <w:rsid w:val="007600F2"/>
    <w:rsid w:val="00760975"/>
    <w:rsid w:val="00760D50"/>
    <w:rsid w:val="00760D96"/>
    <w:rsid w:val="00761063"/>
    <w:rsid w:val="007611D4"/>
    <w:rsid w:val="0076146B"/>
    <w:rsid w:val="00761795"/>
    <w:rsid w:val="0076189E"/>
    <w:rsid w:val="00761C29"/>
    <w:rsid w:val="00761FDA"/>
    <w:rsid w:val="007621FF"/>
    <w:rsid w:val="007624A8"/>
    <w:rsid w:val="0076271F"/>
    <w:rsid w:val="00762CC2"/>
    <w:rsid w:val="0076344C"/>
    <w:rsid w:val="007634E3"/>
    <w:rsid w:val="00763806"/>
    <w:rsid w:val="007639EB"/>
    <w:rsid w:val="00763A0E"/>
    <w:rsid w:val="00764194"/>
    <w:rsid w:val="007642D4"/>
    <w:rsid w:val="00764582"/>
    <w:rsid w:val="0076472A"/>
    <w:rsid w:val="007647EE"/>
    <w:rsid w:val="00764A14"/>
    <w:rsid w:val="00764D56"/>
    <w:rsid w:val="0076551C"/>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A4"/>
    <w:rsid w:val="007743D0"/>
    <w:rsid w:val="00774889"/>
    <w:rsid w:val="00774DA5"/>
    <w:rsid w:val="00774F2E"/>
    <w:rsid w:val="00774FF5"/>
    <w:rsid w:val="007750B3"/>
    <w:rsid w:val="00775436"/>
    <w:rsid w:val="007756AA"/>
    <w:rsid w:val="0077588C"/>
    <w:rsid w:val="0077596C"/>
    <w:rsid w:val="00775B0B"/>
    <w:rsid w:val="00775B20"/>
    <w:rsid w:val="00775F11"/>
    <w:rsid w:val="00775F76"/>
    <w:rsid w:val="00776AEA"/>
    <w:rsid w:val="007776A9"/>
    <w:rsid w:val="007776CB"/>
    <w:rsid w:val="00777BA0"/>
    <w:rsid w:val="00777D9A"/>
    <w:rsid w:val="007803BD"/>
    <w:rsid w:val="007803C9"/>
    <w:rsid w:val="0078058E"/>
    <w:rsid w:val="0078085D"/>
    <w:rsid w:val="007809E5"/>
    <w:rsid w:val="00780C5C"/>
    <w:rsid w:val="00780E60"/>
    <w:rsid w:val="00781092"/>
    <w:rsid w:val="007811DC"/>
    <w:rsid w:val="007814EA"/>
    <w:rsid w:val="007820FA"/>
    <w:rsid w:val="00782197"/>
    <w:rsid w:val="0078229B"/>
    <w:rsid w:val="007822C0"/>
    <w:rsid w:val="00782583"/>
    <w:rsid w:val="0078285F"/>
    <w:rsid w:val="00782FDB"/>
    <w:rsid w:val="007830F1"/>
    <w:rsid w:val="00783207"/>
    <w:rsid w:val="00783389"/>
    <w:rsid w:val="0078362A"/>
    <w:rsid w:val="00783669"/>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78F"/>
    <w:rsid w:val="00786861"/>
    <w:rsid w:val="00786958"/>
    <w:rsid w:val="00786E71"/>
    <w:rsid w:val="00787656"/>
    <w:rsid w:val="007877CD"/>
    <w:rsid w:val="00787815"/>
    <w:rsid w:val="00787998"/>
    <w:rsid w:val="00787D84"/>
    <w:rsid w:val="00787DC5"/>
    <w:rsid w:val="0079063A"/>
    <w:rsid w:val="00790BDF"/>
    <w:rsid w:val="00790F07"/>
    <w:rsid w:val="00790F6E"/>
    <w:rsid w:val="00791603"/>
    <w:rsid w:val="0079162F"/>
    <w:rsid w:val="007919CE"/>
    <w:rsid w:val="00791F8A"/>
    <w:rsid w:val="00792449"/>
    <w:rsid w:val="0079257C"/>
    <w:rsid w:val="0079315F"/>
    <w:rsid w:val="00793688"/>
    <w:rsid w:val="00793703"/>
    <w:rsid w:val="00793B56"/>
    <w:rsid w:val="00793BED"/>
    <w:rsid w:val="00793D1C"/>
    <w:rsid w:val="00793F26"/>
    <w:rsid w:val="007943B5"/>
    <w:rsid w:val="007946E9"/>
    <w:rsid w:val="00794771"/>
    <w:rsid w:val="00794924"/>
    <w:rsid w:val="007949EA"/>
    <w:rsid w:val="00794A6E"/>
    <w:rsid w:val="00794B65"/>
    <w:rsid w:val="00794DAB"/>
    <w:rsid w:val="00794FFD"/>
    <w:rsid w:val="007951B1"/>
    <w:rsid w:val="00795EBF"/>
    <w:rsid w:val="007962BA"/>
    <w:rsid w:val="0079689D"/>
    <w:rsid w:val="00797409"/>
    <w:rsid w:val="00797516"/>
    <w:rsid w:val="007A002C"/>
    <w:rsid w:val="007A05FB"/>
    <w:rsid w:val="007A0658"/>
    <w:rsid w:val="007A08A0"/>
    <w:rsid w:val="007A0BAC"/>
    <w:rsid w:val="007A0BC2"/>
    <w:rsid w:val="007A0CA9"/>
    <w:rsid w:val="007A0FF9"/>
    <w:rsid w:val="007A1142"/>
    <w:rsid w:val="007A13E3"/>
    <w:rsid w:val="007A1926"/>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9A2"/>
    <w:rsid w:val="007A74F0"/>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859"/>
    <w:rsid w:val="007B2CE2"/>
    <w:rsid w:val="007B2D3B"/>
    <w:rsid w:val="007B2E39"/>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6D4F"/>
    <w:rsid w:val="007B7091"/>
    <w:rsid w:val="007B71AD"/>
    <w:rsid w:val="007B7601"/>
    <w:rsid w:val="007B7D70"/>
    <w:rsid w:val="007B7DC1"/>
    <w:rsid w:val="007B7EDB"/>
    <w:rsid w:val="007C026E"/>
    <w:rsid w:val="007C0501"/>
    <w:rsid w:val="007C0AB2"/>
    <w:rsid w:val="007C0D16"/>
    <w:rsid w:val="007C0F78"/>
    <w:rsid w:val="007C1198"/>
    <w:rsid w:val="007C1517"/>
    <w:rsid w:val="007C19AD"/>
    <w:rsid w:val="007C1B76"/>
    <w:rsid w:val="007C24C5"/>
    <w:rsid w:val="007C2978"/>
    <w:rsid w:val="007C31C6"/>
    <w:rsid w:val="007C3598"/>
    <w:rsid w:val="007C39EB"/>
    <w:rsid w:val="007C3D1C"/>
    <w:rsid w:val="007C3FA8"/>
    <w:rsid w:val="007C4253"/>
    <w:rsid w:val="007C46B2"/>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918"/>
    <w:rsid w:val="007D2D12"/>
    <w:rsid w:val="007D2D8D"/>
    <w:rsid w:val="007D2F44"/>
    <w:rsid w:val="007D2F4D"/>
    <w:rsid w:val="007D2FB0"/>
    <w:rsid w:val="007D3887"/>
    <w:rsid w:val="007D3BE8"/>
    <w:rsid w:val="007D3C4A"/>
    <w:rsid w:val="007D413F"/>
    <w:rsid w:val="007D4178"/>
    <w:rsid w:val="007D41A3"/>
    <w:rsid w:val="007D41C6"/>
    <w:rsid w:val="007D422B"/>
    <w:rsid w:val="007D4D23"/>
    <w:rsid w:val="007D4D33"/>
    <w:rsid w:val="007D514F"/>
    <w:rsid w:val="007D572F"/>
    <w:rsid w:val="007D5B81"/>
    <w:rsid w:val="007D6B41"/>
    <w:rsid w:val="007D6CF7"/>
    <w:rsid w:val="007D7175"/>
    <w:rsid w:val="007D7A9A"/>
    <w:rsid w:val="007D7ED3"/>
    <w:rsid w:val="007E02CD"/>
    <w:rsid w:val="007E03E6"/>
    <w:rsid w:val="007E05B9"/>
    <w:rsid w:val="007E0E01"/>
    <w:rsid w:val="007E1369"/>
    <w:rsid w:val="007E14E9"/>
    <w:rsid w:val="007E177C"/>
    <w:rsid w:val="007E1A1B"/>
    <w:rsid w:val="007E1A5F"/>
    <w:rsid w:val="007E1A88"/>
    <w:rsid w:val="007E1BFD"/>
    <w:rsid w:val="007E1C1C"/>
    <w:rsid w:val="007E1E4B"/>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5AB"/>
    <w:rsid w:val="007E7DDF"/>
    <w:rsid w:val="007E7F2D"/>
    <w:rsid w:val="007F032F"/>
    <w:rsid w:val="007F0600"/>
    <w:rsid w:val="007F07AE"/>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5E2"/>
    <w:rsid w:val="007F27DD"/>
    <w:rsid w:val="007F2C76"/>
    <w:rsid w:val="007F3390"/>
    <w:rsid w:val="007F3DC6"/>
    <w:rsid w:val="007F425E"/>
    <w:rsid w:val="007F440F"/>
    <w:rsid w:val="007F463D"/>
    <w:rsid w:val="007F4A70"/>
    <w:rsid w:val="007F4DFB"/>
    <w:rsid w:val="007F4F39"/>
    <w:rsid w:val="007F5022"/>
    <w:rsid w:val="007F5570"/>
    <w:rsid w:val="007F5E10"/>
    <w:rsid w:val="007F5E1E"/>
    <w:rsid w:val="007F614C"/>
    <w:rsid w:val="007F6486"/>
    <w:rsid w:val="007F648D"/>
    <w:rsid w:val="007F6681"/>
    <w:rsid w:val="007F66BD"/>
    <w:rsid w:val="007F6880"/>
    <w:rsid w:val="007F6F69"/>
    <w:rsid w:val="007F6F96"/>
    <w:rsid w:val="007F733A"/>
    <w:rsid w:val="007F76B4"/>
    <w:rsid w:val="007F7771"/>
    <w:rsid w:val="007F77EA"/>
    <w:rsid w:val="007F7A9A"/>
    <w:rsid w:val="007F7C5C"/>
    <w:rsid w:val="007F7FCA"/>
    <w:rsid w:val="008001B4"/>
    <w:rsid w:val="0080026B"/>
    <w:rsid w:val="0080048C"/>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B43"/>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7A6"/>
    <w:rsid w:val="00811835"/>
    <w:rsid w:val="008120DC"/>
    <w:rsid w:val="0081282B"/>
    <w:rsid w:val="00812A4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2FB"/>
    <w:rsid w:val="008233F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41B"/>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0FDD"/>
    <w:rsid w:val="0084125F"/>
    <w:rsid w:val="008415F4"/>
    <w:rsid w:val="00841783"/>
    <w:rsid w:val="008419A7"/>
    <w:rsid w:val="00841CD2"/>
    <w:rsid w:val="00842058"/>
    <w:rsid w:val="00842736"/>
    <w:rsid w:val="00842B77"/>
    <w:rsid w:val="00842CA3"/>
    <w:rsid w:val="00842D8A"/>
    <w:rsid w:val="00842FE2"/>
    <w:rsid w:val="0084309F"/>
    <w:rsid w:val="008430AC"/>
    <w:rsid w:val="0084322D"/>
    <w:rsid w:val="00843451"/>
    <w:rsid w:val="00843EC8"/>
    <w:rsid w:val="00843F0E"/>
    <w:rsid w:val="00844ABC"/>
    <w:rsid w:val="00844B7E"/>
    <w:rsid w:val="00844D39"/>
    <w:rsid w:val="00845BE9"/>
    <w:rsid w:val="00845C12"/>
    <w:rsid w:val="00846307"/>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B24"/>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3EB"/>
    <w:rsid w:val="00855A28"/>
    <w:rsid w:val="00855B69"/>
    <w:rsid w:val="00855E0F"/>
    <w:rsid w:val="00856090"/>
    <w:rsid w:val="008561A0"/>
    <w:rsid w:val="008563DE"/>
    <w:rsid w:val="0085640C"/>
    <w:rsid w:val="00856833"/>
    <w:rsid w:val="00856840"/>
    <w:rsid w:val="00857659"/>
    <w:rsid w:val="0085776E"/>
    <w:rsid w:val="00857A0A"/>
    <w:rsid w:val="00857EA9"/>
    <w:rsid w:val="0086011A"/>
    <w:rsid w:val="00860579"/>
    <w:rsid w:val="0086087C"/>
    <w:rsid w:val="00860D8E"/>
    <w:rsid w:val="00860DFA"/>
    <w:rsid w:val="008611B6"/>
    <w:rsid w:val="00861217"/>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496"/>
    <w:rsid w:val="00867BD2"/>
    <w:rsid w:val="00867C96"/>
    <w:rsid w:val="00867E42"/>
    <w:rsid w:val="00867F85"/>
    <w:rsid w:val="00870148"/>
    <w:rsid w:val="00870432"/>
    <w:rsid w:val="008704AF"/>
    <w:rsid w:val="00870C23"/>
    <w:rsid w:val="008712FD"/>
    <w:rsid w:val="0087138E"/>
    <w:rsid w:val="008716A1"/>
    <w:rsid w:val="008717FE"/>
    <w:rsid w:val="00871904"/>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77F52"/>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7C"/>
    <w:rsid w:val="008859C6"/>
    <w:rsid w:val="00885F65"/>
    <w:rsid w:val="00886030"/>
    <w:rsid w:val="00886299"/>
    <w:rsid w:val="00886378"/>
    <w:rsid w:val="008864A4"/>
    <w:rsid w:val="00886687"/>
    <w:rsid w:val="00886734"/>
    <w:rsid w:val="00886D55"/>
    <w:rsid w:val="00886E51"/>
    <w:rsid w:val="0088701C"/>
    <w:rsid w:val="0088702F"/>
    <w:rsid w:val="008874EA"/>
    <w:rsid w:val="00887925"/>
    <w:rsid w:val="00887B48"/>
    <w:rsid w:val="0089012B"/>
    <w:rsid w:val="00890990"/>
    <w:rsid w:val="0089176E"/>
    <w:rsid w:val="008917E0"/>
    <w:rsid w:val="00891A75"/>
    <w:rsid w:val="00891AE5"/>
    <w:rsid w:val="00891B9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9B1"/>
    <w:rsid w:val="008A2BB1"/>
    <w:rsid w:val="008A3187"/>
    <w:rsid w:val="008A3387"/>
    <w:rsid w:val="008A338B"/>
    <w:rsid w:val="008A3466"/>
    <w:rsid w:val="008A389F"/>
    <w:rsid w:val="008A3A01"/>
    <w:rsid w:val="008A3A57"/>
    <w:rsid w:val="008A3D02"/>
    <w:rsid w:val="008A412F"/>
    <w:rsid w:val="008A44DC"/>
    <w:rsid w:val="008A45C5"/>
    <w:rsid w:val="008A4717"/>
    <w:rsid w:val="008A47B1"/>
    <w:rsid w:val="008A48D4"/>
    <w:rsid w:val="008A5499"/>
    <w:rsid w:val="008A5756"/>
    <w:rsid w:val="008A5940"/>
    <w:rsid w:val="008A6807"/>
    <w:rsid w:val="008A68A5"/>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17E"/>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843"/>
    <w:rsid w:val="008C2A3A"/>
    <w:rsid w:val="008C2EBD"/>
    <w:rsid w:val="008C3061"/>
    <w:rsid w:val="008C3857"/>
    <w:rsid w:val="008C38E2"/>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2E04"/>
    <w:rsid w:val="008D3035"/>
    <w:rsid w:val="008D30D5"/>
    <w:rsid w:val="008D3198"/>
    <w:rsid w:val="008D32DF"/>
    <w:rsid w:val="008D34F0"/>
    <w:rsid w:val="008D35E9"/>
    <w:rsid w:val="008D3951"/>
    <w:rsid w:val="008D3959"/>
    <w:rsid w:val="008D3966"/>
    <w:rsid w:val="008D3AE8"/>
    <w:rsid w:val="008D3C5E"/>
    <w:rsid w:val="008D3CC3"/>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9B2"/>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448"/>
    <w:rsid w:val="008E6A05"/>
    <w:rsid w:val="008E6A48"/>
    <w:rsid w:val="008E7181"/>
    <w:rsid w:val="008E71AE"/>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227"/>
    <w:rsid w:val="008F133A"/>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4B7"/>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424"/>
    <w:rsid w:val="00901BF9"/>
    <w:rsid w:val="00901D69"/>
    <w:rsid w:val="00901DDB"/>
    <w:rsid w:val="00902179"/>
    <w:rsid w:val="009021B3"/>
    <w:rsid w:val="009024DD"/>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1CE"/>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A89"/>
    <w:rsid w:val="00912B01"/>
    <w:rsid w:val="00912B7A"/>
    <w:rsid w:val="00912C7D"/>
    <w:rsid w:val="009134C7"/>
    <w:rsid w:val="009135A2"/>
    <w:rsid w:val="00913612"/>
    <w:rsid w:val="0091366A"/>
    <w:rsid w:val="009136D0"/>
    <w:rsid w:val="00913824"/>
    <w:rsid w:val="00913CD0"/>
    <w:rsid w:val="00913D0F"/>
    <w:rsid w:val="00914086"/>
    <w:rsid w:val="009151F0"/>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A5"/>
    <w:rsid w:val="009204C5"/>
    <w:rsid w:val="0092066C"/>
    <w:rsid w:val="00920A2D"/>
    <w:rsid w:val="00920E7B"/>
    <w:rsid w:val="00920EBE"/>
    <w:rsid w:val="0092140F"/>
    <w:rsid w:val="00921762"/>
    <w:rsid w:val="0092180D"/>
    <w:rsid w:val="0092193A"/>
    <w:rsid w:val="00921B6B"/>
    <w:rsid w:val="00921EC3"/>
    <w:rsid w:val="0092223E"/>
    <w:rsid w:val="00922495"/>
    <w:rsid w:val="0092275D"/>
    <w:rsid w:val="009232C9"/>
    <w:rsid w:val="009232E8"/>
    <w:rsid w:val="00923608"/>
    <w:rsid w:val="009236F2"/>
    <w:rsid w:val="009238E5"/>
    <w:rsid w:val="00923F12"/>
    <w:rsid w:val="0092409A"/>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6B1"/>
    <w:rsid w:val="0092794D"/>
    <w:rsid w:val="009279AF"/>
    <w:rsid w:val="00927AC8"/>
    <w:rsid w:val="00927F88"/>
    <w:rsid w:val="00927F8B"/>
    <w:rsid w:val="00930007"/>
    <w:rsid w:val="00930075"/>
    <w:rsid w:val="0093017C"/>
    <w:rsid w:val="009302D0"/>
    <w:rsid w:val="0093094D"/>
    <w:rsid w:val="0093097D"/>
    <w:rsid w:val="00930F0F"/>
    <w:rsid w:val="00931104"/>
    <w:rsid w:val="009311C4"/>
    <w:rsid w:val="00931672"/>
    <w:rsid w:val="00931BAF"/>
    <w:rsid w:val="00931DC0"/>
    <w:rsid w:val="009328C7"/>
    <w:rsid w:val="00932A2F"/>
    <w:rsid w:val="00932BCE"/>
    <w:rsid w:val="00932D07"/>
    <w:rsid w:val="00932DF8"/>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378F4"/>
    <w:rsid w:val="00937FD9"/>
    <w:rsid w:val="009401AC"/>
    <w:rsid w:val="00940200"/>
    <w:rsid w:val="00940314"/>
    <w:rsid w:val="00940562"/>
    <w:rsid w:val="00940A58"/>
    <w:rsid w:val="00940A68"/>
    <w:rsid w:val="00940BCF"/>
    <w:rsid w:val="00940DE7"/>
    <w:rsid w:val="00941266"/>
    <w:rsid w:val="009412DB"/>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22"/>
    <w:rsid w:val="00945339"/>
    <w:rsid w:val="0094542C"/>
    <w:rsid w:val="0094582B"/>
    <w:rsid w:val="0094590C"/>
    <w:rsid w:val="00946355"/>
    <w:rsid w:val="009468B7"/>
    <w:rsid w:val="00946B02"/>
    <w:rsid w:val="00946EAD"/>
    <w:rsid w:val="0094724E"/>
    <w:rsid w:val="009474A0"/>
    <w:rsid w:val="009474C2"/>
    <w:rsid w:val="009476D8"/>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0A8"/>
    <w:rsid w:val="0095380C"/>
    <w:rsid w:val="0095399D"/>
    <w:rsid w:val="00953BEB"/>
    <w:rsid w:val="00953C6C"/>
    <w:rsid w:val="009542B4"/>
    <w:rsid w:val="00954353"/>
    <w:rsid w:val="009544CF"/>
    <w:rsid w:val="00954B61"/>
    <w:rsid w:val="00954FFA"/>
    <w:rsid w:val="0095507A"/>
    <w:rsid w:val="00955C0A"/>
    <w:rsid w:val="00955C4F"/>
    <w:rsid w:val="00955E85"/>
    <w:rsid w:val="00956102"/>
    <w:rsid w:val="009563D9"/>
    <w:rsid w:val="00956671"/>
    <w:rsid w:val="00956A13"/>
    <w:rsid w:val="00956D4B"/>
    <w:rsid w:val="00956E25"/>
    <w:rsid w:val="00956F76"/>
    <w:rsid w:val="00957217"/>
    <w:rsid w:val="0095739A"/>
    <w:rsid w:val="00957716"/>
    <w:rsid w:val="009601F0"/>
    <w:rsid w:val="00960651"/>
    <w:rsid w:val="009608E1"/>
    <w:rsid w:val="00960DE0"/>
    <w:rsid w:val="0096142F"/>
    <w:rsid w:val="00961448"/>
    <w:rsid w:val="00961472"/>
    <w:rsid w:val="00961587"/>
    <w:rsid w:val="009615C4"/>
    <w:rsid w:val="00961BCC"/>
    <w:rsid w:val="00961EB3"/>
    <w:rsid w:val="00962202"/>
    <w:rsid w:val="009628D1"/>
    <w:rsid w:val="00962977"/>
    <w:rsid w:val="00962E7C"/>
    <w:rsid w:val="00963040"/>
    <w:rsid w:val="009635BA"/>
    <w:rsid w:val="00963C5D"/>
    <w:rsid w:val="00963DC1"/>
    <w:rsid w:val="00964C4A"/>
    <w:rsid w:val="00964EC8"/>
    <w:rsid w:val="0096520D"/>
    <w:rsid w:val="0096556B"/>
    <w:rsid w:val="009657F1"/>
    <w:rsid w:val="00965A0D"/>
    <w:rsid w:val="009661DD"/>
    <w:rsid w:val="0096625D"/>
    <w:rsid w:val="0096628D"/>
    <w:rsid w:val="009664ED"/>
    <w:rsid w:val="0096691B"/>
    <w:rsid w:val="00966AFE"/>
    <w:rsid w:val="00966DAD"/>
    <w:rsid w:val="00966DDD"/>
    <w:rsid w:val="00966F1E"/>
    <w:rsid w:val="00967041"/>
    <w:rsid w:val="00967042"/>
    <w:rsid w:val="009671D2"/>
    <w:rsid w:val="00967575"/>
    <w:rsid w:val="0096768B"/>
    <w:rsid w:val="009676FD"/>
    <w:rsid w:val="009677CB"/>
    <w:rsid w:val="00967BB8"/>
    <w:rsid w:val="00967E04"/>
    <w:rsid w:val="00970517"/>
    <w:rsid w:val="009709F8"/>
    <w:rsid w:val="00970D01"/>
    <w:rsid w:val="00970F1C"/>
    <w:rsid w:val="00971121"/>
    <w:rsid w:val="00971571"/>
    <w:rsid w:val="009716FD"/>
    <w:rsid w:val="00971B45"/>
    <w:rsid w:val="00971C02"/>
    <w:rsid w:val="00971DF5"/>
    <w:rsid w:val="00971F50"/>
    <w:rsid w:val="00971F76"/>
    <w:rsid w:val="0097241D"/>
    <w:rsid w:val="0097244E"/>
    <w:rsid w:val="00972579"/>
    <w:rsid w:val="00972791"/>
    <w:rsid w:val="00972922"/>
    <w:rsid w:val="00972929"/>
    <w:rsid w:val="00972A68"/>
    <w:rsid w:val="00972AAD"/>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946"/>
    <w:rsid w:val="00975A1A"/>
    <w:rsid w:val="00975A29"/>
    <w:rsid w:val="00975B2C"/>
    <w:rsid w:val="00976068"/>
    <w:rsid w:val="009760D0"/>
    <w:rsid w:val="00976311"/>
    <w:rsid w:val="009768A6"/>
    <w:rsid w:val="00977059"/>
    <w:rsid w:val="009773B5"/>
    <w:rsid w:val="00977BA7"/>
    <w:rsid w:val="00977BE8"/>
    <w:rsid w:val="009800CE"/>
    <w:rsid w:val="00980520"/>
    <w:rsid w:val="00980D7B"/>
    <w:rsid w:val="0098172F"/>
    <w:rsid w:val="0098194F"/>
    <w:rsid w:val="00981B18"/>
    <w:rsid w:val="00981CD3"/>
    <w:rsid w:val="00981EBF"/>
    <w:rsid w:val="009821C0"/>
    <w:rsid w:val="009826C8"/>
    <w:rsid w:val="009829E3"/>
    <w:rsid w:val="00982D20"/>
    <w:rsid w:val="00983117"/>
    <w:rsid w:val="0098323C"/>
    <w:rsid w:val="009835BD"/>
    <w:rsid w:val="00983612"/>
    <w:rsid w:val="009836E4"/>
    <w:rsid w:val="0098380C"/>
    <w:rsid w:val="009838D0"/>
    <w:rsid w:val="00983A87"/>
    <w:rsid w:val="0098412F"/>
    <w:rsid w:val="009843ED"/>
    <w:rsid w:val="0098471D"/>
    <w:rsid w:val="009850C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2A"/>
    <w:rsid w:val="00990BD5"/>
    <w:rsid w:val="00990F29"/>
    <w:rsid w:val="00991506"/>
    <w:rsid w:val="0099158C"/>
    <w:rsid w:val="00991701"/>
    <w:rsid w:val="00991860"/>
    <w:rsid w:val="0099187C"/>
    <w:rsid w:val="0099196F"/>
    <w:rsid w:val="009919CA"/>
    <w:rsid w:val="00992B09"/>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6AA"/>
    <w:rsid w:val="00996876"/>
    <w:rsid w:val="009969A7"/>
    <w:rsid w:val="00996DD4"/>
    <w:rsid w:val="00996FFA"/>
    <w:rsid w:val="009973F1"/>
    <w:rsid w:val="009973F3"/>
    <w:rsid w:val="009979C6"/>
    <w:rsid w:val="00997D39"/>
    <w:rsid w:val="009A010D"/>
    <w:rsid w:val="009A0130"/>
    <w:rsid w:val="009A0199"/>
    <w:rsid w:val="009A03E1"/>
    <w:rsid w:val="009A044F"/>
    <w:rsid w:val="009A07B3"/>
    <w:rsid w:val="009A0A7F"/>
    <w:rsid w:val="009A0C19"/>
    <w:rsid w:val="009A0C6F"/>
    <w:rsid w:val="009A0D3B"/>
    <w:rsid w:val="009A0EA1"/>
    <w:rsid w:val="009A0EA7"/>
    <w:rsid w:val="009A1287"/>
    <w:rsid w:val="009A1314"/>
    <w:rsid w:val="009A14EF"/>
    <w:rsid w:val="009A1618"/>
    <w:rsid w:val="009A1738"/>
    <w:rsid w:val="009A1A7E"/>
    <w:rsid w:val="009A224D"/>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C2D"/>
    <w:rsid w:val="009A51BA"/>
    <w:rsid w:val="009A55DD"/>
    <w:rsid w:val="009A5837"/>
    <w:rsid w:val="009A5AA4"/>
    <w:rsid w:val="009A5C4F"/>
    <w:rsid w:val="009A6472"/>
    <w:rsid w:val="009A66AF"/>
    <w:rsid w:val="009A690D"/>
    <w:rsid w:val="009A6A6B"/>
    <w:rsid w:val="009A74A6"/>
    <w:rsid w:val="009A7969"/>
    <w:rsid w:val="009A7D82"/>
    <w:rsid w:val="009A7F58"/>
    <w:rsid w:val="009A7FA2"/>
    <w:rsid w:val="009B02B0"/>
    <w:rsid w:val="009B0DDF"/>
    <w:rsid w:val="009B107D"/>
    <w:rsid w:val="009B1291"/>
    <w:rsid w:val="009B12C8"/>
    <w:rsid w:val="009B184D"/>
    <w:rsid w:val="009B1AEC"/>
    <w:rsid w:val="009B1E52"/>
    <w:rsid w:val="009B1EF9"/>
    <w:rsid w:val="009B1F63"/>
    <w:rsid w:val="009B26AC"/>
    <w:rsid w:val="009B2A64"/>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5FBC"/>
    <w:rsid w:val="009B617F"/>
    <w:rsid w:val="009B6B8F"/>
    <w:rsid w:val="009B6C4C"/>
    <w:rsid w:val="009B6F59"/>
    <w:rsid w:val="009B7112"/>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3C4E"/>
    <w:rsid w:val="009D4028"/>
    <w:rsid w:val="009D4964"/>
    <w:rsid w:val="009D5098"/>
    <w:rsid w:val="009D50E3"/>
    <w:rsid w:val="009D511C"/>
    <w:rsid w:val="009D5524"/>
    <w:rsid w:val="009D5964"/>
    <w:rsid w:val="009D5BAB"/>
    <w:rsid w:val="009D675B"/>
    <w:rsid w:val="009D6A0A"/>
    <w:rsid w:val="009D6BD6"/>
    <w:rsid w:val="009D7768"/>
    <w:rsid w:val="009D77C5"/>
    <w:rsid w:val="009D7D4F"/>
    <w:rsid w:val="009D7FB4"/>
    <w:rsid w:val="009E016F"/>
    <w:rsid w:val="009E058F"/>
    <w:rsid w:val="009E0751"/>
    <w:rsid w:val="009E0A9E"/>
    <w:rsid w:val="009E1636"/>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94A"/>
    <w:rsid w:val="009F4CF3"/>
    <w:rsid w:val="009F4FCC"/>
    <w:rsid w:val="009F521F"/>
    <w:rsid w:val="009F53A9"/>
    <w:rsid w:val="009F553C"/>
    <w:rsid w:val="009F57C3"/>
    <w:rsid w:val="009F59F8"/>
    <w:rsid w:val="009F5BB4"/>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DE8"/>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12"/>
    <w:rsid w:val="00A05648"/>
    <w:rsid w:val="00A05737"/>
    <w:rsid w:val="00A0606A"/>
    <w:rsid w:val="00A06119"/>
    <w:rsid w:val="00A065ED"/>
    <w:rsid w:val="00A0667A"/>
    <w:rsid w:val="00A0677D"/>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1DB"/>
    <w:rsid w:val="00A152B7"/>
    <w:rsid w:val="00A1566A"/>
    <w:rsid w:val="00A156D3"/>
    <w:rsid w:val="00A15833"/>
    <w:rsid w:val="00A15E57"/>
    <w:rsid w:val="00A165BF"/>
    <w:rsid w:val="00A16800"/>
    <w:rsid w:val="00A17001"/>
    <w:rsid w:val="00A17171"/>
    <w:rsid w:val="00A172E8"/>
    <w:rsid w:val="00A173AB"/>
    <w:rsid w:val="00A179FF"/>
    <w:rsid w:val="00A17D6D"/>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079"/>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67F"/>
    <w:rsid w:val="00A319D0"/>
    <w:rsid w:val="00A32316"/>
    <w:rsid w:val="00A32774"/>
    <w:rsid w:val="00A33172"/>
    <w:rsid w:val="00A333C1"/>
    <w:rsid w:val="00A335AB"/>
    <w:rsid w:val="00A3360A"/>
    <w:rsid w:val="00A33B12"/>
    <w:rsid w:val="00A33D48"/>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38E"/>
    <w:rsid w:val="00A36479"/>
    <w:rsid w:val="00A366E4"/>
    <w:rsid w:val="00A368B4"/>
    <w:rsid w:val="00A36B71"/>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2EFA"/>
    <w:rsid w:val="00A43644"/>
    <w:rsid w:val="00A4376F"/>
    <w:rsid w:val="00A4398F"/>
    <w:rsid w:val="00A43A94"/>
    <w:rsid w:val="00A43D47"/>
    <w:rsid w:val="00A43F1F"/>
    <w:rsid w:val="00A43F77"/>
    <w:rsid w:val="00A440ED"/>
    <w:rsid w:val="00A4466F"/>
    <w:rsid w:val="00A449E1"/>
    <w:rsid w:val="00A44B61"/>
    <w:rsid w:val="00A44C89"/>
    <w:rsid w:val="00A450F7"/>
    <w:rsid w:val="00A4549F"/>
    <w:rsid w:val="00A4564C"/>
    <w:rsid w:val="00A45798"/>
    <w:rsid w:val="00A45847"/>
    <w:rsid w:val="00A45B9B"/>
    <w:rsid w:val="00A45BD7"/>
    <w:rsid w:val="00A45C69"/>
    <w:rsid w:val="00A45DCA"/>
    <w:rsid w:val="00A45F1C"/>
    <w:rsid w:val="00A462FE"/>
    <w:rsid w:val="00A46389"/>
    <w:rsid w:val="00A4656C"/>
    <w:rsid w:val="00A46639"/>
    <w:rsid w:val="00A46B68"/>
    <w:rsid w:val="00A46DC7"/>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51C"/>
    <w:rsid w:val="00A52BF5"/>
    <w:rsid w:val="00A534ED"/>
    <w:rsid w:val="00A53EF5"/>
    <w:rsid w:val="00A53F55"/>
    <w:rsid w:val="00A5417B"/>
    <w:rsid w:val="00A541E0"/>
    <w:rsid w:val="00A5439F"/>
    <w:rsid w:val="00A54599"/>
    <w:rsid w:val="00A5462D"/>
    <w:rsid w:val="00A54794"/>
    <w:rsid w:val="00A54B82"/>
    <w:rsid w:val="00A54B87"/>
    <w:rsid w:val="00A54E4B"/>
    <w:rsid w:val="00A550D4"/>
    <w:rsid w:val="00A5532A"/>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585"/>
    <w:rsid w:val="00A627DD"/>
    <w:rsid w:val="00A62B8D"/>
    <w:rsid w:val="00A62F61"/>
    <w:rsid w:val="00A630A2"/>
    <w:rsid w:val="00A631C5"/>
    <w:rsid w:val="00A632B8"/>
    <w:rsid w:val="00A63748"/>
    <w:rsid w:val="00A63BF3"/>
    <w:rsid w:val="00A63F9F"/>
    <w:rsid w:val="00A640E3"/>
    <w:rsid w:val="00A642EC"/>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0CCA"/>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76547"/>
    <w:rsid w:val="00A76ABF"/>
    <w:rsid w:val="00A7783B"/>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2F1"/>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285"/>
    <w:rsid w:val="00A863EE"/>
    <w:rsid w:val="00A866DC"/>
    <w:rsid w:val="00A86BBF"/>
    <w:rsid w:val="00A86D63"/>
    <w:rsid w:val="00A871BF"/>
    <w:rsid w:val="00A87797"/>
    <w:rsid w:val="00A8780B"/>
    <w:rsid w:val="00A878F8"/>
    <w:rsid w:val="00A9010F"/>
    <w:rsid w:val="00A90CAC"/>
    <w:rsid w:val="00A90E72"/>
    <w:rsid w:val="00A91048"/>
    <w:rsid w:val="00A9195D"/>
    <w:rsid w:val="00A91B14"/>
    <w:rsid w:val="00A91D10"/>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5C2"/>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0"/>
    <w:rsid w:val="00A97573"/>
    <w:rsid w:val="00A975AD"/>
    <w:rsid w:val="00A97A3B"/>
    <w:rsid w:val="00A97F2D"/>
    <w:rsid w:val="00AA0345"/>
    <w:rsid w:val="00AA0848"/>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5FBC"/>
    <w:rsid w:val="00AA6011"/>
    <w:rsid w:val="00AA6230"/>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64"/>
    <w:rsid w:val="00AB4793"/>
    <w:rsid w:val="00AB4B38"/>
    <w:rsid w:val="00AB4BF4"/>
    <w:rsid w:val="00AB4E0A"/>
    <w:rsid w:val="00AB5010"/>
    <w:rsid w:val="00AB5ADF"/>
    <w:rsid w:val="00AB5E57"/>
    <w:rsid w:val="00AB632D"/>
    <w:rsid w:val="00AB6425"/>
    <w:rsid w:val="00AB66C6"/>
    <w:rsid w:val="00AB67B4"/>
    <w:rsid w:val="00AB692A"/>
    <w:rsid w:val="00AB7053"/>
    <w:rsid w:val="00AB725F"/>
    <w:rsid w:val="00AB7C69"/>
    <w:rsid w:val="00AC00B6"/>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E46"/>
    <w:rsid w:val="00AC2F83"/>
    <w:rsid w:val="00AC32F6"/>
    <w:rsid w:val="00AC3305"/>
    <w:rsid w:val="00AC3C70"/>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397E"/>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F65"/>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6C9"/>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2AB"/>
    <w:rsid w:val="00AE536F"/>
    <w:rsid w:val="00AE5520"/>
    <w:rsid w:val="00AE5963"/>
    <w:rsid w:val="00AE59EC"/>
    <w:rsid w:val="00AE5A88"/>
    <w:rsid w:val="00AE5EC6"/>
    <w:rsid w:val="00AE67B3"/>
    <w:rsid w:val="00AE6868"/>
    <w:rsid w:val="00AE6E1E"/>
    <w:rsid w:val="00AE706A"/>
    <w:rsid w:val="00AE7153"/>
    <w:rsid w:val="00AE7864"/>
    <w:rsid w:val="00AE7949"/>
    <w:rsid w:val="00AE7A91"/>
    <w:rsid w:val="00AE7F32"/>
    <w:rsid w:val="00AE7F3C"/>
    <w:rsid w:val="00AF0535"/>
    <w:rsid w:val="00AF0A0D"/>
    <w:rsid w:val="00AF1132"/>
    <w:rsid w:val="00AF11A4"/>
    <w:rsid w:val="00AF15D2"/>
    <w:rsid w:val="00AF1755"/>
    <w:rsid w:val="00AF1874"/>
    <w:rsid w:val="00AF1E9C"/>
    <w:rsid w:val="00AF212C"/>
    <w:rsid w:val="00AF23AC"/>
    <w:rsid w:val="00AF25D5"/>
    <w:rsid w:val="00AF2915"/>
    <w:rsid w:val="00AF29E6"/>
    <w:rsid w:val="00AF2A41"/>
    <w:rsid w:val="00AF2E0F"/>
    <w:rsid w:val="00AF2E24"/>
    <w:rsid w:val="00AF301D"/>
    <w:rsid w:val="00AF3199"/>
    <w:rsid w:val="00AF3579"/>
    <w:rsid w:val="00AF3669"/>
    <w:rsid w:val="00AF3764"/>
    <w:rsid w:val="00AF3A22"/>
    <w:rsid w:val="00AF3DBB"/>
    <w:rsid w:val="00AF4E6F"/>
    <w:rsid w:val="00AF4EA8"/>
    <w:rsid w:val="00AF5194"/>
    <w:rsid w:val="00AF521A"/>
    <w:rsid w:val="00AF53EF"/>
    <w:rsid w:val="00AF5656"/>
    <w:rsid w:val="00AF591A"/>
    <w:rsid w:val="00AF593B"/>
    <w:rsid w:val="00AF5A1E"/>
    <w:rsid w:val="00AF5B87"/>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B47"/>
    <w:rsid w:val="00AF7CD7"/>
    <w:rsid w:val="00AF7D43"/>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84E"/>
    <w:rsid w:val="00B05BBF"/>
    <w:rsid w:val="00B05C15"/>
    <w:rsid w:val="00B05E39"/>
    <w:rsid w:val="00B05EB3"/>
    <w:rsid w:val="00B06096"/>
    <w:rsid w:val="00B06260"/>
    <w:rsid w:val="00B06B5D"/>
    <w:rsid w:val="00B06C88"/>
    <w:rsid w:val="00B06EEB"/>
    <w:rsid w:val="00B070CB"/>
    <w:rsid w:val="00B0791B"/>
    <w:rsid w:val="00B07990"/>
    <w:rsid w:val="00B10558"/>
    <w:rsid w:val="00B10A8E"/>
    <w:rsid w:val="00B10B36"/>
    <w:rsid w:val="00B113DD"/>
    <w:rsid w:val="00B115B7"/>
    <w:rsid w:val="00B11DF8"/>
    <w:rsid w:val="00B126D0"/>
    <w:rsid w:val="00B12761"/>
    <w:rsid w:val="00B12E7F"/>
    <w:rsid w:val="00B13800"/>
    <w:rsid w:val="00B13868"/>
    <w:rsid w:val="00B140EA"/>
    <w:rsid w:val="00B14195"/>
    <w:rsid w:val="00B141F8"/>
    <w:rsid w:val="00B14787"/>
    <w:rsid w:val="00B14A36"/>
    <w:rsid w:val="00B150AF"/>
    <w:rsid w:val="00B152CB"/>
    <w:rsid w:val="00B15630"/>
    <w:rsid w:val="00B156A9"/>
    <w:rsid w:val="00B15C93"/>
    <w:rsid w:val="00B15F0D"/>
    <w:rsid w:val="00B15F83"/>
    <w:rsid w:val="00B16047"/>
    <w:rsid w:val="00B160FF"/>
    <w:rsid w:val="00B161D0"/>
    <w:rsid w:val="00B16322"/>
    <w:rsid w:val="00B164C9"/>
    <w:rsid w:val="00B1662E"/>
    <w:rsid w:val="00B16750"/>
    <w:rsid w:val="00B168EE"/>
    <w:rsid w:val="00B176E7"/>
    <w:rsid w:val="00B179C0"/>
    <w:rsid w:val="00B17A1A"/>
    <w:rsid w:val="00B209A1"/>
    <w:rsid w:val="00B20CD2"/>
    <w:rsid w:val="00B20F25"/>
    <w:rsid w:val="00B2135C"/>
    <w:rsid w:val="00B21B6A"/>
    <w:rsid w:val="00B228D8"/>
    <w:rsid w:val="00B22923"/>
    <w:rsid w:val="00B22B6D"/>
    <w:rsid w:val="00B22C0D"/>
    <w:rsid w:val="00B22F57"/>
    <w:rsid w:val="00B23227"/>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BF3"/>
    <w:rsid w:val="00B27DBC"/>
    <w:rsid w:val="00B30B4E"/>
    <w:rsid w:val="00B30CA8"/>
    <w:rsid w:val="00B30E12"/>
    <w:rsid w:val="00B31160"/>
    <w:rsid w:val="00B31246"/>
    <w:rsid w:val="00B31A9B"/>
    <w:rsid w:val="00B31FCA"/>
    <w:rsid w:val="00B32202"/>
    <w:rsid w:val="00B326FF"/>
    <w:rsid w:val="00B32C87"/>
    <w:rsid w:val="00B3362F"/>
    <w:rsid w:val="00B338DC"/>
    <w:rsid w:val="00B33D38"/>
    <w:rsid w:val="00B33E7E"/>
    <w:rsid w:val="00B340AA"/>
    <w:rsid w:val="00B34275"/>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C1E"/>
    <w:rsid w:val="00B37D97"/>
    <w:rsid w:val="00B37F15"/>
    <w:rsid w:val="00B37F2E"/>
    <w:rsid w:val="00B40150"/>
    <w:rsid w:val="00B411BD"/>
    <w:rsid w:val="00B4135E"/>
    <w:rsid w:val="00B41371"/>
    <w:rsid w:val="00B41559"/>
    <w:rsid w:val="00B418E8"/>
    <w:rsid w:val="00B41BAA"/>
    <w:rsid w:val="00B42285"/>
    <w:rsid w:val="00B42547"/>
    <w:rsid w:val="00B4274B"/>
    <w:rsid w:val="00B428FA"/>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14D"/>
    <w:rsid w:val="00B51542"/>
    <w:rsid w:val="00B51757"/>
    <w:rsid w:val="00B51C2F"/>
    <w:rsid w:val="00B51D1D"/>
    <w:rsid w:val="00B51DC1"/>
    <w:rsid w:val="00B51EBF"/>
    <w:rsid w:val="00B522B3"/>
    <w:rsid w:val="00B52323"/>
    <w:rsid w:val="00B5234B"/>
    <w:rsid w:val="00B52567"/>
    <w:rsid w:val="00B52CF8"/>
    <w:rsid w:val="00B5310E"/>
    <w:rsid w:val="00B53211"/>
    <w:rsid w:val="00B53685"/>
    <w:rsid w:val="00B5372D"/>
    <w:rsid w:val="00B53A54"/>
    <w:rsid w:val="00B53BFD"/>
    <w:rsid w:val="00B53C93"/>
    <w:rsid w:val="00B54179"/>
    <w:rsid w:val="00B5459B"/>
    <w:rsid w:val="00B549A4"/>
    <w:rsid w:val="00B54AB7"/>
    <w:rsid w:val="00B54ACC"/>
    <w:rsid w:val="00B54DCB"/>
    <w:rsid w:val="00B5509E"/>
    <w:rsid w:val="00B5521F"/>
    <w:rsid w:val="00B55AC2"/>
    <w:rsid w:val="00B560C9"/>
    <w:rsid w:val="00B562ED"/>
    <w:rsid w:val="00B56533"/>
    <w:rsid w:val="00B5681C"/>
    <w:rsid w:val="00B56C26"/>
    <w:rsid w:val="00B56CFC"/>
    <w:rsid w:val="00B57589"/>
    <w:rsid w:val="00B57777"/>
    <w:rsid w:val="00B57A17"/>
    <w:rsid w:val="00B57B2A"/>
    <w:rsid w:val="00B60570"/>
    <w:rsid w:val="00B60C57"/>
    <w:rsid w:val="00B610AE"/>
    <w:rsid w:val="00B612A8"/>
    <w:rsid w:val="00B6140E"/>
    <w:rsid w:val="00B614D0"/>
    <w:rsid w:val="00B61BE2"/>
    <w:rsid w:val="00B61CD8"/>
    <w:rsid w:val="00B61D66"/>
    <w:rsid w:val="00B6213D"/>
    <w:rsid w:val="00B6266F"/>
    <w:rsid w:val="00B6279B"/>
    <w:rsid w:val="00B6283A"/>
    <w:rsid w:val="00B6285D"/>
    <w:rsid w:val="00B62E0B"/>
    <w:rsid w:val="00B62E8B"/>
    <w:rsid w:val="00B634ED"/>
    <w:rsid w:val="00B63759"/>
    <w:rsid w:val="00B639D5"/>
    <w:rsid w:val="00B63AA1"/>
    <w:rsid w:val="00B63C32"/>
    <w:rsid w:val="00B641ED"/>
    <w:rsid w:val="00B642E7"/>
    <w:rsid w:val="00B6431C"/>
    <w:rsid w:val="00B64434"/>
    <w:rsid w:val="00B64D1C"/>
    <w:rsid w:val="00B65472"/>
    <w:rsid w:val="00B659FF"/>
    <w:rsid w:val="00B65AE0"/>
    <w:rsid w:val="00B66039"/>
    <w:rsid w:val="00B663BD"/>
    <w:rsid w:val="00B6653F"/>
    <w:rsid w:val="00B6676E"/>
    <w:rsid w:val="00B66863"/>
    <w:rsid w:val="00B67EC3"/>
    <w:rsid w:val="00B70717"/>
    <w:rsid w:val="00B708B5"/>
    <w:rsid w:val="00B708E1"/>
    <w:rsid w:val="00B70A0C"/>
    <w:rsid w:val="00B70C4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2E79"/>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496"/>
    <w:rsid w:val="00B914AC"/>
    <w:rsid w:val="00B91884"/>
    <w:rsid w:val="00B919AD"/>
    <w:rsid w:val="00B91A2B"/>
    <w:rsid w:val="00B91B14"/>
    <w:rsid w:val="00B92640"/>
    <w:rsid w:val="00B927D3"/>
    <w:rsid w:val="00B927FC"/>
    <w:rsid w:val="00B92BC8"/>
    <w:rsid w:val="00B93204"/>
    <w:rsid w:val="00B93301"/>
    <w:rsid w:val="00B938F1"/>
    <w:rsid w:val="00B93A1C"/>
    <w:rsid w:val="00B93E0B"/>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E88"/>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01A"/>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98"/>
    <w:rsid w:val="00BB5FCB"/>
    <w:rsid w:val="00BB604B"/>
    <w:rsid w:val="00BB6DC8"/>
    <w:rsid w:val="00BB6DFD"/>
    <w:rsid w:val="00BB6E0D"/>
    <w:rsid w:val="00BB7C69"/>
    <w:rsid w:val="00BB7CF3"/>
    <w:rsid w:val="00BC00EC"/>
    <w:rsid w:val="00BC01B9"/>
    <w:rsid w:val="00BC040F"/>
    <w:rsid w:val="00BC074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32"/>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431"/>
    <w:rsid w:val="00BD5818"/>
    <w:rsid w:val="00BD5D41"/>
    <w:rsid w:val="00BD6034"/>
    <w:rsid w:val="00BD66A3"/>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64F"/>
    <w:rsid w:val="00BE194D"/>
    <w:rsid w:val="00BE1D82"/>
    <w:rsid w:val="00BE1E94"/>
    <w:rsid w:val="00BE1EE4"/>
    <w:rsid w:val="00BE1F8B"/>
    <w:rsid w:val="00BE2956"/>
    <w:rsid w:val="00BE2B4F"/>
    <w:rsid w:val="00BE2F39"/>
    <w:rsid w:val="00BE3213"/>
    <w:rsid w:val="00BE332D"/>
    <w:rsid w:val="00BE3CF1"/>
    <w:rsid w:val="00BE3E65"/>
    <w:rsid w:val="00BE462C"/>
    <w:rsid w:val="00BE4B20"/>
    <w:rsid w:val="00BE4F9D"/>
    <w:rsid w:val="00BE4FF1"/>
    <w:rsid w:val="00BE5B84"/>
    <w:rsid w:val="00BE5D2C"/>
    <w:rsid w:val="00BE5FC4"/>
    <w:rsid w:val="00BE6AEE"/>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40"/>
    <w:rsid w:val="00BF176C"/>
    <w:rsid w:val="00BF19CE"/>
    <w:rsid w:val="00BF230C"/>
    <w:rsid w:val="00BF276B"/>
    <w:rsid w:val="00BF2B6F"/>
    <w:rsid w:val="00BF2C89"/>
    <w:rsid w:val="00BF305F"/>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BF7FCF"/>
    <w:rsid w:val="00C005B6"/>
    <w:rsid w:val="00C00957"/>
    <w:rsid w:val="00C00ADF"/>
    <w:rsid w:val="00C00D5E"/>
    <w:rsid w:val="00C00F6F"/>
    <w:rsid w:val="00C014A5"/>
    <w:rsid w:val="00C01671"/>
    <w:rsid w:val="00C017F2"/>
    <w:rsid w:val="00C01B24"/>
    <w:rsid w:val="00C0202A"/>
    <w:rsid w:val="00C02419"/>
    <w:rsid w:val="00C02643"/>
    <w:rsid w:val="00C02766"/>
    <w:rsid w:val="00C029E1"/>
    <w:rsid w:val="00C02F12"/>
    <w:rsid w:val="00C0373A"/>
    <w:rsid w:val="00C03EE8"/>
    <w:rsid w:val="00C03F61"/>
    <w:rsid w:val="00C046C4"/>
    <w:rsid w:val="00C04AF7"/>
    <w:rsid w:val="00C05334"/>
    <w:rsid w:val="00C05506"/>
    <w:rsid w:val="00C0583B"/>
    <w:rsid w:val="00C05BEC"/>
    <w:rsid w:val="00C0601C"/>
    <w:rsid w:val="00C0627F"/>
    <w:rsid w:val="00C0628D"/>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DF7"/>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3CD9"/>
    <w:rsid w:val="00C23D4A"/>
    <w:rsid w:val="00C24679"/>
    <w:rsid w:val="00C24D59"/>
    <w:rsid w:val="00C24E19"/>
    <w:rsid w:val="00C24E2A"/>
    <w:rsid w:val="00C25022"/>
    <w:rsid w:val="00C2508F"/>
    <w:rsid w:val="00C25415"/>
    <w:rsid w:val="00C255A5"/>
    <w:rsid w:val="00C256A2"/>
    <w:rsid w:val="00C2584B"/>
    <w:rsid w:val="00C25942"/>
    <w:rsid w:val="00C25ADC"/>
    <w:rsid w:val="00C25C58"/>
    <w:rsid w:val="00C25DD9"/>
    <w:rsid w:val="00C2610B"/>
    <w:rsid w:val="00C26355"/>
    <w:rsid w:val="00C26468"/>
    <w:rsid w:val="00C2663F"/>
    <w:rsid w:val="00C269C3"/>
    <w:rsid w:val="00C26A9C"/>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1AB1"/>
    <w:rsid w:val="00C323D2"/>
    <w:rsid w:val="00C32C15"/>
    <w:rsid w:val="00C32E7F"/>
    <w:rsid w:val="00C33419"/>
    <w:rsid w:val="00C334AB"/>
    <w:rsid w:val="00C33788"/>
    <w:rsid w:val="00C3386D"/>
    <w:rsid w:val="00C338DD"/>
    <w:rsid w:val="00C33D17"/>
    <w:rsid w:val="00C3400F"/>
    <w:rsid w:val="00C34073"/>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1EE"/>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28"/>
    <w:rsid w:val="00C4755B"/>
    <w:rsid w:val="00C47628"/>
    <w:rsid w:val="00C4765F"/>
    <w:rsid w:val="00C476BC"/>
    <w:rsid w:val="00C47705"/>
    <w:rsid w:val="00C479B5"/>
    <w:rsid w:val="00C47B12"/>
    <w:rsid w:val="00C47E71"/>
    <w:rsid w:val="00C47EF7"/>
    <w:rsid w:val="00C47FF0"/>
    <w:rsid w:val="00C500F8"/>
    <w:rsid w:val="00C50169"/>
    <w:rsid w:val="00C50242"/>
    <w:rsid w:val="00C5034D"/>
    <w:rsid w:val="00C5050E"/>
    <w:rsid w:val="00C509FB"/>
    <w:rsid w:val="00C50DE2"/>
    <w:rsid w:val="00C50E99"/>
    <w:rsid w:val="00C51635"/>
    <w:rsid w:val="00C51BD5"/>
    <w:rsid w:val="00C52287"/>
    <w:rsid w:val="00C52744"/>
    <w:rsid w:val="00C52965"/>
    <w:rsid w:val="00C5298E"/>
    <w:rsid w:val="00C52EE2"/>
    <w:rsid w:val="00C52EE9"/>
    <w:rsid w:val="00C532DD"/>
    <w:rsid w:val="00C53318"/>
    <w:rsid w:val="00C53923"/>
    <w:rsid w:val="00C53E6F"/>
    <w:rsid w:val="00C53EB3"/>
    <w:rsid w:val="00C54031"/>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05"/>
    <w:rsid w:val="00C570F7"/>
    <w:rsid w:val="00C57314"/>
    <w:rsid w:val="00C57638"/>
    <w:rsid w:val="00C57BB7"/>
    <w:rsid w:val="00C57D55"/>
    <w:rsid w:val="00C602F1"/>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206"/>
    <w:rsid w:val="00C653B3"/>
    <w:rsid w:val="00C654E0"/>
    <w:rsid w:val="00C661EE"/>
    <w:rsid w:val="00C66A26"/>
    <w:rsid w:val="00C66CDF"/>
    <w:rsid w:val="00C66DFA"/>
    <w:rsid w:val="00C6725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4FBE"/>
    <w:rsid w:val="00C751A0"/>
    <w:rsid w:val="00C7528D"/>
    <w:rsid w:val="00C75593"/>
    <w:rsid w:val="00C7564A"/>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2A7A"/>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57C"/>
    <w:rsid w:val="00C907F5"/>
    <w:rsid w:val="00C90802"/>
    <w:rsid w:val="00C9096F"/>
    <w:rsid w:val="00C90980"/>
    <w:rsid w:val="00C90985"/>
    <w:rsid w:val="00C90B4A"/>
    <w:rsid w:val="00C90DE4"/>
    <w:rsid w:val="00C90E95"/>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476"/>
    <w:rsid w:val="00C96B9B"/>
    <w:rsid w:val="00C96E6F"/>
    <w:rsid w:val="00C96E70"/>
    <w:rsid w:val="00C97033"/>
    <w:rsid w:val="00C97291"/>
    <w:rsid w:val="00C976AE"/>
    <w:rsid w:val="00C976FB"/>
    <w:rsid w:val="00C9783E"/>
    <w:rsid w:val="00C97872"/>
    <w:rsid w:val="00C979AA"/>
    <w:rsid w:val="00C97A64"/>
    <w:rsid w:val="00CA002C"/>
    <w:rsid w:val="00CA0235"/>
    <w:rsid w:val="00CA0449"/>
    <w:rsid w:val="00CA0532"/>
    <w:rsid w:val="00CA073B"/>
    <w:rsid w:val="00CA0897"/>
    <w:rsid w:val="00CA0DCD"/>
    <w:rsid w:val="00CA1CDB"/>
    <w:rsid w:val="00CA1EA4"/>
    <w:rsid w:val="00CA2102"/>
    <w:rsid w:val="00CA218D"/>
    <w:rsid w:val="00CA2241"/>
    <w:rsid w:val="00CA242A"/>
    <w:rsid w:val="00CA2549"/>
    <w:rsid w:val="00CA2A73"/>
    <w:rsid w:val="00CA2A96"/>
    <w:rsid w:val="00CA2DD7"/>
    <w:rsid w:val="00CA3200"/>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4EE"/>
    <w:rsid w:val="00CB0737"/>
    <w:rsid w:val="00CB097A"/>
    <w:rsid w:val="00CB0CE2"/>
    <w:rsid w:val="00CB121D"/>
    <w:rsid w:val="00CB1B58"/>
    <w:rsid w:val="00CB2329"/>
    <w:rsid w:val="00CB26EC"/>
    <w:rsid w:val="00CB2B15"/>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471"/>
    <w:rsid w:val="00CC06B2"/>
    <w:rsid w:val="00CC0BEF"/>
    <w:rsid w:val="00CC0C4A"/>
    <w:rsid w:val="00CC1076"/>
    <w:rsid w:val="00CC10E4"/>
    <w:rsid w:val="00CC17F0"/>
    <w:rsid w:val="00CC1853"/>
    <w:rsid w:val="00CC1874"/>
    <w:rsid w:val="00CC1FAE"/>
    <w:rsid w:val="00CC1FFD"/>
    <w:rsid w:val="00CC2312"/>
    <w:rsid w:val="00CC258A"/>
    <w:rsid w:val="00CC2683"/>
    <w:rsid w:val="00CC2700"/>
    <w:rsid w:val="00CC2DCD"/>
    <w:rsid w:val="00CC2DED"/>
    <w:rsid w:val="00CC2F71"/>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1F"/>
    <w:rsid w:val="00CC6C3F"/>
    <w:rsid w:val="00CC7235"/>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0E"/>
    <w:rsid w:val="00CD3FF4"/>
    <w:rsid w:val="00CD4033"/>
    <w:rsid w:val="00CD4444"/>
    <w:rsid w:val="00CD45C6"/>
    <w:rsid w:val="00CD49BB"/>
    <w:rsid w:val="00CD49E8"/>
    <w:rsid w:val="00CD5512"/>
    <w:rsid w:val="00CD64CD"/>
    <w:rsid w:val="00CD6B0C"/>
    <w:rsid w:val="00CD6D32"/>
    <w:rsid w:val="00CD6E3D"/>
    <w:rsid w:val="00CD7145"/>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9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726"/>
    <w:rsid w:val="00CF49B8"/>
    <w:rsid w:val="00CF4D61"/>
    <w:rsid w:val="00CF4DC7"/>
    <w:rsid w:val="00CF4E63"/>
    <w:rsid w:val="00CF4ECB"/>
    <w:rsid w:val="00CF5263"/>
    <w:rsid w:val="00CF5905"/>
    <w:rsid w:val="00CF5974"/>
    <w:rsid w:val="00CF60B5"/>
    <w:rsid w:val="00CF61B2"/>
    <w:rsid w:val="00CF6A89"/>
    <w:rsid w:val="00CF6B02"/>
    <w:rsid w:val="00CF7059"/>
    <w:rsid w:val="00CF70E3"/>
    <w:rsid w:val="00CF7384"/>
    <w:rsid w:val="00CF7510"/>
    <w:rsid w:val="00CF7899"/>
    <w:rsid w:val="00CF7AD4"/>
    <w:rsid w:val="00D0043F"/>
    <w:rsid w:val="00D004FA"/>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989"/>
    <w:rsid w:val="00D03AF8"/>
    <w:rsid w:val="00D04C1B"/>
    <w:rsid w:val="00D04E9D"/>
    <w:rsid w:val="00D0511A"/>
    <w:rsid w:val="00D05132"/>
    <w:rsid w:val="00D05307"/>
    <w:rsid w:val="00D054C5"/>
    <w:rsid w:val="00D05604"/>
    <w:rsid w:val="00D0575A"/>
    <w:rsid w:val="00D05BC2"/>
    <w:rsid w:val="00D05C63"/>
    <w:rsid w:val="00D05EA9"/>
    <w:rsid w:val="00D06012"/>
    <w:rsid w:val="00D0667C"/>
    <w:rsid w:val="00D0674A"/>
    <w:rsid w:val="00D0692C"/>
    <w:rsid w:val="00D06A19"/>
    <w:rsid w:val="00D06E75"/>
    <w:rsid w:val="00D071F8"/>
    <w:rsid w:val="00D07252"/>
    <w:rsid w:val="00D074F4"/>
    <w:rsid w:val="00D07557"/>
    <w:rsid w:val="00D07727"/>
    <w:rsid w:val="00D07B3B"/>
    <w:rsid w:val="00D07CE1"/>
    <w:rsid w:val="00D07D46"/>
    <w:rsid w:val="00D07D6E"/>
    <w:rsid w:val="00D1026A"/>
    <w:rsid w:val="00D1037E"/>
    <w:rsid w:val="00D107CF"/>
    <w:rsid w:val="00D10DB1"/>
    <w:rsid w:val="00D10E89"/>
    <w:rsid w:val="00D11367"/>
    <w:rsid w:val="00D11918"/>
    <w:rsid w:val="00D11A22"/>
    <w:rsid w:val="00D11B0B"/>
    <w:rsid w:val="00D12293"/>
    <w:rsid w:val="00D13291"/>
    <w:rsid w:val="00D133FB"/>
    <w:rsid w:val="00D13880"/>
    <w:rsid w:val="00D14236"/>
    <w:rsid w:val="00D1452D"/>
    <w:rsid w:val="00D14553"/>
    <w:rsid w:val="00D14DB1"/>
    <w:rsid w:val="00D14E69"/>
    <w:rsid w:val="00D150DA"/>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946"/>
    <w:rsid w:val="00D20B8B"/>
    <w:rsid w:val="00D211E3"/>
    <w:rsid w:val="00D21226"/>
    <w:rsid w:val="00D2162C"/>
    <w:rsid w:val="00D2181A"/>
    <w:rsid w:val="00D21A3C"/>
    <w:rsid w:val="00D21A9A"/>
    <w:rsid w:val="00D21AA1"/>
    <w:rsid w:val="00D21C86"/>
    <w:rsid w:val="00D2207A"/>
    <w:rsid w:val="00D220CF"/>
    <w:rsid w:val="00D2213A"/>
    <w:rsid w:val="00D22A20"/>
    <w:rsid w:val="00D2310F"/>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220"/>
    <w:rsid w:val="00D31510"/>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526"/>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E53"/>
    <w:rsid w:val="00D42F41"/>
    <w:rsid w:val="00D4334E"/>
    <w:rsid w:val="00D437D8"/>
    <w:rsid w:val="00D43A5B"/>
    <w:rsid w:val="00D43A87"/>
    <w:rsid w:val="00D43E3C"/>
    <w:rsid w:val="00D4402A"/>
    <w:rsid w:val="00D44353"/>
    <w:rsid w:val="00D4462A"/>
    <w:rsid w:val="00D446AE"/>
    <w:rsid w:val="00D44805"/>
    <w:rsid w:val="00D44994"/>
    <w:rsid w:val="00D45C42"/>
    <w:rsid w:val="00D45DCB"/>
    <w:rsid w:val="00D45DF3"/>
    <w:rsid w:val="00D46110"/>
    <w:rsid w:val="00D46174"/>
    <w:rsid w:val="00D46195"/>
    <w:rsid w:val="00D46436"/>
    <w:rsid w:val="00D4679A"/>
    <w:rsid w:val="00D469D5"/>
    <w:rsid w:val="00D46D43"/>
    <w:rsid w:val="00D46FD7"/>
    <w:rsid w:val="00D4769B"/>
    <w:rsid w:val="00D47DD0"/>
    <w:rsid w:val="00D500D9"/>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929"/>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952"/>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5CA3"/>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3A"/>
    <w:rsid w:val="00D7356F"/>
    <w:rsid w:val="00D73587"/>
    <w:rsid w:val="00D73EBB"/>
    <w:rsid w:val="00D74010"/>
    <w:rsid w:val="00D748AF"/>
    <w:rsid w:val="00D751FB"/>
    <w:rsid w:val="00D7536D"/>
    <w:rsid w:val="00D754D6"/>
    <w:rsid w:val="00D756F6"/>
    <w:rsid w:val="00D75C33"/>
    <w:rsid w:val="00D75D32"/>
    <w:rsid w:val="00D760E2"/>
    <w:rsid w:val="00D761AA"/>
    <w:rsid w:val="00D76698"/>
    <w:rsid w:val="00D76847"/>
    <w:rsid w:val="00D76BA4"/>
    <w:rsid w:val="00D76FAE"/>
    <w:rsid w:val="00D77381"/>
    <w:rsid w:val="00D77763"/>
    <w:rsid w:val="00D777D7"/>
    <w:rsid w:val="00D77849"/>
    <w:rsid w:val="00D77A97"/>
    <w:rsid w:val="00D80AB8"/>
    <w:rsid w:val="00D80C8D"/>
    <w:rsid w:val="00D80FC2"/>
    <w:rsid w:val="00D8124A"/>
    <w:rsid w:val="00D814EA"/>
    <w:rsid w:val="00D8153E"/>
    <w:rsid w:val="00D81666"/>
    <w:rsid w:val="00D81792"/>
    <w:rsid w:val="00D817AD"/>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565"/>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172"/>
    <w:rsid w:val="00D9230F"/>
    <w:rsid w:val="00D92C29"/>
    <w:rsid w:val="00D92CAA"/>
    <w:rsid w:val="00D93015"/>
    <w:rsid w:val="00D93238"/>
    <w:rsid w:val="00D93281"/>
    <w:rsid w:val="00D932C2"/>
    <w:rsid w:val="00D9344E"/>
    <w:rsid w:val="00D9355E"/>
    <w:rsid w:val="00D936E2"/>
    <w:rsid w:val="00D937D1"/>
    <w:rsid w:val="00D93A21"/>
    <w:rsid w:val="00D93E6B"/>
    <w:rsid w:val="00D94189"/>
    <w:rsid w:val="00D9425A"/>
    <w:rsid w:val="00D94430"/>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D3"/>
    <w:rsid w:val="00D9695D"/>
    <w:rsid w:val="00D96E33"/>
    <w:rsid w:val="00D96FA5"/>
    <w:rsid w:val="00D97083"/>
    <w:rsid w:val="00D97099"/>
    <w:rsid w:val="00D972D0"/>
    <w:rsid w:val="00D9738C"/>
    <w:rsid w:val="00D97507"/>
    <w:rsid w:val="00D9763B"/>
    <w:rsid w:val="00D97884"/>
    <w:rsid w:val="00D979F2"/>
    <w:rsid w:val="00D97B51"/>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22D"/>
    <w:rsid w:val="00DA430C"/>
    <w:rsid w:val="00DA4482"/>
    <w:rsid w:val="00DA449E"/>
    <w:rsid w:val="00DA4633"/>
    <w:rsid w:val="00DA4929"/>
    <w:rsid w:val="00DA4A1A"/>
    <w:rsid w:val="00DA5216"/>
    <w:rsid w:val="00DA5235"/>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0B"/>
    <w:rsid w:val="00DB0022"/>
    <w:rsid w:val="00DB0176"/>
    <w:rsid w:val="00DB02AE"/>
    <w:rsid w:val="00DB038E"/>
    <w:rsid w:val="00DB0404"/>
    <w:rsid w:val="00DB055A"/>
    <w:rsid w:val="00DB0651"/>
    <w:rsid w:val="00DB071D"/>
    <w:rsid w:val="00DB0BD8"/>
    <w:rsid w:val="00DB0D88"/>
    <w:rsid w:val="00DB0FED"/>
    <w:rsid w:val="00DB1189"/>
    <w:rsid w:val="00DB11F8"/>
    <w:rsid w:val="00DB12D7"/>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601"/>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6ED4"/>
    <w:rsid w:val="00DC04AC"/>
    <w:rsid w:val="00DC0CED"/>
    <w:rsid w:val="00DC0F79"/>
    <w:rsid w:val="00DC0FDC"/>
    <w:rsid w:val="00DC1050"/>
    <w:rsid w:val="00DC1260"/>
    <w:rsid w:val="00DC1327"/>
    <w:rsid w:val="00DC1350"/>
    <w:rsid w:val="00DC18FB"/>
    <w:rsid w:val="00DC22CE"/>
    <w:rsid w:val="00DC25A6"/>
    <w:rsid w:val="00DC285F"/>
    <w:rsid w:val="00DC28E8"/>
    <w:rsid w:val="00DC3237"/>
    <w:rsid w:val="00DC3480"/>
    <w:rsid w:val="00DC3811"/>
    <w:rsid w:val="00DC3AB6"/>
    <w:rsid w:val="00DC3D82"/>
    <w:rsid w:val="00DC3D84"/>
    <w:rsid w:val="00DC41A4"/>
    <w:rsid w:val="00DC4948"/>
    <w:rsid w:val="00DC4FEA"/>
    <w:rsid w:val="00DC50CF"/>
    <w:rsid w:val="00DC5672"/>
    <w:rsid w:val="00DC5834"/>
    <w:rsid w:val="00DC5AD4"/>
    <w:rsid w:val="00DC60A2"/>
    <w:rsid w:val="00DC6600"/>
    <w:rsid w:val="00DC67BD"/>
    <w:rsid w:val="00DC6924"/>
    <w:rsid w:val="00DC6F3C"/>
    <w:rsid w:val="00DC7134"/>
    <w:rsid w:val="00DC71C8"/>
    <w:rsid w:val="00DC71F2"/>
    <w:rsid w:val="00DC7388"/>
    <w:rsid w:val="00DC78B2"/>
    <w:rsid w:val="00DC796E"/>
    <w:rsid w:val="00DC7D40"/>
    <w:rsid w:val="00DD00D5"/>
    <w:rsid w:val="00DD040A"/>
    <w:rsid w:val="00DD0C70"/>
    <w:rsid w:val="00DD0CDC"/>
    <w:rsid w:val="00DD0D4A"/>
    <w:rsid w:val="00DD12C9"/>
    <w:rsid w:val="00DD1B6A"/>
    <w:rsid w:val="00DD1FDC"/>
    <w:rsid w:val="00DD2025"/>
    <w:rsid w:val="00DD2164"/>
    <w:rsid w:val="00DD22EA"/>
    <w:rsid w:val="00DD23A0"/>
    <w:rsid w:val="00DD2543"/>
    <w:rsid w:val="00DD25BD"/>
    <w:rsid w:val="00DD26AC"/>
    <w:rsid w:val="00DD2AD5"/>
    <w:rsid w:val="00DD2BE8"/>
    <w:rsid w:val="00DD2EFB"/>
    <w:rsid w:val="00DD3184"/>
    <w:rsid w:val="00DD3EF5"/>
    <w:rsid w:val="00DD40CB"/>
    <w:rsid w:val="00DD413D"/>
    <w:rsid w:val="00DD4870"/>
    <w:rsid w:val="00DD48C1"/>
    <w:rsid w:val="00DD4A6E"/>
    <w:rsid w:val="00DD4EC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224"/>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70"/>
    <w:rsid w:val="00DF04EE"/>
    <w:rsid w:val="00DF05D3"/>
    <w:rsid w:val="00DF0604"/>
    <w:rsid w:val="00DF0B3A"/>
    <w:rsid w:val="00DF0BF4"/>
    <w:rsid w:val="00DF111A"/>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DC8"/>
    <w:rsid w:val="00DF6F17"/>
    <w:rsid w:val="00DF744C"/>
    <w:rsid w:val="00DF76E9"/>
    <w:rsid w:val="00DF77BB"/>
    <w:rsid w:val="00DF78FA"/>
    <w:rsid w:val="00DF7DF3"/>
    <w:rsid w:val="00DF7F76"/>
    <w:rsid w:val="00E002F1"/>
    <w:rsid w:val="00E00549"/>
    <w:rsid w:val="00E00693"/>
    <w:rsid w:val="00E0082C"/>
    <w:rsid w:val="00E00A8E"/>
    <w:rsid w:val="00E00D2A"/>
    <w:rsid w:val="00E011D1"/>
    <w:rsid w:val="00E01DAA"/>
    <w:rsid w:val="00E02210"/>
    <w:rsid w:val="00E023E5"/>
    <w:rsid w:val="00E02432"/>
    <w:rsid w:val="00E02900"/>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0F"/>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006"/>
    <w:rsid w:val="00E14008"/>
    <w:rsid w:val="00E14665"/>
    <w:rsid w:val="00E146EB"/>
    <w:rsid w:val="00E149EF"/>
    <w:rsid w:val="00E14A7E"/>
    <w:rsid w:val="00E14E94"/>
    <w:rsid w:val="00E1503A"/>
    <w:rsid w:val="00E15108"/>
    <w:rsid w:val="00E151E1"/>
    <w:rsid w:val="00E166AD"/>
    <w:rsid w:val="00E16946"/>
    <w:rsid w:val="00E16B10"/>
    <w:rsid w:val="00E16F95"/>
    <w:rsid w:val="00E17619"/>
    <w:rsid w:val="00E17805"/>
    <w:rsid w:val="00E17BF2"/>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28D"/>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99"/>
    <w:rsid w:val="00E27B76"/>
    <w:rsid w:val="00E27D6A"/>
    <w:rsid w:val="00E27DB4"/>
    <w:rsid w:val="00E27FCD"/>
    <w:rsid w:val="00E3013B"/>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1C8"/>
    <w:rsid w:val="00E37363"/>
    <w:rsid w:val="00E374CC"/>
    <w:rsid w:val="00E37680"/>
    <w:rsid w:val="00E37923"/>
    <w:rsid w:val="00E37994"/>
    <w:rsid w:val="00E4037C"/>
    <w:rsid w:val="00E4070C"/>
    <w:rsid w:val="00E40C8A"/>
    <w:rsid w:val="00E40D92"/>
    <w:rsid w:val="00E40EBB"/>
    <w:rsid w:val="00E417C6"/>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4EE"/>
    <w:rsid w:val="00E45545"/>
    <w:rsid w:val="00E455D7"/>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60E"/>
    <w:rsid w:val="00E507F0"/>
    <w:rsid w:val="00E50AC6"/>
    <w:rsid w:val="00E51031"/>
    <w:rsid w:val="00E51B74"/>
    <w:rsid w:val="00E51C05"/>
    <w:rsid w:val="00E51DDD"/>
    <w:rsid w:val="00E51FDD"/>
    <w:rsid w:val="00E521A9"/>
    <w:rsid w:val="00E52435"/>
    <w:rsid w:val="00E52439"/>
    <w:rsid w:val="00E524DC"/>
    <w:rsid w:val="00E52501"/>
    <w:rsid w:val="00E525A7"/>
    <w:rsid w:val="00E52829"/>
    <w:rsid w:val="00E52FDA"/>
    <w:rsid w:val="00E53122"/>
    <w:rsid w:val="00E5332D"/>
    <w:rsid w:val="00E5351B"/>
    <w:rsid w:val="00E5385D"/>
    <w:rsid w:val="00E53FA9"/>
    <w:rsid w:val="00E5414C"/>
    <w:rsid w:val="00E5421D"/>
    <w:rsid w:val="00E5447C"/>
    <w:rsid w:val="00E545E6"/>
    <w:rsid w:val="00E5460E"/>
    <w:rsid w:val="00E547B3"/>
    <w:rsid w:val="00E548C0"/>
    <w:rsid w:val="00E549BB"/>
    <w:rsid w:val="00E54F55"/>
    <w:rsid w:val="00E55079"/>
    <w:rsid w:val="00E5547B"/>
    <w:rsid w:val="00E5551E"/>
    <w:rsid w:val="00E55837"/>
    <w:rsid w:val="00E558C2"/>
    <w:rsid w:val="00E55CE7"/>
    <w:rsid w:val="00E56034"/>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A7B"/>
    <w:rsid w:val="00E65A9A"/>
    <w:rsid w:val="00E65D22"/>
    <w:rsid w:val="00E65DEC"/>
    <w:rsid w:val="00E6603E"/>
    <w:rsid w:val="00E66CAB"/>
    <w:rsid w:val="00E66D5B"/>
    <w:rsid w:val="00E67014"/>
    <w:rsid w:val="00E671C9"/>
    <w:rsid w:val="00E6743F"/>
    <w:rsid w:val="00E674AA"/>
    <w:rsid w:val="00E6758E"/>
    <w:rsid w:val="00E679FA"/>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23C"/>
    <w:rsid w:val="00E7638B"/>
    <w:rsid w:val="00E763B4"/>
    <w:rsid w:val="00E7662C"/>
    <w:rsid w:val="00E767B2"/>
    <w:rsid w:val="00E76BA9"/>
    <w:rsid w:val="00E76CE5"/>
    <w:rsid w:val="00E77574"/>
    <w:rsid w:val="00E77848"/>
    <w:rsid w:val="00E77F4D"/>
    <w:rsid w:val="00E80484"/>
    <w:rsid w:val="00E80514"/>
    <w:rsid w:val="00E80874"/>
    <w:rsid w:val="00E80A61"/>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603"/>
    <w:rsid w:val="00E8389B"/>
    <w:rsid w:val="00E83C79"/>
    <w:rsid w:val="00E83FDF"/>
    <w:rsid w:val="00E83FE8"/>
    <w:rsid w:val="00E8435D"/>
    <w:rsid w:val="00E844C2"/>
    <w:rsid w:val="00E845AF"/>
    <w:rsid w:val="00E84875"/>
    <w:rsid w:val="00E848D1"/>
    <w:rsid w:val="00E84AC4"/>
    <w:rsid w:val="00E84C71"/>
    <w:rsid w:val="00E8519F"/>
    <w:rsid w:val="00E851CB"/>
    <w:rsid w:val="00E85530"/>
    <w:rsid w:val="00E856F4"/>
    <w:rsid w:val="00E85981"/>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2FB"/>
    <w:rsid w:val="00E92435"/>
    <w:rsid w:val="00E9277D"/>
    <w:rsid w:val="00E9339B"/>
    <w:rsid w:val="00E93B8A"/>
    <w:rsid w:val="00E93D23"/>
    <w:rsid w:val="00E93EEB"/>
    <w:rsid w:val="00E945D3"/>
    <w:rsid w:val="00E94EE3"/>
    <w:rsid w:val="00E95BA6"/>
    <w:rsid w:val="00E962F1"/>
    <w:rsid w:val="00E97016"/>
    <w:rsid w:val="00E97079"/>
    <w:rsid w:val="00E97648"/>
    <w:rsid w:val="00E976F3"/>
    <w:rsid w:val="00E97823"/>
    <w:rsid w:val="00E97C13"/>
    <w:rsid w:val="00E97D0D"/>
    <w:rsid w:val="00EA006B"/>
    <w:rsid w:val="00EA01E2"/>
    <w:rsid w:val="00EA066D"/>
    <w:rsid w:val="00EA0A70"/>
    <w:rsid w:val="00EA0E4A"/>
    <w:rsid w:val="00EA0EDB"/>
    <w:rsid w:val="00EA1959"/>
    <w:rsid w:val="00EA1A54"/>
    <w:rsid w:val="00EA1B9A"/>
    <w:rsid w:val="00EA1D27"/>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C52"/>
    <w:rsid w:val="00EB3D15"/>
    <w:rsid w:val="00EB428C"/>
    <w:rsid w:val="00EB45A1"/>
    <w:rsid w:val="00EB4CFF"/>
    <w:rsid w:val="00EB4F5F"/>
    <w:rsid w:val="00EB52AB"/>
    <w:rsid w:val="00EB5476"/>
    <w:rsid w:val="00EB5930"/>
    <w:rsid w:val="00EB596D"/>
    <w:rsid w:val="00EB5BC9"/>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192"/>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26A"/>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66D"/>
    <w:rsid w:val="00ED5D68"/>
    <w:rsid w:val="00ED5DEE"/>
    <w:rsid w:val="00ED5FE4"/>
    <w:rsid w:val="00ED60CE"/>
    <w:rsid w:val="00ED62FE"/>
    <w:rsid w:val="00ED6341"/>
    <w:rsid w:val="00ED6C6F"/>
    <w:rsid w:val="00ED6FA1"/>
    <w:rsid w:val="00ED70AE"/>
    <w:rsid w:val="00ED71B5"/>
    <w:rsid w:val="00ED71C5"/>
    <w:rsid w:val="00ED72E0"/>
    <w:rsid w:val="00ED73BE"/>
    <w:rsid w:val="00ED7409"/>
    <w:rsid w:val="00ED74FC"/>
    <w:rsid w:val="00ED757D"/>
    <w:rsid w:val="00ED76D3"/>
    <w:rsid w:val="00ED76F5"/>
    <w:rsid w:val="00ED7879"/>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38B"/>
    <w:rsid w:val="00EE4946"/>
    <w:rsid w:val="00EE4DC9"/>
    <w:rsid w:val="00EE4EFE"/>
    <w:rsid w:val="00EE4F04"/>
    <w:rsid w:val="00EE534D"/>
    <w:rsid w:val="00EE5560"/>
    <w:rsid w:val="00EE5823"/>
    <w:rsid w:val="00EE5EAD"/>
    <w:rsid w:val="00EE5FE0"/>
    <w:rsid w:val="00EE61FC"/>
    <w:rsid w:val="00EE6534"/>
    <w:rsid w:val="00EE6D16"/>
    <w:rsid w:val="00EE6F1E"/>
    <w:rsid w:val="00EE740C"/>
    <w:rsid w:val="00EE744D"/>
    <w:rsid w:val="00EF0348"/>
    <w:rsid w:val="00EF0462"/>
    <w:rsid w:val="00EF072C"/>
    <w:rsid w:val="00EF0948"/>
    <w:rsid w:val="00EF0F8E"/>
    <w:rsid w:val="00EF14AD"/>
    <w:rsid w:val="00EF15A2"/>
    <w:rsid w:val="00EF1724"/>
    <w:rsid w:val="00EF1F9C"/>
    <w:rsid w:val="00EF2166"/>
    <w:rsid w:val="00EF22ED"/>
    <w:rsid w:val="00EF248C"/>
    <w:rsid w:val="00EF24D3"/>
    <w:rsid w:val="00EF26FD"/>
    <w:rsid w:val="00EF275D"/>
    <w:rsid w:val="00EF27B1"/>
    <w:rsid w:val="00EF2B7F"/>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274"/>
    <w:rsid w:val="00EF543E"/>
    <w:rsid w:val="00EF55A0"/>
    <w:rsid w:val="00EF5921"/>
    <w:rsid w:val="00EF5968"/>
    <w:rsid w:val="00EF5A60"/>
    <w:rsid w:val="00EF63D1"/>
    <w:rsid w:val="00EF6513"/>
    <w:rsid w:val="00EF6683"/>
    <w:rsid w:val="00EF668B"/>
    <w:rsid w:val="00EF6970"/>
    <w:rsid w:val="00EF6A93"/>
    <w:rsid w:val="00EF6B7A"/>
    <w:rsid w:val="00EF7002"/>
    <w:rsid w:val="00EF7655"/>
    <w:rsid w:val="00EF769B"/>
    <w:rsid w:val="00EF7B20"/>
    <w:rsid w:val="00F00244"/>
    <w:rsid w:val="00F00F08"/>
    <w:rsid w:val="00F00F53"/>
    <w:rsid w:val="00F0174F"/>
    <w:rsid w:val="00F01DC5"/>
    <w:rsid w:val="00F01F57"/>
    <w:rsid w:val="00F023A0"/>
    <w:rsid w:val="00F0257C"/>
    <w:rsid w:val="00F027BA"/>
    <w:rsid w:val="00F02BE7"/>
    <w:rsid w:val="00F02CED"/>
    <w:rsid w:val="00F0306D"/>
    <w:rsid w:val="00F03244"/>
    <w:rsid w:val="00F036F0"/>
    <w:rsid w:val="00F039EE"/>
    <w:rsid w:val="00F03D9F"/>
    <w:rsid w:val="00F03E79"/>
    <w:rsid w:val="00F03FC2"/>
    <w:rsid w:val="00F03FE5"/>
    <w:rsid w:val="00F0438D"/>
    <w:rsid w:val="00F05454"/>
    <w:rsid w:val="00F0597B"/>
    <w:rsid w:val="00F05993"/>
    <w:rsid w:val="00F05B20"/>
    <w:rsid w:val="00F05DB9"/>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68"/>
    <w:rsid w:val="00F1109D"/>
    <w:rsid w:val="00F112FD"/>
    <w:rsid w:val="00F11386"/>
    <w:rsid w:val="00F1166A"/>
    <w:rsid w:val="00F116A2"/>
    <w:rsid w:val="00F11E7A"/>
    <w:rsid w:val="00F11EA2"/>
    <w:rsid w:val="00F11FE8"/>
    <w:rsid w:val="00F12530"/>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2A"/>
    <w:rsid w:val="00F155CE"/>
    <w:rsid w:val="00F16442"/>
    <w:rsid w:val="00F16AAB"/>
    <w:rsid w:val="00F16E3D"/>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3E2"/>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841"/>
    <w:rsid w:val="00F3198C"/>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4F96"/>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AE"/>
    <w:rsid w:val="00F403C5"/>
    <w:rsid w:val="00F40561"/>
    <w:rsid w:val="00F405A4"/>
    <w:rsid w:val="00F40916"/>
    <w:rsid w:val="00F40FBD"/>
    <w:rsid w:val="00F413CF"/>
    <w:rsid w:val="00F41631"/>
    <w:rsid w:val="00F416CF"/>
    <w:rsid w:val="00F41A64"/>
    <w:rsid w:val="00F41B3D"/>
    <w:rsid w:val="00F41DBA"/>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7D0"/>
    <w:rsid w:val="00F46988"/>
    <w:rsid w:val="00F469F3"/>
    <w:rsid w:val="00F46A8A"/>
    <w:rsid w:val="00F46AEF"/>
    <w:rsid w:val="00F46B7F"/>
    <w:rsid w:val="00F46EEC"/>
    <w:rsid w:val="00F4704D"/>
    <w:rsid w:val="00F4736C"/>
    <w:rsid w:val="00F47422"/>
    <w:rsid w:val="00F47498"/>
    <w:rsid w:val="00F501C0"/>
    <w:rsid w:val="00F503DC"/>
    <w:rsid w:val="00F503F0"/>
    <w:rsid w:val="00F507A2"/>
    <w:rsid w:val="00F5101B"/>
    <w:rsid w:val="00F512B2"/>
    <w:rsid w:val="00F5137F"/>
    <w:rsid w:val="00F51B25"/>
    <w:rsid w:val="00F51D5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8F9"/>
    <w:rsid w:val="00F54C46"/>
    <w:rsid w:val="00F54E48"/>
    <w:rsid w:val="00F55043"/>
    <w:rsid w:val="00F5549C"/>
    <w:rsid w:val="00F557B1"/>
    <w:rsid w:val="00F558ED"/>
    <w:rsid w:val="00F55D4A"/>
    <w:rsid w:val="00F55E34"/>
    <w:rsid w:val="00F56409"/>
    <w:rsid w:val="00F56557"/>
    <w:rsid w:val="00F56D59"/>
    <w:rsid w:val="00F56DCF"/>
    <w:rsid w:val="00F56F69"/>
    <w:rsid w:val="00F56FC1"/>
    <w:rsid w:val="00F57034"/>
    <w:rsid w:val="00F575A9"/>
    <w:rsid w:val="00F57AE7"/>
    <w:rsid w:val="00F57CBD"/>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5CFE"/>
    <w:rsid w:val="00F66249"/>
    <w:rsid w:val="00F665C1"/>
    <w:rsid w:val="00F665F2"/>
    <w:rsid w:val="00F6783E"/>
    <w:rsid w:val="00F67974"/>
    <w:rsid w:val="00F679EE"/>
    <w:rsid w:val="00F67A34"/>
    <w:rsid w:val="00F67B79"/>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E24"/>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87ED5"/>
    <w:rsid w:val="00F9030E"/>
    <w:rsid w:val="00F90582"/>
    <w:rsid w:val="00F90ACB"/>
    <w:rsid w:val="00F90ADB"/>
    <w:rsid w:val="00F90CEE"/>
    <w:rsid w:val="00F90E78"/>
    <w:rsid w:val="00F90F29"/>
    <w:rsid w:val="00F91209"/>
    <w:rsid w:val="00F91335"/>
    <w:rsid w:val="00F91DA9"/>
    <w:rsid w:val="00F9221F"/>
    <w:rsid w:val="00F92275"/>
    <w:rsid w:val="00F92976"/>
    <w:rsid w:val="00F92F3A"/>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520"/>
    <w:rsid w:val="00FA1CFC"/>
    <w:rsid w:val="00FA2157"/>
    <w:rsid w:val="00FA23AD"/>
    <w:rsid w:val="00FA2541"/>
    <w:rsid w:val="00FA27C8"/>
    <w:rsid w:val="00FA2B08"/>
    <w:rsid w:val="00FA32CE"/>
    <w:rsid w:val="00FA3511"/>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6E4"/>
    <w:rsid w:val="00FB27C5"/>
    <w:rsid w:val="00FB2AAE"/>
    <w:rsid w:val="00FB33DC"/>
    <w:rsid w:val="00FB3576"/>
    <w:rsid w:val="00FB3862"/>
    <w:rsid w:val="00FB3A95"/>
    <w:rsid w:val="00FB3ACF"/>
    <w:rsid w:val="00FB3D17"/>
    <w:rsid w:val="00FB403E"/>
    <w:rsid w:val="00FB4338"/>
    <w:rsid w:val="00FB45E8"/>
    <w:rsid w:val="00FB477E"/>
    <w:rsid w:val="00FB4C24"/>
    <w:rsid w:val="00FB4C9C"/>
    <w:rsid w:val="00FB4EC7"/>
    <w:rsid w:val="00FB5C5F"/>
    <w:rsid w:val="00FB611A"/>
    <w:rsid w:val="00FB6165"/>
    <w:rsid w:val="00FB648A"/>
    <w:rsid w:val="00FB67DC"/>
    <w:rsid w:val="00FB6807"/>
    <w:rsid w:val="00FB6DE5"/>
    <w:rsid w:val="00FB6EF5"/>
    <w:rsid w:val="00FB7459"/>
    <w:rsid w:val="00FB7541"/>
    <w:rsid w:val="00FB7601"/>
    <w:rsid w:val="00FB7634"/>
    <w:rsid w:val="00FC0150"/>
    <w:rsid w:val="00FC03AB"/>
    <w:rsid w:val="00FC0640"/>
    <w:rsid w:val="00FC08DE"/>
    <w:rsid w:val="00FC0B8E"/>
    <w:rsid w:val="00FC0F8A"/>
    <w:rsid w:val="00FC1E34"/>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A7F"/>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6D3"/>
    <w:rsid w:val="00FD2AF5"/>
    <w:rsid w:val="00FD2D7B"/>
    <w:rsid w:val="00FD37F6"/>
    <w:rsid w:val="00FD382E"/>
    <w:rsid w:val="00FD3C5C"/>
    <w:rsid w:val="00FD3C8E"/>
    <w:rsid w:val="00FD3F4A"/>
    <w:rsid w:val="00FD4041"/>
    <w:rsid w:val="00FD4479"/>
    <w:rsid w:val="00FD4589"/>
    <w:rsid w:val="00FD473E"/>
    <w:rsid w:val="00FD4AE8"/>
    <w:rsid w:val="00FD579E"/>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A8D"/>
    <w:rsid w:val="00FE0B51"/>
    <w:rsid w:val="00FE0B78"/>
    <w:rsid w:val="00FE0ED4"/>
    <w:rsid w:val="00FE0F7E"/>
    <w:rsid w:val="00FE1807"/>
    <w:rsid w:val="00FE183A"/>
    <w:rsid w:val="00FE1B31"/>
    <w:rsid w:val="00FE1EAB"/>
    <w:rsid w:val="00FE206B"/>
    <w:rsid w:val="00FE274D"/>
    <w:rsid w:val="00FE3465"/>
    <w:rsid w:val="00FE35C8"/>
    <w:rsid w:val="00FE3B45"/>
    <w:rsid w:val="00FE3C3E"/>
    <w:rsid w:val="00FE4323"/>
    <w:rsid w:val="00FE47A8"/>
    <w:rsid w:val="00FE4BC3"/>
    <w:rsid w:val="00FE4CCE"/>
    <w:rsid w:val="00FE4D29"/>
    <w:rsid w:val="00FE4DE3"/>
    <w:rsid w:val="00FE53E1"/>
    <w:rsid w:val="00FE5512"/>
    <w:rsid w:val="00FE5A82"/>
    <w:rsid w:val="00FE5BBA"/>
    <w:rsid w:val="00FE6187"/>
    <w:rsid w:val="00FE6231"/>
    <w:rsid w:val="00FE62BA"/>
    <w:rsid w:val="00FE65F2"/>
    <w:rsid w:val="00FE675C"/>
    <w:rsid w:val="00FE67CF"/>
    <w:rsid w:val="00FE6AAC"/>
    <w:rsid w:val="00FE6D20"/>
    <w:rsid w:val="00FE6DCA"/>
    <w:rsid w:val="00FE6E1F"/>
    <w:rsid w:val="00FE6FB9"/>
    <w:rsid w:val="00FE7549"/>
    <w:rsid w:val="00FE79C9"/>
    <w:rsid w:val="00FE79D5"/>
    <w:rsid w:val="00FE7BCC"/>
    <w:rsid w:val="00FE7C7B"/>
    <w:rsid w:val="00FF01B8"/>
    <w:rsid w:val="00FF0204"/>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EF"/>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0D"/>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CD321C3"/>
  <w15:docId w15:val="{AE65E1E0-47F9-42B2-AF4B-CDDCB8AB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8B717E"/>
    <w:pPr>
      <w:keepNext/>
      <w:keepLines/>
      <w:numPr>
        <w:numId w:val="11"/>
      </w:numPr>
      <w:pBdr>
        <w:top w:val="single" w:sz="12" w:space="3" w:color="auto"/>
      </w:pBdr>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uiPriority w:val="35"/>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8B717E"/>
    <w:rPr>
      <w:rFonts w:ascii="Arial" w:eastAsia="Times New Roman" w:hAnsi="Arial" w:cs="Arial"/>
      <w:sz w:val="36"/>
      <w:szCs w:val="36"/>
      <w:lang w:val="en-GB"/>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ind w:left="1134" w:hanging="1134"/>
      <w:outlineLvl w:val="9"/>
    </w:pPr>
    <w:rPr>
      <w:b/>
      <w:bCs/>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spacing w:after="0"/>
    </w:pPr>
    <w:rPr>
      <w:bCs/>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character" w:customStyle="1" w:styleId="Firstline05Char">
    <w:name w:val="First line:  0.5&quot; Char"/>
    <w:aliases w:val="cap Char1,cap Char Char"/>
    <w:uiPriority w:val="35"/>
    <w:rsid w:val="00722485"/>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764CD-24A0-42CF-9999-A170C6CF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2828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2019-11-08T21:20:00Z</dcterms:created>
  <dcterms:modified xsi:type="dcterms:W3CDTF">2019-11-08T21:20:00Z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