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650C" w:rsidRDefault="000F373C">
      <w:pPr>
        <w:tabs>
          <w:tab w:val="center" w:pos="4536"/>
          <w:tab w:val="right" w:pos="8280"/>
          <w:tab w:val="right" w:pos="9639"/>
        </w:tabs>
        <w:ind w:right="2"/>
        <w:rPr>
          <w:rFonts w:ascii="Arial" w:hAnsi="Arial" w:cs="Arial"/>
          <w:b/>
          <w:bCs/>
          <w:sz w:val="28"/>
          <w:lang w:eastAsia="zh-CN"/>
        </w:rPr>
      </w:pPr>
      <w:r>
        <w:rPr>
          <w:rFonts w:ascii="Arial" w:hAnsi="Arial" w:cs="Arial"/>
          <w:b/>
          <w:bCs/>
          <w:sz w:val="28"/>
        </w:rPr>
        <w:t>3GPP TSG RAN WG1 #9</w:t>
      </w:r>
      <w:r>
        <w:rPr>
          <w:rFonts w:ascii="Arial" w:hAnsi="Arial" w:cs="Arial" w:hint="eastAsia"/>
          <w:b/>
          <w:bCs/>
          <w:sz w:val="28"/>
          <w:lang w:val="en-US" w:eastAsia="zh-CN"/>
        </w:rPr>
        <w:t>9</w:t>
      </w:r>
      <w:r>
        <w:rPr>
          <w:rFonts w:ascii="Arial" w:hAnsi="Arial" w:cs="Arial"/>
          <w:b/>
          <w:bCs/>
          <w:sz w:val="28"/>
        </w:rPr>
        <w:tab/>
      </w:r>
      <w:r>
        <w:rPr>
          <w:rFonts w:ascii="Arial" w:hAnsi="Arial" w:cs="Arial"/>
          <w:b/>
          <w:bCs/>
          <w:sz w:val="28"/>
        </w:rPr>
        <w:tab/>
      </w:r>
      <w:r>
        <w:rPr>
          <w:rFonts w:ascii="Arial" w:hAnsi="Arial" w:cs="Arial"/>
          <w:b/>
          <w:bCs/>
          <w:sz w:val="28"/>
        </w:rPr>
        <w:tab/>
        <w:t>R1-19</w:t>
      </w:r>
      <w:r w:rsidR="00DA7BD0">
        <w:rPr>
          <w:rFonts w:ascii="Arial" w:hAnsi="Arial" w:cs="Arial"/>
          <w:b/>
          <w:bCs/>
          <w:sz w:val="28"/>
          <w:lang w:eastAsia="zh-CN"/>
        </w:rPr>
        <w:t>13035</w:t>
      </w:r>
      <w:bookmarkStart w:id="0" w:name="_GoBack"/>
      <w:bookmarkEnd w:id="0"/>
    </w:p>
    <w:p w:rsidR="00F0650C" w:rsidRDefault="000F373C">
      <w:pPr>
        <w:tabs>
          <w:tab w:val="center" w:pos="4536"/>
          <w:tab w:val="right" w:pos="9072"/>
        </w:tabs>
        <w:rPr>
          <w:rFonts w:ascii="Arial" w:eastAsia="MS Mincho" w:hAnsi="Arial" w:cs="Arial"/>
          <w:b/>
          <w:bCs/>
          <w:sz w:val="28"/>
          <w:lang w:eastAsia="ja-JP"/>
        </w:rPr>
      </w:pPr>
      <w:r>
        <w:rPr>
          <w:rFonts w:ascii="Arial" w:eastAsiaTheme="minorEastAsia" w:hAnsi="Arial" w:cs="Arial" w:hint="eastAsia"/>
          <w:b/>
          <w:bCs/>
          <w:sz w:val="28"/>
          <w:lang w:val="en-US" w:eastAsia="zh-CN"/>
        </w:rPr>
        <w:t>Reno</w:t>
      </w:r>
      <w:r>
        <w:rPr>
          <w:rFonts w:ascii="Arial" w:eastAsia="MS Mincho" w:hAnsi="Arial" w:cs="Arial"/>
          <w:b/>
          <w:bCs/>
          <w:sz w:val="28"/>
          <w:lang w:eastAsia="ja-JP"/>
        </w:rPr>
        <w:t xml:space="preserve">, </w:t>
      </w:r>
      <w:r>
        <w:rPr>
          <w:rFonts w:ascii="Arial" w:hAnsi="Arial" w:cs="Arial" w:hint="eastAsia"/>
          <w:b/>
          <w:bCs/>
          <w:sz w:val="28"/>
          <w:lang w:val="en-US" w:eastAsia="zh-CN"/>
        </w:rPr>
        <w:t>USA</w:t>
      </w:r>
      <w:r>
        <w:rPr>
          <w:rFonts w:ascii="Arial" w:eastAsia="MS Mincho" w:hAnsi="Arial" w:cs="Arial"/>
          <w:b/>
          <w:bCs/>
          <w:sz w:val="28"/>
          <w:lang w:eastAsia="ja-JP"/>
        </w:rPr>
        <w:t xml:space="preserve">, </w:t>
      </w:r>
      <w:r>
        <w:rPr>
          <w:rFonts w:ascii="Arial" w:eastAsiaTheme="minorEastAsia" w:hAnsi="Arial" w:cs="Arial" w:hint="eastAsia"/>
          <w:b/>
          <w:bCs/>
          <w:sz w:val="28"/>
          <w:lang w:val="en-US" w:eastAsia="zh-CN"/>
        </w:rPr>
        <w:t>November 18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Pr>
          <w:rFonts w:ascii="Arial" w:hAnsi="Arial" w:cs="Arial" w:hint="eastAsia"/>
          <w:b/>
          <w:bCs/>
          <w:sz w:val="28"/>
          <w:lang w:val="en-US" w:eastAsia="zh-CN"/>
        </w:rPr>
        <w:t>22</w:t>
      </w:r>
      <w:r>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F0650C" w:rsidRDefault="000F373C">
      <w:pPr>
        <w:tabs>
          <w:tab w:val="left" w:pos="1701"/>
          <w:tab w:val="right" w:pos="9072"/>
          <w:tab w:val="right" w:pos="10206"/>
        </w:tabs>
        <w:rPr>
          <w:b/>
          <w:sz w:val="22"/>
          <w:szCs w:val="22"/>
          <w:lang w:eastAsia="zh-CN"/>
        </w:rPr>
      </w:pPr>
      <w:r>
        <w:rPr>
          <w:b/>
          <w:sz w:val="22"/>
          <w:szCs w:val="22"/>
        </w:rPr>
        <w:t>Agenda Item:</w:t>
      </w:r>
      <w:r>
        <w:rPr>
          <w:rFonts w:hint="eastAsia"/>
          <w:b/>
          <w:sz w:val="22"/>
          <w:szCs w:val="22"/>
          <w:lang w:eastAsia="zh-CN"/>
        </w:rPr>
        <w:t xml:space="preserve"> </w:t>
      </w:r>
      <w:r>
        <w:rPr>
          <w:sz w:val="22"/>
          <w:szCs w:val="22"/>
          <w:lang w:eastAsia="zh-CN"/>
        </w:rPr>
        <w:t>7.2.</w:t>
      </w:r>
      <w:r>
        <w:rPr>
          <w:rFonts w:hint="eastAsia"/>
          <w:sz w:val="22"/>
          <w:szCs w:val="22"/>
          <w:lang w:eastAsia="zh-CN"/>
        </w:rPr>
        <w:t>6.7</w:t>
      </w:r>
    </w:p>
    <w:p w:rsidR="00F0650C" w:rsidRDefault="000F373C">
      <w:pPr>
        <w:tabs>
          <w:tab w:val="left" w:pos="1701"/>
          <w:tab w:val="right" w:pos="9072"/>
          <w:tab w:val="right" w:pos="10206"/>
        </w:tabs>
        <w:rPr>
          <w:b/>
          <w:sz w:val="22"/>
          <w:szCs w:val="22"/>
          <w:lang w:eastAsia="zh-CN"/>
        </w:rPr>
      </w:pPr>
      <w:r>
        <w:rPr>
          <w:b/>
          <w:sz w:val="22"/>
          <w:szCs w:val="22"/>
        </w:rPr>
        <w:t xml:space="preserve">Source: </w:t>
      </w:r>
      <w:r>
        <w:rPr>
          <w:rFonts w:hint="eastAsia"/>
          <w:b/>
          <w:sz w:val="22"/>
          <w:szCs w:val="22"/>
          <w:lang w:eastAsia="zh-CN"/>
        </w:rPr>
        <w:t xml:space="preserve"> </w:t>
      </w:r>
      <w:r>
        <w:rPr>
          <w:sz w:val="22"/>
          <w:szCs w:val="22"/>
          <w:lang w:eastAsia="zh-CN"/>
        </w:rPr>
        <w:t>CAICT</w:t>
      </w:r>
    </w:p>
    <w:p w:rsidR="00F0650C" w:rsidRDefault="000F373C">
      <w:r>
        <w:rPr>
          <w:b/>
          <w:sz w:val="22"/>
          <w:szCs w:val="22"/>
        </w:rPr>
        <w:t>Title:</w:t>
      </w:r>
      <w:bookmarkStart w:id="1" w:name="Title"/>
      <w:bookmarkEnd w:id="1"/>
      <w:r>
        <w:rPr>
          <w:b/>
          <w:sz w:val="22"/>
          <w:szCs w:val="22"/>
        </w:rPr>
        <w:tab/>
      </w:r>
      <w:r>
        <w:rPr>
          <w:rFonts w:hint="eastAsia"/>
          <w:sz w:val="22"/>
          <w:szCs w:val="22"/>
        </w:rPr>
        <w:t xml:space="preserve">Consideration </w:t>
      </w:r>
      <w:r>
        <w:rPr>
          <w:rFonts w:eastAsiaTheme="minorEastAsia" w:hint="eastAsia"/>
          <w:sz w:val="22"/>
          <w:lang w:eastAsia="zh-CN"/>
        </w:rPr>
        <w:t>o</w:t>
      </w:r>
      <w:r>
        <w:rPr>
          <w:rFonts w:eastAsia="MS Gothic"/>
          <w:sz w:val="22"/>
        </w:rPr>
        <w:t xml:space="preserve">n resources conflict involving multiple </w:t>
      </w:r>
      <w:r>
        <w:rPr>
          <w:rFonts w:eastAsiaTheme="minorEastAsia" w:hint="eastAsia"/>
          <w:sz w:val="22"/>
          <w:lang w:eastAsia="zh-CN"/>
        </w:rPr>
        <w:t xml:space="preserve">configured grant </w:t>
      </w:r>
      <w:r>
        <w:rPr>
          <w:rFonts w:eastAsia="MS Gothic"/>
          <w:sz w:val="22"/>
        </w:rPr>
        <w:t>PUSCH</w:t>
      </w:r>
    </w:p>
    <w:p w:rsidR="00F0650C" w:rsidRDefault="000F373C">
      <w:pPr>
        <w:tabs>
          <w:tab w:val="left" w:pos="1701"/>
          <w:tab w:val="right" w:pos="9072"/>
          <w:tab w:val="right" w:pos="10206"/>
        </w:tabs>
        <w:rPr>
          <w:sz w:val="22"/>
          <w:szCs w:val="22"/>
          <w:lang w:eastAsia="zh-CN"/>
        </w:rPr>
      </w:pPr>
      <w:r>
        <w:rPr>
          <w:b/>
          <w:sz w:val="22"/>
          <w:szCs w:val="22"/>
        </w:rPr>
        <w:t>Document for:</w:t>
      </w:r>
      <w:r>
        <w:rPr>
          <w:b/>
          <w:sz w:val="22"/>
          <w:szCs w:val="22"/>
        </w:rPr>
        <w:tab/>
      </w:r>
      <w:bookmarkStart w:id="2" w:name="DocumentFor"/>
      <w:bookmarkEnd w:id="2"/>
      <w:r>
        <w:rPr>
          <w:sz w:val="22"/>
          <w:szCs w:val="22"/>
        </w:rPr>
        <w:t>Discussion and Decision</w:t>
      </w:r>
      <w:r>
        <w:rPr>
          <w:sz w:val="22"/>
          <w:szCs w:val="22"/>
          <w:lang w:eastAsia="zh-CN"/>
        </w:rPr>
        <w:tab/>
      </w:r>
    </w:p>
    <w:p w:rsidR="00F0650C" w:rsidRDefault="000F373C">
      <w:pPr>
        <w:pStyle w:val="1"/>
        <w:tabs>
          <w:tab w:val="left" w:pos="9781"/>
        </w:tabs>
        <w:ind w:right="-28"/>
        <w:jc w:val="both"/>
        <w:rPr>
          <w:lang w:eastAsia="zh-CN"/>
        </w:rPr>
      </w:pPr>
      <w:r>
        <w:t>Introduction</w:t>
      </w:r>
    </w:p>
    <w:p w:rsidR="00F0650C" w:rsidRDefault="000F373C">
      <w:pPr>
        <w:tabs>
          <w:tab w:val="left" w:pos="709"/>
          <w:tab w:val="left" w:pos="2160"/>
        </w:tabs>
        <w:spacing w:after="120"/>
        <w:jc w:val="both"/>
        <w:rPr>
          <w:sz w:val="22"/>
          <w:szCs w:val="22"/>
          <w:lang w:eastAsia="zh-CN"/>
        </w:rPr>
      </w:pPr>
      <w:r>
        <w:rPr>
          <w:sz w:val="22"/>
          <w:szCs w:val="22"/>
          <w:lang w:eastAsia="zh-CN"/>
        </w:rPr>
        <w:t>In RAN #</w:t>
      </w:r>
      <w:r>
        <w:rPr>
          <w:rFonts w:hint="eastAsia"/>
          <w:sz w:val="22"/>
          <w:szCs w:val="22"/>
          <w:lang w:eastAsia="zh-CN"/>
        </w:rPr>
        <w:t>83</w:t>
      </w:r>
      <w:r>
        <w:rPr>
          <w:sz w:val="22"/>
          <w:szCs w:val="22"/>
          <w:lang w:eastAsia="zh-CN"/>
        </w:rPr>
        <w:t>, WID</w:t>
      </w:r>
      <w:r>
        <w:rPr>
          <w:rFonts w:hint="eastAsia"/>
          <w:sz w:val="22"/>
          <w:szCs w:val="22"/>
          <w:lang w:eastAsia="zh-CN"/>
        </w:rPr>
        <w:t xml:space="preserve"> on</w:t>
      </w:r>
      <w:r>
        <w:rPr>
          <w:sz w:val="22"/>
          <w:szCs w:val="22"/>
          <w:lang w:eastAsia="zh-CN"/>
        </w:rPr>
        <w:t xml:space="preserve"> </w:t>
      </w:r>
      <w:r>
        <w:rPr>
          <w:rFonts w:hint="eastAsia"/>
          <w:sz w:val="22"/>
          <w:szCs w:val="22"/>
          <w:lang w:eastAsia="zh-CN"/>
        </w:rPr>
        <w:t>s</w:t>
      </w:r>
      <w:r>
        <w:rPr>
          <w:sz w:val="22"/>
          <w:szCs w:val="22"/>
          <w:lang w:eastAsia="zh-CN"/>
        </w:rPr>
        <w:t>upport of NR Industrial Internet of Things (IoT) was agreed</w:t>
      </w:r>
      <w:r>
        <w:rPr>
          <w:rFonts w:hint="eastAsia"/>
          <w:sz w:val="22"/>
          <w:szCs w:val="22"/>
          <w:lang w:eastAsia="zh-CN"/>
        </w:rPr>
        <w:t xml:space="preserve">, in </w:t>
      </w:r>
      <w:r>
        <w:rPr>
          <w:sz w:val="22"/>
          <w:szCs w:val="22"/>
          <w:lang w:eastAsia="zh-CN"/>
        </w:rPr>
        <w:t>which</w:t>
      </w:r>
      <w:r>
        <w:rPr>
          <w:rFonts w:hint="eastAsia"/>
          <w:sz w:val="22"/>
          <w:szCs w:val="22"/>
          <w:lang w:eastAsia="zh-CN"/>
        </w:rPr>
        <w:t xml:space="preserve"> some aspects </w:t>
      </w:r>
      <w:r>
        <w:rPr>
          <w:sz w:val="22"/>
          <w:szCs w:val="22"/>
          <w:lang w:eastAsia="zh-CN"/>
        </w:rPr>
        <w:t xml:space="preserve">about intra-UE </w:t>
      </w:r>
      <w:r>
        <w:rPr>
          <w:rFonts w:hint="eastAsia"/>
          <w:bCs/>
          <w:sz w:val="22"/>
          <w:szCs w:val="22"/>
          <w:lang w:eastAsia="zh-CN"/>
        </w:rPr>
        <w:t>multiplexing enhancement for configured grant</w:t>
      </w:r>
      <w:r>
        <w:rPr>
          <w:rFonts w:hint="eastAsia"/>
          <w:sz w:val="22"/>
          <w:szCs w:val="22"/>
          <w:lang w:eastAsia="zh-CN"/>
        </w:rPr>
        <w:t xml:space="preserve"> would be discussed in RAN1 section . </w:t>
      </w:r>
    </w:p>
    <w:p w:rsidR="00F0650C" w:rsidRDefault="000F373C">
      <w:pPr>
        <w:tabs>
          <w:tab w:val="left" w:pos="709"/>
          <w:tab w:val="left" w:pos="2160"/>
        </w:tabs>
        <w:spacing w:beforeLines="50" w:before="120" w:after="120"/>
        <w:jc w:val="both"/>
        <w:rPr>
          <w:i/>
          <w:sz w:val="22"/>
          <w:szCs w:val="22"/>
          <w:lang w:eastAsia="zh-CN"/>
        </w:rPr>
      </w:pPr>
      <w:r>
        <w:rPr>
          <w:i/>
          <w:sz w:val="22"/>
          <w:szCs w:val="22"/>
          <w:lang w:eastAsia="zh-CN"/>
        </w:rPr>
        <w:t>T</w:t>
      </w:r>
      <w:r>
        <w:rPr>
          <w:rFonts w:hint="eastAsia"/>
          <w:i/>
          <w:sz w:val="22"/>
          <w:szCs w:val="22"/>
          <w:lang w:eastAsia="zh-CN"/>
        </w:rPr>
        <w:t xml:space="preserve">he </w:t>
      </w:r>
      <w:r>
        <w:rPr>
          <w:i/>
          <w:sz w:val="22"/>
          <w:szCs w:val="22"/>
        </w:rPr>
        <w:t>aspects led by RAN2 (with RAN1 as secondary) a</w:t>
      </w:r>
      <w:r>
        <w:rPr>
          <w:rFonts w:hint="eastAsia"/>
          <w:i/>
          <w:sz w:val="22"/>
          <w:szCs w:val="22"/>
          <w:lang w:eastAsia="zh-CN"/>
        </w:rPr>
        <w:t>re listed as f</w:t>
      </w:r>
      <w:r>
        <w:rPr>
          <w:rFonts w:hint="eastAsia"/>
          <w:i/>
          <w:sz w:val="22"/>
          <w:szCs w:val="22"/>
          <w:lang w:eastAsia="zh-CN"/>
        </w:rPr>
        <w:t>ollowing</w:t>
      </w:r>
    </w:p>
    <w:p w:rsidR="00F0650C" w:rsidRDefault="000F373C">
      <w:pPr>
        <w:numPr>
          <w:ilvl w:val="0"/>
          <w:numId w:val="5"/>
        </w:numPr>
        <w:tabs>
          <w:tab w:val="left" w:pos="709"/>
        </w:tabs>
        <w:spacing w:beforeLines="50" w:before="120" w:after="120"/>
        <w:jc w:val="both"/>
        <w:rPr>
          <w:bCs/>
          <w:sz w:val="22"/>
          <w:szCs w:val="22"/>
          <w:lang w:eastAsia="zh-CN"/>
        </w:rPr>
      </w:pPr>
      <w:r>
        <w:rPr>
          <w:i/>
          <w:sz w:val="22"/>
          <w:szCs w:val="22"/>
        </w:rPr>
        <w:t>resource conflicts involving multiple CGs</w:t>
      </w:r>
    </w:p>
    <w:p w:rsidR="00F0650C" w:rsidRDefault="000F373C">
      <w:pPr>
        <w:rPr>
          <w:sz w:val="22"/>
          <w:szCs w:val="22"/>
          <w:lang w:eastAsia="zh-CN"/>
        </w:rPr>
      </w:pPr>
      <w:r>
        <w:rPr>
          <w:sz w:val="22"/>
          <w:szCs w:val="22"/>
          <w:lang w:eastAsia="zh-CN"/>
        </w:rPr>
        <w:t>I</w:t>
      </w:r>
      <w:r>
        <w:rPr>
          <w:rFonts w:hint="eastAsia"/>
          <w:sz w:val="22"/>
          <w:szCs w:val="22"/>
          <w:lang w:eastAsia="zh-CN"/>
        </w:rPr>
        <w:t>n this contribution, we give</w:t>
      </w:r>
      <w:r>
        <w:rPr>
          <w:sz w:val="22"/>
          <w:szCs w:val="22"/>
          <w:lang w:eastAsia="zh-CN"/>
        </w:rPr>
        <w:t xml:space="preserve"> our views on resource conflicts involving multiple </w:t>
      </w:r>
      <w:r>
        <w:rPr>
          <w:rFonts w:hint="eastAsia"/>
          <w:sz w:val="22"/>
          <w:szCs w:val="22"/>
          <w:lang w:eastAsia="zh-CN"/>
        </w:rPr>
        <w:t>configured grants</w:t>
      </w:r>
      <w:r>
        <w:rPr>
          <w:sz w:val="22"/>
          <w:szCs w:val="22"/>
          <w:lang w:eastAsia="zh-CN"/>
        </w:rPr>
        <w:t>.</w:t>
      </w:r>
    </w:p>
    <w:p w:rsidR="00F0650C" w:rsidRDefault="000F373C">
      <w:pPr>
        <w:pStyle w:val="1"/>
        <w:tabs>
          <w:tab w:val="left" w:pos="9781"/>
        </w:tabs>
        <w:ind w:right="-28"/>
        <w:jc w:val="both"/>
        <w:rPr>
          <w:lang w:eastAsia="zh-CN"/>
        </w:rPr>
      </w:pPr>
      <w:r>
        <w:rPr>
          <w:rFonts w:hint="eastAsia"/>
          <w:lang w:eastAsia="zh-CN"/>
        </w:rPr>
        <w:t>Discussion</w:t>
      </w:r>
    </w:p>
    <w:p w:rsidR="00F0650C" w:rsidRDefault="000F373C">
      <w:pPr>
        <w:spacing w:line="360" w:lineRule="auto"/>
        <w:jc w:val="both"/>
        <w:rPr>
          <w:sz w:val="22"/>
          <w:lang w:val="en-US" w:eastAsia="zh-CN"/>
        </w:rPr>
      </w:pPr>
      <w:r>
        <w:rPr>
          <w:rFonts w:hint="eastAsia"/>
          <w:sz w:val="22"/>
          <w:lang w:val="en-US" w:eastAsia="zh-CN"/>
        </w:rPr>
        <w:t>F</w:t>
      </w:r>
      <w:r>
        <w:rPr>
          <w:sz w:val="22"/>
          <w:lang w:val="en-US" w:eastAsia="zh-CN"/>
        </w:rPr>
        <w:t xml:space="preserve">or resource conflicts between configured and dynamic grants, in Rel.15, MAC layer always </w:t>
      </w:r>
      <w:r>
        <w:rPr>
          <w:sz w:val="22"/>
          <w:lang w:val="en-US" w:eastAsia="zh-CN"/>
        </w:rPr>
        <w:t>priorities the resource associated with dynamic grant as long as the UE has time to process the dynamic grant. In order to avoid the case where the UE needs to handle the resource conflicts between configured and dynamic grants without sufficient processin</w:t>
      </w:r>
      <w:r>
        <w:rPr>
          <w:sz w:val="22"/>
          <w:lang w:val="en-US" w:eastAsia="zh-CN"/>
        </w:rPr>
        <w:t>g time, physical layer further specifies that the UE does not expect to be scheduled with a PUSCH transmission by a PDCCH that ends less than N2 symbols before the beginning of a valid uplink configured grant transmission occasion if the PUSCH overlaps wit</w:t>
      </w:r>
      <w:r>
        <w:rPr>
          <w:sz w:val="22"/>
          <w:lang w:val="en-US" w:eastAsia="zh-CN"/>
        </w:rPr>
        <w:t>h the configured grant transmission</w:t>
      </w:r>
      <w:r>
        <w:rPr>
          <w:rFonts w:hint="eastAsia"/>
          <w:sz w:val="22"/>
          <w:lang w:val="en-US" w:eastAsia="zh-CN"/>
        </w:rPr>
        <w:t>.</w:t>
      </w:r>
    </w:p>
    <w:p w:rsidR="00F0650C" w:rsidRDefault="000F373C">
      <w:pPr>
        <w:spacing w:line="360" w:lineRule="auto"/>
        <w:jc w:val="both"/>
        <w:rPr>
          <w:sz w:val="22"/>
          <w:lang w:val="en-US" w:eastAsia="zh-CN"/>
        </w:rPr>
      </w:pPr>
      <w:r>
        <w:rPr>
          <w:rFonts w:hint="eastAsia"/>
          <w:sz w:val="22"/>
          <w:lang w:val="en-US" w:eastAsia="zh-CN"/>
        </w:rPr>
        <w:t>In Rel-16, for r</w:t>
      </w:r>
      <w:r>
        <w:rPr>
          <w:sz w:val="22"/>
          <w:lang w:val="en-US" w:eastAsia="zh-CN"/>
        </w:rPr>
        <w:t xml:space="preserve">esource conflicts involving multiple </w:t>
      </w:r>
      <w:r>
        <w:rPr>
          <w:rFonts w:hint="eastAsia"/>
          <w:sz w:val="22"/>
          <w:lang w:val="en-US" w:eastAsia="zh-CN"/>
        </w:rPr>
        <w:t xml:space="preserve">configured grants, RAN2 solution for priority </w:t>
      </w:r>
      <w:r>
        <w:rPr>
          <w:sz w:val="22"/>
          <w:lang w:val="en-US" w:eastAsia="zh-CN"/>
        </w:rPr>
        <w:t>differentiation</w:t>
      </w:r>
      <w:r>
        <w:rPr>
          <w:rFonts w:hint="eastAsia"/>
          <w:sz w:val="22"/>
          <w:lang w:val="en-US" w:eastAsia="zh-CN"/>
        </w:rPr>
        <w:t xml:space="preserve"> should also be considered firstly. </w:t>
      </w:r>
      <w:r>
        <w:rPr>
          <w:sz w:val="22"/>
          <w:lang w:val="en-US" w:eastAsia="zh-CN"/>
        </w:rPr>
        <w:t xml:space="preserve">For the case when MAC </w:t>
      </w:r>
      <w:r>
        <w:rPr>
          <w:rFonts w:hint="eastAsia"/>
          <w:sz w:val="22"/>
          <w:lang w:val="en-US" w:eastAsia="zh-CN"/>
        </w:rPr>
        <w:t xml:space="preserve">layer </w:t>
      </w:r>
      <w:r>
        <w:rPr>
          <w:sz w:val="22"/>
          <w:lang w:val="en-US" w:eastAsia="zh-CN"/>
        </w:rPr>
        <w:t>can prioritize a grant, MAC prioritizes t</w:t>
      </w:r>
      <w:r>
        <w:rPr>
          <w:sz w:val="22"/>
          <w:lang w:val="en-US" w:eastAsia="zh-CN"/>
        </w:rPr>
        <w:t>he grant on which data can be transmitted according to configured priority for each LCH, and then MAC delivers the generated data to physical layer. For the case when MAC cannot prioritize a grant, MAC generates a PDU for each grant</w:t>
      </w:r>
      <w:r>
        <w:rPr>
          <w:rFonts w:hint="eastAsia"/>
          <w:sz w:val="22"/>
          <w:lang w:val="en-US" w:eastAsia="zh-CN"/>
        </w:rPr>
        <w:t>,</w:t>
      </w:r>
      <w:r>
        <w:rPr>
          <w:sz w:val="22"/>
          <w:lang w:val="en-US" w:eastAsia="zh-CN"/>
        </w:rPr>
        <w:t xml:space="preserve"> </w:t>
      </w:r>
      <w:r>
        <w:rPr>
          <w:rFonts w:hint="eastAsia"/>
          <w:sz w:val="22"/>
          <w:lang w:val="en-US" w:eastAsia="zh-CN"/>
        </w:rPr>
        <w:t>p</w:t>
      </w:r>
      <w:r>
        <w:rPr>
          <w:sz w:val="22"/>
          <w:lang w:val="en-US" w:eastAsia="zh-CN"/>
        </w:rPr>
        <w:t>hysical layer makes t</w:t>
      </w:r>
      <w:r>
        <w:rPr>
          <w:sz w:val="22"/>
          <w:lang w:val="en-US" w:eastAsia="zh-CN"/>
        </w:rPr>
        <w:t>he prioritization based on some information related to the priority such as assisted information from MAC or parameters available in physical layer.</w:t>
      </w:r>
      <w:r>
        <w:rPr>
          <w:rFonts w:hint="eastAsia"/>
          <w:sz w:val="22"/>
          <w:lang w:val="en-US" w:eastAsia="zh-CN"/>
        </w:rPr>
        <w:t xml:space="preserve"> </w:t>
      </w:r>
    </w:p>
    <w:p w:rsidR="00F0650C" w:rsidRDefault="000F373C">
      <w:pPr>
        <w:spacing w:line="360" w:lineRule="auto"/>
        <w:jc w:val="both"/>
        <w:rPr>
          <w:sz w:val="22"/>
          <w:lang w:val="en-US" w:eastAsia="zh-CN"/>
        </w:rPr>
      </w:pPr>
      <w:r>
        <w:rPr>
          <w:rFonts w:hint="eastAsia"/>
          <w:sz w:val="22"/>
          <w:lang w:val="en-US" w:eastAsia="zh-CN"/>
        </w:rPr>
        <w:t>Considering the different type of physical layer parameters, the order of which parameters is used to deci</w:t>
      </w:r>
      <w:r>
        <w:rPr>
          <w:rFonts w:hint="eastAsia"/>
          <w:sz w:val="22"/>
          <w:lang w:val="en-US" w:eastAsia="zh-CN"/>
        </w:rPr>
        <w:t>de high priorities of multiple configureations are shown as following:</w:t>
      </w:r>
    </w:p>
    <w:p w:rsidR="00F0650C" w:rsidRDefault="000F373C">
      <w:pPr>
        <w:pStyle w:val="af8"/>
        <w:numPr>
          <w:ilvl w:val="0"/>
          <w:numId w:val="6"/>
        </w:numPr>
        <w:spacing w:line="360" w:lineRule="auto"/>
        <w:ind w:firstLineChars="0"/>
        <w:jc w:val="both"/>
        <w:rPr>
          <w:sz w:val="22"/>
          <w:lang w:val="en-US" w:eastAsia="zh-CN"/>
        </w:rPr>
      </w:pPr>
      <w:r>
        <w:rPr>
          <w:rFonts w:hint="eastAsia"/>
          <w:sz w:val="22"/>
          <w:lang w:val="en-US" w:eastAsia="zh-CN"/>
        </w:rPr>
        <w:t>The period</w:t>
      </w:r>
      <w:r>
        <w:rPr>
          <w:sz w:val="22"/>
          <w:lang w:val="en-US" w:eastAsia="zh-CN"/>
        </w:rPr>
        <w:t xml:space="preserve"> </w:t>
      </w:r>
      <w:r>
        <w:rPr>
          <w:rFonts w:hint="eastAsia"/>
          <w:sz w:val="22"/>
          <w:lang w:val="en-US" w:eastAsia="zh-CN"/>
        </w:rPr>
        <w:t xml:space="preserve">of </w:t>
      </w:r>
      <w:r>
        <w:rPr>
          <w:sz w:val="22"/>
          <w:lang w:val="en-US" w:eastAsia="zh-CN"/>
        </w:rPr>
        <w:t>configured</w:t>
      </w:r>
      <w:r>
        <w:rPr>
          <w:rFonts w:hint="eastAsia"/>
          <w:sz w:val="22"/>
          <w:lang w:val="en-US" w:eastAsia="zh-CN"/>
        </w:rPr>
        <w:t xml:space="preserve"> grant PUSCH</w:t>
      </w:r>
    </w:p>
    <w:p w:rsidR="00F0650C" w:rsidRDefault="000F373C">
      <w:pPr>
        <w:spacing w:line="360" w:lineRule="auto"/>
        <w:jc w:val="both"/>
        <w:rPr>
          <w:sz w:val="22"/>
          <w:lang w:val="en-US" w:eastAsia="zh-CN"/>
        </w:rPr>
      </w:pPr>
      <w:r>
        <w:rPr>
          <w:sz w:val="22"/>
          <w:lang w:val="en-US" w:eastAsia="zh-CN"/>
        </w:rPr>
        <w:t>W</w:t>
      </w:r>
      <w:r>
        <w:rPr>
          <w:rFonts w:hint="eastAsia"/>
          <w:sz w:val="22"/>
          <w:lang w:val="en-US" w:eastAsia="zh-CN"/>
        </w:rPr>
        <w:t>hen resources of multiple CG PUSCH conflict in time, The CG PUSCH with the smaller period can have the higher priority. UE can transmit the CG PUSC</w:t>
      </w:r>
      <w:r>
        <w:rPr>
          <w:rFonts w:hint="eastAsia"/>
          <w:sz w:val="22"/>
          <w:lang w:val="en-US" w:eastAsia="zh-CN"/>
        </w:rPr>
        <w:t xml:space="preserve">H with </w:t>
      </w:r>
      <w:r>
        <w:rPr>
          <w:sz w:val="22"/>
          <w:lang w:val="en-US" w:eastAsia="zh-CN"/>
        </w:rPr>
        <w:t>the</w:t>
      </w:r>
      <w:r>
        <w:rPr>
          <w:rFonts w:hint="eastAsia"/>
          <w:sz w:val="22"/>
          <w:lang w:val="en-US" w:eastAsia="zh-CN"/>
        </w:rPr>
        <w:t xml:space="preserve"> shorter period </w:t>
      </w:r>
      <w:r>
        <w:rPr>
          <w:sz w:val="22"/>
          <w:lang w:val="en-US" w:eastAsia="zh-CN"/>
        </w:rPr>
        <w:t>and</w:t>
      </w:r>
      <w:r>
        <w:rPr>
          <w:rFonts w:hint="eastAsia"/>
          <w:sz w:val="22"/>
          <w:lang w:val="en-US" w:eastAsia="zh-CN"/>
        </w:rPr>
        <w:t xml:space="preserve"> </w:t>
      </w:r>
      <w:r>
        <w:rPr>
          <w:sz w:val="22"/>
          <w:lang w:val="en-US" w:eastAsia="zh-CN"/>
        </w:rPr>
        <w:t>cancel</w:t>
      </w:r>
      <w:r>
        <w:rPr>
          <w:rFonts w:hint="eastAsia"/>
          <w:sz w:val="22"/>
          <w:lang w:val="en-US" w:eastAsia="zh-CN"/>
        </w:rPr>
        <w:t xml:space="preserve"> the PUSCH with the longer period.</w:t>
      </w:r>
    </w:p>
    <w:p w:rsidR="00F0650C" w:rsidRDefault="000F373C">
      <w:pPr>
        <w:pStyle w:val="af8"/>
        <w:numPr>
          <w:ilvl w:val="0"/>
          <w:numId w:val="6"/>
        </w:numPr>
        <w:spacing w:line="360" w:lineRule="auto"/>
        <w:ind w:firstLineChars="0"/>
        <w:jc w:val="both"/>
        <w:rPr>
          <w:sz w:val="22"/>
          <w:lang w:val="en-US" w:eastAsia="zh-CN"/>
        </w:rPr>
      </w:pPr>
      <w:r>
        <w:rPr>
          <w:sz w:val="22"/>
          <w:lang w:val="en-US" w:eastAsia="zh-CN"/>
        </w:rPr>
        <w:t>T</w:t>
      </w:r>
      <w:r>
        <w:rPr>
          <w:rFonts w:hint="eastAsia"/>
          <w:sz w:val="22"/>
          <w:lang w:val="en-US" w:eastAsia="zh-CN"/>
        </w:rPr>
        <w:t xml:space="preserve">he duration of </w:t>
      </w:r>
      <w:r>
        <w:rPr>
          <w:sz w:val="22"/>
          <w:lang w:val="en-US" w:eastAsia="zh-CN"/>
        </w:rPr>
        <w:t>configured</w:t>
      </w:r>
      <w:r>
        <w:rPr>
          <w:rFonts w:hint="eastAsia"/>
          <w:sz w:val="22"/>
          <w:lang w:val="en-US" w:eastAsia="zh-CN"/>
        </w:rPr>
        <w:t xml:space="preserve"> grant PUSCH</w:t>
      </w:r>
    </w:p>
    <w:p w:rsidR="00F0650C" w:rsidRDefault="000F373C">
      <w:pPr>
        <w:spacing w:line="360" w:lineRule="auto"/>
        <w:jc w:val="both"/>
        <w:rPr>
          <w:sz w:val="22"/>
          <w:lang w:val="en-US" w:eastAsia="zh-CN"/>
        </w:rPr>
      </w:pPr>
      <w:r>
        <w:rPr>
          <w:sz w:val="22"/>
          <w:lang w:val="en-US" w:eastAsia="zh-CN"/>
        </w:rPr>
        <w:lastRenderedPageBreak/>
        <w:t>W</w:t>
      </w:r>
      <w:r>
        <w:rPr>
          <w:rFonts w:hint="eastAsia"/>
          <w:sz w:val="22"/>
          <w:lang w:val="en-US" w:eastAsia="zh-CN"/>
        </w:rPr>
        <w:t xml:space="preserve">hen resources of multiple CG PUSCH conflict in time, and if the periods of multiple onfigured grant PUSCH are same, The PUSCH with shorter duration can have the higher priority. UE can transmit the CG PUSCH with </w:t>
      </w:r>
      <w:r>
        <w:rPr>
          <w:sz w:val="22"/>
          <w:lang w:val="en-US" w:eastAsia="zh-CN"/>
        </w:rPr>
        <w:t>the</w:t>
      </w:r>
      <w:r>
        <w:rPr>
          <w:rFonts w:hint="eastAsia"/>
          <w:sz w:val="22"/>
          <w:lang w:val="en-US" w:eastAsia="zh-CN"/>
        </w:rPr>
        <w:t xml:space="preserve"> shorter duration </w:t>
      </w:r>
      <w:r>
        <w:rPr>
          <w:sz w:val="22"/>
          <w:lang w:val="en-US" w:eastAsia="zh-CN"/>
        </w:rPr>
        <w:t>and</w:t>
      </w:r>
      <w:r>
        <w:rPr>
          <w:rFonts w:hint="eastAsia"/>
          <w:sz w:val="22"/>
          <w:lang w:val="en-US" w:eastAsia="zh-CN"/>
        </w:rPr>
        <w:t xml:space="preserve"> </w:t>
      </w:r>
      <w:r>
        <w:rPr>
          <w:sz w:val="22"/>
          <w:lang w:val="en-US" w:eastAsia="zh-CN"/>
        </w:rPr>
        <w:t>cancel</w:t>
      </w:r>
      <w:r>
        <w:rPr>
          <w:rFonts w:hint="eastAsia"/>
          <w:sz w:val="22"/>
          <w:lang w:val="en-US" w:eastAsia="zh-CN"/>
        </w:rPr>
        <w:t xml:space="preserve"> the PUSCH wi</w:t>
      </w:r>
      <w:r>
        <w:rPr>
          <w:rFonts w:hint="eastAsia"/>
          <w:sz w:val="22"/>
          <w:lang w:val="en-US" w:eastAsia="zh-CN"/>
        </w:rPr>
        <w:t>th the longer duration.</w:t>
      </w:r>
    </w:p>
    <w:p w:rsidR="00F0650C" w:rsidRDefault="000F373C">
      <w:pPr>
        <w:pStyle w:val="af8"/>
        <w:numPr>
          <w:ilvl w:val="0"/>
          <w:numId w:val="6"/>
        </w:numPr>
        <w:spacing w:line="360" w:lineRule="auto"/>
        <w:ind w:firstLineChars="0"/>
        <w:jc w:val="both"/>
        <w:rPr>
          <w:sz w:val="22"/>
          <w:lang w:val="en-US" w:eastAsia="zh-CN"/>
        </w:rPr>
      </w:pPr>
      <w:r>
        <w:rPr>
          <w:rFonts w:hint="eastAsia"/>
          <w:sz w:val="22"/>
          <w:lang w:val="en-US" w:eastAsia="zh-CN"/>
        </w:rPr>
        <w:t xml:space="preserve">The starting symbol position of PUSCH </w:t>
      </w:r>
    </w:p>
    <w:p w:rsidR="00F0650C" w:rsidRDefault="000F373C">
      <w:pPr>
        <w:spacing w:line="360" w:lineRule="auto"/>
        <w:jc w:val="both"/>
        <w:rPr>
          <w:sz w:val="22"/>
          <w:lang w:val="en-US" w:eastAsia="zh-CN"/>
        </w:rPr>
      </w:pPr>
      <w:r>
        <w:rPr>
          <w:sz w:val="22"/>
          <w:lang w:val="en-US" w:eastAsia="zh-CN"/>
        </w:rPr>
        <w:t>W</w:t>
      </w:r>
      <w:r>
        <w:rPr>
          <w:rFonts w:hint="eastAsia"/>
          <w:sz w:val="22"/>
          <w:lang w:val="en-US" w:eastAsia="zh-CN"/>
        </w:rPr>
        <w:t xml:space="preserve">hen resources of multiple CG PUSCH conflict in time, and if the periods and the duration of multiple configured grant PUSCH are same, the starting symbols of PUSCH can be used to </w:t>
      </w:r>
      <w:r>
        <w:rPr>
          <w:sz w:val="22"/>
          <w:lang w:val="en-US" w:eastAsia="zh-CN"/>
        </w:rPr>
        <w:t>differentiat</w:t>
      </w:r>
      <w:r>
        <w:rPr>
          <w:rFonts w:hint="eastAsia"/>
          <w:sz w:val="22"/>
          <w:lang w:val="en-US" w:eastAsia="zh-CN"/>
        </w:rPr>
        <w:t>e</w:t>
      </w:r>
      <w:r>
        <w:rPr>
          <w:rFonts w:hint="eastAsia"/>
          <w:sz w:val="22"/>
          <w:lang w:val="en-US" w:eastAsia="zh-CN"/>
        </w:rPr>
        <w:t xml:space="preserve"> the priority of </w:t>
      </w:r>
      <w:r>
        <w:rPr>
          <w:sz w:val="22"/>
          <w:lang w:val="en-US" w:eastAsia="zh-CN"/>
        </w:rPr>
        <w:t>different</w:t>
      </w:r>
      <w:r>
        <w:rPr>
          <w:rFonts w:hint="eastAsia"/>
          <w:sz w:val="22"/>
          <w:lang w:val="en-US" w:eastAsia="zh-CN"/>
        </w:rPr>
        <w:t xml:space="preserve"> services. </w:t>
      </w:r>
      <w:r>
        <w:rPr>
          <w:sz w:val="22"/>
          <w:lang w:val="en-US" w:eastAsia="zh-CN"/>
        </w:rPr>
        <w:t>F</w:t>
      </w:r>
      <w:r>
        <w:rPr>
          <w:rFonts w:hint="eastAsia"/>
          <w:sz w:val="22"/>
          <w:lang w:val="en-US" w:eastAsia="zh-CN"/>
        </w:rPr>
        <w:t>or example, in the case of multiple CG PUSCH with the same starting symbol, CG PUSCH with the earlier starting symbol has the higher priority.</w:t>
      </w:r>
    </w:p>
    <w:p w:rsidR="00F0650C" w:rsidRDefault="000F373C">
      <w:pPr>
        <w:pStyle w:val="af8"/>
        <w:numPr>
          <w:ilvl w:val="0"/>
          <w:numId w:val="6"/>
        </w:numPr>
        <w:spacing w:line="360" w:lineRule="auto"/>
        <w:ind w:firstLineChars="0"/>
        <w:jc w:val="both"/>
        <w:rPr>
          <w:sz w:val="22"/>
          <w:lang w:val="en-US" w:eastAsia="zh-CN"/>
        </w:rPr>
      </w:pPr>
      <w:r>
        <w:rPr>
          <w:rFonts w:hint="eastAsia"/>
          <w:sz w:val="22"/>
          <w:lang w:val="en-US" w:eastAsia="zh-CN"/>
        </w:rPr>
        <w:t xml:space="preserve">MCS of </w:t>
      </w:r>
      <w:r>
        <w:rPr>
          <w:sz w:val="22"/>
          <w:lang w:val="en-US" w:eastAsia="zh-CN"/>
        </w:rPr>
        <w:t>configured</w:t>
      </w:r>
      <w:r>
        <w:rPr>
          <w:rFonts w:hint="eastAsia"/>
          <w:sz w:val="22"/>
          <w:lang w:val="en-US" w:eastAsia="zh-CN"/>
        </w:rPr>
        <w:t xml:space="preserve"> grant PUSCH </w:t>
      </w:r>
    </w:p>
    <w:p w:rsidR="00F0650C" w:rsidRDefault="000F373C">
      <w:pPr>
        <w:spacing w:line="360" w:lineRule="auto"/>
        <w:jc w:val="both"/>
        <w:rPr>
          <w:sz w:val="22"/>
          <w:lang w:val="en-US" w:eastAsia="zh-CN"/>
        </w:rPr>
      </w:pPr>
      <w:r>
        <w:rPr>
          <w:sz w:val="22"/>
          <w:lang w:val="en-US" w:eastAsia="zh-CN"/>
        </w:rPr>
        <w:t>W</w:t>
      </w:r>
      <w:r>
        <w:rPr>
          <w:rFonts w:hint="eastAsia"/>
          <w:sz w:val="22"/>
          <w:lang w:val="en-US" w:eastAsia="zh-CN"/>
        </w:rPr>
        <w:t>hen resources of multiple CG PUSCH conflict</w:t>
      </w:r>
      <w:r>
        <w:rPr>
          <w:rFonts w:hint="eastAsia"/>
          <w:sz w:val="22"/>
          <w:lang w:val="en-US" w:eastAsia="zh-CN"/>
        </w:rPr>
        <w:t xml:space="preserve"> in time, and if the periods and the duration of multiple configured grant PUSCH are same, and also the starting symbols of PUSCH are same, MCS of </w:t>
      </w:r>
      <w:r>
        <w:rPr>
          <w:sz w:val="22"/>
          <w:lang w:val="en-US" w:eastAsia="zh-CN"/>
        </w:rPr>
        <w:t>configured</w:t>
      </w:r>
      <w:r>
        <w:rPr>
          <w:rFonts w:hint="eastAsia"/>
          <w:sz w:val="22"/>
          <w:lang w:val="en-US" w:eastAsia="zh-CN"/>
        </w:rPr>
        <w:t xml:space="preserve"> grant PUSCH can also </w:t>
      </w:r>
      <w:r>
        <w:rPr>
          <w:sz w:val="22"/>
          <w:lang w:val="en-US" w:eastAsia="zh-CN"/>
        </w:rPr>
        <w:t>differentiat</w:t>
      </w:r>
      <w:r>
        <w:rPr>
          <w:rFonts w:hint="eastAsia"/>
          <w:sz w:val="22"/>
          <w:lang w:val="en-US" w:eastAsia="zh-CN"/>
        </w:rPr>
        <w:t xml:space="preserve">e the priority of </w:t>
      </w:r>
      <w:r>
        <w:rPr>
          <w:sz w:val="22"/>
          <w:lang w:val="en-US" w:eastAsia="zh-CN"/>
        </w:rPr>
        <w:t>different</w:t>
      </w:r>
      <w:r>
        <w:rPr>
          <w:rFonts w:hint="eastAsia"/>
          <w:sz w:val="22"/>
          <w:lang w:val="en-US" w:eastAsia="zh-CN"/>
        </w:rPr>
        <w:t xml:space="preserve"> services. A CG PUSCH with low MCS lev</w:t>
      </w:r>
      <w:r>
        <w:rPr>
          <w:rFonts w:hint="eastAsia"/>
          <w:sz w:val="22"/>
          <w:lang w:val="en-US" w:eastAsia="zh-CN"/>
        </w:rPr>
        <w:t xml:space="preserve">el has the higher priority than CG PUSCH </w:t>
      </w:r>
      <w:r>
        <w:rPr>
          <w:sz w:val="22"/>
          <w:lang w:val="en-US" w:eastAsia="zh-CN"/>
        </w:rPr>
        <w:t>with</w:t>
      </w:r>
      <w:r>
        <w:rPr>
          <w:rFonts w:hint="eastAsia"/>
          <w:sz w:val="22"/>
          <w:lang w:val="en-US" w:eastAsia="zh-CN"/>
        </w:rPr>
        <w:t xml:space="preserve"> other MCS levels. </w:t>
      </w:r>
    </w:p>
    <w:p w:rsidR="00F0650C" w:rsidRDefault="000F373C">
      <w:pPr>
        <w:pStyle w:val="a9"/>
        <w:spacing w:line="360" w:lineRule="auto"/>
        <w:rPr>
          <w:rFonts w:ascii="Times New Roman" w:eastAsia="等线" w:hAnsi="Times New Roman" w:cs="Times New Roman"/>
          <w:b/>
          <w:i/>
          <w:sz w:val="22"/>
          <w:lang w:eastAsia="zh-CN"/>
        </w:rPr>
      </w:pPr>
      <w:r>
        <w:rPr>
          <w:rFonts w:ascii="Times New Roman" w:eastAsia="等线" w:hAnsi="Times New Roman" w:cs="Times New Roman"/>
          <w:b/>
          <w:i/>
          <w:sz w:val="22"/>
          <w:lang w:eastAsia="zh-CN"/>
        </w:rPr>
        <w:t>Proposal 1: For resource conflicts involving multiple configured grants, RAN2 solution for priority differentiation should also be considered firstly.</w:t>
      </w:r>
    </w:p>
    <w:p w:rsidR="00F0650C" w:rsidRDefault="000F373C">
      <w:pPr>
        <w:pStyle w:val="a9"/>
        <w:spacing w:line="360" w:lineRule="auto"/>
        <w:rPr>
          <w:rFonts w:ascii="Times New Roman" w:eastAsia="等线" w:hAnsi="Times New Roman" w:cs="Times New Roman"/>
          <w:b/>
          <w:i/>
          <w:sz w:val="22"/>
          <w:lang w:eastAsia="zh-CN"/>
        </w:rPr>
      </w:pPr>
      <w:r>
        <w:rPr>
          <w:rFonts w:ascii="Times New Roman" w:eastAsia="等线" w:hAnsi="Times New Roman" w:cs="Times New Roman"/>
          <w:b/>
          <w:i/>
          <w:sz w:val="22"/>
          <w:lang w:eastAsia="zh-CN"/>
        </w:rPr>
        <w:t>Proposal 2: If physical layer parameters</w:t>
      </w:r>
      <w:r>
        <w:rPr>
          <w:rFonts w:ascii="Times New Roman" w:eastAsia="等线" w:hAnsi="Times New Roman" w:cs="Times New Roman"/>
          <w:b/>
          <w:i/>
          <w:sz w:val="22"/>
          <w:lang w:eastAsia="zh-CN"/>
        </w:rPr>
        <w:t xml:space="preserve"> are required for assisting prioritization handling, the order of which parameters is used to decide high priorities of multiple configurations are shown as following:</w:t>
      </w:r>
    </w:p>
    <w:p w:rsidR="00F0650C" w:rsidRDefault="000F373C">
      <w:pPr>
        <w:pStyle w:val="af8"/>
        <w:numPr>
          <w:ilvl w:val="0"/>
          <w:numId w:val="6"/>
        </w:numPr>
        <w:spacing w:line="360" w:lineRule="auto"/>
        <w:ind w:firstLineChars="0"/>
        <w:jc w:val="both"/>
        <w:rPr>
          <w:sz w:val="22"/>
          <w:szCs w:val="22"/>
          <w:lang w:val="en-US" w:eastAsia="zh-CN"/>
        </w:rPr>
      </w:pPr>
      <w:r>
        <w:rPr>
          <w:sz w:val="22"/>
          <w:szCs w:val="22"/>
          <w:lang w:val="en-US" w:eastAsia="zh-CN"/>
        </w:rPr>
        <w:t xml:space="preserve">The period of configured grant PUSCH </w:t>
      </w:r>
    </w:p>
    <w:p w:rsidR="00F0650C" w:rsidRDefault="000F373C">
      <w:pPr>
        <w:pStyle w:val="af8"/>
        <w:numPr>
          <w:ilvl w:val="0"/>
          <w:numId w:val="6"/>
        </w:numPr>
        <w:spacing w:line="360" w:lineRule="auto"/>
        <w:ind w:firstLineChars="0"/>
        <w:jc w:val="both"/>
        <w:rPr>
          <w:sz w:val="22"/>
          <w:szCs w:val="22"/>
          <w:lang w:val="en-US" w:eastAsia="zh-CN"/>
        </w:rPr>
      </w:pPr>
      <w:r>
        <w:rPr>
          <w:sz w:val="22"/>
          <w:szCs w:val="22"/>
          <w:lang w:val="en-US" w:eastAsia="zh-CN"/>
        </w:rPr>
        <w:t>The duration of configured grant PUSCH</w:t>
      </w:r>
    </w:p>
    <w:p w:rsidR="00F0650C" w:rsidRDefault="000F373C">
      <w:pPr>
        <w:pStyle w:val="af8"/>
        <w:numPr>
          <w:ilvl w:val="0"/>
          <w:numId w:val="6"/>
        </w:numPr>
        <w:spacing w:line="360" w:lineRule="auto"/>
        <w:ind w:firstLineChars="0"/>
        <w:jc w:val="both"/>
        <w:rPr>
          <w:rFonts w:eastAsia="等线"/>
          <w:b/>
          <w:i/>
          <w:sz w:val="22"/>
          <w:szCs w:val="22"/>
          <w:lang w:val="en-US" w:eastAsia="zh-CN"/>
        </w:rPr>
      </w:pPr>
      <w:r>
        <w:rPr>
          <w:sz w:val="22"/>
          <w:szCs w:val="22"/>
          <w:lang w:val="en-US" w:eastAsia="zh-CN"/>
        </w:rPr>
        <w:t>The startin</w:t>
      </w:r>
      <w:r>
        <w:rPr>
          <w:sz w:val="22"/>
          <w:szCs w:val="22"/>
          <w:lang w:val="en-US" w:eastAsia="zh-CN"/>
        </w:rPr>
        <w:t xml:space="preserve">g symbol position of PUSCH </w:t>
      </w:r>
    </w:p>
    <w:p w:rsidR="00F0650C" w:rsidRDefault="000F373C">
      <w:pPr>
        <w:pStyle w:val="af8"/>
        <w:numPr>
          <w:ilvl w:val="0"/>
          <w:numId w:val="6"/>
        </w:numPr>
        <w:spacing w:line="360" w:lineRule="auto"/>
        <w:ind w:firstLineChars="0"/>
        <w:jc w:val="both"/>
        <w:rPr>
          <w:rFonts w:eastAsia="等线"/>
          <w:b/>
          <w:i/>
          <w:sz w:val="22"/>
          <w:szCs w:val="22"/>
          <w:lang w:val="en-US" w:eastAsia="zh-CN"/>
        </w:rPr>
      </w:pPr>
      <w:r>
        <w:rPr>
          <w:sz w:val="22"/>
          <w:szCs w:val="22"/>
          <w:lang w:val="en-US" w:eastAsia="zh-CN"/>
        </w:rPr>
        <w:t>MCS of configured grant PUSCH</w:t>
      </w:r>
    </w:p>
    <w:p w:rsidR="00F0650C" w:rsidRDefault="000F373C">
      <w:pPr>
        <w:pStyle w:val="1"/>
        <w:tabs>
          <w:tab w:val="left" w:pos="9781"/>
        </w:tabs>
        <w:ind w:right="-28"/>
        <w:jc w:val="both"/>
      </w:pPr>
      <w:r>
        <w:t>Conclusion</w:t>
      </w:r>
    </w:p>
    <w:p w:rsidR="00F0650C" w:rsidRDefault="000F373C">
      <w:pPr>
        <w:spacing w:beforeLines="50" w:before="120"/>
        <w:jc w:val="both"/>
        <w:rPr>
          <w:rFonts w:cs="宋体"/>
          <w:sz w:val="22"/>
          <w:szCs w:val="22"/>
          <w:lang w:eastAsia="zh-CN"/>
        </w:rPr>
      </w:pPr>
      <w:r>
        <w:rPr>
          <w:rFonts w:cs="宋体" w:hint="eastAsia"/>
          <w:sz w:val="22"/>
          <w:szCs w:val="22"/>
          <w:lang w:eastAsia="zh-CN"/>
        </w:rPr>
        <w:t xml:space="preserve">In this contribution, we </w:t>
      </w:r>
      <w:r>
        <w:rPr>
          <w:rFonts w:hint="eastAsia"/>
          <w:sz w:val="22"/>
          <w:szCs w:val="22"/>
          <w:lang w:eastAsia="zh-CN"/>
        </w:rPr>
        <w:t>we give</w:t>
      </w:r>
      <w:r>
        <w:rPr>
          <w:sz w:val="22"/>
          <w:szCs w:val="22"/>
          <w:lang w:eastAsia="zh-CN"/>
        </w:rPr>
        <w:t xml:space="preserve"> our views on resource conflicts involving multiple </w:t>
      </w:r>
      <w:r>
        <w:rPr>
          <w:rFonts w:hint="eastAsia"/>
          <w:sz w:val="22"/>
          <w:szCs w:val="22"/>
          <w:lang w:eastAsia="zh-CN"/>
        </w:rPr>
        <w:t>configured grants</w:t>
      </w:r>
      <w:r>
        <w:rPr>
          <w:rFonts w:cs="宋体" w:hint="eastAsia"/>
          <w:sz w:val="22"/>
          <w:szCs w:val="22"/>
          <w:lang w:eastAsia="zh-CN"/>
        </w:rPr>
        <w:t>, the following proposals are given:</w:t>
      </w:r>
    </w:p>
    <w:p w:rsidR="00F0650C" w:rsidRDefault="000F373C">
      <w:pPr>
        <w:pStyle w:val="a9"/>
        <w:spacing w:line="360" w:lineRule="auto"/>
        <w:rPr>
          <w:rFonts w:ascii="Times New Roman" w:eastAsia="等线" w:hAnsi="Times New Roman" w:cs="Times New Roman"/>
          <w:b/>
          <w:i/>
          <w:sz w:val="22"/>
          <w:lang w:eastAsia="zh-CN"/>
        </w:rPr>
      </w:pPr>
      <w:r>
        <w:rPr>
          <w:rFonts w:ascii="Times New Roman" w:eastAsia="等线" w:hAnsi="Times New Roman" w:cs="Times New Roman"/>
          <w:b/>
          <w:i/>
          <w:sz w:val="22"/>
          <w:lang w:eastAsia="zh-CN"/>
        </w:rPr>
        <w:t>Proposal 1: For resource conflicts involving mult</w:t>
      </w:r>
      <w:r>
        <w:rPr>
          <w:rFonts w:ascii="Times New Roman" w:eastAsia="等线" w:hAnsi="Times New Roman" w:cs="Times New Roman"/>
          <w:b/>
          <w:i/>
          <w:sz w:val="22"/>
          <w:lang w:eastAsia="zh-CN"/>
        </w:rPr>
        <w:t>iple configured grants, RAN2 solution for priority differentiation should also be considered firstly.</w:t>
      </w:r>
    </w:p>
    <w:p w:rsidR="00F0650C" w:rsidRDefault="000F373C">
      <w:pPr>
        <w:pStyle w:val="a9"/>
        <w:spacing w:line="360" w:lineRule="auto"/>
        <w:rPr>
          <w:rFonts w:ascii="Times New Roman" w:eastAsia="等线" w:hAnsi="Times New Roman" w:cs="Times New Roman"/>
          <w:b/>
          <w:i/>
          <w:sz w:val="22"/>
          <w:lang w:eastAsia="zh-CN"/>
        </w:rPr>
      </w:pPr>
      <w:r>
        <w:rPr>
          <w:rFonts w:ascii="Times New Roman" w:eastAsia="等线" w:hAnsi="Times New Roman" w:cs="Times New Roman"/>
          <w:b/>
          <w:i/>
          <w:sz w:val="22"/>
          <w:lang w:eastAsia="zh-CN"/>
        </w:rPr>
        <w:t>Proposal 2: If physical layer parameters are required for assisting prioritization handling, the order of which parameters is used to decide high prioriti</w:t>
      </w:r>
      <w:r>
        <w:rPr>
          <w:rFonts w:ascii="Times New Roman" w:eastAsia="等线" w:hAnsi="Times New Roman" w:cs="Times New Roman"/>
          <w:b/>
          <w:i/>
          <w:sz w:val="22"/>
          <w:lang w:eastAsia="zh-CN"/>
        </w:rPr>
        <w:t>es of multiple configureations are shown as following:</w:t>
      </w:r>
    </w:p>
    <w:p w:rsidR="00F0650C" w:rsidRDefault="000F373C">
      <w:pPr>
        <w:pStyle w:val="af8"/>
        <w:numPr>
          <w:ilvl w:val="0"/>
          <w:numId w:val="6"/>
        </w:numPr>
        <w:spacing w:line="360" w:lineRule="auto"/>
        <w:ind w:firstLineChars="0"/>
        <w:jc w:val="both"/>
        <w:rPr>
          <w:sz w:val="22"/>
          <w:szCs w:val="22"/>
          <w:lang w:val="en-US" w:eastAsia="zh-CN"/>
        </w:rPr>
      </w:pPr>
      <w:r>
        <w:rPr>
          <w:sz w:val="22"/>
          <w:szCs w:val="22"/>
          <w:lang w:val="en-US" w:eastAsia="zh-CN"/>
        </w:rPr>
        <w:t xml:space="preserve">The period of configured grant PUSCH </w:t>
      </w:r>
    </w:p>
    <w:p w:rsidR="00F0650C" w:rsidRDefault="000F373C">
      <w:pPr>
        <w:pStyle w:val="af8"/>
        <w:numPr>
          <w:ilvl w:val="0"/>
          <w:numId w:val="6"/>
        </w:numPr>
        <w:spacing w:line="360" w:lineRule="auto"/>
        <w:ind w:firstLineChars="0"/>
        <w:jc w:val="both"/>
        <w:rPr>
          <w:sz w:val="22"/>
          <w:szCs w:val="22"/>
          <w:lang w:val="en-US" w:eastAsia="zh-CN"/>
        </w:rPr>
      </w:pPr>
      <w:r>
        <w:rPr>
          <w:sz w:val="22"/>
          <w:szCs w:val="22"/>
          <w:lang w:val="en-US" w:eastAsia="zh-CN"/>
        </w:rPr>
        <w:t>The duration of configured grant PUSCH</w:t>
      </w:r>
    </w:p>
    <w:p w:rsidR="00F0650C" w:rsidRDefault="000F373C">
      <w:pPr>
        <w:pStyle w:val="af8"/>
        <w:numPr>
          <w:ilvl w:val="0"/>
          <w:numId w:val="6"/>
        </w:numPr>
        <w:spacing w:line="360" w:lineRule="auto"/>
        <w:ind w:firstLineChars="0"/>
        <w:jc w:val="both"/>
        <w:rPr>
          <w:rFonts w:eastAsia="等线"/>
          <w:b/>
          <w:i/>
          <w:sz w:val="22"/>
          <w:szCs w:val="22"/>
          <w:lang w:val="en-US" w:eastAsia="zh-CN"/>
        </w:rPr>
      </w:pPr>
      <w:r>
        <w:rPr>
          <w:sz w:val="22"/>
          <w:szCs w:val="22"/>
          <w:lang w:val="en-US" w:eastAsia="zh-CN"/>
        </w:rPr>
        <w:t xml:space="preserve">The starting symbol position of PUSCH </w:t>
      </w:r>
    </w:p>
    <w:p w:rsidR="00F0650C" w:rsidRDefault="000F373C">
      <w:pPr>
        <w:pStyle w:val="af8"/>
        <w:numPr>
          <w:ilvl w:val="0"/>
          <w:numId w:val="6"/>
        </w:numPr>
        <w:spacing w:line="360" w:lineRule="auto"/>
        <w:ind w:firstLineChars="0"/>
        <w:jc w:val="both"/>
        <w:rPr>
          <w:rFonts w:eastAsia="等线"/>
          <w:b/>
          <w:i/>
          <w:sz w:val="22"/>
          <w:szCs w:val="22"/>
          <w:lang w:val="en-US" w:eastAsia="zh-CN"/>
        </w:rPr>
      </w:pPr>
      <w:r>
        <w:rPr>
          <w:sz w:val="22"/>
          <w:szCs w:val="22"/>
          <w:lang w:val="en-US" w:eastAsia="zh-CN"/>
        </w:rPr>
        <w:t>MCS of configured grant PUSCH</w:t>
      </w:r>
    </w:p>
    <w:p w:rsidR="00F0650C" w:rsidRDefault="000F373C">
      <w:pPr>
        <w:pStyle w:val="1"/>
        <w:tabs>
          <w:tab w:val="left" w:pos="9781"/>
        </w:tabs>
        <w:ind w:right="-28"/>
        <w:jc w:val="both"/>
      </w:pPr>
      <w:r>
        <w:lastRenderedPageBreak/>
        <w:t>References</w:t>
      </w:r>
    </w:p>
    <w:p w:rsidR="00F0650C" w:rsidRDefault="000F373C">
      <w:pPr>
        <w:tabs>
          <w:tab w:val="left" w:pos="3167"/>
        </w:tabs>
        <w:rPr>
          <w:sz w:val="22"/>
          <w:szCs w:val="22"/>
          <w:lang w:val="en-US" w:eastAsia="zh-CN"/>
        </w:rPr>
      </w:pPr>
      <w:r>
        <w:rPr>
          <w:sz w:val="22"/>
          <w:szCs w:val="22"/>
        </w:rPr>
        <w:t xml:space="preserve">[1] </w:t>
      </w:r>
      <w:r>
        <w:rPr>
          <w:rFonts w:hint="eastAsia"/>
          <w:sz w:val="22"/>
          <w:szCs w:val="22"/>
        </w:rPr>
        <w:t>Chairman notes of RAN1#</w:t>
      </w:r>
      <w:r>
        <w:rPr>
          <w:rFonts w:hint="eastAsia"/>
          <w:sz w:val="22"/>
          <w:szCs w:val="22"/>
          <w:lang w:eastAsia="zh-CN"/>
        </w:rPr>
        <w:t>9</w:t>
      </w:r>
      <w:r>
        <w:rPr>
          <w:rFonts w:hint="eastAsia"/>
          <w:sz w:val="22"/>
          <w:szCs w:val="22"/>
          <w:lang w:val="en-US" w:eastAsia="zh-CN"/>
        </w:rPr>
        <w:t>8bis</w:t>
      </w:r>
    </w:p>
    <w:sectPr w:rsidR="00F0650C">
      <w:footnotePr>
        <w:numRestart w:val="eachSect"/>
      </w:footnotePr>
      <w:pgSz w:w="11907" w:h="16840"/>
      <w:pgMar w:top="851"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373C" w:rsidRDefault="000F373C" w:rsidP="00DA7BD0">
      <w:pPr>
        <w:spacing w:after="0"/>
      </w:pPr>
      <w:r>
        <w:separator/>
      </w:r>
    </w:p>
  </w:endnote>
  <w:endnote w:type="continuationSeparator" w:id="0">
    <w:p w:rsidR="000F373C" w:rsidRDefault="000F373C" w:rsidP="00DA7B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default"/>
    <w:sig w:usb0="E00002FF" w:usb1="6AC7FDFB" w:usb2="00000012" w:usb3="00000000" w:csb0="4002009F" w:csb1="DFD70000"/>
  </w:font>
  <w:font w:name="Gulim">
    <w:altName w:val="굴림"/>
    <w:panose1 w:val="020B0600000101010101"/>
    <w:charset w:val="81"/>
    <w:family w:val="swiss"/>
    <w:pitch w:val="default"/>
    <w:sig w:usb0="B00002AF" w:usb1="69D77CFB" w:usb2="00000030" w:usb3="00000000" w:csb0="4008009F" w:csb1="DFD70000"/>
  </w:font>
  <w:font w:name="Batang">
    <w:altName w:val="Arial Unicode MS"/>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373C" w:rsidRDefault="000F373C" w:rsidP="00DA7BD0">
      <w:pPr>
        <w:spacing w:after="0"/>
      </w:pPr>
      <w:r>
        <w:separator/>
      </w:r>
    </w:p>
  </w:footnote>
  <w:footnote w:type="continuationSeparator" w:id="0">
    <w:p w:rsidR="000F373C" w:rsidRDefault="000F373C" w:rsidP="00DA7B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 w15:restartNumberingAfterBreak="0">
    <w:nsid w:val="3F0A2D2D"/>
    <w:multiLevelType w:val="multilevel"/>
    <w:tmpl w:val="3F0A2D2D"/>
    <w:lvl w:ilvl="0">
      <w:start w:val="4038"/>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5F53A9C"/>
    <w:multiLevelType w:val="multilevel"/>
    <w:tmpl w:val="65F53A9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662A200B"/>
    <w:multiLevelType w:val="multilevel"/>
    <w:tmpl w:val="662A200B"/>
    <w:lvl w:ilvl="0">
      <w:start w:val="1"/>
      <w:numFmt w:val="decimal"/>
      <w:pStyle w:val="a0"/>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lang w:val="en-GB"/>
      </w:rPr>
    </w:lvl>
    <w:lvl w:ilvl="1">
      <w:start w:val="1"/>
      <w:numFmt w:val="decimal"/>
      <w:pStyle w:val="2"/>
      <w:lvlText w:val="%1.%2"/>
      <w:lvlJc w:val="left"/>
      <w:pPr>
        <w:tabs>
          <w:tab w:val="left" w:pos="576"/>
        </w:tabs>
        <w:ind w:left="576" w:hanging="576"/>
      </w:pPr>
      <w:rPr>
        <w:rFonts w:hint="default"/>
        <w:color w:val="000000"/>
        <w:u w:val="none"/>
      </w:rPr>
    </w:lvl>
    <w:lvl w:ilvl="2">
      <w:start w:val="1"/>
      <w:numFmt w:val="decimal"/>
      <w:pStyle w:val="3"/>
      <w:lvlText w:val="%1.%2.%3"/>
      <w:lvlJc w:val="left"/>
      <w:pPr>
        <w:tabs>
          <w:tab w:val="left" w:pos="720"/>
        </w:tabs>
        <w:ind w:left="720" w:hanging="720"/>
      </w:pPr>
      <w:rPr>
        <w:rFonts w:hint="default"/>
        <w:u w:val="none"/>
      </w:rPr>
    </w:lvl>
    <w:lvl w:ilvl="3">
      <w:start w:val="1"/>
      <w:numFmt w:val="decimal"/>
      <w:pStyle w:val="4"/>
      <w:lvlText w:val="%1.%2.%3.%4"/>
      <w:lvlJc w:val="left"/>
      <w:pPr>
        <w:tabs>
          <w:tab w:val="left" w:pos="864"/>
        </w:tabs>
        <w:ind w:left="864" w:hanging="864"/>
      </w:pPr>
      <w:rPr>
        <w:rFonts w:hint="default"/>
        <w:u w:val="none"/>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num w:numId="1">
    <w:abstractNumId w:val="5"/>
  </w:num>
  <w:num w:numId="2">
    <w:abstractNumId w:val="0"/>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DC2"/>
    <w:rsid w:val="00001A02"/>
    <w:rsid w:val="00001BF8"/>
    <w:rsid w:val="00006364"/>
    <w:rsid w:val="000105E0"/>
    <w:rsid w:val="00010F1A"/>
    <w:rsid w:val="00012CE2"/>
    <w:rsid w:val="000135CC"/>
    <w:rsid w:val="00017D6F"/>
    <w:rsid w:val="0002416C"/>
    <w:rsid w:val="00027620"/>
    <w:rsid w:val="00027D4E"/>
    <w:rsid w:val="0003112A"/>
    <w:rsid w:val="00031A41"/>
    <w:rsid w:val="000321DA"/>
    <w:rsid w:val="0004243F"/>
    <w:rsid w:val="000446AE"/>
    <w:rsid w:val="00044E4E"/>
    <w:rsid w:val="000477B1"/>
    <w:rsid w:val="000479FD"/>
    <w:rsid w:val="00047ABB"/>
    <w:rsid w:val="000510E6"/>
    <w:rsid w:val="00052F45"/>
    <w:rsid w:val="0006007B"/>
    <w:rsid w:val="00060466"/>
    <w:rsid w:val="00060481"/>
    <w:rsid w:val="00061853"/>
    <w:rsid w:val="00063E28"/>
    <w:rsid w:val="000655F9"/>
    <w:rsid w:val="000673CD"/>
    <w:rsid w:val="000674CE"/>
    <w:rsid w:val="0007182A"/>
    <w:rsid w:val="00073DF1"/>
    <w:rsid w:val="00080A20"/>
    <w:rsid w:val="0008209C"/>
    <w:rsid w:val="00083B6C"/>
    <w:rsid w:val="00085155"/>
    <w:rsid w:val="0008561A"/>
    <w:rsid w:val="00085FE8"/>
    <w:rsid w:val="00086B6D"/>
    <w:rsid w:val="00091395"/>
    <w:rsid w:val="00091D39"/>
    <w:rsid w:val="0009295E"/>
    <w:rsid w:val="0009388F"/>
    <w:rsid w:val="0009553F"/>
    <w:rsid w:val="00096CC2"/>
    <w:rsid w:val="00097EED"/>
    <w:rsid w:val="000A08A4"/>
    <w:rsid w:val="000A0E4F"/>
    <w:rsid w:val="000A13E5"/>
    <w:rsid w:val="000A3110"/>
    <w:rsid w:val="000A46EF"/>
    <w:rsid w:val="000A679B"/>
    <w:rsid w:val="000A6E01"/>
    <w:rsid w:val="000A7983"/>
    <w:rsid w:val="000A7EA9"/>
    <w:rsid w:val="000B04DF"/>
    <w:rsid w:val="000B0E6F"/>
    <w:rsid w:val="000B4C97"/>
    <w:rsid w:val="000B4EF1"/>
    <w:rsid w:val="000B728E"/>
    <w:rsid w:val="000C02A3"/>
    <w:rsid w:val="000C0576"/>
    <w:rsid w:val="000C42CD"/>
    <w:rsid w:val="000C595A"/>
    <w:rsid w:val="000D0900"/>
    <w:rsid w:val="000D14B5"/>
    <w:rsid w:val="000D6B43"/>
    <w:rsid w:val="000E066A"/>
    <w:rsid w:val="000E0D5F"/>
    <w:rsid w:val="000E2A3F"/>
    <w:rsid w:val="000E2DCF"/>
    <w:rsid w:val="000E58DA"/>
    <w:rsid w:val="000E59D1"/>
    <w:rsid w:val="000E5A74"/>
    <w:rsid w:val="000E5B9B"/>
    <w:rsid w:val="000E5F34"/>
    <w:rsid w:val="000E67D4"/>
    <w:rsid w:val="000E6C69"/>
    <w:rsid w:val="000F0DED"/>
    <w:rsid w:val="000F2C4E"/>
    <w:rsid w:val="000F338A"/>
    <w:rsid w:val="000F373C"/>
    <w:rsid w:val="000F4E99"/>
    <w:rsid w:val="000F5628"/>
    <w:rsid w:val="000F65D6"/>
    <w:rsid w:val="000F68B8"/>
    <w:rsid w:val="000F7FA3"/>
    <w:rsid w:val="00100364"/>
    <w:rsid w:val="00101113"/>
    <w:rsid w:val="001048BB"/>
    <w:rsid w:val="00104A9B"/>
    <w:rsid w:val="00105926"/>
    <w:rsid w:val="001059A9"/>
    <w:rsid w:val="00111046"/>
    <w:rsid w:val="001133B7"/>
    <w:rsid w:val="001133CE"/>
    <w:rsid w:val="00115D00"/>
    <w:rsid w:val="00115E9F"/>
    <w:rsid w:val="00116C15"/>
    <w:rsid w:val="00116E4F"/>
    <w:rsid w:val="00116FFF"/>
    <w:rsid w:val="001175DD"/>
    <w:rsid w:val="0012267A"/>
    <w:rsid w:val="00124684"/>
    <w:rsid w:val="00126431"/>
    <w:rsid w:val="00126609"/>
    <w:rsid w:val="00126CE0"/>
    <w:rsid w:val="001301E2"/>
    <w:rsid w:val="00130DD0"/>
    <w:rsid w:val="00131C09"/>
    <w:rsid w:val="001320CE"/>
    <w:rsid w:val="001342FD"/>
    <w:rsid w:val="00135A56"/>
    <w:rsid w:val="00136FA6"/>
    <w:rsid w:val="00140224"/>
    <w:rsid w:val="00142446"/>
    <w:rsid w:val="00142896"/>
    <w:rsid w:val="001453B1"/>
    <w:rsid w:val="001459CF"/>
    <w:rsid w:val="00146D4B"/>
    <w:rsid w:val="001507D8"/>
    <w:rsid w:val="00150DBA"/>
    <w:rsid w:val="00153474"/>
    <w:rsid w:val="001535DC"/>
    <w:rsid w:val="001537DD"/>
    <w:rsid w:val="00154612"/>
    <w:rsid w:val="00154D77"/>
    <w:rsid w:val="0015680E"/>
    <w:rsid w:val="0015765A"/>
    <w:rsid w:val="001630B9"/>
    <w:rsid w:val="00164EC9"/>
    <w:rsid w:val="00166557"/>
    <w:rsid w:val="00167A08"/>
    <w:rsid w:val="00170558"/>
    <w:rsid w:val="00170B1F"/>
    <w:rsid w:val="00170EDC"/>
    <w:rsid w:val="00171F44"/>
    <w:rsid w:val="0017259B"/>
    <w:rsid w:val="001731E2"/>
    <w:rsid w:val="00173DC8"/>
    <w:rsid w:val="00175594"/>
    <w:rsid w:val="00176A5F"/>
    <w:rsid w:val="00181985"/>
    <w:rsid w:val="00181C2C"/>
    <w:rsid w:val="001828A6"/>
    <w:rsid w:val="001836B0"/>
    <w:rsid w:val="00187F7E"/>
    <w:rsid w:val="00190652"/>
    <w:rsid w:val="00190B92"/>
    <w:rsid w:val="001913AA"/>
    <w:rsid w:val="00192123"/>
    <w:rsid w:val="00194448"/>
    <w:rsid w:val="0019789C"/>
    <w:rsid w:val="00197942"/>
    <w:rsid w:val="001A172E"/>
    <w:rsid w:val="001A55D4"/>
    <w:rsid w:val="001A6BC1"/>
    <w:rsid w:val="001A6E00"/>
    <w:rsid w:val="001B0189"/>
    <w:rsid w:val="001B117F"/>
    <w:rsid w:val="001B24AF"/>
    <w:rsid w:val="001B24EC"/>
    <w:rsid w:val="001B2AB4"/>
    <w:rsid w:val="001B5771"/>
    <w:rsid w:val="001B6258"/>
    <w:rsid w:val="001C10D2"/>
    <w:rsid w:val="001C1D89"/>
    <w:rsid w:val="001C2D39"/>
    <w:rsid w:val="001C3E50"/>
    <w:rsid w:val="001C3FE0"/>
    <w:rsid w:val="001C4362"/>
    <w:rsid w:val="001C4588"/>
    <w:rsid w:val="001C459C"/>
    <w:rsid w:val="001C5ACE"/>
    <w:rsid w:val="001C5E0C"/>
    <w:rsid w:val="001C62E4"/>
    <w:rsid w:val="001C6EAB"/>
    <w:rsid w:val="001C6ECF"/>
    <w:rsid w:val="001C7896"/>
    <w:rsid w:val="001D17B1"/>
    <w:rsid w:val="001D20D0"/>
    <w:rsid w:val="001D3635"/>
    <w:rsid w:val="001D7DCD"/>
    <w:rsid w:val="001E0A77"/>
    <w:rsid w:val="001E11A6"/>
    <w:rsid w:val="001E1575"/>
    <w:rsid w:val="001E3231"/>
    <w:rsid w:val="001E4077"/>
    <w:rsid w:val="001E4FED"/>
    <w:rsid w:val="001E5D76"/>
    <w:rsid w:val="001E6D6C"/>
    <w:rsid w:val="001E7B88"/>
    <w:rsid w:val="001E7EDD"/>
    <w:rsid w:val="001F01F1"/>
    <w:rsid w:val="001F02BF"/>
    <w:rsid w:val="001F0353"/>
    <w:rsid w:val="001F06A6"/>
    <w:rsid w:val="001F1467"/>
    <w:rsid w:val="001F192F"/>
    <w:rsid w:val="001F1E5F"/>
    <w:rsid w:val="001F1EE9"/>
    <w:rsid w:val="001F25EA"/>
    <w:rsid w:val="001F28E4"/>
    <w:rsid w:val="001F56FD"/>
    <w:rsid w:val="001F7A27"/>
    <w:rsid w:val="00200D39"/>
    <w:rsid w:val="00201C4D"/>
    <w:rsid w:val="00205004"/>
    <w:rsid w:val="002056B8"/>
    <w:rsid w:val="002064EF"/>
    <w:rsid w:val="00210144"/>
    <w:rsid w:val="00212328"/>
    <w:rsid w:val="00214184"/>
    <w:rsid w:val="0021423E"/>
    <w:rsid w:val="00215362"/>
    <w:rsid w:val="002153C4"/>
    <w:rsid w:val="00224BA3"/>
    <w:rsid w:val="00227350"/>
    <w:rsid w:val="00230F83"/>
    <w:rsid w:val="002313AB"/>
    <w:rsid w:val="0023246A"/>
    <w:rsid w:val="00233B90"/>
    <w:rsid w:val="00233EBD"/>
    <w:rsid w:val="00234190"/>
    <w:rsid w:val="00234B2A"/>
    <w:rsid w:val="00241A7F"/>
    <w:rsid w:val="00241B1C"/>
    <w:rsid w:val="002431B3"/>
    <w:rsid w:val="0024392D"/>
    <w:rsid w:val="00243943"/>
    <w:rsid w:val="00243967"/>
    <w:rsid w:val="00244C7C"/>
    <w:rsid w:val="00245031"/>
    <w:rsid w:val="002460DA"/>
    <w:rsid w:val="00252518"/>
    <w:rsid w:val="00255F03"/>
    <w:rsid w:val="002562E2"/>
    <w:rsid w:val="00256914"/>
    <w:rsid w:val="0026077E"/>
    <w:rsid w:val="00262051"/>
    <w:rsid w:val="00262791"/>
    <w:rsid w:val="00262BDA"/>
    <w:rsid w:val="00262D5A"/>
    <w:rsid w:val="00263B24"/>
    <w:rsid w:val="002640D2"/>
    <w:rsid w:val="00265DA1"/>
    <w:rsid w:val="00266873"/>
    <w:rsid w:val="002672E9"/>
    <w:rsid w:val="0026774D"/>
    <w:rsid w:val="00267A16"/>
    <w:rsid w:val="00272376"/>
    <w:rsid w:val="00274DDD"/>
    <w:rsid w:val="0027524F"/>
    <w:rsid w:val="00281294"/>
    <w:rsid w:val="00282560"/>
    <w:rsid w:val="00283F52"/>
    <w:rsid w:val="00284D20"/>
    <w:rsid w:val="002873A0"/>
    <w:rsid w:val="00287CA0"/>
    <w:rsid w:val="0029036D"/>
    <w:rsid w:val="00291AB2"/>
    <w:rsid w:val="00291B58"/>
    <w:rsid w:val="00292083"/>
    <w:rsid w:val="002927BD"/>
    <w:rsid w:val="0029325C"/>
    <w:rsid w:val="00293D71"/>
    <w:rsid w:val="00293F80"/>
    <w:rsid w:val="002951B0"/>
    <w:rsid w:val="002970C3"/>
    <w:rsid w:val="002978E0"/>
    <w:rsid w:val="002A02A1"/>
    <w:rsid w:val="002A0C41"/>
    <w:rsid w:val="002A4CEE"/>
    <w:rsid w:val="002A54EC"/>
    <w:rsid w:val="002A5A39"/>
    <w:rsid w:val="002A649C"/>
    <w:rsid w:val="002B1662"/>
    <w:rsid w:val="002B1E75"/>
    <w:rsid w:val="002B3F65"/>
    <w:rsid w:val="002B4AF2"/>
    <w:rsid w:val="002B5BEA"/>
    <w:rsid w:val="002B7691"/>
    <w:rsid w:val="002C01B3"/>
    <w:rsid w:val="002C0D82"/>
    <w:rsid w:val="002C2A7D"/>
    <w:rsid w:val="002C2D00"/>
    <w:rsid w:val="002C3018"/>
    <w:rsid w:val="002C413F"/>
    <w:rsid w:val="002C440C"/>
    <w:rsid w:val="002C45F5"/>
    <w:rsid w:val="002C6171"/>
    <w:rsid w:val="002C7506"/>
    <w:rsid w:val="002D0415"/>
    <w:rsid w:val="002D04F7"/>
    <w:rsid w:val="002D075E"/>
    <w:rsid w:val="002D1610"/>
    <w:rsid w:val="002D4998"/>
    <w:rsid w:val="002D49B6"/>
    <w:rsid w:val="002D5521"/>
    <w:rsid w:val="002D7EBD"/>
    <w:rsid w:val="002E0426"/>
    <w:rsid w:val="002E2070"/>
    <w:rsid w:val="002E2545"/>
    <w:rsid w:val="002E465F"/>
    <w:rsid w:val="002F0B7C"/>
    <w:rsid w:val="002F251D"/>
    <w:rsid w:val="002F28D6"/>
    <w:rsid w:val="002F69F9"/>
    <w:rsid w:val="002F709D"/>
    <w:rsid w:val="00300E09"/>
    <w:rsid w:val="003037C6"/>
    <w:rsid w:val="00303814"/>
    <w:rsid w:val="0031231C"/>
    <w:rsid w:val="00312883"/>
    <w:rsid w:val="00314FC9"/>
    <w:rsid w:val="00315935"/>
    <w:rsid w:val="00315E38"/>
    <w:rsid w:val="003160A6"/>
    <w:rsid w:val="0032075E"/>
    <w:rsid w:val="00322EF7"/>
    <w:rsid w:val="00323B36"/>
    <w:rsid w:val="00327566"/>
    <w:rsid w:val="003318DB"/>
    <w:rsid w:val="00333A8C"/>
    <w:rsid w:val="0033469C"/>
    <w:rsid w:val="003355A2"/>
    <w:rsid w:val="00335C27"/>
    <w:rsid w:val="0033778D"/>
    <w:rsid w:val="003427DD"/>
    <w:rsid w:val="00342B03"/>
    <w:rsid w:val="00342CE8"/>
    <w:rsid w:val="00343C26"/>
    <w:rsid w:val="00344A3C"/>
    <w:rsid w:val="00344BB0"/>
    <w:rsid w:val="00347D46"/>
    <w:rsid w:val="00350773"/>
    <w:rsid w:val="00351BDA"/>
    <w:rsid w:val="00352201"/>
    <w:rsid w:val="00354FDE"/>
    <w:rsid w:val="00360AA2"/>
    <w:rsid w:val="00363A0B"/>
    <w:rsid w:val="003653EF"/>
    <w:rsid w:val="00365735"/>
    <w:rsid w:val="00365BC2"/>
    <w:rsid w:val="0036619C"/>
    <w:rsid w:val="003664A6"/>
    <w:rsid w:val="00366B5D"/>
    <w:rsid w:val="0037071B"/>
    <w:rsid w:val="00370848"/>
    <w:rsid w:val="00370E8B"/>
    <w:rsid w:val="00372F6C"/>
    <w:rsid w:val="003731EE"/>
    <w:rsid w:val="00373A0F"/>
    <w:rsid w:val="00374D27"/>
    <w:rsid w:val="00374D49"/>
    <w:rsid w:val="0037501A"/>
    <w:rsid w:val="003774D1"/>
    <w:rsid w:val="0037766F"/>
    <w:rsid w:val="00377985"/>
    <w:rsid w:val="00380F8D"/>
    <w:rsid w:val="0038100E"/>
    <w:rsid w:val="003851E7"/>
    <w:rsid w:val="00385CE0"/>
    <w:rsid w:val="00385D33"/>
    <w:rsid w:val="00386F09"/>
    <w:rsid w:val="00387F15"/>
    <w:rsid w:val="003937FC"/>
    <w:rsid w:val="00394F2D"/>
    <w:rsid w:val="00396EA8"/>
    <w:rsid w:val="00397525"/>
    <w:rsid w:val="00397FED"/>
    <w:rsid w:val="003A033E"/>
    <w:rsid w:val="003A1A67"/>
    <w:rsid w:val="003A1CCA"/>
    <w:rsid w:val="003A1F9A"/>
    <w:rsid w:val="003A4BCF"/>
    <w:rsid w:val="003A73FF"/>
    <w:rsid w:val="003A7CE2"/>
    <w:rsid w:val="003B124B"/>
    <w:rsid w:val="003B18B1"/>
    <w:rsid w:val="003B1FEE"/>
    <w:rsid w:val="003B24C6"/>
    <w:rsid w:val="003B2721"/>
    <w:rsid w:val="003B2CA1"/>
    <w:rsid w:val="003B4AFE"/>
    <w:rsid w:val="003B50C5"/>
    <w:rsid w:val="003B72DC"/>
    <w:rsid w:val="003B7F2C"/>
    <w:rsid w:val="003C0DE6"/>
    <w:rsid w:val="003C39C0"/>
    <w:rsid w:val="003C3B85"/>
    <w:rsid w:val="003C5201"/>
    <w:rsid w:val="003C68EC"/>
    <w:rsid w:val="003D0365"/>
    <w:rsid w:val="003D11AA"/>
    <w:rsid w:val="003D30DF"/>
    <w:rsid w:val="003D680D"/>
    <w:rsid w:val="003E013E"/>
    <w:rsid w:val="003E2795"/>
    <w:rsid w:val="003E38FB"/>
    <w:rsid w:val="003E649D"/>
    <w:rsid w:val="003E7ED5"/>
    <w:rsid w:val="003F08C8"/>
    <w:rsid w:val="003F3D10"/>
    <w:rsid w:val="003F7DA7"/>
    <w:rsid w:val="003F7FBE"/>
    <w:rsid w:val="004003F6"/>
    <w:rsid w:val="00401F29"/>
    <w:rsid w:val="00404624"/>
    <w:rsid w:val="004060D0"/>
    <w:rsid w:val="00406BE3"/>
    <w:rsid w:val="00407DAB"/>
    <w:rsid w:val="00410B7F"/>
    <w:rsid w:val="0041100F"/>
    <w:rsid w:val="00412480"/>
    <w:rsid w:val="004130D4"/>
    <w:rsid w:val="00414339"/>
    <w:rsid w:val="00414EB9"/>
    <w:rsid w:val="00416DE6"/>
    <w:rsid w:val="0041708A"/>
    <w:rsid w:val="00423461"/>
    <w:rsid w:val="00423C19"/>
    <w:rsid w:val="00424627"/>
    <w:rsid w:val="00424667"/>
    <w:rsid w:val="0042479C"/>
    <w:rsid w:val="0042598E"/>
    <w:rsid w:val="00425F44"/>
    <w:rsid w:val="00433797"/>
    <w:rsid w:val="004337EE"/>
    <w:rsid w:val="004359F9"/>
    <w:rsid w:val="00440597"/>
    <w:rsid w:val="00440ACB"/>
    <w:rsid w:val="00440AEE"/>
    <w:rsid w:val="00443314"/>
    <w:rsid w:val="00444D1E"/>
    <w:rsid w:val="00447C72"/>
    <w:rsid w:val="00450D1E"/>
    <w:rsid w:val="00450E55"/>
    <w:rsid w:val="004514D3"/>
    <w:rsid w:val="00453526"/>
    <w:rsid w:val="00453B33"/>
    <w:rsid w:val="004546FE"/>
    <w:rsid w:val="00454E82"/>
    <w:rsid w:val="00456A5C"/>
    <w:rsid w:val="004572B0"/>
    <w:rsid w:val="004572EB"/>
    <w:rsid w:val="00457783"/>
    <w:rsid w:val="004635F1"/>
    <w:rsid w:val="00463CDC"/>
    <w:rsid w:val="00466C16"/>
    <w:rsid w:val="00466D28"/>
    <w:rsid w:val="00467A77"/>
    <w:rsid w:val="00470E57"/>
    <w:rsid w:val="004721E9"/>
    <w:rsid w:val="004721F4"/>
    <w:rsid w:val="00474BAF"/>
    <w:rsid w:val="00476E34"/>
    <w:rsid w:val="004810C9"/>
    <w:rsid w:val="004852AF"/>
    <w:rsid w:val="00490644"/>
    <w:rsid w:val="00490657"/>
    <w:rsid w:val="004906E8"/>
    <w:rsid w:val="00490977"/>
    <w:rsid w:val="00493FD4"/>
    <w:rsid w:val="004A232A"/>
    <w:rsid w:val="004A3540"/>
    <w:rsid w:val="004A3569"/>
    <w:rsid w:val="004A460F"/>
    <w:rsid w:val="004A6351"/>
    <w:rsid w:val="004A73F1"/>
    <w:rsid w:val="004A7AEB"/>
    <w:rsid w:val="004B026A"/>
    <w:rsid w:val="004B0C97"/>
    <w:rsid w:val="004B1F57"/>
    <w:rsid w:val="004B20E5"/>
    <w:rsid w:val="004B27CA"/>
    <w:rsid w:val="004B302B"/>
    <w:rsid w:val="004B5F68"/>
    <w:rsid w:val="004B61AC"/>
    <w:rsid w:val="004B6366"/>
    <w:rsid w:val="004C4D6C"/>
    <w:rsid w:val="004C4E22"/>
    <w:rsid w:val="004C7409"/>
    <w:rsid w:val="004C767E"/>
    <w:rsid w:val="004C7D7E"/>
    <w:rsid w:val="004D093D"/>
    <w:rsid w:val="004D1401"/>
    <w:rsid w:val="004D1954"/>
    <w:rsid w:val="004D32E8"/>
    <w:rsid w:val="004D36DA"/>
    <w:rsid w:val="004D3811"/>
    <w:rsid w:val="004D4761"/>
    <w:rsid w:val="004D4CA7"/>
    <w:rsid w:val="004D501F"/>
    <w:rsid w:val="004E0113"/>
    <w:rsid w:val="004E070F"/>
    <w:rsid w:val="004E1115"/>
    <w:rsid w:val="004E1845"/>
    <w:rsid w:val="004E1C14"/>
    <w:rsid w:val="004E26A7"/>
    <w:rsid w:val="004E29A4"/>
    <w:rsid w:val="004E2F77"/>
    <w:rsid w:val="004E4199"/>
    <w:rsid w:val="004E42E6"/>
    <w:rsid w:val="004E5208"/>
    <w:rsid w:val="004E681C"/>
    <w:rsid w:val="004F3098"/>
    <w:rsid w:val="004F6A1E"/>
    <w:rsid w:val="004F70A1"/>
    <w:rsid w:val="00500AA7"/>
    <w:rsid w:val="00500D91"/>
    <w:rsid w:val="00501BB1"/>
    <w:rsid w:val="00501BF0"/>
    <w:rsid w:val="00501F9A"/>
    <w:rsid w:val="005021FE"/>
    <w:rsid w:val="00502C7C"/>
    <w:rsid w:val="00503B53"/>
    <w:rsid w:val="00504FBC"/>
    <w:rsid w:val="00505657"/>
    <w:rsid w:val="00507CE2"/>
    <w:rsid w:val="00507D5F"/>
    <w:rsid w:val="00510CDA"/>
    <w:rsid w:val="00511B38"/>
    <w:rsid w:val="00513A4C"/>
    <w:rsid w:val="005155C7"/>
    <w:rsid w:val="00517F25"/>
    <w:rsid w:val="00520270"/>
    <w:rsid w:val="00520AD9"/>
    <w:rsid w:val="00522336"/>
    <w:rsid w:val="00524956"/>
    <w:rsid w:val="00525C85"/>
    <w:rsid w:val="0053015B"/>
    <w:rsid w:val="00530A37"/>
    <w:rsid w:val="00530E1F"/>
    <w:rsid w:val="005330DB"/>
    <w:rsid w:val="00535BB3"/>
    <w:rsid w:val="00535D9D"/>
    <w:rsid w:val="00536CFD"/>
    <w:rsid w:val="005372FD"/>
    <w:rsid w:val="00537CA4"/>
    <w:rsid w:val="005410A1"/>
    <w:rsid w:val="00541233"/>
    <w:rsid w:val="0054194E"/>
    <w:rsid w:val="00541CEA"/>
    <w:rsid w:val="00543378"/>
    <w:rsid w:val="00545AD4"/>
    <w:rsid w:val="00550442"/>
    <w:rsid w:val="005533F3"/>
    <w:rsid w:val="005543F3"/>
    <w:rsid w:val="00555372"/>
    <w:rsid w:val="00555F8B"/>
    <w:rsid w:val="0055644B"/>
    <w:rsid w:val="00561EAA"/>
    <w:rsid w:val="00562257"/>
    <w:rsid w:val="00562CEC"/>
    <w:rsid w:val="00562D10"/>
    <w:rsid w:val="00562DC7"/>
    <w:rsid w:val="00563266"/>
    <w:rsid w:val="005635D8"/>
    <w:rsid w:val="005646FE"/>
    <w:rsid w:val="005652F6"/>
    <w:rsid w:val="00565454"/>
    <w:rsid w:val="00570705"/>
    <w:rsid w:val="00571E55"/>
    <w:rsid w:val="005731A6"/>
    <w:rsid w:val="005748EC"/>
    <w:rsid w:val="00575548"/>
    <w:rsid w:val="0057554D"/>
    <w:rsid w:val="005760E4"/>
    <w:rsid w:val="005770B2"/>
    <w:rsid w:val="00580779"/>
    <w:rsid w:val="005819DE"/>
    <w:rsid w:val="00583510"/>
    <w:rsid w:val="00584FF1"/>
    <w:rsid w:val="0059018E"/>
    <w:rsid w:val="0059062F"/>
    <w:rsid w:val="005918E4"/>
    <w:rsid w:val="0059230F"/>
    <w:rsid w:val="00593A02"/>
    <w:rsid w:val="00595813"/>
    <w:rsid w:val="00595D22"/>
    <w:rsid w:val="00596162"/>
    <w:rsid w:val="00596D09"/>
    <w:rsid w:val="005A3246"/>
    <w:rsid w:val="005A4CCD"/>
    <w:rsid w:val="005A5345"/>
    <w:rsid w:val="005A62AD"/>
    <w:rsid w:val="005A6D97"/>
    <w:rsid w:val="005A74C5"/>
    <w:rsid w:val="005B1E01"/>
    <w:rsid w:val="005B1F89"/>
    <w:rsid w:val="005B7D12"/>
    <w:rsid w:val="005C1616"/>
    <w:rsid w:val="005C2395"/>
    <w:rsid w:val="005C4134"/>
    <w:rsid w:val="005C4C9E"/>
    <w:rsid w:val="005C5018"/>
    <w:rsid w:val="005C66E9"/>
    <w:rsid w:val="005C6929"/>
    <w:rsid w:val="005C6A06"/>
    <w:rsid w:val="005C7A3B"/>
    <w:rsid w:val="005D0472"/>
    <w:rsid w:val="005D4214"/>
    <w:rsid w:val="005D4557"/>
    <w:rsid w:val="005D497B"/>
    <w:rsid w:val="005D4CF6"/>
    <w:rsid w:val="005E05C4"/>
    <w:rsid w:val="005E5063"/>
    <w:rsid w:val="005E511A"/>
    <w:rsid w:val="005F0A20"/>
    <w:rsid w:val="005F15E5"/>
    <w:rsid w:val="005F3995"/>
    <w:rsid w:val="005F3D27"/>
    <w:rsid w:val="005F4505"/>
    <w:rsid w:val="005F4C80"/>
    <w:rsid w:val="005F5520"/>
    <w:rsid w:val="005F5A7A"/>
    <w:rsid w:val="005F7729"/>
    <w:rsid w:val="00600092"/>
    <w:rsid w:val="006028C8"/>
    <w:rsid w:val="00602969"/>
    <w:rsid w:val="00604638"/>
    <w:rsid w:val="0060726F"/>
    <w:rsid w:val="00612880"/>
    <w:rsid w:val="00613770"/>
    <w:rsid w:val="00615B39"/>
    <w:rsid w:val="006167DF"/>
    <w:rsid w:val="00617108"/>
    <w:rsid w:val="00617A9E"/>
    <w:rsid w:val="00617C72"/>
    <w:rsid w:val="00624576"/>
    <w:rsid w:val="00627F3E"/>
    <w:rsid w:val="006336FA"/>
    <w:rsid w:val="00634C79"/>
    <w:rsid w:val="006357A0"/>
    <w:rsid w:val="0063595B"/>
    <w:rsid w:val="006376ED"/>
    <w:rsid w:val="00637D79"/>
    <w:rsid w:val="006400F8"/>
    <w:rsid w:val="00640D7A"/>
    <w:rsid w:val="00644602"/>
    <w:rsid w:val="00644C42"/>
    <w:rsid w:val="00650C75"/>
    <w:rsid w:val="006521F6"/>
    <w:rsid w:val="00655150"/>
    <w:rsid w:val="00656846"/>
    <w:rsid w:val="00657B46"/>
    <w:rsid w:val="00662C63"/>
    <w:rsid w:val="00663517"/>
    <w:rsid w:val="006637A4"/>
    <w:rsid w:val="00664C92"/>
    <w:rsid w:val="00664E34"/>
    <w:rsid w:val="00665243"/>
    <w:rsid w:val="006656B3"/>
    <w:rsid w:val="006657E1"/>
    <w:rsid w:val="006671B9"/>
    <w:rsid w:val="00671BCE"/>
    <w:rsid w:val="00671FA8"/>
    <w:rsid w:val="0067235E"/>
    <w:rsid w:val="00673700"/>
    <w:rsid w:val="00674E21"/>
    <w:rsid w:val="006775E9"/>
    <w:rsid w:val="00677A2D"/>
    <w:rsid w:val="00677D1A"/>
    <w:rsid w:val="0068124A"/>
    <w:rsid w:val="0068124E"/>
    <w:rsid w:val="0068145F"/>
    <w:rsid w:val="006821C7"/>
    <w:rsid w:val="00682732"/>
    <w:rsid w:val="0068354A"/>
    <w:rsid w:val="00684B57"/>
    <w:rsid w:val="00684BD1"/>
    <w:rsid w:val="00685E5B"/>
    <w:rsid w:val="0068720A"/>
    <w:rsid w:val="006879B5"/>
    <w:rsid w:val="006903E7"/>
    <w:rsid w:val="006904AC"/>
    <w:rsid w:val="00690A5E"/>
    <w:rsid w:val="00691667"/>
    <w:rsid w:val="00692899"/>
    <w:rsid w:val="00692C66"/>
    <w:rsid w:val="006932E3"/>
    <w:rsid w:val="006933DE"/>
    <w:rsid w:val="0069340C"/>
    <w:rsid w:val="006934C8"/>
    <w:rsid w:val="00694DF8"/>
    <w:rsid w:val="00695443"/>
    <w:rsid w:val="006A5338"/>
    <w:rsid w:val="006A61C9"/>
    <w:rsid w:val="006A775F"/>
    <w:rsid w:val="006B1196"/>
    <w:rsid w:val="006B3172"/>
    <w:rsid w:val="006B3B78"/>
    <w:rsid w:val="006B4154"/>
    <w:rsid w:val="006B50B0"/>
    <w:rsid w:val="006C0E98"/>
    <w:rsid w:val="006C11CB"/>
    <w:rsid w:val="006C1403"/>
    <w:rsid w:val="006C2917"/>
    <w:rsid w:val="006C4CDF"/>
    <w:rsid w:val="006D0AE9"/>
    <w:rsid w:val="006D1E9F"/>
    <w:rsid w:val="006D32EE"/>
    <w:rsid w:val="006D458B"/>
    <w:rsid w:val="006D5756"/>
    <w:rsid w:val="006D7C42"/>
    <w:rsid w:val="006E2F7B"/>
    <w:rsid w:val="006E5512"/>
    <w:rsid w:val="006F0306"/>
    <w:rsid w:val="006F15AD"/>
    <w:rsid w:val="006F45A5"/>
    <w:rsid w:val="006F4813"/>
    <w:rsid w:val="006F4F5A"/>
    <w:rsid w:val="006F5B3C"/>
    <w:rsid w:val="006F6DE6"/>
    <w:rsid w:val="00702107"/>
    <w:rsid w:val="00704BDA"/>
    <w:rsid w:val="0070675E"/>
    <w:rsid w:val="0070705E"/>
    <w:rsid w:val="00710A8C"/>
    <w:rsid w:val="00714502"/>
    <w:rsid w:val="007170D7"/>
    <w:rsid w:val="00721344"/>
    <w:rsid w:val="00721644"/>
    <w:rsid w:val="00722D78"/>
    <w:rsid w:val="00722E23"/>
    <w:rsid w:val="007248AE"/>
    <w:rsid w:val="007274B2"/>
    <w:rsid w:val="00727D7E"/>
    <w:rsid w:val="00731B5E"/>
    <w:rsid w:val="00735C20"/>
    <w:rsid w:val="00736950"/>
    <w:rsid w:val="00745EDC"/>
    <w:rsid w:val="0074684E"/>
    <w:rsid w:val="007516AC"/>
    <w:rsid w:val="00751B51"/>
    <w:rsid w:val="00753092"/>
    <w:rsid w:val="00753F14"/>
    <w:rsid w:val="00756986"/>
    <w:rsid w:val="00756B20"/>
    <w:rsid w:val="00757B51"/>
    <w:rsid w:val="00760554"/>
    <w:rsid w:val="00760882"/>
    <w:rsid w:val="007618AE"/>
    <w:rsid w:val="007624DB"/>
    <w:rsid w:val="00763227"/>
    <w:rsid w:val="00763525"/>
    <w:rsid w:val="007669D5"/>
    <w:rsid w:val="00766C4E"/>
    <w:rsid w:val="00767A43"/>
    <w:rsid w:val="00775CA4"/>
    <w:rsid w:val="00777363"/>
    <w:rsid w:val="0077740C"/>
    <w:rsid w:val="00782300"/>
    <w:rsid w:val="00783124"/>
    <w:rsid w:val="00784053"/>
    <w:rsid w:val="00785ECB"/>
    <w:rsid w:val="007873F5"/>
    <w:rsid w:val="007874A7"/>
    <w:rsid w:val="007905B9"/>
    <w:rsid w:val="00794298"/>
    <w:rsid w:val="00794A36"/>
    <w:rsid w:val="00796C37"/>
    <w:rsid w:val="007A104A"/>
    <w:rsid w:val="007A2CA1"/>
    <w:rsid w:val="007A4563"/>
    <w:rsid w:val="007A653B"/>
    <w:rsid w:val="007A70B4"/>
    <w:rsid w:val="007B0209"/>
    <w:rsid w:val="007B32E1"/>
    <w:rsid w:val="007B58D5"/>
    <w:rsid w:val="007B646B"/>
    <w:rsid w:val="007C1B29"/>
    <w:rsid w:val="007C3045"/>
    <w:rsid w:val="007C30B6"/>
    <w:rsid w:val="007C31A3"/>
    <w:rsid w:val="007C3CB2"/>
    <w:rsid w:val="007C6495"/>
    <w:rsid w:val="007C74E2"/>
    <w:rsid w:val="007D0A68"/>
    <w:rsid w:val="007D23AA"/>
    <w:rsid w:val="007D377A"/>
    <w:rsid w:val="007D4EAB"/>
    <w:rsid w:val="007D632E"/>
    <w:rsid w:val="007E0085"/>
    <w:rsid w:val="007E075F"/>
    <w:rsid w:val="007E0BEC"/>
    <w:rsid w:val="007E426B"/>
    <w:rsid w:val="007E456D"/>
    <w:rsid w:val="007E7DC7"/>
    <w:rsid w:val="007F01B1"/>
    <w:rsid w:val="007F1325"/>
    <w:rsid w:val="007F1883"/>
    <w:rsid w:val="007F265E"/>
    <w:rsid w:val="007F4EBA"/>
    <w:rsid w:val="007F55F4"/>
    <w:rsid w:val="007F6626"/>
    <w:rsid w:val="007F6896"/>
    <w:rsid w:val="007F6D66"/>
    <w:rsid w:val="00800BCF"/>
    <w:rsid w:val="008062DA"/>
    <w:rsid w:val="0080715F"/>
    <w:rsid w:val="008100F5"/>
    <w:rsid w:val="00810A50"/>
    <w:rsid w:val="00814BCB"/>
    <w:rsid w:val="00816523"/>
    <w:rsid w:val="00817632"/>
    <w:rsid w:val="008177D6"/>
    <w:rsid w:val="0082099B"/>
    <w:rsid w:val="00820E68"/>
    <w:rsid w:val="00822024"/>
    <w:rsid w:val="00823BA0"/>
    <w:rsid w:val="00825BDF"/>
    <w:rsid w:val="00826F83"/>
    <w:rsid w:val="0082717C"/>
    <w:rsid w:val="00830FE1"/>
    <w:rsid w:val="00832E3A"/>
    <w:rsid w:val="00833505"/>
    <w:rsid w:val="008339DB"/>
    <w:rsid w:val="00833C3F"/>
    <w:rsid w:val="00834814"/>
    <w:rsid w:val="0083696A"/>
    <w:rsid w:val="00837C6A"/>
    <w:rsid w:val="00845BED"/>
    <w:rsid w:val="008505C7"/>
    <w:rsid w:val="0085134F"/>
    <w:rsid w:val="00851752"/>
    <w:rsid w:val="00851F9A"/>
    <w:rsid w:val="008520F5"/>
    <w:rsid w:val="008568E9"/>
    <w:rsid w:val="008621B5"/>
    <w:rsid w:val="00862386"/>
    <w:rsid w:val="00863B87"/>
    <w:rsid w:val="00865204"/>
    <w:rsid w:val="00865E3A"/>
    <w:rsid w:val="00867FC8"/>
    <w:rsid w:val="00870A7D"/>
    <w:rsid w:val="00871748"/>
    <w:rsid w:val="008732B6"/>
    <w:rsid w:val="00873EC5"/>
    <w:rsid w:val="00873F40"/>
    <w:rsid w:val="00875DDD"/>
    <w:rsid w:val="0087600C"/>
    <w:rsid w:val="0087701D"/>
    <w:rsid w:val="008773B4"/>
    <w:rsid w:val="00877E22"/>
    <w:rsid w:val="00880046"/>
    <w:rsid w:val="00890309"/>
    <w:rsid w:val="0089081A"/>
    <w:rsid w:val="00893464"/>
    <w:rsid w:val="00893488"/>
    <w:rsid w:val="00893AE7"/>
    <w:rsid w:val="00897157"/>
    <w:rsid w:val="00897333"/>
    <w:rsid w:val="00897509"/>
    <w:rsid w:val="008A124C"/>
    <w:rsid w:val="008A3B8C"/>
    <w:rsid w:val="008A3D85"/>
    <w:rsid w:val="008A4947"/>
    <w:rsid w:val="008B048C"/>
    <w:rsid w:val="008B3201"/>
    <w:rsid w:val="008B368A"/>
    <w:rsid w:val="008B662F"/>
    <w:rsid w:val="008B670E"/>
    <w:rsid w:val="008B721F"/>
    <w:rsid w:val="008B73E6"/>
    <w:rsid w:val="008B73FC"/>
    <w:rsid w:val="008B766D"/>
    <w:rsid w:val="008B77C6"/>
    <w:rsid w:val="008C0286"/>
    <w:rsid w:val="008C44B2"/>
    <w:rsid w:val="008C4E98"/>
    <w:rsid w:val="008C53D2"/>
    <w:rsid w:val="008C705C"/>
    <w:rsid w:val="008C7B36"/>
    <w:rsid w:val="008D059A"/>
    <w:rsid w:val="008D089A"/>
    <w:rsid w:val="008D10FD"/>
    <w:rsid w:val="008D165B"/>
    <w:rsid w:val="008D2901"/>
    <w:rsid w:val="008D69C8"/>
    <w:rsid w:val="008E53CF"/>
    <w:rsid w:val="008E6C25"/>
    <w:rsid w:val="008F10DE"/>
    <w:rsid w:val="008F707A"/>
    <w:rsid w:val="008F714F"/>
    <w:rsid w:val="00900D19"/>
    <w:rsid w:val="009012B8"/>
    <w:rsid w:val="0090190D"/>
    <w:rsid w:val="0090223E"/>
    <w:rsid w:val="00905DD5"/>
    <w:rsid w:val="00906F5A"/>
    <w:rsid w:val="00915121"/>
    <w:rsid w:val="0091635B"/>
    <w:rsid w:val="00920CF5"/>
    <w:rsid w:val="00922343"/>
    <w:rsid w:val="00922C8A"/>
    <w:rsid w:val="009247D1"/>
    <w:rsid w:val="009255B2"/>
    <w:rsid w:val="00926820"/>
    <w:rsid w:val="00932187"/>
    <w:rsid w:val="00932CCD"/>
    <w:rsid w:val="009336FA"/>
    <w:rsid w:val="00933E7B"/>
    <w:rsid w:val="00937476"/>
    <w:rsid w:val="00937CC5"/>
    <w:rsid w:val="00945A5C"/>
    <w:rsid w:val="00947CFE"/>
    <w:rsid w:val="00950ADC"/>
    <w:rsid w:val="00951A2F"/>
    <w:rsid w:val="0095327A"/>
    <w:rsid w:val="00953462"/>
    <w:rsid w:val="0095347C"/>
    <w:rsid w:val="00955A7C"/>
    <w:rsid w:val="00955CBA"/>
    <w:rsid w:val="0095745F"/>
    <w:rsid w:val="0096185E"/>
    <w:rsid w:val="009626CB"/>
    <w:rsid w:val="009638BF"/>
    <w:rsid w:val="00964242"/>
    <w:rsid w:val="0096469A"/>
    <w:rsid w:val="00965C9C"/>
    <w:rsid w:val="009663A6"/>
    <w:rsid w:val="009665FE"/>
    <w:rsid w:val="00971655"/>
    <w:rsid w:val="00973BC7"/>
    <w:rsid w:val="0097626B"/>
    <w:rsid w:val="009769AD"/>
    <w:rsid w:val="009800BB"/>
    <w:rsid w:val="00980643"/>
    <w:rsid w:val="00980BCA"/>
    <w:rsid w:val="009819F2"/>
    <w:rsid w:val="0098514C"/>
    <w:rsid w:val="00985AA8"/>
    <w:rsid w:val="00987731"/>
    <w:rsid w:val="00991EB6"/>
    <w:rsid w:val="00992822"/>
    <w:rsid w:val="00994C1F"/>
    <w:rsid w:val="0099534B"/>
    <w:rsid w:val="00996A0E"/>
    <w:rsid w:val="00996B7D"/>
    <w:rsid w:val="009977C2"/>
    <w:rsid w:val="00997A40"/>
    <w:rsid w:val="00997F23"/>
    <w:rsid w:val="009A01BF"/>
    <w:rsid w:val="009A119C"/>
    <w:rsid w:val="009A220E"/>
    <w:rsid w:val="009A43A4"/>
    <w:rsid w:val="009A6567"/>
    <w:rsid w:val="009B0F5F"/>
    <w:rsid w:val="009B14B8"/>
    <w:rsid w:val="009B26FD"/>
    <w:rsid w:val="009B54E9"/>
    <w:rsid w:val="009B7934"/>
    <w:rsid w:val="009B7AB9"/>
    <w:rsid w:val="009B7F13"/>
    <w:rsid w:val="009C13EE"/>
    <w:rsid w:val="009C3FF2"/>
    <w:rsid w:val="009C6E01"/>
    <w:rsid w:val="009D16BC"/>
    <w:rsid w:val="009D296A"/>
    <w:rsid w:val="009D49D8"/>
    <w:rsid w:val="009D58BA"/>
    <w:rsid w:val="009D7DF5"/>
    <w:rsid w:val="009E06AE"/>
    <w:rsid w:val="009E219B"/>
    <w:rsid w:val="009E25FF"/>
    <w:rsid w:val="009E3315"/>
    <w:rsid w:val="009E6B97"/>
    <w:rsid w:val="009E7D1A"/>
    <w:rsid w:val="009F042C"/>
    <w:rsid w:val="009F16F1"/>
    <w:rsid w:val="009F1C3A"/>
    <w:rsid w:val="009F5CAA"/>
    <w:rsid w:val="00A00DD7"/>
    <w:rsid w:val="00A01EEE"/>
    <w:rsid w:val="00A03488"/>
    <w:rsid w:val="00A05A71"/>
    <w:rsid w:val="00A05CCF"/>
    <w:rsid w:val="00A074D0"/>
    <w:rsid w:val="00A07FC5"/>
    <w:rsid w:val="00A11F7E"/>
    <w:rsid w:val="00A13F15"/>
    <w:rsid w:val="00A145EF"/>
    <w:rsid w:val="00A15614"/>
    <w:rsid w:val="00A16C24"/>
    <w:rsid w:val="00A16CDC"/>
    <w:rsid w:val="00A16DD0"/>
    <w:rsid w:val="00A17AB5"/>
    <w:rsid w:val="00A20893"/>
    <w:rsid w:val="00A2099F"/>
    <w:rsid w:val="00A2357D"/>
    <w:rsid w:val="00A23935"/>
    <w:rsid w:val="00A23AAE"/>
    <w:rsid w:val="00A243B0"/>
    <w:rsid w:val="00A24523"/>
    <w:rsid w:val="00A25508"/>
    <w:rsid w:val="00A256AF"/>
    <w:rsid w:val="00A25E10"/>
    <w:rsid w:val="00A27E15"/>
    <w:rsid w:val="00A305B6"/>
    <w:rsid w:val="00A31787"/>
    <w:rsid w:val="00A33B5D"/>
    <w:rsid w:val="00A3482F"/>
    <w:rsid w:val="00A35018"/>
    <w:rsid w:val="00A3686C"/>
    <w:rsid w:val="00A401B8"/>
    <w:rsid w:val="00A4020F"/>
    <w:rsid w:val="00A4122F"/>
    <w:rsid w:val="00A43DFE"/>
    <w:rsid w:val="00A5121F"/>
    <w:rsid w:val="00A51F9C"/>
    <w:rsid w:val="00A52DC7"/>
    <w:rsid w:val="00A534B6"/>
    <w:rsid w:val="00A544E6"/>
    <w:rsid w:val="00A5654C"/>
    <w:rsid w:val="00A57231"/>
    <w:rsid w:val="00A57B02"/>
    <w:rsid w:val="00A6000D"/>
    <w:rsid w:val="00A6103E"/>
    <w:rsid w:val="00A616A2"/>
    <w:rsid w:val="00A66860"/>
    <w:rsid w:val="00A72496"/>
    <w:rsid w:val="00A7287B"/>
    <w:rsid w:val="00A74B4B"/>
    <w:rsid w:val="00A75035"/>
    <w:rsid w:val="00A756F2"/>
    <w:rsid w:val="00A75762"/>
    <w:rsid w:val="00A77A63"/>
    <w:rsid w:val="00A806B0"/>
    <w:rsid w:val="00A820FA"/>
    <w:rsid w:val="00A825D1"/>
    <w:rsid w:val="00A8291A"/>
    <w:rsid w:val="00A837CF"/>
    <w:rsid w:val="00A83E51"/>
    <w:rsid w:val="00A847E0"/>
    <w:rsid w:val="00A8506F"/>
    <w:rsid w:val="00A90B6E"/>
    <w:rsid w:val="00A95CF1"/>
    <w:rsid w:val="00A96E7A"/>
    <w:rsid w:val="00AA0B21"/>
    <w:rsid w:val="00AA24C3"/>
    <w:rsid w:val="00AA4222"/>
    <w:rsid w:val="00AA4B20"/>
    <w:rsid w:val="00AA4D13"/>
    <w:rsid w:val="00AA6A04"/>
    <w:rsid w:val="00AA6E98"/>
    <w:rsid w:val="00AA78DD"/>
    <w:rsid w:val="00AA7E95"/>
    <w:rsid w:val="00AB0295"/>
    <w:rsid w:val="00AB278E"/>
    <w:rsid w:val="00AB3957"/>
    <w:rsid w:val="00AB4FF5"/>
    <w:rsid w:val="00AC1509"/>
    <w:rsid w:val="00AC1935"/>
    <w:rsid w:val="00AC3AC7"/>
    <w:rsid w:val="00AC5EB7"/>
    <w:rsid w:val="00AC7EC0"/>
    <w:rsid w:val="00AD12CB"/>
    <w:rsid w:val="00AD2948"/>
    <w:rsid w:val="00AD3C2C"/>
    <w:rsid w:val="00AD3C36"/>
    <w:rsid w:val="00AD3D1C"/>
    <w:rsid w:val="00AD4491"/>
    <w:rsid w:val="00AD45E2"/>
    <w:rsid w:val="00AD4F42"/>
    <w:rsid w:val="00AD64FB"/>
    <w:rsid w:val="00AD7435"/>
    <w:rsid w:val="00AD7A1A"/>
    <w:rsid w:val="00AE0631"/>
    <w:rsid w:val="00AE0EA1"/>
    <w:rsid w:val="00AE3A67"/>
    <w:rsid w:val="00AE4793"/>
    <w:rsid w:val="00AE7ABB"/>
    <w:rsid w:val="00AE7C85"/>
    <w:rsid w:val="00AF09D2"/>
    <w:rsid w:val="00AF0A95"/>
    <w:rsid w:val="00AF0EF4"/>
    <w:rsid w:val="00AF222C"/>
    <w:rsid w:val="00AF474D"/>
    <w:rsid w:val="00B001E9"/>
    <w:rsid w:val="00B003E4"/>
    <w:rsid w:val="00B011F1"/>
    <w:rsid w:val="00B032EA"/>
    <w:rsid w:val="00B03F50"/>
    <w:rsid w:val="00B06FF1"/>
    <w:rsid w:val="00B10A0E"/>
    <w:rsid w:val="00B11EFF"/>
    <w:rsid w:val="00B147CF"/>
    <w:rsid w:val="00B155E4"/>
    <w:rsid w:val="00B17352"/>
    <w:rsid w:val="00B20258"/>
    <w:rsid w:val="00B2050B"/>
    <w:rsid w:val="00B20CD3"/>
    <w:rsid w:val="00B21018"/>
    <w:rsid w:val="00B2115F"/>
    <w:rsid w:val="00B2124F"/>
    <w:rsid w:val="00B212CF"/>
    <w:rsid w:val="00B22785"/>
    <w:rsid w:val="00B2398D"/>
    <w:rsid w:val="00B2468E"/>
    <w:rsid w:val="00B264DC"/>
    <w:rsid w:val="00B311DF"/>
    <w:rsid w:val="00B347D1"/>
    <w:rsid w:val="00B352D1"/>
    <w:rsid w:val="00B415BD"/>
    <w:rsid w:val="00B41922"/>
    <w:rsid w:val="00B434E1"/>
    <w:rsid w:val="00B4514B"/>
    <w:rsid w:val="00B460A6"/>
    <w:rsid w:val="00B50DC2"/>
    <w:rsid w:val="00B516D1"/>
    <w:rsid w:val="00B5376B"/>
    <w:rsid w:val="00B53F35"/>
    <w:rsid w:val="00B5475C"/>
    <w:rsid w:val="00B54878"/>
    <w:rsid w:val="00B5653A"/>
    <w:rsid w:val="00B56BAA"/>
    <w:rsid w:val="00B56C18"/>
    <w:rsid w:val="00B56C19"/>
    <w:rsid w:val="00B60E08"/>
    <w:rsid w:val="00B617D2"/>
    <w:rsid w:val="00B6195E"/>
    <w:rsid w:val="00B62D3D"/>
    <w:rsid w:val="00B649CC"/>
    <w:rsid w:val="00B64D97"/>
    <w:rsid w:val="00B6518F"/>
    <w:rsid w:val="00B66726"/>
    <w:rsid w:val="00B67DF6"/>
    <w:rsid w:val="00B70B5B"/>
    <w:rsid w:val="00B71557"/>
    <w:rsid w:val="00B75B71"/>
    <w:rsid w:val="00B75C7D"/>
    <w:rsid w:val="00B76D74"/>
    <w:rsid w:val="00B80309"/>
    <w:rsid w:val="00B80329"/>
    <w:rsid w:val="00B80DC4"/>
    <w:rsid w:val="00B84708"/>
    <w:rsid w:val="00B8501F"/>
    <w:rsid w:val="00B8564E"/>
    <w:rsid w:val="00B85A28"/>
    <w:rsid w:val="00B9134B"/>
    <w:rsid w:val="00B919E9"/>
    <w:rsid w:val="00B91F4F"/>
    <w:rsid w:val="00B94B7B"/>
    <w:rsid w:val="00B94D50"/>
    <w:rsid w:val="00B95A6F"/>
    <w:rsid w:val="00B96798"/>
    <w:rsid w:val="00B96B4E"/>
    <w:rsid w:val="00B96FED"/>
    <w:rsid w:val="00B9765E"/>
    <w:rsid w:val="00BA11F5"/>
    <w:rsid w:val="00BA174A"/>
    <w:rsid w:val="00BA19D8"/>
    <w:rsid w:val="00BA3A40"/>
    <w:rsid w:val="00BA4BB3"/>
    <w:rsid w:val="00BA4BCF"/>
    <w:rsid w:val="00BA4BD8"/>
    <w:rsid w:val="00BA4FEA"/>
    <w:rsid w:val="00BA5A9F"/>
    <w:rsid w:val="00BA633A"/>
    <w:rsid w:val="00BB105F"/>
    <w:rsid w:val="00BB2054"/>
    <w:rsid w:val="00BB4BF4"/>
    <w:rsid w:val="00BB53C2"/>
    <w:rsid w:val="00BB7B9D"/>
    <w:rsid w:val="00BC07E2"/>
    <w:rsid w:val="00BC0FE3"/>
    <w:rsid w:val="00BC1C23"/>
    <w:rsid w:val="00BC54A7"/>
    <w:rsid w:val="00BC6E2B"/>
    <w:rsid w:val="00BC7E6B"/>
    <w:rsid w:val="00BD060E"/>
    <w:rsid w:val="00BD598E"/>
    <w:rsid w:val="00BD5C74"/>
    <w:rsid w:val="00BD61A7"/>
    <w:rsid w:val="00BD763C"/>
    <w:rsid w:val="00BD7C00"/>
    <w:rsid w:val="00BE097D"/>
    <w:rsid w:val="00BE2F28"/>
    <w:rsid w:val="00BE7245"/>
    <w:rsid w:val="00BE72B8"/>
    <w:rsid w:val="00BE7424"/>
    <w:rsid w:val="00BE7868"/>
    <w:rsid w:val="00BF0356"/>
    <w:rsid w:val="00BF0913"/>
    <w:rsid w:val="00BF0FC9"/>
    <w:rsid w:val="00BF2BDA"/>
    <w:rsid w:val="00BF4F39"/>
    <w:rsid w:val="00BF509F"/>
    <w:rsid w:val="00BF6183"/>
    <w:rsid w:val="00C02D22"/>
    <w:rsid w:val="00C03187"/>
    <w:rsid w:val="00C03634"/>
    <w:rsid w:val="00C0613E"/>
    <w:rsid w:val="00C06B7F"/>
    <w:rsid w:val="00C06CB4"/>
    <w:rsid w:val="00C07E19"/>
    <w:rsid w:val="00C10A8C"/>
    <w:rsid w:val="00C10C5F"/>
    <w:rsid w:val="00C11AED"/>
    <w:rsid w:val="00C11DCF"/>
    <w:rsid w:val="00C12284"/>
    <w:rsid w:val="00C13780"/>
    <w:rsid w:val="00C13E8A"/>
    <w:rsid w:val="00C15415"/>
    <w:rsid w:val="00C171CA"/>
    <w:rsid w:val="00C22F72"/>
    <w:rsid w:val="00C255CF"/>
    <w:rsid w:val="00C26E18"/>
    <w:rsid w:val="00C307A5"/>
    <w:rsid w:val="00C3168C"/>
    <w:rsid w:val="00C350BA"/>
    <w:rsid w:val="00C37290"/>
    <w:rsid w:val="00C37ED8"/>
    <w:rsid w:val="00C40990"/>
    <w:rsid w:val="00C41381"/>
    <w:rsid w:val="00C41569"/>
    <w:rsid w:val="00C41666"/>
    <w:rsid w:val="00C4317E"/>
    <w:rsid w:val="00C439FD"/>
    <w:rsid w:val="00C444CD"/>
    <w:rsid w:val="00C44E00"/>
    <w:rsid w:val="00C453FA"/>
    <w:rsid w:val="00C465D1"/>
    <w:rsid w:val="00C500B2"/>
    <w:rsid w:val="00C518CB"/>
    <w:rsid w:val="00C51BC7"/>
    <w:rsid w:val="00C528BF"/>
    <w:rsid w:val="00C54B98"/>
    <w:rsid w:val="00C550A9"/>
    <w:rsid w:val="00C55749"/>
    <w:rsid w:val="00C60CF0"/>
    <w:rsid w:val="00C6256D"/>
    <w:rsid w:val="00C64335"/>
    <w:rsid w:val="00C65735"/>
    <w:rsid w:val="00C663C0"/>
    <w:rsid w:val="00C66776"/>
    <w:rsid w:val="00C7017A"/>
    <w:rsid w:val="00C70DC5"/>
    <w:rsid w:val="00C7178B"/>
    <w:rsid w:val="00C74586"/>
    <w:rsid w:val="00C74706"/>
    <w:rsid w:val="00C76A84"/>
    <w:rsid w:val="00C777E7"/>
    <w:rsid w:val="00C81EC8"/>
    <w:rsid w:val="00C83E2C"/>
    <w:rsid w:val="00C8552E"/>
    <w:rsid w:val="00C85577"/>
    <w:rsid w:val="00C85860"/>
    <w:rsid w:val="00C87040"/>
    <w:rsid w:val="00C87869"/>
    <w:rsid w:val="00C9064A"/>
    <w:rsid w:val="00C91EA6"/>
    <w:rsid w:val="00C93B5F"/>
    <w:rsid w:val="00C94971"/>
    <w:rsid w:val="00C94C19"/>
    <w:rsid w:val="00C9580D"/>
    <w:rsid w:val="00C97219"/>
    <w:rsid w:val="00CA1072"/>
    <w:rsid w:val="00CA14B2"/>
    <w:rsid w:val="00CA15F0"/>
    <w:rsid w:val="00CA48C9"/>
    <w:rsid w:val="00CA50C4"/>
    <w:rsid w:val="00CA5843"/>
    <w:rsid w:val="00CA594F"/>
    <w:rsid w:val="00CA6090"/>
    <w:rsid w:val="00CB0D2C"/>
    <w:rsid w:val="00CB1031"/>
    <w:rsid w:val="00CB1367"/>
    <w:rsid w:val="00CB2DF4"/>
    <w:rsid w:val="00CB4A32"/>
    <w:rsid w:val="00CB5A1D"/>
    <w:rsid w:val="00CB5D74"/>
    <w:rsid w:val="00CB77C1"/>
    <w:rsid w:val="00CC08B5"/>
    <w:rsid w:val="00CC119D"/>
    <w:rsid w:val="00CC2058"/>
    <w:rsid w:val="00CC2F56"/>
    <w:rsid w:val="00CC459F"/>
    <w:rsid w:val="00CC4AD7"/>
    <w:rsid w:val="00CC51B3"/>
    <w:rsid w:val="00CC5836"/>
    <w:rsid w:val="00CC691A"/>
    <w:rsid w:val="00CD06BD"/>
    <w:rsid w:val="00CD1084"/>
    <w:rsid w:val="00CD4777"/>
    <w:rsid w:val="00CD5B7A"/>
    <w:rsid w:val="00CD6F10"/>
    <w:rsid w:val="00CE27B3"/>
    <w:rsid w:val="00CE3EA5"/>
    <w:rsid w:val="00CE64CD"/>
    <w:rsid w:val="00CE70EC"/>
    <w:rsid w:val="00CF6C26"/>
    <w:rsid w:val="00CF7AFA"/>
    <w:rsid w:val="00D02775"/>
    <w:rsid w:val="00D03ADF"/>
    <w:rsid w:val="00D0444A"/>
    <w:rsid w:val="00D05293"/>
    <w:rsid w:val="00D07376"/>
    <w:rsid w:val="00D07B12"/>
    <w:rsid w:val="00D07C0E"/>
    <w:rsid w:val="00D1105B"/>
    <w:rsid w:val="00D1297F"/>
    <w:rsid w:val="00D133E9"/>
    <w:rsid w:val="00D15417"/>
    <w:rsid w:val="00D1671F"/>
    <w:rsid w:val="00D16A5F"/>
    <w:rsid w:val="00D20B21"/>
    <w:rsid w:val="00D2672B"/>
    <w:rsid w:val="00D26AD3"/>
    <w:rsid w:val="00D27979"/>
    <w:rsid w:val="00D3158A"/>
    <w:rsid w:val="00D3228D"/>
    <w:rsid w:val="00D32721"/>
    <w:rsid w:val="00D32847"/>
    <w:rsid w:val="00D334F2"/>
    <w:rsid w:val="00D33635"/>
    <w:rsid w:val="00D33915"/>
    <w:rsid w:val="00D34460"/>
    <w:rsid w:val="00D363C0"/>
    <w:rsid w:val="00D4112A"/>
    <w:rsid w:val="00D41519"/>
    <w:rsid w:val="00D42DEE"/>
    <w:rsid w:val="00D45DAC"/>
    <w:rsid w:val="00D46EB6"/>
    <w:rsid w:val="00D50B62"/>
    <w:rsid w:val="00D50DFC"/>
    <w:rsid w:val="00D526EC"/>
    <w:rsid w:val="00D53104"/>
    <w:rsid w:val="00D560B8"/>
    <w:rsid w:val="00D56267"/>
    <w:rsid w:val="00D61265"/>
    <w:rsid w:val="00D61B97"/>
    <w:rsid w:val="00D62145"/>
    <w:rsid w:val="00D621E9"/>
    <w:rsid w:val="00D62E3F"/>
    <w:rsid w:val="00D63267"/>
    <w:rsid w:val="00D63CE0"/>
    <w:rsid w:val="00D662A4"/>
    <w:rsid w:val="00D676A3"/>
    <w:rsid w:val="00D70A29"/>
    <w:rsid w:val="00D73526"/>
    <w:rsid w:val="00D741B8"/>
    <w:rsid w:val="00D744C9"/>
    <w:rsid w:val="00D75237"/>
    <w:rsid w:val="00D75B4D"/>
    <w:rsid w:val="00D80002"/>
    <w:rsid w:val="00D80BF2"/>
    <w:rsid w:val="00D84790"/>
    <w:rsid w:val="00D9164C"/>
    <w:rsid w:val="00D92B08"/>
    <w:rsid w:val="00D9402D"/>
    <w:rsid w:val="00D94863"/>
    <w:rsid w:val="00D94A67"/>
    <w:rsid w:val="00D96175"/>
    <w:rsid w:val="00D97045"/>
    <w:rsid w:val="00DA00E8"/>
    <w:rsid w:val="00DA035E"/>
    <w:rsid w:val="00DA165B"/>
    <w:rsid w:val="00DA3197"/>
    <w:rsid w:val="00DA3CB6"/>
    <w:rsid w:val="00DA4750"/>
    <w:rsid w:val="00DA5194"/>
    <w:rsid w:val="00DA679C"/>
    <w:rsid w:val="00DA6B22"/>
    <w:rsid w:val="00DA7BD0"/>
    <w:rsid w:val="00DB11FA"/>
    <w:rsid w:val="00DB1EC5"/>
    <w:rsid w:val="00DB213B"/>
    <w:rsid w:val="00DB2713"/>
    <w:rsid w:val="00DB30DC"/>
    <w:rsid w:val="00DB4B26"/>
    <w:rsid w:val="00DB64A8"/>
    <w:rsid w:val="00DB6A1D"/>
    <w:rsid w:val="00DB6F89"/>
    <w:rsid w:val="00DB7090"/>
    <w:rsid w:val="00DB7619"/>
    <w:rsid w:val="00DC05F8"/>
    <w:rsid w:val="00DC1588"/>
    <w:rsid w:val="00DC341F"/>
    <w:rsid w:val="00DC3F3A"/>
    <w:rsid w:val="00DC5443"/>
    <w:rsid w:val="00DC5A15"/>
    <w:rsid w:val="00DC73D3"/>
    <w:rsid w:val="00DC7842"/>
    <w:rsid w:val="00DD04C8"/>
    <w:rsid w:val="00DD1C8A"/>
    <w:rsid w:val="00DD1FB1"/>
    <w:rsid w:val="00DD3C0E"/>
    <w:rsid w:val="00DD42B0"/>
    <w:rsid w:val="00DD609D"/>
    <w:rsid w:val="00DD6E0C"/>
    <w:rsid w:val="00DE0573"/>
    <w:rsid w:val="00DE0F89"/>
    <w:rsid w:val="00DE3740"/>
    <w:rsid w:val="00DE53BC"/>
    <w:rsid w:val="00DE7240"/>
    <w:rsid w:val="00DE727F"/>
    <w:rsid w:val="00DE7B55"/>
    <w:rsid w:val="00DF15CF"/>
    <w:rsid w:val="00DF2407"/>
    <w:rsid w:val="00DF287C"/>
    <w:rsid w:val="00DF6B54"/>
    <w:rsid w:val="00DF753F"/>
    <w:rsid w:val="00E053A1"/>
    <w:rsid w:val="00E05B52"/>
    <w:rsid w:val="00E10DC6"/>
    <w:rsid w:val="00E11291"/>
    <w:rsid w:val="00E11A13"/>
    <w:rsid w:val="00E13D6B"/>
    <w:rsid w:val="00E140C2"/>
    <w:rsid w:val="00E145AC"/>
    <w:rsid w:val="00E146C2"/>
    <w:rsid w:val="00E15B55"/>
    <w:rsid w:val="00E16163"/>
    <w:rsid w:val="00E169E6"/>
    <w:rsid w:val="00E2407E"/>
    <w:rsid w:val="00E254F3"/>
    <w:rsid w:val="00E25DE5"/>
    <w:rsid w:val="00E26603"/>
    <w:rsid w:val="00E26E21"/>
    <w:rsid w:val="00E30304"/>
    <w:rsid w:val="00E3409C"/>
    <w:rsid w:val="00E42EE0"/>
    <w:rsid w:val="00E433B6"/>
    <w:rsid w:val="00E448E0"/>
    <w:rsid w:val="00E45007"/>
    <w:rsid w:val="00E50491"/>
    <w:rsid w:val="00E51AD5"/>
    <w:rsid w:val="00E53248"/>
    <w:rsid w:val="00E55319"/>
    <w:rsid w:val="00E55B37"/>
    <w:rsid w:val="00E600A2"/>
    <w:rsid w:val="00E608D3"/>
    <w:rsid w:val="00E61D4C"/>
    <w:rsid w:val="00E6289B"/>
    <w:rsid w:val="00E64C71"/>
    <w:rsid w:val="00E711BC"/>
    <w:rsid w:val="00E721E1"/>
    <w:rsid w:val="00E72995"/>
    <w:rsid w:val="00E72CDF"/>
    <w:rsid w:val="00E74D4B"/>
    <w:rsid w:val="00E74F4B"/>
    <w:rsid w:val="00E800BF"/>
    <w:rsid w:val="00E80608"/>
    <w:rsid w:val="00E8213E"/>
    <w:rsid w:val="00E83DB4"/>
    <w:rsid w:val="00E934B5"/>
    <w:rsid w:val="00E9398A"/>
    <w:rsid w:val="00E93F1D"/>
    <w:rsid w:val="00E94478"/>
    <w:rsid w:val="00E94803"/>
    <w:rsid w:val="00E94DF6"/>
    <w:rsid w:val="00E95057"/>
    <w:rsid w:val="00E977CB"/>
    <w:rsid w:val="00EA10CE"/>
    <w:rsid w:val="00EA18B4"/>
    <w:rsid w:val="00EA2A35"/>
    <w:rsid w:val="00EA6FBF"/>
    <w:rsid w:val="00EA710A"/>
    <w:rsid w:val="00EB2B24"/>
    <w:rsid w:val="00EB3701"/>
    <w:rsid w:val="00EB4413"/>
    <w:rsid w:val="00EB5F94"/>
    <w:rsid w:val="00EB74D6"/>
    <w:rsid w:val="00EC034A"/>
    <w:rsid w:val="00EC1790"/>
    <w:rsid w:val="00EC1CB2"/>
    <w:rsid w:val="00EC2F91"/>
    <w:rsid w:val="00EC3EB4"/>
    <w:rsid w:val="00ED1288"/>
    <w:rsid w:val="00ED38FE"/>
    <w:rsid w:val="00ED3ECE"/>
    <w:rsid w:val="00ED44B6"/>
    <w:rsid w:val="00ED5925"/>
    <w:rsid w:val="00ED642E"/>
    <w:rsid w:val="00EE02EB"/>
    <w:rsid w:val="00EE3763"/>
    <w:rsid w:val="00EE411D"/>
    <w:rsid w:val="00EE4D12"/>
    <w:rsid w:val="00EE51BD"/>
    <w:rsid w:val="00EE5A38"/>
    <w:rsid w:val="00EE5EC0"/>
    <w:rsid w:val="00EE65DC"/>
    <w:rsid w:val="00EF172D"/>
    <w:rsid w:val="00EF21DC"/>
    <w:rsid w:val="00EF2809"/>
    <w:rsid w:val="00EF3582"/>
    <w:rsid w:val="00EF3A7C"/>
    <w:rsid w:val="00EF4966"/>
    <w:rsid w:val="00EF4C93"/>
    <w:rsid w:val="00F0184A"/>
    <w:rsid w:val="00F04B16"/>
    <w:rsid w:val="00F059BE"/>
    <w:rsid w:val="00F0650C"/>
    <w:rsid w:val="00F06AB0"/>
    <w:rsid w:val="00F06C27"/>
    <w:rsid w:val="00F115B7"/>
    <w:rsid w:val="00F12D7C"/>
    <w:rsid w:val="00F166F2"/>
    <w:rsid w:val="00F17957"/>
    <w:rsid w:val="00F24CE2"/>
    <w:rsid w:val="00F25F52"/>
    <w:rsid w:val="00F25F78"/>
    <w:rsid w:val="00F30C80"/>
    <w:rsid w:val="00F30EB9"/>
    <w:rsid w:val="00F3154A"/>
    <w:rsid w:val="00F34A65"/>
    <w:rsid w:val="00F37529"/>
    <w:rsid w:val="00F378F7"/>
    <w:rsid w:val="00F37976"/>
    <w:rsid w:val="00F37DDC"/>
    <w:rsid w:val="00F404BD"/>
    <w:rsid w:val="00F42132"/>
    <w:rsid w:val="00F43F36"/>
    <w:rsid w:val="00F45264"/>
    <w:rsid w:val="00F4698E"/>
    <w:rsid w:val="00F478B6"/>
    <w:rsid w:val="00F5120B"/>
    <w:rsid w:val="00F51D03"/>
    <w:rsid w:val="00F51EF2"/>
    <w:rsid w:val="00F548FD"/>
    <w:rsid w:val="00F54AA3"/>
    <w:rsid w:val="00F55563"/>
    <w:rsid w:val="00F6069E"/>
    <w:rsid w:val="00F62C51"/>
    <w:rsid w:val="00F650F2"/>
    <w:rsid w:val="00F670D9"/>
    <w:rsid w:val="00F71257"/>
    <w:rsid w:val="00F71468"/>
    <w:rsid w:val="00F71EAC"/>
    <w:rsid w:val="00F72867"/>
    <w:rsid w:val="00F73325"/>
    <w:rsid w:val="00F73368"/>
    <w:rsid w:val="00F74200"/>
    <w:rsid w:val="00F755A7"/>
    <w:rsid w:val="00F8148B"/>
    <w:rsid w:val="00F815D0"/>
    <w:rsid w:val="00F820CF"/>
    <w:rsid w:val="00F8304A"/>
    <w:rsid w:val="00F83284"/>
    <w:rsid w:val="00F843CC"/>
    <w:rsid w:val="00F84790"/>
    <w:rsid w:val="00F86203"/>
    <w:rsid w:val="00F865C0"/>
    <w:rsid w:val="00F866D2"/>
    <w:rsid w:val="00F879BB"/>
    <w:rsid w:val="00F900CF"/>
    <w:rsid w:val="00F90338"/>
    <w:rsid w:val="00F91D2C"/>
    <w:rsid w:val="00F9313B"/>
    <w:rsid w:val="00F95605"/>
    <w:rsid w:val="00F957E0"/>
    <w:rsid w:val="00FA300A"/>
    <w:rsid w:val="00FA61D5"/>
    <w:rsid w:val="00FB0D2D"/>
    <w:rsid w:val="00FB2D57"/>
    <w:rsid w:val="00FB464F"/>
    <w:rsid w:val="00FB5DF6"/>
    <w:rsid w:val="00FB6182"/>
    <w:rsid w:val="00FB6409"/>
    <w:rsid w:val="00FB6631"/>
    <w:rsid w:val="00FB6B32"/>
    <w:rsid w:val="00FC23A9"/>
    <w:rsid w:val="00FC6DAF"/>
    <w:rsid w:val="00FD17B1"/>
    <w:rsid w:val="00FD364C"/>
    <w:rsid w:val="00FD4A82"/>
    <w:rsid w:val="00FD553A"/>
    <w:rsid w:val="00FD747B"/>
    <w:rsid w:val="00FE09BE"/>
    <w:rsid w:val="00FE1C79"/>
    <w:rsid w:val="00FE3384"/>
    <w:rsid w:val="00FE57DE"/>
    <w:rsid w:val="00FE5D27"/>
    <w:rsid w:val="00FF20A9"/>
    <w:rsid w:val="00FF3261"/>
    <w:rsid w:val="00FF54F1"/>
    <w:rsid w:val="00FF79CA"/>
    <w:rsid w:val="01B93FBB"/>
    <w:rsid w:val="01D52A20"/>
    <w:rsid w:val="02F35F69"/>
    <w:rsid w:val="05D06E29"/>
    <w:rsid w:val="064D0384"/>
    <w:rsid w:val="0BF56E2C"/>
    <w:rsid w:val="0EFC7E94"/>
    <w:rsid w:val="0F357715"/>
    <w:rsid w:val="100A77C9"/>
    <w:rsid w:val="113E4109"/>
    <w:rsid w:val="11E02794"/>
    <w:rsid w:val="12B23B94"/>
    <w:rsid w:val="180167FF"/>
    <w:rsid w:val="185E5071"/>
    <w:rsid w:val="189C2029"/>
    <w:rsid w:val="19060DD6"/>
    <w:rsid w:val="192E5954"/>
    <w:rsid w:val="196F7A4F"/>
    <w:rsid w:val="19F35A7E"/>
    <w:rsid w:val="1B370E50"/>
    <w:rsid w:val="1C255A80"/>
    <w:rsid w:val="1F0F494D"/>
    <w:rsid w:val="1FDF6302"/>
    <w:rsid w:val="21923D3B"/>
    <w:rsid w:val="21D6144B"/>
    <w:rsid w:val="22A11717"/>
    <w:rsid w:val="22A91F38"/>
    <w:rsid w:val="255409B5"/>
    <w:rsid w:val="25CA3812"/>
    <w:rsid w:val="25F7514D"/>
    <w:rsid w:val="281F2EE2"/>
    <w:rsid w:val="2962581C"/>
    <w:rsid w:val="29953E6B"/>
    <w:rsid w:val="2A3E19E3"/>
    <w:rsid w:val="2A424708"/>
    <w:rsid w:val="2BF93F72"/>
    <w:rsid w:val="2D2074EA"/>
    <w:rsid w:val="2D335801"/>
    <w:rsid w:val="2D63715A"/>
    <w:rsid w:val="2D8C6D42"/>
    <w:rsid w:val="2F7B1051"/>
    <w:rsid w:val="30CC58BB"/>
    <w:rsid w:val="31DA737B"/>
    <w:rsid w:val="32483A50"/>
    <w:rsid w:val="338C7B79"/>
    <w:rsid w:val="33A00B82"/>
    <w:rsid w:val="33CD488C"/>
    <w:rsid w:val="35AA7AEF"/>
    <w:rsid w:val="35EE449D"/>
    <w:rsid w:val="36E55655"/>
    <w:rsid w:val="390756A2"/>
    <w:rsid w:val="392571A0"/>
    <w:rsid w:val="3ADC684F"/>
    <w:rsid w:val="3B26674C"/>
    <w:rsid w:val="3CCF7DA9"/>
    <w:rsid w:val="3CDF70D1"/>
    <w:rsid w:val="3E2A6E29"/>
    <w:rsid w:val="3F22791F"/>
    <w:rsid w:val="40D14C54"/>
    <w:rsid w:val="41D12FA0"/>
    <w:rsid w:val="41D55F43"/>
    <w:rsid w:val="43897C89"/>
    <w:rsid w:val="43D55023"/>
    <w:rsid w:val="44494EEF"/>
    <w:rsid w:val="449542FF"/>
    <w:rsid w:val="44FB0525"/>
    <w:rsid w:val="45285545"/>
    <w:rsid w:val="460354A5"/>
    <w:rsid w:val="476A3FFE"/>
    <w:rsid w:val="487D1318"/>
    <w:rsid w:val="48E00B79"/>
    <w:rsid w:val="4A376C73"/>
    <w:rsid w:val="4A401CD1"/>
    <w:rsid w:val="4AF9312F"/>
    <w:rsid w:val="4B3C525E"/>
    <w:rsid w:val="4B510567"/>
    <w:rsid w:val="4B6C7FC0"/>
    <w:rsid w:val="4C4C6B7A"/>
    <w:rsid w:val="4CB52A37"/>
    <w:rsid w:val="4CC10BF2"/>
    <w:rsid w:val="4CC50136"/>
    <w:rsid w:val="4D3E0B43"/>
    <w:rsid w:val="4D5002C6"/>
    <w:rsid w:val="4F850EDA"/>
    <w:rsid w:val="51843A9D"/>
    <w:rsid w:val="51BA717F"/>
    <w:rsid w:val="543D400D"/>
    <w:rsid w:val="54DB03D5"/>
    <w:rsid w:val="55F800AC"/>
    <w:rsid w:val="57CA28C2"/>
    <w:rsid w:val="58840D83"/>
    <w:rsid w:val="593D41D4"/>
    <w:rsid w:val="593F246E"/>
    <w:rsid w:val="5C667AE2"/>
    <w:rsid w:val="5DD36581"/>
    <w:rsid w:val="5F5679B2"/>
    <w:rsid w:val="60F4004D"/>
    <w:rsid w:val="62993BDF"/>
    <w:rsid w:val="63AA1A1C"/>
    <w:rsid w:val="63B22F27"/>
    <w:rsid w:val="63F938B9"/>
    <w:rsid w:val="641B399B"/>
    <w:rsid w:val="653C324C"/>
    <w:rsid w:val="66256047"/>
    <w:rsid w:val="666B5389"/>
    <w:rsid w:val="679666AA"/>
    <w:rsid w:val="67D900AC"/>
    <w:rsid w:val="68845086"/>
    <w:rsid w:val="6A1D6E47"/>
    <w:rsid w:val="6A704712"/>
    <w:rsid w:val="6A8161E7"/>
    <w:rsid w:val="6C1E4F43"/>
    <w:rsid w:val="6C4A4A40"/>
    <w:rsid w:val="6C896FEA"/>
    <w:rsid w:val="6D42635A"/>
    <w:rsid w:val="6DCB2A9B"/>
    <w:rsid w:val="6F2A4EB7"/>
    <w:rsid w:val="70385EA4"/>
    <w:rsid w:val="719D2A38"/>
    <w:rsid w:val="719D68AB"/>
    <w:rsid w:val="737F6E5C"/>
    <w:rsid w:val="74EE7DFD"/>
    <w:rsid w:val="752D5630"/>
    <w:rsid w:val="76456136"/>
    <w:rsid w:val="79AD0BFB"/>
    <w:rsid w:val="79E80688"/>
    <w:rsid w:val="7C0C6A02"/>
    <w:rsid w:val="7D523C7F"/>
    <w:rsid w:val="7E4E7F89"/>
    <w:rsid w:val="7F490D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92010"/>
  <w15:docId w15:val="{3CC8F0BF-AED5-4DF5-B584-0C1AE4B9D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uiPriority="39"/>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lsdException w:name="header" w:uiPriority="0" w:unhideWhenUsed="1" w:qFormat="1"/>
    <w:lsdException w:name="footer" w:semiHidden="1"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cs="Times New Roman"/>
      <w:lang w:val="en-GB" w:eastAsia="en-US"/>
    </w:rPr>
  </w:style>
  <w:style w:type="paragraph" w:styleId="1">
    <w:name w:val="heading 1"/>
    <w:next w:val="a1"/>
    <w:link w:val="10"/>
    <w:qFormat/>
    <w:pPr>
      <w:keepNext/>
      <w:keepLines/>
      <w:numPr>
        <w:numId w:val="1"/>
      </w:numPr>
      <w:pBdr>
        <w:top w:val="single" w:sz="12" w:space="3" w:color="auto"/>
      </w:pBdr>
      <w:spacing w:before="240" w:after="180"/>
      <w:outlineLvl w:val="0"/>
    </w:pPr>
    <w:rPr>
      <w:rFonts w:ascii="Arial" w:eastAsia="宋体" w:hAnsi="Arial" w:cs="Times New Roman"/>
      <w:sz w:val="36"/>
      <w:lang w:val="en-GB" w:eastAsia="en-US"/>
    </w:rPr>
  </w:style>
  <w:style w:type="paragraph" w:styleId="2">
    <w:name w:val="heading 2"/>
    <w:basedOn w:val="1"/>
    <w:next w:val="a1"/>
    <w:link w:val="20"/>
    <w:qFormat/>
    <w:pPr>
      <w:numPr>
        <w:ilvl w:val="1"/>
      </w:numPr>
      <w:pBdr>
        <w:top w:val="none" w:sz="0" w:space="0" w:color="auto"/>
      </w:pBdr>
      <w:spacing w:before="180"/>
      <w:outlineLvl w:val="1"/>
    </w:pPr>
    <w:rPr>
      <w:sz w:val="32"/>
    </w:rPr>
  </w:style>
  <w:style w:type="paragraph" w:styleId="3">
    <w:name w:val="heading 3"/>
    <w:basedOn w:val="2"/>
    <w:next w:val="a1"/>
    <w:link w:val="30"/>
    <w:qFormat/>
    <w:pPr>
      <w:numPr>
        <w:ilvl w:val="2"/>
      </w:numPr>
      <w:spacing w:before="120"/>
      <w:outlineLvl w:val="2"/>
    </w:pPr>
    <w:rPr>
      <w:sz w:val="28"/>
    </w:rPr>
  </w:style>
  <w:style w:type="paragraph" w:styleId="4">
    <w:name w:val="heading 4"/>
    <w:basedOn w:val="3"/>
    <w:next w:val="a1"/>
    <w:link w:val="40"/>
    <w:qFormat/>
    <w:pPr>
      <w:numPr>
        <w:ilvl w:val="3"/>
      </w:numPr>
      <w:outlineLvl w:val="3"/>
    </w:pPr>
    <w:rPr>
      <w:sz w:val="24"/>
    </w:rPr>
  </w:style>
  <w:style w:type="paragraph" w:styleId="5">
    <w:name w:val="heading 5"/>
    <w:basedOn w:val="4"/>
    <w:next w:val="a1"/>
    <w:link w:val="50"/>
    <w:qFormat/>
    <w:pPr>
      <w:numPr>
        <w:ilvl w:val="4"/>
      </w:numPr>
      <w:outlineLvl w:val="4"/>
    </w:pPr>
    <w:rPr>
      <w:sz w:val="22"/>
    </w:rPr>
  </w:style>
  <w:style w:type="paragraph" w:styleId="6">
    <w:name w:val="heading 6"/>
    <w:basedOn w:val="a1"/>
    <w:next w:val="a1"/>
    <w:link w:val="60"/>
    <w:qFormat/>
    <w:pPr>
      <w:keepNext/>
      <w:keepLines/>
      <w:numPr>
        <w:ilvl w:val="5"/>
        <w:numId w:val="1"/>
      </w:numPr>
      <w:spacing w:before="120"/>
      <w:outlineLvl w:val="5"/>
    </w:pPr>
    <w:rPr>
      <w:rFonts w:ascii="Arial" w:hAnsi="Arial"/>
    </w:rPr>
  </w:style>
  <w:style w:type="paragraph" w:styleId="7">
    <w:name w:val="heading 7"/>
    <w:basedOn w:val="a1"/>
    <w:next w:val="a1"/>
    <w:link w:val="70"/>
    <w:qFormat/>
    <w:pPr>
      <w:keepNext/>
      <w:keepLines/>
      <w:numPr>
        <w:ilvl w:val="6"/>
        <w:numId w:val="1"/>
      </w:numPr>
      <w:spacing w:before="120"/>
      <w:outlineLvl w:val="6"/>
    </w:pPr>
    <w:rPr>
      <w:rFonts w:ascii="Arial" w:hAnsi="Arial"/>
    </w:rPr>
  </w:style>
  <w:style w:type="paragraph" w:styleId="8">
    <w:name w:val="heading 8"/>
    <w:basedOn w:val="1"/>
    <w:next w:val="a1"/>
    <w:link w:val="80"/>
    <w:qFormat/>
    <w:pPr>
      <w:numPr>
        <w:ilvl w:val="7"/>
      </w:numPr>
      <w:outlineLvl w:val="7"/>
    </w:pPr>
  </w:style>
  <w:style w:type="paragraph" w:styleId="9">
    <w:name w:val="heading 9"/>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uiPriority w:val="99"/>
    <w:semiHidden/>
    <w:unhideWhenUsed/>
    <w:qFormat/>
    <w:pPr>
      <w:ind w:leftChars="400" w:left="100" w:hangingChars="200" w:hanging="200"/>
      <w:contextualSpacing/>
    </w:pPr>
  </w:style>
  <w:style w:type="paragraph" w:styleId="a5">
    <w:name w:val="caption"/>
    <w:basedOn w:val="a1"/>
    <w:next w:val="a1"/>
    <w:link w:val="a6"/>
    <w:uiPriority w:val="99"/>
    <w:qFormat/>
    <w:pPr>
      <w:spacing w:after="0"/>
    </w:pPr>
    <w:rPr>
      <w:rFonts w:eastAsia="Times New Roman"/>
      <w:b/>
      <w:bCs/>
      <w:lang w:val="en-US"/>
    </w:rPr>
  </w:style>
  <w:style w:type="paragraph" w:styleId="a">
    <w:name w:val="List Bullet"/>
    <w:basedOn w:val="a1"/>
    <w:qFormat/>
    <w:pPr>
      <w:numPr>
        <w:numId w:val="2"/>
      </w:numPr>
      <w:spacing w:after="0"/>
    </w:pPr>
    <w:rPr>
      <w:rFonts w:eastAsia="MS Gothic"/>
      <w:sz w:val="24"/>
      <w:szCs w:val="24"/>
    </w:rPr>
  </w:style>
  <w:style w:type="paragraph" w:styleId="a7">
    <w:name w:val="Document Map"/>
    <w:basedOn w:val="a1"/>
    <w:link w:val="a8"/>
    <w:uiPriority w:val="99"/>
    <w:semiHidden/>
    <w:unhideWhenUsed/>
    <w:qFormat/>
    <w:rPr>
      <w:rFonts w:ascii="宋体"/>
      <w:sz w:val="18"/>
      <w:szCs w:val="18"/>
    </w:rPr>
  </w:style>
  <w:style w:type="paragraph" w:styleId="a9">
    <w:name w:val="Body Text"/>
    <w:basedOn w:val="a1"/>
    <w:link w:val="aa"/>
    <w:qFormat/>
    <w:pPr>
      <w:spacing w:after="120"/>
      <w:jc w:val="both"/>
    </w:pPr>
    <w:rPr>
      <w:rFonts w:asciiTheme="minorHAnsi" w:eastAsia="MS Mincho" w:hAnsiTheme="minorHAnsi" w:cstheme="minorBidi"/>
      <w:kern w:val="2"/>
      <w:sz w:val="21"/>
      <w:szCs w:val="22"/>
      <w:lang w:val="en-US"/>
    </w:rPr>
  </w:style>
  <w:style w:type="paragraph" w:styleId="21">
    <w:name w:val="List 2"/>
    <w:basedOn w:val="a1"/>
    <w:uiPriority w:val="99"/>
    <w:semiHidden/>
    <w:unhideWhenUsed/>
    <w:qFormat/>
    <w:pPr>
      <w:ind w:leftChars="200" w:left="100" w:hangingChars="200" w:hanging="200"/>
      <w:contextualSpacing/>
    </w:pPr>
  </w:style>
  <w:style w:type="paragraph" w:styleId="51">
    <w:name w:val="toc 5"/>
    <w:basedOn w:val="a1"/>
    <w:next w:val="a1"/>
    <w:uiPriority w:val="39"/>
    <w:pPr>
      <w:spacing w:after="0"/>
      <w:ind w:left="960"/>
    </w:pPr>
    <w:rPr>
      <w:rFonts w:eastAsia="MS Mincho"/>
      <w:sz w:val="24"/>
      <w:szCs w:val="24"/>
      <w:lang w:eastAsia="ja-JP"/>
    </w:rPr>
  </w:style>
  <w:style w:type="paragraph" w:styleId="ab">
    <w:name w:val="Balloon Text"/>
    <w:basedOn w:val="a1"/>
    <w:link w:val="ac"/>
    <w:uiPriority w:val="99"/>
    <w:semiHidden/>
    <w:unhideWhenUsed/>
    <w:qFormat/>
    <w:pPr>
      <w:spacing w:after="0"/>
    </w:pPr>
    <w:rPr>
      <w:sz w:val="18"/>
      <w:szCs w:val="18"/>
    </w:rPr>
  </w:style>
  <w:style w:type="paragraph" w:styleId="ad">
    <w:name w:val="footer"/>
    <w:basedOn w:val="a1"/>
    <w:link w:val="ae"/>
    <w:uiPriority w:val="99"/>
    <w:unhideWhenUsed/>
    <w:qFormat/>
    <w:pPr>
      <w:tabs>
        <w:tab w:val="center" w:pos="4153"/>
        <w:tab w:val="right" w:pos="8306"/>
      </w:tabs>
      <w:snapToGrid w:val="0"/>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41">
    <w:name w:val="toc 4"/>
    <w:basedOn w:val="a1"/>
    <w:next w:val="a1"/>
    <w:uiPriority w:val="39"/>
    <w:semiHidden/>
    <w:unhideWhenUsed/>
    <w:qFormat/>
    <w:pPr>
      <w:ind w:leftChars="600" w:left="1260"/>
    </w:pPr>
  </w:style>
  <w:style w:type="paragraph" w:styleId="af1">
    <w:name w:val="List"/>
    <w:basedOn w:val="a1"/>
    <w:uiPriority w:val="99"/>
    <w:semiHidden/>
    <w:unhideWhenUsed/>
    <w:qFormat/>
    <w:pPr>
      <w:ind w:left="200" w:hangingChars="200" w:hanging="200"/>
      <w:contextualSpacing/>
    </w:pPr>
  </w:style>
  <w:style w:type="paragraph" w:styleId="af2">
    <w:name w:val="footnote text"/>
    <w:basedOn w:val="a1"/>
    <w:link w:val="af3"/>
    <w:semiHidden/>
    <w:qFormat/>
    <w:pPr>
      <w:keepLines/>
      <w:spacing w:after="0"/>
      <w:ind w:left="454" w:hanging="454"/>
    </w:pPr>
    <w:rPr>
      <w:sz w:val="16"/>
    </w:rPr>
  </w:style>
  <w:style w:type="paragraph" w:styleId="af4">
    <w:name w:val="Normal (Web)"/>
    <w:basedOn w:val="a1"/>
    <w:uiPriority w:val="99"/>
    <w:qFormat/>
    <w:pPr>
      <w:spacing w:before="100" w:beforeAutospacing="1" w:after="100" w:afterAutospacing="1"/>
    </w:pPr>
    <w:rPr>
      <w:rFonts w:ascii="Gulim" w:eastAsia="Gulim" w:hAnsi="Gulim" w:cs="Gulim"/>
      <w:sz w:val="24"/>
      <w:szCs w:val="24"/>
      <w:lang w:val="en-US" w:eastAsia="ko-KR"/>
    </w:rPr>
  </w:style>
  <w:style w:type="paragraph" w:styleId="11">
    <w:name w:val="index 1"/>
    <w:basedOn w:val="a1"/>
    <w:next w:val="a1"/>
    <w:qFormat/>
    <w:pPr>
      <w:autoSpaceDE w:val="0"/>
      <w:autoSpaceDN w:val="0"/>
      <w:adjustRightInd w:val="0"/>
      <w:snapToGrid w:val="0"/>
      <w:spacing w:after="120"/>
      <w:jc w:val="both"/>
    </w:pPr>
    <w:rPr>
      <w:rFonts w:eastAsiaTheme="minorEastAsia"/>
      <w:sz w:val="22"/>
      <w:szCs w:val="22"/>
      <w:lang w:val="en-US"/>
    </w:rPr>
  </w:style>
  <w:style w:type="table" w:styleId="af5">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qFormat/>
    <w:rPr>
      <w:color w:val="0000FF"/>
      <w:u w:val="single"/>
    </w:rPr>
  </w:style>
  <w:style w:type="character" w:styleId="af7">
    <w:name w:val="footnote reference"/>
    <w:semiHidden/>
    <w:qFormat/>
    <w:rPr>
      <w:b/>
      <w:bCs/>
      <w:position w:val="6"/>
      <w:sz w:val="16"/>
      <w:szCs w:val="16"/>
    </w:rPr>
  </w:style>
  <w:style w:type="character" w:customStyle="1" w:styleId="af0">
    <w:name w:val="页眉 字符"/>
    <w:basedOn w:val="a2"/>
    <w:link w:val="af"/>
    <w:qFormat/>
    <w:rPr>
      <w:sz w:val="18"/>
      <w:szCs w:val="18"/>
    </w:rPr>
  </w:style>
  <w:style w:type="character" w:customStyle="1" w:styleId="ae">
    <w:name w:val="页脚 字符"/>
    <w:basedOn w:val="a2"/>
    <w:link w:val="ad"/>
    <w:uiPriority w:val="99"/>
    <w:qFormat/>
    <w:rPr>
      <w:sz w:val="18"/>
      <w:szCs w:val="18"/>
    </w:rPr>
  </w:style>
  <w:style w:type="character" w:customStyle="1" w:styleId="10">
    <w:name w:val="标题 1 字符"/>
    <w:basedOn w:val="a2"/>
    <w:link w:val="1"/>
    <w:qFormat/>
    <w:rPr>
      <w:rFonts w:ascii="Arial" w:eastAsia="宋体" w:hAnsi="Arial" w:cs="Times New Roman"/>
      <w:kern w:val="0"/>
      <w:sz w:val="36"/>
      <w:szCs w:val="20"/>
      <w:lang w:val="en-GB" w:eastAsia="en-US"/>
    </w:rPr>
  </w:style>
  <w:style w:type="character" w:customStyle="1" w:styleId="20">
    <w:name w:val="标题 2 字符"/>
    <w:basedOn w:val="a2"/>
    <w:link w:val="2"/>
    <w:qFormat/>
    <w:rPr>
      <w:rFonts w:ascii="Arial" w:eastAsia="宋体" w:hAnsi="Arial" w:cs="Times New Roman"/>
      <w:kern w:val="0"/>
      <w:sz w:val="32"/>
      <w:szCs w:val="20"/>
      <w:lang w:val="en-GB" w:eastAsia="en-US"/>
    </w:rPr>
  </w:style>
  <w:style w:type="character" w:customStyle="1" w:styleId="30">
    <w:name w:val="标题 3 字符"/>
    <w:basedOn w:val="a2"/>
    <w:link w:val="3"/>
    <w:qFormat/>
    <w:rPr>
      <w:rFonts w:ascii="Arial" w:eastAsia="宋体" w:hAnsi="Arial" w:cs="Times New Roman"/>
      <w:kern w:val="0"/>
      <w:sz w:val="28"/>
      <w:szCs w:val="20"/>
      <w:lang w:val="en-GB" w:eastAsia="en-US"/>
    </w:rPr>
  </w:style>
  <w:style w:type="character" w:customStyle="1" w:styleId="40">
    <w:name w:val="标题 4 字符"/>
    <w:basedOn w:val="a2"/>
    <w:link w:val="4"/>
    <w:qFormat/>
    <w:rPr>
      <w:rFonts w:ascii="Arial" w:eastAsia="宋体" w:hAnsi="Arial" w:cs="Times New Roman"/>
      <w:kern w:val="0"/>
      <w:sz w:val="24"/>
      <w:szCs w:val="20"/>
      <w:lang w:val="en-GB" w:eastAsia="en-US"/>
    </w:rPr>
  </w:style>
  <w:style w:type="character" w:customStyle="1" w:styleId="50">
    <w:name w:val="标题 5 字符"/>
    <w:basedOn w:val="a2"/>
    <w:link w:val="5"/>
    <w:qFormat/>
    <w:rPr>
      <w:rFonts w:ascii="Arial" w:eastAsia="宋体" w:hAnsi="Arial" w:cs="Times New Roman"/>
      <w:kern w:val="0"/>
      <w:sz w:val="22"/>
      <w:szCs w:val="20"/>
      <w:lang w:val="en-GB" w:eastAsia="en-US"/>
    </w:rPr>
  </w:style>
  <w:style w:type="character" w:customStyle="1" w:styleId="60">
    <w:name w:val="标题 6 字符"/>
    <w:basedOn w:val="a2"/>
    <w:link w:val="6"/>
    <w:qFormat/>
    <w:rPr>
      <w:rFonts w:ascii="Arial" w:eastAsia="宋体" w:hAnsi="Arial" w:cs="Times New Roman"/>
      <w:kern w:val="0"/>
      <w:sz w:val="20"/>
      <w:szCs w:val="20"/>
      <w:lang w:val="en-GB" w:eastAsia="en-US"/>
    </w:rPr>
  </w:style>
  <w:style w:type="character" w:customStyle="1" w:styleId="70">
    <w:name w:val="标题 7 字符"/>
    <w:basedOn w:val="a2"/>
    <w:link w:val="7"/>
    <w:qFormat/>
    <w:rPr>
      <w:rFonts w:ascii="Arial" w:eastAsia="宋体" w:hAnsi="Arial" w:cs="Times New Roman"/>
      <w:kern w:val="0"/>
      <w:sz w:val="20"/>
      <w:szCs w:val="20"/>
      <w:lang w:val="en-GB" w:eastAsia="en-US"/>
    </w:rPr>
  </w:style>
  <w:style w:type="character" w:customStyle="1" w:styleId="80">
    <w:name w:val="标题 8 字符"/>
    <w:basedOn w:val="a2"/>
    <w:link w:val="8"/>
    <w:qFormat/>
    <w:rPr>
      <w:rFonts w:ascii="Arial" w:eastAsia="宋体" w:hAnsi="Arial" w:cs="Times New Roman"/>
      <w:kern w:val="0"/>
      <w:sz w:val="36"/>
      <w:szCs w:val="20"/>
      <w:lang w:val="en-GB" w:eastAsia="en-US"/>
    </w:rPr>
  </w:style>
  <w:style w:type="character" w:customStyle="1" w:styleId="90">
    <w:name w:val="标题 9 字符"/>
    <w:basedOn w:val="a2"/>
    <w:link w:val="9"/>
    <w:qFormat/>
    <w:rPr>
      <w:rFonts w:ascii="Arial" w:eastAsia="宋体" w:hAnsi="Arial" w:cs="Times New Roman"/>
      <w:kern w:val="0"/>
      <w:sz w:val="36"/>
      <w:szCs w:val="20"/>
      <w:lang w:val="en-GB" w:eastAsia="en-US"/>
    </w:rPr>
  </w:style>
  <w:style w:type="character" w:customStyle="1" w:styleId="af3">
    <w:name w:val="脚注文本 字符"/>
    <w:basedOn w:val="a2"/>
    <w:link w:val="af2"/>
    <w:semiHidden/>
    <w:qFormat/>
    <w:rPr>
      <w:rFonts w:ascii="Times New Roman" w:eastAsia="宋体" w:hAnsi="Times New Roman" w:cs="Times New Roman"/>
      <w:kern w:val="0"/>
      <w:sz w:val="16"/>
      <w:szCs w:val="20"/>
      <w:lang w:val="en-GB" w:eastAsia="en-US"/>
    </w:rPr>
  </w:style>
  <w:style w:type="paragraph" w:styleId="af8">
    <w:name w:val="List Paragraph"/>
    <w:basedOn w:val="a1"/>
    <w:link w:val="af9"/>
    <w:uiPriority w:val="34"/>
    <w:qFormat/>
    <w:pPr>
      <w:ind w:firstLineChars="200" w:firstLine="420"/>
    </w:pPr>
  </w:style>
  <w:style w:type="character" w:customStyle="1" w:styleId="ac">
    <w:name w:val="批注框文本 字符"/>
    <w:basedOn w:val="a2"/>
    <w:link w:val="ab"/>
    <w:uiPriority w:val="99"/>
    <w:semiHidden/>
    <w:qFormat/>
    <w:rPr>
      <w:rFonts w:ascii="Times New Roman" w:eastAsia="宋体" w:hAnsi="Times New Roman" w:cs="Times New Roman"/>
      <w:kern w:val="0"/>
      <w:sz w:val="18"/>
      <w:szCs w:val="18"/>
      <w:lang w:val="en-GB" w:eastAsia="en-US"/>
    </w:rPr>
  </w:style>
  <w:style w:type="character" w:customStyle="1" w:styleId="a8">
    <w:name w:val="文档结构图 字符"/>
    <w:basedOn w:val="a2"/>
    <w:link w:val="a7"/>
    <w:uiPriority w:val="99"/>
    <w:semiHidden/>
    <w:qFormat/>
    <w:rPr>
      <w:rFonts w:ascii="宋体" w:eastAsia="宋体" w:hAnsi="Times New Roman" w:cs="Times New Roman"/>
      <w:kern w:val="0"/>
      <w:sz w:val="18"/>
      <w:szCs w:val="18"/>
      <w:lang w:val="en-GB" w:eastAsia="en-US"/>
    </w:rPr>
  </w:style>
  <w:style w:type="character" w:customStyle="1" w:styleId="Char">
    <w:name w:val="正文文本 Char"/>
    <w:basedOn w:val="a2"/>
    <w:qFormat/>
    <w:rPr>
      <w:rFonts w:eastAsia="MS Mincho"/>
      <w:lang w:eastAsia="en-US"/>
    </w:rPr>
  </w:style>
  <w:style w:type="character" w:customStyle="1" w:styleId="aa">
    <w:name w:val="正文文本 字符"/>
    <w:basedOn w:val="a2"/>
    <w:link w:val="a9"/>
    <w:uiPriority w:val="99"/>
    <w:semiHidden/>
    <w:qFormat/>
    <w:rPr>
      <w:rFonts w:ascii="Times New Roman" w:eastAsia="宋体" w:hAnsi="Times New Roman" w:cs="Times New Roman"/>
      <w:kern w:val="0"/>
      <w:sz w:val="20"/>
      <w:szCs w:val="20"/>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GPPNormalText">
    <w:name w:val="3GPP Normal Text"/>
    <w:basedOn w:val="a9"/>
    <w:link w:val="3GPPNormalTextChar"/>
    <w:qFormat/>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qFormat/>
    <w:rPr>
      <w:rFonts w:ascii="Times New Roman" w:eastAsia="MS Mincho" w:hAnsi="Times New Roman" w:cs="Times New Roman"/>
      <w:kern w:val="0"/>
      <w:sz w:val="22"/>
      <w:szCs w:val="24"/>
    </w:rPr>
  </w:style>
  <w:style w:type="paragraph" w:customStyle="1" w:styleId="Text">
    <w:name w:val="Text"/>
    <w:basedOn w:val="a1"/>
    <w:qFormat/>
    <w:pPr>
      <w:widowControl w:val="0"/>
      <w:autoSpaceDE w:val="0"/>
      <w:autoSpaceDN w:val="0"/>
      <w:spacing w:after="0" w:line="252" w:lineRule="auto"/>
      <w:ind w:firstLine="202"/>
      <w:jc w:val="both"/>
    </w:pPr>
    <w:rPr>
      <w:rFonts w:eastAsia="Batang"/>
      <w:lang w:val="en-US"/>
    </w:rPr>
  </w:style>
  <w:style w:type="paragraph" w:styleId="afa">
    <w:name w:val="No Spacing"/>
    <w:uiPriority w:val="1"/>
    <w:qFormat/>
    <w:rPr>
      <w:rFonts w:ascii="Calibri" w:eastAsia="宋体" w:hAnsi="Calibri" w:cs="Times New Roman"/>
      <w:sz w:val="22"/>
      <w:szCs w:val="22"/>
    </w:rPr>
  </w:style>
  <w:style w:type="paragraph" w:customStyle="1" w:styleId="TAH">
    <w:name w:val="TAH"/>
    <w:basedOn w:val="a1"/>
    <w:qFormat/>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a6">
    <w:name w:val="题注 字符"/>
    <w:basedOn w:val="a2"/>
    <w:link w:val="a5"/>
    <w:qFormat/>
    <w:rPr>
      <w:rFonts w:ascii="Times New Roman" w:eastAsia="Times New Roman" w:hAnsi="Times New Roman" w:cs="Times New Roman"/>
      <w:b/>
      <w:bCs/>
      <w:kern w:val="0"/>
      <w:sz w:val="20"/>
      <w:szCs w:val="20"/>
      <w:lang w:eastAsia="en-US"/>
    </w:rPr>
  </w:style>
  <w:style w:type="paragraph" w:customStyle="1" w:styleId="References">
    <w:name w:val="References"/>
    <w:basedOn w:val="a1"/>
    <w:next w:val="a1"/>
    <w:qFormat/>
    <w:pPr>
      <w:numPr>
        <w:numId w:val="3"/>
      </w:numPr>
      <w:autoSpaceDE w:val="0"/>
      <w:autoSpaceDN w:val="0"/>
      <w:snapToGrid w:val="0"/>
      <w:spacing w:after="60"/>
    </w:pPr>
    <w:rPr>
      <w:szCs w:val="16"/>
      <w:lang w:val="en-US"/>
    </w:rPr>
  </w:style>
  <w:style w:type="paragraph" w:customStyle="1" w:styleId="Doc-titleJK">
    <w:name w:val="Doc-title_JK"/>
    <w:basedOn w:val="a1"/>
    <w:next w:val="a1"/>
    <w:link w:val="Doc-titleJKChar"/>
    <w:qFormat/>
    <w:pPr>
      <w:spacing w:after="0"/>
      <w:ind w:left="1260" w:hanging="1260"/>
    </w:pPr>
    <w:rPr>
      <w:rFonts w:eastAsia="MS Mincho"/>
      <w:color w:val="0000FF"/>
      <w:szCs w:val="24"/>
      <w:lang w:eastAsia="en-GB"/>
    </w:rPr>
  </w:style>
  <w:style w:type="character" w:customStyle="1" w:styleId="Doc-titleJKChar">
    <w:name w:val="Doc-title_JK Char"/>
    <w:basedOn w:val="a2"/>
    <w:link w:val="Doc-titleJK"/>
    <w:qFormat/>
    <w:rPr>
      <w:rFonts w:ascii="Times New Roman" w:eastAsia="MS Mincho" w:hAnsi="Times New Roman" w:cs="Times New Roman"/>
      <w:color w:val="0000FF"/>
      <w:kern w:val="0"/>
      <w:sz w:val="20"/>
      <w:szCs w:val="24"/>
      <w:lang w:val="en-GB" w:eastAsia="en-GB"/>
    </w:rPr>
  </w:style>
  <w:style w:type="paragraph" w:customStyle="1" w:styleId="B1">
    <w:name w:val="B1"/>
    <w:basedOn w:val="af1"/>
    <w:link w:val="B1Char"/>
    <w:qFormat/>
    <w:pPr>
      <w:ind w:left="568" w:firstLineChars="0" w:hanging="284"/>
      <w:contextualSpacing w:val="0"/>
    </w:pPr>
    <w:rPr>
      <w:rFonts w:eastAsiaTheme="minorEastAsia"/>
    </w:rPr>
  </w:style>
  <w:style w:type="paragraph" w:customStyle="1" w:styleId="B2">
    <w:name w:val="B2"/>
    <w:basedOn w:val="21"/>
    <w:link w:val="B2Char"/>
    <w:uiPriority w:val="99"/>
    <w:qFormat/>
    <w:pPr>
      <w:ind w:leftChars="0" w:left="851" w:firstLineChars="0" w:hanging="284"/>
      <w:contextualSpacing w:val="0"/>
    </w:pPr>
    <w:rPr>
      <w:rFonts w:eastAsiaTheme="minorEastAsia"/>
    </w:rPr>
  </w:style>
  <w:style w:type="paragraph" w:customStyle="1" w:styleId="B3">
    <w:name w:val="B3"/>
    <w:basedOn w:val="31"/>
    <w:qFormat/>
    <w:pPr>
      <w:ind w:leftChars="0" w:left="1135" w:firstLineChars="0" w:hanging="284"/>
      <w:contextualSpacing w:val="0"/>
    </w:pPr>
    <w:rPr>
      <w:rFonts w:eastAsiaTheme="minorEastAsia"/>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af9">
    <w:name w:val="列出段落 字符"/>
    <w:link w:val="af8"/>
    <w:uiPriority w:val="34"/>
    <w:qFormat/>
    <w:rPr>
      <w:rFonts w:ascii="Times New Roman" w:eastAsia="宋体" w:hAnsi="Times New Roman" w:cs="Times New Roman"/>
      <w:kern w:val="0"/>
      <w:sz w:val="20"/>
      <w:szCs w:val="20"/>
      <w:lang w:val="en-GB" w:eastAsia="en-US"/>
    </w:rPr>
  </w:style>
  <w:style w:type="paragraph" w:customStyle="1" w:styleId="afb">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b"/>
    <w:qFormat/>
    <w:rPr>
      <w:rFonts w:ascii="Times New Roman" w:eastAsia="宋体" w:hAnsi="Times New Roman" w:cs="宋体"/>
      <w:szCs w:val="20"/>
    </w:rPr>
  </w:style>
  <w:style w:type="paragraph" w:customStyle="1" w:styleId="22">
    <w:name w:val="我的正文首行2缩进"/>
    <w:basedOn w:val="a1"/>
    <w:qFormat/>
    <w:pPr>
      <w:widowControl w:val="0"/>
      <w:snapToGrid w:val="0"/>
      <w:spacing w:after="0"/>
      <w:ind w:firstLine="420"/>
      <w:jc w:val="both"/>
    </w:pPr>
    <w:rPr>
      <w:rFonts w:cs="宋体"/>
      <w:sz w:val="21"/>
      <w:lang w:val="en-US"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a0">
    <w:name w:val="参考文献"/>
    <w:basedOn w:val="a1"/>
    <w:link w:val="Char1"/>
    <w:qFormat/>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1">
    <w:name w:val="参考文献 Char"/>
    <w:basedOn w:val="a2"/>
    <w:link w:val="a0"/>
    <w:qFormat/>
    <w:rPr>
      <w:rFonts w:ascii="Times New Roman" w:hAnsi="Times New Roman"/>
      <w:sz w:val="22"/>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EditorsNote">
    <w:name w:val="Editor's Note"/>
    <w:basedOn w:val="a1"/>
    <w:qFormat/>
    <w:pPr>
      <w:keepLines/>
      <w:ind w:left="1135" w:hanging="851"/>
    </w:pPr>
    <w:rPr>
      <w:rFonts w:eastAsiaTheme="minorEastAsia"/>
      <w:color w:val="FF0000"/>
    </w:rPr>
  </w:style>
  <w:style w:type="paragraph" w:customStyle="1" w:styleId="ListParagraph1">
    <w:name w:val="List Paragraph1"/>
    <w:basedOn w:val="a1"/>
    <w:qFormat/>
    <w:pPr>
      <w:spacing w:before="100" w:beforeAutospacing="1" w:after="100" w:afterAutospacing="1"/>
      <w:ind w:leftChars="400" w:left="840"/>
    </w:pPr>
    <w:rPr>
      <w:rFonts w:ascii="Times" w:hAnsi="Times" w:cs="Times"/>
      <w:sz w:val="24"/>
      <w:szCs w:val="24"/>
      <w:lang w:val="en-US" w:eastAsia="zh-CN"/>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paragraph" w:customStyle="1" w:styleId="bullet1">
    <w:name w:val="bullet1"/>
    <w:basedOn w:val="a1"/>
    <w:qFormat/>
    <w:pPr>
      <w:autoSpaceDE w:val="0"/>
      <w:spacing w:before="100" w:beforeAutospacing="1" w:after="0"/>
      <w:ind w:left="720" w:hanging="360"/>
    </w:pPr>
    <w:rPr>
      <w:rFonts w:ascii="Calibri" w:hAnsi="Calibri" w:cs="宋体"/>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CCA59A-EB9D-40F6-B197-EDBCDC846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701</Words>
  <Characters>4002</Characters>
  <Application>Microsoft Office Word</Application>
  <DocSecurity>0</DocSecurity>
  <Lines>33</Lines>
  <Paragraphs>9</Paragraphs>
  <ScaleCrop>false</ScaleCrop>
  <Company/>
  <LinksUpToDate>false</LinksUpToDate>
  <CharactersWithSpaces>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用户</cp:lastModifiedBy>
  <cp:revision>6</cp:revision>
  <dcterms:created xsi:type="dcterms:W3CDTF">2019-09-24T08:45:00Z</dcterms:created>
  <dcterms:modified xsi:type="dcterms:W3CDTF">2019-11-08T10:41:00Z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