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20F6B" w14:textId="77A75A13" w:rsidR="00020930" w:rsidRPr="00752C0B" w:rsidRDefault="001759C2" w:rsidP="00020930">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#9</w:t>
      </w:r>
      <w:r w:rsidR="00560FF1">
        <w:rPr>
          <w:rFonts w:ascii="Arial" w:hAnsi="Arial" w:cs="Arial"/>
          <w:b/>
          <w:bCs/>
          <w:sz w:val="28"/>
          <w:lang w:eastAsia="zh-CN"/>
        </w:rPr>
        <w:t>9</w:t>
      </w:r>
      <w:r w:rsidR="009F21A1">
        <w:rPr>
          <w:rFonts w:ascii="Arial" w:hAnsi="Arial" w:cs="Arial"/>
          <w:b/>
          <w:bCs/>
          <w:sz w:val="28"/>
        </w:rPr>
        <w:t xml:space="preserve">   </w:t>
      </w:r>
      <w:r w:rsidR="00020930">
        <w:rPr>
          <w:rFonts w:ascii="Arial" w:hAnsi="Arial" w:cs="Arial"/>
          <w:b/>
          <w:bCs/>
          <w:sz w:val="28"/>
        </w:rPr>
        <w:t xml:space="preserve">                               </w:t>
      </w:r>
      <w:r w:rsidR="00020930" w:rsidRPr="00752C0B">
        <w:rPr>
          <w:rFonts w:ascii="Arial" w:eastAsia="MS Mincho" w:hAnsi="Arial" w:cs="Arial"/>
          <w:b/>
          <w:bCs/>
          <w:sz w:val="28"/>
          <w:lang w:eastAsia="ja-JP"/>
        </w:rPr>
        <w:t xml:space="preserve">                  </w:t>
      </w:r>
      <w:r w:rsidR="000254F3">
        <w:rPr>
          <w:rFonts w:ascii="Arial" w:eastAsia="MS Mincho" w:hAnsi="Arial" w:cs="Arial"/>
          <w:b/>
          <w:bCs/>
          <w:sz w:val="28"/>
          <w:lang w:eastAsia="ja-JP"/>
        </w:rPr>
        <w:t xml:space="preserve"> </w:t>
      </w:r>
      <w:r w:rsidR="00B308FC">
        <w:rPr>
          <w:rFonts w:ascii="Arial" w:eastAsia="MS Mincho" w:hAnsi="Arial" w:cs="Arial"/>
          <w:b/>
          <w:bCs/>
          <w:sz w:val="28"/>
          <w:lang w:eastAsia="ja-JP"/>
        </w:rPr>
        <w:t xml:space="preserve"> </w:t>
      </w:r>
      <w:r w:rsidR="00B308FC" w:rsidRPr="00B308FC">
        <w:rPr>
          <w:rFonts w:ascii="Arial" w:eastAsia="MS Mincho" w:hAnsi="Arial" w:cs="Arial"/>
          <w:b/>
          <w:bCs/>
          <w:sz w:val="28"/>
          <w:lang w:eastAsia="ja-JP"/>
        </w:rPr>
        <w:t>R1-1912993</w:t>
      </w:r>
    </w:p>
    <w:bookmarkEnd w:id="0"/>
    <w:p w14:paraId="6275E0B4" w14:textId="0840C0EF" w:rsidR="00FF2EC7" w:rsidRDefault="00E7216A" w:rsidP="00FF2EC7">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w:t>
      </w:r>
      <w:r w:rsidR="00FF2EC7">
        <w:rPr>
          <w:rFonts w:ascii="Arial" w:eastAsia="MS Mincho" w:hAnsi="Arial" w:cs="Arial"/>
          <w:b/>
          <w:bCs/>
          <w:sz w:val="28"/>
          <w:lang w:eastAsia="ja-JP"/>
        </w:rPr>
        <w:t>9</w:t>
      </w:r>
    </w:p>
    <w:p w14:paraId="1177CBE0" w14:textId="3632CF28" w:rsidR="00055D29" w:rsidRDefault="00055D29" w:rsidP="00020930">
      <w:pPr>
        <w:tabs>
          <w:tab w:val="right" w:pos="9216"/>
        </w:tabs>
        <w:spacing w:after="0"/>
        <w:jc w:val="left"/>
        <w:rPr>
          <w:b/>
        </w:rPr>
      </w:pPr>
    </w:p>
    <w:p w14:paraId="094B4113" w14:textId="5815D560"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8466BA">
        <w:rPr>
          <w:b/>
          <w:lang w:eastAsia="zh-CN"/>
        </w:rPr>
        <w:t>2</w:t>
      </w:r>
      <w:r w:rsidR="00715DE7">
        <w:rPr>
          <w:b/>
          <w:lang w:eastAsia="zh-CN"/>
        </w:rPr>
        <w:t>.</w:t>
      </w:r>
      <w:r w:rsidR="008466BA">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01CEE18A"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r w:rsidR="007122F5">
        <w:rPr>
          <w:b/>
        </w:rPr>
        <w:t>Discussion on NR</w:t>
      </w:r>
      <w:r w:rsidR="007122F5">
        <w:rPr>
          <w:rFonts w:hint="eastAsia"/>
          <w:b/>
          <w:lang w:eastAsia="zh-CN"/>
        </w:rPr>
        <w:t>-</w:t>
      </w:r>
      <w:r w:rsidR="007122F5">
        <w:rPr>
          <w:b/>
        </w:rPr>
        <w:t>U</w:t>
      </w:r>
      <w:r w:rsidR="007122F5" w:rsidRPr="00A22172">
        <w:rPr>
          <w:b/>
        </w:rPr>
        <w:t xml:space="preserve"> initial access procedur</w:t>
      </w:r>
      <w:r w:rsidR="007122F5">
        <w:rPr>
          <w:b/>
        </w:rPr>
        <w:t>e</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448581EE"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861BAB">
        <w:rPr>
          <w:rFonts w:eastAsia="MS Mincho"/>
          <w:lang w:eastAsia="ja-JP"/>
        </w:rPr>
        <w:t>8</w:t>
      </w:r>
      <w:r w:rsidR="00F46EE5">
        <w:rPr>
          <w:rFonts w:eastAsia="MS Mincho"/>
          <w:lang w:eastAsia="ja-JP"/>
        </w:rPr>
        <w:t>b</w:t>
      </w:r>
      <w:r>
        <w:rPr>
          <w:rFonts w:eastAsia="MS Mincho"/>
          <w:lang w:eastAsia="ja-JP"/>
        </w:rPr>
        <w:t xml:space="preserve"> meeting</w:t>
      </w:r>
      <w:r w:rsidR="00CA6B84">
        <w:rPr>
          <w:rFonts w:eastAsia="MS Mincho"/>
          <w:lang w:eastAsia="ja-JP"/>
        </w:rPr>
        <w:t>,</w:t>
      </w:r>
      <w:r w:rsidR="000F23B1">
        <w:rPr>
          <w:rFonts w:eastAsia="MS Mincho"/>
          <w:lang w:eastAsia="ja-JP"/>
        </w:rPr>
        <w:t xml:space="preserve"> </w:t>
      </w:r>
      <w:r w:rsidR="002E5AB7">
        <w:rPr>
          <w:rFonts w:eastAsia="MS Mincho"/>
          <w:lang w:eastAsia="ja-JP"/>
        </w:rPr>
        <w:t xml:space="preserve">several </w:t>
      </w:r>
      <w:r w:rsidR="000F23B1">
        <w:rPr>
          <w:rFonts w:eastAsia="MS Mincho"/>
          <w:lang w:eastAsia="ja-JP"/>
        </w:rPr>
        <w:t>agreements</w:t>
      </w:r>
      <w:r w:rsidR="002E5AB7">
        <w:rPr>
          <w:rFonts w:eastAsia="MS Mincho"/>
          <w:lang w:eastAsia="ja-JP"/>
        </w:rPr>
        <w:t xml:space="preserve"> were</w:t>
      </w:r>
      <w:r w:rsidR="000F23B1">
        <w:rPr>
          <w:rFonts w:eastAsia="MS Mincho"/>
          <w:lang w:eastAsia="ja-JP"/>
        </w:rPr>
        <w:t xml:space="preserv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550992E7" w14:textId="77777777" w:rsidR="00F46EE5" w:rsidRPr="001F3B69" w:rsidRDefault="00F46EE5" w:rsidP="00F46EE5">
      <w:pPr>
        <w:rPr>
          <w:highlight w:val="green"/>
          <w:lang w:eastAsia="x-none"/>
        </w:rPr>
      </w:pPr>
      <w:bookmarkStart w:id="1" w:name="_Hlk24041913"/>
      <w:r w:rsidRPr="00B566EF">
        <w:rPr>
          <w:highlight w:val="green"/>
          <w:lang w:eastAsia="x-none"/>
        </w:rPr>
        <w:t>Agreement:</w:t>
      </w:r>
    </w:p>
    <w:p w14:paraId="6B558ECB" w14:textId="77777777" w:rsidR="00F46EE5" w:rsidRDefault="00F46EE5" w:rsidP="00F46EE5">
      <w:pPr>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14:paraId="3DE34041" w14:textId="77777777" w:rsidR="00F46EE5" w:rsidRDefault="00F46EE5" w:rsidP="00F46EE5">
      <w:pPr>
        <w:rPr>
          <w:lang w:eastAsia="x-none"/>
        </w:rPr>
      </w:pPr>
      <w:r w:rsidRPr="0087699D">
        <w:rPr>
          <w:highlight w:val="green"/>
          <w:lang w:eastAsia="x-none"/>
        </w:rPr>
        <w:t>Agreement:</w:t>
      </w:r>
    </w:p>
    <w:p w14:paraId="5224DB20" w14:textId="77777777" w:rsidR="00F46EE5" w:rsidRDefault="00F46EE5" w:rsidP="00F46EE5">
      <w:pPr>
        <w:numPr>
          <w:ilvl w:val="0"/>
          <w:numId w:val="43"/>
        </w:numPr>
        <w:autoSpaceDE/>
        <w:autoSpaceDN/>
        <w:adjustRightInd/>
        <w:snapToGrid/>
        <w:spacing w:after="0"/>
        <w:ind w:left="360"/>
        <w:jc w:val="left"/>
        <w:rPr>
          <w:lang w:eastAsia="x-none"/>
        </w:rPr>
      </w:pPr>
      <w:r>
        <w:rPr>
          <w:lang w:eastAsia="x-none"/>
        </w:rPr>
        <w:t>No further down selection is made for set of Q values, i.e., Q = {1,2,4,8} (resolves FFS of prior agreement on Q values)</w:t>
      </w:r>
    </w:p>
    <w:p w14:paraId="6AF73F7A" w14:textId="77777777" w:rsidR="00F46EE5" w:rsidRDefault="00F46EE5" w:rsidP="00F46EE5">
      <w:pPr>
        <w:numPr>
          <w:ilvl w:val="0"/>
          <w:numId w:val="42"/>
        </w:numPr>
        <w:autoSpaceDE/>
        <w:autoSpaceDN/>
        <w:adjustRightInd/>
        <w:snapToGrid/>
        <w:spacing w:after="0"/>
        <w:ind w:left="720"/>
        <w:jc w:val="left"/>
        <w:rPr>
          <w:lang w:eastAsia="x-none"/>
        </w:rPr>
      </w:pPr>
      <w:r>
        <w:rPr>
          <w:lang w:eastAsia="x-none"/>
        </w:rPr>
        <w:t>UE does not expect to be configured with two Type-0 PDCCH monitoring occasions in a slot with Q=1.</w:t>
      </w:r>
    </w:p>
    <w:p w14:paraId="2A4B17E5" w14:textId="77777777" w:rsidR="00F46EE5" w:rsidRDefault="00F46EE5" w:rsidP="00F46EE5">
      <w:pPr>
        <w:numPr>
          <w:ilvl w:val="0"/>
          <w:numId w:val="42"/>
        </w:numPr>
        <w:autoSpaceDE/>
        <w:autoSpaceDN/>
        <w:adjustRightInd/>
        <w:snapToGrid/>
        <w:spacing w:after="0"/>
        <w:ind w:left="720"/>
        <w:jc w:val="left"/>
        <w:rPr>
          <w:lang w:eastAsia="x-none"/>
        </w:rPr>
      </w:pPr>
      <w:r>
        <w:rPr>
          <w:lang w:eastAsia="x-none"/>
        </w:rPr>
        <w:t>Note: This does not imply a change in Rel-15 behavior for Type-0 PDCCH monitoring in two consecutive slots.</w:t>
      </w:r>
    </w:p>
    <w:p w14:paraId="1DE06750" w14:textId="77777777" w:rsidR="00F46EE5" w:rsidRDefault="00F46EE5" w:rsidP="00F46EE5">
      <w:pPr>
        <w:numPr>
          <w:ilvl w:val="0"/>
          <w:numId w:val="42"/>
        </w:numPr>
        <w:autoSpaceDE/>
        <w:autoSpaceDN/>
        <w:adjustRightInd/>
        <w:snapToGrid/>
        <w:spacing w:after="0"/>
        <w:ind w:left="720"/>
        <w:jc w:val="left"/>
        <w:rPr>
          <w:lang w:eastAsia="x-none"/>
        </w:rPr>
      </w:pPr>
      <w:r>
        <w:rPr>
          <w:lang w:eastAsia="x-none"/>
        </w:rPr>
        <w:t>Note: This agreement does not imply any changes to Rel-15 PDCCH monitoring requirements on BD/CCE limits per slot</w:t>
      </w:r>
    </w:p>
    <w:p w14:paraId="44E8279A" w14:textId="77777777" w:rsidR="00F46EE5" w:rsidRDefault="00F46EE5" w:rsidP="00F46EE5">
      <w:pPr>
        <w:numPr>
          <w:ilvl w:val="0"/>
          <w:numId w:val="43"/>
        </w:numPr>
        <w:autoSpaceDE/>
        <w:autoSpaceDN/>
        <w:adjustRightInd/>
        <w:snapToGrid/>
        <w:spacing w:after="0"/>
        <w:ind w:left="360"/>
        <w:jc w:val="left"/>
        <w:rPr>
          <w:lang w:eastAsia="x-none"/>
        </w:rPr>
      </w:pPr>
      <w:r>
        <w:rPr>
          <w:lang w:eastAsia="x-none"/>
        </w:rPr>
        <w:t>RAN4 requirements for SSB detection during initial cell search should be defined assuming Q = 8. This assumption does not have any other specification impact.</w:t>
      </w:r>
    </w:p>
    <w:p w14:paraId="74678E5D" w14:textId="57A01C44" w:rsidR="00F46EE5" w:rsidRDefault="00F46EE5" w:rsidP="001F3B69">
      <w:pPr>
        <w:numPr>
          <w:ilvl w:val="1"/>
          <w:numId w:val="43"/>
        </w:numPr>
        <w:autoSpaceDE/>
        <w:autoSpaceDN/>
        <w:adjustRightInd/>
        <w:snapToGrid/>
        <w:spacing w:after="0"/>
        <w:jc w:val="left"/>
        <w:rPr>
          <w:lang w:eastAsia="x-none"/>
        </w:rPr>
      </w:pPr>
      <w:r>
        <w:rPr>
          <w:lang w:eastAsia="x-none"/>
        </w:rPr>
        <w:t xml:space="preserve">Include this agreement in </w:t>
      </w:r>
      <w:proofErr w:type="gramStart"/>
      <w:r>
        <w:rPr>
          <w:lang w:eastAsia="x-none"/>
        </w:rPr>
        <w:t>an</w:t>
      </w:r>
      <w:proofErr w:type="gramEnd"/>
      <w:r>
        <w:rPr>
          <w:lang w:eastAsia="x-none"/>
        </w:rPr>
        <w:t xml:space="preserve"> LS to RAN4 asking them to take this into account. The LS </w:t>
      </w:r>
      <w:r>
        <w:t>should also provide an overview on the definition of Q.</w:t>
      </w:r>
    </w:p>
    <w:p w14:paraId="3D74D9D9" w14:textId="77777777" w:rsidR="00F46EE5" w:rsidRPr="001F3B69" w:rsidRDefault="00F46EE5" w:rsidP="001F3B69">
      <w:pPr>
        <w:rPr>
          <w:highlight w:val="green"/>
          <w:lang w:eastAsia="x-none"/>
        </w:rPr>
      </w:pPr>
      <w:r w:rsidRPr="00D200AF">
        <w:rPr>
          <w:highlight w:val="green"/>
          <w:lang w:eastAsia="x-none"/>
        </w:rPr>
        <w:t>Agreement:</w:t>
      </w:r>
    </w:p>
    <w:p w14:paraId="46D6388B" w14:textId="77777777" w:rsidR="00F46EE5" w:rsidRPr="00442E99" w:rsidRDefault="00F46EE5" w:rsidP="00E90353">
      <w:pPr>
        <w:rPr>
          <w:lang w:eastAsia="x-none"/>
        </w:rPr>
      </w:pPr>
      <w:r w:rsidRPr="00442E99">
        <w:rPr>
          <w:lang w:eastAsia="x-none"/>
        </w:rPr>
        <w:t xml:space="preserve">Support </w:t>
      </w:r>
      <w:bookmarkStart w:id="2" w:name="_Hlk24058869"/>
      <w:r w:rsidRPr="00442E99">
        <w:rPr>
          <w:lang w:eastAsia="x-none"/>
        </w:rPr>
        <w:t>configuration of the DRS transmission window</w:t>
      </w:r>
      <w:bookmarkEnd w:id="2"/>
      <w:r w:rsidRPr="00442E99">
        <w:rPr>
          <w:lang w:eastAsia="x-none"/>
        </w:rPr>
        <w:t xml:space="preserve"> duration of a UE’s serving cell(s)</w:t>
      </w:r>
    </w:p>
    <w:p w14:paraId="2343F6C1" w14:textId="77777777" w:rsidR="00F46EE5" w:rsidRDefault="00F46EE5" w:rsidP="00F46EE5">
      <w:pPr>
        <w:pStyle w:val="af2"/>
        <w:numPr>
          <w:ilvl w:val="0"/>
          <w:numId w:val="45"/>
        </w:numPr>
        <w:autoSpaceDE/>
        <w:autoSpaceDN/>
        <w:adjustRightInd/>
        <w:snapToGrid/>
        <w:spacing w:after="200" w:line="276" w:lineRule="auto"/>
        <w:ind w:firstLineChars="0"/>
        <w:contextualSpacing/>
      </w:pPr>
      <w:r w:rsidRPr="00442E99">
        <w:t>DRS transmission window periodicity is the same as the configuration of SSB burst periodicity</w:t>
      </w:r>
    </w:p>
    <w:p w14:paraId="015DFDD1" w14:textId="77777777" w:rsidR="00F46EE5" w:rsidRDefault="00F46EE5" w:rsidP="00F46EE5">
      <w:pPr>
        <w:pStyle w:val="af2"/>
        <w:numPr>
          <w:ilvl w:val="0"/>
          <w:numId w:val="45"/>
        </w:numPr>
        <w:autoSpaceDE/>
        <w:autoSpaceDN/>
        <w:adjustRightInd/>
        <w:snapToGrid/>
        <w:spacing w:after="200" w:line="276" w:lineRule="auto"/>
        <w:ind w:firstLineChars="0"/>
        <w:contextualSpacing/>
      </w:pPr>
      <w:r>
        <w:t>Note: RAN4 performance requirements depending on the DRS transmission window size, e.g., RRM, will assume a DRS transmission window size of 5 ms</w:t>
      </w:r>
    </w:p>
    <w:p w14:paraId="3E55611B" w14:textId="77777777" w:rsidR="00F46EE5" w:rsidRDefault="00F46EE5" w:rsidP="00F46EE5">
      <w:pPr>
        <w:rPr>
          <w:lang w:eastAsia="x-none"/>
        </w:rPr>
      </w:pPr>
      <w:r w:rsidRPr="00235308">
        <w:rPr>
          <w:highlight w:val="green"/>
          <w:lang w:eastAsia="x-none"/>
        </w:rPr>
        <w:t>Agreement:</w:t>
      </w:r>
    </w:p>
    <w:p w14:paraId="6C7B23A8" w14:textId="77777777" w:rsidR="00F46EE5" w:rsidRDefault="00F46EE5" w:rsidP="00F46EE5">
      <w:r w:rsidRPr="00A552C8">
        <w:t>The ssb-PositionsInBurst IE is configured as in Rel-15 NR</w:t>
      </w:r>
    </w:p>
    <w:p w14:paraId="4B13DA45" w14:textId="77777777" w:rsidR="00F46EE5" w:rsidRDefault="00F46EE5" w:rsidP="00F46EE5">
      <w:pPr>
        <w:numPr>
          <w:ilvl w:val="0"/>
          <w:numId w:val="46"/>
        </w:numPr>
        <w:autoSpaceDE/>
        <w:autoSpaceDN/>
        <w:adjustRightInd/>
        <w:snapToGrid/>
        <w:spacing w:after="0"/>
        <w:jc w:val="left"/>
        <w:rPr>
          <w:lang w:eastAsia="x-none"/>
        </w:rPr>
      </w:pPr>
      <w:r>
        <w:t>FFS: Interpretation of the field for NR-U</w:t>
      </w:r>
    </w:p>
    <w:bookmarkEnd w:id="1"/>
    <w:p w14:paraId="4ABCF4D9" w14:textId="77777777" w:rsidR="00CD48E6" w:rsidRDefault="00CD48E6" w:rsidP="001759C2">
      <w:pPr>
        <w:overflowPunct w:val="0"/>
        <w:spacing w:afterLines="50"/>
        <w:textAlignment w:val="baseline"/>
        <w:rPr>
          <w:rFonts w:eastAsia="Times New Roman"/>
          <w:szCs w:val="20"/>
        </w:rPr>
      </w:pPr>
    </w:p>
    <w:p w14:paraId="1D4B148D" w14:textId="6BC23591" w:rsidR="001759C2" w:rsidRPr="00A41463" w:rsidRDefault="00542B36" w:rsidP="001759C2">
      <w:pPr>
        <w:overflowPunct w:val="0"/>
        <w:spacing w:afterLines="50"/>
        <w:textAlignment w:val="baseline"/>
        <w:rPr>
          <w:rFonts w:eastAsia="Times New Roman"/>
          <w:szCs w:val="20"/>
        </w:rPr>
      </w:pPr>
      <w:r>
        <w:rPr>
          <w:rFonts w:eastAsia="Times New Roman"/>
          <w:szCs w:val="20"/>
        </w:rPr>
        <w:t xml:space="preserve">In this contribution, </w:t>
      </w:r>
      <w:r w:rsidR="008653DC">
        <w:rPr>
          <w:rFonts w:eastAsia="Times New Roman"/>
          <w:szCs w:val="20"/>
        </w:rPr>
        <w:t>some</w:t>
      </w:r>
      <w:r w:rsidR="00E31679">
        <w:rPr>
          <w:rFonts w:eastAsia="Times New Roman"/>
          <w:szCs w:val="20"/>
        </w:rPr>
        <w:t xml:space="preserve"> details </w:t>
      </w:r>
      <w:r w:rsidR="00CD48E6">
        <w:rPr>
          <w:rFonts w:eastAsia="Times New Roman"/>
          <w:szCs w:val="20"/>
        </w:rPr>
        <w:t xml:space="preserve">based on the above agreements </w:t>
      </w:r>
      <w:r w:rsidR="00E31679">
        <w:rPr>
          <w:rFonts w:eastAsia="Times New Roman"/>
          <w:szCs w:val="20"/>
        </w:rPr>
        <w:t xml:space="preserve">on the </w:t>
      </w:r>
      <w:r w:rsidR="005E04A0">
        <w:rPr>
          <w:rFonts w:eastAsia="Times New Roman"/>
          <w:szCs w:val="20"/>
        </w:rPr>
        <w:t>initial access</w:t>
      </w:r>
      <w:r w:rsidR="00E31679">
        <w:rPr>
          <w:rFonts w:eastAsia="Times New Roman"/>
          <w:szCs w:val="20"/>
        </w:rPr>
        <w:t xml:space="preserve"> </w:t>
      </w:r>
      <w:r w:rsidR="00FD1FEB">
        <w:rPr>
          <w:rFonts w:eastAsia="Times New Roman"/>
          <w:szCs w:val="20"/>
        </w:rPr>
        <w:t xml:space="preserve">procedure </w:t>
      </w:r>
      <w:r w:rsidR="008653DC">
        <w:rPr>
          <w:rFonts w:eastAsia="Times New Roman"/>
          <w:szCs w:val="20"/>
        </w:rPr>
        <w:t>for NR-U</w:t>
      </w:r>
      <w:r w:rsidR="005E04A0">
        <w:rPr>
          <w:rFonts w:eastAsia="Times New Roman"/>
          <w:szCs w:val="20"/>
        </w:rPr>
        <w:t xml:space="preserve"> </w:t>
      </w:r>
      <w:r w:rsidR="00813C4C" w:rsidRPr="00813C4C">
        <w:rPr>
          <w:rFonts w:eastAsia="Times New Roman" w:hint="eastAsia"/>
          <w:szCs w:val="20"/>
        </w:rPr>
        <w:t>are</w:t>
      </w:r>
      <w:r w:rsidR="00A41463">
        <w:rPr>
          <w:rFonts w:eastAsia="Times New Roman"/>
          <w:szCs w:val="20"/>
        </w:rPr>
        <w:t xml:space="preserve"> </w:t>
      </w:r>
      <w:r w:rsidR="005E04A0">
        <w:rPr>
          <w:rFonts w:eastAsia="Times New Roman"/>
          <w:szCs w:val="20"/>
        </w:rPr>
        <w:t>discussed</w:t>
      </w:r>
      <w:r w:rsidR="00E31679">
        <w:rPr>
          <w:rFonts w:eastAsia="Times New Roman"/>
          <w:szCs w:val="20"/>
        </w:rPr>
        <w:t>.</w:t>
      </w:r>
    </w:p>
    <w:p w14:paraId="64601FBD" w14:textId="2F2E3C76" w:rsidR="001759C2" w:rsidRDefault="00B06ED8" w:rsidP="001759C2">
      <w:pPr>
        <w:pStyle w:val="1"/>
        <w:rPr>
          <w:szCs w:val="20"/>
        </w:rPr>
      </w:pPr>
      <w:r>
        <w:rPr>
          <w:szCs w:val="20"/>
          <w:lang w:eastAsia="zh-CN"/>
        </w:rPr>
        <w:t>SSB</w:t>
      </w:r>
      <w:r w:rsidR="00D3228F">
        <w:rPr>
          <w:szCs w:val="20"/>
          <w:lang w:eastAsia="zh-CN"/>
        </w:rPr>
        <w:t xml:space="preserve"> transmission </w:t>
      </w:r>
      <w:r w:rsidR="00400816">
        <w:rPr>
          <w:rFonts w:hint="eastAsia"/>
          <w:szCs w:val="20"/>
          <w:lang w:eastAsia="zh-CN"/>
        </w:rPr>
        <w:t>for</w:t>
      </w:r>
      <w:r w:rsidR="00400816">
        <w:rPr>
          <w:szCs w:val="20"/>
          <w:lang w:eastAsia="zh-CN"/>
        </w:rPr>
        <w:t xml:space="preserve"> initial access</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35C0B496" w14:textId="377936D3" w:rsidR="00B56DB4" w:rsidRDefault="00B22AC6" w:rsidP="00E97CAF">
      <w:pPr>
        <w:rPr>
          <w:lang w:eastAsia="x-none"/>
        </w:rPr>
      </w:pPr>
      <w:r>
        <w:rPr>
          <w:rFonts w:hint="eastAsia"/>
          <w:lang w:eastAsia="zh-CN"/>
        </w:rPr>
        <w:t>SSB</w:t>
      </w:r>
      <w:r>
        <w:rPr>
          <w:lang w:eastAsia="zh-CN"/>
        </w:rPr>
        <w:t xml:space="preserve"> </w:t>
      </w:r>
      <w:r>
        <w:rPr>
          <w:rFonts w:hint="eastAsia"/>
          <w:lang w:eastAsia="zh-CN"/>
        </w:rPr>
        <w:t>ca</w:t>
      </w:r>
      <w:r>
        <w:rPr>
          <w:lang w:eastAsia="zh-CN"/>
        </w:rPr>
        <w:t>n</w:t>
      </w:r>
      <w:r>
        <w:rPr>
          <w:rFonts w:hint="eastAsia"/>
          <w:lang w:eastAsia="zh-CN"/>
        </w:rPr>
        <w:t>didates</w:t>
      </w:r>
      <w:r>
        <w:rPr>
          <w:lang w:eastAsia="zh-CN"/>
        </w:rPr>
        <w:t xml:space="preserve"> </w:t>
      </w:r>
      <w:r>
        <w:rPr>
          <w:rFonts w:hint="eastAsia"/>
          <w:lang w:eastAsia="zh-CN"/>
        </w:rPr>
        <w:t>are</w:t>
      </w:r>
      <w:r>
        <w:rPr>
          <w:lang w:eastAsia="zh-CN"/>
        </w:rPr>
        <w:t xml:space="preserve"> </w:t>
      </w:r>
      <w:r>
        <w:rPr>
          <w:rFonts w:hint="eastAsia"/>
          <w:lang w:eastAsia="zh-CN"/>
        </w:rPr>
        <w:t>introduced</w:t>
      </w:r>
      <w:r>
        <w:rPr>
          <w:lang w:eastAsia="zh-CN"/>
        </w:rPr>
        <w:t xml:space="preserve"> </w:t>
      </w:r>
      <w:r>
        <w:rPr>
          <w:rFonts w:hint="eastAsia"/>
          <w:lang w:eastAsia="zh-CN"/>
        </w:rPr>
        <w:t>to</w:t>
      </w:r>
      <w:r>
        <w:rPr>
          <w:lang w:eastAsia="zh-CN"/>
        </w:rPr>
        <w:t xml:space="preserve"> the design of </w:t>
      </w:r>
      <w:r>
        <w:rPr>
          <w:rFonts w:hint="eastAsia"/>
          <w:lang w:eastAsia="zh-CN"/>
        </w:rPr>
        <w:t>NR</w:t>
      </w:r>
      <w:r>
        <w:rPr>
          <w:lang w:eastAsia="zh-CN"/>
        </w:rPr>
        <w:t xml:space="preserve"> </w:t>
      </w:r>
      <w:r>
        <w:rPr>
          <w:rFonts w:hint="eastAsia"/>
          <w:lang w:eastAsia="zh-CN"/>
        </w:rPr>
        <w:t>unlicensed</w:t>
      </w:r>
      <w:r>
        <w:rPr>
          <w:lang w:eastAsia="zh-CN"/>
        </w:rPr>
        <w:t xml:space="preserve"> due to the LBT regulation</w:t>
      </w:r>
      <w:r w:rsidR="00551114">
        <w:rPr>
          <w:lang w:eastAsia="zh-CN"/>
        </w:rPr>
        <w:t xml:space="preserve"> for unlicensed band</w:t>
      </w:r>
      <w:r>
        <w:rPr>
          <w:lang w:eastAsia="zh-CN"/>
        </w:rPr>
        <w:t>, which could decrease the SSB transmission opportunities</w:t>
      </w:r>
      <w:r w:rsidR="00551114">
        <w:rPr>
          <w:lang w:eastAsia="zh-CN"/>
        </w:rPr>
        <w:t xml:space="preserve"> per period</w:t>
      </w:r>
      <w:r>
        <w:rPr>
          <w:lang w:eastAsia="zh-CN"/>
        </w:rPr>
        <w:t>, hence the performance related to SSB and related signal/channel would be worse.</w:t>
      </w:r>
      <w:r w:rsidR="001409B9">
        <w:rPr>
          <w:lang w:eastAsia="x-none"/>
        </w:rPr>
        <w:t xml:space="preserve"> </w:t>
      </w:r>
      <w:r w:rsidR="00E7216A">
        <w:rPr>
          <w:lang w:eastAsia="zh-CN"/>
        </w:rPr>
        <w:t xml:space="preserve">It is agreed that for 30kHz SCS, there could be 20 SSB </w:t>
      </w:r>
      <w:r w:rsidR="00551114">
        <w:rPr>
          <w:lang w:eastAsia="zh-CN"/>
        </w:rPr>
        <w:t>candidate</w:t>
      </w:r>
      <w:r w:rsidR="00E7216A">
        <w:rPr>
          <w:lang w:eastAsia="zh-CN"/>
        </w:rPr>
        <w:t xml:space="preserve"> positions in </w:t>
      </w:r>
      <w:r w:rsidR="00551114">
        <w:rPr>
          <w:lang w:eastAsia="zh-CN"/>
        </w:rPr>
        <w:t>the</w:t>
      </w:r>
      <w:r w:rsidR="00E7216A">
        <w:rPr>
          <w:lang w:eastAsia="zh-CN"/>
        </w:rPr>
        <w:t xml:space="preserve"> maximum 5ms DRS window. However, the initial access procedure may be impacted by the shifted SSB transmission position due to LBT for beam identification if QCL indication is not known by the UE. </w:t>
      </w:r>
      <w:r w:rsidR="00E7216A">
        <w:rPr>
          <w:rFonts w:hint="eastAsia"/>
          <w:lang w:eastAsia="zh-CN"/>
        </w:rPr>
        <w:t>The</w:t>
      </w:r>
      <w:r w:rsidR="00E7216A">
        <w:rPr>
          <w:lang w:eastAsia="zh-CN"/>
        </w:rPr>
        <w:t xml:space="preserve"> </w:t>
      </w:r>
      <w:r w:rsidR="00E7216A">
        <w:rPr>
          <w:rFonts w:hint="eastAsia"/>
          <w:lang w:eastAsia="zh-CN"/>
        </w:rPr>
        <w:t>worst</w:t>
      </w:r>
      <w:r w:rsidR="00E7216A">
        <w:rPr>
          <w:lang w:eastAsia="zh-CN"/>
        </w:rPr>
        <w:t xml:space="preserve"> </w:t>
      </w:r>
      <w:r w:rsidR="00E7216A">
        <w:rPr>
          <w:rFonts w:hint="eastAsia"/>
          <w:lang w:eastAsia="zh-CN"/>
        </w:rPr>
        <w:t>case</w:t>
      </w:r>
      <w:r w:rsidR="00E7216A">
        <w:rPr>
          <w:lang w:eastAsia="zh-CN"/>
        </w:rPr>
        <w:t xml:space="preserve"> </w:t>
      </w:r>
      <w:r w:rsidR="00E7216A">
        <w:rPr>
          <w:rFonts w:hint="eastAsia"/>
          <w:lang w:eastAsia="zh-CN"/>
        </w:rPr>
        <w:t>is</w:t>
      </w:r>
      <w:r w:rsidR="00E7216A">
        <w:rPr>
          <w:lang w:eastAsia="zh-CN"/>
        </w:rPr>
        <w:t xml:space="preserve"> </w:t>
      </w:r>
      <w:r w:rsidR="00E7216A">
        <w:rPr>
          <w:rFonts w:hint="eastAsia"/>
          <w:lang w:eastAsia="zh-CN"/>
        </w:rPr>
        <w:t>that</w:t>
      </w:r>
      <w:r w:rsidR="00E7216A">
        <w:rPr>
          <w:lang w:eastAsia="zh-CN"/>
        </w:rPr>
        <w:t xml:space="preserve"> </w:t>
      </w:r>
      <w:r w:rsidR="00E7216A">
        <w:rPr>
          <w:rFonts w:hint="eastAsia"/>
          <w:lang w:eastAsia="zh-CN"/>
        </w:rPr>
        <w:t>UE</w:t>
      </w:r>
      <w:r w:rsidR="00E7216A">
        <w:rPr>
          <w:lang w:eastAsia="zh-CN"/>
        </w:rPr>
        <w:t xml:space="preserve"> may assume each SSB in the candidate positions are QCLed, which </w:t>
      </w:r>
      <w:r w:rsidR="00551114">
        <w:rPr>
          <w:lang w:eastAsia="zh-CN"/>
        </w:rPr>
        <w:t xml:space="preserve">will </w:t>
      </w:r>
      <w:r w:rsidR="00E7216A">
        <w:rPr>
          <w:lang w:eastAsia="zh-CN"/>
        </w:rPr>
        <w:t>increase the UE complexity and efforts.</w:t>
      </w:r>
    </w:p>
    <w:p w14:paraId="0A0BEB6D" w14:textId="4F8CA55C" w:rsidR="00330292" w:rsidRPr="00E528A4" w:rsidRDefault="001409B9" w:rsidP="00E528A4">
      <w:pPr>
        <w:pStyle w:val="af2"/>
        <w:numPr>
          <w:ilvl w:val="1"/>
          <w:numId w:val="12"/>
        </w:numPr>
        <w:ind w:firstLineChars="0"/>
        <w:rPr>
          <w:b/>
          <w:bCs/>
          <w:sz w:val="24"/>
          <w:szCs w:val="20"/>
          <w:lang w:eastAsia="zh-CN"/>
        </w:rPr>
      </w:pPr>
      <w:r>
        <w:rPr>
          <w:b/>
          <w:bCs/>
          <w:sz w:val="24"/>
          <w:szCs w:val="20"/>
          <w:lang w:eastAsia="zh-CN"/>
        </w:rPr>
        <w:lastRenderedPageBreak/>
        <w:t>Indication</w:t>
      </w:r>
      <w:r w:rsidR="0071545A">
        <w:rPr>
          <w:b/>
          <w:bCs/>
          <w:sz w:val="24"/>
          <w:szCs w:val="20"/>
          <w:lang w:eastAsia="zh-CN"/>
        </w:rPr>
        <w:t xml:space="preserve"> of Q </w:t>
      </w:r>
      <w:r>
        <w:rPr>
          <w:b/>
          <w:bCs/>
          <w:sz w:val="24"/>
          <w:szCs w:val="20"/>
          <w:lang w:eastAsia="zh-CN"/>
        </w:rPr>
        <w:t>value</w:t>
      </w:r>
    </w:p>
    <w:p w14:paraId="76C87F04" w14:textId="1568612C" w:rsidR="0079761F" w:rsidRDefault="00551114" w:rsidP="009A6EDC">
      <w:pPr>
        <w:pStyle w:val="af2"/>
        <w:spacing w:after="200" w:line="276" w:lineRule="auto"/>
        <w:ind w:firstLineChars="0" w:firstLine="0"/>
        <w:contextualSpacing/>
        <w:rPr>
          <w:lang w:eastAsia="zh-CN"/>
        </w:rPr>
      </w:pPr>
      <w:r>
        <w:rPr>
          <w:lang w:eastAsia="zh-CN"/>
        </w:rPr>
        <w:t>In RAN1 #97, i</w:t>
      </w:r>
      <w:r w:rsidR="00922399">
        <w:rPr>
          <w:lang w:eastAsia="zh-CN"/>
        </w:rPr>
        <w:t xml:space="preserve">t is agreed that </w:t>
      </w:r>
      <w:r w:rsidR="0090101C">
        <w:rPr>
          <w:lang w:eastAsia="zh-CN"/>
        </w:rPr>
        <w:t xml:space="preserve">UE may assume a QCL relation between SS/PBCH blocks within or across DRS transmission or measurement windows that have the same value of </w:t>
      </w:r>
      <w:r w:rsidR="00E7216A">
        <w:rPr>
          <w:lang w:eastAsia="zh-CN"/>
        </w:rPr>
        <w:t>modulo (</w:t>
      </w:r>
      <w:r w:rsidR="0090101C">
        <w:rPr>
          <w:lang w:eastAsia="zh-CN"/>
        </w:rPr>
        <w:t>A, Q), once Q is known to the UE</w:t>
      </w:r>
      <w:r w:rsidR="001B2E02">
        <w:rPr>
          <w:lang w:eastAsia="zh-CN"/>
        </w:rPr>
        <w:t xml:space="preserve">. Furthermore, </w:t>
      </w:r>
      <w:r w:rsidR="009A6EDC" w:rsidRPr="004A3EB7">
        <w:rPr>
          <w:lang w:eastAsia="zh-CN"/>
        </w:rPr>
        <w:t>If Q is known</w:t>
      </w:r>
      <w:r w:rsidR="009A6EDC">
        <w:rPr>
          <w:lang w:eastAsia="zh-CN"/>
        </w:rPr>
        <w:t xml:space="preserve"> from the MIB for the initial access procedure</w:t>
      </w:r>
      <w:r w:rsidR="009A6EDC" w:rsidRPr="004A3EB7">
        <w:rPr>
          <w:lang w:eastAsia="zh-CN"/>
        </w:rPr>
        <w:t xml:space="preserve">, candidate monitoring slots for Type0 PDCCH search space are the </w:t>
      </w:r>
      <w:r w:rsidR="009A6EDC">
        <w:rPr>
          <w:lang w:eastAsia="zh-CN"/>
        </w:rPr>
        <w:t xml:space="preserve">PDCCH monitoring </w:t>
      </w:r>
      <w:r w:rsidR="009A6EDC" w:rsidRPr="004A3EB7">
        <w:rPr>
          <w:lang w:eastAsia="zh-CN"/>
        </w:rPr>
        <w:t>slots associated with SS/PBCH blocks that are QCL with the SS/PBCH block from which the UE determines that a CORESET for Type0-PDCCH CSS set is present</w:t>
      </w:r>
      <w:r w:rsidR="009A6EDC">
        <w:rPr>
          <w:lang w:eastAsia="zh-CN"/>
        </w:rPr>
        <w:t>. Thus, Q is preferred to be indicated in MIB</w:t>
      </w:r>
      <w:r w:rsidR="0079761F">
        <w:rPr>
          <w:lang w:eastAsia="zh-CN"/>
        </w:rPr>
        <w:t xml:space="preserve"> and we analysis</w:t>
      </w:r>
      <w:r>
        <w:rPr>
          <w:lang w:eastAsia="zh-CN"/>
        </w:rPr>
        <w:t xml:space="preserve"> in below</w:t>
      </w:r>
      <w:r w:rsidR="0079761F">
        <w:rPr>
          <w:lang w:eastAsia="zh-CN"/>
        </w:rPr>
        <w:t xml:space="preserve"> the available bits in MIB</w:t>
      </w:r>
      <w:r>
        <w:rPr>
          <w:lang w:eastAsia="zh-CN"/>
        </w:rPr>
        <w:t xml:space="preserve"> </w:t>
      </w:r>
      <w:r w:rsidR="000B2524">
        <w:rPr>
          <w:lang w:eastAsia="zh-CN"/>
        </w:rPr>
        <w:t xml:space="preserve">that can be used </w:t>
      </w:r>
      <w:r w:rsidR="0079761F">
        <w:rPr>
          <w:lang w:eastAsia="zh-CN"/>
        </w:rPr>
        <w:t xml:space="preserve">for </w:t>
      </w:r>
      <w:r w:rsidR="000B2524">
        <w:rPr>
          <w:lang w:eastAsia="zh-CN"/>
        </w:rPr>
        <w:t>such indication.</w:t>
      </w:r>
    </w:p>
    <w:p w14:paraId="1AAA71A3" w14:textId="22557832" w:rsidR="00107EE5" w:rsidRDefault="004A466B" w:rsidP="004A466B">
      <w:pPr>
        <w:pStyle w:val="af2"/>
        <w:spacing w:after="200" w:line="276" w:lineRule="auto"/>
        <w:ind w:firstLineChars="0" w:firstLine="0"/>
        <w:contextualSpacing/>
        <w:rPr>
          <w:lang w:eastAsia="zh-CN"/>
        </w:rPr>
      </w:pPr>
      <w:r>
        <w:rPr>
          <w:lang w:eastAsia="zh-CN"/>
        </w:rPr>
        <w:t>As it is agreed in RAN1#96 that t</w:t>
      </w:r>
      <w:r w:rsidRPr="000B2524">
        <w:rPr>
          <w:lang w:eastAsia="zh-CN"/>
        </w:rPr>
        <w:t>he SCS for all SSBs and Coreset #0 on a carrier is always the same for operation of NR in unlicensed spectrum</w:t>
      </w:r>
      <w:r>
        <w:rPr>
          <w:lang w:eastAsia="zh-CN"/>
        </w:rPr>
        <w:t xml:space="preserve">, and a previous agreement is that </w:t>
      </w:r>
      <w:r w:rsidRPr="000B2524">
        <w:rPr>
          <w:lang w:eastAsia="zh-CN"/>
        </w:rPr>
        <w:t>UE assumes 30KHz SCS for SS/PBCH block for 5GHz band and 6GHz</w:t>
      </w:r>
      <w:r w:rsidRPr="002E65A6">
        <w:rPr>
          <w:lang w:eastAsia="zh-CN"/>
        </w:rPr>
        <w:t xml:space="preserve"> </w:t>
      </w:r>
      <w:r>
        <w:rPr>
          <w:lang w:eastAsia="zh-CN"/>
        </w:rPr>
        <w:t xml:space="preserve">for the initial access. Thus, the SCS indication in MIB, the </w:t>
      </w:r>
      <w:r>
        <w:rPr>
          <w:rFonts w:hint="eastAsia"/>
          <w:lang w:eastAsia="zh-CN"/>
        </w:rPr>
        <w:t>sub</w:t>
      </w:r>
      <w:r>
        <w:rPr>
          <w:lang w:eastAsia="zh-CN"/>
        </w:rPr>
        <w:t xml:space="preserve">CarrerSpacingCommon bit, can be used for the indication of </w:t>
      </w:r>
      <w:r>
        <w:rPr>
          <w:rFonts w:hint="eastAsia"/>
          <w:lang w:eastAsia="zh-CN"/>
        </w:rPr>
        <w:t>Q,</w:t>
      </w:r>
      <w:r>
        <w:rPr>
          <w:lang w:eastAsia="zh-CN"/>
        </w:rPr>
        <w:t xml:space="preserve"> and there is </w:t>
      </w:r>
      <w:r w:rsidR="00551114">
        <w:rPr>
          <w:lang w:eastAsia="zh-CN"/>
        </w:rPr>
        <w:t>also</w:t>
      </w:r>
      <w:r w:rsidR="00551114">
        <w:rPr>
          <w:lang w:eastAsia="zh-CN"/>
        </w:rPr>
        <w:t xml:space="preserve"> </w:t>
      </w:r>
      <w:r>
        <w:rPr>
          <w:lang w:eastAsia="zh-CN"/>
        </w:rPr>
        <w:t>one spare bit left in MIB, thus</w:t>
      </w:r>
      <w:r w:rsidR="00551114">
        <w:rPr>
          <w:lang w:eastAsia="zh-CN"/>
        </w:rPr>
        <w:t xml:space="preserve"> we think</w:t>
      </w:r>
      <w:r>
        <w:rPr>
          <w:lang w:eastAsia="zh-CN"/>
        </w:rPr>
        <w:t xml:space="preserve"> Q can be indicated in </w:t>
      </w:r>
      <w:r w:rsidR="00551114">
        <w:rPr>
          <w:lang w:eastAsia="zh-CN"/>
        </w:rPr>
        <w:t xml:space="preserve">the </w:t>
      </w:r>
      <w:r>
        <w:rPr>
          <w:lang w:eastAsia="zh-CN"/>
        </w:rPr>
        <w:t>MIB</w:t>
      </w:r>
      <w:r w:rsidR="00551114">
        <w:rPr>
          <w:lang w:eastAsia="zh-CN"/>
        </w:rPr>
        <w:t xml:space="preserve"> content.</w:t>
      </w:r>
      <w:r>
        <w:rPr>
          <w:lang w:eastAsia="zh-CN"/>
        </w:rPr>
        <w:t xml:space="preserve"> </w:t>
      </w:r>
    </w:p>
    <w:p w14:paraId="0C486C14" w14:textId="56FB1380" w:rsidR="004A466B" w:rsidRPr="0020353E" w:rsidRDefault="004A466B" w:rsidP="004A466B">
      <w:pPr>
        <w:pStyle w:val="af2"/>
        <w:spacing w:after="200" w:line="276" w:lineRule="auto"/>
        <w:ind w:firstLineChars="0" w:firstLine="0"/>
        <w:contextualSpacing/>
        <w:rPr>
          <w:lang w:eastAsia="zh-CN"/>
        </w:rPr>
      </w:pPr>
      <w:r>
        <w:rPr>
          <w:lang w:eastAsia="zh-CN"/>
        </w:rPr>
        <w:t xml:space="preserve">In addition, due the SSB raster in NR-U </w:t>
      </w:r>
      <w:r w:rsidR="00107EE5">
        <w:rPr>
          <w:lang w:eastAsia="zh-CN"/>
        </w:rPr>
        <w:t xml:space="preserve">is simple as agreed in RAN4 to define single sync raster for each sub-band, at least two bits in the </w:t>
      </w:r>
      <w:r w:rsidR="00107EE5" w:rsidRPr="004B466E">
        <w:t>pdcch-ConfigSIB1</w:t>
      </w:r>
      <w:r w:rsidR="00107EE5">
        <w:rPr>
          <w:lang w:eastAsia="zh-CN"/>
        </w:rPr>
        <w:t xml:space="preserve"> can be </w:t>
      </w:r>
      <w:r w:rsidR="00551114">
        <w:rPr>
          <w:lang w:eastAsia="zh-CN"/>
        </w:rPr>
        <w:t>reused</w:t>
      </w:r>
      <w:r w:rsidR="00107EE5">
        <w:rPr>
          <w:lang w:eastAsia="zh-CN"/>
        </w:rPr>
        <w:t>, however, it is rather complex due to the redesign and discussion on the updated table</w:t>
      </w:r>
      <w:r w:rsidR="00551114">
        <w:rPr>
          <w:lang w:eastAsia="zh-CN"/>
        </w:rPr>
        <w:t>s</w:t>
      </w:r>
      <w:r w:rsidR="00107EE5">
        <w:rPr>
          <w:lang w:eastAsia="zh-CN"/>
        </w:rPr>
        <w:t>.</w:t>
      </w:r>
    </w:p>
    <w:p w14:paraId="28787013" w14:textId="3B555D4F" w:rsidR="00A121CA" w:rsidRDefault="00A121CA" w:rsidP="00A121CA">
      <w:pPr>
        <w:rPr>
          <w:b/>
          <w:lang w:eastAsia="x-none"/>
        </w:rPr>
      </w:pPr>
      <w:r>
        <w:rPr>
          <w:b/>
          <w:lang w:eastAsia="zh-CN"/>
        </w:rPr>
        <w:t xml:space="preserve">Proposal </w:t>
      </w:r>
      <w:r w:rsidR="00F37492">
        <w:rPr>
          <w:b/>
          <w:lang w:eastAsia="zh-CN"/>
        </w:rPr>
        <w:t>1</w:t>
      </w:r>
      <w:r>
        <w:rPr>
          <w:b/>
          <w:lang w:eastAsia="zh-CN"/>
        </w:rPr>
        <w:t xml:space="preserve">: </w:t>
      </w:r>
      <w:r w:rsidR="00290B82">
        <w:rPr>
          <w:b/>
          <w:lang w:eastAsia="zh-CN"/>
        </w:rPr>
        <w:t xml:space="preserve">2bits </w:t>
      </w:r>
      <w:r w:rsidR="004E2A38">
        <w:rPr>
          <w:b/>
          <w:lang w:eastAsia="zh-CN"/>
        </w:rPr>
        <w:t xml:space="preserve">for Q indication can be found in </w:t>
      </w:r>
      <w:r w:rsidR="00290B82">
        <w:rPr>
          <w:b/>
          <w:lang w:eastAsia="zh-CN"/>
        </w:rPr>
        <w:t>the MIB for NR-U.</w:t>
      </w:r>
    </w:p>
    <w:p w14:paraId="34A812F6" w14:textId="77777777" w:rsidR="00205E0E" w:rsidRPr="00E93666" w:rsidRDefault="00205E0E" w:rsidP="00E93666">
      <w:pPr>
        <w:rPr>
          <w:b/>
          <w:bCs/>
          <w:sz w:val="24"/>
          <w:szCs w:val="20"/>
          <w:lang w:eastAsia="zh-CN"/>
        </w:rPr>
      </w:pPr>
    </w:p>
    <w:p w14:paraId="70539A59" w14:textId="2A8BEE00" w:rsidR="00E528A4" w:rsidRDefault="00A7324D" w:rsidP="00666DC3">
      <w:pPr>
        <w:pStyle w:val="af2"/>
        <w:numPr>
          <w:ilvl w:val="1"/>
          <w:numId w:val="12"/>
        </w:numPr>
        <w:ind w:firstLineChars="0"/>
        <w:rPr>
          <w:b/>
          <w:bCs/>
          <w:sz w:val="24"/>
          <w:szCs w:val="20"/>
          <w:lang w:eastAsia="zh-CN"/>
        </w:rPr>
      </w:pPr>
      <w:r>
        <w:rPr>
          <w:b/>
          <w:bCs/>
          <w:sz w:val="24"/>
          <w:szCs w:val="20"/>
          <w:lang w:eastAsia="zh-CN"/>
        </w:rPr>
        <w:t>Actual transmitted SSB indication in NR-U</w:t>
      </w:r>
    </w:p>
    <w:p w14:paraId="694E1E32" w14:textId="7AF20E37" w:rsidR="00671C5B" w:rsidRPr="0020353E" w:rsidRDefault="00043E85" w:rsidP="0020353E">
      <w:pPr>
        <w:pStyle w:val="af2"/>
        <w:spacing w:after="200" w:line="276" w:lineRule="auto"/>
        <w:ind w:firstLineChars="0" w:firstLine="0"/>
        <w:contextualSpacing/>
        <w:rPr>
          <w:lang w:eastAsia="zh-CN"/>
        </w:rPr>
      </w:pPr>
      <w:r w:rsidRPr="0020353E">
        <w:rPr>
          <w:lang w:eastAsia="zh-CN"/>
        </w:rPr>
        <w:t xml:space="preserve">In NR, the rate matching of PDSCH of RMSI around SSB is not supported, however, in NR-U the multiplexing restriction </w:t>
      </w:r>
      <w:r w:rsidR="007025DC">
        <w:rPr>
          <w:rFonts w:hint="eastAsia"/>
          <w:lang w:eastAsia="zh-CN"/>
        </w:rPr>
        <w:t>as</w:t>
      </w:r>
      <w:r w:rsidR="007025DC">
        <w:rPr>
          <w:lang w:eastAsia="zh-CN"/>
        </w:rPr>
        <w:t xml:space="preserve">sumption </w:t>
      </w:r>
      <w:r w:rsidRPr="0020353E">
        <w:rPr>
          <w:lang w:eastAsia="zh-CN"/>
        </w:rPr>
        <w:t>of PDSCH with SSB candidates</w:t>
      </w:r>
      <w:r w:rsidR="007025DC">
        <w:rPr>
          <w:lang w:eastAsia="zh-CN"/>
        </w:rPr>
        <w:t xml:space="preserve"> by UE </w:t>
      </w:r>
      <w:r w:rsidRPr="0020353E">
        <w:rPr>
          <w:lang w:eastAsia="zh-CN"/>
        </w:rPr>
        <w:t>could cause the waste of physical resources</w:t>
      </w:r>
      <w:r w:rsidR="007025DC">
        <w:rPr>
          <w:lang w:eastAsia="zh-CN"/>
        </w:rPr>
        <w:t xml:space="preserve"> in the gNB scheduler</w:t>
      </w:r>
      <w:r w:rsidRPr="0020353E">
        <w:rPr>
          <w:lang w:eastAsia="zh-CN"/>
        </w:rPr>
        <w:t xml:space="preserve">. </w:t>
      </w:r>
      <w:bookmarkStart w:id="3" w:name="_GoBack"/>
      <w:bookmarkEnd w:id="3"/>
      <w:r w:rsidR="00A10407" w:rsidRPr="0020353E">
        <w:rPr>
          <w:lang w:eastAsia="zh-CN"/>
        </w:rPr>
        <w:t>So,</w:t>
      </w:r>
      <w:r w:rsidR="00A10407">
        <w:rPr>
          <w:lang w:eastAsia="zh-CN"/>
        </w:rPr>
        <w:t xml:space="preserve"> </w:t>
      </w:r>
      <w:r w:rsidRPr="0020353E">
        <w:rPr>
          <w:lang w:eastAsia="zh-CN"/>
        </w:rPr>
        <w:t xml:space="preserve">the rate matching </w:t>
      </w:r>
      <w:r w:rsidR="00F7705E" w:rsidRPr="0020353E">
        <w:rPr>
          <w:lang w:eastAsia="zh-CN"/>
        </w:rPr>
        <w:t>of PDSCH around SSB should be supported in NR-U.</w:t>
      </w:r>
    </w:p>
    <w:p w14:paraId="72969E85" w14:textId="31A87C22" w:rsidR="00C41B01" w:rsidRDefault="00F73815" w:rsidP="0031034D">
      <w:pPr>
        <w:rPr>
          <w:lang w:eastAsia="zh-CN"/>
        </w:rPr>
      </w:pPr>
      <w:r w:rsidRPr="0020353E">
        <w:rPr>
          <w:lang w:eastAsia="zh-CN"/>
        </w:rPr>
        <w:t xml:space="preserve">In NR, </w:t>
      </w:r>
      <w:r w:rsidR="00406332" w:rsidRPr="0020353E">
        <w:rPr>
          <w:lang w:eastAsia="zh-CN"/>
        </w:rPr>
        <w:t>16</w:t>
      </w:r>
      <w:r w:rsidR="00534F07" w:rsidRPr="0020353E">
        <w:rPr>
          <w:lang w:eastAsia="zh-CN"/>
        </w:rPr>
        <w:t xml:space="preserve"> </w:t>
      </w:r>
      <w:r w:rsidR="00406332" w:rsidRPr="0020353E">
        <w:rPr>
          <w:lang w:eastAsia="zh-CN"/>
        </w:rPr>
        <w:t xml:space="preserve">bits information for actual transmitted SSB is </w:t>
      </w:r>
      <w:r w:rsidR="00534F07" w:rsidRPr="0020353E">
        <w:rPr>
          <w:lang w:eastAsia="zh-CN"/>
        </w:rPr>
        <w:t xml:space="preserve">agreed </w:t>
      </w:r>
      <w:r w:rsidR="00406332" w:rsidRPr="0020353E">
        <w:rPr>
          <w:lang w:eastAsia="zh-CN"/>
        </w:rPr>
        <w:t>in the RMSI because it is argued that 64 bits full bitmap payload is too much.</w:t>
      </w:r>
      <w:r w:rsidR="009C294B" w:rsidRPr="0020353E">
        <w:rPr>
          <w:lang w:eastAsia="zh-CN"/>
        </w:rPr>
        <w:t xml:space="preserve"> Thus, </w:t>
      </w:r>
      <w:r w:rsidRPr="0020353E">
        <w:rPr>
          <w:lang w:eastAsia="zh-CN"/>
        </w:rPr>
        <w:t xml:space="preserve">SSB in one burst set is divided into 8 groups with maximum 8 SSBs in one group for L=64, while </w:t>
      </w:r>
      <w:r w:rsidR="001F3B69" w:rsidRPr="0020353E">
        <w:rPr>
          <w:lang w:eastAsia="zh-CN"/>
        </w:rPr>
        <w:t xml:space="preserve">for FR1 </w:t>
      </w:r>
      <w:r w:rsidRPr="0020353E">
        <w:rPr>
          <w:lang w:eastAsia="zh-CN"/>
        </w:rPr>
        <w:t xml:space="preserve">this is also true for L=8 </w:t>
      </w:r>
      <w:r w:rsidR="00534F07" w:rsidRPr="0020353E">
        <w:rPr>
          <w:lang w:eastAsia="zh-CN"/>
        </w:rPr>
        <w:t xml:space="preserve">in </w:t>
      </w:r>
      <w:r w:rsidRPr="0020353E">
        <w:rPr>
          <w:lang w:eastAsia="zh-CN"/>
        </w:rPr>
        <w:t xml:space="preserve">which can be treated as one group case, </w:t>
      </w:r>
      <w:r w:rsidR="00534F07" w:rsidRPr="0020353E">
        <w:rPr>
          <w:lang w:eastAsia="zh-CN"/>
        </w:rPr>
        <w:t xml:space="preserve">as well as </w:t>
      </w:r>
      <w:r w:rsidRPr="0020353E">
        <w:rPr>
          <w:lang w:eastAsia="zh-CN"/>
        </w:rPr>
        <w:t>for L=4 case.</w:t>
      </w:r>
      <w:r w:rsidR="00C41B01" w:rsidRPr="0020353E">
        <w:rPr>
          <w:lang w:eastAsia="zh-CN"/>
        </w:rPr>
        <w:t xml:space="preserve"> </w:t>
      </w:r>
    </w:p>
    <w:p w14:paraId="27AEEC96" w14:textId="3A4B4431" w:rsidR="00045B0B" w:rsidRPr="0020353E" w:rsidRDefault="00045B0B" w:rsidP="0031034D">
      <w:pPr>
        <w:rPr>
          <w:lang w:eastAsia="zh-CN"/>
        </w:rPr>
      </w:pPr>
      <w:r>
        <w:rPr>
          <w:lang w:eastAsia="zh-CN"/>
        </w:rPr>
        <w:t xml:space="preserve">The IE of </w:t>
      </w:r>
      <w:r w:rsidRPr="00A552C8">
        <w:t>ssb-PositionsInBurst</w:t>
      </w:r>
      <w:r>
        <w:t xml:space="preserve"> </w:t>
      </w:r>
      <w:r w:rsidR="0028268C">
        <w:t xml:space="preserve">in SIB1 </w:t>
      </w:r>
      <w:r>
        <w:t xml:space="preserve">in below has two parts, </w:t>
      </w:r>
      <w:r w:rsidR="00C21799">
        <w:t>although the condition of groupPresence in NR is for above 6GHz case, the clarification in NR-U is needed</w:t>
      </w:r>
      <w:r w:rsidR="00C85C34">
        <w:t>, i</w:t>
      </w:r>
      <w:r w:rsidR="00C85C34">
        <w:rPr>
          <w:lang w:eastAsia="zh-CN"/>
        </w:rPr>
        <w:t xml:space="preserve">t should be clarified as </w:t>
      </w:r>
      <w:r w:rsidR="00C85C34" w:rsidRPr="0028268C">
        <w:rPr>
          <w:lang w:eastAsia="zh-CN"/>
        </w:rPr>
        <w:t>the definition in NR FR1</w:t>
      </w:r>
      <w:r w:rsidR="00C85C34">
        <w:rPr>
          <w:lang w:eastAsia="zh-CN"/>
        </w:rPr>
        <w:t>.</w:t>
      </w:r>
    </w:p>
    <w:p w14:paraId="3D939286" w14:textId="77777777" w:rsidR="00C21799" w:rsidRPr="00645E3C" w:rsidRDefault="00C21799" w:rsidP="00C21799">
      <w:pPr>
        <w:pStyle w:val="PL"/>
      </w:pPr>
      <w:r w:rsidRPr="00645E3C">
        <w:t xml:space="preserve">    ssb-PositionsInBurst                </w:t>
      </w:r>
      <w:r w:rsidRPr="00645E3C">
        <w:rPr>
          <w:color w:val="993366"/>
        </w:rPr>
        <w:t>SEQUENCE</w:t>
      </w:r>
      <w:r w:rsidRPr="00645E3C">
        <w:t xml:space="preserve"> {</w:t>
      </w:r>
    </w:p>
    <w:p w14:paraId="6168FDB0" w14:textId="77777777" w:rsidR="00C21799" w:rsidRPr="00645E3C" w:rsidRDefault="00C21799" w:rsidP="00C21799">
      <w:pPr>
        <w:pStyle w:val="PL"/>
      </w:pPr>
      <w:r w:rsidRPr="00645E3C">
        <w:t xml:space="preserve">        inOneGroup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13D92F11" w14:textId="77777777" w:rsidR="00C21799" w:rsidRPr="00645E3C" w:rsidRDefault="00C21799" w:rsidP="00C21799">
      <w:pPr>
        <w:pStyle w:val="PL"/>
        <w:rPr>
          <w:color w:val="808080"/>
        </w:rPr>
      </w:pPr>
      <w:r w:rsidRPr="00645E3C">
        <w:t xml:space="preserve">        groupPresence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                                       </w:t>
      </w:r>
      <w:r w:rsidRPr="00645E3C">
        <w:rPr>
          <w:color w:val="993366"/>
        </w:rPr>
        <w:t>OPTIONAL</w:t>
      </w:r>
      <w:r w:rsidRPr="00645E3C">
        <w:t xml:space="preserve"> </w:t>
      </w:r>
      <w:r>
        <w:t xml:space="preserve"> </w:t>
      </w:r>
      <w:r w:rsidRPr="00645E3C">
        <w:rPr>
          <w:color w:val="808080"/>
        </w:rPr>
        <w:t>-- Cond Above6GHzOnly</w:t>
      </w:r>
    </w:p>
    <w:p w14:paraId="0DEF68C2" w14:textId="77777777" w:rsidR="00C21799" w:rsidRPr="00645E3C" w:rsidRDefault="00C21799" w:rsidP="00C21799">
      <w:pPr>
        <w:pStyle w:val="PL"/>
      </w:pPr>
      <w:r w:rsidRPr="00645E3C">
        <w:t xml:space="preserve">    },</w:t>
      </w:r>
    </w:p>
    <w:p w14:paraId="1F059E85" w14:textId="77777777" w:rsidR="00BB4A63" w:rsidRDefault="00BB4A63" w:rsidP="00BB4A63">
      <w:pPr>
        <w:pStyle w:val="af2"/>
        <w:spacing w:after="200" w:line="276" w:lineRule="auto"/>
        <w:ind w:firstLineChars="0" w:firstLine="0"/>
        <w:contextualSpacing/>
        <w:rPr>
          <w:lang w:eastAsia="zh-CN"/>
        </w:rPr>
      </w:pPr>
    </w:p>
    <w:p w14:paraId="7977081F" w14:textId="2E67F57A" w:rsidR="00F7705E" w:rsidRPr="00BB4A63" w:rsidRDefault="00C85C34" w:rsidP="00BB4A63">
      <w:pPr>
        <w:pStyle w:val="af2"/>
        <w:spacing w:after="200" w:line="276" w:lineRule="auto"/>
        <w:ind w:firstLineChars="0" w:firstLine="0"/>
        <w:contextualSpacing/>
        <w:rPr>
          <w:lang w:eastAsia="zh-CN"/>
        </w:rPr>
      </w:pPr>
      <w:r>
        <w:rPr>
          <w:lang w:eastAsia="zh-CN"/>
        </w:rPr>
        <w:t xml:space="preserve">For the </w:t>
      </w:r>
      <w:r>
        <w:t>interpretation of the field for NR-U</w:t>
      </w:r>
      <w:r>
        <w:rPr>
          <w:lang w:eastAsia="zh-CN"/>
        </w:rPr>
        <w:t xml:space="preserve">, one way is that the bitmap should be the </w:t>
      </w:r>
      <w:r w:rsidR="006A2DA5">
        <w:rPr>
          <w:lang w:eastAsia="zh-CN"/>
        </w:rPr>
        <w:t xml:space="preserve">original SSB </w:t>
      </w:r>
      <w:r w:rsidR="006A2DA5" w:rsidRPr="0028268C">
        <w:rPr>
          <w:lang w:eastAsia="zh-CN"/>
        </w:rPr>
        <w:t>without</w:t>
      </w:r>
      <w:r w:rsidR="006A2DA5">
        <w:rPr>
          <w:lang w:eastAsia="zh-CN"/>
        </w:rPr>
        <w:t xml:space="preserve"> </w:t>
      </w:r>
      <w:r w:rsidR="006A2DA5" w:rsidRPr="0028268C">
        <w:rPr>
          <w:lang w:eastAsia="zh-CN"/>
        </w:rPr>
        <w:t>LBT</w:t>
      </w:r>
      <w:r w:rsidR="00BB4A63">
        <w:rPr>
          <w:lang w:eastAsia="zh-CN"/>
        </w:rPr>
        <w:t xml:space="preserve">, then the rate matching is </w:t>
      </w:r>
      <w:r w:rsidR="006A2DA5">
        <w:rPr>
          <w:lang w:eastAsia="zh-CN"/>
        </w:rPr>
        <w:t xml:space="preserve">simply </w:t>
      </w:r>
      <w:r w:rsidR="00BB4A63">
        <w:rPr>
          <w:lang w:eastAsia="zh-CN"/>
        </w:rPr>
        <w:t xml:space="preserve">according to the IE </w:t>
      </w:r>
      <w:r w:rsidR="006A2DA5">
        <w:rPr>
          <w:lang w:eastAsia="zh-CN"/>
        </w:rPr>
        <w:t xml:space="preserve">along </w:t>
      </w:r>
      <w:r w:rsidR="00BB4A63">
        <w:rPr>
          <w:lang w:eastAsia="zh-CN"/>
        </w:rPr>
        <w:t xml:space="preserve">with the Q value and DRS window configuration. </w:t>
      </w:r>
      <w:r w:rsidR="00AA0144">
        <w:rPr>
          <w:lang w:eastAsia="zh-CN"/>
        </w:rPr>
        <w:t xml:space="preserve">For example, if Q=8 and the inOneGroup indication is 10101010, then at least half of the slots has no SSB in it </w:t>
      </w:r>
      <w:r w:rsidR="00BA6048">
        <w:rPr>
          <w:lang w:eastAsia="zh-CN"/>
        </w:rPr>
        <w:t>hence</w:t>
      </w:r>
      <w:r w:rsidR="00AA0144">
        <w:rPr>
          <w:lang w:eastAsia="zh-CN"/>
        </w:rPr>
        <w:t xml:space="preserve"> no rate matching is needed.</w:t>
      </w:r>
    </w:p>
    <w:p w14:paraId="61B6B6A5" w14:textId="2F528454" w:rsidR="00C85C34" w:rsidRDefault="00CA7719" w:rsidP="00C85C34">
      <w:r>
        <w:rPr>
          <w:b/>
          <w:lang w:eastAsia="zh-CN"/>
        </w:rPr>
        <w:t>Proposal 2: Cl</w:t>
      </w:r>
      <w:r w:rsidRPr="00CA7719">
        <w:rPr>
          <w:b/>
          <w:lang w:eastAsia="zh-CN"/>
        </w:rPr>
        <w:t>arification</w:t>
      </w:r>
      <w:r>
        <w:rPr>
          <w:b/>
          <w:lang w:eastAsia="zh-CN"/>
        </w:rPr>
        <w:t xml:space="preserve"> </w:t>
      </w:r>
      <w:r w:rsidRPr="009863FB">
        <w:rPr>
          <w:b/>
          <w:lang w:eastAsia="zh-CN"/>
        </w:rPr>
        <w:t xml:space="preserve">on the </w:t>
      </w:r>
      <w:r w:rsidR="00C85C34" w:rsidRPr="009863FB">
        <w:rPr>
          <w:b/>
          <w:lang w:eastAsia="zh-CN"/>
        </w:rPr>
        <w:t>ssb-PositionsInBurst IE is configured as in Rel-15 NR</w:t>
      </w:r>
      <w:r w:rsidR="00C85C34" w:rsidRPr="00C85C34">
        <w:rPr>
          <w:b/>
          <w:lang w:eastAsia="zh-CN"/>
        </w:rPr>
        <w:t xml:space="preserve"> FR1</w:t>
      </w:r>
    </w:p>
    <w:p w14:paraId="35955FD4" w14:textId="08743F1D" w:rsidR="0082410F" w:rsidRPr="00CA7719" w:rsidRDefault="0082410F" w:rsidP="00CA7719">
      <w:pPr>
        <w:rPr>
          <w:kern w:val="2"/>
          <w:szCs w:val="24"/>
        </w:rPr>
      </w:pPr>
    </w:p>
    <w:p w14:paraId="07B6062F" w14:textId="6D69F764" w:rsidR="00F7705E" w:rsidRDefault="00F7705E" w:rsidP="00F7705E">
      <w:pPr>
        <w:pStyle w:val="af2"/>
        <w:numPr>
          <w:ilvl w:val="1"/>
          <w:numId w:val="12"/>
        </w:numPr>
        <w:ind w:firstLineChars="0"/>
        <w:rPr>
          <w:b/>
          <w:bCs/>
          <w:sz w:val="24"/>
          <w:szCs w:val="20"/>
          <w:lang w:eastAsia="zh-CN"/>
        </w:rPr>
      </w:pPr>
      <w:r>
        <w:rPr>
          <w:b/>
          <w:bCs/>
          <w:sz w:val="24"/>
          <w:szCs w:val="20"/>
          <w:lang w:eastAsia="zh-CN"/>
        </w:rPr>
        <w:t>C</w:t>
      </w:r>
      <w:r w:rsidRPr="00F7705E">
        <w:rPr>
          <w:b/>
          <w:bCs/>
          <w:sz w:val="24"/>
          <w:szCs w:val="20"/>
          <w:lang w:eastAsia="zh-CN"/>
        </w:rPr>
        <w:t>onfiguration of the DRS transmission window</w:t>
      </w:r>
    </w:p>
    <w:p w14:paraId="149087CA" w14:textId="4B294F54" w:rsidR="00F7705E" w:rsidRPr="008A498E" w:rsidRDefault="00F7705E" w:rsidP="00B22AC6">
      <w:pPr>
        <w:pStyle w:val="af2"/>
        <w:spacing w:after="200" w:line="276" w:lineRule="auto"/>
        <w:ind w:firstLineChars="0" w:firstLine="0"/>
        <w:contextualSpacing/>
        <w:rPr>
          <w:lang w:eastAsia="zh-CN"/>
        </w:rPr>
      </w:pPr>
      <w:r w:rsidRPr="008A498E">
        <w:rPr>
          <w:rFonts w:hint="eastAsia"/>
          <w:lang w:eastAsia="zh-CN"/>
        </w:rPr>
        <w:t>F</w:t>
      </w:r>
      <w:r w:rsidRPr="008A498E">
        <w:rPr>
          <w:lang w:eastAsia="zh-CN"/>
        </w:rPr>
        <w:t xml:space="preserve">or some implementation environment, a smaller DRS window other than 5ms could be resource efficiency, so it is agreed that under the same configuration of SSB burst periodicity, DRS window could be </w:t>
      </w:r>
      <w:r w:rsidRPr="008A498E">
        <w:rPr>
          <w:lang w:eastAsia="zh-CN"/>
        </w:rPr>
        <w:lastRenderedPageBreak/>
        <w:t xml:space="preserve">configurable. </w:t>
      </w:r>
      <w:r w:rsidR="009C3919" w:rsidRPr="008A498E">
        <w:rPr>
          <w:lang w:eastAsia="zh-CN"/>
        </w:rPr>
        <w:t>On the other hand</w:t>
      </w:r>
      <w:r w:rsidRPr="008A498E">
        <w:rPr>
          <w:lang w:eastAsia="zh-CN"/>
        </w:rPr>
        <w:t xml:space="preserve">, </w:t>
      </w:r>
      <w:r w:rsidR="009C3919" w:rsidRPr="008A498E">
        <w:rPr>
          <w:lang w:eastAsia="zh-CN"/>
        </w:rPr>
        <w:t xml:space="preserve">the more SSB configured transmitting in a DRS window, the less SSB candidates left in the window, as for Q=8 case, the window duration configuration gain is less.  However, for Q=1 </w:t>
      </w:r>
      <w:r w:rsidR="008F6508" w:rsidRPr="008A498E">
        <w:rPr>
          <w:lang w:eastAsia="zh-CN"/>
        </w:rPr>
        <w:t>or 2 case, a</w:t>
      </w:r>
      <w:r w:rsidR="009C3919" w:rsidRPr="008A498E">
        <w:rPr>
          <w:lang w:eastAsia="zh-CN"/>
        </w:rPr>
        <w:t xml:space="preserve"> 5ms window</w:t>
      </w:r>
      <w:r w:rsidR="008F6508" w:rsidRPr="008A498E">
        <w:rPr>
          <w:lang w:eastAsia="zh-CN"/>
        </w:rPr>
        <w:t xml:space="preserve"> in a less interference place seems a bit large. </w:t>
      </w:r>
      <w:r w:rsidR="0020353E" w:rsidRPr="008A498E">
        <w:rPr>
          <w:lang w:eastAsia="zh-CN"/>
        </w:rPr>
        <w:t xml:space="preserve">So, we think the configuration of </w:t>
      </w:r>
      <w:r w:rsidR="0020353E" w:rsidRPr="008A498E">
        <w:rPr>
          <w:rFonts w:hint="eastAsia"/>
          <w:lang w:eastAsia="zh-CN"/>
        </w:rPr>
        <w:t>DRS</w:t>
      </w:r>
      <w:r w:rsidR="0020353E" w:rsidRPr="008A498E">
        <w:rPr>
          <w:lang w:eastAsia="zh-CN"/>
        </w:rPr>
        <w:t xml:space="preserve"> </w:t>
      </w:r>
      <w:r w:rsidR="0020353E" w:rsidRPr="008A498E">
        <w:rPr>
          <w:rFonts w:hint="eastAsia"/>
          <w:lang w:eastAsia="zh-CN"/>
        </w:rPr>
        <w:t>window</w:t>
      </w:r>
      <w:r w:rsidR="0020353E" w:rsidRPr="008A498E">
        <w:rPr>
          <w:lang w:eastAsia="zh-CN"/>
        </w:rPr>
        <w:t xml:space="preserve"> </w:t>
      </w:r>
      <w:r w:rsidR="0020353E" w:rsidRPr="008A498E">
        <w:rPr>
          <w:rFonts w:hint="eastAsia"/>
          <w:lang w:eastAsia="zh-CN"/>
        </w:rPr>
        <w:t>should</w:t>
      </w:r>
      <w:r w:rsidR="0020353E" w:rsidRPr="008A498E">
        <w:rPr>
          <w:lang w:eastAsia="zh-CN"/>
        </w:rPr>
        <w:t xml:space="preserve"> be limited case and duration, such as one smaller window size configuration is enough beyond 5ms and the smaller duration, e.g. 2.5ms, is used for the case when Q=1 or 2 only.</w:t>
      </w:r>
    </w:p>
    <w:p w14:paraId="13A37D36" w14:textId="77EF0FB9" w:rsidR="0020353E" w:rsidRDefault="0020353E" w:rsidP="0020353E">
      <w:pPr>
        <w:rPr>
          <w:b/>
          <w:lang w:eastAsia="zh-CN"/>
        </w:rPr>
      </w:pPr>
      <w:r w:rsidRPr="000C5FDF">
        <w:rPr>
          <w:b/>
          <w:lang w:eastAsia="zh-CN"/>
        </w:rPr>
        <w:t>Proposal</w:t>
      </w:r>
      <w:r>
        <w:rPr>
          <w:b/>
          <w:lang w:eastAsia="zh-CN"/>
        </w:rPr>
        <w:t xml:space="preserve"> 3: </w:t>
      </w:r>
      <w:r w:rsidR="008A498E" w:rsidRPr="009863FB">
        <w:rPr>
          <w:b/>
          <w:lang w:eastAsia="zh-CN"/>
        </w:rPr>
        <w:t>Configuration of the DRS transmission window</w:t>
      </w:r>
      <w:r w:rsidR="008A498E">
        <w:rPr>
          <w:b/>
          <w:lang w:eastAsia="zh-CN"/>
        </w:rPr>
        <w:t xml:space="preserve"> duration should be confined with one smaller duration other than 5ms.</w:t>
      </w:r>
    </w:p>
    <w:p w14:paraId="65CEC204" w14:textId="77777777" w:rsidR="0031034D" w:rsidRDefault="0031034D" w:rsidP="00E528A4">
      <w:pPr>
        <w:rPr>
          <w:lang w:eastAsia="zh-CN"/>
        </w:rPr>
      </w:pPr>
    </w:p>
    <w:p w14:paraId="57FE1628" w14:textId="1E6B11AA" w:rsidR="00EA280A" w:rsidRPr="00F81DC9" w:rsidRDefault="008466BA" w:rsidP="00F81DC9">
      <w:pPr>
        <w:pStyle w:val="af2"/>
        <w:numPr>
          <w:ilvl w:val="1"/>
          <w:numId w:val="12"/>
        </w:numPr>
        <w:ind w:firstLineChars="0"/>
        <w:rPr>
          <w:b/>
          <w:bCs/>
          <w:sz w:val="24"/>
          <w:szCs w:val="20"/>
          <w:lang w:eastAsia="zh-CN"/>
        </w:rPr>
      </w:pPr>
      <w:r w:rsidRPr="00F81DC9">
        <w:rPr>
          <w:b/>
          <w:bCs/>
          <w:sz w:val="24"/>
          <w:szCs w:val="20"/>
          <w:lang w:eastAsia="zh-CN"/>
        </w:rPr>
        <w:t>Paging</w:t>
      </w:r>
    </w:p>
    <w:p w14:paraId="35ECB41C" w14:textId="77294DB3" w:rsidR="005466C7" w:rsidRDefault="00627C53" w:rsidP="00B22AC6">
      <w:pPr>
        <w:pStyle w:val="af2"/>
        <w:spacing w:after="200" w:line="276" w:lineRule="auto"/>
        <w:ind w:firstLineChars="0" w:firstLine="0"/>
        <w:contextualSpacing/>
        <w:rPr>
          <w:lang w:eastAsia="zh-CN"/>
        </w:rPr>
      </w:pPr>
      <w:r>
        <w:rPr>
          <w:lang w:eastAsia="zh-CN"/>
        </w:rPr>
        <w:t xml:space="preserve">Although paging is mostly discussed in RAN2 and RAN2 decided to introduce the PO monitoring extension, it is expected </w:t>
      </w:r>
      <w:r w:rsidRPr="00627C53">
        <w:rPr>
          <w:lang w:eastAsia="zh-CN"/>
        </w:rPr>
        <w:t>that UE may stop monitoring the additional PDCCH monitoring occasions at paging occasions (PO) if it detects that gNB had access to the channel at the PO</w:t>
      </w:r>
      <w:r>
        <w:rPr>
          <w:lang w:eastAsia="zh-CN"/>
        </w:rPr>
        <w:t xml:space="preserve">. However, in RAN1# 98bis, there are no consensus on </w:t>
      </w:r>
      <w:r w:rsidRPr="00627C53">
        <w:rPr>
          <w:lang w:eastAsia="zh-CN"/>
        </w:rPr>
        <w:t>using these other signals/channels for the purpose of the UE stopping the monitoring of the additional PDCCH monitoring occasions at a given paging occasion</w:t>
      </w:r>
      <w:r>
        <w:rPr>
          <w:lang w:eastAsia="zh-CN"/>
        </w:rPr>
        <w:t xml:space="preserve">, as in the replied LS </w:t>
      </w:r>
      <w:r w:rsidR="00674EBE">
        <w:rPr>
          <w:lang w:eastAsia="zh-CN"/>
        </w:rPr>
        <w:t xml:space="preserve">in </w:t>
      </w:r>
      <w:r w:rsidRPr="00627C53">
        <w:rPr>
          <w:lang w:eastAsia="zh-CN"/>
        </w:rPr>
        <w:t>R1-1911705</w:t>
      </w:r>
      <w:r>
        <w:rPr>
          <w:lang w:eastAsia="zh-CN"/>
        </w:rPr>
        <w:t>.</w:t>
      </w:r>
      <w:r w:rsidR="00045B0B">
        <w:rPr>
          <w:lang w:eastAsia="zh-CN"/>
        </w:rPr>
        <w:t xml:space="preserve"> </w:t>
      </w:r>
    </w:p>
    <w:p w14:paraId="4FB4E130" w14:textId="2C1F5AE9" w:rsidR="00674EBE" w:rsidRDefault="00674EBE" w:rsidP="00B22AC6">
      <w:pPr>
        <w:pStyle w:val="af2"/>
        <w:spacing w:after="200" w:line="276" w:lineRule="auto"/>
        <w:ind w:firstLineChars="0" w:firstLine="0"/>
        <w:contextualSpacing/>
        <w:rPr>
          <w:lang w:eastAsia="zh-CN"/>
        </w:rPr>
      </w:pPr>
      <w:r>
        <w:rPr>
          <w:lang w:eastAsia="zh-CN"/>
        </w:rPr>
        <w:t>It is always beneficial that Paging could be transmitted with SSB in the same NB initiate COT to avoid another LBT procedure. As the DRS transmission window can be configur</w:t>
      </w:r>
      <w:r w:rsidR="00C21799">
        <w:rPr>
          <w:lang w:eastAsia="zh-CN"/>
        </w:rPr>
        <w:t>able, the above issue may not be so obvious compared to a fixed DRS window.</w:t>
      </w:r>
      <w:r w:rsidR="001409B9">
        <w:rPr>
          <w:lang w:eastAsia="zh-CN"/>
        </w:rPr>
        <w:t xml:space="preserve"> The gNB should configure the PO monitoring according to the DRS configuration specified in RAN1.</w:t>
      </w:r>
    </w:p>
    <w:p w14:paraId="3D63AB41" w14:textId="7C760FD0" w:rsidR="001409B9" w:rsidRDefault="001409B9" w:rsidP="001409B9">
      <w:pPr>
        <w:rPr>
          <w:b/>
          <w:lang w:eastAsia="zh-CN"/>
        </w:rPr>
      </w:pPr>
      <w:r w:rsidRPr="000C5FDF">
        <w:rPr>
          <w:b/>
          <w:lang w:eastAsia="zh-CN"/>
        </w:rPr>
        <w:t>Proposal</w:t>
      </w:r>
      <w:r>
        <w:rPr>
          <w:b/>
          <w:lang w:eastAsia="zh-CN"/>
        </w:rPr>
        <w:t xml:space="preserve"> 4: No specification update for paging from RAN1 perspective.</w:t>
      </w:r>
    </w:p>
    <w:p w14:paraId="0AE3D8D8" w14:textId="77777777" w:rsidR="00F81DC9" w:rsidRPr="00E56B8C" w:rsidRDefault="00F81DC9" w:rsidP="001F51BF">
      <w:pPr>
        <w:rPr>
          <w:b/>
          <w:lang w:eastAsia="zh-CN"/>
        </w:rPr>
      </w:pPr>
    </w:p>
    <w:p w14:paraId="535C4976" w14:textId="28E43B5B" w:rsidR="001759C2" w:rsidRDefault="00F46866" w:rsidP="001759C2">
      <w:pPr>
        <w:pStyle w:val="1"/>
        <w:rPr>
          <w:lang w:eastAsia="zh-CN"/>
        </w:rPr>
      </w:pPr>
      <w:r>
        <w:rPr>
          <w:szCs w:val="20"/>
        </w:rPr>
        <w:t>Conclusion</w:t>
      </w:r>
    </w:p>
    <w:p w14:paraId="3CB3146D" w14:textId="7E897474" w:rsidR="00C91A64" w:rsidRPr="00C82B29" w:rsidRDefault="00C91A64" w:rsidP="00C82B29">
      <w:pPr>
        <w:rPr>
          <w:lang w:eastAsia="zh-CN"/>
        </w:rPr>
      </w:pPr>
      <w:r w:rsidRPr="00C82B29">
        <w:rPr>
          <w:lang w:eastAsia="zh-CN"/>
        </w:rPr>
        <w:t>I</w:t>
      </w:r>
      <w:r w:rsidRPr="00C82B29">
        <w:rPr>
          <w:rFonts w:hint="eastAsia"/>
          <w:lang w:eastAsia="zh-CN"/>
        </w:rPr>
        <w:t xml:space="preserve">n </w:t>
      </w:r>
      <w:r w:rsidRPr="00C82B29">
        <w:rPr>
          <w:lang w:eastAsia="zh-CN"/>
        </w:rPr>
        <w:t xml:space="preserve">this contribution, we </w:t>
      </w:r>
      <w:r w:rsidR="000A3282">
        <w:rPr>
          <w:lang w:eastAsia="zh-CN"/>
        </w:rPr>
        <w:t>discuss</w:t>
      </w:r>
      <w:r w:rsidRPr="00C82B29">
        <w:rPr>
          <w:lang w:eastAsia="zh-CN"/>
        </w:rPr>
        <w:t xml:space="preserve"> the </w:t>
      </w:r>
      <w:r w:rsidR="009863FB">
        <w:rPr>
          <w:lang w:eastAsia="zh-CN"/>
        </w:rPr>
        <w:t>remaining issue related to the initial access procedure</w:t>
      </w:r>
      <w:r w:rsidR="003B62F6">
        <w:rPr>
          <w:lang w:eastAsia="zh-CN"/>
        </w:rPr>
        <w:t xml:space="preserve"> for NR-U</w:t>
      </w:r>
      <w:r w:rsidR="00BB3B27">
        <w:rPr>
          <w:lang w:eastAsia="zh-CN"/>
        </w:rPr>
        <w:t xml:space="preserve"> and b</w:t>
      </w:r>
      <w:r w:rsidR="000A3282">
        <w:rPr>
          <w:lang w:eastAsia="zh-CN"/>
        </w:rPr>
        <w:t xml:space="preserve">ased on </w:t>
      </w:r>
      <w:r w:rsidR="00BB3B27">
        <w:rPr>
          <w:lang w:eastAsia="zh-CN"/>
        </w:rPr>
        <w:t xml:space="preserve">the </w:t>
      </w:r>
      <w:r w:rsidR="000A3282">
        <w:rPr>
          <w:lang w:eastAsia="zh-CN"/>
        </w:rPr>
        <w:t xml:space="preserve">above </w:t>
      </w:r>
      <w:r w:rsidR="00BB3B27">
        <w:rPr>
          <w:lang w:eastAsia="zh-CN"/>
        </w:rPr>
        <w:t>discussion</w:t>
      </w:r>
      <w:r w:rsidR="000A3282">
        <w:rPr>
          <w:lang w:eastAsia="zh-CN"/>
        </w:rPr>
        <w:t xml:space="preserve"> we </w:t>
      </w:r>
      <w:r w:rsidR="00B3573B">
        <w:rPr>
          <w:lang w:eastAsia="zh-CN"/>
        </w:rPr>
        <w:t>provide the</w:t>
      </w:r>
      <w:r w:rsidR="003B62F6">
        <w:rPr>
          <w:lang w:eastAsia="zh-CN"/>
        </w:rPr>
        <w:t xml:space="preserve"> following </w:t>
      </w:r>
      <w:r w:rsidR="00B3573B">
        <w:rPr>
          <w:lang w:eastAsia="zh-CN"/>
        </w:rPr>
        <w:t>proposals.</w:t>
      </w:r>
    </w:p>
    <w:p w14:paraId="25D3AC09" w14:textId="77777777" w:rsidR="009863FB" w:rsidRDefault="009863FB" w:rsidP="009863FB">
      <w:pPr>
        <w:rPr>
          <w:b/>
          <w:lang w:eastAsia="x-none"/>
        </w:rPr>
      </w:pPr>
      <w:r>
        <w:rPr>
          <w:b/>
          <w:lang w:eastAsia="zh-CN"/>
        </w:rPr>
        <w:t>Proposal 1: 2bits for Q indication can be found in the MIB for NR-U.</w:t>
      </w:r>
    </w:p>
    <w:p w14:paraId="1C17793B" w14:textId="77777777" w:rsidR="009863FB" w:rsidRDefault="009863FB" w:rsidP="009863FB">
      <w:r>
        <w:rPr>
          <w:b/>
          <w:lang w:eastAsia="zh-CN"/>
        </w:rPr>
        <w:t>Proposal 2: Cl</w:t>
      </w:r>
      <w:r w:rsidRPr="00CA7719">
        <w:rPr>
          <w:b/>
          <w:lang w:eastAsia="zh-CN"/>
        </w:rPr>
        <w:t>arification</w:t>
      </w:r>
      <w:r>
        <w:rPr>
          <w:b/>
          <w:lang w:eastAsia="zh-CN"/>
        </w:rPr>
        <w:t xml:space="preserve"> </w:t>
      </w:r>
      <w:r w:rsidRPr="009863FB">
        <w:rPr>
          <w:b/>
          <w:lang w:eastAsia="zh-CN"/>
        </w:rPr>
        <w:t>on the ssb-PositionsInBurst IE is configured as in Rel-15 NR</w:t>
      </w:r>
      <w:r w:rsidRPr="00C85C34">
        <w:rPr>
          <w:b/>
          <w:lang w:eastAsia="zh-CN"/>
        </w:rPr>
        <w:t xml:space="preserve"> </w:t>
      </w:r>
      <w:r w:rsidRPr="009863FB">
        <w:rPr>
          <w:b/>
          <w:u w:val="single"/>
          <w:lang w:eastAsia="zh-CN"/>
        </w:rPr>
        <w:t>FR1</w:t>
      </w:r>
    </w:p>
    <w:p w14:paraId="36997B7E" w14:textId="77777777" w:rsidR="009863FB" w:rsidRDefault="009863FB" w:rsidP="009863FB">
      <w:pPr>
        <w:rPr>
          <w:b/>
          <w:lang w:eastAsia="zh-CN"/>
        </w:rPr>
      </w:pPr>
      <w:r w:rsidRPr="000C5FDF">
        <w:rPr>
          <w:b/>
          <w:lang w:eastAsia="zh-CN"/>
        </w:rPr>
        <w:t>Proposal</w:t>
      </w:r>
      <w:r>
        <w:rPr>
          <w:b/>
          <w:lang w:eastAsia="zh-CN"/>
        </w:rPr>
        <w:t xml:space="preserve"> 3: </w:t>
      </w:r>
      <w:r w:rsidRPr="009863FB">
        <w:rPr>
          <w:b/>
          <w:lang w:eastAsia="zh-CN"/>
        </w:rPr>
        <w:t>Configuration of the DRS transmission window</w:t>
      </w:r>
      <w:r>
        <w:rPr>
          <w:b/>
          <w:lang w:eastAsia="zh-CN"/>
        </w:rPr>
        <w:t xml:space="preserve"> duration should be confined with one smaller duration other than 5ms.</w:t>
      </w:r>
    </w:p>
    <w:p w14:paraId="1D22D2E8" w14:textId="77777777" w:rsidR="00E7216A" w:rsidRDefault="00E7216A" w:rsidP="00E7216A">
      <w:pPr>
        <w:rPr>
          <w:b/>
          <w:lang w:eastAsia="zh-CN"/>
        </w:rPr>
      </w:pPr>
      <w:r w:rsidRPr="000C5FDF">
        <w:rPr>
          <w:b/>
          <w:lang w:eastAsia="zh-CN"/>
        </w:rPr>
        <w:t>Proposal</w:t>
      </w:r>
      <w:r>
        <w:rPr>
          <w:b/>
          <w:lang w:eastAsia="zh-CN"/>
        </w:rPr>
        <w:t xml:space="preserve"> 4: No specification update for paging from RAN1 perspective.</w:t>
      </w:r>
    </w:p>
    <w:p w14:paraId="6653E161" w14:textId="77777777" w:rsidR="00EA45DD" w:rsidRPr="00E7216A"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7A16EDE" w14:textId="507BDF68" w:rsidR="00106B18" w:rsidRPr="00BB3B27" w:rsidRDefault="00CB188B" w:rsidP="00994E0F">
      <w:pPr>
        <w:widowControl w:val="0"/>
        <w:numPr>
          <w:ilvl w:val="0"/>
          <w:numId w:val="6"/>
        </w:numPr>
        <w:autoSpaceDE/>
        <w:autoSpaceDN/>
        <w:adjustRightInd/>
        <w:snapToGrid/>
      </w:pPr>
      <w:r>
        <w:t>Chairman's Notes RAN1#9</w:t>
      </w:r>
      <w:r w:rsidR="00723E18">
        <w:t>8</w:t>
      </w:r>
      <w:r w:rsidR="00674EBE">
        <w:t>bis</w:t>
      </w:r>
      <w:r>
        <w:t xml:space="preserve"> final.</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A19DB" w14:textId="77777777" w:rsidR="00F15667" w:rsidRDefault="00F15667">
      <w:r>
        <w:separator/>
      </w:r>
    </w:p>
  </w:endnote>
  <w:endnote w:type="continuationSeparator" w:id="0">
    <w:p w14:paraId="482D6F1C" w14:textId="77777777" w:rsidR="00F15667" w:rsidRDefault="00F1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68EC0" w14:textId="77777777" w:rsidR="00F15667" w:rsidRDefault="00F15667">
      <w:r>
        <w:separator/>
      </w:r>
    </w:p>
  </w:footnote>
  <w:footnote w:type="continuationSeparator" w:id="0">
    <w:p w14:paraId="6EF50551" w14:textId="77777777" w:rsidR="00F15667" w:rsidRDefault="00F15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B7613A"/>
    <w:multiLevelType w:val="hybridMultilevel"/>
    <w:tmpl w:val="9086F02E"/>
    <w:lvl w:ilvl="0" w:tplc="F1E8113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42D3A"/>
    <w:multiLevelType w:val="hybridMultilevel"/>
    <w:tmpl w:val="34283310"/>
    <w:lvl w:ilvl="0" w:tplc="EA94BF72">
      <w:start w:val="1"/>
      <w:numFmt w:val="decimal"/>
      <w:lvlText w:val="%1）"/>
      <w:lvlJc w:val="left"/>
      <w:pPr>
        <w:ind w:left="410" w:hanging="4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45"/>
  </w:num>
  <w:num w:numId="3">
    <w:abstractNumId w:val="39"/>
  </w:num>
  <w:num w:numId="4">
    <w:abstractNumId w:val="40"/>
  </w:num>
  <w:num w:numId="5">
    <w:abstractNumId w:val="30"/>
  </w:num>
  <w:num w:numId="6">
    <w:abstractNumId w:val="11"/>
  </w:num>
  <w:num w:numId="7">
    <w:abstractNumId w:val="20"/>
  </w:num>
  <w:num w:numId="8">
    <w:abstractNumId w:val="48"/>
  </w:num>
  <w:num w:numId="9">
    <w:abstractNumId w:val="37"/>
  </w:num>
  <w:num w:numId="10">
    <w:abstractNumId w:val="31"/>
  </w:num>
  <w:num w:numId="11">
    <w:abstractNumId w:val="25"/>
  </w:num>
  <w:num w:numId="12">
    <w:abstractNumId w:val="35"/>
  </w:num>
  <w:num w:numId="13">
    <w:abstractNumId w:val="1"/>
  </w:num>
  <w:num w:numId="14">
    <w:abstractNumId w:val="15"/>
  </w:num>
  <w:num w:numId="15">
    <w:abstractNumId w:val="42"/>
  </w:num>
  <w:num w:numId="16">
    <w:abstractNumId w:val="19"/>
  </w:num>
  <w:num w:numId="17">
    <w:abstractNumId w:val="22"/>
  </w:num>
  <w:num w:numId="18">
    <w:abstractNumId w:val="34"/>
  </w:num>
  <w:num w:numId="19">
    <w:abstractNumId w:val="26"/>
  </w:num>
  <w:num w:numId="20">
    <w:abstractNumId w:val="4"/>
  </w:num>
  <w:num w:numId="21">
    <w:abstractNumId w:val="2"/>
  </w:num>
  <w:num w:numId="22">
    <w:abstractNumId w:val="38"/>
  </w:num>
  <w:num w:numId="23">
    <w:abstractNumId w:val="29"/>
  </w:num>
  <w:num w:numId="24">
    <w:abstractNumId w:val="9"/>
  </w:num>
  <w:num w:numId="25">
    <w:abstractNumId w:val="36"/>
  </w:num>
  <w:num w:numId="26">
    <w:abstractNumId w:val="10"/>
  </w:num>
  <w:num w:numId="27">
    <w:abstractNumId w:val="33"/>
  </w:num>
  <w:num w:numId="28">
    <w:abstractNumId w:val="16"/>
  </w:num>
  <w:num w:numId="29">
    <w:abstractNumId w:val="24"/>
  </w:num>
  <w:num w:numId="30">
    <w:abstractNumId w:val="46"/>
  </w:num>
  <w:num w:numId="31">
    <w:abstractNumId w:val="7"/>
  </w:num>
  <w:num w:numId="32">
    <w:abstractNumId w:val="0"/>
  </w:num>
  <w:num w:numId="33">
    <w:abstractNumId w:val="44"/>
  </w:num>
  <w:num w:numId="34">
    <w:abstractNumId w:val="13"/>
  </w:num>
  <w:num w:numId="35">
    <w:abstractNumId w:val="47"/>
  </w:num>
  <w:num w:numId="36">
    <w:abstractNumId w:val="6"/>
  </w:num>
  <w:num w:numId="37">
    <w:abstractNumId w:val="32"/>
  </w:num>
  <w:num w:numId="38">
    <w:abstractNumId w:val="14"/>
  </w:num>
  <w:num w:numId="39">
    <w:abstractNumId w:val="43"/>
  </w:num>
  <w:num w:numId="40">
    <w:abstractNumId w:val="27"/>
  </w:num>
  <w:num w:numId="41">
    <w:abstractNumId w:val="18"/>
  </w:num>
  <w:num w:numId="42">
    <w:abstractNumId w:val="17"/>
  </w:num>
  <w:num w:numId="43">
    <w:abstractNumId w:val="28"/>
  </w:num>
  <w:num w:numId="44">
    <w:abstractNumId w:val="5"/>
  </w:num>
  <w:num w:numId="45">
    <w:abstractNumId w:val="41"/>
  </w:num>
  <w:num w:numId="46">
    <w:abstractNumId w:val="23"/>
  </w:num>
  <w:num w:numId="47">
    <w:abstractNumId w:val="3"/>
  </w:num>
  <w:num w:numId="48">
    <w:abstractNumId w:val="12"/>
  </w:num>
  <w:num w:numId="4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BC3"/>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4F3"/>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E85"/>
    <w:rsid w:val="00043F26"/>
    <w:rsid w:val="0004404D"/>
    <w:rsid w:val="00044126"/>
    <w:rsid w:val="0004420D"/>
    <w:rsid w:val="000443C5"/>
    <w:rsid w:val="00044522"/>
    <w:rsid w:val="00044AAC"/>
    <w:rsid w:val="00044BDD"/>
    <w:rsid w:val="00044EA4"/>
    <w:rsid w:val="00045110"/>
    <w:rsid w:val="00045B0B"/>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524"/>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927"/>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4E92"/>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07EE5"/>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9B9"/>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8EA"/>
    <w:rsid w:val="00154D15"/>
    <w:rsid w:val="00154F24"/>
    <w:rsid w:val="00155292"/>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09A4"/>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3"/>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3CB"/>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2E0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B69"/>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53E"/>
    <w:rsid w:val="002039C7"/>
    <w:rsid w:val="00203C89"/>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6C6"/>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BA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268C"/>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82"/>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6F8B"/>
    <w:rsid w:val="0029796D"/>
    <w:rsid w:val="00297992"/>
    <w:rsid w:val="00297D1F"/>
    <w:rsid w:val="00297F16"/>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5A6"/>
    <w:rsid w:val="002E68AA"/>
    <w:rsid w:val="002E6CF2"/>
    <w:rsid w:val="002E6D66"/>
    <w:rsid w:val="002E7351"/>
    <w:rsid w:val="002E7404"/>
    <w:rsid w:val="002E79A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18"/>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51A"/>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0E57"/>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45"/>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500"/>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DAC"/>
    <w:rsid w:val="00454FFE"/>
    <w:rsid w:val="00455113"/>
    <w:rsid w:val="0045591E"/>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325"/>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3A6"/>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66B"/>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E20"/>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92"/>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D7FE2"/>
    <w:rsid w:val="004E003A"/>
    <w:rsid w:val="004E0386"/>
    <w:rsid w:val="004E0768"/>
    <w:rsid w:val="004E08F4"/>
    <w:rsid w:val="004E193E"/>
    <w:rsid w:val="004E1A31"/>
    <w:rsid w:val="004E1C88"/>
    <w:rsid w:val="004E2300"/>
    <w:rsid w:val="004E27A1"/>
    <w:rsid w:val="004E2951"/>
    <w:rsid w:val="004E29C4"/>
    <w:rsid w:val="004E2A38"/>
    <w:rsid w:val="004E2C56"/>
    <w:rsid w:val="004E2D7D"/>
    <w:rsid w:val="004E2DE0"/>
    <w:rsid w:val="004E3076"/>
    <w:rsid w:val="004E32E7"/>
    <w:rsid w:val="004E3920"/>
    <w:rsid w:val="004E3E38"/>
    <w:rsid w:val="004E4060"/>
    <w:rsid w:val="004E409A"/>
    <w:rsid w:val="004E480D"/>
    <w:rsid w:val="004E49DB"/>
    <w:rsid w:val="004E4B93"/>
    <w:rsid w:val="004E4EE8"/>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E0E"/>
    <w:rsid w:val="00551114"/>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FF1"/>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06"/>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F79"/>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D92"/>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C53"/>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584"/>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C5B"/>
    <w:rsid w:val="00671F43"/>
    <w:rsid w:val="0067254F"/>
    <w:rsid w:val="0067272C"/>
    <w:rsid w:val="006728ED"/>
    <w:rsid w:val="00672A83"/>
    <w:rsid w:val="00672C12"/>
    <w:rsid w:val="006732B1"/>
    <w:rsid w:val="00673394"/>
    <w:rsid w:val="0067344C"/>
    <w:rsid w:val="006734A9"/>
    <w:rsid w:val="0067446F"/>
    <w:rsid w:val="006746A4"/>
    <w:rsid w:val="00674CDD"/>
    <w:rsid w:val="00674EBE"/>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A5"/>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5EB1"/>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3AFD"/>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91F"/>
    <w:rsid w:val="006D16B0"/>
    <w:rsid w:val="006D1B32"/>
    <w:rsid w:val="006D1DA2"/>
    <w:rsid w:val="006D214E"/>
    <w:rsid w:val="006D2182"/>
    <w:rsid w:val="006D2444"/>
    <w:rsid w:val="006D254B"/>
    <w:rsid w:val="006D2666"/>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247"/>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5DC"/>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F5"/>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45A"/>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3E18"/>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0A4"/>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753"/>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31"/>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5B5"/>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552"/>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61F"/>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736"/>
    <w:rsid w:val="007C5935"/>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788"/>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7A4"/>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10F"/>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DF3"/>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03B"/>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4FE"/>
    <w:rsid w:val="00855914"/>
    <w:rsid w:val="00855CAD"/>
    <w:rsid w:val="00855CDE"/>
    <w:rsid w:val="008560C8"/>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BAB"/>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EB4"/>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7"/>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498E"/>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3A4"/>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BC7"/>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0D"/>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08"/>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F9D"/>
    <w:rsid w:val="0090101C"/>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399"/>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1E0"/>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27"/>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DB6"/>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7EC"/>
    <w:rsid w:val="00985892"/>
    <w:rsid w:val="00985E9E"/>
    <w:rsid w:val="00985F28"/>
    <w:rsid w:val="00985F70"/>
    <w:rsid w:val="0098608B"/>
    <w:rsid w:val="00986149"/>
    <w:rsid w:val="00986176"/>
    <w:rsid w:val="009863FB"/>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EDC"/>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2F"/>
    <w:rsid w:val="009C11EC"/>
    <w:rsid w:val="009C19A9"/>
    <w:rsid w:val="009C2151"/>
    <w:rsid w:val="009C2384"/>
    <w:rsid w:val="009C2537"/>
    <w:rsid w:val="009C2685"/>
    <w:rsid w:val="009C294B"/>
    <w:rsid w:val="009C295C"/>
    <w:rsid w:val="009C2A20"/>
    <w:rsid w:val="009C3101"/>
    <w:rsid w:val="009C3110"/>
    <w:rsid w:val="009C34F9"/>
    <w:rsid w:val="009C391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6"/>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07"/>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7B0"/>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4DC"/>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24D"/>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CA4"/>
    <w:rsid w:val="00A97B3C"/>
    <w:rsid w:val="00AA0144"/>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6D"/>
    <w:rsid w:val="00B026C1"/>
    <w:rsid w:val="00B02827"/>
    <w:rsid w:val="00B02A69"/>
    <w:rsid w:val="00B02B9C"/>
    <w:rsid w:val="00B0353B"/>
    <w:rsid w:val="00B03595"/>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AC6"/>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8FC"/>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40A"/>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BFF"/>
    <w:rsid w:val="00B83437"/>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2F8F"/>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048"/>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A63"/>
    <w:rsid w:val="00BB4C3A"/>
    <w:rsid w:val="00BB4D92"/>
    <w:rsid w:val="00BB4FE3"/>
    <w:rsid w:val="00BB531B"/>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0E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391"/>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799"/>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319"/>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611"/>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10E"/>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C34"/>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19"/>
    <w:rsid w:val="00CA77AF"/>
    <w:rsid w:val="00CB008E"/>
    <w:rsid w:val="00CB0138"/>
    <w:rsid w:val="00CB01FA"/>
    <w:rsid w:val="00CB0737"/>
    <w:rsid w:val="00CB0954"/>
    <w:rsid w:val="00CB097A"/>
    <w:rsid w:val="00CB0A3A"/>
    <w:rsid w:val="00CB0E02"/>
    <w:rsid w:val="00CB0EED"/>
    <w:rsid w:val="00CB10F6"/>
    <w:rsid w:val="00CB188B"/>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8"/>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8E6"/>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4E51"/>
    <w:rsid w:val="00CF503A"/>
    <w:rsid w:val="00CF5263"/>
    <w:rsid w:val="00CF60B5"/>
    <w:rsid w:val="00CF6265"/>
    <w:rsid w:val="00CF6A5E"/>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28F"/>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1C"/>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2A8"/>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15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1A5"/>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4FDE"/>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78F"/>
    <w:rsid w:val="00E71A2D"/>
    <w:rsid w:val="00E7216A"/>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53"/>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0D3"/>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5667"/>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BB"/>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4F3"/>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492"/>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97A"/>
    <w:rsid w:val="00F44D95"/>
    <w:rsid w:val="00F44EC5"/>
    <w:rsid w:val="00F44EFB"/>
    <w:rsid w:val="00F45F46"/>
    <w:rsid w:val="00F45F9C"/>
    <w:rsid w:val="00F46580"/>
    <w:rsid w:val="00F46866"/>
    <w:rsid w:val="00F46EE5"/>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2A8"/>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05E"/>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45D"/>
    <w:rsid w:val="00FA07C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EC7"/>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85C3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aff1">
    <w:name w:val="缺省文本"/>
    <w:basedOn w:val="a"/>
    <w:rsid w:val="00015BC3"/>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463212">
      <w:bodyDiv w:val="1"/>
      <w:marLeft w:val="0"/>
      <w:marRight w:val="0"/>
      <w:marTop w:val="0"/>
      <w:marBottom w:val="0"/>
      <w:divBdr>
        <w:top w:val="none" w:sz="0" w:space="0" w:color="auto"/>
        <w:left w:val="none" w:sz="0" w:space="0" w:color="auto"/>
        <w:bottom w:val="none" w:sz="0" w:space="0" w:color="auto"/>
        <w:right w:val="none" w:sz="0" w:space="0" w:color="auto"/>
      </w:divBdr>
      <w:divsChild>
        <w:div w:id="973678483">
          <w:marLeft w:val="533"/>
          <w:marRight w:val="0"/>
          <w:marTop w:val="0"/>
          <w:marBottom w:val="0"/>
          <w:divBdr>
            <w:top w:val="none" w:sz="0" w:space="0" w:color="auto"/>
            <w:left w:val="none" w:sz="0" w:space="0" w:color="auto"/>
            <w:bottom w:val="none" w:sz="0" w:space="0" w:color="auto"/>
            <w:right w:val="none" w:sz="0" w:space="0" w:color="auto"/>
          </w:divBdr>
        </w:div>
        <w:div w:id="1023627562">
          <w:marLeft w:val="80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7B2BD-6397-40DD-BC99-A87EDE38C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18288</TotalTime>
  <Pages>3</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254</cp:revision>
  <cp:lastPrinted>2018-08-02T09:56:00Z</cp:lastPrinted>
  <dcterms:created xsi:type="dcterms:W3CDTF">2018-08-07T06:25:00Z</dcterms:created>
  <dcterms:modified xsi:type="dcterms:W3CDTF">2019-11-08T10:57:00Z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