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CF8A" w14:textId="42C9ADEA" w:rsidR="00811CFB" w:rsidRPr="00CF195E" w:rsidRDefault="00811CFB" w:rsidP="00811CF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A7094EB" wp14:editId="7C0DF4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37BCE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B20F71">
        <w:rPr>
          <w:b/>
          <w:kern w:val="2"/>
          <w:lang w:eastAsia="zh-CN"/>
        </w:rPr>
        <w:t>99</w:t>
      </w:r>
      <w:r w:rsidRPr="00CF195E">
        <w:rPr>
          <w:b/>
          <w:kern w:val="2"/>
          <w:lang w:eastAsia="zh-CN"/>
        </w:rPr>
        <w:tab/>
        <w:t>R1-</w:t>
      </w:r>
      <w:r w:rsidR="00D969BC" w:rsidRPr="004F13F4">
        <w:rPr>
          <w:b/>
          <w:kern w:val="2"/>
          <w:lang w:eastAsia="zh-CN"/>
        </w:rPr>
        <w:t>19</w:t>
      </w:r>
      <w:r w:rsidR="00F436D6">
        <w:rPr>
          <w:b/>
          <w:kern w:val="2"/>
          <w:lang w:eastAsia="zh-CN"/>
        </w:rPr>
        <w:t>1</w:t>
      </w:r>
      <w:r w:rsidR="0093476E">
        <w:rPr>
          <w:b/>
          <w:kern w:val="2"/>
          <w:lang w:eastAsia="zh-CN"/>
        </w:rPr>
        <w:t>2921</w:t>
      </w:r>
    </w:p>
    <w:p w14:paraId="2F0B956F" w14:textId="35E5EF70" w:rsidR="00811CFB" w:rsidRPr="00CF195E" w:rsidRDefault="00B20F71" w:rsidP="00811CFB">
      <w:pPr>
        <w:jc w:val="left"/>
        <w:rPr>
          <w:b/>
          <w:kern w:val="2"/>
          <w:lang w:eastAsia="zh-CN"/>
        </w:rPr>
      </w:pPr>
      <w:r w:rsidRPr="00B20F71">
        <w:rPr>
          <w:b/>
          <w:kern w:val="2"/>
          <w:lang w:eastAsia="zh-CN"/>
        </w:rPr>
        <w:t xml:space="preserve">Reno, </w:t>
      </w:r>
      <w:r>
        <w:rPr>
          <w:b/>
          <w:kern w:val="2"/>
          <w:lang w:eastAsia="zh-CN"/>
        </w:rPr>
        <w:t xml:space="preserve">USA, </w:t>
      </w:r>
      <w:r w:rsidRPr="00B20F71">
        <w:rPr>
          <w:b/>
          <w:kern w:val="2"/>
          <w:lang w:eastAsia="zh-CN"/>
        </w:rPr>
        <w:t xml:space="preserve">November </w:t>
      </w:r>
      <w:r w:rsidR="0093476E" w:rsidRPr="00B20F71">
        <w:rPr>
          <w:b/>
          <w:kern w:val="2"/>
          <w:lang w:eastAsia="zh-CN"/>
        </w:rPr>
        <w:t>18-22</w:t>
      </w:r>
      <w:r w:rsidR="0093476E">
        <w:rPr>
          <w:b/>
          <w:kern w:val="2"/>
          <w:lang w:eastAsia="zh-CN"/>
        </w:rPr>
        <w:t xml:space="preserve">, </w:t>
      </w:r>
      <w:r w:rsidRPr="00B20F71">
        <w:rPr>
          <w:b/>
          <w:kern w:val="2"/>
          <w:lang w:eastAsia="zh-CN"/>
        </w:rPr>
        <w:t>2019</w:t>
      </w:r>
    </w:p>
    <w:p w14:paraId="7A1793B9" w14:textId="77777777" w:rsidR="009C0564" w:rsidRPr="00811CFB" w:rsidRDefault="009C0564" w:rsidP="00CF195E">
      <w:pPr>
        <w:pBdr>
          <w:top w:val="single" w:sz="4" w:space="1" w:color="auto"/>
        </w:pBdr>
        <w:spacing w:after="0"/>
        <w:jc w:val="left"/>
        <w:rPr>
          <w:b/>
          <w:kern w:val="2"/>
          <w:sz w:val="16"/>
          <w:szCs w:val="16"/>
          <w:lang w:eastAsia="zh-CN"/>
        </w:rPr>
      </w:pPr>
    </w:p>
    <w:p w14:paraId="758B1FE2" w14:textId="3DAE0DEF" w:rsidR="00586BEE" w:rsidRPr="00F12733"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sidR="00F12733" w:rsidRPr="00F12733">
        <w:rPr>
          <w:b/>
          <w:kern w:val="2"/>
          <w:lang w:eastAsia="zh-CN"/>
        </w:rPr>
        <w:t>5</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329C7554"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sidR="000B1C81">
        <w:rPr>
          <w:b/>
          <w:kern w:val="2"/>
          <w:lang w:eastAsia="zh-CN"/>
        </w:rPr>
        <w:t>Discussion on PHR reporting for</w:t>
      </w:r>
      <w:r w:rsidR="00F436D6">
        <w:rPr>
          <w:b/>
          <w:kern w:val="2"/>
          <w:lang w:eastAsia="zh-CN"/>
        </w:rPr>
        <w:t xml:space="preserve"> NR-U</w:t>
      </w:r>
    </w:p>
    <w:p w14:paraId="5EAE942D" w14:textId="37E0178B"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w:t>
      </w:r>
      <w:r w:rsidR="00EB3DA3">
        <w:rPr>
          <w:b/>
          <w:kern w:val="2"/>
          <w:lang w:eastAsia="zh-CN"/>
        </w:rPr>
        <w:t>D</w:t>
      </w:r>
      <w:r w:rsidRPr="00CF195E">
        <w:rPr>
          <w:b/>
          <w:kern w:val="2"/>
          <w:lang w:eastAsia="zh-CN"/>
        </w:rPr>
        <w:t xml:space="preserve">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0" w:name="_Ref124589705"/>
      <w:bookmarkStart w:id="1" w:name="_Ref129681862"/>
      <w:r w:rsidRPr="00CF195E">
        <w:t>Introduction</w:t>
      </w:r>
      <w:bookmarkEnd w:id="0"/>
      <w:bookmarkEnd w:id="1"/>
    </w:p>
    <w:p w14:paraId="4C75981A" w14:textId="6AEFB49E" w:rsidR="0013541E" w:rsidRPr="008672B9" w:rsidRDefault="00282285" w:rsidP="00AA06AC">
      <w:pPr>
        <w:autoSpaceDE/>
        <w:autoSpaceDN/>
        <w:adjustRightInd/>
        <w:snapToGrid/>
        <w:spacing w:beforeLines="50" w:before="120" w:after="0"/>
        <w:rPr>
          <w:rFonts w:cs="Times"/>
          <w:bCs/>
          <w:szCs w:val="20"/>
          <w:lang w:eastAsia="x-none"/>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w:t>
      </w:r>
      <w:r w:rsidR="006A7A71">
        <w:rPr>
          <w:rFonts w:cs="Times"/>
          <w:bCs/>
          <w:szCs w:val="20"/>
          <w:lang w:eastAsia="x-none"/>
        </w:rPr>
        <w:t xml:space="preserve">PHR reporting in NR-U based on the LS from RAN1 in </w:t>
      </w:r>
      <w:r w:rsidR="00D676E4" w:rsidRPr="00D676E4">
        <w:rPr>
          <w:rFonts w:cs="Times"/>
          <w:bCs/>
          <w:szCs w:val="20"/>
          <w:lang w:eastAsia="x-none"/>
        </w:rPr>
        <w:t>R1-1911585</w:t>
      </w:r>
      <w:r w:rsidR="00D676E4">
        <w:rPr>
          <w:rFonts w:cs="Times"/>
          <w:bCs/>
          <w:szCs w:val="20"/>
          <w:lang w:eastAsia="x-none"/>
        </w:rPr>
        <w:t>(</w:t>
      </w:r>
      <w:r w:rsidR="006A7A71">
        <w:rPr>
          <w:rFonts w:cs="Times"/>
          <w:bCs/>
          <w:szCs w:val="20"/>
          <w:lang w:eastAsia="x-none"/>
        </w:rPr>
        <w:t>R2-1914068</w:t>
      </w:r>
      <w:r w:rsidR="00D676E4">
        <w:rPr>
          <w:rFonts w:cs="Times"/>
          <w:bCs/>
          <w:szCs w:val="20"/>
          <w:lang w:eastAsia="x-none"/>
        </w:rPr>
        <w:t>)</w:t>
      </w:r>
      <w:r w:rsidR="006A7A71">
        <w:rPr>
          <w:rFonts w:cs="Times"/>
          <w:bCs/>
          <w:szCs w:val="20"/>
          <w:lang w:eastAsia="x-none"/>
        </w:rPr>
        <w:t>.</w:t>
      </w:r>
    </w:p>
    <w:p w14:paraId="71F212B1" w14:textId="26908D0D" w:rsidR="00AC726B" w:rsidRDefault="004F0DEB" w:rsidP="00CF195E">
      <w:pPr>
        <w:pStyle w:val="1"/>
        <w:rPr>
          <w:lang w:eastAsia="zh-CN"/>
        </w:rPr>
      </w:pPr>
      <w:bookmarkStart w:id="2" w:name="OLE_LINK8"/>
      <w:bookmarkStart w:id="3" w:name="_Ref129681832"/>
      <w:r>
        <w:rPr>
          <w:lang w:eastAsia="zh-CN"/>
        </w:rPr>
        <w:t>Power headroom reporting in R15 with supplementary uplink</w:t>
      </w:r>
    </w:p>
    <w:p w14:paraId="22DA2FCD" w14:textId="740E45CE" w:rsidR="003D228B" w:rsidRDefault="00DB3206" w:rsidP="003D228B">
      <w:pPr>
        <w:rPr>
          <w:lang w:eastAsia="zh-CN"/>
        </w:rPr>
      </w:pPr>
      <w:r>
        <w:rPr>
          <w:rFonts w:hint="eastAsia"/>
          <w:lang w:eastAsia="zh-CN"/>
        </w:rPr>
        <w:t>I</w:t>
      </w:r>
      <w:r>
        <w:rPr>
          <w:lang w:eastAsia="zh-CN"/>
        </w:rPr>
        <w:t>n R15</w:t>
      </w:r>
      <w:r w:rsidR="001A2C8B">
        <w:rPr>
          <w:lang w:eastAsia="zh-CN"/>
        </w:rPr>
        <w:t xml:space="preserve"> NR</w:t>
      </w:r>
      <w:r>
        <w:rPr>
          <w:lang w:eastAsia="zh-CN"/>
        </w:rPr>
        <w:t xml:space="preserve">, </w:t>
      </w:r>
      <w:r w:rsidR="00792F39">
        <w:rPr>
          <w:lang w:eastAsia="zh-CN"/>
        </w:rPr>
        <w:t>supplementary uplink</w:t>
      </w:r>
      <w:r>
        <w:rPr>
          <w:lang w:eastAsia="zh-CN"/>
        </w:rPr>
        <w:t xml:space="preserve"> was introduced for enhancing the range of UL transmission. There are possible scenarios for UL configurations for UL/SUL and this can be summarized by the following table:</w:t>
      </w:r>
    </w:p>
    <w:p w14:paraId="796A31A7" w14:textId="1B2EA0F6" w:rsidR="00DB3206" w:rsidRDefault="00DB3206" w:rsidP="00DB3206">
      <w:pPr>
        <w:jc w:val="center"/>
        <w:rPr>
          <w:lang w:eastAsia="zh-CN"/>
        </w:rPr>
      </w:pPr>
      <w:r>
        <w:rPr>
          <w:noProof/>
          <w:lang w:eastAsia="zh-CN"/>
        </w:rPr>
        <w:drawing>
          <wp:inline distT="0" distB="0" distL="0" distR="0" wp14:anchorId="3C759583" wp14:editId="74DB468E">
            <wp:extent cx="4628515" cy="1552575"/>
            <wp:effectExtent l="0" t="0" r="63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8515" cy="1552575"/>
                    </a:xfrm>
                    <a:prstGeom prst="rect">
                      <a:avLst/>
                    </a:prstGeom>
                    <a:noFill/>
                  </pic:spPr>
                </pic:pic>
              </a:graphicData>
            </a:graphic>
          </wp:inline>
        </w:drawing>
      </w:r>
    </w:p>
    <w:p w14:paraId="7CF94CBD" w14:textId="68D88840" w:rsidR="00DB3206" w:rsidRPr="00792F39" w:rsidRDefault="00DB3206" w:rsidP="00DB3206">
      <w:pPr>
        <w:jc w:val="center"/>
        <w:rPr>
          <w:b/>
          <w:lang w:eastAsia="zh-CN"/>
        </w:rPr>
      </w:pPr>
      <w:r w:rsidRPr="00792F39">
        <w:rPr>
          <w:rFonts w:hint="eastAsia"/>
          <w:b/>
          <w:lang w:eastAsia="zh-CN"/>
        </w:rPr>
        <w:t>T</w:t>
      </w:r>
      <w:r w:rsidRPr="00792F39">
        <w:rPr>
          <w:b/>
          <w:lang w:eastAsia="zh-CN"/>
        </w:rPr>
        <w:t xml:space="preserve">able 1: Possible configurations for </w:t>
      </w:r>
      <w:r w:rsidR="00792F39" w:rsidRPr="00792F39">
        <w:rPr>
          <w:b/>
          <w:lang w:eastAsia="zh-CN"/>
        </w:rPr>
        <w:t>N</w:t>
      </w:r>
      <w:r w:rsidRPr="00792F39">
        <w:rPr>
          <w:b/>
          <w:lang w:eastAsia="zh-CN"/>
        </w:rPr>
        <w:t>UL and SUL</w:t>
      </w:r>
    </w:p>
    <w:p w14:paraId="6DDF0564" w14:textId="04FCFCCF" w:rsidR="00DB3206" w:rsidRDefault="00DB3206" w:rsidP="003D228B">
      <w:pPr>
        <w:rPr>
          <w:lang w:eastAsia="zh-CN"/>
        </w:rPr>
      </w:pPr>
      <w:r>
        <w:rPr>
          <w:rFonts w:hint="eastAsia"/>
          <w:lang w:eastAsia="zh-CN"/>
        </w:rPr>
        <w:t>F</w:t>
      </w:r>
      <w:r>
        <w:rPr>
          <w:lang w:eastAsia="zh-CN"/>
        </w:rPr>
        <w:t xml:space="preserve">rom this table, we can see that the following </w:t>
      </w:r>
      <w:r w:rsidR="007E06D2">
        <w:rPr>
          <w:lang w:eastAsia="zh-CN"/>
        </w:rPr>
        <w:t xml:space="preserve">possible scenarios if SUL is </w:t>
      </w:r>
      <w:r w:rsidR="006F4F32">
        <w:rPr>
          <w:lang w:eastAsia="zh-CN"/>
        </w:rPr>
        <w:t>configured</w:t>
      </w:r>
    </w:p>
    <w:p w14:paraId="111E2010" w14:textId="6F054460" w:rsidR="00DB3206" w:rsidRDefault="00A1393E" w:rsidP="00A1393E">
      <w:pPr>
        <w:pStyle w:val="af2"/>
        <w:numPr>
          <w:ilvl w:val="0"/>
          <w:numId w:val="18"/>
        </w:numPr>
        <w:ind w:firstLineChars="0"/>
        <w:rPr>
          <w:lang w:eastAsia="zh-CN"/>
        </w:rPr>
      </w:pPr>
      <w:r>
        <w:rPr>
          <w:rFonts w:hint="eastAsia"/>
          <w:lang w:eastAsia="zh-CN"/>
        </w:rPr>
        <w:t>P</w:t>
      </w:r>
      <w:r>
        <w:rPr>
          <w:lang w:eastAsia="zh-CN"/>
        </w:rPr>
        <w:t>USCH or SRS switching can be configured for both NUL and SUL or one of the UL carriers</w:t>
      </w:r>
    </w:p>
    <w:p w14:paraId="48890EDE" w14:textId="7FF81E35" w:rsidR="007E06D2" w:rsidRDefault="007E06D2" w:rsidP="00A1393E">
      <w:pPr>
        <w:pStyle w:val="af2"/>
        <w:numPr>
          <w:ilvl w:val="0"/>
          <w:numId w:val="18"/>
        </w:numPr>
        <w:ind w:firstLineChars="0"/>
        <w:rPr>
          <w:lang w:eastAsia="zh-CN"/>
        </w:rPr>
      </w:pPr>
      <w:r>
        <w:rPr>
          <w:lang w:eastAsia="zh-CN"/>
        </w:rPr>
        <w:t>It is possible to configured SRS switching for one UL carrier and PUSCH for another</w:t>
      </w:r>
    </w:p>
    <w:p w14:paraId="381D064B" w14:textId="7BEBE5C3" w:rsidR="00A1393E" w:rsidRDefault="00A1393E" w:rsidP="00A1393E">
      <w:pPr>
        <w:pStyle w:val="af2"/>
        <w:numPr>
          <w:ilvl w:val="0"/>
          <w:numId w:val="18"/>
        </w:numPr>
        <w:ind w:firstLineChars="0"/>
        <w:rPr>
          <w:lang w:eastAsia="zh-CN"/>
        </w:rPr>
      </w:pPr>
      <w:r>
        <w:rPr>
          <w:lang w:eastAsia="zh-CN"/>
        </w:rPr>
        <w:t>PUCCH can only be configured on one UL carrier</w:t>
      </w:r>
    </w:p>
    <w:p w14:paraId="608C1E2D" w14:textId="5AF4715A" w:rsidR="00EB2C22" w:rsidRDefault="00EB2C22" w:rsidP="004F0DEB">
      <w:pPr>
        <w:pStyle w:val="Doc-text2"/>
        <w:ind w:left="0" w:firstLine="0"/>
        <w:rPr>
          <w:rFonts w:eastAsiaTheme="minorEastAsia"/>
          <w:lang w:eastAsia="zh-CN"/>
        </w:rPr>
      </w:pPr>
    </w:p>
    <w:p w14:paraId="41569F54" w14:textId="787B5036" w:rsidR="004F0DEB" w:rsidRDefault="00EB2C22" w:rsidP="004F0DEB">
      <w:pPr>
        <w:pStyle w:val="Doc-text2"/>
        <w:ind w:left="0" w:firstLine="0"/>
        <w:rPr>
          <w:rFonts w:ascii="Times New Roman" w:eastAsiaTheme="minorEastAsia" w:hAnsi="Times New Roman"/>
          <w:lang w:eastAsia="zh-CN"/>
        </w:rPr>
      </w:pPr>
      <w:r w:rsidRPr="003D7E03">
        <w:rPr>
          <w:rFonts w:ascii="Times New Roman" w:eastAsiaTheme="minorEastAsia" w:hAnsi="Times New Roman"/>
          <w:sz w:val="22"/>
          <w:szCs w:val="22"/>
          <w:lang w:eastAsia="zh-CN"/>
        </w:rPr>
        <w:t>With the above scenarios, it needs to further decide how to report PHR in different cases. Based on</w:t>
      </w:r>
      <w:r w:rsidR="004F0DEB" w:rsidRPr="003D7E03">
        <w:rPr>
          <w:rFonts w:ascii="Times New Roman" w:eastAsiaTheme="minorEastAsia" w:hAnsi="Times New Roman"/>
          <w:sz w:val="22"/>
          <w:szCs w:val="22"/>
          <w:lang w:eastAsia="zh-CN"/>
        </w:rPr>
        <w:t xml:space="preserve"> </w:t>
      </w:r>
      <w:r w:rsidRPr="003D7E03">
        <w:rPr>
          <w:rFonts w:ascii="Times New Roman" w:eastAsiaTheme="minorEastAsia" w:hAnsi="Times New Roman"/>
          <w:sz w:val="22"/>
          <w:szCs w:val="22"/>
          <w:lang w:eastAsia="zh-CN"/>
        </w:rPr>
        <w:t>TS</w:t>
      </w:r>
      <w:r w:rsidR="004F0DEB" w:rsidRPr="003D7E03">
        <w:rPr>
          <w:rFonts w:ascii="Times New Roman" w:eastAsiaTheme="minorEastAsia" w:hAnsi="Times New Roman"/>
          <w:sz w:val="22"/>
          <w:szCs w:val="22"/>
          <w:lang w:eastAsia="zh-CN"/>
        </w:rPr>
        <w:t xml:space="preserve"> 38.213, the following has been specified for </w:t>
      </w:r>
      <w:r w:rsidR="00EB4861" w:rsidRPr="003D7E03">
        <w:rPr>
          <w:rFonts w:ascii="Times New Roman" w:eastAsiaTheme="minorEastAsia" w:hAnsi="Times New Roman"/>
          <w:sz w:val="22"/>
          <w:szCs w:val="22"/>
          <w:lang w:eastAsia="zh-CN"/>
        </w:rPr>
        <w:t xml:space="preserve">Type </w:t>
      </w:r>
      <w:r w:rsidR="004F0DEB" w:rsidRPr="003D7E03">
        <w:rPr>
          <w:rFonts w:ascii="Times New Roman" w:eastAsiaTheme="minorEastAsia" w:hAnsi="Times New Roman"/>
          <w:sz w:val="22"/>
          <w:szCs w:val="22"/>
          <w:lang w:eastAsia="zh-CN"/>
        </w:rPr>
        <w:t xml:space="preserve">1 and </w:t>
      </w:r>
      <w:r w:rsidR="00EB4861" w:rsidRPr="003D7E03">
        <w:rPr>
          <w:rFonts w:ascii="Times New Roman" w:eastAsiaTheme="minorEastAsia" w:hAnsi="Times New Roman"/>
          <w:sz w:val="22"/>
          <w:szCs w:val="22"/>
          <w:lang w:eastAsia="zh-CN"/>
        </w:rPr>
        <w:t>Type 3 when the UE does not have simultaneous transmission on NUL and SUL</w:t>
      </w:r>
      <w:r w:rsidR="00EB4861" w:rsidRPr="003D7E03">
        <w:rPr>
          <w:rFonts w:ascii="Times New Roman" w:eastAsiaTheme="minorEastAsia" w:hAnsi="Times New Roman"/>
          <w:lang w:eastAsia="zh-CN"/>
        </w:rPr>
        <w:t xml:space="preserve">. </w:t>
      </w:r>
    </w:p>
    <w:p w14:paraId="4D7336C9" w14:textId="77777777" w:rsidR="00C15AE5" w:rsidRPr="003D7E03" w:rsidRDefault="00C15AE5" w:rsidP="004F0DEB">
      <w:pPr>
        <w:pStyle w:val="Doc-text2"/>
        <w:ind w:left="0" w:firstLine="0"/>
        <w:rPr>
          <w:rFonts w:ascii="Times New Roman" w:eastAsiaTheme="minorEastAsia" w:hAnsi="Times New Roman"/>
          <w:lang w:eastAsia="zh-CN"/>
        </w:rPr>
      </w:pPr>
    </w:p>
    <w:p w14:paraId="061E1BBE" w14:textId="5E17ADCB" w:rsidR="00521BCD" w:rsidRPr="006F4F32" w:rsidRDefault="00521BCD" w:rsidP="00521BCD">
      <w:r w:rsidRPr="00C15AE5">
        <w:t>Type</w:t>
      </w:r>
      <w:r w:rsidR="00C15AE5">
        <w:t xml:space="preserve"> </w:t>
      </w:r>
      <w:r w:rsidRPr="00C15AE5">
        <w:t>1: TS 38.213 Section 7.7.1</w:t>
      </w:r>
    </w:p>
    <w:tbl>
      <w:tblPr>
        <w:tblStyle w:val="ac"/>
        <w:tblW w:w="0" w:type="auto"/>
        <w:tblLook w:val="04A0" w:firstRow="1" w:lastRow="0" w:firstColumn="1" w:lastColumn="0" w:noHBand="0" w:noVBand="1"/>
      </w:tblPr>
      <w:tblGrid>
        <w:gridCol w:w="9307"/>
      </w:tblGrid>
      <w:tr w:rsidR="004F0DEB" w14:paraId="723ED1E0" w14:textId="77777777" w:rsidTr="00521BCD">
        <w:tc>
          <w:tcPr>
            <w:tcW w:w="9307" w:type="dxa"/>
          </w:tcPr>
          <w:p w14:paraId="18899C53" w14:textId="77777777" w:rsidR="004F0DEB" w:rsidRPr="00052EB2" w:rsidRDefault="004F0DEB" w:rsidP="000D7E28">
            <w:r w:rsidRPr="00EB4861">
              <w:rPr>
                <w:color w:val="000000" w:themeColor="text1"/>
              </w:rPr>
              <w:t xml:space="preserve">If a UE is configured with two UL carriers for a serving cell and the UE determines </w:t>
            </w:r>
            <w:r w:rsidRPr="00EB4861">
              <w:rPr>
                <w:color w:val="000000" w:themeColor="text1"/>
                <w:lang w:eastAsia="ko-KR"/>
              </w:rPr>
              <w:t>a Type 1 power headroom report for the serving cell based on a reference PUSCH transmission</w:t>
            </w:r>
            <w:r w:rsidRPr="00EB4861">
              <w:rPr>
                <w:color w:val="000000" w:themeColor="text1"/>
              </w:rPr>
              <w:t xml:space="preserve">, the UE computes a Type 1 power headroom report for the serving cell assuming a reference PUSCH transmission on the UL carrier provided by higher layer parameter </w:t>
            </w:r>
            <w:r w:rsidRPr="00EB4861">
              <w:rPr>
                <w:i/>
                <w:color w:val="000000" w:themeColor="text1"/>
              </w:rPr>
              <w:t>pusch-Config</w:t>
            </w:r>
            <w:r w:rsidRPr="00EB4861">
              <w:rPr>
                <w:color w:val="000000" w:themeColor="text1"/>
              </w:rPr>
              <w:t xml:space="preserve">. If the UE is provided higher layer parameter </w:t>
            </w:r>
            <w:r w:rsidRPr="00EB4861">
              <w:rPr>
                <w:i/>
                <w:color w:val="000000" w:themeColor="text1"/>
              </w:rPr>
              <w:t>pusch-Config</w:t>
            </w:r>
            <w:r w:rsidRPr="00EB4861">
              <w:rPr>
                <w:color w:val="000000" w:themeColor="text1"/>
              </w:rPr>
              <w:t xml:space="preserve"> for both UL carriers, the UE computes a Type 1 power headroom report for the serving cell assuming a reference PUSCH transmission on the UL carrier provided by higher layer parameter </w:t>
            </w:r>
            <w:r w:rsidRPr="00EB4861">
              <w:rPr>
                <w:i/>
                <w:color w:val="000000" w:themeColor="text1"/>
              </w:rPr>
              <w:t>pucch-Config</w:t>
            </w:r>
            <w:r w:rsidRPr="00EB4861">
              <w:rPr>
                <w:color w:val="000000" w:themeColor="text1"/>
              </w:rPr>
              <w:t xml:space="preserve">. If </w:t>
            </w:r>
            <w:r w:rsidRPr="00EB4861">
              <w:rPr>
                <w:i/>
                <w:color w:val="000000" w:themeColor="text1"/>
              </w:rPr>
              <w:t>pucch-Config</w:t>
            </w:r>
            <w:r w:rsidRPr="00EB4861">
              <w:rPr>
                <w:color w:val="000000" w:themeColor="text1"/>
              </w:rPr>
              <w:t xml:space="preserve"> is not provided to the UE for any of the two UL carriers, the UE computes a Type 1 power headroom report for the serving cell assuming a reference PUSCH transmission on the non-supplementary UL carrier. </w:t>
            </w:r>
          </w:p>
        </w:tc>
      </w:tr>
    </w:tbl>
    <w:p w14:paraId="2FC608E4" w14:textId="77777777" w:rsidR="00EB2C22" w:rsidRDefault="00EB2C22" w:rsidP="004F0DEB">
      <w:pPr>
        <w:pStyle w:val="Doc-text2"/>
        <w:ind w:left="0" w:firstLine="0"/>
        <w:rPr>
          <w:rFonts w:eastAsiaTheme="minorEastAsia"/>
          <w:highlight w:val="yellow"/>
          <w:lang w:eastAsia="zh-CN"/>
        </w:rPr>
      </w:pPr>
    </w:p>
    <w:p w14:paraId="6F066147" w14:textId="5809A864" w:rsidR="004F0DEB" w:rsidRPr="003D7E03" w:rsidRDefault="00521BCD" w:rsidP="004F0DEB">
      <w:pPr>
        <w:pStyle w:val="Doc-text2"/>
        <w:ind w:left="0" w:firstLine="0"/>
        <w:rPr>
          <w:rFonts w:ascii="Times New Roman" w:eastAsiaTheme="minorEastAsia" w:hAnsi="Times New Roman"/>
          <w:sz w:val="22"/>
          <w:lang w:eastAsia="zh-CN"/>
        </w:rPr>
      </w:pPr>
      <w:r w:rsidRPr="00C15AE5">
        <w:rPr>
          <w:rFonts w:ascii="Times New Roman" w:eastAsiaTheme="minorEastAsia" w:hAnsi="Times New Roman"/>
          <w:sz w:val="22"/>
          <w:lang w:eastAsia="zh-CN"/>
        </w:rPr>
        <w:t>Type</w:t>
      </w:r>
      <w:r w:rsidR="00C15AE5">
        <w:rPr>
          <w:rFonts w:ascii="Times New Roman" w:eastAsiaTheme="minorEastAsia" w:hAnsi="Times New Roman"/>
          <w:sz w:val="22"/>
          <w:lang w:eastAsia="zh-CN"/>
        </w:rPr>
        <w:t xml:space="preserve"> </w:t>
      </w:r>
      <w:r w:rsidRPr="00C15AE5">
        <w:rPr>
          <w:rFonts w:ascii="Times New Roman" w:eastAsiaTheme="minorEastAsia" w:hAnsi="Times New Roman"/>
          <w:sz w:val="22"/>
          <w:lang w:eastAsia="zh-CN"/>
        </w:rPr>
        <w:t>3: TS38.213 Section 7.7.3</w:t>
      </w:r>
    </w:p>
    <w:tbl>
      <w:tblPr>
        <w:tblStyle w:val="ac"/>
        <w:tblW w:w="0" w:type="auto"/>
        <w:tblLook w:val="04A0" w:firstRow="1" w:lastRow="0" w:firstColumn="1" w:lastColumn="0" w:noHBand="0" w:noVBand="1"/>
      </w:tblPr>
      <w:tblGrid>
        <w:gridCol w:w="9307"/>
      </w:tblGrid>
      <w:tr w:rsidR="004F0DEB" w14:paraId="4EA1B514" w14:textId="77777777" w:rsidTr="004F0DEB">
        <w:tc>
          <w:tcPr>
            <w:tcW w:w="9307" w:type="dxa"/>
          </w:tcPr>
          <w:p w14:paraId="62CED801" w14:textId="2E63D4E6" w:rsidR="004F0DEB" w:rsidRDefault="004F0DEB" w:rsidP="000D7E28">
            <w:pPr>
              <w:pStyle w:val="Doc-text2"/>
              <w:ind w:left="0" w:firstLine="0"/>
              <w:rPr>
                <w:rFonts w:eastAsiaTheme="minorEastAsia"/>
                <w:lang w:eastAsia="zh-CN"/>
              </w:rPr>
            </w:pPr>
          </w:p>
          <w:p w14:paraId="344177E7" w14:textId="77777777" w:rsidR="004F0DEB" w:rsidRPr="007B3CFD" w:rsidRDefault="004F0DEB" w:rsidP="000D7E28">
            <w:r w:rsidRPr="00D155A0">
              <w:lastRenderedPageBreak/>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t>, the UE computes a Type 3</w:t>
            </w:r>
            <w:r w:rsidRPr="00D155A0">
              <w:t xml:space="preserve"> power headroom report for the serving cell assuming </w:t>
            </w:r>
            <w:r>
              <w:t>a reference SRS</w:t>
            </w:r>
            <w:r w:rsidRPr="008E3A86">
              <w:t xml:space="preserve"> transmission on the UL carrier provided by higher layer parameter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tc>
      </w:tr>
    </w:tbl>
    <w:p w14:paraId="38DC363A" w14:textId="77777777" w:rsidR="00EB4861" w:rsidRDefault="00EB4861" w:rsidP="004F0DEB">
      <w:pPr>
        <w:pStyle w:val="Doc-text2"/>
        <w:ind w:left="0" w:firstLine="0"/>
        <w:rPr>
          <w:rFonts w:eastAsiaTheme="minorEastAsia"/>
          <w:lang w:eastAsia="zh-CN"/>
        </w:rPr>
      </w:pPr>
    </w:p>
    <w:p w14:paraId="07ECD9EA" w14:textId="532F87D8" w:rsidR="004F0DEB" w:rsidRPr="003D7E03" w:rsidRDefault="004F0DEB" w:rsidP="004F0DEB">
      <w:pPr>
        <w:pStyle w:val="Doc-text2"/>
        <w:ind w:left="0" w:firstLine="0"/>
        <w:rPr>
          <w:rFonts w:ascii="Times New Roman" w:eastAsiaTheme="minorEastAsia" w:hAnsi="Times New Roman"/>
          <w:sz w:val="22"/>
          <w:szCs w:val="22"/>
          <w:lang w:eastAsia="zh-CN"/>
        </w:rPr>
      </w:pPr>
      <w:r w:rsidRPr="003D7E03">
        <w:rPr>
          <w:rFonts w:ascii="Times New Roman" w:eastAsiaTheme="minorEastAsia" w:hAnsi="Times New Roman"/>
          <w:sz w:val="22"/>
          <w:szCs w:val="22"/>
          <w:lang w:eastAsia="zh-CN"/>
        </w:rPr>
        <w:t xml:space="preserve">The following </w:t>
      </w:r>
      <w:r w:rsidR="00CE79C4" w:rsidRPr="003D7E03">
        <w:rPr>
          <w:rFonts w:ascii="Times New Roman" w:eastAsiaTheme="minorEastAsia" w:hAnsi="Times New Roman"/>
          <w:sz w:val="22"/>
          <w:szCs w:val="22"/>
          <w:lang w:eastAsia="zh-CN"/>
        </w:rPr>
        <w:t xml:space="preserve">specification has been </w:t>
      </w:r>
      <w:r w:rsidR="00CE79C4" w:rsidRPr="00C15AE5">
        <w:rPr>
          <w:rFonts w:ascii="Times New Roman" w:eastAsiaTheme="minorEastAsia" w:hAnsi="Times New Roman"/>
          <w:sz w:val="22"/>
          <w:szCs w:val="22"/>
          <w:lang w:eastAsia="zh-CN"/>
        </w:rPr>
        <w:t>captured in Section 7.7 for the</w:t>
      </w:r>
      <w:r w:rsidR="00CE79C4" w:rsidRPr="003D7E03">
        <w:rPr>
          <w:rFonts w:ascii="Times New Roman" w:eastAsiaTheme="minorEastAsia" w:hAnsi="Times New Roman"/>
          <w:sz w:val="22"/>
          <w:szCs w:val="22"/>
          <w:lang w:eastAsia="zh-CN"/>
        </w:rPr>
        <w:t xml:space="preserve"> case of simultaneous transmission on NUL and SUL</w:t>
      </w:r>
      <w:r w:rsidR="006F4F32">
        <w:rPr>
          <w:rFonts w:ascii="Times New Roman" w:eastAsiaTheme="minorEastAsia" w:hAnsi="Times New Roman"/>
          <w:sz w:val="22"/>
          <w:szCs w:val="22"/>
          <w:lang w:eastAsia="zh-CN"/>
        </w:rPr>
        <w:t>.</w:t>
      </w:r>
    </w:p>
    <w:tbl>
      <w:tblPr>
        <w:tblStyle w:val="ac"/>
        <w:tblW w:w="0" w:type="auto"/>
        <w:tblLook w:val="04A0" w:firstRow="1" w:lastRow="0" w:firstColumn="1" w:lastColumn="0" w:noHBand="0" w:noVBand="1"/>
      </w:tblPr>
      <w:tblGrid>
        <w:gridCol w:w="9307"/>
      </w:tblGrid>
      <w:tr w:rsidR="004F0DEB" w14:paraId="0142D244" w14:textId="77777777" w:rsidTr="000D7E28">
        <w:tc>
          <w:tcPr>
            <w:tcW w:w="9890" w:type="dxa"/>
          </w:tcPr>
          <w:p w14:paraId="4DB48900" w14:textId="77777777" w:rsidR="00CE79C4" w:rsidRPr="00CE79C4" w:rsidRDefault="00CE79C4" w:rsidP="004E42D1">
            <w:pPr>
              <w:spacing w:after="0"/>
              <w:rPr>
                <w:sz w:val="20"/>
                <w:szCs w:val="20"/>
              </w:rPr>
            </w:pPr>
            <w:r w:rsidRPr="00CE79C4">
              <w:rPr>
                <w:sz w:val="20"/>
                <w:szCs w:val="20"/>
              </w:rPr>
              <w:t xml:space="preserve">If a UE </w:t>
            </w:r>
          </w:p>
          <w:p w14:paraId="21F89EB1" w14:textId="77777777" w:rsidR="00CE79C4" w:rsidRDefault="00CE79C4" w:rsidP="004E42D1">
            <w:pPr>
              <w:pStyle w:val="B1"/>
              <w:spacing w:after="0"/>
            </w:pPr>
            <w:r>
              <w:t>-</w:t>
            </w:r>
            <w:r>
              <w:tab/>
              <w:t>is configured with two UL carriers for a serving cell</w:t>
            </w:r>
            <w:r>
              <w:rPr>
                <w:lang w:val="en-US"/>
              </w:rPr>
              <w:t xml:space="preserve">, </w:t>
            </w:r>
            <w:r>
              <w:t xml:space="preserve">and </w:t>
            </w:r>
          </w:p>
          <w:p w14:paraId="59ECB009" w14:textId="77777777" w:rsidR="00CE79C4" w:rsidRDefault="00CE79C4" w:rsidP="004E42D1">
            <w:pPr>
              <w:pStyle w:val="B1"/>
              <w:spacing w:after="0"/>
              <w:rPr>
                <w:lang w:val="en-US"/>
              </w:rPr>
            </w:pPr>
            <w:r>
              <w:t>-</w:t>
            </w:r>
            <w:r>
              <w:tab/>
              <w:t xml:space="preserve">determines </w:t>
            </w:r>
            <w:r>
              <w:rPr>
                <w:lang w:val="en-US"/>
              </w:rPr>
              <w:t xml:space="preserve">a </w:t>
            </w:r>
            <w:r>
              <w:t xml:space="preserve">Type 1 power headroom report </w:t>
            </w:r>
            <w:r>
              <w:rPr>
                <w:lang w:val="en-US"/>
              </w:rPr>
              <w:t xml:space="preserve">and a </w:t>
            </w:r>
            <w:r>
              <w:t>Type 3 power headroom report</w:t>
            </w:r>
            <w:r>
              <w:rPr>
                <w:lang w:val="en-US"/>
              </w:rPr>
              <w:t xml:space="preserve"> for the serving cell </w:t>
            </w:r>
          </w:p>
          <w:p w14:paraId="682A2AE6" w14:textId="77777777" w:rsidR="00CE79C4" w:rsidRDefault="00CE79C4" w:rsidP="004E42D1">
            <w:pPr>
              <w:spacing w:after="0"/>
            </w:pPr>
            <w:r>
              <w:t>the UE</w:t>
            </w:r>
          </w:p>
          <w:p w14:paraId="34BCAD65" w14:textId="77777777" w:rsidR="00CE79C4" w:rsidRDefault="00CE79C4" w:rsidP="004E42D1">
            <w:pPr>
              <w:pStyle w:val="B1"/>
              <w:spacing w:after="0"/>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751D5495" w14:textId="3ECDC852" w:rsidR="004F0DEB" w:rsidRPr="00CE79C4" w:rsidRDefault="00CE79C4" w:rsidP="004E42D1">
            <w:pPr>
              <w:pStyle w:val="B1"/>
              <w:spacing w:after="0"/>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tc>
      </w:tr>
    </w:tbl>
    <w:p w14:paraId="7B89312C" w14:textId="77777777" w:rsidR="004F0DEB" w:rsidRDefault="004F0DEB" w:rsidP="004F0DEB">
      <w:pPr>
        <w:pStyle w:val="Doc-text2"/>
        <w:ind w:left="0" w:firstLine="0"/>
        <w:rPr>
          <w:rFonts w:eastAsiaTheme="minorEastAsia"/>
          <w:lang w:eastAsia="zh-CN"/>
        </w:rPr>
      </w:pPr>
    </w:p>
    <w:p w14:paraId="59306736" w14:textId="413AFA33" w:rsidR="004F0DEB" w:rsidRPr="003D7E03" w:rsidRDefault="00AA3EA3" w:rsidP="004F0DEB">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Based on the above spec, the PH reporting in R15 when SUL is configured can be summarized with the following table.</w:t>
      </w:r>
    </w:p>
    <w:p w14:paraId="30F45C28" w14:textId="77777777" w:rsidR="004F0DEB" w:rsidRPr="003D7E03" w:rsidRDefault="004F0DEB" w:rsidP="004F0DEB">
      <w:pPr>
        <w:pStyle w:val="Doc-text2"/>
        <w:ind w:left="0" w:firstLine="0"/>
        <w:rPr>
          <w:rFonts w:ascii="Times New Roman" w:eastAsiaTheme="minorEastAsia" w:hAnsi="Times New Roman"/>
          <w:sz w:val="22"/>
          <w:lang w:eastAsia="zh-CN"/>
        </w:rPr>
      </w:pPr>
    </w:p>
    <w:tbl>
      <w:tblPr>
        <w:tblStyle w:val="ac"/>
        <w:tblW w:w="0" w:type="auto"/>
        <w:tblLook w:val="04A0" w:firstRow="1" w:lastRow="0" w:firstColumn="1" w:lastColumn="0" w:noHBand="0" w:noVBand="1"/>
      </w:tblPr>
      <w:tblGrid>
        <w:gridCol w:w="2310"/>
        <w:gridCol w:w="2415"/>
        <w:gridCol w:w="2285"/>
        <w:gridCol w:w="2297"/>
      </w:tblGrid>
      <w:tr w:rsidR="004F0DEB" w:rsidRPr="006F4F32" w14:paraId="11C52A50" w14:textId="77777777" w:rsidTr="000D7E28">
        <w:trPr>
          <w:trHeight w:val="609"/>
        </w:trPr>
        <w:tc>
          <w:tcPr>
            <w:tcW w:w="2405" w:type="dxa"/>
            <w:tcBorders>
              <w:tl2br w:val="single" w:sz="4" w:space="0" w:color="auto"/>
            </w:tcBorders>
          </w:tcPr>
          <w:p w14:paraId="298046B2" w14:textId="77777777" w:rsidR="004F0DEB" w:rsidRPr="003D7E03" w:rsidRDefault="004F0DEB" w:rsidP="000D7E28">
            <w:pPr>
              <w:pStyle w:val="Doc-text2"/>
              <w:tabs>
                <w:tab w:val="clear" w:pos="1622"/>
                <w:tab w:val="right" w:pos="2189"/>
              </w:tabs>
              <w:ind w:left="0" w:firstLine="0"/>
              <w:jc w:val="right"/>
              <w:rPr>
                <w:rFonts w:ascii="Times New Roman" w:eastAsiaTheme="minorEastAsia" w:hAnsi="Times New Roman"/>
                <w:sz w:val="22"/>
                <w:lang w:eastAsia="zh-CN"/>
              </w:rPr>
            </w:pPr>
            <w:r w:rsidRPr="003D7E03">
              <w:rPr>
                <w:rFonts w:ascii="Times New Roman" w:eastAsiaTheme="minorEastAsia" w:hAnsi="Times New Roman"/>
                <w:sz w:val="22"/>
                <w:lang w:eastAsia="zh-CN"/>
              </w:rPr>
              <w:t>Actual transmissions</w:t>
            </w:r>
          </w:p>
          <w:p w14:paraId="3924DE2D" w14:textId="77777777" w:rsidR="004F0DEB" w:rsidRPr="003D7E03" w:rsidRDefault="004F0DEB" w:rsidP="000D7E28">
            <w:pPr>
              <w:pStyle w:val="Doc-text2"/>
              <w:tabs>
                <w:tab w:val="clear" w:pos="1622"/>
                <w:tab w:val="right" w:pos="2189"/>
              </w:tabs>
              <w:ind w:left="0" w:firstLine="0"/>
              <w:rPr>
                <w:rFonts w:ascii="Times New Roman" w:eastAsiaTheme="minorEastAsia" w:hAnsi="Times New Roman"/>
                <w:sz w:val="22"/>
                <w:lang w:eastAsia="zh-CN"/>
              </w:rPr>
            </w:pPr>
          </w:p>
          <w:p w14:paraId="566C3113" w14:textId="77777777" w:rsidR="004F0DEB" w:rsidRPr="003D7E03" w:rsidRDefault="004F0DEB" w:rsidP="000D7E28">
            <w:pPr>
              <w:pStyle w:val="Doc-text2"/>
              <w:tabs>
                <w:tab w:val="clear" w:pos="1622"/>
                <w:tab w:val="right" w:pos="2189"/>
              </w:tabs>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Configurations</w:t>
            </w:r>
            <w:r w:rsidRPr="003D7E03">
              <w:rPr>
                <w:rFonts w:ascii="Times New Roman" w:eastAsiaTheme="minorEastAsia" w:hAnsi="Times New Roman"/>
                <w:sz w:val="22"/>
                <w:lang w:eastAsia="zh-CN"/>
              </w:rPr>
              <w:tab/>
            </w:r>
          </w:p>
        </w:tc>
        <w:tc>
          <w:tcPr>
            <w:tcW w:w="2539" w:type="dxa"/>
          </w:tcPr>
          <w:p w14:paraId="0FA37FBF" w14:textId="77777777"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Simultaneous ULs</w:t>
            </w:r>
          </w:p>
        </w:tc>
        <w:tc>
          <w:tcPr>
            <w:tcW w:w="2473" w:type="dxa"/>
          </w:tcPr>
          <w:p w14:paraId="0E686DB3" w14:textId="77777777"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One UL</w:t>
            </w:r>
          </w:p>
        </w:tc>
        <w:tc>
          <w:tcPr>
            <w:tcW w:w="2473" w:type="dxa"/>
          </w:tcPr>
          <w:p w14:paraId="57451F0D" w14:textId="77777777"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Neither</w:t>
            </w:r>
          </w:p>
        </w:tc>
      </w:tr>
      <w:tr w:rsidR="004F0DEB" w:rsidRPr="006F4F32" w14:paraId="22B74ACA" w14:textId="77777777" w:rsidTr="000D7E28">
        <w:tc>
          <w:tcPr>
            <w:tcW w:w="2405" w:type="dxa"/>
          </w:tcPr>
          <w:p w14:paraId="53F50AD0" w14:textId="2DC11E9B"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 xml:space="preserve">SRS switching </w:t>
            </w:r>
            <w:r w:rsidR="00616274">
              <w:rPr>
                <w:rFonts w:ascii="Times New Roman" w:eastAsiaTheme="minorEastAsia" w:hAnsi="Times New Roman"/>
                <w:sz w:val="22"/>
                <w:lang w:eastAsia="zh-CN"/>
              </w:rPr>
              <w:t xml:space="preserve">+ </w:t>
            </w:r>
            <w:r w:rsidR="00616274" w:rsidRPr="00473D14">
              <w:rPr>
                <w:rFonts w:ascii="Times New Roman" w:eastAsiaTheme="minorEastAsia" w:hAnsi="Times New Roman"/>
                <w:sz w:val="22"/>
                <w:lang w:eastAsia="zh-CN"/>
              </w:rPr>
              <w:t>SRS switching</w:t>
            </w:r>
            <w:r w:rsidR="00616274" w:rsidRPr="00616274" w:rsidDel="00616274">
              <w:rPr>
                <w:rFonts w:ascii="Times New Roman" w:eastAsiaTheme="minorEastAsia" w:hAnsi="Times New Roman"/>
                <w:sz w:val="22"/>
                <w:lang w:eastAsia="zh-CN"/>
              </w:rPr>
              <w:t xml:space="preserve"> </w:t>
            </w:r>
          </w:p>
        </w:tc>
        <w:tc>
          <w:tcPr>
            <w:tcW w:w="2539" w:type="dxa"/>
          </w:tcPr>
          <w:p w14:paraId="7AACBFE6" w14:textId="2C389732" w:rsidR="004F0DEB" w:rsidRPr="003D7E03" w:rsidRDefault="00932B58"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3</w:t>
            </w:r>
          </w:p>
        </w:tc>
        <w:tc>
          <w:tcPr>
            <w:tcW w:w="2473" w:type="dxa"/>
          </w:tcPr>
          <w:p w14:paraId="504AE1CD" w14:textId="14E1F2FB" w:rsidR="004F0DEB" w:rsidRPr="003D7E03" w:rsidRDefault="00932B58"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 3</w:t>
            </w:r>
          </w:p>
        </w:tc>
        <w:tc>
          <w:tcPr>
            <w:tcW w:w="2473" w:type="dxa"/>
          </w:tcPr>
          <w:p w14:paraId="63C54A11" w14:textId="129B42E2" w:rsidR="004F0DEB" w:rsidRPr="003D7E03" w:rsidRDefault="00932B58" w:rsidP="000D7E28">
            <w:pPr>
              <w:pStyle w:val="Doc-text2"/>
              <w:ind w:left="0" w:firstLine="0"/>
              <w:rPr>
                <w:rFonts w:ascii="Times New Roman" w:eastAsiaTheme="minorEastAsia" w:hAnsi="Times New Roman"/>
                <w:sz w:val="22"/>
                <w:vertAlign w:val="superscript"/>
                <w:lang w:eastAsia="zh-CN"/>
              </w:rPr>
            </w:pPr>
            <w:r w:rsidRPr="003D7E03">
              <w:rPr>
                <w:rFonts w:ascii="Times New Roman" w:eastAsiaTheme="minorEastAsia" w:hAnsi="Times New Roman"/>
                <w:sz w:val="22"/>
                <w:lang w:eastAsia="zh-CN"/>
              </w:rPr>
              <w:t>Virtual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3</w:t>
            </w:r>
            <w:r w:rsidR="004F0DEB" w:rsidRPr="003D7E03">
              <w:rPr>
                <w:rFonts w:ascii="Times New Roman" w:eastAsiaTheme="minorEastAsia" w:hAnsi="Times New Roman"/>
                <w:sz w:val="22"/>
                <w:vertAlign w:val="superscript"/>
                <w:lang w:eastAsia="zh-CN"/>
              </w:rPr>
              <w:t>NOTE4</w:t>
            </w:r>
          </w:p>
        </w:tc>
      </w:tr>
      <w:tr w:rsidR="004F0DEB" w:rsidRPr="006F4F32" w14:paraId="63F91007" w14:textId="77777777" w:rsidTr="000D7E28">
        <w:tc>
          <w:tcPr>
            <w:tcW w:w="2405" w:type="dxa"/>
          </w:tcPr>
          <w:p w14:paraId="6CBCEE56" w14:textId="77777777"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PUSCH +SRS switching</w:t>
            </w:r>
          </w:p>
        </w:tc>
        <w:tc>
          <w:tcPr>
            <w:tcW w:w="2539" w:type="dxa"/>
          </w:tcPr>
          <w:p w14:paraId="271059F9" w14:textId="1C5A5A93" w:rsidR="004F0DEB" w:rsidRPr="003D7E03" w:rsidRDefault="00932B58" w:rsidP="00932B5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1</w:t>
            </w:r>
          </w:p>
        </w:tc>
        <w:tc>
          <w:tcPr>
            <w:tcW w:w="2473" w:type="dxa"/>
          </w:tcPr>
          <w:p w14:paraId="39585B55" w14:textId="576E09AF" w:rsidR="004F0DEB" w:rsidRPr="003D7E03" w:rsidRDefault="00932B58" w:rsidP="000D7E28">
            <w:pPr>
              <w:pStyle w:val="Doc-text2"/>
              <w:ind w:left="0" w:firstLine="0"/>
              <w:rPr>
                <w:rFonts w:ascii="Times New Roman" w:eastAsiaTheme="minorEastAsia" w:hAnsi="Times New Roman"/>
                <w:sz w:val="22"/>
                <w:vertAlign w:val="superscript"/>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1 or 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3</w:t>
            </w:r>
            <w:r w:rsidR="004F0DEB" w:rsidRPr="003D7E03">
              <w:rPr>
                <w:rFonts w:ascii="Times New Roman" w:eastAsiaTheme="minorEastAsia" w:hAnsi="Times New Roman"/>
                <w:sz w:val="22"/>
                <w:vertAlign w:val="superscript"/>
                <w:lang w:eastAsia="zh-CN"/>
              </w:rPr>
              <w:t>NOTE2</w:t>
            </w:r>
          </w:p>
        </w:tc>
        <w:tc>
          <w:tcPr>
            <w:tcW w:w="2473" w:type="dxa"/>
          </w:tcPr>
          <w:p w14:paraId="0DB4965C" w14:textId="794E6B63" w:rsidR="004F0DEB" w:rsidRPr="003D7E03" w:rsidRDefault="00932B58" w:rsidP="000D7E28">
            <w:pPr>
              <w:pStyle w:val="Doc-text2"/>
              <w:ind w:left="0" w:firstLine="0"/>
              <w:rPr>
                <w:rFonts w:ascii="Times New Roman" w:eastAsiaTheme="minorEastAsia" w:hAnsi="Times New Roman"/>
                <w:sz w:val="22"/>
                <w:vertAlign w:val="superscript"/>
                <w:lang w:eastAsia="zh-CN"/>
              </w:rPr>
            </w:pPr>
            <w:r w:rsidRPr="003D7E03">
              <w:rPr>
                <w:rFonts w:ascii="Times New Roman" w:eastAsiaTheme="minorEastAsia" w:hAnsi="Times New Roman"/>
                <w:sz w:val="22"/>
                <w:lang w:eastAsia="zh-CN"/>
              </w:rPr>
              <w:t>Virtual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1</w:t>
            </w:r>
            <w:r w:rsidR="004F0DEB" w:rsidRPr="003D7E03">
              <w:rPr>
                <w:rFonts w:ascii="Times New Roman" w:eastAsiaTheme="minorEastAsia" w:hAnsi="Times New Roman"/>
                <w:sz w:val="22"/>
                <w:vertAlign w:val="superscript"/>
                <w:lang w:eastAsia="zh-CN"/>
              </w:rPr>
              <w:t>NOTE1</w:t>
            </w:r>
          </w:p>
        </w:tc>
      </w:tr>
      <w:tr w:rsidR="004F0DEB" w:rsidRPr="006F4F32" w14:paraId="7216D78C" w14:textId="77777777" w:rsidTr="000D7E28">
        <w:tc>
          <w:tcPr>
            <w:tcW w:w="2405" w:type="dxa"/>
          </w:tcPr>
          <w:p w14:paraId="64E8B6C1" w14:textId="64BFE4DE" w:rsidR="004F0DEB" w:rsidRPr="003D7E03" w:rsidRDefault="004F0DEB"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 xml:space="preserve">PUSCH </w:t>
            </w:r>
            <w:r w:rsidR="00616274">
              <w:rPr>
                <w:rFonts w:ascii="Times New Roman" w:eastAsiaTheme="minorEastAsia" w:hAnsi="Times New Roman" w:hint="eastAsia"/>
                <w:sz w:val="22"/>
                <w:lang w:eastAsia="zh-CN"/>
              </w:rPr>
              <w:t>+</w:t>
            </w:r>
            <w:r w:rsidR="00616274">
              <w:rPr>
                <w:rFonts w:ascii="Times New Roman" w:eastAsiaTheme="minorEastAsia" w:hAnsi="Times New Roman"/>
                <w:sz w:val="22"/>
                <w:lang w:eastAsia="zh-CN"/>
              </w:rPr>
              <w:t xml:space="preserve"> PUSCH</w:t>
            </w:r>
          </w:p>
        </w:tc>
        <w:tc>
          <w:tcPr>
            <w:tcW w:w="2539" w:type="dxa"/>
          </w:tcPr>
          <w:p w14:paraId="4EB7FEA0" w14:textId="0DAE1E6A" w:rsidR="004F0DEB" w:rsidRPr="003D7E03" w:rsidRDefault="00932B58"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1</w:t>
            </w:r>
          </w:p>
        </w:tc>
        <w:tc>
          <w:tcPr>
            <w:tcW w:w="2473" w:type="dxa"/>
          </w:tcPr>
          <w:p w14:paraId="03B02B47" w14:textId="3374AD73" w:rsidR="004F0DEB" w:rsidRPr="003D7E03" w:rsidRDefault="00932B58" w:rsidP="000D7E28">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Real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1</w:t>
            </w:r>
          </w:p>
        </w:tc>
        <w:tc>
          <w:tcPr>
            <w:tcW w:w="2473" w:type="dxa"/>
          </w:tcPr>
          <w:p w14:paraId="1878EC88" w14:textId="2FE6AA22" w:rsidR="004F0DEB" w:rsidRPr="003D7E03" w:rsidRDefault="00932B58" w:rsidP="000D7E28">
            <w:pPr>
              <w:pStyle w:val="Doc-text2"/>
              <w:ind w:left="0" w:firstLine="0"/>
              <w:rPr>
                <w:rFonts w:ascii="Times New Roman" w:eastAsiaTheme="minorEastAsia" w:hAnsi="Times New Roman"/>
                <w:sz w:val="22"/>
                <w:vertAlign w:val="superscript"/>
                <w:lang w:eastAsia="zh-CN"/>
              </w:rPr>
            </w:pPr>
            <w:r w:rsidRPr="003D7E03">
              <w:rPr>
                <w:rFonts w:ascii="Times New Roman" w:eastAsiaTheme="minorEastAsia" w:hAnsi="Times New Roman"/>
                <w:sz w:val="22"/>
                <w:lang w:eastAsia="zh-CN"/>
              </w:rPr>
              <w:t>Virtual T</w:t>
            </w:r>
            <w:r w:rsidR="004F0DEB" w:rsidRPr="003D7E03">
              <w:rPr>
                <w:rFonts w:ascii="Times New Roman" w:eastAsiaTheme="minorEastAsia" w:hAnsi="Times New Roman"/>
                <w:sz w:val="22"/>
                <w:lang w:eastAsia="zh-CN"/>
              </w:rPr>
              <w:t>ype</w:t>
            </w:r>
            <w:r w:rsidRPr="003D7E03">
              <w:rPr>
                <w:rFonts w:ascii="Times New Roman" w:eastAsiaTheme="minorEastAsia" w:hAnsi="Times New Roman"/>
                <w:sz w:val="22"/>
                <w:lang w:eastAsia="zh-CN"/>
              </w:rPr>
              <w:t xml:space="preserve"> </w:t>
            </w:r>
            <w:r w:rsidR="004F0DEB" w:rsidRPr="003D7E03">
              <w:rPr>
                <w:rFonts w:ascii="Times New Roman" w:eastAsiaTheme="minorEastAsia" w:hAnsi="Times New Roman"/>
                <w:sz w:val="22"/>
                <w:lang w:eastAsia="zh-CN"/>
              </w:rPr>
              <w:t>1</w:t>
            </w:r>
            <w:r w:rsidR="004F0DEB" w:rsidRPr="003D7E03">
              <w:rPr>
                <w:rFonts w:ascii="Times New Roman" w:eastAsiaTheme="minorEastAsia" w:hAnsi="Times New Roman"/>
                <w:sz w:val="22"/>
                <w:vertAlign w:val="superscript"/>
                <w:lang w:eastAsia="zh-CN"/>
              </w:rPr>
              <w:t>NOTE3</w:t>
            </w:r>
          </w:p>
        </w:tc>
      </w:tr>
    </w:tbl>
    <w:p w14:paraId="71581443" w14:textId="77777777" w:rsidR="004F0DEB" w:rsidRPr="003D7E03" w:rsidRDefault="004F0DEB" w:rsidP="004F0DEB">
      <w:pPr>
        <w:pStyle w:val="Doc-text2"/>
        <w:ind w:left="0" w:firstLine="0"/>
        <w:rPr>
          <w:rFonts w:ascii="Times New Roman" w:eastAsiaTheme="minorEastAsia" w:hAnsi="Times New Roman"/>
          <w:sz w:val="22"/>
          <w:lang w:eastAsia="zh-CN"/>
        </w:rPr>
      </w:pPr>
    </w:p>
    <w:p w14:paraId="5B0E38A9" w14:textId="5637DE99" w:rsidR="004F0DEB" w:rsidRPr="003D7E03" w:rsidRDefault="004F0DEB" w:rsidP="004F0DEB">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 xml:space="preserve">NOTE1: refers to </w:t>
      </w:r>
      <w:r w:rsidR="009A52C1" w:rsidRPr="003D7E03">
        <w:rPr>
          <w:rFonts w:ascii="Times New Roman" w:eastAsiaTheme="minorEastAsia" w:hAnsi="Times New Roman"/>
          <w:sz w:val="22"/>
          <w:lang w:eastAsia="zh-CN"/>
        </w:rPr>
        <w:t>TS 38.213</w:t>
      </w:r>
      <w:r w:rsidRPr="003D7E03">
        <w:rPr>
          <w:rFonts w:ascii="Times New Roman" w:eastAsiaTheme="minorEastAsia" w:hAnsi="Times New Roman"/>
          <w:sz w:val="22"/>
          <w:lang w:eastAsia="zh-CN"/>
        </w:rPr>
        <w:t xml:space="preserve"> </w:t>
      </w:r>
      <w:r w:rsidR="009A52C1" w:rsidRPr="003D7E03">
        <w:rPr>
          <w:rFonts w:ascii="Times New Roman" w:eastAsiaTheme="minorEastAsia" w:hAnsi="Times New Roman"/>
          <w:sz w:val="22"/>
          <w:lang w:eastAsia="zh-CN"/>
        </w:rPr>
        <w:t>Section 7.7</w:t>
      </w:r>
    </w:p>
    <w:p w14:paraId="4BA0A201" w14:textId="38638360" w:rsidR="004F0DEB" w:rsidRPr="003D7E03" w:rsidRDefault="004F0DEB" w:rsidP="004F0DEB">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NOTE2: refers to</w:t>
      </w:r>
      <w:r w:rsidR="009A52C1" w:rsidRPr="003D7E03">
        <w:rPr>
          <w:rFonts w:ascii="Times New Roman" w:eastAsiaTheme="minorEastAsia" w:hAnsi="Times New Roman"/>
          <w:sz w:val="22"/>
          <w:lang w:eastAsia="zh-CN"/>
        </w:rPr>
        <w:t xml:space="preserve"> TS 38.213 Section 7.7</w:t>
      </w:r>
      <w:r w:rsidRPr="003D7E03">
        <w:rPr>
          <w:rFonts w:ascii="Times New Roman" w:eastAsiaTheme="minorEastAsia" w:hAnsi="Times New Roman"/>
          <w:sz w:val="22"/>
          <w:lang w:eastAsia="zh-CN"/>
        </w:rPr>
        <w:t xml:space="preserve"> </w:t>
      </w:r>
    </w:p>
    <w:p w14:paraId="6C73EECE" w14:textId="77777777" w:rsidR="004F0DEB" w:rsidRPr="003D7E03" w:rsidRDefault="004F0DEB" w:rsidP="004F0DEB">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NOTE3: refers to TS 38.213 Section 7.7.1</w:t>
      </w:r>
    </w:p>
    <w:p w14:paraId="369D4B00" w14:textId="77777777" w:rsidR="004F0DEB" w:rsidRPr="003D7E03" w:rsidRDefault="004F0DEB" w:rsidP="004F0DEB">
      <w:pPr>
        <w:pStyle w:val="Doc-text2"/>
        <w:ind w:left="0" w:firstLine="0"/>
        <w:rPr>
          <w:rFonts w:ascii="Times New Roman" w:eastAsiaTheme="minorEastAsia" w:hAnsi="Times New Roman"/>
          <w:sz w:val="22"/>
          <w:lang w:eastAsia="zh-CN"/>
        </w:rPr>
      </w:pPr>
      <w:r w:rsidRPr="003D7E03">
        <w:rPr>
          <w:rFonts w:ascii="Times New Roman" w:eastAsiaTheme="minorEastAsia" w:hAnsi="Times New Roman"/>
          <w:sz w:val="22"/>
          <w:lang w:eastAsia="zh-CN"/>
        </w:rPr>
        <w:t>NOTE4: refers to TS 38.213 Section 7.7.3</w:t>
      </w:r>
    </w:p>
    <w:p w14:paraId="2F310B59" w14:textId="77777777" w:rsidR="004F0DEB" w:rsidRPr="004F0DEB" w:rsidRDefault="004F0DEB" w:rsidP="003D228B">
      <w:pPr>
        <w:rPr>
          <w:lang w:val="en-GB" w:eastAsia="zh-CN"/>
        </w:rPr>
      </w:pPr>
    </w:p>
    <w:bookmarkEnd w:id="2"/>
    <w:p w14:paraId="1CB6D024" w14:textId="5F14A4D0" w:rsidR="00155466" w:rsidRDefault="00155466" w:rsidP="002E31CF">
      <w:pPr>
        <w:pStyle w:val="1"/>
        <w:tabs>
          <w:tab w:val="num" w:pos="567"/>
        </w:tabs>
        <w:autoSpaceDE/>
        <w:autoSpaceDN/>
        <w:adjustRightInd/>
        <w:snapToGrid/>
        <w:spacing w:beforeLines="50" w:after="0"/>
        <w:ind w:left="3125" w:hanging="3125"/>
        <w:rPr>
          <w:lang w:eastAsia="zh-CN"/>
        </w:rPr>
      </w:pPr>
      <w:r>
        <w:rPr>
          <w:lang w:eastAsia="zh-CN"/>
        </w:rPr>
        <w:t>PHR in NR-U</w:t>
      </w:r>
    </w:p>
    <w:p w14:paraId="36039C8D" w14:textId="067A0730" w:rsidR="00155466" w:rsidRDefault="00155466" w:rsidP="00155466">
      <w:pPr>
        <w:rPr>
          <w:lang w:eastAsia="zh-CN"/>
        </w:rPr>
      </w:pPr>
      <w:r>
        <w:rPr>
          <w:rFonts w:hint="eastAsia"/>
          <w:lang w:eastAsia="zh-CN"/>
        </w:rPr>
        <w:t>I</w:t>
      </w:r>
      <w:r>
        <w:rPr>
          <w:lang w:eastAsia="zh-CN"/>
        </w:rPr>
        <w:t>n the last meeting, an LS is sent from RAN2 with the following issue:</w:t>
      </w:r>
    </w:p>
    <w:tbl>
      <w:tblPr>
        <w:tblStyle w:val="ac"/>
        <w:tblW w:w="0" w:type="auto"/>
        <w:tblLook w:val="04A0" w:firstRow="1" w:lastRow="0" w:firstColumn="1" w:lastColumn="0" w:noHBand="0" w:noVBand="1"/>
      </w:tblPr>
      <w:tblGrid>
        <w:gridCol w:w="9307"/>
      </w:tblGrid>
      <w:tr w:rsidR="00AA3EA3" w14:paraId="7C464E59" w14:textId="77777777" w:rsidTr="00AA3EA3">
        <w:tc>
          <w:tcPr>
            <w:tcW w:w="9307" w:type="dxa"/>
          </w:tcPr>
          <w:p w14:paraId="2F90F61C" w14:textId="79F8F643" w:rsidR="00AA3EA3" w:rsidRPr="00AA3EA3" w:rsidRDefault="00AA3EA3" w:rsidP="00AA3EA3">
            <w:pPr>
              <w:pStyle w:val="ae"/>
              <w:tabs>
                <w:tab w:val="left" w:pos="420"/>
              </w:tabs>
              <w:rPr>
                <w:rFonts w:ascii="Arial" w:hAnsi="Arial" w:cs="Arial"/>
                <w:sz w:val="20"/>
                <w:szCs w:val="20"/>
              </w:rPr>
            </w:pPr>
            <w:r>
              <w:rPr>
                <w:rFonts w:ascii="Arial" w:hAnsi="Arial" w:cs="Arial"/>
              </w:rPr>
              <w:t xml:space="preserve">RAN2 acknowledged one problem with current defined power headroom reporting functionality for NR-U when PHR is reported for a serving cell configured with two UL carriers.  Due to LBT failures, gNB is not aware of whether a PHR type-1 or PHR type-3 is reported when the PHR MAC CE is transmitted on a configured grant, since gNB is not aware of the first transmission attempt of the TB including the PHR MAC CE. </w:t>
            </w:r>
          </w:p>
          <w:p w14:paraId="5B7D983D" w14:textId="5D6800F1" w:rsidR="00AA3EA3" w:rsidRPr="00AA3EA3" w:rsidRDefault="00AA3EA3" w:rsidP="00AA3EA3">
            <w:pPr>
              <w:pStyle w:val="ae"/>
              <w:tabs>
                <w:tab w:val="left" w:pos="420"/>
              </w:tabs>
              <w:rPr>
                <w:rFonts w:ascii="Arial" w:hAnsi="Arial" w:cs="Arial"/>
              </w:rPr>
            </w:pPr>
            <w:r>
              <w:rPr>
                <w:rFonts w:ascii="Arial" w:hAnsi="Arial" w:cs="Arial"/>
              </w:rPr>
              <w:t xml:space="preserve">RAN2 discussed several options on how to solve the identified problem, e.g. reporting a predefined existing PHR-type (e.g. PHR type 1 or type 3) for cases when the PHR MAC CE is transmitted on a configured grant on an unlicensed cell, but did not conclude on any solution. </w:t>
            </w:r>
          </w:p>
        </w:tc>
      </w:tr>
    </w:tbl>
    <w:p w14:paraId="0536D9DB" w14:textId="308A2A18" w:rsidR="004D79A5" w:rsidRDefault="0068012E" w:rsidP="00155466">
      <w:pPr>
        <w:rPr>
          <w:lang w:eastAsia="zh-CN"/>
        </w:rPr>
      </w:pPr>
      <w:r>
        <w:rPr>
          <w:lang w:eastAsia="zh-CN"/>
        </w:rPr>
        <w:t xml:space="preserve">In NR-U, UE performs LBT before UL transmission on configured grant resource. </w:t>
      </w:r>
      <w:r w:rsidR="00B77AA1">
        <w:rPr>
          <w:lang w:eastAsia="zh-CN"/>
        </w:rPr>
        <w:t xml:space="preserve"> If UL LBT fails for PHR transmission on configured grant, the </w:t>
      </w:r>
      <w:r>
        <w:rPr>
          <w:lang w:eastAsia="zh-CN"/>
        </w:rPr>
        <w:t xml:space="preserve">UE may attempt to transmit same </w:t>
      </w:r>
      <w:r w:rsidR="00B77AA1">
        <w:rPr>
          <w:lang w:eastAsia="zh-CN"/>
        </w:rPr>
        <w:t xml:space="preserve">PHR </w:t>
      </w:r>
      <w:r>
        <w:rPr>
          <w:lang w:eastAsia="zh-CN"/>
        </w:rPr>
        <w:t>report in the following configure grant resources.</w:t>
      </w:r>
      <w:r w:rsidR="00B77AA1">
        <w:rPr>
          <w:lang w:eastAsia="zh-CN"/>
        </w:rPr>
        <w:t xml:space="preserve"> But at the network, the network does not know when </w:t>
      </w:r>
      <w:r w:rsidR="004D79A5">
        <w:rPr>
          <w:lang w:eastAsia="zh-CN"/>
        </w:rPr>
        <w:t>the PHR was</w:t>
      </w:r>
      <w:r w:rsidR="00B77AA1">
        <w:rPr>
          <w:lang w:eastAsia="zh-CN"/>
        </w:rPr>
        <w:t xml:space="preserve"> originally generated</w:t>
      </w:r>
      <w:r>
        <w:rPr>
          <w:lang w:eastAsia="zh-CN"/>
        </w:rPr>
        <w:t xml:space="preserve"> which determines the PHR types. </w:t>
      </w:r>
      <w:r w:rsidR="004D79A5">
        <w:rPr>
          <w:lang w:eastAsia="zh-CN"/>
        </w:rPr>
        <w:t xml:space="preserve">In R15, the following criteria for determining the actual transmission and PH type is specified in the RAN2 spec 38.321, with the part relevant to configured grant highlighted in </w:t>
      </w:r>
      <w:r w:rsidR="004D79A5" w:rsidRPr="004D79A5">
        <w:rPr>
          <w:highlight w:val="yellow"/>
          <w:lang w:eastAsia="zh-CN"/>
        </w:rPr>
        <w:t>yellow</w:t>
      </w:r>
      <w:r w:rsidR="004D79A5">
        <w:rPr>
          <w:lang w:eastAsia="zh-CN"/>
        </w:rPr>
        <w:t>:</w:t>
      </w:r>
    </w:p>
    <w:tbl>
      <w:tblPr>
        <w:tblStyle w:val="ac"/>
        <w:tblW w:w="0" w:type="auto"/>
        <w:tblLook w:val="04A0" w:firstRow="1" w:lastRow="0" w:firstColumn="1" w:lastColumn="0" w:noHBand="0" w:noVBand="1"/>
      </w:tblPr>
      <w:tblGrid>
        <w:gridCol w:w="9307"/>
      </w:tblGrid>
      <w:tr w:rsidR="004D79A5" w14:paraId="69C5B0FD" w14:textId="77777777" w:rsidTr="004D79A5">
        <w:tc>
          <w:tcPr>
            <w:tcW w:w="9307" w:type="dxa"/>
          </w:tcPr>
          <w:p w14:paraId="45BC7447" w14:textId="6294FDEF" w:rsidR="004D79A5" w:rsidRPr="004D79A5" w:rsidRDefault="004D79A5" w:rsidP="00155466">
            <w:pPr>
              <w:rPr>
                <w:rFonts w:eastAsia="MS Mincho"/>
                <w:sz w:val="20"/>
                <w:szCs w:val="20"/>
                <w:lang w:eastAsia="ja-JP"/>
              </w:rPr>
            </w:pPr>
            <w:r>
              <w:rPr>
                <w:lang w:eastAsia="ko-KR"/>
              </w:rPr>
              <w:t xml:space="preserve">The MAC entity determines whether PH value for an activated Serving Cell is based on real transmission </w:t>
            </w:r>
            <w:r>
              <w:rPr>
                <w:lang w:eastAsia="ko-KR"/>
              </w:rPr>
              <w:lastRenderedPageBreak/>
              <w:t xml:space="preserve">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w:t>
            </w:r>
            <w:r>
              <w:rPr>
                <w:highlight w:val="yellow"/>
                <w:lang w:eastAsia="ko-KR"/>
              </w:rPr>
              <w:t>until the first uplink symbol of PUSCH transmission minus PUSCH preparation time as defined in clause 7.7 of TS 38.213 [6] if the PHR MAC CE is reported on a configured grant.</w:t>
            </w:r>
          </w:p>
        </w:tc>
      </w:tr>
    </w:tbl>
    <w:p w14:paraId="4F02E0D6" w14:textId="77777777" w:rsidR="004D79A5" w:rsidRDefault="004D79A5" w:rsidP="00155466">
      <w:pPr>
        <w:rPr>
          <w:lang w:eastAsia="zh-CN"/>
        </w:rPr>
      </w:pPr>
    </w:p>
    <w:p w14:paraId="48F15AFC" w14:textId="484F6D63" w:rsidR="00CC72AE" w:rsidRDefault="00B77AA1" w:rsidP="00155466">
      <w:pPr>
        <w:rPr>
          <w:lang w:eastAsia="zh-CN"/>
        </w:rPr>
      </w:pPr>
      <w:r>
        <w:rPr>
          <w:lang w:eastAsia="zh-CN"/>
        </w:rPr>
        <w:t xml:space="preserve">The </w:t>
      </w:r>
      <w:r w:rsidR="00A238B5">
        <w:rPr>
          <w:lang w:eastAsia="zh-CN"/>
        </w:rPr>
        <w:t>issue</w:t>
      </w:r>
      <w:r>
        <w:rPr>
          <w:lang w:eastAsia="zh-CN"/>
        </w:rPr>
        <w:t xml:space="preserve"> </w:t>
      </w:r>
      <w:r w:rsidR="00A74299">
        <w:rPr>
          <w:lang w:eastAsia="zh-CN"/>
        </w:rPr>
        <w:t xml:space="preserve">gets more complex </w:t>
      </w:r>
      <w:r>
        <w:rPr>
          <w:lang w:eastAsia="zh-CN"/>
        </w:rPr>
        <w:t>when SUL is configured for the c</w:t>
      </w:r>
      <w:r w:rsidR="00CC72AE">
        <w:rPr>
          <w:lang w:eastAsia="zh-CN"/>
        </w:rPr>
        <w:t>ell</w:t>
      </w:r>
      <w:r w:rsidR="00242E38">
        <w:rPr>
          <w:lang w:eastAsia="zh-CN"/>
        </w:rPr>
        <w:t>, which is a new scenario that we do</w:t>
      </w:r>
      <w:r w:rsidR="003502B1">
        <w:rPr>
          <w:lang w:eastAsia="zh-CN"/>
        </w:rPr>
        <w:t xml:space="preserve"> </w:t>
      </w:r>
      <w:r w:rsidR="00242E38">
        <w:rPr>
          <w:lang w:eastAsia="zh-CN"/>
        </w:rPr>
        <w:t>n</w:t>
      </w:r>
      <w:r w:rsidR="003502B1">
        <w:rPr>
          <w:lang w:eastAsia="zh-CN"/>
        </w:rPr>
        <w:t>o</w:t>
      </w:r>
      <w:bookmarkStart w:id="4" w:name="_GoBack"/>
      <w:bookmarkEnd w:id="4"/>
      <w:r w:rsidR="00242E38">
        <w:rPr>
          <w:lang w:eastAsia="zh-CN"/>
        </w:rPr>
        <w:t>t have back in the LTE discussion for LAA</w:t>
      </w:r>
      <w:r w:rsidR="00CC72AE">
        <w:rPr>
          <w:lang w:eastAsia="zh-CN"/>
        </w:rPr>
        <w:t>.  There will be following issues if we still follow R15 design for PHR for the two cases of configurations:</w:t>
      </w:r>
    </w:p>
    <w:p w14:paraId="45A04760" w14:textId="2F20BDE9" w:rsidR="00CC72AE" w:rsidRDefault="00CC72AE" w:rsidP="00CC72AE">
      <w:pPr>
        <w:pStyle w:val="af2"/>
        <w:numPr>
          <w:ilvl w:val="0"/>
          <w:numId w:val="19"/>
        </w:numPr>
        <w:ind w:firstLineChars="0"/>
        <w:rPr>
          <w:lang w:eastAsia="zh-CN"/>
        </w:rPr>
      </w:pPr>
      <w:r>
        <w:rPr>
          <w:rFonts w:hint="eastAsia"/>
          <w:lang w:eastAsia="zh-CN"/>
        </w:rPr>
        <w:t>U</w:t>
      </w:r>
      <w:r>
        <w:rPr>
          <w:lang w:eastAsia="zh-CN"/>
        </w:rPr>
        <w:t xml:space="preserve">L and SUL have the same type of UL transmission, i.e., both with PUSCH or with SRS </w:t>
      </w:r>
      <w:r w:rsidR="00A238B5">
        <w:rPr>
          <w:lang w:eastAsia="zh-CN"/>
        </w:rPr>
        <w:t>switching</w:t>
      </w:r>
      <w:r>
        <w:rPr>
          <w:lang w:eastAsia="zh-CN"/>
        </w:rPr>
        <w:t xml:space="preserve">. In this case, if the network mistook the PHR reporting for one UL carrier for another, the input to the power control algorithm will be based on the wrong UL carrier, in which case the accuracy of PC will be affected. </w:t>
      </w:r>
    </w:p>
    <w:p w14:paraId="6373BDAF" w14:textId="522DA0BB" w:rsidR="00B77AA1" w:rsidRDefault="00B77AA1" w:rsidP="00CC72AE">
      <w:pPr>
        <w:pStyle w:val="af2"/>
        <w:numPr>
          <w:ilvl w:val="0"/>
          <w:numId w:val="19"/>
        </w:numPr>
        <w:ind w:firstLineChars="0"/>
        <w:rPr>
          <w:lang w:eastAsia="zh-CN"/>
        </w:rPr>
      </w:pPr>
      <w:r>
        <w:rPr>
          <w:lang w:eastAsia="zh-CN"/>
        </w:rPr>
        <w:t xml:space="preserve">It is possible that </w:t>
      </w:r>
      <w:r w:rsidR="00CC72AE">
        <w:rPr>
          <w:lang w:eastAsia="zh-CN"/>
        </w:rPr>
        <w:t xml:space="preserve">one UL carrier is configured with PUSCH and another with SRS switching. The network may not even get the type of PH right for the PHR (i.e., whether it is Type 1 or Type 3) </w:t>
      </w:r>
    </w:p>
    <w:p w14:paraId="6B56E412" w14:textId="460BF5B3" w:rsidR="00A238B5" w:rsidRDefault="00A238B5" w:rsidP="00155466">
      <w:pPr>
        <w:rPr>
          <w:lang w:eastAsia="zh-CN"/>
        </w:rPr>
      </w:pPr>
      <w:r>
        <w:rPr>
          <w:lang w:eastAsia="zh-CN"/>
        </w:rPr>
        <w:t xml:space="preserve">With the above mentioned issue, the network should be able to know, if PHR is reported, what is the type of PH and for which UL carrier the PH is reported for. </w:t>
      </w:r>
    </w:p>
    <w:p w14:paraId="6058BE9A" w14:textId="72871E35" w:rsidR="00B46216" w:rsidRDefault="00B46216" w:rsidP="00155466">
      <w:pPr>
        <w:rPr>
          <w:lang w:eastAsia="zh-CN"/>
        </w:rPr>
      </w:pPr>
      <w:r>
        <w:rPr>
          <w:rFonts w:hint="eastAsia"/>
          <w:lang w:eastAsia="zh-CN"/>
        </w:rPr>
        <w:t>B</w:t>
      </w:r>
      <w:r>
        <w:rPr>
          <w:lang w:eastAsia="zh-CN"/>
        </w:rPr>
        <w:t>ased on the above discussion, we propose the following for the power headroom reporting for NR-U</w:t>
      </w:r>
      <w:r w:rsidR="009D6207">
        <w:rPr>
          <w:lang w:eastAsia="zh-CN"/>
        </w:rPr>
        <w:t>.</w:t>
      </w:r>
    </w:p>
    <w:p w14:paraId="6CC92A1E" w14:textId="5001179C" w:rsidR="00B46216" w:rsidRDefault="00B46216" w:rsidP="00B46216">
      <w:pPr>
        <w:spacing w:beforeLines="50" w:before="120"/>
        <w:rPr>
          <w:b/>
          <w:kern w:val="2"/>
          <w:lang w:eastAsia="zh-CN"/>
        </w:rPr>
      </w:pPr>
      <w:r w:rsidRPr="006A7A71">
        <w:rPr>
          <w:b/>
          <w:kern w:val="2"/>
          <w:lang w:eastAsia="zh-CN"/>
        </w:rPr>
        <w:t>Proposal 1: For NR-U</w:t>
      </w:r>
      <w:r w:rsidR="00F8710B">
        <w:rPr>
          <w:b/>
          <w:kern w:val="2"/>
          <w:lang w:eastAsia="zh-CN"/>
        </w:rPr>
        <w:t xml:space="preserve"> serving</w:t>
      </w:r>
      <w:r w:rsidRPr="006A7A71">
        <w:rPr>
          <w:b/>
          <w:kern w:val="2"/>
          <w:lang w:eastAsia="zh-CN"/>
        </w:rPr>
        <w:t xml:space="preserve"> cell configured with </w:t>
      </w:r>
      <w:r>
        <w:rPr>
          <w:b/>
          <w:kern w:val="2"/>
          <w:lang w:eastAsia="zh-CN"/>
        </w:rPr>
        <w:t>SUL, power headroom</w:t>
      </w:r>
      <w:r w:rsidRPr="006A7A71">
        <w:rPr>
          <w:b/>
          <w:kern w:val="2"/>
          <w:lang w:eastAsia="zh-CN"/>
        </w:rPr>
        <w:t xml:space="preserve"> for both UL carriers should be reported. </w:t>
      </w:r>
    </w:p>
    <w:p w14:paraId="0E277A36" w14:textId="4E44453D" w:rsidR="00616274" w:rsidRPr="003D7E03" w:rsidRDefault="00616274" w:rsidP="003D7E03">
      <w:pPr>
        <w:spacing w:beforeLines="50" w:before="120" w:afterLines="100" w:after="240"/>
        <w:rPr>
          <w:b/>
          <w:kern w:val="2"/>
          <w:lang w:eastAsia="zh-CN"/>
        </w:rPr>
      </w:pPr>
      <w:r>
        <w:rPr>
          <w:b/>
          <w:kern w:val="2"/>
          <w:lang w:eastAsia="zh-CN"/>
        </w:rPr>
        <w:t>Proposal 2: Send an LS to RAN2 on the above agreement</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2540E895" w14:textId="25130974" w:rsidR="004478A9" w:rsidRDefault="002E31CF" w:rsidP="00F436D6">
      <w:pPr>
        <w:spacing w:beforeLines="50" w:before="120"/>
        <w:rPr>
          <w:kern w:val="2"/>
          <w:lang w:eastAsia="zh-CN"/>
        </w:rPr>
      </w:pPr>
      <w:r>
        <w:rPr>
          <w:kern w:val="2"/>
          <w:lang w:eastAsia="zh-CN"/>
        </w:rPr>
        <w:t>We</w:t>
      </w:r>
      <w:r w:rsidR="006A7A71">
        <w:rPr>
          <w:kern w:val="2"/>
          <w:lang w:eastAsia="zh-CN"/>
        </w:rPr>
        <w:t xml:space="preserve"> propose the following based on the above analysis on the PHR reporting</w:t>
      </w:r>
    </w:p>
    <w:p w14:paraId="70DCF405" w14:textId="43A35642" w:rsidR="00887062" w:rsidRDefault="00887062" w:rsidP="00887062">
      <w:pPr>
        <w:spacing w:beforeLines="50" w:before="120"/>
        <w:rPr>
          <w:b/>
          <w:kern w:val="2"/>
          <w:lang w:eastAsia="zh-CN"/>
        </w:rPr>
      </w:pPr>
      <w:r w:rsidRPr="006A7A71">
        <w:rPr>
          <w:b/>
          <w:kern w:val="2"/>
          <w:lang w:eastAsia="zh-CN"/>
        </w:rPr>
        <w:t xml:space="preserve">Proposal 1: For NR-U </w:t>
      </w:r>
      <w:r w:rsidR="00A62C2C">
        <w:rPr>
          <w:b/>
          <w:kern w:val="2"/>
          <w:lang w:eastAsia="zh-CN"/>
        </w:rPr>
        <w:t xml:space="preserve">serving </w:t>
      </w:r>
      <w:r w:rsidRPr="006A7A71">
        <w:rPr>
          <w:b/>
          <w:kern w:val="2"/>
          <w:lang w:eastAsia="zh-CN"/>
        </w:rPr>
        <w:t xml:space="preserve">cell configured with </w:t>
      </w:r>
      <w:r>
        <w:rPr>
          <w:b/>
          <w:kern w:val="2"/>
          <w:lang w:eastAsia="zh-CN"/>
        </w:rPr>
        <w:t>SUL, power headroom</w:t>
      </w:r>
      <w:r w:rsidRPr="006A7A71">
        <w:rPr>
          <w:b/>
          <w:kern w:val="2"/>
          <w:lang w:eastAsia="zh-CN"/>
        </w:rPr>
        <w:t xml:space="preserve"> for both UL carriers should be reported. </w:t>
      </w:r>
    </w:p>
    <w:p w14:paraId="09D9B4EF" w14:textId="3D346287" w:rsidR="00E138A8" w:rsidRPr="00874AB5" w:rsidRDefault="00874AB5" w:rsidP="00462218">
      <w:pPr>
        <w:spacing w:beforeLines="50" w:before="120" w:afterLines="100" w:after="240"/>
        <w:rPr>
          <w:b/>
          <w:kern w:val="2"/>
          <w:lang w:eastAsia="zh-CN"/>
        </w:rPr>
      </w:pPr>
      <w:r>
        <w:rPr>
          <w:b/>
          <w:kern w:val="2"/>
          <w:lang w:eastAsia="zh-CN"/>
        </w:rPr>
        <w:t>Proposal 2: Send an LS to RAN2</w:t>
      </w:r>
      <w:r w:rsidR="00155466">
        <w:rPr>
          <w:b/>
          <w:kern w:val="2"/>
          <w:lang w:eastAsia="zh-CN"/>
        </w:rPr>
        <w:t xml:space="preserve"> on the above agreement</w:t>
      </w:r>
    </w:p>
    <w:p w14:paraId="6315EDDE" w14:textId="77777777" w:rsidR="002E31CF" w:rsidRPr="00CF195E" w:rsidRDefault="002E31CF" w:rsidP="002E31CF">
      <w:pPr>
        <w:pStyle w:val="1"/>
        <w:numPr>
          <w:ilvl w:val="0"/>
          <w:numId w:val="0"/>
        </w:numPr>
        <w:spacing w:beforeLines="100" w:before="240"/>
        <w:ind w:left="431" w:hanging="431"/>
      </w:pPr>
      <w:bookmarkStart w:id="5" w:name="_Ref124589665"/>
      <w:bookmarkStart w:id="6" w:name="_Ref71620620"/>
      <w:bookmarkStart w:id="7" w:name="_Ref124671424"/>
      <w:r w:rsidRPr="00CF195E">
        <w:t>References</w:t>
      </w:r>
    </w:p>
    <w:bookmarkEnd w:id="3"/>
    <w:bookmarkEnd w:id="5"/>
    <w:bookmarkEnd w:id="6"/>
    <w:bookmarkEnd w:id="7"/>
    <w:p w14:paraId="744775DE" w14:textId="59832F45" w:rsidR="007C3FA8" w:rsidRPr="00F436D6" w:rsidRDefault="00F436D6" w:rsidP="005441AB">
      <w:pPr>
        <w:pStyle w:val="References"/>
        <w:rPr>
          <w:kern w:val="2"/>
          <w:lang w:eastAsia="zh-CN"/>
        </w:rPr>
      </w:pPr>
      <w:r>
        <w:t xml:space="preserve">R2-1914068, </w:t>
      </w:r>
      <w:r w:rsidR="005441AB" w:rsidRPr="005441AB">
        <w:t>LS on PHR reporting for NR-U</w:t>
      </w:r>
    </w:p>
    <w:sectPr w:rsidR="007C3FA8" w:rsidRPr="00F436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5AC4F" w14:textId="77777777" w:rsidR="00767F16" w:rsidRDefault="00767F16">
      <w:r>
        <w:separator/>
      </w:r>
    </w:p>
  </w:endnote>
  <w:endnote w:type="continuationSeparator" w:id="0">
    <w:p w14:paraId="1C32B715" w14:textId="77777777" w:rsidR="00767F16" w:rsidRDefault="0076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06C0F" w14:textId="77777777" w:rsidR="00767F16" w:rsidRDefault="00767F16">
      <w:r>
        <w:separator/>
      </w:r>
    </w:p>
  </w:footnote>
  <w:footnote w:type="continuationSeparator" w:id="0">
    <w:p w14:paraId="4330CFC3" w14:textId="77777777" w:rsidR="00767F16" w:rsidRDefault="00767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C4D"/>
    <w:multiLevelType w:val="hybridMultilevel"/>
    <w:tmpl w:val="3D483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A2794A"/>
    <w:multiLevelType w:val="hybridMultilevel"/>
    <w:tmpl w:val="AF862D2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83A4ED0"/>
    <w:multiLevelType w:val="hybridMultilevel"/>
    <w:tmpl w:val="AEB4A82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580" w:hanging="360"/>
      </w:pPr>
      <w:rPr>
        <w:rFonts w:ascii="Symbol" w:hAnsi="Symbol" w:hint="default"/>
      </w:rPr>
    </w:lvl>
    <w:lvl w:ilvl="1" w:tplc="530EC99A">
      <w:start w:val="4"/>
      <w:numFmt w:val="bullet"/>
      <w:lvlText w:val="-"/>
      <w:lvlJc w:val="left"/>
      <w:pPr>
        <w:ind w:left="1300" w:hanging="360"/>
      </w:pPr>
      <w:rPr>
        <w:rFonts w:ascii="Times New Roman" w:eastAsia="宋体" w:hAnsi="Times New Roman" w:cs="Times New Roman" w:hint="default"/>
      </w:rPr>
    </w:lvl>
    <w:lvl w:ilvl="2" w:tplc="08090005">
      <w:start w:val="1"/>
      <w:numFmt w:val="bullet"/>
      <w:lvlText w:val=""/>
      <w:lvlJc w:val="left"/>
      <w:pPr>
        <w:ind w:left="2020" w:hanging="360"/>
      </w:pPr>
      <w:rPr>
        <w:rFonts w:ascii="Wingdings" w:hAnsi="Wingdings" w:hint="default"/>
      </w:rPr>
    </w:lvl>
    <w:lvl w:ilvl="3" w:tplc="08090001">
      <w:start w:val="1"/>
      <w:numFmt w:val="bullet"/>
      <w:lvlText w:val=""/>
      <w:lvlJc w:val="left"/>
      <w:pPr>
        <w:ind w:left="2740" w:hanging="360"/>
      </w:pPr>
      <w:rPr>
        <w:rFonts w:ascii="Symbol" w:hAnsi="Symbol" w:hint="default"/>
      </w:rPr>
    </w:lvl>
    <w:lvl w:ilvl="4" w:tplc="08090003">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4"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7DE5F91"/>
    <w:multiLevelType w:val="hybridMultilevel"/>
    <w:tmpl w:val="FA262C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A76CD"/>
    <w:multiLevelType w:val="hybridMultilevel"/>
    <w:tmpl w:val="236AF238"/>
    <w:lvl w:ilvl="0" w:tplc="0974ED2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495BFB"/>
    <w:multiLevelType w:val="hybridMultilevel"/>
    <w:tmpl w:val="0DF26618"/>
    <w:lvl w:ilvl="0" w:tplc="1512951C">
      <w:start w:val="3"/>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EA1170D"/>
    <w:multiLevelType w:val="hybridMultilevel"/>
    <w:tmpl w:val="0EE26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1A065B"/>
    <w:multiLevelType w:val="hybridMultilevel"/>
    <w:tmpl w:val="0E50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2B3960"/>
    <w:multiLevelType w:val="hybridMultilevel"/>
    <w:tmpl w:val="A4747E62"/>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B9150DF"/>
    <w:multiLevelType w:val="hybridMultilevel"/>
    <w:tmpl w:val="7BAA9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7B2EB3"/>
    <w:multiLevelType w:val="hybridMultilevel"/>
    <w:tmpl w:val="0DDACEDE"/>
    <w:lvl w:ilvl="0" w:tplc="68B691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F290F0C"/>
    <w:multiLevelType w:val="hybridMultilevel"/>
    <w:tmpl w:val="D1261726"/>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6"/>
  </w:num>
  <w:num w:numId="5">
    <w:abstractNumId w:val="4"/>
  </w:num>
  <w:num w:numId="6">
    <w:abstractNumId w:val="7"/>
  </w:num>
  <w:num w:numId="7">
    <w:abstractNumId w:val="10"/>
  </w:num>
  <w:num w:numId="8">
    <w:abstractNumId w:val="5"/>
  </w:num>
  <w:num w:numId="9">
    <w:abstractNumId w:val="14"/>
  </w:num>
  <w:num w:numId="10">
    <w:abstractNumId w:val="0"/>
  </w:num>
  <w:num w:numId="11">
    <w:abstractNumId w:val="18"/>
  </w:num>
  <w:num w:numId="12">
    <w:abstractNumId w:val="8"/>
  </w:num>
  <w:num w:numId="13">
    <w:abstractNumId w:val="12"/>
  </w:num>
  <w:num w:numId="14">
    <w:abstractNumId w:val="1"/>
  </w:num>
  <w:num w:numId="15">
    <w:abstractNumId w:val="13"/>
  </w:num>
  <w:num w:numId="16">
    <w:abstractNumId w:val="2"/>
  </w:num>
  <w:num w:numId="17">
    <w:abstractNumId w:val="17"/>
  </w:num>
  <w:num w:numId="18">
    <w:abstractNumId w:val="15"/>
  </w:num>
  <w:num w:numId="1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E"/>
    <w:rsid w:val="00000D04"/>
    <w:rsid w:val="00000DB2"/>
    <w:rsid w:val="000020F6"/>
    <w:rsid w:val="00002893"/>
    <w:rsid w:val="000033A3"/>
    <w:rsid w:val="00003605"/>
    <w:rsid w:val="00003C56"/>
    <w:rsid w:val="00003EC2"/>
    <w:rsid w:val="000040A9"/>
    <w:rsid w:val="0000458E"/>
    <w:rsid w:val="00004E70"/>
    <w:rsid w:val="00007072"/>
    <w:rsid w:val="000072B6"/>
    <w:rsid w:val="00007688"/>
    <w:rsid w:val="00007813"/>
    <w:rsid w:val="000109E6"/>
    <w:rsid w:val="0001111D"/>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168"/>
    <w:rsid w:val="00034676"/>
    <w:rsid w:val="000346E6"/>
    <w:rsid w:val="000352B3"/>
    <w:rsid w:val="00035B74"/>
    <w:rsid w:val="00036753"/>
    <w:rsid w:val="00037BB5"/>
    <w:rsid w:val="0004023E"/>
    <w:rsid w:val="0004024B"/>
    <w:rsid w:val="00041C57"/>
    <w:rsid w:val="000434B7"/>
    <w:rsid w:val="000435E4"/>
    <w:rsid w:val="00043962"/>
    <w:rsid w:val="00043CBA"/>
    <w:rsid w:val="00046796"/>
    <w:rsid w:val="000467FD"/>
    <w:rsid w:val="00046AAF"/>
    <w:rsid w:val="00047225"/>
    <w:rsid w:val="00047E60"/>
    <w:rsid w:val="00050594"/>
    <w:rsid w:val="00052AD2"/>
    <w:rsid w:val="000530DF"/>
    <w:rsid w:val="00054E0C"/>
    <w:rsid w:val="0005541D"/>
    <w:rsid w:val="00055B2D"/>
    <w:rsid w:val="000565C8"/>
    <w:rsid w:val="00057DC8"/>
    <w:rsid w:val="000606EB"/>
    <w:rsid w:val="000612E1"/>
    <w:rsid w:val="000614FE"/>
    <w:rsid w:val="00061CF0"/>
    <w:rsid w:val="00065D38"/>
    <w:rsid w:val="00066A96"/>
    <w:rsid w:val="000675B7"/>
    <w:rsid w:val="00067DD1"/>
    <w:rsid w:val="00070447"/>
    <w:rsid w:val="000706E7"/>
    <w:rsid w:val="00070875"/>
    <w:rsid w:val="00070EF8"/>
    <w:rsid w:val="00071192"/>
    <w:rsid w:val="000713A7"/>
    <w:rsid w:val="00072A80"/>
    <w:rsid w:val="00072BE9"/>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1C9C"/>
    <w:rsid w:val="00093250"/>
    <w:rsid w:val="00093697"/>
    <w:rsid w:val="00093D42"/>
    <w:rsid w:val="00093DD0"/>
    <w:rsid w:val="00094A16"/>
    <w:rsid w:val="00094DE6"/>
    <w:rsid w:val="00094F39"/>
    <w:rsid w:val="00096356"/>
    <w:rsid w:val="00097C99"/>
    <w:rsid w:val="000A0F14"/>
    <w:rsid w:val="000A0FFE"/>
    <w:rsid w:val="000A1441"/>
    <w:rsid w:val="000A1A06"/>
    <w:rsid w:val="000A1B60"/>
    <w:rsid w:val="000A2085"/>
    <w:rsid w:val="000A21B4"/>
    <w:rsid w:val="000A2CC7"/>
    <w:rsid w:val="000A2ED6"/>
    <w:rsid w:val="000A4205"/>
    <w:rsid w:val="000A4A19"/>
    <w:rsid w:val="000A5086"/>
    <w:rsid w:val="000A6351"/>
    <w:rsid w:val="000A63D6"/>
    <w:rsid w:val="000A7B38"/>
    <w:rsid w:val="000B0343"/>
    <w:rsid w:val="000B1C81"/>
    <w:rsid w:val="000B2985"/>
    <w:rsid w:val="000B2C88"/>
    <w:rsid w:val="000B3342"/>
    <w:rsid w:val="000B35D7"/>
    <w:rsid w:val="000B51FA"/>
    <w:rsid w:val="000B5905"/>
    <w:rsid w:val="000B5975"/>
    <w:rsid w:val="000B6E2C"/>
    <w:rsid w:val="000B76C5"/>
    <w:rsid w:val="000B7A10"/>
    <w:rsid w:val="000C115D"/>
    <w:rsid w:val="000C1535"/>
    <w:rsid w:val="000C1B80"/>
    <w:rsid w:val="000C252B"/>
    <w:rsid w:val="000C2FBD"/>
    <w:rsid w:val="000C3B0C"/>
    <w:rsid w:val="000C3E19"/>
    <w:rsid w:val="000C422D"/>
    <w:rsid w:val="000C4CAA"/>
    <w:rsid w:val="000C5198"/>
    <w:rsid w:val="000C5F91"/>
    <w:rsid w:val="000C6025"/>
    <w:rsid w:val="000C6F2D"/>
    <w:rsid w:val="000D0565"/>
    <w:rsid w:val="000D0E4E"/>
    <w:rsid w:val="000D113C"/>
    <w:rsid w:val="000D12D1"/>
    <w:rsid w:val="000D159A"/>
    <w:rsid w:val="000D1796"/>
    <w:rsid w:val="000D2298"/>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28E0"/>
    <w:rsid w:val="000E2E07"/>
    <w:rsid w:val="000E3168"/>
    <w:rsid w:val="000E3BF3"/>
    <w:rsid w:val="000E3F9C"/>
    <w:rsid w:val="000E5722"/>
    <w:rsid w:val="000E59A0"/>
    <w:rsid w:val="000E7A84"/>
    <w:rsid w:val="000F15BC"/>
    <w:rsid w:val="000F180A"/>
    <w:rsid w:val="000F1C92"/>
    <w:rsid w:val="000F2EEE"/>
    <w:rsid w:val="000F3697"/>
    <w:rsid w:val="000F41AC"/>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1C82"/>
    <w:rsid w:val="00111D37"/>
    <w:rsid w:val="001129B5"/>
    <w:rsid w:val="00112BE6"/>
    <w:rsid w:val="001140A4"/>
    <w:rsid w:val="001141E3"/>
    <w:rsid w:val="001144DF"/>
    <w:rsid w:val="0011557B"/>
    <w:rsid w:val="00116618"/>
    <w:rsid w:val="00117C85"/>
    <w:rsid w:val="00117EF2"/>
    <w:rsid w:val="00120B13"/>
    <w:rsid w:val="0012318B"/>
    <w:rsid w:val="0012356D"/>
    <w:rsid w:val="00123F6D"/>
    <w:rsid w:val="001244C3"/>
    <w:rsid w:val="00124D84"/>
    <w:rsid w:val="001250DD"/>
    <w:rsid w:val="00125733"/>
    <w:rsid w:val="001263AA"/>
    <w:rsid w:val="00130779"/>
    <w:rsid w:val="001307A1"/>
    <w:rsid w:val="001321D3"/>
    <w:rsid w:val="001330AD"/>
    <w:rsid w:val="00133599"/>
    <w:rsid w:val="00133BF7"/>
    <w:rsid w:val="001341C5"/>
    <w:rsid w:val="00134B88"/>
    <w:rsid w:val="0013541E"/>
    <w:rsid w:val="00135744"/>
    <w:rsid w:val="00136A23"/>
    <w:rsid w:val="00136B99"/>
    <w:rsid w:val="00137877"/>
    <w:rsid w:val="00137A3D"/>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4C5"/>
    <w:rsid w:val="00151619"/>
    <w:rsid w:val="00151C4D"/>
    <w:rsid w:val="00152835"/>
    <w:rsid w:val="00155466"/>
    <w:rsid w:val="001559FA"/>
    <w:rsid w:val="00156374"/>
    <w:rsid w:val="00156AFB"/>
    <w:rsid w:val="001577D8"/>
    <w:rsid w:val="00157C89"/>
    <w:rsid w:val="00157FC3"/>
    <w:rsid w:val="00160739"/>
    <w:rsid w:val="00161099"/>
    <w:rsid w:val="0016271E"/>
    <w:rsid w:val="00162D7A"/>
    <w:rsid w:val="00164DAB"/>
    <w:rsid w:val="00165BBB"/>
    <w:rsid w:val="0016613F"/>
    <w:rsid w:val="00166215"/>
    <w:rsid w:val="00166591"/>
    <w:rsid w:val="0016695C"/>
    <w:rsid w:val="001704D1"/>
    <w:rsid w:val="00171143"/>
    <w:rsid w:val="00171870"/>
    <w:rsid w:val="00172864"/>
    <w:rsid w:val="00172B82"/>
    <w:rsid w:val="00172EFA"/>
    <w:rsid w:val="00173608"/>
    <w:rsid w:val="001745EC"/>
    <w:rsid w:val="001747B7"/>
    <w:rsid w:val="00175C30"/>
    <w:rsid w:val="00176056"/>
    <w:rsid w:val="00177069"/>
    <w:rsid w:val="0017720B"/>
    <w:rsid w:val="00177FC1"/>
    <w:rsid w:val="00180489"/>
    <w:rsid w:val="001815A2"/>
    <w:rsid w:val="00181920"/>
    <w:rsid w:val="00181FC1"/>
    <w:rsid w:val="00183034"/>
    <w:rsid w:val="001830F7"/>
    <w:rsid w:val="001837B7"/>
    <w:rsid w:val="00183EE6"/>
    <w:rsid w:val="001841E1"/>
    <w:rsid w:val="00185350"/>
    <w:rsid w:val="0018588A"/>
    <w:rsid w:val="00187252"/>
    <w:rsid w:val="00187CD5"/>
    <w:rsid w:val="00191C91"/>
    <w:rsid w:val="00191DB2"/>
    <w:rsid w:val="00192839"/>
    <w:rsid w:val="00192DD9"/>
    <w:rsid w:val="00193D73"/>
    <w:rsid w:val="00194339"/>
    <w:rsid w:val="00194848"/>
    <w:rsid w:val="001958EA"/>
    <w:rsid w:val="00195E0E"/>
    <w:rsid w:val="001A144B"/>
    <w:rsid w:val="001A180D"/>
    <w:rsid w:val="001A1BAC"/>
    <w:rsid w:val="001A23CE"/>
    <w:rsid w:val="001A2C89"/>
    <w:rsid w:val="001A2C8B"/>
    <w:rsid w:val="001A2FEA"/>
    <w:rsid w:val="001A3AF8"/>
    <w:rsid w:val="001A673E"/>
    <w:rsid w:val="001A724D"/>
    <w:rsid w:val="001A7763"/>
    <w:rsid w:val="001B0128"/>
    <w:rsid w:val="001B17D0"/>
    <w:rsid w:val="001B2854"/>
    <w:rsid w:val="001B3964"/>
    <w:rsid w:val="001B4452"/>
    <w:rsid w:val="001B466C"/>
    <w:rsid w:val="001B4F34"/>
    <w:rsid w:val="001B52EC"/>
    <w:rsid w:val="001B554A"/>
    <w:rsid w:val="001B6564"/>
    <w:rsid w:val="001B691A"/>
    <w:rsid w:val="001C02D8"/>
    <w:rsid w:val="001C04E3"/>
    <w:rsid w:val="001C2378"/>
    <w:rsid w:val="001C259D"/>
    <w:rsid w:val="001C3EE9"/>
    <w:rsid w:val="001C3FA4"/>
    <w:rsid w:val="001C40E7"/>
    <w:rsid w:val="001C40F9"/>
    <w:rsid w:val="001C458B"/>
    <w:rsid w:val="001C5D4F"/>
    <w:rsid w:val="001C64C0"/>
    <w:rsid w:val="001C672D"/>
    <w:rsid w:val="001C69DA"/>
    <w:rsid w:val="001C6C21"/>
    <w:rsid w:val="001C6F06"/>
    <w:rsid w:val="001D1779"/>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311"/>
    <w:rsid w:val="001E5577"/>
    <w:rsid w:val="001E5C23"/>
    <w:rsid w:val="001E6EA2"/>
    <w:rsid w:val="001E7504"/>
    <w:rsid w:val="001E76DF"/>
    <w:rsid w:val="001F01B6"/>
    <w:rsid w:val="001F1308"/>
    <w:rsid w:val="001F1525"/>
    <w:rsid w:val="001F1E87"/>
    <w:rsid w:val="001F1EB6"/>
    <w:rsid w:val="001F2E23"/>
    <w:rsid w:val="001F341F"/>
    <w:rsid w:val="001F3560"/>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4590"/>
    <w:rsid w:val="00214FD0"/>
    <w:rsid w:val="00216CF8"/>
    <w:rsid w:val="002172A6"/>
    <w:rsid w:val="00220312"/>
    <w:rsid w:val="00220894"/>
    <w:rsid w:val="00220A3E"/>
    <w:rsid w:val="00221249"/>
    <w:rsid w:val="002216D3"/>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812"/>
    <w:rsid w:val="002369B0"/>
    <w:rsid w:val="00236AD8"/>
    <w:rsid w:val="00237964"/>
    <w:rsid w:val="002401F5"/>
    <w:rsid w:val="00240E54"/>
    <w:rsid w:val="00240F20"/>
    <w:rsid w:val="00240FE5"/>
    <w:rsid w:val="00241BE8"/>
    <w:rsid w:val="00242E38"/>
    <w:rsid w:val="00244B03"/>
    <w:rsid w:val="002451C5"/>
    <w:rsid w:val="00245F1F"/>
    <w:rsid w:val="0024663B"/>
    <w:rsid w:val="00247103"/>
    <w:rsid w:val="00250025"/>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4F8F"/>
    <w:rsid w:val="00265032"/>
    <w:rsid w:val="002651FB"/>
    <w:rsid w:val="0026538C"/>
    <w:rsid w:val="00265515"/>
    <w:rsid w:val="00265781"/>
    <w:rsid w:val="0026628A"/>
    <w:rsid w:val="00266B13"/>
    <w:rsid w:val="002670ED"/>
    <w:rsid w:val="002706AB"/>
    <w:rsid w:val="00270728"/>
    <w:rsid w:val="00270B58"/>
    <w:rsid w:val="00270D42"/>
    <w:rsid w:val="0027195D"/>
    <w:rsid w:val="00272083"/>
    <w:rsid w:val="00272B03"/>
    <w:rsid w:val="002733E2"/>
    <w:rsid w:val="00274DBB"/>
    <w:rsid w:val="002750B1"/>
    <w:rsid w:val="00276A35"/>
    <w:rsid w:val="00277835"/>
    <w:rsid w:val="00277B88"/>
    <w:rsid w:val="00280AB1"/>
    <w:rsid w:val="00282285"/>
    <w:rsid w:val="00282CF5"/>
    <w:rsid w:val="00283552"/>
    <w:rsid w:val="0028441D"/>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96D30"/>
    <w:rsid w:val="002A1DF5"/>
    <w:rsid w:val="002A1E78"/>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1D"/>
    <w:rsid w:val="002B538E"/>
    <w:rsid w:val="002B5DCA"/>
    <w:rsid w:val="002B6BDC"/>
    <w:rsid w:val="002B7034"/>
    <w:rsid w:val="002B75B0"/>
    <w:rsid w:val="002B7EAF"/>
    <w:rsid w:val="002C099C"/>
    <w:rsid w:val="002C0B74"/>
    <w:rsid w:val="002C0B8A"/>
    <w:rsid w:val="002C0C8B"/>
    <w:rsid w:val="002C0CBB"/>
    <w:rsid w:val="002C1201"/>
    <w:rsid w:val="002C1460"/>
    <w:rsid w:val="002C20F2"/>
    <w:rsid w:val="002C38B2"/>
    <w:rsid w:val="002C3F9C"/>
    <w:rsid w:val="002C5AFA"/>
    <w:rsid w:val="002C5D3E"/>
    <w:rsid w:val="002C69CC"/>
    <w:rsid w:val="002C7000"/>
    <w:rsid w:val="002D03B4"/>
    <w:rsid w:val="002D0439"/>
    <w:rsid w:val="002D1156"/>
    <w:rsid w:val="002D11B7"/>
    <w:rsid w:val="002D135C"/>
    <w:rsid w:val="002D3382"/>
    <w:rsid w:val="002D3BBC"/>
    <w:rsid w:val="002D438A"/>
    <w:rsid w:val="002D5557"/>
    <w:rsid w:val="002D5738"/>
    <w:rsid w:val="002D5E53"/>
    <w:rsid w:val="002D7146"/>
    <w:rsid w:val="002D7AC2"/>
    <w:rsid w:val="002E0319"/>
    <w:rsid w:val="002E179B"/>
    <w:rsid w:val="002E1C9E"/>
    <w:rsid w:val="002E1E32"/>
    <w:rsid w:val="002E257B"/>
    <w:rsid w:val="002E2BD9"/>
    <w:rsid w:val="002E31CF"/>
    <w:rsid w:val="002E3B40"/>
    <w:rsid w:val="002E3C65"/>
    <w:rsid w:val="002E3F5B"/>
    <w:rsid w:val="002E4362"/>
    <w:rsid w:val="002E63D9"/>
    <w:rsid w:val="002E640E"/>
    <w:rsid w:val="002F0414"/>
    <w:rsid w:val="002F0C28"/>
    <w:rsid w:val="002F2F1F"/>
    <w:rsid w:val="002F3494"/>
    <w:rsid w:val="002F3CDE"/>
    <w:rsid w:val="002F5C05"/>
    <w:rsid w:val="002F5DD6"/>
    <w:rsid w:val="002F5FEA"/>
    <w:rsid w:val="002F63E7"/>
    <w:rsid w:val="002F6445"/>
    <w:rsid w:val="002F7BE3"/>
    <w:rsid w:val="002F7E6A"/>
    <w:rsid w:val="00300165"/>
    <w:rsid w:val="00300AC2"/>
    <w:rsid w:val="003010CF"/>
    <w:rsid w:val="003013B4"/>
    <w:rsid w:val="00303440"/>
    <w:rsid w:val="00304D9B"/>
    <w:rsid w:val="0030567C"/>
    <w:rsid w:val="00305AAC"/>
    <w:rsid w:val="00305FF9"/>
    <w:rsid w:val="00306E6B"/>
    <w:rsid w:val="003073B0"/>
    <w:rsid w:val="003100C8"/>
    <w:rsid w:val="00310209"/>
    <w:rsid w:val="00310B09"/>
    <w:rsid w:val="00311161"/>
    <w:rsid w:val="00312400"/>
    <w:rsid w:val="00312739"/>
    <w:rsid w:val="00312D10"/>
    <w:rsid w:val="00312E44"/>
    <w:rsid w:val="00314664"/>
    <w:rsid w:val="003162EF"/>
    <w:rsid w:val="00316352"/>
    <w:rsid w:val="003178DA"/>
    <w:rsid w:val="00317DB8"/>
    <w:rsid w:val="00320618"/>
    <w:rsid w:val="0032100B"/>
    <w:rsid w:val="0032135E"/>
    <w:rsid w:val="003217F0"/>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748"/>
    <w:rsid w:val="00335B75"/>
    <w:rsid w:val="00335D8C"/>
    <w:rsid w:val="00335F82"/>
    <w:rsid w:val="00336072"/>
    <w:rsid w:val="003363A1"/>
    <w:rsid w:val="003413E3"/>
    <w:rsid w:val="0034226D"/>
    <w:rsid w:val="00342972"/>
    <w:rsid w:val="00342FDD"/>
    <w:rsid w:val="0034429B"/>
    <w:rsid w:val="00344463"/>
    <w:rsid w:val="00344866"/>
    <w:rsid w:val="0034638C"/>
    <w:rsid w:val="00346F7F"/>
    <w:rsid w:val="00350108"/>
    <w:rsid w:val="003502B1"/>
    <w:rsid w:val="00350762"/>
    <w:rsid w:val="003507C4"/>
    <w:rsid w:val="00350F42"/>
    <w:rsid w:val="003519A1"/>
    <w:rsid w:val="003523E7"/>
    <w:rsid w:val="00352480"/>
    <w:rsid w:val="003530D2"/>
    <w:rsid w:val="0035331A"/>
    <w:rsid w:val="003534E1"/>
    <w:rsid w:val="003548D8"/>
    <w:rsid w:val="003554CA"/>
    <w:rsid w:val="00360232"/>
    <w:rsid w:val="003602E0"/>
    <w:rsid w:val="00360C3F"/>
    <w:rsid w:val="00360D01"/>
    <w:rsid w:val="003623D0"/>
    <w:rsid w:val="00362569"/>
    <w:rsid w:val="00362EA0"/>
    <w:rsid w:val="003636CD"/>
    <w:rsid w:val="00363FF2"/>
    <w:rsid w:val="0036487C"/>
    <w:rsid w:val="00365411"/>
    <w:rsid w:val="00365FA2"/>
    <w:rsid w:val="00366343"/>
    <w:rsid w:val="00366C69"/>
    <w:rsid w:val="00367441"/>
    <w:rsid w:val="00367B1D"/>
    <w:rsid w:val="00370E4F"/>
    <w:rsid w:val="00371215"/>
    <w:rsid w:val="0037124F"/>
    <w:rsid w:val="003728BA"/>
    <w:rsid w:val="00372DDC"/>
    <w:rsid w:val="00372F0D"/>
    <w:rsid w:val="00373B7C"/>
    <w:rsid w:val="00374059"/>
    <w:rsid w:val="0037535B"/>
    <w:rsid w:val="0037552D"/>
    <w:rsid w:val="003756DB"/>
    <w:rsid w:val="003770BB"/>
    <w:rsid w:val="0037771A"/>
    <w:rsid w:val="003802DC"/>
    <w:rsid w:val="00380E4E"/>
    <w:rsid w:val="00380FBF"/>
    <w:rsid w:val="00382178"/>
    <w:rsid w:val="00382A43"/>
    <w:rsid w:val="00382C92"/>
    <w:rsid w:val="00382D60"/>
    <w:rsid w:val="00382F29"/>
    <w:rsid w:val="00383C8D"/>
    <w:rsid w:val="00384D88"/>
    <w:rsid w:val="003852FB"/>
    <w:rsid w:val="00385429"/>
    <w:rsid w:val="00385B05"/>
    <w:rsid w:val="00386382"/>
    <w:rsid w:val="003865EF"/>
    <w:rsid w:val="00386BA9"/>
    <w:rsid w:val="00387551"/>
    <w:rsid w:val="00390017"/>
    <w:rsid w:val="00390115"/>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A1F"/>
    <w:rsid w:val="003C1FD4"/>
    <w:rsid w:val="003C213D"/>
    <w:rsid w:val="003C2168"/>
    <w:rsid w:val="003C25AD"/>
    <w:rsid w:val="003C2D21"/>
    <w:rsid w:val="003C5E6B"/>
    <w:rsid w:val="003C7ACD"/>
    <w:rsid w:val="003C7AD7"/>
    <w:rsid w:val="003D022C"/>
    <w:rsid w:val="003D0FC3"/>
    <w:rsid w:val="003D14C5"/>
    <w:rsid w:val="003D228B"/>
    <w:rsid w:val="003D2C1D"/>
    <w:rsid w:val="003D2C34"/>
    <w:rsid w:val="003D3839"/>
    <w:rsid w:val="003D3DDD"/>
    <w:rsid w:val="003D5CBF"/>
    <w:rsid w:val="003D5E25"/>
    <w:rsid w:val="003D66D2"/>
    <w:rsid w:val="003D7E03"/>
    <w:rsid w:val="003E07AE"/>
    <w:rsid w:val="003E14FC"/>
    <w:rsid w:val="003E174F"/>
    <w:rsid w:val="003E2976"/>
    <w:rsid w:val="003E422F"/>
    <w:rsid w:val="003E4858"/>
    <w:rsid w:val="003E4BF6"/>
    <w:rsid w:val="003E5E9F"/>
    <w:rsid w:val="003E62D0"/>
    <w:rsid w:val="003E6316"/>
    <w:rsid w:val="003E6884"/>
    <w:rsid w:val="003E6AC0"/>
    <w:rsid w:val="003E6AC5"/>
    <w:rsid w:val="003F0096"/>
    <w:rsid w:val="003F0850"/>
    <w:rsid w:val="003F0D12"/>
    <w:rsid w:val="003F160C"/>
    <w:rsid w:val="003F324F"/>
    <w:rsid w:val="003F33BC"/>
    <w:rsid w:val="003F3D4E"/>
    <w:rsid w:val="003F46DB"/>
    <w:rsid w:val="003F477E"/>
    <w:rsid w:val="003F6CD2"/>
    <w:rsid w:val="003F788D"/>
    <w:rsid w:val="003F78D2"/>
    <w:rsid w:val="003F7D30"/>
    <w:rsid w:val="00400385"/>
    <w:rsid w:val="00401092"/>
    <w:rsid w:val="0040126E"/>
    <w:rsid w:val="004018EA"/>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E0"/>
    <w:rsid w:val="00417298"/>
    <w:rsid w:val="004175E1"/>
    <w:rsid w:val="00421DCF"/>
    <w:rsid w:val="00422341"/>
    <w:rsid w:val="00423641"/>
    <w:rsid w:val="00424431"/>
    <w:rsid w:val="00426266"/>
    <w:rsid w:val="004304A0"/>
    <w:rsid w:val="00430A2D"/>
    <w:rsid w:val="00431505"/>
    <w:rsid w:val="00431AF0"/>
    <w:rsid w:val="0043213A"/>
    <w:rsid w:val="00432FE3"/>
    <w:rsid w:val="004330F4"/>
    <w:rsid w:val="00433590"/>
    <w:rsid w:val="0043393D"/>
    <w:rsid w:val="004344C7"/>
    <w:rsid w:val="00434CE9"/>
    <w:rsid w:val="00435104"/>
    <w:rsid w:val="00435274"/>
    <w:rsid w:val="004352AD"/>
    <w:rsid w:val="0043536C"/>
    <w:rsid w:val="0043545D"/>
    <w:rsid w:val="00435AB4"/>
    <w:rsid w:val="00435FE2"/>
    <w:rsid w:val="00436E2F"/>
    <w:rsid w:val="00436EAB"/>
    <w:rsid w:val="00440622"/>
    <w:rsid w:val="00443D01"/>
    <w:rsid w:val="00444261"/>
    <w:rsid w:val="00445C4C"/>
    <w:rsid w:val="004461D9"/>
    <w:rsid w:val="00446AC6"/>
    <w:rsid w:val="0044759B"/>
    <w:rsid w:val="004478A9"/>
    <w:rsid w:val="00447F54"/>
    <w:rsid w:val="00450B7E"/>
    <w:rsid w:val="0045136B"/>
    <w:rsid w:val="00451C7E"/>
    <w:rsid w:val="00453BB6"/>
    <w:rsid w:val="00453CAA"/>
    <w:rsid w:val="00455113"/>
    <w:rsid w:val="00456421"/>
    <w:rsid w:val="00456DAB"/>
    <w:rsid w:val="00460CC3"/>
    <w:rsid w:val="00460E86"/>
    <w:rsid w:val="00462218"/>
    <w:rsid w:val="00462302"/>
    <w:rsid w:val="004629A5"/>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4C6F"/>
    <w:rsid w:val="004752D3"/>
    <w:rsid w:val="004754E1"/>
    <w:rsid w:val="00475CE0"/>
    <w:rsid w:val="00476273"/>
    <w:rsid w:val="004765E9"/>
    <w:rsid w:val="00476664"/>
    <w:rsid w:val="00476827"/>
    <w:rsid w:val="00476AA5"/>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869BE"/>
    <w:rsid w:val="00490E22"/>
    <w:rsid w:val="00490FA5"/>
    <w:rsid w:val="004925A4"/>
    <w:rsid w:val="00494242"/>
    <w:rsid w:val="004943A7"/>
    <w:rsid w:val="00494E8E"/>
    <w:rsid w:val="004955BC"/>
    <w:rsid w:val="00495C94"/>
    <w:rsid w:val="00495D63"/>
    <w:rsid w:val="0049648F"/>
    <w:rsid w:val="00496606"/>
    <w:rsid w:val="00496F05"/>
    <w:rsid w:val="00497370"/>
    <w:rsid w:val="00497FE9"/>
    <w:rsid w:val="004A0F39"/>
    <w:rsid w:val="004A251F"/>
    <w:rsid w:val="004A335B"/>
    <w:rsid w:val="004A3BF1"/>
    <w:rsid w:val="004A3E42"/>
    <w:rsid w:val="004A4715"/>
    <w:rsid w:val="004A4B10"/>
    <w:rsid w:val="004A5046"/>
    <w:rsid w:val="004A565E"/>
    <w:rsid w:val="004A5DF3"/>
    <w:rsid w:val="004A6134"/>
    <w:rsid w:val="004A6B88"/>
    <w:rsid w:val="004A7092"/>
    <w:rsid w:val="004A7B19"/>
    <w:rsid w:val="004B1713"/>
    <w:rsid w:val="004B25D0"/>
    <w:rsid w:val="004B2B69"/>
    <w:rsid w:val="004B395A"/>
    <w:rsid w:val="004B49E6"/>
    <w:rsid w:val="004B4D69"/>
    <w:rsid w:val="004C01A8"/>
    <w:rsid w:val="004C0BCD"/>
    <w:rsid w:val="004C1840"/>
    <w:rsid w:val="004C24C9"/>
    <w:rsid w:val="004C31B6"/>
    <w:rsid w:val="004C37DF"/>
    <w:rsid w:val="004C4938"/>
    <w:rsid w:val="004C4957"/>
    <w:rsid w:val="004C5319"/>
    <w:rsid w:val="004C5F80"/>
    <w:rsid w:val="004C621F"/>
    <w:rsid w:val="004C7948"/>
    <w:rsid w:val="004C7BB8"/>
    <w:rsid w:val="004C7C60"/>
    <w:rsid w:val="004D0DFE"/>
    <w:rsid w:val="004D1D91"/>
    <w:rsid w:val="004D22C3"/>
    <w:rsid w:val="004D6F4D"/>
    <w:rsid w:val="004D6F95"/>
    <w:rsid w:val="004D72FE"/>
    <w:rsid w:val="004D79A5"/>
    <w:rsid w:val="004D7E91"/>
    <w:rsid w:val="004E003A"/>
    <w:rsid w:val="004E0768"/>
    <w:rsid w:val="004E1A31"/>
    <w:rsid w:val="004E1CDF"/>
    <w:rsid w:val="004E2DE0"/>
    <w:rsid w:val="004E4060"/>
    <w:rsid w:val="004E409A"/>
    <w:rsid w:val="004E42D1"/>
    <w:rsid w:val="004E4F6D"/>
    <w:rsid w:val="004F06B6"/>
    <w:rsid w:val="004F0DEB"/>
    <w:rsid w:val="004F0FB9"/>
    <w:rsid w:val="004F187B"/>
    <w:rsid w:val="004F2F7E"/>
    <w:rsid w:val="004F32B5"/>
    <w:rsid w:val="004F355E"/>
    <w:rsid w:val="004F407E"/>
    <w:rsid w:val="004F5479"/>
    <w:rsid w:val="004F7528"/>
    <w:rsid w:val="004F7BCA"/>
    <w:rsid w:val="004F7D89"/>
    <w:rsid w:val="00500BDD"/>
    <w:rsid w:val="00501192"/>
    <w:rsid w:val="00501981"/>
    <w:rsid w:val="00501A85"/>
    <w:rsid w:val="00501BB3"/>
    <w:rsid w:val="005021DD"/>
    <w:rsid w:val="005026CA"/>
    <w:rsid w:val="00502B72"/>
    <w:rsid w:val="00503D02"/>
    <w:rsid w:val="00504BC1"/>
    <w:rsid w:val="00505134"/>
    <w:rsid w:val="00505C04"/>
    <w:rsid w:val="00506861"/>
    <w:rsid w:val="00511F15"/>
    <w:rsid w:val="0051318C"/>
    <w:rsid w:val="005142CD"/>
    <w:rsid w:val="005143C9"/>
    <w:rsid w:val="00515152"/>
    <w:rsid w:val="005156CB"/>
    <w:rsid w:val="005157A9"/>
    <w:rsid w:val="005173A7"/>
    <w:rsid w:val="005177E1"/>
    <w:rsid w:val="00520C0A"/>
    <w:rsid w:val="005218B6"/>
    <w:rsid w:val="005219CF"/>
    <w:rsid w:val="00521BCD"/>
    <w:rsid w:val="00522589"/>
    <w:rsid w:val="00524545"/>
    <w:rsid w:val="005255BF"/>
    <w:rsid w:val="005257DE"/>
    <w:rsid w:val="00525D9D"/>
    <w:rsid w:val="00527200"/>
    <w:rsid w:val="00530157"/>
    <w:rsid w:val="0053146D"/>
    <w:rsid w:val="00531EBE"/>
    <w:rsid w:val="00532F8B"/>
    <w:rsid w:val="00533195"/>
    <w:rsid w:val="00533737"/>
    <w:rsid w:val="0053389D"/>
    <w:rsid w:val="00535B79"/>
    <w:rsid w:val="00535D7C"/>
    <w:rsid w:val="00536579"/>
    <w:rsid w:val="00536C1E"/>
    <w:rsid w:val="0054343A"/>
    <w:rsid w:val="00543974"/>
    <w:rsid w:val="00543EBF"/>
    <w:rsid w:val="00543F0D"/>
    <w:rsid w:val="005441AB"/>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18DC"/>
    <w:rsid w:val="005626D6"/>
    <w:rsid w:val="005636FF"/>
    <w:rsid w:val="005638D4"/>
    <w:rsid w:val="00565014"/>
    <w:rsid w:val="005656ED"/>
    <w:rsid w:val="00566544"/>
    <w:rsid w:val="00566608"/>
    <w:rsid w:val="00566C83"/>
    <w:rsid w:val="00567D28"/>
    <w:rsid w:val="005700FE"/>
    <w:rsid w:val="00570E24"/>
    <w:rsid w:val="00571B5A"/>
    <w:rsid w:val="0057261D"/>
    <w:rsid w:val="00572760"/>
    <w:rsid w:val="005743DE"/>
    <w:rsid w:val="00574F3F"/>
    <w:rsid w:val="0057562C"/>
    <w:rsid w:val="005759F6"/>
    <w:rsid w:val="00575E3E"/>
    <w:rsid w:val="005765F5"/>
    <w:rsid w:val="00576B1C"/>
    <w:rsid w:val="00576D6C"/>
    <w:rsid w:val="00577A2E"/>
    <w:rsid w:val="00577F06"/>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CA6"/>
    <w:rsid w:val="00590DA6"/>
    <w:rsid w:val="00591C7D"/>
    <w:rsid w:val="00592B03"/>
    <w:rsid w:val="00593AB9"/>
    <w:rsid w:val="00593CC9"/>
    <w:rsid w:val="005941D8"/>
    <w:rsid w:val="00594ABB"/>
    <w:rsid w:val="00594D1C"/>
    <w:rsid w:val="00594E36"/>
    <w:rsid w:val="00594F0A"/>
    <w:rsid w:val="0059525E"/>
    <w:rsid w:val="00595887"/>
    <w:rsid w:val="005961F7"/>
    <w:rsid w:val="00596B9C"/>
    <w:rsid w:val="005A054D"/>
    <w:rsid w:val="005A0A46"/>
    <w:rsid w:val="005A0B96"/>
    <w:rsid w:val="005A10B9"/>
    <w:rsid w:val="005A11EA"/>
    <w:rsid w:val="005A200C"/>
    <w:rsid w:val="005A269F"/>
    <w:rsid w:val="005A305E"/>
    <w:rsid w:val="005A30BB"/>
    <w:rsid w:val="005A3887"/>
    <w:rsid w:val="005A3AF8"/>
    <w:rsid w:val="005B0542"/>
    <w:rsid w:val="005B079B"/>
    <w:rsid w:val="005B2225"/>
    <w:rsid w:val="005B2799"/>
    <w:rsid w:val="005B2B77"/>
    <w:rsid w:val="005B2E82"/>
    <w:rsid w:val="005B3D4A"/>
    <w:rsid w:val="005B4D87"/>
    <w:rsid w:val="005B79EE"/>
    <w:rsid w:val="005B7DD1"/>
    <w:rsid w:val="005C00A0"/>
    <w:rsid w:val="005C0142"/>
    <w:rsid w:val="005C203F"/>
    <w:rsid w:val="005C28FA"/>
    <w:rsid w:val="005C40F4"/>
    <w:rsid w:val="005C43BE"/>
    <w:rsid w:val="005C44F3"/>
    <w:rsid w:val="005C585F"/>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0C65"/>
    <w:rsid w:val="005E234A"/>
    <w:rsid w:val="005E35CC"/>
    <w:rsid w:val="005E371E"/>
    <w:rsid w:val="005E4175"/>
    <w:rsid w:val="005E454C"/>
    <w:rsid w:val="005E53F9"/>
    <w:rsid w:val="005E6BDF"/>
    <w:rsid w:val="005E6C87"/>
    <w:rsid w:val="005E775D"/>
    <w:rsid w:val="005F0A43"/>
    <w:rsid w:val="005F0CA1"/>
    <w:rsid w:val="005F27BF"/>
    <w:rsid w:val="005F2B6B"/>
    <w:rsid w:val="005F4171"/>
    <w:rsid w:val="005F41BC"/>
    <w:rsid w:val="005F46D6"/>
    <w:rsid w:val="005F4DD6"/>
    <w:rsid w:val="005F50D8"/>
    <w:rsid w:val="005F53A1"/>
    <w:rsid w:val="005F659D"/>
    <w:rsid w:val="005F6B77"/>
    <w:rsid w:val="005F71D1"/>
    <w:rsid w:val="005F7487"/>
    <w:rsid w:val="006002C7"/>
    <w:rsid w:val="00600F95"/>
    <w:rsid w:val="006016D0"/>
    <w:rsid w:val="00601839"/>
    <w:rsid w:val="00602759"/>
    <w:rsid w:val="0060277A"/>
    <w:rsid w:val="00602B7C"/>
    <w:rsid w:val="00602B8E"/>
    <w:rsid w:val="00603312"/>
    <w:rsid w:val="00603D18"/>
    <w:rsid w:val="00604DC7"/>
    <w:rsid w:val="00604E47"/>
    <w:rsid w:val="00605441"/>
    <w:rsid w:val="0060685A"/>
    <w:rsid w:val="00606970"/>
    <w:rsid w:val="00606A20"/>
    <w:rsid w:val="006072C6"/>
    <w:rsid w:val="00607A2E"/>
    <w:rsid w:val="00610541"/>
    <w:rsid w:val="006130F7"/>
    <w:rsid w:val="00613AF8"/>
    <w:rsid w:val="00613B0A"/>
    <w:rsid w:val="00613D8E"/>
    <w:rsid w:val="006142E0"/>
    <w:rsid w:val="00614961"/>
    <w:rsid w:val="00616112"/>
    <w:rsid w:val="00616274"/>
    <w:rsid w:val="00620564"/>
    <w:rsid w:val="006205CA"/>
    <w:rsid w:val="00620EE4"/>
    <w:rsid w:val="00621F3E"/>
    <w:rsid w:val="00621F53"/>
    <w:rsid w:val="00622E2A"/>
    <w:rsid w:val="00623089"/>
    <w:rsid w:val="0062308E"/>
    <w:rsid w:val="006234C4"/>
    <w:rsid w:val="00623B22"/>
    <w:rsid w:val="006244C9"/>
    <w:rsid w:val="006245F6"/>
    <w:rsid w:val="0062475D"/>
    <w:rsid w:val="0062495F"/>
    <w:rsid w:val="006249C5"/>
    <w:rsid w:val="00624C08"/>
    <w:rsid w:val="0062660B"/>
    <w:rsid w:val="00626AD1"/>
    <w:rsid w:val="00627D88"/>
    <w:rsid w:val="006304BC"/>
    <w:rsid w:val="00630DCE"/>
    <w:rsid w:val="0063120A"/>
    <w:rsid w:val="0063150B"/>
    <w:rsid w:val="00631585"/>
    <w:rsid w:val="006336B9"/>
    <w:rsid w:val="00634ACF"/>
    <w:rsid w:val="00635035"/>
    <w:rsid w:val="0063580D"/>
    <w:rsid w:val="00635CAE"/>
    <w:rsid w:val="00637240"/>
    <w:rsid w:val="00643397"/>
    <w:rsid w:val="00643660"/>
    <w:rsid w:val="0064691B"/>
    <w:rsid w:val="00646D7A"/>
    <w:rsid w:val="00650139"/>
    <w:rsid w:val="00652756"/>
    <w:rsid w:val="00652AD8"/>
    <w:rsid w:val="00652B79"/>
    <w:rsid w:val="006533C3"/>
    <w:rsid w:val="00654068"/>
    <w:rsid w:val="006540ED"/>
    <w:rsid w:val="00654B38"/>
    <w:rsid w:val="00654B83"/>
    <w:rsid w:val="00655061"/>
    <w:rsid w:val="0065510C"/>
    <w:rsid w:val="00655B63"/>
    <w:rsid w:val="006571F6"/>
    <w:rsid w:val="00657B7B"/>
    <w:rsid w:val="0066109F"/>
    <w:rsid w:val="006618CC"/>
    <w:rsid w:val="00662111"/>
    <w:rsid w:val="00662118"/>
    <w:rsid w:val="00662803"/>
    <w:rsid w:val="00662B23"/>
    <w:rsid w:val="006638AD"/>
    <w:rsid w:val="00664E95"/>
    <w:rsid w:val="00667120"/>
    <w:rsid w:val="0066732C"/>
    <w:rsid w:val="006679F5"/>
    <w:rsid w:val="00667B77"/>
    <w:rsid w:val="006716DA"/>
    <w:rsid w:val="00671881"/>
    <w:rsid w:val="00671E85"/>
    <w:rsid w:val="0067203A"/>
    <w:rsid w:val="00672385"/>
    <w:rsid w:val="006728ED"/>
    <w:rsid w:val="006732B1"/>
    <w:rsid w:val="0067446F"/>
    <w:rsid w:val="006746A4"/>
    <w:rsid w:val="00675558"/>
    <w:rsid w:val="00675611"/>
    <w:rsid w:val="00675A60"/>
    <w:rsid w:val="006766A7"/>
    <w:rsid w:val="0067697E"/>
    <w:rsid w:val="00677443"/>
    <w:rsid w:val="0067769A"/>
    <w:rsid w:val="00677914"/>
    <w:rsid w:val="0068012E"/>
    <w:rsid w:val="0068056A"/>
    <w:rsid w:val="006806A3"/>
    <w:rsid w:val="006806A6"/>
    <w:rsid w:val="00681211"/>
    <w:rsid w:val="00681625"/>
    <w:rsid w:val="00681B36"/>
    <w:rsid w:val="00682048"/>
    <w:rsid w:val="00682E14"/>
    <w:rsid w:val="00683FB1"/>
    <w:rsid w:val="0068436C"/>
    <w:rsid w:val="0068545E"/>
    <w:rsid w:val="00685BD7"/>
    <w:rsid w:val="00685FD4"/>
    <w:rsid w:val="00686612"/>
    <w:rsid w:val="0068661E"/>
    <w:rsid w:val="00686F34"/>
    <w:rsid w:val="00686FEB"/>
    <w:rsid w:val="00690A49"/>
    <w:rsid w:val="00690BB6"/>
    <w:rsid w:val="00691B30"/>
    <w:rsid w:val="00693CF9"/>
    <w:rsid w:val="00693E1F"/>
    <w:rsid w:val="00693ECB"/>
    <w:rsid w:val="00694797"/>
    <w:rsid w:val="00695161"/>
    <w:rsid w:val="00695887"/>
    <w:rsid w:val="00695F95"/>
    <w:rsid w:val="00697232"/>
    <w:rsid w:val="00697733"/>
    <w:rsid w:val="00697CD2"/>
    <w:rsid w:val="006A00B6"/>
    <w:rsid w:val="006A0B29"/>
    <w:rsid w:val="006A18BD"/>
    <w:rsid w:val="006A1DFF"/>
    <w:rsid w:val="006A254E"/>
    <w:rsid w:val="006A260E"/>
    <w:rsid w:val="006A2719"/>
    <w:rsid w:val="006A2C30"/>
    <w:rsid w:val="006A301C"/>
    <w:rsid w:val="006A3DAA"/>
    <w:rsid w:val="006A3E2B"/>
    <w:rsid w:val="006A4911"/>
    <w:rsid w:val="006A6934"/>
    <w:rsid w:val="006A6E17"/>
    <w:rsid w:val="006A7A71"/>
    <w:rsid w:val="006B0065"/>
    <w:rsid w:val="006B120D"/>
    <w:rsid w:val="006B17E7"/>
    <w:rsid w:val="006B19E8"/>
    <w:rsid w:val="006B1A8A"/>
    <w:rsid w:val="006B1FD5"/>
    <w:rsid w:val="006B21DF"/>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49DF"/>
    <w:rsid w:val="006C5958"/>
    <w:rsid w:val="006C5B4F"/>
    <w:rsid w:val="006C643C"/>
    <w:rsid w:val="006C64E9"/>
    <w:rsid w:val="006C6E3A"/>
    <w:rsid w:val="006C6FD7"/>
    <w:rsid w:val="006D00DB"/>
    <w:rsid w:val="006D0361"/>
    <w:rsid w:val="006D125D"/>
    <w:rsid w:val="006D16B0"/>
    <w:rsid w:val="006D1CB8"/>
    <w:rsid w:val="006D2182"/>
    <w:rsid w:val="006D2444"/>
    <w:rsid w:val="006D254B"/>
    <w:rsid w:val="006D289B"/>
    <w:rsid w:val="006D3BE1"/>
    <w:rsid w:val="006D48FC"/>
    <w:rsid w:val="006D62BC"/>
    <w:rsid w:val="006D6450"/>
    <w:rsid w:val="006D66FD"/>
    <w:rsid w:val="006D6939"/>
    <w:rsid w:val="006D7EB0"/>
    <w:rsid w:val="006D7F90"/>
    <w:rsid w:val="006E0138"/>
    <w:rsid w:val="006E0BB0"/>
    <w:rsid w:val="006E12C3"/>
    <w:rsid w:val="006E2529"/>
    <w:rsid w:val="006E45F3"/>
    <w:rsid w:val="006E4A2F"/>
    <w:rsid w:val="006E4ED4"/>
    <w:rsid w:val="006E5E19"/>
    <w:rsid w:val="006E61C3"/>
    <w:rsid w:val="006E799D"/>
    <w:rsid w:val="006F0593"/>
    <w:rsid w:val="006F09E5"/>
    <w:rsid w:val="006F1064"/>
    <w:rsid w:val="006F1E1B"/>
    <w:rsid w:val="006F1EB7"/>
    <w:rsid w:val="006F202E"/>
    <w:rsid w:val="006F302F"/>
    <w:rsid w:val="006F47B5"/>
    <w:rsid w:val="006F4F32"/>
    <w:rsid w:val="006F52E5"/>
    <w:rsid w:val="006F6066"/>
    <w:rsid w:val="006F6850"/>
    <w:rsid w:val="006F707E"/>
    <w:rsid w:val="006F7ADB"/>
    <w:rsid w:val="007001DC"/>
    <w:rsid w:val="007025CB"/>
    <w:rsid w:val="007034AA"/>
    <w:rsid w:val="00703C9D"/>
    <w:rsid w:val="0070490C"/>
    <w:rsid w:val="00705915"/>
    <w:rsid w:val="00705C38"/>
    <w:rsid w:val="00706465"/>
    <w:rsid w:val="0070695A"/>
    <w:rsid w:val="0070782D"/>
    <w:rsid w:val="007078FA"/>
    <w:rsid w:val="007109C2"/>
    <w:rsid w:val="00711340"/>
    <w:rsid w:val="0071205C"/>
    <w:rsid w:val="00712C42"/>
    <w:rsid w:val="00713BC8"/>
    <w:rsid w:val="00713C36"/>
    <w:rsid w:val="00713DE4"/>
    <w:rsid w:val="00714C47"/>
    <w:rsid w:val="00716462"/>
    <w:rsid w:val="007166C2"/>
    <w:rsid w:val="007172ED"/>
    <w:rsid w:val="00720A77"/>
    <w:rsid w:val="00721017"/>
    <w:rsid w:val="00721084"/>
    <w:rsid w:val="00721262"/>
    <w:rsid w:val="00721D9B"/>
    <w:rsid w:val="00722121"/>
    <w:rsid w:val="0072215B"/>
    <w:rsid w:val="00722229"/>
    <w:rsid w:val="007224B9"/>
    <w:rsid w:val="00722F94"/>
    <w:rsid w:val="00723AA7"/>
    <w:rsid w:val="0072432E"/>
    <w:rsid w:val="007257D1"/>
    <w:rsid w:val="00726036"/>
    <w:rsid w:val="00726279"/>
    <w:rsid w:val="00726A9B"/>
    <w:rsid w:val="00727530"/>
    <w:rsid w:val="00727CDB"/>
    <w:rsid w:val="00731E7C"/>
    <w:rsid w:val="007329EF"/>
    <w:rsid w:val="00732E25"/>
    <w:rsid w:val="0073327A"/>
    <w:rsid w:val="00734753"/>
    <w:rsid w:val="0073487A"/>
    <w:rsid w:val="00734EBE"/>
    <w:rsid w:val="00736547"/>
    <w:rsid w:val="00736DD8"/>
    <w:rsid w:val="0074076A"/>
    <w:rsid w:val="00741AF4"/>
    <w:rsid w:val="00741DCC"/>
    <w:rsid w:val="0074203A"/>
    <w:rsid w:val="007427B5"/>
    <w:rsid w:val="00742865"/>
    <w:rsid w:val="0074296C"/>
    <w:rsid w:val="00742C83"/>
    <w:rsid w:val="007435A0"/>
    <w:rsid w:val="0074360F"/>
    <w:rsid w:val="00744008"/>
    <w:rsid w:val="00744498"/>
    <w:rsid w:val="00744A64"/>
    <w:rsid w:val="00744D47"/>
    <w:rsid w:val="00744EA0"/>
    <w:rsid w:val="00745D6F"/>
    <w:rsid w:val="0074638D"/>
    <w:rsid w:val="00746484"/>
    <w:rsid w:val="00746D7A"/>
    <w:rsid w:val="0074704F"/>
    <w:rsid w:val="007476D3"/>
    <w:rsid w:val="00747F48"/>
    <w:rsid w:val="00747F4C"/>
    <w:rsid w:val="0075015E"/>
    <w:rsid w:val="00751091"/>
    <w:rsid w:val="00751B83"/>
    <w:rsid w:val="00751CEB"/>
    <w:rsid w:val="00753462"/>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853"/>
    <w:rsid w:val="00765ED3"/>
    <w:rsid w:val="0076681D"/>
    <w:rsid w:val="00766A65"/>
    <w:rsid w:val="007671F5"/>
    <w:rsid w:val="007676B8"/>
    <w:rsid w:val="00767F16"/>
    <w:rsid w:val="0077175C"/>
    <w:rsid w:val="00771780"/>
    <w:rsid w:val="00771870"/>
    <w:rsid w:val="00771BF9"/>
    <w:rsid w:val="00771E14"/>
    <w:rsid w:val="00771F3D"/>
    <w:rsid w:val="00772F8A"/>
    <w:rsid w:val="00773106"/>
    <w:rsid w:val="007739C6"/>
    <w:rsid w:val="00774889"/>
    <w:rsid w:val="00774FC7"/>
    <w:rsid w:val="00774FF5"/>
    <w:rsid w:val="007750B3"/>
    <w:rsid w:val="00775F76"/>
    <w:rsid w:val="00776AEA"/>
    <w:rsid w:val="00777BA0"/>
    <w:rsid w:val="007803BD"/>
    <w:rsid w:val="007811DC"/>
    <w:rsid w:val="007820FA"/>
    <w:rsid w:val="0078285F"/>
    <w:rsid w:val="0078308E"/>
    <w:rsid w:val="00783207"/>
    <w:rsid w:val="00783E1D"/>
    <w:rsid w:val="0078483B"/>
    <w:rsid w:val="00784EED"/>
    <w:rsid w:val="00785900"/>
    <w:rsid w:val="00786958"/>
    <w:rsid w:val="00786E71"/>
    <w:rsid w:val="0079068C"/>
    <w:rsid w:val="0079162F"/>
    <w:rsid w:val="00791BFC"/>
    <w:rsid w:val="00791E55"/>
    <w:rsid w:val="007920F2"/>
    <w:rsid w:val="00792F39"/>
    <w:rsid w:val="00793473"/>
    <w:rsid w:val="00794924"/>
    <w:rsid w:val="00797248"/>
    <w:rsid w:val="007A0BC2"/>
    <w:rsid w:val="007A1327"/>
    <w:rsid w:val="007A136A"/>
    <w:rsid w:val="007A1F44"/>
    <w:rsid w:val="007A23FF"/>
    <w:rsid w:val="007A295B"/>
    <w:rsid w:val="007A3424"/>
    <w:rsid w:val="007A35EF"/>
    <w:rsid w:val="007A43A2"/>
    <w:rsid w:val="007A4D04"/>
    <w:rsid w:val="007A6071"/>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5093"/>
    <w:rsid w:val="007C5345"/>
    <w:rsid w:val="007C68DA"/>
    <w:rsid w:val="007C6F32"/>
    <w:rsid w:val="007D0053"/>
    <w:rsid w:val="007D229A"/>
    <w:rsid w:val="007D2D40"/>
    <w:rsid w:val="007D2F44"/>
    <w:rsid w:val="007D2F4D"/>
    <w:rsid w:val="007D3063"/>
    <w:rsid w:val="007D34F6"/>
    <w:rsid w:val="007D4178"/>
    <w:rsid w:val="007D4D33"/>
    <w:rsid w:val="007D55C2"/>
    <w:rsid w:val="007D7175"/>
    <w:rsid w:val="007D730D"/>
    <w:rsid w:val="007E06D2"/>
    <w:rsid w:val="007E1369"/>
    <w:rsid w:val="007E1A1B"/>
    <w:rsid w:val="007E1A88"/>
    <w:rsid w:val="007E4C88"/>
    <w:rsid w:val="007E585E"/>
    <w:rsid w:val="007E7DDF"/>
    <w:rsid w:val="007F0503"/>
    <w:rsid w:val="007F0ED5"/>
    <w:rsid w:val="007F11C8"/>
    <w:rsid w:val="007F1CFB"/>
    <w:rsid w:val="007F220B"/>
    <w:rsid w:val="007F27DD"/>
    <w:rsid w:val="007F3495"/>
    <w:rsid w:val="007F37E4"/>
    <w:rsid w:val="007F59A2"/>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1CFB"/>
    <w:rsid w:val="008142F4"/>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B3D"/>
    <w:rsid w:val="00830DC3"/>
    <w:rsid w:val="00830DCE"/>
    <w:rsid w:val="00831555"/>
    <w:rsid w:val="00831F52"/>
    <w:rsid w:val="00832154"/>
    <w:rsid w:val="008325D2"/>
    <w:rsid w:val="00832F5C"/>
    <w:rsid w:val="0083403B"/>
    <w:rsid w:val="00834310"/>
    <w:rsid w:val="008343E8"/>
    <w:rsid w:val="008359E0"/>
    <w:rsid w:val="008376F6"/>
    <w:rsid w:val="00837D5B"/>
    <w:rsid w:val="00840607"/>
    <w:rsid w:val="00841C38"/>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6BC"/>
    <w:rsid w:val="00856833"/>
    <w:rsid w:val="00856840"/>
    <w:rsid w:val="0086087C"/>
    <w:rsid w:val="00860D8E"/>
    <w:rsid w:val="00861EE3"/>
    <w:rsid w:val="0086275E"/>
    <w:rsid w:val="00862A76"/>
    <w:rsid w:val="00862F1A"/>
    <w:rsid w:val="00863CBB"/>
    <w:rsid w:val="00864440"/>
    <w:rsid w:val="008646C6"/>
    <w:rsid w:val="00864D76"/>
    <w:rsid w:val="008650FC"/>
    <w:rsid w:val="00865611"/>
    <w:rsid w:val="00866EB3"/>
    <w:rsid w:val="0086701A"/>
    <w:rsid w:val="008672B9"/>
    <w:rsid w:val="00867B6A"/>
    <w:rsid w:val="00867BD2"/>
    <w:rsid w:val="00867FB3"/>
    <w:rsid w:val="008712FD"/>
    <w:rsid w:val="008716A1"/>
    <w:rsid w:val="00872D3F"/>
    <w:rsid w:val="008733E4"/>
    <w:rsid w:val="00873F15"/>
    <w:rsid w:val="00874096"/>
    <w:rsid w:val="008745F4"/>
    <w:rsid w:val="00874AB5"/>
    <w:rsid w:val="0087531C"/>
    <w:rsid w:val="008756A4"/>
    <w:rsid w:val="00875F73"/>
    <w:rsid w:val="0087760A"/>
    <w:rsid w:val="00877D48"/>
    <w:rsid w:val="00880F30"/>
    <w:rsid w:val="00881FA0"/>
    <w:rsid w:val="008833E8"/>
    <w:rsid w:val="00887062"/>
    <w:rsid w:val="00887B48"/>
    <w:rsid w:val="0089100C"/>
    <w:rsid w:val="0089176E"/>
    <w:rsid w:val="008917E0"/>
    <w:rsid w:val="00892365"/>
    <w:rsid w:val="00892BE5"/>
    <w:rsid w:val="00892F8F"/>
    <w:rsid w:val="0089387C"/>
    <w:rsid w:val="00894114"/>
    <w:rsid w:val="0089444E"/>
    <w:rsid w:val="008949DF"/>
    <w:rsid w:val="008951DB"/>
    <w:rsid w:val="00895FEA"/>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465F"/>
    <w:rsid w:val="008B5299"/>
    <w:rsid w:val="008B5A5F"/>
    <w:rsid w:val="008B5AB0"/>
    <w:rsid w:val="008B6054"/>
    <w:rsid w:val="008B7B08"/>
    <w:rsid w:val="008B7B1B"/>
    <w:rsid w:val="008C13F0"/>
    <w:rsid w:val="008C1F26"/>
    <w:rsid w:val="008C2A3A"/>
    <w:rsid w:val="008C3B18"/>
    <w:rsid w:val="008C46CD"/>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C8"/>
    <w:rsid w:val="008E3EEC"/>
    <w:rsid w:val="008E40F7"/>
    <w:rsid w:val="008E4742"/>
    <w:rsid w:val="008E565F"/>
    <w:rsid w:val="008E5BF2"/>
    <w:rsid w:val="008E5C81"/>
    <w:rsid w:val="008F0A38"/>
    <w:rsid w:val="008F0F84"/>
    <w:rsid w:val="008F1014"/>
    <w:rsid w:val="008F11C9"/>
    <w:rsid w:val="008F1733"/>
    <w:rsid w:val="008F23D8"/>
    <w:rsid w:val="008F2C3E"/>
    <w:rsid w:val="008F2F69"/>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473F"/>
    <w:rsid w:val="00904DC3"/>
    <w:rsid w:val="0090547D"/>
    <w:rsid w:val="009058AE"/>
    <w:rsid w:val="0090669A"/>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07F3"/>
    <w:rsid w:val="0092180D"/>
    <w:rsid w:val="009219C3"/>
    <w:rsid w:val="009232C9"/>
    <w:rsid w:val="00923608"/>
    <w:rsid w:val="009238E5"/>
    <w:rsid w:val="00923F12"/>
    <w:rsid w:val="00924FF8"/>
    <w:rsid w:val="00925BA8"/>
    <w:rsid w:val="00926453"/>
    <w:rsid w:val="00926DA7"/>
    <w:rsid w:val="00927F8B"/>
    <w:rsid w:val="00930655"/>
    <w:rsid w:val="0093094D"/>
    <w:rsid w:val="00931412"/>
    <w:rsid w:val="009328C7"/>
    <w:rsid w:val="0093297F"/>
    <w:rsid w:val="00932B58"/>
    <w:rsid w:val="009336EC"/>
    <w:rsid w:val="00933F56"/>
    <w:rsid w:val="0093474F"/>
    <w:rsid w:val="0093476E"/>
    <w:rsid w:val="00934C13"/>
    <w:rsid w:val="00935228"/>
    <w:rsid w:val="009355A2"/>
    <w:rsid w:val="00935CCA"/>
    <w:rsid w:val="00935F9E"/>
    <w:rsid w:val="00936D98"/>
    <w:rsid w:val="0094065B"/>
    <w:rsid w:val="00942C80"/>
    <w:rsid w:val="00943197"/>
    <w:rsid w:val="009435F2"/>
    <w:rsid w:val="00945180"/>
    <w:rsid w:val="0094590C"/>
    <w:rsid w:val="00945F3B"/>
    <w:rsid w:val="00946355"/>
    <w:rsid w:val="009468B7"/>
    <w:rsid w:val="0094724E"/>
    <w:rsid w:val="00947973"/>
    <w:rsid w:val="00947BE6"/>
    <w:rsid w:val="0095048D"/>
    <w:rsid w:val="00951ADB"/>
    <w:rsid w:val="0095238A"/>
    <w:rsid w:val="0095380C"/>
    <w:rsid w:val="00954353"/>
    <w:rsid w:val="00954360"/>
    <w:rsid w:val="00954F25"/>
    <w:rsid w:val="00955C0A"/>
    <w:rsid w:val="00955C4F"/>
    <w:rsid w:val="009657F1"/>
    <w:rsid w:val="0096625D"/>
    <w:rsid w:val="009668DA"/>
    <w:rsid w:val="0096761B"/>
    <w:rsid w:val="00970288"/>
    <w:rsid w:val="009709F8"/>
    <w:rsid w:val="00970AAF"/>
    <w:rsid w:val="00971B70"/>
    <w:rsid w:val="00972929"/>
    <w:rsid w:val="00972F91"/>
    <w:rsid w:val="0097351D"/>
    <w:rsid w:val="00973827"/>
    <w:rsid w:val="009742D3"/>
    <w:rsid w:val="00977BA7"/>
    <w:rsid w:val="00980517"/>
    <w:rsid w:val="00980F08"/>
    <w:rsid w:val="0098194F"/>
    <w:rsid w:val="00981DD8"/>
    <w:rsid w:val="009821B3"/>
    <w:rsid w:val="009826C8"/>
    <w:rsid w:val="009836E4"/>
    <w:rsid w:val="00983DA3"/>
    <w:rsid w:val="0098412F"/>
    <w:rsid w:val="009845AB"/>
    <w:rsid w:val="00984AED"/>
    <w:rsid w:val="00985F28"/>
    <w:rsid w:val="00986149"/>
    <w:rsid w:val="00986176"/>
    <w:rsid w:val="00986E7F"/>
    <w:rsid w:val="00987536"/>
    <w:rsid w:val="00987BFC"/>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31"/>
    <w:rsid w:val="009A4B8B"/>
    <w:rsid w:val="009A4C30"/>
    <w:rsid w:val="009A52C1"/>
    <w:rsid w:val="009A6020"/>
    <w:rsid w:val="009A6A6B"/>
    <w:rsid w:val="009B0D2A"/>
    <w:rsid w:val="009B0DC8"/>
    <w:rsid w:val="009B1EF9"/>
    <w:rsid w:val="009B226F"/>
    <w:rsid w:val="009B26AC"/>
    <w:rsid w:val="009B326E"/>
    <w:rsid w:val="009B37E2"/>
    <w:rsid w:val="009B4519"/>
    <w:rsid w:val="009B506B"/>
    <w:rsid w:val="009B57EF"/>
    <w:rsid w:val="009B5B85"/>
    <w:rsid w:val="009B6C1E"/>
    <w:rsid w:val="009B7204"/>
    <w:rsid w:val="009B7CEA"/>
    <w:rsid w:val="009C0074"/>
    <w:rsid w:val="009C0564"/>
    <w:rsid w:val="009C2685"/>
    <w:rsid w:val="009C39BC"/>
    <w:rsid w:val="009C4BC2"/>
    <w:rsid w:val="009C4D22"/>
    <w:rsid w:val="009C546A"/>
    <w:rsid w:val="009C6A2E"/>
    <w:rsid w:val="009C713F"/>
    <w:rsid w:val="009C7320"/>
    <w:rsid w:val="009D0729"/>
    <w:rsid w:val="009D0F66"/>
    <w:rsid w:val="009D1A06"/>
    <w:rsid w:val="009D1BA4"/>
    <w:rsid w:val="009D22E4"/>
    <w:rsid w:val="009D22F7"/>
    <w:rsid w:val="009D319C"/>
    <w:rsid w:val="009D569C"/>
    <w:rsid w:val="009D57BB"/>
    <w:rsid w:val="009D5BAB"/>
    <w:rsid w:val="009D6207"/>
    <w:rsid w:val="009D6A0A"/>
    <w:rsid w:val="009D7D43"/>
    <w:rsid w:val="009E0451"/>
    <w:rsid w:val="009E058F"/>
    <w:rsid w:val="009E0A9E"/>
    <w:rsid w:val="009E19A2"/>
    <w:rsid w:val="009E2421"/>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1980"/>
    <w:rsid w:val="009F27AD"/>
    <w:rsid w:val="009F3FB5"/>
    <w:rsid w:val="009F43A6"/>
    <w:rsid w:val="009F521F"/>
    <w:rsid w:val="009F553C"/>
    <w:rsid w:val="009F59F8"/>
    <w:rsid w:val="00A005B0"/>
    <w:rsid w:val="00A01F17"/>
    <w:rsid w:val="00A022A5"/>
    <w:rsid w:val="00A0242B"/>
    <w:rsid w:val="00A03A22"/>
    <w:rsid w:val="00A03E8C"/>
    <w:rsid w:val="00A0421E"/>
    <w:rsid w:val="00A045A5"/>
    <w:rsid w:val="00A04634"/>
    <w:rsid w:val="00A05741"/>
    <w:rsid w:val="00A06119"/>
    <w:rsid w:val="00A07A48"/>
    <w:rsid w:val="00A108EE"/>
    <w:rsid w:val="00A10970"/>
    <w:rsid w:val="00A10BB8"/>
    <w:rsid w:val="00A11B87"/>
    <w:rsid w:val="00A1200D"/>
    <w:rsid w:val="00A1283A"/>
    <w:rsid w:val="00A137E4"/>
    <w:rsid w:val="00A1393E"/>
    <w:rsid w:val="00A13D60"/>
    <w:rsid w:val="00A14813"/>
    <w:rsid w:val="00A1566A"/>
    <w:rsid w:val="00A165BF"/>
    <w:rsid w:val="00A172E8"/>
    <w:rsid w:val="00A179FF"/>
    <w:rsid w:val="00A209DE"/>
    <w:rsid w:val="00A21A36"/>
    <w:rsid w:val="00A238B5"/>
    <w:rsid w:val="00A24082"/>
    <w:rsid w:val="00A24331"/>
    <w:rsid w:val="00A25294"/>
    <w:rsid w:val="00A254EE"/>
    <w:rsid w:val="00A2575D"/>
    <w:rsid w:val="00A25959"/>
    <w:rsid w:val="00A25BE7"/>
    <w:rsid w:val="00A27008"/>
    <w:rsid w:val="00A27CDF"/>
    <w:rsid w:val="00A309C6"/>
    <w:rsid w:val="00A30D13"/>
    <w:rsid w:val="00A314F9"/>
    <w:rsid w:val="00A31914"/>
    <w:rsid w:val="00A319D0"/>
    <w:rsid w:val="00A32316"/>
    <w:rsid w:val="00A33172"/>
    <w:rsid w:val="00A33A7B"/>
    <w:rsid w:val="00A3432B"/>
    <w:rsid w:val="00A346BA"/>
    <w:rsid w:val="00A34C67"/>
    <w:rsid w:val="00A34D62"/>
    <w:rsid w:val="00A34DE1"/>
    <w:rsid w:val="00A3611D"/>
    <w:rsid w:val="00A36339"/>
    <w:rsid w:val="00A366E4"/>
    <w:rsid w:val="00A369CC"/>
    <w:rsid w:val="00A40BF9"/>
    <w:rsid w:val="00A41339"/>
    <w:rsid w:val="00A4376F"/>
    <w:rsid w:val="00A452A9"/>
    <w:rsid w:val="00A4549F"/>
    <w:rsid w:val="00A456D4"/>
    <w:rsid w:val="00A45B9B"/>
    <w:rsid w:val="00A462FE"/>
    <w:rsid w:val="00A501C9"/>
    <w:rsid w:val="00A50506"/>
    <w:rsid w:val="00A51424"/>
    <w:rsid w:val="00A53A76"/>
    <w:rsid w:val="00A53F55"/>
    <w:rsid w:val="00A5417B"/>
    <w:rsid w:val="00A54599"/>
    <w:rsid w:val="00A54B82"/>
    <w:rsid w:val="00A56091"/>
    <w:rsid w:val="00A569D4"/>
    <w:rsid w:val="00A57F1A"/>
    <w:rsid w:val="00A60163"/>
    <w:rsid w:val="00A6038D"/>
    <w:rsid w:val="00A60CF0"/>
    <w:rsid w:val="00A61429"/>
    <w:rsid w:val="00A614E8"/>
    <w:rsid w:val="00A61514"/>
    <w:rsid w:val="00A61645"/>
    <w:rsid w:val="00A62080"/>
    <w:rsid w:val="00A62495"/>
    <w:rsid w:val="00A62C2C"/>
    <w:rsid w:val="00A630A2"/>
    <w:rsid w:val="00A632B8"/>
    <w:rsid w:val="00A63BF3"/>
    <w:rsid w:val="00A64942"/>
    <w:rsid w:val="00A65911"/>
    <w:rsid w:val="00A6643C"/>
    <w:rsid w:val="00A67544"/>
    <w:rsid w:val="00A677F9"/>
    <w:rsid w:val="00A7075B"/>
    <w:rsid w:val="00A71428"/>
    <w:rsid w:val="00A7177E"/>
    <w:rsid w:val="00A71CE6"/>
    <w:rsid w:val="00A71D23"/>
    <w:rsid w:val="00A72C0E"/>
    <w:rsid w:val="00A7333A"/>
    <w:rsid w:val="00A73845"/>
    <w:rsid w:val="00A73D0D"/>
    <w:rsid w:val="00A74299"/>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1B3"/>
    <w:rsid w:val="00A922A2"/>
    <w:rsid w:val="00A9254A"/>
    <w:rsid w:val="00A9327B"/>
    <w:rsid w:val="00A93B69"/>
    <w:rsid w:val="00A95F88"/>
    <w:rsid w:val="00A963C7"/>
    <w:rsid w:val="00A97835"/>
    <w:rsid w:val="00AA06AC"/>
    <w:rsid w:val="00AA1626"/>
    <w:rsid w:val="00AA1C25"/>
    <w:rsid w:val="00AA3BD6"/>
    <w:rsid w:val="00AA3DB7"/>
    <w:rsid w:val="00AA3EA3"/>
    <w:rsid w:val="00AA51F5"/>
    <w:rsid w:val="00AA558B"/>
    <w:rsid w:val="00AA5CF2"/>
    <w:rsid w:val="00AA5E3B"/>
    <w:rsid w:val="00AA68B4"/>
    <w:rsid w:val="00AA7243"/>
    <w:rsid w:val="00AB0543"/>
    <w:rsid w:val="00AB0A22"/>
    <w:rsid w:val="00AB0AC9"/>
    <w:rsid w:val="00AB12CE"/>
    <w:rsid w:val="00AB185A"/>
    <w:rsid w:val="00AB1BA7"/>
    <w:rsid w:val="00AB1E04"/>
    <w:rsid w:val="00AB29CF"/>
    <w:rsid w:val="00AB3113"/>
    <w:rsid w:val="00AB348A"/>
    <w:rsid w:val="00AB3F38"/>
    <w:rsid w:val="00AB43EC"/>
    <w:rsid w:val="00AB4BF4"/>
    <w:rsid w:val="00AB5038"/>
    <w:rsid w:val="00AB5ADF"/>
    <w:rsid w:val="00AB5E57"/>
    <w:rsid w:val="00AB725F"/>
    <w:rsid w:val="00AB7BDE"/>
    <w:rsid w:val="00AC0705"/>
    <w:rsid w:val="00AC109B"/>
    <w:rsid w:val="00AC15DD"/>
    <w:rsid w:val="00AC38D4"/>
    <w:rsid w:val="00AC561E"/>
    <w:rsid w:val="00AC7228"/>
    <w:rsid w:val="00AC726B"/>
    <w:rsid w:val="00AC74DA"/>
    <w:rsid w:val="00AC7A2B"/>
    <w:rsid w:val="00AC7C25"/>
    <w:rsid w:val="00AD0A51"/>
    <w:rsid w:val="00AD0B37"/>
    <w:rsid w:val="00AD112D"/>
    <w:rsid w:val="00AD11F7"/>
    <w:rsid w:val="00AD1DB7"/>
    <w:rsid w:val="00AD1FAE"/>
    <w:rsid w:val="00AD2852"/>
    <w:rsid w:val="00AD3976"/>
    <w:rsid w:val="00AD3A73"/>
    <w:rsid w:val="00AD3AAA"/>
    <w:rsid w:val="00AD4486"/>
    <w:rsid w:val="00AD4D2A"/>
    <w:rsid w:val="00AD542F"/>
    <w:rsid w:val="00AD5447"/>
    <w:rsid w:val="00AD7305"/>
    <w:rsid w:val="00AD7E64"/>
    <w:rsid w:val="00AE0C56"/>
    <w:rsid w:val="00AE149E"/>
    <w:rsid w:val="00AE1CEF"/>
    <w:rsid w:val="00AE2046"/>
    <w:rsid w:val="00AE22F2"/>
    <w:rsid w:val="00AE261E"/>
    <w:rsid w:val="00AE29FC"/>
    <w:rsid w:val="00AE2F3F"/>
    <w:rsid w:val="00AE3B4E"/>
    <w:rsid w:val="00AE446A"/>
    <w:rsid w:val="00AE59EC"/>
    <w:rsid w:val="00AE5B67"/>
    <w:rsid w:val="00AE5DE7"/>
    <w:rsid w:val="00AE67B3"/>
    <w:rsid w:val="00AE7864"/>
    <w:rsid w:val="00AE7949"/>
    <w:rsid w:val="00AE7D51"/>
    <w:rsid w:val="00AF25D5"/>
    <w:rsid w:val="00AF3DBB"/>
    <w:rsid w:val="00AF5194"/>
    <w:rsid w:val="00AF53EF"/>
    <w:rsid w:val="00AF6A47"/>
    <w:rsid w:val="00AF73C3"/>
    <w:rsid w:val="00AF788A"/>
    <w:rsid w:val="00AF795C"/>
    <w:rsid w:val="00B00752"/>
    <w:rsid w:val="00B00D4C"/>
    <w:rsid w:val="00B026C1"/>
    <w:rsid w:val="00B02B9C"/>
    <w:rsid w:val="00B0353B"/>
    <w:rsid w:val="00B039CE"/>
    <w:rsid w:val="00B03B89"/>
    <w:rsid w:val="00B040B2"/>
    <w:rsid w:val="00B06170"/>
    <w:rsid w:val="00B10558"/>
    <w:rsid w:val="00B12096"/>
    <w:rsid w:val="00B13B9D"/>
    <w:rsid w:val="00B156A9"/>
    <w:rsid w:val="00B15F83"/>
    <w:rsid w:val="00B160FF"/>
    <w:rsid w:val="00B16322"/>
    <w:rsid w:val="00B1662E"/>
    <w:rsid w:val="00B16A6F"/>
    <w:rsid w:val="00B20F71"/>
    <w:rsid w:val="00B22C0D"/>
    <w:rsid w:val="00B23743"/>
    <w:rsid w:val="00B23AF4"/>
    <w:rsid w:val="00B23C15"/>
    <w:rsid w:val="00B25762"/>
    <w:rsid w:val="00B25B40"/>
    <w:rsid w:val="00B25C28"/>
    <w:rsid w:val="00B25FDE"/>
    <w:rsid w:val="00B26AB0"/>
    <w:rsid w:val="00B26AD2"/>
    <w:rsid w:val="00B26CA2"/>
    <w:rsid w:val="00B27AEA"/>
    <w:rsid w:val="00B30B4E"/>
    <w:rsid w:val="00B31246"/>
    <w:rsid w:val="00B326FF"/>
    <w:rsid w:val="00B334AB"/>
    <w:rsid w:val="00B340AA"/>
    <w:rsid w:val="00B346B2"/>
    <w:rsid w:val="00B34A9F"/>
    <w:rsid w:val="00B34B80"/>
    <w:rsid w:val="00B35CDA"/>
    <w:rsid w:val="00B367CB"/>
    <w:rsid w:val="00B36FD4"/>
    <w:rsid w:val="00B37D97"/>
    <w:rsid w:val="00B411BD"/>
    <w:rsid w:val="00B41559"/>
    <w:rsid w:val="00B418E8"/>
    <w:rsid w:val="00B42285"/>
    <w:rsid w:val="00B4274B"/>
    <w:rsid w:val="00B435B1"/>
    <w:rsid w:val="00B4367F"/>
    <w:rsid w:val="00B438BA"/>
    <w:rsid w:val="00B44F99"/>
    <w:rsid w:val="00B4568C"/>
    <w:rsid w:val="00B45876"/>
    <w:rsid w:val="00B46216"/>
    <w:rsid w:val="00B5018F"/>
    <w:rsid w:val="00B51345"/>
    <w:rsid w:val="00B51542"/>
    <w:rsid w:val="00B515F8"/>
    <w:rsid w:val="00B51D1D"/>
    <w:rsid w:val="00B524BA"/>
    <w:rsid w:val="00B5310E"/>
    <w:rsid w:val="00B54ACC"/>
    <w:rsid w:val="00B54DCB"/>
    <w:rsid w:val="00B55AC2"/>
    <w:rsid w:val="00B560C9"/>
    <w:rsid w:val="00B56533"/>
    <w:rsid w:val="00B56CFC"/>
    <w:rsid w:val="00B57777"/>
    <w:rsid w:val="00B57A17"/>
    <w:rsid w:val="00B57FF6"/>
    <w:rsid w:val="00B616AC"/>
    <w:rsid w:val="00B61BE2"/>
    <w:rsid w:val="00B62016"/>
    <w:rsid w:val="00B6266F"/>
    <w:rsid w:val="00B628B3"/>
    <w:rsid w:val="00B62E0B"/>
    <w:rsid w:val="00B63C32"/>
    <w:rsid w:val="00B64434"/>
    <w:rsid w:val="00B650BE"/>
    <w:rsid w:val="00B657C8"/>
    <w:rsid w:val="00B66219"/>
    <w:rsid w:val="00B67822"/>
    <w:rsid w:val="00B711CE"/>
    <w:rsid w:val="00B71DC8"/>
    <w:rsid w:val="00B73451"/>
    <w:rsid w:val="00B746C6"/>
    <w:rsid w:val="00B75894"/>
    <w:rsid w:val="00B75AE3"/>
    <w:rsid w:val="00B7604C"/>
    <w:rsid w:val="00B7652C"/>
    <w:rsid w:val="00B766BF"/>
    <w:rsid w:val="00B76FA6"/>
    <w:rsid w:val="00B779ED"/>
    <w:rsid w:val="00B77AA1"/>
    <w:rsid w:val="00B77BD4"/>
    <w:rsid w:val="00B80003"/>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759"/>
    <w:rsid w:val="00B90D10"/>
    <w:rsid w:val="00B90FE5"/>
    <w:rsid w:val="00B919AD"/>
    <w:rsid w:val="00B91A2B"/>
    <w:rsid w:val="00B93204"/>
    <w:rsid w:val="00B94E17"/>
    <w:rsid w:val="00B957FE"/>
    <w:rsid w:val="00B95F02"/>
    <w:rsid w:val="00B960B9"/>
    <w:rsid w:val="00B96BEF"/>
    <w:rsid w:val="00B96FC0"/>
    <w:rsid w:val="00B97260"/>
    <w:rsid w:val="00B972B2"/>
    <w:rsid w:val="00B972F4"/>
    <w:rsid w:val="00B97A69"/>
    <w:rsid w:val="00BA0632"/>
    <w:rsid w:val="00BA0834"/>
    <w:rsid w:val="00BA0AAA"/>
    <w:rsid w:val="00BA0DFB"/>
    <w:rsid w:val="00BA16A0"/>
    <w:rsid w:val="00BA259F"/>
    <w:rsid w:val="00BA2FEF"/>
    <w:rsid w:val="00BA3A85"/>
    <w:rsid w:val="00BA70F6"/>
    <w:rsid w:val="00BB0848"/>
    <w:rsid w:val="00BB1548"/>
    <w:rsid w:val="00BB1CE7"/>
    <w:rsid w:val="00BB2FD3"/>
    <w:rsid w:val="00BB2FDF"/>
    <w:rsid w:val="00BB2FFF"/>
    <w:rsid w:val="00BB3B26"/>
    <w:rsid w:val="00BB4DDD"/>
    <w:rsid w:val="00BB5BE7"/>
    <w:rsid w:val="00BB5FCB"/>
    <w:rsid w:val="00BB604B"/>
    <w:rsid w:val="00BB7046"/>
    <w:rsid w:val="00BC00EC"/>
    <w:rsid w:val="00BC08C5"/>
    <w:rsid w:val="00BC0F87"/>
    <w:rsid w:val="00BC12FB"/>
    <w:rsid w:val="00BC1C3C"/>
    <w:rsid w:val="00BC2B93"/>
    <w:rsid w:val="00BC307F"/>
    <w:rsid w:val="00BC3159"/>
    <w:rsid w:val="00BC3257"/>
    <w:rsid w:val="00BC39DB"/>
    <w:rsid w:val="00BC3A32"/>
    <w:rsid w:val="00BC3B07"/>
    <w:rsid w:val="00BC46EF"/>
    <w:rsid w:val="00BC6825"/>
    <w:rsid w:val="00BC6FD6"/>
    <w:rsid w:val="00BD008E"/>
    <w:rsid w:val="00BD1F00"/>
    <w:rsid w:val="00BD2F3B"/>
    <w:rsid w:val="00BD3372"/>
    <w:rsid w:val="00BD42B9"/>
    <w:rsid w:val="00BD50AA"/>
    <w:rsid w:val="00BD5135"/>
    <w:rsid w:val="00BD7291"/>
    <w:rsid w:val="00BD7EA3"/>
    <w:rsid w:val="00BD7FE2"/>
    <w:rsid w:val="00BE0B19"/>
    <w:rsid w:val="00BE0DD8"/>
    <w:rsid w:val="00BE13F0"/>
    <w:rsid w:val="00BE1D82"/>
    <w:rsid w:val="00BE1EE4"/>
    <w:rsid w:val="00BE1F8B"/>
    <w:rsid w:val="00BE2B4F"/>
    <w:rsid w:val="00BE2F39"/>
    <w:rsid w:val="00BE2F51"/>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4819"/>
    <w:rsid w:val="00C05BEC"/>
    <w:rsid w:val="00C06110"/>
    <w:rsid w:val="00C06E7D"/>
    <w:rsid w:val="00C1112B"/>
    <w:rsid w:val="00C11A88"/>
    <w:rsid w:val="00C12012"/>
    <w:rsid w:val="00C12874"/>
    <w:rsid w:val="00C128A1"/>
    <w:rsid w:val="00C12ADB"/>
    <w:rsid w:val="00C12BC1"/>
    <w:rsid w:val="00C13BDA"/>
    <w:rsid w:val="00C13FFD"/>
    <w:rsid w:val="00C14632"/>
    <w:rsid w:val="00C14D09"/>
    <w:rsid w:val="00C15AE5"/>
    <w:rsid w:val="00C16C30"/>
    <w:rsid w:val="00C17AAC"/>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1C4F"/>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4BF6"/>
    <w:rsid w:val="00C452F5"/>
    <w:rsid w:val="00C46555"/>
    <w:rsid w:val="00C46B15"/>
    <w:rsid w:val="00C46F7D"/>
    <w:rsid w:val="00C479B5"/>
    <w:rsid w:val="00C50242"/>
    <w:rsid w:val="00C5034D"/>
    <w:rsid w:val="00C5050E"/>
    <w:rsid w:val="00C50E99"/>
    <w:rsid w:val="00C51A76"/>
    <w:rsid w:val="00C5232E"/>
    <w:rsid w:val="00C52744"/>
    <w:rsid w:val="00C53EB3"/>
    <w:rsid w:val="00C542D4"/>
    <w:rsid w:val="00C54D71"/>
    <w:rsid w:val="00C563F5"/>
    <w:rsid w:val="00C56BE0"/>
    <w:rsid w:val="00C570F7"/>
    <w:rsid w:val="00C62584"/>
    <w:rsid w:val="00C62BFB"/>
    <w:rsid w:val="00C62CD5"/>
    <w:rsid w:val="00C636E6"/>
    <w:rsid w:val="00C639D6"/>
    <w:rsid w:val="00C63F8E"/>
    <w:rsid w:val="00C647FB"/>
    <w:rsid w:val="00C654E0"/>
    <w:rsid w:val="00C6622C"/>
    <w:rsid w:val="00C67EAB"/>
    <w:rsid w:val="00C70005"/>
    <w:rsid w:val="00C70DFF"/>
    <w:rsid w:val="00C7249A"/>
    <w:rsid w:val="00C74F8F"/>
    <w:rsid w:val="00C75A6B"/>
    <w:rsid w:val="00C75D16"/>
    <w:rsid w:val="00C762CA"/>
    <w:rsid w:val="00C763B6"/>
    <w:rsid w:val="00C7644F"/>
    <w:rsid w:val="00C768F6"/>
    <w:rsid w:val="00C80073"/>
    <w:rsid w:val="00C80DEA"/>
    <w:rsid w:val="00C8254A"/>
    <w:rsid w:val="00C82672"/>
    <w:rsid w:val="00C82727"/>
    <w:rsid w:val="00C832DC"/>
    <w:rsid w:val="00C8377F"/>
    <w:rsid w:val="00C83DD5"/>
    <w:rsid w:val="00C842A6"/>
    <w:rsid w:val="00C85FA6"/>
    <w:rsid w:val="00C8646D"/>
    <w:rsid w:val="00C86F67"/>
    <w:rsid w:val="00C91DE3"/>
    <w:rsid w:val="00C92C7F"/>
    <w:rsid w:val="00C9369D"/>
    <w:rsid w:val="00C944FA"/>
    <w:rsid w:val="00C957E6"/>
    <w:rsid w:val="00C95854"/>
    <w:rsid w:val="00C95EFF"/>
    <w:rsid w:val="00C96E6F"/>
    <w:rsid w:val="00C97872"/>
    <w:rsid w:val="00C97A21"/>
    <w:rsid w:val="00CA0532"/>
    <w:rsid w:val="00CA0713"/>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6CCB"/>
    <w:rsid w:val="00CB6DA0"/>
    <w:rsid w:val="00CB74F8"/>
    <w:rsid w:val="00CB787A"/>
    <w:rsid w:val="00CC0C4A"/>
    <w:rsid w:val="00CC1607"/>
    <w:rsid w:val="00CC17F0"/>
    <w:rsid w:val="00CC1853"/>
    <w:rsid w:val="00CC1FAE"/>
    <w:rsid w:val="00CC3A23"/>
    <w:rsid w:val="00CC72AE"/>
    <w:rsid w:val="00CC737C"/>
    <w:rsid w:val="00CD087D"/>
    <w:rsid w:val="00CD0F5D"/>
    <w:rsid w:val="00CD11C4"/>
    <w:rsid w:val="00CD1251"/>
    <w:rsid w:val="00CD142B"/>
    <w:rsid w:val="00CD1C0B"/>
    <w:rsid w:val="00CD1CE4"/>
    <w:rsid w:val="00CD239A"/>
    <w:rsid w:val="00CD260F"/>
    <w:rsid w:val="00CD2F58"/>
    <w:rsid w:val="00CD3029"/>
    <w:rsid w:val="00CD338B"/>
    <w:rsid w:val="00CD4E9F"/>
    <w:rsid w:val="00CD526A"/>
    <w:rsid w:val="00CD5512"/>
    <w:rsid w:val="00CD6E3D"/>
    <w:rsid w:val="00CD71AB"/>
    <w:rsid w:val="00CD7669"/>
    <w:rsid w:val="00CE0109"/>
    <w:rsid w:val="00CE1FC5"/>
    <w:rsid w:val="00CE2002"/>
    <w:rsid w:val="00CE46E5"/>
    <w:rsid w:val="00CE485A"/>
    <w:rsid w:val="00CE5279"/>
    <w:rsid w:val="00CE5A78"/>
    <w:rsid w:val="00CE78AE"/>
    <w:rsid w:val="00CE79C4"/>
    <w:rsid w:val="00CE7E62"/>
    <w:rsid w:val="00CF195E"/>
    <w:rsid w:val="00CF19DA"/>
    <w:rsid w:val="00CF1C7F"/>
    <w:rsid w:val="00CF1CC0"/>
    <w:rsid w:val="00CF24F8"/>
    <w:rsid w:val="00CF2653"/>
    <w:rsid w:val="00CF4247"/>
    <w:rsid w:val="00CF5263"/>
    <w:rsid w:val="00CF60B5"/>
    <w:rsid w:val="00D004F7"/>
    <w:rsid w:val="00D004FA"/>
    <w:rsid w:val="00D01B21"/>
    <w:rsid w:val="00D01E2F"/>
    <w:rsid w:val="00D02346"/>
    <w:rsid w:val="00D02C2D"/>
    <w:rsid w:val="00D03102"/>
    <w:rsid w:val="00D03727"/>
    <w:rsid w:val="00D0378A"/>
    <w:rsid w:val="00D05132"/>
    <w:rsid w:val="00D05343"/>
    <w:rsid w:val="00D05EA9"/>
    <w:rsid w:val="00D07048"/>
    <w:rsid w:val="00D071F8"/>
    <w:rsid w:val="00D07252"/>
    <w:rsid w:val="00D074F4"/>
    <w:rsid w:val="00D07CE1"/>
    <w:rsid w:val="00D1026A"/>
    <w:rsid w:val="00D107CF"/>
    <w:rsid w:val="00D11B0B"/>
    <w:rsid w:val="00D12293"/>
    <w:rsid w:val="00D1352A"/>
    <w:rsid w:val="00D14236"/>
    <w:rsid w:val="00D14553"/>
    <w:rsid w:val="00D14D9E"/>
    <w:rsid w:val="00D14DB1"/>
    <w:rsid w:val="00D158A4"/>
    <w:rsid w:val="00D15F43"/>
    <w:rsid w:val="00D16E87"/>
    <w:rsid w:val="00D16F88"/>
    <w:rsid w:val="00D174DD"/>
    <w:rsid w:val="00D17D10"/>
    <w:rsid w:val="00D20B8B"/>
    <w:rsid w:val="00D2162C"/>
    <w:rsid w:val="00D21A3C"/>
    <w:rsid w:val="00D226F6"/>
    <w:rsid w:val="00D23184"/>
    <w:rsid w:val="00D233F1"/>
    <w:rsid w:val="00D256F8"/>
    <w:rsid w:val="00D257B0"/>
    <w:rsid w:val="00D2685C"/>
    <w:rsid w:val="00D26989"/>
    <w:rsid w:val="00D26A3B"/>
    <w:rsid w:val="00D2717A"/>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196B"/>
    <w:rsid w:val="00D437D8"/>
    <w:rsid w:val="00D43C31"/>
    <w:rsid w:val="00D44994"/>
    <w:rsid w:val="00D45DF3"/>
    <w:rsid w:val="00D46174"/>
    <w:rsid w:val="00D47DD0"/>
    <w:rsid w:val="00D50183"/>
    <w:rsid w:val="00D50503"/>
    <w:rsid w:val="00D51598"/>
    <w:rsid w:val="00D51D12"/>
    <w:rsid w:val="00D5338A"/>
    <w:rsid w:val="00D5362B"/>
    <w:rsid w:val="00D55072"/>
    <w:rsid w:val="00D551B5"/>
    <w:rsid w:val="00D56DB2"/>
    <w:rsid w:val="00D57172"/>
    <w:rsid w:val="00D5747F"/>
    <w:rsid w:val="00D57495"/>
    <w:rsid w:val="00D574FA"/>
    <w:rsid w:val="00D60BB4"/>
    <w:rsid w:val="00D60C8D"/>
    <w:rsid w:val="00D6115B"/>
    <w:rsid w:val="00D61374"/>
    <w:rsid w:val="00D6168A"/>
    <w:rsid w:val="00D616A5"/>
    <w:rsid w:val="00D61FF0"/>
    <w:rsid w:val="00D6211D"/>
    <w:rsid w:val="00D62C97"/>
    <w:rsid w:val="00D63517"/>
    <w:rsid w:val="00D63B75"/>
    <w:rsid w:val="00D6541E"/>
    <w:rsid w:val="00D659B1"/>
    <w:rsid w:val="00D66BAD"/>
    <w:rsid w:val="00D66E18"/>
    <w:rsid w:val="00D6734D"/>
    <w:rsid w:val="00D676E4"/>
    <w:rsid w:val="00D679CF"/>
    <w:rsid w:val="00D679D3"/>
    <w:rsid w:val="00D701C8"/>
    <w:rsid w:val="00D704DC"/>
    <w:rsid w:val="00D7356F"/>
    <w:rsid w:val="00D73587"/>
    <w:rsid w:val="00D73EBB"/>
    <w:rsid w:val="00D751FB"/>
    <w:rsid w:val="00D754D6"/>
    <w:rsid w:val="00D761AA"/>
    <w:rsid w:val="00D76FAE"/>
    <w:rsid w:val="00D77592"/>
    <w:rsid w:val="00D777D7"/>
    <w:rsid w:val="00D80672"/>
    <w:rsid w:val="00D809D9"/>
    <w:rsid w:val="00D80AB8"/>
    <w:rsid w:val="00D81792"/>
    <w:rsid w:val="00D819B1"/>
    <w:rsid w:val="00D82494"/>
    <w:rsid w:val="00D825DD"/>
    <w:rsid w:val="00D827D5"/>
    <w:rsid w:val="00D83AE9"/>
    <w:rsid w:val="00D857B8"/>
    <w:rsid w:val="00D87175"/>
    <w:rsid w:val="00D87ABF"/>
    <w:rsid w:val="00D90CD3"/>
    <w:rsid w:val="00D919E6"/>
    <w:rsid w:val="00D91BE1"/>
    <w:rsid w:val="00D92C29"/>
    <w:rsid w:val="00D936E2"/>
    <w:rsid w:val="00D95104"/>
    <w:rsid w:val="00D95600"/>
    <w:rsid w:val="00D9683C"/>
    <w:rsid w:val="00D969BC"/>
    <w:rsid w:val="00D96ACC"/>
    <w:rsid w:val="00D97884"/>
    <w:rsid w:val="00DA0977"/>
    <w:rsid w:val="00DA0A7F"/>
    <w:rsid w:val="00DA0D0D"/>
    <w:rsid w:val="00DA1C31"/>
    <w:rsid w:val="00DA1EB5"/>
    <w:rsid w:val="00DA20BC"/>
    <w:rsid w:val="00DA23E9"/>
    <w:rsid w:val="00DA2ED7"/>
    <w:rsid w:val="00DA3E7A"/>
    <w:rsid w:val="00DA430C"/>
    <w:rsid w:val="00DA615D"/>
    <w:rsid w:val="00DA6598"/>
    <w:rsid w:val="00DA6C0F"/>
    <w:rsid w:val="00DA6E64"/>
    <w:rsid w:val="00DA702F"/>
    <w:rsid w:val="00DA71F3"/>
    <w:rsid w:val="00DA738A"/>
    <w:rsid w:val="00DA7F8A"/>
    <w:rsid w:val="00DB0176"/>
    <w:rsid w:val="00DB0395"/>
    <w:rsid w:val="00DB0404"/>
    <w:rsid w:val="00DB11F8"/>
    <w:rsid w:val="00DB18F8"/>
    <w:rsid w:val="00DB1F2A"/>
    <w:rsid w:val="00DB297F"/>
    <w:rsid w:val="00DB3153"/>
    <w:rsid w:val="00DB317A"/>
    <w:rsid w:val="00DB3206"/>
    <w:rsid w:val="00DB3B82"/>
    <w:rsid w:val="00DB4281"/>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43C"/>
    <w:rsid w:val="00DD3EF5"/>
    <w:rsid w:val="00DD53FA"/>
    <w:rsid w:val="00DD5DC1"/>
    <w:rsid w:val="00DD5F42"/>
    <w:rsid w:val="00DD617B"/>
    <w:rsid w:val="00DE0A22"/>
    <w:rsid w:val="00DE0E59"/>
    <w:rsid w:val="00DE0F6C"/>
    <w:rsid w:val="00DE219B"/>
    <w:rsid w:val="00DE3CF8"/>
    <w:rsid w:val="00DE52E3"/>
    <w:rsid w:val="00DE7C00"/>
    <w:rsid w:val="00DF03E9"/>
    <w:rsid w:val="00DF03ED"/>
    <w:rsid w:val="00DF04EE"/>
    <w:rsid w:val="00DF0BF4"/>
    <w:rsid w:val="00DF179D"/>
    <w:rsid w:val="00DF1E9C"/>
    <w:rsid w:val="00DF3900"/>
    <w:rsid w:val="00DF4572"/>
    <w:rsid w:val="00DF45D5"/>
    <w:rsid w:val="00DF4658"/>
    <w:rsid w:val="00DF49D0"/>
    <w:rsid w:val="00DF5FE1"/>
    <w:rsid w:val="00DF6190"/>
    <w:rsid w:val="00DF6445"/>
    <w:rsid w:val="00DF6C8B"/>
    <w:rsid w:val="00DF6F17"/>
    <w:rsid w:val="00DF78FA"/>
    <w:rsid w:val="00DF7DE7"/>
    <w:rsid w:val="00E001FD"/>
    <w:rsid w:val="00E002F1"/>
    <w:rsid w:val="00E00361"/>
    <w:rsid w:val="00E0082C"/>
    <w:rsid w:val="00E0155C"/>
    <w:rsid w:val="00E01DAA"/>
    <w:rsid w:val="00E023E5"/>
    <w:rsid w:val="00E02432"/>
    <w:rsid w:val="00E04022"/>
    <w:rsid w:val="00E0728F"/>
    <w:rsid w:val="00E0755C"/>
    <w:rsid w:val="00E12F83"/>
    <w:rsid w:val="00E138A8"/>
    <w:rsid w:val="00E1476C"/>
    <w:rsid w:val="00E14A14"/>
    <w:rsid w:val="00E14A7E"/>
    <w:rsid w:val="00E151A1"/>
    <w:rsid w:val="00E151E1"/>
    <w:rsid w:val="00E157F0"/>
    <w:rsid w:val="00E17619"/>
    <w:rsid w:val="00E17805"/>
    <w:rsid w:val="00E17D44"/>
    <w:rsid w:val="00E20D60"/>
    <w:rsid w:val="00E20F79"/>
    <w:rsid w:val="00E21278"/>
    <w:rsid w:val="00E21A72"/>
    <w:rsid w:val="00E21C9E"/>
    <w:rsid w:val="00E22CCD"/>
    <w:rsid w:val="00E23A11"/>
    <w:rsid w:val="00E23FB7"/>
    <w:rsid w:val="00E24A27"/>
    <w:rsid w:val="00E25F89"/>
    <w:rsid w:val="00E31BAC"/>
    <w:rsid w:val="00E32D62"/>
    <w:rsid w:val="00E339DC"/>
    <w:rsid w:val="00E33E15"/>
    <w:rsid w:val="00E3483C"/>
    <w:rsid w:val="00E361B8"/>
    <w:rsid w:val="00E367D5"/>
    <w:rsid w:val="00E36876"/>
    <w:rsid w:val="00E36A1B"/>
    <w:rsid w:val="00E37CA7"/>
    <w:rsid w:val="00E42506"/>
    <w:rsid w:val="00E429ED"/>
    <w:rsid w:val="00E43F37"/>
    <w:rsid w:val="00E44A76"/>
    <w:rsid w:val="00E450ED"/>
    <w:rsid w:val="00E45BC1"/>
    <w:rsid w:val="00E4791B"/>
    <w:rsid w:val="00E47E31"/>
    <w:rsid w:val="00E504EF"/>
    <w:rsid w:val="00E50AC6"/>
    <w:rsid w:val="00E51DDD"/>
    <w:rsid w:val="00E51FDD"/>
    <w:rsid w:val="00E52435"/>
    <w:rsid w:val="00E52C3C"/>
    <w:rsid w:val="00E53122"/>
    <w:rsid w:val="00E5351B"/>
    <w:rsid w:val="00E53FA9"/>
    <w:rsid w:val="00E5414C"/>
    <w:rsid w:val="00E547B3"/>
    <w:rsid w:val="00E54AB7"/>
    <w:rsid w:val="00E54FC5"/>
    <w:rsid w:val="00E5733D"/>
    <w:rsid w:val="00E57365"/>
    <w:rsid w:val="00E601E8"/>
    <w:rsid w:val="00E60413"/>
    <w:rsid w:val="00E61419"/>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77C2F"/>
    <w:rsid w:val="00E80514"/>
    <w:rsid w:val="00E80E5B"/>
    <w:rsid w:val="00E816C5"/>
    <w:rsid w:val="00E81CE0"/>
    <w:rsid w:val="00E81E7C"/>
    <w:rsid w:val="00E8224D"/>
    <w:rsid w:val="00E83A18"/>
    <w:rsid w:val="00E8519F"/>
    <w:rsid w:val="00E85CC3"/>
    <w:rsid w:val="00E8644A"/>
    <w:rsid w:val="00E90279"/>
    <w:rsid w:val="00E90472"/>
    <w:rsid w:val="00E90635"/>
    <w:rsid w:val="00E909A1"/>
    <w:rsid w:val="00E90BFF"/>
    <w:rsid w:val="00E90C6C"/>
    <w:rsid w:val="00E91953"/>
    <w:rsid w:val="00E91F04"/>
    <w:rsid w:val="00E91F35"/>
    <w:rsid w:val="00E92157"/>
    <w:rsid w:val="00E95761"/>
    <w:rsid w:val="00E95BA6"/>
    <w:rsid w:val="00E97648"/>
    <w:rsid w:val="00E97968"/>
    <w:rsid w:val="00EA0C24"/>
    <w:rsid w:val="00EA0C4B"/>
    <w:rsid w:val="00EA0E4A"/>
    <w:rsid w:val="00EA1A54"/>
    <w:rsid w:val="00EA2226"/>
    <w:rsid w:val="00EA26FC"/>
    <w:rsid w:val="00EA3B5A"/>
    <w:rsid w:val="00EA410E"/>
    <w:rsid w:val="00EA4A61"/>
    <w:rsid w:val="00EA4FD1"/>
    <w:rsid w:val="00EA53C2"/>
    <w:rsid w:val="00EA5695"/>
    <w:rsid w:val="00EA5B0A"/>
    <w:rsid w:val="00EA5D31"/>
    <w:rsid w:val="00EA6234"/>
    <w:rsid w:val="00EA65AD"/>
    <w:rsid w:val="00EA7FCF"/>
    <w:rsid w:val="00EB0A04"/>
    <w:rsid w:val="00EB0CA3"/>
    <w:rsid w:val="00EB104F"/>
    <w:rsid w:val="00EB1B27"/>
    <w:rsid w:val="00EB1DA8"/>
    <w:rsid w:val="00EB2C22"/>
    <w:rsid w:val="00EB3361"/>
    <w:rsid w:val="00EB3DA3"/>
    <w:rsid w:val="00EB4861"/>
    <w:rsid w:val="00EB4CFF"/>
    <w:rsid w:val="00EB5476"/>
    <w:rsid w:val="00EB70B0"/>
    <w:rsid w:val="00EB7633"/>
    <w:rsid w:val="00EB7736"/>
    <w:rsid w:val="00EC1534"/>
    <w:rsid w:val="00EC2E2D"/>
    <w:rsid w:val="00EC3861"/>
    <w:rsid w:val="00EC45C5"/>
    <w:rsid w:val="00EC462B"/>
    <w:rsid w:val="00EC4723"/>
    <w:rsid w:val="00EC56E0"/>
    <w:rsid w:val="00EC6057"/>
    <w:rsid w:val="00EC6717"/>
    <w:rsid w:val="00EC6847"/>
    <w:rsid w:val="00EC7078"/>
    <w:rsid w:val="00EC7DB6"/>
    <w:rsid w:val="00ED162F"/>
    <w:rsid w:val="00ED2E52"/>
    <w:rsid w:val="00ED3024"/>
    <w:rsid w:val="00ED5BF3"/>
    <w:rsid w:val="00ED5D25"/>
    <w:rsid w:val="00ED5FE4"/>
    <w:rsid w:val="00ED71C5"/>
    <w:rsid w:val="00ED7340"/>
    <w:rsid w:val="00EE16FA"/>
    <w:rsid w:val="00EE1E17"/>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5CB1"/>
    <w:rsid w:val="00EF63D1"/>
    <w:rsid w:val="00EF6513"/>
    <w:rsid w:val="00EF6683"/>
    <w:rsid w:val="00EF7002"/>
    <w:rsid w:val="00EF769B"/>
    <w:rsid w:val="00F00D78"/>
    <w:rsid w:val="00F01572"/>
    <w:rsid w:val="00F027BA"/>
    <w:rsid w:val="00F02F76"/>
    <w:rsid w:val="00F03E79"/>
    <w:rsid w:val="00F04718"/>
    <w:rsid w:val="00F0628D"/>
    <w:rsid w:val="00F06651"/>
    <w:rsid w:val="00F07DE6"/>
    <w:rsid w:val="00F101FA"/>
    <w:rsid w:val="00F1056C"/>
    <w:rsid w:val="00F107F1"/>
    <w:rsid w:val="00F10FC1"/>
    <w:rsid w:val="00F112FD"/>
    <w:rsid w:val="00F12733"/>
    <w:rsid w:val="00F131CB"/>
    <w:rsid w:val="00F133A1"/>
    <w:rsid w:val="00F13ECD"/>
    <w:rsid w:val="00F145D6"/>
    <w:rsid w:val="00F152E0"/>
    <w:rsid w:val="00F155CE"/>
    <w:rsid w:val="00F16044"/>
    <w:rsid w:val="00F162CA"/>
    <w:rsid w:val="00F16B28"/>
    <w:rsid w:val="00F16BF2"/>
    <w:rsid w:val="00F16E2C"/>
    <w:rsid w:val="00F17DBC"/>
    <w:rsid w:val="00F17EAE"/>
    <w:rsid w:val="00F20286"/>
    <w:rsid w:val="00F218D4"/>
    <w:rsid w:val="00F21EEB"/>
    <w:rsid w:val="00F222A4"/>
    <w:rsid w:val="00F2250A"/>
    <w:rsid w:val="00F22604"/>
    <w:rsid w:val="00F2324C"/>
    <w:rsid w:val="00F24788"/>
    <w:rsid w:val="00F2534B"/>
    <w:rsid w:val="00F25BF2"/>
    <w:rsid w:val="00F2640F"/>
    <w:rsid w:val="00F27C34"/>
    <w:rsid w:val="00F27E46"/>
    <w:rsid w:val="00F301C2"/>
    <w:rsid w:val="00F30246"/>
    <w:rsid w:val="00F302E1"/>
    <w:rsid w:val="00F31B22"/>
    <w:rsid w:val="00F31B49"/>
    <w:rsid w:val="00F32F56"/>
    <w:rsid w:val="00F33D35"/>
    <w:rsid w:val="00F33D4F"/>
    <w:rsid w:val="00F34620"/>
    <w:rsid w:val="00F34CD6"/>
    <w:rsid w:val="00F35873"/>
    <w:rsid w:val="00F35920"/>
    <w:rsid w:val="00F366A5"/>
    <w:rsid w:val="00F36C5F"/>
    <w:rsid w:val="00F37259"/>
    <w:rsid w:val="00F405A4"/>
    <w:rsid w:val="00F41F05"/>
    <w:rsid w:val="00F433BD"/>
    <w:rsid w:val="00F436D6"/>
    <w:rsid w:val="00F437DB"/>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59EE"/>
    <w:rsid w:val="00F66553"/>
    <w:rsid w:val="00F6783E"/>
    <w:rsid w:val="00F70DBE"/>
    <w:rsid w:val="00F71124"/>
    <w:rsid w:val="00F71888"/>
    <w:rsid w:val="00F719CD"/>
    <w:rsid w:val="00F71BB8"/>
    <w:rsid w:val="00F72584"/>
    <w:rsid w:val="00F7290D"/>
    <w:rsid w:val="00F72EA9"/>
    <w:rsid w:val="00F7302F"/>
    <w:rsid w:val="00F732EC"/>
    <w:rsid w:val="00F73915"/>
    <w:rsid w:val="00F73D08"/>
    <w:rsid w:val="00F74969"/>
    <w:rsid w:val="00F74A0D"/>
    <w:rsid w:val="00F7586B"/>
    <w:rsid w:val="00F75F2F"/>
    <w:rsid w:val="00F76445"/>
    <w:rsid w:val="00F76ECC"/>
    <w:rsid w:val="00F77B01"/>
    <w:rsid w:val="00F80399"/>
    <w:rsid w:val="00F812C8"/>
    <w:rsid w:val="00F8132D"/>
    <w:rsid w:val="00F818AE"/>
    <w:rsid w:val="00F81B40"/>
    <w:rsid w:val="00F820C4"/>
    <w:rsid w:val="00F82650"/>
    <w:rsid w:val="00F83051"/>
    <w:rsid w:val="00F83829"/>
    <w:rsid w:val="00F84069"/>
    <w:rsid w:val="00F843D7"/>
    <w:rsid w:val="00F844B9"/>
    <w:rsid w:val="00F85536"/>
    <w:rsid w:val="00F8657A"/>
    <w:rsid w:val="00F8679A"/>
    <w:rsid w:val="00F8710B"/>
    <w:rsid w:val="00F87117"/>
    <w:rsid w:val="00F8736C"/>
    <w:rsid w:val="00F87A79"/>
    <w:rsid w:val="00F87E38"/>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325"/>
    <w:rsid w:val="00FA3B76"/>
    <w:rsid w:val="00FA429C"/>
    <w:rsid w:val="00FA4D66"/>
    <w:rsid w:val="00FA5A4E"/>
    <w:rsid w:val="00FA5B39"/>
    <w:rsid w:val="00FB0082"/>
    <w:rsid w:val="00FB0243"/>
    <w:rsid w:val="00FB07F5"/>
    <w:rsid w:val="00FB148A"/>
    <w:rsid w:val="00FB1527"/>
    <w:rsid w:val="00FB1B81"/>
    <w:rsid w:val="00FB2537"/>
    <w:rsid w:val="00FB2996"/>
    <w:rsid w:val="00FB2D69"/>
    <w:rsid w:val="00FB33DC"/>
    <w:rsid w:val="00FB3EFC"/>
    <w:rsid w:val="00FB4338"/>
    <w:rsid w:val="00FB477E"/>
    <w:rsid w:val="00FB4BDF"/>
    <w:rsid w:val="00FB4C9C"/>
    <w:rsid w:val="00FB57B8"/>
    <w:rsid w:val="00FB6165"/>
    <w:rsid w:val="00FB6586"/>
    <w:rsid w:val="00FC0090"/>
    <w:rsid w:val="00FC0150"/>
    <w:rsid w:val="00FC03AB"/>
    <w:rsid w:val="00FC0DB1"/>
    <w:rsid w:val="00FC1444"/>
    <w:rsid w:val="00FC2A6B"/>
    <w:rsid w:val="00FC2D96"/>
    <w:rsid w:val="00FC4729"/>
    <w:rsid w:val="00FC4A8C"/>
    <w:rsid w:val="00FC52A3"/>
    <w:rsid w:val="00FC53DB"/>
    <w:rsid w:val="00FC5FC2"/>
    <w:rsid w:val="00FC6177"/>
    <w:rsid w:val="00FC63D1"/>
    <w:rsid w:val="00FC7528"/>
    <w:rsid w:val="00FD0572"/>
    <w:rsid w:val="00FD1A97"/>
    <w:rsid w:val="00FD1E6E"/>
    <w:rsid w:val="00FD2D7B"/>
    <w:rsid w:val="00FD30B0"/>
    <w:rsid w:val="00FD37F6"/>
    <w:rsid w:val="00FD4589"/>
    <w:rsid w:val="00FD473E"/>
    <w:rsid w:val="00FD5109"/>
    <w:rsid w:val="00FD7DF9"/>
    <w:rsid w:val="00FE0B51"/>
    <w:rsid w:val="00FE0B78"/>
    <w:rsid w:val="00FE0ED4"/>
    <w:rsid w:val="00FE1EAB"/>
    <w:rsid w:val="00FE3465"/>
    <w:rsid w:val="00FE650F"/>
    <w:rsid w:val="00FE67CF"/>
    <w:rsid w:val="00FE6D20"/>
    <w:rsid w:val="00FE6FB9"/>
    <w:rsid w:val="00FE7549"/>
    <w:rsid w:val="00FE7BCC"/>
    <w:rsid w:val="00FF1243"/>
    <w:rsid w:val="00FF126D"/>
    <w:rsid w:val="00FF2310"/>
    <w:rsid w:val="00FF2323"/>
    <w:rsid w:val="00FF2E73"/>
    <w:rsid w:val="00FF420F"/>
    <w:rsid w:val="00FF4AE2"/>
    <w:rsid w:val="00FF50A8"/>
    <w:rsid w:val="00FF5333"/>
    <w:rsid w:val="00FF571E"/>
    <w:rsid w:val="00FF6BD1"/>
    <w:rsid w:val="00FF6CC0"/>
    <w:rsid w:val="00FF7512"/>
    <w:rsid w:val="00FF7563"/>
    <w:rsid w:val="00FF78F4"/>
    <w:rsid w:val="00FF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F17824C4-F533-497F-B227-82F56A96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1"/>
    <w:basedOn w:val="a"/>
    <w:link w:val="Char5"/>
    <w:uiPriority w:val="34"/>
    <w:qFormat/>
    <w:rsid w:val="003013B4"/>
    <w:pPr>
      <w:ind w:firstLineChars="200" w:firstLine="420"/>
    </w:p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qFormat/>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 w:type="paragraph" w:styleId="af4">
    <w:name w:val="Revision"/>
    <w:hidden/>
    <w:uiPriority w:val="99"/>
    <w:semiHidden/>
    <w:rsid w:val="000E3BF3"/>
    <w:rPr>
      <w:sz w:val="22"/>
      <w:szCs w:val="22"/>
    </w:rPr>
  </w:style>
  <w:style w:type="paragraph" w:customStyle="1" w:styleId="Doc-text2">
    <w:name w:val="Doc-text2"/>
    <w:basedOn w:val="a"/>
    <w:link w:val="Doc-text2Char"/>
    <w:qFormat/>
    <w:rsid w:val="004F0DE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F0DEB"/>
    <w:rPr>
      <w:rFonts w:ascii="Arial" w:eastAsia="MS Mincho" w:hAnsi="Arial"/>
      <w:szCs w:val="24"/>
      <w:lang w:val="en-GB" w:eastAsia="en-GB"/>
    </w:rPr>
  </w:style>
  <w:style w:type="character" w:customStyle="1" w:styleId="B1Zchn">
    <w:name w:val="B1 Zchn"/>
    <w:locked/>
    <w:rsid w:val="00CE79C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840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788282417">
          <w:marLeft w:val="1800"/>
          <w:marRight w:val="0"/>
          <w:marTop w:val="100"/>
          <w:marBottom w:val="0"/>
          <w:divBdr>
            <w:top w:val="none" w:sz="0" w:space="0" w:color="auto"/>
            <w:left w:val="none" w:sz="0" w:space="0" w:color="auto"/>
            <w:bottom w:val="none" w:sz="0" w:space="0" w:color="auto"/>
            <w:right w:val="none" w:sz="0" w:space="0" w:color="auto"/>
          </w:divBdr>
        </w:div>
        <w:div w:id="1294368025">
          <w:marLeft w:val="1080"/>
          <w:marRight w:val="0"/>
          <w:marTop w:val="100"/>
          <w:marBottom w:val="0"/>
          <w:divBdr>
            <w:top w:val="none" w:sz="0" w:space="0" w:color="auto"/>
            <w:left w:val="none" w:sz="0" w:space="0" w:color="auto"/>
            <w:bottom w:val="none" w:sz="0" w:space="0" w:color="auto"/>
            <w:right w:val="none" w:sz="0" w:space="0" w:color="auto"/>
          </w:divBdr>
        </w:div>
      </w:divsChild>
    </w:div>
    <w:div w:id="7935262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313922">
      <w:bodyDiv w:val="1"/>
      <w:marLeft w:val="0"/>
      <w:marRight w:val="0"/>
      <w:marTop w:val="0"/>
      <w:marBottom w:val="0"/>
      <w:divBdr>
        <w:top w:val="none" w:sz="0" w:space="0" w:color="auto"/>
        <w:left w:val="none" w:sz="0" w:space="0" w:color="auto"/>
        <w:bottom w:val="none" w:sz="0" w:space="0" w:color="auto"/>
        <w:right w:val="none" w:sz="0" w:space="0" w:color="auto"/>
      </w:divBdr>
    </w:div>
    <w:div w:id="13359139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71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7BBEB-968B-4DA3-B760-A6325446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1302</Words>
  <Characters>6083</Characters>
  <Application>Microsoft Office Word</Application>
  <DocSecurity>0</DocSecurity>
  <Lines>135</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14</cp:revision>
  <cp:lastPrinted>2007-06-18T22:08:00Z</cp:lastPrinted>
  <dcterms:created xsi:type="dcterms:W3CDTF">2019-11-08T03:01:00Z</dcterms:created>
  <dcterms:modified xsi:type="dcterms:W3CDTF">2019-11-09T02:27:00Z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(3)hdx79LSL9asyVaN2TBrFguZgbb95Cm+pUgqIMq7u0CBAXMwIvAOT0a3fQyJy/zn6dkhiAl8z
wVjPOGYWl3NnWOIYqZe1Q7sukAqUuC9JdbYLBNvIySJ/9nSbhPUSd03O5GDv+zLJe4TcRXeX
85r4nspafv2Qi+5gJxI32eYjKL+4j0ndwyKPGKgtWQG3MQSwBWM5+OMf2If81AOF4Gd30Pzf
5opEePCV1UTTCnqVgD</vt:lpwstr>
  </property>
  <property fmtid="{D5CDD505-2E9C-101B-9397-08002B2CF9AE}" pid="13" name="_2015_ms_pID_725343_00">
    <vt:lpwstr>_2015_ms_pID_725343</vt:lpwstr>
  </property>
  <property fmtid="{D5CDD505-2E9C-101B-9397-08002B2CF9AE}" pid="14" name="_2015_ms_pID_7253431">
    <vt:lpwstr>jhLVnzumG52JBVeQaIoD3ZFX2IQLVFodcfbvfVSzSQWRXJStgPu7lE
mJFOB7w5qMa8OuXJjJbn+VvVI8UkaUnW2a1PrxdYdxu93lMRrKNe3Qt2I41fpzqMzCqi1VXu
V0LdWZonp6DU0mIY8TiFupjOaiZQv26LgRHafmeXDDZmIbNgH30E2XnDINQRhMEFVRPOr/YG
E4xK8ZR8Lx1LUXMo1RzpnRKNd/3+kRyidUk0</vt:lpwstr>
  </property>
  <property fmtid="{D5CDD505-2E9C-101B-9397-08002B2CF9AE}" pid="15" name="_2015_ms_pID_7253431_00">
    <vt:lpwstr>_2015_ms_pID_7253431</vt:lpwstr>
  </property>
  <property fmtid="{D5CDD505-2E9C-101B-9397-08002B2CF9AE}" pid="16" name="_2015_ms_pID_7253432">
    <vt:lpwstr>nUiYluc1ht8cAwE+WDfBCDcJGyY3KLUDt3Ea
VZX01Bq8tep/ckPbfKgR/VQ1Z79pCBF+JfdhyHar8DaC+zt183w=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1573240255</vt:lpwstr>
  </property>
</Properties>
</file>