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195CB40F"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B1DD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AF2CC7">
        <w:rPr>
          <w:b/>
          <w:kern w:val="2"/>
          <w:lang w:eastAsia="zh-CN"/>
        </w:rPr>
        <w:t>99</w:t>
      </w:r>
      <w:r w:rsidRPr="00CF195E">
        <w:rPr>
          <w:b/>
          <w:kern w:val="2"/>
          <w:lang w:eastAsia="zh-CN"/>
        </w:rPr>
        <w:tab/>
      </w:r>
      <w:r w:rsidRPr="00E466DE">
        <w:rPr>
          <w:b/>
          <w:kern w:val="2"/>
          <w:lang w:eastAsia="zh-CN"/>
        </w:rPr>
        <w:t>R1-</w:t>
      </w:r>
      <w:r w:rsidR="005A2654" w:rsidRPr="00E466DE">
        <w:rPr>
          <w:b/>
          <w:kern w:val="2"/>
          <w:lang w:eastAsia="zh-CN"/>
        </w:rPr>
        <w:t>19</w:t>
      </w:r>
      <w:r w:rsidR="007777C4" w:rsidRPr="00E466DE">
        <w:rPr>
          <w:b/>
          <w:kern w:val="2"/>
          <w:lang w:eastAsia="zh-CN"/>
        </w:rPr>
        <w:t>1</w:t>
      </w:r>
      <w:r w:rsidR="00E466DE" w:rsidRPr="00E466DE">
        <w:rPr>
          <w:b/>
          <w:kern w:val="2"/>
          <w:lang w:eastAsia="zh-CN"/>
        </w:rPr>
        <w:t>2919</w:t>
      </w:r>
    </w:p>
    <w:p w14:paraId="4E9AA579" w14:textId="37B8A309" w:rsidR="00081B89" w:rsidRDefault="00081B89" w:rsidP="00081B89">
      <w:pPr>
        <w:jc w:val="left"/>
        <w:rPr>
          <w:rFonts w:eastAsia="宋体"/>
          <w:b/>
          <w:kern w:val="2"/>
          <w:lang w:eastAsia="zh-CN"/>
        </w:rPr>
      </w:pPr>
      <w:r w:rsidRPr="00E60999">
        <w:rPr>
          <w:rFonts w:eastAsia="宋体"/>
          <w:b/>
          <w:kern w:val="2"/>
          <w:lang w:eastAsia="zh-CN"/>
        </w:rPr>
        <w:t>Reno, USA, 18</w:t>
      </w:r>
      <w:r w:rsidRPr="00E60999">
        <w:rPr>
          <w:rFonts w:eastAsia="宋体"/>
          <w:b/>
          <w:kern w:val="2"/>
          <w:vertAlign w:val="superscript"/>
          <w:lang w:eastAsia="zh-CN"/>
        </w:rPr>
        <w:t xml:space="preserve">th </w:t>
      </w:r>
      <w:r w:rsidRPr="00E60999">
        <w:rPr>
          <w:rFonts w:eastAsia="宋体"/>
          <w:b/>
          <w:kern w:val="2"/>
          <w:lang w:eastAsia="zh-CN"/>
        </w:rPr>
        <w:t>– 22</w:t>
      </w:r>
      <w:r w:rsidR="004C5AFC">
        <w:rPr>
          <w:rFonts w:eastAsia="宋体"/>
          <w:b/>
          <w:kern w:val="2"/>
          <w:vertAlign w:val="superscript"/>
          <w:lang w:eastAsia="zh-CN"/>
        </w:rPr>
        <w:t>nd</w:t>
      </w:r>
      <w:bookmarkStart w:id="2" w:name="_GoBack"/>
      <w:bookmarkEnd w:id="2"/>
      <w:r w:rsidRPr="00E60999">
        <w:rPr>
          <w:rFonts w:eastAsia="宋体"/>
          <w:b/>
          <w:kern w:val="2"/>
          <w:lang w:eastAsia="zh-CN"/>
        </w:rPr>
        <w:t xml:space="preserve"> November, 2019</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CBDD66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07451B">
        <w:rPr>
          <w:b/>
          <w:lang w:eastAsia="zh-CN"/>
        </w:rPr>
        <w:t>7</w:t>
      </w:r>
    </w:p>
    <w:p w14:paraId="18B6CAFC" w14:textId="6B35C5DA"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r w:rsidR="00C63E7F">
        <w:rPr>
          <w:b/>
        </w:rPr>
        <w:t>, SIA</w:t>
      </w:r>
    </w:p>
    <w:p w14:paraId="3795DB0C" w14:textId="27C82BB2"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871FA" w:rsidRPr="003871FA">
        <w:rPr>
          <w:b/>
          <w:lang w:eastAsia="zh-CN"/>
        </w:rPr>
        <w:t>Other aspects for URLLC/IIOT enhancements</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C9E8F20" w14:textId="4CCE3744" w:rsidR="00970F48" w:rsidRDefault="00970F48" w:rsidP="00D35CF0">
      <w:pPr>
        <w:tabs>
          <w:tab w:val="num" w:pos="2160"/>
        </w:tabs>
        <w:spacing w:beforeLines="50" w:before="120"/>
        <w:rPr>
          <w:bCs/>
        </w:rPr>
      </w:pPr>
      <w:bookmarkStart w:id="3" w:name="_Ref129681832"/>
      <w:r>
        <w:rPr>
          <w:lang w:eastAsia="zh-CN"/>
        </w:rPr>
        <w:t>In</w:t>
      </w:r>
      <w:r>
        <w:rPr>
          <w:rFonts w:hint="eastAsia"/>
          <w:bCs/>
        </w:rPr>
        <w:t xml:space="preserve"> the RAN1 </w:t>
      </w:r>
      <w:r>
        <w:rPr>
          <w:bCs/>
        </w:rPr>
        <w:t>#9</w:t>
      </w:r>
      <w:r w:rsidR="003C1952">
        <w:rPr>
          <w:bCs/>
        </w:rPr>
        <w:t>8</w:t>
      </w:r>
      <w:r w:rsidR="00F31EF5">
        <w:rPr>
          <w:bCs/>
        </w:rPr>
        <w:t>bis</w:t>
      </w:r>
      <w:r w:rsidR="003C1952">
        <w:rPr>
          <w:bCs/>
        </w:rPr>
        <w:t xml:space="preserve"> </w:t>
      </w:r>
      <w:r>
        <w:rPr>
          <w:bCs/>
        </w:rPr>
        <w:t>meeting</w:t>
      </w:r>
      <w:r>
        <w:rPr>
          <w:rFonts w:hint="eastAsia"/>
          <w:bCs/>
        </w:rPr>
        <w:t xml:space="preserve">, the </w:t>
      </w:r>
      <w:r>
        <w:rPr>
          <w:bCs/>
        </w:rPr>
        <w:t>following</w:t>
      </w:r>
      <w:r>
        <w:rPr>
          <w:rFonts w:hint="eastAsia"/>
          <w:bCs/>
        </w:rPr>
        <w:t xml:space="preserve"> </w:t>
      </w:r>
      <w:r>
        <w:rPr>
          <w:bCs/>
        </w:rPr>
        <w:t xml:space="preserve">agreements related to </w:t>
      </w:r>
      <w:r w:rsidR="009A156D">
        <w:rPr>
          <w:lang w:eastAsia="zh-CN"/>
        </w:rPr>
        <w:t>DL SPS</w:t>
      </w:r>
      <w:r w:rsidRPr="001514B0">
        <w:rPr>
          <w:lang w:eastAsia="zh-CN"/>
        </w:rPr>
        <w:t xml:space="preserve"> for URLLC </w:t>
      </w:r>
      <w:r w:rsidR="00CE6169">
        <w:rPr>
          <w:bCs/>
        </w:rPr>
        <w:t>were achieved</w:t>
      </w:r>
      <w:r>
        <w:rPr>
          <w:bCs/>
        </w:rPr>
        <w:t>:</w:t>
      </w:r>
    </w:p>
    <w:tbl>
      <w:tblPr>
        <w:tblStyle w:val="ac"/>
        <w:tblW w:w="0" w:type="auto"/>
        <w:tblLook w:val="04A0" w:firstRow="1" w:lastRow="0" w:firstColumn="1" w:lastColumn="0" w:noHBand="0" w:noVBand="1"/>
      </w:tblPr>
      <w:tblGrid>
        <w:gridCol w:w="9307"/>
      </w:tblGrid>
      <w:tr w:rsidR="00970F48" w14:paraId="6C975C37" w14:textId="77777777" w:rsidTr="00803B0F">
        <w:tc>
          <w:tcPr>
            <w:tcW w:w="9307" w:type="dxa"/>
          </w:tcPr>
          <w:p w14:paraId="27B71140" w14:textId="77777777" w:rsidR="00F31EF5" w:rsidRPr="00445DDE" w:rsidRDefault="00F31EF5" w:rsidP="00F31EF5">
            <w:pPr>
              <w:rPr>
                <w:b/>
                <w:bCs/>
                <w:lang w:eastAsia="x-none"/>
              </w:rPr>
            </w:pPr>
            <w:r w:rsidRPr="00445DDE">
              <w:rPr>
                <w:highlight w:val="green"/>
                <w:lang w:eastAsia="x-none"/>
              </w:rPr>
              <w:t>Agreements</w:t>
            </w:r>
            <w:r w:rsidRPr="00445DDE">
              <w:rPr>
                <w:b/>
                <w:bCs/>
                <w:lang w:eastAsia="x-none"/>
              </w:rPr>
              <w:t>:</w:t>
            </w:r>
          </w:p>
          <w:p w14:paraId="351D98EC" w14:textId="77777777" w:rsidR="00F31EF5" w:rsidRPr="00445DDE" w:rsidRDefault="00F31EF5" w:rsidP="00F31EF5">
            <w:pPr>
              <w:spacing w:line="240" w:lineRule="atLeast"/>
              <w:rPr>
                <w:rFonts w:eastAsia="Malgun Gothic"/>
                <w:lang w:eastAsia="ko-KR"/>
              </w:rPr>
            </w:pPr>
            <w:r w:rsidRPr="00445DDE">
              <w:rPr>
                <w:rFonts w:eastAsia="Malgun Gothic"/>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F31EF5" w:rsidRPr="00445DDE" w14:paraId="15239404" w14:textId="77777777" w:rsidTr="00003909">
              <w:tc>
                <w:tcPr>
                  <w:tcW w:w="9836" w:type="dxa"/>
                  <w:shd w:val="clear" w:color="auto" w:fill="auto"/>
                </w:tcPr>
                <w:p w14:paraId="4B8052F3" w14:textId="77777777" w:rsidR="00F31EF5" w:rsidRPr="00445DDE" w:rsidRDefault="00F31EF5" w:rsidP="00F31EF5">
                  <w:pPr>
                    <w:spacing w:line="240" w:lineRule="atLeast"/>
                    <w:rPr>
                      <w:highlight w:val="darkYellow"/>
                      <w:lang w:eastAsia="x-none"/>
                    </w:rPr>
                  </w:pPr>
                  <w:r w:rsidRPr="00445DDE">
                    <w:rPr>
                      <w:highlight w:val="darkYellow"/>
                      <w:lang w:eastAsia="x-none"/>
                    </w:rPr>
                    <w:t>Working assumption:</w:t>
                  </w:r>
                </w:p>
                <w:p w14:paraId="14FB1D7B" w14:textId="77777777" w:rsidR="00F31EF5" w:rsidRPr="00445DDE" w:rsidRDefault="00F31EF5" w:rsidP="00F31EF5">
                  <w:pPr>
                    <w:spacing w:line="240" w:lineRule="atLeast"/>
                    <w:rPr>
                      <w:rFonts w:eastAsia="宋体"/>
                    </w:rPr>
                  </w:pPr>
                  <w:r w:rsidRPr="00445DDE">
                    <w:rPr>
                      <w:rFonts w:eastAsia="宋体"/>
                    </w:rPr>
                    <w:t>Support joint release in a DCI for two or more SPS configurations for a given BWP of a serving cell</w:t>
                  </w:r>
                </w:p>
                <w:p w14:paraId="00A6AC10" w14:textId="77777777" w:rsidR="00F31EF5" w:rsidRPr="00445DDE" w:rsidRDefault="00F31EF5" w:rsidP="00F31EF5">
                  <w:pPr>
                    <w:pStyle w:val="afa"/>
                    <w:numPr>
                      <w:ilvl w:val="0"/>
                      <w:numId w:val="37"/>
                    </w:numPr>
                    <w:spacing w:line="240" w:lineRule="atLeast"/>
                    <w:contextualSpacing/>
                    <w:jc w:val="both"/>
                    <w:rPr>
                      <w:rFonts w:eastAsia="Malgun Gothic"/>
                    </w:rPr>
                  </w:pPr>
                  <w:r w:rsidRPr="00445DDE">
                    <w:rPr>
                      <w:rFonts w:ascii="Times New Roman" w:hAnsi="Times New Roman"/>
                    </w:rPr>
                    <w:t>Reusing the joint release mechanism as that defined for UL type 2 CG</w:t>
                  </w:r>
                </w:p>
              </w:tc>
            </w:tr>
          </w:tbl>
          <w:p w14:paraId="10F22BC2" w14:textId="77777777" w:rsidR="00F31EF5" w:rsidRPr="00445DDE" w:rsidRDefault="00F31EF5" w:rsidP="00F31EF5">
            <w:pPr>
              <w:rPr>
                <w:b/>
                <w:bCs/>
                <w:sz w:val="40"/>
                <w:szCs w:val="48"/>
                <w:lang w:eastAsia="x-none"/>
              </w:rPr>
            </w:pPr>
          </w:p>
          <w:p w14:paraId="35856956" w14:textId="77777777" w:rsidR="00F31EF5" w:rsidRPr="0007722D" w:rsidRDefault="00F31EF5" w:rsidP="00F31EF5">
            <w:pPr>
              <w:rPr>
                <w:b/>
                <w:bCs/>
                <w:szCs w:val="20"/>
                <w:lang w:eastAsia="x-none"/>
              </w:rPr>
            </w:pPr>
            <w:r w:rsidRPr="0007722D">
              <w:rPr>
                <w:szCs w:val="20"/>
                <w:highlight w:val="green"/>
                <w:lang w:eastAsia="x-none"/>
              </w:rPr>
              <w:t>Agreements</w:t>
            </w:r>
            <w:r w:rsidRPr="0007722D">
              <w:rPr>
                <w:b/>
                <w:bCs/>
                <w:szCs w:val="20"/>
                <w:lang w:eastAsia="x-none"/>
              </w:rPr>
              <w:t>:</w:t>
            </w:r>
          </w:p>
          <w:p w14:paraId="5A26DEBF" w14:textId="77777777" w:rsidR="00F31EF5" w:rsidRPr="0007722D" w:rsidRDefault="00F31EF5" w:rsidP="00F31EF5">
            <w:pPr>
              <w:pStyle w:val="afa"/>
              <w:spacing w:after="180" w:line="240" w:lineRule="atLeast"/>
              <w:ind w:left="0"/>
              <w:rPr>
                <w:rFonts w:ascii="Times New Roman" w:hAnsi="Times New Roman"/>
                <w:szCs w:val="20"/>
              </w:rPr>
            </w:pPr>
            <w:r w:rsidRPr="0007722D">
              <w:rPr>
                <w:rFonts w:ascii="Times New Roman" w:hAnsi="Times New Roman"/>
                <w:szCs w:val="20"/>
              </w:rPr>
              <w:t xml:space="preserve">For cases where only HARQ-ACK feedback for SPS PDSCHs shall be reported (i.e. no dynamic PDSCH HARQ-ACK), PUCCH formats 2/3/4 are applicable in addition to PUCCH formats 0/1. </w:t>
            </w:r>
          </w:p>
          <w:p w14:paraId="203C2718" w14:textId="77777777" w:rsidR="00F31EF5" w:rsidRPr="0007722D" w:rsidRDefault="00F31EF5" w:rsidP="00F31EF5">
            <w:pPr>
              <w:rPr>
                <w:b/>
                <w:bCs/>
                <w:szCs w:val="20"/>
                <w:lang w:eastAsia="x-none"/>
              </w:rPr>
            </w:pPr>
            <w:r w:rsidRPr="0007722D">
              <w:rPr>
                <w:szCs w:val="20"/>
                <w:highlight w:val="green"/>
                <w:lang w:eastAsia="x-none"/>
              </w:rPr>
              <w:t>Agreements</w:t>
            </w:r>
            <w:r w:rsidRPr="0007722D">
              <w:rPr>
                <w:b/>
                <w:bCs/>
                <w:szCs w:val="20"/>
                <w:lang w:eastAsia="x-none"/>
              </w:rPr>
              <w:t>:</w:t>
            </w:r>
          </w:p>
          <w:p w14:paraId="3EB4982A" w14:textId="77777777" w:rsidR="00F31EF5" w:rsidRPr="0007722D" w:rsidRDefault="00F31EF5" w:rsidP="00F31EF5">
            <w:pPr>
              <w:pStyle w:val="afa"/>
              <w:spacing w:after="180" w:line="240" w:lineRule="atLeast"/>
              <w:ind w:left="0"/>
              <w:rPr>
                <w:rFonts w:ascii="Times New Roman" w:hAnsi="Times New Roman"/>
                <w:szCs w:val="20"/>
              </w:rPr>
            </w:pPr>
            <w:r w:rsidRPr="0007722D">
              <w:rPr>
                <w:rFonts w:ascii="Times New Roman" w:hAnsi="Times New Roman"/>
                <w:szCs w:val="20"/>
              </w:rPr>
              <w:t xml:space="preserve">For cases where HARQ-ACK feedback for SPS PDSCH is multiplexed with HARQ-ACK feedback for dynamic scheduled PDSCH, the PUCCH resource </w:t>
            </w:r>
            <w:r w:rsidRPr="0007722D">
              <w:rPr>
                <w:rFonts w:ascii="Times New Roman" w:eastAsia="宋体" w:hAnsi="Times New Roman"/>
                <w:szCs w:val="20"/>
              </w:rPr>
              <w:t xml:space="preserve">to be used </w:t>
            </w:r>
            <w:r w:rsidRPr="0007722D">
              <w:rPr>
                <w:rFonts w:ascii="Times New Roman" w:hAnsi="Times New Roman"/>
                <w:szCs w:val="20"/>
              </w:rPr>
              <w:t xml:space="preserve">is determined by reusing rel-15 mechanism. </w:t>
            </w:r>
          </w:p>
          <w:p w14:paraId="4E567938" w14:textId="77777777" w:rsidR="00F31EF5" w:rsidRPr="00F31EF5" w:rsidRDefault="00F31EF5" w:rsidP="00F31EF5">
            <w:pPr>
              <w:spacing w:line="240" w:lineRule="atLeast"/>
              <w:rPr>
                <w:rFonts w:eastAsia="Malgun Gothic"/>
                <w:szCs w:val="20"/>
                <w:highlight w:val="yellow"/>
              </w:rPr>
            </w:pPr>
          </w:p>
          <w:p w14:paraId="66752971" w14:textId="77777777" w:rsidR="00F31EF5" w:rsidRPr="0028271F" w:rsidRDefault="00F31EF5" w:rsidP="00F31EF5">
            <w:pPr>
              <w:rPr>
                <w:b/>
                <w:bCs/>
              </w:rPr>
            </w:pPr>
            <w:r w:rsidRPr="0028271F">
              <w:rPr>
                <w:b/>
                <w:bCs/>
              </w:rPr>
              <w:t>R1-1911602</w:t>
            </w:r>
          </w:p>
          <w:p w14:paraId="37C3B48F" w14:textId="77777777" w:rsidR="00F31EF5" w:rsidRPr="0091267B" w:rsidRDefault="00F31EF5" w:rsidP="00F31EF5">
            <w:pPr>
              <w:rPr>
                <w:szCs w:val="20"/>
                <w:highlight w:val="green"/>
                <w:lang w:eastAsia="x-none"/>
              </w:rPr>
            </w:pPr>
            <w:r w:rsidRPr="0091267B">
              <w:rPr>
                <w:szCs w:val="20"/>
                <w:highlight w:val="green"/>
                <w:lang w:eastAsia="x-none"/>
              </w:rPr>
              <w:t>Agreements:</w:t>
            </w:r>
          </w:p>
          <w:p w14:paraId="69F2A9FD" w14:textId="77777777" w:rsidR="00F31EF5" w:rsidRPr="0091267B" w:rsidRDefault="00F31EF5" w:rsidP="00F31EF5">
            <w:pPr>
              <w:spacing w:line="240" w:lineRule="atLeast"/>
              <w:rPr>
                <w:szCs w:val="20"/>
              </w:rPr>
            </w:pPr>
            <w:r w:rsidRPr="0091267B">
              <w:rPr>
                <w:szCs w:val="20"/>
              </w:rPr>
              <w:t xml:space="preserve">For cases where only HARQ-ACK feedback for SPS PDSCHs without associated DL assignment shall be reported (i.e. no dynamic PDSCH HARQ-ACK), </w:t>
            </w:r>
          </w:p>
          <w:p w14:paraId="1D703929" w14:textId="77777777" w:rsidR="00F31EF5" w:rsidRPr="0091267B" w:rsidRDefault="00F31EF5" w:rsidP="00F31EF5">
            <w:pPr>
              <w:numPr>
                <w:ilvl w:val="0"/>
                <w:numId w:val="43"/>
              </w:numPr>
              <w:autoSpaceDE/>
              <w:autoSpaceDN/>
              <w:adjustRightInd/>
              <w:snapToGrid/>
              <w:spacing w:after="0" w:line="240" w:lineRule="atLeast"/>
              <w:contextualSpacing/>
              <w:jc w:val="left"/>
              <w:rPr>
                <w:rFonts w:eastAsia="宋体"/>
                <w:szCs w:val="20"/>
              </w:rPr>
            </w:pPr>
            <w:r w:rsidRPr="0091267B">
              <w:rPr>
                <w:rFonts w:eastAsia="宋体" w:hint="eastAsia"/>
                <w:szCs w:val="20"/>
              </w:rPr>
              <w:t xml:space="preserve">Multiple PUCCH resources are configured </w:t>
            </w:r>
            <w:r w:rsidRPr="0091267B">
              <w:rPr>
                <w:rFonts w:eastAsia="宋体"/>
                <w:szCs w:val="20"/>
              </w:rPr>
              <w:t>common for all</w:t>
            </w:r>
            <w:r w:rsidRPr="0091267B">
              <w:rPr>
                <w:rFonts w:eastAsia="宋体" w:hint="eastAsia"/>
                <w:szCs w:val="20"/>
              </w:rPr>
              <w:t xml:space="preserve"> SPS configuration</w:t>
            </w:r>
            <w:r w:rsidRPr="0091267B">
              <w:rPr>
                <w:rFonts w:eastAsia="宋体"/>
                <w:szCs w:val="20"/>
              </w:rPr>
              <w:t>s</w:t>
            </w:r>
            <w:r w:rsidRPr="0091267B" w:rsidDel="00722E6D">
              <w:rPr>
                <w:rFonts w:eastAsia="宋体" w:hint="eastAsia"/>
                <w:szCs w:val="20"/>
              </w:rPr>
              <w:t xml:space="preserve"> </w:t>
            </w:r>
            <w:r w:rsidRPr="0091267B">
              <w:rPr>
                <w:rFonts w:eastAsia="宋体"/>
                <w:szCs w:val="20"/>
              </w:rPr>
              <w:t>per HARQ-ACK codebook.</w:t>
            </w:r>
            <w:r w:rsidRPr="0091267B">
              <w:rPr>
                <w:rFonts w:eastAsia="宋体" w:hint="eastAsia"/>
                <w:szCs w:val="20"/>
              </w:rPr>
              <w:t xml:space="preserve"> The actual PUCCH resource to be used among PUCCH resources is determined based on HARQ-ACK payload size</w:t>
            </w:r>
          </w:p>
          <w:p w14:paraId="754DA319" w14:textId="77777777" w:rsidR="00F31EF5" w:rsidRPr="0091267B" w:rsidRDefault="00F31EF5" w:rsidP="00F31EF5">
            <w:pPr>
              <w:numPr>
                <w:ilvl w:val="1"/>
                <w:numId w:val="43"/>
              </w:numPr>
              <w:autoSpaceDE/>
              <w:autoSpaceDN/>
              <w:adjustRightInd/>
              <w:snapToGrid/>
              <w:spacing w:after="0" w:line="240" w:lineRule="atLeast"/>
              <w:contextualSpacing/>
              <w:jc w:val="left"/>
              <w:rPr>
                <w:rFonts w:eastAsia="宋体"/>
                <w:szCs w:val="20"/>
              </w:rPr>
            </w:pPr>
            <w:r w:rsidRPr="0091267B">
              <w:rPr>
                <w:rFonts w:eastAsia="Malgun Gothic"/>
                <w:szCs w:val="20"/>
                <w:lang w:eastAsia="x-none"/>
              </w:rPr>
              <w:t>Number of PUCCH resources is up to 4</w:t>
            </w:r>
          </w:p>
          <w:p w14:paraId="3E76E1AE" w14:textId="77777777" w:rsidR="00F31EF5" w:rsidRPr="0091267B" w:rsidRDefault="00F31EF5" w:rsidP="00F31EF5">
            <w:pPr>
              <w:numPr>
                <w:ilvl w:val="1"/>
                <w:numId w:val="43"/>
              </w:numPr>
              <w:autoSpaceDE/>
              <w:autoSpaceDN/>
              <w:adjustRightInd/>
              <w:snapToGrid/>
              <w:spacing w:after="0" w:line="240" w:lineRule="atLeast"/>
              <w:contextualSpacing/>
              <w:jc w:val="left"/>
              <w:rPr>
                <w:rFonts w:eastAsia="宋体"/>
                <w:szCs w:val="20"/>
              </w:rPr>
            </w:pPr>
            <w:r w:rsidRPr="0091267B">
              <w:rPr>
                <w:rFonts w:eastAsia="Malgun Gothic"/>
                <w:szCs w:val="20"/>
                <w:lang w:eastAsia="x-none"/>
              </w:rPr>
              <w:t>FFS details (e.g., threshold for determining PUCCH resource)</w:t>
            </w:r>
          </w:p>
          <w:p w14:paraId="71BCA3C1" w14:textId="77777777" w:rsidR="00F31EF5" w:rsidRDefault="00F31EF5" w:rsidP="00F31EF5">
            <w:pPr>
              <w:rPr>
                <w:b/>
                <w:bCs/>
                <w:lang w:eastAsia="x-none"/>
              </w:rPr>
            </w:pPr>
          </w:p>
          <w:p w14:paraId="6CE31141" w14:textId="77777777" w:rsidR="00F31EF5" w:rsidRDefault="00F31EF5" w:rsidP="00F31EF5">
            <w:pPr>
              <w:rPr>
                <w:b/>
                <w:bCs/>
                <w:lang w:eastAsia="x-none"/>
              </w:rPr>
            </w:pPr>
            <w:r>
              <w:rPr>
                <w:b/>
                <w:bCs/>
                <w:lang w:eastAsia="x-none"/>
              </w:rPr>
              <w:t>R1-1911692</w:t>
            </w:r>
          </w:p>
          <w:p w14:paraId="5E19EB6A" w14:textId="77777777" w:rsidR="00F31EF5" w:rsidRPr="003F6C87" w:rsidRDefault="00F31EF5" w:rsidP="00F31EF5">
            <w:pPr>
              <w:rPr>
                <w:b/>
                <w:bCs/>
                <w:szCs w:val="20"/>
                <w:lang w:eastAsia="x-none"/>
              </w:rPr>
            </w:pPr>
            <w:r w:rsidRPr="003F6C87">
              <w:rPr>
                <w:szCs w:val="20"/>
                <w:highlight w:val="green"/>
                <w:lang w:eastAsia="x-none"/>
              </w:rPr>
              <w:t>Agreements</w:t>
            </w:r>
            <w:r w:rsidRPr="003F6C87">
              <w:rPr>
                <w:b/>
                <w:bCs/>
                <w:szCs w:val="20"/>
                <w:lang w:eastAsia="x-none"/>
              </w:rPr>
              <w:t>:</w:t>
            </w:r>
          </w:p>
          <w:p w14:paraId="236924A4" w14:textId="77777777" w:rsidR="00F31EF5" w:rsidRPr="003F6C87" w:rsidRDefault="00F31EF5" w:rsidP="00F31EF5">
            <w:pPr>
              <w:spacing w:line="240" w:lineRule="atLeast"/>
              <w:rPr>
                <w:szCs w:val="20"/>
              </w:rPr>
            </w:pPr>
            <w:r w:rsidRPr="003F6C87">
              <w:rPr>
                <w:szCs w:val="20"/>
              </w:rPr>
              <w:t xml:space="preserve">For cases where only HARQ-ACK feedback for SPS PDSCHs without associated DL assignment shall be reported (i.e. no dynamic PDSCH HARQ-ACK), PUCCH resource </w:t>
            </w:r>
            <w:r w:rsidRPr="003F6C87">
              <w:rPr>
                <w:i/>
                <w:szCs w:val="20"/>
              </w:rPr>
              <w:t>i</w:t>
            </w:r>
            <w:r w:rsidRPr="003F6C87">
              <w:rPr>
                <w:szCs w:val="20"/>
              </w:rPr>
              <w:t xml:space="preserve"> is selected if HARQ-ACK payload size (not including CRC) is in the range of {</w:t>
            </w:r>
            <w:r w:rsidRPr="003F6C87">
              <w:rPr>
                <w:i/>
                <w:szCs w:val="20"/>
              </w:rPr>
              <w:t>N</w:t>
            </w:r>
            <w:r w:rsidRPr="003F6C87">
              <w:rPr>
                <w:i/>
                <w:szCs w:val="20"/>
                <w:vertAlign w:val="subscript"/>
              </w:rPr>
              <w:t>i,min</w:t>
            </w:r>
            <w:r w:rsidRPr="003F6C87">
              <w:rPr>
                <w:szCs w:val="20"/>
              </w:rPr>
              <w:t xml:space="preserve">, …, </w:t>
            </w:r>
            <w:r w:rsidRPr="003F6C87">
              <w:rPr>
                <w:i/>
                <w:szCs w:val="20"/>
              </w:rPr>
              <w:t>N</w:t>
            </w:r>
            <w:r w:rsidRPr="003F6C87">
              <w:rPr>
                <w:i/>
                <w:szCs w:val="20"/>
                <w:vertAlign w:val="subscript"/>
              </w:rPr>
              <w:t>i,max</w:t>
            </w:r>
            <w:r w:rsidRPr="003F6C87">
              <w:rPr>
                <w:szCs w:val="20"/>
              </w:rPr>
              <w:t xml:space="preserve">} bits, where the number of PUCCH resources in the selection is from 0 up to 3. </w:t>
            </w:r>
          </w:p>
          <w:p w14:paraId="13AF66F8" w14:textId="77777777" w:rsidR="00F31EF5" w:rsidRPr="003F6C87" w:rsidRDefault="00F31EF5" w:rsidP="00F31EF5">
            <w:pPr>
              <w:pStyle w:val="afa"/>
              <w:numPr>
                <w:ilvl w:val="0"/>
                <w:numId w:val="43"/>
              </w:numPr>
              <w:spacing w:line="240" w:lineRule="atLeast"/>
              <w:contextualSpacing/>
              <w:jc w:val="both"/>
              <w:rPr>
                <w:szCs w:val="20"/>
              </w:rPr>
            </w:pPr>
            <w:r w:rsidRPr="003F6C87">
              <w:rPr>
                <w:i/>
                <w:szCs w:val="20"/>
              </w:rPr>
              <w:t>N</w:t>
            </w:r>
            <w:r w:rsidRPr="003F6C87">
              <w:rPr>
                <w:i/>
                <w:szCs w:val="20"/>
                <w:vertAlign w:val="subscript"/>
              </w:rPr>
              <w:t>0,min</w:t>
            </w:r>
            <w:r w:rsidRPr="003F6C87">
              <w:rPr>
                <w:szCs w:val="20"/>
              </w:rPr>
              <w:t>=1</w:t>
            </w:r>
            <w:r w:rsidRPr="003F6C87">
              <w:rPr>
                <w:i/>
                <w:szCs w:val="20"/>
              </w:rPr>
              <w:t>, N</w:t>
            </w:r>
            <w:r w:rsidRPr="003F6C87">
              <w:rPr>
                <w:i/>
                <w:szCs w:val="20"/>
                <w:vertAlign w:val="subscript"/>
              </w:rPr>
              <w:t>0,max</w:t>
            </w:r>
            <w:r w:rsidRPr="003F6C87">
              <w:rPr>
                <w:szCs w:val="20"/>
              </w:rPr>
              <w:t>=2</w:t>
            </w:r>
          </w:p>
          <w:p w14:paraId="4B0E0532" w14:textId="77777777" w:rsidR="00F31EF5" w:rsidRPr="003F6C87" w:rsidRDefault="00F31EF5" w:rsidP="00F31EF5">
            <w:pPr>
              <w:pStyle w:val="afa"/>
              <w:numPr>
                <w:ilvl w:val="0"/>
                <w:numId w:val="43"/>
              </w:numPr>
              <w:spacing w:line="240" w:lineRule="atLeast"/>
              <w:contextualSpacing/>
              <w:jc w:val="both"/>
              <w:rPr>
                <w:szCs w:val="20"/>
              </w:rPr>
            </w:pPr>
            <w:r w:rsidRPr="003F6C87">
              <w:rPr>
                <w:szCs w:val="20"/>
              </w:rPr>
              <w:t>For</w:t>
            </w:r>
            <w:r w:rsidRPr="003F6C87">
              <w:rPr>
                <w:i/>
                <w:szCs w:val="20"/>
              </w:rPr>
              <w:t xml:space="preserve"> i</w:t>
            </w:r>
            <w:r w:rsidRPr="003F6C87">
              <w:rPr>
                <w:rFonts w:hint="eastAsia"/>
                <w:szCs w:val="20"/>
              </w:rPr>
              <w:t>≠</w:t>
            </w:r>
            <w:r w:rsidRPr="003F6C87">
              <w:rPr>
                <w:rFonts w:hint="eastAsia"/>
                <w:szCs w:val="20"/>
              </w:rPr>
              <w:t>0</w:t>
            </w:r>
          </w:p>
          <w:p w14:paraId="73EA257B" w14:textId="77777777" w:rsidR="00F31EF5" w:rsidRPr="003F6C87" w:rsidRDefault="00F31EF5" w:rsidP="00F31EF5">
            <w:pPr>
              <w:pStyle w:val="afa"/>
              <w:numPr>
                <w:ilvl w:val="1"/>
                <w:numId w:val="43"/>
              </w:numPr>
              <w:spacing w:line="240" w:lineRule="atLeast"/>
              <w:contextualSpacing/>
              <w:jc w:val="both"/>
              <w:rPr>
                <w:szCs w:val="20"/>
              </w:rPr>
            </w:pPr>
            <w:r w:rsidRPr="003F6C87">
              <w:rPr>
                <w:i/>
                <w:szCs w:val="20"/>
              </w:rPr>
              <w:t>N</w:t>
            </w:r>
            <w:r w:rsidRPr="003F6C87">
              <w:rPr>
                <w:i/>
                <w:szCs w:val="20"/>
                <w:vertAlign w:val="subscript"/>
              </w:rPr>
              <w:t>i,max</w:t>
            </w:r>
            <w:r w:rsidRPr="003F6C87">
              <w:rPr>
                <w:szCs w:val="20"/>
              </w:rPr>
              <w:t xml:space="preserve"> is configured by RRC; if not configured, </w:t>
            </w:r>
            <w:r w:rsidRPr="003F6C87">
              <w:rPr>
                <w:i/>
                <w:szCs w:val="20"/>
              </w:rPr>
              <w:t>N</w:t>
            </w:r>
            <w:r w:rsidRPr="003F6C87">
              <w:rPr>
                <w:i/>
                <w:szCs w:val="20"/>
                <w:vertAlign w:val="subscript"/>
              </w:rPr>
              <w:t>i,max</w:t>
            </w:r>
            <w:r w:rsidRPr="003F6C87">
              <w:rPr>
                <w:szCs w:val="20"/>
              </w:rPr>
              <w:t xml:space="preserve"> is 1706.</w:t>
            </w:r>
          </w:p>
          <w:p w14:paraId="78ACC31C" w14:textId="77777777" w:rsidR="00F31EF5" w:rsidRPr="003F6C87" w:rsidRDefault="00F31EF5" w:rsidP="00F31EF5">
            <w:pPr>
              <w:pStyle w:val="afa"/>
              <w:numPr>
                <w:ilvl w:val="1"/>
                <w:numId w:val="43"/>
              </w:numPr>
              <w:spacing w:line="240" w:lineRule="atLeast"/>
              <w:contextualSpacing/>
              <w:jc w:val="both"/>
              <w:rPr>
                <w:szCs w:val="20"/>
              </w:rPr>
            </w:pPr>
            <w:r w:rsidRPr="003F6C87">
              <w:rPr>
                <w:i/>
                <w:szCs w:val="20"/>
              </w:rPr>
              <w:lastRenderedPageBreak/>
              <w:t>N</w:t>
            </w:r>
            <w:r w:rsidRPr="003F6C87">
              <w:rPr>
                <w:i/>
                <w:szCs w:val="20"/>
                <w:vertAlign w:val="subscript"/>
              </w:rPr>
              <w:t>i,min</w:t>
            </w:r>
            <w:r w:rsidRPr="003F6C87">
              <w:rPr>
                <w:szCs w:val="20"/>
              </w:rPr>
              <w:t xml:space="preserve"> is equal to </w:t>
            </w:r>
            <w:r w:rsidRPr="003F6C87">
              <w:rPr>
                <w:i/>
                <w:szCs w:val="20"/>
              </w:rPr>
              <w:t>N</w:t>
            </w:r>
            <w:r w:rsidRPr="003F6C87">
              <w:rPr>
                <w:i/>
                <w:szCs w:val="20"/>
                <w:vertAlign w:val="subscript"/>
              </w:rPr>
              <w:t>i-1,max</w:t>
            </w:r>
            <w:r w:rsidRPr="003F6C87">
              <w:rPr>
                <w:szCs w:val="20"/>
              </w:rPr>
              <w:t xml:space="preserve">+1 </w:t>
            </w:r>
          </w:p>
          <w:p w14:paraId="16C60AE0" w14:textId="77777777" w:rsidR="00F31EF5" w:rsidRPr="003F6C87" w:rsidRDefault="00F31EF5" w:rsidP="00F31EF5">
            <w:pPr>
              <w:spacing w:line="240" w:lineRule="atLeast"/>
              <w:rPr>
                <w:rFonts w:eastAsia="Malgun Gothic"/>
                <w:szCs w:val="20"/>
                <w:lang w:eastAsia="ko-KR"/>
              </w:rPr>
            </w:pPr>
            <w:r w:rsidRPr="003F6C87">
              <w:rPr>
                <w:rFonts w:eastAsia="Malgun Gothic" w:hint="eastAsia"/>
                <w:szCs w:val="20"/>
                <w:lang w:eastAsia="ko-KR"/>
              </w:rPr>
              <w:t xml:space="preserve">Note: The above mechanism is </w:t>
            </w:r>
            <w:r w:rsidRPr="003F6C87">
              <w:rPr>
                <w:rFonts w:eastAsia="Malgun Gothic"/>
                <w:szCs w:val="20"/>
                <w:lang w:eastAsia="ko-KR"/>
              </w:rPr>
              <w:t>equivalent</w:t>
            </w:r>
            <w:r w:rsidRPr="003F6C87">
              <w:rPr>
                <w:rFonts w:eastAsia="Malgun Gothic" w:hint="eastAsia"/>
                <w:szCs w:val="20"/>
                <w:lang w:eastAsia="ko-KR"/>
              </w:rPr>
              <w:t xml:space="preserve"> </w:t>
            </w:r>
            <w:r w:rsidRPr="003F6C87">
              <w:rPr>
                <w:rFonts w:eastAsia="Malgun Gothic"/>
                <w:szCs w:val="20"/>
                <w:lang w:eastAsia="ko-KR"/>
              </w:rPr>
              <w:t>to rel-15 procedure when a single PUCCH resource is configured per PUCCH resource set.</w:t>
            </w:r>
          </w:p>
          <w:p w14:paraId="469BF709" w14:textId="77777777" w:rsidR="00F31EF5" w:rsidRDefault="00F31EF5" w:rsidP="00F31EF5">
            <w:pPr>
              <w:rPr>
                <w:b/>
                <w:bCs/>
                <w:lang w:eastAsia="x-none"/>
              </w:rPr>
            </w:pPr>
          </w:p>
          <w:p w14:paraId="6860EEEE" w14:textId="77777777" w:rsidR="00F31EF5" w:rsidRPr="0028614A" w:rsidRDefault="00F31EF5" w:rsidP="00F31EF5">
            <w:pPr>
              <w:rPr>
                <w:b/>
                <w:bCs/>
                <w:szCs w:val="20"/>
                <w:lang w:eastAsia="x-none"/>
              </w:rPr>
            </w:pPr>
            <w:r w:rsidRPr="0028614A">
              <w:rPr>
                <w:szCs w:val="20"/>
                <w:highlight w:val="green"/>
                <w:lang w:eastAsia="x-none"/>
              </w:rPr>
              <w:t>Agreements</w:t>
            </w:r>
            <w:r w:rsidRPr="0028614A">
              <w:rPr>
                <w:b/>
                <w:bCs/>
                <w:szCs w:val="20"/>
                <w:lang w:eastAsia="x-none"/>
              </w:rPr>
              <w:t>:</w:t>
            </w:r>
          </w:p>
          <w:p w14:paraId="69BB186B" w14:textId="77777777" w:rsidR="00F31EF5" w:rsidRPr="0028614A" w:rsidRDefault="00F31EF5" w:rsidP="00F31EF5">
            <w:pPr>
              <w:spacing w:line="240" w:lineRule="atLeast"/>
              <w:rPr>
                <w:szCs w:val="20"/>
              </w:rPr>
            </w:pPr>
            <w:r w:rsidRPr="0028614A">
              <w:rPr>
                <w:szCs w:val="20"/>
              </w:rPr>
              <w:t xml:space="preserve">For cases where only HARQ-ACK feedback for SPS PDSCHs without associated DL assignment shall be reported (i.e. no dynamic PDSCH HARQ-ACK), the number of PRBs for the PUCCH transmission is determined by reusing rel-15 mechanism in Subclause 9.2.3 (UE procedure for reporting HARQ-ACK) of 38.213. </w:t>
            </w:r>
          </w:p>
          <w:p w14:paraId="49A4B9A8" w14:textId="77777777" w:rsidR="00F31EF5" w:rsidRPr="0028614A" w:rsidRDefault="00F31EF5" w:rsidP="00F31EF5">
            <w:pPr>
              <w:numPr>
                <w:ilvl w:val="0"/>
                <w:numId w:val="44"/>
              </w:numPr>
              <w:autoSpaceDE/>
              <w:autoSpaceDN/>
              <w:adjustRightInd/>
              <w:snapToGrid/>
              <w:spacing w:after="0"/>
              <w:jc w:val="left"/>
              <w:rPr>
                <w:szCs w:val="20"/>
              </w:rPr>
            </w:pPr>
            <w:r w:rsidRPr="0028614A">
              <w:rPr>
                <w:szCs w:val="20"/>
              </w:rPr>
              <w:t>The maximum code rate per PUCCH format is reused from the parameter associated with the identified HARQ-ACK codebook for SPS PDSCH</w:t>
            </w:r>
          </w:p>
          <w:p w14:paraId="47002BA6" w14:textId="0564F476" w:rsidR="003C1952" w:rsidRPr="003C1952" w:rsidRDefault="003C1952" w:rsidP="003C1952">
            <w:pPr>
              <w:autoSpaceDE/>
              <w:autoSpaceDN/>
              <w:adjustRightInd/>
              <w:snapToGrid/>
              <w:spacing w:after="0"/>
              <w:rPr>
                <w:rFonts w:eastAsia="宋体"/>
                <w:szCs w:val="20"/>
                <w:lang w:eastAsia="zh-CN"/>
              </w:rPr>
            </w:pPr>
          </w:p>
        </w:tc>
      </w:tr>
    </w:tbl>
    <w:p w14:paraId="6767E59A" w14:textId="51DBB9FC" w:rsidR="007F5FBF" w:rsidRPr="00D6428B" w:rsidRDefault="00E45C6A" w:rsidP="00D35CF0">
      <w:pPr>
        <w:tabs>
          <w:tab w:val="num" w:pos="1440"/>
        </w:tabs>
        <w:spacing w:before="120" w:after="240"/>
      </w:pPr>
      <w:bookmarkStart w:id="4" w:name="OLE_LINK17"/>
      <w:bookmarkStart w:id="5" w:name="OLE_LINK18"/>
      <w:bookmarkStart w:id="6" w:name="OLE_LINK26"/>
      <w:r w:rsidRPr="00D6428B">
        <w:rPr>
          <w:rFonts w:hint="eastAsia"/>
        </w:rPr>
        <w:lastRenderedPageBreak/>
        <w:t>Th</w:t>
      </w:r>
      <w:r w:rsidR="00D7416F" w:rsidRPr="00D6428B">
        <w:t>is</w:t>
      </w:r>
      <w:r w:rsidRPr="00D6428B">
        <w:rPr>
          <w:rFonts w:hint="eastAsia"/>
        </w:rPr>
        <w:t xml:space="preserve"> contribution </w:t>
      </w:r>
      <w:r w:rsidR="00230ADB">
        <w:rPr>
          <w:rFonts w:hint="eastAsia"/>
          <w:lang w:eastAsia="zh-CN"/>
        </w:rPr>
        <w:t>firstly</w:t>
      </w:r>
      <w:r w:rsidR="00A61096">
        <w:t xml:space="preserve"> </w:t>
      </w:r>
      <w:r w:rsidR="00D7416F" w:rsidRPr="00D6428B">
        <w:t xml:space="preserve">discusses </w:t>
      </w:r>
      <w:bookmarkEnd w:id="4"/>
      <w:bookmarkEnd w:id="5"/>
      <w:bookmarkEnd w:id="6"/>
      <w:r w:rsidR="00230ADB">
        <w:t>the</w:t>
      </w:r>
      <w:r w:rsidR="00426E37">
        <w:t xml:space="preserve"> </w:t>
      </w:r>
      <w:r w:rsidR="003C1952">
        <w:t>remain</w:t>
      </w:r>
      <w:r w:rsidR="00230ADB">
        <w:rPr>
          <w:rFonts w:hint="eastAsia"/>
          <w:lang w:eastAsia="zh-CN"/>
        </w:rPr>
        <w:t>ing</w:t>
      </w:r>
      <w:r w:rsidR="003C1952">
        <w:t xml:space="preserve"> issue</w:t>
      </w:r>
      <w:r w:rsidR="003A7A36">
        <w:t>s</w:t>
      </w:r>
      <w:r w:rsidR="003C1952">
        <w:t xml:space="preserve"> of </w:t>
      </w:r>
      <w:r w:rsidR="009E2D63">
        <w:t>DL SPS</w:t>
      </w:r>
      <w:r w:rsidR="009E2D63">
        <w:rPr>
          <w:rFonts w:hint="eastAsia"/>
          <w:lang w:eastAsia="zh-CN"/>
        </w:rPr>
        <w:t>,</w:t>
      </w:r>
      <w:r w:rsidR="009E2D63">
        <w:rPr>
          <w:lang w:eastAsia="zh-CN"/>
        </w:rPr>
        <w:t xml:space="preserve"> </w:t>
      </w:r>
      <w:r w:rsidR="00202916">
        <w:rPr>
          <w:lang w:eastAsia="zh-CN"/>
        </w:rPr>
        <w:t xml:space="preserve">including </w:t>
      </w:r>
      <w:r w:rsidR="002F2B3F">
        <w:t xml:space="preserve">HARQ-ACK codebook </w:t>
      </w:r>
      <w:r w:rsidR="00861A18">
        <w:rPr>
          <w:szCs w:val="20"/>
        </w:rPr>
        <w:t>construction</w:t>
      </w:r>
      <w:r w:rsidR="00010168">
        <w:rPr>
          <w:szCs w:val="20"/>
        </w:rPr>
        <w:t xml:space="preserve">, </w:t>
      </w:r>
      <w:r w:rsidR="003A7A36">
        <w:rPr>
          <w:szCs w:val="20"/>
          <w:lang w:eastAsia="zh-CN"/>
        </w:rPr>
        <w:t>PUCCH resource</w:t>
      </w:r>
      <w:r w:rsidR="00861A18">
        <w:rPr>
          <w:szCs w:val="20"/>
          <w:lang w:eastAsia="zh-CN"/>
        </w:rPr>
        <w:t xml:space="preserve"> determination</w:t>
      </w:r>
      <w:r w:rsidR="003A7A36">
        <w:rPr>
          <w:szCs w:val="20"/>
          <w:lang w:eastAsia="zh-CN"/>
        </w:rPr>
        <w:t xml:space="preserve"> for </w:t>
      </w:r>
      <w:r w:rsidR="003A7A36" w:rsidRPr="00B256BC">
        <w:rPr>
          <w:szCs w:val="20"/>
          <w:lang w:eastAsia="zh-CN"/>
        </w:rPr>
        <w:t>HARQ-ACK</w:t>
      </w:r>
      <w:r w:rsidR="00861A18">
        <w:rPr>
          <w:szCs w:val="20"/>
          <w:lang w:eastAsia="zh-CN"/>
        </w:rPr>
        <w:t xml:space="preserve"> feedback</w:t>
      </w:r>
      <w:r w:rsidR="00010168">
        <w:rPr>
          <w:szCs w:val="20"/>
          <w:lang w:eastAsia="zh-CN"/>
        </w:rPr>
        <w:t xml:space="preserve"> and handling of conflict with </w:t>
      </w:r>
      <w:r w:rsidR="00010168">
        <w:rPr>
          <w:lang w:eastAsia="ja-JP"/>
        </w:rPr>
        <w:t>DL/UL symbols under TDD</w:t>
      </w:r>
      <w:r w:rsidR="003A7A36">
        <w:t xml:space="preserve">. </w:t>
      </w:r>
      <w:r w:rsidR="00861A18">
        <w:t xml:space="preserve">Then, the contribution discusses </w:t>
      </w:r>
      <w:r w:rsidR="00CF54EA" w:rsidRPr="00CF54EA">
        <w:t>resource conflicts between dynamic grant (DG) and configured grant (CG) PUSCH and conflicts involving multiple CGs</w:t>
      </w:r>
      <w:r w:rsidR="00861A18">
        <w:t xml:space="preserve">. </w:t>
      </w:r>
      <w:r w:rsidR="00D0225B">
        <w:t xml:space="preserve">In addition, we also provide our views on </w:t>
      </w:r>
      <w:r w:rsidR="00CF54EA" w:rsidRPr="00CF54EA">
        <w:t>TSC message periodicities with non-integer multiple of NR supported CG/SPS periodicities</w:t>
      </w:r>
      <w:r w:rsidR="00AF3FB4">
        <w:t>.</w:t>
      </w:r>
    </w:p>
    <w:p w14:paraId="2723789A" w14:textId="21344883" w:rsidR="00C77E40" w:rsidRPr="0089552B" w:rsidRDefault="00356C42" w:rsidP="0089552B">
      <w:pPr>
        <w:pStyle w:val="1"/>
        <w:tabs>
          <w:tab w:val="num" w:pos="1440"/>
          <w:tab w:val="num" w:pos="2836"/>
        </w:tabs>
        <w:ind w:left="284" w:hanging="284"/>
      </w:pPr>
      <w:r>
        <w:rPr>
          <w:rFonts w:eastAsia="MS Mincho"/>
          <w:lang w:eastAsia="ja-JP"/>
        </w:rPr>
        <w:t>DL SPS</w:t>
      </w:r>
      <w:r w:rsidR="0089552B">
        <w:rPr>
          <w:rFonts w:eastAsia="MS Mincho"/>
          <w:lang w:eastAsia="ja-JP"/>
        </w:rPr>
        <w:t xml:space="preserve"> </w:t>
      </w:r>
      <w:r w:rsidR="006242C3">
        <w:rPr>
          <w:rFonts w:eastAsia="MS Mincho"/>
          <w:lang w:eastAsia="ja-JP"/>
        </w:rPr>
        <w:t>enhancement</w:t>
      </w:r>
    </w:p>
    <w:p w14:paraId="49690BE3" w14:textId="436458E5" w:rsidR="00142416" w:rsidRPr="006242C3" w:rsidRDefault="006242C3" w:rsidP="00A700FD">
      <w:pPr>
        <w:pStyle w:val="2"/>
        <w:tabs>
          <w:tab w:val="clear" w:pos="3694"/>
          <w:tab w:val="num" w:pos="2268"/>
          <w:tab w:val="num" w:pos="6246"/>
        </w:tabs>
        <w:ind w:left="567"/>
      </w:pPr>
      <w:r>
        <w:rPr>
          <w:szCs w:val="20"/>
        </w:rPr>
        <w:t xml:space="preserve">HARQ-ACK codebook </w:t>
      </w:r>
    </w:p>
    <w:p w14:paraId="4A037A37" w14:textId="77777777" w:rsidR="00A700FD" w:rsidRPr="00142416" w:rsidRDefault="00A700FD" w:rsidP="00A700FD">
      <w:pPr>
        <w:rPr>
          <w:b/>
          <w:i/>
          <w:u w:val="single"/>
          <w:lang w:eastAsia="ja-JP"/>
        </w:rPr>
      </w:pPr>
      <w:r w:rsidRPr="00142416">
        <w:rPr>
          <w:b/>
          <w:i/>
          <w:u w:val="single"/>
          <w:lang w:eastAsia="ja-JP"/>
        </w:rPr>
        <w:t>Case 1: DL SPS only</w:t>
      </w:r>
    </w:p>
    <w:p w14:paraId="6EAA2874" w14:textId="1655F88E" w:rsidR="00927AAC" w:rsidRDefault="00A700FD" w:rsidP="00A700FD">
      <w:pPr>
        <w:rPr>
          <w:lang w:eastAsia="ja-JP"/>
        </w:rPr>
      </w:pPr>
      <w:r w:rsidRPr="00A96960">
        <w:rPr>
          <w:lang w:eastAsia="ja-JP"/>
        </w:rPr>
        <w:t xml:space="preserve">In </w:t>
      </w:r>
      <w:r>
        <w:rPr>
          <w:lang w:eastAsia="ja-JP"/>
        </w:rPr>
        <w:t xml:space="preserve">this </w:t>
      </w:r>
      <w:r w:rsidRPr="00A96960">
        <w:rPr>
          <w:lang w:eastAsia="ja-JP"/>
        </w:rPr>
        <w:t xml:space="preserve">case a UE </w:t>
      </w:r>
      <w:r>
        <w:rPr>
          <w:lang w:eastAsia="ja-JP"/>
        </w:rPr>
        <w:t xml:space="preserve">is assumed to only </w:t>
      </w:r>
      <w:r w:rsidRPr="00A96960">
        <w:rPr>
          <w:lang w:eastAsia="ja-JP"/>
        </w:rPr>
        <w:t xml:space="preserve">receive </w:t>
      </w:r>
      <w:r>
        <w:rPr>
          <w:lang w:eastAsia="ja-JP"/>
        </w:rPr>
        <w:t>PDSCH(s) by</w:t>
      </w:r>
      <w:r w:rsidRPr="00A96960">
        <w:rPr>
          <w:lang w:eastAsia="ja-JP"/>
        </w:rPr>
        <w:t xml:space="preserve"> </w:t>
      </w:r>
      <w:r>
        <w:rPr>
          <w:lang w:eastAsia="ja-JP"/>
        </w:rPr>
        <w:t xml:space="preserve">one or </w:t>
      </w:r>
      <w:bookmarkStart w:id="7" w:name="OLE_LINK7"/>
      <w:r>
        <w:rPr>
          <w:lang w:eastAsia="ja-JP"/>
        </w:rPr>
        <w:t xml:space="preserve">multiple </w:t>
      </w:r>
      <w:r w:rsidRPr="00A96960">
        <w:rPr>
          <w:lang w:eastAsia="ja-JP"/>
        </w:rPr>
        <w:t xml:space="preserve">DL SPS </w:t>
      </w:r>
      <w:r>
        <w:rPr>
          <w:lang w:eastAsia="ja-JP"/>
        </w:rPr>
        <w:t>configurations</w:t>
      </w:r>
      <w:bookmarkEnd w:id="7"/>
      <w:r w:rsidRPr="00A96960">
        <w:rPr>
          <w:lang w:eastAsia="ja-JP"/>
        </w:rPr>
        <w:t>, i.e. no dynamic P</w:t>
      </w:r>
      <w:r>
        <w:rPr>
          <w:lang w:eastAsia="ja-JP"/>
        </w:rPr>
        <w:t>D</w:t>
      </w:r>
      <w:r w:rsidRPr="00A96960">
        <w:rPr>
          <w:lang w:eastAsia="ja-JP"/>
        </w:rPr>
        <w:t>SCH is scheduled</w:t>
      </w:r>
      <w:r>
        <w:rPr>
          <w:lang w:eastAsia="zh-CN"/>
        </w:rPr>
        <w:t xml:space="preserve">. Then, </w:t>
      </w:r>
      <w:r w:rsidR="00C77E40">
        <w:rPr>
          <w:lang w:eastAsia="zh-CN"/>
        </w:rPr>
        <w:t xml:space="preserve">assuming </w:t>
      </w:r>
      <w:r w:rsidR="00882A55">
        <w:rPr>
          <w:lang w:eastAsia="zh-CN"/>
        </w:rPr>
        <w:t xml:space="preserve">the service type of </w:t>
      </w:r>
      <w:r w:rsidR="00882A55">
        <w:rPr>
          <w:lang w:eastAsia="ja-JP"/>
        </w:rPr>
        <w:t xml:space="preserve">multiple </w:t>
      </w:r>
      <w:bookmarkStart w:id="8" w:name="OLE_LINK6"/>
      <w:bookmarkStart w:id="9" w:name="OLE_LINK8"/>
      <w:r w:rsidR="00882A55" w:rsidRPr="00A96960">
        <w:rPr>
          <w:lang w:eastAsia="ja-JP"/>
        </w:rPr>
        <w:t xml:space="preserve">DL SPS </w:t>
      </w:r>
      <w:r w:rsidR="00882A55">
        <w:rPr>
          <w:lang w:eastAsia="ja-JP"/>
        </w:rPr>
        <w:t>configurations</w:t>
      </w:r>
      <w:r w:rsidR="00C77E40">
        <w:rPr>
          <w:lang w:eastAsia="zh-CN"/>
        </w:rPr>
        <w:t xml:space="preserve"> </w:t>
      </w:r>
      <w:bookmarkEnd w:id="8"/>
      <w:bookmarkEnd w:id="9"/>
      <w:r w:rsidR="00C77E40">
        <w:rPr>
          <w:lang w:eastAsia="zh-CN"/>
        </w:rPr>
        <w:t>could be identified</w:t>
      </w:r>
      <w:r w:rsidR="00882A55">
        <w:rPr>
          <w:lang w:eastAsia="zh-CN"/>
        </w:rPr>
        <w:t xml:space="preserve">, some </w:t>
      </w:r>
      <w:r w:rsidRPr="00A96960">
        <w:rPr>
          <w:lang w:eastAsia="ja-JP"/>
        </w:rPr>
        <w:t>DL SPS PDSCH(s)</w:t>
      </w:r>
      <w:r>
        <w:rPr>
          <w:lang w:eastAsia="ja-JP"/>
        </w:rPr>
        <w:t xml:space="preserve"> </w:t>
      </w:r>
      <w:r w:rsidR="008E6E36">
        <w:rPr>
          <w:lang w:eastAsia="ja-JP"/>
        </w:rPr>
        <w:t xml:space="preserve">of </w:t>
      </w:r>
      <w:r w:rsidR="008E6E36" w:rsidRPr="00C77E40">
        <w:rPr>
          <w:lang w:eastAsia="ja-JP"/>
        </w:rPr>
        <w:t>different SPS configurations</w:t>
      </w:r>
      <w:r w:rsidR="008E6E36">
        <w:rPr>
          <w:lang w:eastAsia="ja-JP"/>
        </w:rPr>
        <w:t xml:space="preserve"> </w:t>
      </w:r>
      <w:r>
        <w:rPr>
          <w:lang w:eastAsia="ja-JP"/>
        </w:rPr>
        <w:t xml:space="preserve">may be corresponding to the same traffic type and then </w:t>
      </w:r>
      <w:r>
        <w:rPr>
          <w:lang w:eastAsia="zh-CN"/>
        </w:rPr>
        <w:t xml:space="preserve">their </w:t>
      </w:r>
      <w:r w:rsidRPr="00A96960">
        <w:rPr>
          <w:lang w:eastAsia="ja-JP"/>
        </w:rPr>
        <w:t>corresponding HARQ-ACK</w:t>
      </w:r>
      <w:r>
        <w:rPr>
          <w:lang w:eastAsia="ja-JP"/>
        </w:rPr>
        <w:t>s</w:t>
      </w:r>
      <w:r w:rsidRPr="00A96960">
        <w:rPr>
          <w:lang w:eastAsia="ja-JP"/>
        </w:rPr>
        <w:t xml:space="preserve"> </w:t>
      </w:r>
      <w:r>
        <w:rPr>
          <w:lang w:eastAsia="ja-JP"/>
        </w:rPr>
        <w:t>could be sent together in one PUCCH resource.</w:t>
      </w:r>
      <w:r w:rsidR="008E6E36">
        <w:rPr>
          <w:lang w:eastAsia="ja-JP"/>
        </w:rPr>
        <w:t xml:space="preserve"> </w:t>
      </w:r>
      <w:r w:rsidR="00247201">
        <w:rPr>
          <w:lang w:eastAsia="ja-JP"/>
        </w:rPr>
        <w:t>I</w:t>
      </w:r>
      <w:r w:rsidR="00927AAC">
        <w:rPr>
          <w:lang w:eastAsia="ja-JP"/>
        </w:rPr>
        <w:t>t has been agreed that m</w:t>
      </w:r>
      <w:r w:rsidR="00927AAC" w:rsidRPr="00927AAC">
        <w:rPr>
          <w:lang w:eastAsia="ja-JP"/>
        </w:rPr>
        <w:t xml:space="preserve">ultiple PUCCH resources are </w:t>
      </w:r>
      <w:r w:rsidR="001316E1">
        <w:rPr>
          <w:lang w:eastAsia="ja-JP"/>
        </w:rPr>
        <w:t xml:space="preserve">commonly </w:t>
      </w:r>
      <w:r w:rsidR="00927AAC" w:rsidRPr="00927AAC">
        <w:rPr>
          <w:lang w:eastAsia="ja-JP"/>
        </w:rPr>
        <w:t>configured for all SPS configurations per HARQ-</w:t>
      </w:r>
      <w:r w:rsidR="00927AAC">
        <w:rPr>
          <w:lang w:eastAsia="ja-JP"/>
        </w:rPr>
        <w:t>ACK codebook</w:t>
      </w:r>
      <w:r w:rsidR="001316E1">
        <w:rPr>
          <w:lang w:eastAsia="ja-JP"/>
        </w:rPr>
        <w:t>,</w:t>
      </w:r>
      <w:r w:rsidR="00927AAC">
        <w:rPr>
          <w:rFonts w:hint="eastAsia"/>
          <w:lang w:eastAsia="zh-CN"/>
        </w:rPr>
        <w:t xml:space="preserve"> and </w:t>
      </w:r>
      <w:r w:rsidR="00927AAC">
        <w:rPr>
          <w:lang w:eastAsia="ja-JP"/>
        </w:rPr>
        <w:t>t</w:t>
      </w:r>
      <w:r w:rsidR="00927AAC" w:rsidRPr="00927AAC">
        <w:rPr>
          <w:lang w:eastAsia="ja-JP"/>
        </w:rPr>
        <w:t>he actual PUCCH resource to be used among PUCCH resources is determined based on HARQ-ACK payload size</w:t>
      </w:r>
      <w:r w:rsidR="00927AAC">
        <w:rPr>
          <w:lang w:eastAsia="ja-JP"/>
        </w:rPr>
        <w:t>. The remaining issue is how to construct the HARQ-ACK codebook, which include</w:t>
      </w:r>
      <w:r w:rsidR="00816DE4">
        <w:rPr>
          <w:lang w:eastAsia="ja-JP"/>
        </w:rPr>
        <w:t>s</w:t>
      </w:r>
      <w:r w:rsidR="00927AAC">
        <w:rPr>
          <w:lang w:eastAsia="ja-JP"/>
        </w:rPr>
        <w:t xml:space="preserve"> how to decide the number of </w:t>
      </w:r>
      <w:bookmarkStart w:id="10" w:name="OLE_LINK4"/>
      <w:bookmarkStart w:id="11" w:name="OLE_LINK5"/>
      <w:r w:rsidR="009E0261" w:rsidRPr="00A96960">
        <w:rPr>
          <w:lang w:eastAsia="ja-JP"/>
        </w:rPr>
        <w:t>HARQ-ACK</w:t>
      </w:r>
      <w:r w:rsidR="009E0261">
        <w:rPr>
          <w:lang w:eastAsia="ja-JP"/>
        </w:rPr>
        <w:t>s</w:t>
      </w:r>
      <w:r w:rsidR="009E0261" w:rsidRPr="00A96960">
        <w:rPr>
          <w:lang w:eastAsia="ja-JP"/>
        </w:rPr>
        <w:t xml:space="preserve"> </w:t>
      </w:r>
      <w:r w:rsidR="009E0261" w:rsidRPr="00B256BC">
        <w:rPr>
          <w:szCs w:val="20"/>
        </w:rPr>
        <w:t>bits</w:t>
      </w:r>
      <w:r w:rsidR="009E0261" w:rsidRPr="00C77E40">
        <w:rPr>
          <w:lang w:eastAsia="ja-JP"/>
        </w:rPr>
        <w:t xml:space="preserve"> </w:t>
      </w:r>
      <w:bookmarkEnd w:id="10"/>
      <w:bookmarkEnd w:id="11"/>
      <w:r w:rsidR="00927AAC">
        <w:rPr>
          <w:lang w:eastAsia="ja-JP"/>
        </w:rPr>
        <w:t>and the order of these bits.</w:t>
      </w:r>
    </w:p>
    <w:p w14:paraId="3C108318" w14:textId="0F127284" w:rsidR="00240935" w:rsidRDefault="00927AAC" w:rsidP="00A700FD">
      <w:pPr>
        <w:rPr>
          <w:szCs w:val="20"/>
        </w:rPr>
      </w:pPr>
      <w:r>
        <w:rPr>
          <w:lang w:eastAsia="ja-JP"/>
        </w:rPr>
        <w:t xml:space="preserve">For the number of </w:t>
      </w:r>
      <w:r w:rsidRPr="00A96960">
        <w:rPr>
          <w:lang w:eastAsia="ja-JP"/>
        </w:rPr>
        <w:t>HARQ-ACK</w:t>
      </w:r>
      <w:r>
        <w:rPr>
          <w:lang w:eastAsia="ja-JP"/>
        </w:rPr>
        <w:t>s</w:t>
      </w:r>
      <w:r w:rsidRPr="00A96960">
        <w:rPr>
          <w:lang w:eastAsia="ja-JP"/>
        </w:rPr>
        <w:t xml:space="preserve"> </w:t>
      </w:r>
      <w:r w:rsidRPr="00B256BC">
        <w:rPr>
          <w:szCs w:val="20"/>
        </w:rPr>
        <w:t>bits</w:t>
      </w:r>
      <w:r w:rsidRPr="00C77E40">
        <w:rPr>
          <w:lang w:eastAsia="ja-JP"/>
        </w:rPr>
        <w:t xml:space="preserve"> </w:t>
      </w:r>
      <w:r>
        <w:rPr>
          <w:lang w:eastAsia="ja-JP"/>
        </w:rPr>
        <w:t xml:space="preserve">in the HARQ-ACK codebook, we think it should be equal to </w:t>
      </w:r>
      <w:r w:rsidR="009E0261">
        <w:rPr>
          <w:lang w:eastAsia="ja-JP"/>
        </w:rPr>
        <w:t xml:space="preserve">the </w:t>
      </w:r>
      <w:r w:rsidR="00E51CCD">
        <w:rPr>
          <w:lang w:eastAsia="ja-JP"/>
        </w:rPr>
        <w:t xml:space="preserve">number of </w:t>
      </w:r>
      <w:r w:rsidR="00726AB7" w:rsidRPr="00B256BC">
        <w:rPr>
          <w:szCs w:val="20"/>
        </w:rPr>
        <w:t xml:space="preserve">activated </w:t>
      </w:r>
      <w:r w:rsidR="00E51CCD" w:rsidRPr="00A96960">
        <w:rPr>
          <w:lang w:eastAsia="ja-JP"/>
        </w:rPr>
        <w:t>DL SPS PDSCH(s)</w:t>
      </w:r>
      <w:r w:rsidR="00BC0903">
        <w:rPr>
          <w:szCs w:val="20"/>
        </w:rPr>
        <w:t>. Considering there would be many</w:t>
      </w:r>
      <w:r w:rsidR="00247201">
        <w:rPr>
          <w:szCs w:val="20"/>
        </w:rPr>
        <w:t xml:space="preserve"> configured</w:t>
      </w:r>
      <w:r w:rsidR="00BC0903">
        <w:rPr>
          <w:szCs w:val="20"/>
        </w:rPr>
        <w:t xml:space="preserve"> configurations</w:t>
      </w:r>
      <w:r w:rsidR="00240935">
        <w:rPr>
          <w:szCs w:val="20"/>
        </w:rPr>
        <w:t xml:space="preserve">, if </w:t>
      </w:r>
      <w:r w:rsidR="00240935">
        <w:rPr>
          <w:lang w:eastAsia="ja-JP"/>
        </w:rPr>
        <w:t xml:space="preserve">the number of </w:t>
      </w:r>
      <w:r w:rsidR="00240935" w:rsidRPr="00A96960">
        <w:rPr>
          <w:lang w:eastAsia="ja-JP"/>
        </w:rPr>
        <w:t>HARQ-ACK</w:t>
      </w:r>
      <w:r w:rsidR="00240935">
        <w:rPr>
          <w:lang w:eastAsia="ja-JP"/>
        </w:rPr>
        <w:t>s</w:t>
      </w:r>
      <w:r w:rsidR="00240935" w:rsidRPr="00A96960">
        <w:rPr>
          <w:lang w:eastAsia="ja-JP"/>
        </w:rPr>
        <w:t xml:space="preserve"> </w:t>
      </w:r>
      <w:r w:rsidR="00240935" w:rsidRPr="00B256BC">
        <w:rPr>
          <w:szCs w:val="20"/>
        </w:rPr>
        <w:t>bits</w:t>
      </w:r>
      <w:r w:rsidR="00BC0903">
        <w:rPr>
          <w:szCs w:val="20"/>
        </w:rPr>
        <w:t xml:space="preserve"> </w:t>
      </w:r>
      <w:r w:rsidR="00240935">
        <w:rPr>
          <w:szCs w:val="20"/>
        </w:rPr>
        <w:t>is equal to the</w:t>
      </w:r>
      <w:r w:rsidR="00247201">
        <w:rPr>
          <w:szCs w:val="20"/>
        </w:rPr>
        <w:t xml:space="preserve"> number of </w:t>
      </w:r>
      <w:r w:rsidR="00240935">
        <w:rPr>
          <w:szCs w:val="20"/>
        </w:rPr>
        <w:t xml:space="preserve">configured DL SPS PDSCH, the payload size would be fixed and large, which </w:t>
      </w:r>
      <w:r w:rsidR="00247201">
        <w:rPr>
          <w:szCs w:val="20"/>
        </w:rPr>
        <w:t>is not good from</w:t>
      </w:r>
      <w:r w:rsidR="00240935">
        <w:rPr>
          <w:szCs w:val="20"/>
        </w:rPr>
        <w:t xml:space="preserve"> </w:t>
      </w:r>
      <w:r w:rsidR="00B6447E">
        <w:rPr>
          <w:szCs w:val="20"/>
        </w:rPr>
        <w:t xml:space="preserve">a </w:t>
      </w:r>
      <w:r w:rsidR="00240935">
        <w:rPr>
          <w:szCs w:val="20"/>
        </w:rPr>
        <w:t>resource utilization</w:t>
      </w:r>
      <w:r w:rsidR="00247201">
        <w:rPr>
          <w:szCs w:val="20"/>
        </w:rPr>
        <w:t xml:space="preserve"> perspective</w:t>
      </w:r>
      <w:r w:rsidR="00240935">
        <w:rPr>
          <w:szCs w:val="20"/>
        </w:rPr>
        <w:t xml:space="preserve">.  </w:t>
      </w:r>
    </w:p>
    <w:p w14:paraId="319DC94C" w14:textId="7FE1A65A" w:rsidR="00726AB7" w:rsidRDefault="00240935" w:rsidP="00A700FD">
      <w:pPr>
        <w:rPr>
          <w:lang w:eastAsia="ja-JP"/>
        </w:rPr>
      </w:pPr>
      <w:r>
        <w:rPr>
          <w:szCs w:val="20"/>
        </w:rPr>
        <w:t xml:space="preserve">For </w:t>
      </w:r>
      <w:r w:rsidR="00E51CCD">
        <w:rPr>
          <w:szCs w:val="20"/>
        </w:rPr>
        <w:t xml:space="preserve">the </w:t>
      </w:r>
      <w:r>
        <w:rPr>
          <w:szCs w:val="20"/>
        </w:rPr>
        <w:t xml:space="preserve">order of the </w:t>
      </w:r>
      <w:r w:rsidR="00E51CCD" w:rsidRPr="00A96960">
        <w:rPr>
          <w:lang w:eastAsia="ja-JP"/>
        </w:rPr>
        <w:t>HARQ-ACK</w:t>
      </w:r>
      <w:r w:rsidR="00E51CCD">
        <w:rPr>
          <w:lang w:eastAsia="ja-JP"/>
        </w:rPr>
        <w:t>s</w:t>
      </w:r>
      <w:r w:rsidR="00E51CCD" w:rsidRPr="00A96960">
        <w:rPr>
          <w:lang w:eastAsia="ja-JP"/>
        </w:rPr>
        <w:t xml:space="preserve"> </w:t>
      </w:r>
      <w:r w:rsidR="00E51CCD" w:rsidRPr="00B256BC">
        <w:rPr>
          <w:szCs w:val="20"/>
        </w:rPr>
        <w:t>bits</w:t>
      </w:r>
      <w:r>
        <w:rPr>
          <w:szCs w:val="20"/>
        </w:rPr>
        <w:t xml:space="preserve">, it </w:t>
      </w:r>
      <w:r w:rsidR="00FD0939">
        <w:rPr>
          <w:szCs w:val="20"/>
        </w:rPr>
        <w:t>can be generated</w:t>
      </w:r>
      <w:r w:rsidR="00E51CCD" w:rsidRPr="00C77E40">
        <w:rPr>
          <w:lang w:eastAsia="ja-JP"/>
        </w:rPr>
        <w:t xml:space="preserve"> </w:t>
      </w:r>
      <w:r w:rsidR="00E51CCD" w:rsidRPr="00B916EC">
        <w:rPr>
          <w:rFonts w:eastAsia="宋体" w:hint="eastAsia"/>
          <w:lang w:eastAsia="zh-CN"/>
        </w:rPr>
        <w:t>first</w:t>
      </w:r>
      <w:r w:rsidR="00FE1BE4">
        <w:rPr>
          <w:rFonts w:eastAsia="宋体"/>
          <w:lang w:eastAsia="zh-CN"/>
        </w:rPr>
        <w:t>ly</w:t>
      </w:r>
      <w:r w:rsidR="00E51CCD" w:rsidRPr="00B916EC">
        <w:rPr>
          <w:rFonts w:eastAsia="宋体" w:hint="eastAsia"/>
          <w:lang w:eastAsia="zh-CN"/>
        </w:rPr>
        <w:t xml:space="preserve"> in </w:t>
      </w:r>
      <w:r w:rsidR="00E51CCD">
        <w:rPr>
          <w:rFonts w:eastAsia="宋体"/>
          <w:lang w:eastAsia="zh-CN"/>
        </w:rPr>
        <w:t>ascending</w:t>
      </w:r>
      <w:r w:rsidR="00E51CCD" w:rsidRPr="00B916EC">
        <w:rPr>
          <w:rFonts w:eastAsia="宋体" w:hint="eastAsia"/>
          <w:lang w:eastAsia="zh-CN"/>
        </w:rPr>
        <w:t xml:space="preserve"> order of </w:t>
      </w:r>
      <w:r w:rsidR="00E51CCD" w:rsidRPr="00A96960">
        <w:rPr>
          <w:lang w:eastAsia="ja-JP"/>
        </w:rPr>
        <w:t xml:space="preserve">DL SPS </w:t>
      </w:r>
      <w:r w:rsidR="00E51CCD">
        <w:rPr>
          <w:lang w:eastAsia="ja-JP"/>
        </w:rPr>
        <w:t>configurations</w:t>
      </w:r>
      <w:r w:rsidR="00E51CCD">
        <w:rPr>
          <w:lang w:eastAsia="zh-CN"/>
        </w:rPr>
        <w:t xml:space="preserve"> </w:t>
      </w:r>
      <w:r w:rsidR="00E51CCD" w:rsidRPr="00B916EC">
        <w:rPr>
          <w:rFonts w:eastAsia="宋体" w:hint="eastAsia"/>
          <w:lang w:eastAsia="zh-CN"/>
        </w:rPr>
        <w:t xml:space="preserve">index and then in </w:t>
      </w:r>
      <w:r w:rsidR="00E51CCD">
        <w:rPr>
          <w:rFonts w:eastAsia="宋体"/>
          <w:lang w:eastAsia="zh-CN"/>
        </w:rPr>
        <w:t>ascending</w:t>
      </w:r>
      <w:r w:rsidR="00E51CCD" w:rsidRPr="00B916EC">
        <w:rPr>
          <w:rFonts w:eastAsia="宋体" w:hint="eastAsia"/>
          <w:lang w:eastAsia="zh-CN"/>
        </w:rPr>
        <w:t xml:space="preserve"> order of </w:t>
      </w:r>
      <w:r w:rsidR="00E51CCD">
        <w:rPr>
          <w:rFonts w:eastAsia="宋体"/>
          <w:lang w:eastAsia="zh-CN"/>
        </w:rPr>
        <w:t>time domain</w:t>
      </w:r>
      <w:r w:rsidR="00E51CCD" w:rsidRPr="00B916EC">
        <w:rPr>
          <w:rFonts w:eastAsia="宋体"/>
          <w:lang w:eastAsia="zh-CN"/>
        </w:rPr>
        <w:t xml:space="preserve"> occasion</w:t>
      </w:r>
      <w:r w:rsidR="00FE1BE4">
        <w:rPr>
          <w:rFonts w:eastAsia="宋体"/>
          <w:lang w:eastAsia="zh-CN"/>
        </w:rPr>
        <w:t>s</w:t>
      </w:r>
      <w:r w:rsidR="001D6289">
        <w:t xml:space="preserve">, or just in ascending order of </w:t>
      </w:r>
      <w:r w:rsidR="001D6289">
        <w:rPr>
          <w:rFonts w:eastAsia="宋体"/>
          <w:lang w:eastAsia="zh-CN"/>
        </w:rPr>
        <w:t>time domain</w:t>
      </w:r>
      <w:r w:rsidR="001D6289" w:rsidRPr="00B916EC">
        <w:rPr>
          <w:rFonts w:eastAsia="宋体"/>
          <w:lang w:eastAsia="zh-CN"/>
        </w:rPr>
        <w:t xml:space="preserve"> occasion</w:t>
      </w:r>
      <w:r w:rsidR="001D6289">
        <w:rPr>
          <w:rFonts w:eastAsia="宋体"/>
          <w:lang w:eastAsia="zh-CN"/>
        </w:rPr>
        <w:t>s</w:t>
      </w:r>
      <w:r w:rsidR="001D6289">
        <w:rPr>
          <w:rFonts w:eastAsia="宋体" w:hint="eastAsia"/>
          <w:lang w:eastAsia="zh-CN"/>
        </w:rPr>
        <w:t xml:space="preserve">. </w:t>
      </w:r>
      <w:r w:rsidR="001D6289">
        <w:rPr>
          <w:rFonts w:eastAsia="宋体"/>
          <w:lang w:eastAsia="zh-CN"/>
        </w:rPr>
        <w:t>Anyway the order should be defined to guarantee</w:t>
      </w:r>
      <w:r w:rsidR="00C9461D">
        <w:rPr>
          <w:rFonts w:eastAsia="宋体"/>
          <w:lang w:eastAsia="zh-CN"/>
        </w:rPr>
        <w:t xml:space="preserve"> the </w:t>
      </w:r>
      <w:r w:rsidR="001D6289">
        <w:rPr>
          <w:rFonts w:eastAsia="宋体"/>
          <w:lang w:eastAsia="zh-CN"/>
        </w:rPr>
        <w:t>same understanding between gNB and UE.</w:t>
      </w:r>
    </w:p>
    <w:p w14:paraId="67E978F3" w14:textId="40089F5E" w:rsidR="00142416" w:rsidRPr="00142416" w:rsidRDefault="00160AB6" w:rsidP="00142416">
      <w:pPr>
        <w:rPr>
          <w:b/>
          <w:lang w:eastAsia="zh-CN"/>
        </w:rPr>
      </w:pPr>
      <w:r w:rsidRPr="00160AB6">
        <w:rPr>
          <w:b/>
          <w:u w:val="single"/>
        </w:rPr>
        <w:t xml:space="preserve">Proposal </w:t>
      </w:r>
      <w:r w:rsidR="009E2D63">
        <w:rPr>
          <w:b/>
          <w:u w:val="single"/>
        </w:rPr>
        <w:t>1</w:t>
      </w:r>
      <w:r w:rsidRPr="00160AB6">
        <w:rPr>
          <w:b/>
        </w:rPr>
        <w:t>:</w:t>
      </w:r>
      <w:r>
        <w:rPr>
          <w:b/>
        </w:rPr>
        <w:t xml:space="preserve"> </w:t>
      </w:r>
      <w:r w:rsidRPr="00160AB6">
        <w:rPr>
          <w:b/>
          <w:lang w:eastAsia="zh-CN"/>
        </w:rPr>
        <w:t xml:space="preserve">For cases where only HARQ-ACK feedback for SPS PDSCHs </w:t>
      </w:r>
      <w:r w:rsidR="003A14FF">
        <w:rPr>
          <w:b/>
          <w:lang w:eastAsia="zh-CN"/>
        </w:rPr>
        <w:t xml:space="preserve">is </w:t>
      </w:r>
      <w:r w:rsidR="00FE1BE4">
        <w:rPr>
          <w:b/>
          <w:lang w:eastAsia="zh-CN"/>
        </w:rPr>
        <w:t>to</w:t>
      </w:r>
      <w:r w:rsidR="00FE1BE4" w:rsidRPr="00160AB6">
        <w:rPr>
          <w:b/>
          <w:lang w:eastAsia="zh-CN"/>
        </w:rPr>
        <w:t xml:space="preserve"> </w:t>
      </w:r>
      <w:r w:rsidRPr="00160AB6">
        <w:rPr>
          <w:b/>
          <w:lang w:eastAsia="zh-CN"/>
        </w:rPr>
        <w:t>be reported</w:t>
      </w:r>
      <w:r>
        <w:rPr>
          <w:b/>
          <w:lang w:eastAsia="zh-CN"/>
        </w:rPr>
        <w:t xml:space="preserve">, the </w:t>
      </w:r>
      <w:r w:rsidRPr="00160AB6">
        <w:rPr>
          <w:b/>
          <w:lang w:eastAsia="zh-CN"/>
        </w:rPr>
        <w:t>number of HARQ-ACKs bits</w:t>
      </w:r>
      <w:r>
        <w:rPr>
          <w:b/>
          <w:lang w:eastAsia="zh-CN"/>
        </w:rPr>
        <w:t xml:space="preserve"> should be </w:t>
      </w:r>
      <w:r w:rsidRPr="00160AB6">
        <w:rPr>
          <w:b/>
          <w:lang w:eastAsia="zh-CN"/>
        </w:rPr>
        <w:t>equal to the number of activated DL SPS PDSCH(s)</w:t>
      </w:r>
      <w:r>
        <w:rPr>
          <w:rFonts w:hint="eastAsia"/>
          <w:b/>
          <w:lang w:eastAsia="zh-CN"/>
        </w:rPr>
        <w:t>.</w:t>
      </w:r>
    </w:p>
    <w:p w14:paraId="2DF288E3" w14:textId="77777777" w:rsidR="00A700FD" w:rsidRPr="00142416" w:rsidRDefault="00A700FD" w:rsidP="00874D08">
      <w:pPr>
        <w:spacing w:beforeLines="50" w:before="120"/>
        <w:rPr>
          <w:b/>
          <w:i/>
          <w:u w:val="single"/>
          <w:lang w:eastAsia="ja-JP"/>
        </w:rPr>
      </w:pPr>
      <w:r w:rsidRPr="00142416">
        <w:rPr>
          <w:b/>
          <w:i/>
          <w:u w:val="single"/>
          <w:lang w:eastAsia="ja-JP"/>
        </w:rPr>
        <w:t>Case 2: DL SPS together with dynamic PDSCH</w:t>
      </w:r>
    </w:p>
    <w:p w14:paraId="703BA6EC" w14:textId="4C835F98" w:rsidR="006A49DD" w:rsidRDefault="00A40A6C" w:rsidP="006A49DD">
      <w:pPr>
        <w:rPr>
          <w:lang w:eastAsia="zh-CN"/>
        </w:rPr>
      </w:pPr>
      <w:r>
        <w:t>For the case that both HARQ-ACK for DL SPS and dynamic PDSCH need to be transmitted, the HARQ-ACK for DL SPS and the HARQ-ACK for dynamic PDSCH can be transmitted in the same HARQ-ACK codebook, at least for the same service type</w:t>
      </w:r>
      <w:r w:rsidR="00531C7D">
        <w:rPr>
          <w:rFonts w:hint="eastAsia"/>
          <w:lang w:eastAsia="zh-CN"/>
        </w:rPr>
        <w:t xml:space="preserve">. </w:t>
      </w:r>
      <w:r w:rsidR="00CC60F1">
        <w:rPr>
          <w:lang w:eastAsia="zh-CN"/>
        </w:rPr>
        <w:t xml:space="preserve">One other way is to always transmit HARQ-ACK for DL SPS and HARQ-ACK for dynamic PDSCH in separate HARQ-ACK codebook, but it will increase the complexity due to the increase </w:t>
      </w:r>
      <w:r w:rsidR="00446178">
        <w:rPr>
          <w:lang w:eastAsia="zh-CN"/>
        </w:rPr>
        <w:t xml:space="preserve">in the </w:t>
      </w:r>
      <w:r w:rsidR="00CC60F1">
        <w:rPr>
          <w:lang w:eastAsia="zh-CN"/>
        </w:rPr>
        <w:t>number of simultaneous constructed HARQ-ACK codebook</w:t>
      </w:r>
      <w:r w:rsidR="005A09AF">
        <w:rPr>
          <w:lang w:eastAsia="zh-CN"/>
        </w:rPr>
        <w:t>s</w:t>
      </w:r>
      <w:r w:rsidR="00CC60F1">
        <w:rPr>
          <w:lang w:eastAsia="zh-CN"/>
        </w:rPr>
        <w:t xml:space="preserve">. </w:t>
      </w:r>
    </w:p>
    <w:p w14:paraId="337FFC29" w14:textId="2931F58B" w:rsidR="00531C7D" w:rsidRDefault="002217C9" w:rsidP="006A49DD">
      <w:r w:rsidRPr="0007722D">
        <w:rPr>
          <w:szCs w:val="20"/>
        </w:rPr>
        <w:t xml:space="preserve">For cases where HARQ-ACK feedback for SPS PDSCH is multiplexed with HARQ-ACK feedback for dynamic scheduled PDSCH, </w:t>
      </w:r>
      <w:r>
        <w:rPr>
          <w:lang w:eastAsia="zh-CN"/>
        </w:rPr>
        <w:t>f</w:t>
      </w:r>
      <w:r w:rsidR="006A49DD">
        <w:rPr>
          <w:lang w:eastAsia="zh-CN"/>
        </w:rPr>
        <w:t xml:space="preserve">or </w:t>
      </w:r>
      <w:r w:rsidR="006A49DD">
        <w:rPr>
          <w:szCs w:val="20"/>
        </w:rPr>
        <w:t>type-1</w:t>
      </w:r>
      <w:r w:rsidR="006A49DD" w:rsidRPr="00B256BC">
        <w:rPr>
          <w:szCs w:val="20"/>
        </w:rPr>
        <w:t xml:space="preserve"> HARQ-ACK codebook</w:t>
      </w:r>
      <w:r w:rsidR="006A49DD">
        <w:rPr>
          <w:szCs w:val="20"/>
        </w:rPr>
        <w:t>,</w:t>
      </w:r>
      <w:r w:rsidR="00C37215" w:rsidRPr="00C37215">
        <w:t xml:space="preserve"> </w:t>
      </w:r>
      <w:r w:rsidR="00C37215" w:rsidRPr="00D7055F">
        <w:t xml:space="preserve">it is straightforward to </w:t>
      </w:r>
      <w:r w:rsidR="00C37215">
        <w:t xml:space="preserve">reuse Rel-15 procedure to </w:t>
      </w:r>
      <w:r w:rsidR="00C37215" w:rsidRPr="00D7055F">
        <w:t xml:space="preserve">determine the </w:t>
      </w:r>
      <w:r w:rsidR="009B38BF">
        <w:t xml:space="preserve">number of </w:t>
      </w:r>
      <w:r w:rsidR="00C37215">
        <w:t xml:space="preserve">HARQ-ACK </w:t>
      </w:r>
      <w:r w:rsidR="00C37215" w:rsidRPr="00D7055F">
        <w:t>bit</w:t>
      </w:r>
      <w:r w:rsidR="009B38BF">
        <w:t xml:space="preserve">s and the order of HARQ-ACK </w:t>
      </w:r>
      <w:r w:rsidR="009B38BF" w:rsidRPr="00D7055F">
        <w:t>bit</w:t>
      </w:r>
      <w:r w:rsidR="009B38BF">
        <w:t>s</w:t>
      </w:r>
      <w:r w:rsidR="00C37215" w:rsidRPr="00D7055F">
        <w:t xml:space="preserve"> in the HARQ-ACK codebook. </w:t>
      </w:r>
      <w:r w:rsidR="00C03A64">
        <w:rPr>
          <w:lang w:eastAsia="zh-CN"/>
        </w:rPr>
        <w:t>F</w:t>
      </w:r>
      <w:r w:rsidR="00531C7D">
        <w:rPr>
          <w:lang w:eastAsia="zh-CN"/>
        </w:rPr>
        <w:t xml:space="preserve">or </w:t>
      </w:r>
      <w:r w:rsidR="00A700FD" w:rsidRPr="00B256BC">
        <w:rPr>
          <w:szCs w:val="20"/>
        </w:rPr>
        <w:t>type-2 HARQ-ACK codebook</w:t>
      </w:r>
      <w:r w:rsidR="00A700FD">
        <w:rPr>
          <w:szCs w:val="20"/>
        </w:rPr>
        <w:t xml:space="preserve">, </w:t>
      </w:r>
      <w:r w:rsidR="00A56DBE">
        <w:rPr>
          <w:szCs w:val="20"/>
        </w:rPr>
        <w:t xml:space="preserve">for the case of </w:t>
      </w:r>
      <w:r w:rsidR="00C92630">
        <w:rPr>
          <w:szCs w:val="20"/>
        </w:rPr>
        <w:t xml:space="preserve">the </w:t>
      </w:r>
      <w:r w:rsidR="00A56DBE">
        <w:rPr>
          <w:szCs w:val="20"/>
        </w:rPr>
        <w:t xml:space="preserve">same service type for </w:t>
      </w:r>
      <w:r w:rsidR="00A700FD" w:rsidRPr="00480B7E">
        <w:t xml:space="preserve">dynamic </w:t>
      </w:r>
      <w:r w:rsidR="00A700FD" w:rsidRPr="00480B7E">
        <w:lastRenderedPageBreak/>
        <w:t>PDSCH</w:t>
      </w:r>
      <w:r w:rsidR="00A700FD">
        <w:t xml:space="preserve"> and DL SPS</w:t>
      </w:r>
      <w:r w:rsidR="00A56DBE">
        <w:t xml:space="preserve">, </w:t>
      </w:r>
      <w:r w:rsidR="00A700FD">
        <w:rPr>
          <w:rFonts w:eastAsia="宋体"/>
          <w:szCs w:val="20"/>
          <w:lang w:eastAsia="zh-CN"/>
        </w:rPr>
        <w:t xml:space="preserve">Rel-15 </w:t>
      </w:r>
      <w:r w:rsidR="005E5D12">
        <w:rPr>
          <w:rFonts w:eastAsia="宋体"/>
          <w:szCs w:val="20"/>
          <w:lang w:eastAsia="zh-CN"/>
        </w:rPr>
        <w:t xml:space="preserve">mechanism </w:t>
      </w:r>
      <w:r w:rsidR="00C37215">
        <w:rPr>
          <w:rFonts w:eastAsia="宋体"/>
          <w:szCs w:val="20"/>
          <w:lang w:eastAsia="zh-CN"/>
        </w:rPr>
        <w:t>could be re</w:t>
      </w:r>
      <w:r w:rsidR="00A700FD">
        <w:rPr>
          <w:rFonts w:eastAsia="宋体"/>
          <w:szCs w:val="20"/>
          <w:lang w:eastAsia="zh-CN"/>
        </w:rPr>
        <w:t>u</w:t>
      </w:r>
      <w:r w:rsidR="00C37215">
        <w:rPr>
          <w:rFonts w:eastAsia="宋体"/>
          <w:szCs w:val="20"/>
          <w:lang w:eastAsia="zh-CN"/>
        </w:rPr>
        <w:t>s</w:t>
      </w:r>
      <w:r w:rsidR="00A700FD">
        <w:rPr>
          <w:rFonts w:eastAsia="宋体"/>
          <w:szCs w:val="20"/>
          <w:lang w:eastAsia="zh-CN"/>
        </w:rPr>
        <w:t>ed</w:t>
      </w:r>
      <w:r w:rsidR="004F187D">
        <w:rPr>
          <w:rFonts w:eastAsia="宋体" w:hint="eastAsia"/>
          <w:szCs w:val="20"/>
          <w:lang w:eastAsia="zh-CN"/>
        </w:rPr>
        <w:t>，</w:t>
      </w:r>
      <w:r w:rsidR="004F187D">
        <w:rPr>
          <w:rFonts w:eastAsia="宋体"/>
          <w:szCs w:val="20"/>
          <w:lang w:eastAsia="zh-CN"/>
        </w:rPr>
        <w:t xml:space="preserve">thus </w:t>
      </w:r>
      <w:r w:rsidR="00072F7A">
        <w:rPr>
          <w:lang w:eastAsia="ja-JP"/>
        </w:rPr>
        <w:t>ACK/NACK(s) of the m</w:t>
      </w:r>
      <w:r w:rsidR="00072F7A" w:rsidRPr="00291289">
        <w:rPr>
          <w:lang w:eastAsia="ja-JP"/>
        </w:rPr>
        <w:t>ultiple active SPS configurations</w:t>
      </w:r>
      <w:r w:rsidR="00072F7A">
        <w:rPr>
          <w:lang w:eastAsia="ja-JP"/>
        </w:rPr>
        <w:t xml:space="preserve"> </w:t>
      </w:r>
      <w:r w:rsidR="00547F25">
        <w:rPr>
          <w:lang w:eastAsia="ja-JP"/>
        </w:rPr>
        <w:t xml:space="preserve">can </w:t>
      </w:r>
      <w:r w:rsidR="00072F7A">
        <w:rPr>
          <w:lang w:eastAsia="ja-JP"/>
        </w:rPr>
        <w:t xml:space="preserve">be appended after the ACK/NACK(s) for the </w:t>
      </w:r>
      <w:r w:rsidR="00072F7A" w:rsidRPr="004F5509">
        <w:t>dynamic PDSCH(s)</w:t>
      </w:r>
      <w:r w:rsidR="00072F7A">
        <w:rPr>
          <w:rFonts w:hint="eastAsia"/>
          <w:lang w:eastAsia="zh-CN"/>
        </w:rPr>
        <w:t>.</w:t>
      </w:r>
      <w:r w:rsidR="00072F7A">
        <w:t xml:space="preserve"> </w:t>
      </w:r>
      <w:r w:rsidR="00547F25">
        <w:t>As to the generation of t</w:t>
      </w:r>
      <w:r w:rsidR="005E5D12">
        <w:t xml:space="preserve">he </w:t>
      </w:r>
      <w:r w:rsidR="005E5D12" w:rsidRPr="00B256BC">
        <w:rPr>
          <w:szCs w:val="20"/>
        </w:rPr>
        <w:t xml:space="preserve">number of </w:t>
      </w:r>
      <w:r w:rsidR="005E5D12" w:rsidRPr="00A96960">
        <w:rPr>
          <w:lang w:eastAsia="ja-JP"/>
        </w:rPr>
        <w:t>HARQ-ACK</w:t>
      </w:r>
      <w:r w:rsidR="005E5D12">
        <w:rPr>
          <w:lang w:eastAsia="ja-JP"/>
        </w:rPr>
        <w:t>s</w:t>
      </w:r>
      <w:r w:rsidR="005E5D12" w:rsidRPr="00A96960">
        <w:rPr>
          <w:lang w:eastAsia="ja-JP"/>
        </w:rPr>
        <w:t xml:space="preserve"> </w:t>
      </w:r>
      <w:r w:rsidR="005E5D12" w:rsidRPr="00B256BC">
        <w:rPr>
          <w:szCs w:val="20"/>
        </w:rPr>
        <w:t>bits</w:t>
      </w:r>
      <w:r w:rsidR="005E5D12" w:rsidRPr="00C77E40">
        <w:rPr>
          <w:lang w:eastAsia="ja-JP"/>
        </w:rPr>
        <w:t xml:space="preserve"> </w:t>
      </w:r>
      <w:r w:rsidR="005E5D12">
        <w:rPr>
          <w:lang w:eastAsia="ja-JP"/>
        </w:rPr>
        <w:t xml:space="preserve">and the order of </w:t>
      </w:r>
      <w:r w:rsidR="00547F25">
        <w:rPr>
          <w:lang w:eastAsia="ja-JP"/>
        </w:rPr>
        <w:t xml:space="preserve">the HARQ-ACK </w:t>
      </w:r>
      <w:r w:rsidR="005E5D12">
        <w:rPr>
          <w:lang w:eastAsia="ja-JP"/>
        </w:rPr>
        <w:t>bits</w:t>
      </w:r>
      <w:r w:rsidR="00547F25">
        <w:rPr>
          <w:lang w:eastAsia="ja-JP"/>
        </w:rPr>
        <w:t>, same mechanisms for DL SPS only case can be used</w:t>
      </w:r>
      <w:r w:rsidR="005E5D12">
        <w:rPr>
          <w:lang w:eastAsia="ja-JP"/>
        </w:rPr>
        <w:t xml:space="preserve">. </w:t>
      </w:r>
    </w:p>
    <w:p w14:paraId="2D67CC46" w14:textId="36AF0519" w:rsidR="003F767D" w:rsidRDefault="00ED4B5F" w:rsidP="00FA0DD2">
      <w:pPr>
        <w:tabs>
          <w:tab w:val="num" w:pos="1440"/>
        </w:tabs>
        <w:rPr>
          <w:b/>
          <w:lang w:eastAsia="zh-CN"/>
        </w:rPr>
      </w:pPr>
      <w:r>
        <w:rPr>
          <w:b/>
          <w:u w:val="single"/>
        </w:rPr>
        <w:t xml:space="preserve">Proposal </w:t>
      </w:r>
      <w:r w:rsidR="009E2D63">
        <w:rPr>
          <w:b/>
          <w:u w:val="single"/>
        </w:rPr>
        <w:t>2</w:t>
      </w:r>
      <w:r w:rsidRPr="00AC7CCF">
        <w:rPr>
          <w:b/>
        </w:rPr>
        <w:t xml:space="preserve">: </w:t>
      </w:r>
      <w:r w:rsidR="006E4DA5">
        <w:rPr>
          <w:b/>
        </w:rPr>
        <w:t>F</w:t>
      </w:r>
      <w:r w:rsidR="006E4DA5" w:rsidRPr="006E4DA5">
        <w:rPr>
          <w:b/>
        </w:rPr>
        <w:t>or cases where HARQ-ACK for SPS PDSCH is multiplexed with dynamic PDSCH HARQ-ACK</w:t>
      </w:r>
      <w:r w:rsidR="006E4DA5">
        <w:rPr>
          <w:b/>
        </w:rPr>
        <w:t xml:space="preserve">, </w:t>
      </w:r>
      <w:r w:rsidR="006E4DA5" w:rsidRPr="006E4DA5">
        <w:rPr>
          <w:b/>
        </w:rPr>
        <w:t xml:space="preserve">Rel-15 procedure </w:t>
      </w:r>
      <w:r w:rsidR="00677425">
        <w:rPr>
          <w:b/>
        </w:rPr>
        <w:t xml:space="preserve">can </w:t>
      </w:r>
      <w:r w:rsidR="006E4DA5">
        <w:rPr>
          <w:b/>
        </w:rPr>
        <w:t>be used</w:t>
      </w:r>
      <w:r w:rsidR="006E4DA5" w:rsidRPr="006E4DA5">
        <w:rPr>
          <w:b/>
        </w:rPr>
        <w:t xml:space="preserve"> to construct both type</w:t>
      </w:r>
      <w:r w:rsidR="006E4DA5">
        <w:rPr>
          <w:b/>
        </w:rPr>
        <w:t>-1 and type-2 HARQ-ACK codebook</w:t>
      </w:r>
      <w:r w:rsidR="006E4DA5">
        <w:rPr>
          <w:rFonts w:hint="eastAsia"/>
          <w:b/>
          <w:lang w:eastAsia="zh-CN"/>
        </w:rPr>
        <w:t>.</w:t>
      </w:r>
    </w:p>
    <w:p w14:paraId="50262528" w14:textId="77777777" w:rsidR="007E62E5" w:rsidRDefault="007E62E5" w:rsidP="007E62E5">
      <w:pPr>
        <w:pStyle w:val="2"/>
        <w:tabs>
          <w:tab w:val="clear" w:pos="3694"/>
          <w:tab w:val="num" w:pos="2268"/>
        </w:tabs>
        <w:ind w:left="567"/>
        <w:rPr>
          <w:szCs w:val="20"/>
        </w:rPr>
      </w:pPr>
      <w:r>
        <w:rPr>
          <w:lang w:eastAsia="ja-JP"/>
        </w:rPr>
        <w:t>Handling of conflict with DL/UL symbols under TDD</w:t>
      </w:r>
    </w:p>
    <w:p w14:paraId="626C5AFA" w14:textId="66F72C00" w:rsidR="007E62E5" w:rsidRDefault="007E62E5" w:rsidP="007E62E5">
      <w:pPr>
        <w:rPr>
          <w:lang w:eastAsia="ja-JP"/>
        </w:rPr>
      </w:pPr>
      <w:r w:rsidRPr="00356CB0">
        <w:rPr>
          <w:lang w:eastAsia="ja-JP"/>
        </w:rPr>
        <w:t xml:space="preserve">As the </w:t>
      </w:r>
      <w:r>
        <w:rPr>
          <w:lang w:eastAsia="ja-JP"/>
        </w:rPr>
        <w:t xml:space="preserve">periodicity of DL SPS PDSCH can be shortened as down to 1 slot, it is hard to avoid the conflict between SPS PDSCH and UL symbols or the conflict between SPS HARQ-ACK and DL symbols by gNB implementation. Therefore, </w:t>
      </w:r>
      <w:r w:rsidR="00DB12D6">
        <w:rPr>
          <w:lang w:eastAsia="ja-JP"/>
        </w:rPr>
        <w:t xml:space="preserve">further discussion is needed on </w:t>
      </w:r>
      <w:r>
        <w:rPr>
          <w:lang w:eastAsia="ja-JP"/>
        </w:rPr>
        <w:t>the UE behavior on handling the conflict between SPS PDSCH/HARQ-ACK with the UL/DL direction.</w:t>
      </w:r>
    </w:p>
    <w:p w14:paraId="71EB14CA" w14:textId="60E1F274" w:rsidR="007E62E5" w:rsidRDefault="007E62E5" w:rsidP="007E62E5">
      <w:pPr>
        <w:rPr>
          <w:lang w:eastAsia="ja-JP"/>
        </w:rPr>
      </w:pPr>
      <w:r>
        <w:rPr>
          <w:lang w:eastAsia="ja-JP"/>
        </w:rPr>
        <w:t>For the conflict of SPS PDSCH with semi-static UL symbols, the gNB can drop the SPS PDSCH, and the UE is not required to feed</w:t>
      </w:r>
      <w:r w:rsidR="00E34727">
        <w:rPr>
          <w:lang w:eastAsia="ja-JP"/>
        </w:rPr>
        <w:t xml:space="preserve"> </w:t>
      </w:r>
      <w:r>
        <w:rPr>
          <w:lang w:eastAsia="ja-JP"/>
        </w:rPr>
        <w:t xml:space="preserve">back the corresponding SPS HARQ-ACK. For the conflict of SPS PDSCH with flexible symbols, it </w:t>
      </w:r>
      <w:r>
        <w:rPr>
          <w:rFonts w:hint="eastAsia"/>
          <w:lang w:eastAsia="zh-CN"/>
        </w:rPr>
        <w:t>can be</w:t>
      </w:r>
      <w:r>
        <w:rPr>
          <w:lang w:eastAsia="ja-JP"/>
        </w:rPr>
        <w:t xml:space="preserve"> up to the gNB to transmit or drop the SPS PDSCH, and the corresponding SPS HARQ-ACK can still be transmitted to avoid ambiguity.</w:t>
      </w:r>
    </w:p>
    <w:p w14:paraId="62897FC5" w14:textId="77777777" w:rsidR="007E62E5" w:rsidRDefault="007E62E5" w:rsidP="007E62E5">
      <w:pPr>
        <w:rPr>
          <w:lang w:eastAsia="ja-JP"/>
        </w:rPr>
      </w:pPr>
      <w:r>
        <w:rPr>
          <w:lang w:eastAsia="ja-JP"/>
        </w:rPr>
        <w:t xml:space="preserve">For the conflict of SPS HARQ-ACK with DL/flexible symbols, it is not desired to drop the collided SPS HARQ-ACK since the SPS PDSCH may carry URLLC traffic. There can be two candidate solutions. One solution is to introduce indicating multiple K1 values for one SPS configuration as shown in Figure 1(a), where a cluster of SPS PDSCHs of this SPS configuration can be associated with different K1 values to ensure their SPS HARQ-ACKs are pointed to the same slot/sub-slot which does not overlap with DL symbol. However, considering the K1 value is indicated by the activation DCI, explicitly indicating multiple K1 values for one SPS configuration would lead to increased overhead in the DCI. </w:t>
      </w:r>
    </w:p>
    <w:p w14:paraId="4FF7821B" w14:textId="335FD76A" w:rsidR="007E62E5" w:rsidRDefault="007E62E5" w:rsidP="007E62E5">
      <w:pPr>
        <w:rPr>
          <w:lang w:eastAsia="ja-JP"/>
        </w:rPr>
      </w:pPr>
      <w:r>
        <w:rPr>
          <w:lang w:eastAsia="ja-JP"/>
        </w:rPr>
        <w:t>Another solution is to allow the UE to postpone the collided SPS HARQ-ACK to the UL slot/sub-slot</w:t>
      </w:r>
      <w:r w:rsidRPr="00ED19A3">
        <w:rPr>
          <w:lang w:eastAsia="ja-JP"/>
        </w:rPr>
        <w:t xml:space="preserve"> </w:t>
      </w:r>
      <w:r>
        <w:rPr>
          <w:lang w:eastAsia="ja-JP"/>
        </w:rPr>
        <w:t>available for HARQ-ACK transmission</w:t>
      </w:r>
      <w:r w:rsidRPr="00BA1D0D">
        <w:rPr>
          <w:lang w:eastAsia="ja-JP"/>
        </w:rPr>
        <w:t xml:space="preserve"> </w:t>
      </w:r>
      <w:r>
        <w:rPr>
          <w:lang w:eastAsia="ja-JP"/>
        </w:rPr>
        <w:t xml:space="preserve">as shown in Figure 1(b). E.g., the UE can determine a DL SPS only PUCCH resource or multiplex with GB HARQ-ACKs on that UL slot/sub-slot as discussed above. The UL slot/sub-slot can consist of semi-static UL symbols for which gNB and UE have aligned understanding. Alternatively, considering the flexible symbol can be updated to UL by DL/UL grant or dynamic SFI, it can </w:t>
      </w:r>
      <w:r w:rsidR="00E34727">
        <w:rPr>
          <w:lang w:eastAsia="ja-JP"/>
        </w:rPr>
        <w:t xml:space="preserve">be studied </w:t>
      </w:r>
      <w:r>
        <w:rPr>
          <w:lang w:eastAsia="ja-JP"/>
        </w:rPr>
        <w:t>whether to allow the UE to transmit or postpone the collided SPS HARQ-ACK(s) to the F</w:t>
      </w:r>
      <w:r>
        <w:rPr>
          <w:lang w:eastAsia="ja-JP"/>
        </w:rPr>
        <w:sym w:font="Wingdings" w:char="F0E0"/>
      </w:r>
      <w:r>
        <w:rPr>
          <w:lang w:eastAsia="ja-JP"/>
        </w:rPr>
        <w:t>U slot/sub-slot for earlier feedback.</w:t>
      </w:r>
    </w:p>
    <w:p w14:paraId="654721F8" w14:textId="1B6FF0A4" w:rsidR="007E62E5" w:rsidRPr="002A50C7" w:rsidRDefault="007E62E5" w:rsidP="007E62E5">
      <w:pPr>
        <w:tabs>
          <w:tab w:val="num" w:pos="1440"/>
        </w:tabs>
        <w:rPr>
          <w:b/>
          <w:u w:val="single"/>
        </w:rPr>
      </w:pPr>
      <w:r w:rsidRPr="002A50C7">
        <w:rPr>
          <w:b/>
          <w:u w:val="single"/>
        </w:rPr>
        <w:t xml:space="preserve">Proposal </w:t>
      </w:r>
      <w:r>
        <w:rPr>
          <w:b/>
          <w:u w:val="single"/>
        </w:rPr>
        <w:t>3</w:t>
      </w:r>
      <w:r w:rsidRPr="002A50C7">
        <w:rPr>
          <w:b/>
          <w:u w:val="single"/>
        </w:rPr>
        <w:t>:</w:t>
      </w:r>
      <w:r w:rsidRPr="00AC7CCF">
        <w:rPr>
          <w:b/>
        </w:rPr>
        <w:t xml:space="preserve"> Allow the UE to postpone the SPS HARQ-ACK conflict with DL to the UL slot/sub</w:t>
      </w:r>
      <w:r>
        <w:rPr>
          <w:b/>
        </w:rPr>
        <w:t>-</w:t>
      </w:r>
      <w:r w:rsidRPr="00AC7CCF">
        <w:rPr>
          <w:b/>
        </w:rPr>
        <w:t>slot available for HARQ-ACK transmission.</w:t>
      </w:r>
    </w:p>
    <w:p w14:paraId="74EF10F7" w14:textId="77777777" w:rsidR="007E62E5" w:rsidRDefault="007E62E5" w:rsidP="007E62E5">
      <w:pPr>
        <w:jc w:val="center"/>
        <w:rPr>
          <w:b/>
          <w:lang w:eastAsia="ja-JP"/>
        </w:rPr>
      </w:pPr>
      <w:r>
        <w:rPr>
          <w:noProof/>
          <w:lang w:eastAsia="zh-CN"/>
        </w:rPr>
        <w:drawing>
          <wp:inline distT="0" distB="0" distL="0" distR="0" wp14:anchorId="255A4021" wp14:editId="125B03AA">
            <wp:extent cx="4769962" cy="29857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9962" cy="2985770"/>
                    </a:xfrm>
                    <a:prstGeom prst="rect">
                      <a:avLst/>
                    </a:prstGeom>
                  </pic:spPr>
                </pic:pic>
              </a:graphicData>
            </a:graphic>
          </wp:inline>
        </w:drawing>
      </w:r>
    </w:p>
    <w:p w14:paraId="47F56DED" w14:textId="48A843C9" w:rsidR="007E62E5" w:rsidRPr="007E62E5" w:rsidRDefault="007E62E5" w:rsidP="007E62E5">
      <w:pPr>
        <w:jc w:val="center"/>
        <w:rPr>
          <w:b/>
          <w:sz w:val="20"/>
          <w:szCs w:val="20"/>
          <w:lang w:eastAsia="ja-JP"/>
        </w:rPr>
      </w:pPr>
      <w:r w:rsidRPr="00AC7CCF">
        <w:rPr>
          <w:b/>
          <w:sz w:val="20"/>
          <w:szCs w:val="20"/>
          <w:lang w:eastAsia="ja-JP"/>
        </w:rPr>
        <w:t>Figure 1. Two candidate solutions for handling conflict between SPS HARQ-ACK and DL/flexible</w:t>
      </w:r>
    </w:p>
    <w:p w14:paraId="40004105" w14:textId="4C852E47" w:rsidR="00DE7573" w:rsidRDefault="00DE7573" w:rsidP="00EA1CBE">
      <w:pPr>
        <w:pStyle w:val="1"/>
        <w:tabs>
          <w:tab w:val="num" w:pos="1440"/>
          <w:tab w:val="num" w:pos="2836"/>
        </w:tabs>
        <w:ind w:left="284" w:hanging="284"/>
        <w:rPr>
          <w:lang w:eastAsia="ja-JP"/>
        </w:rPr>
      </w:pPr>
      <w:r>
        <w:lastRenderedPageBreak/>
        <w:t>R</w:t>
      </w:r>
      <w:r w:rsidRPr="00CF54EA">
        <w:t>esource conflicts between dynamic grant (DG)</w:t>
      </w:r>
      <w:r w:rsidR="008370CE">
        <w:t>/</w:t>
      </w:r>
      <w:r w:rsidR="008370CE" w:rsidRPr="008370CE">
        <w:t xml:space="preserve"> </w:t>
      </w:r>
      <w:r w:rsidR="008370CE" w:rsidRPr="00CF54EA">
        <w:t xml:space="preserve">configured grant (CG) </w:t>
      </w:r>
      <w:r w:rsidR="007E62E5">
        <w:t xml:space="preserve">and configured </w:t>
      </w:r>
      <w:r w:rsidRPr="00CF54EA">
        <w:t xml:space="preserve">grant (CG) PUSCH </w:t>
      </w:r>
    </w:p>
    <w:p w14:paraId="5A7372B2" w14:textId="797944C1" w:rsidR="00B97C9B" w:rsidRDefault="00B97C9B" w:rsidP="00B97C9B">
      <w:pPr>
        <w:overflowPunct w:val="0"/>
        <w:textAlignment w:val="baseline"/>
      </w:pPr>
      <w:r w:rsidRPr="009A26CC">
        <w:rPr>
          <w:lang w:eastAsia="zh-CN"/>
        </w:rPr>
        <w:t xml:space="preserve">In </w:t>
      </w:r>
      <w:r>
        <w:rPr>
          <w:lang w:eastAsia="zh-CN"/>
        </w:rPr>
        <w:t>the RAN #83 meeting, the scope of RAN2 I-IoT R</w:t>
      </w:r>
      <w:r w:rsidR="00F82ED7">
        <w:rPr>
          <w:lang w:eastAsia="zh-CN"/>
        </w:rPr>
        <w:t>el-</w:t>
      </w:r>
      <w:r>
        <w:rPr>
          <w:lang w:eastAsia="zh-CN"/>
        </w:rPr>
        <w:t>16 WI was identified [</w:t>
      </w:r>
      <w:r w:rsidR="00066BF5">
        <w:rPr>
          <w:lang w:eastAsia="zh-CN"/>
        </w:rPr>
        <w:t>1</w:t>
      </w:r>
      <w:r>
        <w:rPr>
          <w:lang w:eastAsia="zh-CN"/>
        </w:rPr>
        <w:t>], and the collision of uplink grants should be jointly studied in RAN1 and RAN2. In the RAN1 #96 meeting [</w:t>
      </w:r>
      <w:r w:rsidR="00066BF5">
        <w:rPr>
          <w:lang w:eastAsia="zh-CN"/>
        </w:rPr>
        <w:t>2</w:t>
      </w:r>
      <w:r>
        <w:rPr>
          <w:lang w:eastAsia="zh-CN"/>
        </w:rPr>
        <w:t>], it was agreed that for two overlapping dynamic PUSCHs, the earl</w:t>
      </w:r>
      <w:r w:rsidR="008661A2">
        <w:rPr>
          <w:lang w:eastAsia="zh-CN"/>
        </w:rPr>
        <w:t>ier</w:t>
      </w:r>
      <w:r>
        <w:rPr>
          <w:lang w:eastAsia="zh-CN"/>
        </w:rPr>
        <w:t xml:space="preserve"> scheduled PUSCH would be dropped if there is collision in time domain. Similarly, in the RAN2#105 meeting [</w:t>
      </w:r>
      <w:r w:rsidR="00066BF5">
        <w:rPr>
          <w:lang w:eastAsia="zh-CN"/>
        </w:rPr>
        <w:t>3</w:t>
      </w:r>
      <w:r>
        <w:rPr>
          <w:lang w:eastAsia="zh-CN"/>
        </w:rPr>
        <w:t xml:space="preserve">], it was agreed that </w:t>
      </w:r>
      <w:r>
        <w:t xml:space="preserve">the later dynamic grant may always be prioritized over an earlier dynamic grant. </w:t>
      </w:r>
    </w:p>
    <w:p w14:paraId="61F148BB" w14:textId="35E2CA7A" w:rsidR="00DE7573" w:rsidRDefault="00B97C9B" w:rsidP="00B97C9B">
      <w:r>
        <w:t>In this part, we focus on the collision between dynamic grant and configured grant (i.e., the identified scenario 2 [</w:t>
      </w:r>
      <w:r w:rsidR="00066BF5">
        <w:t>3</w:t>
      </w:r>
      <w:r>
        <w:t>]) and the collision between multiple configured grants (i.e.,</w:t>
      </w:r>
      <w:r w:rsidR="00066BF5">
        <w:t xml:space="preserve"> the newly identified scenario </w:t>
      </w:r>
      <w:r>
        <w:t>[</w:t>
      </w:r>
      <w:r w:rsidR="00D7141D">
        <w:t>4</w:t>
      </w:r>
      <w:r>
        <w:t>]).</w:t>
      </w:r>
    </w:p>
    <w:p w14:paraId="46EC5D18" w14:textId="7ED7C80F" w:rsidR="000D7E55" w:rsidRDefault="000D7E55" w:rsidP="000D7E55">
      <w:r>
        <w:t>If there is no MAC PDU being assembled when the MAC entity is aware of the collision of two grants corresponding to two MAC PDU, the MAC layer can select one MAC PDU to handle and only send th</w:t>
      </w:r>
      <w:r w:rsidR="00BB02A1">
        <w:t>e</w:t>
      </w:r>
      <w:r>
        <w:t xml:space="preserve"> MAC PDU</w:t>
      </w:r>
      <w:r w:rsidR="00BB02A1">
        <w:t xml:space="preserve"> with higher priority</w:t>
      </w:r>
      <w:r w:rsidR="00B02D81">
        <w:t xml:space="preserve"> to the PHY layer. </w:t>
      </w:r>
      <w:r>
        <w:t xml:space="preserve">Then the collision is avoided in the PHY layer and only the PUSCH linked to the sent MAC PDU needs to be transmitted. Otherwise, if one MAC PDU has already been assembled and even sent to the PHY layer when a new grant </w:t>
      </w:r>
      <w:r w:rsidR="00BB02A1">
        <w:t>with</w:t>
      </w:r>
      <w:r>
        <w:t xml:space="preserve"> higher priority arrives, the MAC layer has to assemble the newly arriving grant and </w:t>
      </w:r>
      <w:r w:rsidR="005F28AF">
        <w:t xml:space="preserve">send </w:t>
      </w:r>
      <w:r>
        <w:t>two MAC PDUs to the PHY layer. In such a case, the PHY layer can simply prioritize the PUSCH transmission linked to the later sent MAC PDU and drop the PUSCH transmission linked to the earlier sent MAC PDU.</w:t>
      </w:r>
    </w:p>
    <w:p w14:paraId="5E86C98F" w14:textId="42E5FB57" w:rsidR="00033381" w:rsidRDefault="000D7E55" w:rsidP="00874D08">
      <w:pPr>
        <w:pStyle w:val="a5"/>
        <w:rPr>
          <w:sz w:val="22"/>
          <w:lang w:val="en-GB"/>
        </w:rPr>
      </w:pPr>
      <w:r w:rsidRPr="00B97C9B">
        <w:rPr>
          <w:sz w:val="22"/>
          <w:szCs w:val="22"/>
          <w:u w:val="single"/>
        </w:rPr>
        <w:t xml:space="preserve">Proposal </w:t>
      </w:r>
      <w:r w:rsidR="007E62E5">
        <w:rPr>
          <w:sz w:val="22"/>
          <w:szCs w:val="22"/>
          <w:u w:val="single"/>
        </w:rPr>
        <w:t>4</w:t>
      </w:r>
      <w:r w:rsidRPr="00B97C9B">
        <w:rPr>
          <w:sz w:val="22"/>
          <w:szCs w:val="22"/>
          <w:u w:val="single"/>
          <w:lang w:eastAsia="zh-CN"/>
        </w:rPr>
        <w:t>:</w:t>
      </w:r>
      <w:r w:rsidRPr="00B97C9B">
        <w:rPr>
          <w:sz w:val="22"/>
          <w:szCs w:val="22"/>
          <w:lang w:eastAsia="zh-CN"/>
        </w:rPr>
        <w:t xml:space="preserve"> For dynamic PUSCH overlapping with configured PUSCH, </w:t>
      </w:r>
      <w:r>
        <w:rPr>
          <w:sz w:val="22"/>
          <w:szCs w:val="22"/>
          <w:lang w:eastAsia="zh-CN"/>
        </w:rPr>
        <w:t xml:space="preserve">prioritize the PUSCH transmission linked to the later sent MAC PDU </w:t>
      </w:r>
      <w:r w:rsidRPr="00B97C9B">
        <w:rPr>
          <w:sz w:val="22"/>
          <w:szCs w:val="22"/>
          <w:lang w:eastAsia="zh-CN"/>
        </w:rPr>
        <w:t>if two MAC PDUs are both received from the MAC layer</w:t>
      </w:r>
      <w:r>
        <w:rPr>
          <w:sz w:val="22"/>
          <w:szCs w:val="22"/>
          <w:lang w:eastAsia="zh-CN"/>
        </w:rPr>
        <w:t>.</w:t>
      </w:r>
    </w:p>
    <w:p w14:paraId="3E60F5AE" w14:textId="7828FA40" w:rsidR="00B97C9B" w:rsidRPr="00B97C9B" w:rsidRDefault="00B97C9B" w:rsidP="00EA1CBE">
      <w:pPr>
        <w:rPr>
          <w:lang w:eastAsia="zh-CN"/>
        </w:rPr>
      </w:pPr>
      <w:r>
        <w:rPr>
          <w:lang w:eastAsia="zh-CN"/>
        </w:rPr>
        <w:t xml:space="preserve">With respect to </w:t>
      </w:r>
      <w:r>
        <w:t>the collision between multiple configured grants</w:t>
      </w:r>
      <w:r>
        <w:rPr>
          <w:rFonts w:hint="eastAsia"/>
          <w:lang w:eastAsia="zh-CN"/>
        </w:rPr>
        <w:t xml:space="preserve">, </w:t>
      </w:r>
      <w:r>
        <w:rPr>
          <w:lang w:eastAsia="zh-CN"/>
        </w:rPr>
        <w:t xml:space="preserve">the </w:t>
      </w:r>
      <w:r w:rsidR="000D7E55">
        <w:rPr>
          <w:lang w:eastAsia="zh-CN"/>
        </w:rPr>
        <w:t>same rule can be used, i.e., if only one MAC PDU is received from the MAC layer, the other configured PUSCH is skipped, and if two MAC PDUs are received, the configured PUSCH linked to the later received MAC PSU is prioritized</w:t>
      </w:r>
      <w:r w:rsidR="00433577">
        <w:rPr>
          <w:lang w:eastAsia="zh-CN"/>
        </w:rPr>
        <w:t>.</w:t>
      </w:r>
    </w:p>
    <w:p w14:paraId="512483CB" w14:textId="2AC31755" w:rsidR="0096326A" w:rsidRDefault="00DE7573" w:rsidP="00EA1CBE">
      <w:pPr>
        <w:pStyle w:val="1"/>
        <w:tabs>
          <w:tab w:val="num" w:pos="1440"/>
          <w:tab w:val="num" w:pos="2836"/>
        </w:tabs>
        <w:ind w:left="284" w:hanging="284"/>
      </w:pPr>
      <w:r w:rsidRPr="00DE7573">
        <w:t xml:space="preserve">TSC message periodicities with non-integer multiple of NR supported CG/SPS </w:t>
      </w:r>
      <w:r w:rsidRPr="00EA1CBE">
        <w:rPr>
          <w:rFonts w:eastAsia="MS Mincho"/>
          <w:lang w:eastAsia="ja-JP"/>
        </w:rPr>
        <w:t>periodicities</w:t>
      </w:r>
    </w:p>
    <w:p w14:paraId="019AE744" w14:textId="3722DD63" w:rsidR="0096326A" w:rsidRDefault="0096326A" w:rsidP="0096326A">
      <w:pPr>
        <w:rPr>
          <w:lang w:eastAsia="zh-CN"/>
        </w:rPr>
      </w:pPr>
      <w:r>
        <w:rPr>
          <w:lang w:eastAsia="zh-CN"/>
        </w:rPr>
        <w:t>In t</w:t>
      </w:r>
      <w:r>
        <w:rPr>
          <w:rFonts w:hint="eastAsia"/>
          <w:lang w:eastAsia="zh-CN"/>
        </w:rPr>
        <w:t>his section</w:t>
      </w:r>
      <w:r>
        <w:rPr>
          <w:lang w:eastAsia="zh-CN"/>
        </w:rPr>
        <w:t>,</w:t>
      </w:r>
      <w:r>
        <w:rPr>
          <w:rFonts w:hint="eastAsia"/>
          <w:lang w:eastAsia="zh-CN"/>
        </w:rPr>
        <w:t xml:space="preserve"> we discuss </w:t>
      </w:r>
      <w:r>
        <w:rPr>
          <w:lang w:eastAsia="zh-CN"/>
        </w:rPr>
        <w:t xml:space="preserve">the details </w:t>
      </w:r>
      <w:r w:rsidR="00124D3A">
        <w:rPr>
          <w:lang w:eastAsia="zh-CN"/>
        </w:rPr>
        <w:t xml:space="preserve">of </w:t>
      </w:r>
      <w:r>
        <w:rPr>
          <w:rFonts w:hint="eastAsia"/>
          <w:lang w:eastAsia="zh-CN"/>
        </w:rPr>
        <w:t xml:space="preserve">the 4 </w:t>
      </w:r>
      <w:r>
        <w:rPr>
          <w:lang w:eastAsia="zh-CN"/>
        </w:rPr>
        <w:t>solutions</w:t>
      </w:r>
      <w:r>
        <w:rPr>
          <w:rFonts w:hint="eastAsia"/>
          <w:lang w:eastAsia="zh-CN"/>
        </w:rPr>
        <w:t xml:space="preserve"> </w:t>
      </w:r>
      <w:r>
        <w:rPr>
          <w:lang w:eastAsia="zh-CN"/>
        </w:rPr>
        <w:t xml:space="preserve">provided by RAN2 for </w:t>
      </w:r>
      <w:r w:rsidRPr="0096326A">
        <w:rPr>
          <w:lang w:eastAsia="zh-CN"/>
        </w:rPr>
        <w:t>TSC message periodicities with non-integer multiple of NR supported CG/SPS periodicities</w:t>
      </w:r>
      <w:r w:rsidR="003E492F">
        <w:rPr>
          <w:lang w:eastAsia="zh-CN"/>
        </w:rPr>
        <w:t>,</w:t>
      </w:r>
      <w:r>
        <w:rPr>
          <w:lang w:eastAsia="zh-CN"/>
        </w:rPr>
        <w:t xml:space="preserve"> </w:t>
      </w:r>
      <w:r>
        <w:rPr>
          <w:rFonts w:hint="eastAsia"/>
          <w:lang w:eastAsia="zh-CN"/>
        </w:rPr>
        <w:t>and</w:t>
      </w:r>
      <w:r>
        <w:rPr>
          <w:lang w:eastAsia="zh-CN"/>
        </w:rPr>
        <w:t xml:space="preserve"> assess their</w:t>
      </w:r>
      <w:r>
        <w:rPr>
          <w:rFonts w:hint="eastAsia"/>
          <w:lang w:eastAsia="zh-CN"/>
        </w:rPr>
        <w:t xml:space="preserve"> advantage</w:t>
      </w:r>
      <w:r>
        <w:rPr>
          <w:lang w:eastAsia="zh-CN"/>
        </w:rPr>
        <w:t>s</w:t>
      </w:r>
      <w:r>
        <w:rPr>
          <w:rFonts w:hint="eastAsia"/>
          <w:lang w:eastAsia="zh-CN"/>
        </w:rPr>
        <w:t xml:space="preserve"> and </w:t>
      </w:r>
      <w:r>
        <w:rPr>
          <w:lang w:eastAsia="zh-CN"/>
        </w:rPr>
        <w:t>disadvantages.</w:t>
      </w:r>
    </w:p>
    <w:p w14:paraId="2EA6C597" w14:textId="77777777" w:rsidR="0096326A" w:rsidRDefault="0096326A" w:rsidP="0096326A">
      <w:pPr>
        <w:tabs>
          <w:tab w:val="left" w:pos="426"/>
        </w:tabs>
        <w:autoSpaceDE/>
        <w:autoSpaceDN/>
        <w:snapToGrid/>
        <w:jc w:val="left"/>
        <w:rPr>
          <w:lang w:eastAsia="zh-CN"/>
        </w:rPr>
      </w:pPr>
      <w:r w:rsidRPr="00E00DB7">
        <w:rPr>
          <w:lang w:eastAsia="zh-CN"/>
        </w:rPr>
        <w:t>-</w:t>
      </w:r>
      <w:r w:rsidRPr="00E00DB7">
        <w:rPr>
          <w:lang w:eastAsia="zh-CN"/>
        </w:rPr>
        <w:tab/>
      </w:r>
      <w:r w:rsidRPr="00DF15C8">
        <w:rPr>
          <w:u w:val="single"/>
          <w:lang w:eastAsia="zh-CN"/>
        </w:rPr>
        <w:t>Solution1</w:t>
      </w:r>
      <w:r>
        <w:rPr>
          <w:rFonts w:hint="eastAsia"/>
          <w:lang w:eastAsia="zh-CN"/>
        </w:rPr>
        <w:t>：</w:t>
      </w:r>
      <w:r>
        <w:rPr>
          <w:rFonts w:hint="eastAsia"/>
          <w:lang w:eastAsia="zh-CN"/>
        </w:rPr>
        <w:t xml:space="preserve"> </w:t>
      </w:r>
      <w:r w:rsidRPr="00DF15C8">
        <w:rPr>
          <w:i/>
          <w:lang w:eastAsia="zh-CN"/>
        </w:rPr>
        <w:t>Adjustment of SPS/CG resource by RRC reconfiguration (as per current specification)</w:t>
      </w:r>
    </w:p>
    <w:p w14:paraId="4EF6F9F0" w14:textId="4F93F535" w:rsidR="0096326A" w:rsidRDefault="0025514B" w:rsidP="0096326A">
      <w:pPr>
        <w:tabs>
          <w:tab w:val="left" w:pos="426"/>
        </w:tabs>
        <w:autoSpaceDE/>
        <w:autoSpaceDN/>
        <w:snapToGrid/>
        <w:rPr>
          <w:lang w:eastAsia="zh-CN"/>
        </w:rPr>
      </w:pPr>
      <w:r>
        <w:rPr>
          <w:lang w:eastAsia="zh-CN"/>
        </w:rPr>
        <w:t xml:space="preserve">This solution </w:t>
      </w:r>
      <w:r w:rsidR="0096326A">
        <w:rPr>
          <w:lang w:eastAsia="zh-CN"/>
        </w:rPr>
        <w:t xml:space="preserve">does not have specification impact, but would require the SPS/CG configuration to be updated </w:t>
      </w:r>
      <w:r w:rsidR="00C577E5" w:rsidRPr="00C577E5">
        <w:rPr>
          <w:lang w:eastAsia="zh-CN"/>
        </w:rPr>
        <w:t xml:space="preserve">frequently </w:t>
      </w:r>
      <w:r w:rsidR="0096326A">
        <w:rPr>
          <w:lang w:eastAsia="zh-CN"/>
        </w:rPr>
        <w:t xml:space="preserve">to </w:t>
      </w:r>
      <w:r w:rsidR="00C577E5">
        <w:rPr>
          <w:lang w:eastAsia="zh-CN"/>
        </w:rPr>
        <w:t>meet</w:t>
      </w:r>
      <w:r w:rsidR="0096326A">
        <w:rPr>
          <w:lang w:eastAsia="zh-CN"/>
        </w:rPr>
        <w:t xml:space="preserve"> the traffic arrival time. This is very inefficient because of signaling overhead, especially when the gNB supports multiple </w:t>
      </w:r>
      <w:r>
        <w:t xml:space="preserve">activated </w:t>
      </w:r>
      <w:r>
        <w:rPr>
          <w:lang w:eastAsia="zh-CN"/>
        </w:rPr>
        <w:t>SPS/CG configurations</w:t>
      </w:r>
      <w:r w:rsidR="0096326A">
        <w:rPr>
          <w:lang w:eastAsia="zh-CN"/>
        </w:rPr>
        <w:t xml:space="preserve">. </w:t>
      </w:r>
    </w:p>
    <w:p w14:paraId="73DF477C" w14:textId="7A32CEB6" w:rsidR="0096326A" w:rsidRDefault="002C4FCE" w:rsidP="0096326A">
      <w:pPr>
        <w:tabs>
          <w:tab w:val="num" w:pos="1440"/>
        </w:tabs>
        <w:rPr>
          <w:b/>
        </w:rPr>
      </w:pPr>
      <w:r>
        <w:rPr>
          <w:b/>
          <w:bCs/>
          <w:u w:val="single"/>
        </w:rPr>
        <w:t xml:space="preserve">Observation </w:t>
      </w:r>
      <w:r w:rsidR="00C577E5">
        <w:rPr>
          <w:b/>
          <w:bCs/>
          <w:u w:val="single"/>
        </w:rPr>
        <w:t>1</w:t>
      </w:r>
      <w:r w:rsidR="0096326A" w:rsidRPr="0096326A">
        <w:rPr>
          <w:b/>
          <w:bCs/>
          <w:u w:val="single"/>
        </w:rPr>
        <w:t>:</w:t>
      </w:r>
      <w:r w:rsidR="0096326A" w:rsidRPr="00FB188E">
        <w:rPr>
          <w:b/>
        </w:rPr>
        <w:t xml:space="preserve"> </w:t>
      </w:r>
      <w:r w:rsidR="0004439E">
        <w:rPr>
          <w:b/>
        </w:rPr>
        <w:t xml:space="preserve">Frequent </w:t>
      </w:r>
      <w:r w:rsidR="0096326A" w:rsidRPr="00FB188E">
        <w:rPr>
          <w:b/>
        </w:rPr>
        <w:t>RRC reconfiguration</w:t>
      </w:r>
      <w:r w:rsidR="0096326A">
        <w:rPr>
          <w:b/>
        </w:rPr>
        <w:t xml:space="preserve"> </w:t>
      </w:r>
      <w:r w:rsidR="0096326A" w:rsidRPr="00FB188E">
        <w:rPr>
          <w:b/>
        </w:rPr>
        <w:t xml:space="preserve">would </w:t>
      </w:r>
      <w:r w:rsidR="0096326A">
        <w:rPr>
          <w:rFonts w:hint="eastAsia"/>
          <w:b/>
          <w:lang w:eastAsia="zh-CN"/>
        </w:rPr>
        <w:t>increase</w:t>
      </w:r>
      <w:r w:rsidR="0096326A">
        <w:rPr>
          <w:b/>
        </w:rPr>
        <w:t xml:space="preserve"> RRC signal</w:t>
      </w:r>
      <w:r w:rsidR="0096326A" w:rsidRPr="00FB188E">
        <w:rPr>
          <w:b/>
        </w:rPr>
        <w:t xml:space="preserve">ing </w:t>
      </w:r>
      <w:r w:rsidR="0096326A">
        <w:rPr>
          <w:b/>
        </w:rPr>
        <w:t>overhead</w:t>
      </w:r>
      <w:r w:rsidR="0096326A" w:rsidRPr="00FB188E">
        <w:rPr>
          <w:b/>
        </w:rPr>
        <w:t xml:space="preserve">. </w:t>
      </w:r>
    </w:p>
    <w:p w14:paraId="57C659BB" w14:textId="77777777" w:rsidR="0096326A" w:rsidRDefault="0096326A" w:rsidP="0096326A">
      <w:pPr>
        <w:tabs>
          <w:tab w:val="left" w:pos="426"/>
        </w:tabs>
        <w:autoSpaceDE/>
        <w:autoSpaceDN/>
        <w:snapToGrid/>
        <w:jc w:val="left"/>
        <w:rPr>
          <w:lang w:eastAsia="zh-CN"/>
        </w:rPr>
      </w:pPr>
      <w:r w:rsidRPr="00E00DB7">
        <w:rPr>
          <w:lang w:eastAsia="zh-CN"/>
        </w:rPr>
        <w:t>-</w:t>
      </w:r>
      <w:r w:rsidRPr="00E00DB7">
        <w:rPr>
          <w:lang w:eastAsia="zh-CN"/>
        </w:rPr>
        <w:tab/>
      </w:r>
      <w:r w:rsidRPr="00DF15C8">
        <w:rPr>
          <w:u w:val="single"/>
          <w:lang w:eastAsia="zh-CN"/>
        </w:rPr>
        <w:t>Solution2</w:t>
      </w:r>
      <w:r>
        <w:rPr>
          <w:rFonts w:hint="eastAsia"/>
          <w:lang w:eastAsia="zh-CN"/>
        </w:rPr>
        <w:t>：</w:t>
      </w:r>
      <w:r>
        <w:rPr>
          <w:rFonts w:hint="eastAsia"/>
          <w:lang w:eastAsia="zh-CN"/>
        </w:rPr>
        <w:t xml:space="preserve"> </w:t>
      </w:r>
      <w:r w:rsidRPr="00DF15C8">
        <w:rPr>
          <w:i/>
          <w:lang w:eastAsia="zh-CN"/>
        </w:rPr>
        <w:t>Usage of short SPS/CG periodicities and/or multiple SPS/CG configurations and/or combination thereof (for SPS, support for shorter periodicities than those available in Rel-15 may be required)</w:t>
      </w:r>
    </w:p>
    <w:p w14:paraId="6F6D342C" w14:textId="33D7CF0A" w:rsidR="0096326A" w:rsidRDefault="0096326A" w:rsidP="0096326A">
      <w:pPr>
        <w:rPr>
          <w:lang w:eastAsia="zh-CN"/>
        </w:rPr>
      </w:pPr>
      <w:r w:rsidRPr="00F07627">
        <w:t>In NR</w:t>
      </w:r>
      <w:r>
        <w:t xml:space="preserve"> </w:t>
      </w:r>
      <w:r w:rsidR="00AD1657">
        <w:t>Rel-</w:t>
      </w:r>
      <w:r>
        <w:t xml:space="preserve">15, the periodicity of </w:t>
      </w:r>
      <w:r w:rsidRPr="00E00DB7">
        <w:rPr>
          <w:lang w:eastAsia="zh-CN"/>
        </w:rPr>
        <w:t>SPS/</w:t>
      </w:r>
      <w:r>
        <w:t xml:space="preserve">CG is configured by RRC signaling. The value of the CG periodicity could be set to 2OS, 7OS, or </w:t>
      </w:r>
      <w:r>
        <w:rPr>
          <w:lang w:val="en-GB"/>
        </w:rPr>
        <w:t>{1, 2, 4, 5, 8, 10, 16, 20, 32, 40, 64, 80, 128, 160, 320, 640}</w:t>
      </w:r>
      <w:r>
        <w:t xml:space="preserve"> slots for 15 kHz</w:t>
      </w:r>
      <w:r w:rsidRPr="000B54FD">
        <w:t xml:space="preserve"> </w:t>
      </w:r>
      <w:r>
        <w:t>SCS</w:t>
      </w:r>
      <w:r>
        <w:rPr>
          <w:lang w:eastAsia="zh-CN"/>
        </w:rPr>
        <w:t xml:space="preserve">. The </w:t>
      </w:r>
      <w:r>
        <w:t xml:space="preserve">value of the SPS periodicity could </w:t>
      </w:r>
      <w:r w:rsidR="00BB5775">
        <w:t xml:space="preserve">be as low as </w:t>
      </w:r>
      <w:r w:rsidR="00C577E5">
        <w:t>1 slot</w:t>
      </w:r>
      <w:r>
        <w:rPr>
          <w:lang w:eastAsia="zh-CN"/>
        </w:rPr>
        <w:t>.</w:t>
      </w:r>
      <w:r w:rsidR="00C577E5">
        <w:rPr>
          <w:lang w:eastAsia="zh-CN"/>
        </w:rPr>
        <w:t xml:space="preserve"> These </w:t>
      </w:r>
      <w:r w:rsidR="00C577E5">
        <w:t xml:space="preserve">periodicities may not </w:t>
      </w:r>
      <w:r w:rsidR="00BB5775">
        <w:t xml:space="preserve">be </w:t>
      </w:r>
      <w:r w:rsidR="00D51DE1">
        <w:t xml:space="preserve">exactly </w:t>
      </w:r>
      <w:r w:rsidR="00C577E5">
        <w:t xml:space="preserve">equal to the </w:t>
      </w:r>
      <w:r w:rsidR="00C577E5">
        <w:rPr>
          <w:lang w:eastAsia="zh-CN"/>
        </w:rPr>
        <w:t xml:space="preserve">traffic periodicity. In order to guarantee the latency requirement, a smaller </w:t>
      </w:r>
      <w:r w:rsidR="00C577E5">
        <w:t xml:space="preserve">periodicity should be configured, but this will cause </w:t>
      </w:r>
      <w:r w:rsidR="00C577E5">
        <w:rPr>
          <w:lang w:eastAsia="zh-CN"/>
        </w:rPr>
        <w:t>the receiver have to blind decode the data on every configured resource, which will increase the processing time and complexity</w:t>
      </w:r>
      <w:r w:rsidR="00C577E5">
        <w:rPr>
          <w:rFonts w:hint="eastAsia"/>
          <w:lang w:eastAsia="zh-CN"/>
        </w:rPr>
        <w:t>.</w:t>
      </w:r>
      <w:r w:rsidR="00C577E5">
        <w:rPr>
          <w:lang w:eastAsia="zh-CN"/>
        </w:rPr>
        <w:t xml:space="preserve"> </w:t>
      </w:r>
    </w:p>
    <w:p w14:paraId="4B7762A3" w14:textId="419AEFED" w:rsidR="0096326A" w:rsidRDefault="0096326A" w:rsidP="0096326A">
      <w:pPr>
        <w:rPr>
          <w:lang w:eastAsia="zh-CN"/>
        </w:rPr>
      </w:pPr>
      <w:r w:rsidRPr="00F07627">
        <w:t>In NR</w:t>
      </w:r>
      <w:r>
        <w:t xml:space="preserve"> </w:t>
      </w:r>
      <w:r w:rsidR="00AD1657">
        <w:t>Rel-</w:t>
      </w:r>
      <w:r>
        <w:t xml:space="preserve">16, it has been agreed to support </w:t>
      </w:r>
      <w:r w:rsidRPr="00E00DB7">
        <w:rPr>
          <w:lang w:eastAsia="zh-CN"/>
        </w:rPr>
        <w:t xml:space="preserve">multiple </w:t>
      </w:r>
      <w:r>
        <w:rPr>
          <w:lang w:eastAsia="zh-CN"/>
        </w:rPr>
        <w:t>CG</w:t>
      </w:r>
      <w:r>
        <w:rPr>
          <w:rFonts w:hint="eastAsia"/>
          <w:lang w:eastAsia="zh-CN"/>
        </w:rPr>
        <w:t>/SPS</w:t>
      </w:r>
      <w:r>
        <w:rPr>
          <w:lang w:eastAsia="zh-CN"/>
        </w:rPr>
        <w:t xml:space="preserve"> </w:t>
      </w:r>
      <w:r w:rsidRPr="00E00DB7">
        <w:rPr>
          <w:lang w:eastAsia="zh-CN"/>
        </w:rPr>
        <w:t>configurations</w:t>
      </w:r>
      <w:r>
        <w:rPr>
          <w:lang w:eastAsia="zh-CN"/>
        </w:rPr>
        <w:t xml:space="preserve"> </w:t>
      </w:r>
      <w:r>
        <w:t>for a given BWP of a UE</w:t>
      </w:r>
      <w:r>
        <w:rPr>
          <w:lang w:eastAsia="zh-CN"/>
        </w:rPr>
        <w:t xml:space="preserve">, which may help to solve the misalignment </w:t>
      </w:r>
      <w:r w:rsidR="00C577E5">
        <w:rPr>
          <w:lang w:eastAsia="zh-CN"/>
        </w:rPr>
        <w:t xml:space="preserve">between the traffic periodicity and the </w:t>
      </w:r>
      <w:r w:rsidR="00C577E5" w:rsidRPr="00874D08">
        <w:rPr>
          <w:lang w:eastAsia="zh-CN"/>
        </w:rPr>
        <w:t>SPS/CG periodicities</w:t>
      </w:r>
      <w:r>
        <w:rPr>
          <w:lang w:eastAsia="zh-CN"/>
        </w:rPr>
        <w:t xml:space="preserve">. But this is still </w:t>
      </w:r>
      <w:r>
        <w:t>would</w:t>
      </w:r>
      <w:r w:rsidR="003929DE">
        <w:t xml:space="preserve"> not</w:t>
      </w:r>
      <w:r>
        <w:t xml:space="preserve"> utilize the resources e</w:t>
      </w:r>
      <w:r w:rsidRPr="00B53FA1">
        <w:t>ff</w:t>
      </w:r>
      <w:r>
        <w:t>iciently</w:t>
      </w:r>
      <w:r>
        <w:rPr>
          <w:lang w:eastAsia="zh-CN"/>
        </w:rPr>
        <w:t xml:space="preserve">. For example, </w:t>
      </w:r>
      <w:r w:rsidR="008C4A69">
        <w:rPr>
          <w:lang w:eastAsia="zh-CN"/>
        </w:rPr>
        <w:t>the periodicity of TSN packets may be</w:t>
      </w:r>
      <w:r>
        <w:rPr>
          <w:lang w:eastAsia="zh-CN"/>
        </w:rPr>
        <w:t xml:space="preserve"> Pt=</w:t>
      </w:r>
      <w:r w:rsidR="00806497">
        <w:rPr>
          <w:lang w:eastAsia="zh-CN"/>
        </w:rPr>
        <w:t>0.833ms</w:t>
      </w:r>
      <w:r>
        <w:rPr>
          <w:lang w:eastAsia="zh-CN"/>
        </w:rPr>
        <w:t>, the gNB has to configure 2 configurations with staggered time domain resources, and both of the 2 configurations’ periodicity would need to be P=</w:t>
      </w:r>
      <w:r w:rsidR="006A281D">
        <w:rPr>
          <w:lang w:eastAsia="zh-CN"/>
        </w:rPr>
        <w:t>1</w:t>
      </w:r>
      <w:r w:rsidR="005F2D2C">
        <w:rPr>
          <w:lang w:eastAsia="zh-CN"/>
        </w:rPr>
        <w:t xml:space="preserve"> </w:t>
      </w:r>
      <w:r w:rsidR="006A281D">
        <w:rPr>
          <w:lang w:eastAsia="zh-CN"/>
        </w:rPr>
        <w:t>slot for 15</w:t>
      </w:r>
      <w:r w:rsidR="001C502F">
        <w:rPr>
          <w:lang w:eastAsia="zh-CN"/>
        </w:rPr>
        <w:t xml:space="preserve"> </w:t>
      </w:r>
      <w:r w:rsidR="006A281D">
        <w:rPr>
          <w:lang w:eastAsia="zh-CN"/>
        </w:rPr>
        <w:t>kHz SCS</w:t>
      </w:r>
      <w:r>
        <w:rPr>
          <w:lang w:eastAsia="zh-CN"/>
        </w:rPr>
        <w:t xml:space="preserve">. The gNB may allocate more resources than actually needed to </w:t>
      </w:r>
      <w:r w:rsidRPr="00F25277">
        <w:rPr>
          <w:lang w:eastAsia="zh-CN"/>
        </w:rPr>
        <w:t xml:space="preserve">ensure </w:t>
      </w:r>
      <w:r>
        <w:rPr>
          <w:lang w:eastAsia="zh-CN"/>
        </w:rPr>
        <w:t xml:space="preserve">that </w:t>
      </w:r>
      <w:r w:rsidRPr="00F25277">
        <w:rPr>
          <w:lang w:eastAsia="zh-CN"/>
        </w:rPr>
        <w:t>the latency requirement could be met</w:t>
      </w:r>
      <w:r>
        <w:rPr>
          <w:lang w:eastAsia="zh-CN"/>
        </w:rPr>
        <w:t xml:space="preserve">. As shown in figure 1, </w:t>
      </w:r>
      <w:r>
        <w:rPr>
          <w:lang w:eastAsia="zh-CN"/>
        </w:rPr>
        <w:lastRenderedPageBreak/>
        <w:t>two thirds of the resources may not be occupied. Therefore, more efficient resource</w:t>
      </w:r>
      <w:r>
        <w:t xml:space="preserve"> utilization schemes should be studied if solution 2 is applied. For example,</w:t>
      </w:r>
      <w:r w:rsidR="00011CD5">
        <w:t xml:space="preserve"> </w:t>
      </w:r>
      <w:r w:rsidR="0024031C">
        <w:rPr>
          <w:lang w:eastAsia="zh-CN"/>
        </w:rPr>
        <w:t xml:space="preserve">defining </w:t>
      </w:r>
      <w:r w:rsidR="00011CD5">
        <w:rPr>
          <w:lang w:eastAsia="zh-CN"/>
        </w:rPr>
        <w:t>more periodicity values in the specification</w:t>
      </w:r>
      <w:r w:rsidR="00D22C57">
        <w:rPr>
          <w:lang w:eastAsia="zh-CN"/>
        </w:rPr>
        <w:t xml:space="preserve"> to match the traffic periodicity</w:t>
      </w:r>
      <w:r w:rsidR="0024031C">
        <w:rPr>
          <w:lang w:eastAsia="zh-CN"/>
        </w:rPr>
        <w:t xml:space="preserve"> could also be considered</w:t>
      </w:r>
      <w:r w:rsidR="00011CD5">
        <w:rPr>
          <w:lang w:eastAsia="zh-CN"/>
        </w:rPr>
        <w:t>.</w:t>
      </w:r>
      <w:r w:rsidR="00F54B7E">
        <w:rPr>
          <w:lang w:eastAsia="zh-CN"/>
        </w:rPr>
        <w:t xml:space="preserve"> </w:t>
      </w:r>
    </w:p>
    <w:p w14:paraId="3E0FDB5C" w14:textId="3EB7618B" w:rsidR="0096326A" w:rsidRDefault="004C5AFC" w:rsidP="0096326A">
      <w:pPr>
        <w:jc w:val="center"/>
      </w:pPr>
      <w:r>
        <w:pict w14:anchorId="3B015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66.5pt">
            <v:imagedata r:id="rId10" o:title=""/>
          </v:shape>
        </w:pict>
      </w:r>
    </w:p>
    <w:p w14:paraId="015F3197" w14:textId="18D52DAB" w:rsidR="0096326A" w:rsidRPr="00340903" w:rsidRDefault="0096326A" w:rsidP="0096326A">
      <w:pPr>
        <w:pStyle w:val="a5"/>
        <w:jc w:val="center"/>
        <w:rPr>
          <w:lang w:eastAsia="zh-CN"/>
        </w:rPr>
      </w:pPr>
      <w:bookmarkStart w:id="12" w:name="_Ref3555799"/>
      <w:r w:rsidRPr="0096326A">
        <w:t xml:space="preserve">Figure </w:t>
      </w:r>
      <w:bookmarkEnd w:id="12"/>
      <w:r w:rsidRPr="0096326A">
        <w:t>2</w:t>
      </w:r>
      <w:r w:rsidRPr="0096326A">
        <w:rPr>
          <w:sz w:val="22"/>
          <w:szCs w:val="22"/>
        </w:rPr>
        <w:t xml:space="preserve"> </w:t>
      </w:r>
      <w:r w:rsidRPr="0096326A">
        <w:rPr>
          <w:sz w:val="21"/>
          <w:szCs w:val="22"/>
        </w:rPr>
        <w:t xml:space="preserve">example of multiple </w:t>
      </w:r>
      <w:r w:rsidRPr="0096326A">
        <w:rPr>
          <w:lang w:eastAsia="zh-CN"/>
        </w:rPr>
        <w:t>CG</w:t>
      </w:r>
      <w:r w:rsidRPr="0096326A">
        <w:rPr>
          <w:rFonts w:hint="eastAsia"/>
          <w:lang w:eastAsia="zh-CN"/>
        </w:rPr>
        <w:t>/SPS</w:t>
      </w:r>
      <w:r w:rsidRPr="0096326A">
        <w:rPr>
          <w:lang w:eastAsia="zh-CN"/>
        </w:rPr>
        <w:t xml:space="preserve"> </w:t>
      </w:r>
      <w:r w:rsidRPr="0096326A">
        <w:rPr>
          <w:sz w:val="21"/>
          <w:szCs w:val="22"/>
        </w:rPr>
        <w:t>configurations</w:t>
      </w:r>
    </w:p>
    <w:p w14:paraId="3BFE272D" w14:textId="792E7218" w:rsidR="0096326A" w:rsidRDefault="002C4FCE" w:rsidP="0096326A">
      <w:pPr>
        <w:tabs>
          <w:tab w:val="num" w:pos="1440"/>
        </w:tabs>
        <w:rPr>
          <w:b/>
        </w:rPr>
      </w:pPr>
      <w:r>
        <w:rPr>
          <w:b/>
          <w:bCs/>
          <w:u w:val="single"/>
        </w:rPr>
        <w:t xml:space="preserve">Observation </w:t>
      </w:r>
      <w:r w:rsidR="003929DE">
        <w:rPr>
          <w:b/>
          <w:bCs/>
          <w:u w:val="single"/>
        </w:rPr>
        <w:t>2</w:t>
      </w:r>
      <w:r w:rsidR="0096326A" w:rsidRPr="0096326A">
        <w:rPr>
          <w:b/>
          <w:bCs/>
          <w:u w:val="single"/>
        </w:rPr>
        <w:t>:</w:t>
      </w:r>
      <w:r w:rsidR="0096326A">
        <w:t xml:space="preserve"> </w:t>
      </w:r>
      <w:r w:rsidR="0096326A">
        <w:rPr>
          <w:b/>
        </w:rPr>
        <w:t xml:space="preserve">For </w:t>
      </w:r>
      <w:r w:rsidR="0096326A" w:rsidRPr="005848B0">
        <w:rPr>
          <w:b/>
        </w:rPr>
        <w:t xml:space="preserve">SPS/CG, </w:t>
      </w:r>
      <w:r w:rsidR="0096326A">
        <w:rPr>
          <w:b/>
        </w:rPr>
        <w:t>shorter periodicities or multiple configurations or combination thereof would cause resource wasting and proc</w:t>
      </w:r>
      <w:r w:rsidR="00D61AC7">
        <w:rPr>
          <w:b/>
        </w:rPr>
        <w:t>essing complexity for receiver.</w:t>
      </w:r>
    </w:p>
    <w:p w14:paraId="2031C177" w14:textId="77777777" w:rsidR="0096326A" w:rsidRDefault="0096326A" w:rsidP="0096326A">
      <w:pPr>
        <w:tabs>
          <w:tab w:val="left" w:pos="426"/>
        </w:tabs>
        <w:autoSpaceDE/>
        <w:autoSpaceDN/>
        <w:snapToGrid/>
        <w:jc w:val="left"/>
        <w:rPr>
          <w:lang w:eastAsia="zh-CN"/>
        </w:rPr>
      </w:pPr>
      <w:r w:rsidRPr="00E00DB7">
        <w:rPr>
          <w:lang w:eastAsia="zh-CN"/>
        </w:rPr>
        <w:t>-</w:t>
      </w:r>
      <w:r w:rsidRPr="00F951B4">
        <w:rPr>
          <w:lang w:eastAsia="zh-CN"/>
        </w:rPr>
        <w:t xml:space="preserve"> </w:t>
      </w:r>
      <w:r w:rsidRPr="00E00DB7">
        <w:rPr>
          <w:lang w:eastAsia="zh-CN"/>
        </w:rPr>
        <w:tab/>
      </w:r>
      <w:r w:rsidRPr="00DF15C8">
        <w:rPr>
          <w:u w:val="single"/>
          <w:lang w:eastAsia="zh-CN"/>
        </w:rPr>
        <w:t>Solution3</w:t>
      </w:r>
      <w:r>
        <w:rPr>
          <w:rFonts w:hint="eastAsia"/>
          <w:lang w:eastAsia="zh-CN"/>
        </w:rPr>
        <w:t>：</w:t>
      </w:r>
      <w:r>
        <w:rPr>
          <w:rFonts w:hint="eastAsia"/>
          <w:lang w:eastAsia="zh-CN"/>
        </w:rPr>
        <w:t xml:space="preserve"> </w:t>
      </w:r>
      <w:r w:rsidRPr="00DF15C8">
        <w:rPr>
          <w:i/>
          <w:lang w:eastAsia="zh-CN"/>
        </w:rPr>
        <w:t>More efficient adjustment of SPS/CG resource timing in the UE as compared to RRC reconfiguration, e.g. based on network configuration or dynamic network signaling and which could be based on knowledge of TSN traffic pattern</w:t>
      </w:r>
    </w:p>
    <w:p w14:paraId="2FD7C88D" w14:textId="05DBFD28" w:rsidR="0096326A" w:rsidRDefault="0096326A" w:rsidP="00874D08">
      <w:pPr>
        <w:tabs>
          <w:tab w:val="left" w:pos="426"/>
        </w:tabs>
        <w:autoSpaceDE/>
        <w:autoSpaceDN/>
        <w:snapToGrid/>
        <w:rPr>
          <w:b/>
        </w:rPr>
      </w:pPr>
      <w:r>
        <w:t>Usage of dynamic signaling is also proposed as a more flexible and efficient way</w:t>
      </w:r>
      <w:r w:rsidRPr="00AF5C8C">
        <w:t xml:space="preserve"> </w:t>
      </w:r>
      <w:r>
        <w:t>for resource timing adjustment compared to</w:t>
      </w:r>
      <w:r w:rsidRPr="00AF5C8C">
        <w:t xml:space="preserve"> </w:t>
      </w:r>
      <w:r>
        <w:t>RRC reconfiguration. The gNB may use DCI or MAC CE to indicate the UE to adjust the resource timing, if it cannot satisfy</w:t>
      </w:r>
      <w:r w:rsidRPr="00E66391">
        <w:rPr>
          <w:color w:val="FF0000"/>
        </w:rPr>
        <w:t xml:space="preserve"> </w:t>
      </w:r>
      <w:r w:rsidRPr="00E66391">
        <w:rPr>
          <w:color w:val="000000" w:themeColor="text1"/>
        </w:rPr>
        <w:t xml:space="preserve">the latency requirement </w:t>
      </w:r>
      <w:r w:rsidR="001E2E8B">
        <w:rPr>
          <w:color w:val="000000" w:themeColor="text1"/>
        </w:rPr>
        <w:t>due</w:t>
      </w:r>
      <w:r w:rsidRPr="00E66391">
        <w:rPr>
          <w:color w:val="000000" w:themeColor="text1"/>
        </w:rPr>
        <w:t xml:space="preserve"> to</w:t>
      </w:r>
      <w:r>
        <w:t xml:space="preserve"> the </w:t>
      </w:r>
      <w:r>
        <w:rPr>
          <w:lang w:eastAsia="zh-CN"/>
        </w:rPr>
        <w:t>misalignment between</w:t>
      </w:r>
      <w:r w:rsidRPr="00E26FD2">
        <w:rPr>
          <w:lang w:eastAsia="zh-CN"/>
        </w:rPr>
        <w:t xml:space="preserve"> </w:t>
      </w:r>
      <w:r>
        <w:rPr>
          <w:lang w:eastAsia="zh-CN"/>
        </w:rPr>
        <w:t>the traffic arrival and the reserved SPS/CG resources</w:t>
      </w:r>
      <w:r>
        <w:t xml:space="preserve">. </w:t>
      </w:r>
      <w:r>
        <w:rPr>
          <w:lang w:eastAsia="zh-CN"/>
        </w:rPr>
        <w:t xml:space="preserve">As shown in </w:t>
      </w:r>
      <w:r w:rsidR="003929DE">
        <w:rPr>
          <w:lang w:eastAsia="zh-CN"/>
        </w:rPr>
        <w:t>F</w:t>
      </w:r>
      <w:r>
        <w:rPr>
          <w:lang w:eastAsia="zh-CN"/>
        </w:rPr>
        <w:t>igure</w:t>
      </w:r>
      <w:r w:rsidR="00EE015F">
        <w:rPr>
          <w:lang w:eastAsia="zh-CN"/>
        </w:rPr>
        <w:t xml:space="preserve"> </w:t>
      </w:r>
      <w:r w:rsidR="003929DE">
        <w:rPr>
          <w:lang w:eastAsia="zh-CN"/>
        </w:rPr>
        <w:t>3</w:t>
      </w:r>
      <w:r>
        <w:rPr>
          <w:lang w:eastAsia="zh-CN"/>
        </w:rPr>
        <w:t xml:space="preserve">, resource </w:t>
      </w:r>
      <w:r w:rsidRPr="00C627A2">
        <w:rPr>
          <w:lang w:eastAsia="zh-CN"/>
        </w:rPr>
        <w:t xml:space="preserve">periodicity P </w:t>
      </w:r>
      <w:r>
        <w:rPr>
          <w:lang w:eastAsia="zh-CN"/>
        </w:rPr>
        <w:t xml:space="preserve">is the </w:t>
      </w:r>
      <w:r w:rsidRPr="00C627A2">
        <w:rPr>
          <w:lang w:eastAsia="zh-CN"/>
        </w:rPr>
        <w:t>smallest periodicity</w:t>
      </w:r>
      <w:r>
        <w:rPr>
          <w:lang w:eastAsia="zh-CN"/>
        </w:rPr>
        <w:t xml:space="preserve"> value</w:t>
      </w:r>
      <w:r w:rsidRPr="00C627A2">
        <w:rPr>
          <w:lang w:eastAsia="zh-CN"/>
        </w:rPr>
        <w:t xml:space="preserve"> that </w:t>
      </w:r>
      <w:r>
        <w:rPr>
          <w:lang w:eastAsia="zh-CN"/>
        </w:rPr>
        <w:t xml:space="preserve">is </w:t>
      </w:r>
      <w:r w:rsidRPr="00C627A2">
        <w:rPr>
          <w:lang w:eastAsia="zh-CN"/>
        </w:rPr>
        <w:t>larger than</w:t>
      </w:r>
      <w:r>
        <w:rPr>
          <w:lang w:eastAsia="zh-CN"/>
        </w:rPr>
        <w:t xml:space="preserve"> the</w:t>
      </w:r>
      <w:r w:rsidRPr="00C627A2">
        <w:rPr>
          <w:lang w:eastAsia="zh-CN"/>
        </w:rPr>
        <w:t xml:space="preserve"> traffic periodicity Pt. </w:t>
      </w:r>
      <w:r>
        <w:rPr>
          <w:lang w:eastAsia="zh-CN"/>
        </w:rPr>
        <w:t>The d</w:t>
      </w:r>
      <w:r w:rsidRPr="00C627A2">
        <w:rPr>
          <w:lang w:eastAsia="zh-CN"/>
        </w:rPr>
        <w:t xml:space="preserve">eviation between </w:t>
      </w:r>
      <w:r>
        <w:rPr>
          <w:lang w:eastAsia="zh-CN"/>
        </w:rPr>
        <w:t xml:space="preserve">the </w:t>
      </w:r>
      <w:r w:rsidRPr="00C627A2">
        <w:rPr>
          <w:lang w:eastAsia="zh-CN"/>
        </w:rPr>
        <w:t xml:space="preserve">periodicity of the resource and </w:t>
      </w:r>
      <w:r>
        <w:rPr>
          <w:lang w:eastAsia="zh-CN"/>
        </w:rPr>
        <w:t xml:space="preserve">that of </w:t>
      </w:r>
      <w:r w:rsidRPr="00C627A2">
        <w:rPr>
          <w:lang w:eastAsia="zh-CN"/>
        </w:rPr>
        <w:t>traffic is d=P-Pt</w:t>
      </w:r>
      <w:r>
        <w:rPr>
          <w:lang w:eastAsia="zh-CN"/>
        </w:rPr>
        <w:t>. As the misalignment would be accumulated over time,</w:t>
      </w:r>
      <w:r w:rsidRPr="00C627A2">
        <w:rPr>
          <w:lang w:eastAsia="zh-CN"/>
        </w:rPr>
        <w:t xml:space="preserve"> </w:t>
      </w:r>
      <w:r>
        <w:rPr>
          <w:lang w:eastAsia="zh-CN"/>
        </w:rPr>
        <w:t>set</w:t>
      </w:r>
      <w:r w:rsidRPr="00C627A2">
        <w:rPr>
          <w:lang w:eastAsia="zh-CN"/>
        </w:rPr>
        <w:t xml:space="preserve"> the accumulated deviation</w:t>
      </w:r>
      <w:r>
        <w:rPr>
          <w:lang w:eastAsia="zh-CN"/>
        </w:rPr>
        <w:t xml:space="preserve"> as</w:t>
      </w:r>
      <w:r w:rsidRPr="00C627A2">
        <w:rPr>
          <w:lang w:eastAsia="zh-CN"/>
        </w:rPr>
        <w:t xml:space="preserve"> D=sum (d). If </w:t>
      </w:r>
      <w:r w:rsidR="003929DE">
        <w:rPr>
          <w:lang w:eastAsia="zh-CN"/>
        </w:rPr>
        <w:t xml:space="preserve">D is larger than </w:t>
      </w:r>
      <w:r>
        <w:rPr>
          <w:lang w:eastAsia="zh-CN"/>
        </w:rPr>
        <w:t xml:space="preserve">the </w:t>
      </w:r>
      <w:r w:rsidRPr="00C627A2">
        <w:rPr>
          <w:lang w:eastAsia="zh-CN"/>
        </w:rPr>
        <w:t xml:space="preserve">traffic’s latency requirement, </w:t>
      </w:r>
      <w:r>
        <w:rPr>
          <w:lang w:eastAsia="zh-CN"/>
        </w:rPr>
        <w:t xml:space="preserve">the </w:t>
      </w:r>
      <w:r w:rsidRPr="00C627A2">
        <w:rPr>
          <w:lang w:eastAsia="zh-CN"/>
        </w:rPr>
        <w:t>gNB</w:t>
      </w:r>
      <w:r>
        <w:rPr>
          <w:lang w:eastAsia="zh-CN"/>
        </w:rPr>
        <w:t xml:space="preserve"> and the UEs</w:t>
      </w:r>
      <w:r w:rsidRPr="00C627A2">
        <w:rPr>
          <w:lang w:eastAsia="zh-CN"/>
        </w:rPr>
        <w:t xml:space="preserve"> </w:t>
      </w:r>
      <w:r>
        <w:rPr>
          <w:lang w:eastAsia="zh-CN"/>
        </w:rPr>
        <w:t>may</w:t>
      </w:r>
      <w:r w:rsidRPr="00C627A2">
        <w:rPr>
          <w:lang w:eastAsia="zh-CN"/>
        </w:rPr>
        <w:t xml:space="preserve"> </w:t>
      </w:r>
      <w:r>
        <w:rPr>
          <w:lang w:eastAsia="zh-CN"/>
        </w:rPr>
        <w:t xml:space="preserve">need to </w:t>
      </w:r>
      <w:r w:rsidRPr="00C627A2">
        <w:rPr>
          <w:lang w:eastAsia="zh-CN"/>
        </w:rPr>
        <w:t xml:space="preserve">adjust the </w:t>
      </w:r>
      <w:r w:rsidR="003929DE">
        <w:rPr>
          <w:lang w:eastAsia="zh-CN"/>
        </w:rPr>
        <w:t xml:space="preserve">original </w:t>
      </w:r>
      <w:r w:rsidRPr="00C627A2">
        <w:rPr>
          <w:lang w:eastAsia="zh-CN"/>
        </w:rPr>
        <w:t xml:space="preserve">resource </w:t>
      </w:r>
      <w:r w:rsidR="003929DE">
        <w:rPr>
          <w:lang w:eastAsia="zh-CN"/>
        </w:rPr>
        <w:t xml:space="preserve">to make the new </w:t>
      </w:r>
      <w:r w:rsidR="003929DE" w:rsidRPr="00C627A2">
        <w:rPr>
          <w:lang w:eastAsia="zh-CN"/>
        </w:rPr>
        <w:t>resource</w:t>
      </w:r>
      <w:r w:rsidR="003929DE">
        <w:rPr>
          <w:lang w:eastAsia="zh-CN"/>
        </w:rPr>
        <w:t xml:space="preserve"> R time domain unit</w:t>
      </w:r>
      <w:r w:rsidR="00B93BD4">
        <w:rPr>
          <w:lang w:eastAsia="zh-CN"/>
        </w:rPr>
        <w:t>s earlier</w:t>
      </w:r>
      <w:r w:rsidR="003929DE">
        <w:rPr>
          <w:lang w:eastAsia="zh-CN"/>
        </w:rPr>
        <w:t xml:space="preserve"> than the original </w:t>
      </w:r>
      <w:r w:rsidR="003929DE" w:rsidRPr="00C627A2">
        <w:rPr>
          <w:lang w:eastAsia="zh-CN"/>
        </w:rPr>
        <w:t>resource</w:t>
      </w:r>
      <w:r w:rsidR="003929DE">
        <w:rPr>
          <w:lang w:eastAsia="zh-CN"/>
        </w:rPr>
        <w:t xml:space="preserve">, which could be seen in Figure </w:t>
      </w:r>
      <w:r w:rsidR="00712F8A">
        <w:rPr>
          <w:lang w:eastAsia="zh-CN"/>
        </w:rPr>
        <w:t>3</w:t>
      </w:r>
      <w:r w:rsidR="003929DE">
        <w:rPr>
          <w:lang w:eastAsia="zh-CN"/>
        </w:rPr>
        <w:t xml:space="preserve">, where, </w:t>
      </w:r>
      <w:r w:rsidRPr="00C627A2">
        <w:rPr>
          <w:lang w:eastAsia="zh-CN"/>
        </w:rPr>
        <w:t>R</w:t>
      </w:r>
      <w:r>
        <w:rPr>
          <w:lang w:eastAsia="zh-CN"/>
        </w:rPr>
        <w:t xml:space="preserve"> could be</w:t>
      </w:r>
      <w:r w:rsidRPr="00C627A2">
        <w:rPr>
          <w:lang w:eastAsia="zh-CN"/>
        </w:rPr>
        <w:t xml:space="preserve"> indicated by dynamic signaling.</w:t>
      </w:r>
    </w:p>
    <w:p w14:paraId="0435864B" w14:textId="743E6372" w:rsidR="0096326A" w:rsidRDefault="004C5AFC" w:rsidP="0096326A">
      <w:pPr>
        <w:tabs>
          <w:tab w:val="num" w:pos="1440"/>
        </w:tabs>
        <w:jc w:val="center"/>
        <w:rPr>
          <w:b/>
        </w:rPr>
      </w:pPr>
      <w:r>
        <w:rPr>
          <w:b/>
        </w:rPr>
        <w:pict w14:anchorId="6424D64E">
          <v:shape id="_x0000_i1026" type="#_x0000_t75" style="width:239pt;height:78pt">
            <v:imagedata r:id="rId11" o:title=""/>
          </v:shape>
        </w:pict>
      </w:r>
    </w:p>
    <w:p w14:paraId="146DA026" w14:textId="63ADDD31" w:rsidR="0096326A" w:rsidRDefault="0096326A" w:rsidP="0096326A">
      <w:pPr>
        <w:pStyle w:val="a5"/>
        <w:jc w:val="center"/>
        <w:rPr>
          <w:sz w:val="22"/>
          <w:szCs w:val="22"/>
        </w:rPr>
      </w:pPr>
      <w:r>
        <w:t>Figure 3</w:t>
      </w:r>
      <w:r>
        <w:rPr>
          <w:sz w:val="22"/>
          <w:szCs w:val="22"/>
        </w:rPr>
        <w:t xml:space="preserve"> </w:t>
      </w:r>
      <w:r>
        <w:rPr>
          <w:lang w:eastAsia="zh-CN"/>
        </w:rPr>
        <w:t>CG</w:t>
      </w:r>
      <w:r>
        <w:rPr>
          <w:rFonts w:hint="eastAsia"/>
          <w:lang w:eastAsia="zh-CN"/>
        </w:rPr>
        <w:t>/SPS</w:t>
      </w:r>
      <w:r>
        <w:rPr>
          <w:lang w:eastAsia="zh-CN"/>
        </w:rPr>
        <w:t xml:space="preserve"> </w:t>
      </w:r>
      <w:r>
        <w:rPr>
          <w:sz w:val="21"/>
          <w:szCs w:val="22"/>
        </w:rPr>
        <w:t>configurations adjustment by dynamic signaling</w:t>
      </w:r>
    </w:p>
    <w:p w14:paraId="4CA58E6C" w14:textId="72E53C3B" w:rsidR="0096326A" w:rsidRDefault="0096326A" w:rsidP="0096326A">
      <w:pPr>
        <w:tabs>
          <w:tab w:val="num" w:pos="1440"/>
        </w:tabs>
        <w:rPr>
          <w:b/>
        </w:rPr>
      </w:pPr>
      <w:r>
        <w:t xml:space="preserve">Maybe only </w:t>
      </w:r>
      <w:r w:rsidR="003929DE">
        <w:t>R</w:t>
      </w:r>
      <w:r>
        <w:t xml:space="preserve"> needs to be indicated in the dynamic signaling,</w:t>
      </w:r>
      <w:r w:rsidRPr="00195B78">
        <w:t xml:space="preserve"> </w:t>
      </w:r>
      <w:r>
        <w:t xml:space="preserve">other parameters such as </w:t>
      </w:r>
      <w:r w:rsidR="003929DE">
        <w:t>FDRA</w:t>
      </w:r>
      <w:r>
        <w:t>MCS, RV,</w:t>
      </w:r>
      <w:r w:rsidRPr="005259C8">
        <w:t xml:space="preserve"> </w:t>
      </w:r>
      <w:r>
        <w:t xml:space="preserve">do not need to be </w:t>
      </w:r>
      <w:r>
        <w:rPr>
          <w:lang w:eastAsia="zh-CN"/>
        </w:rPr>
        <w:t>adjusted</w:t>
      </w:r>
      <w:r>
        <w:t>.</w:t>
      </w:r>
      <w:r>
        <w:rPr>
          <w:lang w:eastAsia="zh-CN"/>
        </w:rPr>
        <w:t xml:space="preserve"> So we may apply the scheme used for activation or release for </w:t>
      </w:r>
      <w:r>
        <w:rPr>
          <w:rFonts w:cs="Arial"/>
          <w:bCs/>
          <w:szCs w:val="21"/>
          <w:lang w:eastAsia="zh-CN"/>
        </w:rPr>
        <w:t>DL SPS and UL grant Type 2 in NR</w:t>
      </w:r>
    </w:p>
    <w:p w14:paraId="06559D0E" w14:textId="5FAE4161" w:rsidR="0096326A" w:rsidRDefault="00266B47" w:rsidP="0096326A">
      <w:pPr>
        <w:tabs>
          <w:tab w:val="num" w:pos="1440"/>
        </w:tabs>
        <w:rPr>
          <w:b/>
        </w:rPr>
      </w:pPr>
      <w:r>
        <w:rPr>
          <w:b/>
          <w:bCs/>
          <w:u w:val="single"/>
        </w:rPr>
        <w:t xml:space="preserve">Proposal </w:t>
      </w:r>
      <w:r w:rsidR="007E62E5">
        <w:rPr>
          <w:b/>
          <w:bCs/>
          <w:u w:val="single"/>
        </w:rPr>
        <w:t>5</w:t>
      </w:r>
      <w:r w:rsidR="0096326A" w:rsidRPr="0096326A">
        <w:rPr>
          <w:b/>
          <w:bCs/>
          <w:u w:val="single"/>
        </w:rPr>
        <w:t>:</w:t>
      </w:r>
      <w:r w:rsidR="0096326A">
        <w:t xml:space="preserve"> </w:t>
      </w:r>
      <w:r w:rsidR="00E870E5" w:rsidDel="00E870E5">
        <w:rPr>
          <w:b/>
        </w:rPr>
        <w:t xml:space="preserve"> </w:t>
      </w:r>
      <w:r w:rsidR="00E870E5">
        <w:rPr>
          <w:b/>
        </w:rPr>
        <w:t>Using d</w:t>
      </w:r>
      <w:r w:rsidR="00681280">
        <w:rPr>
          <w:b/>
        </w:rPr>
        <w:t xml:space="preserve">ynamic signaling </w:t>
      </w:r>
      <w:r w:rsidR="004E1038">
        <w:rPr>
          <w:b/>
        </w:rPr>
        <w:t xml:space="preserve">to adjust </w:t>
      </w:r>
      <w:r w:rsidR="008533E3">
        <w:rPr>
          <w:b/>
        </w:rPr>
        <w:t xml:space="preserve">the resource </w:t>
      </w:r>
      <w:r w:rsidR="00B902CC">
        <w:rPr>
          <w:b/>
        </w:rPr>
        <w:t>timing</w:t>
      </w:r>
      <w:r w:rsidR="004E1038">
        <w:rPr>
          <w:b/>
        </w:rPr>
        <w:t>.</w:t>
      </w:r>
    </w:p>
    <w:p w14:paraId="1D76D112" w14:textId="77777777" w:rsidR="0096326A" w:rsidRDefault="0096326A" w:rsidP="0096326A">
      <w:pPr>
        <w:tabs>
          <w:tab w:val="left" w:pos="310"/>
        </w:tabs>
        <w:autoSpaceDE/>
        <w:autoSpaceDN/>
        <w:snapToGrid/>
        <w:jc w:val="left"/>
        <w:rPr>
          <w:lang w:eastAsia="zh-CN"/>
        </w:rPr>
      </w:pPr>
      <w:r w:rsidRPr="00E00DB7">
        <w:rPr>
          <w:lang w:eastAsia="zh-CN"/>
        </w:rPr>
        <w:t>-</w:t>
      </w:r>
      <w:r w:rsidRPr="00E00DB7">
        <w:rPr>
          <w:lang w:eastAsia="zh-CN"/>
        </w:rPr>
        <w:tab/>
      </w:r>
      <w:r w:rsidRPr="00E00DB7">
        <w:rPr>
          <w:lang w:eastAsia="zh-CN"/>
        </w:rPr>
        <w:tab/>
      </w:r>
      <w:r w:rsidRPr="00DF15C8">
        <w:rPr>
          <w:u w:val="single"/>
          <w:lang w:eastAsia="zh-CN"/>
        </w:rPr>
        <w:t>Solution4</w:t>
      </w:r>
      <w:r>
        <w:rPr>
          <w:rFonts w:hint="eastAsia"/>
          <w:lang w:eastAsia="zh-CN"/>
        </w:rPr>
        <w:t>：</w:t>
      </w:r>
      <w:r>
        <w:rPr>
          <w:rFonts w:hint="eastAsia"/>
          <w:lang w:eastAsia="zh-CN"/>
        </w:rPr>
        <w:t xml:space="preserve"> </w:t>
      </w:r>
      <w:r w:rsidRPr="00DF15C8">
        <w:rPr>
          <w:i/>
          <w:lang w:eastAsia="zh-CN"/>
        </w:rPr>
        <w:t>Applying de-jittering buffer at the edges of 5G system</w:t>
      </w:r>
    </w:p>
    <w:p w14:paraId="723F4EBE" w14:textId="4D615D14" w:rsidR="0096326A" w:rsidRDefault="0096326A" w:rsidP="00137786">
      <w:pPr>
        <w:tabs>
          <w:tab w:val="left" w:pos="310"/>
        </w:tabs>
        <w:autoSpaceDE/>
        <w:autoSpaceDN/>
        <w:snapToGrid/>
        <w:rPr>
          <w:lang w:eastAsia="zh-CN"/>
        </w:rPr>
      </w:pPr>
      <w:r w:rsidRPr="00E00DB7">
        <w:rPr>
          <w:lang w:eastAsia="zh-CN"/>
        </w:rPr>
        <w:t>Applying de-jittering buffer</w:t>
      </w:r>
      <w:r>
        <w:rPr>
          <w:lang w:eastAsia="zh-CN"/>
        </w:rPr>
        <w:t xml:space="preserve"> is </w:t>
      </w:r>
      <w:r>
        <w:rPr>
          <w:rFonts w:hint="eastAsia"/>
          <w:lang w:eastAsia="zh-CN"/>
        </w:rPr>
        <w:t xml:space="preserve">a </w:t>
      </w:r>
      <w:r>
        <w:rPr>
          <w:lang w:eastAsia="zh-CN"/>
        </w:rPr>
        <w:t xml:space="preserve">solution in application layer, </w:t>
      </w:r>
      <w:r w:rsidR="003929DE">
        <w:rPr>
          <w:lang w:eastAsia="zh-CN"/>
        </w:rPr>
        <w:t>and has no</w:t>
      </w:r>
      <w:r>
        <w:rPr>
          <w:lang w:eastAsia="zh-CN"/>
        </w:rPr>
        <w:t xml:space="preserve"> specification effort in RAN1, </w:t>
      </w:r>
      <w:r w:rsidR="003929DE">
        <w:rPr>
          <w:lang w:eastAsia="zh-CN"/>
        </w:rPr>
        <w:t>so</w:t>
      </w:r>
      <w:r w:rsidR="00137786">
        <w:rPr>
          <w:lang w:eastAsia="zh-CN"/>
        </w:rPr>
        <w:t xml:space="preserve"> </w:t>
      </w:r>
      <w:r w:rsidR="003929DE">
        <w:rPr>
          <w:lang w:eastAsia="zh-CN"/>
        </w:rPr>
        <w:t>this</w:t>
      </w:r>
      <w:r>
        <w:rPr>
          <w:lang w:eastAsia="zh-CN"/>
        </w:rPr>
        <w:t xml:space="preserve"> should</w:t>
      </w:r>
      <w:r>
        <w:rPr>
          <w:rFonts w:hint="eastAsia"/>
          <w:lang w:eastAsia="zh-CN"/>
        </w:rPr>
        <w:t xml:space="preserve"> be</w:t>
      </w:r>
      <w:r w:rsidRPr="00C366AD">
        <w:t xml:space="preserve"> </w:t>
      </w:r>
      <w:r w:rsidR="003929DE">
        <w:t>discussed</w:t>
      </w:r>
      <w:r w:rsidR="003929DE" w:rsidRPr="00C366AD">
        <w:t xml:space="preserve"> </w:t>
      </w:r>
      <w:r w:rsidRPr="00C366AD">
        <w:t>by higher layers</w:t>
      </w:r>
      <w:r>
        <w:rPr>
          <w:lang w:eastAsia="zh-CN"/>
        </w:rPr>
        <w:t>.</w:t>
      </w:r>
      <w:r>
        <w:rPr>
          <w:rFonts w:hint="eastAsia"/>
          <w:lang w:eastAsia="zh-CN"/>
        </w:rPr>
        <w:t xml:space="preserve"> </w:t>
      </w:r>
    </w:p>
    <w:p w14:paraId="01BCB980" w14:textId="5370D175" w:rsidR="0096326A" w:rsidRPr="00DE7573" w:rsidRDefault="0096326A" w:rsidP="0096326A">
      <w:pPr>
        <w:rPr>
          <w:lang w:eastAsia="ja-JP"/>
        </w:rPr>
      </w:pPr>
      <w:r>
        <w:rPr>
          <w:b/>
          <w:bCs/>
          <w:u w:val="single"/>
        </w:rPr>
        <w:t xml:space="preserve">Observation </w:t>
      </w:r>
      <w:r w:rsidR="003929DE">
        <w:rPr>
          <w:b/>
          <w:bCs/>
          <w:u w:val="single"/>
        </w:rPr>
        <w:t>3</w:t>
      </w:r>
      <w:r w:rsidRPr="0096326A">
        <w:rPr>
          <w:b/>
          <w:bCs/>
          <w:u w:val="single"/>
        </w:rPr>
        <w:t>:</w:t>
      </w:r>
      <w:r w:rsidRPr="000E6B64">
        <w:rPr>
          <w:b/>
        </w:rPr>
        <w:t xml:space="preserve"> Applying de-jittering buffer should </w:t>
      </w:r>
      <w:r w:rsidRPr="000E6B64">
        <w:rPr>
          <w:rFonts w:hint="eastAsia"/>
          <w:b/>
        </w:rPr>
        <w:t>be</w:t>
      </w:r>
      <w:r w:rsidRPr="000E6B64">
        <w:rPr>
          <w:b/>
        </w:rPr>
        <w:t xml:space="preserve"> handled by higher layers</w:t>
      </w:r>
      <w:r>
        <w:rPr>
          <w:b/>
        </w:rPr>
        <w:t>.</w:t>
      </w:r>
    </w:p>
    <w:p w14:paraId="1962E19C" w14:textId="77777777" w:rsidR="0096326A" w:rsidRPr="0096326A" w:rsidRDefault="0096326A" w:rsidP="0096326A"/>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104E158D"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Pr>
          <w:lang w:eastAsia="zh-CN"/>
        </w:rPr>
        <w:t xml:space="preserve"> are given</w:t>
      </w:r>
      <w:r w:rsidR="003C5DEC">
        <w:rPr>
          <w:lang w:eastAsia="zh-CN"/>
        </w:rPr>
        <w:t>:</w:t>
      </w:r>
    </w:p>
    <w:p w14:paraId="08762F29" w14:textId="25D6BFCD" w:rsidR="00D7141D" w:rsidRPr="00160AB6" w:rsidRDefault="00D7141D" w:rsidP="00D7141D">
      <w:pPr>
        <w:rPr>
          <w:b/>
          <w:lang w:eastAsia="zh-CN"/>
        </w:rPr>
      </w:pPr>
      <w:r w:rsidRPr="00160AB6">
        <w:rPr>
          <w:b/>
          <w:u w:val="single"/>
        </w:rPr>
        <w:t xml:space="preserve">Proposal </w:t>
      </w:r>
      <w:r w:rsidR="004A29FF">
        <w:rPr>
          <w:b/>
          <w:u w:val="single"/>
        </w:rPr>
        <w:t>1</w:t>
      </w:r>
      <w:r w:rsidRPr="00160AB6">
        <w:rPr>
          <w:b/>
        </w:rPr>
        <w:t>:</w:t>
      </w:r>
      <w:r>
        <w:rPr>
          <w:b/>
        </w:rPr>
        <w:t xml:space="preserve"> </w:t>
      </w:r>
      <w:r w:rsidRPr="00160AB6">
        <w:rPr>
          <w:b/>
          <w:lang w:eastAsia="zh-CN"/>
        </w:rPr>
        <w:t xml:space="preserve">For cases where only HARQ-ACK feedback for SPS PDSCHs </w:t>
      </w:r>
      <w:r w:rsidR="003A14FF">
        <w:rPr>
          <w:b/>
          <w:lang w:eastAsia="zh-CN"/>
        </w:rPr>
        <w:t xml:space="preserve">is </w:t>
      </w:r>
      <w:r>
        <w:rPr>
          <w:b/>
          <w:lang w:eastAsia="zh-CN"/>
        </w:rPr>
        <w:t>to</w:t>
      </w:r>
      <w:r w:rsidRPr="00160AB6">
        <w:rPr>
          <w:b/>
          <w:lang w:eastAsia="zh-CN"/>
        </w:rPr>
        <w:t xml:space="preserve"> be reported</w:t>
      </w:r>
      <w:r>
        <w:rPr>
          <w:b/>
          <w:lang w:eastAsia="zh-CN"/>
        </w:rPr>
        <w:t xml:space="preserve">, the </w:t>
      </w:r>
      <w:r w:rsidRPr="00160AB6">
        <w:rPr>
          <w:b/>
          <w:lang w:eastAsia="zh-CN"/>
        </w:rPr>
        <w:t>number of HARQ-ACKs bits</w:t>
      </w:r>
      <w:r>
        <w:rPr>
          <w:b/>
          <w:lang w:eastAsia="zh-CN"/>
        </w:rPr>
        <w:t xml:space="preserve"> should be </w:t>
      </w:r>
      <w:r w:rsidRPr="00160AB6">
        <w:rPr>
          <w:b/>
          <w:lang w:eastAsia="zh-CN"/>
        </w:rPr>
        <w:t>equal to the number of activated DL SPS PDSCH(s)</w:t>
      </w:r>
      <w:r>
        <w:rPr>
          <w:rFonts w:hint="eastAsia"/>
          <w:b/>
          <w:lang w:eastAsia="zh-CN"/>
        </w:rPr>
        <w:t>.</w:t>
      </w:r>
    </w:p>
    <w:p w14:paraId="3E15A941" w14:textId="0EF0527F" w:rsidR="00D7141D" w:rsidRPr="00EA1CBE" w:rsidRDefault="00D7141D" w:rsidP="00D7141D">
      <w:pPr>
        <w:tabs>
          <w:tab w:val="num" w:pos="1440"/>
        </w:tabs>
        <w:rPr>
          <w:b/>
          <w:szCs w:val="20"/>
          <w:lang w:eastAsia="zh-CN"/>
        </w:rPr>
      </w:pPr>
      <w:r>
        <w:rPr>
          <w:b/>
          <w:u w:val="single"/>
        </w:rPr>
        <w:t xml:space="preserve">Proposal </w:t>
      </w:r>
      <w:r w:rsidR="004A29FF">
        <w:rPr>
          <w:b/>
          <w:u w:val="single"/>
        </w:rPr>
        <w:t>2</w:t>
      </w:r>
      <w:r w:rsidRPr="00AC7CCF">
        <w:rPr>
          <w:b/>
        </w:rPr>
        <w:t xml:space="preserve">: </w:t>
      </w:r>
      <w:r>
        <w:rPr>
          <w:b/>
        </w:rPr>
        <w:t>F</w:t>
      </w:r>
      <w:r w:rsidRPr="006E4DA5">
        <w:rPr>
          <w:b/>
        </w:rPr>
        <w:t>or cases where HARQ-ACK for SPS PDSCH is multiplexed with dynamic PDSCH HARQ-ACK</w:t>
      </w:r>
      <w:r>
        <w:rPr>
          <w:b/>
        </w:rPr>
        <w:t xml:space="preserve">, </w:t>
      </w:r>
      <w:r w:rsidRPr="006E4DA5">
        <w:rPr>
          <w:b/>
        </w:rPr>
        <w:t xml:space="preserve">Rel-15 procedure </w:t>
      </w:r>
      <w:r>
        <w:rPr>
          <w:b/>
        </w:rPr>
        <w:t>can be used</w:t>
      </w:r>
      <w:r w:rsidRPr="006E4DA5">
        <w:rPr>
          <w:b/>
        </w:rPr>
        <w:t xml:space="preserve"> to construct both type</w:t>
      </w:r>
      <w:r>
        <w:rPr>
          <w:b/>
        </w:rPr>
        <w:t>-1 and type-2 HARQ-ACK codebook</w:t>
      </w:r>
      <w:r>
        <w:rPr>
          <w:rFonts w:hint="eastAsia"/>
          <w:b/>
          <w:lang w:eastAsia="zh-CN"/>
        </w:rPr>
        <w:t>.</w:t>
      </w:r>
    </w:p>
    <w:p w14:paraId="0879D04F" w14:textId="7EE754E2" w:rsidR="00D7141D" w:rsidRDefault="00D7141D" w:rsidP="00D7141D">
      <w:pPr>
        <w:tabs>
          <w:tab w:val="num" w:pos="1440"/>
        </w:tabs>
        <w:rPr>
          <w:b/>
        </w:rPr>
      </w:pPr>
      <w:r w:rsidRPr="002A50C7">
        <w:rPr>
          <w:b/>
          <w:u w:val="single"/>
        </w:rPr>
        <w:lastRenderedPageBreak/>
        <w:t xml:space="preserve">Proposal </w:t>
      </w:r>
      <w:r w:rsidR="004A29FF">
        <w:rPr>
          <w:b/>
          <w:u w:val="single"/>
        </w:rPr>
        <w:t>3</w:t>
      </w:r>
      <w:r w:rsidRPr="002A50C7">
        <w:rPr>
          <w:b/>
          <w:u w:val="single"/>
        </w:rPr>
        <w:t>:</w:t>
      </w:r>
      <w:r w:rsidRPr="00AC7CCF">
        <w:rPr>
          <w:b/>
        </w:rPr>
        <w:t xml:space="preserve"> Allow the UE to postpone the SPS HARQ-ACK conflict with DL to the UL slot/sub</w:t>
      </w:r>
      <w:r>
        <w:rPr>
          <w:b/>
        </w:rPr>
        <w:t>-</w:t>
      </w:r>
      <w:r w:rsidRPr="00AC7CCF">
        <w:rPr>
          <w:b/>
        </w:rPr>
        <w:t>slot available for HARQ-ACK transmission.</w:t>
      </w:r>
    </w:p>
    <w:p w14:paraId="3210A4DF" w14:textId="05E69C79" w:rsidR="000839EB" w:rsidRPr="0078331B" w:rsidRDefault="000839EB" w:rsidP="0078331B">
      <w:pPr>
        <w:pStyle w:val="a5"/>
        <w:rPr>
          <w:sz w:val="22"/>
          <w:lang w:val="en-GB"/>
        </w:rPr>
      </w:pPr>
      <w:r w:rsidRPr="00B97C9B">
        <w:rPr>
          <w:sz w:val="22"/>
          <w:szCs w:val="22"/>
          <w:u w:val="single"/>
        </w:rPr>
        <w:t xml:space="preserve">Proposal </w:t>
      </w:r>
      <w:r w:rsidR="004A29FF">
        <w:rPr>
          <w:sz w:val="22"/>
          <w:szCs w:val="22"/>
          <w:u w:val="single"/>
        </w:rPr>
        <w:t>4</w:t>
      </w:r>
      <w:r w:rsidRPr="00B97C9B">
        <w:rPr>
          <w:sz w:val="22"/>
          <w:szCs w:val="22"/>
          <w:u w:val="single"/>
          <w:lang w:eastAsia="zh-CN"/>
        </w:rPr>
        <w:t>:</w:t>
      </w:r>
      <w:r w:rsidRPr="00B97C9B">
        <w:rPr>
          <w:sz w:val="22"/>
          <w:szCs w:val="22"/>
          <w:lang w:eastAsia="zh-CN"/>
        </w:rPr>
        <w:t xml:space="preserve"> For dynamic PUSCH overlapping with configured PUSCH, </w:t>
      </w:r>
      <w:r>
        <w:rPr>
          <w:sz w:val="22"/>
          <w:szCs w:val="22"/>
          <w:lang w:eastAsia="zh-CN"/>
        </w:rPr>
        <w:t xml:space="preserve">prioritize the PUSCH transmission linked to the later sent MAC PDU </w:t>
      </w:r>
      <w:r w:rsidRPr="00B97C9B">
        <w:rPr>
          <w:sz w:val="22"/>
          <w:szCs w:val="22"/>
          <w:lang w:eastAsia="zh-CN"/>
        </w:rPr>
        <w:t>if two MAC PDUs are both received from the MAC layer</w:t>
      </w:r>
      <w:r>
        <w:rPr>
          <w:sz w:val="22"/>
          <w:szCs w:val="22"/>
          <w:lang w:eastAsia="zh-CN"/>
        </w:rPr>
        <w:t>.</w:t>
      </w:r>
    </w:p>
    <w:p w14:paraId="330719FE" w14:textId="638B9383" w:rsidR="00D7141D" w:rsidRDefault="00D7141D" w:rsidP="00D7141D">
      <w:pPr>
        <w:tabs>
          <w:tab w:val="num" w:pos="1440"/>
        </w:tabs>
        <w:rPr>
          <w:b/>
        </w:rPr>
      </w:pPr>
      <w:r>
        <w:rPr>
          <w:b/>
          <w:bCs/>
          <w:u w:val="single"/>
        </w:rPr>
        <w:t>Observation 1</w:t>
      </w:r>
      <w:r w:rsidRPr="0096326A">
        <w:rPr>
          <w:b/>
          <w:bCs/>
          <w:u w:val="single"/>
        </w:rPr>
        <w:t>:</w:t>
      </w:r>
      <w:r w:rsidRPr="00FB188E">
        <w:rPr>
          <w:b/>
        </w:rPr>
        <w:t xml:space="preserve"> </w:t>
      </w:r>
      <w:r w:rsidR="0004439E">
        <w:rPr>
          <w:b/>
        </w:rPr>
        <w:t xml:space="preserve">Frequent </w:t>
      </w:r>
      <w:r w:rsidRPr="00FB188E">
        <w:rPr>
          <w:b/>
        </w:rPr>
        <w:t>RRC reconfiguration</w:t>
      </w:r>
      <w:r>
        <w:rPr>
          <w:b/>
        </w:rPr>
        <w:t xml:space="preserve"> </w:t>
      </w:r>
      <w:r w:rsidRPr="00FB188E">
        <w:rPr>
          <w:b/>
        </w:rPr>
        <w:t xml:space="preserve">would </w:t>
      </w:r>
      <w:r>
        <w:rPr>
          <w:rFonts w:hint="eastAsia"/>
          <w:b/>
          <w:lang w:eastAsia="zh-CN"/>
        </w:rPr>
        <w:t>increase</w:t>
      </w:r>
      <w:r>
        <w:rPr>
          <w:b/>
        </w:rPr>
        <w:t xml:space="preserve"> RRC signal</w:t>
      </w:r>
      <w:r w:rsidRPr="00FB188E">
        <w:rPr>
          <w:b/>
        </w:rPr>
        <w:t xml:space="preserve">ing </w:t>
      </w:r>
      <w:r>
        <w:rPr>
          <w:b/>
        </w:rPr>
        <w:t>overhead</w:t>
      </w:r>
      <w:r w:rsidRPr="00FB188E">
        <w:rPr>
          <w:b/>
        </w:rPr>
        <w:t xml:space="preserve">. </w:t>
      </w:r>
    </w:p>
    <w:p w14:paraId="2D734BF2" w14:textId="7CA6FA54" w:rsidR="00D7141D" w:rsidRDefault="00D7141D" w:rsidP="00D7141D">
      <w:pPr>
        <w:tabs>
          <w:tab w:val="num" w:pos="1440"/>
        </w:tabs>
        <w:rPr>
          <w:b/>
        </w:rPr>
      </w:pPr>
      <w:r>
        <w:rPr>
          <w:b/>
          <w:bCs/>
          <w:u w:val="single"/>
        </w:rPr>
        <w:t>Observation 2</w:t>
      </w:r>
      <w:r w:rsidRPr="0096326A">
        <w:rPr>
          <w:b/>
          <w:bCs/>
          <w:u w:val="single"/>
        </w:rPr>
        <w:t>:</w:t>
      </w:r>
      <w:r>
        <w:t xml:space="preserve"> </w:t>
      </w:r>
      <w:r>
        <w:rPr>
          <w:b/>
        </w:rPr>
        <w:t xml:space="preserve">For </w:t>
      </w:r>
      <w:r w:rsidRPr="005848B0">
        <w:rPr>
          <w:b/>
        </w:rPr>
        <w:t xml:space="preserve">SPS/CG, </w:t>
      </w:r>
      <w:r>
        <w:rPr>
          <w:b/>
        </w:rPr>
        <w:t>shorter periodicities or multiple configurations or combination thereof would cause resource wasting and processing complexity for receiver.</w:t>
      </w:r>
    </w:p>
    <w:p w14:paraId="79754202" w14:textId="4FE3743B" w:rsidR="00D7141D" w:rsidRDefault="004A29FF" w:rsidP="00D7141D">
      <w:pPr>
        <w:tabs>
          <w:tab w:val="num" w:pos="1440"/>
        </w:tabs>
        <w:rPr>
          <w:b/>
        </w:rPr>
      </w:pPr>
      <w:r>
        <w:rPr>
          <w:b/>
          <w:bCs/>
          <w:u w:val="single"/>
        </w:rPr>
        <w:t>Proposal 5</w:t>
      </w:r>
      <w:r w:rsidR="00D7141D" w:rsidRPr="0096326A">
        <w:rPr>
          <w:b/>
          <w:bCs/>
          <w:u w:val="single"/>
        </w:rPr>
        <w:t>:</w:t>
      </w:r>
      <w:r w:rsidR="00D7141D">
        <w:t xml:space="preserve"> </w:t>
      </w:r>
      <w:r w:rsidR="006A281D" w:rsidRPr="006A281D">
        <w:rPr>
          <w:b/>
        </w:rPr>
        <w:t xml:space="preserve"> </w:t>
      </w:r>
      <w:r w:rsidR="006A281D">
        <w:rPr>
          <w:b/>
        </w:rPr>
        <w:t>Using dynamic signaling to adjust the resource timing.</w:t>
      </w:r>
    </w:p>
    <w:p w14:paraId="6DB2C667" w14:textId="77777777" w:rsidR="00D7141D" w:rsidRPr="00DE7573" w:rsidRDefault="00D7141D" w:rsidP="00D7141D">
      <w:pPr>
        <w:rPr>
          <w:lang w:eastAsia="ja-JP"/>
        </w:rPr>
      </w:pPr>
      <w:r>
        <w:rPr>
          <w:b/>
          <w:bCs/>
          <w:u w:val="single"/>
        </w:rPr>
        <w:t>Observation 3</w:t>
      </w:r>
      <w:r w:rsidRPr="0096326A">
        <w:rPr>
          <w:b/>
          <w:bCs/>
          <w:u w:val="single"/>
        </w:rPr>
        <w:t>:</w:t>
      </w:r>
      <w:r w:rsidRPr="000E6B64">
        <w:rPr>
          <w:b/>
        </w:rPr>
        <w:t xml:space="preserve"> Applying de-jittering buffer should </w:t>
      </w:r>
      <w:r w:rsidRPr="000E6B64">
        <w:rPr>
          <w:rFonts w:hint="eastAsia"/>
          <w:b/>
        </w:rPr>
        <w:t>be</w:t>
      </w:r>
      <w:r w:rsidRPr="000E6B64">
        <w:rPr>
          <w:b/>
        </w:rPr>
        <w:t xml:space="preserve"> handled by higher layers</w:t>
      </w:r>
      <w:r>
        <w:rPr>
          <w:b/>
        </w:rPr>
        <w:t>.</w:t>
      </w:r>
    </w:p>
    <w:p w14:paraId="75BA55B0" w14:textId="77777777" w:rsidR="00D7141D" w:rsidRDefault="00D7141D"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13" w:name="_Ref124589665"/>
      <w:bookmarkStart w:id="14" w:name="_Ref71620620"/>
      <w:bookmarkStart w:id="15" w:name="_Ref124671424"/>
      <w:r w:rsidRPr="00EE2AB0">
        <w:rPr>
          <w:color w:val="000000"/>
        </w:rPr>
        <w:t>References</w:t>
      </w:r>
      <w:bookmarkEnd w:id="3"/>
      <w:bookmarkEnd w:id="13"/>
      <w:bookmarkEnd w:id="14"/>
      <w:bookmarkEnd w:id="15"/>
    </w:p>
    <w:p w14:paraId="7C3B46C2" w14:textId="77777777" w:rsidR="004E4F8A" w:rsidRDefault="004E4F8A" w:rsidP="004E4F8A">
      <w:pPr>
        <w:pStyle w:val="afa"/>
        <w:numPr>
          <w:ilvl w:val="0"/>
          <w:numId w:val="28"/>
        </w:numPr>
        <w:jc w:val="both"/>
        <w:rPr>
          <w:rFonts w:ascii="Times New Roman" w:hAnsi="Times New Roman" w:cs="Times New Roman"/>
        </w:rPr>
      </w:pPr>
      <w:r w:rsidRPr="008761DF">
        <w:rPr>
          <w:rFonts w:ascii="Times New Roman" w:hAnsi="Times New Roman" w:cs="Times New Roman"/>
        </w:rPr>
        <w:t xml:space="preserve">RP-190728, </w:t>
      </w:r>
      <w:r>
        <w:rPr>
          <w:rFonts w:ascii="Times New Roman" w:hAnsi="Times New Roman" w:cs="Times New Roman"/>
        </w:rPr>
        <w:t>“</w:t>
      </w:r>
      <w:r w:rsidRPr="008761DF">
        <w:rPr>
          <w:rFonts w:ascii="Times New Roman" w:hAnsi="Times New Roman" w:cs="Times New Roman"/>
        </w:rPr>
        <w:t>New WID: Support of NR Industrial Internet of Things (IoT)</w:t>
      </w:r>
      <w:r>
        <w:rPr>
          <w:rFonts w:ascii="Times New Roman" w:hAnsi="Times New Roman" w:cs="Times New Roman"/>
        </w:rPr>
        <w:t>”</w:t>
      </w:r>
      <w:r w:rsidRPr="008761DF">
        <w:rPr>
          <w:rFonts w:ascii="Times New Roman" w:hAnsi="Times New Roman" w:cs="Times New Roman"/>
        </w:rPr>
        <w:t xml:space="preserve">, </w:t>
      </w:r>
      <w:r>
        <w:rPr>
          <w:rFonts w:ascii="Times New Roman" w:hAnsi="Times New Roman" w:cs="Times New Roman"/>
        </w:rPr>
        <w:t xml:space="preserve">Nokia, Nokia Shanghai Bell, </w:t>
      </w:r>
      <w:r w:rsidRPr="008761DF">
        <w:rPr>
          <w:rFonts w:ascii="Times New Roman" w:hAnsi="Times New Roman" w:cs="Times New Roman"/>
        </w:rPr>
        <w:t>3GPP RAN #83, Shenzhen, China, March 2019.</w:t>
      </w:r>
    </w:p>
    <w:p w14:paraId="0916887A" w14:textId="77777777" w:rsidR="004E4F8A" w:rsidRPr="0070673A" w:rsidRDefault="004E4F8A" w:rsidP="004E4F8A">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“RAN1 Chairman’s Notes”, 3GPP RAN1 #96, </w:t>
      </w:r>
      <w:r w:rsidRPr="0070673A">
        <w:rPr>
          <w:rFonts w:ascii="Times New Roman" w:hAnsi="Times New Roman" w:cs="Times New Roman"/>
          <w:szCs w:val="20"/>
        </w:rPr>
        <w:t>Athens, Greece, February 2019.</w:t>
      </w:r>
    </w:p>
    <w:p w14:paraId="59D42034" w14:textId="77777777" w:rsidR="005F2D2C" w:rsidRPr="005F2D2C" w:rsidRDefault="004E4F8A" w:rsidP="005F2D2C">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R2-1902364, “TP on UL Data-Data Intra UE prioritization”, InterDigital, 3GPP RAN2 #105, </w:t>
      </w:r>
      <w:r w:rsidRPr="0070673A">
        <w:rPr>
          <w:rFonts w:ascii="Times New Roman" w:hAnsi="Times New Roman" w:cs="Times New Roman"/>
          <w:szCs w:val="20"/>
        </w:rPr>
        <w:t>Athens, Greece, February 2019.</w:t>
      </w:r>
    </w:p>
    <w:p w14:paraId="203F5771" w14:textId="39E45BCF" w:rsidR="004E4F8A" w:rsidRPr="005F2D2C" w:rsidRDefault="000B06DA" w:rsidP="005F2D2C">
      <w:pPr>
        <w:pStyle w:val="afa"/>
        <w:numPr>
          <w:ilvl w:val="0"/>
          <w:numId w:val="28"/>
        </w:numPr>
        <w:jc w:val="both"/>
        <w:rPr>
          <w:rFonts w:ascii="Times New Roman" w:hAnsi="Times New Roman" w:cs="Times New Roman"/>
        </w:rPr>
      </w:pPr>
      <w:r w:rsidRPr="005F2D2C">
        <w:rPr>
          <w:rFonts w:ascii="Times New Roman" w:hAnsi="Times New Roman" w:cs="Times New Roman"/>
        </w:rPr>
        <w:t>R1-1904695, “Discussion on differentiation of eMBB and URLLC services”, Huawei, HiSillicon, 3GPP RAN1 #96b, Xian, China, April 2019</w:t>
      </w:r>
    </w:p>
    <w:sectPr w:rsidR="004E4F8A" w:rsidRPr="005F2D2C"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00705" w14:textId="77777777" w:rsidR="003E1213" w:rsidRDefault="003E1213">
      <w:r>
        <w:separator/>
      </w:r>
    </w:p>
  </w:endnote>
  <w:endnote w:type="continuationSeparator" w:id="0">
    <w:p w14:paraId="17CBF8D7" w14:textId="77777777" w:rsidR="003E1213" w:rsidRDefault="003E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8B697" w14:textId="77777777" w:rsidR="003E1213" w:rsidRDefault="003E1213">
      <w:r>
        <w:separator/>
      </w:r>
    </w:p>
  </w:footnote>
  <w:footnote w:type="continuationSeparator" w:id="0">
    <w:p w14:paraId="062274FD" w14:textId="77777777" w:rsidR="003E1213" w:rsidRDefault="003E1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13F84"/>
    <w:multiLevelType w:val="hybridMultilevel"/>
    <w:tmpl w:val="647E9F6C"/>
    <w:lvl w:ilvl="0" w:tplc="F184E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A27F29"/>
    <w:multiLevelType w:val="hybridMultilevel"/>
    <w:tmpl w:val="2E30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B0DD1"/>
    <w:multiLevelType w:val="hybridMultilevel"/>
    <w:tmpl w:val="92045066"/>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C5403"/>
    <w:multiLevelType w:val="hybridMultilevel"/>
    <w:tmpl w:val="DA36DF20"/>
    <w:lvl w:ilvl="0" w:tplc="F508B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FC456C"/>
    <w:multiLevelType w:val="hybridMultilevel"/>
    <w:tmpl w:val="0BE815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2"/>
  </w:num>
  <w:num w:numId="3">
    <w:abstractNumId w:val="30"/>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1"/>
  </w:num>
  <w:num w:numId="8">
    <w:abstractNumId w:val="24"/>
  </w:num>
  <w:num w:numId="9">
    <w:abstractNumId w:val="28"/>
  </w:num>
  <w:num w:numId="10">
    <w:abstractNumId w:val="27"/>
  </w:num>
  <w:num w:numId="11">
    <w:abstractNumId w:val="22"/>
  </w:num>
  <w:num w:numId="12">
    <w:abstractNumId w:val="13"/>
  </w:num>
  <w:num w:numId="13">
    <w:abstractNumId w:val="4"/>
  </w:num>
  <w:num w:numId="14">
    <w:abstractNumId w:val="26"/>
  </w:num>
  <w:num w:numId="15">
    <w:abstractNumId w:val="14"/>
  </w:num>
  <w:num w:numId="16">
    <w:abstractNumId w:val="12"/>
  </w:num>
  <w:num w:numId="17">
    <w:abstractNumId w:val="25"/>
  </w:num>
  <w:num w:numId="18">
    <w:abstractNumId w:val="14"/>
  </w:num>
  <w:num w:numId="19">
    <w:abstractNumId w:val="7"/>
  </w:num>
  <w:num w:numId="20">
    <w:abstractNumId w:val="0"/>
  </w:num>
  <w:num w:numId="21">
    <w:abstractNumId w:val="2"/>
  </w:num>
  <w:num w:numId="22">
    <w:abstractNumId w:val="31"/>
  </w:num>
  <w:num w:numId="23">
    <w:abstractNumId w:val="11"/>
  </w:num>
  <w:num w:numId="24">
    <w:abstractNumId w:val="3"/>
  </w:num>
  <w:num w:numId="25">
    <w:abstractNumId w:val="10"/>
  </w:num>
  <w:num w:numId="26">
    <w:abstractNumId w:val="17"/>
  </w:num>
  <w:num w:numId="27">
    <w:abstractNumId w:val="33"/>
  </w:num>
  <w:num w:numId="28">
    <w:abstractNumId w:val="8"/>
  </w:num>
  <w:num w:numId="29">
    <w:abstractNumId w:val="15"/>
  </w:num>
  <w:num w:numId="30">
    <w:abstractNumId w:val="29"/>
  </w:num>
  <w:num w:numId="31">
    <w:abstractNumId w:val="1"/>
  </w:num>
  <w:num w:numId="32">
    <w:abstractNumId w:val="14"/>
  </w:num>
  <w:num w:numId="33">
    <w:abstractNumId w:val="14"/>
  </w:num>
  <w:num w:numId="34">
    <w:abstractNumId w:val="14"/>
  </w:num>
  <w:num w:numId="35">
    <w:abstractNumId w:val="14"/>
  </w:num>
  <w:num w:numId="36">
    <w:abstractNumId w:val="14"/>
  </w:num>
  <w:num w:numId="37">
    <w:abstractNumId w:val="20"/>
  </w:num>
  <w:num w:numId="38">
    <w:abstractNumId w:val="5"/>
  </w:num>
  <w:num w:numId="39">
    <w:abstractNumId w:val="23"/>
  </w:num>
  <w:num w:numId="40">
    <w:abstractNumId w:val="19"/>
  </w:num>
  <w:num w:numId="41">
    <w:abstractNumId w:val="14"/>
  </w:num>
  <w:num w:numId="42">
    <w:abstractNumId w:val="14"/>
  </w:num>
  <w:num w:numId="43">
    <w:abstractNumId w:val="9"/>
  </w:num>
  <w:num w:numId="4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A2BC2-0F3A-4A47-86C6-122A328298B7}">
  <ds:schemaRefs>
    <ds:schemaRef ds:uri="http://schemas.openxmlformats.org/officeDocument/2006/bibliography"/>
  </ds:schemaRefs>
</ds:datastoreItem>
</file>

<file path=customXml/itemProps2.xml><?xml version="1.0" encoding="utf-8"?>
<ds:datastoreItem xmlns:ds="http://schemas.openxmlformats.org/officeDocument/2006/customXml" ds:itemID="{22E9B5B4-8BCA-4D6D-B7CA-DF1A9AA4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2698</Words>
  <Characters>13869</Characters>
  <Application>Microsoft Office Word</Application>
  <DocSecurity>0</DocSecurity>
  <Lines>231</Lines>
  <Paragraphs>109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25</cp:revision>
  <cp:lastPrinted>2019-11-08T22:53:00Z</cp:lastPrinted>
  <dcterms:created xsi:type="dcterms:W3CDTF">2019-11-09T00:06:00Z</dcterms:created>
  <dcterms:modified xsi:type="dcterms:W3CDTF">2019-11-09T03:14:00Z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(3)stRVg5MwMFY/hJ41fseRz0QIj+qSdKb4nxH4X67gzMeZkp9ONBtoeRzI7WsS6MkYZ5nik2kq
7FjsB9aIKBwDK/Sypkf1FYeT/uiYqHJPg86T8zQM/BjWc+9wOIIX1tEFYWU/mD5nT/C/+nFo
sZL3bv5ruh0YCW8+se+JD0+I+Tstb1wGV41LiHirzG4KeWiHnTXwmm081E463b3mD5emvKn+
5t3pR2F32DCEv18UkY</vt:lpwstr>
  </property>
  <property fmtid="{D5CDD505-2E9C-101B-9397-08002B2CF9AE}" pid="30" name="_2015_ms_pID_725343_00">
    <vt:lpwstr>_2015_ms_pID_725343</vt:lpwstr>
  </property>
  <property fmtid="{D5CDD505-2E9C-101B-9397-08002B2CF9AE}" pid="31" name="_2015_ms_pID_7253431">
    <vt:lpwstr>8Uzb5df52hy7zwQUu9k72tBg3ENZyNOCEcvPhU/MbuqRwapYyruv/z
O7mSNmWE97xgnZCSBwCnKj9lqUrqFSc9ZyJaXyNZXZpGORx2UuTGaTr5LffyPqHmxjjT/vcV
rcgXAQf5LUL0iBYymGdcbzsJgzFPkM5Yms4GkY9czdASqhfoIqWd8vDKZi0QzKEVVmB9i48o
wG5+XQlL9QgKjE7NgQjvv8oohQJzoZ9G3fI1</vt:lpwstr>
  </property>
  <property fmtid="{D5CDD505-2E9C-101B-9397-08002B2CF9AE}" pid="32" name="_2015_ms_pID_7253431_00">
    <vt:lpwstr>_2015_ms_pID_7253431</vt:lpwstr>
  </property>
  <property fmtid="{D5CDD505-2E9C-101B-9397-08002B2CF9AE}" pid="33" name="_2015_ms_pID_7253432">
    <vt:lpwstr>QZwpCIDX50p05u4UWi3oCMNSocoE8H0S6EyI
eEmJ7GKh+E/Dnab97lW7f0Te2Sv6iO7s4fGYqOKgf0VZHc1zPyA=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1571880200</vt:lpwstr>
  </property>
</Properties>
</file>