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5882486"/>
      <w:bookmarkStart w:id="1" w:name="_Hlk11842943"/>
      <w:bookmarkEnd w:id="0"/>
      <w:r w:rsidRPr="002F491F">
        <w:rPr>
          <w:rFonts w:ascii="Arial" w:hAnsi="Arial" w:cs="Arial"/>
          <w:b/>
          <w:bCs/>
          <w:sz w:val="28"/>
        </w:rPr>
        <w:t>3GPP TSG RAN WG1 #9</w:t>
      </w:r>
      <w:r w:rsidR="00041AFF">
        <w:rPr>
          <w:rFonts w:ascii="Arial" w:hAnsi="Arial" w:cs="Arial"/>
          <w:b/>
          <w:bCs/>
          <w:sz w:val="28"/>
        </w:rPr>
        <w:t>9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="00600A08" w:rsidRPr="002F491F">
        <w:rPr>
          <w:rFonts w:ascii="Arial" w:hAnsi="Arial" w:cs="Arial"/>
          <w:b/>
          <w:bCs/>
          <w:sz w:val="28"/>
        </w:rPr>
        <w:t>19</w:t>
      </w:r>
      <w:r w:rsidR="00600A08">
        <w:rPr>
          <w:rFonts w:ascii="Arial" w:hAnsi="Arial" w:cs="Arial"/>
          <w:b/>
          <w:bCs/>
          <w:sz w:val="28"/>
        </w:rPr>
        <w:t>1</w:t>
      </w:r>
      <w:r w:rsidR="00D21185">
        <w:rPr>
          <w:rFonts w:ascii="Arial" w:hAnsi="Arial" w:cs="Arial"/>
          <w:b/>
          <w:bCs/>
          <w:sz w:val="28"/>
        </w:rPr>
        <w:t>2913</w:t>
      </w:r>
    </w:p>
    <w:p w:rsidR="00E97D78" w:rsidRDefault="00041AF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41AFF">
        <w:rPr>
          <w:rFonts w:ascii="Arial" w:eastAsia="MS Mincho" w:hAnsi="Arial" w:cs="Arial"/>
          <w:b/>
          <w:bCs/>
          <w:sz w:val="28"/>
          <w:lang w:eastAsia="ja-JP"/>
        </w:rPr>
        <w:t>Reno, USA, November 18–22, 2019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Response LS on </w:t>
      </w:r>
      <w:r w:rsidR="00041AFF">
        <w:rPr>
          <w:rFonts w:ascii="Arial" w:eastAsia="Malgun Gothic" w:hAnsi="Arial" w:cs="Arial"/>
          <w:b/>
          <w:sz w:val="20"/>
          <w:szCs w:val="20"/>
          <w:lang w:eastAsia="ko-KR"/>
        </w:rPr>
        <w:t>PRACH configuration conflict detection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B034AA">
        <w:rPr>
          <w:rFonts w:ascii="Arial" w:eastAsia="Malgun Gothic" w:hAnsi="Arial" w:cs="Arial"/>
          <w:bCs/>
          <w:sz w:val="20"/>
          <w:szCs w:val="20"/>
          <w:lang w:eastAsia="ko-KR"/>
        </w:rPr>
        <w:t>R1-1912063(</w:t>
      </w:r>
      <w:r w:rsidR="00041AFF" w:rsidRPr="00041AFF">
        <w:rPr>
          <w:rFonts w:ascii="Arial" w:eastAsia="Malgun Gothic" w:hAnsi="Arial" w:cs="Arial"/>
          <w:bCs/>
          <w:sz w:val="20"/>
          <w:szCs w:val="20"/>
          <w:lang w:eastAsia="ko-KR"/>
        </w:rPr>
        <w:t>R3-196270</w:t>
      </w:r>
      <w:r w:rsidR="00B034AA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041AFF" w:rsidRPr="00041AFF">
        <w:rPr>
          <w:rFonts w:ascii="Arial" w:eastAsia="Malgun Gothic" w:hAnsi="Arial" w:cs="Arial"/>
          <w:bCs/>
          <w:sz w:val="20"/>
          <w:szCs w:val="20"/>
          <w:lang w:eastAsia="ko-KR"/>
        </w:rPr>
        <w:t>NR_</w:t>
      </w:r>
      <w:r w:rsidR="00041AFF" w:rsidRPr="00041AFF">
        <w:rPr>
          <w:rFonts w:ascii="Arial" w:eastAsia="Malgun Gothic" w:hAnsi="Arial" w:cs="Arial" w:hint="eastAsia"/>
          <w:bCs/>
          <w:sz w:val="20"/>
          <w:szCs w:val="20"/>
          <w:lang w:eastAsia="ko-KR"/>
        </w:rPr>
        <w:t>SON_MDT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041AFF">
        <w:rPr>
          <w:rFonts w:ascii="Arial" w:hAnsi="Arial" w:cs="Arial"/>
          <w:bCs/>
          <w:sz w:val="20"/>
          <w:szCs w:val="20"/>
          <w:lang w:eastAsia="zh-CN"/>
        </w:rPr>
        <w:t>3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7530CF">
        <w:rPr>
          <w:rFonts w:ascii="Arial" w:hAnsi="Arial" w:cs="Arial"/>
          <w:bCs/>
          <w:sz w:val="20"/>
          <w:szCs w:val="20"/>
          <w:lang w:eastAsia="zh-CN"/>
        </w:rPr>
        <w:t>Yi Wang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wangyi6</w:t>
      </w:r>
      <w:r w:rsidRPr="006D3E4B">
        <w:rPr>
          <w:rFonts w:ascii="Arial" w:hAnsi="Arial"/>
          <w:bCs/>
          <w:color w:val="000000"/>
          <w:sz w:val="20"/>
          <w:szCs w:val="20"/>
          <w:lang w:eastAsia="zh-CN"/>
        </w:rPr>
        <w:t>@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 w:rsidR="00FB4E82">
        <w:rPr>
          <w:rFonts w:ascii="Arial" w:hAnsi="Arial" w:cs="Arial"/>
          <w:sz w:val="20"/>
          <w:szCs w:val="20"/>
          <w:lang w:eastAsia="zh-CN"/>
        </w:rPr>
        <w:t>3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FB4E82">
        <w:rPr>
          <w:rFonts w:ascii="Arial" w:hAnsi="Arial" w:cs="Arial" w:hint="eastAsia"/>
          <w:lang w:eastAsia="zh-CN"/>
        </w:rPr>
        <w:t>P</w:t>
      </w:r>
      <w:r w:rsidR="00FB4E82" w:rsidRPr="002538B6">
        <w:rPr>
          <w:rFonts w:ascii="Arial" w:hAnsi="Arial" w:cs="Arial"/>
        </w:rPr>
        <w:t xml:space="preserve">RACH </w:t>
      </w:r>
      <w:r w:rsidR="00FB4E82">
        <w:rPr>
          <w:rFonts w:ascii="Arial" w:hAnsi="Arial" w:cs="Arial"/>
        </w:rPr>
        <w:t xml:space="preserve">configuration </w:t>
      </w:r>
      <w:r w:rsidR="00FB4E82">
        <w:rPr>
          <w:rFonts w:ascii="Arial" w:hAnsi="Arial" w:cs="Arial" w:hint="eastAsia"/>
          <w:lang w:eastAsia="zh-CN"/>
        </w:rPr>
        <w:t>conflict detection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  <w:r w:rsidR="00F13968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F13968" w:rsidRDefault="00F139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Regarding RAN3 question </w:t>
      </w:r>
      <w:r w:rsidRPr="00F13968">
        <w:rPr>
          <w:rFonts w:ascii="Arial" w:hAnsi="Arial" w:cs="Arial"/>
          <w:sz w:val="20"/>
          <w:szCs w:val="20"/>
          <w:lang w:eastAsia="zh-CN"/>
        </w:rPr>
        <w:t>whether the same principle should apply for PRACH configuration information exchange for NR</w:t>
      </w:r>
      <w:r>
        <w:rPr>
          <w:rFonts w:ascii="Arial" w:hAnsi="Arial" w:cs="Arial"/>
          <w:sz w:val="20"/>
          <w:szCs w:val="20"/>
          <w:lang w:eastAsia="zh-CN"/>
        </w:rPr>
        <w:t xml:space="preserve">, RAN1 consider that in addition to the frequency resource and preamble sequence generation information, time resource can also be exchanged and may be </w:t>
      </w:r>
      <w:r w:rsidR="004D6F5B">
        <w:rPr>
          <w:rFonts w:ascii="Arial" w:hAnsi="Arial" w:cs="Arial"/>
          <w:sz w:val="20"/>
          <w:szCs w:val="20"/>
          <w:lang w:eastAsia="zh-CN"/>
        </w:rPr>
        <w:t>beneficial</w:t>
      </w:r>
      <w:r>
        <w:rPr>
          <w:rFonts w:ascii="Arial" w:hAnsi="Arial" w:cs="Arial"/>
          <w:sz w:val="20"/>
          <w:szCs w:val="20"/>
          <w:lang w:eastAsia="zh-CN"/>
        </w:rPr>
        <w:t>, due to the support of asynchronous DC and CA operation</w:t>
      </w:r>
      <w:r w:rsidR="004D6F5B">
        <w:rPr>
          <w:rFonts w:ascii="Arial" w:hAnsi="Arial" w:cs="Arial"/>
          <w:sz w:val="20"/>
          <w:szCs w:val="20"/>
          <w:lang w:eastAsia="zh-CN"/>
        </w:rPr>
        <w:t xml:space="preserve"> in NR</w:t>
      </w:r>
      <w:r>
        <w:rPr>
          <w:rFonts w:ascii="Arial" w:hAnsi="Arial" w:cs="Arial"/>
          <w:sz w:val="20"/>
          <w:szCs w:val="20"/>
          <w:lang w:eastAsia="zh-CN"/>
        </w:rPr>
        <w:t xml:space="preserve">.  </w:t>
      </w:r>
      <w:bookmarkStart w:id="2" w:name="_GoBack"/>
      <w:bookmarkEnd w:id="2"/>
    </w:p>
    <w:p w:rsidR="00F13968" w:rsidRDefault="00F139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In addition, NR will support 2-step RACH operation in Rel-16 where PRACH and PUSCH will be transmitted together in TDM manner as MsgA. </w:t>
      </w:r>
      <w:r w:rsidRPr="00F13968">
        <w:rPr>
          <w:rFonts w:ascii="Arial" w:hAnsi="Arial" w:cs="Arial"/>
          <w:sz w:val="20"/>
          <w:szCs w:val="20"/>
          <w:lang w:eastAsia="zh-CN"/>
        </w:rPr>
        <w:t xml:space="preserve">The PRACH resource of 2-step RACH and 4-step RACH can be shared or separated. If the 2-step RACH and 4-step RACH have separate PRACH configuration, there can be two sets of PRACH configuration parameters. Furthermore, for 2-step RACH, the </w:t>
      </w:r>
      <w:r>
        <w:rPr>
          <w:rFonts w:ascii="Arial" w:hAnsi="Arial" w:cs="Arial"/>
          <w:sz w:val="20"/>
          <w:szCs w:val="20"/>
          <w:lang w:eastAsia="zh-CN"/>
        </w:rPr>
        <w:t>conflict detection due to the introduction of</w:t>
      </w:r>
      <w:r w:rsidRPr="00F13968">
        <w:rPr>
          <w:rFonts w:ascii="Arial" w:hAnsi="Arial" w:cs="Arial"/>
          <w:sz w:val="20"/>
          <w:szCs w:val="20"/>
          <w:lang w:eastAsia="zh-CN"/>
        </w:rPr>
        <w:t xml:space="preserve"> MsgA PUSCH may also be considered, </w:t>
      </w:r>
      <w:r>
        <w:rPr>
          <w:rFonts w:ascii="Arial" w:hAnsi="Arial" w:cs="Arial"/>
          <w:sz w:val="20"/>
          <w:szCs w:val="20"/>
          <w:lang w:eastAsia="zh-CN"/>
        </w:rPr>
        <w:t xml:space="preserve">and if needed, the information of MsgA PUSCH can also be exchanged, </w:t>
      </w:r>
      <w:r w:rsidRPr="00F13968">
        <w:rPr>
          <w:rFonts w:ascii="Arial" w:hAnsi="Arial" w:cs="Arial"/>
          <w:sz w:val="20"/>
          <w:szCs w:val="20"/>
          <w:lang w:eastAsia="zh-CN"/>
        </w:rPr>
        <w:t xml:space="preserve">which is up to RAN3 to </w:t>
      </w:r>
      <w:r>
        <w:rPr>
          <w:rFonts w:ascii="Arial" w:hAnsi="Arial" w:cs="Arial"/>
          <w:sz w:val="20"/>
          <w:szCs w:val="20"/>
          <w:lang w:eastAsia="zh-CN"/>
        </w:rPr>
        <w:t>further discuss</w:t>
      </w:r>
      <w:r w:rsidRPr="00F13968">
        <w:rPr>
          <w:rFonts w:ascii="Arial" w:hAnsi="Arial" w:cs="Arial"/>
          <w:sz w:val="20"/>
          <w:szCs w:val="20"/>
          <w:lang w:eastAsia="zh-CN"/>
        </w:rPr>
        <w:t>.</w:t>
      </w:r>
    </w:p>
    <w:p w:rsidR="00C7740F" w:rsidRPr="00C7740F" w:rsidRDefault="00C7740F" w:rsidP="00C7740F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6D3E4B" w:rsidRDefault="006D3E4B" w:rsidP="00324CBC">
      <w:pPr>
        <w:spacing w:before="120"/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</w:t>
      </w:r>
      <w:r w:rsidR="00FB4E82">
        <w:rPr>
          <w:rFonts w:ascii="Arial" w:hAnsi="Arial" w:cs="Arial"/>
          <w:sz w:val="20"/>
          <w:szCs w:val="20"/>
          <w:lang w:eastAsia="zh-CN"/>
        </w:rPr>
        <w:t>3</w:t>
      </w:r>
      <w:r>
        <w:rPr>
          <w:rFonts w:ascii="Arial" w:hAnsi="Arial" w:cs="Arial"/>
          <w:sz w:val="20"/>
          <w:szCs w:val="20"/>
          <w:lang w:eastAsia="zh-CN"/>
        </w:rPr>
        <w:t xml:space="preserve"> to take the above</w:t>
      </w:r>
      <w:r w:rsidR="00D520A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26355">
        <w:rPr>
          <w:rFonts w:ascii="Arial" w:hAnsi="Arial" w:cs="Arial"/>
          <w:sz w:val="20"/>
          <w:szCs w:val="20"/>
          <w:lang w:eastAsia="zh-CN"/>
        </w:rPr>
        <w:t>into account for the work on</w:t>
      </w:r>
      <w:r w:rsidR="00324CBC">
        <w:rPr>
          <w:rFonts w:ascii="Arial" w:hAnsi="Arial" w:cs="Arial"/>
          <w:sz w:val="20"/>
          <w:szCs w:val="20"/>
          <w:lang w:eastAsia="zh-CN"/>
        </w:rPr>
        <w:t xml:space="preserve"> PRACH configuration conflict detection</w:t>
      </w:r>
      <w:r w:rsidR="007530CF">
        <w:rPr>
          <w:rFonts w:ascii="Arial" w:hAnsi="Arial" w:cs="Arial"/>
          <w:sz w:val="20"/>
          <w:szCs w:val="20"/>
          <w:lang w:eastAsia="zh-CN"/>
        </w:rPr>
        <w:t>.</w:t>
      </w: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331DD1" w:rsidRDefault="007530CF" w:rsidP="00E97D78">
      <w:pPr>
        <w:rPr>
          <w:rFonts w:ascii="Arial" w:hAnsi="Arial" w:cs="Arial"/>
          <w:bCs/>
          <w:sz w:val="20"/>
          <w:szCs w:val="20"/>
          <w:lang w:eastAsia="ko-KR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>24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28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February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ab/>
        <w:t>GR</w:t>
      </w:r>
    </w:p>
    <w:p w:rsidR="00FB4E82" w:rsidRPr="006D3E4B" w:rsidRDefault="00FB4E82" w:rsidP="00FB4E82"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100bis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</w:t>
      </w:r>
      <w:r w:rsidR="00BF63F5">
        <w:rPr>
          <w:rFonts w:ascii="Arial" w:hAnsi="Arial" w:cs="Arial"/>
          <w:bCs/>
          <w:sz w:val="20"/>
          <w:szCs w:val="20"/>
          <w:lang w:eastAsia="ko-KR"/>
        </w:rPr>
        <w:t>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2</w:t>
      </w:r>
      <w:r w:rsidR="00BF63F5">
        <w:rPr>
          <w:rFonts w:ascii="Arial" w:hAnsi="Arial" w:cs="Arial"/>
          <w:bCs/>
          <w:sz w:val="20"/>
          <w:szCs w:val="20"/>
          <w:lang w:eastAsia="ko-KR"/>
        </w:rPr>
        <w:t>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April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="00BF63F5">
        <w:rPr>
          <w:rFonts w:ascii="Arial" w:hAnsi="Arial" w:cs="Arial"/>
          <w:bCs/>
          <w:sz w:val="20"/>
          <w:szCs w:val="20"/>
          <w:lang w:eastAsia="ko-KR"/>
        </w:rPr>
        <w:t>KR</w:t>
      </w:r>
    </w:p>
    <w:p w:rsidR="00FB4E82" w:rsidRPr="006D3E4B" w:rsidRDefault="00FB4E82" w:rsidP="00E97D78"/>
    <w:sectPr w:rsidR="00FB4E82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522" w:rsidRDefault="00EE5522">
      <w:r>
        <w:separator/>
      </w:r>
    </w:p>
  </w:endnote>
  <w:endnote w:type="continuationSeparator" w:id="0">
    <w:p w:rsidR="00EE5522" w:rsidRDefault="00EE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522" w:rsidRDefault="00EE5522">
      <w:r>
        <w:separator/>
      </w:r>
    </w:p>
  </w:footnote>
  <w:footnote w:type="continuationSeparator" w:id="0">
    <w:p w:rsidR="00EE5522" w:rsidRDefault="00EE5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407BAE"/>
    <w:multiLevelType w:val="hybridMultilevel"/>
    <w:tmpl w:val="2D38214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6637ECC"/>
    <w:multiLevelType w:val="hybridMultilevel"/>
    <w:tmpl w:val="736C6644"/>
    <w:lvl w:ilvl="0" w:tplc="143A36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37921"/>
    <w:multiLevelType w:val="hybridMultilevel"/>
    <w:tmpl w:val="8D8CE0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23"/>
  </w:num>
  <w:num w:numId="3">
    <w:abstractNumId w:val="20"/>
  </w:num>
  <w:num w:numId="4">
    <w:abstractNumId w:val="17"/>
  </w:num>
  <w:num w:numId="5">
    <w:abstractNumId w:val="9"/>
  </w:num>
  <w:num w:numId="6">
    <w:abstractNumId w:val="42"/>
  </w:num>
  <w:num w:numId="7">
    <w:abstractNumId w:val="18"/>
  </w:num>
  <w:num w:numId="8">
    <w:abstractNumId w:val="29"/>
  </w:num>
  <w:num w:numId="9">
    <w:abstractNumId w:val="39"/>
  </w:num>
  <w:num w:numId="10">
    <w:abstractNumId w:val="40"/>
  </w:num>
  <w:num w:numId="11">
    <w:abstractNumId w:val="45"/>
  </w:num>
  <w:num w:numId="12">
    <w:abstractNumId w:val="14"/>
  </w:num>
  <w:num w:numId="13">
    <w:abstractNumId w:val="31"/>
  </w:num>
  <w:num w:numId="14">
    <w:abstractNumId w:val="30"/>
  </w:num>
  <w:num w:numId="15">
    <w:abstractNumId w:val="25"/>
  </w:num>
  <w:num w:numId="16">
    <w:abstractNumId w:val="11"/>
  </w:num>
  <w:num w:numId="17">
    <w:abstractNumId w:val="24"/>
  </w:num>
  <w:num w:numId="18">
    <w:abstractNumId w:val="12"/>
  </w:num>
  <w:num w:numId="19">
    <w:abstractNumId w:val="10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6"/>
  </w:num>
  <w:num w:numId="32">
    <w:abstractNumId w:val="43"/>
  </w:num>
  <w:num w:numId="33">
    <w:abstractNumId w:val="19"/>
  </w:num>
  <w:num w:numId="34">
    <w:abstractNumId w:val="32"/>
  </w:num>
  <w:num w:numId="35">
    <w:abstractNumId w:val="15"/>
  </w:num>
  <w:num w:numId="36">
    <w:abstractNumId w:val="37"/>
  </w:num>
  <w:num w:numId="37">
    <w:abstractNumId w:val="35"/>
  </w:num>
  <w:num w:numId="38">
    <w:abstractNumId w:val="38"/>
  </w:num>
  <w:num w:numId="39">
    <w:abstractNumId w:val="20"/>
  </w:num>
  <w:num w:numId="40">
    <w:abstractNumId w:val="13"/>
  </w:num>
  <w:num w:numId="41">
    <w:abstractNumId w:val="33"/>
  </w:num>
  <w:num w:numId="42">
    <w:abstractNumId w:val="41"/>
  </w:num>
  <w:num w:numId="43">
    <w:abstractNumId w:val="20"/>
  </w:num>
  <w:num w:numId="44">
    <w:abstractNumId w:val="26"/>
  </w:num>
  <w:num w:numId="45">
    <w:abstractNumId w:val="16"/>
  </w:num>
  <w:num w:numId="46">
    <w:abstractNumId w:val="21"/>
  </w:num>
  <w:num w:numId="47">
    <w:abstractNumId w:val="46"/>
  </w:num>
  <w:num w:numId="48">
    <w:abstractNumId w:val="22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2CC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969A3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0620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CBC"/>
    <w:rsid w:val="00326957"/>
    <w:rsid w:val="00326AE2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5B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5C81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4EF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4AA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63F5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40F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185"/>
    <w:rsid w:val="00D2162C"/>
    <w:rsid w:val="00D21A3C"/>
    <w:rsid w:val="00D233F1"/>
    <w:rsid w:val="00D256F8"/>
    <w:rsid w:val="00D25C62"/>
    <w:rsid w:val="00D2685C"/>
    <w:rsid w:val="00D26A3B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2BC1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22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968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E82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f0"/>
    <w:rsid w:val="00B72D82"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basedOn w:val="a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a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a0"/>
    <w:rsid w:val="00553540"/>
  </w:style>
  <w:style w:type="character" w:styleId="af2">
    <w:name w:val="Placeholder Text"/>
    <w:uiPriority w:val="99"/>
    <w:semiHidden/>
    <w:rsid w:val="001B712D"/>
    <w:rPr>
      <w:color w:val="808080"/>
    </w:rPr>
  </w:style>
  <w:style w:type="table" w:styleId="6-5">
    <w:name w:val="Grid Table 6 Colorful Accent 5"/>
    <w:basedOn w:val="a1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5">
    <w:name w:val="Grid Table 4 Accent 5"/>
    <w:basedOn w:val="a1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a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F774E-15C1-41FE-8D61-5C7B6904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1804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</cp:revision>
  <cp:lastPrinted>2007-06-18T22:08:00Z</cp:lastPrinted>
  <dcterms:created xsi:type="dcterms:W3CDTF">2019-11-08T09:45:00Z</dcterms:created>
  <dcterms:modified xsi:type="dcterms:W3CDTF">2019-11-08T14:33:00Z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(3)Bij2PbzGlpmEaSKIanmGPEOFMD263oyxrMwuT1z3EpM1/JboXD1gEdPaCa/Tr56yHq2rRbAn
ep7hjhB5aG3uOBTIzGs7KDtfVAsa1CWDntQIfGvKCO3zzdLZPy8PoS4OMu5oXqlGCq+Q05sl
c19HiJ4php47sXwmFdDCkcA3FdEHeXeo0hO9Li1PBhNh3SKqHCeIUrT52w59hAZBzhOrTqVu
NBWp+Gy5sqCw2uT2n1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6vfWjc19gWeIHJ9Q4vOuV957gRmTF34ToQSYrf3q4JkUc1rtvUJ8P9
LS9crliAWo/UzSUp3dsvIzwszOpLYtdKxjus5CvByFy38SVtbWvTSo29hE1+E6+ALtUt3JTO
TD6CemXsHMUJQ71GTBYJgkF4S+GDMfosrhgIqrzaxLpNd0R7ImFoPid4gG629mpb1M9Eewgv
ackpvwhG25KBnKUGulAJjOnqJnHCRPI07LEY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TqkQk5Q9qrbzIm4JY5jG69iEMRB6nKr1NDO3
wt4gNrwDtU/NoORvqhXWXJduBNOmFWKUBiFqPGDrJG0g0vPa8TQ=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1572504551</vt:lpwstr>
  </property>
</Properties>
</file>