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368D1980"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w:t>
      </w:r>
      <w:r w:rsidR="00DC1F95">
        <w:rPr>
          <w:rFonts w:ascii="Calibri" w:hAnsi="Calibri" w:cs="Calibri"/>
          <w:b/>
          <w:color w:val="000000"/>
        </w:rPr>
        <w:t>9</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D2482D">
        <w:rPr>
          <w:rFonts w:ascii="Calibri" w:eastAsiaTheme="minorEastAsia" w:hAnsi="Calibri" w:cs="Calibri"/>
          <w:b/>
          <w:color w:val="000000"/>
          <w:lang w:val="en-US" w:eastAsia="ja-JP"/>
        </w:rPr>
        <w:t xml:space="preserve"> </w:t>
      </w:r>
      <w:r w:rsidR="00077D7D">
        <w:rPr>
          <w:rFonts w:ascii="Calibri" w:eastAsiaTheme="minorEastAsia" w:hAnsi="Calibri" w:cs="Calibri"/>
          <w:b/>
          <w:color w:val="000000"/>
          <w:lang w:val="en-US" w:eastAsia="ja-JP"/>
        </w:rPr>
        <w:t xml:space="preserve"> </w:t>
      </w:r>
      <w:r w:rsidR="00E07AC7" w:rsidRPr="00D2482D">
        <w:rPr>
          <w:rFonts w:ascii="Calibri" w:eastAsiaTheme="minorEastAsia" w:hAnsi="Calibri" w:cs="Calibri"/>
          <w:b/>
          <w:color w:val="000000"/>
          <w:lang w:val="en-US" w:eastAsia="ja-JP"/>
        </w:rPr>
        <w:t>R1-</w:t>
      </w:r>
      <w:r w:rsidR="00871FEF" w:rsidRPr="00871FEF">
        <w:rPr>
          <w:rFonts w:ascii="Calibri" w:hAnsi="Calibri" w:cs="Calibri"/>
          <w:b/>
        </w:rPr>
        <w:t>1912837</w:t>
      </w:r>
    </w:p>
    <w:p w14:paraId="5497A4F8" w14:textId="066BA0B9" w:rsidR="00A97278" w:rsidRPr="00746E0F" w:rsidRDefault="00DC1F95" w:rsidP="00A97278">
      <w:pPr>
        <w:pStyle w:val="a3"/>
        <w:spacing w:line="276" w:lineRule="auto"/>
        <w:rPr>
          <w:rFonts w:ascii="Calibri" w:eastAsia="ＭＳ ゴシック" w:hAnsi="Calibri" w:cs="Calibri"/>
          <w:noProof w:val="0"/>
          <w:sz w:val="24"/>
          <w:szCs w:val="24"/>
          <w:lang w:val="en-GB"/>
        </w:rPr>
      </w:pPr>
      <w:r>
        <w:rPr>
          <w:rFonts w:ascii="Calibri" w:eastAsia="ＭＳ ゴシック" w:hAnsi="Calibri" w:cs="Calibri"/>
          <w:noProof w:val="0"/>
          <w:sz w:val="24"/>
          <w:szCs w:val="24"/>
          <w:lang w:val="en-GB"/>
        </w:rPr>
        <w:t>Reno</w:t>
      </w:r>
      <w:r w:rsidR="00556224"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USA</w:t>
      </w:r>
      <w:r w:rsidR="00556224">
        <w:rPr>
          <w:rFonts w:ascii="Calibri" w:eastAsia="ＭＳ ゴシック" w:hAnsi="Calibri" w:cs="Calibri"/>
          <w:noProof w:val="0"/>
          <w:sz w:val="24"/>
          <w:szCs w:val="24"/>
          <w:lang w:val="en-GB"/>
        </w:rPr>
        <w:t>,</w:t>
      </w:r>
      <w:r w:rsidR="00556224"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18</w:t>
      </w:r>
      <w:r w:rsidR="00556224" w:rsidRPr="00814D36">
        <w:rPr>
          <w:rFonts w:ascii="Calibri" w:eastAsia="ＭＳ ゴシック" w:hAnsi="Calibri" w:cs="Calibri"/>
          <w:noProof w:val="0"/>
          <w:sz w:val="24"/>
          <w:szCs w:val="24"/>
          <w:vertAlign w:val="superscript"/>
          <w:lang w:val="en-GB"/>
        </w:rPr>
        <w:t>th</w:t>
      </w:r>
      <w:r w:rsidR="00556224">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Nov</w:t>
      </w:r>
      <w:r w:rsidR="00556224">
        <w:rPr>
          <w:rFonts w:ascii="Calibri" w:eastAsia="ＭＳ ゴシック" w:hAnsi="Calibri" w:cs="Calibri"/>
          <w:noProof w:val="0"/>
          <w:sz w:val="24"/>
          <w:szCs w:val="24"/>
          <w:lang w:val="en-GB"/>
        </w:rPr>
        <w:t>.</w:t>
      </w:r>
      <w:r w:rsidR="00556224" w:rsidRPr="00E52FCE">
        <w:rPr>
          <w:rFonts w:ascii="Calibri" w:eastAsia="ＭＳ ゴシック" w:hAnsi="Calibri" w:cs="Calibri"/>
          <w:noProof w:val="0"/>
          <w:sz w:val="24"/>
          <w:szCs w:val="24"/>
          <w:lang w:val="en-GB"/>
        </w:rPr>
        <w:t xml:space="preserve"> </w:t>
      </w:r>
      <w:r w:rsidR="00556224">
        <w:rPr>
          <w:rFonts w:ascii="Calibri" w:eastAsia="ＭＳ ゴシック" w:hAnsi="Calibri" w:cs="Calibri"/>
          <w:noProof w:val="0"/>
          <w:sz w:val="24"/>
          <w:szCs w:val="24"/>
          <w:lang w:val="en-GB"/>
        </w:rPr>
        <w:t>–</w:t>
      </w:r>
      <w:r w:rsidR="00556224"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22</w:t>
      </w:r>
      <w:r>
        <w:rPr>
          <w:rFonts w:ascii="Calibri" w:eastAsia="ＭＳ ゴシック" w:hAnsi="Calibri" w:cs="Calibri"/>
          <w:noProof w:val="0"/>
          <w:sz w:val="24"/>
          <w:szCs w:val="24"/>
          <w:vertAlign w:val="superscript"/>
          <w:lang w:val="en-GB"/>
        </w:rPr>
        <w:t>nd</w:t>
      </w:r>
      <w:r w:rsidR="00556224"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Nov</w:t>
      </w:r>
      <w:r w:rsidR="00556224">
        <w:rPr>
          <w:rFonts w:ascii="Calibri" w:eastAsia="ＭＳ ゴシック" w:hAnsi="Calibri" w:cs="Calibri"/>
          <w:noProof w:val="0"/>
          <w:sz w:val="24"/>
          <w:szCs w:val="24"/>
          <w:lang w:val="en-GB"/>
        </w:rPr>
        <w:t>.</w:t>
      </w:r>
      <w:r w:rsidR="00556224" w:rsidRPr="00E52FCE">
        <w:rPr>
          <w:rFonts w:ascii="Calibri" w:eastAsia="ＭＳ ゴシック" w:hAnsi="Calibri" w:cs="Calibri"/>
          <w:noProof w:val="0"/>
          <w:sz w:val="24"/>
          <w:szCs w:val="24"/>
          <w:lang w:val="en-GB"/>
        </w:rPr>
        <w:t xml:space="preserve"> 201</w:t>
      </w:r>
      <w:r w:rsidR="00556224">
        <w:rPr>
          <w:rFonts w:ascii="Calibri" w:eastAsia="ＭＳ ゴシック" w:hAnsi="Calibri" w:cs="Calibri"/>
          <w:noProof w:val="0"/>
          <w:sz w:val="24"/>
          <w:szCs w:val="24"/>
          <w:lang w:val="en-GB"/>
        </w:rPr>
        <w:t>9</w:t>
      </w:r>
    </w:p>
    <w:p w14:paraId="79D91A57" w14:textId="77777777" w:rsidR="00EC5A6D" w:rsidRPr="00274564"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25484014"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0D36A3" w:rsidRPr="000D36A3">
        <w:rPr>
          <w:rFonts w:ascii="Calibri" w:eastAsia="ＭＳ ゴシック" w:hAnsi="Calibri" w:cs="Calibri"/>
          <w:noProof w:val="0"/>
          <w:color w:val="000000"/>
          <w:sz w:val="24"/>
        </w:rPr>
        <w:t xml:space="preserve">Views on </w:t>
      </w:r>
      <w:r w:rsidR="00CF5AE4">
        <w:rPr>
          <w:rFonts w:ascii="Calibri" w:eastAsia="ＭＳ ゴシック" w:hAnsi="Calibri" w:cs="Calibri"/>
          <w:noProof w:val="0"/>
          <w:color w:val="000000"/>
          <w:sz w:val="24"/>
        </w:rPr>
        <w:t>U</w:t>
      </w:r>
      <w:r w:rsidR="000D36A3" w:rsidRPr="000D36A3">
        <w:rPr>
          <w:rFonts w:ascii="Calibri" w:eastAsia="ＭＳ ゴシック" w:hAnsi="Calibri" w:cs="Calibri"/>
          <w:noProof w:val="0"/>
          <w:color w:val="000000"/>
          <w:sz w:val="24"/>
        </w:rPr>
        <w:t>L reference signal designs for NR positioning</w:t>
      </w:r>
    </w:p>
    <w:p w14:paraId="36730BDF" w14:textId="3C500E9F" w:rsidR="00EC5A6D" w:rsidRPr="00670EF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FD058D">
        <w:rPr>
          <w:rFonts w:ascii="Calibri" w:eastAsia="ＭＳ ゴシック" w:hAnsi="Calibri" w:cs="Calibri"/>
          <w:noProof w:val="0"/>
          <w:color w:val="000000"/>
          <w:sz w:val="24"/>
        </w:rPr>
        <w:t>7.2.10.</w:t>
      </w:r>
      <w:r w:rsidR="00CF5AE4">
        <w:rPr>
          <w:rFonts w:ascii="Calibri" w:eastAsia="ＭＳ ゴシック" w:hAnsi="Calibri" w:cs="Calibri"/>
          <w:noProof w:val="0"/>
          <w:color w:val="000000"/>
          <w:sz w:val="24"/>
        </w:rPr>
        <w:t>2</w:t>
      </w:r>
      <w:r w:rsidR="00FD058D">
        <w:rPr>
          <w:rFonts w:ascii="Calibri" w:eastAsia="ＭＳ ゴシック" w:hAnsi="Calibri" w:cs="Calibri"/>
          <w:noProof w:val="0"/>
          <w:color w:val="000000"/>
          <w:sz w:val="24"/>
        </w:rPr>
        <w:t xml:space="preserve"> </w:t>
      </w:r>
      <w:r w:rsidR="00CF5AE4">
        <w:rPr>
          <w:rFonts w:ascii="Calibri" w:eastAsia="ＭＳ ゴシック" w:hAnsi="Calibri" w:cs="Calibri"/>
          <w:noProof w:val="0"/>
          <w:color w:val="000000"/>
          <w:sz w:val="24"/>
        </w:rPr>
        <w:t>U</w:t>
      </w:r>
      <w:r w:rsidR="00BE6C5F">
        <w:rPr>
          <w:rFonts w:ascii="Calibri" w:eastAsia="ＭＳ ゴシック" w:hAnsi="Calibri" w:cs="Calibri"/>
          <w:noProof w:val="0"/>
          <w:color w:val="000000"/>
          <w:sz w:val="24"/>
        </w:rPr>
        <w:t xml:space="preserve">L </w:t>
      </w:r>
      <w:r w:rsidR="00FD058D" w:rsidRPr="00FD058D">
        <w:rPr>
          <w:rFonts w:ascii="Calibri" w:eastAsia="ＭＳ ゴシック" w:hAnsi="Calibri" w:cs="Calibri"/>
          <w:noProof w:val="0"/>
          <w:color w:val="000000"/>
          <w:sz w:val="24"/>
        </w:rPr>
        <w:t>Reference Signals for NR Positioning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2D53A5E8" w14:textId="17FAB672" w:rsidR="009D6258" w:rsidRDefault="009D6258" w:rsidP="004D04C1">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w:t>
      </w:r>
      <w:r w:rsidR="00670EF9">
        <w:rPr>
          <w:rFonts w:ascii="Calibri" w:hAnsi="Calibri" w:cs="Calibri"/>
          <w:color w:val="000000"/>
          <w:lang w:eastAsia="ja-JP"/>
        </w:rPr>
        <w:t>#9</w:t>
      </w:r>
      <w:r w:rsidR="00DC1F95">
        <w:rPr>
          <w:rFonts w:ascii="Calibri" w:hAnsi="Calibri" w:cs="Calibri"/>
          <w:color w:val="000000"/>
          <w:lang w:eastAsia="ja-JP"/>
        </w:rPr>
        <w:t>8b</w:t>
      </w:r>
      <w:r>
        <w:rPr>
          <w:rFonts w:ascii="Calibri" w:hAnsi="Calibri" w:cs="Calibri" w:hint="eastAsia"/>
          <w:color w:val="000000"/>
          <w:lang w:eastAsia="ja-JP"/>
        </w:rPr>
        <w:t xml:space="preserve"> meeting</w:t>
      </w:r>
      <w:r>
        <w:rPr>
          <w:rFonts w:ascii="Calibri" w:hAnsi="Calibri" w:cs="Calibri"/>
          <w:color w:val="000000"/>
          <w:lang w:eastAsia="ja-JP"/>
        </w:rPr>
        <w:t>, parameters and measurements needed DL</w:t>
      </w:r>
      <w:r w:rsidR="00670EF9">
        <w:rPr>
          <w:rFonts w:ascii="Calibri" w:hAnsi="Calibri" w:cs="Calibri"/>
          <w:color w:val="000000"/>
          <w:lang w:eastAsia="ja-JP"/>
        </w:rPr>
        <w:t xml:space="preserve"> and UL</w:t>
      </w:r>
      <w:r>
        <w:rPr>
          <w:rFonts w:ascii="Calibri" w:hAnsi="Calibri" w:cs="Calibri"/>
          <w:color w:val="000000"/>
          <w:lang w:eastAsia="ja-JP"/>
        </w:rPr>
        <w:t xml:space="preserve"> only positioning techniques were discussed. The </w:t>
      </w:r>
      <w:r w:rsidR="00670EF9">
        <w:rPr>
          <w:rFonts w:ascii="Calibri" w:hAnsi="Calibri" w:cs="Calibri"/>
          <w:color w:val="000000"/>
          <w:lang w:eastAsia="ja-JP"/>
        </w:rPr>
        <w:t>agreements</w:t>
      </w:r>
      <w:r w:rsidR="002E706B">
        <w:rPr>
          <w:rFonts w:ascii="Calibri" w:hAnsi="Calibri" w:cs="Calibri"/>
          <w:color w:val="000000"/>
          <w:lang w:eastAsia="ja-JP"/>
        </w:rPr>
        <w:t xml:space="preserve"> made during the study item phase</w:t>
      </w:r>
      <w:r w:rsidR="00042F2B">
        <w:rPr>
          <w:rFonts w:ascii="Calibri" w:hAnsi="Calibri" w:cs="Calibri"/>
          <w:color w:val="000000"/>
          <w:lang w:eastAsia="ja-JP"/>
        </w:rPr>
        <w:t xml:space="preserve"> related to UL PRS</w:t>
      </w:r>
      <w:r w:rsidR="00670EF9">
        <w:rPr>
          <w:rFonts w:ascii="Calibri" w:hAnsi="Calibri" w:cs="Calibri"/>
          <w:color w:val="000000"/>
          <w:lang w:eastAsia="ja-JP"/>
        </w:rPr>
        <w:t xml:space="preserve"> were captured in TR 38.855</w:t>
      </w:r>
      <w:r w:rsidR="00C80DDE">
        <w:rPr>
          <w:rFonts w:ascii="Calibri" w:hAnsi="Calibri" w:cs="Calibri"/>
          <w:color w:val="000000"/>
          <w:lang w:eastAsia="ja-JP"/>
        </w:rPr>
        <w:t xml:space="preserve"> [</w:t>
      </w:r>
      <w:r w:rsidR="00506956">
        <w:rPr>
          <w:rFonts w:ascii="Calibri" w:hAnsi="Calibri" w:cs="Calibri"/>
          <w:color w:val="000000"/>
          <w:lang w:eastAsia="ja-JP"/>
        </w:rPr>
        <w:t>2</w:t>
      </w:r>
      <w:r w:rsidR="00C80DDE">
        <w:rPr>
          <w:rFonts w:ascii="Calibri" w:hAnsi="Calibri" w:cs="Calibri"/>
          <w:color w:val="000000"/>
          <w:lang w:eastAsia="ja-JP"/>
        </w:rPr>
        <w:t>]</w:t>
      </w:r>
      <w:r>
        <w:rPr>
          <w:rFonts w:ascii="Calibri" w:hAnsi="Calibri" w:cs="Calibri"/>
          <w:color w:val="000000"/>
          <w:lang w:eastAsia="ja-JP"/>
        </w:rPr>
        <w:t xml:space="preserve">. </w:t>
      </w:r>
      <w:r w:rsidR="00016506">
        <w:rPr>
          <w:rFonts w:ascii="Calibri" w:hAnsi="Calibri" w:cs="Calibri"/>
          <w:color w:val="000000"/>
          <w:lang w:eastAsia="ja-JP"/>
        </w:rPr>
        <w:t xml:space="preserve">In Section </w:t>
      </w:r>
      <w:r w:rsidR="00196416">
        <w:rPr>
          <w:rFonts w:ascii="Calibri" w:hAnsi="Calibri" w:cs="Calibri"/>
          <w:color w:val="000000"/>
          <w:lang w:eastAsia="ja-JP"/>
        </w:rPr>
        <w:t>2</w:t>
      </w:r>
      <w:r w:rsidR="00135AFC">
        <w:rPr>
          <w:rFonts w:ascii="Calibri" w:hAnsi="Calibri" w:cs="Calibri"/>
          <w:color w:val="000000"/>
          <w:lang w:eastAsia="ja-JP"/>
        </w:rPr>
        <w:t xml:space="preserve">, </w:t>
      </w:r>
      <w:r w:rsidR="00016506">
        <w:rPr>
          <w:rFonts w:ascii="Calibri" w:hAnsi="Calibri" w:cs="Calibri"/>
          <w:color w:val="000000"/>
          <w:lang w:eastAsia="ja-JP"/>
        </w:rPr>
        <w:t>proposal</w:t>
      </w:r>
      <w:r w:rsidR="00135AFC">
        <w:rPr>
          <w:rFonts w:ascii="Calibri" w:hAnsi="Calibri" w:cs="Calibri"/>
          <w:color w:val="000000"/>
          <w:lang w:eastAsia="ja-JP"/>
        </w:rPr>
        <w:t>s</w:t>
      </w:r>
      <w:r w:rsidR="00016506">
        <w:rPr>
          <w:rFonts w:ascii="Calibri" w:hAnsi="Calibri" w:cs="Calibri"/>
          <w:color w:val="000000"/>
          <w:lang w:eastAsia="ja-JP"/>
        </w:rPr>
        <w:t xml:space="preserve"> related to UL PRS</w:t>
      </w:r>
      <w:r w:rsidR="005317B8">
        <w:rPr>
          <w:rFonts w:ascii="Calibri" w:hAnsi="Calibri" w:cs="Calibri"/>
          <w:color w:val="000000"/>
          <w:lang w:eastAsia="ja-JP"/>
        </w:rPr>
        <w:t xml:space="preserve"> designs and UE behavior for sending PRS</w:t>
      </w:r>
      <w:r w:rsidR="00016506">
        <w:rPr>
          <w:rFonts w:ascii="Calibri" w:hAnsi="Calibri" w:cs="Calibri"/>
          <w:color w:val="000000"/>
          <w:lang w:eastAsia="ja-JP"/>
        </w:rPr>
        <w:t xml:space="preserve"> </w:t>
      </w:r>
      <w:r w:rsidR="00135AFC">
        <w:rPr>
          <w:rFonts w:ascii="Calibri" w:hAnsi="Calibri" w:cs="Calibri"/>
          <w:color w:val="000000"/>
          <w:lang w:eastAsia="ja-JP"/>
        </w:rPr>
        <w:t>are described</w:t>
      </w:r>
      <w:r w:rsidR="00016506">
        <w:rPr>
          <w:rFonts w:ascii="Calibri" w:hAnsi="Calibri" w:cs="Calibri"/>
          <w:color w:val="000000"/>
          <w:lang w:eastAsia="ja-JP"/>
        </w:rPr>
        <w:t>.</w:t>
      </w:r>
      <w:r w:rsidR="004F0869">
        <w:rPr>
          <w:rFonts w:ascii="Calibri" w:hAnsi="Calibri" w:cs="Calibri"/>
          <w:color w:val="000000"/>
          <w:lang w:eastAsia="ja-JP"/>
        </w:rPr>
        <w:t xml:space="preserve"> The contribution is summarized in Section </w:t>
      </w:r>
      <w:r w:rsidR="00196416">
        <w:rPr>
          <w:rFonts w:ascii="Calibri" w:hAnsi="Calibri" w:cs="Calibri"/>
          <w:color w:val="000000"/>
          <w:lang w:eastAsia="ja-JP"/>
        </w:rPr>
        <w:t>3</w:t>
      </w:r>
      <w:r w:rsidR="004F0869">
        <w:rPr>
          <w:rFonts w:ascii="Calibri" w:hAnsi="Calibri" w:cs="Calibri"/>
          <w:color w:val="000000"/>
          <w:lang w:eastAsia="ja-JP"/>
        </w:rPr>
        <w:t>.</w:t>
      </w:r>
    </w:p>
    <w:p w14:paraId="021684B0" w14:textId="7251C812" w:rsidR="005D56C1" w:rsidRDefault="008A4C97" w:rsidP="005D56C1">
      <w:pPr>
        <w:pStyle w:val="1"/>
        <w:spacing w:line="360" w:lineRule="auto"/>
        <w:rPr>
          <w:rFonts w:ascii="Calibri" w:hAnsi="Calibri" w:cs="Calibri"/>
          <w:lang w:val="en-US"/>
        </w:rPr>
      </w:pPr>
      <w:r>
        <w:rPr>
          <w:rFonts w:ascii="Calibri" w:hAnsi="Calibri" w:cs="Calibri"/>
          <w:lang w:val="en-US"/>
        </w:rPr>
        <w:t>RS design for UL positioning</w:t>
      </w:r>
    </w:p>
    <w:p w14:paraId="20BEC528" w14:textId="546F89A8" w:rsidR="005D56C1" w:rsidRDefault="00FB6494" w:rsidP="005D56C1">
      <w:pPr>
        <w:pStyle w:val="2"/>
        <w:rPr>
          <w:lang w:val="en-US"/>
        </w:rPr>
      </w:pPr>
      <w:r>
        <w:rPr>
          <w:lang w:val="en-US"/>
        </w:rPr>
        <w:t>Slots and SRS pattern configurations</w:t>
      </w:r>
    </w:p>
    <w:p w14:paraId="0D54FF43" w14:textId="412016A6" w:rsidR="00DC1F95" w:rsidRDefault="00B301A9" w:rsidP="00A77A40">
      <w:pPr>
        <w:tabs>
          <w:tab w:val="left" w:pos="8253"/>
        </w:tabs>
        <w:ind w:firstLineChars="50" w:firstLine="120"/>
        <w:jc w:val="both"/>
        <w:rPr>
          <w:rFonts w:ascii="Calibri" w:hAnsi="Calibri" w:cs="Calibri"/>
          <w:color w:val="000000"/>
          <w:lang w:eastAsia="ja-JP"/>
        </w:rPr>
      </w:pPr>
      <w:r>
        <w:rPr>
          <w:rFonts w:ascii="Calibri" w:hAnsi="Calibri" w:cs="Calibri" w:hint="eastAsia"/>
          <w:color w:val="000000"/>
          <w:lang w:eastAsia="ja-JP"/>
        </w:rPr>
        <w:t xml:space="preserve">Similar to </w:t>
      </w:r>
      <w:r w:rsidR="00400124">
        <w:rPr>
          <w:rFonts w:ascii="Calibri" w:hAnsi="Calibri" w:cs="Calibri"/>
          <w:color w:val="000000"/>
          <w:lang w:eastAsia="ja-JP"/>
        </w:rPr>
        <w:t xml:space="preserve">the DL </w:t>
      </w:r>
      <w:r>
        <w:rPr>
          <w:rFonts w:ascii="Calibri" w:hAnsi="Calibri" w:cs="Calibri" w:hint="eastAsia"/>
          <w:color w:val="000000"/>
          <w:lang w:eastAsia="ja-JP"/>
        </w:rPr>
        <w:t>PRS setting</w:t>
      </w:r>
      <w:r w:rsidR="00B16908">
        <w:rPr>
          <w:rFonts w:ascii="Calibri" w:hAnsi="Calibri" w:cs="Calibri"/>
          <w:color w:val="000000"/>
          <w:lang w:eastAsia="ja-JP"/>
        </w:rPr>
        <w:t xml:space="preserve"> [</w:t>
      </w:r>
      <w:r w:rsidR="00506956">
        <w:rPr>
          <w:rFonts w:ascii="Calibri" w:hAnsi="Calibri" w:cs="Calibri"/>
          <w:color w:val="000000"/>
          <w:lang w:eastAsia="ja-JP"/>
        </w:rPr>
        <w:t>3</w:t>
      </w:r>
      <w:r w:rsidR="00B16908">
        <w:rPr>
          <w:rFonts w:ascii="Calibri" w:hAnsi="Calibri" w:cs="Calibri"/>
          <w:color w:val="000000"/>
          <w:lang w:eastAsia="ja-JP"/>
        </w:rPr>
        <w:t>]</w:t>
      </w:r>
      <w:r>
        <w:rPr>
          <w:rFonts w:ascii="Calibri" w:hAnsi="Calibri" w:cs="Calibri" w:hint="eastAsia"/>
          <w:color w:val="000000"/>
          <w:lang w:eastAsia="ja-JP"/>
        </w:rPr>
        <w:t xml:space="preserve">, one SRS </w:t>
      </w:r>
      <w:r>
        <w:rPr>
          <w:rFonts w:ascii="Calibri" w:hAnsi="Calibri" w:cs="Calibri"/>
          <w:color w:val="000000"/>
          <w:lang w:eastAsia="ja-JP"/>
        </w:rPr>
        <w:t>resource</w:t>
      </w:r>
      <w:r>
        <w:rPr>
          <w:rFonts w:ascii="Calibri" w:hAnsi="Calibri" w:cs="Calibri" w:hint="eastAsia"/>
          <w:color w:val="000000"/>
          <w:lang w:eastAsia="ja-JP"/>
        </w:rPr>
        <w:t xml:space="preserve"> </w:t>
      </w:r>
      <w:r>
        <w:rPr>
          <w:rFonts w:ascii="Calibri" w:hAnsi="Calibri" w:cs="Calibri"/>
          <w:color w:val="000000"/>
          <w:lang w:eastAsia="ja-JP"/>
        </w:rPr>
        <w:t>should support staggered pattern</w:t>
      </w:r>
      <w:r w:rsidR="005B489D">
        <w:rPr>
          <w:rFonts w:ascii="Calibri" w:hAnsi="Calibri" w:cs="Calibri"/>
          <w:color w:val="000000"/>
          <w:lang w:eastAsia="ja-JP"/>
        </w:rPr>
        <w:t>s to reduce overhead.</w:t>
      </w:r>
      <w:r w:rsidR="003F4A70">
        <w:rPr>
          <w:rFonts w:ascii="Calibri" w:hAnsi="Calibri" w:cs="Calibri"/>
          <w:color w:val="000000"/>
          <w:lang w:eastAsia="ja-JP"/>
        </w:rPr>
        <w:t xml:space="preserve"> </w:t>
      </w:r>
      <w:r w:rsidR="00DC1F95">
        <w:rPr>
          <w:rFonts w:ascii="Calibri" w:hAnsi="Calibri" w:cs="Calibri"/>
          <w:color w:val="000000"/>
          <w:lang w:eastAsia="ja-JP"/>
        </w:rPr>
        <w:t>In RAN1#98b, the following agreement was made:</w:t>
      </w:r>
    </w:p>
    <w:p w14:paraId="40881F28" w14:textId="77777777" w:rsidR="00DC1F95" w:rsidRDefault="00DC1F95" w:rsidP="00DC1F95">
      <w:pPr>
        <w:tabs>
          <w:tab w:val="left" w:pos="8253"/>
        </w:tabs>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DC1F95" w14:paraId="007E95E9" w14:textId="77777777" w:rsidTr="00DC1F95">
        <w:tc>
          <w:tcPr>
            <w:tcW w:w="9962" w:type="dxa"/>
          </w:tcPr>
          <w:p w14:paraId="1349C81D" w14:textId="77777777" w:rsidR="00DC1F95" w:rsidRPr="00DC1F95" w:rsidRDefault="00DC1F95" w:rsidP="00DC1F95">
            <w:pPr>
              <w:rPr>
                <w:rFonts w:ascii="Calibri" w:hAnsi="Calibri" w:cs="Calibri"/>
                <w:lang w:eastAsia="x-none"/>
              </w:rPr>
            </w:pPr>
            <w:r w:rsidRPr="00DC1F95">
              <w:rPr>
                <w:rFonts w:ascii="Calibri" w:hAnsi="Calibri" w:cs="Calibri"/>
                <w:highlight w:val="green"/>
                <w:lang w:eastAsia="x-none"/>
              </w:rPr>
              <w:t>Agreement:</w:t>
            </w:r>
          </w:p>
          <w:p w14:paraId="108ECA6B" w14:textId="77777777" w:rsidR="00DC1F95" w:rsidRPr="00DC1F95" w:rsidRDefault="00DC1F95" w:rsidP="00DC1F95">
            <w:pPr>
              <w:rPr>
                <w:rFonts w:ascii="Calibri" w:hAnsi="Calibri" w:cs="Calibri"/>
                <w:lang w:eastAsia="x-none"/>
              </w:rPr>
            </w:pPr>
            <w:r w:rsidRPr="00DC1F95">
              <w:rPr>
                <w:rFonts w:ascii="Calibri" w:hAnsi="Calibri" w:cs="Calibri"/>
                <w:lang w:eastAsia="x-none"/>
              </w:rPr>
              <w:t>An SRS resource for positioning can contain multiple symbols with the same comb offset when the comb size is less than the number of symbols in the SRS resource. Select at least one of the following options</w:t>
            </w:r>
          </w:p>
          <w:p w14:paraId="50F82D98" w14:textId="77777777" w:rsidR="00DC1F95" w:rsidRPr="00DC1F95" w:rsidRDefault="00DC1F95" w:rsidP="00DC1F95">
            <w:pPr>
              <w:numPr>
                <w:ilvl w:val="0"/>
                <w:numId w:val="48"/>
              </w:numPr>
              <w:rPr>
                <w:rFonts w:ascii="Calibri" w:hAnsi="Calibri" w:cs="Calibri"/>
                <w:lang w:eastAsia="x-none"/>
              </w:rPr>
            </w:pPr>
            <w:r w:rsidRPr="00DC1F95">
              <w:rPr>
                <w:rFonts w:ascii="Calibri" w:hAnsi="Calibri" w:cs="Calibri"/>
                <w:lang w:eastAsia="x-none"/>
              </w:rPr>
              <w:t>Option 1: with G consecutive Res. FFS total number of symbols with respect to comb size</w:t>
            </w:r>
          </w:p>
          <w:p w14:paraId="5BFA03AF" w14:textId="77777777" w:rsidR="00DC1F95" w:rsidRPr="00DC1F95" w:rsidRDefault="00DC1F95" w:rsidP="00DC1F95">
            <w:pPr>
              <w:numPr>
                <w:ilvl w:val="0"/>
                <w:numId w:val="48"/>
              </w:numPr>
              <w:rPr>
                <w:rFonts w:ascii="Calibri" w:hAnsi="Calibri" w:cs="Calibri"/>
                <w:lang w:eastAsia="x-none"/>
              </w:rPr>
            </w:pPr>
            <w:r w:rsidRPr="00DC1F95">
              <w:rPr>
                <w:rFonts w:ascii="Calibri" w:hAnsi="Calibri" w:cs="Calibri"/>
                <w:lang w:eastAsia="x-none"/>
              </w:rPr>
              <w:t>Option 2: with cyclic repetition of the comb pattern when the number of symbols in the resource exceeds the comb size</w:t>
            </w:r>
          </w:p>
          <w:p w14:paraId="07A92F0C" w14:textId="513EACAA" w:rsidR="00DC1F95" w:rsidRPr="00DC1F95" w:rsidRDefault="00DC1F95" w:rsidP="00DC1F95">
            <w:pPr>
              <w:numPr>
                <w:ilvl w:val="1"/>
                <w:numId w:val="48"/>
              </w:numPr>
              <w:rPr>
                <w:rFonts w:ascii="Calibri" w:hAnsi="Calibri" w:cs="Calibri"/>
                <w:color w:val="000000"/>
                <w:lang w:eastAsia="ja-JP"/>
              </w:rPr>
            </w:pPr>
            <w:r w:rsidRPr="00DC1F95">
              <w:rPr>
                <w:rFonts w:ascii="Calibri" w:hAnsi="Calibri" w:cs="Calibri"/>
                <w:lang w:eastAsia="x-none"/>
              </w:rPr>
              <w:t>Note: This does not preclude partial or full staggering which needs to be further discussed</w:t>
            </w:r>
          </w:p>
        </w:tc>
      </w:tr>
    </w:tbl>
    <w:p w14:paraId="0711C556" w14:textId="77777777" w:rsidR="00DC1F95" w:rsidRDefault="00DC1F95" w:rsidP="00DC1F95">
      <w:pPr>
        <w:tabs>
          <w:tab w:val="left" w:pos="8253"/>
        </w:tabs>
        <w:jc w:val="both"/>
        <w:rPr>
          <w:rFonts w:ascii="Calibri" w:hAnsi="Calibri" w:cs="Calibri"/>
          <w:color w:val="000000"/>
          <w:lang w:eastAsia="ja-JP"/>
        </w:rPr>
      </w:pPr>
    </w:p>
    <w:p w14:paraId="342DA1F3" w14:textId="1153175C" w:rsidR="00DC1F95" w:rsidRDefault="00DC1F95" w:rsidP="00DC1F95">
      <w:pPr>
        <w:tabs>
          <w:tab w:val="left" w:pos="8253"/>
        </w:tabs>
        <w:jc w:val="both"/>
        <w:rPr>
          <w:rFonts w:ascii="Calibri" w:hAnsi="Calibri" w:cs="Calibri"/>
          <w:color w:val="000000"/>
          <w:lang w:eastAsia="ja-JP"/>
        </w:rPr>
      </w:pPr>
      <w:r>
        <w:rPr>
          <w:rFonts w:ascii="Calibri" w:hAnsi="Calibri" w:cs="Calibri" w:hint="eastAsia"/>
          <w:color w:val="000000"/>
          <w:lang w:eastAsia="ja-JP"/>
        </w:rPr>
        <w:t xml:space="preserve">While Option 1 allows placement of SRS </w:t>
      </w:r>
      <w:r>
        <w:rPr>
          <w:rFonts w:ascii="Calibri" w:hAnsi="Calibri" w:cs="Calibri"/>
          <w:color w:val="000000"/>
          <w:lang w:eastAsia="ja-JP"/>
        </w:rPr>
        <w:t xml:space="preserve">with the </w:t>
      </w:r>
      <w:r w:rsidR="009C0CB5">
        <w:rPr>
          <w:rFonts w:ascii="Calibri" w:hAnsi="Calibri" w:cs="Calibri"/>
          <w:color w:val="000000"/>
          <w:lang w:eastAsia="ja-JP"/>
        </w:rPr>
        <w:t xml:space="preserve">same comb offset in consecutive number of symbols Option 2 allows </w:t>
      </w:r>
      <w:r w:rsidR="00361A34">
        <w:rPr>
          <w:rFonts w:ascii="Calibri" w:hAnsi="Calibri" w:cs="Calibri"/>
          <w:color w:val="000000"/>
          <w:lang w:eastAsia="ja-JP"/>
        </w:rPr>
        <w:t>staggered</w:t>
      </w:r>
      <w:r w:rsidR="009C0CB5">
        <w:rPr>
          <w:rFonts w:ascii="Calibri" w:hAnsi="Calibri" w:cs="Calibri"/>
          <w:color w:val="000000"/>
          <w:lang w:eastAsia="ja-JP"/>
        </w:rPr>
        <w:t xml:space="preserve"> patterns </w:t>
      </w:r>
      <w:r w:rsidR="00361A34">
        <w:rPr>
          <w:rFonts w:ascii="Calibri" w:hAnsi="Calibri" w:cs="Calibri"/>
          <w:color w:val="000000"/>
          <w:lang w:eastAsia="ja-JP"/>
        </w:rPr>
        <w:t>with</w:t>
      </w:r>
      <w:r w:rsidR="009C0CB5">
        <w:rPr>
          <w:rFonts w:ascii="Calibri" w:hAnsi="Calibri" w:cs="Calibri"/>
          <w:color w:val="000000"/>
          <w:lang w:eastAsia="ja-JP"/>
        </w:rPr>
        <w:t xml:space="preserve"> cyclic repetition. </w:t>
      </w:r>
      <w:r w:rsidR="00361A34">
        <w:rPr>
          <w:rFonts w:ascii="Calibri" w:hAnsi="Calibri" w:cs="Calibri"/>
          <w:color w:val="000000"/>
          <w:lang w:eastAsia="ja-JP"/>
        </w:rPr>
        <w:t xml:space="preserve">Considering placement of SRS in the frequency domain which can be robust against frequency selectivity, Option 2 is more desirable, while Option 1 may offer better sounding performance via averaging. To guarantee robust positioning performance in frequency selective channels, we have the following proposal. </w:t>
      </w:r>
    </w:p>
    <w:p w14:paraId="0A739D05" w14:textId="77777777" w:rsidR="00B301A9" w:rsidRDefault="00B301A9" w:rsidP="00CD37B1">
      <w:pPr>
        <w:tabs>
          <w:tab w:val="left" w:pos="8253"/>
        </w:tabs>
        <w:rPr>
          <w:rFonts w:ascii="Calibri" w:hAnsi="Calibri" w:cs="Calibri"/>
          <w:color w:val="000000"/>
          <w:lang w:eastAsia="ja-JP"/>
        </w:rPr>
      </w:pPr>
    </w:p>
    <w:p w14:paraId="5EC35149" w14:textId="6A994F44" w:rsidR="003F4A70" w:rsidRDefault="00B301A9" w:rsidP="00361A34">
      <w:pPr>
        <w:spacing w:line="276" w:lineRule="auto"/>
        <w:jc w:val="both"/>
        <w:rPr>
          <w:rFonts w:ascii="Calibri" w:hAnsi="Calibri" w:cs="Calibri"/>
          <w:color w:val="000000"/>
          <w:lang w:eastAsia="ja-JP"/>
        </w:rPr>
      </w:pPr>
      <w:r w:rsidRPr="003D4034">
        <w:rPr>
          <w:rFonts w:ascii="Calibri" w:hAnsi="Calibri" w:cs="Calibri"/>
          <w:b/>
          <w:lang w:eastAsia="ja-JP"/>
        </w:rPr>
        <w:t xml:space="preserve">Proposal </w:t>
      </w:r>
      <w:r w:rsidR="00D52079">
        <w:rPr>
          <w:rFonts w:ascii="Calibri" w:hAnsi="Calibri" w:cs="Calibri"/>
          <w:b/>
          <w:lang w:eastAsia="ja-JP"/>
        </w:rPr>
        <w:t>1</w:t>
      </w:r>
      <w:r w:rsidRPr="003D4034">
        <w:rPr>
          <w:rFonts w:ascii="Calibri" w:hAnsi="Calibri" w:cs="Calibri"/>
          <w:b/>
          <w:lang w:eastAsia="ja-JP"/>
        </w:rPr>
        <w:t xml:space="preserve">: </w:t>
      </w:r>
      <w:r w:rsidR="00361A34">
        <w:rPr>
          <w:rFonts w:ascii="Calibri" w:hAnsi="Calibri" w:cs="Calibri"/>
          <w:b/>
          <w:lang w:eastAsia="ja-JP"/>
        </w:rPr>
        <w:t>When a</w:t>
      </w:r>
      <w:r w:rsidR="00361A34" w:rsidRPr="00361A34">
        <w:rPr>
          <w:rFonts w:ascii="Calibri" w:hAnsi="Calibri" w:cs="Calibri"/>
          <w:b/>
          <w:lang w:eastAsia="ja-JP"/>
        </w:rPr>
        <w:t>n SRS resource for positioning contain</w:t>
      </w:r>
      <w:r w:rsidR="00361A34">
        <w:rPr>
          <w:rFonts w:ascii="Calibri" w:hAnsi="Calibri" w:cs="Calibri"/>
          <w:b/>
          <w:lang w:eastAsia="ja-JP"/>
        </w:rPr>
        <w:t>s</w:t>
      </w:r>
      <w:r w:rsidR="00361A34" w:rsidRPr="00361A34">
        <w:rPr>
          <w:rFonts w:ascii="Calibri" w:hAnsi="Calibri" w:cs="Calibri"/>
          <w:b/>
          <w:lang w:eastAsia="ja-JP"/>
        </w:rPr>
        <w:t xml:space="preserve"> multiple symbols with the same comb offset when the comb size is less than the number of symbols in the SRS resource</w:t>
      </w:r>
      <w:r w:rsidR="00361A34">
        <w:rPr>
          <w:rFonts w:ascii="Calibri" w:hAnsi="Calibri" w:cs="Calibri"/>
          <w:b/>
          <w:lang w:eastAsia="ja-JP"/>
        </w:rPr>
        <w:t>, support option 2, “</w:t>
      </w:r>
      <w:r w:rsidR="00361A34" w:rsidRPr="00361A34">
        <w:rPr>
          <w:rFonts w:ascii="Calibri" w:hAnsi="Calibri" w:cs="Calibri"/>
          <w:b/>
          <w:lang w:eastAsia="ja-JP"/>
        </w:rPr>
        <w:t>with cyclic repetition of the comb pattern when the number of symbols in the resource exceeds the comb size</w:t>
      </w:r>
      <w:r w:rsidR="00361A34">
        <w:rPr>
          <w:rFonts w:ascii="Calibri" w:hAnsi="Calibri" w:cs="Calibri"/>
          <w:b/>
          <w:lang w:eastAsia="ja-JP"/>
        </w:rPr>
        <w:t>”.</w:t>
      </w:r>
    </w:p>
    <w:p w14:paraId="015D699B" w14:textId="77777777" w:rsidR="00553CF0" w:rsidRDefault="00553CF0" w:rsidP="00544927">
      <w:pPr>
        <w:tabs>
          <w:tab w:val="left" w:pos="8253"/>
        </w:tabs>
        <w:jc w:val="both"/>
        <w:rPr>
          <w:rFonts w:ascii="Calibri" w:hAnsi="Calibri" w:cs="Calibri"/>
          <w:color w:val="000000"/>
          <w:lang w:eastAsia="ja-JP"/>
        </w:rPr>
      </w:pPr>
    </w:p>
    <w:p w14:paraId="2A66A5D0" w14:textId="3D40D573" w:rsidR="005B0FCD" w:rsidRDefault="005B0FCD" w:rsidP="00544927">
      <w:pPr>
        <w:tabs>
          <w:tab w:val="left" w:pos="8253"/>
        </w:tabs>
        <w:jc w:val="both"/>
        <w:rPr>
          <w:rFonts w:ascii="Calibri" w:hAnsi="Calibri" w:cs="Calibri"/>
          <w:color w:val="000000"/>
          <w:lang w:eastAsia="ja-JP"/>
        </w:rPr>
      </w:pPr>
      <w:r>
        <w:rPr>
          <w:rFonts w:ascii="Calibri" w:hAnsi="Calibri" w:cs="Calibri"/>
          <w:color w:val="000000"/>
          <w:lang w:eastAsia="ja-JP"/>
        </w:rPr>
        <w:t>B</w:t>
      </w:r>
      <w:r>
        <w:rPr>
          <w:rFonts w:ascii="Calibri" w:hAnsi="Calibri" w:cs="Calibri" w:hint="eastAsia"/>
          <w:color w:val="000000"/>
          <w:lang w:eastAsia="ja-JP"/>
        </w:rPr>
        <w:t xml:space="preserve">ased </w:t>
      </w:r>
      <w:r>
        <w:rPr>
          <w:rFonts w:ascii="Calibri" w:hAnsi="Calibri" w:cs="Calibri"/>
          <w:color w:val="000000"/>
          <w:lang w:eastAsia="ja-JP"/>
        </w:rPr>
        <w:t>on the above proposal, we make</w:t>
      </w:r>
      <w:r w:rsidR="00DD614A">
        <w:rPr>
          <w:rFonts w:ascii="Calibri" w:hAnsi="Calibri" w:cs="Calibri"/>
          <w:color w:val="000000"/>
          <w:lang w:eastAsia="ja-JP"/>
        </w:rPr>
        <w:t xml:space="preserve"> the following</w:t>
      </w:r>
      <w:r>
        <w:rPr>
          <w:rFonts w:ascii="Calibri" w:hAnsi="Calibri" w:cs="Calibri"/>
          <w:color w:val="000000"/>
          <w:lang w:eastAsia="ja-JP"/>
        </w:rPr>
        <w:t xml:space="preserve"> proposals for the offset pattern for SRS for positioning.</w:t>
      </w:r>
      <w:r w:rsidR="00C220AC">
        <w:rPr>
          <w:rFonts w:ascii="Calibri" w:hAnsi="Calibri" w:cs="Calibri"/>
          <w:color w:val="000000"/>
          <w:lang w:eastAsia="ja-JP"/>
        </w:rPr>
        <w:t xml:space="preserve"> The proposed </w:t>
      </w:r>
      <w:r w:rsidR="00D91359">
        <w:rPr>
          <w:rFonts w:ascii="Calibri" w:hAnsi="Calibri" w:cs="Calibri"/>
          <w:color w:val="000000"/>
          <w:lang w:eastAsia="ja-JP"/>
        </w:rPr>
        <w:t>patterns</w:t>
      </w:r>
      <w:r w:rsidR="00C220AC">
        <w:rPr>
          <w:rFonts w:ascii="Calibri" w:hAnsi="Calibri" w:cs="Calibri"/>
          <w:color w:val="000000"/>
          <w:lang w:eastAsia="ja-JP"/>
        </w:rPr>
        <w:t xml:space="preserve"> are chosen from the list of candidates agreed in RAN1#98b and </w:t>
      </w:r>
      <w:r w:rsidR="00A83036">
        <w:rPr>
          <w:rFonts w:ascii="Calibri" w:hAnsi="Calibri" w:cs="Calibri"/>
          <w:color w:val="000000"/>
          <w:lang w:eastAsia="ja-JP"/>
        </w:rPr>
        <w:t xml:space="preserve">the </w:t>
      </w:r>
      <w:r w:rsidR="00C220AC">
        <w:rPr>
          <w:rFonts w:ascii="Calibri" w:hAnsi="Calibri" w:cs="Calibri"/>
          <w:color w:val="000000"/>
          <w:lang w:eastAsia="ja-JP"/>
        </w:rPr>
        <w:t xml:space="preserve">selected patterns are indicated in red fonts. For comb size 4, the pattern {0,2,1,3} is chosen to maximize </w:t>
      </w:r>
      <w:r w:rsidR="00C220AC">
        <w:rPr>
          <w:rFonts w:ascii="Calibri" w:hAnsi="Calibri" w:cs="Calibri"/>
          <w:color w:val="000000"/>
          <w:lang w:eastAsia="ja-JP"/>
        </w:rPr>
        <w:lastRenderedPageBreak/>
        <w:t xml:space="preserve">the distance between SRS REs in adjacent </w:t>
      </w:r>
      <w:r w:rsidR="00E4412D">
        <w:rPr>
          <w:rFonts w:ascii="Calibri" w:hAnsi="Calibri" w:cs="Calibri"/>
          <w:color w:val="000000"/>
          <w:lang w:eastAsia="ja-JP"/>
        </w:rPr>
        <w:t xml:space="preserve">SRS </w:t>
      </w:r>
      <w:r w:rsidR="00C220AC">
        <w:rPr>
          <w:rFonts w:ascii="Calibri" w:hAnsi="Calibri" w:cs="Calibri"/>
          <w:color w:val="000000"/>
          <w:lang w:eastAsia="ja-JP"/>
        </w:rPr>
        <w:t>symbols.</w:t>
      </w:r>
      <w:r w:rsidR="00E4412D">
        <w:rPr>
          <w:rFonts w:ascii="Calibri" w:hAnsi="Calibri" w:cs="Calibri"/>
          <w:color w:val="000000"/>
          <w:lang w:eastAsia="ja-JP"/>
        </w:rPr>
        <w:t xml:space="preserve"> The similar approach is taken for the RE offset pattern for comb size 8.</w:t>
      </w:r>
    </w:p>
    <w:p w14:paraId="66466077" w14:textId="77777777" w:rsidR="005B0FCD" w:rsidRDefault="005B0FCD" w:rsidP="00544927">
      <w:pPr>
        <w:tabs>
          <w:tab w:val="left" w:pos="8253"/>
        </w:tabs>
        <w:jc w:val="both"/>
        <w:rPr>
          <w:rFonts w:ascii="Calibri" w:hAnsi="Calibri" w:cs="Calibri"/>
          <w:color w:val="000000"/>
          <w:lang w:eastAsia="ja-JP"/>
        </w:rPr>
      </w:pPr>
    </w:p>
    <w:p w14:paraId="22BA2296" w14:textId="36376F69" w:rsidR="00C220AC" w:rsidRPr="00C220AC" w:rsidRDefault="00C220AC" w:rsidP="00544927">
      <w:pPr>
        <w:tabs>
          <w:tab w:val="left" w:pos="8253"/>
        </w:tabs>
        <w:jc w:val="both"/>
        <w:rPr>
          <w:rFonts w:ascii="Calibri" w:hAnsi="Calibri" w:cs="Calibri"/>
          <w:b/>
          <w:color w:val="000000"/>
          <w:lang w:eastAsia="ja-JP"/>
        </w:rPr>
      </w:pPr>
      <w:r w:rsidRPr="00C220AC">
        <w:rPr>
          <w:rFonts w:ascii="Calibri" w:hAnsi="Calibri" w:cs="Calibri"/>
          <w:b/>
          <w:color w:val="000000"/>
          <w:lang w:eastAsia="ja-JP"/>
        </w:rPr>
        <w:t xml:space="preserve">Proposal </w:t>
      </w:r>
      <w:r w:rsidR="00D52079">
        <w:rPr>
          <w:rFonts w:ascii="Calibri" w:hAnsi="Calibri" w:cs="Calibri"/>
          <w:b/>
          <w:color w:val="000000"/>
          <w:lang w:eastAsia="ja-JP"/>
        </w:rPr>
        <w:t>2</w:t>
      </w:r>
      <w:r w:rsidRPr="00C220AC">
        <w:rPr>
          <w:rFonts w:ascii="Calibri" w:hAnsi="Calibri" w:cs="Calibri"/>
          <w:b/>
          <w:color w:val="000000"/>
          <w:lang w:eastAsia="ja-JP"/>
        </w:rPr>
        <w:t xml:space="preserve"> : Support</w:t>
      </w:r>
      <w:r w:rsidR="00232C8A">
        <w:rPr>
          <w:rFonts w:ascii="Calibri" w:hAnsi="Calibri" w:cs="Calibri"/>
          <w:b/>
          <w:color w:val="000000"/>
          <w:lang w:eastAsia="ja-JP"/>
        </w:rPr>
        <w:t xml:space="preserve"> the</w:t>
      </w:r>
      <w:r w:rsidRPr="00C220AC">
        <w:rPr>
          <w:rFonts w:ascii="Calibri" w:hAnsi="Calibri" w:cs="Calibri"/>
          <w:b/>
          <w:color w:val="000000"/>
          <w:lang w:eastAsia="ja-JP"/>
        </w:rPr>
        <w:t xml:space="preserve"> RE offset combination</w:t>
      </w:r>
      <w:r w:rsidR="00232C8A">
        <w:rPr>
          <w:rFonts w:ascii="Calibri" w:hAnsi="Calibri" w:cs="Calibri"/>
          <w:b/>
          <w:color w:val="000000"/>
          <w:lang w:eastAsia="ja-JP"/>
        </w:rPr>
        <w:t>s</w:t>
      </w:r>
      <w:r w:rsidRPr="00C220AC">
        <w:rPr>
          <w:rFonts w:ascii="Calibri" w:hAnsi="Calibri" w:cs="Calibri"/>
          <w:b/>
          <w:color w:val="000000"/>
          <w:lang w:eastAsia="ja-JP"/>
        </w:rPr>
        <w:t xml:space="preserve"> shown in Table 1</w:t>
      </w:r>
    </w:p>
    <w:p w14:paraId="3F5388A2" w14:textId="77777777" w:rsidR="005B0FCD" w:rsidRPr="005B0FCD" w:rsidRDefault="005B0FCD" w:rsidP="00544927">
      <w:pPr>
        <w:tabs>
          <w:tab w:val="left" w:pos="8253"/>
        </w:tabs>
        <w:jc w:val="both"/>
        <w:rPr>
          <w:rFonts w:ascii="Calibri" w:hAnsi="Calibri" w:cs="Calibri"/>
          <w:color w:val="000000"/>
          <w:lang w:eastAsia="ja-JP"/>
        </w:rPr>
      </w:pPr>
    </w:p>
    <w:p w14:paraId="1B6E8192" w14:textId="49AE44A0" w:rsidR="005B0FCD" w:rsidRPr="009D634B" w:rsidRDefault="005B0FCD" w:rsidP="005B0FCD">
      <w:pPr>
        <w:pStyle w:val="a5"/>
        <w:keepNext/>
        <w:jc w:val="center"/>
        <w:rPr>
          <w:rFonts w:ascii="Calibri" w:hAnsi="Calibri" w:cs="Calibri"/>
        </w:rPr>
      </w:pPr>
      <w:r w:rsidRPr="009D634B">
        <w:rPr>
          <w:rFonts w:ascii="Calibri" w:hAnsi="Calibri" w:cs="Calibri"/>
        </w:rPr>
        <w:t xml:space="preserve">Table </w:t>
      </w:r>
      <w:r w:rsidRPr="009D634B">
        <w:rPr>
          <w:rFonts w:ascii="Calibri" w:hAnsi="Calibri" w:cs="Calibri"/>
        </w:rPr>
        <w:fldChar w:fldCharType="begin"/>
      </w:r>
      <w:r w:rsidRPr="009D634B">
        <w:rPr>
          <w:rFonts w:ascii="Calibri" w:hAnsi="Calibri" w:cs="Calibri"/>
        </w:rPr>
        <w:instrText xml:space="preserve"> SEQ Table \* ARABIC </w:instrText>
      </w:r>
      <w:r w:rsidRPr="009D634B">
        <w:rPr>
          <w:rFonts w:ascii="Calibri" w:hAnsi="Calibri" w:cs="Calibri"/>
        </w:rPr>
        <w:fldChar w:fldCharType="separate"/>
      </w:r>
      <w:r w:rsidRPr="009D634B">
        <w:rPr>
          <w:rFonts w:ascii="Calibri" w:hAnsi="Calibri" w:cs="Calibri"/>
          <w:noProof/>
        </w:rPr>
        <w:t>1</w:t>
      </w:r>
      <w:r w:rsidRPr="009D634B">
        <w:rPr>
          <w:rFonts w:ascii="Calibri" w:hAnsi="Calibri" w:cs="Calibri"/>
        </w:rPr>
        <w:fldChar w:fldCharType="end"/>
      </w:r>
      <w:r w:rsidRPr="009D634B">
        <w:rPr>
          <w:rFonts w:ascii="Calibri" w:hAnsi="Calibri" w:cs="Calibri"/>
        </w:rPr>
        <w:t xml:space="preserve"> Comb offsets for number of symbols and comb size</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30"/>
        <w:gridCol w:w="801"/>
        <w:gridCol w:w="1383"/>
        <w:gridCol w:w="1907"/>
        <w:gridCol w:w="2028"/>
      </w:tblGrid>
      <w:tr w:rsidR="002345B6" w:rsidRPr="00283E10" w14:paraId="34D52F0B" w14:textId="77777777" w:rsidTr="005B0FCD">
        <w:trPr>
          <w:trHeight w:val="1279"/>
          <w:jc w:val="center"/>
        </w:trPr>
        <w:tc>
          <w:tcPr>
            <w:tcW w:w="1644" w:type="dxa"/>
            <w:shd w:val="clear" w:color="auto" w:fill="auto"/>
          </w:tcPr>
          <w:p w14:paraId="2DFA9E69" w14:textId="77777777" w:rsidR="002345B6" w:rsidRPr="00283E10" w:rsidRDefault="002345B6" w:rsidP="00075CF2">
            <w:pPr>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14:paraId="029BEAFB" w14:textId="77777777" w:rsidR="002345B6" w:rsidRPr="00283E10" w:rsidRDefault="002345B6" w:rsidP="00075CF2">
            <w:pPr>
              <w:rPr>
                <w:lang w:val="en-US" w:eastAsia="x-none"/>
              </w:rPr>
            </w:pPr>
            <w:r w:rsidRPr="00283E10">
              <w:rPr>
                <w:b/>
                <w:lang w:val="en-US" w:eastAsia="x-none"/>
              </w:rPr>
              <w:t>Comb size</w:t>
            </w:r>
            <w:r w:rsidRPr="00283E10">
              <w:rPr>
                <w:lang w:val="en-US" w:eastAsia="x-none"/>
              </w:rPr>
              <w:t xml:space="preserve"> </w:t>
            </w:r>
          </w:p>
        </w:tc>
        <w:tc>
          <w:tcPr>
            <w:tcW w:w="630" w:type="dxa"/>
            <w:shd w:val="clear" w:color="auto" w:fill="auto"/>
          </w:tcPr>
          <w:p w14:paraId="32924194" w14:textId="77777777" w:rsidR="002345B6" w:rsidRPr="00283E10" w:rsidRDefault="002345B6" w:rsidP="00075CF2">
            <w:pPr>
              <w:rPr>
                <w:b/>
                <w:lang w:val="en-US" w:eastAsia="x-none"/>
              </w:rPr>
            </w:pPr>
            <w:r w:rsidRPr="00283E10">
              <w:rPr>
                <w:b/>
                <w:lang w:val="en-US" w:eastAsia="x-none"/>
              </w:rPr>
              <w:t>1</w:t>
            </w:r>
          </w:p>
        </w:tc>
        <w:tc>
          <w:tcPr>
            <w:tcW w:w="801" w:type="dxa"/>
            <w:shd w:val="clear" w:color="auto" w:fill="auto"/>
          </w:tcPr>
          <w:p w14:paraId="2FEA8C8E" w14:textId="77777777" w:rsidR="002345B6" w:rsidRPr="00283E10" w:rsidRDefault="002345B6" w:rsidP="00075CF2">
            <w:pPr>
              <w:rPr>
                <w:b/>
                <w:lang w:val="en-US" w:eastAsia="x-none"/>
              </w:rPr>
            </w:pPr>
            <w:r w:rsidRPr="00283E10">
              <w:rPr>
                <w:b/>
                <w:lang w:val="en-US" w:eastAsia="x-none"/>
              </w:rPr>
              <w:t>2</w:t>
            </w:r>
          </w:p>
        </w:tc>
        <w:tc>
          <w:tcPr>
            <w:tcW w:w="1383" w:type="dxa"/>
            <w:shd w:val="clear" w:color="auto" w:fill="auto"/>
          </w:tcPr>
          <w:p w14:paraId="541F007F" w14:textId="77777777" w:rsidR="002345B6" w:rsidRPr="00283E10" w:rsidRDefault="002345B6" w:rsidP="00075CF2">
            <w:pPr>
              <w:rPr>
                <w:b/>
                <w:lang w:val="en-US" w:eastAsia="x-none"/>
              </w:rPr>
            </w:pPr>
            <w:r w:rsidRPr="00283E10">
              <w:rPr>
                <w:b/>
                <w:lang w:val="en-US" w:eastAsia="x-none"/>
              </w:rPr>
              <w:t>4</w:t>
            </w:r>
          </w:p>
        </w:tc>
        <w:tc>
          <w:tcPr>
            <w:tcW w:w="1907" w:type="dxa"/>
            <w:shd w:val="clear" w:color="auto" w:fill="auto"/>
          </w:tcPr>
          <w:p w14:paraId="4462EAF8" w14:textId="77777777" w:rsidR="002345B6" w:rsidRPr="00283E10" w:rsidRDefault="002345B6" w:rsidP="00075CF2">
            <w:pPr>
              <w:rPr>
                <w:b/>
                <w:lang w:val="en-US" w:eastAsia="x-none"/>
              </w:rPr>
            </w:pPr>
            <w:r w:rsidRPr="00283E10">
              <w:rPr>
                <w:b/>
                <w:lang w:val="en-US" w:eastAsia="x-none"/>
              </w:rPr>
              <w:t>8</w:t>
            </w:r>
          </w:p>
        </w:tc>
        <w:tc>
          <w:tcPr>
            <w:tcW w:w="2028" w:type="dxa"/>
            <w:shd w:val="clear" w:color="auto" w:fill="auto"/>
          </w:tcPr>
          <w:p w14:paraId="21DCF5FA" w14:textId="77777777" w:rsidR="002345B6" w:rsidRPr="00283E10" w:rsidRDefault="002345B6" w:rsidP="00075CF2">
            <w:pPr>
              <w:rPr>
                <w:b/>
                <w:lang w:val="en-US" w:eastAsia="x-none"/>
              </w:rPr>
            </w:pPr>
            <w:r w:rsidRPr="00283E10">
              <w:rPr>
                <w:b/>
                <w:lang w:val="en-US" w:eastAsia="x-none"/>
              </w:rPr>
              <w:t>12</w:t>
            </w:r>
          </w:p>
        </w:tc>
      </w:tr>
      <w:tr w:rsidR="002345B6" w:rsidRPr="00283E10" w14:paraId="540CBC51" w14:textId="77777777" w:rsidTr="005B0FCD">
        <w:trPr>
          <w:trHeight w:val="1160"/>
          <w:jc w:val="center"/>
        </w:trPr>
        <w:tc>
          <w:tcPr>
            <w:tcW w:w="1644" w:type="dxa"/>
            <w:shd w:val="clear" w:color="auto" w:fill="auto"/>
          </w:tcPr>
          <w:p w14:paraId="717A8DD0" w14:textId="77777777" w:rsidR="002345B6" w:rsidRPr="00283E10" w:rsidRDefault="002345B6" w:rsidP="00075CF2">
            <w:pPr>
              <w:rPr>
                <w:b/>
                <w:lang w:val="en-US" w:eastAsia="x-none"/>
              </w:rPr>
            </w:pPr>
            <w:r w:rsidRPr="00283E10">
              <w:rPr>
                <w:b/>
                <w:lang w:val="en-US" w:eastAsia="x-none"/>
              </w:rPr>
              <w:t>2</w:t>
            </w:r>
          </w:p>
        </w:tc>
        <w:tc>
          <w:tcPr>
            <w:tcW w:w="630" w:type="dxa"/>
            <w:shd w:val="clear" w:color="auto" w:fill="auto"/>
          </w:tcPr>
          <w:p w14:paraId="059F5615" w14:textId="77777777" w:rsidR="002345B6" w:rsidRPr="00525D72" w:rsidRDefault="002345B6" w:rsidP="00075CF2">
            <w:pPr>
              <w:rPr>
                <w:lang w:val="en-US" w:eastAsia="x-none"/>
              </w:rPr>
            </w:pPr>
          </w:p>
          <w:p w14:paraId="4CB61E4C" w14:textId="77777777" w:rsidR="002345B6" w:rsidRPr="00283E10" w:rsidRDefault="002345B6" w:rsidP="00075CF2">
            <w:pPr>
              <w:rPr>
                <w:lang w:val="en-US" w:eastAsia="x-none"/>
              </w:rPr>
            </w:pPr>
            <w:r w:rsidRPr="00525D72">
              <w:rPr>
                <w:lang w:val="en-US" w:eastAsia="x-none"/>
              </w:rPr>
              <w:t>{</w:t>
            </w:r>
            <w:r w:rsidRPr="00283E10">
              <w:rPr>
                <w:lang w:val="en-US" w:eastAsia="x-none"/>
              </w:rPr>
              <w:t>0</w:t>
            </w:r>
            <w:r w:rsidRPr="00525D72">
              <w:rPr>
                <w:lang w:val="en-US" w:eastAsia="x-none"/>
              </w:rPr>
              <w:t>}</w:t>
            </w:r>
          </w:p>
        </w:tc>
        <w:tc>
          <w:tcPr>
            <w:tcW w:w="801" w:type="dxa"/>
            <w:shd w:val="clear" w:color="auto" w:fill="auto"/>
          </w:tcPr>
          <w:p w14:paraId="01B52C12" w14:textId="77777777" w:rsidR="002345B6" w:rsidRPr="00283E10" w:rsidRDefault="002345B6" w:rsidP="00075CF2">
            <w:pPr>
              <w:rPr>
                <w:lang w:val="en-US" w:eastAsia="x-none"/>
              </w:rPr>
            </w:pPr>
            <w:r w:rsidRPr="00525D72">
              <w:rPr>
                <w:lang w:val="en-US" w:eastAsia="x-none"/>
              </w:rPr>
              <w:t>{</w:t>
            </w:r>
            <w:r w:rsidRPr="00283E10">
              <w:rPr>
                <w:lang w:val="en-US" w:eastAsia="x-none"/>
              </w:rPr>
              <w:t>0, 1</w:t>
            </w:r>
            <w:r w:rsidRPr="00525D72">
              <w:rPr>
                <w:lang w:val="en-US" w:eastAsia="x-none"/>
              </w:rPr>
              <w:t>}</w:t>
            </w:r>
          </w:p>
        </w:tc>
        <w:tc>
          <w:tcPr>
            <w:tcW w:w="1383" w:type="dxa"/>
            <w:shd w:val="clear" w:color="auto" w:fill="auto"/>
          </w:tcPr>
          <w:p w14:paraId="1E685594" w14:textId="629CBB0C" w:rsidR="002345B6" w:rsidRPr="00283E10" w:rsidRDefault="002345B6" w:rsidP="002345B6">
            <w:pPr>
              <w:rPr>
                <w:lang w:val="en-US" w:eastAsia="x-none"/>
              </w:rPr>
            </w:pPr>
            <w:r w:rsidRPr="002345B6">
              <w:rPr>
                <w:color w:val="FF0000"/>
                <w:lang w:val="en-US" w:eastAsia="x-none"/>
              </w:rPr>
              <w:t xml:space="preserve">{0, 1, 0, 1} </w:t>
            </w:r>
          </w:p>
        </w:tc>
        <w:tc>
          <w:tcPr>
            <w:tcW w:w="1907" w:type="dxa"/>
            <w:shd w:val="clear" w:color="auto" w:fill="auto"/>
          </w:tcPr>
          <w:p w14:paraId="23A7DA99" w14:textId="77777777" w:rsidR="002345B6" w:rsidRPr="00283E10" w:rsidRDefault="002345B6" w:rsidP="00075CF2">
            <w:pPr>
              <w:rPr>
                <w:lang w:val="en-US" w:eastAsia="x-none"/>
              </w:rPr>
            </w:pPr>
            <w:r w:rsidRPr="00283E10">
              <w:rPr>
                <w:lang w:val="en-US" w:eastAsia="x-none"/>
              </w:rPr>
              <w:t xml:space="preserve"> </w:t>
            </w:r>
            <w:r w:rsidRPr="00525D72">
              <w:rPr>
                <w:lang w:val="en-US" w:eastAsia="x-none"/>
              </w:rPr>
              <w:t>N/A</w:t>
            </w:r>
          </w:p>
        </w:tc>
        <w:tc>
          <w:tcPr>
            <w:tcW w:w="2028" w:type="dxa"/>
            <w:shd w:val="clear" w:color="auto" w:fill="auto"/>
          </w:tcPr>
          <w:p w14:paraId="7979E32A" w14:textId="77777777" w:rsidR="002345B6" w:rsidRPr="00283E10" w:rsidRDefault="002345B6" w:rsidP="00075CF2">
            <w:pPr>
              <w:rPr>
                <w:lang w:val="en-US" w:eastAsia="x-none"/>
              </w:rPr>
            </w:pPr>
            <w:r w:rsidRPr="00525D72">
              <w:rPr>
                <w:lang w:val="en-US" w:eastAsia="x-none"/>
              </w:rPr>
              <w:t>N/A</w:t>
            </w:r>
          </w:p>
        </w:tc>
      </w:tr>
      <w:tr w:rsidR="002345B6" w:rsidRPr="00283E10" w14:paraId="5E77F8EF" w14:textId="77777777" w:rsidTr="005B0FCD">
        <w:trPr>
          <w:trHeight w:val="1459"/>
          <w:jc w:val="center"/>
        </w:trPr>
        <w:tc>
          <w:tcPr>
            <w:tcW w:w="1644" w:type="dxa"/>
            <w:shd w:val="clear" w:color="auto" w:fill="auto"/>
          </w:tcPr>
          <w:p w14:paraId="07A14539" w14:textId="77777777" w:rsidR="002345B6" w:rsidRPr="00283E10" w:rsidRDefault="002345B6" w:rsidP="00075CF2">
            <w:pPr>
              <w:rPr>
                <w:b/>
                <w:lang w:val="en-US" w:eastAsia="x-none"/>
              </w:rPr>
            </w:pPr>
            <w:r w:rsidRPr="00283E10">
              <w:rPr>
                <w:b/>
                <w:lang w:val="en-US" w:eastAsia="x-none"/>
              </w:rPr>
              <w:t>4</w:t>
            </w:r>
          </w:p>
        </w:tc>
        <w:tc>
          <w:tcPr>
            <w:tcW w:w="630" w:type="dxa"/>
            <w:shd w:val="clear" w:color="auto" w:fill="auto"/>
          </w:tcPr>
          <w:p w14:paraId="50E94E5C" w14:textId="77777777" w:rsidR="002345B6" w:rsidRPr="00283E10" w:rsidRDefault="002345B6" w:rsidP="00075CF2">
            <w:pPr>
              <w:rPr>
                <w:lang w:val="en-US" w:eastAsia="x-none"/>
              </w:rPr>
            </w:pPr>
            <w:r w:rsidRPr="00525D72">
              <w:rPr>
                <w:lang w:val="en-US" w:eastAsia="x-none"/>
              </w:rPr>
              <w:t>N/A</w:t>
            </w:r>
          </w:p>
        </w:tc>
        <w:tc>
          <w:tcPr>
            <w:tcW w:w="801" w:type="dxa"/>
            <w:shd w:val="clear" w:color="auto" w:fill="auto"/>
          </w:tcPr>
          <w:p w14:paraId="216FF12C" w14:textId="77777777" w:rsidR="002345B6" w:rsidRPr="00283E10" w:rsidRDefault="002345B6" w:rsidP="00075CF2">
            <w:pPr>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383" w:type="dxa"/>
            <w:shd w:val="clear" w:color="auto" w:fill="auto"/>
          </w:tcPr>
          <w:p w14:paraId="5E83DEFA" w14:textId="71C73171" w:rsidR="002345B6" w:rsidRPr="002345B6" w:rsidRDefault="002345B6" w:rsidP="002345B6">
            <w:pPr>
              <w:rPr>
                <w:color w:val="FF0000"/>
                <w:lang w:val="en-US" w:eastAsia="x-none"/>
              </w:rPr>
            </w:pPr>
            <w:r w:rsidRPr="002345B6">
              <w:rPr>
                <w:color w:val="FF0000"/>
                <w:lang w:val="en-US" w:eastAsia="x-none"/>
              </w:rPr>
              <w:t xml:space="preserve">{0,2,1,3} </w:t>
            </w:r>
          </w:p>
          <w:p w14:paraId="040E0D4B" w14:textId="31C0A370" w:rsidR="002345B6" w:rsidRPr="00283E10" w:rsidRDefault="002345B6" w:rsidP="00075CF2">
            <w:pPr>
              <w:rPr>
                <w:lang w:val="en-US" w:eastAsia="x-none"/>
              </w:rPr>
            </w:pPr>
          </w:p>
        </w:tc>
        <w:tc>
          <w:tcPr>
            <w:tcW w:w="1907" w:type="dxa"/>
            <w:shd w:val="clear" w:color="auto" w:fill="auto"/>
          </w:tcPr>
          <w:p w14:paraId="7078B222" w14:textId="56BC0EF5" w:rsidR="002345B6" w:rsidRPr="00283E10" w:rsidRDefault="002345B6" w:rsidP="002345B6">
            <w:pPr>
              <w:rPr>
                <w:lang w:val="en-US" w:eastAsia="x-none"/>
              </w:rPr>
            </w:pPr>
            <w:r w:rsidRPr="002345B6">
              <w:rPr>
                <w:color w:val="FF0000"/>
                <w:lang w:val="en-US" w:eastAsia="x-none"/>
              </w:rPr>
              <w:t>{0,2,1,3, 0,2,1,3}</w:t>
            </w:r>
          </w:p>
        </w:tc>
        <w:tc>
          <w:tcPr>
            <w:tcW w:w="2028" w:type="dxa"/>
            <w:shd w:val="clear" w:color="auto" w:fill="auto"/>
          </w:tcPr>
          <w:p w14:paraId="6DE3FD44" w14:textId="3309AACE" w:rsidR="002345B6" w:rsidRPr="00283E10" w:rsidRDefault="002345B6" w:rsidP="002345B6">
            <w:pPr>
              <w:rPr>
                <w:lang w:val="en-US" w:eastAsia="x-none"/>
              </w:rPr>
            </w:pPr>
            <w:r w:rsidRPr="002345B6">
              <w:rPr>
                <w:color w:val="FF0000"/>
                <w:lang w:val="en-US" w:eastAsia="x-none"/>
              </w:rPr>
              <w:t>{0,2,1,3, 0,2,1,3, 0,2,1,3}</w:t>
            </w:r>
          </w:p>
        </w:tc>
      </w:tr>
      <w:tr w:rsidR="002345B6" w:rsidRPr="00283E10" w14:paraId="6CE0559A" w14:textId="77777777" w:rsidTr="005B0FCD">
        <w:trPr>
          <w:trHeight w:val="549"/>
          <w:jc w:val="center"/>
        </w:trPr>
        <w:tc>
          <w:tcPr>
            <w:tcW w:w="1644" w:type="dxa"/>
            <w:shd w:val="clear" w:color="auto" w:fill="auto"/>
          </w:tcPr>
          <w:p w14:paraId="3B95E3EF" w14:textId="77777777" w:rsidR="002345B6" w:rsidRPr="00283E10" w:rsidRDefault="002345B6" w:rsidP="00075CF2">
            <w:pPr>
              <w:rPr>
                <w:b/>
                <w:lang w:val="en-US" w:eastAsia="x-none"/>
              </w:rPr>
            </w:pPr>
            <w:r w:rsidRPr="00283E10">
              <w:rPr>
                <w:b/>
                <w:lang w:val="en-US" w:eastAsia="x-none"/>
              </w:rPr>
              <w:t>8</w:t>
            </w:r>
          </w:p>
        </w:tc>
        <w:tc>
          <w:tcPr>
            <w:tcW w:w="630" w:type="dxa"/>
            <w:shd w:val="clear" w:color="auto" w:fill="auto"/>
          </w:tcPr>
          <w:p w14:paraId="00560C03" w14:textId="77777777" w:rsidR="002345B6" w:rsidRPr="00283E10" w:rsidRDefault="002345B6" w:rsidP="00075CF2">
            <w:pPr>
              <w:rPr>
                <w:lang w:val="en-US" w:eastAsia="x-none"/>
              </w:rPr>
            </w:pPr>
            <w:r w:rsidRPr="00525D72">
              <w:rPr>
                <w:lang w:val="en-US" w:eastAsia="x-none"/>
              </w:rPr>
              <w:t>N/A</w:t>
            </w:r>
          </w:p>
        </w:tc>
        <w:tc>
          <w:tcPr>
            <w:tcW w:w="801" w:type="dxa"/>
            <w:shd w:val="clear" w:color="auto" w:fill="auto"/>
          </w:tcPr>
          <w:p w14:paraId="00178DCF" w14:textId="77777777" w:rsidR="002345B6" w:rsidRPr="00283E10" w:rsidRDefault="002345B6" w:rsidP="00075CF2">
            <w:pPr>
              <w:rPr>
                <w:lang w:val="en-US" w:eastAsia="x-none"/>
              </w:rPr>
            </w:pPr>
            <w:r w:rsidRPr="00525D72">
              <w:rPr>
                <w:lang w:val="en-US" w:eastAsia="x-none"/>
              </w:rPr>
              <w:t>N/A</w:t>
            </w:r>
          </w:p>
        </w:tc>
        <w:tc>
          <w:tcPr>
            <w:tcW w:w="1383" w:type="dxa"/>
            <w:shd w:val="clear" w:color="auto" w:fill="auto"/>
          </w:tcPr>
          <w:p w14:paraId="22A7F2F4" w14:textId="77777777" w:rsidR="002345B6" w:rsidRPr="00283E10" w:rsidRDefault="002345B6" w:rsidP="00075CF2">
            <w:pPr>
              <w:rPr>
                <w:lang w:val="en-US" w:eastAsia="x-none"/>
              </w:rPr>
            </w:pPr>
            <w:r w:rsidRPr="00525D72">
              <w:rPr>
                <w:lang w:val="en-US" w:eastAsia="x-none"/>
              </w:rPr>
              <w:t>N/A</w:t>
            </w:r>
          </w:p>
        </w:tc>
        <w:tc>
          <w:tcPr>
            <w:tcW w:w="1907" w:type="dxa"/>
            <w:shd w:val="clear" w:color="auto" w:fill="auto"/>
          </w:tcPr>
          <w:p w14:paraId="5E1BDDBC" w14:textId="056D93E2" w:rsidR="002345B6" w:rsidRPr="00283E10" w:rsidRDefault="002345B6" w:rsidP="005B0FCD">
            <w:pPr>
              <w:rPr>
                <w:lang w:val="en-US" w:eastAsia="x-none"/>
              </w:rPr>
            </w:pPr>
            <w:r w:rsidRPr="005B0FCD">
              <w:rPr>
                <w:color w:val="FF0000"/>
                <w:lang w:val="en-US" w:eastAsia="x-none"/>
              </w:rPr>
              <w:t xml:space="preserve">{0,4,2,6,1,5,3,7} </w:t>
            </w:r>
          </w:p>
        </w:tc>
        <w:tc>
          <w:tcPr>
            <w:tcW w:w="2028" w:type="dxa"/>
            <w:shd w:val="clear" w:color="auto" w:fill="auto"/>
          </w:tcPr>
          <w:p w14:paraId="6E1669A8" w14:textId="77777777" w:rsidR="002345B6" w:rsidRPr="00283E10" w:rsidRDefault="002345B6" w:rsidP="00075CF2">
            <w:pPr>
              <w:rPr>
                <w:lang w:val="en-US" w:eastAsia="x-none"/>
              </w:rPr>
            </w:pPr>
            <w:r w:rsidRPr="00525D72">
              <w:rPr>
                <w:lang w:val="en-US" w:eastAsia="x-none"/>
              </w:rPr>
              <w:t>N/A</w:t>
            </w:r>
          </w:p>
        </w:tc>
      </w:tr>
    </w:tbl>
    <w:p w14:paraId="4DD51DAB" w14:textId="77777777" w:rsidR="00955D75" w:rsidRDefault="00955D75" w:rsidP="00A665E2">
      <w:pPr>
        <w:tabs>
          <w:tab w:val="left" w:pos="8253"/>
        </w:tabs>
        <w:rPr>
          <w:rFonts w:ascii="Calibri" w:hAnsi="Calibri" w:cs="Calibri"/>
          <w:color w:val="000000"/>
          <w:lang w:eastAsia="ja-JP"/>
        </w:rPr>
      </w:pPr>
    </w:p>
    <w:p w14:paraId="244C2554" w14:textId="1DF444BF" w:rsidR="00D7215A" w:rsidRDefault="00D7215A" w:rsidP="00D7215A">
      <w:pPr>
        <w:pStyle w:val="2"/>
        <w:rPr>
          <w:lang w:val="en-US"/>
        </w:rPr>
      </w:pPr>
      <w:r>
        <w:rPr>
          <w:lang w:val="en-US"/>
        </w:rPr>
        <w:t>Multiplexing</w:t>
      </w:r>
      <w:r w:rsidR="00C032D0">
        <w:rPr>
          <w:lang w:val="en-US"/>
        </w:rPr>
        <w:t xml:space="preserve"> SRS</w:t>
      </w:r>
      <w:r>
        <w:rPr>
          <w:lang w:val="en-US"/>
        </w:rPr>
        <w:t xml:space="preserve"> with other channels</w:t>
      </w:r>
    </w:p>
    <w:p w14:paraId="1089326B" w14:textId="77777777" w:rsidR="00A77A40" w:rsidRPr="001A4AA8" w:rsidRDefault="00A77A40" w:rsidP="0056160F">
      <w:pPr>
        <w:tabs>
          <w:tab w:val="left" w:pos="8253"/>
        </w:tabs>
        <w:ind w:firstLineChars="50" w:firstLine="120"/>
        <w:jc w:val="both"/>
        <w:rPr>
          <w:rFonts w:ascii="Calibri" w:hAnsi="Calibri" w:cs="Calibri"/>
          <w:color w:val="000000"/>
          <w:lang w:val="en-US" w:eastAsia="ja-JP"/>
        </w:rPr>
      </w:pPr>
      <w:r w:rsidRPr="001A4AA8">
        <w:rPr>
          <w:rFonts w:ascii="Calibri" w:hAnsi="Calibri" w:cs="Calibri"/>
          <w:color w:val="000000"/>
          <w:lang w:eastAsia="ja-JP"/>
        </w:rPr>
        <w:t>For Uplink based positioning, SRS designs must be optimized to improve sounding accuracy. In a factory environment, multiple TRPs (transmission reception points) may be deployed and SRS sent from IoT devices must be received securely by multiple TRPs. Thus, to increase reception reliability there is a need to increase the number of SRS symbols from the current Rel. 15 SRS framework.</w:t>
      </w:r>
    </w:p>
    <w:p w14:paraId="7A5FFD92" w14:textId="5D057695" w:rsidR="00A77A40" w:rsidRDefault="00A77A40" w:rsidP="00A77A40">
      <w:pPr>
        <w:tabs>
          <w:tab w:val="left" w:pos="8253"/>
        </w:tabs>
        <w:jc w:val="both"/>
        <w:rPr>
          <w:rFonts w:ascii="Calibri" w:hAnsi="Calibri" w:cs="Calibri"/>
          <w:color w:val="000000"/>
          <w:lang w:eastAsia="ja-JP"/>
        </w:rPr>
      </w:pPr>
      <w:r>
        <w:rPr>
          <w:rFonts w:ascii="Calibri" w:hAnsi="Calibri" w:cs="Calibri" w:hint="eastAsia"/>
          <w:color w:val="000000"/>
          <w:lang w:eastAsia="ja-JP"/>
        </w:rPr>
        <w:t xml:space="preserve"> In RAN1#9</w:t>
      </w:r>
      <w:r>
        <w:rPr>
          <w:rFonts w:ascii="Calibri" w:hAnsi="Calibri" w:cs="Calibri"/>
          <w:color w:val="000000"/>
          <w:lang w:eastAsia="ja-JP"/>
        </w:rPr>
        <w:t>7</w:t>
      </w:r>
      <w:r>
        <w:rPr>
          <w:rFonts w:ascii="Calibri" w:hAnsi="Calibri" w:cs="Calibri" w:hint="eastAsia"/>
          <w:color w:val="000000"/>
          <w:lang w:eastAsia="ja-JP"/>
        </w:rPr>
        <w:t>,</w:t>
      </w:r>
      <w:r>
        <w:rPr>
          <w:rFonts w:ascii="Calibri" w:hAnsi="Calibri" w:cs="Calibri"/>
          <w:color w:val="000000"/>
          <w:lang w:eastAsia="ja-JP"/>
        </w:rPr>
        <w:t xml:space="preserve"> the</w:t>
      </w:r>
      <w:r>
        <w:rPr>
          <w:rFonts w:ascii="Calibri" w:hAnsi="Calibri" w:cs="Calibri" w:hint="eastAsia"/>
          <w:color w:val="000000"/>
          <w:lang w:eastAsia="ja-JP"/>
        </w:rPr>
        <w:t xml:space="preserve"> number of</w:t>
      </w:r>
      <w:r>
        <w:rPr>
          <w:rFonts w:ascii="Calibri" w:hAnsi="Calibri" w:cs="Calibri"/>
          <w:color w:val="000000"/>
          <w:lang w:eastAsia="ja-JP"/>
        </w:rPr>
        <w:t xml:space="preserve"> SRS</w:t>
      </w:r>
      <w:r>
        <w:rPr>
          <w:rFonts w:ascii="Calibri" w:hAnsi="Calibri" w:cs="Calibri" w:hint="eastAsia"/>
          <w:color w:val="000000"/>
          <w:lang w:eastAsia="ja-JP"/>
        </w:rPr>
        <w:t xml:space="preserve"> symbols </w:t>
      </w:r>
      <w:r>
        <w:rPr>
          <w:rFonts w:ascii="Calibri" w:hAnsi="Calibri" w:cs="Calibri"/>
          <w:color w:val="000000"/>
          <w:lang w:eastAsia="ja-JP"/>
        </w:rPr>
        <w:t xml:space="preserve">used for positioning was discussed. Currently, in Rel. 15, up to 4 NR SRS symbols can be placed in the last 6 symbols in a slot. In RAN1#97, due to the need for frequent sounding for NR-U, up to 14 symbols was agreed to be used for Rel. 16 SRS. For NR positioning, it is possible to place SRS symbols anywhere in a slot. To increase coverage of SRS for positioning in FR2, the number of consecutive SRS symbols can be increased up to 12. </w:t>
      </w:r>
      <w:r w:rsidR="00103AEB">
        <w:rPr>
          <w:rFonts w:ascii="Calibri" w:hAnsi="Calibri" w:cs="Calibri"/>
          <w:color w:val="000000"/>
          <w:lang w:eastAsia="ja-JP"/>
        </w:rPr>
        <w:t>Thus, the degree of freedom in the placement of SRS symbols in a slot and the maximum number of SRS symbols create an environment in which multiplexing with other channels is challenging.</w:t>
      </w:r>
    </w:p>
    <w:p w14:paraId="4F8FCDEA" w14:textId="0A1B8668" w:rsidR="00A77A40" w:rsidRDefault="00A77A40" w:rsidP="00A77A40">
      <w:pPr>
        <w:tabs>
          <w:tab w:val="left" w:pos="8253"/>
        </w:tabs>
        <w:ind w:firstLineChars="50" w:firstLine="120"/>
        <w:jc w:val="both"/>
        <w:rPr>
          <w:rFonts w:ascii="Calibri" w:hAnsi="Calibri" w:cs="Calibri"/>
          <w:color w:val="000000"/>
          <w:lang w:eastAsia="ja-JP"/>
        </w:rPr>
      </w:pPr>
      <w:r>
        <w:rPr>
          <w:rFonts w:ascii="Calibri" w:hAnsi="Calibri" w:cs="Calibri"/>
          <w:color w:val="000000"/>
          <w:lang w:eastAsia="ja-JP"/>
        </w:rPr>
        <w:t xml:space="preserve">In this section, to improve positioning accuracy to minimize interference for UTDOA, a slot dedicated for SRS positioning is proposed. For example, in the slot dedicated for positioning, UE configured with SRS symbols should not expect to receive other channels in the corresponding slot. Such configuration is useful when multiple UE devices such as sensors are configured to position themselves jointly. In such a case, configuration of </w:t>
      </w:r>
      <w:r w:rsidR="005317B8">
        <w:rPr>
          <w:rFonts w:ascii="Calibri" w:hAnsi="Calibri" w:cs="Calibri"/>
          <w:color w:val="000000"/>
          <w:lang w:eastAsia="ja-JP"/>
        </w:rPr>
        <w:t>periods</w:t>
      </w:r>
      <w:r w:rsidR="005317B8">
        <w:rPr>
          <w:rFonts w:ascii="Calibri" w:hAnsi="Calibri" w:cs="Calibri"/>
          <w:color w:val="000000"/>
          <w:lang w:eastAsia="ja-JP"/>
        </w:rPr>
        <w:t xml:space="preserve"> </w:t>
      </w:r>
      <w:r w:rsidR="00716F48">
        <w:rPr>
          <w:rFonts w:ascii="Calibri" w:hAnsi="Calibri" w:cs="Calibri"/>
          <w:color w:val="000000"/>
          <w:lang w:eastAsia="ja-JP"/>
        </w:rPr>
        <w:t xml:space="preserve">dedicated for </w:t>
      </w:r>
      <w:r>
        <w:rPr>
          <w:rFonts w:ascii="Calibri" w:hAnsi="Calibri" w:cs="Calibri"/>
          <w:color w:val="000000"/>
          <w:lang w:eastAsia="ja-JP"/>
        </w:rPr>
        <w:t xml:space="preserve">positioning </w:t>
      </w:r>
      <w:r w:rsidR="005317B8">
        <w:rPr>
          <w:rFonts w:ascii="Calibri" w:hAnsi="Calibri" w:cs="Calibri"/>
          <w:color w:val="000000"/>
          <w:lang w:eastAsia="ja-JP"/>
        </w:rPr>
        <w:t>w</w:t>
      </w:r>
      <w:r>
        <w:rPr>
          <w:rFonts w:ascii="Calibri" w:hAnsi="Calibri" w:cs="Calibri"/>
          <w:color w:val="000000"/>
          <w:lang w:eastAsia="ja-JP"/>
        </w:rPr>
        <w:t>ill be useful in applications where locations of devices must be updated periodically and jointly. Thus, we make the following proposals.</w:t>
      </w:r>
    </w:p>
    <w:p w14:paraId="5ADB57DB" w14:textId="77777777" w:rsidR="00A77A40" w:rsidRPr="007D1DAD" w:rsidRDefault="00A77A40" w:rsidP="00A77A40">
      <w:pPr>
        <w:tabs>
          <w:tab w:val="left" w:pos="8253"/>
        </w:tabs>
        <w:rPr>
          <w:rFonts w:ascii="Calibri" w:hAnsi="Calibri" w:cs="Calibri"/>
          <w:color w:val="000000"/>
          <w:lang w:eastAsia="ja-JP"/>
        </w:rPr>
      </w:pPr>
    </w:p>
    <w:p w14:paraId="2BC66233" w14:textId="0256FB48" w:rsidR="00A77A40" w:rsidRPr="00B14974" w:rsidRDefault="00A77A40" w:rsidP="00A77A40">
      <w:pPr>
        <w:tabs>
          <w:tab w:val="left" w:pos="8253"/>
        </w:tabs>
        <w:rPr>
          <w:rFonts w:ascii="Calibri" w:hAnsi="Calibri" w:cs="Calibri"/>
          <w:b/>
          <w:color w:val="000000"/>
          <w:lang w:eastAsia="ja-JP"/>
        </w:rPr>
      </w:pPr>
      <w:r w:rsidRPr="00B14974">
        <w:rPr>
          <w:rFonts w:ascii="Calibri" w:hAnsi="Calibri" w:cs="Calibri"/>
          <w:b/>
          <w:color w:val="000000"/>
          <w:lang w:eastAsia="ja-JP"/>
        </w:rPr>
        <w:t>Proposal</w:t>
      </w:r>
      <w:r>
        <w:rPr>
          <w:rFonts w:ascii="Calibri" w:hAnsi="Calibri" w:cs="Calibri"/>
          <w:b/>
          <w:color w:val="000000"/>
          <w:lang w:eastAsia="ja-JP"/>
        </w:rPr>
        <w:t xml:space="preserve"> </w:t>
      </w:r>
      <w:r w:rsidR="00D52079">
        <w:rPr>
          <w:rFonts w:ascii="Calibri" w:hAnsi="Calibri" w:cs="Calibri"/>
          <w:b/>
          <w:color w:val="000000"/>
          <w:lang w:eastAsia="ja-JP"/>
        </w:rPr>
        <w:t>3</w:t>
      </w:r>
      <w:r w:rsidRPr="00B14974">
        <w:rPr>
          <w:rFonts w:ascii="Calibri" w:hAnsi="Calibri" w:cs="Calibri"/>
          <w:b/>
          <w:color w:val="000000"/>
          <w:lang w:eastAsia="ja-JP"/>
        </w:rPr>
        <w:t xml:space="preserve">: </w:t>
      </w:r>
      <w:r>
        <w:rPr>
          <w:rFonts w:ascii="Calibri" w:hAnsi="Calibri" w:cs="Calibri"/>
          <w:b/>
          <w:color w:val="000000"/>
          <w:lang w:eastAsia="ja-JP"/>
        </w:rPr>
        <w:t>A s</w:t>
      </w:r>
      <w:r w:rsidRPr="00B14974">
        <w:rPr>
          <w:rFonts w:ascii="Calibri" w:hAnsi="Calibri" w:cs="Calibri"/>
          <w:b/>
          <w:color w:val="000000"/>
          <w:lang w:eastAsia="ja-JP"/>
        </w:rPr>
        <w:t>lot</w:t>
      </w:r>
      <w:r>
        <w:rPr>
          <w:rFonts w:ascii="Calibri" w:hAnsi="Calibri" w:cs="Calibri"/>
          <w:b/>
          <w:color w:val="000000"/>
          <w:lang w:eastAsia="ja-JP"/>
        </w:rPr>
        <w:t xml:space="preserve"> or multiple slots</w:t>
      </w:r>
      <w:r w:rsidRPr="00B14974">
        <w:rPr>
          <w:rFonts w:ascii="Calibri" w:hAnsi="Calibri" w:cs="Calibri"/>
          <w:b/>
          <w:color w:val="000000"/>
          <w:lang w:eastAsia="ja-JP"/>
        </w:rPr>
        <w:t xml:space="preserve"> dedicated for positioning are supported for NR positioning</w:t>
      </w:r>
      <w:r>
        <w:rPr>
          <w:rFonts w:ascii="Calibri" w:hAnsi="Calibri" w:cs="Calibri"/>
          <w:b/>
          <w:color w:val="000000"/>
          <w:lang w:eastAsia="ja-JP"/>
        </w:rPr>
        <w:t>, i.e., UE is not expected to receive other channels in the slot dedicated for positioning</w:t>
      </w:r>
    </w:p>
    <w:p w14:paraId="585002D3" w14:textId="77777777" w:rsidR="00A77A40" w:rsidRDefault="00A77A40" w:rsidP="00A665E2">
      <w:pPr>
        <w:tabs>
          <w:tab w:val="left" w:pos="8253"/>
        </w:tabs>
        <w:rPr>
          <w:rFonts w:ascii="Calibri" w:hAnsi="Calibri" w:cs="Calibri"/>
          <w:color w:val="000000"/>
          <w:lang w:eastAsia="ja-JP"/>
        </w:rPr>
      </w:pPr>
    </w:p>
    <w:p w14:paraId="11B93DCB" w14:textId="77777777" w:rsidR="00E41083" w:rsidRDefault="00D7215A" w:rsidP="00A665E2">
      <w:pPr>
        <w:tabs>
          <w:tab w:val="left" w:pos="8253"/>
        </w:tabs>
        <w:rPr>
          <w:rFonts w:ascii="Calibri" w:hAnsi="Calibri" w:cs="Calibri"/>
          <w:color w:val="000000"/>
          <w:lang w:eastAsia="ja-JP"/>
        </w:rPr>
      </w:pPr>
      <w:r>
        <w:rPr>
          <w:rFonts w:ascii="Calibri" w:hAnsi="Calibri" w:cs="Calibri" w:hint="eastAsia"/>
          <w:color w:val="000000"/>
          <w:lang w:eastAsia="ja-JP"/>
        </w:rPr>
        <w:t xml:space="preserve"> </w:t>
      </w:r>
      <w:r>
        <w:rPr>
          <w:rFonts w:ascii="Calibri" w:hAnsi="Calibri" w:cs="Calibri"/>
          <w:color w:val="000000"/>
          <w:lang w:eastAsia="ja-JP"/>
        </w:rPr>
        <w:t xml:space="preserve">As described earlier, </w:t>
      </w:r>
      <w:r w:rsidR="00D433AA">
        <w:rPr>
          <w:rFonts w:ascii="Calibri" w:hAnsi="Calibri" w:cs="Calibri"/>
          <w:color w:val="000000"/>
          <w:lang w:eastAsia="ja-JP"/>
        </w:rPr>
        <w:t>having up to 12 symbols will lead to a slot dedicated for positioning. In Rel. 15 NR, prioritization rules between SRS and PUCCH are specified in TS 38.214</w:t>
      </w:r>
      <w:r w:rsidR="007E5A33">
        <w:rPr>
          <w:rFonts w:ascii="Calibri" w:hAnsi="Calibri" w:cs="Calibri"/>
          <w:color w:val="000000"/>
          <w:lang w:eastAsia="ja-JP"/>
        </w:rPr>
        <w:t xml:space="preserve"> [5]</w:t>
      </w:r>
      <w:r w:rsidR="00D433AA">
        <w:rPr>
          <w:rFonts w:ascii="Calibri" w:hAnsi="Calibri" w:cs="Calibri"/>
          <w:color w:val="000000"/>
          <w:lang w:eastAsia="ja-JP"/>
        </w:rPr>
        <w:t xml:space="preserve">. Similarly, prioritization rules between SRS for positioning and PUCCH should be </w:t>
      </w:r>
      <w:r w:rsidR="00927476">
        <w:rPr>
          <w:rFonts w:ascii="Calibri" w:hAnsi="Calibri" w:cs="Calibri"/>
          <w:color w:val="000000"/>
          <w:lang w:eastAsia="ja-JP"/>
        </w:rPr>
        <w:t>discussed</w:t>
      </w:r>
      <w:r w:rsidR="00ED6337">
        <w:rPr>
          <w:rFonts w:ascii="Calibri" w:hAnsi="Calibri" w:cs="Calibri"/>
          <w:color w:val="000000"/>
          <w:lang w:eastAsia="ja-JP"/>
        </w:rPr>
        <w:t xml:space="preserve"> in NR positioning</w:t>
      </w:r>
      <w:r w:rsidR="00D433AA">
        <w:rPr>
          <w:rFonts w:ascii="Calibri" w:hAnsi="Calibri" w:cs="Calibri"/>
          <w:color w:val="000000"/>
          <w:lang w:eastAsia="ja-JP"/>
        </w:rPr>
        <w:t xml:space="preserve">. Prioritization </w:t>
      </w:r>
      <w:r w:rsidR="00D433AA">
        <w:rPr>
          <w:rFonts w:ascii="Calibri" w:hAnsi="Calibri" w:cs="Calibri"/>
          <w:color w:val="000000"/>
          <w:lang w:eastAsia="ja-JP"/>
        </w:rPr>
        <w:lastRenderedPageBreak/>
        <w:t xml:space="preserve">rules between SRS and PUCCH are considered when </w:t>
      </w:r>
      <w:r w:rsidR="00927476">
        <w:rPr>
          <w:rFonts w:ascii="Calibri" w:hAnsi="Calibri" w:cs="Calibri"/>
          <w:color w:val="000000"/>
          <w:lang w:eastAsia="ja-JP"/>
        </w:rPr>
        <w:t>SRS and PUCCH are scheduled on overlapping symbols. Such mechanism is implemented to allow scheduling flexibility.</w:t>
      </w:r>
      <w:r w:rsidR="00D433AA">
        <w:rPr>
          <w:rFonts w:ascii="Calibri" w:hAnsi="Calibri" w:cs="Calibri"/>
          <w:color w:val="000000"/>
          <w:lang w:eastAsia="ja-JP"/>
        </w:rPr>
        <w:t xml:space="preserve"> Whether to extend the rules specified in TS 38.214 for SRS with 8 or 12 consecutive symbols should be discussed.</w:t>
      </w:r>
      <w:r w:rsidR="00A77A40">
        <w:rPr>
          <w:rFonts w:ascii="Calibri" w:hAnsi="Calibri" w:cs="Calibri"/>
          <w:color w:val="000000"/>
          <w:lang w:eastAsia="ja-JP"/>
        </w:rPr>
        <w:t xml:space="preserve"> </w:t>
      </w:r>
    </w:p>
    <w:p w14:paraId="13DF42FD" w14:textId="0A844D2C" w:rsidR="00D433AA" w:rsidRDefault="00A77A40" w:rsidP="00E41083">
      <w:pPr>
        <w:tabs>
          <w:tab w:val="left" w:pos="8253"/>
        </w:tabs>
        <w:ind w:firstLineChars="50" w:firstLine="120"/>
        <w:rPr>
          <w:rFonts w:ascii="Calibri" w:hAnsi="Calibri" w:cs="Calibri"/>
          <w:color w:val="000000"/>
          <w:lang w:eastAsia="ja-JP"/>
        </w:rPr>
      </w:pPr>
      <w:r>
        <w:rPr>
          <w:rFonts w:ascii="Calibri" w:hAnsi="Calibri" w:cs="Calibri"/>
          <w:color w:val="000000"/>
          <w:lang w:eastAsia="ja-JP"/>
        </w:rPr>
        <w:t xml:space="preserve">As mentioned in the previous proposals, UE should not expect that SRS and other channels are not placed in the same slot at least for SRS configured with 12 symbols. </w:t>
      </w:r>
      <w:r w:rsidR="00D433AA">
        <w:rPr>
          <w:rFonts w:ascii="Calibri" w:hAnsi="Calibri" w:cs="Calibri"/>
          <w:color w:val="000000"/>
          <w:lang w:eastAsia="ja-JP"/>
        </w:rPr>
        <w:t>Thus, the following proposal</w:t>
      </w:r>
      <w:r w:rsidR="00B32EC7">
        <w:rPr>
          <w:rFonts w:ascii="Calibri" w:hAnsi="Calibri" w:cs="Calibri"/>
          <w:color w:val="000000"/>
          <w:lang w:eastAsia="ja-JP"/>
        </w:rPr>
        <w:t>s</w:t>
      </w:r>
      <w:r w:rsidR="00D433AA">
        <w:rPr>
          <w:rFonts w:ascii="Calibri" w:hAnsi="Calibri" w:cs="Calibri"/>
          <w:color w:val="000000"/>
          <w:lang w:eastAsia="ja-JP"/>
        </w:rPr>
        <w:t xml:space="preserve"> </w:t>
      </w:r>
      <w:r w:rsidR="00B32EC7">
        <w:rPr>
          <w:rFonts w:ascii="Calibri" w:hAnsi="Calibri" w:cs="Calibri"/>
          <w:color w:val="000000"/>
          <w:lang w:eastAsia="ja-JP"/>
        </w:rPr>
        <w:t>are</w:t>
      </w:r>
      <w:r w:rsidR="00D433AA">
        <w:rPr>
          <w:rFonts w:ascii="Calibri" w:hAnsi="Calibri" w:cs="Calibri"/>
          <w:color w:val="000000"/>
          <w:lang w:eastAsia="ja-JP"/>
        </w:rPr>
        <w:t xml:space="preserve"> made.</w:t>
      </w:r>
    </w:p>
    <w:p w14:paraId="2F919771" w14:textId="77777777" w:rsidR="00D433AA" w:rsidRDefault="00D433AA" w:rsidP="00A665E2">
      <w:pPr>
        <w:tabs>
          <w:tab w:val="left" w:pos="8253"/>
        </w:tabs>
        <w:rPr>
          <w:rFonts w:ascii="Calibri" w:hAnsi="Calibri" w:cs="Calibri"/>
          <w:color w:val="000000"/>
          <w:lang w:eastAsia="ja-JP"/>
        </w:rPr>
      </w:pPr>
    </w:p>
    <w:p w14:paraId="64F6E464" w14:textId="0F855E2D" w:rsidR="00961391" w:rsidRDefault="00961391" w:rsidP="00A665E2">
      <w:pPr>
        <w:tabs>
          <w:tab w:val="left" w:pos="8253"/>
        </w:tabs>
        <w:rPr>
          <w:rFonts w:ascii="Calibri" w:hAnsi="Calibri" w:cs="Calibri"/>
          <w:b/>
          <w:color w:val="000000"/>
          <w:lang w:eastAsia="ja-JP"/>
        </w:rPr>
      </w:pPr>
      <w:r>
        <w:rPr>
          <w:rFonts w:ascii="Calibri" w:hAnsi="Calibri" w:cs="Calibri"/>
          <w:b/>
          <w:color w:val="000000"/>
          <w:lang w:eastAsia="ja-JP"/>
        </w:rPr>
        <w:t xml:space="preserve">Proposal </w:t>
      </w:r>
      <w:r w:rsidR="00C42449">
        <w:rPr>
          <w:rFonts w:ascii="Calibri" w:hAnsi="Calibri" w:cs="Calibri"/>
          <w:b/>
          <w:color w:val="000000"/>
          <w:lang w:eastAsia="ja-JP"/>
        </w:rPr>
        <w:t>4</w:t>
      </w:r>
      <w:r>
        <w:rPr>
          <w:rFonts w:ascii="Calibri" w:hAnsi="Calibri" w:cs="Calibri"/>
          <w:b/>
          <w:color w:val="000000"/>
          <w:lang w:eastAsia="ja-JP"/>
        </w:rPr>
        <w:t xml:space="preserve"> : </w:t>
      </w:r>
      <w:r w:rsidR="00B32EC7">
        <w:rPr>
          <w:rFonts w:ascii="Calibri" w:hAnsi="Calibri" w:cs="Calibri"/>
          <w:b/>
          <w:color w:val="000000"/>
          <w:lang w:eastAsia="ja-JP"/>
        </w:rPr>
        <w:t>For SRS for positioning up to four symbols that is placed in the last six symbols in a slot, t</w:t>
      </w:r>
      <w:r>
        <w:rPr>
          <w:rFonts w:ascii="Calibri" w:hAnsi="Calibri" w:cs="Calibri"/>
          <w:b/>
          <w:color w:val="000000"/>
          <w:lang w:eastAsia="ja-JP"/>
        </w:rPr>
        <w:t xml:space="preserve">he prioritization rules between </w:t>
      </w:r>
      <w:r w:rsidR="00B32EC7">
        <w:rPr>
          <w:rFonts w:ascii="Calibri" w:hAnsi="Calibri" w:cs="Calibri"/>
          <w:b/>
          <w:color w:val="000000"/>
          <w:lang w:eastAsia="ja-JP"/>
        </w:rPr>
        <w:t xml:space="preserve">short </w:t>
      </w:r>
      <w:r>
        <w:rPr>
          <w:rFonts w:ascii="Calibri" w:hAnsi="Calibri" w:cs="Calibri"/>
          <w:b/>
          <w:color w:val="000000"/>
          <w:lang w:eastAsia="ja-JP"/>
        </w:rPr>
        <w:t xml:space="preserve">PUCCH and SRS should be applied to SRS for positioning </w:t>
      </w:r>
    </w:p>
    <w:p w14:paraId="5F8FB4B4" w14:textId="77777777" w:rsidR="00C42449" w:rsidRDefault="00C42449" w:rsidP="00A665E2">
      <w:pPr>
        <w:tabs>
          <w:tab w:val="left" w:pos="8253"/>
        </w:tabs>
        <w:rPr>
          <w:rFonts w:ascii="Calibri" w:hAnsi="Calibri" w:cs="Calibri"/>
          <w:b/>
          <w:color w:val="000000"/>
          <w:lang w:eastAsia="ja-JP"/>
        </w:rPr>
      </w:pPr>
    </w:p>
    <w:p w14:paraId="6F118BAA" w14:textId="1E91EF22" w:rsidR="00B32EC7" w:rsidRPr="00B32EC7" w:rsidRDefault="00B32EC7" w:rsidP="00A665E2">
      <w:pPr>
        <w:tabs>
          <w:tab w:val="left" w:pos="8253"/>
        </w:tabs>
        <w:rPr>
          <w:rFonts w:ascii="Calibri" w:hAnsi="Calibri" w:cs="Calibri"/>
          <w:b/>
          <w:color w:val="000000"/>
          <w:lang w:eastAsia="ja-JP"/>
        </w:rPr>
      </w:pPr>
      <w:r>
        <w:rPr>
          <w:rFonts w:ascii="Calibri" w:hAnsi="Calibri" w:cs="Calibri"/>
          <w:b/>
          <w:color w:val="000000"/>
          <w:lang w:eastAsia="ja-JP"/>
        </w:rPr>
        <w:t xml:space="preserve">Proposal </w:t>
      </w:r>
      <w:r w:rsidR="00C42449">
        <w:rPr>
          <w:rFonts w:ascii="Calibri" w:hAnsi="Calibri" w:cs="Calibri"/>
          <w:b/>
          <w:color w:val="000000"/>
          <w:lang w:eastAsia="ja-JP"/>
        </w:rPr>
        <w:t>5</w:t>
      </w:r>
      <w:r>
        <w:rPr>
          <w:rFonts w:ascii="Calibri" w:hAnsi="Calibri" w:cs="Calibri"/>
          <w:b/>
          <w:color w:val="000000"/>
          <w:lang w:eastAsia="ja-JP"/>
        </w:rPr>
        <w:t xml:space="preserve"> : When 12 symbols are configured for SRS for positioning, the corresponding slot should be dedicated for positioning, i.e., UE is not expected to receive other channels in the slot dedicated for positioning</w:t>
      </w:r>
    </w:p>
    <w:p w14:paraId="12E2CC26" w14:textId="77777777" w:rsidR="00FB6494" w:rsidRPr="00B32EC7" w:rsidRDefault="00FB6494"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26283251" w:rsidR="00A665E2" w:rsidRDefault="00A665E2" w:rsidP="00A665E2">
      <w:pPr>
        <w:spacing w:line="276" w:lineRule="auto"/>
        <w:ind w:firstLineChars="50" w:firstLine="120"/>
        <w:jc w:val="both"/>
        <w:rPr>
          <w:rFonts w:ascii="Calibri" w:hAnsi="Calibri" w:cs="Calibri"/>
          <w:color w:val="000000"/>
          <w:lang w:val="en-US" w:eastAsia="ja-JP"/>
        </w:rPr>
      </w:pPr>
      <w:r w:rsidRPr="00D82171">
        <w:rPr>
          <w:rFonts w:ascii="Calibri" w:hAnsi="Calibri" w:cs="Calibri"/>
          <w:color w:val="000000"/>
          <w:lang w:val="en-US" w:eastAsia="ja-JP"/>
        </w:rPr>
        <w:t>In this contribution we ma</w:t>
      </w:r>
      <w:r w:rsidR="00C836B2" w:rsidRPr="00D82171">
        <w:rPr>
          <w:rFonts w:ascii="Calibri" w:hAnsi="Calibri" w:cs="Calibri"/>
          <w:color w:val="000000"/>
          <w:lang w:val="en-US" w:eastAsia="ja-JP"/>
        </w:rPr>
        <w:t xml:space="preserve">de the </w:t>
      </w:r>
      <w:r w:rsidR="00203EEC" w:rsidRPr="00D82171">
        <w:rPr>
          <w:rFonts w:ascii="Calibri" w:hAnsi="Calibri" w:cs="Calibri"/>
          <w:color w:val="000000"/>
          <w:lang w:val="en-US" w:eastAsia="ja-JP"/>
        </w:rPr>
        <w:t xml:space="preserve">following </w:t>
      </w:r>
      <w:r w:rsidR="00C836B2" w:rsidRPr="00D82171">
        <w:rPr>
          <w:rFonts w:ascii="Calibri" w:hAnsi="Calibri" w:cs="Calibri"/>
          <w:color w:val="000000"/>
          <w:lang w:val="en-US" w:eastAsia="ja-JP"/>
        </w:rPr>
        <w:t>proposals related to density and configuration for SRS for positioning.</w:t>
      </w:r>
    </w:p>
    <w:p w14:paraId="53ED6A23" w14:textId="77777777" w:rsidR="00070200" w:rsidRDefault="00070200" w:rsidP="001268EA">
      <w:pPr>
        <w:spacing w:line="276" w:lineRule="auto"/>
        <w:jc w:val="both"/>
        <w:rPr>
          <w:rFonts w:ascii="Calibri" w:hAnsi="Calibri" w:cs="Calibri"/>
          <w:color w:val="000000"/>
          <w:lang w:eastAsia="ja-JP"/>
        </w:rPr>
      </w:pPr>
    </w:p>
    <w:p w14:paraId="2A5DFD16" w14:textId="77777777" w:rsidR="00D82171" w:rsidRDefault="00D82171" w:rsidP="00D82171">
      <w:pPr>
        <w:spacing w:line="276" w:lineRule="auto"/>
        <w:jc w:val="both"/>
        <w:rPr>
          <w:rFonts w:ascii="Calibri" w:hAnsi="Calibri" w:cs="Calibri"/>
          <w:color w:val="000000"/>
          <w:lang w:eastAsia="ja-JP"/>
        </w:rPr>
      </w:pPr>
      <w:r w:rsidRPr="003D4034">
        <w:rPr>
          <w:rFonts w:ascii="Calibri" w:hAnsi="Calibri" w:cs="Calibri"/>
          <w:b/>
          <w:lang w:eastAsia="ja-JP"/>
        </w:rPr>
        <w:t xml:space="preserve">Proposal </w:t>
      </w:r>
      <w:r>
        <w:rPr>
          <w:rFonts w:ascii="Calibri" w:hAnsi="Calibri" w:cs="Calibri"/>
          <w:b/>
          <w:lang w:eastAsia="ja-JP"/>
        </w:rPr>
        <w:t>1</w:t>
      </w:r>
      <w:r w:rsidRPr="003D4034">
        <w:rPr>
          <w:rFonts w:ascii="Calibri" w:hAnsi="Calibri" w:cs="Calibri"/>
          <w:b/>
          <w:lang w:eastAsia="ja-JP"/>
        </w:rPr>
        <w:t xml:space="preserve">: </w:t>
      </w:r>
      <w:r>
        <w:rPr>
          <w:rFonts w:ascii="Calibri" w:hAnsi="Calibri" w:cs="Calibri"/>
          <w:b/>
          <w:lang w:eastAsia="ja-JP"/>
        </w:rPr>
        <w:t>When a</w:t>
      </w:r>
      <w:r w:rsidRPr="00361A34">
        <w:rPr>
          <w:rFonts w:ascii="Calibri" w:hAnsi="Calibri" w:cs="Calibri"/>
          <w:b/>
          <w:lang w:eastAsia="ja-JP"/>
        </w:rPr>
        <w:t>n SRS resource for positioning contain</w:t>
      </w:r>
      <w:r>
        <w:rPr>
          <w:rFonts w:ascii="Calibri" w:hAnsi="Calibri" w:cs="Calibri"/>
          <w:b/>
          <w:lang w:eastAsia="ja-JP"/>
        </w:rPr>
        <w:t>s</w:t>
      </w:r>
      <w:r w:rsidRPr="00361A34">
        <w:rPr>
          <w:rFonts w:ascii="Calibri" w:hAnsi="Calibri" w:cs="Calibri"/>
          <w:b/>
          <w:lang w:eastAsia="ja-JP"/>
        </w:rPr>
        <w:t xml:space="preserve"> multiple symbols with the same comb offset when the comb size is less than the number of symbols in the SRS resource</w:t>
      </w:r>
      <w:r>
        <w:rPr>
          <w:rFonts w:ascii="Calibri" w:hAnsi="Calibri" w:cs="Calibri"/>
          <w:b/>
          <w:lang w:eastAsia="ja-JP"/>
        </w:rPr>
        <w:t>, support option 2, “</w:t>
      </w:r>
      <w:r w:rsidRPr="00361A34">
        <w:rPr>
          <w:rFonts w:ascii="Calibri" w:hAnsi="Calibri" w:cs="Calibri"/>
          <w:b/>
          <w:lang w:eastAsia="ja-JP"/>
        </w:rPr>
        <w:t>with cyclic repetition of the comb pattern when the number of symbols in the resource exceeds the comb size</w:t>
      </w:r>
      <w:r>
        <w:rPr>
          <w:rFonts w:ascii="Calibri" w:hAnsi="Calibri" w:cs="Calibri"/>
          <w:b/>
          <w:lang w:eastAsia="ja-JP"/>
        </w:rPr>
        <w:t>”.</w:t>
      </w:r>
    </w:p>
    <w:p w14:paraId="09B4F80E" w14:textId="77777777" w:rsidR="00D82171" w:rsidRPr="00D82171" w:rsidRDefault="00D82171" w:rsidP="001268EA">
      <w:pPr>
        <w:spacing w:line="276" w:lineRule="auto"/>
        <w:jc w:val="both"/>
        <w:rPr>
          <w:rFonts w:ascii="Calibri" w:hAnsi="Calibri" w:cs="Calibri"/>
          <w:color w:val="000000"/>
          <w:lang w:eastAsia="ja-JP"/>
        </w:rPr>
      </w:pPr>
    </w:p>
    <w:p w14:paraId="40816E86" w14:textId="77777777" w:rsidR="00D82171" w:rsidRPr="00C220AC" w:rsidRDefault="00D82171" w:rsidP="00D82171">
      <w:pPr>
        <w:tabs>
          <w:tab w:val="left" w:pos="8253"/>
        </w:tabs>
        <w:jc w:val="both"/>
        <w:rPr>
          <w:rFonts w:ascii="Calibri" w:hAnsi="Calibri" w:cs="Calibri"/>
          <w:b/>
          <w:color w:val="000000"/>
          <w:lang w:eastAsia="ja-JP"/>
        </w:rPr>
      </w:pPr>
      <w:r w:rsidRPr="00C220AC">
        <w:rPr>
          <w:rFonts w:ascii="Calibri" w:hAnsi="Calibri" w:cs="Calibri"/>
          <w:b/>
          <w:color w:val="000000"/>
          <w:lang w:eastAsia="ja-JP"/>
        </w:rPr>
        <w:t xml:space="preserve">Proposal </w:t>
      </w:r>
      <w:r>
        <w:rPr>
          <w:rFonts w:ascii="Calibri" w:hAnsi="Calibri" w:cs="Calibri"/>
          <w:b/>
          <w:color w:val="000000"/>
          <w:lang w:eastAsia="ja-JP"/>
        </w:rPr>
        <w:t>2</w:t>
      </w:r>
      <w:r w:rsidRPr="00C220AC">
        <w:rPr>
          <w:rFonts w:ascii="Calibri" w:hAnsi="Calibri" w:cs="Calibri"/>
          <w:b/>
          <w:color w:val="000000"/>
          <w:lang w:eastAsia="ja-JP"/>
        </w:rPr>
        <w:t xml:space="preserve"> : Support</w:t>
      </w:r>
      <w:r>
        <w:rPr>
          <w:rFonts w:ascii="Calibri" w:hAnsi="Calibri" w:cs="Calibri"/>
          <w:b/>
          <w:color w:val="000000"/>
          <w:lang w:eastAsia="ja-JP"/>
        </w:rPr>
        <w:t xml:space="preserve"> the</w:t>
      </w:r>
      <w:r w:rsidRPr="00C220AC">
        <w:rPr>
          <w:rFonts w:ascii="Calibri" w:hAnsi="Calibri" w:cs="Calibri"/>
          <w:b/>
          <w:color w:val="000000"/>
          <w:lang w:eastAsia="ja-JP"/>
        </w:rPr>
        <w:t xml:space="preserve"> RE offset combination</w:t>
      </w:r>
      <w:r>
        <w:rPr>
          <w:rFonts w:ascii="Calibri" w:hAnsi="Calibri" w:cs="Calibri"/>
          <w:b/>
          <w:color w:val="000000"/>
          <w:lang w:eastAsia="ja-JP"/>
        </w:rPr>
        <w:t>s</w:t>
      </w:r>
      <w:r w:rsidRPr="00C220AC">
        <w:rPr>
          <w:rFonts w:ascii="Calibri" w:hAnsi="Calibri" w:cs="Calibri"/>
          <w:b/>
          <w:color w:val="000000"/>
          <w:lang w:eastAsia="ja-JP"/>
        </w:rPr>
        <w:t xml:space="preserve"> shown in Table 1</w:t>
      </w:r>
    </w:p>
    <w:p w14:paraId="7E9CDE57" w14:textId="77777777" w:rsidR="00D82171" w:rsidRDefault="00D82171" w:rsidP="001268EA">
      <w:pPr>
        <w:spacing w:line="276" w:lineRule="auto"/>
        <w:jc w:val="both"/>
        <w:rPr>
          <w:rFonts w:ascii="Calibri" w:hAnsi="Calibri" w:cs="Calibri"/>
          <w:color w:val="000000"/>
          <w:lang w:eastAsia="ja-JP"/>
        </w:rPr>
      </w:pPr>
    </w:p>
    <w:p w14:paraId="5FEEF965" w14:textId="77777777" w:rsidR="00D82171" w:rsidRPr="00B14974" w:rsidRDefault="00D82171" w:rsidP="00D82171">
      <w:pPr>
        <w:tabs>
          <w:tab w:val="left" w:pos="8253"/>
        </w:tabs>
        <w:rPr>
          <w:rFonts w:ascii="Calibri" w:hAnsi="Calibri" w:cs="Calibri"/>
          <w:b/>
          <w:color w:val="000000"/>
          <w:lang w:eastAsia="ja-JP"/>
        </w:rPr>
      </w:pPr>
      <w:r w:rsidRPr="00B14974">
        <w:rPr>
          <w:rFonts w:ascii="Calibri" w:hAnsi="Calibri" w:cs="Calibri"/>
          <w:b/>
          <w:color w:val="000000"/>
          <w:lang w:eastAsia="ja-JP"/>
        </w:rPr>
        <w:t>Proposal</w:t>
      </w:r>
      <w:r>
        <w:rPr>
          <w:rFonts w:ascii="Calibri" w:hAnsi="Calibri" w:cs="Calibri"/>
          <w:b/>
          <w:color w:val="000000"/>
          <w:lang w:eastAsia="ja-JP"/>
        </w:rPr>
        <w:t xml:space="preserve"> 3</w:t>
      </w:r>
      <w:r w:rsidRPr="00B14974">
        <w:rPr>
          <w:rFonts w:ascii="Calibri" w:hAnsi="Calibri" w:cs="Calibri"/>
          <w:b/>
          <w:color w:val="000000"/>
          <w:lang w:eastAsia="ja-JP"/>
        </w:rPr>
        <w:t xml:space="preserve">: </w:t>
      </w:r>
      <w:r>
        <w:rPr>
          <w:rFonts w:ascii="Calibri" w:hAnsi="Calibri" w:cs="Calibri"/>
          <w:b/>
          <w:color w:val="000000"/>
          <w:lang w:eastAsia="ja-JP"/>
        </w:rPr>
        <w:t>A s</w:t>
      </w:r>
      <w:r w:rsidRPr="00B14974">
        <w:rPr>
          <w:rFonts w:ascii="Calibri" w:hAnsi="Calibri" w:cs="Calibri"/>
          <w:b/>
          <w:color w:val="000000"/>
          <w:lang w:eastAsia="ja-JP"/>
        </w:rPr>
        <w:t>lot</w:t>
      </w:r>
      <w:r>
        <w:rPr>
          <w:rFonts w:ascii="Calibri" w:hAnsi="Calibri" w:cs="Calibri"/>
          <w:b/>
          <w:color w:val="000000"/>
          <w:lang w:eastAsia="ja-JP"/>
        </w:rPr>
        <w:t xml:space="preserve"> or multiple slots</w:t>
      </w:r>
      <w:r w:rsidRPr="00B14974">
        <w:rPr>
          <w:rFonts w:ascii="Calibri" w:hAnsi="Calibri" w:cs="Calibri"/>
          <w:b/>
          <w:color w:val="000000"/>
          <w:lang w:eastAsia="ja-JP"/>
        </w:rPr>
        <w:t xml:space="preserve"> dedicated for positioning are supported for NR positioning</w:t>
      </w:r>
      <w:r>
        <w:rPr>
          <w:rFonts w:ascii="Calibri" w:hAnsi="Calibri" w:cs="Calibri"/>
          <w:b/>
          <w:color w:val="000000"/>
          <w:lang w:eastAsia="ja-JP"/>
        </w:rPr>
        <w:t>, i.e., UE is not expected to receive other channels in the slot dedicated for positioning</w:t>
      </w:r>
    </w:p>
    <w:p w14:paraId="4079ED5C" w14:textId="77777777" w:rsidR="00D82171" w:rsidRDefault="00D82171" w:rsidP="001268EA">
      <w:pPr>
        <w:spacing w:line="276" w:lineRule="auto"/>
        <w:jc w:val="both"/>
        <w:rPr>
          <w:rFonts w:ascii="Calibri" w:hAnsi="Calibri" w:cs="Calibri"/>
          <w:color w:val="000000"/>
          <w:lang w:eastAsia="ja-JP"/>
        </w:rPr>
      </w:pPr>
    </w:p>
    <w:p w14:paraId="58751622" w14:textId="77777777" w:rsidR="00D82171" w:rsidRDefault="00D82171" w:rsidP="00D82171">
      <w:pPr>
        <w:tabs>
          <w:tab w:val="left" w:pos="8253"/>
        </w:tabs>
        <w:rPr>
          <w:rFonts w:ascii="Calibri" w:hAnsi="Calibri" w:cs="Calibri"/>
          <w:b/>
          <w:color w:val="000000"/>
          <w:lang w:eastAsia="ja-JP"/>
        </w:rPr>
      </w:pPr>
      <w:r>
        <w:rPr>
          <w:rFonts w:ascii="Calibri" w:hAnsi="Calibri" w:cs="Calibri"/>
          <w:b/>
          <w:color w:val="000000"/>
          <w:lang w:eastAsia="ja-JP"/>
        </w:rPr>
        <w:t xml:space="preserve">Proposal 4 : For SRS for positioning up to four symbols that is placed in the last six symbols in a slot, the prioritization rules between short PUCCH and SRS should be applied to SRS for positioning </w:t>
      </w:r>
    </w:p>
    <w:p w14:paraId="1EDEF07E" w14:textId="77777777" w:rsidR="00D82171" w:rsidRDefault="00D82171" w:rsidP="00D82171">
      <w:pPr>
        <w:tabs>
          <w:tab w:val="left" w:pos="8253"/>
        </w:tabs>
        <w:rPr>
          <w:rFonts w:ascii="Calibri" w:hAnsi="Calibri" w:cs="Calibri"/>
          <w:b/>
          <w:color w:val="000000"/>
          <w:lang w:eastAsia="ja-JP"/>
        </w:rPr>
      </w:pPr>
    </w:p>
    <w:p w14:paraId="69BCD8F4" w14:textId="77777777" w:rsidR="00D82171" w:rsidRPr="00B32EC7" w:rsidRDefault="00D82171" w:rsidP="00D82171">
      <w:pPr>
        <w:tabs>
          <w:tab w:val="left" w:pos="8253"/>
        </w:tabs>
        <w:rPr>
          <w:rFonts w:ascii="Calibri" w:hAnsi="Calibri" w:cs="Calibri"/>
          <w:b/>
          <w:color w:val="000000"/>
          <w:lang w:eastAsia="ja-JP"/>
        </w:rPr>
      </w:pPr>
      <w:r>
        <w:rPr>
          <w:rFonts w:ascii="Calibri" w:hAnsi="Calibri" w:cs="Calibri"/>
          <w:b/>
          <w:color w:val="000000"/>
          <w:lang w:eastAsia="ja-JP"/>
        </w:rPr>
        <w:t>Proposal 5 : When 12 symbols are configured for SRS for positioning, the corresponding slot should be dedicated for positioning, i.e., UE is not expected to receive other channels in the slot dedicated for positioning</w:t>
      </w:r>
    </w:p>
    <w:p w14:paraId="630AA4B7" w14:textId="77777777" w:rsidR="00D82171" w:rsidRPr="00070200" w:rsidRDefault="00D82171" w:rsidP="001268EA">
      <w:pPr>
        <w:spacing w:line="276" w:lineRule="auto"/>
        <w:jc w:val="both"/>
        <w:rPr>
          <w:rFonts w:ascii="Calibri" w:hAnsi="Calibri" w:cs="Calibri" w:hint="eastAsia"/>
          <w:color w:val="000000"/>
          <w:lang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947A015" w14:textId="5D478F1A" w:rsidR="00602D53" w:rsidRDefault="00602D53" w:rsidP="00602D53">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0" w:name="RAN1chair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AA1541">
        <w:rPr>
          <w:rFonts w:ascii="Calibri" w:hAnsi="Calibri" w:cs="Calibri"/>
          <w:noProof/>
          <w:color w:val="000000"/>
        </w:rPr>
        <w:t>1</w:t>
      </w:r>
      <w:r w:rsidRPr="00602143">
        <w:rPr>
          <w:rFonts w:ascii="Calibri" w:hAnsi="Calibri" w:cs="Calibri"/>
          <w:color w:val="000000"/>
        </w:rPr>
        <w:fldChar w:fldCharType="end"/>
      </w:r>
      <w:bookmarkEnd w:id="0"/>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 #9</w:t>
      </w:r>
      <w:r w:rsidR="000D52F0">
        <w:rPr>
          <w:rFonts w:ascii="Calibri" w:hAnsi="Calibri" w:cs="Calibri"/>
          <w:color w:val="000000"/>
          <w:lang w:val="en-US" w:eastAsia="ja-JP"/>
        </w:rPr>
        <w:t>8</w:t>
      </w:r>
      <w:r w:rsidR="00DC1F95">
        <w:rPr>
          <w:rFonts w:ascii="Calibri" w:hAnsi="Calibri" w:cs="Calibri"/>
          <w:color w:val="000000"/>
          <w:lang w:val="en-US" w:eastAsia="ja-JP"/>
        </w:rPr>
        <w:t>b</w:t>
      </w:r>
      <w:r>
        <w:rPr>
          <w:rFonts w:ascii="Calibri" w:hAnsi="Calibri" w:cs="Calibri"/>
          <w:color w:val="000000"/>
          <w:lang w:val="en-US" w:eastAsia="ja-JP"/>
        </w:rPr>
        <w:t xml:space="preserve">, </w:t>
      </w:r>
      <w:r w:rsidR="00DC1F95" w:rsidRPr="00DC1F95">
        <w:rPr>
          <w:rFonts w:ascii="Calibri" w:hAnsi="Calibri" w:cs="Calibri"/>
          <w:color w:val="000000"/>
          <w:lang w:val="en-US" w:eastAsia="ja-JP"/>
        </w:rPr>
        <w:t>Chongqing</w:t>
      </w:r>
      <w:r>
        <w:rPr>
          <w:rFonts w:ascii="Calibri" w:hAnsi="Calibri" w:cs="Calibri"/>
          <w:color w:val="000000"/>
          <w:lang w:val="en-US" w:eastAsia="ja-JP"/>
        </w:rPr>
        <w:t xml:space="preserve">, </w:t>
      </w:r>
      <w:r w:rsidR="00DC1F95">
        <w:rPr>
          <w:rFonts w:ascii="Calibri" w:hAnsi="Calibri" w:cs="Calibri"/>
          <w:color w:val="000000"/>
          <w:lang w:val="en-US" w:eastAsia="ja-JP"/>
        </w:rPr>
        <w:t>China</w:t>
      </w:r>
      <w:r>
        <w:rPr>
          <w:rFonts w:ascii="Calibri" w:hAnsi="Calibri" w:cs="Calibri"/>
          <w:color w:val="000000"/>
          <w:lang w:val="en-US" w:eastAsia="ja-JP"/>
        </w:rPr>
        <w:t xml:space="preserve">, </w:t>
      </w:r>
      <w:r w:rsidR="00DC1F95">
        <w:rPr>
          <w:rFonts w:ascii="Calibri" w:hAnsi="Calibri" w:cs="Calibri"/>
          <w:color w:val="000000"/>
          <w:lang w:val="en-US" w:eastAsia="ja-JP"/>
        </w:rPr>
        <w:t>Oct.</w:t>
      </w:r>
      <w:r w:rsidR="002C6B4E">
        <w:rPr>
          <w:rFonts w:ascii="Calibri" w:hAnsi="Calibri" w:cs="Calibri"/>
          <w:color w:val="000000"/>
          <w:lang w:val="en-US" w:eastAsia="ja-JP"/>
        </w:rPr>
        <w:t>,</w:t>
      </w:r>
      <w:r>
        <w:rPr>
          <w:rFonts w:ascii="Calibri" w:hAnsi="Calibri" w:cs="Calibri"/>
          <w:color w:val="000000"/>
          <w:lang w:val="en-US" w:eastAsia="ja-JP"/>
        </w:rPr>
        <w:t xml:space="preserve"> 2019.</w:t>
      </w:r>
    </w:p>
    <w:p w14:paraId="24BF4323" w14:textId="397428C4"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00506956">
        <w:rPr>
          <w:rFonts w:ascii="Calibri" w:hAnsi="Calibri" w:cs="Calibri"/>
          <w:color w:val="000000"/>
        </w:rPr>
        <w:t>2</w:t>
      </w:r>
      <w:r w:rsidRPr="00602143">
        <w:rPr>
          <w:rFonts w:ascii="Calibri" w:hAnsi="Calibri" w:cs="Calibri"/>
          <w:color w:val="000000"/>
          <w:lang w:val="en-US" w:eastAsia="ja-JP"/>
        </w:rPr>
        <w:t>]</w:t>
      </w:r>
      <w:r w:rsidRPr="00602143">
        <w:rPr>
          <w:rFonts w:ascii="Calibri" w:hAnsi="Calibri" w:cs="Calibri"/>
          <w:color w:val="000000"/>
          <w:lang w:val="en-US" w:eastAsia="ja-JP"/>
        </w:rPr>
        <w:tab/>
      </w:r>
      <w:r w:rsidR="00670EF9">
        <w:rPr>
          <w:rFonts w:ascii="Calibri" w:hAnsi="Calibri" w:cs="Calibri"/>
          <w:color w:val="000000"/>
          <w:lang w:val="en-US" w:eastAsia="ja-JP"/>
        </w:rPr>
        <w:t>3GPP TR 38.855, “</w:t>
      </w:r>
      <w:r w:rsidR="00670EF9" w:rsidRPr="00670EF9">
        <w:rPr>
          <w:rFonts w:ascii="Calibri" w:hAnsi="Calibri" w:cs="Calibri"/>
          <w:color w:val="000000"/>
          <w:lang w:val="en-US" w:eastAsia="ja-JP"/>
        </w:rPr>
        <w:t>Study on NR positioning support</w:t>
      </w:r>
      <w:r w:rsidR="00670EF9">
        <w:rPr>
          <w:rFonts w:ascii="Calibri" w:hAnsi="Calibri" w:cs="Calibri"/>
          <w:color w:val="000000"/>
          <w:lang w:val="en-US" w:eastAsia="ja-JP"/>
        </w:rPr>
        <w:t xml:space="preserve"> (Rel.16)”, ver. 1.0.0., March 2019.</w:t>
      </w:r>
    </w:p>
    <w:p w14:paraId="08C3972D" w14:textId="38046BB1" w:rsidR="00514564" w:rsidRDefault="00514564" w:rsidP="00514564">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00506956">
        <w:rPr>
          <w:rFonts w:ascii="Calibri" w:hAnsi="Calibri" w:cs="Calibri"/>
          <w:color w:val="000000"/>
        </w:rPr>
        <w:t>3</w:t>
      </w:r>
      <w:r w:rsidRPr="00602143">
        <w:rPr>
          <w:rFonts w:ascii="Calibri" w:hAnsi="Calibri" w:cs="Calibri"/>
          <w:color w:val="000000"/>
          <w:lang w:val="en-US" w:eastAsia="ja-JP"/>
        </w:rPr>
        <w:t>]</w:t>
      </w:r>
      <w:r w:rsidRPr="00602143">
        <w:rPr>
          <w:rFonts w:ascii="Calibri" w:hAnsi="Calibri" w:cs="Calibri"/>
          <w:color w:val="000000"/>
          <w:lang w:val="en-US" w:eastAsia="ja-JP"/>
        </w:rPr>
        <w:tab/>
      </w:r>
      <w:r w:rsidR="00FD1BC2" w:rsidRPr="00FD1BC2">
        <w:rPr>
          <w:rFonts w:ascii="Calibri" w:hAnsi="Calibri" w:cs="Calibri"/>
          <w:color w:val="000000"/>
          <w:lang w:val="en-US" w:eastAsia="ja-JP"/>
        </w:rPr>
        <w:t>R1-1912836</w:t>
      </w:r>
      <w:r>
        <w:rPr>
          <w:rFonts w:ascii="Calibri" w:hAnsi="Calibri" w:cs="Calibri"/>
          <w:color w:val="000000"/>
          <w:lang w:val="en-US" w:eastAsia="ja-JP"/>
        </w:rPr>
        <w:t>, “</w:t>
      </w:r>
      <w:r w:rsidRPr="006768B0">
        <w:rPr>
          <w:rFonts w:ascii="Calibri" w:hAnsi="Calibri" w:cs="Calibri"/>
          <w:color w:val="000000"/>
          <w:lang w:val="en-US" w:eastAsia="ja-JP"/>
        </w:rPr>
        <w:t>Views on DL reference signal designs for NR positioning</w:t>
      </w:r>
      <w:r w:rsidR="00AB14C5">
        <w:rPr>
          <w:rFonts w:ascii="Calibri" w:hAnsi="Calibri" w:cs="Calibri"/>
          <w:color w:val="000000"/>
          <w:lang w:val="en-US" w:eastAsia="ja-JP"/>
        </w:rPr>
        <w:t>,</w:t>
      </w:r>
      <w:r>
        <w:rPr>
          <w:rFonts w:ascii="Calibri" w:hAnsi="Calibri" w:cs="Calibri"/>
          <w:color w:val="000000"/>
          <w:lang w:val="en-US" w:eastAsia="ja-JP"/>
        </w:rPr>
        <w:t>”</w:t>
      </w:r>
      <w:r w:rsidR="00DC611F" w:rsidRPr="00DC611F">
        <w:t xml:space="preserve"> </w:t>
      </w:r>
      <w:r w:rsidR="00FD1BC2">
        <w:rPr>
          <w:rFonts w:ascii="Calibri" w:hAnsi="Calibri" w:cs="Calibri"/>
          <w:color w:val="000000"/>
          <w:lang w:val="en-US" w:eastAsia="ja-JP"/>
        </w:rPr>
        <w:t>Reno</w:t>
      </w:r>
      <w:r w:rsidR="00DC611F" w:rsidRPr="00DC611F">
        <w:rPr>
          <w:rFonts w:ascii="Calibri" w:hAnsi="Calibri" w:cs="Calibri"/>
          <w:color w:val="000000"/>
          <w:lang w:val="en-US" w:eastAsia="ja-JP"/>
        </w:rPr>
        <w:t xml:space="preserve">, </w:t>
      </w:r>
      <w:r w:rsidR="00FD1BC2">
        <w:rPr>
          <w:rFonts w:ascii="Calibri" w:hAnsi="Calibri" w:cs="Calibri"/>
          <w:color w:val="000000"/>
          <w:lang w:val="en-US" w:eastAsia="ja-JP"/>
        </w:rPr>
        <w:t>USA</w:t>
      </w:r>
      <w:r>
        <w:rPr>
          <w:rFonts w:ascii="Calibri" w:hAnsi="Calibri" w:cs="Calibri"/>
          <w:color w:val="000000"/>
          <w:lang w:val="en-US" w:eastAsia="ja-JP"/>
        </w:rPr>
        <w:t xml:space="preserve">, </w:t>
      </w:r>
      <w:r w:rsidR="00FD1BC2">
        <w:rPr>
          <w:rFonts w:ascii="Calibri" w:hAnsi="Calibri" w:cs="Calibri"/>
          <w:color w:val="000000"/>
          <w:lang w:val="en-US" w:eastAsia="ja-JP"/>
        </w:rPr>
        <w:t>Nov</w:t>
      </w:r>
      <w:r>
        <w:rPr>
          <w:rFonts w:ascii="Calibri" w:hAnsi="Calibri" w:cs="Calibri"/>
          <w:color w:val="000000"/>
          <w:lang w:val="en-US" w:eastAsia="ja-JP"/>
        </w:rPr>
        <w:t>. 2019.</w:t>
      </w:r>
    </w:p>
    <w:p w14:paraId="3639969D" w14:textId="77777777" w:rsidR="00966B2A" w:rsidRDefault="00966B2A" w:rsidP="0087050F">
      <w:pPr>
        <w:rPr>
          <w:lang w:val="en-US" w:eastAsia="ja-JP"/>
        </w:rPr>
      </w:pPr>
    </w:p>
    <w:p w14:paraId="1CA4254B" w14:textId="77777777" w:rsidR="00FD1BC2" w:rsidRPr="00FD1BC2" w:rsidRDefault="00FD1BC2" w:rsidP="0087050F">
      <w:pPr>
        <w:rPr>
          <w:lang w:val="en-US" w:eastAsia="ja-JP"/>
        </w:rPr>
      </w:pPr>
      <w:bookmarkStart w:id="1" w:name="_GoBack"/>
      <w:bookmarkEnd w:id="1"/>
    </w:p>
    <w:p w14:paraId="195DA162" w14:textId="77777777" w:rsidR="007C1E68" w:rsidRDefault="007C1E68" w:rsidP="0087050F">
      <w:pPr>
        <w:rPr>
          <w:lang w:val="en-US" w:eastAsia="ja-JP"/>
        </w:rPr>
      </w:pPr>
    </w:p>
    <w:p w14:paraId="3804E121" w14:textId="77777777" w:rsidR="007C1E68" w:rsidRPr="00860647" w:rsidRDefault="007C1E68" w:rsidP="0087050F">
      <w:pPr>
        <w:rPr>
          <w:rFonts w:hint="eastAsia"/>
          <w:lang w:val="en-US" w:eastAsia="ja-JP"/>
        </w:rPr>
      </w:pPr>
    </w:p>
    <w:p w14:paraId="690DEDE6" w14:textId="6B336C14" w:rsidR="000B2144" w:rsidRPr="008E37B6" w:rsidRDefault="000B2144" w:rsidP="0087050F">
      <w:pPr>
        <w:rPr>
          <w:rFonts w:ascii="Calibri" w:hAnsi="Calibri" w:cs="Calibri"/>
          <w:b/>
          <w:sz w:val="28"/>
          <w:szCs w:val="28"/>
          <w:lang w:val="en-US" w:eastAsia="ja-JP"/>
        </w:rPr>
      </w:pPr>
      <w:r w:rsidRPr="008E37B6">
        <w:rPr>
          <w:rFonts w:ascii="Calibri" w:hAnsi="Calibri" w:cs="Calibri"/>
          <w:b/>
          <w:sz w:val="28"/>
          <w:szCs w:val="28"/>
          <w:lang w:val="en-US" w:eastAsia="ja-JP"/>
        </w:rPr>
        <w:lastRenderedPageBreak/>
        <w:t>Appendix</w:t>
      </w:r>
      <w:r w:rsidR="008E37B6" w:rsidRPr="008E37B6">
        <w:rPr>
          <w:rFonts w:ascii="Calibri" w:hAnsi="Calibri" w:cs="Calibri"/>
          <w:b/>
          <w:sz w:val="28"/>
          <w:szCs w:val="28"/>
          <w:lang w:val="en-US" w:eastAsia="ja-JP"/>
        </w:rPr>
        <w:t xml:space="preserve"> </w:t>
      </w:r>
      <w:r w:rsidRPr="008E37B6">
        <w:rPr>
          <w:rFonts w:ascii="Calibri" w:hAnsi="Calibri" w:cs="Calibri"/>
          <w:b/>
          <w:sz w:val="28"/>
          <w:szCs w:val="28"/>
          <w:lang w:val="en-US" w:eastAsia="ja-JP"/>
        </w:rPr>
        <w:t xml:space="preserve">: </w:t>
      </w:r>
      <w:r w:rsidR="008E37B6" w:rsidRPr="008E37B6">
        <w:rPr>
          <w:rFonts w:ascii="Calibri" w:hAnsi="Calibri" w:cs="Calibri"/>
          <w:b/>
          <w:sz w:val="28"/>
          <w:szCs w:val="28"/>
          <w:lang w:val="en-US" w:eastAsia="ja-JP"/>
        </w:rPr>
        <w:t>Agreements from the past meetings</w:t>
      </w:r>
    </w:p>
    <w:p w14:paraId="567A1D66" w14:textId="77777777" w:rsidR="00966B2A" w:rsidRDefault="00966B2A" w:rsidP="0087050F">
      <w:pPr>
        <w:rPr>
          <w:lang w:val="en-US" w:eastAsia="ja-JP"/>
        </w:rPr>
      </w:pPr>
    </w:p>
    <w:tbl>
      <w:tblPr>
        <w:tblStyle w:val="a9"/>
        <w:tblW w:w="0" w:type="auto"/>
        <w:tblLook w:val="04A0" w:firstRow="1" w:lastRow="0" w:firstColumn="1" w:lastColumn="0" w:noHBand="0" w:noVBand="1"/>
      </w:tblPr>
      <w:tblGrid>
        <w:gridCol w:w="9962"/>
      </w:tblGrid>
      <w:tr w:rsidR="008220AD" w:rsidRPr="00C91770" w14:paraId="2E99D378" w14:textId="77777777" w:rsidTr="008220AD">
        <w:tc>
          <w:tcPr>
            <w:tcW w:w="9962" w:type="dxa"/>
          </w:tcPr>
          <w:p w14:paraId="19F42A83" w14:textId="77777777" w:rsidR="00752446" w:rsidRPr="00C91770" w:rsidRDefault="00752446" w:rsidP="00752446">
            <w:pPr>
              <w:rPr>
                <w:rFonts w:ascii="Calibri" w:hAnsi="Calibri" w:cs="Calibri"/>
                <w:sz w:val="16"/>
                <w:szCs w:val="20"/>
              </w:rPr>
            </w:pPr>
            <w:r w:rsidRPr="00C91770">
              <w:rPr>
                <w:rFonts w:ascii="Calibri" w:hAnsi="Calibri" w:cs="Calibri"/>
                <w:sz w:val="16"/>
                <w:szCs w:val="20"/>
                <w:highlight w:val="green"/>
              </w:rPr>
              <w:t>Agreement:</w:t>
            </w:r>
          </w:p>
          <w:p w14:paraId="470FB171" w14:textId="77777777" w:rsidR="00752446" w:rsidRPr="00C91770" w:rsidRDefault="00752446" w:rsidP="00752446">
            <w:pPr>
              <w:rPr>
                <w:rFonts w:ascii="Calibri" w:hAnsi="Calibri" w:cs="Calibri"/>
                <w:sz w:val="16"/>
                <w:szCs w:val="20"/>
              </w:rPr>
            </w:pPr>
            <w:r w:rsidRPr="00C91770">
              <w:rPr>
                <w:rFonts w:ascii="Calibri" w:hAnsi="Calibri" w:cs="Calibri"/>
                <w:sz w:val="16"/>
                <w:szCs w:val="20"/>
              </w:rPr>
              <w:t>Support the following configurations of SRS for positioning</w:t>
            </w:r>
          </w:p>
          <w:p w14:paraId="40170B53" w14:textId="77777777" w:rsidR="00752446" w:rsidRPr="00C91770" w:rsidRDefault="00752446" w:rsidP="00752446">
            <w:pPr>
              <w:numPr>
                <w:ilvl w:val="0"/>
                <w:numId w:val="40"/>
              </w:numPr>
              <w:rPr>
                <w:rFonts w:ascii="Calibri" w:hAnsi="Calibri" w:cs="Calibri"/>
                <w:sz w:val="16"/>
                <w:szCs w:val="20"/>
              </w:rPr>
            </w:pPr>
            <w:r w:rsidRPr="00C91770">
              <w:rPr>
                <w:rFonts w:ascii="Calibri" w:hAnsi="Calibri" w:cs="Calibri"/>
                <w:sz w:val="16"/>
                <w:szCs w:val="20"/>
              </w:rPr>
              <w:t>Semi-persistent configuration</w:t>
            </w:r>
          </w:p>
          <w:p w14:paraId="4F1A4FBC" w14:textId="77777777" w:rsidR="00752446" w:rsidRPr="00C91770" w:rsidRDefault="00752446" w:rsidP="00752446">
            <w:pPr>
              <w:numPr>
                <w:ilvl w:val="0"/>
                <w:numId w:val="40"/>
              </w:numPr>
              <w:rPr>
                <w:rFonts w:ascii="Calibri" w:hAnsi="Calibri" w:cs="Calibri"/>
                <w:sz w:val="16"/>
                <w:szCs w:val="20"/>
              </w:rPr>
            </w:pPr>
            <w:r w:rsidRPr="00C91770">
              <w:rPr>
                <w:rFonts w:ascii="Calibri" w:hAnsi="Calibri" w:cs="Calibri"/>
                <w:sz w:val="16"/>
                <w:szCs w:val="20"/>
              </w:rPr>
              <w:t>Periodic configuration</w:t>
            </w:r>
          </w:p>
          <w:p w14:paraId="3F71BE4E" w14:textId="77777777" w:rsidR="00752446" w:rsidRPr="00C91770" w:rsidRDefault="00752446" w:rsidP="00752446">
            <w:pPr>
              <w:numPr>
                <w:ilvl w:val="0"/>
                <w:numId w:val="40"/>
              </w:numPr>
              <w:rPr>
                <w:rFonts w:ascii="Calibri" w:hAnsi="Calibri" w:cs="Calibri"/>
                <w:sz w:val="16"/>
                <w:szCs w:val="20"/>
              </w:rPr>
            </w:pPr>
            <w:r w:rsidRPr="00C91770">
              <w:rPr>
                <w:rFonts w:ascii="Calibri" w:hAnsi="Calibri" w:cs="Calibri"/>
                <w:sz w:val="16"/>
                <w:szCs w:val="20"/>
              </w:rPr>
              <w:t>Aperiodic configuration</w:t>
            </w:r>
          </w:p>
          <w:p w14:paraId="1BFCC1D3" w14:textId="77777777" w:rsidR="008220AD" w:rsidRPr="00C91770" w:rsidRDefault="008220AD" w:rsidP="0087050F">
            <w:pPr>
              <w:rPr>
                <w:rFonts w:ascii="Calibri" w:hAnsi="Calibri" w:cs="Calibri"/>
                <w:sz w:val="16"/>
                <w:szCs w:val="20"/>
                <w:lang w:eastAsia="ja-JP"/>
              </w:rPr>
            </w:pPr>
          </w:p>
          <w:p w14:paraId="549544C3" w14:textId="77777777" w:rsidR="00DD5E43" w:rsidRPr="00C91770" w:rsidRDefault="00DD5E43" w:rsidP="00DD5E43">
            <w:pPr>
              <w:rPr>
                <w:rFonts w:ascii="Calibri" w:hAnsi="Calibri" w:cs="Calibri"/>
                <w:sz w:val="16"/>
                <w:szCs w:val="20"/>
              </w:rPr>
            </w:pPr>
            <w:r w:rsidRPr="00C91770">
              <w:rPr>
                <w:rFonts w:ascii="Calibri" w:hAnsi="Calibri" w:cs="Calibri"/>
                <w:sz w:val="16"/>
                <w:szCs w:val="20"/>
                <w:highlight w:val="green"/>
              </w:rPr>
              <w:t>Agreement:</w:t>
            </w:r>
          </w:p>
          <w:p w14:paraId="7D7BC0FB" w14:textId="77777777" w:rsidR="00DD5E43" w:rsidRPr="00C91770" w:rsidRDefault="00DD5E43" w:rsidP="00DD5E43">
            <w:pPr>
              <w:rPr>
                <w:rFonts w:ascii="Calibri" w:hAnsi="Calibri" w:cs="Calibri"/>
                <w:sz w:val="16"/>
                <w:szCs w:val="20"/>
              </w:rPr>
            </w:pPr>
            <w:r w:rsidRPr="00C91770">
              <w:rPr>
                <w:rFonts w:ascii="Calibri" w:hAnsi="Calibri" w:cs="Calibri"/>
                <w:bCs/>
                <w:sz w:val="16"/>
                <w:szCs w:val="20"/>
                <w:lang w:val="en-US"/>
              </w:rPr>
              <w:t>For positioning, regarding the number of SRS symbols per resource, decide by RAN1#97 whether to</w:t>
            </w:r>
            <w:r w:rsidRPr="00C91770">
              <w:rPr>
                <w:rFonts w:ascii="Calibri" w:hAnsi="Calibri" w:cs="Calibri"/>
                <w:sz w:val="16"/>
                <w:szCs w:val="20"/>
              </w:rPr>
              <w:t xml:space="preserve"> increase the set of allowable number of SRS symbols per resource compared to the NR Rel-15 allowable set {1,2,4}. </w:t>
            </w:r>
          </w:p>
          <w:p w14:paraId="0FA75CB7" w14:textId="77777777" w:rsidR="00DD5E43" w:rsidRPr="00C91770" w:rsidRDefault="00DD5E43" w:rsidP="00DD5E43">
            <w:pPr>
              <w:numPr>
                <w:ilvl w:val="0"/>
                <w:numId w:val="41"/>
              </w:numPr>
              <w:rPr>
                <w:rFonts w:ascii="Calibri" w:hAnsi="Calibri" w:cs="Calibri"/>
                <w:sz w:val="16"/>
                <w:szCs w:val="20"/>
              </w:rPr>
            </w:pPr>
            <w:r w:rsidRPr="00C91770">
              <w:rPr>
                <w:rFonts w:ascii="Calibri" w:hAnsi="Calibri" w:cs="Calibri"/>
                <w:sz w:val="16"/>
                <w:szCs w:val="20"/>
              </w:rPr>
              <w:t>If it is not decided to increase the number of SRS symbols per resource by RAN1#97, increasing the set of allowable number of SRS symbols per resource compared to the NR Rel-15 allowable set {1,2,4} will not be considered further after RAN1#97.</w:t>
            </w:r>
          </w:p>
          <w:p w14:paraId="59F416F3" w14:textId="77777777" w:rsidR="008220AD" w:rsidRPr="00C91770" w:rsidRDefault="008220AD" w:rsidP="0087050F">
            <w:pPr>
              <w:rPr>
                <w:rFonts w:ascii="Calibri" w:hAnsi="Calibri" w:cs="Calibri"/>
                <w:sz w:val="16"/>
                <w:szCs w:val="20"/>
                <w:lang w:eastAsia="ja-JP"/>
              </w:rPr>
            </w:pPr>
          </w:p>
          <w:p w14:paraId="3FB3C97E" w14:textId="77777777" w:rsidR="00D742D2" w:rsidRPr="00C91770" w:rsidRDefault="00D742D2" w:rsidP="00D742D2">
            <w:pPr>
              <w:rPr>
                <w:rFonts w:ascii="Calibri" w:hAnsi="Calibri" w:cs="Calibri"/>
                <w:sz w:val="16"/>
                <w:szCs w:val="20"/>
              </w:rPr>
            </w:pPr>
            <w:r w:rsidRPr="00C91770">
              <w:rPr>
                <w:rFonts w:ascii="Calibri" w:hAnsi="Calibri" w:cs="Calibri"/>
                <w:sz w:val="16"/>
                <w:szCs w:val="20"/>
                <w:highlight w:val="green"/>
              </w:rPr>
              <w:t>Agreement:</w:t>
            </w:r>
          </w:p>
          <w:p w14:paraId="6F45BEBD" w14:textId="77777777" w:rsidR="00D742D2" w:rsidRPr="00C91770" w:rsidRDefault="00D742D2" w:rsidP="00D742D2">
            <w:pPr>
              <w:rPr>
                <w:rFonts w:ascii="Calibri" w:hAnsi="Calibri" w:cs="Calibri"/>
                <w:sz w:val="16"/>
                <w:szCs w:val="20"/>
              </w:rPr>
            </w:pPr>
            <w:r w:rsidRPr="00C91770">
              <w:rPr>
                <w:rFonts w:ascii="Calibri" w:hAnsi="Calibri" w:cs="Calibri"/>
                <w:sz w:val="16"/>
                <w:szCs w:val="20"/>
              </w:rPr>
              <w:t xml:space="preserve">For positioning, regarding the possible SRS symbol locations per slot decide by RAN1#97 whether the SRS can be configured only in the last N symbols of a slot with N&gt;6 </w:t>
            </w:r>
          </w:p>
          <w:p w14:paraId="61B34767" w14:textId="77777777" w:rsidR="00D742D2" w:rsidRPr="00C91770" w:rsidRDefault="00D742D2" w:rsidP="00D742D2">
            <w:pPr>
              <w:numPr>
                <w:ilvl w:val="0"/>
                <w:numId w:val="41"/>
              </w:numPr>
              <w:rPr>
                <w:rFonts w:ascii="Calibri" w:hAnsi="Calibri" w:cs="Calibri"/>
                <w:sz w:val="16"/>
                <w:szCs w:val="20"/>
              </w:rPr>
            </w:pPr>
            <w:r w:rsidRPr="00C91770">
              <w:rPr>
                <w:rFonts w:ascii="Calibri" w:hAnsi="Calibri" w:cs="Calibri"/>
                <w:sz w:val="16"/>
                <w:szCs w:val="20"/>
              </w:rPr>
              <w:t>If the above decision is not made by RAN1#97, configuring SRS only in the last N symbols of a slot with N&gt;6 will not be discussed further after RAN1#97.</w:t>
            </w:r>
          </w:p>
          <w:p w14:paraId="229C91F4" w14:textId="77777777" w:rsidR="00DD5E43" w:rsidRPr="00C91770" w:rsidRDefault="00DD5E43" w:rsidP="0087050F">
            <w:pPr>
              <w:rPr>
                <w:rFonts w:ascii="Calibri" w:hAnsi="Calibri" w:cs="Calibri"/>
                <w:sz w:val="16"/>
                <w:szCs w:val="20"/>
                <w:lang w:eastAsia="ja-JP"/>
              </w:rPr>
            </w:pPr>
          </w:p>
          <w:p w14:paraId="5099F362" w14:textId="77777777" w:rsidR="000B4044" w:rsidRPr="00C91770" w:rsidRDefault="000B4044" w:rsidP="000B4044">
            <w:pPr>
              <w:rPr>
                <w:rFonts w:ascii="Calibri" w:hAnsi="Calibri" w:cs="Calibri"/>
                <w:sz w:val="16"/>
                <w:szCs w:val="20"/>
              </w:rPr>
            </w:pPr>
            <w:r w:rsidRPr="00C91770">
              <w:rPr>
                <w:rFonts w:ascii="Calibri" w:hAnsi="Calibri" w:cs="Calibri"/>
                <w:sz w:val="16"/>
                <w:szCs w:val="20"/>
                <w:highlight w:val="green"/>
              </w:rPr>
              <w:t>Agreement:</w:t>
            </w:r>
          </w:p>
          <w:p w14:paraId="3D1AC6DA" w14:textId="77777777" w:rsidR="000B4044" w:rsidRPr="00C91770" w:rsidRDefault="000B4044" w:rsidP="000B4044">
            <w:pPr>
              <w:rPr>
                <w:rFonts w:ascii="Calibri" w:hAnsi="Calibri" w:cs="Calibri"/>
                <w:sz w:val="16"/>
                <w:szCs w:val="20"/>
              </w:rPr>
            </w:pPr>
            <w:r w:rsidRPr="00C91770">
              <w:rPr>
                <w:rFonts w:ascii="Calibri" w:hAnsi="Calibri" w:cs="Calibri"/>
                <w:sz w:val="16"/>
                <w:szCs w:val="20"/>
              </w:rPr>
              <w:t>Select one or both of the following options to support staggered SRS transmissions for UL SRS positioning</w:t>
            </w:r>
          </w:p>
          <w:p w14:paraId="474B6147" w14:textId="77777777" w:rsidR="000B4044" w:rsidRPr="00C91770" w:rsidRDefault="000B4044" w:rsidP="000B4044">
            <w:pPr>
              <w:numPr>
                <w:ilvl w:val="0"/>
                <w:numId w:val="41"/>
              </w:numPr>
              <w:rPr>
                <w:rFonts w:ascii="Calibri" w:hAnsi="Calibri" w:cs="Calibri"/>
                <w:sz w:val="16"/>
                <w:szCs w:val="20"/>
              </w:rPr>
            </w:pPr>
            <w:r w:rsidRPr="00C91770">
              <w:rPr>
                <w:rFonts w:ascii="Calibri" w:hAnsi="Calibri" w:cs="Calibri"/>
                <w:sz w:val="16"/>
                <w:szCs w:val="20"/>
              </w:rPr>
              <w:t>Staggered patterns (a collection of SRS symbols from the same antenna port with different offsets for at least some symbols) in a single SRS resource</w:t>
            </w:r>
          </w:p>
          <w:p w14:paraId="2F6E3010" w14:textId="77777777" w:rsidR="00752446" w:rsidRPr="00C91770" w:rsidRDefault="000B4044" w:rsidP="003412FF">
            <w:pPr>
              <w:numPr>
                <w:ilvl w:val="0"/>
                <w:numId w:val="41"/>
              </w:numPr>
              <w:rPr>
                <w:rFonts w:ascii="Calibri" w:hAnsi="Calibri" w:cs="Calibri"/>
                <w:sz w:val="16"/>
                <w:lang w:eastAsia="ja-JP"/>
              </w:rPr>
            </w:pPr>
            <w:r w:rsidRPr="00C91770">
              <w:rPr>
                <w:rFonts w:ascii="Calibri" w:hAnsi="Calibri" w:cs="Calibri"/>
                <w:sz w:val="16"/>
                <w:szCs w:val="20"/>
              </w:rPr>
              <w:t>Configuration of the same antenna port for the transmission of SRS symbols in different SRS resources in a SRS resource set.</w:t>
            </w:r>
          </w:p>
          <w:p w14:paraId="31369820" w14:textId="77777777" w:rsidR="005D56C1" w:rsidRPr="00C91770" w:rsidRDefault="005D56C1" w:rsidP="005D56C1">
            <w:pPr>
              <w:rPr>
                <w:rFonts w:ascii="Calibri" w:hAnsi="Calibri" w:cs="Calibri"/>
                <w:sz w:val="16"/>
                <w:szCs w:val="20"/>
              </w:rPr>
            </w:pPr>
          </w:p>
          <w:p w14:paraId="67ADE053" w14:textId="77777777" w:rsidR="005D56C1" w:rsidRPr="00C91770" w:rsidRDefault="005D56C1" w:rsidP="005D56C1">
            <w:pPr>
              <w:rPr>
                <w:rFonts w:ascii="Calibri" w:hAnsi="Calibri" w:cs="Calibri"/>
                <w:sz w:val="16"/>
              </w:rPr>
            </w:pPr>
            <w:r w:rsidRPr="00C91770">
              <w:rPr>
                <w:rFonts w:ascii="Calibri" w:hAnsi="Calibri" w:cs="Calibri"/>
                <w:sz w:val="16"/>
                <w:highlight w:val="green"/>
              </w:rPr>
              <w:t>Agreement:</w:t>
            </w:r>
          </w:p>
          <w:p w14:paraId="1483C232" w14:textId="77777777" w:rsidR="005D56C1" w:rsidRPr="00C91770" w:rsidRDefault="005D56C1" w:rsidP="005D56C1">
            <w:pPr>
              <w:ind w:left="720" w:hanging="360"/>
              <w:rPr>
                <w:rFonts w:ascii="Calibri" w:hAnsi="Calibri" w:cs="Calibri"/>
                <w:sz w:val="16"/>
              </w:rPr>
            </w:pPr>
            <w:r w:rsidRPr="00C91770">
              <w:rPr>
                <w:rFonts w:ascii="Calibri" w:hAnsi="Calibri" w:cs="Calibri"/>
                <w:sz w:val="16"/>
              </w:rPr>
              <w:t>SRS transmissions for positioning are realized with staggered patterns (a collection of SRS symbols from the same antenna port with different offsets for at least some symbols) in a single SRS resource</w:t>
            </w:r>
          </w:p>
          <w:p w14:paraId="1DBDBD2D" w14:textId="77777777" w:rsidR="005D56C1" w:rsidRPr="00C91770" w:rsidRDefault="005D56C1" w:rsidP="005D56C1">
            <w:pPr>
              <w:numPr>
                <w:ilvl w:val="0"/>
                <w:numId w:val="44"/>
              </w:numPr>
              <w:rPr>
                <w:rFonts w:ascii="Calibri" w:hAnsi="Calibri" w:cs="Calibri"/>
                <w:sz w:val="16"/>
              </w:rPr>
            </w:pPr>
            <w:r w:rsidRPr="00C91770">
              <w:rPr>
                <w:rFonts w:ascii="Calibri" w:hAnsi="Calibri" w:cs="Calibri"/>
                <w:sz w:val="16"/>
              </w:rPr>
              <w:t>FFS: construction of the pattern inside the SRS resource structure</w:t>
            </w:r>
          </w:p>
          <w:p w14:paraId="44E70540" w14:textId="77777777" w:rsidR="005D56C1" w:rsidRPr="00C91770" w:rsidRDefault="005D56C1" w:rsidP="005D56C1">
            <w:pPr>
              <w:rPr>
                <w:rFonts w:ascii="Calibri" w:hAnsi="Calibri" w:cs="Calibri"/>
                <w:sz w:val="16"/>
                <w:lang w:eastAsia="ja-JP"/>
              </w:rPr>
            </w:pPr>
          </w:p>
          <w:p w14:paraId="6DC147EE" w14:textId="77777777" w:rsidR="005D56C1" w:rsidRPr="00C91770" w:rsidRDefault="005D56C1" w:rsidP="005D56C1">
            <w:pPr>
              <w:rPr>
                <w:rFonts w:ascii="Calibri" w:hAnsi="Calibri" w:cs="Calibri"/>
                <w:sz w:val="16"/>
                <w:lang w:eastAsia="ja-JP"/>
              </w:rPr>
            </w:pPr>
            <w:r w:rsidRPr="00C91770">
              <w:rPr>
                <w:rFonts w:ascii="Calibri" w:hAnsi="Calibri" w:cs="Calibri"/>
                <w:sz w:val="16"/>
                <w:highlight w:val="green"/>
                <w:lang w:eastAsia="ja-JP"/>
              </w:rPr>
              <w:t>Agreement:</w:t>
            </w:r>
          </w:p>
          <w:p w14:paraId="2AF173F1" w14:textId="77777777" w:rsidR="005D56C1" w:rsidRPr="00C91770" w:rsidRDefault="005D56C1" w:rsidP="005D56C1">
            <w:pPr>
              <w:rPr>
                <w:rFonts w:ascii="Calibri" w:hAnsi="Calibri" w:cs="Calibri"/>
                <w:sz w:val="16"/>
              </w:rPr>
            </w:pPr>
            <w:r w:rsidRPr="00C91770">
              <w:rPr>
                <w:rFonts w:ascii="Calibri" w:hAnsi="Calibri" w:cs="Calibri"/>
                <w:sz w:val="16"/>
              </w:rPr>
              <w:t>For positioning, the number of consecutive OFDM symbols in an SRS resource is configurable with one of the values in the set {1, 2, 4, 8, 12}</w:t>
            </w:r>
          </w:p>
          <w:p w14:paraId="0BF9AF68" w14:textId="77777777" w:rsidR="005D56C1" w:rsidRPr="00C91770" w:rsidRDefault="005D56C1" w:rsidP="005D56C1">
            <w:pPr>
              <w:numPr>
                <w:ilvl w:val="0"/>
                <w:numId w:val="44"/>
              </w:numPr>
              <w:rPr>
                <w:rFonts w:ascii="Calibri" w:hAnsi="Calibri" w:cs="Calibri"/>
                <w:sz w:val="16"/>
              </w:rPr>
            </w:pPr>
            <w:r w:rsidRPr="00C91770">
              <w:rPr>
                <w:rFonts w:ascii="Calibri" w:hAnsi="Calibri" w:cs="Calibri"/>
                <w:sz w:val="16"/>
              </w:rPr>
              <w:t>FFS: Other values including 3,6,14</w:t>
            </w:r>
          </w:p>
          <w:p w14:paraId="04CAEDDE" w14:textId="77777777" w:rsidR="005D56C1" w:rsidRPr="00C91770" w:rsidRDefault="005D56C1" w:rsidP="005D56C1">
            <w:pPr>
              <w:numPr>
                <w:ilvl w:val="0"/>
                <w:numId w:val="44"/>
              </w:numPr>
              <w:rPr>
                <w:rFonts w:ascii="Calibri" w:hAnsi="Calibri" w:cs="Calibri"/>
                <w:sz w:val="16"/>
              </w:rPr>
            </w:pPr>
            <w:r w:rsidRPr="00C91770">
              <w:rPr>
                <w:rFonts w:ascii="Calibri" w:hAnsi="Calibri" w:cs="Calibri"/>
                <w:sz w:val="16"/>
              </w:rPr>
              <w:t>Note: Values of 1, 2 and 4 within an SRS resource can already be configured in Rel-15</w:t>
            </w:r>
          </w:p>
          <w:p w14:paraId="13AAB88B" w14:textId="77777777" w:rsidR="005D56C1" w:rsidRPr="00C91770" w:rsidRDefault="005D56C1" w:rsidP="005D56C1">
            <w:pPr>
              <w:rPr>
                <w:rFonts w:ascii="Calibri" w:hAnsi="Calibri" w:cs="Calibri"/>
                <w:sz w:val="16"/>
                <w:lang w:eastAsia="ja-JP"/>
              </w:rPr>
            </w:pPr>
          </w:p>
          <w:p w14:paraId="1776624C" w14:textId="77777777" w:rsidR="005D56C1" w:rsidRPr="00C91770" w:rsidRDefault="005D56C1" w:rsidP="005D56C1">
            <w:pPr>
              <w:rPr>
                <w:rFonts w:ascii="Calibri" w:hAnsi="Calibri" w:cs="Calibri"/>
                <w:sz w:val="16"/>
              </w:rPr>
            </w:pPr>
            <w:r w:rsidRPr="00C91770">
              <w:rPr>
                <w:rFonts w:ascii="Calibri" w:hAnsi="Calibri" w:cs="Calibri"/>
                <w:sz w:val="16"/>
                <w:highlight w:val="green"/>
              </w:rPr>
              <w:t>Agreement:</w:t>
            </w:r>
          </w:p>
          <w:p w14:paraId="33A5C11F" w14:textId="77777777" w:rsidR="005D56C1" w:rsidRPr="00C91770" w:rsidRDefault="005D56C1" w:rsidP="005D56C1">
            <w:pPr>
              <w:rPr>
                <w:rFonts w:ascii="Calibri" w:hAnsi="Calibri" w:cs="Calibri"/>
                <w:sz w:val="16"/>
              </w:rPr>
            </w:pPr>
            <w:r w:rsidRPr="00C91770">
              <w:rPr>
                <w:rFonts w:ascii="Calibri" w:hAnsi="Calibri" w:cs="Calibri"/>
                <w:sz w:val="16"/>
              </w:rPr>
              <w:t>For positioning, starting positions in the time domain for the SRS resource can be anywhere in the slot, i.e. an offset l</w:t>
            </w:r>
            <w:r w:rsidRPr="00C91770">
              <w:rPr>
                <w:rFonts w:ascii="Calibri" w:hAnsi="Calibri" w:cs="Calibri"/>
                <w:sz w:val="16"/>
                <w:vertAlign w:val="subscript"/>
              </w:rPr>
              <w:t>offset</w:t>
            </w:r>
            <w:r w:rsidRPr="00C91770">
              <w:rPr>
                <w:rFonts w:ascii="Calibri" w:hAnsi="Calibri" w:cs="Calibri"/>
                <w:sz w:val="16"/>
              </w:rPr>
              <w:t xml:space="preserve">  range of {0,1,…,13}.</w:t>
            </w:r>
          </w:p>
          <w:p w14:paraId="78EE8EFC" w14:textId="77777777" w:rsidR="005D56C1" w:rsidRPr="00C91770" w:rsidRDefault="005D56C1" w:rsidP="005D56C1">
            <w:pPr>
              <w:rPr>
                <w:rFonts w:ascii="Calibri" w:hAnsi="Calibri" w:cs="Calibri"/>
                <w:sz w:val="16"/>
              </w:rPr>
            </w:pPr>
          </w:p>
          <w:p w14:paraId="3D10A492" w14:textId="77777777" w:rsidR="005D56C1" w:rsidRPr="00C91770" w:rsidRDefault="005D56C1" w:rsidP="005D56C1">
            <w:pPr>
              <w:rPr>
                <w:rFonts w:ascii="Calibri" w:hAnsi="Calibri" w:cs="Calibri"/>
                <w:sz w:val="16"/>
              </w:rPr>
            </w:pPr>
            <w:r w:rsidRPr="00C91770">
              <w:rPr>
                <w:rFonts w:ascii="Calibri" w:hAnsi="Calibri" w:cs="Calibri"/>
                <w:sz w:val="16"/>
                <w:highlight w:val="green"/>
              </w:rPr>
              <w:t>Agreement:</w:t>
            </w:r>
          </w:p>
          <w:p w14:paraId="4286461D" w14:textId="77777777" w:rsidR="005D56C1" w:rsidRPr="00C91770" w:rsidRDefault="005D56C1" w:rsidP="005D56C1">
            <w:pPr>
              <w:rPr>
                <w:rFonts w:ascii="Calibri" w:hAnsi="Calibri" w:cs="Calibri"/>
                <w:sz w:val="16"/>
              </w:rPr>
            </w:pPr>
            <w:r w:rsidRPr="00C91770">
              <w:rPr>
                <w:rFonts w:ascii="Calibri" w:hAnsi="Calibri" w:cs="Calibri"/>
                <w:sz w:val="16"/>
              </w:rPr>
              <w:t>For positioning, with regard to UL Beam management/alignment towards serving and neighbouring cells, at least the following (option 2 from prior agreement) can be used:</w:t>
            </w:r>
          </w:p>
          <w:p w14:paraId="343C8E8B" w14:textId="77777777" w:rsidR="005D56C1" w:rsidRPr="00C91770" w:rsidRDefault="005D56C1" w:rsidP="005D56C1">
            <w:pPr>
              <w:numPr>
                <w:ilvl w:val="0"/>
                <w:numId w:val="44"/>
              </w:numPr>
              <w:rPr>
                <w:rFonts w:ascii="Calibri" w:hAnsi="Calibri" w:cs="Calibri"/>
                <w:sz w:val="16"/>
              </w:rPr>
            </w:pPr>
            <w:r w:rsidRPr="00C91770">
              <w:rPr>
                <w:rFonts w:ascii="Calibri" w:hAnsi="Calibri" w:cs="Calibri"/>
                <w:sz w:val="16"/>
              </w:rPr>
              <w:t>UE Tx beam-sweeping on UL SRS transmissions across multiple UL SRS Resources</w:t>
            </w:r>
          </w:p>
          <w:p w14:paraId="12353354" w14:textId="77777777" w:rsidR="005D56C1" w:rsidRPr="00C91770" w:rsidRDefault="005D56C1" w:rsidP="005D56C1">
            <w:pPr>
              <w:numPr>
                <w:ilvl w:val="0"/>
                <w:numId w:val="44"/>
              </w:numPr>
              <w:rPr>
                <w:rFonts w:ascii="Calibri" w:hAnsi="Calibri" w:cs="Calibri"/>
                <w:sz w:val="16"/>
              </w:rPr>
            </w:pPr>
            <w:r w:rsidRPr="00C91770">
              <w:rPr>
                <w:rFonts w:ascii="Calibri" w:hAnsi="Calibri" w:cs="Calibri"/>
                <w:sz w:val="16"/>
              </w:rPr>
              <w:t>FFS: other options</w:t>
            </w:r>
          </w:p>
          <w:p w14:paraId="3CD1A341" w14:textId="77777777" w:rsidR="005D56C1" w:rsidRPr="00C91770" w:rsidRDefault="005D56C1" w:rsidP="005D56C1">
            <w:pPr>
              <w:rPr>
                <w:rFonts w:ascii="Calibri" w:hAnsi="Calibri" w:cs="Calibri"/>
                <w:sz w:val="16"/>
                <w:lang w:eastAsia="ja-JP"/>
              </w:rPr>
            </w:pPr>
          </w:p>
          <w:p w14:paraId="5170BA25" w14:textId="77777777" w:rsidR="005D56C1" w:rsidRPr="00C91770" w:rsidRDefault="005D56C1" w:rsidP="005D56C1">
            <w:pPr>
              <w:rPr>
                <w:rFonts w:ascii="Calibri" w:hAnsi="Calibri" w:cs="Calibri"/>
                <w:sz w:val="16"/>
              </w:rPr>
            </w:pPr>
            <w:r w:rsidRPr="00C91770">
              <w:rPr>
                <w:rFonts w:ascii="Calibri" w:hAnsi="Calibri" w:cs="Calibri"/>
                <w:sz w:val="16"/>
                <w:highlight w:val="green"/>
              </w:rPr>
              <w:t>Agreement:</w:t>
            </w:r>
          </w:p>
          <w:p w14:paraId="6CA20CDB" w14:textId="77777777" w:rsidR="005D56C1" w:rsidRPr="00C91770" w:rsidRDefault="005D56C1" w:rsidP="005D56C1">
            <w:pPr>
              <w:rPr>
                <w:rFonts w:ascii="Calibri" w:hAnsi="Calibri" w:cs="Calibri"/>
                <w:sz w:val="16"/>
              </w:rPr>
            </w:pPr>
            <w:r w:rsidRPr="00C91770">
              <w:rPr>
                <w:rFonts w:ascii="Calibri" w:hAnsi="Calibri" w:cs="Calibri"/>
                <w:sz w:val="16"/>
              </w:rPr>
              <w:t>For positioning, the SRS comb size set is extended from {2,4} to {2,4,8}</w:t>
            </w:r>
          </w:p>
          <w:p w14:paraId="1FD43196" w14:textId="77777777" w:rsidR="005D56C1" w:rsidRPr="00C91770" w:rsidRDefault="005D56C1" w:rsidP="005D56C1">
            <w:pPr>
              <w:numPr>
                <w:ilvl w:val="0"/>
                <w:numId w:val="45"/>
              </w:numPr>
              <w:rPr>
                <w:rFonts w:ascii="Calibri" w:hAnsi="Calibri" w:cs="Calibri"/>
                <w:sz w:val="16"/>
              </w:rPr>
            </w:pPr>
            <w:r w:rsidRPr="00C91770">
              <w:rPr>
                <w:rFonts w:ascii="Calibri" w:hAnsi="Calibri" w:cs="Calibri"/>
                <w:sz w:val="16"/>
              </w:rPr>
              <w:t>FFS: Additional comb sizes: 1, 6, 12</w:t>
            </w:r>
          </w:p>
          <w:p w14:paraId="2A7EFD11" w14:textId="77777777" w:rsidR="005D56C1" w:rsidRPr="00C91770" w:rsidRDefault="005D56C1" w:rsidP="005D56C1">
            <w:pPr>
              <w:numPr>
                <w:ilvl w:val="1"/>
                <w:numId w:val="45"/>
              </w:numPr>
              <w:rPr>
                <w:rFonts w:ascii="Calibri" w:hAnsi="Calibri" w:cs="Calibri"/>
                <w:sz w:val="16"/>
              </w:rPr>
            </w:pPr>
            <w:r w:rsidRPr="00C91770">
              <w:rPr>
                <w:rFonts w:ascii="Calibri" w:hAnsi="Calibri" w:cs="Calibri"/>
                <w:sz w:val="16"/>
              </w:rPr>
              <w:t>Note: For the comb sizes of 6 and 12, the number of PRBs may be restricted if currently defined sequences are to be used</w:t>
            </w:r>
          </w:p>
          <w:p w14:paraId="649D50CF" w14:textId="77777777" w:rsidR="005D56C1" w:rsidRPr="00C91770" w:rsidRDefault="005D56C1" w:rsidP="00181D3B">
            <w:pPr>
              <w:numPr>
                <w:ilvl w:val="0"/>
                <w:numId w:val="45"/>
              </w:numPr>
              <w:rPr>
                <w:rFonts w:ascii="Calibri" w:hAnsi="Calibri" w:cs="Calibri"/>
                <w:sz w:val="16"/>
                <w:lang w:eastAsia="ja-JP"/>
              </w:rPr>
            </w:pPr>
            <w:r w:rsidRPr="00C91770">
              <w:rPr>
                <w:rFonts w:ascii="Calibri" w:hAnsi="Calibri" w:cs="Calibri"/>
                <w:sz w:val="16"/>
              </w:rPr>
              <w:t>FFS: Maximum number of cyclic shifts for the different comb sizes (cyclic shifts for comb sizes of 2 and 4 already exist in Rel-15)</w:t>
            </w:r>
          </w:p>
          <w:p w14:paraId="023208BE" w14:textId="77777777" w:rsidR="00930B50" w:rsidRPr="00C91770" w:rsidRDefault="00930B50" w:rsidP="00930B50">
            <w:pPr>
              <w:rPr>
                <w:rFonts w:ascii="Calibri" w:hAnsi="Calibri" w:cs="Calibri"/>
                <w:sz w:val="16"/>
              </w:rPr>
            </w:pPr>
          </w:p>
          <w:p w14:paraId="548617F2" w14:textId="77777777" w:rsidR="00930B50" w:rsidRPr="00C91770" w:rsidRDefault="00930B50" w:rsidP="00930B50">
            <w:pPr>
              <w:rPr>
                <w:rFonts w:ascii="Calibri" w:hAnsi="Calibri" w:cs="Calibri"/>
                <w:sz w:val="16"/>
                <w:lang w:eastAsia="x-none"/>
              </w:rPr>
            </w:pPr>
            <w:r w:rsidRPr="00C91770">
              <w:rPr>
                <w:rFonts w:ascii="Calibri" w:hAnsi="Calibri" w:cs="Calibri"/>
                <w:sz w:val="16"/>
                <w:highlight w:val="green"/>
                <w:lang w:eastAsia="x-none"/>
              </w:rPr>
              <w:t>Agreement:</w:t>
            </w:r>
          </w:p>
          <w:p w14:paraId="37517E3A" w14:textId="77777777" w:rsidR="00930B50" w:rsidRPr="00C91770" w:rsidRDefault="00930B50" w:rsidP="00930B50">
            <w:pPr>
              <w:numPr>
                <w:ilvl w:val="0"/>
                <w:numId w:val="47"/>
              </w:numPr>
              <w:ind w:left="360"/>
              <w:rPr>
                <w:rFonts w:ascii="Calibri" w:hAnsi="Calibri" w:cs="Calibri"/>
                <w:sz w:val="16"/>
                <w:lang w:eastAsia="x-none"/>
              </w:rPr>
            </w:pPr>
            <w:r w:rsidRPr="00C91770">
              <w:rPr>
                <w:rFonts w:ascii="Calibri" w:hAnsi="Calibri" w:cs="Calibri"/>
                <w:sz w:val="16"/>
                <w:lang w:eastAsia="x-none"/>
              </w:rPr>
              <w:t xml:space="preserve">The RE pattern of an SRS resource for positioning is configured with a comb offset for the first symbol in an SRS resource. </w:t>
            </w:r>
          </w:p>
          <w:p w14:paraId="4C644359" w14:textId="77777777" w:rsidR="00930B50" w:rsidRPr="00C91770" w:rsidRDefault="00930B50" w:rsidP="00930B50">
            <w:pPr>
              <w:numPr>
                <w:ilvl w:val="0"/>
                <w:numId w:val="47"/>
              </w:numPr>
              <w:ind w:left="360"/>
              <w:rPr>
                <w:rFonts w:ascii="Calibri" w:hAnsi="Calibri" w:cs="Calibri"/>
                <w:sz w:val="16"/>
                <w:lang w:eastAsia="x-none"/>
              </w:rPr>
            </w:pPr>
            <w:r w:rsidRPr="00C91770">
              <w:rPr>
                <w:rFonts w:ascii="Calibri" w:hAnsi="Calibri" w:cs="Calibri"/>
                <w:sz w:val="16"/>
                <w:lang w:eastAsia="x-none"/>
              </w:rPr>
              <w:t xml:space="preserve">The relative RE offsets of following symbols are defined relative to the comb offset of the first symbol in the SRS resource. </w:t>
            </w:r>
          </w:p>
          <w:p w14:paraId="3D7883BA" w14:textId="77777777" w:rsidR="00930B50" w:rsidRPr="00C91770" w:rsidRDefault="00930B50" w:rsidP="00930B50">
            <w:pPr>
              <w:numPr>
                <w:ilvl w:val="0"/>
                <w:numId w:val="47"/>
              </w:numPr>
              <w:ind w:left="360"/>
              <w:rPr>
                <w:rFonts w:ascii="Calibri" w:hAnsi="Calibri" w:cs="Calibri"/>
                <w:sz w:val="16"/>
                <w:lang w:eastAsia="x-none"/>
              </w:rPr>
            </w:pPr>
            <w:r w:rsidRPr="00C91770">
              <w:rPr>
                <w:rFonts w:ascii="Calibri" w:hAnsi="Calibri" w:cs="Calibri"/>
                <w:sz w:val="16"/>
                <w:lang w:eastAsia="x-none"/>
              </w:rPr>
              <w:t>A relative RE offset of each of the following symbols is derived from the configured number of symbols for an SRS resource, the comb size for the SRS resource and the SRS symbol index within the SRS resource.</w:t>
            </w:r>
          </w:p>
          <w:p w14:paraId="53623A9B" w14:textId="77777777" w:rsidR="00930B50" w:rsidRPr="00C91770" w:rsidRDefault="00930B50" w:rsidP="00930B50">
            <w:pPr>
              <w:numPr>
                <w:ilvl w:val="0"/>
                <w:numId w:val="46"/>
              </w:numPr>
              <w:ind w:left="720"/>
              <w:rPr>
                <w:rFonts w:ascii="Calibri" w:hAnsi="Calibri" w:cs="Calibri"/>
                <w:sz w:val="16"/>
                <w:lang w:eastAsia="x-none"/>
              </w:rPr>
            </w:pPr>
            <w:r w:rsidRPr="00C91770">
              <w:rPr>
                <w:rFonts w:ascii="Calibri" w:hAnsi="Calibri" w:cs="Calibri"/>
                <w:sz w:val="16"/>
                <w:lang w:eastAsia="x-none"/>
              </w:rPr>
              <w:t>FFS: The use of the following for deriving the relative offset in addition to the above</w:t>
            </w:r>
          </w:p>
          <w:p w14:paraId="7A6F2372" w14:textId="77777777" w:rsidR="00930B50" w:rsidRPr="00C91770" w:rsidRDefault="00930B50" w:rsidP="00930B50">
            <w:pPr>
              <w:numPr>
                <w:ilvl w:val="1"/>
                <w:numId w:val="46"/>
              </w:numPr>
              <w:ind w:left="1440"/>
              <w:rPr>
                <w:rFonts w:ascii="Calibri" w:hAnsi="Calibri" w:cs="Calibri"/>
                <w:sz w:val="16"/>
                <w:lang w:eastAsia="x-none"/>
              </w:rPr>
            </w:pPr>
            <w:r w:rsidRPr="00C91770">
              <w:rPr>
                <w:rFonts w:ascii="Calibri" w:hAnsi="Calibri" w:cs="Calibri"/>
                <w:sz w:val="16"/>
                <w:lang w:eastAsia="x-none"/>
              </w:rPr>
              <w:t>A configurable number of consecutive symbols with the same offset</w:t>
            </w:r>
          </w:p>
          <w:p w14:paraId="14AFD623" w14:textId="77777777" w:rsidR="00930B50" w:rsidRPr="00C91770" w:rsidRDefault="00930B50" w:rsidP="00930B50">
            <w:pPr>
              <w:numPr>
                <w:ilvl w:val="1"/>
                <w:numId w:val="46"/>
              </w:numPr>
              <w:ind w:left="1440"/>
              <w:rPr>
                <w:rFonts w:ascii="Calibri" w:hAnsi="Calibri" w:cs="Calibri"/>
                <w:sz w:val="16"/>
                <w:lang w:eastAsia="x-none"/>
              </w:rPr>
            </w:pPr>
            <w:r w:rsidRPr="00C91770">
              <w:rPr>
                <w:rFonts w:ascii="Calibri" w:hAnsi="Calibri" w:cs="Calibri"/>
                <w:sz w:val="16"/>
                <w:lang w:eastAsia="x-none"/>
              </w:rPr>
              <w:t>Repetition factor</w:t>
            </w:r>
          </w:p>
          <w:p w14:paraId="38B6AACC" w14:textId="77777777" w:rsidR="00930B50" w:rsidRPr="00C91770" w:rsidRDefault="00930B50" w:rsidP="00930B50">
            <w:pPr>
              <w:numPr>
                <w:ilvl w:val="0"/>
                <w:numId w:val="46"/>
              </w:numPr>
              <w:ind w:left="720"/>
              <w:rPr>
                <w:rFonts w:ascii="Calibri" w:hAnsi="Calibri" w:cs="Calibri"/>
                <w:sz w:val="16"/>
                <w:lang w:eastAsia="x-none"/>
              </w:rPr>
            </w:pPr>
            <w:r w:rsidRPr="00C91770">
              <w:rPr>
                <w:rFonts w:ascii="Calibri" w:hAnsi="Calibri" w:cs="Calibri"/>
                <w:sz w:val="16"/>
                <w:lang w:eastAsia="x-none"/>
              </w:rPr>
              <w:t>No additional parameters will be considered</w:t>
            </w:r>
          </w:p>
          <w:p w14:paraId="588759A2" w14:textId="77777777" w:rsidR="003840D4" w:rsidRPr="00C91770" w:rsidRDefault="003840D4" w:rsidP="003840D4">
            <w:pPr>
              <w:rPr>
                <w:rFonts w:ascii="Calibri" w:hAnsi="Calibri" w:cs="Calibri"/>
                <w:sz w:val="16"/>
                <w:lang w:eastAsia="x-none"/>
              </w:rPr>
            </w:pPr>
          </w:p>
          <w:p w14:paraId="6D8FF1E6" w14:textId="77777777" w:rsidR="003840D4" w:rsidRPr="00C91770" w:rsidRDefault="003840D4" w:rsidP="003840D4">
            <w:pPr>
              <w:rPr>
                <w:rFonts w:ascii="Calibri" w:hAnsi="Calibri" w:cs="Calibri"/>
                <w:sz w:val="16"/>
                <w:u w:val="single"/>
                <w:lang w:eastAsia="x-none"/>
              </w:rPr>
            </w:pPr>
            <w:r w:rsidRPr="00C91770">
              <w:rPr>
                <w:rFonts w:ascii="Calibri" w:hAnsi="Calibri" w:cs="Calibri"/>
                <w:sz w:val="16"/>
                <w:u w:val="single"/>
                <w:lang w:eastAsia="x-none"/>
              </w:rPr>
              <w:t>Conclusion:</w:t>
            </w:r>
          </w:p>
          <w:p w14:paraId="463FE789" w14:textId="77777777" w:rsidR="003840D4" w:rsidRPr="00C91770" w:rsidRDefault="003840D4" w:rsidP="003840D4">
            <w:pPr>
              <w:rPr>
                <w:rFonts w:ascii="Calibri" w:hAnsi="Calibri" w:cs="Calibri"/>
                <w:sz w:val="16"/>
                <w:lang w:eastAsia="x-none"/>
              </w:rPr>
            </w:pPr>
            <w:r w:rsidRPr="00C91770">
              <w:rPr>
                <w:rFonts w:ascii="Calibri" w:hAnsi="Calibri" w:cs="Calibri"/>
                <w:sz w:val="16"/>
                <w:lang w:eastAsia="x-none"/>
              </w:rPr>
              <w:t>No additional comb sizes for SRS for positioning purposes will be introduced in Rel-16 beyond those already agreed.</w:t>
            </w:r>
          </w:p>
          <w:p w14:paraId="1CA24AAA" w14:textId="77777777" w:rsidR="003840D4" w:rsidRPr="00C91770" w:rsidRDefault="003840D4" w:rsidP="003840D4">
            <w:pPr>
              <w:rPr>
                <w:rFonts w:ascii="Calibri" w:hAnsi="Calibri" w:cs="Calibri"/>
                <w:sz w:val="16"/>
                <w:lang w:eastAsia="x-none"/>
              </w:rPr>
            </w:pPr>
          </w:p>
          <w:p w14:paraId="191711B5" w14:textId="77777777" w:rsidR="003840D4" w:rsidRPr="00C91770" w:rsidRDefault="003840D4" w:rsidP="003840D4">
            <w:pPr>
              <w:rPr>
                <w:rFonts w:ascii="Calibri" w:hAnsi="Calibri" w:cs="Calibri"/>
                <w:sz w:val="16"/>
                <w:u w:val="single"/>
                <w:lang w:eastAsia="x-none"/>
              </w:rPr>
            </w:pPr>
            <w:r w:rsidRPr="00C91770">
              <w:rPr>
                <w:rFonts w:ascii="Calibri" w:hAnsi="Calibri" w:cs="Calibri"/>
                <w:sz w:val="16"/>
                <w:u w:val="single"/>
                <w:lang w:eastAsia="x-none"/>
              </w:rPr>
              <w:t>Conclusion:</w:t>
            </w:r>
          </w:p>
          <w:p w14:paraId="598B0500" w14:textId="77777777" w:rsidR="00930B50" w:rsidRPr="00C91770" w:rsidRDefault="003840D4" w:rsidP="00D74F8D">
            <w:pPr>
              <w:rPr>
                <w:rFonts w:ascii="Calibri" w:hAnsi="Calibri" w:cs="Calibri"/>
                <w:sz w:val="16"/>
                <w:lang w:eastAsia="x-none"/>
              </w:rPr>
            </w:pPr>
            <w:r w:rsidRPr="00C91770">
              <w:rPr>
                <w:rFonts w:ascii="Calibri" w:hAnsi="Calibri" w:cs="Calibri"/>
                <w:sz w:val="16"/>
                <w:lang w:eastAsia="x-none"/>
              </w:rPr>
              <w:t>No additional number of symbols per SRS resource other than the values already agreed is supported</w:t>
            </w:r>
          </w:p>
          <w:p w14:paraId="454BBF5F" w14:textId="77777777" w:rsidR="00DC1F95" w:rsidRPr="00C91770" w:rsidRDefault="00DC1F95" w:rsidP="00D74F8D">
            <w:pPr>
              <w:rPr>
                <w:rFonts w:ascii="Calibri" w:hAnsi="Calibri" w:cs="Calibri"/>
                <w:sz w:val="16"/>
                <w:lang w:eastAsia="x-none"/>
              </w:rPr>
            </w:pPr>
          </w:p>
          <w:p w14:paraId="4C24C0B9" w14:textId="77777777" w:rsidR="00DC1F95" w:rsidRPr="00C91770" w:rsidRDefault="00DC1F95" w:rsidP="00DC1F95">
            <w:pPr>
              <w:rPr>
                <w:rFonts w:ascii="Calibri" w:hAnsi="Calibri" w:cs="Calibri"/>
                <w:sz w:val="16"/>
                <w:szCs w:val="20"/>
                <w:lang w:eastAsia="x-none"/>
              </w:rPr>
            </w:pPr>
            <w:r w:rsidRPr="00C91770">
              <w:rPr>
                <w:rFonts w:ascii="Calibri" w:hAnsi="Calibri" w:cs="Calibri"/>
                <w:sz w:val="16"/>
                <w:szCs w:val="20"/>
                <w:highlight w:val="green"/>
                <w:lang w:eastAsia="x-none"/>
              </w:rPr>
              <w:t>Agreement:</w:t>
            </w:r>
          </w:p>
          <w:p w14:paraId="3902615C" w14:textId="77777777" w:rsidR="00DC1F95" w:rsidRPr="00C91770" w:rsidRDefault="00DC1F95" w:rsidP="00DC1F95">
            <w:pPr>
              <w:rPr>
                <w:rFonts w:ascii="Calibri" w:hAnsi="Calibri" w:cs="Calibri"/>
                <w:sz w:val="16"/>
                <w:szCs w:val="20"/>
                <w:lang w:eastAsia="x-none"/>
              </w:rPr>
            </w:pPr>
            <w:r w:rsidRPr="00C91770">
              <w:rPr>
                <w:rFonts w:ascii="Calibri" w:hAnsi="Calibri" w:cs="Calibri"/>
                <w:sz w:val="16"/>
                <w:szCs w:val="20"/>
                <w:lang w:eastAsia="x-none"/>
              </w:rPr>
              <w:t>An SRS resource for positioning can contain multiple symbols with the same comb offset when the comb size is less than the number of symbols in the SRS resource. Select at least one of the following options</w:t>
            </w:r>
          </w:p>
          <w:p w14:paraId="2B5DCC55" w14:textId="77777777" w:rsidR="00DC1F95" w:rsidRPr="00C91770" w:rsidRDefault="00DC1F95" w:rsidP="00DC1F95">
            <w:pPr>
              <w:numPr>
                <w:ilvl w:val="0"/>
                <w:numId w:val="48"/>
              </w:numPr>
              <w:rPr>
                <w:rFonts w:ascii="Calibri" w:hAnsi="Calibri" w:cs="Calibri"/>
                <w:sz w:val="16"/>
                <w:szCs w:val="20"/>
                <w:lang w:eastAsia="x-none"/>
              </w:rPr>
            </w:pPr>
            <w:r w:rsidRPr="00C91770">
              <w:rPr>
                <w:rFonts w:ascii="Calibri" w:hAnsi="Calibri" w:cs="Calibri"/>
                <w:sz w:val="16"/>
                <w:szCs w:val="20"/>
                <w:lang w:eastAsia="x-none"/>
              </w:rPr>
              <w:t>Option 1: with G consecutive Res. FFS total number of symbols with respect to comb size</w:t>
            </w:r>
          </w:p>
          <w:p w14:paraId="48749E6A" w14:textId="77777777" w:rsidR="00DC1F95" w:rsidRPr="00C91770" w:rsidRDefault="00DC1F95" w:rsidP="00DC1F95">
            <w:pPr>
              <w:numPr>
                <w:ilvl w:val="0"/>
                <w:numId w:val="48"/>
              </w:numPr>
              <w:rPr>
                <w:rFonts w:ascii="Calibri" w:hAnsi="Calibri" w:cs="Calibri"/>
                <w:sz w:val="16"/>
                <w:szCs w:val="20"/>
                <w:lang w:eastAsia="x-none"/>
              </w:rPr>
            </w:pPr>
            <w:r w:rsidRPr="00C91770">
              <w:rPr>
                <w:rFonts w:ascii="Calibri" w:hAnsi="Calibri" w:cs="Calibri"/>
                <w:sz w:val="16"/>
                <w:szCs w:val="20"/>
                <w:lang w:eastAsia="x-none"/>
              </w:rPr>
              <w:lastRenderedPageBreak/>
              <w:t>Option 2: with cyclic repetition of the comb pattern when the number of symbols in the resource exceeds the comb size</w:t>
            </w:r>
          </w:p>
          <w:p w14:paraId="3CEE1190" w14:textId="77777777" w:rsidR="00DC1F95" w:rsidRPr="00C91770" w:rsidRDefault="00DC1F95" w:rsidP="00DC1F95">
            <w:pPr>
              <w:numPr>
                <w:ilvl w:val="1"/>
                <w:numId w:val="48"/>
              </w:numPr>
              <w:rPr>
                <w:rFonts w:ascii="Calibri" w:hAnsi="Calibri" w:cs="Calibri"/>
                <w:sz w:val="16"/>
                <w:szCs w:val="20"/>
                <w:lang w:eastAsia="x-none"/>
              </w:rPr>
            </w:pPr>
            <w:r w:rsidRPr="00C91770">
              <w:rPr>
                <w:rFonts w:ascii="Calibri" w:hAnsi="Calibri" w:cs="Calibri"/>
                <w:sz w:val="16"/>
                <w:szCs w:val="20"/>
                <w:lang w:eastAsia="x-none"/>
              </w:rPr>
              <w:t>Note: This does not preclude partial or full staggering which needs to be further discussed</w:t>
            </w:r>
          </w:p>
          <w:p w14:paraId="14249EFA" w14:textId="77777777" w:rsidR="00DC1F95" w:rsidRPr="00C91770" w:rsidRDefault="00DC1F95" w:rsidP="00DC1F95">
            <w:pPr>
              <w:rPr>
                <w:rFonts w:ascii="Calibri" w:hAnsi="Calibri" w:cs="Calibri"/>
                <w:sz w:val="16"/>
                <w:szCs w:val="20"/>
                <w:lang w:eastAsia="x-none"/>
              </w:rPr>
            </w:pPr>
          </w:p>
          <w:p w14:paraId="5BF3923E" w14:textId="77777777" w:rsidR="00DC1F95" w:rsidRPr="00C91770" w:rsidRDefault="00DC1F95" w:rsidP="00DC1F95">
            <w:pPr>
              <w:rPr>
                <w:rFonts w:ascii="Calibri" w:hAnsi="Calibri" w:cs="Calibri"/>
                <w:sz w:val="16"/>
                <w:szCs w:val="20"/>
                <w:lang w:eastAsia="x-none"/>
              </w:rPr>
            </w:pPr>
            <w:r w:rsidRPr="00C91770">
              <w:rPr>
                <w:rFonts w:ascii="Calibri" w:hAnsi="Calibri" w:cs="Calibri"/>
                <w:sz w:val="16"/>
                <w:szCs w:val="20"/>
                <w:highlight w:val="green"/>
                <w:lang w:eastAsia="x-none"/>
              </w:rPr>
              <w:t>Agreement:</w:t>
            </w:r>
          </w:p>
          <w:p w14:paraId="2A3E41EC" w14:textId="77777777" w:rsidR="00DC1F95" w:rsidRPr="00C91770" w:rsidRDefault="00DC1F95" w:rsidP="00DC1F95">
            <w:pPr>
              <w:rPr>
                <w:rFonts w:ascii="Calibri" w:hAnsi="Calibri" w:cs="Calibri"/>
                <w:bCs/>
                <w:sz w:val="16"/>
                <w:szCs w:val="20"/>
                <w:lang w:val="en-US" w:eastAsia="x-none"/>
              </w:rPr>
            </w:pPr>
            <w:r w:rsidRPr="00C91770">
              <w:rPr>
                <w:rFonts w:ascii="Calibri" w:hAnsi="Calibri" w:cs="Calibri"/>
                <w:bCs/>
                <w:sz w:val="16"/>
                <w:szCs w:val="20"/>
                <w:lang w:val="en-US" w:eastAsia="x-none"/>
              </w:rPr>
              <w:t>The supported relative RE offsets for combinations of the number of symbols (1,2,4,8,12) and comb sizes (2,4,8) for SRS are given in the table below. At least one pattern for each pair are to be selected from the following options:</w:t>
            </w:r>
          </w:p>
          <w:p w14:paraId="05F96859" w14:textId="77777777" w:rsidR="00DC1F95" w:rsidRPr="00C91770" w:rsidRDefault="00DC1F95" w:rsidP="00D74F8D">
            <w:pPr>
              <w:rPr>
                <w:rFonts w:ascii="Calibri" w:hAnsi="Calibri" w:cs="Calibri"/>
                <w:sz w:val="16"/>
                <w:lang w:val="en-US" w:eastAsia="x-none"/>
              </w:rPr>
            </w:pPr>
          </w:p>
          <w:p w14:paraId="54550DA5" w14:textId="77777777" w:rsidR="00DC1F95" w:rsidRPr="00C91770" w:rsidRDefault="00DC1F95" w:rsidP="00DC1F95">
            <w:pPr>
              <w:rPr>
                <w:rFonts w:ascii="Calibri" w:hAnsi="Calibri" w:cs="Calibri"/>
                <w:sz w:val="16"/>
                <w:lang w:eastAsia="x-none"/>
              </w:rPr>
            </w:pPr>
            <w:r w:rsidRPr="00C91770">
              <w:rPr>
                <w:rFonts w:ascii="Calibri" w:hAnsi="Calibri" w:cs="Calibri"/>
                <w:sz w:val="16"/>
                <w:highlight w:val="green"/>
                <w:lang w:eastAsia="x-none"/>
              </w:rPr>
              <w:t>Agreement:</w:t>
            </w:r>
          </w:p>
          <w:p w14:paraId="5DF96834" w14:textId="77777777" w:rsidR="00DC1F95" w:rsidRPr="00C91770" w:rsidRDefault="00DC1F95" w:rsidP="00DC1F95">
            <w:pPr>
              <w:numPr>
                <w:ilvl w:val="0"/>
                <w:numId w:val="49"/>
              </w:numPr>
              <w:rPr>
                <w:rFonts w:ascii="Calibri" w:hAnsi="Calibri" w:cs="Calibri"/>
                <w:sz w:val="16"/>
                <w:lang w:eastAsia="x-none"/>
              </w:rPr>
            </w:pPr>
            <w:r w:rsidRPr="00C91770">
              <w:rPr>
                <w:rFonts w:ascii="Calibri" w:hAnsi="Calibri" w:cs="Calibri"/>
                <w:sz w:val="16"/>
                <w:lang w:eastAsia="x-none"/>
              </w:rPr>
              <w:t>SRS for positioning supports semi persistent configuration with MAC CE activation/deactivation, with SRS for positioning to be received at the serving cell and neighbor cell</w:t>
            </w:r>
          </w:p>
          <w:p w14:paraId="441F76FF" w14:textId="77777777" w:rsidR="00DC1F95" w:rsidRPr="00C91770" w:rsidRDefault="00DC1F95" w:rsidP="00DC1F95">
            <w:pPr>
              <w:numPr>
                <w:ilvl w:val="0"/>
                <w:numId w:val="49"/>
              </w:numPr>
              <w:rPr>
                <w:rFonts w:ascii="Calibri" w:hAnsi="Calibri" w:cs="Calibri"/>
                <w:sz w:val="16"/>
                <w:lang w:eastAsia="x-none"/>
              </w:rPr>
            </w:pPr>
            <w:r w:rsidRPr="00C91770">
              <w:rPr>
                <w:rFonts w:ascii="Calibri" w:hAnsi="Calibri" w:cs="Calibri"/>
                <w:sz w:val="16"/>
                <w:lang w:eastAsia="x-none"/>
              </w:rPr>
              <w:t>The aperiodic SRS for positioning is triggered by a DCI</w:t>
            </w:r>
          </w:p>
          <w:p w14:paraId="0624E1E4" w14:textId="77777777" w:rsidR="00DC1F95" w:rsidRPr="00C91770" w:rsidRDefault="00DC1F95" w:rsidP="00DC1F95">
            <w:pPr>
              <w:numPr>
                <w:ilvl w:val="1"/>
                <w:numId w:val="49"/>
              </w:numPr>
              <w:rPr>
                <w:rFonts w:ascii="Calibri" w:hAnsi="Calibri" w:cs="Calibri"/>
                <w:sz w:val="16"/>
                <w:lang w:eastAsia="x-none"/>
              </w:rPr>
            </w:pPr>
            <w:r w:rsidRPr="00C91770">
              <w:rPr>
                <w:rFonts w:ascii="Calibri" w:hAnsi="Calibri" w:cs="Calibri"/>
                <w:sz w:val="16"/>
                <w:lang w:eastAsia="x-none"/>
              </w:rPr>
              <w:t>There is no impact to Rel-15 DCI (reuse the triggers in place in rel-15)</w:t>
            </w:r>
          </w:p>
          <w:p w14:paraId="4FFAA5B8" w14:textId="77777777" w:rsidR="00DC1F95" w:rsidRPr="00C91770" w:rsidRDefault="00DC1F95" w:rsidP="00DC1F95">
            <w:pPr>
              <w:numPr>
                <w:ilvl w:val="1"/>
                <w:numId w:val="49"/>
              </w:numPr>
              <w:rPr>
                <w:rFonts w:ascii="Calibri" w:hAnsi="Calibri" w:cs="Calibri"/>
                <w:sz w:val="16"/>
                <w:lang w:eastAsia="x-none"/>
              </w:rPr>
            </w:pPr>
            <w:r w:rsidRPr="00C91770">
              <w:rPr>
                <w:rFonts w:ascii="Calibri" w:hAnsi="Calibri" w:cs="Calibri"/>
                <w:sz w:val="16"/>
                <w:lang w:eastAsia="x-none"/>
              </w:rPr>
              <w:t>The support of the reception of aperiodic SRS for positioning by the neighbor cell, is up to decision by RAN2 and RAN3 working groups</w:t>
            </w:r>
          </w:p>
          <w:p w14:paraId="5DB45F08" w14:textId="77777777" w:rsidR="00DC1F95" w:rsidRPr="00C91770" w:rsidRDefault="00DC1F95" w:rsidP="00DC1F95">
            <w:pPr>
              <w:rPr>
                <w:rFonts w:ascii="Calibri" w:hAnsi="Calibri" w:cs="Calibri"/>
                <w:sz w:val="16"/>
                <w:lang w:eastAsia="x-none"/>
              </w:rPr>
            </w:pPr>
          </w:p>
          <w:p w14:paraId="6BAE91EA" w14:textId="77777777" w:rsidR="00DC1F95" w:rsidRPr="00C91770" w:rsidRDefault="00DC1F95" w:rsidP="00DC1F95">
            <w:pPr>
              <w:rPr>
                <w:rFonts w:ascii="Calibri" w:hAnsi="Calibri" w:cs="Calibri"/>
                <w:sz w:val="16"/>
                <w:lang w:eastAsia="x-none"/>
              </w:rPr>
            </w:pPr>
            <w:r w:rsidRPr="00C91770">
              <w:rPr>
                <w:rFonts w:ascii="Calibri" w:hAnsi="Calibri" w:cs="Calibri"/>
                <w:sz w:val="16"/>
                <w:highlight w:val="green"/>
                <w:lang w:eastAsia="x-none"/>
              </w:rPr>
              <w:t>Agreement:</w:t>
            </w:r>
          </w:p>
          <w:p w14:paraId="40C05C18" w14:textId="461EC3A6" w:rsidR="00DC1F95" w:rsidRPr="00C91770" w:rsidRDefault="00DC1F95" w:rsidP="00DC1F95">
            <w:pPr>
              <w:rPr>
                <w:rFonts w:ascii="Calibri" w:hAnsi="Calibri" w:cs="Calibri"/>
                <w:sz w:val="16"/>
                <w:lang w:eastAsia="ja-JP"/>
              </w:rPr>
            </w:pPr>
            <w:r w:rsidRPr="00C91770">
              <w:rPr>
                <w:rFonts w:ascii="Calibri" w:hAnsi="Calibri" w:cs="Calibri"/>
                <w:sz w:val="16"/>
                <w:lang w:eastAsia="x-none"/>
              </w:rPr>
              <w:t>For UL SRS for positioning configured with comb size 8, the number of cyclic shifts is 6</w:t>
            </w:r>
          </w:p>
        </w:tc>
      </w:tr>
    </w:tbl>
    <w:p w14:paraId="1B709161" w14:textId="77777777" w:rsidR="000B2144" w:rsidRDefault="000B2144" w:rsidP="0087050F">
      <w:pPr>
        <w:rPr>
          <w:lang w:val="en-US" w:eastAsia="ja-JP"/>
        </w:rPr>
      </w:pPr>
    </w:p>
    <w:p w14:paraId="5F7CED94" w14:textId="77777777" w:rsidR="000B2144" w:rsidRDefault="000B2144" w:rsidP="0087050F">
      <w:pPr>
        <w:rPr>
          <w:lang w:val="en-US" w:eastAsia="ja-JP"/>
        </w:rPr>
      </w:pPr>
    </w:p>
    <w:p w14:paraId="56B33F06" w14:textId="77777777" w:rsidR="000B2144" w:rsidRPr="0087050F" w:rsidRDefault="000B2144" w:rsidP="0087050F">
      <w:pPr>
        <w:rPr>
          <w:lang w:val="en-US" w:eastAsia="ja-JP"/>
        </w:rPr>
      </w:pPr>
    </w:p>
    <w:sectPr w:rsidR="000B2144" w:rsidRPr="0087050F"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A2771" w14:textId="77777777" w:rsidR="006B1808" w:rsidRDefault="006B1808" w:rsidP="00E423E8">
      <w:r>
        <w:separator/>
      </w:r>
    </w:p>
  </w:endnote>
  <w:endnote w:type="continuationSeparator" w:id="0">
    <w:p w14:paraId="130F37F5" w14:textId="77777777" w:rsidR="006B1808" w:rsidRDefault="006B180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F9227" w14:textId="77777777" w:rsidR="006B1808" w:rsidRDefault="006B1808" w:rsidP="00E423E8">
      <w:r>
        <w:separator/>
      </w:r>
    </w:p>
  </w:footnote>
  <w:footnote w:type="continuationSeparator" w:id="0">
    <w:p w14:paraId="3CD48A87" w14:textId="77777777" w:rsidR="006B1808" w:rsidRDefault="006B180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9"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2"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26"/>
  </w:num>
  <w:num w:numId="3">
    <w:abstractNumId w:val="5"/>
  </w:num>
  <w:num w:numId="4">
    <w:abstractNumId w:val="3"/>
  </w:num>
  <w:num w:numId="5">
    <w:abstractNumId w:val="34"/>
  </w:num>
  <w:num w:numId="6">
    <w:abstractNumId w:val="14"/>
  </w:num>
  <w:num w:numId="7">
    <w:abstractNumId w:val="33"/>
  </w:num>
  <w:num w:numId="8">
    <w:abstractNumId w:val="30"/>
  </w:num>
  <w:num w:numId="9">
    <w:abstractNumId w:val="43"/>
  </w:num>
  <w:num w:numId="10">
    <w:abstractNumId w:val="40"/>
  </w:num>
  <w:num w:numId="11">
    <w:abstractNumId w:val="15"/>
  </w:num>
  <w:num w:numId="12">
    <w:abstractNumId w:val="29"/>
  </w:num>
  <w:num w:numId="13">
    <w:abstractNumId w:val="48"/>
  </w:num>
  <w:num w:numId="14">
    <w:abstractNumId w:val="17"/>
  </w:num>
  <w:num w:numId="15">
    <w:abstractNumId w:val="36"/>
  </w:num>
  <w:num w:numId="16">
    <w:abstractNumId w:val="22"/>
  </w:num>
  <w:num w:numId="17">
    <w:abstractNumId w:val="8"/>
  </w:num>
  <w:num w:numId="18">
    <w:abstractNumId w:val="44"/>
  </w:num>
  <w:num w:numId="19">
    <w:abstractNumId w:val="41"/>
  </w:num>
  <w:num w:numId="20">
    <w:abstractNumId w:val="18"/>
  </w:num>
  <w:num w:numId="21">
    <w:abstractNumId w:val="0"/>
  </w:num>
  <w:num w:numId="22">
    <w:abstractNumId w:val="45"/>
  </w:num>
  <w:num w:numId="23">
    <w:abstractNumId w:val="32"/>
  </w:num>
  <w:num w:numId="24">
    <w:abstractNumId w:val="31"/>
  </w:num>
  <w:num w:numId="25">
    <w:abstractNumId w:val="47"/>
  </w:num>
  <w:num w:numId="26">
    <w:abstractNumId w:val="28"/>
  </w:num>
  <w:num w:numId="27">
    <w:abstractNumId w:val="4"/>
  </w:num>
  <w:num w:numId="28">
    <w:abstractNumId w:val="21"/>
  </w:num>
  <w:num w:numId="29">
    <w:abstractNumId w:val="2"/>
  </w:num>
  <w:num w:numId="30">
    <w:abstractNumId w:val="1"/>
  </w:num>
  <w:num w:numId="31">
    <w:abstractNumId w:val="11"/>
  </w:num>
  <w:num w:numId="32">
    <w:abstractNumId w:val="23"/>
  </w:num>
  <w:num w:numId="33">
    <w:abstractNumId w:val="39"/>
  </w:num>
  <w:num w:numId="34">
    <w:abstractNumId w:val="25"/>
  </w:num>
  <w:num w:numId="35">
    <w:abstractNumId w:val="12"/>
  </w:num>
  <w:num w:numId="36">
    <w:abstractNumId w:val="20"/>
  </w:num>
  <w:num w:numId="37">
    <w:abstractNumId w:val="46"/>
  </w:num>
  <w:num w:numId="38">
    <w:abstractNumId w:val="7"/>
  </w:num>
  <w:num w:numId="39">
    <w:abstractNumId w:val="19"/>
  </w:num>
  <w:num w:numId="40">
    <w:abstractNumId w:val="6"/>
  </w:num>
  <w:num w:numId="41">
    <w:abstractNumId w:val="35"/>
  </w:num>
  <w:num w:numId="42">
    <w:abstractNumId w:val="13"/>
  </w:num>
  <w:num w:numId="43">
    <w:abstractNumId w:val="10"/>
  </w:num>
  <w:num w:numId="44">
    <w:abstractNumId w:val="38"/>
  </w:num>
  <w:num w:numId="45">
    <w:abstractNumId w:val="24"/>
  </w:num>
  <w:num w:numId="46">
    <w:abstractNumId w:val="9"/>
  </w:num>
  <w:num w:numId="47">
    <w:abstractNumId w:val="42"/>
  </w:num>
  <w:num w:numId="48">
    <w:abstractNumId w:val="27"/>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3DF"/>
    <w:rsid w:val="000034CC"/>
    <w:rsid w:val="000038CA"/>
    <w:rsid w:val="000052DE"/>
    <w:rsid w:val="0000608E"/>
    <w:rsid w:val="0001237D"/>
    <w:rsid w:val="000124B4"/>
    <w:rsid w:val="00012C99"/>
    <w:rsid w:val="00014584"/>
    <w:rsid w:val="00014E95"/>
    <w:rsid w:val="000153E7"/>
    <w:rsid w:val="00015F56"/>
    <w:rsid w:val="00016147"/>
    <w:rsid w:val="000163EC"/>
    <w:rsid w:val="00016506"/>
    <w:rsid w:val="00016AF2"/>
    <w:rsid w:val="00020876"/>
    <w:rsid w:val="000208C4"/>
    <w:rsid w:val="00022857"/>
    <w:rsid w:val="00024F14"/>
    <w:rsid w:val="00024F18"/>
    <w:rsid w:val="00025276"/>
    <w:rsid w:val="0002754B"/>
    <w:rsid w:val="00033E8F"/>
    <w:rsid w:val="00036347"/>
    <w:rsid w:val="00036B5C"/>
    <w:rsid w:val="000415B0"/>
    <w:rsid w:val="0004186E"/>
    <w:rsid w:val="00042B28"/>
    <w:rsid w:val="00042F2B"/>
    <w:rsid w:val="00044CC4"/>
    <w:rsid w:val="0004508E"/>
    <w:rsid w:val="00046BEA"/>
    <w:rsid w:val="00047B61"/>
    <w:rsid w:val="00050D61"/>
    <w:rsid w:val="00051175"/>
    <w:rsid w:val="0005253C"/>
    <w:rsid w:val="000535E3"/>
    <w:rsid w:val="000537E9"/>
    <w:rsid w:val="00053985"/>
    <w:rsid w:val="00055044"/>
    <w:rsid w:val="0005515C"/>
    <w:rsid w:val="00057565"/>
    <w:rsid w:val="00057835"/>
    <w:rsid w:val="00060D1F"/>
    <w:rsid w:val="000643CB"/>
    <w:rsid w:val="00065115"/>
    <w:rsid w:val="0006512E"/>
    <w:rsid w:val="00065C16"/>
    <w:rsid w:val="00065F4D"/>
    <w:rsid w:val="000669F7"/>
    <w:rsid w:val="00070200"/>
    <w:rsid w:val="0007330E"/>
    <w:rsid w:val="0007647A"/>
    <w:rsid w:val="00076AA3"/>
    <w:rsid w:val="00077536"/>
    <w:rsid w:val="00077D7D"/>
    <w:rsid w:val="00077D8F"/>
    <w:rsid w:val="00080373"/>
    <w:rsid w:val="00080570"/>
    <w:rsid w:val="00080923"/>
    <w:rsid w:val="00080943"/>
    <w:rsid w:val="00080BA0"/>
    <w:rsid w:val="00082555"/>
    <w:rsid w:val="00082CF8"/>
    <w:rsid w:val="000838A1"/>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A7A06"/>
    <w:rsid w:val="000B0077"/>
    <w:rsid w:val="000B1A3B"/>
    <w:rsid w:val="000B2144"/>
    <w:rsid w:val="000B2B0A"/>
    <w:rsid w:val="000B32CD"/>
    <w:rsid w:val="000B3E37"/>
    <w:rsid w:val="000B3EB8"/>
    <w:rsid w:val="000B4044"/>
    <w:rsid w:val="000B5661"/>
    <w:rsid w:val="000B5707"/>
    <w:rsid w:val="000B622C"/>
    <w:rsid w:val="000B75E2"/>
    <w:rsid w:val="000C083D"/>
    <w:rsid w:val="000C17BA"/>
    <w:rsid w:val="000C1FE7"/>
    <w:rsid w:val="000C3CFF"/>
    <w:rsid w:val="000C64E3"/>
    <w:rsid w:val="000C64F2"/>
    <w:rsid w:val="000C656D"/>
    <w:rsid w:val="000C6EE5"/>
    <w:rsid w:val="000D0D12"/>
    <w:rsid w:val="000D1413"/>
    <w:rsid w:val="000D36A3"/>
    <w:rsid w:val="000D3807"/>
    <w:rsid w:val="000D52F0"/>
    <w:rsid w:val="000E0578"/>
    <w:rsid w:val="000E17E9"/>
    <w:rsid w:val="000E241F"/>
    <w:rsid w:val="000E29F2"/>
    <w:rsid w:val="000E39E5"/>
    <w:rsid w:val="000E40D4"/>
    <w:rsid w:val="000E4A45"/>
    <w:rsid w:val="000E57D6"/>
    <w:rsid w:val="000E6C9D"/>
    <w:rsid w:val="000E7033"/>
    <w:rsid w:val="000E7509"/>
    <w:rsid w:val="000E7DD8"/>
    <w:rsid w:val="000F2D49"/>
    <w:rsid w:val="000F5BD6"/>
    <w:rsid w:val="000F69A4"/>
    <w:rsid w:val="00100AC2"/>
    <w:rsid w:val="00101659"/>
    <w:rsid w:val="0010185A"/>
    <w:rsid w:val="00103AEB"/>
    <w:rsid w:val="00105172"/>
    <w:rsid w:val="001070FA"/>
    <w:rsid w:val="001112F3"/>
    <w:rsid w:val="0011458B"/>
    <w:rsid w:val="001148DD"/>
    <w:rsid w:val="00114C01"/>
    <w:rsid w:val="00116A16"/>
    <w:rsid w:val="00124DD0"/>
    <w:rsid w:val="00125532"/>
    <w:rsid w:val="001263AD"/>
    <w:rsid w:val="001268EA"/>
    <w:rsid w:val="00132942"/>
    <w:rsid w:val="00133140"/>
    <w:rsid w:val="00133896"/>
    <w:rsid w:val="00133CA0"/>
    <w:rsid w:val="00134E14"/>
    <w:rsid w:val="00135AFC"/>
    <w:rsid w:val="00135DD0"/>
    <w:rsid w:val="00136CBD"/>
    <w:rsid w:val="001414A5"/>
    <w:rsid w:val="0014209F"/>
    <w:rsid w:val="00144E7C"/>
    <w:rsid w:val="00151710"/>
    <w:rsid w:val="00151DA8"/>
    <w:rsid w:val="00152064"/>
    <w:rsid w:val="001530DD"/>
    <w:rsid w:val="00153386"/>
    <w:rsid w:val="00155AE2"/>
    <w:rsid w:val="001613BF"/>
    <w:rsid w:val="00161C08"/>
    <w:rsid w:val="001654FA"/>
    <w:rsid w:val="00167176"/>
    <w:rsid w:val="0016760E"/>
    <w:rsid w:val="0017049D"/>
    <w:rsid w:val="0017417A"/>
    <w:rsid w:val="00175303"/>
    <w:rsid w:val="00175B51"/>
    <w:rsid w:val="001761A6"/>
    <w:rsid w:val="0017754F"/>
    <w:rsid w:val="00180C50"/>
    <w:rsid w:val="00181D3B"/>
    <w:rsid w:val="001838B2"/>
    <w:rsid w:val="00183FA0"/>
    <w:rsid w:val="00184F7C"/>
    <w:rsid w:val="00185BF1"/>
    <w:rsid w:val="001865BA"/>
    <w:rsid w:val="001909FA"/>
    <w:rsid w:val="00191B52"/>
    <w:rsid w:val="00193BA4"/>
    <w:rsid w:val="00196416"/>
    <w:rsid w:val="00197138"/>
    <w:rsid w:val="00197BF9"/>
    <w:rsid w:val="001A0503"/>
    <w:rsid w:val="001A06F7"/>
    <w:rsid w:val="001A0DEF"/>
    <w:rsid w:val="001A2BAE"/>
    <w:rsid w:val="001A3187"/>
    <w:rsid w:val="001A4AA8"/>
    <w:rsid w:val="001A4DA2"/>
    <w:rsid w:val="001A5DF5"/>
    <w:rsid w:val="001A61A6"/>
    <w:rsid w:val="001A63CA"/>
    <w:rsid w:val="001B28BE"/>
    <w:rsid w:val="001B4946"/>
    <w:rsid w:val="001C53BC"/>
    <w:rsid w:val="001C653D"/>
    <w:rsid w:val="001C6F8C"/>
    <w:rsid w:val="001C707B"/>
    <w:rsid w:val="001D07CC"/>
    <w:rsid w:val="001D09E2"/>
    <w:rsid w:val="001D2085"/>
    <w:rsid w:val="001D2E39"/>
    <w:rsid w:val="001D5959"/>
    <w:rsid w:val="001D6328"/>
    <w:rsid w:val="001D6BF7"/>
    <w:rsid w:val="001D74EC"/>
    <w:rsid w:val="001D7F1E"/>
    <w:rsid w:val="001E105A"/>
    <w:rsid w:val="001E21A2"/>
    <w:rsid w:val="001E29E9"/>
    <w:rsid w:val="001E4DC9"/>
    <w:rsid w:val="001E4EE3"/>
    <w:rsid w:val="001E5E22"/>
    <w:rsid w:val="001F0229"/>
    <w:rsid w:val="001F042E"/>
    <w:rsid w:val="001F48EF"/>
    <w:rsid w:val="001F53D2"/>
    <w:rsid w:val="001F584C"/>
    <w:rsid w:val="001F6242"/>
    <w:rsid w:val="001F6D11"/>
    <w:rsid w:val="001F796A"/>
    <w:rsid w:val="002001D5"/>
    <w:rsid w:val="002005CB"/>
    <w:rsid w:val="00200890"/>
    <w:rsid w:val="002039CD"/>
    <w:rsid w:val="00203EEC"/>
    <w:rsid w:val="00203F29"/>
    <w:rsid w:val="00204868"/>
    <w:rsid w:val="00204EA9"/>
    <w:rsid w:val="0020678F"/>
    <w:rsid w:val="00207711"/>
    <w:rsid w:val="00211B22"/>
    <w:rsid w:val="002124E2"/>
    <w:rsid w:val="0021443F"/>
    <w:rsid w:val="002160E1"/>
    <w:rsid w:val="00216C3C"/>
    <w:rsid w:val="00216F28"/>
    <w:rsid w:val="00217CB7"/>
    <w:rsid w:val="002209E1"/>
    <w:rsid w:val="0022374E"/>
    <w:rsid w:val="00223916"/>
    <w:rsid w:val="00224205"/>
    <w:rsid w:val="00224291"/>
    <w:rsid w:val="0022634F"/>
    <w:rsid w:val="00227960"/>
    <w:rsid w:val="0023104B"/>
    <w:rsid w:val="0023110B"/>
    <w:rsid w:val="00231364"/>
    <w:rsid w:val="002323B4"/>
    <w:rsid w:val="0023242B"/>
    <w:rsid w:val="00232899"/>
    <w:rsid w:val="00232C8A"/>
    <w:rsid w:val="00232E35"/>
    <w:rsid w:val="00233B62"/>
    <w:rsid w:val="00233C19"/>
    <w:rsid w:val="00234453"/>
    <w:rsid w:val="002345B6"/>
    <w:rsid w:val="00235236"/>
    <w:rsid w:val="002359B6"/>
    <w:rsid w:val="00240686"/>
    <w:rsid w:val="00240B64"/>
    <w:rsid w:val="0024145E"/>
    <w:rsid w:val="002426E0"/>
    <w:rsid w:val="00242E9E"/>
    <w:rsid w:val="00243583"/>
    <w:rsid w:val="00245C3B"/>
    <w:rsid w:val="0024604E"/>
    <w:rsid w:val="0024795B"/>
    <w:rsid w:val="00247E5E"/>
    <w:rsid w:val="0025028E"/>
    <w:rsid w:val="00251247"/>
    <w:rsid w:val="00251942"/>
    <w:rsid w:val="002548D4"/>
    <w:rsid w:val="00257E16"/>
    <w:rsid w:val="00260D53"/>
    <w:rsid w:val="002614C8"/>
    <w:rsid w:val="00261FDC"/>
    <w:rsid w:val="0026298D"/>
    <w:rsid w:val="00262C50"/>
    <w:rsid w:val="00263FA0"/>
    <w:rsid w:val="00264888"/>
    <w:rsid w:val="00267AA3"/>
    <w:rsid w:val="00270F33"/>
    <w:rsid w:val="00271BC7"/>
    <w:rsid w:val="00272516"/>
    <w:rsid w:val="00272A92"/>
    <w:rsid w:val="00274564"/>
    <w:rsid w:val="0028030C"/>
    <w:rsid w:val="00280962"/>
    <w:rsid w:val="00282859"/>
    <w:rsid w:val="002834D7"/>
    <w:rsid w:val="00286E7D"/>
    <w:rsid w:val="0028703E"/>
    <w:rsid w:val="00297D80"/>
    <w:rsid w:val="002A36A8"/>
    <w:rsid w:val="002A4383"/>
    <w:rsid w:val="002A440E"/>
    <w:rsid w:val="002A4CF2"/>
    <w:rsid w:val="002A50C4"/>
    <w:rsid w:val="002A5D1D"/>
    <w:rsid w:val="002A65E6"/>
    <w:rsid w:val="002A7A0B"/>
    <w:rsid w:val="002B13E1"/>
    <w:rsid w:val="002B5E2E"/>
    <w:rsid w:val="002B78D1"/>
    <w:rsid w:val="002B7B54"/>
    <w:rsid w:val="002C53E7"/>
    <w:rsid w:val="002C5593"/>
    <w:rsid w:val="002C5955"/>
    <w:rsid w:val="002C5ED4"/>
    <w:rsid w:val="002C6B4E"/>
    <w:rsid w:val="002D0DA3"/>
    <w:rsid w:val="002D3246"/>
    <w:rsid w:val="002D6147"/>
    <w:rsid w:val="002D6D2A"/>
    <w:rsid w:val="002E0A36"/>
    <w:rsid w:val="002E3312"/>
    <w:rsid w:val="002E4B2B"/>
    <w:rsid w:val="002E5632"/>
    <w:rsid w:val="002E706B"/>
    <w:rsid w:val="002E7092"/>
    <w:rsid w:val="002F23B1"/>
    <w:rsid w:val="002F2DE6"/>
    <w:rsid w:val="002F3566"/>
    <w:rsid w:val="003001F2"/>
    <w:rsid w:val="00301676"/>
    <w:rsid w:val="00301AC2"/>
    <w:rsid w:val="0030385B"/>
    <w:rsid w:val="00303A1F"/>
    <w:rsid w:val="00304A5F"/>
    <w:rsid w:val="00305899"/>
    <w:rsid w:val="00305CBF"/>
    <w:rsid w:val="003069C7"/>
    <w:rsid w:val="00307392"/>
    <w:rsid w:val="00310AB4"/>
    <w:rsid w:val="00313271"/>
    <w:rsid w:val="0031380D"/>
    <w:rsid w:val="00314E56"/>
    <w:rsid w:val="00316117"/>
    <w:rsid w:val="00316AFF"/>
    <w:rsid w:val="00317485"/>
    <w:rsid w:val="00324572"/>
    <w:rsid w:val="003251DF"/>
    <w:rsid w:val="00325C27"/>
    <w:rsid w:val="003276F5"/>
    <w:rsid w:val="00327BEE"/>
    <w:rsid w:val="0033203A"/>
    <w:rsid w:val="00332D68"/>
    <w:rsid w:val="00334538"/>
    <w:rsid w:val="003345C5"/>
    <w:rsid w:val="00336853"/>
    <w:rsid w:val="0033715C"/>
    <w:rsid w:val="0034101D"/>
    <w:rsid w:val="003412FF"/>
    <w:rsid w:val="00341956"/>
    <w:rsid w:val="00345DCB"/>
    <w:rsid w:val="00350CD4"/>
    <w:rsid w:val="003514F1"/>
    <w:rsid w:val="0035389E"/>
    <w:rsid w:val="00353D21"/>
    <w:rsid w:val="0036045D"/>
    <w:rsid w:val="00360F6B"/>
    <w:rsid w:val="00361A34"/>
    <w:rsid w:val="003621C9"/>
    <w:rsid w:val="003627FD"/>
    <w:rsid w:val="00362DCF"/>
    <w:rsid w:val="00362FEC"/>
    <w:rsid w:val="00365E90"/>
    <w:rsid w:val="00366747"/>
    <w:rsid w:val="003668C8"/>
    <w:rsid w:val="00373071"/>
    <w:rsid w:val="00373686"/>
    <w:rsid w:val="00373E66"/>
    <w:rsid w:val="003748FE"/>
    <w:rsid w:val="003749C3"/>
    <w:rsid w:val="00376371"/>
    <w:rsid w:val="00377D26"/>
    <w:rsid w:val="003826A3"/>
    <w:rsid w:val="003840D4"/>
    <w:rsid w:val="00386454"/>
    <w:rsid w:val="003905E4"/>
    <w:rsid w:val="00391ECF"/>
    <w:rsid w:val="003944D8"/>
    <w:rsid w:val="00394724"/>
    <w:rsid w:val="00397A50"/>
    <w:rsid w:val="003A066E"/>
    <w:rsid w:val="003A1AA1"/>
    <w:rsid w:val="003A320C"/>
    <w:rsid w:val="003A3A24"/>
    <w:rsid w:val="003A433A"/>
    <w:rsid w:val="003A5DE6"/>
    <w:rsid w:val="003B195B"/>
    <w:rsid w:val="003B1EE3"/>
    <w:rsid w:val="003B6FF1"/>
    <w:rsid w:val="003C12E0"/>
    <w:rsid w:val="003C1720"/>
    <w:rsid w:val="003C4068"/>
    <w:rsid w:val="003C40D5"/>
    <w:rsid w:val="003D0F36"/>
    <w:rsid w:val="003D1634"/>
    <w:rsid w:val="003D1C28"/>
    <w:rsid w:val="003D25B7"/>
    <w:rsid w:val="003D27DD"/>
    <w:rsid w:val="003D33E2"/>
    <w:rsid w:val="003D3C1E"/>
    <w:rsid w:val="003D4034"/>
    <w:rsid w:val="003D5C7A"/>
    <w:rsid w:val="003E02A6"/>
    <w:rsid w:val="003E0574"/>
    <w:rsid w:val="003E137D"/>
    <w:rsid w:val="003E280A"/>
    <w:rsid w:val="003E3207"/>
    <w:rsid w:val="003E3514"/>
    <w:rsid w:val="003E3FFC"/>
    <w:rsid w:val="003E5385"/>
    <w:rsid w:val="003E5459"/>
    <w:rsid w:val="003E55D9"/>
    <w:rsid w:val="003E58FC"/>
    <w:rsid w:val="003E6657"/>
    <w:rsid w:val="003F033E"/>
    <w:rsid w:val="003F10E0"/>
    <w:rsid w:val="003F275F"/>
    <w:rsid w:val="003F3DF6"/>
    <w:rsid w:val="003F416A"/>
    <w:rsid w:val="003F476F"/>
    <w:rsid w:val="003F4A70"/>
    <w:rsid w:val="003F7091"/>
    <w:rsid w:val="003F7920"/>
    <w:rsid w:val="003F7F4B"/>
    <w:rsid w:val="00400124"/>
    <w:rsid w:val="00407902"/>
    <w:rsid w:val="00411538"/>
    <w:rsid w:val="004117BD"/>
    <w:rsid w:val="004133AE"/>
    <w:rsid w:val="00414453"/>
    <w:rsid w:val="00421A94"/>
    <w:rsid w:val="00421D38"/>
    <w:rsid w:val="004241C4"/>
    <w:rsid w:val="00425300"/>
    <w:rsid w:val="0043160D"/>
    <w:rsid w:val="00431B0F"/>
    <w:rsid w:val="004344C8"/>
    <w:rsid w:val="00434A46"/>
    <w:rsid w:val="00435C47"/>
    <w:rsid w:val="00437239"/>
    <w:rsid w:val="004378D7"/>
    <w:rsid w:val="004409CC"/>
    <w:rsid w:val="00442974"/>
    <w:rsid w:val="00442F61"/>
    <w:rsid w:val="0044379D"/>
    <w:rsid w:val="00443BBF"/>
    <w:rsid w:val="0044479D"/>
    <w:rsid w:val="00445C89"/>
    <w:rsid w:val="00446414"/>
    <w:rsid w:val="00446D5C"/>
    <w:rsid w:val="004476E1"/>
    <w:rsid w:val="0044781B"/>
    <w:rsid w:val="00447AA2"/>
    <w:rsid w:val="0045191E"/>
    <w:rsid w:val="00451921"/>
    <w:rsid w:val="00451A6F"/>
    <w:rsid w:val="00453519"/>
    <w:rsid w:val="00455343"/>
    <w:rsid w:val="00455D1D"/>
    <w:rsid w:val="004563B9"/>
    <w:rsid w:val="00457D21"/>
    <w:rsid w:val="0046085D"/>
    <w:rsid w:val="00462658"/>
    <w:rsid w:val="00462D2D"/>
    <w:rsid w:val="004641C8"/>
    <w:rsid w:val="00464E93"/>
    <w:rsid w:val="00465AFC"/>
    <w:rsid w:val="004705F3"/>
    <w:rsid w:val="004725B5"/>
    <w:rsid w:val="00473A05"/>
    <w:rsid w:val="00475E81"/>
    <w:rsid w:val="00477429"/>
    <w:rsid w:val="004802D4"/>
    <w:rsid w:val="00481E83"/>
    <w:rsid w:val="00482BBE"/>
    <w:rsid w:val="00482E79"/>
    <w:rsid w:val="0048359F"/>
    <w:rsid w:val="00483F58"/>
    <w:rsid w:val="004840FC"/>
    <w:rsid w:val="00485C6A"/>
    <w:rsid w:val="004875D1"/>
    <w:rsid w:val="00492ACB"/>
    <w:rsid w:val="004966BA"/>
    <w:rsid w:val="00496BD4"/>
    <w:rsid w:val="00496F39"/>
    <w:rsid w:val="00497D32"/>
    <w:rsid w:val="004A048B"/>
    <w:rsid w:val="004A0990"/>
    <w:rsid w:val="004A1F2B"/>
    <w:rsid w:val="004A499D"/>
    <w:rsid w:val="004A4C3F"/>
    <w:rsid w:val="004A5AAA"/>
    <w:rsid w:val="004A75D7"/>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1C89"/>
    <w:rsid w:val="004D3C6B"/>
    <w:rsid w:val="004D4564"/>
    <w:rsid w:val="004D4D19"/>
    <w:rsid w:val="004E23F0"/>
    <w:rsid w:val="004E358C"/>
    <w:rsid w:val="004E4758"/>
    <w:rsid w:val="004E4EF9"/>
    <w:rsid w:val="004E5DB0"/>
    <w:rsid w:val="004E5F71"/>
    <w:rsid w:val="004F072D"/>
    <w:rsid w:val="004F0869"/>
    <w:rsid w:val="004F2C3A"/>
    <w:rsid w:val="004F2E4B"/>
    <w:rsid w:val="004F35C8"/>
    <w:rsid w:val="004F4143"/>
    <w:rsid w:val="004F71CB"/>
    <w:rsid w:val="00500790"/>
    <w:rsid w:val="00502B7E"/>
    <w:rsid w:val="005036C6"/>
    <w:rsid w:val="005038B5"/>
    <w:rsid w:val="00506956"/>
    <w:rsid w:val="00506B73"/>
    <w:rsid w:val="0051183D"/>
    <w:rsid w:val="00511AF1"/>
    <w:rsid w:val="00512CBE"/>
    <w:rsid w:val="00513198"/>
    <w:rsid w:val="005134D2"/>
    <w:rsid w:val="00514564"/>
    <w:rsid w:val="00514E4E"/>
    <w:rsid w:val="00516F11"/>
    <w:rsid w:val="0051774C"/>
    <w:rsid w:val="00522955"/>
    <w:rsid w:val="00523D93"/>
    <w:rsid w:val="00524BF0"/>
    <w:rsid w:val="00526DB4"/>
    <w:rsid w:val="00530F58"/>
    <w:rsid w:val="005317B8"/>
    <w:rsid w:val="00532532"/>
    <w:rsid w:val="005352C6"/>
    <w:rsid w:val="00535B3E"/>
    <w:rsid w:val="005360D1"/>
    <w:rsid w:val="005364F4"/>
    <w:rsid w:val="00540526"/>
    <w:rsid w:val="005407EE"/>
    <w:rsid w:val="00540B52"/>
    <w:rsid w:val="005421F5"/>
    <w:rsid w:val="0054234C"/>
    <w:rsid w:val="00542714"/>
    <w:rsid w:val="005448CE"/>
    <w:rsid w:val="00544927"/>
    <w:rsid w:val="00545777"/>
    <w:rsid w:val="00545AFB"/>
    <w:rsid w:val="005463DA"/>
    <w:rsid w:val="00546F28"/>
    <w:rsid w:val="00547D95"/>
    <w:rsid w:val="00550517"/>
    <w:rsid w:val="0055112C"/>
    <w:rsid w:val="00551522"/>
    <w:rsid w:val="00551E02"/>
    <w:rsid w:val="00553CF0"/>
    <w:rsid w:val="005558E2"/>
    <w:rsid w:val="00556224"/>
    <w:rsid w:val="00556229"/>
    <w:rsid w:val="00556846"/>
    <w:rsid w:val="005569E6"/>
    <w:rsid w:val="0055784C"/>
    <w:rsid w:val="00557989"/>
    <w:rsid w:val="0056160F"/>
    <w:rsid w:val="00566EDC"/>
    <w:rsid w:val="005670D5"/>
    <w:rsid w:val="00572B11"/>
    <w:rsid w:val="005760D3"/>
    <w:rsid w:val="005803D0"/>
    <w:rsid w:val="00580A04"/>
    <w:rsid w:val="00582271"/>
    <w:rsid w:val="005847E5"/>
    <w:rsid w:val="005850A4"/>
    <w:rsid w:val="00585796"/>
    <w:rsid w:val="00586DE3"/>
    <w:rsid w:val="00591575"/>
    <w:rsid w:val="00591DE7"/>
    <w:rsid w:val="0059504D"/>
    <w:rsid w:val="00596081"/>
    <w:rsid w:val="005965FA"/>
    <w:rsid w:val="005A152E"/>
    <w:rsid w:val="005A16CD"/>
    <w:rsid w:val="005A2F5A"/>
    <w:rsid w:val="005A3F2C"/>
    <w:rsid w:val="005A49F3"/>
    <w:rsid w:val="005A4AA4"/>
    <w:rsid w:val="005A6732"/>
    <w:rsid w:val="005A7270"/>
    <w:rsid w:val="005B0FCD"/>
    <w:rsid w:val="005B14E2"/>
    <w:rsid w:val="005B1C27"/>
    <w:rsid w:val="005B3217"/>
    <w:rsid w:val="005B489D"/>
    <w:rsid w:val="005B5764"/>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6C1"/>
    <w:rsid w:val="005D5AA5"/>
    <w:rsid w:val="005D5B1E"/>
    <w:rsid w:val="005D5CD7"/>
    <w:rsid w:val="005D724E"/>
    <w:rsid w:val="005D75AA"/>
    <w:rsid w:val="005E0A00"/>
    <w:rsid w:val="005E2B7C"/>
    <w:rsid w:val="005E33E7"/>
    <w:rsid w:val="005E4527"/>
    <w:rsid w:val="005E4D3A"/>
    <w:rsid w:val="005E5389"/>
    <w:rsid w:val="005E5F70"/>
    <w:rsid w:val="005E67A5"/>
    <w:rsid w:val="005F039C"/>
    <w:rsid w:val="005F2C77"/>
    <w:rsid w:val="005F370D"/>
    <w:rsid w:val="005F3C82"/>
    <w:rsid w:val="005F5293"/>
    <w:rsid w:val="005F5A18"/>
    <w:rsid w:val="005F7C7C"/>
    <w:rsid w:val="00600150"/>
    <w:rsid w:val="0060173A"/>
    <w:rsid w:val="006017FE"/>
    <w:rsid w:val="00601E3B"/>
    <w:rsid w:val="00602143"/>
    <w:rsid w:val="00602D53"/>
    <w:rsid w:val="00604CED"/>
    <w:rsid w:val="00605865"/>
    <w:rsid w:val="006068F8"/>
    <w:rsid w:val="00611219"/>
    <w:rsid w:val="00611C2A"/>
    <w:rsid w:val="00613A40"/>
    <w:rsid w:val="00614E7A"/>
    <w:rsid w:val="00616E06"/>
    <w:rsid w:val="0062062C"/>
    <w:rsid w:val="006211E7"/>
    <w:rsid w:val="00621262"/>
    <w:rsid w:val="006223DE"/>
    <w:rsid w:val="006234EE"/>
    <w:rsid w:val="00625630"/>
    <w:rsid w:val="00625C67"/>
    <w:rsid w:val="00626685"/>
    <w:rsid w:val="00627613"/>
    <w:rsid w:val="00630DCA"/>
    <w:rsid w:val="006322DA"/>
    <w:rsid w:val="00635BF8"/>
    <w:rsid w:val="00636054"/>
    <w:rsid w:val="00637F9C"/>
    <w:rsid w:val="00641237"/>
    <w:rsid w:val="00643D30"/>
    <w:rsid w:val="006454AD"/>
    <w:rsid w:val="006456F9"/>
    <w:rsid w:val="006477DB"/>
    <w:rsid w:val="00647F40"/>
    <w:rsid w:val="006508D2"/>
    <w:rsid w:val="00650A38"/>
    <w:rsid w:val="0065141E"/>
    <w:rsid w:val="00651800"/>
    <w:rsid w:val="0065195E"/>
    <w:rsid w:val="00651A6C"/>
    <w:rsid w:val="00653556"/>
    <w:rsid w:val="0065490D"/>
    <w:rsid w:val="00661335"/>
    <w:rsid w:val="006631A9"/>
    <w:rsid w:val="00665868"/>
    <w:rsid w:val="00667E4D"/>
    <w:rsid w:val="00670EF9"/>
    <w:rsid w:val="006712E8"/>
    <w:rsid w:val="006720C8"/>
    <w:rsid w:val="0067620C"/>
    <w:rsid w:val="006764DF"/>
    <w:rsid w:val="006768B0"/>
    <w:rsid w:val="00677669"/>
    <w:rsid w:val="00677FE0"/>
    <w:rsid w:val="00681B22"/>
    <w:rsid w:val="00681C1D"/>
    <w:rsid w:val="00682DDF"/>
    <w:rsid w:val="006842C4"/>
    <w:rsid w:val="006863DC"/>
    <w:rsid w:val="00687A93"/>
    <w:rsid w:val="006A0109"/>
    <w:rsid w:val="006A44FD"/>
    <w:rsid w:val="006A5E23"/>
    <w:rsid w:val="006B0E4B"/>
    <w:rsid w:val="006B1808"/>
    <w:rsid w:val="006B32D1"/>
    <w:rsid w:val="006B3DB4"/>
    <w:rsid w:val="006B624A"/>
    <w:rsid w:val="006C32B1"/>
    <w:rsid w:val="006C68A3"/>
    <w:rsid w:val="006D25CD"/>
    <w:rsid w:val="006D2BF9"/>
    <w:rsid w:val="006D36F3"/>
    <w:rsid w:val="006D3B41"/>
    <w:rsid w:val="006D4906"/>
    <w:rsid w:val="006D5F35"/>
    <w:rsid w:val="006D7003"/>
    <w:rsid w:val="006D7EDE"/>
    <w:rsid w:val="006E00EB"/>
    <w:rsid w:val="006E06E3"/>
    <w:rsid w:val="006E1374"/>
    <w:rsid w:val="006E1908"/>
    <w:rsid w:val="006E3176"/>
    <w:rsid w:val="006E3242"/>
    <w:rsid w:val="006E3876"/>
    <w:rsid w:val="006E61FE"/>
    <w:rsid w:val="006E671D"/>
    <w:rsid w:val="006E67D2"/>
    <w:rsid w:val="006E6D77"/>
    <w:rsid w:val="006E7095"/>
    <w:rsid w:val="006F1C43"/>
    <w:rsid w:val="006F2095"/>
    <w:rsid w:val="006F444C"/>
    <w:rsid w:val="006F4DB2"/>
    <w:rsid w:val="006F4DDA"/>
    <w:rsid w:val="006F64B7"/>
    <w:rsid w:val="006F6B31"/>
    <w:rsid w:val="007003AE"/>
    <w:rsid w:val="00703E6E"/>
    <w:rsid w:val="007064AD"/>
    <w:rsid w:val="007071DE"/>
    <w:rsid w:val="007079CA"/>
    <w:rsid w:val="00707A1D"/>
    <w:rsid w:val="00707F50"/>
    <w:rsid w:val="0071089B"/>
    <w:rsid w:val="00710B15"/>
    <w:rsid w:val="00711E5A"/>
    <w:rsid w:val="00712201"/>
    <w:rsid w:val="00712916"/>
    <w:rsid w:val="00713CCB"/>
    <w:rsid w:val="00714478"/>
    <w:rsid w:val="007145CA"/>
    <w:rsid w:val="007159FD"/>
    <w:rsid w:val="00716BDB"/>
    <w:rsid w:val="00716F48"/>
    <w:rsid w:val="00717CB6"/>
    <w:rsid w:val="00720F13"/>
    <w:rsid w:val="00720F16"/>
    <w:rsid w:val="00721194"/>
    <w:rsid w:val="007219EB"/>
    <w:rsid w:val="007226C8"/>
    <w:rsid w:val="00722F8B"/>
    <w:rsid w:val="00724C2F"/>
    <w:rsid w:val="007265DD"/>
    <w:rsid w:val="00732675"/>
    <w:rsid w:val="00732869"/>
    <w:rsid w:val="00733156"/>
    <w:rsid w:val="007333AC"/>
    <w:rsid w:val="007345B5"/>
    <w:rsid w:val="00734A6E"/>
    <w:rsid w:val="00737017"/>
    <w:rsid w:val="0074055A"/>
    <w:rsid w:val="00742B20"/>
    <w:rsid w:val="007462F7"/>
    <w:rsid w:val="00746E0F"/>
    <w:rsid w:val="00752446"/>
    <w:rsid w:val="007528D6"/>
    <w:rsid w:val="0075399B"/>
    <w:rsid w:val="00753B46"/>
    <w:rsid w:val="0075537F"/>
    <w:rsid w:val="00756C7F"/>
    <w:rsid w:val="00761941"/>
    <w:rsid w:val="007647A3"/>
    <w:rsid w:val="007657A0"/>
    <w:rsid w:val="00765FB6"/>
    <w:rsid w:val="00765FF6"/>
    <w:rsid w:val="00766ACE"/>
    <w:rsid w:val="00766BFB"/>
    <w:rsid w:val="00770262"/>
    <w:rsid w:val="00771F0A"/>
    <w:rsid w:val="00772996"/>
    <w:rsid w:val="007745DC"/>
    <w:rsid w:val="00774F74"/>
    <w:rsid w:val="00776EC8"/>
    <w:rsid w:val="00777C07"/>
    <w:rsid w:val="00780807"/>
    <w:rsid w:val="00780ADA"/>
    <w:rsid w:val="007817DC"/>
    <w:rsid w:val="00782A5D"/>
    <w:rsid w:val="007848C4"/>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B7EB0"/>
    <w:rsid w:val="007C1DA9"/>
    <w:rsid w:val="007C1E68"/>
    <w:rsid w:val="007C23EA"/>
    <w:rsid w:val="007C2AD5"/>
    <w:rsid w:val="007C2E00"/>
    <w:rsid w:val="007C3CD9"/>
    <w:rsid w:val="007C4CD2"/>
    <w:rsid w:val="007C5D59"/>
    <w:rsid w:val="007C62A4"/>
    <w:rsid w:val="007C758D"/>
    <w:rsid w:val="007C7782"/>
    <w:rsid w:val="007D1DAD"/>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48DD"/>
    <w:rsid w:val="007E5A33"/>
    <w:rsid w:val="007E5D98"/>
    <w:rsid w:val="007E5DCE"/>
    <w:rsid w:val="007E6794"/>
    <w:rsid w:val="007F1C5D"/>
    <w:rsid w:val="007F2248"/>
    <w:rsid w:val="007F22FB"/>
    <w:rsid w:val="007F4AD5"/>
    <w:rsid w:val="007F55EC"/>
    <w:rsid w:val="007F5F6F"/>
    <w:rsid w:val="00800091"/>
    <w:rsid w:val="0080214B"/>
    <w:rsid w:val="00802252"/>
    <w:rsid w:val="00803279"/>
    <w:rsid w:val="00803517"/>
    <w:rsid w:val="0080466C"/>
    <w:rsid w:val="00805F08"/>
    <w:rsid w:val="0080603C"/>
    <w:rsid w:val="00811354"/>
    <w:rsid w:val="008118BE"/>
    <w:rsid w:val="00813BD4"/>
    <w:rsid w:val="00814024"/>
    <w:rsid w:val="00814710"/>
    <w:rsid w:val="00814B8E"/>
    <w:rsid w:val="00815F32"/>
    <w:rsid w:val="0081686B"/>
    <w:rsid w:val="0081710A"/>
    <w:rsid w:val="008220AD"/>
    <w:rsid w:val="008226CE"/>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0647"/>
    <w:rsid w:val="0086310D"/>
    <w:rsid w:val="00863AF9"/>
    <w:rsid w:val="00864E84"/>
    <w:rsid w:val="00866728"/>
    <w:rsid w:val="008668C1"/>
    <w:rsid w:val="0087050F"/>
    <w:rsid w:val="008715D4"/>
    <w:rsid w:val="00871D06"/>
    <w:rsid w:val="00871FEF"/>
    <w:rsid w:val="00873527"/>
    <w:rsid w:val="00873A68"/>
    <w:rsid w:val="00873C37"/>
    <w:rsid w:val="00874405"/>
    <w:rsid w:val="00874EEA"/>
    <w:rsid w:val="008758BB"/>
    <w:rsid w:val="00875AF5"/>
    <w:rsid w:val="0087698D"/>
    <w:rsid w:val="00877894"/>
    <w:rsid w:val="00880289"/>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3E4D"/>
    <w:rsid w:val="00895414"/>
    <w:rsid w:val="00895561"/>
    <w:rsid w:val="008A0481"/>
    <w:rsid w:val="008A179B"/>
    <w:rsid w:val="008A2ED6"/>
    <w:rsid w:val="008A317A"/>
    <w:rsid w:val="008A37F4"/>
    <w:rsid w:val="008A45DF"/>
    <w:rsid w:val="008A493F"/>
    <w:rsid w:val="008A4C97"/>
    <w:rsid w:val="008A5352"/>
    <w:rsid w:val="008A734A"/>
    <w:rsid w:val="008B0716"/>
    <w:rsid w:val="008B244C"/>
    <w:rsid w:val="008B4B74"/>
    <w:rsid w:val="008B5E36"/>
    <w:rsid w:val="008B6A0A"/>
    <w:rsid w:val="008B6FF8"/>
    <w:rsid w:val="008B7037"/>
    <w:rsid w:val="008B706E"/>
    <w:rsid w:val="008C14AF"/>
    <w:rsid w:val="008C1F6E"/>
    <w:rsid w:val="008C216E"/>
    <w:rsid w:val="008C37E0"/>
    <w:rsid w:val="008C6C81"/>
    <w:rsid w:val="008C73A9"/>
    <w:rsid w:val="008D0D67"/>
    <w:rsid w:val="008D1F3F"/>
    <w:rsid w:val="008D50C5"/>
    <w:rsid w:val="008D661C"/>
    <w:rsid w:val="008D7F8F"/>
    <w:rsid w:val="008E37B6"/>
    <w:rsid w:val="008E484E"/>
    <w:rsid w:val="008E59D1"/>
    <w:rsid w:val="008E6149"/>
    <w:rsid w:val="008E61BD"/>
    <w:rsid w:val="008F1EDE"/>
    <w:rsid w:val="008F3A84"/>
    <w:rsid w:val="008F3E9B"/>
    <w:rsid w:val="008F3FF0"/>
    <w:rsid w:val="008F449A"/>
    <w:rsid w:val="008F50DF"/>
    <w:rsid w:val="008F51F8"/>
    <w:rsid w:val="008F5A2A"/>
    <w:rsid w:val="00901378"/>
    <w:rsid w:val="00901A37"/>
    <w:rsid w:val="00901CD7"/>
    <w:rsid w:val="00901F76"/>
    <w:rsid w:val="009028E4"/>
    <w:rsid w:val="0090329E"/>
    <w:rsid w:val="00903F3A"/>
    <w:rsid w:val="00903FD7"/>
    <w:rsid w:val="009055F8"/>
    <w:rsid w:val="00905B6B"/>
    <w:rsid w:val="00905BF8"/>
    <w:rsid w:val="0090613B"/>
    <w:rsid w:val="00906DB7"/>
    <w:rsid w:val="00912BFB"/>
    <w:rsid w:val="00912CF8"/>
    <w:rsid w:val="00915522"/>
    <w:rsid w:val="00916BFE"/>
    <w:rsid w:val="00921C6A"/>
    <w:rsid w:val="009220DA"/>
    <w:rsid w:val="00922D43"/>
    <w:rsid w:val="00923AD8"/>
    <w:rsid w:val="009243B6"/>
    <w:rsid w:val="0092521C"/>
    <w:rsid w:val="00926570"/>
    <w:rsid w:val="00926759"/>
    <w:rsid w:val="00926EAB"/>
    <w:rsid w:val="00927476"/>
    <w:rsid w:val="00927B20"/>
    <w:rsid w:val="009309E5"/>
    <w:rsid w:val="00930B50"/>
    <w:rsid w:val="009326E3"/>
    <w:rsid w:val="0093661B"/>
    <w:rsid w:val="009369A4"/>
    <w:rsid w:val="009373AB"/>
    <w:rsid w:val="0094080C"/>
    <w:rsid w:val="00941AED"/>
    <w:rsid w:val="0094299C"/>
    <w:rsid w:val="009437FC"/>
    <w:rsid w:val="00944968"/>
    <w:rsid w:val="00944DFD"/>
    <w:rsid w:val="00946F40"/>
    <w:rsid w:val="00947686"/>
    <w:rsid w:val="00947C50"/>
    <w:rsid w:val="00951F9F"/>
    <w:rsid w:val="009548BC"/>
    <w:rsid w:val="00955AB9"/>
    <w:rsid w:val="00955D75"/>
    <w:rsid w:val="0096053B"/>
    <w:rsid w:val="00961391"/>
    <w:rsid w:val="00961E3A"/>
    <w:rsid w:val="00962B17"/>
    <w:rsid w:val="009630C4"/>
    <w:rsid w:val="00965AFA"/>
    <w:rsid w:val="009666FD"/>
    <w:rsid w:val="00966B2A"/>
    <w:rsid w:val="00967129"/>
    <w:rsid w:val="00967EF3"/>
    <w:rsid w:val="009703BA"/>
    <w:rsid w:val="009723D2"/>
    <w:rsid w:val="009729F8"/>
    <w:rsid w:val="00973E6E"/>
    <w:rsid w:val="00975B57"/>
    <w:rsid w:val="0097712E"/>
    <w:rsid w:val="00980464"/>
    <w:rsid w:val="00980E90"/>
    <w:rsid w:val="009810BF"/>
    <w:rsid w:val="00982DE0"/>
    <w:rsid w:val="00985652"/>
    <w:rsid w:val="0098701A"/>
    <w:rsid w:val="00990B84"/>
    <w:rsid w:val="00990E14"/>
    <w:rsid w:val="00992469"/>
    <w:rsid w:val="00992797"/>
    <w:rsid w:val="00992E7C"/>
    <w:rsid w:val="00995FAA"/>
    <w:rsid w:val="009A03A0"/>
    <w:rsid w:val="009A0699"/>
    <w:rsid w:val="009A0709"/>
    <w:rsid w:val="009A0730"/>
    <w:rsid w:val="009A148A"/>
    <w:rsid w:val="009A3C4F"/>
    <w:rsid w:val="009A4247"/>
    <w:rsid w:val="009A42F5"/>
    <w:rsid w:val="009A4900"/>
    <w:rsid w:val="009A5490"/>
    <w:rsid w:val="009A5F66"/>
    <w:rsid w:val="009A6655"/>
    <w:rsid w:val="009A6895"/>
    <w:rsid w:val="009A7EFB"/>
    <w:rsid w:val="009B1364"/>
    <w:rsid w:val="009B15AF"/>
    <w:rsid w:val="009B18FE"/>
    <w:rsid w:val="009B1EBE"/>
    <w:rsid w:val="009B3271"/>
    <w:rsid w:val="009B3365"/>
    <w:rsid w:val="009B3DA8"/>
    <w:rsid w:val="009B3F27"/>
    <w:rsid w:val="009B50B8"/>
    <w:rsid w:val="009B513D"/>
    <w:rsid w:val="009B53E9"/>
    <w:rsid w:val="009B67B5"/>
    <w:rsid w:val="009B72BB"/>
    <w:rsid w:val="009B79FC"/>
    <w:rsid w:val="009C0CB5"/>
    <w:rsid w:val="009C16DE"/>
    <w:rsid w:val="009C3B1B"/>
    <w:rsid w:val="009C6FE7"/>
    <w:rsid w:val="009C7520"/>
    <w:rsid w:val="009D087C"/>
    <w:rsid w:val="009D1E40"/>
    <w:rsid w:val="009D43F8"/>
    <w:rsid w:val="009D4E83"/>
    <w:rsid w:val="009D6258"/>
    <w:rsid w:val="009D634B"/>
    <w:rsid w:val="009D7C3A"/>
    <w:rsid w:val="009D7F5C"/>
    <w:rsid w:val="009E0865"/>
    <w:rsid w:val="009E20CC"/>
    <w:rsid w:val="009E319D"/>
    <w:rsid w:val="009E3D3E"/>
    <w:rsid w:val="009E3D51"/>
    <w:rsid w:val="009E7F20"/>
    <w:rsid w:val="009F0D3B"/>
    <w:rsid w:val="009F14B3"/>
    <w:rsid w:val="009F1FE8"/>
    <w:rsid w:val="009F5016"/>
    <w:rsid w:val="009F65B1"/>
    <w:rsid w:val="00A00591"/>
    <w:rsid w:val="00A00F69"/>
    <w:rsid w:val="00A0187E"/>
    <w:rsid w:val="00A03F21"/>
    <w:rsid w:val="00A0442B"/>
    <w:rsid w:val="00A0458A"/>
    <w:rsid w:val="00A050A5"/>
    <w:rsid w:val="00A06E6C"/>
    <w:rsid w:val="00A07809"/>
    <w:rsid w:val="00A1128F"/>
    <w:rsid w:val="00A11C29"/>
    <w:rsid w:val="00A134A1"/>
    <w:rsid w:val="00A1361B"/>
    <w:rsid w:val="00A13AC1"/>
    <w:rsid w:val="00A1490F"/>
    <w:rsid w:val="00A15BD7"/>
    <w:rsid w:val="00A163A1"/>
    <w:rsid w:val="00A17EA2"/>
    <w:rsid w:val="00A2067D"/>
    <w:rsid w:val="00A23693"/>
    <w:rsid w:val="00A23C45"/>
    <w:rsid w:val="00A25B2B"/>
    <w:rsid w:val="00A26BB6"/>
    <w:rsid w:val="00A274E6"/>
    <w:rsid w:val="00A30B73"/>
    <w:rsid w:val="00A30C80"/>
    <w:rsid w:val="00A311B9"/>
    <w:rsid w:val="00A31544"/>
    <w:rsid w:val="00A31950"/>
    <w:rsid w:val="00A3269F"/>
    <w:rsid w:val="00A342C8"/>
    <w:rsid w:val="00A351FF"/>
    <w:rsid w:val="00A37910"/>
    <w:rsid w:val="00A4152D"/>
    <w:rsid w:val="00A426A7"/>
    <w:rsid w:val="00A44D40"/>
    <w:rsid w:val="00A468BA"/>
    <w:rsid w:val="00A50E08"/>
    <w:rsid w:val="00A51E38"/>
    <w:rsid w:val="00A520E9"/>
    <w:rsid w:val="00A5255B"/>
    <w:rsid w:val="00A52EFA"/>
    <w:rsid w:val="00A53548"/>
    <w:rsid w:val="00A55020"/>
    <w:rsid w:val="00A56F60"/>
    <w:rsid w:val="00A57656"/>
    <w:rsid w:val="00A62A01"/>
    <w:rsid w:val="00A62CE9"/>
    <w:rsid w:val="00A62D6F"/>
    <w:rsid w:val="00A631AB"/>
    <w:rsid w:val="00A633DA"/>
    <w:rsid w:val="00A635CA"/>
    <w:rsid w:val="00A644B8"/>
    <w:rsid w:val="00A65E11"/>
    <w:rsid w:val="00A65F96"/>
    <w:rsid w:val="00A665E2"/>
    <w:rsid w:val="00A67D76"/>
    <w:rsid w:val="00A67F4C"/>
    <w:rsid w:val="00A706DB"/>
    <w:rsid w:val="00A7134F"/>
    <w:rsid w:val="00A75266"/>
    <w:rsid w:val="00A758DB"/>
    <w:rsid w:val="00A76FCC"/>
    <w:rsid w:val="00A77A40"/>
    <w:rsid w:val="00A77E61"/>
    <w:rsid w:val="00A80282"/>
    <w:rsid w:val="00A819D7"/>
    <w:rsid w:val="00A83036"/>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1541"/>
    <w:rsid w:val="00AA58AB"/>
    <w:rsid w:val="00AA59D4"/>
    <w:rsid w:val="00AA619B"/>
    <w:rsid w:val="00AA7AD7"/>
    <w:rsid w:val="00AB14C5"/>
    <w:rsid w:val="00AB180F"/>
    <w:rsid w:val="00AB49A4"/>
    <w:rsid w:val="00AB63C3"/>
    <w:rsid w:val="00AB65E5"/>
    <w:rsid w:val="00AB6C61"/>
    <w:rsid w:val="00AB6F43"/>
    <w:rsid w:val="00AB78CF"/>
    <w:rsid w:val="00AC0184"/>
    <w:rsid w:val="00AC1BF2"/>
    <w:rsid w:val="00AC3A0C"/>
    <w:rsid w:val="00AC4DEF"/>
    <w:rsid w:val="00AC7D7F"/>
    <w:rsid w:val="00AD058D"/>
    <w:rsid w:val="00AD0AA4"/>
    <w:rsid w:val="00AD0C86"/>
    <w:rsid w:val="00AD0F41"/>
    <w:rsid w:val="00AD0FBE"/>
    <w:rsid w:val="00AD1970"/>
    <w:rsid w:val="00AD37B3"/>
    <w:rsid w:val="00AD3C9E"/>
    <w:rsid w:val="00AD4FBA"/>
    <w:rsid w:val="00AD528B"/>
    <w:rsid w:val="00AD532A"/>
    <w:rsid w:val="00AD645D"/>
    <w:rsid w:val="00AD69E2"/>
    <w:rsid w:val="00AD6D2E"/>
    <w:rsid w:val="00AD7525"/>
    <w:rsid w:val="00AD7596"/>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821"/>
    <w:rsid w:val="00B0597E"/>
    <w:rsid w:val="00B06253"/>
    <w:rsid w:val="00B06A26"/>
    <w:rsid w:val="00B070FA"/>
    <w:rsid w:val="00B07C58"/>
    <w:rsid w:val="00B10CD9"/>
    <w:rsid w:val="00B12CC8"/>
    <w:rsid w:val="00B14715"/>
    <w:rsid w:val="00B14974"/>
    <w:rsid w:val="00B14F01"/>
    <w:rsid w:val="00B156FC"/>
    <w:rsid w:val="00B1603F"/>
    <w:rsid w:val="00B16908"/>
    <w:rsid w:val="00B172E1"/>
    <w:rsid w:val="00B24837"/>
    <w:rsid w:val="00B26F87"/>
    <w:rsid w:val="00B301A9"/>
    <w:rsid w:val="00B31606"/>
    <w:rsid w:val="00B31A8B"/>
    <w:rsid w:val="00B31D2A"/>
    <w:rsid w:val="00B32EBA"/>
    <w:rsid w:val="00B32EC7"/>
    <w:rsid w:val="00B33287"/>
    <w:rsid w:val="00B332F2"/>
    <w:rsid w:val="00B3403C"/>
    <w:rsid w:val="00B35C5C"/>
    <w:rsid w:val="00B41967"/>
    <w:rsid w:val="00B4309D"/>
    <w:rsid w:val="00B46978"/>
    <w:rsid w:val="00B47814"/>
    <w:rsid w:val="00B502E6"/>
    <w:rsid w:val="00B51093"/>
    <w:rsid w:val="00B5143B"/>
    <w:rsid w:val="00B51AD4"/>
    <w:rsid w:val="00B55021"/>
    <w:rsid w:val="00B55B68"/>
    <w:rsid w:val="00B56865"/>
    <w:rsid w:val="00B57049"/>
    <w:rsid w:val="00B57560"/>
    <w:rsid w:val="00B61470"/>
    <w:rsid w:val="00B650A6"/>
    <w:rsid w:val="00B67483"/>
    <w:rsid w:val="00B72AE2"/>
    <w:rsid w:val="00B75A47"/>
    <w:rsid w:val="00B7745A"/>
    <w:rsid w:val="00B77563"/>
    <w:rsid w:val="00B77F27"/>
    <w:rsid w:val="00B805FC"/>
    <w:rsid w:val="00B80FCE"/>
    <w:rsid w:val="00B8224B"/>
    <w:rsid w:val="00B8653D"/>
    <w:rsid w:val="00B90161"/>
    <w:rsid w:val="00B918E8"/>
    <w:rsid w:val="00B91EAF"/>
    <w:rsid w:val="00B923FF"/>
    <w:rsid w:val="00B95416"/>
    <w:rsid w:val="00B970DC"/>
    <w:rsid w:val="00BA200E"/>
    <w:rsid w:val="00BA2973"/>
    <w:rsid w:val="00BA3530"/>
    <w:rsid w:val="00BA41E4"/>
    <w:rsid w:val="00BA4FB5"/>
    <w:rsid w:val="00BA78FA"/>
    <w:rsid w:val="00BA7B9B"/>
    <w:rsid w:val="00BB050B"/>
    <w:rsid w:val="00BB0BDE"/>
    <w:rsid w:val="00BB0D41"/>
    <w:rsid w:val="00BB1414"/>
    <w:rsid w:val="00BB2F06"/>
    <w:rsid w:val="00BB3A00"/>
    <w:rsid w:val="00BB3C33"/>
    <w:rsid w:val="00BB45FA"/>
    <w:rsid w:val="00BB4B09"/>
    <w:rsid w:val="00BB59D6"/>
    <w:rsid w:val="00BB619A"/>
    <w:rsid w:val="00BB65D8"/>
    <w:rsid w:val="00BB668C"/>
    <w:rsid w:val="00BC4979"/>
    <w:rsid w:val="00BC4F14"/>
    <w:rsid w:val="00BC6AED"/>
    <w:rsid w:val="00BD03A6"/>
    <w:rsid w:val="00BD07EA"/>
    <w:rsid w:val="00BD33D3"/>
    <w:rsid w:val="00BD3B91"/>
    <w:rsid w:val="00BE2C25"/>
    <w:rsid w:val="00BE3A0F"/>
    <w:rsid w:val="00BE4D62"/>
    <w:rsid w:val="00BE6C5F"/>
    <w:rsid w:val="00BE6DE3"/>
    <w:rsid w:val="00BE745A"/>
    <w:rsid w:val="00BE76A2"/>
    <w:rsid w:val="00BE7B3B"/>
    <w:rsid w:val="00BE7C0D"/>
    <w:rsid w:val="00BF0A47"/>
    <w:rsid w:val="00BF2A04"/>
    <w:rsid w:val="00BF328F"/>
    <w:rsid w:val="00BF53C5"/>
    <w:rsid w:val="00BF75BA"/>
    <w:rsid w:val="00C032D0"/>
    <w:rsid w:val="00C045F1"/>
    <w:rsid w:val="00C05BDC"/>
    <w:rsid w:val="00C05E04"/>
    <w:rsid w:val="00C06229"/>
    <w:rsid w:val="00C1067A"/>
    <w:rsid w:val="00C106AB"/>
    <w:rsid w:val="00C15988"/>
    <w:rsid w:val="00C15AC4"/>
    <w:rsid w:val="00C16827"/>
    <w:rsid w:val="00C16938"/>
    <w:rsid w:val="00C17C52"/>
    <w:rsid w:val="00C2006C"/>
    <w:rsid w:val="00C21BB9"/>
    <w:rsid w:val="00C220AC"/>
    <w:rsid w:val="00C22258"/>
    <w:rsid w:val="00C222DF"/>
    <w:rsid w:val="00C22CC6"/>
    <w:rsid w:val="00C23BAF"/>
    <w:rsid w:val="00C27988"/>
    <w:rsid w:val="00C31C85"/>
    <w:rsid w:val="00C3261A"/>
    <w:rsid w:val="00C342CE"/>
    <w:rsid w:val="00C403EC"/>
    <w:rsid w:val="00C4067B"/>
    <w:rsid w:val="00C4094A"/>
    <w:rsid w:val="00C41077"/>
    <w:rsid w:val="00C411E1"/>
    <w:rsid w:val="00C4200E"/>
    <w:rsid w:val="00C42449"/>
    <w:rsid w:val="00C42A99"/>
    <w:rsid w:val="00C4363D"/>
    <w:rsid w:val="00C4406A"/>
    <w:rsid w:val="00C45BC6"/>
    <w:rsid w:val="00C45DF8"/>
    <w:rsid w:val="00C46BF5"/>
    <w:rsid w:val="00C52D1E"/>
    <w:rsid w:val="00C56678"/>
    <w:rsid w:val="00C567AA"/>
    <w:rsid w:val="00C56C83"/>
    <w:rsid w:val="00C60C0C"/>
    <w:rsid w:val="00C622D4"/>
    <w:rsid w:val="00C644C4"/>
    <w:rsid w:val="00C65999"/>
    <w:rsid w:val="00C66B92"/>
    <w:rsid w:val="00C66C18"/>
    <w:rsid w:val="00C679E8"/>
    <w:rsid w:val="00C70B5A"/>
    <w:rsid w:val="00C71155"/>
    <w:rsid w:val="00C7564A"/>
    <w:rsid w:val="00C75DEC"/>
    <w:rsid w:val="00C779FF"/>
    <w:rsid w:val="00C80DDE"/>
    <w:rsid w:val="00C8315F"/>
    <w:rsid w:val="00C836B2"/>
    <w:rsid w:val="00C866F1"/>
    <w:rsid w:val="00C869BC"/>
    <w:rsid w:val="00C906BB"/>
    <w:rsid w:val="00C91770"/>
    <w:rsid w:val="00C94070"/>
    <w:rsid w:val="00C961D6"/>
    <w:rsid w:val="00C97266"/>
    <w:rsid w:val="00CA07EC"/>
    <w:rsid w:val="00CA09FE"/>
    <w:rsid w:val="00CA2268"/>
    <w:rsid w:val="00CA2D4E"/>
    <w:rsid w:val="00CA3FC6"/>
    <w:rsid w:val="00CA42C5"/>
    <w:rsid w:val="00CA4ED9"/>
    <w:rsid w:val="00CA5920"/>
    <w:rsid w:val="00CA634F"/>
    <w:rsid w:val="00CA6445"/>
    <w:rsid w:val="00CA7B39"/>
    <w:rsid w:val="00CA7BB3"/>
    <w:rsid w:val="00CB0A79"/>
    <w:rsid w:val="00CB1314"/>
    <w:rsid w:val="00CB20A2"/>
    <w:rsid w:val="00CB2781"/>
    <w:rsid w:val="00CB278E"/>
    <w:rsid w:val="00CB4DD9"/>
    <w:rsid w:val="00CB5FA5"/>
    <w:rsid w:val="00CC19CF"/>
    <w:rsid w:val="00CC3088"/>
    <w:rsid w:val="00CC39C8"/>
    <w:rsid w:val="00CC3D53"/>
    <w:rsid w:val="00CC425C"/>
    <w:rsid w:val="00CC4EE2"/>
    <w:rsid w:val="00CC5A74"/>
    <w:rsid w:val="00CD0276"/>
    <w:rsid w:val="00CD02DD"/>
    <w:rsid w:val="00CD122B"/>
    <w:rsid w:val="00CD2476"/>
    <w:rsid w:val="00CD37B1"/>
    <w:rsid w:val="00CD3949"/>
    <w:rsid w:val="00CE105E"/>
    <w:rsid w:val="00CE4A91"/>
    <w:rsid w:val="00CE5719"/>
    <w:rsid w:val="00CE62D2"/>
    <w:rsid w:val="00CE77FB"/>
    <w:rsid w:val="00CE7B7E"/>
    <w:rsid w:val="00CE7EC3"/>
    <w:rsid w:val="00CF44BF"/>
    <w:rsid w:val="00CF5126"/>
    <w:rsid w:val="00CF5AE4"/>
    <w:rsid w:val="00CF5D9E"/>
    <w:rsid w:val="00CF6E54"/>
    <w:rsid w:val="00D00638"/>
    <w:rsid w:val="00D0176D"/>
    <w:rsid w:val="00D025D2"/>
    <w:rsid w:val="00D027DF"/>
    <w:rsid w:val="00D0375E"/>
    <w:rsid w:val="00D06718"/>
    <w:rsid w:val="00D1014D"/>
    <w:rsid w:val="00D12480"/>
    <w:rsid w:val="00D128DC"/>
    <w:rsid w:val="00D13F47"/>
    <w:rsid w:val="00D157F0"/>
    <w:rsid w:val="00D15ED2"/>
    <w:rsid w:val="00D1707E"/>
    <w:rsid w:val="00D23246"/>
    <w:rsid w:val="00D233EB"/>
    <w:rsid w:val="00D2482D"/>
    <w:rsid w:val="00D30EF3"/>
    <w:rsid w:val="00D33DF0"/>
    <w:rsid w:val="00D3506F"/>
    <w:rsid w:val="00D35414"/>
    <w:rsid w:val="00D42C47"/>
    <w:rsid w:val="00D433AA"/>
    <w:rsid w:val="00D443A9"/>
    <w:rsid w:val="00D47606"/>
    <w:rsid w:val="00D52079"/>
    <w:rsid w:val="00D52E82"/>
    <w:rsid w:val="00D549E0"/>
    <w:rsid w:val="00D557FF"/>
    <w:rsid w:val="00D5658F"/>
    <w:rsid w:val="00D56600"/>
    <w:rsid w:val="00D56684"/>
    <w:rsid w:val="00D606E6"/>
    <w:rsid w:val="00D60D48"/>
    <w:rsid w:val="00D61B1A"/>
    <w:rsid w:val="00D61F09"/>
    <w:rsid w:val="00D63FC8"/>
    <w:rsid w:val="00D65950"/>
    <w:rsid w:val="00D677CD"/>
    <w:rsid w:val="00D67B28"/>
    <w:rsid w:val="00D70FCA"/>
    <w:rsid w:val="00D7215A"/>
    <w:rsid w:val="00D72F24"/>
    <w:rsid w:val="00D742D2"/>
    <w:rsid w:val="00D74F8D"/>
    <w:rsid w:val="00D7535E"/>
    <w:rsid w:val="00D76512"/>
    <w:rsid w:val="00D77E2D"/>
    <w:rsid w:val="00D81F09"/>
    <w:rsid w:val="00D82171"/>
    <w:rsid w:val="00D82A7B"/>
    <w:rsid w:val="00D82EC3"/>
    <w:rsid w:val="00D87AE0"/>
    <w:rsid w:val="00D87EA9"/>
    <w:rsid w:val="00D908EF"/>
    <w:rsid w:val="00D91359"/>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175B"/>
    <w:rsid w:val="00DC1F95"/>
    <w:rsid w:val="00DC526F"/>
    <w:rsid w:val="00DC5CEA"/>
    <w:rsid w:val="00DC611F"/>
    <w:rsid w:val="00DC6DC4"/>
    <w:rsid w:val="00DC7AF1"/>
    <w:rsid w:val="00DC7EC6"/>
    <w:rsid w:val="00DD06E2"/>
    <w:rsid w:val="00DD07BB"/>
    <w:rsid w:val="00DD1005"/>
    <w:rsid w:val="00DD154E"/>
    <w:rsid w:val="00DD4C7C"/>
    <w:rsid w:val="00DD4DC3"/>
    <w:rsid w:val="00DD521B"/>
    <w:rsid w:val="00DD5861"/>
    <w:rsid w:val="00DD5B20"/>
    <w:rsid w:val="00DD5E43"/>
    <w:rsid w:val="00DD614A"/>
    <w:rsid w:val="00DE260D"/>
    <w:rsid w:val="00DE2618"/>
    <w:rsid w:val="00DE293A"/>
    <w:rsid w:val="00DE2AD7"/>
    <w:rsid w:val="00DE5B74"/>
    <w:rsid w:val="00DE5F23"/>
    <w:rsid w:val="00DE6CA2"/>
    <w:rsid w:val="00DF14EF"/>
    <w:rsid w:val="00DF18F3"/>
    <w:rsid w:val="00DF1D1D"/>
    <w:rsid w:val="00DF2A96"/>
    <w:rsid w:val="00DF36DD"/>
    <w:rsid w:val="00DF408C"/>
    <w:rsid w:val="00DF4EBA"/>
    <w:rsid w:val="00DF5186"/>
    <w:rsid w:val="00DF5F88"/>
    <w:rsid w:val="00DF7792"/>
    <w:rsid w:val="00E009BF"/>
    <w:rsid w:val="00E009FD"/>
    <w:rsid w:val="00E01002"/>
    <w:rsid w:val="00E01098"/>
    <w:rsid w:val="00E0177E"/>
    <w:rsid w:val="00E035ED"/>
    <w:rsid w:val="00E04246"/>
    <w:rsid w:val="00E05FD4"/>
    <w:rsid w:val="00E0716C"/>
    <w:rsid w:val="00E07AC7"/>
    <w:rsid w:val="00E10885"/>
    <w:rsid w:val="00E10BB1"/>
    <w:rsid w:val="00E10CFD"/>
    <w:rsid w:val="00E1277D"/>
    <w:rsid w:val="00E1321C"/>
    <w:rsid w:val="00E13E5C"/>
    <w:rsid w:val="00E13FFF"/>
    <w:rsid w:val="00E1516A"/>
    <w:rsid w:val="00E167E8"/>
    <w:rsid w:val="00E178A3"/>
    <w:rsid w:val="00E20F16"/>
    <w:rsid w:val="00E21B94"/>
    <w:rsid w:val="00E21E88"/>
    <w:rsid w:val="00E22795"/>
    <w:rsid w:val="00E24A98"/>
    <w:rsid w:val="00E24BFE"/>
    <w:rsid w:val="00E2636D"/>
    <w:rsid w:val="00E2733B"/>
    <w:rsid w:val="00E3089F"/>
    <w:rsid w:val="00E30A1E"/>
    <w:rsid w:val="00E30E83"/>
    <w:rsid w:val="00E324A5"/>
    <w:rsid w:val="00E325CE"/>
    <w:rsid w:val="00E33ABE"/>
    <w:rsid w:val="00E37F21"/>
    <w:rsid w:val="00E37F2E"/>
    <w:rsid w:val="00E40A98"/>
    <w:rsid w:val="00E41083"/>
    <w:rsid w:val="00E423E8"/>
    <w:rsid w:val="00E4412D"/>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3EDE"/>
    <w:rsid w:val="00E74A91"/>
    <w:rsid w:val="00E75EF3"/>
    <w:rsid w:val="00E75FBB"/>
    <w:rsid w:val="00E76094"/>
    <w:rsid w:val="00E76FA8"/>
    <w:rsid w:val="00E77D1B"/>
    <w:rsid w:val="00E80500"/>
    <w:rsid w:val="00E81958"/>
    <w:rsid w:val="00E82CA7"/>
    <w:rsid w:val="00E82D96"/>
    <w:rsid w:val="00E845DB"/>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15"/>
    <w:rsid w:val="00EB6CD9"/>
    <w:rsid w:val="00EB758E"/>
    <w:rsid w:val="00EC4E69"/>
    <w:rsid w:val="00EC5A6D"/>
    <w:rsid w:val="00ED1FB3"/>
    <w:rsid w:val="00ED2E35"/>
    <w:rsid w:val="00ED2F7B"/>
    <w:rsid w:val="00ED5773"/>
    <w:rsid w:val="00ED6337"/>
    <w:rsid w:val="00ED7BDB"/>
    <w:rsid w:val="00EE0D33"/>
    <w:rsid w:val="00EE3904"/>
    <w:rsid w:val="00EE3AEB"/>
    <w:rsid w:val="00EE4940"/>
    <w:rsid w:val="00EE6F92"/>
    <w:rsid w:val="00EF08F3"/>
    <w:rsid w:val="00EF18EB"/>
    <w:rsid w:val="00EF1E06"/>
    <w:rsid w:val="00EF241E"/>
    <w:rsid w:val="00F00EC2"/>
    <w:rsid w:val="00F01329"/>
    <w:rsid w:val="00F0249B"/>
    <w:rsid w:val="00F03B13"/>
    <w:rsid w:val="00F06B67"/>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AA7"/>
    <w:rsid w:val="00F31247"/>
    <w:rsid w:val="00F31D94"/>
    <w:rsid w:val="00F3281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1DAB"/>
    <w:rsid w:val="00F62F94"/>
    <w:rsid w:val="00F630D5"/>
    <w:rsid w:val="00F66948"/>
    <w:rsid w:val="00F67AA7"/>
    <w:rsid w:val="00F67C94"/>
    <w:rsid w:val="00F7092D"/>
    <w:rsid w:val="00F70BCF"/>
    <w:rsid w:val="00F71A12"/>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0FA9"/>
    <w:rsid w:val="00F932CF"/>
    <w:rsid w:val="00F95DAB"/>
    <w:rsid w:val="00F95E44"/>
    <w:rsid w:val="00F965BB"/>
    <w:rsid w:val="00F969D5"/>
    <w:rsid w:val="00F96EE2"/>
    <w:rsid w:val="00FA09D1"/>
    <w:rsid w:val="00FA1013"/>
    <w:rsid w:val="00FA667B"/>
    <w:rsid w:val="00FA70AA"/>
    <w:rsid w:val="00FB08C2"/>
    <w:rsid w:val="00FB1283"/>
    <w:rsid w:val="00FB274B"/>
    <w:rsid w:val="00FB57E2"/>
    <w:rsid w:val="00FB618E"/>
    <w:rsid w:val="00FB6494"/>
    <w:rsid w:val="00FC30A8"/>
    <w:rsid w:val="00FC4C3E"/>
    <w:rsid w:val="00FC561B"/>
    <w:rsid w:val="00FC56CD"/>
    <w:rsid w:val="00FC6B5F"/>
    <w:rsid w:val="00FC6C64"/>
    <w:rsid w:val="00FD058D"/>
    <w:rsid w:val="00FD12E6"/>
    <w:rsid w:val="00FD1A75"/>
    <w:rsid w:val="00FD1BC2"/>
    <w:rsid w:val="00FD1BCF"/>
    <w:rsid w:val="00FD2D8B"/>
    <w:rsid w:val="00FD3DE9"/>
    <w:rsid w:val="00FD5377"/>
    <w:rsid w:val="00FD654C"/>
    <w:rsid w:val="00FD7FC9"/>
    <w:rsid w:val="00FE051E"/>
    <w:rsid w:val="00FE08E7"/>
    <w:rsid w:val="00FE0E5E"/>
    <w:rsid w:val="00FE1E24"/>
    <w:rsid w:val="00FE42F4"/>
    <w:rsid w:val="00FE5C02"/>
    <w:rsid w:val="00FE6436"/>
    <w:rsid w:val="00FE7518"/>
    <w:rsid w:val="00FE7A19"/>
    <w:rsid w:val="00FF0475"/>
    <w:rsid w:val="00FF0532"/>
    <w:rsid w:val="00FF069B"/>
    <w:rsid w:val="00FF3F9A"/>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9D6258"/>
    <w:rPr>
      <w:rFonts w:ascii="Times New Roman" w:eastAsia="SimSun" w:hAnsi="Times New Roman" w:cs="Times New Roman"/>
      <w:kern w:val="0"/>
      <w:sz w:val="22"/>
      <w:szCs w:val="20"/>
      <w:lang w:eastAsia="zh-CN"/>
    </w:rPr>
  </w:style>
  <w:style w:type="paragraph" w:customStyle="1" w:styleId="B1">
    <w:name w:val="B1"/>
    <w:basedOn w:val="afa"/>
    <w:link w:val="B1Char1"/>
    <w:qFormat/>
    <w:rsid w:val="00A4152D"/>
    <w:pPr>
      <w:spacing w:after="180"/>
      <w:ind w:left="568" w:firstLineChars="0" w:hanging="284"/>
      <w:contextualSpacing w:val="0"/>
    </w:pPr>
    <w:rPr>
      <w:rFonts w:eastAsiaTheme="minorEastAsia"/>
      <w:sz w:val="20"/>
      <w:szCs w:val="20"/>
    </w:rPr>
  </w:style>
  <w:style w:type="character" w:styleId="21">
    <w:name w:val="Intense Emphasis"/>
    <w:uiPriority w:val="21"/>
    <w:qFormat/>
    <w:rsid w:val="00A4152D"/>
    <w:rPr>
      <w:b/>
      <w:bCs/>
      <w:i/>
      <w:iCs/>
      <w:color w:val="4F81BD"/>
    </w:rPr>
  </w:style>
  <w:style w:type="character" w:customStyle="1" w:styleId="B1Char1">
    <w:name w:val="B1 Char1"/>
    <w:link w:val="B1"/>
    <w:qFormat/>
    <w:rsid w:val="00A4152D"/>
    <w:rPr>
      <w:rFonts w:ascii="Times New Roman" w:hAnsi="Times New Roman" w:cs="Times New Roman"/>
      <w:kern w:val="0"/>
      <w:sz w:val="20"/>
      <w:szCs w:val="20"/>
      <w:lang w:val="en-GB" w:eastAsia="en-US"/>
    </w:rPr>
  </w:style>
  <w:style w:type="paragraph" w:styleId="afa">
    <w:name w:val="List"/>
    <w:basedOn w:val="a"/>
    <w:uiPriority w:val="99"/>
    <w:semiHidden/>
    <w:unhideWhenUsed/>
    <w:rsid w:val="00A4152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1859</Words>
  <Characters>10600</Characters>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2019-11-08T05:56:00Z</dcterms:created>
  <dcterms:modified xsi:type="dcterms:W3CDTF">2019-11-08T05:56:00Z</dcterms:modified>
</cp:coreProperties>
</file>