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4068CFDB"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#9</w:t>
      </w:r>
      <w:r w:rsidR="002B3E19">
        <w:rPr>
          <w:rFonts w:ascii="Arial" w:hAnsi="Arial" w:cs="Arial"/>
          <w:b/>
          <w:kern w:val="2"/>
          <w:lang w:eastAsia="zh-CN"/>
        </w:rPr>
        <w:t>9</w:t>
      </w:r>
      <w:r w:rsidR="00972929" w:rsidRPr="00D74B92">
        <w:rPr>
          <w:rFonts w:ascii="Arial" w:hAnsi="Arial" w:cs="Arial"/>
          <w:b/>
          <w:kern w:val="2"/>
          <w:lang w:eastAsia="zh-CN"/>
        </w:rPr>
        <w:tab/>
      </w:r>
      <w:r w:rsidR="008168C2" w:rsidRPr="008168C2">
        <w:t xml:space="preserve"> </w:t>
      </w:r>
      <w:r w:rsidR="00525B9C" w:rsidRPr="00525B9C">
        <w:rPr>
          <w:rFonts w:ascii="Arial" w:hAnsi="Arial" w:cs="Arial"/>
          <w:b/>
          <w:kern w:val="2"/>
          <w:lang w:eastAsia="zh-CN"/>
        </w:rPr>
        <w:t>R1-1912730</w:t>
      </w:r>
    </w:p>
    <w:p w14:paraId="2A9D85E6" w14:textId="125F4AD6" w:rsidR="009C0564" w:rsidRPr="007F5EC6" w:rsidRDefault="002B3E19" w:rsidP="00DA0712">
      <w:pPr>
        <w:jc w:val="left"/>
        <w:rPr>
          <w:rFonts w:ascii="Arial" w:hAnsi="Arial" w:cs="Arial"/>
          <w:b/>
          <w:kern w:val="2"/>
          <w:lang w:eastAsia="zh-CN"/>
        </w:rPr>
      </w:pPr>
      <w:r>
        <w:rPr>
          <w:rFonts w:ascii="Arial" w:hAnsi="Arial" w:cs="Arial"/>
          <w:b/>
          <w:kern w:val="2"/>
          <w:lang w:eastAsia="zh-CN"/>
        </w:rPr>
        <w:t>Reno, USA, November 18-22, 2019</w:t>
      </w:r>
    </w:p>
    <w:p w14:paraId="7826937B" w14:textId="7ED8C472"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F245A3" w:rsidRPr="00D74B92">
        <w:rPr>
          <w:rFonts w:ascii="Arial" w:hAnsi="Arial" w:cs="Arial"/>
          <w:b/>
          <w:lang w:eastAsia="zh-CN"/>
        </w:rPr>
        <w:t>7.</w:t>
      </w:r>
      <w:r w:rsidR="004C20B5">
        <w:rPr>
          <w:rFonts w:ascii="Arial" w:hAnsi="Arial" w:cs="Arial"/>
          <w:b/>
          <w:lang w:eastAsia="zh-CN"/>
        </w:rPr>
        <w:t>2.13.</w:t>
      </w:r>
      <w:r w:rsidR="00260F70">
        <w:rPr>
          <w:rFonts w:ascii="Arial" w:hAnsi="Arial" w:cs="Arial"/>
          <w:b/>
          <w:lang w:eastAsia="zh-CN"/>
        </w:rPr>
        <w:t>3</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3CA467A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E6009" w:rsidRPr="00AE6009">
        <w:rPr>
          <w:rFonts w:ascii="Arial" w:hAnsi="Arial" w:cs="Arial"/>
          <w:b/>
          <w:lang w:eastAsia="zh-CN"/>
        </w:rPr>
        <w:t>On efficient and low latency low power serving cell operations</w:t>
      </w:r>
    </w:p>
    <w:p w14:paraId="62BCD72B" w14:textId="68F867E3"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D41EB7">
        <w:rPr>
          <w:rFonts w:ascii="Arial" w:hAnsi="Arial" w:cs="Arial"/>
          <w:b/>
          <w:kern w:val="2"/>
          <w:lang w:eastAsia="zh-CN"/>
        </w:rPr>
        <w:t>Discussion and Decision</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343B8920" w14:textId="77777777" w:rsidR="00546C50" w:rsidRDefault="00AA52FF" w:rsidP="007F5EC6">
      <w:r>
        <w:rPr>
          <w:rFonts w:hint="eastAsia"/>
        </w:rPr>
        <w:t xml:space="preserve">Efficient and low latency lower power serving cell operations have been discussed in </w:t>
      </w:r>
      <w:r>
        <w:t xml:space="preserve">Multi-RAT DC/CA enhancement WI and UE Power Saving WI. </w:t>
      </w:r>
    </w:p>
    <w:p w14:paraId="202190C6" w14:textId="402C5E2C" w:rsidR="00E91389" w:rsidRDefault="003303CC" w:rsidP="007F5EC6">
      <w:r>
        <w:t>R</w:t>
      </w:r>
      <w:r w:rsidR="00A90A67">
        <w:t xml:space="preserve">egarding L1 based mechanism for dormant activated </w:t>
      </w:r>
      <w:proofErr w:type="spellStart"/>
      <w:r w:rsidR="00A90A67">
        <w:t>SCells</w:t>
      </w:r>
      <w:proofErr w:type="spellEnd"/>
      <w:r w:rsidR="00A90A67">
        <w:t>, the following have been agreed:</w:t>
      </w:r>
      <w:bookmarkStart w:id="2" w:name="_GoBack"/>
      <w:bookmarkEnd w:id="2"/>
    </w:p>
    <w:p w14:paraId="2D95AE29" w14:textId="7C15F226" w:rsidR="00A90A67" w:rsidRPr="009D4568" w:rsidRDefault="00984DC6" w:rsidP="007F5EC6">
      <w:pPr>
        <w:rPr>
          <w:b/>
        </w:rPr>
      </w:pPr>
      <w:r w:rsidRPr="009D4568">
        <w:rPr>
          <w:b/>
        </w:rPr>
        <w:t>RAN1#98</w:t>
      </w:r>
    </w:p>
    <w:p w14:paraId="451E7F8E" w14:textId="77777777" w:rsidR="00984DC6" w:rsidRPr="00984DC6" w:rsidRDefault="00984DC6" w:rsidP="00984DC6">
      <w:pPr>
        <w:rPr>
          <w:b/>
          <w:bCs/>
          <w:i/>
          <w:szCs w:val="20"/>
          <w:lang w:eastAsia="x-none"/>
        </w:rPr>
      </w:pPr>
      <w:r w:rsidRPr="00984DC6">
        <w:rPr>
          <w:i/>
          <w:szCs w:val="20"/>
          <w:highlight w:val="green"/>
          <w:lang w:eastAsia="x-none"/>
        </w:rPr>
        <w:t>Agreements</w:t>
      </w:r>
      <w:r w:rsidRPr="00984DC6">
        <w:rPr>
          <w:b/>
          <w:bCs/>
          <w:i/>
          <w:szCs w:val="20"/>
          <w:lang w:eastAsia="x-none"/>
        </w:rPr>
        <w:t>:</w:t>
      </w:r>
    </w:p>
    <w:p w14:paraId="3E1038E3" w14:textId="77777777" w:rsidR="00984DC6" w:rsidRPr="00984DC6" w:rsidRDefault="00984DC6" w:rsidP="00984DC6">
      <w:pPr>
        <w:pStyle w:val="ListParagraph"/>
        <w:numPr>
          <w:ilvl w:val="0"/>
          <w:numId w:val="10"/>
        </w:numPr>
        <w:spacing w:after="0" w:line="240" w:lineRule="auto"/>
        <w:rPr>
          <w:rFonts w:ascii="Times New Roman" w:hAnsi="Times New Roman"/>
          <w:i/>
          <w:szCs w:val="20"/>
        </w:rPr>
      </w:pPr>
      <w:r w:rsidRPr="00984DC6">
        <w:rPr>
          <w:rFonts w:ascii="Times New Roman" w:hAnsi="Times New Roman"/>
          <w:i/>
          <w:szCs w:val="20"/>
        </w:rPr>
        <w:t xml:space="preserve">From RAN1 perspective, L1 based mechanism for transitioning between ‘dormancy-like’ and ‘non dormancy-like’ </w:t>
      </w:r>
      <w:proofErr w:type="spellStart"/>
      <w:r w:rsidRPr="00984DC6">
        <w:rPr>
          <w:rFonts w:ascii="Times New Roman" w:hAnsi="Times New Roman"/>
          <w:i/>
          <w:szCs w:val="20"/>
        </w:rPr>
        <w:t>behavior</w:t>
      </w:r>
      <w:proofErr w:type="spellEnd"/>
      <w:r w:rsidRPr="00984DC6">
        <w:rPr>
          <w:rFonts w:ascii="Times New Roman" w:hAnsi="Times New Roman"/>
          <w:i/>
          <w:szCs w:val="20"/>
        </w:rPr>
        <w:t xml:space="preserve"> on activated </w:t>
      </w:r>
      <w:proofErr w:type="spellStart"/>
      <w:r w:rsidRPr="00984DC6">
        <w:rPr>
          <w:rFonts w:ascii="Times New Roman" w:hAnsi="Times New Roman"/>
          <w:i/>
          <w:szCs w:val="20"/>
        </w:rPr>
        <w:t>Scells</w:t>
      </w:r>
      <w:proofErr w:type="spellEnd"/>
      <w:r w:rsidRPr="00984DC6">
        <w:rPr>
          <w:rFonts w:ascii="Times New Roman" w:hAnsi="Times New Roman"/>
          <w:i/>
          <w:szCs w:val="20"/>
        </w:rPr>
        <w:t xml:space="preserve"> can be supported</w:t>
      </w:r>
    </w:p>
    <w:p w14:paraId="0F632F30" w14:textId="77777777" w:rsidR="00984DC6" w:rsidRPr="00984DC6" w:rsidRDefault="00984DC6" w:rsidP="00984DC6">
      <w:pPr>
        <w:pStyle w:val="ListParagraph"/>
        <w:numPr>
          <w:ilvl w:val="1"/>
          <w:numId w:val="10"/>
        </w:numPr>
        <w:spacing w:after="0" w:line="240" w:lineRule="auto"/>
        <w:rPr>
          <w:rFonts w:ascii="Times New Roman" w:hAnsi="Times New Roman"/>
          <w:i/>
          <w:szCs w:val="20"/>
        </w:rPr>
      </w:pPr>
      <w:r w:rsidRPr="00984DC6">
        <w:rPr>
          <w:rFonts w:ascii="Times New Roman" w:hAnsi="Times New Roman"/>
          <w:i/>
          <w:szCs w:val="20"/>
        </w:rPr>
        <w:t xml:space="preserve">‘dormancy-like’ =&gt; sparse/no PDCCH monitoring on activated </w:t>
      </w:r>
      <w:proofErr w:type="spellStart"/>
      <w:r w:rsidRPr="00984DC6">
        <w:rPr>
          <w:rFonts w:ascii="Times New Roman" w:hAnsi="Times New Roman"/>
          <w:i/>
          <w:szCs w:val="20"/>
        </w:rPr>
        <w:t>Scell</w:t>
      </w:r>
      <w:proofErr w:type="spellEnd"/>
      <w:r w:rsidRPr="00984DC6">
        <w:rPr>
          <w:rFonts w:ascii="Times New Roman" w:hAnsi="Times New Roman"/>
          <w:i/>
          <w:szCs w:val="20"/>
        </w:rPr>
        <w:t xml:space="preserve"> while maintaining CSI measurements/reporting </w:t>
      </w:r>
    </w:p>
    <w:p w14:paraId="1258E121" w14:textId="05822643" w:rsidR="00DC3516" w:rsidRDefault="00DC3516" w:rsidP="007F5EC6">
      <w:pPr>
        <w:rPr>
          <w:b/>
          <w:lang w:val="en-GB"/>
        </w:rPr>
      </w:pPr>
      <w:r w:rsidRPr="00DC3516">
        <w:rPr>
          <w:b/>
          <w:lang w:val="en-GB"/>
        </w:rPr>
        <w:t>RAN1#98</w:t>
      </w:r>
      <w:r>
        <w:rPr>
          <w:b/>
          <w:lang w:val="en-GB"/>
        </w:rPr>
        <w:t>bis</w:t>
      </w:r>
    </w:p>
    <w:p w14:paraId="7249760F" w14:textId="77777777" w:rsidR="0024621B" w:rsidRPr="0024621B" w:rsidRDefault="0024621B" w:rsidP="0024621B">
      <w:pPr>
        <w:autoSpaceDE/>
        <w:autoSpaceDN/>
        <w:adjustRightInd/>
        <w:snapToGrid/>
        <w:spacing w:after="0"/>
        <w:jc w:val="left"/>
        <w:rPr>
          <w:rFonts w:ascii="Times" w:eastAsia="Batang" w:hAnsi="Times"/>
          <w:b/>
          <w:bCs/>
          <w:sz w:val="20"/>
          <w:szCs w:val="20"/>
          <w:lang w:val="en-GB" w:eastAsia="x-none"/>
        </w:rPr>
      </w:pPr>
      <w:r w:rsidRPr="0024621B">
        <w:rPr>
          <w:rFonts w:ascii="Times" w:eastAsia="Batang" w:hAnsi="Times"/>
          <w:sz w:val="20"/>
          <w:szCs w:val="20"/>
          <w:highlight w:val="green"/>
          <w:lang w:val="en-GB" w:eastAsia="x-none"/>
        </w:rPr>
        <w:t>Agreements</w:t>
      </w:r>
      <w:r w:rsidRPr="0024621B">
        <w:rPr>
          <w:rFonts w:ascii="Times" w:eastAsia="Batang" w:hAnsi="Times"/>
          <w:b/>
          <w:bCs/>
          <w:sz w:val="20"/>
          <w:szCs w:val="20"/>
          <w:lang w:val="en-GB" w:eastAsia="x-none"/>
        </w:rPr>
        <w:t>:</w:t>
      </w:r>
    </w:p>
    <w:p w14:paraId="0743005C" w14:textId="77777777" w:rsidR="0024621B" w:rsidRPr="0024621B" w:rsidRDefault="0024621B" w:rsidP="0024621B">
      <w:pPr>
        <w:numPr>
          <w:ilvl w:val="0"/>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 xml:space="preserve">When the UE is outside Active Time, for the L1 based mechanism for transitioning from ’dormancy-like’ to ’non-dormancy like’ behaviour on activated </w:t>
      </w:r>
      <w:proofErr w:type="spellStart"/>
      <w:r w:rsidRPr="0024621B">
        <w:rPr>
          <w:rFonts w:ascii="Times" w:eastAsia="Batang" w:hAnsi="Times"/>
          <w:i/>
          <w:sz w:val="20"/>
          <w:szCs w:val="20"/>
          <w:lang w:val="en-GB"/>
        </w:rPr>
        <w:t>Scells</w:t>
      </w:r>
      <w:proofErr w:type="spellEnd"/>
      <w:r w:rsidRPr="0024621B">
        <w:rPr>
          <w:rFonts w:ascii="Times" w:eastAsia="Batang" w:hAnsi="Times"/>
          <w:i/>
          <w:sz w:val="20"/>
          <w:szCs w:val="20"/>
          <w:lang w:val="en-GB"/>
        </w:rPr>
        <w:t>, an explicit information field for the UE is introduced to the PDCCH WUS</w:t>
      </w:r>
    </w:p>
    <w:p w14:paraId="307173E8" w14:textId="77777777" w:rsidR="0024621B" w:rsidRPr="0024621B" w:rsidRDefault="0024621B" w:rsidP="0024621B">
      <w:pPr>
        <w:numPr>
          <w:ilvl w:val="1"/>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The explicit information field is configurable within a range of 0 to X1 bits</w:t>
      </w:r>
    </w:p>
    <w:p w14:paraId="0B7864C0" w14:textId="77777777" w:rsidR="0024621B" w:rsidRPr="0024621B" w:rsidRDefault="0024621B" w:rsidP="0024621B">
      <w:pPr>
        <w:numPr>
          <w:ilvl w:val="2"/>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X1 &lt;&lt;15</w:t>
      </w:r>
    </w:p>
    <w:p w14:paraId="24BDC895" w14:textId="77777777" w:rsidR="0024621B" w:rsidRPr="0024621B" w:rsidRDefault="0024621B" w:rsidP="0024621B">
      <w:pPr>
        <w:numPr>
          <w:ilvl w:val="2"/>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 xml:space="preserve">FFS whether to use BWP framework for transitioning from </w:t>
      </w:r>
      <w:proofErr w:type="spellStart"/>
      <w:r w:rsidRPr="0024621B">
        <w:rPr>
          <w:rFonts w:ascii="Times" w:eastAsia="Batang" w:hAnsi="Times"/>
          <w:i/>
          <w:sz w:val="20"/>
          <w:szCs w:val="20"/>
          <w:lang w:val="en-GB"/>
        </w:rPr>
        <w:t>dormany</w:t>
      </w:r>
      <w:proofErr w:type="spellEnd"/>
      <w:r w:rsidRPr="0024621B">
        <w:rPr>
          <w:rFonts w:ascii="Times" w:eastAsia="Batang" w:hAnsi="Times"/>
          <w:i/>
          <w:sz w:val="20"/>
          <w:szCs w:val="20"/>
          <w:lang w:val="en-GB"/>
        </w:rPr>
        <w:t xml:space="preserve"> to non-dormancy</w:t>
      </w:r>
    </w:p>
    <w:p w14:paraId="1FC4C3C3" w14:textId="77777777" w:rsidR="0024621B" w:rsidRPr="0024621B" w:rsidRDefault="0024621B" w:rsidP="0024621B">
      <w:pPr>
        <w:numPr>
          <w:ilvl w:val="1"/>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FFS the case of ’non-dormancy-like’ to ’dormancy like’ transition</w:t>
      </w:r>
    </w:p>
    <w:p w14:paraId="5A96DC31" w14:textId="77777777" w:rsidR="0024621B" w:rsidRPr="0024621B" w:rsidRDefault="0024621B" w:rsidP="0024621B">
      <w:pPr>
        <w:numPr>
          <w:ilvl w:val="0"/>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 xml:space="preserve">When the UE is in the Active Time, for the L1 based mechanism for transitioning between ’dormancy-like’ and ’non-dormancy like’ behaviour on activated </w:t>
      </w:r>
      <w:proofErr w:type="spellStart"/>
      <w:r w:rsidRPr="0024621B">
        <w:rPr>
          <w:rFonts w:ascii="Times" w:eastAsia="Batang" w:hAnsi="Times"/>
          <w:i/>
          <w:sz w:val="20"/>
          <w:szCs w:val="20"/>
          <w:lang w:val="en-GB"/>
        </w:rPr>
        <w:t>Scells</w:t>
      </w:r>
      <w:proofErr w:type="spellEnd"/>
      <w:r w:rsidRPr="0024621B">
        <w:rPr>
          <w:rFonts w:ascii="Times" w:eastAsia="Batang" w:hAnsi="Times"/>
          <w:i/>
          <w:sz w:val="20"/>
          <w:szCs w:val="20"/>
          <w:lang w:val="en-GB"/>
        </w:rPr>
        <w:t>, an explicit information field is newly introduced to at least DCI formats 0-1 and 1-1 for the primary cell</w:t>
      </w:r>
    </w:p>
    <w:p w14:paraId="688A2129" w14:textId="77777777" w:rsidR="0024621B" w:rsidRPr="0024621B" w:rsidRDefault="0024621B" w:rsidP="0024621B">
      <w:pPr>
        <w:numPr>
          <w:ilvl w:val="1"/>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The explicit information field is configurable within a range of 0 to X2 bits</w:t>
      </w:r>
    </w:p>
    <w:p w14:paraId="1627082D" w14:textId="77777777" w:rsidR="0024621B" w:rsidRPr="0024621B" w:rsidRDefault="0024621B" w:rsidP="0024621B">
      <w:pPr>
        <w:numPr>
          <w:ilvl w:val="2"/>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X2 &lt;&lt;15</w:t>
      </w:r>
    </w:p>
    <w:p w14:paraId="7271577F" w14:textId="77777777" w:rsidR="0024621B" w:rsidRPr="0024621B" w:rsidRDefault="0024621B" w:rsidP="0024621B">
      <w:pPr>
        <w:numPr>
          <w:ilvl w:val="2"/>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 xml:space="preserve">FFS whether to use BWP framework for transitioning from </w:t>
      </w:r>
      <w:proofErr w:type="spellStart"/>
      <w:r w:rsidRPr="0024621B">
        <w:rPr>
          <w:rFonts w:ascii="Times" w:eastAsia="Batang" w:hAnsi="Times"/>
          <w:i/>
          <w:sz w:val="20"/>
          <w:szCs w:val="20"/>
          <w:lang w:val="en-GB"/>
        </w:rPr>
        <w:t>dormany</w:t>
      </w:r>
      <w:proofErr w:type="spellEnd"/>
      <w:r w:rsidRPr="0024621B">
        <w:rPr>
          <w:rFonts w:ascii="Times" w:eastAsia="Batang" w:hAnsi="Times"/>
          <w:i/>
          <w:sz w:val="20"/>
          <w:szCs w:val="20"/>
          <w:lang w:val="en-GB"/>
        </w:rPr>
        <w:t xml:space="preserve"> to non-dormancy or vice versa</w:t>
      </w:r>
    </w:p>
    <w:p w14:paraId="0136A956" w14:textId="77777777" w:rsidR="0024621B" w:rsidRPr="0024621B" w:rsidRDefault="0024621B" w:rsidP="0024621B">
      <w:pPr>
        <w:numPr>
          <w:ilvl w:val="1"/>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FFS The DCI formats may or may not schedule data (if supported w/o data, the value of X2 can be separately discussed)</w:t>
      </w:r>
    </w:p>
    <w:p w14:paraId="290B0802" w14:textId="77777777" w:rsidR="0024621B" w:rsidRPr="0024621B" w:rsidRDefault="0024621B" w:rsidP="0024621B">
      <w:pPr>
        <w:numPr>
          <w:ilvl w:val="1"/>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FFS DCI formats 0-0 and 1-0</w:t>
      </w:r>
    </w:p>
    <w:p w14:paraId="273EFE4F" w14:textId="77777777" w:rsidR="0024621B" w:rsidRPr="0024621B" w:rsidRDefault="0024621B" w:rsidP="0024621B">
      <w:pPr>
        <w:numPr>
          <w:ilvl w:val="1"/>
          <w:numId w:val="32"/>
        </w:numPr>
        <w:autoSpaceDE/>
        <w:autoSpaceDN/>
        <w:adjustRightInd/>
        <w:snapToGrid/>
        <w:spacing w:after="0"/>
        <w:jc w:val="left"/>
        <w:rPr>
          <w:rFonts w:ascii="Times" w:eastAsia="Batang" w:hAnsi="Times"/>
          <w:i/>
          <w:sz w:val="20"/>
          <w:szCs w:val="20"/>
          <w:lang w:val="en-GB"/>
        </w:rPr>
      </w:pPr>
      <w:r w:rsidRPr="0024621B">
        <w:rPr>
          <w:rFonts w:ascii="Times" w:eastAsia="Batang" w:hAnsi="Times"/>
          <w:i/>
          <w:sz w:val="20"/>
          <w:szCs w:val="20"/>
          <w:lang w:val="en-GB"/>
        </w:rPr>
        <w:t>FFS the impact of CIF if any</w:t>
      </w:r>
    </w:p>
    <w:p w14:paraId="36AEE9EA" w14:textId="77777777" w:rsidR="0024621B" w:rsidRPr="0024621B" w:rsidRDefault="0024621B" w:rsidP="0024621B">
      <w:pPr>
        <w:autoSpaceDE/>
        <w:autoSpaceDN/>
        <w:adjustRightInd/>
        <w:snapToGrid/>
        <w:spacing w:after="0"/>
        <w:jc w:val="left"/>
        <w:rPr>
          <w:rFonts w:ascii="Times" w:eastAsia="Batang" w:hAnsi="Times"/>
          <w:sz w:val="20"/>
          <w:szCs w:val="24"/>
          <w:lang w:val="en-GB" w:eastAsia="x-none"/>
        </w:rPr>
      </w:pPr>
    </w:p>
    <w:p w14:paraId="7ED54E9C" w14:textId="77777777" w:rsidR="0024621B" w:rsidRPr="0024621B" w:rsidRDefault="0024621B" w:rsidP="0024621B">
      <w:pPr>
        <w:autoSpaceDE/>
        <w:autoSpaceDN/>
        <w:adjustRightInd/>
        <w:snapToGrid/>
        <w:spacing w:after="0"/>
        <w:jc w:val="left"/>
        <w:rPr>
          <w:rFonts w:ascii="Times" w:eastAsia="Batang" w:hAnsi="Times"/>
          <w:b/>
          <w:bCs/>
          <w:sz w:val="18"/>
          <w:lang w:val="en-GB" w:eastAsia="x-none"/>
        </w:rPr>
      </w:pPr>
      <w:r w:rsidRPr="0024621B">
        <w:rPr>
          <w:rFonts w:ascii="Times" w:eastAsia="Batang" w:hAnsi="Times"/>
          <w:sz w:val="18"/>
          <w:highlight w:val="green"/>
          <w:lang w:val="en-GB" w:eastAsia="x-none"/>
        </w:rPr>
        <w:t>Agreements</w:t>
      </w:r>
      <w:r w:rsidRPr="0024621B">
        <w:rPr>
          <w:rFonts w:ascii="Times" w:eastAsia="Batang" w:hAnsi="Times"/>
          <w:b/>
          <w:bCs/>
          <w:sz w:val="18"/>
          <w:lang w:val="en-GB" w:eastAsia="x-none"/>
        </w:rPr>
        <w:t>:</w:t>
      </w:r>
    </w:p>
    <w:p w14:paraId="5835A231" w14:textId="77777777" w:rsidR="0024621B" w:rsidRPr="0024621B" w:rsidRDefault="0024621B" w:rsidP="0024621B">
      <w:pPr>
        <w:numPr>
          <w:ilvl w:val="0"/>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For the L1 based </w:t>
      </w:r>
      <w:proofErr w:type="spellStart"/>
      <w:r w:rsidRPr="0024621B">
        <w:rPr>
          <w:rFonts w:ascii="Times" w:hAnsi="Times" w:cs="Times"/>
          <w:i/>
          <w:sz w:val="20"/>
          <w:szCs w:val="20"/>
          <w:lang w:eastAsia="x-none"/>
        </w:rPr>
        <w:t>Scell</w:t>
      </w:r>
      <w:proofErr w:type="spellEnd"/>
      <w:r w:rsidRPr="0024621B">
        <w:rPr>
          <w:rFonts w:ascii="Times" w:hAnsi="Times" w:cs="Times"/>
          <w:i/>
          <w:sz w:val="20"/>
          <w:szCs w:val="20"/>
          <w:lang w:eastAsia="x-none"/>
        </w:rPr>
        <w:t xml:space="preserve"> dormancy indication sent on primary cell within active time</w:t>
      </w:r>
    </w:p>
    <w:p w14:paraId="1C9C24D1" w14:textId="77777777" w:rsidR="0024621B" w:rsidRPr="0024621B" w:rsidRDefault="0024621B" w:rsidP="0024621B">
      <w:pPr>
        <w:numPr>
          <w:ilvl w:val="1"/>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UE is configured with at least two BWPs for </w:t>
      </w:r>
      <w:proofErr w:type="gramStart"/>
      <w:r w:rsidRPr="0024621B">
        <w:rPr>
          <w:rFonts w:ascii="Times" w:hAnsi="Times" w:cs="Times"/>
          <w:i/>
          <w:sz w:val="20"/>
          <w:szCs w:val="20"/>
          <w:lang w:eastAsia="x-none"/>
        </w:rPr>
        <w:t>an</w:t>
      </w:r>
      <w:proofErr w:type="gramEnd"/>
      <w:r w:rsidRPr="0024621B">
        <w:rPr>
          <w:rFonts w:ascii="Times" w:hAnsi="Times" w:cs="Times"/>
          <w:i/>
          <w:sz w:val="20"/>
          <w:szCs w:val="20"/>
          <w:lang w:eastAsia="x-none"/>
        </w:rPr>
        <w:t xml:space="preserve"> </w:t>
      </w:r>
      <w:proofErr w:type="spellStart"/>
      <w:r w:rsidRPr="0024621B">
        <w:rPr>
          <w:rFonts w:ascii="Times" w:hAnsi="Times" w:cs="Times"/>
          <w:i/>
          <w:sz w:val="20"/>
          <w:szCs w:val="20"/>
          <w:lang w:eastAsia="x-none"/>
        </w:rPr>
        <w:t>Scell</w:t>
      </w:r>
      <w:proofErr w:type="spellEnd"/>
    </w:p>
    <w:p w14:paraId="2D3D38CC" w14:textId="77777777" w:rsidR="0024621B" w:rsidRPr="0024621B" w:rsidRDefault="0024621B" w:rsidP="0024621B">
      <w:pPr>
        <w:numPr>
          <w:ilvl w:val="2"/>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The explicit information field in DCI indicates switching to/from dormant BWP configured for the </w:t>
      </w:r>
      <w:proofErr w:type="spellStart"/>
      <w:r w:rsidRPr="0024621B">
        <w:rPr>
          <w:rFonts w:ascii="Times" w:hAnsi="Times" w:cs="Times"/>
          <w:i/>
          <w:sz w:val="20"/>
          <w:szCs w:val="20"/>
          <w:lang w:eastAsia="x-none"/>
        </w:rPr>
        <w:t>Scell</w:t>
      </w:r>
      <w:proofErr w:type="spellEnd"/>
    </w:p>
    <w:p w14:paraId="20B8BFE8" w14:textId="77777777" w:rsidR="0024621B" w:rsidRPr="0024621B" w:rsidRDefault="0024621B" w:rsidP="0024621B">
      <w:pPr>
        <w:numPr>
          <w:ilvl w:val="3"/>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FFS definition of dormant BWP</w:t>
      </w:r>
    </w:p>
    <w:p w14:paraId="6AA6D9EE" w14:textId="77777777" w:rsidR="0024621B" w:rsidRPr="0024621B" w:rsidRDefault="0024621B" w:rsidP="0024621B">
      <w:pPr>
        <w:numPr>
          <w:ilvl w:val="3"/>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FFS </w:t>
      </w:r>
      <w:proofErr w:type="gramStart"/>
      <w:r w:rsidRPr="0024621B">
        <w:rPr>
          <w:rFonts w:ascii="Times" w:hAnsi="Times" w:cs="Times"/>
          <w:i/>
          <w:sz w:val="20"/>
          <w:szCs w:val="20"/>
          <w:lang w:eastAsia="x-none"/>
        </w:rPr>
        <w:t>whether or not</w:t>
      </w:r>
      <w:proofErr w:type="gramEnd"/>
      <w:r w:rsidRPr="0024621B">
        <w:rPr>
          <w:rFonts w:ascii="Times" w:hAnsi="Times" w:cs="Times"/>
          <w:i/>
          <w:sz w:val="20"/>
          <w:szCs w:val="20"/>
          <w:lang w:eastAsia="x-none"/>
        </w:rPr>
        <w:t xml:space="preserve"> to the same BWP switching delay to the non-dormant to dormant transition delay</w:t>
      </w:r>
    </w:p>
    <w:p w14:paraId="1E037793" w14:textId="77777777" w:rsidR="0024621B" w:rsidRPr="0024621B" w:rsidRDefault="0024621B" w:rsidP="0024621B">
      <w:pPr>
        <w:numPr>
          <w:ilvl w:val="1"/>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Note: Rel15 behavior for case when 1BWP is configured for the </w:t>
      </w:r>
      <w:proofErr w:type="spellStart"/>
      <w:r w:rsidRPr="0024621B">
        <w:rPr>
          <w:rFonts w:ascii="Times" w:hAnsi="Times" w:cs="Times"/>
          <w:i/>
          <w:sz w:val="20"/>
          <w:szCs w:val="20"/>
          <w:lang w:eastAsia="x-none"/>
        </w:rPr>
        <w:t>Scell</w:t>
      </w:r>
      <w:proofErr w:type="spellEnd"/>
      <w:r w:rsidRPr="0024621B">
        <w:rPr>
          <w:rFonts w:ascii="Times" w:hAnsi="Times" w:cs="Times"/>
          <w:i/>
          <w:sz w:val="20"/>
          <w:szCs w:val="20"/>
          <w:lang w:eastAsia="x-none"/>
        </w:rPr>
        <w:t xml:space="preserve"> (i.e., no dormancy indication for that </w:t>
      </w:r>
      <w:proofErr w:type="spellStart"/>
      <w:r w:rsidRPr="0024621B">
        <w:rPr>
          <w:rFonts w:ascii="Times" w:hAnsi="Times" w:cs="Times"/>
          <w:i/>
          <w:sz w:val="20"/>
          <w:szCs w:val="20"/>
          <w:lang w:eastAsia="x-none"/>
        </w:rPr>
        <w:t>Scell</w:t>
      </w:r>
      <w:proofErr w:type="spellEnd"/>
      <w:r w:rsidRPr="0024621B">
        <w:rPr>
          <w:rFonts w:ascii="Times" w:hAnsi="Times" w:cs="Times"/>
          <w:i/>
          <w:sz w:val="20"/>
          <w:szCs w:val="20"/>
          <w:lang w:eastAsia="x-none"/>
        </w:rPr>
        <w:t>)</w:t>
      </w:r>
    </w:p>
    <w:p w14:paraId="74E7B405" w14:textId="77777777" w:rsidR="0024621B" w:rsidRPr="0024621B" w:rsidRDefault="0024621B" w:rsidP="0024621B">
      <w:pPr>
        <w:autoSpaceDE/>
        <w:autoSpaceDN/>
        <w:adjustRightInd/>
        <w:snapToGrid/>
        <w:spacing w:after="0"/>
        <w:jc w:val="left"/>
        <w:rPr>
          <w:rFonts w:ascii="Times" w:eastAsia="Batang" w:hAnsi="Times"/>
          <w:sz w:val="20"/>
          <w:szCs w:val="20"/>
          <w:lang w:eastAsia="x-none"/>
        </w:rPr>
      </w:pPr>
      <w:r w:rsidRPr="0024621B">
        <w:rPr>
          <w:rFonts w:ascii="Times" w:eastAsia="Batang" w:hAnsi="Times"/>
          <w:sz w:val="20"/>
          <w:szCs w:val="20"/>
          <w:highlight w:val="green"/>
          <w:lang w:eastAsia="x-none"/>
        </w:rPr>
        <w:t>Agreements</w:t>
      </w:r>
      <w:r w:rsidRPr="0024621B">
        <w:rPr>
          <w:rFonts w:ascii="Times" w:eastAsia="Batang" w:hAnsi="Times"/>
          <w:sz w:val="20"/>
          <w:szCs w:val="20"/>
          <w:lang w:eastAsia="x-none"/>
        </w:rPr>
        <w:t>:</w:t>
      </w:r>
    </w:p>
    <w:p w14:paraId="77F212A2" w14:textId="77777777" w:rsidR="0024621B" w:rsidRPr="0024621B" w:rsidRDefault="0024621B" w:rsidP="0024621B">
      <w:pPr>
        <w:numPr>
          <w:ilvl w:val="0"/>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For the L1 based </w:t>
      </w:r>
      <w:proofErr w:type="spellStart"/>
      <w:r w:rsidRPr="0024621B">
        <w:rPr>
          <w:rFonts w:ascii="Times" w:hAnsi="Times" w:cs="Times"/>
          <w:i/>
          <w:sz w:val="20"/>
          <w:szCs w:val="20"/>
          <w:lang w:eastAsia="x-none"/>
        </w:rPr>
        <w:t>Scell</w:t>
      </w:r>
      <w:proofErr w:type="spellEnd"/>
      <w:r w:rsidRPr="0024621B">
        <w:rPr>
          <w:rFonts w:ascii="Times" w:hAnsi="Times" w:cs="Times"/>
          <w:i/>
          <w:sz w:val="20"/>
          <w:szCs w:val="20"/>
          <w:lang w:eastAsia="x-none"/>
        </w:rPr>
        <w:t xml:space="preserve"> dormancy indication sent on primary cell outside active time in WUS PDCCH</w:t>
      </w:r>
    </w:p>
    <w:p w14:paraId="1CC1C392" w14:textId="77777777" w:rsidR="0024621B" w:rsidRPr="0024621B" w:rsidRDefault="0024621B" w:rsidP="0024621B">
      <w:pPr>
        <w:numPr>
          <w:ilvl w:val="1"/>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 xml:space="preserve">The explicit information field in DCI is a bitmap with up to X1 bits and 1 bit per group of configured </w:t>
      </w:r>
      <w:proofErr w:type="spellStart"/>
      <w:r w:rsidRPr="0024621B">
        <w:rPr>
          <w:rFonts w:ascii="Times" w:hAnsi="Times" w:cs="Times"/>
          <w:i/>
          <w:sz w:val="20"/>
          <w:szCs w:val="20"/>
          <w:lang w:eastAsia="x-none"/>
        </w:rPr>
        <w:t>Scells</w:t>
      </w:r>
      <w:proofErr w:type="spellEnd"/>
    </w:p>
    <w:p w14:paraId="50786F1C" w14:textId="77777777" w:rsidR="0024621B" w:rsidRPr="0024621B" w:rsidRDefault="0024621B" w:rsidP="0024621B">
      <w:pPr>
        <w:numPr>
          <w:ilvl w:val="2"/>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lastRenderedPageBreak/>
        <w:t xml:space="preserve">Each </w:t>
      </w:r>
      <w:proofErr w:type="spellStart"/>
      <w:r w:rsidRPr="0024621B">
        <w:rPr>
          <w:rFonts w:ascii="Times" w:hAnsi="Times" w:cs="Times"/>
          <w:i/>
          <w:sz w:val="20"/>
          <w:szCs w:val="20"/>
          <w:lang w:eastAsia="x-none"/>
        </w:rPr>
        <w:t>Scell</w:t>
      </w:r>
      <w:proofErr w:type="spellEnd"/>
      <w:r w:rsidRPr="0024621B">
        <w:rPr>
          <w:rFonts w:ascii="Times" w:hAnsi="Times" w:cs="Times"/>
          <w:i/>
          <w:sz w:val="20"/>
          <w:szCs w:val="20"/>
          <w:lang w:eastAsia="x-none"/>
        </w:rPr>
        <w:t xml:space="preserve"> group can have one/multiple </w:t>
      </w:r>
      <w:proofErr w:type="spellStart"/>
      <w:r w:rsidRPr="0024621B">
        <w:rPr>
          <w:rFonts w:ascii="Times" w:hAnsi="Times" w:cs="Times"/>
          <w:i/>
          <w:sz w:val="20"/>
          <w:szCs w:val="20"/>
          <w:lang w:eastAsia="x-none"/>
        </w:rPr>
        <w:t>Scells</w:t>
      </w:r>
      <w:proofErr w:type="spellEnd"/>
      <w:r w:rsidRPr="0024621B">
        <w:rPr>
          <w:rFonts w:ascii="Times" w:hAnsi="Times" w:cs="Times"/>
          <w:i/>
          <w:sz w:val="20"/>
          <w:szCs w:val="20"/>
          <w:lang w:eastAsia="x-none"/>
        </w:rPr>
        <w:t xml:space="preserve"> and up to X1 </w:t>
      </w:r>
      <w:proofErr w:type="spellStart"/>
      <w:r w:rsidRPr="0024621B">
        <w:rPr>
          <w:rFonts w:ascii="Times" w:hAnsi="Times" w:cs="Times"/>
          <w:i/>
          <w:sz w:val="20"/>
          <w:szCs w:val="20"/>
          <w:lang w:eastAsia="x-none"/>
        </w:rPr>
        <w:t>Scell</w:t>
      </w:r>
      <w:proofErr w:type="spellEnd"/>
      <w:r w:rsidRPr="0024621B">
        <w:rPr>
          <w:rFonts w:ascii="Times" w:hAnsi="Times" w:cs="Times"/>
          <w:i/>
          <w:sz w:val="20"/>
          <w:szCs w:val="20"/>
          <w:lang w:eastAsia="x-none"/>
        </w:rPr>
        <w:t xml:space="preserve"> groups are configured via RRC. </w:t>
      </w:r>
    </w:p>
    <w:p w14:paraId="374B726B" w14:textId="77777777" w:rsidR="0024621B" w:rsidRPr="0024621B" w:rsidRDefault="0024621B" w:rsidP="0024621B">
      <w:pPr>
        <w:numPr>
          <w:ilvl w:val="3"/>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val="en-GB" w:eastAsia="x-none"/>
        </w:rPr>
        <w:t xml:space="preserve">The </w:t>
      </w:r>
      <w:proofErr w:type="spellStart"/>
      <w:r w:rsidRPr="0024621B">
        <w:rPr>
          <w:rFonts w:ascii="Times" w:hAnsi="Times" w:cs="Times"/>
          <w:i/>
          <w:sz w:val="20"/>
          <w:szCs w:val="20"/>
          <w:lang w:val="en-GB" w:eastAsia="x-none"/>
        </w:rPr>
        <w:t>Scell</w:t>
      </w:r>
      <w:proofErr w:type="spellEnd"/>
      <w:r w:rsidRPr="0024621B">
        <w:rPr>
          <w:rFonts w:ascii="Times" w:hAnsi="Times" w:cs="Times"/>
          <w:i/>
          <w:sz w:val="20"/>
          <w:szCs w:val="20"/>
          <w:lang w:val="en-GB" w:eastAsia="x-none"/>
        </w:rPr>
        <w:t xml:space="preserve"> group configuration is independent from the </w:t>
      </w:r>
      <w:proofErr w:type="spellStart"/>
      <w:r w:rsidRPr="0024621B">
        <w:rPr>
          <w:rFonts w:ascii="Times" w:hAnsi="Times" w:cs="Times"/>
          <w:i/>
          <w:sz w:val="20"/>
          <w:szCs w:val="20"/>
          <w:lang w:val="en-GB" w:eastAsia="x-none"/>
        </w:rPr>
        <w:t>Scell</w:t>
      </w:r>
      <w:proofErr w:type="spellEnd"/>
      <w:r w:rsidRPr="0024621B">
        <w:rPr>
          <w:rFonts w:ascii="Times" w:hAnsi="Times" w:cs="Times"/>
          <w:i/>
          <w:sz w:val="20"/>
          <w:szCs w:val="20"/>
          <w:lang w:val="en-GB" w:eastAsia="x-none"/>
        </w:rPr>
        <w:t xml:space="preserve"> group configuration for dormancy indication within active time (if supported) </w:t>
      </w:r>
    </w:p>
    <w:p w14:paraId="64714644" w14:textId="77777777" w:rsidR="0024621B" w:rsidRPr="0024621B" w:rsidRDefault="0024621B" w:rsidP="0024621B">
      <w:pPr>
        <w:numPr>
          <w:ilvl w:val="2"/>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X1 = [5]</w:t>
      </w:r>
    </w:p>
    <w:p w14:paraId="68A17EE9" w14:textId="77777777" w:rsidR="0024621B" w:rsidRPr="0024621B" w:rsidRDefault="0024621B" w:rsidP="0024621B">
      <w:pPr>
        <w:numPr>
          <w:ilvl w:val="3"/>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Note: X1 is upper bound.</w:t>
      </w:r>
    </w:p>
    <w:p w14:paraId="168E932E" w14:textId="77777777" w:rsidR="0024621B" w:rsidRPr="0024621B" w:rsidRDefault="0024621B" w:rsidP="0024621B">
      <w:pPr>
        <w:numPr>
          <w:ilvl w:val="1"/>
          <w:numId w:val="33"/>
        </w:numPr>
        <w:autoSpaceDE/>
        <w:autoSpaceDN/>
        <w:adjustRightInd/>
        <w:snapToGrid/>
        <w:spacing w:after="0" w:line="256" w:lineRule="auto"/>
        <w:contextualSpacing/>
        <w:jc w:val="left"/>
        <w:rPr>
          <w:rFonts w:ascii="Times" w:hAnsi="Times" w:cs="Times"/>
          <w:i/>
          <w:sz w:val="20"/>
          <w:szCs w:val="20"/>
          <w:lang w:eastAsia="x-none"/>
        </w:rPr>
      </w:pPr>
      <w:r w:rsidRPr="0024621B">
        <w:rPr>
          <w:rFonts w:ascii="Times" w:hAnsi="Times" w:cs="Times"/>
          <w:i/>
          <w:sz w:val="20"/>
          <w:szCs w:val="20"/>
          <w:lang w:eastAsia="x-none"/>
        </w:rPr>
        <w:t>Note: Number of bits used for explicit information field in WUS PDCCH is based on configuration</w:t>
      </w:r>
    </w:p>
    <w:p w14:paraId="4B6A3921" w14:textId="4F372A26" w:rsidR="00984DC6" w:rsidRPr="009D4568" w:rsidRDefault="00075DA1" w:rsidP="007F5EC6">
      <w:pPr>
        <w:rPr>
          <w:b/>
          <w:lang w:val="en-GB"/>
        </w:rPr>
      </w:pPr>
      <w:r w:rsidRPr="009D4568">
        <w:rPr>
          <w:b/>
          <w:lang w:val="en-GB"/>
        </w:rPr>
        <w:t>Email discussion outcome</w:t>
      </w:r>
    </w:p>
    <w:p w14:paraId="63B7B0CC" w14:textId="20BFB304" w:rsidR="00E67C2B" w:rsidRPr="003303CC" w:rsidRDefault="00D00928" w:rsidP="003303CC">
      <w:pPr>
        <w:spacing w:after="0"/>
        <w:rPr>
          <w:i/>
        </w:rPr>
      </w:pPr>
      <w:r>
        <w:rPr>
          <w:i/>
        </w:rPr>
        <w:t>W</w:t>
      </w:r>
      <w:r w:rsidR="00E67C2B" w:rsidRPr="003303CC">
        <w:rPr>
          <w:i/>
        </w:rPr>
        <w:t>orking assumption:</w:t>
      </w:r>
    </w:p>
    <w:p w14:paraId="19067C52" w14:textId="77777777" w:rsidR="00E67C2B" w:rsidRPr="003303CC" w:rsidRDefault="00E67C2B" w:rsidP="003303CC">
      <w:pPr>
        <w:numPr>
          <w:ilvl w:val="0"/>
          <w:numId w:val="29"/>
        </w:numPr>
        <w:autoSpaceDE/>
        <w:autoSpaceDN/>
        <w:adjustRightInd/>
        <w:snapToGrid/>
        <w:spacing w:after="0"/>
        <w:jc w:val="left"/>
        <w:rPr>
          <w:rFonts w:eastAsia="Times New Roman"/>
          <w:i/>
        </w:rPr>
      </w:pPr>
      <w:r w:rsidRPr="003303CC">
        <w:rPr>
          <w:rFonts w:eastAsia="Times New Roman"/>
          <w:i/>
        </w:rPr>
        <w:t xml:space="preserve">For the L1 based </w:t>
      </w:r>
      <w:proofErr w:type="spellStart"/>
      <w:r w:rsidRPr="003303CC">
        <w:rPr>
          <w:rFonts w:eastAsia="Times New Roman"/>
          <w:i/>
        </w:rPr>
        <w:t>Scell</w:t>
      </w:r>
      <w:proofErr w:type="spellEnd"/>
      <w:r w:rsidRPr="003303CC">
        <w:rPr>
          <w:rFonts w:eastAsia="Times New Roman"/>
          <w:i/>
        </w:rPr>
        <w:t xml:space="preserve"> dormancy indication sent on primary cell within active time </w:t>
      </w:r>
    </w:p>
    <w:p w14:paraId="28DC1315" w14:textId="77777777" w:rsidR="00E67C2B" w:rsidRPr="003303CC" w:rsidRDefault="00E67C2B" w:rsidP="003303CC">
      <w:pPr>
        <w:numPr>
          <w:ilvl w:val="1"/>
          <w:numId w:val="29"/>
        </w:numPr>
        <w:autoSpaceDE/>
        <w:autoSpaceDN/>
        <w:adjustRightInd/>
        <w:snapToGrid/>
        <w:spacing w:after="0"/>
        <w:jc w:val="left"/>
        <w:rPr>
          <w:rFonts w:eastAsia="Times New Roman"/>
          <w:i/>
        </w:rPr>
      </w:pPr>
      <w:r w:rsidRPr="003303CC">
        <w:rPr>
          <w:rFonts w:eastAsia="Times New Roman"/>
          <w:i/>
        </w:rPr>
        <w:t xml:space="preserve">Support the following two cases for the PDCCH with dormancy indication  </w:t>
      </w:r>
    </w:p>
    <w:p w14:paraId="1DD4D670" w14:textId="77777777" w:rsidR="00E67C2B" w:rsidRPr="003303CC" w:rsidRDefault="00E67C2B" w:rsidP="003303CC">
      <w:pPr>
        <w:numPr>
          <w:ilvl w:val="2"/>
          <w:numId w:val="29"/>
        </w:numPr>
        <w:autoSpaceDE/>
        <w:autoSpaceDN/>
        <w:adjustRightInd/>
        <w:snapToGrid/>
        <w:spacing w:after="0"/>
        <w:jc w:val="left"/>
        <w:rPr>
          <w:rFonts w:eastAsia="Times New Roman"/>
          <w:i/>
        </w:rPr>
      </w:pPr>
      <w:r w:rsidRPr="003303CC">
        <w:rPr>
          <w:rFonts w:eastAsia="Times New Roman"/>
          <w:i/>
        </w:rPr>
        <w:t xml:space="preserve">Case 1: The PDCCH schedules data for primary cell </w:t>
      </w:r>
      <w:proofErr w:type="gramStart"/>
      <w:r w:rsidRPr="003303CC">
        <w:rPr>
          <w:rFonts w:eastAsia="Times New Roman"/>
          <w:i/>
        </w:rPr>
        <w:t>and also</w:t>
      </w:r>
      <w:proofErr w:type="gramEnd"/>
      <w:r w:rsidRPr="003303CC">
        <w:rPr>
          <w:rFonts w:eastAsia="Times New Roman"/>
          <w:i/>
        </w:rPr>
        <w:t xml:space="preserve"> indicates dormancy for </w:t>
      </w:r>
      <w:proofErr w:type="spellStart"/>
      <w:r w:rsidRPr="003303CC">
        <w:rPr>
          <w:rFonts w:eastAsia="Times New Roman"/>
          <w:i/>
        </w:rPr>
        <w:t>Scell</w:t>
      </w:r>
      <w:proofErr w:type="spellEnd"/>
      <w:r w:rsidRPr="003303CC">
        <w:rPr>
          <w:rFonts w:eastAsia="Times New Roman"/>
          <w:i/>
        </w:rPr>
        <w:t>(s)</w:t>
      </w:r>
    </w:p>
    <w:p w14:paraId="093336F2" w14:textId="77777777" w:rsidR="00E67C2B" w:rsidRPr="003303CC" w:rsidRDefault="00E67C2B" w:rsidP="003303CC">
      <w:pPr>
        <w:numPr>
          <w:ilvl w:val="3"/>
          <w:numId w:val="30"/>
        </w:numPr>
        <w:autoSpaceDE/>
        <w:autoSpaceDN/>
        <w:adjustRightInd/>
        <w:snapToGrid/>
        <w:spacing w:after="0"/>
        <w:jc w:val="left"/>
        <w:rPr>
          <w:rFonts w:eastAsia="Times New Roman"/>
          <w:i/>
        </w:rPr>
      </w:pPr>
      <w:r w:rsidRPr="003303CC">
        <w:rPr>
          <w:rFonts w:eastAsia="Times New Roman"/>
          <w:i/>
        </w:rPr>
        <w:t>X2=5 (Note: X2 is upper bound)</w:t>
      </w:r>
    </w:p>
    <w:p w14:paraId="0CCF947E" w14:textId="77777777" w:rsidR="00E67C2B" w:rsidRPr="003303CC" w:rsidRDefault="00E67C2B" w:rsidP="003303CC">
      <w:pPr>
        <w:numPr>
          <w:ilvl w:val="3"/>
          <w:numId w:val="30"/>
        </w:numPr>
        <w:autoSpaceDE/>
        <w:autoSpaceDN/>
        <w:adjustRightInd/>
        <w:snapToGrid/>
        <w:spacing w:after="0"/>
        <w:jc w:val="left"/>
        <w:rPr>
          <w:rFonts w:eastAsia="Times New Roman"/>
          <w:i/>
        </w:rPr>
      </w:pPr>
      <w:r w:rsidRPr="003303CC">
        <w:rPr>
          <w:rFonts w:eastAsia="Times New Roman"/>
          <w:i/>
        </w:rPr>
        <w:t xml:space="preserve">Discuss detailed design of explicit information field in </w:t>
      </w:r>
      <w:proofErr w:type="gramStart"/>
      <w:r w:rsidRPr="003303CC">
        <w:rPr>
          <w:rFonts w:eastAsia="Times New Roman"/>
          <w:i/>
        </w:rPr>
        <w:t>DCI  and</w:t>
      </w:r>
      <w:proofErr w:type="gramEnd"/>
      <w:r w:rsidRPr="003303CC">
        <w:rPr>
          <w:rFonts w:eastAsia="Times New Roman"/>
          <w:i/>
        </w:rPr>
        <w:t xml:space="preserve"> associated RRC signaling in RAN1#99</w:t>
      </w:r>
    </w:p>
    <w:p w14:paraId="1280708E" w14:textId="77777777" w:rsidR="00E67C2B" w:rsidRPr="003303CC" w:rsidRDefault="00E67C2B" w:rsidP="003303CC">
      <w:pPr>
        <w:numPr>
          <w:ilvl w:val="2"/>
          <w:numId w:val="29"/>
        </w:numPr>
        <w:autoSpaceDE/>
        <w:autoSpaceDN/>
        <w:adjustRightInd/>
        <w:snapToGrid/>
        <w:spacing w:after="0"/>
        <w:jc w:val="left"/>
        <w:rPr>
          <w:rFonts w:eastAsia="Times New Roman"/>
          <w:i/>
        </w:rPr>
      </w:pPr>
      <w:r w:rsidRPr="003303CC">
        <w:rPr>
          <w:rFonts w:eastAsia="Times New Roman"/>
          <w:i/>
        </w:rPr>
        <w:t xml:space="preserve">Case 2: The PDCCH indicates dormancy for </w:t>
      </w:r>
      <w:proofErr w:type="spellStart"/>
      <w:r w:rsidRPr="003303CC">
        <w:rPr>
          <w:rFonts w:eastAsia="Times New Roman"/>
          <w:i/>
        </w:rPr>
        <w:t>Scell</w:t>
      </w:r>
      <w:proofErr w:type="spellEnd"/>
      <w:r w:rsidRPr="003303CC">
        <w:rPr>
          <w:rFonts w:eastAsia="Times New Roman"/>
          <w:i/>
        </w:rPr>
        <w:t>(s) without scheduling data</w:t>
      </w:r>
    </w:p>
    <w:p w14:paraId="646AB5B3" w14:textId="77777777" w:rsidR="00E67C2B" w:rsidRPr="003303CC" w:rsidRDefault="00E67C2B" w:rsidP="003303CC">
      <w:pPr>
        <w:numPr>
          <w:ilvl w:val="3"/>
          <w:numId w:val="31"/>
        </w:numPr>
        <w:autoSpaceDE/>
        <w:autoSpaceDN/>
        <w:adjustRightInd/>
        <w:snapToGrid/>
        <w:spacing w:after="0"/>
        <w:jc w:val="left"/>
        <w:rPr>
          <w:rFonts w:eastAsia="Times New Roman"/>
          <w:i/>
        </w:rPr>
      </w:pPr>
      <w:r w:rsidRPr="003303CC">
        <w:rPr>
          <w:rFonts w:eastAsia="Times New Roman"/>
          <w:i/>
        </w:rPr>
        <w:t>Discuss detailed design of explicit information field in DCI in RAN1#99</w:t>
      </w:r>
    </w:p>
    <w:p w14:paraId="6CC9841E" w14:textId="77777777" w:rsidR="00E67C2B" w:rsidRPr="003303CC" w:rsidRDefault="00E67C2B" w:rsidP="003303CC">
      <w:pPr>
        <w:numPr>
          <w:ilvl w:val="1"/>
          <w:numId w:val="29"/>
        </w:numPr>
        <w:autoSpaceDE/>
        <w:autoSpaceDN/>
        <w:adjustRightInd/>
        <w:snapToGrid/>
        <w:spacing w:after="0"/>
        <w:jc w:val="left"/>
        <w:rPr>
          <w:rFonts w:eastAsia="Times New Roman"/>
          <w:i/>
        </w:rPr>
      </w:pPr>
      <w:r w:rsidRPr="003303CC">
        <w:rPr>
          <w:rFonts w:eastAsia="Times New Roman"/>
          <w:i/>
        </w:rPr>
        <w:t xml:space="preserve">UE is indicated whether the PDCCH with dormancy indication is according to Case 1 or Case 2 </w:t>
      </w:r>
    </w:p>
    <w:p w14:paraId="09DE68EA" w14:textId="77777777" w:rsidR="00E67C2B" w:rsidRPr="003303CC" w:rsidRDefault="00E67C2B" w:rsidP="003303CC">
      <w:pPr>
        <w:numPr>
          <w:ilvl w:val="2"/>
          <w:numId w:val="29"/>
        </w:numPr>
        <w:autoSpaceDE/>
        <w:autoSpaceDN/>
        <w:adjustRightInd/>
        <w:snapToGrid/>
        <w:spacing w:after="0"/>
        <w:jc w:val="left"/>
        <w:rPr>
          <w:rFonts w:eastAsia="Times New Roman"/>
          <w:i/>
        </w:rPr>
      </w:pPr>
      <w:r w:rsidRPr="003303CC">
        <w:rPr>
          <w:rFonts w:eastAsia="Times New Roman"/>
          <w:i/>
        </w:rPr>
        <w:t>FFS details: e.g. a dedicated bit for the differentiation, a reserved combination of DCI fields etc.</w:t>
      </w:r>
    </w:p>
    <w:p w14:paraId="346B8FC8" w14:textId="77777777" w:rsidR="00E67C2B" w:rsidRPr="003303CC" w:rsidRDefault="00E67C2B" w:rsidP="003303CC">
      <w:pPr>
        <w:numPr>
          <w:ilvl w:val="2"/>
          <w:numId w:val="29"/>
        </w:numPr>
        <w:autoSpaceDE/>
        <w:autoSpaceDN/>
        <w:adjustRightInd/>
        <w:snapToGrid/>
        <w:spacing w:after="0"/>
        <w:jc w:val="left"/>
        <w:rPr>
          <w:rFonts w:eastAsia="Times New Roman"/>
          <w:i/>
        </w:rPr>
      </w:pPr>
      <w:r w:rsidRPr="003303CC">
        <w:rPr>
          <w:rFonts w:eastAsia="Times New Roman"/>
          <w:i/>
        </w:rPr>
        <w:t>Note: no new RRC signaling introduced specifically for this indication</w:t>
      </w:r>
    </w:p>
    <w:p w14:paraId="1DA7221F" w14:textId="677E6E57" w:rsidR="00DE5121" w:rsidRDefault="001003E7" w:rsidP="003303CC">
      <w:r>
        <w:t xml:space="preserve">RAN1 also received a LS from RAN2 in </w:t>
      </w:r>
      <w:r w:rsidRPr="001003E7">
        <w:t>R1-1911804</w:t>
      </w:r>
      <w:r>
        <w:t xml:space="preserve"> (</w:t>
      </w:r>
      <w:r w:rsidRPr="001003E7">
        <w:t>R2-1914200</w:t>
      </w:r>
      <w:r>
        <w:t>):</w:t>
      </w:r>
    </w:p>
    <w:p w14:paraId="093C7D24" w14:textId="77777777" w:rsidR="001003E7" w:rsidRPr="001003E7" w:rsidRDefault="001003E7" w:rsidP="001003E7">
      <w:pPr>
        <w:spacing w:before="120"/>
        <w:ind w:left="425"/>
        <w:rPr>
          <w:bCs/>
          <w:i/>
          <w:lang w:eastAsia="zh-CN"/>
        </w:rPr>
      </w:pPr>
      <w:bookmarkStart w:id="3" w:name="OLE_LINK1"/>
      <w:r w:rsidRPr="001003E7">
        <w:rPr>
          <w:bCs/>
          <w:i/>
          <w:lang w:eastAsia="zh-CN"/>
        </w:rPr>
        <w:t>RAN2 have agreed in RAN2#107 meeting:</w:t>
      </w:r>
    </w:p>
    <w:p w14:paraId="70998260" w14:textId="77777777" w:rsidR="001003E7" w:rsidRPr="001003E7" w:rsidRDefault="001003E7" w:rsidP="001003E7">
      <w:pPr>
        <w:numPr>
          <w:ilvl w:val="0"/>
          <w:numId w:val="49"/>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2044"/>
        <w:jc w:val="left"/>
        <w:rPr>
          <w:rFonts w:eastAsia="MS Mincho"/>
          <w:i/>
          <w:lang w:val="en-GB" w:eastAsia="en-GB"/>
        </w:rPr>
      </w:pPr>
      <w:r w:rsidRPr="001003E7">
        <w:rPr>
          <w:rFonts w:eastAsia="MS Mincho"/>
          <w:i/>
          <w:lang w:val="en-GB" w:eastAsia="en-GB"/>
        </w:rPr>
        <w:t xml:space="preserve">On a PDCCH-WUS occasion that a UE is monitoring, if the UE is indicated to wake-up to monitor the PDCCH during the next occurrence of the </w:t>
      </w:r>
      <w:proofErr w:type="spellStart"/>
      <w:r w:rsidRPr="001003E7">
        <w:rPr>
          <w:rFonts w:eastAsia="MS Mincho"/>
          <w:i/>
          <w:lang w:val="en-GB" w:eastAsia="en-GB"/>
        </w:rPr>
        <w:t>drx-onDurationTimer</w:t>
      </w:r>
      <w:proofErr w:type="spellEnd"/>
      <w:r w:rsidRPr="001003E7">
        <w:rPr>
          <w:rFonts w:eastAsia="MS Mincho"/>
          <w:i/>
          <w:lang w:val="en-GB" w:eastAsia="en-GB"/>
        </w:rPr>
        <w:t xml:space="preserve">, the UE starts the </w:t>
      </w:r>
      <w:proofErr w:type="spellStart"/>
      <w:r w:rsidRPr="001003E7">
        <w:rPr>
          <w:rFonts w:eastAsia="MS Mincho"/>
          <w:i/>
          <w:lang w:val="en-GB" w:eastAsia="en-GB"/>
        </w:rPr>
        <w:t>drx-onDurationTimer</w:t>
      </w:r>
      <w:proofErr w:type="spellEnd"/>
      <w:r w:rsidRPr="001003E7">
        <w:rPr>
          <w:rFonts w:eastAsia="MS Mincho"/>
          <w:i/>
          <w:lang w:val="en-GB" w:eastAsia="en-GB"/>
        </w:rPr>
        <w:t xml:space="preserve"> at its next occasion. Otherwise it does not.</w:t>
      </w:r>
    </w:p>
    <w:p w14:paraId="4C2B94D6" w14:textId="77777777" w:rsidR="001003E7" w:rsidRPr="001003E7" w:rsidRDefault="001003E7" w:rsidP="001003E7">
      <w:pPr>
        <w:numPr>
          <w:ilvl w:val="0"/>
          <w:numId w:val="49"/>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2044"/>
        <w:jc w:val="left"/>
        <w:rPr>
          <w:rFonts w:eastAsia="MS Mincho"/>
          <w:i/>
          <w:lang w:val="en-GB" w:eastAsia="en-GB"/>
        </w:rPr>
      </w:pPr>
      <w:r w:rsidRPr="001003E7">
        <w:rPr>
          <w:rFonts w:eastAsia="MS Mincho"/>
          <w:i/>
          <w:lang w:val="en-GB" w:eastAsia="en-GB"/>
        </w:rPr>
        <w:t xml:space="preserve">If UE is in DRX Active Time during a PDCCH-WUS occasion, it starts the </w:t>
      </w:r>
      <w:proofErr w:type="spellStart"/>
      <w:r w:rsidRPr="001003E7">
        <w:rPr>
          <w:rFonts w:eastAsia="MS Mincho"/>
          <w:i/>
          <w:lang w:val="en-GB" w:eastAsia="en-GB"/>
        </w:rPr>
        <w:t>drx-onDurationTimer</w:t>
      </w:r>
      <w:proofErr w:type="spellEnd"/>
      <w:r w:rsidRPr="001003E7">
        <w:rPr>
          <w:rFonts w:eastAsia="MS Mincho"/>
          <w:i/>
          <w:lang w:val="en-GB" w:eastAsia="en-GB"/>
        </w:rPr>
        <w:t xml:space="preserve"> at its next occasion as in legacy.</w:t>
      </w:r>
    </w:p>
    <w:p w14:paraId="3EF9A83D" w14:textId="77777777" w:rsidR="001003E7" w:rsidRPr="001003E7" w:rsidRDefault="001003E7" w:rsidP="001003E7">
      <w:pPr>
        <w:numPr>
          <w:ilvl w:val="0"/>
          <w:numId w:val="49"/>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2044"/>
        <w:jc w:val="left"/>
        <w:rPr>
          <w:rFonts w:eastAsia="MS Mincho"/>
          <w:i/>
          <w:lang w:val="en-GB" w:eastAsia="en-GB"/>
        </w:rPr>
      </w:pPr>
      <w:r w:rsidRPr="001003E7">
        <w:rPr>
          <w:rFonts w:eastAsia="MS Mincho"/>
          <w:i/>
          <w:lang w:val="en-GB" w:eastAsia="en-GB"/>
        </w:rPr>
        <w:t>RLM and RRM measurements are not impacted by WUS design (i.e. the UE continues to measure the required reference signals as per RRM requirements)</w:t>
      </w:r>
    </w:p>
    <w:p w14:paraId="0AB8057A" w14:textId="77777777" w:rsidR="001003E7" w:rsidRPr="001003E7" w:rsidRDefault="001003E7" w:rsidP="001003E7">
      <w:pPr>
        <w:ind w:left="425"/>
        <w:rPr>
          <w:i/>
          <w:lang w:val="en-GB" w:eastAsia="zh-CN"/>
        </w:rPr>
      </w:pPr>
      <w:bookmarkStart w:id="4" w:name="OLE_LINK2"/>
      <w:bookmarkEnd w:id="3"/>
    </w:p>
    <w:p w14:paraId="50B6E094" w14:textId="77777777" w:rsidR="001003E7" w:rsidRPr="001003E7" w:rsidRDefault="001003E7" w:rsidP="001003E7">
      <w:pPr>
        <w:ind w:left="425"/>
        <w:rPr>
          <w:lang w:val="en-GB" w:eastAsia="zh-CN"/>
        </w:rPr>
      </w:pPr>
      <w:r w:rsidRPr="001003E7">
        <w:rPr>
          <w:i/>
          <w:lang w:val="en-GB" w:eastAsia="zh-CN"/>
        </w:rPr>
        <w:t xml:space="preserve">Based on the above RAN2 agreements, </w:t>
      </w:r>
      <w:proofErr w:type="gramStart"/>
      <w:r w:rsidRPr="001003E7">
        <w:rPr>
          <w:i/>
          <w:lang w:val="en-GB" w:eastAsia="zh-CN"/>
        </w:rPr>
        <w:t>as a consequence</w:t>
      </w:r>
      <w:proofErr w:type="gramEnd"/>
      <w:r w:rsidRPr="001003E7">
        <w:rPr>
          <w:i/>
          <w:lang w:val="en-GB" w:eastAsia="zh-CN"/>
        </w:rPr>
        <w:t>, RAN2 understands the UE would not report P/SP SRS and CSI during the next on-duration if PDCCH-WUS does not wake the UE up. RAN2 did not explicitly discuss whether this is the desired behaviour or not regarding P/SP SRS and CSI reporting, and would like to check if RAN1 has any views/concern on this behaviour.</w:t>
      </w:r>
    </w:p>
    <w:bookmarkEnd w:id="4"/>
    <w:p w14:paraId="1E69B15A" w14:textId="134D75A6" w:rsidR="008F299F" w:rsidRDefault="008F299F" w:rsidP="003303CC">
      <w:r>
        <w:t>Closely related to this discussion is the power saving / wakeup signal related discussions. The agreements can be found in the appendix.</w:t>
      </w:r>
    </w:p>
    <w:p w14:paraId="01258D30" w14:textId="79A0870B" w:rsidR="003303CC" w:rsidRDefault="003303CC" w:rsidP="003303CC">
      <w:r>
        <w:t xml:space="preserve">Regarding fast </w:t>
      </w:r>
      <w:proofErr w:type="spellStart"/>
      <w:r>
        <w:t>SCell</w:t>
      </w:r>
      <w:proofErr w:type="spellEnd"/>
      <w:r>
        <w:t xml:space="preserve"> activation, the following conclusion was achieved</w:t>
      </w:r>
      <w:r w:rsidR="00DF670B">
        <w:t xml:space="preserve"> in RAN1#98 but no progress in RAN1#98bis</w:t>
      </w:r>
      <w:r>
        <w:t>:</w:t>
      </w:r>
    </w:p>
    <w:p w14:paraId="18A61DB1" w14:textId="77777777" w:rsidR="003303CC" w:rsidRPr="009D4568" w:rsidRDefault="003303CC" w:rsidP="003303CC">
      <w:pPr>
        <w:rPr>
          <w:b/>
        </w:rPr>
      </w:pPr>
      <w:r w:rsidRPr="009D4568">
        <w:rPr>
          <w:b/>
        </w:rPr>
        <w:t>RAN1#98</w:t>
      </w:r>
    </w:p>
    <w:p w14:paraId="37CDCC12" w14:textId="77777777" w:rsidR="003303CC" w:rsidRPr="00E91389" w:rsidRDefault="003303CC" w:rsidP="003303CC">
      <w:pPr>
        <w:rPr>
          <w:b/>
          <w:bCs/>
          <w:i/>
          <w:szCs w:val="20"/>
          <w:u w:val="single"/>
          <w:lang w:eastAsia="x-none"/>
        </w:rPr>
      </w:pPr>
      <w:r w:rsidRPr="00E91389">
        <w:rPr>
          <w:b/>
          <w:bCs/>
          <w:i/>
          <w:szCs w:val="20"/>
          <w:u w:val="single"/>
          <w:lang w:eastAsia="x-none"/>
        </w:rPr>
        <w:t>Conclusion:</w:t>
      </w:r>
    </w:p>
    <w:p w14:paraId="6D1A996D" w14:textId="77777777" w:rsidR="003303CC" w:rsidRPr="00E91389" w:rsidRDefault="003303CC" w:rsidP="003303CC">
      <w:pPr>
        <w:ind w:left="284"/>
        <w:rPr>
          <w:i/>
          <w:szCs w:val="20"/>
        </w:rPr>
      </w:pPr>
      <w:r w:rsidRPr="00E91389">
        <w:rPr>
          <w:i/>
          <w:szCs w:val="20"/>
        </w:rPr>
        <w:t>Study further the following two options and aim to conclude in RAN1#98bis:</w:t>
      </w:r>
    </w:p>
    <w:p w14:paraId="307CECAD" w14:textId="77777777" w:rsidR="003303CC" w:rsidRPr="00E91389" w:rsidRDefault="003303CC" w:rsidP="003303CC">
      <w:pPr>
        <w:pStyle w:val="ListParagraph"/>
        <w:numPr>
          <w:ilvl w:val="0"/>
          <w:numId w:val="9"/>
        </w:numPr>
        <w:spacing w:after="0" w:line="240" w:lineRule="auto"/>
        <w:ind w:left="1004"/>
        <w:rPr>
          <w:rFonts w:ascii="Times New Roman" w:hAnsi="Times New Roman"/>
          <w:i/>
          <w:szCs w:val="20"/>
        </w:rPr>
      </w:pPr>
      <w:r w:rsidRPr="00E91389">
        <w:rPr>
          <w:rFonts w:ascii="Times New Roman" w:hAnsi="Times New Roman"/>
          <w:i/>
          <w:szCs w:val="20"/>
        </w:rPr>
        <w:t>Option 1:</w:t>
      </w:r>
    </w:p>
    <w:p w14:paraId="439068E9" w14:textId="77777777" w:rsidR="003303CC" w:rsidRPr="00E91389" w:rsidRDefault="003303CC" w:rsidP="003303CC">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 xml:space="preserve">NW can send activation command MAC CE </w:t>
      </w:r>
      <w:proofErr w:type="gramStart"/>
      <w:r w:rsidRPr="00E91389">
        <w:rPr>
          <w:rFonts w:ascii="Times New Roman" w:hAnsi="Times New Roman"/>
          <w:i/>
          <w:szCs w:val="20"/>
        </w:rPr>
        <w:t>and also</w:t>
      </w:r>
      <w:proofErr w:type="gramEnd"/>
      <w:r w:rsidRPr="00E91389">
        <w:rPr>
          <w:rFonts w:ascii="Times New Roman" w:hAnsi="Times New Roman"/>
          <w:i/>
          <w:szCs w:val="20"/>
        </w:rPr>
        <w:t xml:space="preserve"> independently use existing signalling to trigger aperiodic/semi-persistent CSI-RS when sending the activation command  </w:t>
      </w:r>
    </w:p>
    <w:p w14:paraId="1615981A" w14:textId="77777777" w:rsidR="003303CC" w:rsidRPr="00E91389" w:rsidRDefault="003303CC" w:rsidP="003303CC">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lastRenderedPageBreak/>
        <w:t>Request RAN4 to consider specifying additional (tighter) maximum allowed activation delay requirements for following case</w:t>
      </w:r>
    </w:p>
    <w:p w14:paraId="5578CEAC" w14:textId="77777777" w:rsidR="003303CC" w:rsidRPr="00E91389" w:rsidRDefault="003303CC" w:rsidP="003303CC">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 xml:space="preserve">UE receives activation command MAC CE for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activation </w:t>
      </w:r>
      <w:proofErr w:type="gramStart"/>
      <w:r w:rsidRPr="00E91389">
        <w:rPr>
          <w:rFonts w:ascii="Times New Roman" w:hAnsi="Times New Roman"/>
          <w:i/>
          <w:szCs w:val="20"/>
        </w:rPr>
        <w:t>and also</w:t>
      </w:r>
      <w:proofErr w:type="gramEnd"/>
      <w:r w:rsidRPr="00E91389">
        <w:rPr>
          <w:rFonts w:ascii="Times New Roman" w:hAnsi="Times New Roman"/>
          <w:i/>
          <w:szCs w:val="20"/>
        </w:rPr>
        <w:t xml:space="preserve"> aperiodic/semi-persistent CSI-RS for the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’at the same time’ as the activation command </w:t>
      </w:r>
    </w:p>
    <w:p w14:paraId="169D834A" w14:textId="77777777" w:rsidR="003303CC" w:rsidRPr="00E91389" w:rsidRDefault="003303CC" w:rsidP="003303CC">
      <w:pPr>
        <w:pStyle w:val="ListParagraph"/>
        <w:numPr>
          <w:ilvl w:val="3"/>
          <w:numId w:val="9"/>
        </w:numPr>
        <w:spacing w:after="0" w:line="240" w:lineRule="auto"/>
        <w:ind w:left="3164"/>
        <w:rPr>
          <w:rFonts w:ascii="Times New Roman" w:hAnsi="Times New Roman"/>
          <w:i/>
          <w:szCs w:val="20"/>
        </w:rPr>
      </w:pPr>
      <w:r w:rsidRPr="00E91389">
        <w:rPr>
          <w:rFonts w:ascii="Times New Roman" w:hAnsi="Times New Roman"/>
          <w:i/>
          <w:szCs w:val="20"/>
        </w:rPr>
        <w:t>FFS: ’at the same time’, i.e., exact timing between activation command and RS trigger</w:t>
      </w:r>
    </w:p>
    <w:p w14:paraId="33C26974" w14:textId="77777777" w:rsidR="003303CC" w:rsidRPr="00E91389" w:rsidRDefault="003303CC" w:rsidP="003303CC">
      <w:pPr>
        <w:pStyle w:val="ListParagraph"/>
        <w:numPr>
          <w:ilvl w:val="3"/>
          <w:numId w:val="9"/>
        </w:numPr>
        <w:spacing w:after="0" w:line="240" w:lineRule="auto"/>
        <w:ind w:left="3164"/>
        <w:rPr>
          <w:rFonts w:ascii="Times New Roman" w:hAnsi="Times New Roman"/>
          <w:i/>
          <w:szCs w:val="20"/>
        </w:rPr>
      </w:pPr>
      <w:r w:rsidRPr="00E91389">
        <w:rPr>
          <w:rFonts w:ascii="Times New Roman" w:hAnsi="Times New Roman"/>
          <w:i/>
          <w:szCs w:val="20"/>
        </w:rPr>
        <w:t>FFS: if separate requirement based on specific RS configuration</w:t>
      </w:r>
    </w:p>
    <w:p w14:paraId="44544A20" w14:textId="77777777" w:rsidR="003303CC" w:rsidRPr="00E91389" w:rsidRDefault="003303CC" w:rsidP="003303CC">
      <w:pPr>
        <w:pStyle w:val="ListParagraph"/>
        <w:numPr>
          <w:ilvl w:val="0"/>
          <w:numId w:val="9"/>
        </w:numPr>
        <w:spacing w:after="0" w:line="240" w:lineRule="auto"/>
        <w:ind w:left="1004"/>
        <w:rPr>
          <w:rFonts w:ascii="Times New Roman" w:hAnsi="Times New Roman"/>
          <w:i/>
          <w:szCs w:val="20"/>
        </w:rPr>
      </w:pPr>
      <w:r w:rsidRPr="00E91389">
        <w:rPr>
          <w:rFonts w:ascii="Times New Roman" w:hAnsi="Times New Roman"/>
          <w:i/>
          <w:szCs w:val="20"/>
        </w:rPr>
        <w:t xml:space="preserve">Option 2 - Support enhancement for triggering a specific CSI measurement/reporting configuration during MAC-CE based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activation</w:t>
      </w:r>
    </w:p>
    <w:p w14:paraId="70AC964C" w14:textId="77777777" w:rsidR="003303CC" w:rsidRPr="00E91389" w:rsidRDefault="003303CC" w:rsidP="003303CC">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CSI measurement/reporting is based on Rel-15/16 RS(s)</w:t>
      </w:r>
    </w:p>
    <w:p w14:paraId="280ED84C" w14:textId="77777777" w:rsidR="003303CC" w:rsidRPr="00E91389" w:rsidRDefault="003303CC" w:rsidP="003303CC">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FFS RS will be A-TRS, SP CSI-RS, aperiodic CSI-RS, SP TRS, etc.</w:t>
      </w:r>
    </w:p>
    <w:p w14:paraId="5C8CAAA8" w14:textId="77777777" w:rsidR="003303CC" w:rsidRPr="00E91389" w:rsidRDefault="003303CC" w:rsidP="003303CC">
      <w:pPr>
        <w:pStyle w:val="ListParagraph"/>
        <w:numPr>
          <w:ilvl w:val="1"/>
          <w:numId w:val="9"/>
        </w:numPr>
        <w:spacing w:after="0" w:line="240" w:lineRule="auto"/>
        <w:ind w:left="1724"/>
        <w:rPr>
          <w:rFonts w:ascii="Times New Roman" w:hAnsi="Times New Roman"/>
          <w:i/>
          <w:szCs w:val="20"/>
        </w:rPr>
      </w:pPr>
      <w:r w:rsidRPr="00E91389">
        <w:rPr>
          <w:rFonts w:ascii="Times New Roman" w:hAnsi="Times New Roman"/>
          <w:i/>
          <w:szCs w:val="20"/>
        </w:rPr>
        <w:t>FFS between following candidates for enhanced triggering</w:t>
      </w:r>
    </w:p>
    <w:p w14:paraId="1B7BE113" w14:textId="77777777" w:rsidR="003303CC" w:rsidRPr="00E91389" w:rsidRDefault="003303CC" w:rsidP="003303CC">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 xml:space="preserve">Implicit (i.e., </w:t>
      </w:r>
      <w:proofErr w:type="spellStart"/>
      <w:r w:rsidRPr="00E91389">
        <w:rPr>
          <w:rFonts w:ascii="Times New Roman" w:hAnsi="Times New Roman"/>
          <w:i/>
          <w:szCs w:val="20"/>
        </w:rPr>
        <w:t>Scell</w:t>
      </w:r>
      <w:proofErr w:type="spellEnd"/>
      <w:r w:rsidRPr="00E91389">
        <w:rPr>
          <w:rFonts w:ascii="Times New Roman" w:hAnsi="Times New Roman"/>
          <w:i/>
          <w:szCs w:val="20"/>
        </w:rPr>
        <w:t xml:space="preserve"> activation command reception implies specific RS is triggered like in LTE)</w:t>
      </w:r>
    </w:p>
    <w:p w14:paraId="7A765AE8" w14:textId="77777777" w:rsidR="003303CC" w:rsidRPr="00E91389" w:rsidRDefault="003303CC" w:rsidP="003303CC">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Separate MAC CE linked to activation MAC CE</w:t>
      </w:r>
    </w:p>
    <w:p w14:paraId="298A81A6" w14:textId="77777777" w:rsidR="003303CC" w:rsidRPr="00E91389" w:rsidRDefault="003303CC" w:rsidP="003303CC">
      <w:pPr>
        <w:pStyle w:val="ListParagraph"/>
        <w:numPr>
          <w:ilvl w:val="2"/>
          <w:numId w:val="9"/>
        </w:numPr>
        <w:spacing w:after="0" w:line="240" w:lineRule="auto"/>
        <w:ind w:left="2444"/>
        <w:rPr>
          <w:rFonts w:ascii="Times New Roman" w:hAnsi="Times New Roman"/>
          <w:i/>
          <w:szCs w:val="20"/>
        </w:rPr>
      </w:pPr>
      <w:r w:rsidRPr="00E91389">
        <w:rPr>
          <w:rFonts w:ascii="Times New Roman" w:hAnsi="Times New Roman"/>
          <w:i/>
          <w:szCs w:val="20"/>
        </w:rPr>
        <w:t>Enhanced activation command MAC CE</w:t>
      </w:r>
    </w:p>
    <w:p w14:paraId="419C9173" w14:textId="77777777" w:rsidR="003303CC" w:rsidRPr="00E91389" w:rsidRDefault="003303CC" w:rsidP="003303CC">
      <w:pPr>
        <w:pStyle w:val="ListParagraph"/>
        <w:numPr>
          <w:ilvl w:val="2"/>
          <w:numId w:val="9"/>
        </w:numPr>
        <w:spacing w:after="0" w:line="240" w:lineRule="auto"/>
        <w:ind w:left="2444"/>
        <w:rPr>
          <w:rFonts w:ascii="Times New Roman" w:hAnsi="Times New Roman"/>
          <w:b/>
          <w:i/>
          <w:szCs w:val="20"/>
        </w:rPr>
      </w:pPr>
      <w:r w:rsidRPr="00E91389">
        <w:rPr>
          <w:rFonts w:ascii="Times New Roman" w:hAnsi="Times New Roman"/>
          <w:i/>
          <w:szCs w:val="20"/>
        </w:rPr>
        <w:t>Other candidates not precluded</w:t>
      </w:r>
    </w:p>
    <w:p w14:paraId="2E84C1F2" w14:textId="77777777" w:rsidR="003303CC" w:rsidRPr="00E91389" w:rsidRDefault="003303CC" w:rsidP="003303CC">
      <w:pPr>
        <w:ind w:left="568"/>
        <w:rPr>
          <w:i/>
          <w:szCs w:val="20"/>
        </w:rPr>
      </w:pPr>
      <w:r w:rsidRPr="00E91389">
        <w:rPr>
          <w:i/>
          <w:szCs w:val="20"/>
        </w:rPr>
        <w:t>Note: companies (especially those interested in option 2) should bring ‘full proposals’ covering all design aspects for the next meeting.</w:t>
      </w:r>
    </w:p>
    <w:p w14:paraId="090569F9" w14:textId="6C410EFC" w:rsidR="008E1FA0" w:rsidRPr="007F5EC6" w:rsidRDefault="00954848" w:rsidP="007F5EC6">
      <w:r>
        <w:rPr>
          <w:rFonts w:hint="eastAsia"/>
        </w:rPr>
        <w:t xml:space="preserve">In this contribution, the </w:t>
      </w:r>
      <w:r w:rsidR="00773878">
        <w:t xml:space="preserve">L1 dormancy for activated cells and </w:t>
      </w:r>
      <w:r>
        <w:rPr>
          <w:rFonts w:hint="eastAsia"/>
        </w:rPr>
        <w:t xml:space="preserve">fast </w:t>
      </w:r>
      <w:proofErr w:type="spellStart"/>
      <w:r>
        <w:rPr>
          <w:rFonts w:hint="eastAsia"/>
        </w:rPr>
        <w:t>SCell</w:t>
      </w:r>
      <w:proofErr w:type="spellEnd"/>
      <w:r>
        <w:rPr>
          <w:rFonts w:hint="eastAsia"/>
        </w:rPr>
        <w:t xml:space="preserve"> activation </w:t>
      </w:r>
      <w:r w:rsidR="007E30FA">
        <w:t>will be discussed.</w:t>
      </w:r>
    </w:p>
    <w:p w14:paraId="67BBD119" w14:textId="77777777" w:rsidR="00546C50" w:rsidRDefault="00546C50" w:rsidP="00546C50">
      <w:pPr>
        <w:pStyle w:val="Heading1"/>
      </w:pPr>
      <w:r>
        <w:t xml:space="preserve">Discussion on L1 dormancy behavior for activated </w:t>
      </w:r>
      <w:proofErr w:type="spellStart"/>
      <w:r>
        <w:t>SCells</w:t>
      </w:r>
      <w:proofErr w:type="spellEnd"/>
    </w:p>
    <w:p w14:paraId="185876CA" w14:textId="64CE1C80" w:rsidR="00401165" w:rsidRPr="00456646" w:rsidRDefault="00546C50" w:rsidP="00947C64">
      <w:r>
        <w:t xml:space="preserve">There </w:t>
      </w:r>
      <w:r w:rsidR="009A44B8">
        <w:t xml:space="preserve">are a few different </w:t>
      </w:r>
      <w:r w:rsidR="007D285C">
        <w:t>scenarios</w:t>
      </w:r>
      <w:r w:rsidR="009A44B8">
        <w:t xml:space="preserve"> </w:t>
      </w:r>
      <w:r w:rsidR="001152A7">
        <w:t>to be considered here, i.e.,</w:t>
      </w:r>
      <w:r w:rsidR="001152A7">
        <w:tab/>
      </w:r>
      <w:r w:rsidR="006F1E34" w:rsidRPr="00456646">
        <w:t>within Active Time and transitioning from dormancy-like to non-dormancy-like or vice versa</w:t>
      </w:r>
      <w:r w:rsidR="006F1E34">
        <w:t xml:space="preserve">, </w:t>
      </w:r>
      <w:r w:rsidR="001152A7">
        <w:t xml:space="preserve">outside Active Time and transitioning from dormancy-like to non-dormancy-like, </w:t>
      </w:r>
      <w:r w:rsidR="006F1E34">
        <w:t xml:space="preserve">and </w:t>
      </w:r>
      <w:r w:rsidR="001152A7">
        <w:t xml:space="preserve">outside Active Time and transitioning from non-dormancy-like to </w:t>
      </w:r>
      <w:r w:rsidR="001152A7" w:rsidRPr="00456646">
        <w:t>dormancy-like.</w:t>
      </w:r>
      <w:r w:rsidR="00F223D2">
        <w:t xml:space="preserve"> As agreed, </w:t>
      </w:r>
      <w:r w:rsidR="00A00FA3">
        <w:t xml:space="preserve">the dormancy on </w:t>
      </w:r>
      <w:proofErr w:type="spellStart"/>
      <w:r w:rsidR="00A00FA3">
        <w:t>SCell</w:t>
      </w:r>
      <w:proofErr w:type="spellEnd"/>
      <w:r w:rsidR="00A00FA3">
        <w:t xml:space="preserve"> during Active Time is realized via a dormant BWP on a </w:t>
      </w:r>
      <w:proofErr w:type="spellStart"/>
      <w:r w:rsidR="00A00FA3">
        <w:t>SCell</w:t>
      </w:r>
      <w:proofErr w:type="spellEnd"/>
      <w:r w:rsidR="00A00FA3">
        <w:t>.</w:t>
      </w:r>
    </w:p>
    <w:p w14:paraId="184F6668" w14:textId="470037BC" w:rsidR="00A00FA3" w:rsidRDefault="00A00FA3" w:rsidP="00A00FA3">
      <w:pPr>
        <w:pStyle w:val="Heading2"/>
        <w:numPr>
          <w:ilvl w:val="0"/>
          <w:numId w:val="40"/>
        </w:numPr>
        <w:rPr>
          <w:rFonts w:ascii="Times New Roman" w:hAnsi="Times New Roman"/>
          <w:b w:val="0"/>
          <w:sz w:val="22"/>
        </w:rPr>
      </w:pPr>
      <w:r>
        <w:rPr>
          <w:rFonts w:ascii="Times New Roman" w:hAnsi="Times New Roman"/>
          <w:b w:val="0"/>
          <w:sz w:val="22"/>
        </w:rPr>
        <w:t>Dormant BWP</w:t>
      </w:r>
    </w:p>
    <w:p w14:paraId="6E670C4C" w14:textId="00DEAB71" w:rsidR="00A00FA3" w:rsidRDefault="00246A00" w:rsidP="00A00FA3">
      <w:pPr>
        <w:ind w:left="360"/>
      </w:pPr>
      <w:r>
        <w:t xml:space="preserve">A dormant BWP can be realized via configuration of a BWP without CORESET / search space in </w:t>
      </w:r>
      <w:r w:rsidRPr="00246A00">
        <w:rPr>
          <w:i/>
        </w:rPr>
        <w:t>PDCCH-Config</w:t>
      </w:r>
      <w:r>
        <w:t xml:space="preserve">. To allow CSI measurement / reporting to be performed, the </w:t>
      </w:r>
      <w:proofErr w:type="spellStart"/>
      <w:r>
        <w:t>gNB</w:t>
      </w:r>
      <w:proofErr w:type="spellEnd"/>
      <w:r>
        <w:t xml:space="preserve"> still needs to configure measurement resources and reporting in, e.g., </w:t>
      </w:r>
      <w:r w:rsidRPr="00246A00">
        <w:rPr>
          <w:i/>
        </w:rPr>
        <w:t>PDSCH-Config</w:t>
      </w:r>
      <w:r>
        <w:t>.</w:t>
      </w:r>
      <w:r w:rsidR="006A0E0F">
        <w:t xml:space="preserve"> </w:t>
      </w:r>
    </w:p>
    <w:p w14:paraId="7963C977" w14:textId="54DC984B" w:rsidR="006A0E0F" w:rsidRDefault="006A0E0F" w:rsidP="00A00FA3">
      <w:pPr>
        <w:ind w:left="360"/>
      </w:pPr>
      <w:r>
        <w:t xml:space="preserve">The dormant behavior then follows from the dormant BWP configuration. If the UE is switched to the dormant BWP on a </w:t>
      </w:r>
      <w:proofErr w:type="spellStart"/>
      <w:r>
        <w:t>SCell</w:t>
      </w:r>
      <w:proofErr w:type="spellEnd"/>
      <w:r>
        <w:t>, it does not monitor PDCCH on that BWP at all, regardless of DRX.</w:t>
      </w:r>
    </w:p>
    <w:p w14:paraId="2DCB55C1" w14:textId="54727300" w:rsidR="00145D9F" w:rsidRPr="00A00FA3" w:rsidRDefault="00432C08" w:rsidP="00A00FA3">
      <w:pPr>
        <w:ind w:left="360"/>
      </w:pPr>
      <w:r>
        <w:t>Since the BWP framework is already agreed to support dormancy transition within Active Time, it should also be adopted to support dormancy transition outside Active Time.</w:t>
      </w:r>
    </w:p>
    <w:p w14:paraId="3B0D83B0" w14:textId="52284A11" w:rsidR="00E826BE" w:rsidRPr="00962DD6" w:rsidRDefault="001152A7" w:rsidP="00947C64">
      <w:pPr>
        <w:pStyle w:val="Heading2"/>
        <w:numPr>
          <w:ilvl w:val="0"/>
          <w:numId w:val="40"/>
        </w:numPr>
        <w:rPr>
          <w:rFonts w:ascii="Times New Roman" w:hAnsi="Times New Roman"/>
          <w:b w:val="0"/>
          <w:sz w:val="22"/>
        </w:rPr>
      </w:pPr>
      <w:r w:rsidRPr="00962DD6">
        <w:rPr>
          <w:rFonts w:ascii="Times New Roman" w:hAnsi="Times New Roman"/>
          <w:b w:val="0"/>
          <w:sz w:val="22"/>
        </w:rPr>
        <w:t xml:space="preserve">Within </w:t>
      </w:r>
      <w:r w:rsidR="00E826BE" w:rsidRPr="00962DD6">
        <w:rPr>
          <w:rFonts w:ascii="Times New Roman" w:hAnsi="Times New Roman"/>
          <w:b w:val="0"/>
          <w:sz w:val="22"/>
        </w:rPr>
        <w:t>Active Time, dormancy-like to non-dormancy-like</w:t>
      </w:r>
      <w:r w:rsidR="007152B5" w:rsidRPr="00962DD6">
        <w:rPr>
          <w:rFonts w:ascii="Times New Roman" w:hAnsi="Times New Roman"/>
          <w:b w:val="0"/>
          <w:sz w:val="22"/>
        </w:rPr>
        <w:t xml:space="preserve"> or vice versa</w:t>
      </w:r>
    </w:p>
    <w:p w14:paraId="345BA674" w14:textId="52CEAEFF" w:rsidR="00E826BE" w:rsidRDefault="00695224" w:rsidP="00947C64">
      <w:pPr>
        <w:ind w:left="360"/>
      </w:pPr>
      <w:r>
        <w:t xml:space="preserve">For this case, the UE is monitoring the </w:t>
      </w:r>
      <w:r w:rsidR="00E952F0">
        <w:t xml:space="preserve">(non-WUS) </w:t>
      </w:r>
      <w:r>
        <w:t xml:space="preserve">PDCCH which can be used to carry dormancy / non-dormancy transition indication. </w:t>
      </w:r>
      <w:r w:rsidR="002A2DAF">
        <w:t>T</w:t>
      </w:r>
      <w:r w:rsidR="00924948">
        <w:t>he</w:t>
      </w:r>
      <w:r w:rsidR="00A36403">
        <w:t xml:space="preserve"> term</w:t>
      </w:r>
      <w:r w:rsidR="00924948">
        <w:t xml:space="preserve"> </w:t>
      </w:r>
      <w:r w:rsidR="000C1682">
        <w:t>“</w:t>
      </w:r>
      <w:r w:rsidR="00924948">
        <w:t>dormancy indication</w:t>
      </w:r>
      <w:r w:rsidR="000C1682">
        <w:t>”</w:t>
      </w:r>
      <w:r w:rsidR="00924948">
        <w:t xml:space="preserve"> described in the agreements and working assumption should be interpreted as either way and not just the transition to dormancy.</w:t>
      </w:r>
    </w:p>
    <w:p w14:paraId="41E6B458" w14:textId="3BFCFEA6" w:rsidR="00924948" w:rsidRDefault="00924948" w:rsidP="004736A1">
      <w:pPr>
        <w:ind w:left="360"/>
      </w:pPr>
      <w:r>
        <w:t>In the working assumption, two cases are considered, i.e., the dormancy in</w:t>
      </w:r>
      <w:r w:rsidR="0057655E">
        <w:t xml:space="preserve">dication is accompanied with </w:t>
      </w:r>
      <w:proofErr w:type="spellStart"/>
      <w:r w:rsidR="0057655E">
        <w:t>PCell</w:t>
      </w:r>
      <w:proofErr w:type="spellEnd"/>
      <w:r w:rsidR="0057655E">
        <w:t xml:space="preserve"> DL grant (Case 1) or just the dormancy indication alone (Case 2). </w:t>
      </w:r>
    </w:p>
    <w:p w14:paraId="389920A5" w14:textId="2E7E58BA" w:rsidR="00F830E8" w:rsidRPr="00F830E8" w:rsidRDefault="00F830E8" w:rsidP="00F830E8">
      <w:pPr>
        <w:pStyle w:val="ListParagraph"/>
        <w:numPr>
          <w:ilvl w:val="0"/>
          <w:numId w:val="41"/>
        </w:numPr>
        <w:rPr>
          <w:rFonts w:ascii="Times New Roman" w:hAnsi="Times New Roman"/>
        </w:rPr>
      </w:pPr>
      <w:r w:rsidRPr="00F830E8">
        <w:rPr>
          <w:rFonts w:ascii="Times New Roman" w:hAnsi="Times New Roman"/>
        </w:rPr>
        <w:t>Case 1</w:t>
      </w:r>
      <w:r w:rsidR="00D500FD">
        <w:rPr>
          <w:rFonts w:ascii="Times New Roman" w:hAnsi="Times New Roman"/>
        </w:rPr>
        <w:tab/>
      </w:r>
    </w:p>
    <w:p w14:paraId="46A6F206" w14:textId="3AAF6BE1" w:rsidR="00F830E8" w:rsidRDefault="00F830E8" w:rsidP="00893CC3">
      <w:pPr>
        <w:pStyle w:val="ListParagraph"/>
        <w:jc w:val="both"/>
        <w:rPr>
          <w:rFonts w:ascii="Times New Roman" w:hAnsi="Times New Roman"/>
        </w:rPr>
      </w:pPr>
      <w:r w:rsidRPr="00F830E8">
        <w:rPr>
          <w:rFonts w:ascii="Times New Roman" w:hAnsi="Times New Roman"/>
        </w:rPr>
        <w:t xml:space="preserve">Case 1 </w:t>
      </w:r>
      <w:r w:rsidR="00333520">
        <w:rPr>
          <w:rFonts w:ascii="Times New Roman" w:hAnsi="Times New Roman"/>
        </w:rPr>
        <w:t>should be supported and is especially useful</w:t>
      </w:r>
      <w:r>
        <w:rPr>
          <w:rFonts w:ascii="Times New Roman" w:hAnsi="Times New Roman"/>
        </w:rPr>
        <w:t xml:space="preserve"> for transition from </w:t>
      </w:r>
      <w:r w:rsidRPr="00947C64">
        <w:rPr>
          <w:rFonts w:ascii="Times New Roman" w:hAnsi="Times New Roman"/>
        </w:rPr>
        <w:t>non-dormancy-like to dormancy-like</w:t>
      </w:r>
      <w:r>
        <w:rPr>
          <w:rFonts w:ascii="Times New Roman" w:hAnsi="Times New Roman"/>
        </w:rPr>
        <w:t xml:space="preserve">. This is because when traffic arrives and </w:t>
      </w:r>
      <w:proofErr w:type="spellStart"/>
      <w:r>
        <w:rPr>
          <w:rFonts w:ascii="Times New Roman" w:hAnsi="Times New Roman"/>
        </w:rPr>
        <w:t>SCells</w:t>
      </w:r>
      <w:proofErr w:type="spellEnd"/>
      <w:r>
        <w:rPr>
          <w:rFonts w:ascii="Times New Roman" w:hAnsi="Times New Roman"/>
        </w:rPr>
        <w:t xml:space="preserve"> need to be utilized, the </w:t>
      </w:r>
      <w:proofErr w:type="spellStart"/>
      <w:r>
        <w:rPr>
          <w:rFonts w:ascii="Times New Roman" w:hAnsi="Times New Roman"/>
        </w:rPr>
        <w:t>PCell</w:t>
      </w:r>
      <w:proofErr w:type="spellEnd"/>
      <w:r w:rsidR="00416708">
        <w:rPr>
          <w:rFonts w:ascii="Times New Roman" w:hAnsi="Times New Roman"/>
        </w:rPr>
        <w:t xml:space="preserve"> (and/or non-dormant </w:t>
      </w:r>
      <w:proofErr w:type="spellStart"/>
      <w:r w:rsidR="00416708">
        <w:rPr>
          <w:rFonts w:ascii="Times New Roman" w:hAnsi="Times New Roman"/>
        </w:rPr>
        <w:t>SCells</w:t>
      </w:r>
      <w:proofErr w:type="spellEnd"/>
      <w:r w:rsidR="00416708">
        <w:rPr>
          <w:rFonts w:ascii="Times New Roman" w:hAnsi="Times New Roman"/>
        </w:rPr>
        <w:t>)</w:t>
      </w:r>
      <w:r>
        <w:rPr>
          <w:rFonts w:ascii="Times New Roman" w:hAnsi="Times New Roman"/>
        </w:rPr>
        <w:t xml:space="preserve"> should also be </w:t>
      </w:r>
      <w:r w:rsidR="00337B1C">
        <w:rPr>
          <w:rFonts w:ascii="Times New Roman" w:hAnsi="Times New Roman"/>
        </w:rPr>
        <w:t>utilized</w:t>
      </w:r>
      <w:r>
        <w:rPr>
          <w:rFonts w:ascii="Times New Roman" w:hAnsi="Times New Roman"/>
        </w:rPr>
        <w:t xml:space="preserve"> for delivering the traffic data.</w:t>
      </w:r>
      <w:r w:rsidR="00FF03F6">
        <w:rPr>
          <w:rFonts w:ascii="Times New Roman" w:hAnsi="Times New Roman"/>
        </w:rPr>
        <w:t xml:space="preserve"> The DCI format 1-1 is used for PDSCH scheduling and can be </w:t>
      </w:r>
      <w:r w:rsidR="008A6CC7">
        <w:rPr>
          <w:rFonts w:ascii="Times New Roman" w:hAnsi="Times New Roman"/>
        </w:rPr>
        <w:t>augmented</w:t>
      </w:r>
      <w:r w:rsidR="00FF03F6">
        <w:rPr>
          <w:rFonts w:ascii="Times New Roman" w:hAnsi="Times New Roman"/>
        </w:rPr>
        <w:t xml:space="preserve"> with up to 5 bits to indicate the associated </w:t>
      </w:r>
      <w:proofErr w:type="spellStart"/>
      <w:r w:rsidR="00FF03F6">
        <w:rPr>
          <w:rFonts w:ascii="Times New Roman" w:hAnsi="Times New Roman"/>
        </w:rPr>
        <w:t>SCell</w:t>
      </w:r>
      <w:proofErr w:type="spellEnd"/>
      <w:r w:rsidR="00FF03F6">
        <w:rPr>
          <w:rFonts w:ascii="Times New Roman" w:hAnsi="Times New Roman"/>
        </w:rPr>
        <w:t xml:space="preserve"> groups </w:t>
      </w:r>
      <w:r w:rsidR="00D40E0B">
        <w:rPr>
          <w:rFonts w:ascii="Times New Roman" w:hAnsi="Times New Roman"/>
        </w:rPr>
        <w:t xml:space="preserve">about the dormancy status, </w:t>
      </w:r>
      <w:r w:rsidR="00CE0545">
        <w:rPr>
          <w:rFonts w:ascii="Times New Roman" w:hAnsi="Times New Roman"/>
        </w:rPr>
        <w:t>e.g</w:t>
      </w:r>
      <w:r w:rsidR="00D40E0B">
        <w:rPr>
          <w:rFonts w:ascii="Times New Roman" w:hAnsi="Times New Roman"/>
        </w:rPr>
        <w:t>., 1 for out of dormancy</w:t>
      </w:r>
      <w:r w:rsidR="00CE0545">
        <w:rPr>
          <w:rFonts w:ascii="Times New Roman" w:hAnsi="Times New Roman"/>
        </w:rPr>
        <w:t xml:space="preserve"> for the associated </w:t>
      </w:r>
      <w:proofErr w:type="spellStart"/>
      <w:r w:rsidR="00CE0545">
        <w:rPr>
          <w:rFonts w:ascii="Times New Roman" w:hAnsi="Times New Roman"/>
        </w:rPr>
        <w:t>SCell</w:t>
      </w:r>
      <w:proofErr w:type="spellEnd"/>
      <w:r w:rsidR="00CE0545">
        <w:rPr>
          <w:rFonts w:ascii="Times New Roman" w:hAnsi="Times New Roman"/>
        </w:rPr>
        <w:t xml:space="preserve"> group</w:t>
      </w:r>
      <w:r w:rsidR="00D40E0B">
        <w:rPr>
          <w:rFonts w:ascii="Times New Roman" w:hAnsi="Times New Roman"/>
        </w:rPr>
        <w:t xml:space="preserve"> and 0 for into dormancy</w:t>
      </w:r>
      <w:r w:rsidR="0088358F">
        <w:rPr>
          <w:rFonts w:ascii="Times New Roman" w:hAnsi="Times New Roman"/>
        </w:rPr>
        <w:t>.</w:t>
      </w:r>
      <w:r w:rsidR="005B215B">
        <w:rPr>
          <w:rFonts w:ascii="Times New Roman" w:hAnsi="Times New Roman"/>
        </w:rPr>
        <w:t xml:space="preserve"> Note that, however, if a </w:t>
      </w:r>
      <w:proofErr w:type="spellStart"/>
      <w:r w:rsidR="005B215B">
        <w:rPr>
          <w:rFonts w:ascii="Times New Roman" w:hAnsi="Times New Roman"/>
        </w:rPr>
        <w:t>SCell</w:t>
      </w:r>
      <w:proofErr w:type="spellEnd"/>
      <w:r w:rsidR="005B215B">
        <w:rPr>
          <w:rFonts w:ascii="Times New Roman" w:hAnsi="Times New Roman"/>
        </w:rPr>
        <w:t xml:space="preserve"> has more than one non-dormant BWP, </w:t>
      </w:r>
      <w:r w:rsidR="005B215B">
        <w:rPr>
          <w:rFonts w:ascii="Times New Roman" w:hAnsi="Times New Roman"/>
        </w:rPr>
        <w:lastRenderedPageBreak/>
        <w:t>which one the UE should switch to is not conveyed in the DCI</w:t>
      </w:r>
      <w:r w:rsidR="00717A73">
        <w:rPr>
          <w:rFonts w:ascii="Times New Roman" w:hAnsi="Times New Roman"/>
        </w:rPr>
        <w:t>,</w:t>
      </w:r>
      <w:r w:rsidR="005B215B">
        <w:rPr>
          <w:rFonts w:ascii="Times New Roman" w:hAnsi="Times New Roman"/>
        </w:rPr>
        <w:t xml:space="preserve"> and</w:t>
      </w:r>
      <w:r w:rsidR="00717A73">
        <w:rPr>
          <w:rFonts w:ascii="Times New Roman" w:hAnsi="Times New Roman"/>
        </w:rPr>
        <w:t xml:space="preserve"> another DCI </w:t>
      </w:r>
      <w:r w:rsidR="00407083">
        <w:rPr>
          <w:rFonts w:ascii="Times New Roman" w:hAnsi="Times New Roman"/>
        </w:rPr>
        <w:t>(later in time</w:t>
      </w:r>
      <w:r w:rsidR="009F54C4">
        <w:rPr>
          <w:rFonts w:ascii="Times New Roman" w:hAnsi="Times New Roman"/>
        </w:rPr>
        <w:t>, which may cause additional delay</w:t>
      </w:r>
      <w:r w:rsidR="00407083">
        <w:rPr>
          <w:rFonts w:ascii="Times New Roman" w:hAnsi="Times New Roman"/>
        </w:rPr>
        <w:t>) needs to be sent to indicate the BWP or</w:t>
      </w:r>
      <w:r w:rsidR="005B215B">
        <w:rPr>
          <w:rFonts w:ascii="Times New Roman" w:hAnsi="Times New Roman"/>
        </w:rPr>
        <w:t xml:space="preserve"> the UE behaviour needs to be defined. For simplicity, </w:t>
      </w:r>
      <w:r w:rsidR="00D45965">
        <w:rPr>
          <w:rFonts w:ascii="Times New Roman" w:hAnsi="Times New Roman"/>
        </w:rPr>
        <w:t>a</w:t>
      </w:r>
      <w:r w:rsidR="005B215B">
        <w:rPr>
          <w:rFonts w:ascii="Times New Roman" w:hAnsi="Times New Roman"/>
        </w:rPr>
        <w:t xml:space="preserve"> default BWP should be switched</w:t>
      </w:r>
      <w:r w:rsidR="00D54D61">
        <w:rPr>
          <w:rFonts w:ascii="Times New Roman" w:hAnsi="Times New Roman"/>
        </w:rPr>
        <w:t xml:space="preserve"> to</w:t>
      </w:r>
      <w:r w:rsidR="005B215B">
        <w:rPr>
          <w:rFonts w:ascii="Times New Roman" w:hAnsi="Times New Roman"/>
        </w:rPr>
        <w:t xml:space="preserve">, which implies that the default BWP cannot be </w:t>
      </w:r>
      <w:r w:rsidR="002B5027">
        <w:rPr>
          <w:rFonts w:ascii="Times New Roman" w:hAnsi="Times New Roman"/>
        </w:rPr>
        <w:t>configured as the</w:t>
      </w:r>
      <w:r w:rsidR="005B215B">
        <w:rPr>
          <w:rFonts w:ascii="Times New Roman" w:hAnsi="Times New Roman"/>
        </w:rPr>
        <w:t xml:space="preserve"> dormant BWP</w:t>
      </w:r>
      <w:r w:rsidR="00E70A84">
        <w:rPr>
          <w:rFonts w:ascii="Times New Roman" w:hAnsi="Times New Roman"/>
        </w:rPr>
        <w:t>; alternatively, the UE should switch to the last active BWP</w:t>
      </w:r>
      <w:r w:rsidR="005B215B">
        <w:rPr>
          <w:rFonts w:ascii="Times New Roman" w:hAnsi="Times New Roman"/>
        </w:rPr>
        <w:t>.</w:t>
      </w:r>
    </w:p>
    <w:p w14:paraId="325B3DE8" w14:textId="6C23C28E" w:rsidR="0098563A" w:rsidRPr="00F830E8" w:rsidRDefault="0098563A" w:rsidP="00893CC3">
      <w:pPr>
        <w:pStyle w:val="ListParagraph"/>
        <w:jc w:val="both"/>
        <w:rPr>
          <w:rFonts w:ascii="Times New Roman" w:hAnsi="Times New Roman"/>
        </w:rPr>
      </w:pPr>
      <w:r>
        <w:rPr>
          <w:rFonts w:ascii="Times New Roman" w:hAnsi="Times New Roman"/>
        </w:rPr>
        <w:t>Similarly, the DCI format 0-1 for PUSCH can also be augmented for this functionality.</w:t>
      </w:r>
    </w:p>
    <w:p w14:paraId="3FC957B7" w14:textId="20224311" w:rsidR="00F830E8" w:rsidRDefault="00F830E8" w:rsidP="00F830E8">
      <w:pPr>
        <w:pStyle w:val="ListParagraph"/>
        <w:numPr>
          <w:ilvl w:val="0"/>
          <w:numId w:val="41"/>
        </w:numPr>
        <w:rPr>
          <w:rFonts w:ascii="Times New Roman" w:hAnsi="Times New Roman"/>
        </w:rPr>
      </w:pPr>
      <w:r w:rsidRPr="00F830E8">
        <w:rPr>
          <w:rFonts w:ascii="Times New Roman" w:hAnsi="Times New Roman"/>
        </w:rPr>
        <w:t>Case 2</w:t>
      </w:r>
    </w:p>
    <w:p w14:paraId="402F74C2" w14:textId="669CF256" w:rsidR="00324391" w:rsidRDefault="004B221C" w:rsidP="00893CC3">
      <w:pPr>
        <w:pStyle w:val="ListParagraph"/>
        <w:jc w:val="both"/>
        <w:rPr>
          <w:rFonts w:ascii="Times New Roman" w:hAnsi="Times New Roman"/>
        </w:rPr>
      </w:pPr>
      <w:r>
        <w:rPr>
          <w:rFonts w:ascii="Times New Roman" w:hAnsi="Times New Roman"/>
        </w:rPr>
        <w:t xml:space="preserve">Case 2 </w:t>
      </w:r>
      <w:r w:rsidR="00A952F4">
        <w:rPr>
          <w:rFonts w:ascii="Times New Roman" w:hAnsi="Times New Roman"/>
        </w:rPr>
        <w:t xml:space="preserve">may also be supported, which may be </w:t>
      </w:r>
      <w:r w:rsidR="0003367A">
        <w:rPr>
          <w:rFonts w:ascii="Times New Roman" w:hAnsi="Times New Roman"/>
        </w:rPr>
        <w:t>necessary</w:t>
      </w:r>
      <w:r w:rsidR="00A952F4">
        <w:rPr>
          <w:rFonts w:ascii="Times New Roman" w:hAnsi="Times New Roman"/>
        </w:rPr>
        <w:t xml:space="preserve"> when all traffic data has been delivered and hence there is no more PDSCH</w:t>
      </w:r>
      <w:r w:rsidR="00893CC3">
        <w:rPr>
          <w:rFonts w:ascii="Times New Roman" w:hAnsi="Times New Roman"/>
        </w:rPr>
        <w:t>/PUSCH</w:t>
      </w:r>
      <w:r w:rsidR="00A952F4">
        <w:rPr>
          <w:rFonts w:ascii="Times New Roman" w:hAnsi="Times New Roman"/>
        </w:rPr>
        <w:t xml:space="preserve"> scheduling. </w:t>
      </w:r>
      <w:r w:rsidR="00787A2D">
        <w:rPr>
          <w:rFonts w:ascii="Times New Roman" w:hAnsi="Times New Roman"/>
        </w:rPr>
        <w:t>I</w:t>
      </w:r>
      <w:r w:rsidR="00B740BD">
        <w:rPr>
          <w:rFonts w:ascii="Times New Roman" w:hAnsi="Times New Roman"/>
        </w:rPr>
        <w:t xml:space="preserve">f </w:t>
      </w:r>
      <w:proofErr w:type="spellStart"/>
      <w:r w:rsidR="00B740BD">
        <w:rPr>
          <w:rFonts w:ascii="Times New Roman" w:hAnsi="Times New Roman"/>
        </w:rPr>
        <w:t>SCell</w:t>
      </w:r>
      <w:proofErr w:type="spellEnd"/>
      <w:r w:rsidR="00B740BD">
        <w:rPr>
          <w:rFonts w:ascii="Times New Roman" w:hAnsi="Times New Roman"/>
        </w:rPr>
        <w:t xml:space="preserve"> groups are to be indicated, </w:t>
      </w:r>
      <w:r w:rsidR="00F4780F">
        <w:rPr>
          <w:rFonts w:ascii="Times New Roman" w:hAnsi="Times New Roman"/>
        </w:rPr>
        <w:t xml:space="preserve">with up to 5 bits to be sent to a UE, a UE-specific DCI </w:t>
      </w:r>
      <w:r w:rsidR="00EC24EB">
        <w:rPr>
          <w:rFonts w:ascii="Times New Roman" w:hAnsi="Times New Roman"/>
        </w:rPr>
        <w:t>may</w:t>
      </w:r>
      <w:r w:rsidR="00F4780F">
        <w:rPr>
          <w:rFonts w:ascii="Times New Roman" w:hAnsi="Times New Roman"/>
        </w:rPr>
        <w:t xml:space="preserve"> not</w:t>
      </w:r>
      <w:r w:rsidR="00EC24EB">
        <w:rPr>
          <w:rFonts w:ascii="Times New Roman" w:hAnsi="Times New Roman"/>
        </w:rPr>
        <w:t xml:space="preserve"> be</w:t>
      </w:r>
      <w:r w:rsidR="00F4780F">
        <w:rPr>
          <w:rFonts w:ascii="Times New Roman" w:hAnsi="Times New Roman"/>
        </w:rPr>
        <w:t xml:space="preserve"> justified</w:t>
      </w:r>
      <w:r w:rsidR="00B740BD">
        <w:rPr>
          <w:rFonts w:ascii="Times New Roman" w:hAnsi="Times New Roman"/>
        </w:rPr>
        <w:t xml:space="preserve">. There were discussions of reusing Case 1 DCI but without scheduling data. For example, a differentiation field is introduced to the enhanced DCI format 1-1 and both Case 1 and Case 2 are supported, and for Case 2, each </w:t>
      </w:r>
      <w:proofErr w:type="spellStart"/>
      <w:r w:rsidR="00B740BD">
        <w:rPr>
          <w:rFonts w:ascii="Times New Roman" w:hAnsi="Times New Roman"/>
        </w:rPr>
        <w:t>SCell</w:t>
      </w:r>
      <w:proofErr w:type="spellEnd"/>
      <w:r w:rsidR="00B740BD">
        <w:rPr>
          <w:rFonts w:ascii="Times New Roman" w:hAnsi="Times New Roman"/>
        </w:rPr>
        <w:t xml:space="preserve"> can be assigned with a bit. For another example, BWP information is also included in the Case 2 DCI.</w:t>
      </w:r>
      <w:r w:rsidR="00787A2D">
        <w:rPr>
          <w:rFonts w:ascii="Times New Roman" w:hAnsi="Times New Roman"/>
        </w:rPr>
        <w:t xml:space="preserve"> These designs, however, do not seem useful, since Case 2 mainly occurs when the data transmission is </w:t>
      </w:r>
      <w:r w:rsidR="00A827BC">
        <w:rPr>
          <w:rFonts w:ascii="Times New Roman" w:hAnsi="Times New Roman"/>
        </w:rPr>
        <w:t>complete</w:t>
      </w:r>
      <w:r w:rsidR="00787A2D">
        <w:rPr>
          <w:rFonts w:ascii="Times New Roman" w:hAnsi="Times New Roman"/>
        </w:rPr>
        <w:t xml:space="preserve"> and the DCI is to transition the UE into dormancy, in which case there seems no strong need to indicate individual </w:t>
      </w:r>
      <w:proofErr w:type="spellStart"/>
      <w:r w:rsidR="00787A2D">
        <w:rPr>
          <w:rFonts w:ascii="Times New Roman" w:hAnsi="Times New Roman"/>
        </w:rPr>
        <w:t>SCells</w:t>
      </w:r>
      <w:proofErr w:type="spellEnd"/>
      <w:r w:rsidR="00787A2D">
        <w:rPr>
          <w:rFonts w:ascii="Times New Roman" w:hAnsi="Times New Roman"/>
        </w:rPr>
        <w:t xml:space="preserve"> or BWPs.</w:t>
      </w:r>
    </w:p>
    <w:p w14:paraId="41DD8034" w14:textId="77777777" w:rsidR="00751F86" w:rsidRDefault="007E549F" w:rsidP="00893CC3">
      <w:pPr>
        <w:pStyle w:val="ListParagraph"/>
        <w:jc w:val="both"/>
        <w:rPr>
          <w:rFonts w:ascii="Times New Roman" w:hAnsi="Times New Roman"/>
        </w:rPr>
      </w:pPr>
      <w:r>
        <w:rPr>
          <w:rFonts w:ascii="Times New Roman" w:hAnsi="Times New Roman"/>
        </w:rPr>
        <w:t>A</w:t>
      </w:r>
      <w:r w:rsidR="00274CAB">
        <w:rPr>
          <w:rFonts w:ascii="Times New Roman" w:hAnsi="Times New Roman"/>
        </w:rPr>
        <w:t xml:space="preserve"> </w:t>
      </w:r>
      <w:r w:rsidR="00F4780F">
        <w:rPr>
          <w:rFonts w:ascii="Times New Roman" w:hAnsi="Times New Roman"/>
        </w:rPr>
        <w:t xml:space="preserve">group-common DCI </w:t>
      </w:r>
      <w:r w:rsidR="00274CAB">
        <w:rPr>
          <w:rFonts w:ascii="Times New Roman" w:hAnsi="Times New Roman"/>
        </w:rPr>
        <w:t>may</w:t>
      </w:r>
      <w:r w:rsidR="00F4780F">
        <w:rPr>
          <w:rFonts w:ascii="Times New Roman" w:hAnsi="Times New Roman"/>
        </w:rPr>
        <w:t xml:space="preserve"> be </w:t>
      </w:r>
      <w:r w:rsidR="00A827BC">
        <w:rPr>
          <w:rFonts w:ascii="Times New Roman" w:hAnsi="Times New Roman"/>
        </w:rPr>
        <w:t>considered</w:t>
      </w:r>
      <w:r w:rsidR="00EF6A7B">
        <w:rPr>
          <w:rFonts w:ascii="Times New Roman" w:hAnsi="Times New Roman"/>
        </w:rPr>
        <w:t>.</w:t>
      </w:r>
      <w:r w:rsidR="001E3168">
        <w:rPr>
          <w:rFonts w:ascii="Times New Roman" w:hAnsi="Times New Roman"/>
        </w:rPr>
        <w:t xml:space="preserve"> </w:t>
      </w:r>
      <w:r w:rsidR="00A76D14">
        <w:rPr>
          <w:rFonts w:ascii="Times New Roman" w:hAnsi="Times New Roman"/>
        </w:rPr>
        <w:t>Note that</w:t>
      </w:r>
      <w:r w:rsidR="00981D80">
        <w:rPr>
          <w:rFonts w:ascii="Times New Roman" w:hAnsi="Times New Roman"/>
        </w:rPr>
        <w:t>, however,</w:t>
      </w:r>
      <w:r w:rsidR="00A76D14">
        <w:rPr>
          <w:rFonts w:ascii="Times New Roman" w:hAnsi="Times New Roman"/>
        </w:rPr>
        <w:t xml:space="preserve"> the</w:t>
      </w:r>
      <w:r w:rsidR="001E3168">
        <w:rPr>
          <w:rFonts w:ascii="Times New Roman" w:hAnsi="Times New Roman"/>
        </w:rPr>
        <w:t xml:space="preserve"> group-common DCI scrambled by the power-saving RNTI (PS-RNTI) </w:t>
      </w:r>
      <w:r w:rsidR="00A76D14">
        <w:rPr>
          <w:rFonts w:ascii="Times New Roman" w:hAnsi="Times New Roman"/>
        </w:rPr>
        <w:t xml:space="preserve">cannot be used per current agreement </w:t>
      </w:r>
      <w:r w:rsidR="00040868">
        <w:rPr>
          <w:rFonts w:ascii="Times New Roman" w:hAnsi="Times New Roman"/>
        </w:rPr>
        <w:t>that</w:t>
      </w:r>
      <w:r w:rsidR="00A76D14">
        <w:rPr>
          <w:rFonts w:ascii="Times New Roman" w:hAnsi="Times New Roman"/>
        </w:rPr>
        <w:t xml:space="preserve"> the UE does not monitor PS-RNTI DCI during Active Time</w:t>
      </w:r>
      <w:r w:rsidR="001E3168">
        <w:rPr>
          <w:rFonts w:ascii="Times New Roman" w:hAnsi="Times New Roman"/>
        </w:rPr>
        <w:t>.</w:t>
      </w:r>
      <w:r w:rsidR="000624D9">
        <w:rPr>
          <w:rFonts w:ascii="Times New Roman" w:hAnsi="Times New Roman"/>
        </w:rPr>
        <w:t xml:space="preserve"> Therefore, to support Case 2 a new RNTI may need to be introduced, or otherwise, Case 2 is not supported</w:t>
      </w:r>
      <w:r w:rsidR="00751F86">
        <w:rPr>
          <w:rFonts w:ascii="Times New Roman" w:hAnsi="Times New Roman"/>
        </w:rPr>
        <w:t>.</w:t>
      </w:r>
      <w:r w:rsidR="000624D9">
        <w:rPr>
          <w:rFonts w:ascii="Times New Roman" w:hAnsi="Times New Roman"/>
        </w:rPr>
        <w:t xml:space="preserve"> </w:t>
      </w:r>
    </w:p>
    <w:p w14:paraId="5D73A017" w14:textId="16BB157A" w:rsidR="007173C2" w:rsidRDefault="00751F86" w:rsidP="00893CC3">
      <w:pPr>
        <w:pStyle w:val="ListParagraph"/>
        <w:jc w:val="both"/>
        <w:rPr>
          <w:rFonts w:ascii="Times New Roman" w:hAnsi="Times New Roman"/>
        </w:rPr>
      </w:pPr>
      <w:r>
        <w:rPr>
          <w:rFonts w:ascii="Times New Roman" w:hAnsi="Times New Roman"/>
        </w:rPr>
        <w:t xml:space="preserve">If Case 2 is not supported, </w:t>
      </w:r>
      <w:r w:rsidR="000624D9">
        <w:rPr>
          <w:rFonts w:ascii="Times New Roman" w:hAnsi="Times New Roman"/>
        </w:rPr>
        <w:t xml:space="preserve">the dormancy indication </w:t>
      </w:r>
      <w:r w:rsidR="00884EEF">
        <w:rPr>
          <w:rFonts w:ascii="Times New Roman" w:hAnsi="Times New Roman"/>
        </w:rPr>
        <w:t>may be sent in other DCI, e.g., in the last Case 1 DCI right before the data runs out</w:t>
      </w:r>
      <w:r w:rsidR="000624D9">
        <w:rPr>
          <w:rFonts w:ascii="Times New Roman" w:hAnsi="Times New Roman"/>
        </w:rPr>
        <w:t>.</w:t>
      </w:r>
      <w:r w:rsidR="00C83EB4">
        <w:rPr>
          <w:rFonts w:ascii="Times New Roman" w:hAnsi="Times New Roman"/>
        </w:rPr>
        <w:t xml:space="preserve"> There seems to be no issue with not supporting Case 2.</w:t>
      </w:r>
    </w:p>
    <w:p w14:paraId="3D5CB7B1" w14:textId="77777777" w:rsidR="001769EF" w:rsidRPr="00962DD6" w:rsidRDefault="001769EF" w:rsidP="001769EF">
      <w:pPr>
        <w:pStyle w:val="Heading2"/>
        <w:numPr>
          <w:ilvl w:val="0"/>
          <w:numId w:val="40"/>
        </w:numPr>
        <w:rPr>
          <w:rFonts w:ascii="Times New Roman" w:hAnsi="Times New Roman"/>
          <w:b w:val="0"/>
          <w:sz w:val="22"/>
        </w:rPr>
      </w:pPr>
      <w:r w:rsidRPr="00962DD6">
        <w:rPr>
          <w:rFonts w:ascii="Times New Roman" w:hAnsi="Times New Roman"/>
          <w:b w:val="0"/>
          <w:sz w:val="22"/>
        </w:rPr>
        <w:t>Outside Active Time, dormancy-like to non-dormancy-like</w:t>
      </w:r>
    </w:p>
    <w:p w14:paraId="28FFD23A" w14:textId="3BDFACEB" w:rsidR="001769EF" w:rsidRPr="00456646" w:rsidRDefault="001769EF" w:rsidP="001769EF">
      <w:pPr>
        <w:ind w:left="360"/>
      </w:pPr>
      <w:r w:rsidRPr="00456646">
        <w:t>For this case, the UE is not actively monitoring PDCCH</w:t>
      </w:r>
      <w:r w:rsidR="00665801">
        <w:t xml:space="preserve"> except for WUS monitoring occasions</w:t>
      </w:r>
      <w:r w:rsidRPr="00456646">
        <w:t xml:space="preserve">, and the main purpose of the transition from dormancy-like to non-dormancy-like is to wake up the UE on the </w:t>
      </w:r>
      <w:proofErr w:type="spellStart"/>
      <w:r w:rsidRPr="00456646">
        <w:t>SCell</w:t>
      </w:r>
      <w:proofErr w:type="spellEnd"/>
      <w:r w:rsidRPr="00456646">
        <w:t xml:space="preserve"> as quickly as possible when traffic arrives. </w:t>
      </w:r>
      <w:r w:rsidR="008A4DB8">
        <w:t>The WUS PDCCH can be used</w:t>
      </w:r>
      <w:r w:rsidR="0071278C">
        <w:t xml:space="preserve"> for this transition</w:t>
      </w:r>
      <w:r w:rsidR="008A4DB8">
        <w:t xml:space="preserve">. </w:t>
      </w:r>
      <w:r w:rsidR="00E03612">
        <w:t xml:space="preserve">The WUS PDCCH may </w:t>
      </w:r>
      <w:r w:rsidR="001E4294">
        <w:t>be</w:t>
      </w:r>
      <w:r w:rsidR="00E03612">
        <w:t xml:space="preserve"> a group-common DCI </w:t>
      </w:r>
      <w:r w:rsidR="00582EF6">
        <w:t xml:space="preserve">with </w:t>
      </w:r>
      <w:r w:rsidR="00230E4A">
        <w:t xml:space="preserve">a </w:t>
      </w:r>
      <w:r w:rsidR="001E4294">
        <w:t>specific</w:t>
      </w:r>
      <w:r w:rsidR="00230E4A">
        <w:t xml:space="preserve"> RNTI, i.e., PS-RNTI. In addition,</w:t>
      </w:r>
      <w:r w:rsidR="00E03612">
        <w:t xml:space="preserve"> if the payload </w:t>
      </w:r>
      <w:r w:rsidR="007F342E">
        <w:t>needs to be reduced</w:t>
      </w:r>
      <w:r w:rsidR="001A07B4">
        <w:t xml:space="preserve"> to reduce overhead/complexity</w:t>
      </w:r>
      <w:r w:rsidR="007F342E">
        <w:t xml:space="preserve">, a different </w:t>
      </w:r>
      <w:proofErr w:type="spellStart"/>
      <w:r w:rsidR="007F342E">
        <w:t>SCell</w:t>
      </w:r>
      <w:proofErr w:type="spellEnd"/>
      <w:r w:rsidR="007F342E">
        <w:t xml:space="preserve"> grouping</w:t>
      </w:r>
      <w:r w:rsidR="00B1090A">
        <w:t xml:space="preserve"> (different than the Active Time </w:t>
      </w:r>
      <w:proofErr w:type="spellStart"/>
      <w:r w:rsidR="00B1090A">
        <w:t>SCell</w:t>
      </w:r>
      <w:proofErr w:type="spellEnd"/>
      <w:r w:rsidR="00B1090A">
        <w:t xml:space="preserve"> grouping)</w:t>
      </w:r>
      <w:r w:rsidR="007F342E">
        <w:t xml:space="preserve"> for each UE can be designed, or even X1=1 for each UE may be supported</w:t>
      </w:r>
      <w:r w:rsidR="004B2151">
        <w:t xml:space="preserve">, which </w:t>
      </w:r>
      <w:r w:rsidR="00621D58">
        <w:t>unifies the indication for wake up / non-wake up and dormancy / non-dormancy</w:t>
      </w:r>
      <w:r w:rsidR="007F342E">
        <w:t>.</w:t>
      </w:r>
    </w:p>
    <w:p w14:paraId="7930B523" w14:textId="77777777" w:rsidR="001769EF" w:rsidRPr="00962DD6" w:rsidRDefault="001769EF" w:rsidP="001769EF">
      <w:pPr>
        <w:pStyle w:val="Heading2"/>
        <w:numPr>
          <w:ilvl w:val="0"/>
          <w:numId w:val="40"/>
        </w:numPr>
        <w:rPr>
          <w:rFonts w:ascii="Times New Roman" w:hAnsi="Times New Roman"/>
          <w:b w:val="0"/>
          <w:sz w:val="22"/>
        </w:rPr>
      </w:pPr>
      <w:r w:rsidRPr="00962DD6">
        <w:rPr>
          <w:rFonts w:ascii="Times New Roman" w:hAnsi="Times New Roman"/>
          <w:b w:val="0"/>
          <w:sz w:val="22"/>
        </w:rPr>
        <w:t>Outside Active Time, non-dormancy-like to dormancy-like</w:t>
      </w:r>
    </w:p>
    <w:p w14:paraId="5CA1F726" w14:textId="7B27514B" w:rsidR="001769EF" w:rsidRPr="00456646" w:rsidRDefault="001769EF" w:rsidP="001769EF">
      <w:pPr>
        <w:ind w:left="360"/>
      </w:pPr>
      <w:r w:rsidRPr="00456646">
        <w:t xml:space="preserve">For this case, the UE is not actively monitoring the PDCCH, and the main purpose of the transition from non-dormancy-like to dormancy-like is for UE power saving on the </w:t>
      </w:r>
      <w:proofErr w:type="spellStart"/>
      <w:r w:rsidRPr="00456646">
        <w:t>SCell</w:t>
      </w:r>
      <w:proofErr w:type="spellEnd"/>
      <w:r w:rsidRPr="00456646">
        <w:t xml:space="preserve">. </w:t>
      </w:r>
      <w:r w:rsidR="00DE043C">
        <w:t>The PS-RNTI based mechanism can be</w:t>
      </w:r>
      <w:r w:rsidR="008635BC">
        <w:t xml:space="preserve"> adopted here for this purpose.</w:t>
      </w:r>
    </w:p>
    <w:p w14:paraId="31D4A3AA" w14:textId="4027DAE5" w:rsidR="00871E72" w:rsidRDefault="00871E72" w:rsidP="00871E72">
      <w:pPr>
        <w:pStyle w:val="ListParagraph"/>
        <w:numPr>
          <w:ilvl w:val="0"/>
          <w:numId w:val="40"/>
        </w:numPr>
        <w:rPr>
          <w:rFonts w:ascii="Times New Roman" w:hAnsi="Times New Roman"/>
        </w:rPr>
      </w:pPr>
      <w:r w:rsidRPr="00484185">
        <w:rPr>
          <w:rFonts w:ascii="Times New Roman" w:hAnsi="Times New Roman"/>
        </w:rPr>
        <w:t xml:space="preserve">Regarding </w:t>
      </w:r>
      <w:r>
        <w:rPr>
          <w:rFonts w:ascii="Times New Roman" w:hAnsi="Times New Roman"/>
        </w:rPr>
        <w:t xml:space="preserve">the RAN2 LS </w:t>
      </w:r>
      <w:r w:rsidRPr="00484185">
        <w:rPr>
          <w:rFonts w:ascii="Times New Roman" w:hAnsi="Times New Roman"/>
        </w:rPr>
        <w:t>R1-1911804 (R2-1914200):</w:t>
      </w:r>
    </w:p>
    <w:p w14:paraId="45977312" w14:textId="77777777" w:rsidR="00871E72" w:rsidRPr="00871E72" w:rsidRDefault="00871E72" w:rsidP="00871E72">
      <w:pPr>
        <w:ind w:left="360"/>
      </w:pPr>
      <w:r w:rsidRPr="00871E72">
        <w:t xml:space="preserve">First, the “if” condition in the statement “If UE is in DRX Active Time during a PDCCH-WUS occasion, it starts the </w:t>
      </w:r>
      <w:proofErr w:type="spellStart"/>
      <w:r w:rsidRPr="00871E72">
        <w:t>drx-onDurationTimer</w:t>
      </w:r>
      <w:proofErr w:type="spellEnd"/>
      <w:r w:rsidRPr="00871E72">
        <w:t xml:space="preserve"> at its next occasion as in legacy” would never occur as it is inconsistent with RAN1 decision of no monitoring of PS-RNTI during Active Time. RAN1 should inform RAN2 about the decision.</w:t>
      </w:r>
    </w:p>
    <w:p w14:paraId="3E006FFA" w14:textId="45D86E33" w:rsidR="00871E72" w:rsidRDefault="00871E72" w:rsidP="00163791">
      <w:pPr>
        <w:pStyle w:val="ListParagraph"/>
        <w:ind w:left="360"/>
        <w:jc w:val="both"/>
        <w:rPr>
          <w:rFonts w:ascii="Times New Roman" w:hAnsi="Times New Roman"/>
        </w:rPr>
      </w:pPr>
      <w:r w:rsidRPr="00871E72">
        <w:rPr>
          <w:rFonts w:ascii="Times New Roman" w:hAnsi="Times New Roman"/>
        </w:rPr>
        <w:t>Second, RAN1 had agreement that “</w:t>
      </w:r>
      <w:r w:rsidRPr="00871E72">
        <w:rPr>
          <w:rFonts w:ascii="Times New Roman" w:hAnsi="Times New Roman"/>
          <w:i/>
          <w:szCs w:val="20"/>
        </w:rPr>
        <w:t xml:space="preserve">‘dormancy-like’ =&gt; sparse/no PDCCH monitoring on activated </w:t>
      </w:r>
      <w:proofErr w:type="spellStart"/>
      <w:r w:rsidRPr="00871E72">
        <w:rPr>
          <w:rFonts w:ascii="Times New Roman" w:hAnsi="Times New Roman"/>
          <w:i/>
          <w:szCs w:val="20"/>
        </w:rPr>
        <w:t>Scell</w:t>
      </w:r>
      <w:proofErr w:type="spellEnd"/>
      <w:r w:rsidRPr="00871E72">
        <w:rPr>
          <w:rFonts w:ascii="Times New Roman" w:hAnsi="Times New Roman"/>
          <w:i/>
          <w:szCs w:val="20"/>
        </w:rPr>
        <w:t xml:space="preserve"> while maintaining CSI measurements/reporting</w:t>
      </w:r>
      <w:r w:rsidRPr="00871E72">
        <w:rPr>
          <w:rFonts w:ascii="Times New Roman" w:hAnsi="Times New Roman"/>
        </w:rPr>
        <w:t xml:space="preserve">”, therefore, P/SP SRS and CSI should still be maintained, but the Power Saving does not have such an agreement. Thus, if there is a clear distinction / indication of Power Saving behaviour versus dormancy behaviour, </w:t>
      </w:r>
      <w:r w:rsidR="005E1F1D">
        <w:rPr>
          <w:rFonts w:ascii="Times New Roman" w:hAnsi="Times New Roman"/>
        </w:rPr>
        <w:t xml:space="preserve">the UE can stop P/SP SRS/CSI for “non-wake up behaviour” and should still perform P/SP SRS/CSI for “dormancy behaviour”. However, if the “non-wake up behaviour” is defined as the same as </w:t>
      </w:r>
      <w:r w:rsidRPr="00871E72">
        <w:rPr>
          <w:rFonts w:ascii="Times New Roman" w:hAnsi="Times New Roman"/>
        </w:rPr>
        <w:t xml:space="preserve">the </w:t>
      </w:r>
      <w:r w:rsidR="005E1F1D">
        <w:rPr>
          <w:rFonts w:ascii="Times New Roman" w:hAnsi="Times New Roman"/>
        </w:rPr>
        <w:t>“</w:t>
      </w:r>
      <w:r w:rsidRPr="00871E72">
        <w:rPr>
          <w:rFonts w:ascii="Times New Roman" w:hAnsi="Times New Roman"/>
        </w:rPr>
        <w:t>dormancy behaviour</w:t>
      </w:r>
      <w:r w:rsidR="005E1F1D">
        <w:rPr>
          <w:rFonts w:ascii="Times New Roman" w:hAnsi="Times New Roman"/>
        </w:rPr>
        <w:t>”, the UE</w:t>
      </w:r>
      <w:r w:rsidRPr="00871E72">
        <w:rPr>
          <w:rFonts w:ascii="Times New Roman" w:hAnsi="Times New Roman"/>
        </w:rPr>
        <w:t xml:space="preserve"> should still ensure that</w:t>
      </w:r>
      <w:r w:rsidR="005E1F1D">
        <w:rPr>
          <w:rFonts w:ascii="Times New Roman" w:hAnsi="Times New Roman"/>
        </w:rPr>
        <w:t xml:space="preserve"> P/SP SRS and</w:t>
      </w:r>
      <w:r w:rsidRPr="00871E72">
        <w:rPr>
          <w:rFonts w:ascii="Times New Roman" w:hAnsi="Times New Roman"/>
        </w:rPr>
        <w:t xml:space="preserve"> CSI measurement / reporting are </w:t>
      </w:r>
      <w:r w:rsidR="005E1F1D">
        <w:rPr>
          <w:rFonts w:ascii="Times New Roman" w:hAnsi="Times New Roman"/>
        </w:rPr>
        <w:t>performed</w:t>
      </w:r>
      <w:r w:rsidRPr="00871E72">
        <w:rPr>
          <w:rFonts w:ascii="Times New Roman" w:hAnsi="Times New Roman"/>
        </w:rPr>
        <w:t>.</w:t>
      </w:r>
      <w:r w:rsidR="005E1F1D">
        <w:rPr>
          <w:rFonts w:ascii="Times New Roman" w:hAnsi="Times New Roman"/>
        </w:rPr>
        <w:t xml:space="preserve"> </w:t>
      </w:r>
    </w:p>
    <w:p w14:paraId="1B087A70" w14:textId="394663FE" w:rsidR="005E1F1D" w:rsidRPr="00871E72" w:rsidRDefault="005E1F1D" w:rsidP="00163791">
      <w:pPr>
        <w:pStyle w:val="ListParagraph"/>
        <w:ind w:left="360"/>
        <w:jc w:val="both"/>
        <w:rPr>
          <w:rFonts w:ascii="Times New Roman" w:hAnsi="Times New Roman"/>
        </w:rPr>
      </w:pPr>
      <w:r>
        <w:rPr>
          <w:rFonts w:ascii="Times New Roman" w:hAnsi="Times New Roman"/>
        </w:rPr>
        <w:lastRenderedPageBreak/>
        <w:t>From this discussion, we see that to clearly reply RAN2 LS, RAN1 should clearly define “wake up behaviour”, “non-wake up behaviour”, “non-dormancy behaviour”, “dormancy behaviour”</w:t>
      </w:r>
      <w:r w:rsidR="00E84D8C">
        <w:rPr>
          <w:rFonts w:ascii="Times New Roman" w:hAnsi="Times New Roman"/>
        </w:rPr>
        <w:t>, and their relation</w:t>
      </w:r>
      <w:r>
        <w:rPr>
          <w:rFonts w:ascii="Times New Roman" w:hAnsi="Times New Roman"/>
        </w:rPr>
        <w:t>.</w:t>
      </w:r>
    </w:p>
    <w:p w14:paraId="0B083F24" w14:textId="02597C41" w:rsidR="00546C50" w:rsidRPr="00456646" w:rsidRDefault="00546C50" w:rsidP="00F830E8">
      <w:pPr>
        <w:pStyle w:val="Heading2"/>
        <w:numPr>
          <w:ilvl w:val="0"/>
          <w:numId w:val="40"/>
        </w:numPr>
        <w:rPr>
          <w:rFonts w:ascii="Times New Roman" w:hAnsi="Times New Roman"/>
          <w:b w:val="0"/>
          <w:sz w:val="22"/>
        </w:rPr>
      </w:pPr>
      <w:r w:rsidRPr="00456646">
        <w:rPr>
          <w:rFonts w:ascii="Times New Roman" w:hAnsi="Times New Roman"/>
          <w:b w:val="0"/>
          <w:sz w:val="22"/>
        </w:rPr>
        <w:t>Application delay</w:t>
      </w:r>
    </w:p>
    <w:p w14:paraId="566AF8C8" w14:textId="77777777" w:rsidR="00546C50" w:rsidRDefault="00546C50" w:rsidP="00F830E8">
      <w:pPr>
        <w:ind w:left="360"/>
      </w:pPr>
      <w:r w:rsidRPr="00F830E8">
        <w:t xml:space="preserve">For the application delay, the BWP switching delay is considered as a starting point. </w:t>
      </w:r>
      <w:proofErr w:type="gramStart"/>
      <w:r w:rsidRPr="00F830E8">
        <w:t>Also</w:t>
      </w:r>
      <w:proofErr w:type="gramEnd"/>
      <w:r w:rsidRPr="00F830E8">
        <w:t xml:space="preserve"> it would be important to analyse if RF switching is needed, and if the answer is yes, then the application delay could be up to the sum of BWP switching delay plus RF switching delay. Though for some designs the two types of delays may have some overlap and hence the total delay is less than the sum of the two, but to make the standards less dependent on UE implementations, the sum can be considered. </w:t>
      </w:r>
    </w:p>
    <w:p w14:paraId="60D6ED0B" w14:textId="77777777" w:rsidR="00546C50" w:rsidRDefault="00546C50" w:rsidP="00F830E8">
      <w:pPr>
        <w:ind w:firstLine="360"/>
      </w:pPr>
      <w:r w:rsidRPr="00F830E8">
        <w:t>The BWP switching delay is specified in clause 8.6.2 of TS 38.133:</w:t>
      </w:r>
    </w:p>
    <w:p w14:paraId="3050976A" w14:textId="77777777" w:rsidR="00546C50" w:rsidRDefault="00546C50" w:rsidP="00546C50">
      <w:pPr>
        <w:ind w:left="850"/>
        <w:rPr>
          <w:sz w:val="20"/>
          <w:szCs w:val="20"/>
          <w:lang w:eastAsia="zh-CN"/>
        </w:rPr>
      </w:pPr>
      <w:r>
        <w:rPr>
          <w:lang w:eastAsia="zh-CN"/>
        </w:rPr>
        <w:t>Depending on UE capability</w:t>
      </w:r>
      <w:r>
        <w:t xml:space="preserve"> </w:t>
      </w:r>
      <w:proofErr w:type="spellStart"/>
      <w:r>
        <w:rPr>
          <w:i/>
        </w:rPr>
        <w:t>bwp-SwitchingDelay</w:t>
      </w:r>
      <w:proofErr w:type="spellEnd"/>
      <w:r>
        <w:rPr>
          <w:lang w:eastAsia="zh-CN"/>
        </w:rPr>
        <w:t xml:space="preserve"> [2], UE shall finish BWP switch within the time duration </w:t>
      </w:r>
      <w:proofErr w:type="spellStart"/>
      <w:r>
        <w:rPr>
          <w:lang w:eastAsia="zh-CN"/>
        </w:rPr>
        <w:t>T</w:t>
      </w:r>
      <w:r>
        <w:rPr>
          <w:vertAlign w:val="subscript"/>
          <w:lang w:eastAsia="zh-CN"/>
        </w:rPr>
        <w:t>BWPswitchDelay</w:t>
      </w:r>
      <w:proofErr w:type="spellEnd"/>
      <w:r>
        <w:rPr>
          <w:lang w:eastAsia="zh-CN"/>
        </w:rPr>
        <w:t xml:space="preserve"> defined in Table 8.6.2-1.</w:t>
      </w:r>
    </w:p>
    <w:p w14:paraId="1ECD7DE0" w14:textId="77777777" w:rsidR="00546C50" w:rsidRDefault="00546C50" w:rsidP="00546C50">
      <w:pPr>
        <w:pStyle w:val="TH"/>
        <w:rPr>
          <w:lang w:val="en-GB"/>
        </w:rPr>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546C50" w14:paraId="2013A3E7" w14:textId="77777777" w:rsidTr="00BC5527">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C62AEF9" w14:textId="77777777" w:rsidR="00546C50" w:rsidRDefault="00546C50" w:rsidP="00BC5527">
            <w:pPr>
              <w:pStyle w:val="TAH"/>
            </w:pPr>
            <w:r>
              <w:rPr>
                <w:noProof/>
                <w:lang w:eastAsia="zh-CN"/>
              </w:rPr>
              <w:drawing>
                <wp:inline distT="0" distB="0" distL="0" distR="0" wp14:anchorId="31491DE7" wp14:editId="5D0CF478">
                  <wp:extent cx="142875" cy="16383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383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00DF73EE" w14:textId="77777777" w:rsidR="00546C50" w:rsidRDefault="00546C50" w:rsidP="00BC5527">
            <w:pPr>
              <w:pStyle w:val="TAH"/>
            </w:pPr>
            <w:r>
              <w:t>NR Slot length (</w:t>
            </w:r>
            <w:proofErr w:type="spellStart"/>
            <w:r>
              <w:t>ms</w:t>
            </w:r>
            <w:proofErr w:type="spellEnd"/>
            <w:r>
              <w:t>)</w:t>
            </w:r>
          </w:p>
        </w:tc>
        <w:tc>
          <w:tcPr>
            <w:tcW w:w="3938" w:type="dxa"/>
            <w:gridSpan w:val="2"/>
            <w:tcBorders>
              <w:top w:val="single" w:sz="4" w:space="0" w:color="auto"/>
              <w:left w:val="single" w:sz="4" w:space="0" w:color="auto"/>
              <w:bottom w:val="single" w:sz="4" w:space="0" w:color="auto"/>
              <w:right w:val="single" w:sz="4" w:space="0" w:color="auto"/>
            </w:tcBorders>
            <w:hideMark/>
          </w:tcPr>
          <w:p w14:paraId="176F3367" w14:textId="77777777" w:rsidR="00546C50" w:rsidRDefault="00546C50" w:rsidP="00BC5527">
            <w:pPr>
              <w:pStyle w:val="TAH"/>
              <w:rPr>
                <w:lang w:eastAsia="zh-CN"/>
              </w:rPr>
            </w:pPr>
            <w:r>
              <w:rPr>
                <w:lang w:eastAsia="zh-CN"/>
              </w:rPr>
              <w:t xml:space="preserve">BWP switch delay </w:t>
            </w:r>
            <w:proofErr w:type="spellStart"/>
            <w:r>
              <w:rPr>
                <w:lang w:eastAsia="zh-CN"/>
              </w:rPr>
              <w:t>T</w:t>
            </w:r>
            <w:r>
              <w:rPr>
                <w:vertAlign w:val="subscript"/>
                <w:lang w:eastAsia="zh-CN"/>
              </w:rPr>
              <w:t>BWPswitchDelay</w:t>
            </w:r>
            <w:proofErr w:type="spellEnd"/>
            <w:r>
              <w:rPr>
                <w:lang w:eastAsia="zh-CN"/>
              </w:rPr>
              <w:t xml:space="preserve"> (slots)</w:t>
            </w:r>
          </w:p>
        </w:tc>
      </w:tr>
      <w:tr w:rsidR="00546C50" w14:paraId="787534B2" w14:textId="77777777" w:rsidTr="00BC5527">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39DB6" w14:textId="77777777" w:rsidR="00546C50" w:rsidRDefault="00546C50" w:rsidP="00BC5527">
            <w:pPr>
              <w:spacing w:after="0"/>
              <w:rPr>
                <w:rFonts w:ascii="Arial" w:hAnsi="Arial"/>
                <w:b/>
                <w:sz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62792" w14:textId="77777777" w:rsidR="00546C50" w:rsidRDefault="00546C50" w:rsidP="00BC5527">
            <w:pPr>
              <w:spacing w:after="0"/>
              <w:rPr>
                <w:rFonts w:ascii="Arial" w:hAnsi="Arial"/>
                <w:b/>
                <w:sz w:val="18"/>
                <w:lang w:val="en-GB"/>
              </w:rPr>
            </w:pPr>
          </w:p>
        </w:tc>
        <w:tc>
          <w:tcPr>
            <w:tcW w:w="1969" w:type="dxa"/>
            <w:tcBorders>
              <w:top w:val="single" w:sz="4" w:space="0" w:color="auto"/>
              <w:left w:val="single" w:sz="4" w:space="0" w:color="auto"/>
              <w:bottom w:val="single" w:sz="4" w:space="0" w:color="auto"/>
              <w:right w:val="single" w:sz="4" w:space="0" w:color="auto"/>
            </w:tcBorders>
            <w:hideMark/>
          </w:tcPr>
          <w:p w14:paraId="2E68E312" w14:textId="77777777" w:rsidR="00546C50" w:rsidRDefault="00546C50" w:rsidP="00BC5527">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08DBEF3A" w14:textId="77777777" w:rsidR="00546C50" w:rsidRDefault="00546C50" w:rsidP="00BC5527">
            <w:pPr>
              <w:pStyle w:val="TAH"/>
              <w:rPr>
                <w:vertAlign w:val="superscript"/>
                <w:lang w:eastAsia="zh-CN"/>
              </w:rPr>
            </w:pPr>
            <w:r>
              <w:rPr>
                <w:lang w:eastAsia="zh-CN"/>
              </w:rPr>
              <w:t>Type 2</w:t>
            </w:r>
            <w:r>
              <w:rPr>
                <w:vertAlign w:val="superscript"/>
                <w:lang w:eastAsia="zh-CN"/>
              </w:rPr>
              <w:t>Note 1</w:t>
            </w:r>
          </w:p>
        </w:tc>
      </w:tr>
      <w:tr w:rsidR="00546C50" w14:paraId="04A5432C" w14:textId="77777777" w:rsidTr="00BC5527">
        <w:trPr>
          <w:jc w:val="center"/>
        </w:trPr>
        <w:tc>
          <w:tcPr>
            <w:tcW w:w="649" w:type="dxa"/>
            <w:tcBorders>
              <w:top w:val="single" w:sz="4" w:space="0" w:color="auto"/>
              <w:left w:val="single" w:sz="4" w:space="0" w:color="auto"/>
              <w:bottom w:val="single" w:sz="4" w:space="0" w:color="auto"/>
              <w:right w:val="single" w:sz="4" w:space="0" w:color="auto"/>
            </w:tcBorders>
            <w:hideMark/>
          </w:tcPr>
          <w:p w14:paraId="43738C72" w14:textId="77777777" w:rsidR="00546C50" w:rsidRDefault="00546C50" w:rsidP="00BC5527">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2DFCDF3" w14:textId="77777777" w:rsidR="00546C50" w:rsidRDefault="00546C50" w:rsidP="00BC5527">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1EECC9A2" w14:textId="77777777" w:rsidR="00546C50" w:rsidRDefault="00546C50" w:rsidP="00BC5527">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7D0003F8" w14:textId="77777777" w:rsidR="00546C50" w:rsidRDefault="00546C50" w:rsidP="00BC5527">
            <w:pPr>
              <w:pStyle w:val="TAC"/>
            </w:pPr>
            <w:r>
              <w:t>3</w:t>
            </w:r>
          </w:p>
        </w:tc>
      </w:tr>
      <w:tr w:rsidR="00546C50" w14:paraId="45F4A0E5" w14:textId="77777777" w:rsidTr="00BC5527">
        <w:trPr>
          <w:jc w:val="center"/>
        </w:trPr>
        <w:tc>
          <w:tcPr>
            <w:tcW w:w="649" w:type="dxa"/>
            <w:tcBorders>
              <w:top w:val="single" w:sz="4" w:space="0" w:color="auto"/>
              <w:left w:val="single" w:sz="4" w:space="0" w:color="auto"/>
              <w:bottom w:val="single" w:sz="4" w:space="0" w:color="auto"/>
              <w:right w:val="single" w:sz="4" w:space="0" w:color="auto"/>
            </w:tcBorders>
            <w:hideMark/>
          </w:tcPr>
          <w:p w14:paraId="530EAF0C" w14:textId="77777777" w:rsidR="00546C50" w:rsidRDefault="00546C50" w:rsidP="00BC5527">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755E44CF" w14:textId="77777777" w:rsidR="00546C50" w:rsidRDefault="00546C50" w:rsidP="00BC5527">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3C82B727" w14:textId="77777777" w:rsidR="00546C50" w:rsidRDefault="00546C50" w:rsidP="00BC5527">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7DB93A0B" w14:textId="77777777" w:rsidR="00546C50" w:rsidRDefault="00546C50" w:rsidP="00BC5527">
            <w:pPr>
              <w:pStyle w:val="TAC"/>
            </w:pPr>
            <w:r>
              <w:t>5</w:t>
            </w:r>
          </w:p>
        </w:tc>
      </w:tr>
      <w:tr w:rsidR="00546C50" w14:paraId="099EA852" w14:textId="77777777" w:rsidTr="00BC5527">
        <w:trPr>
          <w:jc w:val="center"/>
        </w:trPr>
        <w:tc>
          <w:tcPr>
            <w:tcW w:w="649" w:type="dxa"/>
            <w:tcBorders>
              <w:top w:val="single" w:sz="4" w:space="0" w:color="auto"/>
              <w:left w:val="single" w:sz="4" w:space="0" w:color="auto"/>
              <w:bottom w:val="single" w:sz="4" w:space="0" w:color="auto"/>
              <w:right w:val="single" w:sz="4" w:space="0" w:color="auto"/>
            </w:tcBorders>
            <w:hideMark/>
          </w:tcPr>
          <w:p w14:paraId="54CD566B" w14:textId="77777777" w:rsidR="00546C50" w:rsidRDefault="00546C50" w:rsidP="00BC5527">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64792FEB" w14:textId="77777777" w:rsidR="00546C50" w:rsidRDefault="00546C50" w:rsidP="00BC5527">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18303D8A" w14:textId="77777777" w:rsidR="00546C50" w:rsidRDefault="00546C50" w:rsidP="00BC5527">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0DB59195" w14:textId="77777777" w:rsidR="00546C50" w:rsidRDefault="00546C50" w:rsidP="00BC5527">
            <w:pPr>
              <w:pStyle w:val="TAC"/>
            </w:pPr>
            <w:r>
              <w:t>9</w:t>
            </w:r>
          </w:p>
        </w:tc>
      </w:tr>
      <w:tr w:rsidR="00546C50" w14:paraId="0CC21FD9" w14:textId="77777777" w:rsidTr="00BC5527">
        <w:trPr>
          <w:jc w:val="center"/>
        </w:trPr>
        <w:tc>
          <w:tcPr>
            <w:tcW w:w="649" w:type="dxa"/>
            <w:tcBorders>
              <w:top w:val="single" w:sz="4" w:space="0" w:color="auto"/>
              <w:left w:val="single" w:sz="4" w:space="0" w:color="auto"/>
              <w:bottom w:val="single" w:sz="4" w:space="0" w:color="auto"/>
              <w:right w:val="single" w:sz="4" w:space="0" w:color="auto"/>
            </w:tcBorders>
            <w:hideMark/>
          </w:tcPr>
          <w:p w14:paraId="26AC0531" w14:textId="77777777" w:rsidR="00546C50" w:rsidRDefault="00546C50" w:rsidP="00BC5527">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304FF381" w14:textId="77777777" w:rsidR="00546C50" w:rsidRDefault="00546C50" w:rsidP="00BC5527">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063D7961" w14:textId="77777777" w:rsidR="00546C50" w:rsidRDefault="00546C50" w:rsidP="00BC5527">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7F6625B9" w14:textId="77777777" w:rsidR="00546C50" w:rsidRDefault="00546C50" w:rsidP="00BC5527">
            <w:pPr>
              <w:pStyle w:val="TAC"/>
            </w:pPr>
            <w:r>
              <w:t>18</w:t>
            </w:r>
          </w:p>
        </w:tc>
      </w:tr>
      <w:tr w:rsidR="00546C50" w14:paraId="3329BED8" w14:textId="77777777" w:rsidTr="00BC5527">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0E4C8234" w14:textId="77777777" w:rsidR="00546C50" w:rsidRDefault="00546C50" w:rsidP="00BC5527">
            <w:pPr>
              <w:pStyle w:val="TAN"/>
            </w:pPr>
            <w:r>
              <w:t>Note 1:</w:t>
            </w:r>
            <w:r>
              <w:tab/>
              <w:t>Depends on UE capability.</w:t>
            </w:r>
          </w:p>
          <w:p w14:paraId="282BCB7A" w14:textId="77777777" w:rsidR="00546C50" w:rsidRDefault="00546C50" w:rsidP="00BC5527">
            <w:pPr>
              <w:pStyle w:val="TAN"/>
            </w:pPr>
            <w:r>
              <w:t>Note 2:</w:t>
            </w:r>
            <w:r>
              <w:tab/>
              <w:t>If the BWP switch involves changing of SCS, the BWP switch delay is determined by the larger one between the SCS before BWP switch and the SCS after BWP switch.</w:t>
            </w:r>
          </w:p>
        </w:tc>
      </w:tr>
    </w:tbl>
    <w:p w14:paraId="638B2ECC" w14:textId="77777777" w:rsidR="00546C50" w:rsidRDefault="00546C50" w:rsidP="00546C50">
      <w:pPr>
        <w:rPr>
          <w:sz w:val="20"/>
          <w:szCs w:val="20"/>
          <w:lang w:val="en-GB"/>
        </w:rPr>
      </w:pPr>
    </w:p>
    <w:p w14:paraId="6D8F2924" w14:textId="77777777" w:rsidR="00546C50" w:rsidRDefault="00546C50" w:rsidP="00456646">
      <w:pPr>
        <w:pStyle w:val="ListParagraph"/>
        <w:ind w:left="0" w:firstLine="425"/>
        <w:jc w:val="both"/>
      </w:pPr>
      <w:r>
        <w:rPr>
          <w:rFonts w:ascii="Times New Roman" w:hAnsi="Times New Roman" w:hint="eastAsia"/>
        </w:rPr>
        <w:t>The RF switching time is specified in TS 38.331 for SRS RF switching:</w:t>
      </w:r>
    </w:p>
    <w:p w14:paraId="282A2C89" w14:textId="77777777" w:rsidR="00546C50" w:rsidRPr="00AB1A0A" w:rsidRDefault="00546C50" w:rsidP="00546C50">
      <w:pPr>
        <w:pStyle w:val="PL"/>
        <w:tabs>
          <w:tab w:val="clear" w:pos="1152"/>
        </w:tabs>
        <w:ind w:left="768" w:right="220"/>
      </w:pPr>
      <w:r w:rsidRPr="00AB1A0A">
        <w:t xml:space="preserve">SRS-SwitchingTimeNR ::= </w:t>
      </w:r>
      <w:r w:rsidRPr="00AB1A0A">
        <w:rPr>
          <w:color w:val="993366"/>
        </w:rPr>
        <w:t>SEQUENCE</w:t>
      </w:r>
      <w:r w:rsidRPr="00AB1A0A">
        <w:t xml:space="preserve"> {</w:t>
      </w:r>
    </w:p>
    <w:p w14:paraId="74FB5151" w14:textId="77777777" w:rsidR="00546C50" w:rsidRPr="00AB1A0A" w:rsidRDefault="00546C50" w:rsidP="00546C50">
      <w:pPr>
        <w:pStyle w:val="PL"/>
        <w:ind w:left="768" w:right="220"/>
      </w:pPr>
      <w:r w:rsidRPr="00AB1A0A">
        <w:t xml:space="preserve">    switchingTimeDL         </w:t>
      </w:r>
      <w:r w:rsidRPr="00AB1A0A">
        <w:rPr>
          <w:color w:val="993366"/>
        </w:rPr>
        <w:t>ENUMERATED</w:t>
      </w:r>
      <w:r w:rsidRPr="00AB1A0A">
        <w:t xml:space="preserve"> {n0us, n30us, n100us, n140us, n200us, n300us, n500us, n900us}  </w:t>
      </w:r>
      <w:r w:rsidRPr="00AB1A0A">
        <w:rPr>
          <w:color w:val="993366"/>
        </w:rPr>
        <w:t>OPTIONAL</w:t>
      </w:r>
      <w:r w:rsidRPr="00AB1A0A">
        <w:t>,</w:t>
      </w:r>
    </w:p>
    <w:p w14:paraId="686B908D" w14:textId="77777777" w:rsidR="00546C50" w:rsidRPr="00AB1A0A" w:rsidRDefault="00546C50" w:rsidP="00546C50">
      <w:pPr>
        <w:pStyle w:val="PL"/>
        <w:ind w:left="768" w:right="220"/>
      </w:pPr>
      <w:r w:rsidRPr="00AB1A0A">
        <w:t xml:space="preserve">    switchingTimeUL         </w:t>
      </w:r>
      <w:r w:rsidRPr="00AB1A0A">
        <w:rPr>
          <w:color w:val="993366"/>
        </w:rPr>
        <w:t>ENUMERATED</w:t>
      </w:r>
      <w:r w:rsidRPr="00AB1A0A">
        <w:t xml:space="preserve"> {n0us, n30us, n100us, n140us, n200us, n300us, n500us, n900us}  </w:t>
      </w:r>
      <w:r w:rsidRPr="00AB1A0A">
        <w:rPr>
          <w:color w:val="993366"/>
        </w:rPr>
        <w:t>OPTIONAL</w:t>
      </w:r>
    </w:p>
    <w:p w14:paraId="01956272" w14:textId="77777777" w:rsidR="00546C50" w:rsidRPr="00AB1A0A" w:rsidRDefault="00546C50" w:rsidP="00546C50">
      <w:pPr>
        <w:pStyle w:val="PL"/>
        <w:ind w:left="768" w:right="220"/>
      </w:pPr>
      <w:r w:rsidRPr="00AB1A0A">
        <w:t>}</w:t>
      </w:r>
    </w:p>
    <w:p w14:paraId="5AEE4E22" w14:textId="77777777" w:rsidR="00546C50" w:rsidRPr="00AE2FB8" w:rsidRDefault="00546C50" w:rsidP="00456646">
      <w:pPr>
        <w:pStyle w:val="ListParagraph"/>
        <w:ind w:left="425"/>
        <w:jc w:val="both"/>
      </w:pPr>
      <w:r>
        <w:rPr>
          <w:rFonts w:ascii="Times New Roman" w:hAnsi="Times New Roman" w:hint="eastAsia"/>
        </w:rPr>
        <w:t xml:space="preserve">Then some typical L1-dormancy application delay values can be </w:t>
      </w:r>
      <w:proofErr w:type="gramStart"/>
      <w:r>
        <w:rPr>
          <w:rFonts w:ascii="Times New Roman" w:hAnsi="Times New Roman" w:hint="eastAsia"/>
        </w:rPr>
        <w:t>obtained</w:t>
      </w:r>
      <w:proofErr w:type="gramEnd"/>
      <w:r>
        <w:rPr>
          <w:rFonts w:ascii="Times New Roman" w:hAnsi="Times New Roman" w:hint="eastAsia"/>
        </w:rPr>
        <w:t xml:space="preserve"> and UE can report one of the values as UE capability.</w:t>
      </w:r>
    </w:p>
    <w:p w14:paraId="3315F301" w14:textId="6334DF3F" w:rsidR="001D7BEE" w:rsidRDefault="00EE02EA" w:rsidP="00546C50">
      <w:pPr>
        <w:pStyle w:val="ListParagraph"/>
        <w:spacing w:before="120"/>
        <w:ind w:left="0"/>
        <w:contextualSpacing w:val="0"/>
        <w:jc w:val="both"/>
        <w:rPr>
          <w:rFonts w:ascii="Times New Roman" w:hAnsi="Times New Roman"/>
          <w:lang w:eastAsia="zh-CN"/>
        </w:rPr>
      </w:pPr>
      <w:r w:rsidRPr="00EE02EA">
        <w:rPr>
          <w:rFonts w:ascii="Times New Roman" w:hAnsi="Times New Roman"/>
          <w:lang w:eastAsia="zh-CN"/>
        </w:rPr>
        <w:t xml:space="preserve">To </w:t>
      </w:r>
      <w:r>
        <w:rPr>
          <w:rFonts w:ascii="Times New Roman" w:hAnsi="Times New Roman"/>
          <w:lang w:eastAsia="zh-CN"/>
        </w:rPr>
        <w:t xml:space="preserve">summarize, we have the following </w:t>
      </w:r>
      <w:r w:rsidR="00532711">
        <w:rPr>
          <w:rFonts w:ascii="Times New Roman" w:hAnsi="Times New Roman"/>
          <w:lang w:eastAsia="zh-CN"/>
        </w:rPr>
        <w:t>proposals.</w:t>
      </w:r>
    </w:p>
    <w:p w14:paraId="65E641B1" w14:textId="76C2BC91" w:rsidR="00BA5D26" w:rsidRDefault="00B54759" w:rsidP="00B54759">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Pr>
          <w:rFonts w:ascii="Times New Roman" w:hAnsi="Times New Roman"/>
          <w:b/>
          <w:lang w:eastAsia="zh-CN"/>
        </w:rPr>
        <w:t>1</w:t>
      </w:r>
      <w:r w:rsidRPr="00532711">
        <w:rPr>
          <w:rFonts w:ascii="Times New Roman" w:hAnsi="Times New Roman"/>
          <w:b/>
          <w:lang w:eastAsia="zh-CN"/>
        </w:rPr>
        <w:t>:</w:t>
      </w:r>
      <w:r>
        <w:rPr>
          <w:rFonts w:ascii="Times New Roman" w:hAnsi="Times New Roman"/>
          <w:b/>
          <w:lang w:eastAsia="zh-CN"/>
        </w:rPr>
        <w:t xml:space="preserve"> Define a dormant BWP </w:t>
      </w:r>
      <w:r w:rsidR="00F26EF0">
        <w:rPr>
          <w:rFonts w:ascii="Times New Roman" w:hAnsi="Times New Roman"/>
          <w:b/>
          <w:lang w:eastAsia="zh-CN"/>
        </w:rPr>
        <w:t>as</w:t>
      </w:r>
      <w:r>
        <w:rPr>
          <w:rFonts w:ascii="Times New Roman" w:hAnsi="Times New Roman"/>
          <w:b/>
          <w:lang w:eastAsia="zh-CN"/>
        </w:rPr>
        <w:t xml:space="preserve"> a BWP without </w:t>
      </w:r>
      <w:r w:rsidR="00BA5D26">
        <w:rPr>
          <w:rFonts w:ascii="Times New Roman" w:hAnsi="Times New Roman"/>
          <w:b/>
          <w:lang w:eastAsia="zh-CN"/>
        </w:rPr>
        <w:t>CORESET / search space.</w:t>
      </w:r>
    </w:p>
    <w:p w14:paraId="5978EF0A" w14:textId="1E96F33F" w:rsidR="00B54759" w:rsidRDefault="00BA5D26" w:rsidP="00B54759">
      <w:pPr>
        <w:pStyle w:val="ListParagraph"/>
        <w:spacing w:before="120"/>
        <w:ind w:left="0"/>
        <w:contextualSpacing w:val="0"/>
        <w:jc w:val="both"/>
        <w:rPr>
          <w:rFonts w:ascii="Times New Roman" w:hAnsi="Times New Roman"/>
          <w:b/>
          <w:lang w:eastAsia="zh-CN"/>
        </w:rPr>
      </w:pPr>
      <w:r>
        <w:rPr>
          <w:rFonts w:ascii="Times New Roman" w:hAnsi="Times New Roman"/>
          <w:b/>
          <w:lang w:eastAsia="zh-CN"/>
        </w:rPr>
        <w:t>Proposal 2: Adopt BWP framework for L1 dormancy</w:t>
      </w:r>
      <w:r w:rsidR="00B54759" w:rsidRPr="00A87788">
        <w:rPr>
          <w:rFonts w:ascii="Times New Roman" w:hAnsi="Times New Roman"/>
          <w:b/>
          <w:lang w:eastAsia="zh-CN"/>
        </w:rPr>
        <w:t xml:space="preserve"> </w:t>
      </w:r>
      <w:r w:rsidR="00B54759" w:rsidRPr="00BA5D26">
        <w:rPr>
          <w:rFonts w:ascii="Times New Roman" w:hAnsi="Times New Roman"/>
          <w:b/>
          <w:lang w:eastAsia="zh-CN"/>
        </w:rPr>
        <w:t>within</w:t>
      </w:r>
      <w:r>
        <w:rPr>
          <w:rFonts w:ascii="Times New Roman" w:hAnsi="Times New Roman"/>
          <w:b/>
          <w:lang w:eastAsia="zh-CN"/>
        </w:rPr>
        <w:t xml:space="preserve"> and outside</w:t>
      </w:r>
      <w:r w:rsidR="00B54759" w:rsidRPr="00A87788">
        <w:rPr>
          <w:rFonts w:ascii="Times New Roman" w:hAnsi="Times New Roman"/>
          <w:b/>
          <w:lang w:eastAsia="zh-CN"/>
        </w:rPr>
        <w:t xml:space="preserve"> active time</w:t>
      </w:r>
      <w:r>
        <w:rPr>
          <w:rFonts w:ascii="Times New Roman" w:hAnsi="Times New Roman"/>
          <w:b/>
          <w:lang w:eastAsia="zh-CN"/>
        </w:rPr>
        <w:t>, in and out of dormancy.</w:t>
      </w:r>
    </w:p>
    <w:p w14:paraId="729897EE" w14:textId="7C9AFB16" w:rsidR="00532711" w:rsidRDefault="00532711" w:rsidP="00B54759">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sidR="002E12CD">
        <w:rPr>
          <w:rFonts w:ascii="Times New Roman" w:hAnsi="Times New Roman"/>
          <w:b/>
          <w:lang w:eastAsia="zh-CN"/>
        </w:rPr>
        <w:t>3</w:t>
      </w:r>
      <w:r w:rsidRPr="00532711">
        <w:rPr>
          <w:rFonts w:ascii="Times New Roman" w:hAnsi="Times New Roman"/>
          <w:b/>
          <w:lang w:eastAsia="zh-CN"/>
        </w:rPr>
        <w:t>:</w:t>
      </w:r>
      <w:r>
        <w:rPr>
          <w:rFonts w:ascii="Times New Roman" w:hAnsi="Times New Roman"/>
          <w:b/>
          <w:lang w:eastAsia="zh-CN"/>
        </w:rPr>
        <w:t xml:space="preserve"> </w:t>
      </w:r>
      <w:r w:rsidR="00A87788" w:rsidRPr="00A87788">
        <w:rPr>
          <w:rFonts w:ascii="Times New Roman" w:hAnsi="Times New Roman"/>
          <w:b/>
          <w:lang w:eastAsia="zh-CN"/>
        </w:rPr>
        <w:t xml:space="preserve">For the L1 based </w:t>
      </w:r>
      <w:proofErr w:type="spellStart"/>
      <w:r w:rsidR="00A87788" w:rsidRPr="00A87788">
        <w:rPr>
          <w:rFonts w:ascii="Times New Roman" w:hAnsi="Times New Roman"/>
          <w:b/>
          <w:lang w:eastAsia="zh-CN"/>
        </w:rPr>
        <w:t>Scell</w:t>
      </w:r>
      <w:proofErr w:type="spellEnd"/>
      <w:r w:rsidR="00A87788" w:rsidRPr="00A87788">
        <w:rPr>
          <w:rFonts w:ascii="Times New Roman" w:hAnsi="Times New Roman"/>
          <w:b/>
          <w:lang w:eastAsia="zh-CN"/>
        </w:rPr>
        <w:t xml:space="preserve"> dormancy indication sent on primary cell </w:t>
      </w:r>
      <w:r w:rsidR="00A87788" w:rsidRPr="00181417">
        <w:rPr>
          <w:rFonts w:ascii="Times New Roman" w:hAnsi="Times New Roman"/>
          <w:b/>
          <w:i/>
          <w:u w:val="single"/>
          <w:lang w:eastAsia="zh-CN"/>
        </w:rPr>
        <w:t>within</w:t>
      </w:r>
      <w:r w:rsidR="00A87788" w:rsidRPr="00A87788">
        <w:rPr>
          <w:rFonts w:ascii="Times New Roman" w:hAnsi="Times New Roman"/>
          <w:b/>
          <w:lang w:eastAsia="zh-CN"/>
        </w:rPr>
        <w:t xml:space="preserve"> active time</w:t>
      </w:r>
      <w:r w:rsidR="006C1059">
        <w:rPr>
          <w:rFonts w:ascii="Times New Roman" w:hAnsi="Times New Roman"/>
          <w:b/>
          <w:lang w:eastAsia="zh-CN"/>
        </w:rPr>
        <w:t>:</w:t>
      </w:r>
    </w:p>
    <w:p w14:paraId="0F41DA0A" w14:textId="2EAADF23" w:rsidR="006C1059" w:rsidRDefault="006C1059" w:rsidP="0031627A">
      <w:pPr>
        <w:pStyle w:val="ListParagraph"/>
        <w:numPr>
          <w:ilvl w:val="0"/>
          <w:numId w:val="40"/>
        </w:numPr>
        <w:spacing w:before="120"/>
        <w:contextualSpacing w:val="0"/>
        <w:jc w:val="both"/>
        <w:rPr>
          <w:rFonts w:ascii="Times New Roman" w:hAnsi="Times New Roman"/>
          <w:b/>
          <w:lang w:eastAsia="zh-CN"/>
        </w:rPr>
      </w:pPr>
      <w:r>
        <w:rPr>
          <w:rFonts w:ascii="Times New Roman" w:hAnsi="Times New Roman"/>
          <w:b/>
          <w:lang w:eastAsia="zh-CN"/>
        </w:rPr>
        <w:t>Support Case 1</w:t>
      </w:r>
      <w:r w:rsidR="005E6F01">
        <w:rPr>
          <w:rFonts w:ascii="Times New Roman" w:hAnsi="Times New Roman"/>
          <w:b/>
          <w:lang w:eastAsia="zh-CN"/>
        </w:rPr>
        <w:t xml:space="preserve"> (DCI with DL grant and dormancy ind</w:t>
      </w:r>
      <w:r w:rsidR="009053FA">
        <w:rPr>
          <w:rFonts w:ascii="Times New Roman" w:hAnsi="Times New Roman"/>
          <w:b/>
          <w:lang w:eastAsia="zh-CN"/>
        </w:rPr>
        <w:t>ication</w:t>
      </w:r>
      <w:r w:rsidR="005E6F01">
        <w:rPr>
          <w:rFonts w:ascii="Times New Roman" w:hAnsi="Times New Roman"/>
          <w:b/>
          <w:lang w:eastAsia="zh-CN"/>
        </w:rPr>
        <w:t>)</w:t>
      </w:r>
      <w:r>
        <w:rPr>
          <w:rFonts w:ascii="Times New Roman" w:hAnsi="Times New Roman"/>
          <w:b/>
          <w:lang w:eastAsia="zh-CN"/>
        </w:rPr>
        <w:t xml:space="preserve"> to augment DCI formats 0-1 and 1-1 to include at most </w:t>
      </w:r>
      <w:proofErr w:type="gramStart"/>
      <w:r>
        <w:rPr>
          <w:rFonts w:ascii="Times New Roman" w:hAnsi="Times New Roman"/>
          <w:b/>
          <w:lang w:eastAsia="zh-CN"/>
        </w:rPr>
        <w:t>5 bit</w:t>
      </w:r>
      <w:proofErr w:type="gramEnd"/>
      <w:r>
        <w:rPr>
          <w:rFonts w:ascii="Times New Roman" w:hAnsi="Times New Roman"/>
          <w:b/>
          <w:lang w:eastAsia="zh-CN"/>
        </w:rPr>
        <w:t xml:space="preserve"> dormancy</w:t>
      </w:r>
      <w:r w:rsidR="009053FA">
        <w:rPr>
          <w:rFonts w:ascii="Times New Roman" w:hAnsi="Times New Roman"/>
          <w:b/>
          <w:lang w:eastAsia="zh-CN"/>
        </w:rPr>
        <w:t>/non-dormancy</w:t>
      </w:r>
      <w:r>
        <w:rPr>
          <w:rFonts w:ascii="Times New Roman" w:hAnsi="Times New Roman"/>
          <w:b/>
          <w:lang w:eastAsia="zh-CN"/>
        </w:rPr>
        <w:t xml:space="preserve"> indication for at most 5 RRC-configured </w:t>
      </w:r>
      <w:proofErr w:type="spellStart"/>
      <w:r>
        <w:rPr>
          <w:rFonts w:ascii="Times New Roman" w:hAnsi="Times New Roman"/>
          <w:b/>
          <w:lang w:eastAsia="zh-CN"/>
        </w:rPr>
        <w:t>SCell</w:t>
      </w:r>
      <w:proofErr w:type="spellEnd"/>
      <w:r>
        <w:rPr>
          <w:rFonts w:ascii="Times New Roman" w:hAnsi="Times New Roman"/>
          <w:b/>
          <w:lang w:eastAsia="zh-CN"/>
        </w:rPr>
        <w:t xml:space="preserve"> groups</w:t>
      </w:r>
      <w:r w:rsidR="00355A3C">
        <w:rPr>
          <w:rFonts w:ascii="Times New Roman" w:hAnsi="Times New Roman"/>
          <w:b/>
          <w:lang w:eastAsia="zh-CN"/>
        </w:rPr>
        <w:t>;</w:t>
      </w:r>
    </w:p>
    <w:p w14:paraId="73DDBC32" w14:textId="379FAAD1" w:rsidR="00355A3C" w:rsidRDefault="00355A3C" w:rsidP="0031627A">
      <w:pPr>
        <w:pStyle w:val="ListParagraph"/>
        <w:numPr>
          <w:ilvl w:val="0"/>
          <w:numId w:val="40"/>
        </w:numPr>
        <w:spacing w:before="120"/>
        <w:contextualSpacing w:val="0"/>
        <w:jc w:val="both"/>
        <w:rPr>
          <w:rFonts w:ascii="Times New Roman" w:hAnsi="Times New Roman"/>
          <w:b/>
          <w:lang w:eastAsia="zh-CN"/>
        </w:rPr>
      </w:pPr>
      <w:r>
        <w:rPr>
          <w:rFonts w:ascii="Times New Roman" w:hAnsi="Times New Roman"/>
          <w:b/>
          <w:lang w:eastAsia="zh-CN"/>
        </w:rPr>
        <w:t>Case 2</w:t>
      </w:r>
      <w:r w:rsidR="009053FA">
        <w:rPr>
          <w:rFonts w:ascii="Times New Roman" w:hAnsi="Times New Roman"/>
          <w:b/>
          <w:lang w:eastAsia="zh-CN"/>
        </w:rPr>
        <w:t xml:space="preserve"> (DCI with dormancy indication but no DL grant)</w:t>
      </w:r>
      <w:r w:rsidR="007B364A">
        <w:rPr>
          <w:rFonts w:ascii="Times New Roman" w:hAnsi="Times New Roman"/>
          <w:b/>
          <w:lang w:eastAsia="zh-CN"/>
        </w:rPr>
        <w:t xml:space="preserve"> cannot be efficiently supported by UE-specific DCI, or it</w:t>
      </w:r>
      <w:r>
        <w:rPr>
          <w:rFonts w:ascii="Times New Roman" w:hAnsi="Times New Roman"/>
          <w:b/>
          <w:lang w:eastAsia="zh-CN"/>
        </w:rPr>
        <w:t xml:space="preserve"> </w:t>
      </w:r>
      <w:r w:rsidR="0063258F">
        <w:rPr>
          <w:rFonts w:ascii="Times New Roman" w:hAnsi="Times New Roman"/>
          <w:b/>
          <w:lang w:eastAsia="zh-CN"/>
        </w:rPr>
        <w:t>requires</w:t>
      </w:r>
      <w:r>
        <w:rPr>
          <w:rFonts w:ascii="Times New Roman" w:hAnsi="Times New Roman"/>
          <w:b/>
          <w:lang w:eastAsia="zh-CN"/>
        </w:rPr>
        <w:t xml:space="preserve"> a group-common DCI </w:t>
      </w:r>
      <w:r w:rsidR="008635BC">
        <w:rPr>
          <w:rFonts w:ascii="Times New Roman" w:hAnsi="Times New Roman"/>
          <w:b/>
          <w:lang w:eastAsia="zh-CN"/>
        </w:rPr>
        <w:t>not scrambled by PS-RNTI</w:t>
      </w:r>
      <w:r w:rsidR="0063258F">
        <w:rPr>
          <w:rFonts w:ascii="Times New Roman" w:hAnsi="Times New Roman"/>
          <w:b/>
          <w:lang w:eastAsia="zh-CN"/>
        </w:rPr>
        <w:t xml:space="preserve"> </w:t>
      </w:r>
      <w:r w:rsidR="007B364A">
        <w:rPr>
          <w:rFonts w:ascii="Times New Roman" w:hAnsi="Times New Roman"/>
          <w:b/>
          <w:lang w:eastAsia="zh-CN"/>
        </w:rPr>
        <w:t>to be designed</w:t>
      </w:r>
      <w:r w:rsidR="00377E25">
        <w:rPr>
          <w:rFonts w:ascii="Times New Roman" w:hAnsi="Times New Roman"/>
          <w:b/>
          <w:lang w:eastAsia="zh-CN"/>
        </w:rPr>
        <w:t>.</w:t>
      </w:r>
    </w:p>
    <w:p w14:paraId="732BC421" w14:textId="5EB97C31" w:rsidR="00C90D0C" w:rsidRDefault="00355A3C" w:rsidP="0031627A">
      <w:pPr>
        <w:pStyle w:val="ListParagraph"/>
        <w:spacing w:before="120"/>
        <w:ind w:left="0"/>
        <w:contextualSpacing w:val="0"/>
        <w:jc w:val="both"/>
        <w:rPr>
          <w:rFonts w:ascii="Times New Roman" w:hAnsi="Times New Roman"/>
          <w:b/>
          <w:lang w:eastAsia="zh-CN"/>
        </w:rPr>
      </w:pPr>
      <w:r w:rsidRPr="00355A3C">
        <w:rPr>
          <w:rFonts w:ascii="Times New Roman" w:hAnsi="Times New Roman"/>
          <w:b/>
          <w:lang w:eastAsia="zh-CN"/>
        </w:rPr>
        <w:t xml:space="preserve">Proposal </w:t>
      </w:r>
      <w:r w:rsidR="002E12CD">
        <w:rPr>
          <w:b/>
          <w:lang w:eastAsia="zh-CN"/>
        </w:rPr>
        <w:t>4</w:t>
      </w:r>
      <w:r w:rsidRPr="00355A3C">
        <w:rPr>
          <w:rFonts w:ascii="Times New Roman" w:hAnsi="Times New Roman"/>
          <w:b/>
          <w:lang w:eastAsia="zh-CN"/>
        </w:rPr>
        <w:t>:</w:t>
      </w:r>
      <w:r w:rsidR="00C90D0C">
        <w:rPr>
          <w:b/>
          <w:lang w:eastAsia="zh-CN"/>
        </w:rPr>
        <w:t xml:space="preserve"> </w:t>
      </w:r>
      <w:r w:rsidR="00C90D0C" w:rsidRPr="00A87788">
        <w:rPr>
          <w:rFonts w:ascii="Times New Roman" w:hAnsi="Times New Roman"/>
          <w:b/>
          <w:lang w:eastAsia="zh-CN"/>
        </w:rPr>
        <w:t xml:space="preserve">For the L1 based </w:t>
      </w:r>
      <w:proofErr w:type="spellStart"/>
      <w:r w:rsidR="00C90D0C" w:rsidRPr="00A87788">
        <w:rPr>
          <w:rFonts w:ascii="Times New Roman" w:hAnsi="Times New Roman"/>
          <w:b/>
          <w:lang w:eastAsia="zh-CN"/>
        </w:rPr>
        <w:t>Scell</w:t>
      </w:r>
      <w:proofErr w:type="spellEnd"/>
      <w:r w:rsidR="00C90D0C" w:rsidRPr="00A87788">
        <w:rPr>
          <w:rFonts w:ascii="Times New Roman" w:hAnsi="Times New Roman"/>
          <w:b/>
          <w:lang w:eastAsia="zh-CN"/>
        </w:rPr>
        <w:t xml:space="preserve"> dormancy indication sent on primary cell </w:t>
      </w:r>
      <w:r w:rsidR="00C90D0C" w:rsidRPr="00181417">
        <w:rPr>
          <w:rFonts w:ascii="Times New Roman" w:hAnsi="Times New Roman"/>
          <w:b/>
          <w:i/>
          <w:u w:val="single"/>
          <w:lang w:eastAsia="zh-CN"/>
        </w:rPr>
        <w:t>outside</w:t>
      </w:r>
      <w:r w:rsidR="00C90D0C" w:rsidRPr="00A87788">
        <w:rPr>
          <w:rFonts w:ascii="Times New Roman" w:hAnsi="Times New Roman"/>
          <w:b/>
          <w:lang w:eastAsia="zh-CN"/>
        </w:rPr>
        <w:t xml:space="preserve"> active time</w:t>
      </w:r>
      <w:r w:rsidR="00C90D0C">
        <w:rPr>
          <w:rFonts w:ascii="Times New Roman" w:hAnsi="Times New Roman"/>
          <w:b/>
          <w:lang w:eastAsia="zh-CN"/>
        </w:rPr>
        <w:t>:</w:t>
      </w:r>
    </w:p>
    <w:p w14:paraId="50F576DC" w14:textId="03870EF1" w:rsidR="00355A3C" w:rsidRPr="00C90D0C" w:rsidRDefault="00C90D0C" w:rsidP="0031627A">
      <w:pPr>
        <w:pStyle w:val="ListParagraph"/>
        <w:numPr>
          <w:ilvl w:val="0"/>
          <w:numId w:val="40"/>
        </w:numPr>
        <w:spacing w:before="120"/>
        <w:jc w:val="both"/>
        <w:rPr>
          <w:rFonts w:ascii="Times New Roman" w:hAnsi="Times New Roman"/>
          <w:b/>
          <w:lang w:eastAsia="zh-CN"/>
        </w:rPr>
      </w:pPr>
      <w:r w:rsidRPr="00C90D0C">
        <w:rPr>
          <w:rFonts w:ascii="Times New Roman" w:hAnsi="Times New Roman"/>
          <w:b/>
          <w:lang w:eastAsia="zh-CN"/>
        </w:rPr>
        <w:t xml:space="preserve">Support a group-common DCI </w:t>
      </w:r>
      <w:r w:rsidR="003E7C73">
        <w:rPr>
          <w:rFonts w:ascii="Times New Roman" w:hAnsi="Times New Roman"/>
          <w:b/>
          <w:lang w:eastAsia="zh-CN"/>
        </w:rPr>
        <w:t xml:space="preserve">scrambled by PS-RNTI </w:t>
      </w:r>
      <w:r w:rsidRPr="00C90D0C">
        <w:rPr>
          <w:rFonts w:ascii="Times New Roman" w:hAnsi="Times New Roman"/>
          <w:b/>
          <w:lang w:eastAsia="zh-CN"/>
        </w:rPr>
        <w:t xml:space="preserve">to include </w:t>
      </w:r>
      <w:proofErr w:type="gramStart"/>
      <w:r w:rsidR="0088395D">
        <w:rPr>
          <w:rFonts w:ascii="Times New Roman" w:hAnsi="Times New Roman"/>
          <w:b/>
          <w:lang w:eastAsia="zh-CN"/>
        </w:rPr>
        <w:t>1</w:t>
      </w:r>
      <w:r w:rsidRPr="00C90D0C">
        <w:rPr>
          <w:rFonts w:ascii="Times New Roman" w:hAnsi="Times New Roman"/>
          <w:b/>
          <w:lang w:eastAsia="zh-CN"/>
        </w:rPr>
        <w:t xml:space="preserve"> bit</w:t>
      </w:r>
      <w:proofErr w:type="gramEnd"/>
      <w:r w:rsidRPr="00C90D0C">
        <w:rPr>
          <w:rFonts w:ascii="Times New Roman" w:hAnsi="Times New Roman"/>
          <w:b/>
          <w:lang w:eastAsia="zh-CN"/>
        </w:rPr>
        <w:t xml:space="preserve"> </w:t>
      </w:r>
      <w:r w:rsidR="008635BC">
        <w:rPr>
          <w:rFonts w:ascii="Times New Roman" w:hAnsi="Times New Roman"/>
          <w:b/>
          <w:lang w:eastAsia="zh-CN"/>
        </w:rPr>
        <w:t>dormancy/non-dormancy</w:t>
      </w:r>
      <w:r w:rsidRPr="00C90D0C">
        <w:rPr>
          <w:rFonts w:ascii="Times New Roman" w:hAnsi="Times New Roman"/>
          <w:b/>
          <w:lang w:eastAsia="zh-CN"/>
        </w:rPr>
        <w:t xml:space="preserve"> indication </w:t>
      </w:r>
      <w:r w:rsidR="004B799A">
        <w:rPr>
          <w:rFonts w:ascii="Times New Roman" w:hAnsi="Times New Roman"/>
          <w:b/>
          <w:lang w:eastAsia="zh-CN"/>
        </w:rPr>
        <w:t>for each UE</w:t>
      </w:r>
      <w:r>
        <w:rPr>
          <w:rFonts w:ascii="Times New Roman" w:hAnsi="Times New Roman"/>
          <w:b/>
          <w:lang w:eastAsia="zh-CN"/>
        </w:rPr>
        <w:t>.</w:t>
      </w:r>
    </w:p>
    <w:p w14:paraId="0305233F" w14:textId="5D8C3257" w:rsidR="001F437E" w:rsidRDefault="001F437E" w:rsidP="0066408A">
      <w:pPr>
        <w:pStyle w:val="ListParagraph"/>
        <w:spacing w:before="240"/>
        <w:ind w:left="0"/>
        <w:contextualSpacing w:val="0"/>
        <w:jc w:val="both"/>
        <w:rPr>
          <w:rFonts w:ascii="Times New Roman" w:hAnsi="Times New Roman"/>
          <w:b/>
          <w:lang w:eastAsia="zh-CN"/>
        </w:rPr>
      </w:pPr>
      <w:r w:rsidRPr="009D4568">
        <w:rPr>
          <w:rFonts w:ascii="Times New Roman" w:hAnsi="Times New Roman"/>
          <w:b/>
          <w:lang w:eastAsia="zh-CN"/>
        </w:rPr>
        <w:lastRenderedPageBreak/>
        <w:t xml:space="preserve">Proposal </w:t>
      </w:r>
      <w:r w:rsidR="00443295">
        <w:rPr>
          <w:rFonts w:ascii="Times New Roman" w:hAnsi="Times New Roman"/>
          <w:b/>
          <w:lang w:eastAsia="zh-CN"/>
        </w:rPr>
        <w:t>5</w:t>
      </w:r>
      <w:r w:rsidRPr="009D4568">
        <w:rPr>
          <w:rFonts w:ascii="Times New Roman" w:hAnsi="Times New Roman"/>
          <w:b/>
          <w:lang w:eastAsia="zh-CN"/>
        </w:rPr>
        <w:t xml:space="preserve">: </w:t>
      </w:r>
      <w:r>
        <w:rPr>
          <w:rFonts w:ascii="Times New Roman" w:hAnsi="Times New Roman"/>
          <w:b/>
          <w:lang w:eastAsia="zh-CN"/>
        </w:rPr>
        <w:t xml:space="preserve">To </w:t>
      </w:r>
      <w:r w:rsidRPr="001F437E">
        <w:rPr>
          <w:rFonts w:ascii="Times New Roman" w:hAnsi="Times New Roman"/>
          <w:b/>
          <w:lang w:eastAsia="zh-CN"/>
        </w:rPr>
        <w:t>reply RAN2 LS, RAN1 should clearly define “wake up behaviour”, “non-wake up behaviour”, “non-dormancy behaviour”, “dormancy behaviour”</w:t>
      </w:r>
      <w:r w:rsidR="002E12CD">
        <w:rPr>
          <w:rFonts w:ascii="Times New Roman" w:hAnsi="Times New Roman"/>
          <w:b/>
          <w:lang w:eastAsia="zh-CN"/>
        </w:rPr>
        <w:t>, and their relation</w:t>
      </w:r>
      <w:r w:rsidRPr="001F437E">
        <w:rPr>
          <w:rFonts w:ascii="Times New Roman" w:hAnsi="Times New Roman"/>
          <w:b/>
          <w:lang w:eastAsia="zh-CN"/>
        </w:rPr>
        <w:t>.</w:t>
      </w:r>
    </w:p>
    <w:p w14:paraId="7C284E19" w14:textId="10597BE1" w:rsidR="00546C50" w:rsidRPr="00860515" w:rsidRDefault="00546C50" w:rsidP="0066408A">
      <w:pPr>
        <w:pStyle w:val="ListParagraph"/>
        <w:spacing w:before="240"/>
        <w:ind w:left="0"/>
        <w:contextualSpacing w:val="0"/>
        <w:jc w:val="both"/>
      </w:pPr>
      <w:r w:rsidRPr="009D4568">
        <w:rPr>
          <w:rFonts w:ascii="Times New Roman" w:hAnsi="Times New Roman"/>
          <w:b/>
          <w:lang w:eastAsia="zh-CN"/>
        </w:rPr>
        <w:t xml:space="preserve">Proposal </w:t>
      </w:r>
      <w:r w:rsidR="00443295">
        <w:rPr>
          <w:rFonts w:ascii="Times New Roman" w:hAnsi="Times New Roman"/>
          <w:b/>
          <w:lang w:eastAsia="zh-CN"/>
        </w:rPr>
        <w:t>6</w:t>
      </w:r>
      <w:r w:rsidRPr="009D4568">
        <w:rPr>
          <w:rFonts w:ascii="Times New Roman" w:hAnsi="Times New Roman"/>
          <w:b/>
          <w:lang w:eastAsia="zh-CN"/>
        </w:rPr>
        <w:t xml:space="preserve">: </w:t>
      </w:r>
      <w:r>
        <w:rPr>
          <w:rFonts w:ascii="Times New Roman" w:hAnsi="Times New Roman"/>
          <w:b/>
          <w:lang w:eastAsia="zh-CN"/>
        </w:rPr>
        <w:t>The a</w:t>
      </w:r>
      <w:r w:rsidRPr="009D4568">
        <w:rPr>
          <w:rFonts w:ascii="Times New Roman" w:hAnsi="Times New Roman"/>
          <w:b/>
          <w:lang w:eastAsia="zh-CN"/>
        </w:rPr>
        <w:t>pplication delay is a UE reported value selected from a list of typical values obtained from the sum</w:t>
      </w:r>
      <w:r>
        <w:rPr>
          <w:rFonts w:ascii="Times New Roman" w:hAnsi="Times New Roman"/>
          <w:b/>
          <w:lang w:eastAsia="zh-CN"/>
        </w:rPr>
        <w:t>s</w:t>
      </w:r>
      <w:r w:rsidRPr="009D4568">
        <w:rPr>
          <w:rFonts w:ascii="Times New Roman" w:hAnsi="Times New Roman"/>
          <w:b/>
          <w:lang w:eastAsia="zh-CN"/>
        </w:rPr>
        <w:t xml:space="preserve"> of BWP switching delays and RF switching times.</w:t>
      </w:r>
    </w:p>
    <w:p w14:paraId="35954F20" w14:textId="6050A248" w:rsidR="00816E9B" w:rsidRDefault="004C20B5" w:rsidP="00260236">
      <w:pPr>
        <w:pStyle w:val="Heading1"/>
      </w:pPr>
      <w:r>
        <w:t>Discussion</w:t>
      </w:r>
      <w:r w:rsidR="00D20161">
        <w:t xml:space="preserve"> </w:t>
      </w:r>
      <w:r w:rsidR="00B952B7">
        <w:t>on</w:t>
      </w:r>
      <w:r w:rsidR="00D20161">
        <w:t xml:space="preserve"> fast </w:t>
      </w:r>
      <w:proofErr w:type="spellStart"/>
      <w:r w:rsidR="00D20161">
        <w:t>SCell</w:t>
      </w:r>
      <w:proofErr w:type="spellEnd"/>
      <w:r w:rsidR="00D20161">
        <w:t xml:space="preserve"> activation</w:t>
      </w:r>
    </w:p>
    <w:p w14:paraId="2160A091" w14:textId="068CBCC4" w:rsidR="00506747" w:rsidRDefault="00506747" w:rsidP="007F5EC6">
      <w:bookmarkStart w:id="5" w:name="_Ref129681832"/>
      <w:r>
        <w:t xml:space="preserve">We note that fast </w:t>
      </w:r>
      <w:proofErr w:type="spellStart"/>
      <w:r>
        <w:t>SCell</w:t>
      </w:r>
      <w:proofErr w:type="spellEnd"/>
      <w:r>
        <w:t xml:space="preserve"> activation has been proposed in past </w:t>
      </w:r>
      <w:proofErr w:type="gramStart"/>
      <w:r>
        <w:t>meetings</w:t>
      </w:r>
      <w:proofErr w:type="gramEnd"/>
      <w:r>
        <w:t xml:space="preserve"> but no progress was made during the last RAN1#98bis. Part of the reason is because efficient and low latency low power </w:t>
      </w:r>
      <w:proofErr w:type="spellStart"/>
      <w:r>
        <w:t>SCells</w:t>
      </w:r>
      <w:proofErr w:type="spellEnd"/>
      <w:r>
        <w:t xml:space="preserve"> can be alternatively enabled by L1 dormancy. </w:t>
      </w:r>
      <w:r w:rsidR="00746A09">
        <w:t xml:space="preserve">This reasoning is </w:t>
      </w:r>
      <w:proofErr w:type="gramStart"/>
      <w:r w:rsidR="00746A09">
        <w:t>valid, but</w:t>
      </w:r>
      <w:proofErr w:type="gramEnd"/>
      <w:r w:rsidR="00746A09">
        <w:t xml:space="preserve"> has some potential limitations. For example, when reusing BWP framework to support L1 dormancy, a serving cell configured with only 1 BWP would not be able to support L1 dormancy and is limited by NR Rel-15 </w:t>
      </w:r>
      <w:proofErr w:type="spellStart"/>
      <w:r w:rsidR="00746A09">
        <w:t>SCell</w:t>
      </w:r>
      <w:proofErr w:type="spellEnd"/>
      <w:r w:rsidR="00746A09">
        <w:t xml:space="preserve"> activation/deactivation mechanism.</w:t>
      </w:r>
      <w:r w:rsidR="00F809E0">
        <w:t xml:space="preserve"> Therefore, it is still meaningful to consider fast </w:t>
      </w:r>
      <w:proofErr w:type="spellStart"/>
      <w:r w:rsidR="00F809E0">
        <w:t>SCell</w:t>
      </w:r>
      <w:proofErr w:type="spellEnd"/>
      <w:r w:rsidR="00F809E0">
        <w:t xml:space="preserve"> activation even if L1 dormancy is standardized.</w:t>
      </w:r>
    </w:p>
    <w:p w14:paraId="0010BFCD" w14:textId="67D9961C" w:rsidR="00DB6ED8" w:rsidRDefault="009C09F4" w:rsidP="007F5EC6">
      <w:r>
        <w:rPr>
          <w:rFonts w:hint="eastAsia"/>
        </w:rPr>
        <w:t xml:space="preserve">It is widely observed that NR Rel-15 </w:t>
      </w:r>
      <w:proofErr w:type="spellStart"/>
      <w:r>
        <w:rPr>
          <w:rFonts w:hint="eastAsia"/>
        </w:rPr>
        <w:t>SCell</w:t>
      </w:r>
      <w:proofErr w:type="spellEnd"/>
      <w:r>
        <w:rPr>
          <w:rFonts w:hint="eastAsia"/>
        </w:rPr>
        <w:t xml:space="preserve"> activation latency is generally in the range of tens </w:t>
      </w:r>
      <w:r>
        <w:t>to</w:t>
      </w:r>
      <w:r>
        <w:rPr>
          <w:rFonts w:hint="eastAsia"/>
        </w:rPr>
        <w:t xml:space="preserve"> hundreds of milliseconds</w:t>
      </w:r>
      <w:r>
        <w:t xml:space="preserve">, which is even longer than LTE for many cases. It is thus desirable to reduce the </w:t>
      </w:r>
      <w:proofErr w:type="spellStart"/>
      <w:r>
        <w:t>SCell</w:t>
      </w:r>
      <w:proofErr w:type="spellEnd"/>
      <w:r>
        <w:t xml:space="preserve"> activation latency in Rel-16. The large latency in activating a </w:t>
      </w:r>
      <w:proofErr w:type="spellStart"/>
      <w:r>
        <w:t>SCell</w:t>
      </w:r>
      <w:proofErr w:type="spellEnd"/>
      <w:r>
        <w:t xml:space="preserve"> is primarily dominated by the time gap associated with the SSB measurement timing configuration (SMTC), which configures the UE to monitor and process SSB once every typically tens of milliseconds. Based on SSB, the UE can gain necessary information to set its AGC, acquire timing, and perform frequency synchronization. On the contrary, in LTE</w:t>
      </w:r>
      <w:r w:rsidRPr="00045387">
        <w:t xml:space="preserve"> </w:t>
      </w:r>
      <w:proofErr w:type="spellStart"/>
      <w:r>
        <w:t>SCell</w:t>
      </w:r>
      <w:proofErr w:type="spellEnd"/>
      <w:r>
        <w:t xml:space="preserve"> activation, these operations are based on the always-on CRS and hence may be completed faster. To reduce the </w:t>
      </w:r>
      <w:proofErr w:type="spellStart"/>
      <w:r>
        <w:t>SCell</w:t>
      </w:r>
      <w:proofErr w:type="spellEnd"/>
      <w:r>
        <w:t xml:space="preserve"> activation latency, a key is to reduce or avoid the reliance on SSB for gaining necessary information about these operations during the </w:t>
      </w:r>
      <w:proofErr w:type="spellStart"/>
      <w:r>
        <w:t>SCell</w:t>
      </w:r>
      <w:proofErr w:type="spellEnd"/>
      <w:r>
        <w:t xml:space="preserve"> activation procedure. How much reduction of latency can be achieved depends on the scenarios and mechanisms </w:t>
      </w:r>
      <w:proofErr w:type="gramStart"/>
      <w:r>
        <w:t>applied.</w:t>
      </w:r>
      <w:proofErr w:type="gramEnd"/>
      <w:r>
        <w:t xml:space="preserve"> Therefore, the problem of fast </w:t>
      </w:r>
      <w:proofErr w:type="spellStart"/>
      <w:r>
        <w:t>SCell</w:t>
      </w:r>
      <w:proofErr w:type="spellEnd"/>
      <w:r>
        <w:t xml:space="preserve"> activation would require new enhancements from RAN1. Support from RAN4 will be important once RAN1 design is provided, but the enhancements should first be agreed in RAN1. For this reason, Option 2 (RAN1 provides enhancements) is preferred over Option 1 (RAN1 requests RAN4 to consider tighter delay requirements).</w:t>
      </w:r>
    </w:p>
    <w:p w14:paraId="66AD4117" w14:textId="6946C0A9" w:rsidR="004B51B5" w:rsidRDefault="004B51B5" w:rsidP="004B51B5">
      <w:pPr>
        <w:rPr>
          <w:b/>
          <w:lang w:eastAsia="zh-CN"/>
        </w:rPr>
      </w:pPr>
      <w:r>
        <w:rPr>
          <w:b/>
          <w:lang w:eastAsia="zh-CN"/>
        </w:rPr>
        <w:t>Proposal</w:t>
      </w:r>
      <w:r w:rsidRPr="008D74A0">
        <w:rPr>
          <w:b/>
          <w:lang w:eastAsia="zh-CN"/>
        </w:rPr>
        <w:t xml:space="preserve"> </w:t>
      </w:r>
      <w:r w:rsidR="00443295">
        <w:rPr>
          <w:b/>
          <w:lang w:eastAsia="zh-CN"/>
        </w:rPr>
        <w:t>7</w:t>
      </w:r>
      <w:r w:rsidRPr="008D74A0">
        <w:rPr>
          <w:b/>
          <w:lang w:eastAsia="zh-CN"/>
        </w:rPr>
        <w:t>:</w:t>
      </w:r>
      <w:r w:rsidRPr="00EB73DB">
        <w:rPr>
          <w:b/>
          <w:lang w:eastAsia="zh-CN"/>
        </w:rPr>
        <w:t xml:space="preserve"> </w:t>
      </w:r>
      <w:r>
        <w:rPr>
          <w:b/>
          <w:lang w:eastAsia="zh-CN"/>
        </w:rPr>
        <w:t xml:space="preserve">Support Option 2 (RAN1 provides enhancements for RS, triggering, etc.) for fast </w:t>
      </w:r>
      <w:proofErr w:type="spellStart"/>
      <w:r>
        <w:rPr>
          <w:b/>
          <w:lang w:eastAsia="zh-CN"/>
        </w:rPr>
        <w:t>SCell</w:t>
      </w:r>
      <w:proofErr w:type="spellEnd"/>
      <w:r>
        <w:rPr>
          <w:b/>
          <w:lang w:eastAsia="zh-CN"/>
        </w:rPr>
        <w:t xml:space="preserve"> activation.</w:t>
      </w:r>
    </w:p>
    <w:p w14:paraId="0C02F40A" w14:textId="0037D4AF" w:rsidR="00DB0564" w:rsidRDefault="00DB0564" w:rsidP="007F5EC6">
      <w:r>
        <w:t>Regarding Option 2, to cover all design aspects, the following are considered: UE assumptions</w:t>
      </w:r>
      <w:r w:rsidR="00BD1A7C">
        <w:t xml:space="preserve"> and related standards support</w:t>
      </w:r>
      <w:r>
        <w:t xml:space="preserve">, RS, and enhanced triggering. </w:t>
      </w:r>
    </w:p>
    <w:p w14:paraId="3A739C16" w14:textId="3EEC22AE" w:rsidR="00BD1A7C" w:rsidRDefault="00F43B94" w:rsidP="007F5EC6">
      <w:r>
        <w:t>Proper</w:t>
      </w:r>
      <w:r w:rsidR="00BD1A7C">
        <w:t xml:space="preserve"> </w:t>
      </w:r>
      <w:r w:rsidR="00BD1A7C">
        <w:rPr>
          <w:rFonts w:hint="eastAsia"/>
        </w:rPr>
        <w:t>UE assumptions</w:t>
      </w:r>
      <w:r w:rsidR="00A43258">
        <w:t xml:space="preserve"> on the common properties for multiple serving cells</w:t>
      </w:r>
      <w:r w:rsidR="00BD1A7C">
        <w:rPr>
          <w:rFonts w:hint="eastAsia"/>
        </w:rPr>
        <w:t xml:space="preserve"> </w:t>
      </w:r>
      <w:r w:rsidR="00BD1A7C">
        <w:t xml:space="preserve">can lead to highly efficient </w:t>
      </w:r>
      <w:proofErr w:type="spellStart"/>
      <w:r w:rsidR="00BD1A7C">
        <w:t>SCell</w:t>
      </w:r>
      <w:proofErr w:type="spellEnd"/>
      <w:r w:rsidR="00BD1A7C">
        <w:t xml:space="preserve"> activation and should be considered for standardization. </w:t>
      </w:r>
      <w:r w:rsidR="00AF017E">
        <w:t>Based on network configuration and standard specification,</w:t>
      </w:r>
      <w:r w:rsidR="00016F59">
        <w:t xml:space="preserve"> the UE can assume some common properties across multiple serving cells, and thus</w:t>
      </w:r>
      <w:r w:rsidR="00AF017E">
        <w:t xml:space="preserve"> </w:t>
      </w:r>
      <w:r w:rsidR="00016F59" w:rsidRPr="004F5614">
        <w:t xml:space="preserve">a good amount of information about </w:t>
      </w:r>
      <w:r w:rsidR="00016F59">
        <w:t>a to-be-activated</w:t>
      </w:r>
      <w:r w:rsidR="00016F59" w:rsidRPr="004F5614">
        <w:t xml:space="preserve"> </w:t>
      </w:r>
      <w:proofErr w:type="spellStart"/>
      <w:r w:rsidR="00016F59" w:rsidRPr="004F5614">
        <w:t>SCell</w:t>
      </w:r>
      <w:proofErr w:type="spellEnd"/>
      <w:r w:rsidR="00016F59" w:rsidRPr="004F5614">
        <w:t xml:space="preserve"> </w:t>
      </w:r>
      <w:r w:rsidR="00990306">
        <w:t>can already be derived</w:t>
      </w:r>
      <w:r w:rsidR="00016F59" w:rsidRPr="004F5614">
        <w:t xml:space="preserve"> by the UE but not yet fully utilized in Rel-15 mechanisms</w:t>
      </w:r>
      <w:r w:rsidR="00016F59">
        <w:t xml:space="preserve">. </w:t>
      </w:r>
      <w:r w:rsidR="00AF5F87">
        <w:t xml:space="preserve">One reason for </w:t>
      </w:r>
      <w:r w:rsidR="00617C42">
        <w:t>multiple serving cells sharing some common properties</w:t>
      </w:r>
      <w:r w:rsidR="00AF5F87">
        <w:t xml:space="preserve"> in practice is that the cells may be co-located and are associated with the same hardware, such as the same set of antennas, same RF components, etc. This is especially so if the carriers of the cells are in the same band (e.g., intra-band CA) or in bands close to each other. 3GPP has already defined several types of quasi co-located (QCL) relationship between antenna ports of different signals so that a property derived from one signal can be extended to another signal. This concept can be utilized and generalized to effectively reduce </w:t>
      </w:r>
      <w:proofErr w:type="spellStart"/>
      <w:r w:rsidR="00AF5F87">
        <w:t>SCell</w:t>
      </w:r>
      <w:proofErr w:type="spellEnd"/>
      <w:r w:rsidR="00AF5F87">
        <w:t xml:space="preserve"> activation latency in applicable scenarios.</w:t>
      </w:r>
    </w:p>
    <w:p w14:paraId="1234089D" w14:textId="77777777" w:rsidR="00E41487" w:rsidRDefault="00E41487" w:rsidP="00E41487">
      <w:pPr>
        <w:rPr>
          <w:lang w:eastAsia="zh-CN"/>
        </w:rPr>
      </w:pPr>
      <w:r>
        <w:rPr>
          <w:lang w:eastAsia="zh-CN"/>
        </w:rPr>
        <w:t>T</w:t>
      </w:r>
      <w:r>
        <w:rPr>
          <w:rFonts w:hint="eastAsia"/>
          <w:lang w:eastAsia="zh-CN"/>
        </w:rPr>
        <w:t xml:space="preserve">wo </w:t>
      </w:r>
      <w:r>
        <w:rPr>
          <w:lang w:eastAsia="zh-CN"/>
        </w:rPr>
        <w:t xml:space="preserve">quasi co-located serving cells may share one or more of the following properties, and each property may be exploited by the UE to gain side information about the to-be-activated </w:t>
      </w:r>
      <w:proofErr w:type="spellStart"/>
      <w:r>
        <w:rPr>
          <w:lang w:eastAsia="zh-CN"/>
        </w:rPr>
        <w:t>SCell</w:t>
      </w:r>
      <w:proofErr w:type="spellEnd"/>
      <w:r>
        <w:rPr>
          <w:lang w:eastAsia="zh-CN"/>
        </w:rPr>
        <w:t xml:space="preserve"> to reduce the latency:</w:t>
      </w:r>
    </w:p>
    <w:p w14:paraId="713B2AD3" w14:textId="77777777" w:rsidR="00E41487" w:rsidRDefault="00E41487" w:rsidP="00E41487">
      <w:pPr>
        <w:pStyle w:val="ListParagraph"/>
        <w:numPr>
          <w:ilvl w:val="0"/>
          <w:numId w:val="5"/>
        </w:numPr>
        <w:jc w:val="both"/>
        <w:rPr>
          <w:rFonts w:ascii="Times New Roman" w:hAnsi="Times New Roman"/>
          <w:lang w:eastAsia="zh-CN"/>
        </w:rPr>
      </w:pPr>
      <w:r w:rsidRPr="00B81FC3">
        <w:rPr>
          <w:rFonts w:ascii="Times New Roman" w:hAnsi="Times New Roman"/>
          <w:lang w:eastAsia="zh-CN"/>
        </w:rPr>
        <w:t>Pathloss</w:t>
      </w:r>
      <w:r>
        <w:rPr>
          <w:rFonts w:ascii="Times New Roman" w:hAnsi="Times New Roman"/>
          <w:lang w:eastAsia="zh-CN"/>
        </w:rPr>
        <w:t>,</w:t>
      </w:r>
      <w:r w:rsidRPr="00B81FC3">
        <w:rPr>
          <w:rFonts w:ascii="Times New Roman" w:hAnsi="Times New Roman"/>
          <w:lang w:eastAsia="zh-CN"/>
        </w:rPr>
        <w:t xml:space="preserve"> coupling loss</w:t>
      </w:r>
      <w:r>
        <w:rPr>
          <w:rFonts w:ascii="Times New Roman" w:hAnsi="Times New Roman"/>
          <w:lang w:eastAsia="zh-CN"/>
        </w:rPr>
        <w:t>, or RSRP</w:t>
      </w:r>
    </w:p>
    <w:p w14:paraId="05E6DEE9" w14:textId="2163F11C"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 xml:space="preserve">If the carriers of two cells are close in frequency domain such as in intra-band CA, the pathloss values </w:t>
      </w:r>
      <w:r>
        <w:rPr>
          <w:rFonts w:ascii="Times New Roman" w:hAnsi="Times New Roman" w:hint="eastAsia"/>
          <w:lang w:eastAsia="zh-CN"/>
        </w:rPr>
        <w:t>and shadow fading values, respectively,</w:t>
      </w:r>
      <w:r>
        <w:rPr>
          <w:rFonts w:ascii="Times New Roman" w:hAnsi="Times New Roman"/>
          <w:lang w:eastAsia="zh-CN"/>
        </w:rPr>
        <w:t xml:space="preserve"> are essentially the same for the two cells. Moreover, if the same set of antennas are used, the antenna gains, and hence the coupling loss values and RSRP values, respectively, are also very close for the two cells. For cells whose carriers are not so close but not too </w:t>
      </w:r>
      <w:r>
        <w:rPr>
          <w:rFonts w:ascii="Times New Roman" w:hAnsi="Times New Roman"/>
          <w:lang w:eastAsia="zh-CN"/>
        </w:rPr>
        <w:lastRenderedPageBreak/>
        <w:t>far to be highly uncorrelated, the difference between the pathloss values may be a predictable value</w:t>
      </w:r>
      <w:r w:rsidR="0070380E">
        <w:rPr>
          <w:rFonts w:ascii="Times New Roman" w:hAnsi="Times New Roman"/>
          <w:lang w:eastAsia="zh-CN"/>
        </w:rPr>
        <w:t xml:space="preserve"> which may be derived by UE and/or </w:t>
      </w:r>
      <w:proofErr w:type="spellStart"/>
      <w:r w:rsidR="0070380E">
        <w:rPr>
          <w:rFonts w:ascii="Times New Roman" w:hAnsi="Times New Roman"/>
          <w:lang w:eastAsia="zh-CN"/>
        </w:rPr>
        <w:t>gNB</w:t>
      </w:r>
      <w:proofErr w:type="spellEnd"/>
      <w:r>
        <w:rPr>
          <w:rFonts w:ascii="Times New Roman" w:hAnsi="Times New Roman"/>
          <w:lang w:eastAsia="zh-CN"/>
        </w:rPr>
        <w:t>.</w:t>
      </w:r>
    </w:p>
    <w:p w14:paraId="050246AC" w14:textId="77777777"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 xml:space="preserve">he </w:t>
      </w:r>
      <w:r>
        <w:rPr>
          <w:rFonts w:ascii="Times New Roman" w:hAnsi="Times New Roman"/>
          <w:lang w:eastAsia="zh-CN"/>
        </w:rPr>
        <w:t xml:space="preserve">side information of pathloss, coupling loss, or RSRP for the to-be-activated </w:t>
      </w:r>
      <w:proofErr w:type="spellStart"/>
      <w:r>
        <w:rPr>
          <w:rFonts w:ascii="Times New Roman" w:hAnsi="Times New Roman"/>
          <w:lang w:eastAsia="zh-CN"/>
        </w:rPr>
        <w:t>SCell</w:t>
      </w:r>
      <w:proofErr w:type="spellEnd"/>
      <w:r>
        <w:rPr>
          <w:rFonts w:ascii="Times New Roman" w:hAnsi="Times New Roman"/>
          <w:lang w:eastAsia="zh-CN"/>
        </w:rPr>
        <w:t xml:space="preserve"> can be useful to set the (initial) AGC, which can help speed up the activation.</w:t>
      </w:r>
    </w:p>
    <w:p w14:paraId="4BAA1742" w14:textId="77777777" w:rsidR="00E41487" w:rsidRDefault="00E41487" w:rsidP="00E41487">
      <w:pPr>
        <w:pStyle w:val="ListParagraph"/>
        <w:numPr>
          <w:ilvl w:val="0"/>
          <w:numId w:val="5"/>
        </w:numPr>
        <w:spacing w:beforeLines="50" w:before="120"/>
        <w:ind w:left="357" w:hanging="357"/>
        <w:jc w:val="both"/>
        <w:rPr>
          <w:rFonts w:ascii="Times New Roman" w:hAnsi="Times New Roman"/>
          <w:lang w:eastAsia="zh-CN"/>
        </w:rPr>
      </w:pPr>
      <w:r>
        <w:rPr>
          <w:rFonts w:ascii="Times New Roman" w:hAnsi="Times New Roman"/>
          <w:lang w:eastAsia="zh-CN"/>
        </w:rPr>
        <w:t>Frequency/timing offset</w:t>
      </w:r>
    </w:p>
    <w:p w14:paraId="574B2C85" w14:textId="0DBB888F"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 xml:space="preserve">Likewise, frequency/timing information about the to-be-activated </w:t>
      </w:r>
      <w:proofErr w:type="spellStart"/>
      <w:r>
        <w:rPr>
          <w:rFonts w:ascii="Times New Roman" w:hAnsi="Times New Roman"/>
          <w:lang w:eastAsia="zh-CN"/>
        </w:rPr>
        <w:t>SCell</w:t>
      </w:r>
      <w:proofErr w:type="spellEnd"/>
      <w:r>
        <w:rPr>
          <w:rFonts w:ascii="Times New Roman" w:hAnsi="Times New Roman"/>
          <w:lang w:eastAsia="zh-CN"/>
        </w:rPr>
        <w:t xml:space="preserve"> may be inferred from another cell. Even if such information is not </w:t>
      </w:r>
      <w:proofErr w:type="gramStart"/>
      <w:r>
        <w:rPr>
          <w:rFonts w:ascii="Times New Roman" w:hAnsi="Times New Roman"/>
          <w:lang w:eastAsia="zh-CN"/>
        </w:rPr>
        <w:t>sufficient</w:t>
      </w:r>
      <w:proofErr w:type="gramEnd"/>
      <w:r>
        <w:rPr>
          <w:rFonts w:ascii="Times New Roman" w:hAnsi="Times New Roman"/>
          <w:lang w:eastAsia="zh-CN"/>
        </w:rPr>
        <w:t xml:space="preserve"> for fine tracking, it can still be useful for reducing the latency</w:t>
      </w:r>
      <w:r w:rsidRPr="00FF17DE">
        <w:rPr>
          <w:rFonts w:ascii="Times New Roman" w:hAnsi="Times New Roman"/>
          <w:lang w:eastAsia="zh-CN"/>
        </w:rPr>
        <w:t xml:space="preserve"> </w:t>
      </w:r>
      <w:r>
        <w:rPr>
          <w:rFonts w:ascii="Times New Roman" w:hAnsi="Times New Roman"/>
          <w:lang w:eastAsia="zh-CN"/>
        </w:rPr>
        <w:t xml:space="preserve">involved in achieving frequency/time tracking. For example, if the symbol boundaries for two cells are roughly aligned (or with a fixed offset), the UE can already set its FFT window for one based on the other, and further refinement based on additional RS can be done. </w:t>
      </w:r>
    </w:p>
    <w:p w14:paraId="79F7D995" w14:textId="5CB87378"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N</w:t>
      </w:r>
      <w:r>
        <w:rPr>
          <w:rFonts w:ascii="Times New Roman" w:hAnsi="Times New Roman" w:hint="eastAsia"/>
          <w:lang w:eastAsia="zh-CN"/>
        </w:rPr>
        <w:t xml:space="preserve">ote </w:t>
      </w:r>
      <w:r>
        <w:rPr>
          <w:rFonts w:ascii="Times New Roman" w:hAnsi="Times New Roman"/>
          <w:lang w:eastAsia="zh-CN"/>
        </w:rPr>
        <w:t xml:space="preserve">that </w:t>
      </w:r>
      <w:proofErr w:type="spellStart"/>
      <w:r>
        <w:rPr>
          <w:rFonts w:ascii="Times New Roman" w:hAnsi="Times New Roman"/>
          <w:lang w:eastAsia="zh-CN"/>
        </w:rPr>
        <w:t>SCell</w:t>
      </w:r>
      <w:proofErr w:type="spellEnd"/>
      <w:r>
        <w:rPr>
          <w:rFonts w:ascii="Times New Roman" w:hAnsi="Times New Roman"/>
          <w:lang w:eastAsia="zh-CN"/>
        </w:rPr>
        <w:t xml:space="preserve"> without SSB already utilizes this mechanism, as specified in TS 38.213:</w:t>
      </w:r>
    </w:p>
    <w:p w14:paraId="34631F38" w14:textId="77777777" w:rsidR="00E41487" w:rsidRPr="00257AF0" w:rsidRDefault="00E41487" w:rsidP="00E41487">
      <w:pPr>
        <w:pStyle w:val="ListParagraph"/>
        <w:ind w:left="850" w:firstLine="5"/>
        <w:jc w:val="both"/>
        <w:rPr>
          <w:rFonts w:ascii="Times New Roman" w:hAnsi="Times New Roman"/>
          <w:i/>
          <w:lang w:eastAsia="zh-CN"/>
        </w:rPr>
      </w:pPr>
      <w:r w:rsidRPr="00257AF0">
        <w:rPr>
          <w:rFonts w:ascii="Times New Roman" w:hAnsi="Times New Roman"/>
          <w:i/>
          <w:lang w:eastAsia="zh-CN"/>
        </w:rPr>
        <w:t xml:space="preserve">For a serving cell without transmission of SS/PBCH blocks, a UE acquires time and frequency synchronization with the serving cell based on receptions of SS/PBCH blocks on the </w:t>
      </w:r>
      <w:proofErr w:type="spellStart"/>
      <w:r w:rsidRPr="00257AF0">
        <w:rPr>
          <w:rFonts w:ascii="Times New Roman" w:hAnsi="Times New Roman"/>
          <w:i/>
          <w:lang w:eastAsia="zh-CN"/>
        </w:rPr>
        <w:t>PCell</w:t>
      </w:r>
      <w:proofErr w:type="spellEnd"/>
      <w:r w:rsidRPr="00257AF0">
        <w:rPr>
          <w:rFonts w:ascii="Times New Roman" w:hAnsi="Times New Roman"/>
          <w:i/>
          <w:lang w:eastAsia="zh-CN"/>
        </w:rPr>
        <w:t xml:space="preserve">, or on the </w:t>
      </w:r>
      <w:proofErr w:type="spellStart"/>
      <w:r w:rsidRPr="00257AF0">
        <w:rPr>
          <w:rFonts w:ascii="Times New Roman" w:hAnsi="Times New Roman"/>
          <w:i/>
          <w:lang w:eastAsia="zh-CN"/>
        </w:rPr>
        <w:t>PSCell</w:t>
      </w:r>
      <w:proofErr w:type="spellEnd"/>
      <w:r w:rsidRPr="00257AF0">
        <w:rPr>
          <w:rFonts w:ascii="Times New Roman" w:hAnsi="Times New Roman"/>
          <w:i/>
          <w:lang w:eastAsia="zh-CN"/>
        </w:rPr>
        <w:t>, of the cell group for the serving cell.</w:t>
      </w:r>
    </w:p>
    <w:p w14:paraId="53A8FCB9" w14:textId="2B32A919" w:rsidR="00E41487" w:rsidRDefault="00E41487" w:rsidP="00E41487">
      <w:pPr>
        <w:rPr>
          <w:lang w:eastAsia="zh-CN"/>
        </w:rPr>
      </w:pPr>
      <w:r>
        <w:rPr>
          <w:lang w:eastAsia="zh-CN"/>
        </w:rPr>
        <w:t xml:space="preserve">However, the UE cannot assume </w:t>
      </w:r>
      <w:r w:rsidR="0026582E">
        <w:rPr>
          <w:lang w:eastAsia="zh-CN"/>
        </w:rPr>
        <w:t>any common properties across serving cells</w:t>
      </w:r>
      <w:r>
        <w:rPr>
          <w:lang w:eastAsia="zh-CN"/>
        </w:rPr>
        <w:t xml:space="preserve"> without network assistance or standardized UE behavior. Then Rel-16 can consider </w:t>
      </w:r>
      <w:proofErr w:type="gramStart"/>
      <w:r>
        <w:rPr>
          <w:lang w:eastAsia="zh-CN"/>
        </w:rPr>
        <w:t>to specify</w:t>
      </w:r>
      <w:proofErr w:type="gramEnd"/>
      <w:r>
        <w:rPr>
          <w:lang w:eastAsia="zh-CN"/>
        </w:rPr>
        <w:t xml:space="preserve"> network signaling to the UE about the side information and the UE assumptions with the side information. There are some approaches (not mutually exclusive) to support this:</w:t>
      </w:r>
    </w:p>
    <w:p w14:paraId="14F42651" w14:textId="77777777" w:rsidR="00E41487" w:rsidRDefault="00E41487" w:rsidP="00E41487">
      <w:pPr>
        <w:pStyle w:val="ListParagraph"/>
        <w:numPr>
          <w:ilvl w:val="0"/>
          <w:numId w:val="5"/>
        </w:numPr>
        <w:jc w:val="both"/>
        <w:rPr>
          <w:rFonts w:ascii="Times New Roman" w:hAnsi="Times New Roman"/>
          <w:lang w:eastAsia="zh-CN"/>
        </w:rPr>
      </w:pPr>
      <w:r>
        <w:rPr>
          <w:rFonts w:ascii="Times New Roman" w:hAnsi="Times New Roman"/>
          <w:lang w:eastAsia="zh-CN"/>
        </w:rPr>
        <w:t>I</w:t>
      </w:r>
      <w:r w:rsidRPr="005F6F73">
        <w:rPr>
          <w:rFonts w:ascii="Times New Roman" w:hAnsi="Times New Roman"/>
          <w:lang w:eastAsia="zh-CN"/>
        </w:rPr>
        <w:t xml:space="preserve">ntroduce new QCL types for pathloss, RSRP, </w:t>
      </w:r>
      <w:r>
        <w:rPr>
          <w:rFonts w:ascii="Times New Roman" w:hAnsi="Times New Roman"/>
          <w:lang w:eastAsia="zh-CN"/>
        </w:rPr>
        <w:t xml:space="preserve">and </w:t>
      </w:r>
      <w:r w:rsidRPr="005F6F73">
        <w:rPr>
          <w:rFonts w:ascii="Times New Roman" w:hAnsi="Times New Roman"/>
          <w:lang w:eastAsia="zh-CN"/>
        </w:rPr>
        <w:t>frequency/time synchronization</w:t>
      </w:r>
      <w:r>
        <w:rPr>
          <w:rFonts w:ascii="Times New Roman" w:hAnsi="Times New Roman"/>
          <w:lang w:eastAsia="zh-CN"/>
        </w:rPr>
        <w:t xml:space="preserve"> across carriers</w:t>
      </w:r>
    </w:p>
    <w:p w14:paraId="756EB47C" w14:textId="5FCB0AA7"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 xml:space="preserve">The existing QCL types can be generalized to define that new properties as listed above may be assumed by the UE if signalled by the network. The QCL relationship may be signalled based on reference to cell index, SSB, or RS. For </w:t>
      </w:r>
      <w:proofErr w:type="gramStart"/>
      <w:r>
        <w:rPr>
          <w:rFonts w:ascii="Times New Roman" w:hAnsi="Times New Roman"/>
          <w:lang w:eastAsia="zh-CN"/>
        </w:rPr>
        <w:t>example</w:t>
      </w:r>
      <w:proofErr w:type="gramEnd"/>
      <w:r>
        <w:rPr>
          <w:rFonts w:ascii="Times New Roman" w:hAnsi="Times New Roman"/>
          <w:lang w:eastAsia="zh-CN"/>
        </w:rPr>
        <w:t xml:space="preserve"> cell 1’s SSB may be configured as QCL with cell 2’s SSB. Since such a relationship is reciprocal between cell 1 and cell 2, it is not necessary to configure the reverse direction and it can be assumed by the UE. Note that cross-carrier QCL was discussed in RAN1; see [1] for a summary.</w:t>
      </w:r>
    </w:p>
    <w:p w14:paraId="330EE8B1" w14:textId="77777777" w:rsidR="00E41487" w:rsidRDefault="00E41487" w:rsidP="00E41487">
      <w:pPr>
        <w:pStyle w:val="ListParagraph"/>
        <w:numPr>
          <w:ilvl w:val="0"/>
          <w:numId w:val="5"/>
        </w:numPr>
        <w:jc w:val="both"/>
        <w:rPr>
          <w:rFonts w:ascii="Times New Roman" w:hAnsi="Times New Roman"/>
          <w:lang w:eastAsia="zh-CN"/>
        </w:rPr>
      </w:pPr>
      <w:r>
        <w:rPr>
          <w:rFonts w:ascii="Times New Roman" w:hAnsi="Times New Roman"/>
          <w:lang w:eastAsia="zh-CN"/>
        </w:rPr>
        <w:t>I</w:t>
      </w:r>
      <w:r w:rsidRPr="005F6F73">
        <w:rPr>
          <w:rFonts w:ascii="Times New Roman" w:hAnsi="Times New Roman"/>
          <w:lang w:eastAsia="zh-CN"/>
        </w:rPr>
        <w:t>ntroduce cell sets</w:t>
      </w:r>
      <w:r>
        <w:rPr>
          <w:rFonts w:ascii="Times New Roman" w:hAnsi="Times New Roman"/>
          <w:lang w:eastAsia="zh-CN"/>
        </w:rPr>
        <w:t xml:space="preserve"> sharing common properties</w:t>
      </w:r>
    </w:p>
    <w:p w14:paraId="5E019AA7" w14:textId="77777777" w:rsidR="00E41487" w:rsidRDefault="00E41487" w:rsidP="00E41487">
      <w:pPr>
        <w:pStyle w:val="ListParagraph"/>
        <w:ind w:left="360"/>
        <w:jc w:val="both"/>
        <w:rPr>
          <w:rFonts w:ascii="Times New Roman" w:hAnsi="Times New Roman"/>
          <w:lang w:eastAsia="zh-CN"/>
        </w:rPr>
      </w:pPr>
      <w:r>
        <w:rPr>
          <w:rFonts w:ascii="Times New Roman" w:hAnsi="Times New Roman"/>
          <w:lang w:eastAsia="zh-CN"/>
        </w:rPr>
        <w:t>More generally, the above described common properties are shared among multiple cells, such as intra-band cells or cells in adjacent bands. Therefore, it may be useful to introduce cell sets with common properties. This may be done resembling TAGs, that is, the cells are configured into multiple TAGs, and the cells within the same TAG share the same TA.</w:t>
      </w:r>
    </w:p>
    <w:p w14:paraId="7E96D606" w14:textId="1F53CC98" w:rsidR="00E41487" w:rsidRDefault="00E41487" w:rsidP="00E41487">
      <w:pPr>
        <w:pStyle w:val="ListParagraph"/>
        <w:numPr>
          <w:ilvl w:val="0"/>
          <w:numId w:val="5"/>
        </w:numPr>
        <w:jc w:val="both"/>
        <w:rPr>
          <w:rFonts w:ascii="Times New Roman" w:hAnsi="Times New Roman"/>
          <w:lang w:eastAsia="zh-CN"/>
        </w:rPr>
      </w:pPr>
      <w:r>
        <w:rPr>
          <w:rFonts w:ascii="Times New Roman" w:hAnsi="Times New Roman"/>
          <w:lang w:eastAsia="zh-CN"/>
        </w:rPr>
        <w:t>Introduce offset value</w:t>
      </w:r>
      <w:r w:rsidR="00A05FAF">
        <w:rPr>
          <w:rFonts w:ascii="Times New Roman" w:hAnsi="Times New Roman"/>
          <w:lang w:eastAsia="zh-CN"/>
        </w:rPr>
        <w:t>s</w:t>
      </w:r>
      <w:r>
        <w:rPr>
          <w:rFonts w:ascii="Times New Roman" w:hAnsi="Times New Roman"/>
          <w:lang w:eastAsia="zh-CN"/>
        </w:rPr>
        <w:t xml:space="preserve"> </w:t>
      </w:r>
    </w:p>
    <w:p w14:paraId="7B9DB0D1" w14:textId="518DEA24" w:rsidR="00E41487" w:rsidRPr="005F6F73" w:rsidRDefault="00E41487" w:rsidP="00E41487">
      <w:pPr>
        <w:pStyle w:val="ListParagraph"/>
        <w:ind w:left="360"/>
        <w:jc w:val="both"/>
        <w:rPr>
          <w:rFonts w:ascii="Times New Roman" w:hAnsi="Times New Roman"/>
          <w:lang w:eastAsia="zh-CN"/>
        </w:rPr>
      </w:pPr>
      <w:r>
        <w:rPr>
          <w:rFonts w:ascii="Times New Roman" w:hAnsi="Times New Roman"/>
          <w:lang w:eastAsia="zh-CN"/>
        </w:rPr>
        <w:t>Even if some properties are not the same between two cells, there may be a fixed offset between them and known to the network</w:t>
      </w:r>
      <w:r w:rsidR="00067018">
        <w:rPr>
          <w:rFonts w:ascii="Times New Roman" w:hAnsi="Times New Roman"/>
          <w:lang w:eastAsia="zh-CN"/>
        </w:rPr>
        <w:t xml:space="preserve"> or can be derived by the UE</w:t>
      </w:r>
      <w:r>
        <w:rPr>
          <w:rFonts w:ascii="Times New Roman" w:hAnsi="Times New Roman"/>
          <w:lang w:eastAsia="zh-CN"/>
        </w:rPr>
        <w:t xml:space="preserve">. The network can signal the offset value to the UE. For example, if the symbol boundary of cell 1 is x </w:t>
      </w:r>
      <w:proofErr w:type="spellStart"/>
      <w:r>
        <w:rPr>
          <w:rFonts w:ascii="Times New Roman" w:hAnsi="Times New Roman"/>
          <w:lang w:eastAsia="zh-CN"/>
        </w:rPr>
        <w:t>ms</w:t>
      </w:r>
      <w:proofErr w:type="spellEnd"/>
      <w:r>
        <w:rPr>
          <w:rFonts w:ascii="Times New Roman" w:hAnsi="Times New Roman"/>
          <w:lang w:eastAsia="zh-CN"/>
        </w:rPr>
        <w:t xml:space="preserve"> ahead of that of cell 2, the x value can be signalled to the UE and the UE can apply it for acquiring rough timing. For another example, if the pathloss for cell 1 is y dB higher than that for cell 2, the y value can be signalled to the UE for estimating its initial AGC setting.</w:t>
      </w:r>
      <w:r w:rsidR="00385F09">
        <w:rPr>
          <w:rFonts w:ascii="Times New Roman" w:hAnsi="Times New Roman"/>
          <w:lang w:eastAsia="zh-CN"/>
        </w:rPr>
        <w:t xml:space="preserve"> Alternatively, the UE may derive the offset value, e.g., based on the separation of the cells.</w:t>
      </w:r>
    </w:p>
    <w:p w14:paraId="6B953FE1" w14:textId="77777777" w:rsidR="00E41487" w:rsidRDefault="00E41487" w:rsidP="00E41487">
      <w:pPr>
        <w:rPr>
          <w:lang w:eastAsia="zh-CN"/>
        </w:rPr>
      </w:pPr>
      <w:proofErr w:type="gramStart"/>
      <w:r>
        <w:rPr>
          <w:lang w:eastAsia="zh-CN"/>
        </w:rPr>
        <w:t>Thus</w:t>
      </w:r>
      <w:proofErr w:type="gramEnd"/>
      <w:r>
        <w:rPr>
          <w:lang w:eastAsia="zh-CN"/>
        </w:rPr>
        <w:t xml:space="preserve"> we have the following proposal:</w:t>
      </w:r>
    </w:p>
    <w:p w14:paraId="57C0819D" w14:textId="21A0AD6F" w:rsidR="00E41487" w:rsidRDefault="00E41487" w:rsidP="00E41487">
      <w:pPr>
        <w:rPr>
          <w:b/>
          <w:lang w:eastAsia="zh-CN"/>
        </w:rPr>
      </w:pPr>
      <w:r>
        <w:rPr>
          <w:b/>
          <w:lang w:eastAsia="zh-CN"/>
        </w:rPr>
        <w:t>Proposal</w:t>
      </w:r>
      <w:r w:rsidRPr="008D74A0">
        <w:rPr>
          <w:b/>
          <w:lang w:eastAsia="zh-CN"/>
        </w:rPr>
        <w:t xml:space="preserve"> </w:t>
      </w:r>
      <w:r w:rsidR="00443295">
        <w:rPr>
          <w:b/>
          <w:lang w:eastAsia="zh-CN"/>
        </w:rPr>
        <w:t>8</w:t>
      </w:r>
      <w:r w:rsidRPr="008D74A0">
        <w:rPr>
          <w:b/>
          <w:lang w:eastAsia="zh-CN"/>
        </w:rPr>
        <w:t>:</w:t>
      </w:r>
      <w:r w:rsidRPr="00EB73DB">
        <w:rPr>
          <w:b/>
          <w:lang w:eastAsia="zh-CN"/>
        </w:rPr>
        <w:t xml:space="preserve"> </w:t>
      </w:r>
      <w:r>
        <w:rPr>
          <w:b/>
          <w:lang w:eastAsia="zh-CN"/>
        </w:rPr>
        <w:t xml:space="preserve">Support </w:t>
      </w:r>
      <w:r w:rsidR="007037A9">
        <w:rPr>
          <w:b/>
          <w:lang w:eastAsia="zh-CN"/>
        </w:rPr>
        <w:t xml:space="preserve">fast </w:t>
      </w:r>
      <w:proofErr w:type="spellStart"/>
      <w:r w:rsidR="007037A9">
        <w:rPr>
          <w:b/>
          <w:lang w:eastAsia="zh-CN"/>
        </w:rPr>
        <w:t>SCell</w:t>
      </w:r>
      <w:proofErr w:type="spellEnd"/>
      <w:r w:rsidR="007037A9">
        <w:rPr>
          <w:b/>
          <w:lang w:eastAsia="zh-CN"/>
        </w:rPr>
        <w:t xml:space="preserve"> activation via enhanced UE assumptions to reduce latency associated with estimating</w:t>
      </w:r>
      <w:r w:rsidRPr="008D74A0">
        <w:rPr>
          <w:b/>
          <w:lang w:eastAsia="zh-CN"/>
        </w:rPr>
        <w:t xml:space="preserve"> pathloss, coupling loss, RSRP, and/or frequency/timing offset</w:t>
      </w:r>
      <w:r w:rsidR="007037A9">
        <w:rPr>
          <w:b/>
          <w:lang w:eastAsia="zh-CN"/>
        </w:rPr>
        <w:t xml:space="preserve"> on a to-be activated </w:t>
      </w:r>
      <w:proofErr w:type="spellStart"/>
      <w:r w:rsidR="007037A9">
        <w:rPr>
          <w:b/>
          <w:lang w:eastAsia="zh-CN"/>
        </w:rPr>
        <w:t>SCell</w:t>
      </w:r>
      <w:proofErr w:type="spellEnd"/>
    </w:p>
    <w:p w14:paraId="0F394D03" w14:textId="0099948B" w:rsidR="00E41487" w:rsidRPr="004F4C49" w:rsidRDefault="00C56D57" w:rsidP="00E41487">
      <w:pPr>
        <w:pStyle w:val="ListParagraph"/>
        <w:numPr>
          <w:ilvl w:val="0"/>
          <w:numId w:val="5"/>
        </w:numPr>
        <w:jc w:val="both"/>
        <w:rPr>
          <w:rFonts w:ascii="Times New Roman" w:hAnsi="Times New Roman"/>
          <w:b/>
          <w:lang w:eastAsia="zh-CN"/>
        </w:rPr>
      </w:pPr>
      <w:r>
        <w:rPr>
          <w:rFonts w:ascii="Times New Roman" w:hAnsi="Times New Roman"/>
          <w:b/>
          <w:lang w:eastAsia="zh-CN"/>
        </w:rPr>
        <w:t>By cross-carrier QCL assumptions</w:t>
      </w:r>
    </w:p>
    <w:p w14:paraId="244C31ED" w14:textId="7D37C460" w:rsidR="00E41487" w:rsidRPr="004F4C49" w:rsidRDefault="00933574" w:rsidP="00E41487">
      <w:pPr>
        <w:pStyle w:val="ListParagraph"/>
        <w:numPr>
          <w:ilvl w:val="0"/>
          <w:numId w:val="5"/>
        </w:numPr>
        <w:jc w:val="both"/>
        <w:rPr>
          <w:rFonts w:ascii="Times New Roman" w:hAnsi="Times New Roman"/>
          <w:b/>
          <w:lang w:eastAsia="zh-CN"/>
        </w:rPr>
      </w:pPr>
      <w:r>
        <w:rPr>
          <w:rFonts w:ascii="Times New Roman" w:hAnsi="Times New Roman"/>
          <w:b/>
          <w:lang w:eastAsia="zh-CN"/>
        </w:rPr>
        <w:t>By configuring</w:t>
      </w:r>
      <w:r w:rsidR="00E41487" w:rsidRPr="004F4C49">
        <w:rPr>
          <w:rFonts w:ascii="Times New Roman" w:hAnsi="Times New Roman"/>
          <w:b/>
          <w:lang w:eastAsia="zh-CN"/>
        </w:rPr>
        <w:t xml:space="preserve"> cell sets </w:t>
      </w:r>
      <w:r>
        <w:rPr>
          <w:rFonts w:ascii="Times New Roman" w:hAnsi="Times New Roman"/>
          <w:b/>
          <w:lang w:eastAsia="zh-CN"/>
        </w:rPr>
        <w:t xml:space="preserve">with </w:t>
      </w:r>
      <w:r w:rsidR="00E41487" w:rsidRPr="004F4C49">
        <w:rPr>
          <w:rFonts w:ascii="Times New Roman" w:hAnsi="Times New Roman"/>
          <w:b/>
          <w:lang w:eastAsia="zh-CN"/>
        </w:rPr>
        <w:t>common properties</w:t>
      </w:r>
    </w:p>
    <w:p w14:paraId="1A240FAA" w14:textId="1E5EE7C1" w:rsidR="00E41487" w:rsidRPr="004F4C49" w:rsidRDefault="00933574" w:rsidP="00E41487">
      <w:pPr>
        <w:pStyle w:val="ListParagraph"/>
        <w:numPr>
          <w:ilvl w:val="0"/>
          <w:numId w:val="5"/>
        </w:numPr>
        <w:jc w:val="both"/>
        <w:rPr>
          <w:rFonts w:ascii="Times New Roman" w:hAnsi="Times New Roman"/>
          <w:b/>
          <w:lang w:eastAsia="zh-CN"/>
        </w:rPr>
      </w:pPr>
      <w:r>
        <w:rPr>
          <w:rFonts w:ascii="Times New Roman" w:hAnsi="Times New Roman"/>
          <w:b/>
          <w:lang w:eastAsia="zh-CN"/>
        </w:rPr>
        <w:t>By specifying cross-carrier offset value</w:t>
      </w:r>
      <w:r w:rsidR="007819AC">
        <w:rPr>
          <w:rFonts w:ascii="Times New Roman" w:hAnsi="Times New Roman"/>
          <w:b/>
          <w:lang w:eastAsia="zh-CN"/>
        </w:rPr>
        <w:t>s</w:t>
      </w:r>
    </w:p>
    <w:p w14:paraId="109B2B15" w14:textId="7894291D" w:rsidR="005211C6" w:rsidRDefault="00F43B94" w:rsidP="007F5EC6">
      <w:pPr>
        <w:rPr>
          <w:lang w:val="en-GB"/>
        </w:rPr>
      </w:pPr>
      <w:r>
        <w:rPr>
          <w:lang w:val="en-GB"/>
        </w:rPr>
        <w:t xml:space="preserve">Nevertheless, there are </w:t>
      </w:r>
      <w:r w:rsidR="00E0525C">
        <w:rPr>
          <w:lang w:val="en-GB"/>
        </w:rPr>
        <w:t xml:space="preserve">always some </w:t>
      </w:r>
      <w:r>
        <w:rPr>
          <w:lang w:val="en-GB"/>
        </w:rPr>
        <w:t>cases where the UE cannot derive</w:t>
      </w:r>
      <w:r w:rsidR="00E0525C">
        <w:rPr>
          <w:lang w:val="en-GB"/>
        </w:rPr>
        <w:t xml:space="preserve"> all necessary information from available UE assumptions. Then</w:t>
      </w:r>
      <w:r>
        <w:rPr>
          <w:lang w:val="en-GB"/>
        </w:rPr>
        <w:t xml:space="preserve"> </w:t>
      </w:r>
      <w:r w:rsidR="00AD2827">
        <w:rPr>
          <w:lang w:val="en-GB"/>
        </w:rPr>
        <w:t xml:space="preserve">Rel-15/16 RS may be reused to support fast </w:t>
      </w:r>
      <w:proofErr w:type="spellStart"/>
      <w:r w:rsidR="00AD2827">
        <w:rPr>
          <w:lang w:val="en-GB"/>
        </w:rPr>
        <w:t>SCell</w:t>
      </w:r>
      <w:proofErr w:type="spellEnd"/>
      <w:r w:rsidR="00AD2827">
        <w:rPr>
          <w:lang w:val="en-GB"/>
        </w:rPr>
        <w:t xml:space="preserve"> activation by providing </w:t>
      </w:r>
      <w:r w:rsidR="00AD2827">
        <w:rPr>
          <w:lang w:val="en-GB"/>
        </w:rPr>
        <w:lastRenderedPageBreak/>
        <w:t>UE with information that cannot be derived based on available UE assumptions. The following are considered:</w:t>
      </w:r>
    </w:p>
    <w:p w14:paraId="483B9427" w14:textId="77777777" w:rsidR="00AD2827" w:rsidRDefault="00AD2827" w:rsidP="00AD2827">
      <w:pPr>
        <w:pStyle w:val="ListParagraph"/>
        <w:numPr>
          <w:ilvl w:val="0"/>
          <w:numId w:val="5"/>
        </w:numPr>
        <w:jc w:val="both"/>
        <w:rPr>
          <w:rFonts w:ascii="Times New Roman" w:hAnsi="Times New Roman"/>
          <w:lang w:eastAsia="zh-CN"/>
        </w:rPr>
      </w:pPr>
      <w:r>
        <w:rPr>
          <w:rFonts w:ascii="Times New Roman" w:hAnsi="Times New Roman"/>
          <w:lang w:eastAsia="zh-CN"/>
        </w:rPr>
        <w:t xml:space="preserve">Periodic CSI-RS/TRS for a deactivated </w:t>
      </w:r>
      <w:proofErr w:type="spellStart"/>
      <w:r>
        <w:rPr>
          <w:rFonts w:ascii="Times New Roman" w:hAnsi="Times New Roman"/>
          <w:lang w:eastAsia="zh-CN"/>
        </w:rPr>
        <w:t>SCell</w:t>
      </w:r>
      <w:proofErr w:type="spellEnd"/>
    </w:p>
    <w:p w14:paraId="30AF68D2" w14:textId="170C7BD3" w:rsidR="00AD2827" w:rsidRDefault="00AD2827" w:rsidP="00AD2827">
      <w:pPr>
        <w:pStyle w:val="ListParagraph"/>
        <w:ind w:left="360"/>
        <w:jc w:val="both"/>
        <w:rPr>
          <w:rFonts w:ascii="Times New Roman" w:hAnsi="Times New Roman"/>
          <w:lang w:eastAsia="zh-CN"/>
        </w:rPr>
      </w:pPr>
      <w:proofErr w:type="gramStart"/>
      <w:r>
        <w:rPr>
          <w:rFonts w:ascii="Times New Roman" w:hAnsi="Times New Roman"/>
          <w:lang w:eastAsia="zh-CN"/>
        </w:rPr>
        <w:t>In essence, periodic</w:t>
      </w:r>
      <w:proofErr w:type="gramEnd"/>
      <w:r>
        <w:rPr>
          <w:rFonts w:ascii="Times New Roman" w:hAnsi="Times New Roman"/>
          <w:lang w:eastAsia="zh-CN"/>
        </w:rPr>
        <w:t xml:space="preserve"> CSI-RS/TRS </w:t>
      </w:r>
      <w:r w:rsidR="005B2D17">
        <w:rPr>
          <w:rFonts w:ascii="Times New Roman" w:hAnsi="Times New Roman"/>
          <w:lang w:eastAsia="zh-CN"/>
        </w:rPr>
        <w:t xml:space="preserve">(or likewise, SP CSI-RS/TRS) </w:t>
      </w:r>
      <w:r>
        <w:rPr>
          <w:rFonts w:ascii="Times New Roman" w:hAnsi="Times New Roman"/>
          <w:lang w:eastAsia="zh-CN"/>
        </w:rPr>
        <w:t>act like LTE CRS and thus can shorten the activation latency. The pros include that their occurrences are fully predictable, which can help reduce PDCCH monitoring and PDCCH overhead, and simplify UE design. The cons include that it is difficult to set the periodicity: if it is too long then the latency reduction is not significant, but if it is too short then the overhead and energy consumption are high.</w:t>
      </w:r>
    </w:p>
    <w:p w14:paraId="54551329" w14:textId="77777777" w:rsidR="00AD2827" w:rsidRDefault="00AD2827" w:rsidP="00AD2827">
      <w:pPr>
        <w:pStyle w:val="ListParagraph"/>
        <w:numPr>
          <w:ilvl w:val="0"/>
          <w:numId w:val="5"/>
        </w:numPr>
        <w:jc w:val="both"/>
        <w:rPr>
          <w:rFonts w:ascii="Times New Roman" w:hAnsi="Times New Roman"/>
          <w:lang w:eastAsia="zh-CN"/>
        </w:rPr>
      </w:pPr>
      <w:r>
        <w:rPr>
          <w:rFonts w:ascii="Times New Roman" w:hAnsi="Times New Roman"/>
          <w:lang w:eastAsia="zh-CN"/>
        </w:rPr>
        <w:t xml:space="preserve">Aperiodic CSI-RS/TRS for a deactivated </w:t>
      </w:r>
      <w:proofErr w:type="spellStart"/>
      <w:r>
        <w:rPr>
          <w:rFonts w:ascii="Times New Roman" w:hAnsi="Times New Roman"/>
          <w:lang w:eastAsia="zh-CN"/>
        </w:rPr>
        <w:t>SCell</w:t>
      </w:r>
      <w:proofErr w:type="spellEnd"/>
    </w:p>
    <w:p w14:paraId="2B5A8A71" w14:textId="463D9341" w:rsidR="009142D5" w:rsidRDefault="00AD2827" w:rsidP="009142D5">
      <w:pPr>
        <w:pStyle w:val="ListParagraph"/>
        <w:ind w:left="360"/>
        <w:jc w:val="both"/>
        <w:rPr>
          <w:rFonts w:ascii="Times New Roman" w:hAnsi="Times New Roman"/>
          <w:lang w:eastAsia="zh-CN"/>
        </w:rPr>
      </w:pPr>
      <w:r>
        <w:rPr>
          <w:rFonts w:ascii="Times New Roman" w:hAnsi="Times New Roman"/>
          <w:lang w:eastAsia="zh-CN"/>
        </w:rPr>
        <w:t xml:space="preserve">Aperiodic CSI-RS/TRS are more flexible and can be triggered right when the activation procedure starts. If one transmission is not enough, multiple aperiodic CSI-RS/TRS can be triggered (via one trigger if overhead reduction is considered). The energy consumption associated with receiving the aperiodic CSI-RS/TRS is lower than periodic CSI-RS/TRS, and especially so if the deactivation duration is long and the periodicity is short. The cons include additional PDCCH monitoring and overhead on another serving cell are needed. If many </w:t>
      </w:r>
      <w:proofErr w:type="spellStart"/>
      <w:r>
        <w:rPr>
          <w:rFonts w:ascii="Times New Roman" w:hAnsi="Times New Roman"/>
          <w:lang w:eastAsia="zh-CN"/>
        </w:rPr>
        <w:t>SCells</w:t>
      </w:r>
      <w:proofErr w:type="spellEnd"/>
      <w:r>
        <w:rPr>
          <w:rFonts w:ascii="Times New Roman" w:hAnsi="Times New Roman"/>
          <w:lang w:eastAsia="zh-CN"/>
        </w:rPr>
        <w:t xml:space="preserve"> are deactivated, PDCCH monitoring on those activated serving cells can become significant.</w:t>
      </w:r>
      <w:r w:rsidR="008F1C6C">
        <w:rPr>
          <w:rFonts w:ascii="Times New Roman" w:hAnsi="Times New Roman"/>
          <w:lang w:eastAsia="zh-CN"/>
        </w:rPr>
        <w:t xml:space="preserve"> However, there are ways to reduce </w:t>
      </w:r>
      <w:r w:rsidR="00870D62">
        <w:rPr>
          <w:rFonts w:ascii="Times New Roman" w:hAnsi="Times New Roman"/>
          <w:lang w:eastAsia="zh-CN"/>
        </w:rPr>
        <w:t>triggering</w:t>
      </w:r>
      <w:r w:rsidR="008F1C6C">
        <w:rPr>
          <w:rFonts w:ascii="Times New Roman" w:hAnsi="Times New Roman"/>
          <w:lang w:eastAsia="zh-CN"/>
        </w:rPr>
        <w:t xml:space="preserve"> </w:t>
      </w:r>
      <w:r w:rsidR="00870D62">
        <w:rPr>
          <w:rFonts w:ascii="Times New Roman" w:hAnsi="Times New Roman"/>
          <w:lang w:eastAsia="zh-CN"/>
        </w:rPr>
        <w:t xml:space="preserve">overhead, which will be discussed in the next subsection. </w:t>
      </w:r>
    </w:p>
    <w:p w14:paraId="434700DA" w14:textId="3D813DA2" w:rsidR="001717F5" w:rsidRDefault="001717F5" w:rsidP="009142D5">
      <w:pPr>
        <w:pStyle w:val="ListParagraph"/>
        <w:ind w:left="360"/>
        <w:jc w:val="both"/>
        <w:rPr>
          <w:rFonts w:ascii="Times New Roman" w:hAnsi="Times New Roman"/>
          <w:lang w:eastAsia="zh-CN"/>
        </w:rPr>
      </w:pPr>
      <w:r>
        <w:rPr>
          <w:rFonts w:ascii="Times New Roman" w:hAnsi="Times New Roman"/>
          <w:lang w:eastAsia="zh-CN"/>
        </w:rPr>
        <w:t>Between CSI-RS and TRS, we note that CSI-RS is needed for CSI measurement, while TRS is for tracking. If tracking can be acquired via, e.g., QCL assumptions as described ab</w:t>
      </w:r>
      <w:r w:rsidR="00E6691D">
        <w:rPr>
          <w:rFonts w:ascii="Times New Roman" w:hAnsi="Times New Roman"/>
          <w:lang w:eastAsia="zh-CN"/>
        </w:rPr>
        <w:t>ove, then only CSI-RS is needed, otherwise TRS and CSI-RS are needed.</w:t>
      </w:r>
    </w:p>
    <w:p w14:paraId="74FAF5F3" w14:textId="1DAC0704" w:rsidR="00AD2827" w:rsidRDefault="00AD2827" w:rsidP="009142D5">
      <w:pPr>
        <w:pStyle w:val="ListParagraph"/>
        <w:numPr>
          <w:ilvl w:val="0"/>
          <w:numId w:val="5"/>
        </w:numPr>
        <w:jc w:val="both"/>
        <w:rPr>
          <w:rFonts w:ascii="Times New Roman" w:hAnsi="Times New Roman"/>
          <w:lang w:eastAsia="zh-CN"/>
        </w:rPr>
      </w:pPr>
      <w:r>
        <w:rPr>
          <w:rFonts w:ascii="Times New Roman" w:hAnsi="Times New Roman"/>
          <w:lang w:eastAsia="zh-CN"/>
        </w:rPr>
        <w:t xml:space="preserve">A combination of P/AP CSI-RS/TRS for a deactivated </w:t>
      </w:r>
      <w:proofErr w:type="spellStart"/>
      <w:r>
        <w:rPr>
          <w:rFonts w:ascii="Times New Roman" w:hAnsi="Times New Roman"/>
          <w:lang w:eastAsia="zh-CN"/>
        </w:rPr>
        <w:t>SCell</w:t>
      </w:r>
      <w:proofErr w:type="spellEnd"/>
    </w:p>
    <w:p w14:paraId="5ABA6363" w14:textId="197A047B" w:rsidR="00AD2827" w:rsidRDefault="00AD2827" w:rsidP="00AD2827">
      <w:pPr>
        <w:pStyle w:val="ListParagraph"/>
        <w:ind w:left="360"/>
        <w:jc w:val="both"/>
        <w:rPr>
          <w:rFonts w:ascii="Times New Roman" w:hAnsi="Times New Roman"/>
          <w:lang w:eastAsia="zh-CN"/>
        </w:rPr>
      </w:pPr>
      <w:r>
        <w:rPr>
          <w:rFonts w:ascii="Times New Roman" w:hAnsi="Times New Roman"/>
          <w:lang w:eastAsia="zh-CN"/>
        </w:rPr>
        <w:t>This provides the network with most flexibility/</w:t>
      </w:r>
      <w:proofErr w:type="gramStart"/>
      <w:r>
        <w:rPr>
          <w:rFonts w:ascii="Times New Roman" w:hAnsi="Times New Roman"/>
          <w:lang w:eastAsia="zh-CN"/>
        </w:rPr>
        <w:t>capability</w:t>
      </w:r>
      <w:proofErr w:type="gramEnd"/>
      <w:r>
        <w:rPr>
          <w:rFonts w:ascii="Times New Roman" w:hAnsi="Times New Roman"/>
          <w:lang w:eastAsia="zh-CN"/>
        </w:rPr>
        <w:t xml:space="preserve"> but the complexity may be high.</w:t>
      </w:r>
      <w:r w:rsidR="00870D62">
        <w:rPr>
          <w:rFonts w:ascii="Times New Roman" w:hAnsi="Times New Roman"/>
          <w:lang w:eastAsia="zh-CN"/>
        </w:rPr>
        <w:t xml:space="preserve"> </w:t>
      </w:r>
    </w:p>
    <w:p w14:paraId="6B95EAA9" w14:textId="0AEC3392" w:rsidR="009142D5" w:rsidRDefault="009142D5" w:rsidP="009142D5">
      <w:pPr>
        <w:rPr>
          <w:lang w:eastAsia="zh-CN"/>
        </w:rPr>
      </w:pPr>
      <w:r w:rsidRPr="009142D5">
        <w:rPr>
          <w:lang w:eastAsia="zh-CN"/>
        </w:rPr>
        <w:t>Therefore, the aperiodic RS is preferred</w:t>
      </w:r>
      <w:r w:rsidR="002B1093">
        <w:rPr>
          <w:lang w:eastAsia="zh-CN"/>
        </w:rPr>
        <w:t>, and AP CSI-RS should always be supported whereas AP TRS should be supported if no UE assumption such as QCL or the like is available.</w:t>
      </w:r>
    </w:p>
    <w:p w14:paraId="5A5094C0" w14:textId="63DBA0EF" w:rsidR="002B1093" w:rsidRPr="002B1093" w:rsidRDefault="002B1093" w:rsidP="002B1093">
      <w:pPr>
        <w:rPr>
          <w:lang w:eastAsia="zh-CN"/>
        </w:rPr>
      </w:pPr>
      <w:r>
        <w:rPr>
          <w:b/>
          <w:lang w:eastAsia="zh-CN"/>
        </w:rPr>
        <w:t>Proposal</w:t>
      </w:r>
      <w:r w:rsidRPr="008D74A0">
        <w:rPr>
          <w:b/>
          <w:lang w:eastAsia="zh-CN"/>
        </w:rPr>
        <w:t xml:space="preserve"> </w:t>
      </w:r>
      <w:r w:rsidR="00443295">
        <w:rPr>
          <w:b/>
          <w:lang w:eastAsia="zh-CN"/>
        </w:rPr>
        <w:t>9</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w:t>
      </w:r>
      <w:r w:rsidRPr="002B1093">
        <w:rPr>
          <w:b/>
          <w:lang w:eastAsia="zh-CN"/>
        </w:rPr>
        <w:t>a AP CSI-RS, and additionally AP TRS if no UE assumption such as QCL or the like is available.</w:t>
      </w:r>
    </w:p>
    <w:p w14:paraId="15B1BCF5" w14:textId="093EF40A" w:rsidR="005C1BFC" w:rsidRDefault="005C1BFC" w:rsidP="007226EB">
      <w:r>
        <w:t xml:space="preserve">The current activation procedure uses L2 signaling. With </w:t>
      </w:r>
      <w:proofErr w:type="gramStart"/>
      <w:r>
        <w:t>aforementioned enhancements</w:t>
      </w:r>
      <w:proofErr w:type="gramEnd"/>
      <w:r>
        <w:t xml:space="preserve"> that significantly shorten the latency, it is meaningful to reduce the delay due to the L2 signaling. L1 signaling is hence </w:t>
      </w:r>
      <w:r w:rsidR="007226EB">
        <w:t>preferred</w:t>
      </w:r>
      <w:r>
        <w:t xml:space="preserve"> for its low latency. </w:t>
      </w:r>
      <w:r w:rsidR="007226EB">
        <w:t>Note that the L1 activation does not mean a newly designed L1 signaling; rather, existing L1 signaling may be reused just as the reuse of existing aperiodic RS. This is because</w:t>
      </w:r>
      <w:r>
        <w:t xml:space="preserve"> the activation procedure involves aperiodic CSI-RS/TRS resource trigger and/or aperiodic CSI reporting trigger. The network and UE can then use one or more of these triggers associated with a deactivated </w:t>
      </w:r>
      <w:proofErr w:type="spellStart"/>
      <w:r>
        <w:t>SCell</w:t>
      </w:r>
      <w:proofErr w:type="spellEnd"/>
      <w:r>
        <w:t xml:space="preserve"> as the activation command for the </w:t>
      </w:r>
      <w:proofErr w:type="spellStart"/>
      <w:r>
        <w:t>SCell</w:t>
      </w:r>
      <w:proofErr w:type="spellEnd"/>
      <w:r>
        <w:t xml:space="preserve">. This not only reduces the delay due to L2 signaling and possibly multiple signaling to complete one activation, but also limits the control channel overhead. </w:t>
      </w:r>
    </w:p>
    <w:p w14:paraId="3D1DF9A8" w14:textId="45C4083F" w:rsidR="007044D9" w:rsidRDefault="007044D9" w:rsidP="007226EB">
      <w:r>
        <w:t>Note that in this case, there is no need to transmit the MAC signaling for activation. For many proposals proposing to keep using MAC signaling, the MAC signaling is also accompanied with a L1 signaling, which makes the MAC signaling unnecessary.</w:t>
      </w:r>
    </w:p>
    <w:p w14:paraId="5EAAB548" w14:textId="1EA2F5AE" w:rsidR="005C1BFC" w:rsidRPr="00D74B92" w:rsidRDefault="005C1BFC" w:rsidP="005C1BFC">
      <w:r>
        <w:rPr>
          <w:b/>
          <w:lang w:eastAsia="zh-CN"/>
        </w:rPr>
        <w:t>Proposal</w:t>
      </w:r>
      <w:r w:rsidRPr="008D74A0">
        <w:rPr>
          <w:b/>
          <w:lang w:eastAsia="zh-CN"/>
        </w:rPr>
        <w:t xml:space="preserve"> </w:t>
      </w:r>
      <w:r w:rsidR="00443295">
        <w:rPr>
          <w:b/>
          <w:lang w:eastAsia="zh-CN"/>
        </w:rPr>
        <w:t>10</w:t>
      </w:r>
      <w:r w:rsidRPr="008D74A0">
        <w:rPr>
          <w:b/>
          <w:lang w:eastAsia="zh-CN"/>
        </w:rPr>
        <w:t>:</w:t>
      </w:r>
      <w:r w:rsidRPr="00EB73DB">
        <w:rPr>
          <w:b/>
          <w:lang w:eastAsia="zh-CN"/>
        </w:rPr>
        <w:t xml:space="preserve"> </w:t>
      </w:r>
      <w:r>
        <w:rPr>
          <w:b/>
          <w:lang w:eastAsia="zh-CN"/>
        </w:rPr>
        <w:t xml:space="preserve">Support </w:t>
      </w:r>
      <w:r w:rsidR="00006C72">
        <w:rPr>
          <w:b/>
          <w:lang w:eastAsia="zh-CN"/>
        </w:rPr>
        <w:t xml:space="preserve">fast </w:t>
      </w:r>
      <w:proofErr w:type="spellStart"/>
      <w:r w:rsidR="00006C72">
        <w:rPr>
          <w:b/>
          <w:lang w:eastAsia="zh-CN"/>
        </w:rPr>
        <w:t>SCell</w:t>
      </w:r>
      <w:proofErr w:type="spellEnd"/>
      <w:r w:rsidR="00006C72">
        <w:rPr>
          <w:b/>
          <w:lang w:eastAsia="zh-CN"/>
        </w:rPr>
        <w:t xml:space="preserve"> activation vi</w:t>
      </w:r>
      <w:r w:rsidR="00006C72" w:rsidRPr="002B1093">
        <w:rPr>
          <w:b/>
          <w:lang w:eastAsia="zh-CN"/>
        </w:rPr>
        <w:t xml:space="preserve">a </w:t>
      </w:r>
      <w:r>
        <w:rPr>
          <w:b/>
          <w:lang w:eastAsia="zh-CN"/>
        </w:rPr>
        <w:t xml:space="preserve">existing L1 </w:t>
      </w:r>
      <w:r w:rsidR="00006C72">
        <w:rPr>
          <w:b/>
          <w:lang w:eastAsia="zh-CN"/>
        </w:rPr>
        <w:t>AP CSI-RS/TRS</w:t>
      </w:r>
      <w:r>
        <w:rPr>
          <w:b/>
          <w:lang w:eastAsia="zh-CN"/>
        </w:rPr>
        <w:t xml:space="preserve"> triggers.</w:t>
      </w:r>
    </w:p>
    <w:p w14:paraId="18B94AA5" w14:textId="598A779F" w:rsidR="00157FC3" w:rsidRPr="00493C77" w:rsidRDefault="00747F48" w:rsidP="00493C77">
      <w:pPr>
        <w:pStyle w:val="Heading1"/>
      </w:pPr>
      <w:r w:rsidRPr="00493C77">
        <w:t>Conclusion</w:t>
      </w:r>
    </w:p>
    <w:p w14:paraId="76141BAC" w14:textId="07BC124C" w:rsidR="00C72D64" w:rsidRDefault="00732D5D" w:rsidP="00CA2CF5">
      <w:r>
        <w:t xml:space="preserve">In this contribution, we studied </w:t>
      </w:r>
      <w:r w:rsidR="007E72EE">
        <w:t xml:space="preserve">fast </w:t>
      </w:r>
      <w:proofErr w:type="spellStart"/>
      <w:r w:rsidR="007E72EE">
        <w:t>SCell</w:t>
      </w:r>
      <w:proofErr w:type="spellEnd"/>
      <w:r w:rsidR="007E72EE">
        <w:t xml:space="preserve"> activation and L1 dormancy behavior for activated </w:t>
      </w:r>
      <w:proofErr w:type="spellStart"/>
      <w:r w:rsidR="007E72EE">
        <w:t>SCells</w:t>
      </w:r>
      <w:proofErr w:type="spellEnd"/>
      <w:r w:rsidR="007E72EE">
        <w:t>. The following are proposed:</w:t>
      </w:r>
    </w:p>
    <w:p w14:paraId="7040421C" w14:textId="60AA389D" w:rsidR="00443295" w:rsidRDefault="00443295" w:rsidP="00443295">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Pr>
          <w:rFonts w:ascii="Times New Roman" w:hAnsi="Times New Roman"/>
          <w:b/>
          <w:lang w:eastAsia="zh-CN"/>
        </w:rPr>
        <w:t>1</w:t>
      </w:r>
      <w:r w:rsidRPr="00532711">
        <w:rPr>
          <w:rFonts w:ascii="Times New Roman" w:hAnsi="Times New Roman"/>
          <w:b/>
          <w:lang w:eastAsia="zh-CN"/>
        </w:rPr>
        <w:t>:</w:t>
      </w:r>
      <w:r>
        <w:rPr>
          <w:rFonts w:ascii="Times New Roman" w:hAnsi="Times New Roman"/>
          <w:b/>
          <w:lang w:eastAsia="zh-CN"/>
        </w:rPr>
        <w:t xml:space="preserve"> Define a dormant BWP </w:t>
      </w:r>
      <w:r w:rsidR="00F26EF0">
        <w:rPr>
          <w:rFonts w:ascii="Times New Roman" w:hAnsi="Times New Roman"/>
          <w:b/>
          <w:lang w:eastAsia="zh-CN"/>
        </w:rPr>
        <w:t>as</w:t>
      </w:r>
      <w:r>
        <w:rPr>
          <w:rFonts w:ascii="Times New Roman" w:hAnsi="Times New Roman"/>
          <w:b/>
          <w:lang w:eastAsia="zh-CN"/>
        </w:rPr>
        <w:t xml:space="preserve"> a BWP without CORESET / search space.</w:t>
      </w:r>
    </w:p>
    <w:p w14:paraId="6C3525B5" w14:textId="77777777" w:rsidR="00443295" w:rsidRDefault="00443295" w:rsidP="00443295">
      <w:pPr>
        <w:pStyle w:val="ListParagraph"/>
        <w:spacing w:before="120"/>
        <w:ind w:left="0"/>
        <w:contextualSpacing w:val="0"/>
        <w:jc w:val="both"/>
        <w:rPr>
          <w:rFonts w:ascii="Times New Roman" w:hAnsi="Times New Roman"/>
          <w:b/>
          <w:lang w:eastAsia="zh-CN"/>
        </w:rPr>
      </w:pPr>
      <w:r>
        <w:rPr>
          <w:rFonts w:ascii="Times New Roman" w:hAnsi="Times New Roman"/>
          <w:b/>
          <w:lang w:eastAsia="zh-CN"/>
        </w:rPr>
        <w:t>Proposal 2: Adopt BWP framework for L1 dormancy</w:t>
      </w:r>
      <w:r w:rsidRPr="00A87788">
        <w:rPr>
          <w:rFonts w:ascii="Times New Roman" w:hAnsi="Times New Roman"/>
          <w:b/>
          <w:lang w:eastAsia="zh-CN"/>
        </w:rPr>
        <w:t xml:space="preserve"> </w:t>
      </w:r>
      <w:r w:rsidRPr="00BA5D26">
        <w:rPr>
          <w:rFonts w:ascii="Times New Roman" w:hAnsi="Times New Roman"/>
          <w:b/>
          <w:lang w:eastAsia="zh-CN"/>
        </w:rPr>
        <w:t>within</w:t>
      </w:r>
      <w:r>
        <w:rPr>
          <w:rFonts w:ascii="Times New Roman" w:hAnsi="Times New Roman"/>
          <w:b/>
          <w:lang w:eastAsia="zh-CN"/>
        </w:rPr>
        <w:t xml:space="preserve"> and outside</w:t>
      </w:r>
      <w:r w:rsidRPr="00A87788">
        <w:rPr>
          <w:rFonts w:ascii="Times New Roman" w:hAnsi="Times New Roman"/>
          <w:b/>
          <w:lang w:eastAsia="zh-CN"/>
        </w:rPr>
        <w:t xml:space="preserve"> active time</w:t>
      </w:r>
      <w:r>
        <w:rPr>
          <w:rFonts w:ascii="Times New Roman" w:hAnsi="Times New Roman"/>
          <w:b/>
          <w:lang w:eastAsia="zh-CN"/>
        </w:rPr>
        <w:t>, in and out of dormancy.</w:t>
      </w:r>
    </w:p>
    <w:p w14:paraId="4DF47322" w14:textId="77777777" w:rsidR="00443295" w:rsidRDefault="00443295" w:rsidP="00443295">
      <w:pPr>
        <w:pStyle w:val="ListParagraph"/>
        <w:spacing w:before="120"/>
        <w:ind w:left="0"/>
        <w:contextualSpacing w:val="0"/>
        <w:jc w:val="both"/>
        <w:rPr>
          <w:rFonts w:ascii="Times New Roman" w:hAnsi="Times New Roman"/>
          <w:b/>
          <w:lang w:eastAsia="zh-CN"/>
        </w:rPr>
      </w:pPr>
      <w:r w:rsidRPr="00532711">
        <w:rPr>
          <w:rFonts w:ascii="Times New Roman" w:hAnsi="Times New Roman"/>
          <w:b/>
          <w:lang w:eastAsia="zh-CN"/>
        </w:rPr>
        <w:t xml:space="preserve">Proposal </w:t>
      </w:r>
      <w:r>
        <w:rPr>
          <w:rFonts w:ascii="Times New Roman" w:hAnsi="Times New Roman"/>
          <w:b/>
          <w:lang w:eastAsia="zh-CN"/>
        </w:rPr>
        <w:t>3</w:t>
      </w:r>
      <w:r w:rsidRPr="00532711">
        <w:rPr>
          <w:rFonts w:ascii="Times New Roman" w:hAnsi="Times New Roman"/>
          <w:b/>
          <w:lang w:eastAsia="zh-CN"/>
        </w:rPr>
        <w:t>:</w:t>
      </w:r>
      <w:r>
        <w:rPr>
          <w:rFonts w:ascii="Times New Roman" w:hAnsi="Times New Roman"/>
          <w:b/>
          <w:lang w:eastAsia="zh-CN"/>
        </w:rPr>
        <w:t xml:space="preserve"> </w:t>
      </w:r>
      <w:r w:rsidRPr="00A87788">
        <w:rPr>
          <w:rFonts w:ascii="Times New Roman" w:hAnsi="Times New Roman"/>
          <w:b/>
          <w:lang w:eastAsia="zh-CN"/>
        </w:rPr>
        <w:t xml:space="preserve">For the L1 based </w:t>
      </w:r>
      <w:proofErr w:type="spellStart"/>
      <w:r w:rsidRPr="00A87788">
        <w:rPr>
          <w:rFonts w:ascii="Times New Roman" w:hAnsi="Times New Roman"/>
          <w:b/>
          <w:lang w:eastAsia="zh-CN"/>
        </w:rPr>
        <w:t>Scell</w:t>
      </w:r>
      <w:proofErr w:type="spellEnd"/>
      <w:r w:rsidRPr="00A87788">
        <w:rPr>
          <w:rFonts w:ascii="Times New Roman" w:hAnsi="Times New Roman"/>
          <w:b/>
          <w:lang w:eastAsia="zh-CN"/>
        </w:rPr>
        <w:t xml:space="preserve"> dormancy indication sent on primary cell </w:t>
      </w:r>
      <w:r w:rsidRPr="00181417">
        <w:rPr>
          <w:rFonts w:ascii="Times New Roman" w:hAnsi="Times New Roman"/>
          <w:b/>
          <w:i/>
          <w:u w:val="single"/>
          <w:lang w:eastAsia="zh-CN"/>
        </w:rPr>
        <w:t>within</w:t>
      </w:r>
      <w:r w:rsidRPr="00A87788">
        <w:rPr>
          <w:rFonts w:ascii="Times New Roman" w:hAnsi="Times New Roman"/>
          <w:b/>
          <w:lang w:eastAsia="zh-CN"/>
        </w:rPr>
        <w:t xml:space="preserve"> active time</w:t>
      </w:r>
      <w:r>
        <w:rPr>
          <w:rFonts w:ascii="Times New Roman" w:hAnsi="Times New Roman"/>
          <w:b/>
          <w:lang w:eastAsia="zh-CN"/>
        </w:rPr>
        <w:t>:</w:t>
      </w:r>
    </w:p>
    <w:p w14:paraId="35F1CC39" w14:textId="77777777" w:rsidR="00443295" w:rsidRDefault="00443295" w:rsidP="00443295">
      <w:pPr>
        <w:pStyle w:val="ListParagraph"/>
        <w:numPr>
          <w:ilvl w:val="0"/>
          <w:numId w:val="40"/>
        </w:numPr>
        <w:spacing w:before="120"/>
        <w:contextualSpacing w:val="0"/>
        <w:jc w:val="both"/>
        <w:rPr>
          <w:rFonts w:ascii="Times New Roman" w:hAnsi="Times New Roman"/>
          <w:b/>
          <w:lang w:eastAsia="zh-CN"/>
        </w:rPr>
      </w:pPr>
      <w:r>
        <w:rPr>
          <w:rFonts w:ascii="Times New Roman" w:hAnsi="Times New Roman"/>
          <w:b/>
          <w:lang w:eastAsia="zh-CN"/>
        </w:rPr>
        <w:lastRenderedPageBreak/>
        <w:t xml:space="preserve">Support Case 1 (DCI with DL grant and dormancy indication) to augment DCI formats 0-1 and 1-1 to include at most </w:t>
      </w:r>
      <w:proofErr w:type="gramStart"/>
      <w:r>
        <w:rPr>
          <w:rFonts w:ascii="Times New Roman" w:hAnsi="Times New Roman"/>
          <w:b/>
          <w:lang w:eastAsia="zh-CN"/>
        </w:rPr>
        <w:t>5 bit</w:t>
      </w:r>
      <w:proofErr w:type="gramEnd"/>
      <w:r>
        <w:rPr>
          <w:rFonts w:ascii="Times New Roman" w:hAnsi="Times New Roman"/>
          <w:b/>
          <w:lang w:eastAsia="zh-CN"/>
        </w:rPr>
        <w:t xml:space="preserve"> dormancy/non-dormancy indication for at most 5 RRC-configured </w:t>
      </w:r>
      <w:proofErr w:type="spellStart"/>
      <w:r>
        <w:rPr>
          <w:rFonts w:ascii="Times New Roman" w:hAnsi="Times New Roman"/>
          <w:b/>
          <w:lang w:eastAsia="zh-CN"/>
        </w:rPr>
        <w:t>SCell</w:t>
      </w:r>
      <w:proofErr w:type="spellEnd"/>
      <w:r>
        <w:rPr>
          <w:rFonts w:ascii="Times New Roman" w:hAnsi="Times New Roman"/>
          <w:b/>
          <w:lang w:eastAsia="zh-CN"/>
        </w:rPr>
        <w:t xml:space="preserve"> groups;</w:t>
      </w:r>
    </w:p>
    <w:p w14:paraId="18347DA0" w14:textId="77777777" w:rsidR="00443295" w:rsidRDefault="00443295" w:rsidP="00443295">
      <w:pPr>
        <w:pStyle w:val="ListParagraph"/>
        <w:numPr>
          <w:ilvl w:val="0"/>
          <w:numId w:val="40"/>
        </w:numPr>
        <w:spacing w:before="120"/>
        <w:contextualSpacing w:val="0"/>
        <w:jc w:val="both"/>
        <w:rPr>
          <w:rFonts w:ascii="Times New Roman" w:hAnsi="Times New Roman"/>
          <w:b/>
          <w:lang w:eastAsia="zh-CN"/>
        </w:rPr>
      </w:pPr>
      <w:r>
        <w:rPr>
          <w:rFonts w:ascii="Times New Roman" w:hAnsi="Times New Roman"/>
          <w:b/>
          <w:lang w:eastAsia="zh-CN"/>
        </w:rPr>
        <w:t>Case 2 (DCI with dormancy indication but no DL grant) cannot be efficiently supported by UE-specific DCI, or it requires a group-common DCI not scrambled by PS-RNTI to be designed.</w:t>
      </w:r>
    </w:p>
    <w:p w14:paraId="30C43194" w14:textId="77777777" w:rsidR="00443295" w:rsidRDefault="00443295" w:rsidP="00443295">
      <w:pPr>
        <w:pStyle w:val="ListParagraph"/>
        <w:spacing w:before="120"/>
        <w:ind w:left="0"/>
        <w:contextualSpacing w:val="0"/>
        <w:jc w:val="both"/>
        <w:rPr>
          <w:rFonts w:ascii="Times New Roman" w:hAnsi="Times New Roman"/>
          <w:b/>
          <w:lang w:eastAsia="zh-CN"/>
        </w:rPr>
      </w:pPr>
      <w:r w:rsidRPr="00355A3C">
        <w:rPr>
          <w:rFonts w:ascii="Times New Roman" w:hAnsi="Times New Roman"/>
          <w:b/>
          <w:lang w:eastAsia="zh-CN"/>
        </w:rPr>
        <w:t xml:space="preserve">Proposal </w:t>
      </w:r>
      <w:r>
        <w:rPr>
          <w:b/>
          <w:lang w:eastAsia="zh-CN"/>
        </w:rPr>
        <w:t>4</w:t>
      </w:r>
      <w:r w:rsidRPr="00355A3C">
        <w:rPr>
          <w:rFonts w:ascii="Times New Roman" w:hAnsi="Times New Roman"/>
          <w:b/>
          <w:lang w:eastAsia="zh-CN"/>
        </w:rPr>
        <w:t>:</w:t>
      </w:r>
      <w:r>
        <w:rPr>
          <w:b/>
          <w:lang w:eastAsia="zh-CN"/>
        </w:rPr>
        <w:t xml:space="preserve"> </w:t>
      </w:r>
      <w:r w:rsidRPr="00A87788">
        <w:rPr>
          <w:rFonts w:ascii="Times New Roman" w:hAnsi="Times New Roman"/>
          <w:b/>
          <w:lang w:eastAsia="zh-CN"/>
        </w:rPr>
        <w:t xml:space="preserve">For the L1 based </w:t>
      </w:r>
      <w:proofErr w:type="spellStart"/>
      <w:r w:rsidRPr="00A87788">
        <w:rPr>
          <w:rFonts w:ascii="Times New Roman" w:hAnsi="Times New Roman"/>
          <w:b/>
          <w:lang w:eastAsia="zh-CN"/>
        </w:rPr>
        <w:t>Scell</w:t>
      </w:r>
      <w:proofErr w:type="spellEnd"/>
      <w:r w:rsidRPr="00A87788">
        <w:rPr>
          <w:rFonts w:ascii="Times New Roman" w:hAnsi="Times New Roman"/>
          <w:b/>
          <w:lang w:eastAsia="zh-CN"/>
        </w:rPr>
        <w:t xml:space="preserve"> dormancy indication sent on primary cell </w:t>
      </w:r>
      <w:r w:rsidRPr="00181417">
        <w:rPr>
          <w:rFonts w:ascii="Times New Roman" w:hAnsi="Times New Roman"/>
          <w:b/>
          <w:i/>
          <w:u w:val="single"/>
          <w:lang w:eastAsia="zh-CN"/>
        </w:rPr>
        <w:t>outside</w:t>
      </w:r>
      <w:r w:rsidRPr="00A87788">
        <w:rPr>
          <w:rFonts w:ascii="Times New Roman" w:hAnsi="Times New Roman"/>
          <w:b/>
          <w:lang w:eastAsia="zh-CN"/>
        </w:rPr>
        <w:t xml:space="preserve"> active time</w:t>
      </w:r>
      <w:r>
        <w:rPr>
          <w:rFonts w:ascii="Times New Roman" w:hAnsi="Times New Roman"/>
          <w:b/>
          <w:lang w:eastAsia="zh-CN"/>
        </w:rPr>
        <w:t>:</w:t>
      </w:r>
    </w:p>
    <w:p w14:paraId="71AEB50F" w14:textId="77777777" w:rsidR="00443295" w:rsidRPr="00C90D0C" w:rsidRDefault="00443295" w:rsidP="00443295">
      <w:pPr>
        <w:pStyle w:val="ListParagraph"/>
        <w:numPr>
          <w:ilvl w:val="0"/>
          <w:numId w:val="40"/>
        </w:numPr>
        <w:spacing w:before="120"/>
        <w:jc w:val="both"/>
        <w:rPr>
          <w:rFonts w:ascii="Times New Roman" w:hAnsi="Times New Roman"/>
          <w:b/>
          <w:lang w:eastAsia="zh-CN"/>
        </w:rPr>
      </w:pPr>
      <w:r w:rsidRPr="00C90D0C">
        <w:rPr>
          <w:rFonts w:ascii="Times New Roman" w:hAnsi="Times New Roman"/>
          <w:b/>
          <w:lang w:eastAsia="zh-CN"/>
        </w:rPr>
        <w:t xml:space="preserve">Support a group-common DCI </w:t>
      </w:r>
      <w:r>
        <w:rPr>
          <w:rFonts w:ascii="Times New Roman" w:hAnsi="Times New Roman"/>
          <w:b/>
          <w:lang w:eastAsia="zh-CN"/>
        </w:rPr>
        <w:t xml:space="preserve">scrambled by PS-RNTI </w:t>
      </w:r>
      <w:r w:rsidRPr="00C90D0C">
        <w:rPr>
          <w:rFonts w:ascii="Times New Roman" w:hAnsi="Times New Roman"/>
          <w:b/>
          <w:lang w:eastAsia="zh-CN"/>
        </w:rPr>
        <w:t xml:space="preserve">to include </w:t>
      </w:r>
      <w:proofErr w:type="gramStart"/>
      <w:r>
        <w:rPr>
          <w:rFonts w:ascii="Times New Roman" w:hAnsi="Times New Roman"/>
          <w:b/>
          <w:lang w:eastAsia="zh-CN"/>
        </w:rPr>
        <w:t>1</w:t>
      </w:r>
      <w:r w:rsidRPr="00C90D0C">
        <w:rPr>
          <w:rFonts w:ascii="Times New Roman" w:hAnsi="Times New Roman"/>
          <w:b/>
          <w:lang w:eastAsia="zh-CN"/>
        </w:rPr>
        <w:t xml:space="preserve"> bit</w:t>
      </w:r>
      <w:proofErr w:type="gramEnd"/>
      <w:r w:rsidRPr="00C90D0C">
        <w:rPr>
          <w:rFonts w:ascii="Times New Roman" w:hAnsi="Times New Roman"/>
          <w:b/>
          <w:lang w:eastAsia="zh-CN"/>
        </w:rPr>
        <w:t xml:space="preserve"> </w:t>
      </w:r>
      <w:r>
        <w:rPr>
          <w:rFonts w:ascii="Times New Roman" w:hAnsi="Times New Roman"/>
          <w:b/>
          <w:lang w:eastAsia="zh-CN"/>
        </w:rPr>
        <w:t>dormancy/non-dormancy</w:t>
      </w:r>
      <w:r w:rsidRPr="00C90D0C">
        <w:rPr>
          <w:rFonts w:ascii="Times New Roman" w:hAnsi="Times New Roman"/>
          <w:b/>
          <w:lang w:eastAsia="zh-CN"/>
        </w:rPr>
        <w:t xml:space="preserve"> indication </w:t>
      </w:r>
      <w:r>
        <w:rPr>
          <w:rFonts w:ascii="Times New Roman" w:hAnsi="Times New Roman"/>
          <w:b/>
          <w:lang w:eastAsia="zh-CN"/>
        </w:rPr>
        <w:t>for each UE.</w:t>
      </w:r>
    </w:p>
    <w:p w14:paraId="5664E66D" w14:textId="77777777" w:rsidR="00443295" w:rsidRDefault="00443295" w:rsidP="00443295">
      <w:pPr>
        <w:pStyle w:val="ListParagraph"/>
        <w:spacing w:before="240"/>
        <w:ind w:left="0"/>
        <w:contextualSpacing w:val="0"/>
        <w:jc w:val="both"/>
        <w:rPr>
          <w:rFonts w:ascii="Times New Roman" w:hAnsi="Times New Roman"/>
          <w:b/>
          <w:lang w:eastAsia="zh-CN"/>
        </w:rPr>
      </w:pPr>
      <w:r w:rsidRPr="009D4568">
        <w:rPr>
          <w:rFonts w:ascii="Times New Roman" w:hAnsi="Times New Roman"/>
          <w:b/>
          <w:lang w:eastAsia="zh-CN"/>
        </w:rPr>
        <w:t xml:space="preserve">Proposal </w:t>
      </w:r>
      <w:r>
        <w:rPr>
          <w:rFonts w:ascii="Times New Roman" w:hAnsi="Times New Roman"/>
          <w:b/>
          <w:lang w:eastAsia="zh-CN"/>
        </w:rPr>
        <w:t>5</w:t>
      </w:r>
      <w:r w:rsidRPr="009D4568">
        <w:rPr>
          <w:rFonts w:ascii="Times New Roman" w:hAnsi="Times New Roman"/>
          <w:b/>
          <w:lang w:eastAsia="zh-CN"/>
        </w:rPr>
        <w:t xml:space="preserve">: </w:t>
      </w:r>
      <w:r>
        <w:rPr>
          <w:rFonts w:ascii="Times New Roman" w:hAnsi="Times New Roman"/>
          <w:b/>
          <w:lang w:eastAsia="zh-CN"/>
        </w:rPr>
        <w:t xml:space="preserve">To </w:t>
      </w:r>
      <w:r w:rsidRPr="001F437E">
        <w:rPr>
          <w:rFonts w:ascii="Times New Roman" w:hAnsi="Times New Roman"/>
          <w:b/>
          <w:lang w:eastAsia="zh-CN"/>
        </w:rPr>
        <w:t>reply RAN2 LS, RAN1 should clearly define “wake up behaviour”, “non-wake up behaviour”, “non-dormancy behaviour”, “dormancy behaviour”</w:t>
      </w:r>
      <w:r>
        <w:rPr>
          <w:rFonts w:ascii="Times New Roman" w:hAnsi="Times New Roman"/>
          <w:b/>
          <w:lang w:eastAsia="zh-CN"/>
        </w:rPr>
        <w:t>, and their relation</w:t>
      </w:r>
      <w:r w:rsidRPr="001F437E">
        <w:rPr>
          <w:rFonts w:ascii="Times New Roman" w:hAnsi="Times New Roman"/>
          <w:b/>
          <w:lang w:eastAsia="zh-CN"/>
        </w:rPr>
        <w:t>.</w:t>
      </w:r>
    </w:p>
    <w:p w14:paraId="77E8C5AD" w14:textId="77777777" w:rsidR="00443295" w:rsidRPr="00860515" w:rsidRDefault="00443295" w:rsidP="00443295">
      <w:pPr>
        <w:pStyle w:val="ListParagraph"/>
        <w:spacing w:before="240"/>
        <w:ind w:left="0"/>
        <w:contextualSpacing w:val="0"/>
        <w:jc w:val="both"/>
      </w:pPr>
      <w:r w:rsidRPr="009D4568">
        <w:rPr>
          <w:rFonts w:ascii="Times New Roman" w:hAnsi="Times New Roman"/>
          <w:b/>
          <w:lang w:eastAsia="zh-CN"/>
        </w:rPr>
        <w:t xml:space="preserve">Proposal </w:t>
      </w:r>
      <w:r>
        <w:rPr>
          <w:rFonts w:ascii="Times New Roman" w:hAnsi="Times New Roman"/>
          <w:b/>
          <w:lang w:eastAsia="zh-CN"/>
        </w:rPr>
        <w:t>6</w:t>
      </w:r>
      <w:r w:rsidRPr="009D4568">
        <w:rPr>
          <w:rFonts w:ascii="Times New Roman" w:hAnsi="Times New Roman"/>
          <w:b/>
          <w:lang w:eastAsia="zh-CN"/>
        </w:rPr>
        <w:t xml:space="preserve">: </w:t>
      </w:r>
      <w:r>
        <w:rPr>
          <w:rFonts w:ascii="Times New Roman" w:hAnsi="Times New Roman"/>
          <w:b/>
          <w:lang w:eastAsia="zh-CN"/>
        </w:rPr>
        <w:t>The a</w:t>
      </w:r>
      <w:r w:rsidRPr="009D4568">
        <w:rPr>
          <w:rFonts w:ascii="Times New Roman" w:hAnsi="Times New Roman"/>
          <w:b/>
          <w:lang w:eastAsia="zh-CN"/>
        </w:rPr>
        <w:t>pplication delay is a UE reported value selected from a list of typical values obtained from the sum</w:t>
      </w:r>
      <w:r>
        <w:rPr>
          <w:rFonts w:ascii="Times New Roman" w:hAnsi="Times New Roman"/>
          <w:b/>
          <w:lang w:eastAsia="zh-CN"/>
        </w:rPr>
        <w:t>s</w:t>
      </w:r>
      <w:r w:rsidRPr="009D4568">
        <w:rPr>
          <w:rFonts w:ascii="Times New Roman" w:hAnsi="Times New Roman"/>
          <w:b/>
          <w:lang w:eastAsia="zh-CN"/>
        </w:rPr>
        <w:t xml:space="preserve"> of BWP switching delays and RF switching times.</w:t>
      </w:r>
    </w:p>
    <w:p w14:paraId="07038B4F" w14:textId="383E79C9" w:rsidR="00F46D49" w:rsidRDefault="00F46D49" w:rsidP="00F46D49">
      <w:pPr>
        <w:rPr>
          <w:b/>
          <w:lang w:eastAsia="zh-CN"/>
        </w:rPr>
      </w:pPr>
      <w:r>
        <w:rPr>
          <w:b/>
          <w:lang w:eastAsia="zh-CN"/>
        </w:rPr>
        <w:t>Proposal</w:t>
      </w:r>
      <w:r w:rsidRPr="008D74A0">
        <w:rPr>
          <w:b/>
          <w:lang w:eastAsia="zh-CN"/>
        </w:rPr>
        <w:t xml:space="preserve"> </w:t>
      </w:r>
      <w:r w:rsidR="00443295">
        <w:rPr>
          <w:b/>
          <w:lang w:eastAsia="zh-CN"/>
        </w:rPr>
        <w:t>7</w:t>
      </w:r>
      <w:r w:rsidRPr="008D74A0">
        <w:rPr>
          <w:b/>
          <w:lang w:eastAsia="zh-CN"/>
        </w:rPr>
        <w:t>:</w:t>
      </w:r>
      <w:r w:rsidRPr="00EB73DB">
        <w:rPr>
          <w:b/>
          <w:lang w:eastAsia="zh-CN"/>
        </w:rPr>
        <w:t xml:space="preserve"> </w:t>
      </w:r>
      <w:r>
        <w:rPr>
          <w:b/>
          <w:lang w:eastAsia="zh-CN"/>
        </w:rPr>
        <w:t xml:space="preserve">Support Option 2 (RAN1 provides enhancements for RS, triggering, etc.) for fast </w:t>
      </w:r>
      <w:proofErr w:type="spellStart"/>
      <w:r>
        <w:rPr>
          <w:b/>
          <w:lang w:eastAsia="zh-CN"/>
        </w:rPr>
        <w:t>SCell</w:t>
      </w:r>
      <w:proofErr w:type="spellEnd"/>
      <w:r>
        <w:rPr>
          <w:b/>
          <w:lang w:eastAsia="zh-CN"/>
        </w:rPr>
        <w:t xml:space="preserve"> activation.</w:t>
      </w:r>
    </w:p>
    <w:p w14:paraId="35EC1CEA" w14:textId="68AB91B9" w:rsidR="00F46D49" w:rsidRDefault="00F46D49" w:rsidP="00F46D49">
      <w:pPr>
        <w:rPr>
          <w:b/>
          <w:lang w:eastAsia="zh-CN"/>
        </w:rPr>
      </w:pPr>
      <w:r>
        <w:rPr>
          <w:b/>
          <w:lang w:eastAsia="zh-CN"/>
        </w:rPr>
        <w:t>Proposal</w:t>
      </w:r>
      <w:r w:rsidRPr="008D74A0">
        <w:rPr>
          <w:b/>
          <w:lang w:eastAsia="zh-CN"/>
        </w:rPr>
        <w:t xml:space="preserve"> </w:t>
      </w:r>
      <w:r w:rsidR="00443295">
        <w:rPr>
          <w:b/>
          <w:lang w:eastAsia="zh-CN"/>
        </w:rPr>
        <w:t>8</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via enhanced UE assumptions to reduce latency associated with estimating</w:t>
      </w:r>
      <w:r w:rsidRPr="008D74A0">
        <w:rPr>
          <w:b/>
          <w:lang w:eastAsia="zh-CN"/>
        </w:rPr>
        <w:t xml:space="preserve"> pathloss, coupling loss, RSRP, and/or frequency/timing offset</w:t>
      </w:r>
      <w:r>
        <w:rPr>
          <w:b/>
          <w:lang w:eastAsia="zh-CN"/>
        </w:rPr>
        <w:t xml:space="preserve"> on a to-be activated </w:t>
      </w:r>
      <w:proofErr w:type="spellStart"/>
      <w:r>
        <w:rPr>
          <w:b/>
          <w:lang w:eastAsia="zh-CN"/>
        </w:rPr>
        <w:t>SCell</w:t>
      </w:r>
      <w:proofErr w:type="spellEnd"/>
    </w:p>
    <w:p w14:paraId="3E1E0145" w14:textId="77777777" w:rsidR="00F46D49" w:rsidRPr="004F4C49" w:rsidRDefault="00F46D49" w:rsidP="00F46D49">
      <w:pPr>
        <w:pStyle w:val="ListParagraph"/>
        <w:numPr>
          <w:ilvl w:val="0"/>
          <w:numId w:val="5"/>
        </w:numPr>
        <w:jc w:val="both"/>
        <w:rPr>
          <w:rFonts w:ascii="Times New Roman" w:hAnsi="Times New Roman"/>
          <w:b/>
          <w:lang w:eastAsia="zh-CN"/>
        </w:rPr>
      </w:pPr>
      <w:r>
        <w:rPr>
          <w:rFonts w:ascii="Times New Roman" w:hAnsi="Times New Roman"/>
          <w:b/>
          <w:lang w:eastAsia="zh-CN"/>
        </w:rPr>
        <w:t>By cross-carrier QCL assumptions</w:t>
      </w:r>
    </w:p>
    <w:p w14:paraId="202379C1" w14:textId="77777777" w:rsidR="00F46D49" w:rsidRPr="004F4C49" w:rsidRDefault="00F46D49" w:rsidP="00F46D49">
      <w:pPr>
        <w:pStyle w:val="ListParagraph"/>
        <w:numPr>
          <w:ilvl w:val="0"/>
          <w:numId w:val="5"/>
        </w:numPr>
        <w:jc w:val="both"/>
        <w:rPr>
          <w:rFonts w:ascii="Times New Roman" w:hAnsi="Times New Roman"/>
          <w:b/>
          <w:lang w:eastAsia="zh-CN"/>
        </w:rPr>
      </w:pPr>
      <w:r>
        <w:rPr>
          <w:rFonts w:ascii="Times New Roman" w:hAnsi="Times New Roman"/>
          <w:b/>
          <w:lang w:eastAsia="zh-CN"/>
        </w:rPr>
        <w:t>By configuring</w:t>
      </w:r>
      <w:r w:rsidRPr="004F4C49">
        <w:rPr>
          <w:rFonts w:ascii="Times New Roman" w:hAnsi="Times New Roman"/>
          <w:b/>
          <w:lang w:eastAsia="zh-CN"/>
        </w:rPr>
        <w:t xml:space="preserve"> cell sets </w:t>
      </w:r>
      <w:r>
        <w:rPr>
          <w:rFonts w:ascii="Times New Roman" w:hAnsi="Times New Roman"/>
          <w:b/>
          <w:lang w:eastAsia="zh-CN"/>
        </w:rPr>
        <w:t xml:space="preserve">with </w:t>
      </w:r>
      <w:r w:rsidRPr="004F4C49">
        <w:rPr>
          <w:rFonts w:ascii="Times New Roman" w:hAnsi="Times New Roman"/>
          <w:b/>
          <w:lang w:eastAsia="zh-CN"/>
        </w:rPr>
        <w:t>common properties</w:t>
      </w:r>
    </w:p>
    <w:p w14:paraId="0C0291BF" w14:textId="77777777" w:rsidR="00F46D49" w:rsidRPr="004F4C49" w:rsidRDefault="00F46D49" w:rsidP="00F46D49">
      <w:pPr>
        <w:pStyle w:val="ListParagraph"/>
        <w:numPr>
          <w:ilvl w:val="0"/>
          <w:numId w:val="5"/>
        </w:numPr>
        <w:jc w:val="both"/>
        <w:rPr>
          <w:rFonts w:ascii="Times New Roman" w:hAnsi="Times New Roman"/>
          <w:b/>
          <w:lang w:eastAsia="zh-CN"/>
        </w:rPr>
      </w:pPr>
      <w:r>
        <w:rPr>
          <w:rFonts w:ascii="Times New Roman" w:hAnsi="Times New Roman"/>
          <w:b/>
          <w:lang w:eastAsia="zh-CN"/>
        </w:rPr>
        <w:t>By specifying cross-carrier offset values</w:t>
      </w:r>
    </w:p>
    <w:p w14:paraId="75A81292" w14:textId="0993192D" w:rsidR="00F46D49" w:rsidRPr="002B1093" w:rsidRDefault="00F46D49" w:rsidP="00F46D49">
      <w:pPr>
        <w:rPr>
          <w:lang w:eastAsia="zh-CN"/>
        </w:rPr>
      </w:pPr>
      <w:r>
        <w:rPr>
          <w:b/>
          <w:lang w:eastAsia="zh-CN"/>
        </w:rPr>
        <w:t>Proposal</w:t>
      </w:r>
      <w:r w:rsidRPr="008D74A0">
        <w:rPr>
          <w:b/>
          <w:lang w:eastAsia="zh-CN"/>
        </w:rPr>
        <w:t xml:space="preserve"> </w:t>
      </w:r>
      <w:r w:rsidR="00443295">
        <w:rPr>
          <w:b/>
          <w:lang w:eastAsia="zh-CN"/>
        </w:rPr>
        <w:t>9</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w:t>
      </w:r>
      <w:r w:rsidRPr="002B1093">
        <w:rPr>
          <w:b/>
          <w:lang w:eastAsia="zh-CN"/>
        </w:rPr>
        <w:t>a AP CSI-RS, and additionally AP TRS if no UE assumption such as QCL or the like is available.</w:t>
      </w:r>
    </w:p>
    <w:p w14:paraId="113726E0" w14:textId="7B7F30BB" w:rsidR="00F46D49" w:rsidRPr="00D74B92" w:rsidRDefault="00F46D49" w:rsidP="00F46D49">
      <w:r>
        <w:rPr>
          <w:b/>
          <w:lang w:eastAsia="zh-CN"/>
        </w:rPr>
        <w:t>Proposal</w:t>
      </w:r>
      <w:r w:rsidRPr="008D74A0">
        <w:rPr>
          <w:b/>
          <w:lang w:eastAsia="zh-CN"/>
        </w:rPr>
        <w:t xml:space="preserve"> </w:t>
      </w:r>
      <w:r w:rsidR="00443295">
        <w:rPr>
          <w:b/>
          <w:lang w:eastAsia="zh-CN"/>
        </w:rPr>
        <w:t>10</w:t>
      </w:r>
      <w:r w:rsidRPr="008D74A0">
        <w:rPr>
          <w:b/>
          <w:lang w:eastAsia="zh-CN"/>
        </w:rPr>
        <w:t>:</w:t>
      </w:r>
      <w:r w:rsidRPr="00EB73DB">
        <w:rPr>
          <w:b/>
          <w:lang w:eastAsia="zh-CN"/>
        </w:rPr>
        <w:t xml:space="preserve"> </w:t>
      </w:r>
      <w:r>
        <w:rPr>
          <w:b/>
          <w:lang w:eastAsia="zh-CN"/>
        </w:rPr>
        <w:t xml:space="preserve">Support fast </w:t>
      </w:r>
      <w:proofErr w:type="spellStart"/>
      <w:r>
        <w:rPr>
          <w:b/>
          <w:lang w:eastAsia="zh-CN"/>
        </w:rPr>
        <w:t>SCell</w:t>
      </w:r>
      <w:proofErr w:type="spellEnd"/>
      <w:r>
        <w:rPr>
          <w:b/>
          <w:lang w:eastAsia="zh-CN"/>
        </w:rPr>
        <w:t xml:space="preserve"> activation vi</w:t>
      </w:r>
      <w:r w:rsidRPr="002B1093">
        <w:rPr>
          <w:b/>
          <w:lang w:eastAsia="zh-CN"/>
        </w:rPr>
        <w:t xml:space="preserve">a </w:t>
      </w:r>
      <w:r>
        <w:rPr>
          <w:b/>
          <w:lang w:eastAsia="zh-CN"/>
        </w:rPr>
        <w:t>existing L1 AP CSI-RS/TRS triggers.</w:t>
      </w:r>
    </w:p>
    <w:p w14:paraId="5516A31B" w14:textId="77777777" w:rsidR="007E72EE" w:rsidRPr="00D74B92" w:rsidRDefault="007E72EE" w:rsidP="00CA2CF5"/>
    <w:p w14:paraId="410E44E3" w14:textId="77777777" w:rsidR="001D780E" w:rsidRPr="00D74B92" w:rsidRDefault="001D780E" w:rsidP="007F5EC6">
      <w:pPr>
        <w:pStyle w:val="Heading1"/>
        <w:numPr>
          <w:ilvl w:val="0"/>
          <w:numId w:val="0"/>
        </w:numPr>
        <w:ind w:left="432" w:hanging="432"/>
      </w:pPr>
      <w:bookmarkStart w:id="6" w:name="_Ref124589665"/>
      <w:bookmarkStart w:id="7" w:name="_Ref71620620"/>
      <w:bookmarkStart w:id="8" w:name="_Ref124671424"/>
      <w:r w:rsidRPr="00D74B92">
        <w:t>References</w:t>
      </w:r>
    </w:p>
    <w:bookmarkEnd w:id="5"/>
    <w:bookmarkEnd w:id="6"/>
    <w:bookmarkEnd w:id="7"/>
    <w:bookmarkEnd w:id="8"/>
    <w:p w14:paraId="55E2D129" w14:textId="34688FB9" w:rsidR="00150589" w:rsidRDefault="003405E0" w:rsidP="00563B7A">
      <w:pPr>
        <w:pStyle w:val="References"/>
        <w:rPr>
          <w:sz w:val="22"/>
          <w:szCs w:val="22"/>
        </w:rPr>
      </w:pPr>
      <w:r w:rsidRPr="00CB6EAC">
        <w:rPr>
          <w:sz w:val="22"/>
          <w:szCs w:val="22"/>
        </w:rPr>
        <w:t>R1-</w:t>
      </w:r>
      <w:r w:rsidRPr="00CB6EAC">
        <w:rPr>
          <w:bCs/>
          <w:sz w:val="22"/>
          <w:szCs w:val="22"/>
          <w:lang w:eastAsia="ja-JP"/>
        </w:rPr>
        <w:t>1718863</w:t>
      </w:r>
      <w:r w:rsidRPr="00CB6EAC">
        <w:rPr>
          <w:sz w:val="22"/>
          <w:szCs w:val="22"/>
        </w:rPr>
        <w:t>, Summary of QCL, Nokia, Nokia Shanghai Bell, RAN1#90bis, Prague, Czech Republic, Oct. 2017.</w:t>
      </w:r>
    </w:p>
    <w:p w14:paraId="2A5E709E" w14:textId="04133106" w:rsidR="008F299F" w:rsidRDefault="008F299F" w:rsidP="008F299F">
      <w:pPr>
        <w:pStyle w:val="References"/>
        <w:numPr>
          <w:ilvl w:val="0"/>
          <w:numId w:val="0"/>
        </w:numPr>
        <w:ind w:left="360" w:hanging="360"/>
        <w:rPr>
          <w:sz w:val="22"/>
          <w:szCs w:val="22"/>
        </w:rPr>
      </w:pPr>
    </w:p>
    <w:p w14:paraId="3F3DF71D" w14:textId="516FA184" w:rsidR="008F299F" w:rsidRPr="00D74B92" w:rsidRDefault="008F299F" w:rsidP="008F299F">
      <w:pPr>
        <w:pStyle w:val="Heading1"/>
        <w:numPr>
          <w:ilvl w:val="0"/>
          <w:numId w:val="0"/>
        </w:numPr>
        <w:ind w:left="432" w:hanging="432"/>
      </w:pPr>
      <w:r>
        <w:t>Appendix</w:t>
      </w:r>
    </w:p>
    <w:p w14:paraId="6F4C5B90" w14:textId="69C22486" w:rsidR="008F299F" w:rsidRDefault="008F299F" w:rsidP="008F299F">
      <w:pPr>
        <w:pStyle w:val="References"/>
        <w:numPr>
          <w:ilvl w:val="0"/>
          <w:numId w:val="0"/>
        </w:numPr>
        <w:ind w:left="360" w:hanging="360"/>
        <w:rPr>
          <w:sz w:val="22"/>
          <w:szCs w:val="22"/>
        </w:rPr>
      </w:pPr>
      <w:r>
        <w:rPr>
          <w:sz w:val="22"/>
          <w:szCs w:val="22"/>
        </w:rPr>
        <w:t>Agreements on Power Saving:</w:t>
      </w:r>
    </w:p>
    <w:p w14:paraId="525C6E8D" w14:textId="77777777" w:rsidR="008F299F" w:rsidRPr="008F299F" w:rsidRDefault="008F299F" w:rsidP="008F299F">
      <w:pPr>
        <w:rPr>
          <w:i/>
          <w:lang w:eastAsia="x-none"/>
        </w:rPr>
      </w:pPr>
      <w:r w:rsidRPr="008F299F">
        <w:rPr>
          <w:i/>
          <w:highlight w:val="green"/>
          <w:lang w:eastAsia="x-none"/>
        </w:rPr>
        <w:t>Agreements</w:t>
      </w:r>
      <w:r w:rsidRPr="008F299F">
        <w:rPr>
          <w:i/>
          <w:lang w:eastAsia="x-none"/>
        </w:rPr>
        <w:t>:</w:t>
      </w:r>
    </w:p>
    <w:p w14:paraId="3F09F3AF" w14:textId="77777777" w:rsidR="008F299F" w:rsidRPr="008F299F" w:rsidRDefault="008F299F" w:rsidP="008F299F">
      <w:pPr>
        <w:rPr>
          <w:i/>
          <w:lang w:eastAsia="x-none"/>
        </w:rPr>
      </w:pPr>
      <w:r w:rsidRPr="008F299F">
        <w:rPr>
          <w:i/>
          <w:lang w:eastAsia="x-none"/>
        </w:rPr>
        <w:t>The following working assumption is confirmed:</w:t>
      </w:r>
    </w:p>
    <w:p w14:paraId="6A2C1C9B" w14:textId="563C3BBF" w:rsidR="008F299F" w:rsidRPr="008F299F" w:rsidRDefault="008F299F" w:rsidP="008F299F">
      <w:pPr>
        <w:numPr>
          <w:ilvl w:val="0"/>
          <w:numId w:val="42"/>
        </w:numPr>
        <w:autoSpaceDE/>
        <w:autoSpaceDN/>
        <w:adjustRightInd/>
        <w:snapToGrid/>
        <w:spacing w:after="0"/>
        <w:jc w:val="left"/>
        <w:rPr>
          <w:i/>
          <w:lang w:eastAsia="x-none"/>
        </w:rPr>
      </w:pPr>
      <w:r w:rsidRPr="008F299F">
        <w:rPr>
          <w:i/>
          <w:lang w:eastAsia="x-none"/>
        </w:rPr>
        <w:t>More than one monitoring occasion can be configured within a slot or multiple slots before the DRX ON</w:t>
      </w:r>
    </w:p>
    <w:p w14:paraId="39526803" w14:textId="77777777" w:rsidR="008F299F" w:rsidRPr="008F299F" w:rsidRDefault="008F299F" w:rsidP="008F299F">
      <w:pPr>
        <w:rPr>
          <w:i/>
        </w:rPr>
      </w:pPr>
      <w:r w:rsidRPr="008F299F">
        <w:rPr>
          <w:i/>
          <w:highlight w:val="green"/>
        </w:rPr>
        <w:t>Agreements</w:t>
      </w:r>
      <w:r w:rsidRPr="008F299F">
        <w:rPr>
          <w:i/>
        </w:rPr>
        <w:t>:</w:t>
      </w:r>
    </w:p>
    <w:p w14:paraId="296CFEAD" w14:textId="77777777" w:rsidR="008F299F" w:rsidRPr="008F299F" w:rsidRDefault="008F299F" w:rsidP="008F299F">
      <w:pPr>
        <w:rPr>
          <w:i/>
          <w:lang w:eastAsia="zh-CN"/>
        </w:rPr>
      </w:pPr>
      <w:r w:rsidRPr="008F299F">
        <w:rPr>
          <w:i/>
          <w:lang w:eastAsia="zh-CN"/>
        </w:rPr>
        <w:t>The following working assumption is confirmed:</w:t>
      </w:r>
    </w:p>
    <w:p w14:paraId="38CED837" w14:textId="330D4BB8" w:rsidR="008F299F" w:rsidRPr="008F299F" w:rsidRDefault="008F299F" w:rsidP="008F299F">
      <w:pPr>
        <w:numPr>
          <w:ilvl w:val="0"/>
          <w:numId w:val="42"/>
        </w:numPr>
        <w:autoSpaceDE/>
        <w:autoSpaceDN/>
        <w:adjustRightInd/>
        <w:snapToGrid/>
        <w:spacing w:after="0"/>
        <w:jc w:val="left"/>
        <w:rPr>
          <w:i/>
          <w:lang w:eastAsia="zh-CN"/>
        </w:rPr>
      </w:pPr>
      <w:r w:rsidRPr="008F299F">
        <w:rPr>
          <w:i/>
          <w:lang w:eastAsia="zh-CN"/>
        </w:rPr>
        <w:t xml:space="preserve">UE monitors the PDCCH-based power saving signal/channel outside Active Time being configured on the active BWP in an active cell.   </w:t>
      </w:r>
    </w:p>
    <w:p w14:paraId="72498806" w14:textId="77777777" w:rsidR="008F299F" w:rsidRPr="008F299F" w:rsidRDefault="008F299F" w:rsidP="008F299F">
      <w:pPr>
        <w:rPr>
          <w:i/>
        </w:rPr>
      </w:pPr>
      <w:r w:rsidRPr="008F299F">
        <w:rPr>
          <w:i/>
          <w:highlight w:val="green"/>
        </w:rPr>
        <w:t>Agreements</w:t>
      </w:r>
      <w:r w:rsidRPr="008F299F">
        <w:rPr>
          <w:i/>
        </w:rPr>
        <w:t>:</w:t>
      </w:r>
    </w:p>
    <w:p w14:paraId="09F44A6A" w14:textId="77777777" w:rsidR="008F299F" w:rsidRPr="008F299F" w:rsidRDefault="008F299F" w:rsidP="008F299F">
      <w:pPr>
        <w:rPr>
          <w:i/>
        </w:rPr>
      </w:pPr>
      <w:r w:rsidRPr="008F299F">
        <w:rPr>
          <w:i/>
        </w:rPr>
        <w:t>Confirm the following working assumption:</w:t>
      </w:r>
    </w:p>
    <w:p w14:paraId="1514455C" w14:textId="0B187DB0" w:rsidR="008F299F" w:rsidRPr="008F299F" w:rsidRDefault="008F299F" w:rsidP="008F299F">
      <w:pPr>
        <w:numPr>
          <w:ilvl w:val="0"/>
          <w:numId w:val="42"/>
        </w:numPr>
        <w:autoSpaceDE/>
        <w:autoSpaceDN/>
        <w:adjustRightInd/>
        <w:snapToGrid/>
        <w:spacing w:after="0"/>
        <w:jc w:val="left"/>
        <w:rPr>
          <w:i/>
        </w:rPr>
      </w:pPr>
      <w:r w:rsidRPr="008F299F">
        <w:rPr>
          <w:i/>
        </w:rPr>
        <w:lastRenderedPageBreak/>
        <w:t>The CORESET for power saving signal/channel outside Active Time can be associated with (in addition to search space set for power saving signal/channel) other search space set(s).</w:t>
      </w:r>
    </w:p>
    <w:p w14:paraId="45B58CB3" w14:textId="77777777" w:rsidR="008F299F" w:rsidRPr="008F299F" w:rsidRDefault="008F299F" w:rsidP="008F299F">
      <w:pPr>
        <w:rPr>
          <w:i/>
        </w:rPr>
      </w:pPr>
      <w:r w:rsidRPr="008F299F">
        <w:rPr>
          <w:i/>
          <w:highlight w:val="green"/>
        </w:rPr>
        <w:t>Agreements</w:t>
      </w:r>
      <w:r w:rsidRPr="008F299F">
        <w:rPr>
          <w:i/>
        </w:rPr>
        <w:t>:</w:t>
      </w:r>
    </w:p>
    <w:p w14:paraId="60E3844B" w14:textId="77777777" w:rsidR="008F299F" w:rsidRPr="008F299F" w:rsidRDefault="008F299F" w:rsidP="008F299F">
      <w:pPr>
        <w:rPr>
          <w:i/>
        </w:rPr>
      </w:pPr>
      <w:r w:rsidRPr="008F299F">
        <w:rPr>
          <w:i/>
        </w:rPr>
        <w:t xml:space="preserve">UE follows legacy DRX operation to wake up and start the </w:t>
      </w:r>
      <w:proofErr w:type="spellStart"/>
      <w:r w:rsidRPr="008F299F">
        <w:rPr>
          <w:i/>
        </w:rPr>
        <w:t>OnDurationTimer</w:t>
      </w:r>
      <w:proofErr w:type="spellEnd"/>
      <w:r w:rsidRPr="008F299F">
        <w:rPr>
          <w:i/>
        </w:rPr>
        <w:t xml:space="preserve"> at the next DRX ON at least for the case when the active BWP is not configured with the PDCCH –based power saving signal/channel</w:t>
      </w:r>
    </w:p>
    <w:p w14:paraId="1161ADDA" w14:textId="57AE2F4C" w:rsidR="008F299F" w:rsidRPr="008F299F" w:rsidRDefault="008F299F" w:rsidP="008F299F">
      <w:pPr>
        <w:numPr>
          <w:ilvl w:val="0"/>
          <w:numId w:val="42"/>
        </w:numPr>
        <w:autoSpaceDE/>
        <w:autoSpaceDN/>
        <w:adjustRightInd/>
        <w:snapToGrid/>
        <w:spacing w:after="0"/>
        <w:jc w:val="left"/>
        <w:rPr>
          <w:i/>
        </w:rPr>
      </w:pPr>
      <w:r w:rsidRPr="008F299F">
        <w:rPr>
          <w:i/>
        </w:rPr>
        <w:t>FFS other cases (e.g., t</w:t>
      </w:r>
      <w:r w:rsidRPr="008F299F">
        <w:rPr>
          <w:bCs/>
          <w:i/>
        </w:rPr>
        <w:t xml:space="preserve">he monitoring occasion at the PDCCH-based power saving signal/channel is not valid for the </w:t>
      </w:r>
      <w:proofErr w:type="gramStart"/>
      <w:r w:rsidRPr="008F299F">
        <w:rPr>
          <w:bCs/>
          <w:i/>
        </w:rPr>
        <w:t>UE,  e.g.</w:t>
      </w:r>
      <w:proofErr w:type="gramEnd"/>
      <w:r w:rsidRPr="008F299F">
        <w:rPr>
          <w:bCs/>
          <w:i/>
        </w:rPr>
        <w:t>, collision with other procedures)</w:t>
      </w:r>
    </w:p>
    <w:p w14:paraId="6B573B91" w14:textId="77777777" w:rsidR="008F299F" w:rsidRPr="008F299F" w:rsidRDefault="008F299F" w:rsidP="008F299F">
      <w:pPr>
        <w:rPr>
          <w:i/>
        </w:rPr>
      </w:pPr>
      <w:r w:rsidRPr="008F299F">
        <w:rPr>
          <w:i/>
          <w:highlight w:val="green"/>
        </w:rPr>
        <w:t>Agreements</w:t>
      </w:r>
      <w:r w:rsidRPr="008F299F">
        <w:rPr>
          <w:i/>
        </w:rPr>
        <w:t>:</w:t>
      </w:r>
    </w:p>
    <w:p w14:paraId="0C950C6F" w14:textId="77777777" w:rsidR="008F299F" w:rsidRPr="008F299F" w:rsidRDefault="008F299F" w:rsidP="008F299F">
      <w:pPr>
        <w:numPr>
          <w:ilvl w:val="0"/>
          <w:numId w:val="42"/>
        </w:numPr>
        <w:autoSpaceDE/>
        <w:autoSpaceDN/>
        <w:adjustRightInd/>
        <w:snapToGrid/>
        <w:spacing w:after="0"/>
        <w:jc w:val="left"/>
        <w:rPr>
          <w:i/>
        </w:rPr>
      </w:pPr>
      <w:r w:rsidRPr="008F299F">
        <w:rPr>
          <w:i/>
        </w:rPr>
        <w:t xml:space="preserve">The </w:t>
      </w:r>
      <w:r w:rsidRPr="008F299F">
        <w:rPr>
          <w:bCs/>
          <w:i/>
        </w:rPr>
        <w:t>PDCCH-based power saving signal/channel can be configured for long DRX for a UE</w:t>
      </w:r>
    </w:p>
    <w:p w14:paraId="30A9BC3F" w14:textId="03D6C0F6" w:rsidR="008F299F" w:rsidRPr="008F299F" w:rsidRDefault="008F299F" w:rsidP="008F299F">
      <w:pPr>
        <w:numPr>
          <w:ilvl w:val="1"/>
          <w:numId w:val="42"/>
        </w:numPr>
        <w:autoSpaceDE/>
        <w:autoSpaceDN/>
        <w:adjustRightInd/>
        <w:snapToGrid/>
        <w:spacing w:after="0"/>
        <w:jc w:val="left"/>
        <w:rPr>
          <w:i/>
        </w:rPr>
      </w:pPr>
      <w:r w:rsidRPr="008F299F">
        <w:rPr>
          <w:bCs/>
          <w:i/>
        </w:rPr>
        <w:t>(</w:t>
      </w:r>
      <w:r w:rsidRPr="008F299F">
        <w:rPr>
          <w:bCs/>
          <w:i/>
          <w:highlight w:val="darkYellow"/>
        </w:rPr>
        <w:t>Working assumption</w:t>
      </w:r>
      <w:r w:rsidRPr="008F299F">
        <w:rPr>
          <w:bCs/>
          <w:i/>
        </w:rPr>
        <w:t>) If there is also short DRX cycle configured for the UE, the PDCCH-based power saving signal/channel is not applicable for the short DRX cycle</w:t>
      </w:r>
    </w:p>
    <w:p w14:paraId="7AA78916" w14:textId="77777777" w:rsidR="008F299F" w:rsidRPr="008F299F" w:rsidRDefault="008F299F" w:rsidP="008F299F">
      <w:pPr>
        <w:rPr>
          <w:bCs/>
          <w:i/>
        </w:rPr>
      </w:pPr>
      <w:r w:rsidRPr="008F299F">
        <w:rPr>
          <w:bCs/>
          <w:i/>
        </w:rPr>
        <w:t xml:space="preserve">Send an LS to RAN2 regarding the above agreements – </w:t>
      </w:r>
      <w:proofErr w:type="spellStart"/>
      <w:r w:rsidRPr="008F299F">
        <w:rPr>
          <w:bCs/>
          <w:i/>
        </w:rPr>
        <w:t>Fangchen</w:t>
      </w:r>
      <w:proofErr w:type="spellEnd"/>
      <w:r w:rsidRPr="008F299F">
        <w:rPr>
          <w:bCs/>
          <w:i/>
        </w:rPr>
        <w:t xml:space="preserve"> (CATT), </w:t>
      </w:r>
      <w:hyperlink r:id="rId9" w:history="1">
        <w:r w:rsidRPr="008F299F">
          <w:rPr>
            <w:rStyle w:val="Hyperlink"/>
            <w:b/>
            <w:i/>
          </w:rPr>
          <w:t>R1-1911461</w:t>
        </w:r>
      </w:hyperlink>
      <w:r w:rsidRPr="008F299F">
        <w:rPr>
          <w:b/>
          <w:i/>
        </w:rPr>
        <w:t xml:space="preserve">, </w:t>
      </w:r>
      <w:r w:rsidRPr="008F299F">
        <w:rPr>
          <w:bCs/>
          <w:i/>
        </w:rPr>
        <w:t xml:space="preserve">which is approved by removing the last paragraph, with final LS in </w:t>
      </w:r>
      <w:hyperlink r:id="rId10" w:history="1">
        <w:r w:rsidRPr="008F299F">
          <w:rPr>
            <w:rStyle w:val="Hyperlink"/>
            <w:bCs/>
            <w:i/>
            <w:highlight w:val="green"/>
          </w:rPr>
          <w:t>R1-1911475</w:t>
        </w:r>
      </w:hyperlink>
    </w:p>
    <w:p w14:paraId="44417854" w14:textId="77777777" w:rsidR="008F299F" w:rsidRPr="008F299F" w:rsidRDefault="008F299F" w:rsidP="008F299F">
      <w:pPr>
        <w:rPr>
          <w:b/>
          <w:bCs/>
          <w:i/>
        </w:rPr>
      </w:pPr>
      <w:r w:rsidRPr="008F299F">
        <w:rPr>
          <w:i/>
          <w:highlight w:val="green"/>
        </w:rPr>
        <w:t>Agreements</w:t>
      </w:r>
      <w:r w:rsidRPr="008F299F">
        <w:rPr>
          <w:b/>
          <w:bCs/>
          <w:i/>
        </w:rPr>
        <w:t>:</w:t>
      </w:r>
    </w:p>
    <w:p w14:paraId="1EB21565" w14:textId="77777777" w:rsidR="008F299F" w:rsidRPr="008F299F" w:rsidRDefault="008F299F" w:rsidP="008F299F">
      <w:pPr>
        <w:rPr>
          <w:bCs/>
          <w:i/>
          <w:lang w:eastAsia="zh-CN"/>
        </w:rPr>
      </w:pPr>
      <w:r w:rsidRPr="008F299F">
        <w:rPr>
          <w:bCs/>
          <w:i/>
          <w:lang w:eastAsia="zh-CN"/>
        </w:rPr>
        <w:t xml:space="preserve">For a UE, the following information can be configured to be included in the new DCI for the WUS PDCCH </w:t>
      </w:r>
      <w:bookmarkStart w:id="9" w:name="_Hlk22055053"/>
      <w:r w:rsidRPr="008F299F">
        <w:rPr>
          <w:bCs/>
          <w:i/>
          <w:lang w:eastAsia="zh-CN"/>
        </w:rPr>
        <w:t>scrambled by PS-RNTI</w:t>
      </w:r>
      <w:bookmarkEnd w:id="9"/>
      <w:r w:rsidRPr="008F299F">
        <w:rPr>
          <w:bCs/>
          <w:i/>
          <w:lang w:eastAsia="zh-CN"/>
        </w:rPr>
        <w:t xml:space="preserve"> </w:t>
      </w:r>
    </w:p>
    <w:p w14:paraId="30EB863B" w14:textId="77777777" w:rsidR="008F299F" w:rsidRPr="008F299F" w:rsidRDefault="008F299F" w:rsidP="008F299F">
      <w:pPr>
        <w:pStyle w:val="ListParagraph"/>
        <w:numPr>
          <w:ilvl w:val="0"/>
          <w:numId w:val="43"/>
        </w:numPr>
        <w:spacing w:after="0" w:line="240" w:lineRule="auto"/>
        <w:rPr>
          <w:rFonts w:ascii="Times New Roman" w:hAnsi="Times New Roman"/>
          <w:bCs/>
          <w:i/>
          <w:lang w:eastAsia="zh-CN"/>
        </w:rPr>
      </w:pPr>
      <w:r w:rsidRPr="008F299F">
        <w:rPr>
          <w:rFonts w:ascii="Times New Roman" w:hAnsi="Times New Roman"/>
          <w:bCs/>
          <w:i/>
          <w:lang w:eastAsia="zh-CN"/>
        </w:rPr>
        <w:t xml:space="preserve">Indication to wake up or not to wake up </w:t>
      </w:r>
    </w:p>
    <w:p w14:paraId="5689444C" w14:textId="77777777" w:rsidR="008F299F" w:rsidRPr="008F299F" w:rsidRDefault="008F299F" w:rsidP="008F299F">
      <w:pPr>
        <w:pStyle w:val="ListParagraph"/>
        <w:numPr>
          <w:ilvl w:val="0"/>
          <w:numId w:val="43"/>
        </w:numPr>
        <w:spacing w:after="0" w:line="240" w:lineRule="auto"/>
        <w:rPr>
          <w:rFonts w:ascii="Times New Roman" w:hAnsi="Times New Roman"/>
          <w:bCs/>
          <w:i/>
          <w:lang w:eastAsia="zh-CN"/>
        </w:rPr>
      </w:pPr>
      <w:r w:rsidRPr="008F299F">
        <w:rPr>
          <w:rFonts w:ascii="Times New Roman" w:hAnsi="Times New Roman"/>
          <w:bCs/>
          <w:i/>
          <w:lang w:eastAsia="zh-CN"/>
        </w:rPr>
        <w:t xml:space="preserve">L1 based mechanism for transitioning from ’dormancy-like’ to ’non-dormancy like’ behaviour on activated </w:t>
      </w:r>
      <w:proofErr w:type="spellStart"/>
      <w:proofErr w:type="gramStart"/>
      <w:r w:rsidRPr="008F299F">
        <w:rPr>
          <w:rFonts w:ascii="Times New Roman" w:hAnsi="Times New Roman"/>
          <w:bCs/>
          <w:i/>
          <w:lang w:eastAsia="zh-CN"/>
        </w:rPr>
        <w:t>Scells</w:t>
      </w:r>
      <w:proofErr w:type="spellEnd"/>
      <w:r w:rsidRPr="008F299F">
        <w:rPr>
          <w:rFonts w:ascii="Times New Roman" w:hAnsi="Times New Roman"/>
          <w:bCs/>
          <w:i/>
          <w:lang w:eastAsia="zh-CN"/>
        </w:rPr>
        <w:t>,  as</w:t>
      </w:r>
      <w:proofErr w:type="gramEnd"/>
      <w:r w:rsidRPr="008F299F">
        <w:rPr>
          <w:rFonts w:ascii="Times New Roman" w:hAnsi="Times New Roman"/>
          <w:bCs/>
          <w:i/>
          <w:lang w:eastAsia="zh-CN"/>
        </w:rPr>
        <w:t xml:space="preserve"> agreed in MR CA/DC</w:t>
      </w:r>
    </w:p>
    <w:p w14:paraId="6B0E00A8" w14:textId="77777777" w:rsidR="008F299F" w:rsidRPr="008F299F" w:rsidRDefault="008F299F" w:rsidP="008F299F">
      <w:pPr>
        <w:pStyle w:val="ListParagraph"/>
        <w:numPr>
          <w:ilvl w:val="0"/>
          <w:numId w:val="43"/>
        </w:numPr>
        <w:spacing w:after="0" w:line="240" w:lineRule="auto"/>
        <w:rPr>
          <w:rFonts w:ascii="Times New Roman" w:hAnsi="Times New Roman"/>
          <w:bCs/>
          <w:i/>
          <w:lang w:eastAsia="zh-CN"/>
        </w:rPr>
      </w:pPr>
      <w:r w:rsidRPr="008F299F">
        <w:rPr>
          <w:rFonts w:ascii="Times New Roman" w:hAnsi="Times New Roman"/>
          <w:bCs/>
          <w:i/>
        </w:rPr>
        <w:t>FFS: Triggering</w:t>
      </w:r>
      <w:r w:rsidRPr="008F299F">
        <w:rPr>
          <w:rFonts w:ascii="Times New Roman" w:hAnsi="Times New Roman"/>
          <w:bCs/>
          <w:i/>
          <w:lang w:eastAsia="zh-CN"/>
        </w:rPr>
        <w:t xml:space="preserve"> -CSI-report</w:t>
      </w:r>
    </w:p>
    <w:p w14:paraId="04ABFF0D" w14:textId="481B7515" w:rsidR="008F299F" w:rsidRPr="008F299F" w:rsidRDefault="008F299F" w:rsidP="008F299F">
      <w:pPr>
        <w:pStyle w:val="ListParagraph"/>
        <w:numPr>
          <w:ilvl w:val="0"/>
          <w:numId w:val="43"/>
        </w:numPr>
        <w:spacing w:after="0" w:line="240" w:lineRule="auto"/>
        <w:rPr>
          <w:rFonts w:ascii="Times New Roman" w:hAnsi="Times New Roman"/>
          <w:bCs/>
          <w:i/>
          <w:lang w:eastAsia="zh-CN"/>
        </w:rPr>
      </w:pPr>
      <w:r w:rsidRPr="008F299F">
        <w:rPr>
          <w:rFonts w:ascii="Times New Roman" w:hAnsi="Times New Roman"/>
          <w:bCs/>
          <w:i/>
        </w:rPr>
        <w:t>FFS</w:t>
      </w:r>
      <w:r w:rsidRPr="008F299F">
        <w:rPr>
          <w:rFonts w:ascii="Times New Roman" w:hAnsi="Times New Roman"/>
          <w:bCs/>
          <w:i/>
          <w:lang w:eastAsia="zh-CN"/>
        </w:rPr>
        <w:t xml:space="preserve">: </w:t>
      </w:r>
      <w:proofErr w:type="gramStart"/>
      <w:r w:rsidRPr="008F299F">
        <w:rPr>
          <w:rFonts w:ascii="Times New Roman" w:hAnsi="Times New Roman"/>
          <w:bCs/>
          <w:i/>
          <w:lang w:eastAsia="zh-CN"/>
        </w:rPr>
        <w:t>whether or not</w:t>
      </w:r>
      <w:proofErr w:type="gramEnd"/>
      <w:r w:rsidRPr="008F299F">
        <w:rPr>
          <w:rFonts w:ascii="Times New Roman" w:hAnsi="Times New Roman"/>
          <w:bCs/>
          <w:i/>
          <w:lang w:eastAsia="zh-CN"/>
        </w:rPr>
        <w:t xml:space="preserve"> the </w:t>
      </w:r>
      <w:proofErr w:type="spellStart"/>
      <w:r w:rsidRPr="008F299F">
        <w:rPr>
          <w:rFonts w:ascii="Times New Roman" w:hAnsi="Times New Roman"/>
          <w:bCs/>
          <w:i/>
          <w:lang w:eastAsia="zh-CN"/>
        </w:rPr>
        <w:t>bitwidths</w:t>
      </w:r>
      <w:proofErr w:type="spellEnd"/>
      <w:r w:rsidRPr="008F299F">
        <w:rPr>
          <w:rFonts w:ascii="Times New Roman" w:hAnsi="Times New Roman"/>
          <w:bCs/>
          <w:i/>
          <w:lang w:eastAsia="zh-CN"/>
        </w:rPr>
        <w:t xml:space="preserve"> of some or all of the above information fields can be zero</w:t>
      </w:r>
    </w:p>
    <w:p w14:paraId="556443E1" w14:textId="77777777" w:rsidR="008F299F" w:rsidRPr="008F299F" w:rsidRDefault="008F299F" w:rsidP="008F299F">
      <w:pPr>
        <w:rPr>
          <w:i/>
        </w:rPr>
      </w:pPr>
      <w:r w:rsidRPr="008F299F">
        <w:rPr>
          <w:i/>
          <w:highlight w:val="green"/>
        </w:rPr>
        <w:t>Agreements</w:t>
      </w:r>
      <w:r w:rsidRPr="008F299F">
        <w:rPr>
          <w:i/>
        </w:rPr>
        <w:t>:</w:t>
      </w:r>
    </w:p>
    <w:p w14:paraId="72224EAD" w14:textId="22A67D87" w:rsidR="008F299F" w:rsidRPr="008F299F" w:rsidRDefault="008F299F" w:rsidP="008F299F">
      <w:pPr>
        <w:rPr>
          <w:bCs/>
          <w:i/>
          <w:lang w:eastAsia="zh-CN"/>
        </w:rPr>
      </w:pPr>
      <w:r w:rsidRPr="008F299F">
        <w:rPr>
          <w:bCs/>
          <w:i/>
          <w:lang w:eastAsia="zh-CN"/>
        </w:rPr>
        <w:t xml:space="preserve">CORESET(s) for PDCCH-based power saving signal/channel outside Active Time is not distinguished from those CORESETs inside Active Time. </w:t>
      </w:r>
    </w:p>
    <w:p w14:paraId="29314334" w14:textId="77777777" w:rsidR="008F299F" w:rsidRPr="008F299F" w:rsidRDefault="008F299F" w:rsidP="008F299F">
      <w:pPr>
        <w:rPr>
          <w:i/>
        </w:rPr>
      </w:pPr>
      <w:r w:rsidRPr="008F299F">
        <w:rPr>
          <w:i/>
          <w:highlight w:val="green"/>
        </w:rPr>
        <w:t>Agreements</w:t>
      </w:r>
      <w:r w:rsidRPr="008F299F">
        <w:rPr>
          <w:i/>
        </w:rPr>
        <w:t>:</w:t>
      </w:r>
    </w:p>
    <w:p w14:paraId="61EBF223" w14:textId="77777777" w:rsidR="008F299F" w:rsidRPr="008F299F" w:rsidRDefault="008F299F" w:rsidP="008F299F">
      <w:pPr>
        <w:rPr>
          <w:i/>
        </w:rPr>
      </w:pPr>
      <w:r w:rsidRPr="008F299F">
        <w:rPr>
          <w:i/>
        </w:rPr>
        <w:t>In Active Time, a Rel-16 UE is not expected to monitor the new DCI format for the WUS PDCCH scrambled by PS-RNTI.</w:t>
      </w:r>
    </w:p>
    <w:p w14:paraId="356C244D" w14:textId="77777777" w:rsidR="008F299F" w:rsidRPr="008F299F" w:rsidRDefault="008F299F" w:rsidP="008F299F">
      <w:pPr>
        <w:rPr>
          <w:i/>
        </w:rPr>
      </w:pPr>
      <w:r w:rsidRPr="008F299F">
        <w:rPr>
          <w:i/>
          <w:highlight w:val="green"/>
        </w:rPr>
        <w:t>Agreements</w:t>
      </w:r>
      <w:r w:rsidRPr="008F299F">
        <w:rPr>
          <w:i/>
        </w:rPr>
        <w:t>:</w:t>
      </w:r>
    </w:p>
    <w:p w14:paraId="10B96023" w14:textId="77777777" w:rsidR="008F299F" w:rsidRPr="008F299F" w:rsidRDefault="008F299F" w:rsidP="008F299F">
      <w:pPr>
        <w:rPr>
          <w:i/>
          <w:lang w:eastAsia="zh-CN"/>
        </w:rPr>
      </w:pPr>
      <w:r w:rsidRPr="008F299F">
        <w:rPr>
          <w:i/>
          <w:lang w:eastAsia="zh-CN"/>
        </w:rPr>
        <w:t>UE starts monitoring the PDCCH with CRC scrambled by PS-</w:t>
      </w:r>
      <w:proofErr w:type="gramStart"/>
      <w:r w:rsidRPr="008F299F">
        <w:rPr>
          <w:i/>
          <w:lang w:eastAsia="zh-CN"/>
        </w:rPr>
        <w:t>RNTI  at</w:t>
      </w:r>
      <w:proofErr w:type="gramEnd"/>
      <w:r w:rsidRPr="008F299F">
        <w:rPr>
          <w:i/>
          <w:lang w:eastAsia="zh-CN"/>
        </w:rPr>
        <w:t xml:space="preserve"> the configured </w:t>
      </w:r>
      <w:proofErr w:type="spellStart"/>
      <w:r w:rsidRPr="008F299F">
        <w:rPr>
          <w:i/>
          <w:lang w:eastAsia="zh-CN"/>
        </w:rPr>
        <w:t>PS_offset</w:t>
      </w:r>
      <w:proofErr w:type="spellEnd"/>
      <w:r w:rsidRPr="008F299F">
        <w:rPr>
          <w:i/>
          <w:lang w:eastAsia="zh-CN"/>
        </w:rPr>
        <w:t xml:space="preserve"> before the start of DRX ON until the end of the configured range of monitoring.   </w:t>
      </w:r>
    </w:p>
    <w:p w14:paraId="32A9E11A" w14:textId="77777777" w:rsidR="008F299F" w:rsidRPr="008F299F" w:rsidRDefault="008F299F" w:rsidP="008F299F">
      <w:pPr>
        <w:pStyle w:val="ListParagraph"/>
        <w:numPr>
          <w:ilvl w:val="0"/>
          <w:numId w:val="44"/>
        </w:numPr>
        <w:spacing w:after="0" w:line="240" w:lineRule="auto"/>
        <w:rPr>
          <w:rFonts w:ascii="Times New Roman" w:hAnsi="Times New Roman"/>
          <w:i/>
          <w:lang w:eastAsia="zh-CN"/>
        </w:rPr>
      </w:pPr>
      <w:r w:rsidRPr="008F299F">
        <w:rPr>
          <w:rFonts w:ascii="Times New Roman" w:hAnsi="Times New Roman"/>
          <w:i/>
          <w:lang w:eastAsia="zh-CN"/>
        </w:rPr>
        <w:t>The “</w:t>
      </w:r>
      <w:proofErr w:type="spellStart"/>
      <w:r w:rsidRPr="008F299F">
        <w:rPr>
          <w:rFonts w:ascii="Times New Roman" w:hAnsi="Times New Roman"/>
          <w:i/>
          <w:lang w:eastAsia="zh-CN"/>
        </w:rPr>
        <w:t>PS_offset</w:t>
      </w:r>
      <w:proofErr w:type="spellEnd"/>
      <w:r w:rsidRPr="008F299F">
        <w:rPr>
          <w:rFonts w:ascii="Times New Roman" w:hAnsi="Times New Roman"/>
          <w:i/>
          <w:lang w:eastAsia="zh-CN"/>
        </w:rPr>
        <w:t xml:space="preserve">” is a new higher layer parameter  </w:t>
      </w:r>
    </w:p>
    <w:p w14:paraId="3A2D79BD" w14:textId="77777777" w:rsidR="008F299F" w:rsidRPr="008F299F" w:rsidRDefault="008F299F" w:rsidP="008F299F">
      <w:pPr>
        <w:pStyle w:val="ListParagraph"/>
        <w:numPr>
          <w:ilvl w:val="0"/>
          <w:numId w:val="45"/>
        </w:numPr>
        <w:spacing w:after="0" w:line="240" w:lineRule="auto"/>
        <w:rPr>
          <w:rFonts w:ascii="Times New Roman" w:hAnsi="Times New Roman"/>
          <w:i/>
          <w:lang w:eastAsia="zh-CN"/>
        </w:rPr>
      </w:pPr>
      <w:r w:rsidRPr="008F299F">
        <w:rPr>
          <w:rFonts w:ascii="Times New Roman" w:hAnsi="Times New Roman"/>
          <w:i/>
          <w:lang w:eastAsia="zh-CN"/>
        </w:rPr>
        <w:t>(</w:t>
      </w:r>
      <w:r w:rsidRPr="008F299F">
        <w:rPr>
          <w:rFonts w:ascii="Times New Roman" w:hAnsi="Times New Roman"/>
          <w:i/>
          <w:highlight w:val="darkYellow"/>
          <w:lang w:eastAsia="zh-CN"/>
        </w:rPr>
        <w:t>Working assumption</w:t>
      </w:r>
      <w:r w:rsidRPr="008F299F">
        <w:rPr>
          <w:rFonts w:ascii="Times New Roman" w:hAnsi="Times New Roman"/>
          <w:i/>
          <w:lang w:eastAsia="zh-CN"/>
        </w:rPr>
        <w:t xml:space="preserve">) the range of monitoring is derived based on existing parameters, e.g., duration </w:t>
      </w:r>
      <w:proofErr w:type="gramStart"/>
      <w:r w:rsidRPr="008F299F">
        <w:rPr>
          <w:rFonts w:ascii="Times New Roman" w:hAnsi="Times New Roman"/>
          <w:i/>
          <w:lang w:eastAsia="zh-CN"/>
        </w:rPr>
        <w:t xml:space="preserve">and  </w:t>
      </w:r>
      <w:proofErr w:type="spellStart"/>
      <w:r w:rsidRPr="008F299F">
        <w:rPr>
          <w:rFonts w:ascii="Times New Roman" w:hAnsi="Times New Roman"/>
          <w:i/>
          <w:lang w:eastAsia="zh-CN"/>
        </w:rPr>
        <w:t>monitoringSymbolsWithinSlot</w:t>
      </w:r>
      <w:proofErr w:type="spellEnd"/>
      <w:proofErr w:type="gramEnd"/>
      <w:r w:rsidRPr="008F299F">
        <w:rPr>
          <w:rFonts w:ascii="Times New Roman" w:hAnsi="Times New Roman"/>
          <w:i/>
          <w:lang w:eastAsia="zh-CN"/>
        </w:rPr>
        <w:t xml:space="preserve">, in </w:t>
      </w:r>
      <w:proofErr w:type="spellStart"/>
      <w:r w:rsidRPr="008F299F">
        <w:rPr>
          <w:rFonts w:ascii="Times New Roman" w:hAnsi="Times New Roman"/>
          <w:i/>
          <w:lang w:eastAsia="zh-CN"/>
        </w:rPr>
        <w:t>SearchSpace</w:t>
      </w:r>
      <w:proofErr w:type="spellEnd"/>
      <w:r w:rsidRPr="008F299F">
        <w:rPr>
          <w:rFonts w:ascii="Times New Roman" w:hAnsi="Times New Roman"/>
          <w:i/>
          <w:lang w:eastAsia="zh-CN"/>
        </w:rPr>
        <w:t xml:space="preserve"> IE without any change </w:t>
      </w:r>
    </w:p>
    <w:p w14:paraId="7DA41296" w14:textId="77777777" w:rsidR="008F299F" w:rsidRPr="008F299F" w:rsidRDefault="008F299F" w:rsidP="008F299F">
      <w:pPr>
        <w:pStyle w:val="ListParagraph"/>
        <w:numPr>
          <w:ilvl w:val="1"/>
          <w:numId w:val="45"/>
        </w:numPr>
        <w:spacing w:after="0" w:line="240" w:lineRule="auto"/>
        <w:rPr>
          <w:rFonts w:ascii="Times New Roman" w:hAnsi="Times New Roman"/>
          <w:i/>
          <w:lang w:eastAsia="zh-CN"/>
        </w:rPr>
      </w:pPr>
      <w:r w:rsidRPr="008F299F">
        <w:rPr>
          <w:rFonts w:ascii="Times New Roman" w:hAnsi="Times New Roman"/>
          <w:i/>
          <w:lang w:eastAsia="zh-CN"/>
        </w:rPr>
        <w:t xml:space="preserve">Note: the value of “range” is smaller than that of </w:t>
      </w:r>
      <w:proofErr w:type="spellStart"/>
      <w:r w:rsidRPr="008F299F">
        <w:rPr>
          <w:rFonts w:ascii="Times New Roman" w:hAnsi="Times New Roman"/>
          <w:i/>
          <w:lang w:eastAsia="zh-CN"/>
        </w:rPr>
        <w:t>PS_offset</w:t>
      </w:r>
      <w:proofErr w:type="spellEnd"/>
      <w:r w:rsidRPr="008F299F">
        <w:rPr>
          <w:rFonts w:ascii="Times New Roman" w:hAnsi="Times New Roman"/>
          <w:i/>
          <w:lang w:eastAsia="zh-CN"/>
        </w:rPr>
        <w:t xml:space="preserve">, e.g., to ensure UE with </w:t>
      </w:r>
      <w:proofErr w:type="gramStart"/>
      <w:r w:rsidRPr="008F299F">
        <w:rPr>
          <w:rFonts w:ascii="Times New Roman" w:hAnsi="Times New Roman"/>
          <w:i/>
          <w:lang w:eastAsia="zh-CN"/>
        </w:rPr>
        <w:t>sufficient</w:t>
      </w:r>
      <w:proofErr w:type="gramEnd"/>
      <w:r w:rsidRPr="008F299F">
        <w:rPr>
          <w:rFonts w:ascii="Times New Roman" w:hAnsi="Times New Roman"/>
          <w:i/>
          <w:lang w:eastAsia="zh-CN"/>
        </w:rPr>
        <w:t xml:space="preserve"> time for preparing for PDCCH monitoring at the DRX ON</w:t>
      </w:r>
    </w:p>
    <w:p w14:paraId="1A69F6E9" w14:textId="77777777" w:rsidR="008F299F" w:rsidRPr="008F299F" w:rsidRDefault="008F299F" w:rsidP="008F299F">
      <w:pPr>
        <w:rPr>
          <w:i/>
          <w:lang w:eastAsia="zh-CN"/>
        </w:rPr>
      </w:pPr>
      <w:r w:rsidRPr="008F299F">
        <w:rPr>
          <w:i/>
          <w:lang w:eastAsia="zh-CN"/>
        </w:rPr>
        <w:t>Search space is configured for the indication of monitoring DCI with CRC scrambled by PS-RNTI.</w:t>
      </w:r>
    </w:p>
    <w:p w14:paraId="6E320A34" w14:textId="77777777" w:rsidR="008F299F" w:rsidRPr="008F299F" w:rsidRDefault="008F299F" w:rsidP="008F299F">
      <w:pPr>
        <w:pStyle w:val="ListParagraph"/>
        <w:numPr>
          <w:ilvl w:val="0"/>
          <w:numId w:val="46"/>
        </w:numPr>
        <w:spacing w:after="0" w:line="240" w:lineRule="auto"/>
        <w:rPr>
          <w:rFonts w:ascii="Times New Roman" w:hAnsi="Times New Roman"/>
          <w:i/>
          <w:lang w:eastAsia="zh-CN"/>
        </w:rPr>
      </w:pPr>
      <w:r w:rsidRPr="008F299F">
        <w:rPr>
          <w:rFonts w:ascii="Times New Roman" w:hAnsi="Times New Roman"/>
          <w:i/>
          <w:lang w:eastAsia="zh-CN"/>
        </w:rPr>
        <w:t>Reuse the existing search space configuration with all or subset of parameters, e.g., the periodicity and the offset</w:t>
      </w:r>
    </w:p>
    <w:p w14:paraId="10BE6AA0" w14:textId="77777777" w:rsidR="008F299F" w:rsidRPr="008F299F" w:rsidRDefault="008F299F" w:rsidP="008F299F">
      <w:pPr>
        <w:pStyle w:val="ListParagraph"/>
        <w:numPr>
          <w:ilvl w:val="0"/>
          <w:numId w:val="46"/>
        </w:numPr>
        <w:spacing w:after="0" w:line="240" w:lineRule="auto"/>
        <w:rPr>
          <w:rFonts w:ascii="Times New Roman" w:hAnsi="Times New Roman"/>
          <w:i/>
          <w:lang w:eastAsia="zh-CN"/>
        </w:rPr>
      </w:pPr>
      <w:r w:rsidRPr="008F299F">
        <w:rPr>
          <w:rFonts w:ascii="Times New Roman" w:hAnsi="Times New Roman"/>
          <w:i/>
          <w:lang w:eastAsia="zh-CN"/>
        </w:rPr>
        <w:t xml:space="preserve">FFS: The restriction in </w:t>
      </w:r>
      <w:proofErr w:type="gramStart"/>
      <w:r w:rsidRPr="008F299F">
        <w:rPr>
          <w:rFonts w:ascii="Times New Roman" w:hAnsi="Times New Roman"/>
          <w:i/>
          <w:lang w:eastAsia="zh-CN"/>
        </w:rPr>
        <w:t>the  supported</w:t>
      </w:r>
      <w:proofErr w:type="gramEnd"/>
      <w:r w:rsidRPr="008F299F">
        <w:rPr>
          <w:rFonts w:ascii="Times New Roman" w:hAnsi="Times New Roman"/>
          <w:i/>
          <w:lang w:eastAsia="zh-CN"/>
        </w:rPr>
        <w:t xml:space="preserve"> periodicity, the aggregation level and the number of blind decoding for the new DCI with CRC scrambled by PS-RNTI</w:t>
      </w:r>
    </w:p>
    <w:p w14:paraId="37BD0611" w14:textId="77777777" w:rsidR="008F299F" w:rsidRPr="008F299F" w:rsidRDefault="008F299F" w:rsidP="008F299F">
      <w:pPr>
        <w:rPr>
          <w:b/>
          <w:bCs/>
          <w:i/>
          <w:u w:val="single"/>
        </w:rPr>
      </w:pPr>
      <w:r w:rsidRPr="008F299F">
        <w:rPr>
          <w:b/>
          <w:bCs/>
          <w:i/>
          <w:u w:val="single"/>
        </w:rPr>
        <w:t>Conclusion:</w:t>
      </w:r>
    </w:p>
    <w:p w14:paraId="699E9A4E" w14:textId="77777777" w:rsidR="008F299F" w:rsidRPr="008F299F" w:rsidRDefault="008F299F" w:rsidP="008F299F">
      <w:pPr>
        <w:rPr>
          <w:i/>
        </w:rPr>
      </w:pPr>
      <w:r w:rsidRPr="008F299F">
        <w:rPr>
          <w:i/>
          <w:lang w:eastAsia="zh-CN"/>
        </w:rPr>
        <w:t xml:space="preserve">With the above agreement, it is </w:t>
      </w:r>
      <w:r w:rsidRPr="008F299F">
        <w:rPr>
          <w:i/>
        </w:rPr>
        <w:t>understood</w:t>
      </w:r>
      <w:r w:rsidRPr="008F299F">
        <w:rPr>
          <w:i/>
          <w:lang w:eastAsia="zh-CN"/>
        </w:rPr>
        <w:t xml:space="preserve"> that the search space(s) for WUS PDCCH </w:t>
      </w:r>
      <w:r w:rsidRPr="008F299F">
        <w:rPr>
          <w:i/>
        </w:rPr>
        <w:t xml:space="preserve">reuses the existing SS IE (i.e., no new SS IE). </w:t>
      </w:r>
    </w:p>
    <w:p w14:paraId="08B476D5" w14:textId="77777777" w:rsidR="008F299F" w:rsidRPr="008F299F" w:rsidRDefault="008F299F" w:rsidP="008F299F">
      <w:pPr>
        <w:rPr>
          <w:i/>
        </w:rPr>
      </w:pPr>
      <w:r w:rsidRPr="008F299F">
        <w:rPr>
          <w:i/>
          <w:highlight w:val="green"/>
        </w:rPr>
        <w:t>Agreements</w:t>
      </w:r>
      <w:r w:rsidRPr="008F299F">
        <w:rPr>
          <w:i/>
        </w:rPr>
        <w:t>:</w:t>
      </w:r>
    </w:p>
    <w:p w14:paraId="0E3F90B7" w14:textId="77777777" w:rsidR="008F299F" w:rsidRPr="008F299F" w:rsidRDefault="008F299F" w:rsidP="008F299F">
      <w:pPr>
        <w:rPr>
          <w:bCs/>
          <w:i/>
          <w:lang w:eastAsia="zh-CN"/>
        </w:rPr>
      </w:pPr>
      <w:r w:rsidRPr="008F299F">
        <w:rPr>
          <w:bCs/>
          <w:i/>
          <w:lang w:eastAsia="zh-CN"/>
        </w:rPr>
        <w:lastRenderedPageBreak/>
        <w:t xml:space="preserve">The new DCI of PDCCH-based power saving signal/channel outside Active Time is designed with UE-specific configured power saving information for one or more </w:t>
      </w:r>
      <w:proofErr w:type="gramStart"/>
      <w:r w:rsidRPr="008F299F">
        <w:rPr>
          <w:bCs/>
          <w:i/>
          <w:lang w:eastAsia="zh-CN"/>
        </w:rPr>
        <w:t>UEs .</w:t>
      </w:r>
      <w:proofErr w:type="gramEnd"/>
    </w:p>
    <w:p w14:paraId="379F6CF6" w14:textId="77777777" w:rsidR="008F299F" w:rsidRPr="008F299F" w:rsidRDefault="008F299F" w:rsidP="008F299F">
      <w:pPr>
        <w:pStyle w:val="ListParagraph"/>
        <w:numPr>
          <w:ilvl w:val="0"/>
          <w:numId w:val="47"/>
        </w:numPr>
        <w:spacing w:after="0" w:line="240" w:lineRule="auto"/>
        <w:rPr>
          <w:rFonts w:ascii="Times New Roman" w:hAnsi="Times New Roman"/>
          <w:bCs/>
          <w:i/>
          <w:lang w:eastAsia="zh-CN"/>
        </w:rPr>
      </w:pPr>
      <w:r w:rsidRPr="008F299F">
        <w:rPr>
          <w:rFonts w:ascii="Times New Roman" w:hAnsi="Times New Roman"/>
          <w:bCs/>
          <w:i/>
          <w:lang w:eastAsia="zh-CN"/>
        </w:rPr>
        <w:t>The new DCI format supports multiplexing of one or more UEs</w:t>
      </w:r>
    </w:p>
    <w:p w14:paraId="7A23E0D8" w14:textId="77777777" w:rsidR="008F299F" w:rsidRPr="008F299F" w:rsidRDefault="008F299F" w:rsidP="008F299F">
      <w:pPr>
        <w:pStyle w:val="ListParagraph"/>
        <w:numPr>
          <w:ilvl w:val="0"/>
          <w:numId w:val="47"/>
        </w:numPr>
        <w:spacing w:after="0" w:line="240" w:lineRule="auto"/>
        <w:rPr>
          <w:rFonts w:ascii="Times New Roman" w:hAnsi="Times New Roman"/>
          <w:bCs/>
          <w:i/>
          <w:lang w:eastAsia="zh-CN"/>
        </w:rPr>
      </w:pPr>
      <w:r w:rsidRPr="008F299F">
        <w:rPr>
          <w:rFonts w:ascii="Times New Roman" w:hAnsi="Times New Roman"/>
          <w:bCs/>
          <w:i/>
          <w:lang w:eastAsia="zh-CN"/>
        </w:rPr>
        <w:t>FFS: Whether the starting position and the location of the indication in the new DCI format for a specific UE is based on higher layer configuration</w:t>
      </w:r>
    </w:p>
    <w:p w14:paraId="4D75C99C" w14:textId="77777777" w:rsidR="008F299F" w:rsidRPr="008F299F" w:rsidRDefault="008F299F" w:rsidP="008F299F">
      <w:pPr>
        <w:pStyle w:val="ListParagraph"/>
        <w:numPr>
          <w:ilvl w:val="0"/>
          <w:numId w:val="47"/>
        </w:numPr>
        <w:spacing w:after="0" w:line="240" w:lineRule="auto"/>
        <w:rPr>
          <w:rFonts w:ascii="Times New Roman" w:hAnsi="Times New Roman"/>
          <w:bCs/>
          <w:i/>
          <w:lang w:eastAsia="zh-CN"/>
        </w:rPr>
      </w:pPr>
      <w:r w:rsidRPr="008F299F">
        <w:rPr>
          <w:rFonts w:ascii="Times New Roman" w:hAnsi="Times New Roman"/>
          <w:bCs/>
          <w:i/>
          <w:lang w:eastAsia="zh-CN"/>
        </w:rPr>
        <w:t>FFS: Details of the DCI format design for a specific UE</w:t>
      </w:r>
    </w:p>
    <w:p w14:paraId="3AC44B5A" w14:textId="77777777" w:rsidR="008F299F" w:rsidRPr="008F299F" w:rsidRDefault="008F299F" w:rsidP="008F299F">
      <w:pPr>
        <w:pStyle w:val="ListParagraph"/>
        <w:numPr>
          <w:ilvl w:val="1"/>
          <w:numId w:val="47"/>
        </w:numPr>
        <w:spacing w:after="0" w:line="240" w:lineRule="auto"/>
        <w:rPr>
          <w:rFonts w:ascii="Times New Roman" w:hAnsi="Times New Roman"/>
          <w:bCs/>
          <w:i/>
          <w:lang w:eastAsia="zh-CN"/>
        </w:rPr>
      </w:pPr>
      <w:r w:rsidRPr="008F299F">
        <w:rPr>
          <w:rFonts w:ascii="Times New Roman" w:hAnsi="Times New Roman"/>
          <w:bCs/>
          <w:i/>
          <w:lang w:eastAsia="zh-CN"/>
        </w:rPr>
        <w:t xml:space="preserve">Whether new DCI format is </w:t>
      </w:r>
      <w:proofErr w:type="gramStart"/>
      <w:r w:rsidRPr="008F299F">
        <w:rPr>
          <w:rFonts w:ascii="Times New Roman" w:hAnsi="Times New Roman"/>
          <w:bCs/>
          <w:i/>
          <w:lang w:eastAsia="zh-CN"/>
        </w:rPr>
        <w:t>similar to</w:t>
      </w:r>
      <w:proofErr w:type="gramEnd"/>
      <w:r w:rsidRPr="008F299F">
        <w:rPr>
          <w:rFonts w:ascii="Times New Roman" w:hAnsi="Times New Roman"/>
          <w:bCs/>
          <w:i/>
          <w:lang w:eastAsia="zh-CN"/>
        </w:rPr>
        <w:t xml:space="preserve"> that of DCI format 2_x</w:t>
      </w:r>
    </w:p>
    <w:p w14:paraId="53B35132" w14:textId="77777777" w:rsidR="008F299F" w:rsidRPr="008F299F" w:rsidRDefault="008F299F" w:rsidP="008F299F">
      <w:pPr>
        <w:rPr>
          <w:i/>
        </w:rPr>
      </w:pPr>
      <w:r w:rsidRPr="008F299F">
        <w:rPr>
          <w:i/>
          <w:highlight w:val="green"/>
        </w:rPr>
        <w:t>Agreements</w:t>
      </w:r>
      <w:r w:rsidRPr="008F299F">
        <w:rPr>
          <w:i/>
        </w:rPr>
        <w:t>:</w:t>
      </w:r>
    </w:p>
    <w:p w14:paraId="213EC9F3" w14:textId="77777777" w:rsidR="008F299F" w:rsidRPr="008F299F" w:rsidRDefault="008F299F" w:rsidP="008F299F">
      <w:pPr>
        <w:rPr>
          <w:i/>
          <w:lang w:eastAsia="zh-CN"/>
        </w:rPr>
      </w:pPr>
      <w:r w:rsidRPr="008F299F">
        <w:rPr>
          <w:i/>
          <w:lang w:eastAsia="zh-CN"/>
        </w:rPr>
        <w:t>A new DCI format 3_0 is introduced for providing the indication of power saving information used outside Active Time in Rel-16</w:t>
      </w:r>
    </w:p>
    <w:p w14:paraId="36754472" w14:textId="77777777" w:rsidR="008F299F" w:rsidRPr="008F299F" w:rsidRDefault="008F299F" w:rsidP="008F299F">
      <w:pPr>
        <w:rPr>
          <w:i/>
        </w:rPr>
      </w:pPr>
      <w:r w:rsidRPr="008F299F">
        <w:rPr>
          <w:i/>
          <w:highlight w:val="green"/>
        </w:rPr>
        <w:t>Agreements</w:t>
      </w:r>
      <w:r w:rsidRPr="008F299F">
        <w:rPr>
          <w:i/>
        </w:rPr>
        <w:t>:</w:t>
      </w:r>
    </w:p>
    <w:p w14:paraId="4BCF8A01" w14:textId="77777777" w:rsidR="008F299F" w:rsidRPr="008F299F" w:rsidRDefault="008F299F" w:rsidP="008F299F">
      <w:pPr>
        <w:rPr>
          <w:i/>
          <w:lang w:eastAsia="zh-CN"/>
        </w:rPr>
      </w:pPr>
      <w:r w:rsidRPr="008F299F">
        <w:rPr>
          <w:i/>
          <w:lang w:eastAsia="zh-CN"/>
        </w:rPr>
        <w:t xml:space="preserve">Terminology of PDCCH-based power saving signal/channel outside Active Time is DCI with CRC scrambled by PS-RNTI </w:t>
      </w:r>
    </w:p>
    <w:p w14:paraId="73EE1D54" w14:textId="77777777" w:rsidR="008F299F" w:rsidRPr="008F299F" w:rsidRDefault="008F299F" w:rsidP="008F299F">
      <w:pPr>
        <w:pStyle w:val="ListParagraph"/>
        <w:numPr>
          <w:ilvl w:val="0"/>
          <w:numId w:val="48"/>
        </w:numPr>
        <w:spacing w:after="0" w:line="240" w:lineRule="auto"/>
        <w:rPr>
          <w:rFonts w:ascii="Times New Roman" w:hAnsi="Times New Roman"/>
          <w:i/>
          <w:lang w:eastAsia="zh-CN"/>
        </w:rPr>
      </w:pPr>
      <w:r w:rsidRPr="008F299F">
        <w:rPr>
          <w:rFonts w:ascii="Times New Roman" w:hAnsi="Times New Roman"/>
          <w:i/>
          <w:lang w:eastAsia="zh-CN"/>
        </w:rPr>
        <w:t>Note PS-RNTI is monitored only outside Active Time in Rel-16</w:t>
      </w:r>
    </w:p>
    <w:p w14:paraId="33F8E8E3" w14:textId="77777777" w:rsidR="008F299F" w:rsidRPr="008F299F" w:rsidRDefault="008F299F" w:rsidP="008F299F">
      <w:pPr>
        <w:rPr>
          <w:i/>
        </w:rPr>
      </w:pPr>
      <w:r w:rsidRPr="008F299F">
        <w:rPr>
          <w:i/>
          <w:highlight w:val="green"/>
        </w:rPr>
        <w:t>Agreements</w:t>
      </w:r>
      <w:r w:rsidRPr="008F299F">
        <w:rPr>
          <w:i/>
        </w:rPr>
        <w:t>:</w:t>
      </w:r>
    </w:p>
    <w:p w14:paraId="6F0B094E" w14:textId="77777777" w:rsidR="008F299F" w:rsidRPr="008F299F" w:rsidRDefault="008F299F" w:rsidP="008F299F">
      <w:pPr>
        <w:numPr>
          <w:ilvl w:val="0"/>
          <w:numId w:val="48"/>
        </w:numPr>
        <w:autoSpaceDE/>
        <w:autoSpaceDN/>
        <w:adjustRightInd/>
        <w:snapToGrid/>
        <w:spacing w:after="0"/>
        <w:jc w:val="left"/>
        <w:rPr>
          <w:bCs/>
          <w:i/>
          <w:lang w:eastAsia="zh-CN"/>
        </w:rPr>
      </w:pPr>
      <w:r w:rsidRPr="008F299F">
        <w:rPr>
          <w:bCs/>
          <w:i/>
          <w:lang w:eastAsia="zh-CN"/>
        </w:rPr>
        <w:t xml:space="preserve">TCI state and update mechanism for the CORESET(s) used for DCI format 3_0 follow Rel-15 procedures </w:t>
      </w:r>
    </w:p>
    <w:p w14:paraId="269D2282" w14:textId="77777777" w:rsidR="008F299F" w:rsidRPr="008F299F" w:rsidRDefault="008F299F" w:rsidP="008F299F">
      <w:pPr>
        <w:rPr>
          <w:i/>
        </w:rPr>
      </w:pPr>
      <w:r w:rsidRPr="008F299F">
        <w:rPr>
          <w:i/>
          <w:highlight w:val="green"/>
        </w:rPr>
        <w:t>Agreements</w:t>
      </w:r>
      <w:r w:rsidRPr="008F299F">
        <w:rPr>
          <w:i/>
        </w:rPr>
        <w:t>:</w:t>
      </w:r>
    </w:p>
    <w:p w14:paraId="75418C85" w14:textId="77777777" w:rsidR="008F299F" w:rsidRPr="008F299F" w:rsidRDefault="008F299F" w:rsidP="008F299F">
      <w:pPr>
        <w:rPr>
          <w:i/>
        </w:rPr>
      </w:pPr>
      <w:r w:rsidRPr="008F299F">
        <w:rPr>
          <w:i/>
        </w:rPr>
        <w:t xml:space="preserve">If a DCI format 3_0 outside Active Time is not detected by a UE, “UE wakeup or not” is configured by the higher layer </w:t>
      </w:r>
      <w:proofErr w:type="spellStart"/>
      <w:r w:rsidRPr="008F299F">
        <w:rPr>
          <w:i/>
        </w:rPr>
        <w:t>signalling</w:t>
      </w:r>
      <w:proofErr w:type="spellEnd"/>
      <w:r w:rsidRPr="008F299F">
        <w:rPr>
          <w:i/>
        </w:rPr>
        <w:t xml:space="preserve"> to address this case</w:t>
      </w:r>
    </w:p>
    <w:p w14:paraId="6EB8CC77" w14:textId="77777777" w:rsidR="008F299F" w:rsidRPr="008F299F" w:rsidRDefault="008F299F" w:rsidP="008F299F">
      <w:pPr>
        <w:numPr>
          <w:ilvl w:val="1"/>
          <w:numId w:val="48"/>
        </w:numPr>
        <w:autoSpaceDE/>
        <w:autoSpaceDN/>
        <w:adjustRightInd/>
        <w:snapToGrid/>
        <w:spacing w:after="0"/>
        <w:jc w:val="left"/>
        <w:rPr>
          <w:i/>
        </w:rPr>
      </w:pPr>
      <w:r w:rsidRPr="008F299F">
        <w:rPr>
          <w:i/>
        </w:rPr>
        <w:t>The default is “not wake up”</w:t>
      </w:r>
    </w:p>
    <w:p w14:paraId="17D46168" w14:textId="77777777" w:rsidR="008F299F" w:rsidRPr="008F299F" w:rsidRDefault="008F299F" w:rsidP="008F299F">
      <w:pPr>
        <w:rPr>
          <w:i/>
        </w:rPr>
      </w:pPr>
      <w:r w:rsidRPr="008F299F">
        <w:rPr>
          <w:i/>
          <w:highlight w:val="green"/>
        </w:rPr>
        <w:t>Agreements</w:t>
      </w:r>
      <w:r w:rsidRPr="008F299F">
        <w:rPr>
          <w:i/>
        </w:rPr>
        <w:t>:</w:t>
      </w:r>
    </w:p>
    <w:p w14:paraId="580013FA" w14:textId="49A9873B" w:rsidR="008F299F" w:rsidRPr="008F299F" w:rsidRDefault="008F299F" w:rsidP="008F299F">
      <w:pPr>
        <w:pStyle w:val="References"/>
        <w:numPr>
          <w:ilvl w:val="0"/>
          <w:numId w:val="0"/>
        </w:numPr>
        <w:ind w:left="360" w:hanging="360"/>
        <w:rPr>
          <w:i/>
          <w:sz w:val="22"/>
          <w:szCs w:val="22"/>
        </w:rPr>
      </w:pPr>
      <w:r w:rsidRPr="008F299F">
        <w:rPr>
          <w:i/>
          <w:sz w:val="22"/>
          <w:szCs w:val="22"/>
        </w:rPr>
        <w:t xml:space="preserve">If UE detects DCI format 3_0 in the monitoring occasion(s), UE follows the indication of wakeup or not from the corresponding field.  </w:t>
      </w:r>
    </w:p>
    <w:sectPr w:rsidR="008F299F" w:rsidRPr="008F299F" w:rsidSect="00DA1C31">
      <w:headerReference w:type="default" r:id="rId11"/>
      <w:footerReference w:type="default" r:id="rId1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2C364" w14:textId="77777777" w:rsidR="00E17886" w:rsidRDefault="00E17886">
      <w:r>
        <w:separator/>
      </w:r>
    </w:p>
  </w:endnote>
  <w:endnote w:type="continuationSeparator" w:id="0">
    <w:p w14:paraId="3A1F5964" w14:textId="77777777" w:rsidR="00E17886" w:rsidRDefault="00E17886">
      <w:r>
        <w:continuationSeparator/>
      </w:r>
    </w:p>
  </w:endnote>
  <w:endnote w:type="continuationNotice" w:id="1">
    <w:p w14:paraId="452EB7D1" w14:textId="77777777" w:rsidR="00E17886" w:rsidRDefault="00E178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43FA" w14:textId="77777777" w:rsidR="00300FF0" w:rsidRDefault="00300F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1D5E3" w14:textId="77777777" w:rsidR="00E17886" w:rsidRDefault="00E17886">
      <w:r>
        <w:separator/>
      </w:r>
    </w:p>
  </w:footnote>
  <w:footnote w:type="continuationSeparator" w:id="0">
    <w:p w14:paraId="77352399" w14:textId="77777777" w:rsidR="00E17886" w:rsidRDefault="00E17886">
      <w:r>
        <w:continuationSeparator/>
      </w:r>
    </w:p>
  </w:footnote>
  <w:footnote w:type="continuationNotice" w:id="1">
    <w:p w14:paraId="3CD8C60F" w14:textId="77777777" w:rsidR="00E17886" w:rsidRDefault="00E178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7276" w14:textId="77777777" w:rsidR="00300FF0" w:rsidRDefault="00300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326FD"/>
    <w:multiLevelType w:val="multilevel"/>
    <w:tmpl w:val="C4989F24"/>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2" w15:restartNumberingAfterBreak="0">
    <w:nsid w:val="0A4D5E51"/>
    <w:multiLevelType w:val="multilevel"/>
    <w:tmpl w:val="047A255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D04B0A"/>
    <w:multiLevelType w:val="multilevel"/>
    <w:tmpl w:val="FECEC1C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DD43CFD"/>
    <w:multiLevelType w:val="multilevel"/>
    <w:tmpl w:val="F02C5C08"/>
    <w:lvl w:ilvl="0">
      <w:start w:val="1"/>
      <w:numFmt w:val="decimal"/>
      <w:lvlText w:val="%1"/>
      <w:lvlJc w:val="left"/>
      <w:pPr>
        <w:tabs>
          <w:tab w:val="num" w:pos="432"/>
        </w:tabs>
        <w:ind w:left="432" w:hanging="432"/>
      </w:pPr>
      <w:rPr>
        <w:rFonts w:hint="default"/>
        <w:i w:val="0"/>
        <w:lang w:val="en-US"/>
      </w:rPr>
    </w:lvl>
    <w:lvl w:ilvl="1">
      <w:numFmt w:val="bullet"/>
      <w:lvlText w:val="-"/>
      <w:lvlJc w:val="left"/>
      <w:pPr>
        <w:tabs>
          <w:tab w:val="num" w:pos="576"/>
        </w:tabs>
        <w:ind w:left="576" w:hanging="576"/>
      </w:pPr>
      <w:rPr>
        <w:rFonts w:ascii="Times New Roman" w:eastAsia="SimSun" w:hAnsi="Times New Roman" w:cs="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9614C97"/>
    <w:multiLevelType w:val="multilevel"/>
    <w:tmpl w:val="F02C5C08"/>
    <w:lvl w:ilvl="0">
      <w:start w:val="1"/>
      <w:numFmt w:val="decimal"/>
      <w:lvlText w:val="%1"/>
      <w:lvlJc w:val="left"/>
      <w:pPr>
        <w:tabs>
          <w:tab w:val="num" w:pos="432"/>
        </w:tabs>
        <w:ind w:left="432" w:hanging="432"/>
      </w:pPr>
      <w:rPr>
        <w:rFonts w:hint="default"/>
        <w:i w:val="0"/>
        <w:lang w:val="en-US"/>
      </w:rPr>
    </w:lvl>
    <w:lvl w:ilvl="1">
      <w:numFmt w:val="bullet"/>
      <w:lvlText w:val="-"/>
      <w:lvlJc w:val="left"/>
      <w:pPr>
        <w:tabs>
          <w:tab w:val="num" w:pos="576"/>
        </w:tabs>
        <w:ind w:left="576" w:hanging="576"/>
      </w:pPr>
      <w:rPr>
        <w:rFonts w:ascii="Times New Roman" w:eastAsia="SimSun" w:hAnsi="Times New Roman" w:cs="Times New Roman" w:hint="default"/>
        <w:b/>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B440F7"/>
    <w:multiLevelType w:val="multilevel"/>
    <w:tmpl w:val="0F0482BE"/>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AA4F30"/>
    <w:multiLevelType w:val="multilevel"/>
    <w:tmpl w:val="7694A32A"/>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6D56B74"/>
    <w:multiLevelType w:val="multilevel"/>
    <w:tmpl w:val="4238F40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2E553F"/>
    <w:multiLevelType w:val="multilevel"/>
    <w:tmpl w:val="3CC6DDD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31C63E58"/>
    <w:multiLevelType w:val="multilevel"/>
    <w:tmpl w:val="F814D43C"/>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320A7866"/>
    <w:multiLevelType w:val="multilevel"/>
    <w:tmpl w:val="75CC9C8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79921E5"/>
    <w:multiLevelType w:val="hybridMultilevel"/>
    <w:tmpl w:val="352EB474"/>
    <w:lvl w:ilvl="0" w:tplc="C3E4BDC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DB62A33"/>
    <w:multiLevelType w:val="multilevel"/>
    <w:tmpl w:val="60BEF66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3F79427D"/>
    <w:multiLevelType w:val="hybridMultilevel"/>
    <w:tmpl w:val="3CBE9BBE"/>
    <w:lvl w:ilvl="0" w:tplc="381C08C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496029F"/>
    <w:multiLevelType w:val="multilevel"/>
    <w:tmpl w:val="7116F1C8"/>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68763B1"/>
    <w:multiLevelType w:val="multilevel"/>
    <w:tmpl w:val="B7ACC4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9CB3C9B"/>
    <w:multiLevelType w:val="hybridMultilevel"/>
    <w:tmpl w:val="80AE2DBA"/>
    <w:lvl w:ilvl="0" w:tplc="229619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7C2230"/>
    <w:multiLevelType w:val="multilevel"/>
    <w:tmpl w:val="91D632B6"/>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5526F7F"/>
    <w:multiLevelType w:val="multilevel"/>
    <w:tmpl w:val="4E62804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687214"/>
    <w:multiLevelType w:val="multilevel"/>
    <w:tmpl w:val="5D1C8F68"/>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2FD4717"/>
    <w:multiLevelType w:val="multilevel"/>
    <w:tmpl w:val="11DA36F4"/>
    <w:lvl w:ilvl="0">
      <w:start w:val="1"/>
      <w:numFmt w:val="decimal"/>
      <w:lvlText w:val="%1"/>
      <w:lvlJc w:val="left"/>
      <w:pPr>
        <w:tabs>
          <w:tab w:val="num" w:pos="432"/>
        </w:tabs>
        <w:ind w:left="432" w:hanging="432"/>
      </w:pPr>
      <w:rPr>
        <w:rFonts w:hint="default"/>
        <w:i w:val="0"/>
        <w:lang w:val="en-US"/>
      </w:rPr>
    </w:lvl>
    <w:lvl w:ilvl="1">
      <w:start w:val="1"/>
      <w:numFmt w:val="bullet"/>
      <w:lvlText w:val=""/>
      <w:lvlJc w:val="left"/>
      <w:pPr>
        <w:tabs>
          <w:tab w:val="num" w:pos="576"/>
        </w:tabs>
        <w:ind w:left="576" w:hanging="576"/>
      </w:pPr>
      <w:rPr>
        <w:rFonts w:ascii="Symbol" w:hAnsi="Symbol"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5856601"/>
    <w:multiLevelType w:val="hybridMultilevel"/>
    <w:tmpl w:val="F69A3B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6B7B2090"/>
    <w:multiLevelType w:val="multilevel"/>
    <w:tmpl w:val="F552F332"/>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8270CE"/>
    <w:multiLevelType w:val="multilevel"/>
    <w:tmpl w:val="C7DA9C3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75DE12CA"/>
    <w:multiLevelType w:val="hybridMultilevel"/>
    <w:tmpl w:val="EA3E049A"/>
    <w:lvl w:ilvl="0" w:tplc="229619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CE76ED7"/>
    <w:multiLevelType w:val="multilevel"/>
    <w:tmpl w:val="F77CDDDC"/>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2"/>
  </w:num>
  <w:num w:numId="2">
    <w:abstractNumId w:val="20"/>
  </w:num>
  <w:num w:numId="3">
    <w:abstractNumId w:val="32"/>
  </w:num>
  <w:num w:numId="4">
    <w:abstractNumId w:val="21"/>
  </w:num>
  <w:num w:numId="5">
    <w:abstractNumId w:val="12"/>
  </w:num>
  <w:num w:numId="6">
    <w:abstractNumId w:val="28"/>
  </w:num>
  <w:num w:numId="7">
    <w:abstractNumId w:val="42"/>
  </w:num>
  <w:num w:numId="8">
    <w:abstractNumId w:val="22"/>
  </w:num>
  <w:num w:numId="9">
    <w:abstractNumId w:val="11"/>
  </w:num>
  <w:num w:numId="10">
    <w:abstractNumId w:val="4"/>
  </w:num>
  <w:num w:numId="11">
    <w:abstractNumId w:val="19"/>
  </w:num>
  <w:num w:numId="12">
    <w:abstractNumId w:val="13"/>
  </w:num>
  <w:num w:numId="13">
    <w:abstractNumId w:val="0"/>
  </w:num>
  <w:num w:numId="14">
    <w:abstractNumId w:val="33"/>
  </w:num>
  <w:num w:numId="15">
    <w:abstractNumId w:val="3"/>
  </w:num>
  <w:num w:numId="16">
    <w:abstractNumId w:val="26"/>
  </w:num>
  <w:num w:numId="17">
    <w:abstractNumId w:val="9"/>
  </w:num>
  <w:num w:numId="18">
    <w:abstractNumId w:val="2"/>
  </w:num>
  <w:num w:numId="19">
    <w:abstractNumId w:val="41"/>
  </w:num>
  <w:num w:numId="20">
    <w:abstractNumId w:val="15"/>
  </w:num>
  <w:num w:numId="21">
    <w:abstractNumId w:val="24"/>
  </w:num>
  <w:num w:numId="22">
    <w:abstractNumId w:val="17"/>
  </w:num>
  <w:num w:numId="23">
    <w:abstractNumId w:val="27"/>
  </w:num>
  <w:num w:numId="24">
    <w:abstractNumId w:val="30"/>
  </w:num>
  <w:num w:numId="25">
    <w:abstractNumId w:val="44"/>
  </w:num>
  <w:num w:numId="26">
    <w:abstractNumId w:val="37"/>
  </w:num>
  <w:num w:numId="27">
    <w:abstractNumId w:val="18"/>
  </w:num>
  <w:num w:numId="28">
    <w:abstractNumId w:val="29"/>
  </w:num>
  <w:num w:numId="2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6"/>
  </w:num>
  <w:num w:numId="34">
    <w:abstractNumId w:val="34"/>
  </w:num>
  <w:num w:numId="35">
    <w:abstractNumId w:val="5"/>
  </w:num>
  <w:num w:numId="36">
    <w:abstractNumId w:val="20"/>
  </w:num>
  <w:num w:numId="37">
    <w:abstractNumId w:val="20"/>
  </w:num>
  <w:num w:numId="38">
    <w:abstractNumId w:val="20"/>
  </w:num>
  <w:num w:numId="39">
    <w:abstractNumId w:val="8"/>
  </w:num>
  <w:num w:numId="40">
    <w:abstractNumId w:val="25"/>
  </w:num>
  <w:num w:numId="41">
    <w:abstractNumId w:val="35"/>
  </w:num>
  <w:num w:numId="42">
    <w:abstractNumId w:val="7"/>
  </w:num>
  <w:num w:numId="43">
    <w:abstractNumId w:val="40"/>
  </w:num>
  <w:num w:numId="44">
    <w:abstractNumId w:val="39"/>
  </w:num>
  <w:num w:numId="45">
    <w:abstractNumId w:val="31"/>
  </w:num>
  <w:num w:numId="46">
    <w:abstractNumId w:val="16"/>
  </w:num>
  <w:num w:numId="47">
    <w:abstractNumId w:val="1"/>
  </w:num>
  <w:num w:numId="48">
    <w:abstractNumId w:val="14"/>
  </w:num>
  <w:num w:numId="49">
    <w:abstractNumId w:val="4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314"/>
    <w:rsid w:val="000067E8"/>
    <w:rsid w:val="00006B4B"/>
    <w:rsid w:val="00006C72"/>
    <w:rsid w:val="00007086"/>
    <w:rsid w:val="000072B6"/>
    <w:rsid w:val="00007813"/>
    <w:rsid w:val="000102D7"/>
    <w:rsid w:val="000109E6"/>
    <w:rsid w:val="0001116D"/>
    <w:rsid w:val="00011278"/>
    <w:rsid w:val="00011F67"/>
    <w:rsid w:val="00012862"/>
    <w:rsid w:val="000128E6"/>
    <w:rsid w:val="00012F77"/>
    <w:rsid w:val="00013371"/>
    <w:rsid w:val="000149D9"/>
    <w:rsid w:val="00015A05"/>
    <w:rsid w:val="00015EFB"/>
    <w:rsid w:val="000162B0"/>
    <w:rsid w:val="000162CA"/>
    <w:rsid w:val="000165E2"/>
    <w:rsid w:val="0001678E"/>
    <w:rsid w:val="00016B0E"/>
    <w:rsid w:val="00016EF9"/>
    <w:rsid w:val="00016F59"/>
    <w:rsid w:val="000172BE"/>
    <w:rsid w:val="00017D8A"/>
    <w:rsid w:val="000227D0"/>
    <w:rsid w:val="00023388"/>
    <w:rsid w:val="00023425"/>
    <w:rsid w:val="00023685"/>
    <w:rsid w:val="000241BE"/>
    <w:rsid w:val="000242F2"/>
    <w:rsid w:val="000259E0"/>
    <w:rsid w:val="00025FAD"/>
    <w:rsid w:val="000267C3"/>
    <w:rsid w:val="00026875"/>
    <w:rsid w:val="00026D4B"/>
    <w:rsid w:val="000275C6"/>
    <w:rsid w:val="00027AD6"/>
    <w:rsid w:val="00027C82"/>
    <w:rsid w:val="0003024C"/>
    <w:rsid w:val="00030533"/>
    <w:rsid w:val="0003083D"/>
    <w:rsid w:val="00031ADB"/>
    <w:rsid w:val="00031BF6"/>
    <w:rsid w:val="00032056"/>
    <w:rsid w:val="000328CA"/>
    <w:rsid w:val="00032E40"/>
    <w:rsid w:val="0003367A"/>
    <w:rsid w:val="00033728"/>
    <w:rsid w:val="0003376B"/>
    <w:rsid w:val="00034676"/>
    <w:rsid w:val="000346E6"/>
    <w:rsid w:val="000352B3"/>
    <w:rsid w:val="00036660"/>
    <w:rsid w:val="000371DD"/>
    <w:rsid w:val="00040180"/>
    <w:rsid w:val="0004023E"/>
    <w:rsid w:val="0004024B"/>
    <w:rsid w:val="000404D2"/>
    <w:rsid w:val="00040868"/>
    <w:rsid w:val="00041C10"/>
    <w:rsid w:val="00041C57"/>
    <w:rsid w:val="00041D96"/>
    <w:rsid w:val="00042ADB"/>
    <w:rsid w:val="000434B7"/>
    <w:rsid w:val="000435E4"/>
    <w:rsid w:val="00045387"/>
    <w:rsid w:val="00046189"/>
    <w:rsid w:val="00046796"/>
    <w:rsid w:val="000467FD"/>
    <w:rsid w:val="0004682C"/>
    <w:rsid w:val="00046AAF"/>
    <w:rsid w:val="00047225"/>
    <w:rsid w:val="00047D21"/>
    <w:rsid w:val="00047D47"/>
    <w:rsid w:val="00047E60"/>
    <w:rsid w:val="00050D8A"/>
    <w:rsid w:val="000512E3"/>
    <w:rsid w:val="00051ADE"/>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4D9"/>
    <w:rsid w:val="0006295E"/>
    <w:rsid w:val="00065D38"/>
    <w:rsid w:val="0006694E"/>
    <w:rsid w:val="00067018"/>
    <w:rsid w:val="00067DD1"/>
    <w:rsid w:val="00070447"/>
    <w:rsid w:val="000706E7"/>
    <w:rsid w:val="00070C73"/>
    <w:rsid w:val="00070EF8"/>
    <w:rsid w:val="00070F3B"/>
    <w:rsid w:val="00071192"/>
    <w:rsid w:val="000713A7"/>
    <w:rsid w:val="00071D31"/>
    <w:rsid w:val="0007258D"/>
    <w:rsid w:val="0007272F"/>
    <w:rsid w:val="00072A80"/>
    <w:rsid w:val="000731A0"/>
    <w:rsid w:val="000736C1"/>
    <w:rsid w:val="00073797"/>
    <w:rsid w:val="00073A82"/>
    <w:rsid w:val="00073DEC"/>
    <w:rsid w:val="000745AA"/>
    <w:rsid w:val="00074E86"/>
    <w:rsid w:val="0007557C"/>
    <w:rsid w:val="00075DA1"/>
    <w:rsid w:val="00076097"/>
    <w:rsid w:val="00076541"/>
    <w:rsid w:val="00076E44"/>
    <w:rsid w:val="000772F4"/>
    <w:rsid w:val="000776EB"/>
    <w:rsid w:val="0007791F"/>
    <w:rsid w:val="00081899"/>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AA9"/>
    <w:rsid w:val="00094DE6"/>
    <w:rsid w:val="00094ECA"/>
    <w:rsid w:val="0009504C"/>
    <w:rsid w:val="00095799"/>
    <w:rsid w:val="00096356"/>
    <w:rsid w:val="00096372"/>
    <w:rsid w:val="0009798B"/>
    <w:rsid w:val="00097C40"/>
    <w:rsid w:val="00097C99"/>
    <w:rsid w:val="000A018C"/>
    <w:rsid w:val="000A0B2A"/>
    <w:rsid w:val="000A0F14"/>
    <w:rsid w:val="000A1441"/>
    <w:rsid w:val="000A1A06"/>
    <w:rsid w:val="000A1B60"/>
    <w:rsid w:val="000A21B4"/>
    <w:rsid w:val="000A2CC7"/>
    <w:rsid w:val="000A2ED6"/>
    <w:rsid w:val="000A41D1"/>
    <w:rsid w:val="000A4205"/>
    <w:rsid w:val="000A4226"/>
    <w:rsid w:val="000A454F"/>
    <w:rsid w:val="000A4A19"/>
    <w:rsid w:val="000A4DEA"/>
    <w:rsid w:val="000A54B7"/>
    <w:rsid w:val="000A6351"/>
    <w:rsid w:val="000A63D6"/>
    <w:rsid w:val="000A761C"/>
    <w:rsid w:val="000A7B38"/>
    <w:rsid w:val="000A7F11"/>
    <w:rsid w:val="000B0343"/>
    <w:rsid w:val="000B13B8"/>
    <w:rsid w:val="000B19A9"/>
    <w:rsid w:val="000B1FE1"/>
    <w:rsid w:val="000B2985"/>
    <w:rsid w:val="000B2C88"/>
    <w:rsid w:val="000B3342"/>
    <w:rsid w:val="000B3905"/>
    <w:rsid w:val="000B3A59"/>
    <w:rsid w:val="000B3B37"/>
    <w:rsid w:val="000B4D45"/>
    <w:rsid w:val="000B4D47"/>
    <w:rsid w:val="000B51FA"/>
    <w:rsid w:val="000B56AB"/>
    <w:rsid w:val="000B5905"/>
    <w:rsid w:val="000B5975"/>
    <w:rsid w:val="000B60DB"/>
    <w:rsid w:val="000B6E2C"/>
    <w:rsid w:val="000B749B"/>
    <w:rsid w:val="000B76C5"/>
    <w:rsid w:val="000B76F1"/>
    <w:rsid w:val="000B7A10"/>
    <w:rsid w:val="000C055B"/>
    <w:rsid w:val="000C0D29"/>
    <w:rsid w:val="000C115D"/>
    <w:rsid w:val="000C1535"/>
    <w:rsid w:val="000C1682"/>
    <w:rsid w:val="000C1F4B"/>
    <w:rsid w:val="000C252B"/>
    <w:rsid w:val="000C25A1"/>
    <w:rsid w:val="000C2FBD"/>
    <w:rsid w:val="000C3B0C"/>
    <w:rsid w:val="000C422D"/>
    <w:rsid w:val="000C53CD"/>
    <w:rsid w:val="000C5ADD"/>
    <w:rsid w:val="000C5F91"/>
    <w:rsid w:val="000C6025"/>
    <w:rsid w:val="000C6EFA"/>
    <w:rsid w:val="000C7011"/>
    <w:rsid w:val="000C7345"/>
    <w:rsid w:val="000D0565"/>
    <w:rsid w:val="000D0811"/>
    <w:rsid w:val="000D0E4E"/>
    <w:rsid w:val="000D113C"/>
    <w:rsid w:val="000D12D1"/>
    <w:rsid w:val="000D159A"/>
    <w:rsid w:val="000D16FF"/>
    <w:rsid w:val="000D1796"/>
    <w:rsid w:val="000D20EA"/>
    <w:rsid w:val="000D22CC"/>
    <w:rsid w:val="000D36AE"/>
    <w:rsid w:val="000D38A1"/>
    <w:rsid w:val="000D3C4B"/>
    <w:rsid w:val="000D4C4E"/>
    <w:rsid w:val="000D5077"/>
    <w:rsid w:val="000D51C3"/>
    <w:rsid w:val="000D5362"/>
    <w:rsid w:val="000D57F8"/>
    <w:rsid w:val="000D5851"/>
    <w:rsid w:val="000D5C60"/>
    <w:rsid w:val="000D715A"/>
    <w:rsid w:val="000D71E2"/>
    <w:rsid w:val="000D73A5"/>
    <w:rsid w:val="000E004E"/>
    <w:rsid w:val="000E07D6"/>
    <w:rsid w:val="000E1380"/>
    <w:rsid w:val="000E18DF"/>
    <w:rsid w:val="000E254A"/>
    <w:rsid w:val="000E2BD7"/>
    <w:rsid w:val="000E3123"/>
    <w:rsid w:val="000E4761"/>
    <w:rsid w:val="000E48AF"/>
    <w:rsid w:val="000E51E6"/>
    <w:rsid w:val="000E59A0"/>
    <w:rsid w:val="000E7403"/>
    <w:rsid w:val="000E7A84"/>
    <w:rsid w:val="000F15BC"/>
    <w:rsid w:val="000F180A"/>
    <w:rsid w:val="000F1C92"/>
    <w:rsid w:val="000F1E81"/>
    <w:rsid w:val="000F2D25"/>
    <w:rsid w:val="000F2EEE"/>
    <w:rsid w:val="000F3697"/>
    <w:rsid w:val="000F407D"/>
    <w:rsid w:val="000F5BC8"/>
    <w:rsid w:val="000F631C"/>
    <w:rsid w:val="000F637B"/>
    <w:rsid w:val="000F65A0"/>
    <w:rsid w:val="000F7326"/>
    <w:rsid w:val="000F7F58"/>
    <w:rsid w:val="00100128"/>
    <w:rsid w:val="001003E7"/>
    <w:rsid w:val="00100CDC"/>
    <w:rsid w:val="00100FF3"/>
    <w:rsid w:val="00101753"/>
    <w:rsid w:val="00101CB8"/>
    <w:rsid w:val="00101EB7"/>
    <w:rsid w:val="001026CA"/>
    <w:rsid w:val="001033E1"/>
    <w:rsid w:val="00103C23"/>
    <w:rsid w:val="00104210"/>
    <w:rsid w:val="001043C2"/>
    <w:rsid w:val="001043E1"/>
    <w:rsid w:val="001046C3"/>
    <w:rsid w:val="00104B45"/>
    <w:rsid w:val="0010505A"/>
    <w:rsid w:val="0010532D"/>
    <w:rsid w:val="00105382"/>
    <w:rsid w:val="00105CC7"/>
    <w:rsid w:val="001063FE"/>
    <w:rsid w:val="00107779"/>
    <w:rsid w:val="001078C2"/>
    <w:rsid w:val="00107E1C"/>
    <w:rsid w:val="00110243"/>
    <w:rsid w:val="0011072C"/>
    <w:rsid w:val="001112C4"/>
    <w:rsid w:val="001113D1"/>
    <w:rsid w:val="00111444"/>
    <w:rsid w:val="00111723"/>
    <w:rsid w:val="00111860"/>
    <w:rsid w:val="001129B5"/>
    <w:rsid w:val="00112AD7"/>
    <w:rsid w:val="00112BE6"/>
    <w:rsid w:val="00112FE5"/>
    <w:rsid w:val="001141E3"/>
    <w:rsid w:val="001144DF"/>
    <w:rsid w:val="00114BF1"/>
    <w:rsid w:val="001152A7"/>
    <w:rsid w:val="001152B9"/>
    <w:rsid w:val="0011557B"/>
    <w:rsid w:val="00115B5D"/>
    <w:rsid w:val="001161A4"/>
    <w:rsid w:val="00116585"/>
    <w:rsid w:val="001169EC"/>
    <w:rsid w:val="00117141"/>
    <w:rsid w:val="00117678"/>
    <w:rsid w:val="001179BC"/>
    <w:rsid w:val="00117C85"/>
    <w:rsid w:val="001203A0"/>
    <w:rsid w:val="00120B13"/>
    <w:rsid w:val="00120BB9"/>
    <w:rsid w:val="001233BB"/>
    <w:rsid w:val="00124258"/>
    <w:rsid w:val="00124875"/>
    <w:rsid w:val="00124A67"/>
    <w:rsid w:val="00124D84"/>
    <w:rsid w:val="00124D97"/>
    <w:rsid w:val="001250DD"/>
    <w:rsid w:val="00125733"/>
    <w:rsid w:val="001260BA"/>
    <w:rsid w:val="001263AA"/>
    <w:rsid w:val="001273F3"/>
    <w:rsid w:val="00130779"/>
    <w:rsid w:val="001307A1"/>
    <w:rsid w:val="00130F5A"/>
    <w:rsid w:val="001314A8"/>
    <w:rsid w:val="0013160D"/>
    <w:rsid w:val="001321D3"/>
    <w:rsid w:val="00132FAA"/>
    <w:rsid w:val="00133599"/>
    <w:rsid w:val="00133BF7"/>
    <w:rsid w:val="00134184"/>
    <w:rsid w:val="00134B88"/>
    <w:rsid w:val="001358BE"/>
    <w:rsid w:val="00135A01"/>
    <w:rsid w:val="00136A23"/>
    <w:rsid w:val="00136B99"/>
    <w:rsid w:val="0014063E"/>
    <w:rsid w:val="0014087D"/>
    <w:rsid w:val="00140F74"/>
    <w:rsid w:val="00141191"/>
    <w:rsid w:val="0014159C"/>
    <w:rsid w:val="00141904"/>
    <w:rsid w:val="00142665"/>
    <w:rsid w:val="0014384A"/>
    <w:rsid w:val="0014450F"/>
    <w:rsid w:val="00144D8F"/>
    <w:rsid w:val="00144DCF"/>
    <w:rsid w:val="00145C74"/>
    <w:rsid w:val="00145D9F"/>
    <w:rsid w:val="001462E9"/>
    <w:rsid w:val="00146B4B"/>
    <w:rsid w:val="00146E32"/>
    <w:rsid w:val="0015005A"/>
    <w:rsid w:val="00150589"/>
    <w:rsid w:val="00150C0B"/>
    <w:rsid w:val="00150CE4"/>
    <w:rsid w:val="00151058"/>
    <w:rsid w:val="00151619"/>
    <w:rsid w:val="00151CA4"/>
    <w:rsid w:val="00151FDC"/>
    <w:rsid w:val="00152835"/>
    <w:rsid w:val="00152CFF"/>
    <w:rsid w:val="001559FA"/>
    <w:rsid w:val="00156374"/>
    <w:rsid w:val="001572C1"/>
    <w:rsid w:val="001577D8"/>
    <w:rsid w:val="00157FC3"/>
    <w:rsid w:val="00160655"/>
    <w:rsid w:val="00160739"/>
    <w:rsid w:val="00161FE4"/>
    <w:rsid w:val="0016271E"/>
    <w:rsid w:val="00162D7A"/>
    <w:rsid w:val="001633C3"/>
    <w:rsid w:val="00163782"/>
    <w:rsid w:val="001639BD"/>
    <w:rsid w:val="00164DAB"/>
    <w:rsid w:val="0016541D"/>
    <w:rsid w:val="00165BBB"/>
    <w:rsid w:val="00165C72"/>
    <w:rsid w:val="00165FEB"/>
    <w:rsid w:val="0016613F"/>
    <w:rsid w:val="00166215"/>
    <w:rsid w:val="00166487"/>
    <w:rsid w:val="00166591"/>
    <w:rsid w:val="001666C4"/>
    <w:rsid w:val="00166BBC"/>
    <w:rsid w:val="00167A37"/>
    <w:rsid w:val="00167C3C"/>
    <w:rsid w:val="00170E24"/>
    <w:rsid w:val="00171143"/>
    <w:rsid w:val="001717F5"/>
    <w:rsid w:val="00172864"/>
    <w:rsid w:val="00172B82"/>
    <w:rsid w:val="00172EFA"/>
    <w:rsid w:val="00173608"/>
    <w:rsid w:val="001745EC"/>
    <w:rsid w:val="001747B7"/>
    <w:rsid w:val="00174B63"/>
    <w:rsid w:val="00175C30"/>
    <w:rsid w:val="001762F8"/>
    <w:rsid w:val="001769EF"/>
    <w:rsid w:val="00177069"/>
    <w:rsid w:val="00177FC1"/>
    <w:rsid w:val="0018014F"/>
    <w:rsid w:val="0018070A"/>
    <w:rsid w:val="00181417"/>
    <w:rsid w:val="001815A2"/>
    <w:rsid w:val="00181FC1"/>
    <w:rsid w:val="00182F13"/>
    <w:rsid w:val="00183034"/>
    <w:rsid w:val="001830F7"/>
    <w:rsid w:val="0018371D"/>
    <w:rsid w:val="00183EE6"/>
    <w:rsid w:val="001844E5"/>
    <w:rsid w:val="00184E75"/>
    <w:rsid w:val="0018528A"/>
    <w:rsid w:val="0018588A"/>
    <w:rsid w:val="00186BE6"/>
    <w:rsid w:val="00187252"/>
    <w:rsid w:val="00187E43"/>
    <w:rsid w:val="001910FF"/>
    <w:rsid w:val="00191C91"/>
    <w:rsid w:val="00192DD9"/>
    <w:rsid w:val="001931F7"/>
    <w:rsid w:val="00193878"/>
    <w:rsid w:val="00194339"/>
    <w:rsid w:val="00194848"/>
    <w:rsid w:val="00194BA9"/>
    <w:rsid w:val="00194F68"/>
    <w:rsid w:val="001958EA"/>
    <w:rsid w:val="00195E0E"/>
    <w:rsid w:val="00196DD2"/>
    <w:rsid w:val="001A01A5"/>
    <w:rsid w:val="001A0617"/>
    <w:rsid w:val="001A07B4"/>
    <w:rsid w:val="001A0E0D"/>
    <w:rsid w:val="001A154C"/>
    <w:rsid w:val="001A180D"/>
    <w:rsid w:val="001A1BAC"/>
    <w:rsid w:val="001A23CE"/>
    <w:rsid w:val="001A2C89"/>
    <w:rsid w:val="001A488C"/>
    <w:rsid w:val="001A4965"/>
    <w:rsid w:val="001A57EE"/>
    <w:rsid w:val="001A5C71"/>
    <w:rsid w:val="001A673E"/>
    <w:rsid w:val="001A7763"/>
    <w:rsid w:val="001A7CB3"/>
    <w:rsid w:val="001B0525"/>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72E7"/>
    <w:rsid w:val="001B7520"/>
    <w:rsid w:val="001B7D23"/>
    <w:rsid w:val="001C02D8"/>
    <w:rsid w:val="001C04E3"/>
    <w:rsid w:val="001C1D40"/>
    <w:rsid w:val="001C1DBE"/>
    <w:rsid w:val="001C2378"/>
    <w:rsid w:val="001C381A"/>
    <w:rsid w:val="001C3EE9"/>
    <w:rsid w:val="001C3FA4"/>
    <w:rsid w:val="001C40F9"/>
    <w:rsid w:val="001C40FC"/>
    <w:rsid w:val="001C41B6"/>
    <w:rsid w:val="001C458B"/>
    <w:rsid w:val="001C50F9"/>
    <w:rsid w:val="001C5D4F"/>
    <w:rsid w:val="001C6349"/>
    <w:rsid w:val="001C64C0"/>
    <w:rsid w:val="001C69DA"/>
    <w:rsid w:val="001C6F06"/>
    <w:rsid w:val="001C75AF"/>
    <w:rsid w:val="001C7611"/>
    <w:rsid w:val="001D2360"/>
    <w:rsid w:val="001D2372"/>
    <w:rsid w:val="001D2CE6"/>
    <w:rsid w:val="001D3109"/>
    <w:rsid w:val="001D332E"/>
    <w:rsid w:val="001D5033"/>
    <w:rsid w:val="001D5058"/>
    <w:rsid w:val="001D5B35"/>
    <w:rsid w:val="001D5C88"/>
    <w:rsid w:val="001D6567"/>
    <w:rsid w:val="001D695C"/>
    <w:rsid w:val="001D6FD9"/>
    <w:rsid w:val="001D7676"/>
    <w:rsid w:val="001D780E"/>
    <w:rsid w:val="001D7A29"/>
    <w:rsid w:val="001D7BEE"/>
    <w:rsid w:val="001E05C3"/>
    <w:rsid w:val="001E0AB0"/>
    <w:rsid w:val="001E0AD3"/>
    <w:rsid w:val="001E3168"/>
    <w:rsid w:val="001E36E4"/>
    <w:rsid w:val="001E379D"/>
    <w:rsid w:val="001E3A3C"/>
    <w:rsid w:val="001E4294"/>
    <w:rsid w:val="001E462D"/>
    <w:rsid w:val="001E5291"/>
    <w:rsid w:val="001E5570"/>
    <w:rsid w:val="001E5C23"/>
    <w:rsid w:val="001E6354"/>
    <w:rsid w:val="001E7504"/>
    <w:rsid w:val="001E76DF"/>
    <w:rsid w:val="001F1308"/>
    <w:rsid w:val="001F1525"/>
    <w:rsid w:val="001F1E87"/>
    <w:rsid w:val="001F1EB6"/>
    <w:rsid w:val="001F1EF2"/>
    <w:rsid w:val="001F21A9"/>
    <w:rsid w:val="001F2A7D"/>
    <w:rsid w:val="001F2E23"/>
    <w:rsid w:val="001F341F"/>
    <w:rsid w:val="001F3911"/>
    <w:rsid w:val="001F3F09"/>
    <w:rsid w:val="001F3F1A"/>
    <w:rsid w:val="001F40E6"/>
    <w:rsid w:val="001F4315"/>
    <w:rsid w:val="001F437E"/>
    <w:rsid w:val="001F4CBD"/>
    <w:rsid w:val="001F5545"/>
    <w:rsid w:val="001F5777"/>
    <w:rsid w:val="001F5937"/>
    <w:rsid w:val="001F59E3"/>
    <w:rsid w:val="001F59ED"/>
    <w:rsid w:val="001F5A1B"/>
    <w:rsid w:val="001F7121"/>
    <w:rsid w:val="001F7534"/>
    <w:rsid w:val="001F7688"/>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5AC2"/>
    <w:rsid w:val="00205E54"/>
    <w:rsid w:val="00207118"/>
    <w:rsid w:val="00210860"/>
    <w:rsid w:val="00210B6A"/>
    <w:rsid w:val="0021120F"/>
    <w:rsid w:val="00211C40"/>
    <w:rsid w:val="00211C84"/>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E4A"/>
    <w:rsid w:val="00231C25"/>
    <w:rsid w:val="00231C6F"/>
    <w:rsid w:val="0023244C"/>
    <w:rsid w:val="002329C4"/>
    <w:rsid w:val="00232A90"/>
    <w:rsid w:val="00232B3B"/>
    <w:rsid w:val="002330ED"/>
    <w:rsid w:val="00233E97"/>
    <w:rsid w:val="00234151"/>
    <w:rsid w:val="00234E2E"/>
    <w:rsid w:val="00234F8C"/>
    <w:rsid w:val="0023535E"/>
    <w:rsid w:val="00235542"/>
    <w:rsid w:val="00235DAD"/>
    <w:rsid w:val="002369B0"/>
    <w:rsid w:val="00236AD8"/>
    <w:rsid w:val="00236B3F"/>
    <w:rsid w:val="00237081"/>
    <w:rsid w:val="002401F5"/>
    <w:rsid w:val="002407C9"/>
    <w:rsid w:val="00240E54"/>
    <w:rsid w:val="002419CC"/>
    <w:rsid w:val="00241CFB"/>
    <w:rsid w:val="00242380"/>
    <w:rsid w:val="00244C2D"/>
    <w:rsid w:val="002451C5"/>
    <w:rsid w:val="00245E6C"/>
    <w:rsid w:val="00245F1F"/>
    <w:rsid w:val="00245F5E"/>
    <w:rsid w:val="0024618E"/>
    <w:rsid w:val="0024621B"/>
    <w:rsid w:val="00246335"/>
    <w:rsid w:val="0024663B"/>
    <w:rsid w:val="00246A00"/>
    <w:rsid w:val="00246F24"/>
    <w:rsid w:val="00247103"/>
    <w:rsid w:val="0024729C"/>
    <w:rsid w:val="00250067"/>
    <w:rsid w:val="00250FCC"/>
    <w:rsid w:val="002516DE"/>
    <w:rsid w:val="00251F81"/>
    <w:rsid w:val="00252072"/>
    <w:rsid w:val="00252666"/>
    <w:rsid w:val="00252BE0"/>
    <w:rsid w:val="00253588"/>
    <w:rsid w:val="00253C1D"/>
    <w:rsid w:val="002546F4"/>
    <w:rsid w:val="00254E37"/>
    <w:rsid w:val="002551D0"/>
    <w:rsid w:val="00255374"/>
    <w:rsid w:val="00255780"/>
    <w:rsid w:val="002559BE"/>
    <w:rsid w:val="00255BA9"/>
    <w:rsid w:val="00257AF0"/>
    <w:rsid w:val="00257BF4"/>
    <w:rsid w:val="00260003"/>
    <w:rsid w:val="00260236"/>
    <w:rsid w:val="0026035D"/>
    <w:rsid w:val="002606D6"/>
    <w:rsid w:val="00260D18"/>
    <w:rsid w:val="00260F70"/>
    <w:rsid w:val="00261C98"/>
    <w:rsid w:val="0026248E"/>
    <w:rsid w:val="00262914"/>
    <w:rsid w:val="00263F38"/>
    <w:rsid w:val="002647BF"/>
    <w:rsid w:val="002647D5"/>
    <w:rsid w:val="00265032"/>
    <w:rsid w:val="002651FB"/>
    <w:rsid w:val="0026538C"/>
    <w:rsid w:val="0026558C"/>
    <w:rsid w:val="00265781"/>
    <w:rsid w:val="0026582E"/>
    <w:rsid w:val="00265933"/>
    <w:rsid w:val="00266B13"/>
    <w:rsid w:val="00266B23"/>
    <w:rsid w:val="00270728"/>
    <w:rsid w:val="00270D42"/>
    <w:rsid w:val="00270FA0"/>
    <w:rsid w:val="002714D5"/>
    <w:rsid w:val="0027195D"/>
    <w:rsid w:val="002724CE"/>
    <w:rsid w:val="00272B03"/>
    <w:rsid w:val="002733E2"/>
    <w:rsid w:val="00274082"/>
    <w:rsid w:val="00274CAB"/>
    <w:rsid w:val="002750B1"/>
    <w:rsid w:val="00276A35"/>
    <w:rsid w:val="00276F36"/>
    <w:rsid w:val="00277015"/>
    <w:rsid w:val="002774DD"/>
    <w:rsid w:val="00277718"/>
    <w:rsid w:val="00277835"/>
    <w:rsid w:val="00280AB1"/>
    <w:rsid w:val="00281274"/>
    <w:rsid w:val="00282C7C"/>
    <w:rsid w:val="0028344F"/>
    <w:rsid w:val="00283AD1"/>
    <w:rsid w:val="002846CE"/>
    <w:rsid w:val="00284B4D"/>
    <w:rsid w:val="00284BAE"/>
    <w:rsid w:val="002859AF"/>
    <w:rsid w:val="00286AE7"/>
    <w:rsid w:val="00287243"/>
    <w:rsid w:val="00287552"/>
    <w:rsid w:val="00290647"/>
    <w:rsid w:val="00290B6B"/>
    <w:rsid w:val="00291385"/>
    <w:rsid w:val="00291422"/>
    <w:rsid w:val="0029237F"/>
    <w:rsid w:val="00292585"/>
    <w:rsid w:val="00292715"/>
    <w:rsid w:val="00293E57"/>
    <w:rsid w:val="002947D1"/>
    <w:rsid w:val="002948DF"/>
    <w:rsid w:val="00294D90"/>
    <w:rsid w:val="0029546B"/>
    <w:rsid w:val="00295F30"/>
    <w:rsid w:val="0029628D"/>
    <w:rsid w:val="00296DFB"/>
    <w:rsid w:val="002A0348"/>
    <w:rsid w:val="002A0749"/>
    <w:rsid w:val="002A0E29"/>
    <w:rsid w:val="002A1E92"/>
    <w:rsid w:val="002A1E9C"/>
    <w:rsid w:val="002A204D"/>
    <w:rsid w:val="002A2616"/>
    <w:rsid w:val="002A26E1"/>
    <w:rsid w:val="002A2C30"/>
    <w:rsid w:val="002A2DAF"/>
    <w:rsid w:val="002A335E"/>
    <w:rsid w:val="002A368A"/>
    <w:rsid w:val="002A4065"/>
    <w:rsid w:val="002A4B4D"/>
    <w:rsid w:val="002A4E11"/>
    <w:rsid w:val="002A59F0"/>
    <w:rsid w:val="002A6432"/>
    <w:rsid w:val="002A6F1F"/>
    <w:rsid w:val="002A6F25"/>
    <w:rsid w:val="002A6FD3"/>
    <w:rsid w:val="002B0A7D"/>
    <w:rsid w:val="002B0BC8"/>
    <w:rsid w:val="002B1093"/>
    <w:rsid w:val="002B1A69"/>
    <w:rsid w:val="002B1BD3"/>
    <w:rsid w:val="002B1F96"/>
    <w:rsid w:val="002B20D7"/>
    <w:rsid w:val="002B2723"/>
    <w:rsid w:val="002B2778"/>
    <w:rsid w:val="002B2DBC"/>
    <w:rsid w:val="002B2E4A"/>
    <w:rsid w:val="002B303A"/>
    <w:rsid w:val="002B3E19"/>
    <w:rsid w:val="002B5027"/>
    <w:rsid w:val="002B538E"/>
    <w:rsid w:val="002B5810"/>
    <w:rsid w:val="002B5DCA"/>
    <w:rsid w:val="002B5F9A"/>
    <w:rsid w:val="002B6BDC"/>
    <w:rsid w:val="002B75B0"/>
    <w:rsid w:val="002B7D47"/>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4DE3"/>
    <w:rsid w:val="002C51A7"/>
    <w:rsid w:val="002C5AFA"/>
    <w:rsid w:val="002C73E3"/>
    <w:rsid w:val="002C7DF5"/>
    <w:rsid w:val="002D0439"/>
    <w:rsid w:val="002D11B7"/>
    <w:rsid w:val="002D2D24"/>
    <w:rsid w:val="002D3055"/>
    <w:rsid w:val="002D3BBC"/>
    <w:rsid w:val="002D3C29"/>
    <w:rsid w:val="002D4171"/>
    <w:rsid w:val="002D438A"/>
    <w:rsid w:val="002D4C2E"/>
    <w:rsid w:val="002D5152"/>
    <w:rsid w:val="002D53C8"/>
    <w:rsid w:val="002D56E4"/>
    <w:rsid w:val="002D5738"/>
    <w:rsid w:val="002D5E53"/>
    <w:rsid w:val="002D7215"/>
    <w:rsid w:val="002D72CC"/>
    <w:rsid w:val="002D7F1A"/>
    <w:rsid w:val="002E0038"/>
    <w:rsid w:val="002E0319"/>
    <w:rsid w:val="002E1093"/>
    <w:rsid w:val="002E12CD"/>
    <w:rsid w:val="002E15AF"/>
    <w:rsid w:val="002E179B"/>
    <w:rsid w:val="002E1C9E"/>
    <w:rsid w:val="002E215A"/>
    <w:rsid w:val="002E257B"/>
    <w:rsid w:val="002E3C65"/>
    <w:rsid w:val="002E3F5B"/>
    <w:rsid w:val="002E4362"/>
    <w:rsid w:val="002E5B07"/>
    <w:rsid w:val="002E5C53"/>
    <w:rsid w:val="002E63D9"/>
    <w:rsid w:val="002E640E"/>
    <w:rsid w:val="002E739D"/>
    <w:rsid w:val="002E7563"/>
    <w:rsid w:val="002F06DC"/>
    <w:rsid w:val="002F0C28"/>
    <w:rsid w:val="002F281C"/>
    <w:rsid w:val="002F2999"/>
    <w:rsid w:val="002F2E07"/>
    <w:rsid w:val="002F3CDE"/>
    <w:rsid w:val="002F4AFB"/>
    <w:rsid w:val="002F559A"/>
    <w:rsid w:val="002F5DD6"/>
    <w:rsid w:val="002F5FEA"/>
    <w:rsid w:val="002F63E7"/>
    <w:rsid w:val="002F7BE3"/>
    <w:rsid w:val="002F7E6A"/>
    <w:rsid w:val="00300165"/>
    <w:rsid w:val="003001BE"/>
    <w:rsid w:val="00300445"/>
    <w:rsid w:val="003008C7"/>
    <w:rsid w:val="00300978"/>
    <w:rsid w:val="00300F00"/>
    <w:rsid w:val="00300FF0"/>
    <w:rsid w:val="003010CF"/>
    <w:rsid w:val="003017A1"/>
    <w:rsid w:val="00303440"/>
    <w:rsid w:val="00304D9B"/>
    <w:rsid w:val="00304E7F"/>
    <w:rsid w:val="00305FF9"/>
    <w:rsid w:val="00306827"/>
    <w:rsid w:val="00306E6B"/>
    <w:rsid w:val="0030723C"/>
    <w:rsid w:val="003100C8"/>
    <w:rsid w:val="00310BF5"/>
    <w:rsid w:val="00311161"/>
    <w:rsid w:val="00312400"/>
    <w:rsid w:val="00312739"/>
    <w:rsid w:val="00312C37"/>
    <w:rsid w:val="00312D10"/>
    <w:rsid w:val="00313221"/>
    <w:rsid w:val="00313C7D"/>
    <w:rsid w:val="00314A18"/>
    <w:rsid w:val="0031627A"/>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5E5"/>
    <w:rsid w:val="0032377E"/>
    <w:rsid w:val="00323D6B"/>
    <w:rsid w:val="00324391"/>
    <w:rsid w:val="003245D2"/>
    <w:rsid w:val="00326907"/>
    <w:rsid w:val="00326957"/>
    <w:rsid w:val="00326AE2"/>
    <w:rsid w:val="00326E13"/>
    <w:rsid w:val="00327792"/>
    <w:rsid w:val="003303CC"/>
    <w:rsid w:val="00330D56"/>
    <w:rsid w:val="003311E9"/>
    <w:rsid w:val="00331426"/>
    <w:rsid w:val="0033171D"/>
    <w:rsid w:val="00331949"/>
    <w:rsid w:val="00331EE8"/>
    <w:rsid w:val="00331F28"/>
    <w:rsid w:val="00331FC3"/>
    <w:rsid w:val="0033200E"/>
    <w:rsid w:val="00332E41"/>
    <w:rsid w:val="00333520"/>
    <w:rsid w:val="003336B3"/>
    <w:rsid w:val="003343EC"/>
    <w:rsid w:val="00335B75"/>
    <w:rsid w:val="00335D8C"/>
    <w:rsid w:val="00335DA8"/>
    <w:rsid w:val="00336072"/>
    <w:rsid w:val="003363A1"/>
    <w:rsid w:val="0033668B"/>
    <w:rsid w:val="003373D2"/>
    <w:rsid w:val="00337B1C"/>
    <w:rsid w:val="00337F31"/>
    <w:rsid w:val="003405E0"/>
    <w:rsid w:val="00341749"/>
    <w:rsid w:val="0034181C"/>
    <w:rsid w:val="00341F43"/>
    <w:rsid w:val="0034226D"/>
    <w:rsid w:val="00342972"/>
    <w:rsid w:val="00342FDD"/>
    <w:rsid w:val="00343118"/>
    <w:rsid w:val="0034429B"/>
    <w:rsid w:val="003442D8"/>
    <w:rsid w:val="00344866"/>
    <w:rsid w:val="00345C56"/>
    <w:rsid w:val="00346148"/>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5A3C"/>
    <w:rsid w:val="00356A5A"/>
    <w:rsid w:val="0035767D"/>
    <w:rsid w:val="00360232"/>
    <w:rsid w:val="003602E0"/>
    <w:rsid w:val="003608CF"/>
    <w:rsid w:val="00360D01"/>
    <w:rsid w:val="00362032"/>
    <w:rsid w:val="00362569"/>
    <w:rsid w:val="00363209"/>
    <w:rsid w:val="003636CD"/>
    <w:rsid w:val="00363ABF"/>
    <w:rsid w:val="0036411A"/>
    <w:rsid w:val="0036487C"/>
    <w:rsid w:val="003650FC"/>
    <w:rsid w:val="003651F9"/>
    <w:rsid w:val="00365411"/>
    <w:rsid w:val="003655E9"/>
    <w:rsid w:val="00365FA2"/>
    <w:rsid w:val="003664B0"/>
    <w:rsid w:val="00366C69"/>
    <w:rsid w:val="00367441"/>
    <w:rsid w:val="00367B1D"/>
    <w:rsid w:val="003707F6"/>
    <w:rsid w:val="00370C62"/>
    <w:rsid w:val="00370E4F"/>
    <w:rsid w:val="00371215"/>
    <w:rsid w:val="00371CB1"/>
    <w:rsid w:val="00372630"/>
    <w:rsid w:val="00372B8C"/>
    <w:rsid w:val="00372CA6"/>
    <w:rsid w:val="00372F0D"/>
    <w:rsid w:val="00373392"/>
    <w:rsid w:val="00374059"/>
    <w:rsid w:val="003748F7"/>
    <w:rsid w:val="0037535B"/>
    <w:rsid w:val="00375394"/>
    <w:rsid w:val="0037552D"/>
    <w:rsid w:val="003756DB"/>
    <w:rsid w:val="00376991"/>
    <w:rsid w:val="003770BB"/>
    <w:rsid w:val="0037771A"/>
    <w:rsid w:val="00377E25"/>
    <w:rsid w:val="003802DC"/>
    <w:rsid w:val="003807F0"/>
    <w:rsid w:val="00380E4E"/>
    <w:rsid w:val="00380FBF"/>
    <w:rsid w:val="00381156"/>
    <w:rsid w:val="00381391"/>
    <w:rsid w:val="003820E9"/>
    <w:rsid w:val="00382A43"/>
    <w:rsid w:val="00382D60"/>
    <w:rsid w:val="00382F29"/>
    <w:rsid w:val="00383C8D"/>
    <w:rsid w:val="003852FB"/>
    <w:rsid w:val="00385429"/>
    <w:rsid w:val="003857FE"/>
    <w:rsid w:val="00385B05"/>
    <w:rsid w:val="00385F09"/>
    <w:rsid w:val="00385FAF"/>
    <w:rsid w:val="00386382"/>
    <w:rsid w:val="003865EF"/>
    <w:rsid w:val="00386BA9"/>
    <w:rsid w:val="00386DE5"/>
    <w:rsid w:val="0038776D"/>
    <w:rsid w:val="00390017"/>
    <w:rsid w:val="003901A3"/>
    <w:rsid w:val="0039072F"/>
    <w:rsid w:val="00390EC7"/>
    <w:rsid w:val="003919F6"/>
    <w:rsid w:val="0039218D"/>
    <w:rsid w:val="00392B93"/>
    <w:rsid w:val="003940CE"/>
    <w:rsid w:val="00394739"/>
    <w:rsid w:val="00394A2D"/>
    <w:rsid w:val="00395826"/>
    <w:rsid w:val="00396D33"/>
    <w:rsid w:val="0039738B"/>
    <w:rsid w:val="00397C1D"/>
    <w:rsid w:val="00397D21"/>
    <w:rsid w:val="003A015A"/>
    <w:rsid w:val="003A048B"/>
    <w:rsid w:val="003A180F"/>
    <w:rsid w:val="003A18DD"/>
    <w:rsid w:val="003A20C8"/>
    <w:rsid w:val="003A2C29"/>
    <w:rsid w:val="003A2EC3"/>
    <w:rsid w:val="003A36F2"/>
    <w:rsid w:val="003A3D39"/>
    <w:rsid w:val="003A3EC7"/>
    <w:rsid w:val="003A40B4"/>
    <w:rsid w:val="003A4C3F"/>
    <w:rsid w:val="003A597E"/>
    <w:rsid w:val="003A5A88"/>
    <w:rsid w:val="003A5BAD"/>
    <w:rsid w:val="003A6CE2"/>
    <w:rsid w:val="003A7702"/>
    <w:rsid w:val="003A7834"/>
    <w:rsid w:val="003B0B5B"/>
    <w:rsid w:val="003B0CE2"/>
    <w:rsid w:val="003B0E79"/>
    <w:rsid w:val="003B19A2"/>
    <w:rsid w:val="003B2F7F"/>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5F26"/>
    <w:rsid w:val="003D60B6"/>
    <w:rsid w:val="003D66D2"/>
    <w:rsid w:val="003D729E"/>
    <w:rsid w:val="003E0282"/>
    <w:rsid w:val="003E0473"/>
    <w:rsid w:val="003E07AE"/>
    <w:rsid w:val="003E14FC"/>
    <w:rsid w:val="003E2976"/>
    <w:rsid w:val="003E2C50"/>
    <w:rsid w:val="003E2E06"/>
    <w:rsid w:val="003E33B8"/>
    <w:rsid w:val="003E349D"/>
    <w:rsid w:val="003E3B8E"/>
    <w:rsid w:val="003E4858"/>
    <w:rsid w:val="003E557D"/>
    <w:rsid w:val="003E6316"/>
    <w:rsid w:val="003E6884"/>
    <w:rsid w:val="003E6AC5"/>
    <w:rsid w:val="003E7C73"/>
    <w:rsid w:val="003F0096"/>
    <w:rsid w:val="003F0381"/>
    <w:rsid w:val="003F0850"/>
    <w:rsid w:val="003F0D12"/>
    <w:rsid w:val="003F12C3"/>
    <w:rsid w:val="003F15A3"/>
    <w:rsid w:val="003F15A9"/>
    <w:rsid w:val="003F160C"/>
    <w:rsid w:val="003F2AE2"/>
    <w:rsid w:val="003F2B82"/>
    <w:rsid w:val="003F324F"/>
    <w:rsid w:val="003F33BC"/>
    <w:rsid w:val="003F3D4E"/>
    <w:rsid w:val="003F4044"/>
    <w:rsid w:val="003F4271"/>
    <w:rsid w:val="003F477E"/>
    <w:rsid w:val="003F5A48"/>
    <w:rsid w:val="003F6CD2"/>
    <w:rsid w:val="003F788D"/>
    <w:rsid w:val="003F7936"/>
    <w:rsid w:val="004008FE"/>
    <w:rsid w:val="00401165"/>
    <w:rsid w:val="0040126E"/>
    <w:rsid w:val="004020D4"/>
    <w:rsid w:val="004021B6"/>
    <w:rsid w:val="0040274F"/>
    <w:rsid w:val="004039EC"/>
    <w:rsid w:val="00403F9A"/>
    <w:rsid w:val="004047C4"/>
    <w:rsid w:val="0040523D"/>
    <w:rsid w:val="0040570B"/>
    <w:rsid w:val="00405EDB"/>
    <w:rsid w:val="00405FB1"/>
    <w:rsid w:val="00406460"/>
    <w:rsid w:val="00407083"/>
    <w:rsid w:val="004105F6"/>
    <w:rsid w:val="004106E4"/>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4E34"/>
    <w:rsid w:val="004154A7"/>
    <w:rsid w:val="00415D76"/>
    <w:rsid w:val="00416665"/>
    <w:rsid w:val="00416708"/>
    <w:rsid w:val="00416A67"/>
    <w:rsid w:val="00416ACB"/>
    <w:rsid w:val="00417CE5"/>
    <w:rsid w:val="00417F6C"/>
    <w:rsid w:val="00421DCF"/>
    <w:rsid w:val="00421F52"/>
    <w:rsid w:val="00422341"/>
    <w:rsid w:val="004226CC"/>
    <w:rsid w:val="00423641"/>
    <w:rsid w:val="004237F1"/>
    <w:rsid w:val="00423DA5"/>
    <w:rsid w:val="00426266"/>
    <w:rsid w:val="00427A52"/>
    <w:rsid w:val="00430A2D"/>
    <w:rsid w:val="004312B0"/>
    <w:rsid w:val="00431505"/>
    <w:rsid w:val="0043190D"/>
    <w:rsid w:val="00431AF0"/>
    <w:rsid w:val="0043213A"/>
    <w:rsid w:val="0043260B"/>
    <w:rsid w:val="00432C08"/>
    <w:rsid w:val="004330F4"/>
    <w:rsid w:val="00433590"/>
    <w:rsid w:val="0043393D"/>
    <w:rsid w:val="004344C7"/>
    <w:rsid w:val="00435274"/>
    <w:rsid w:val="004352AD"/>
    <w:rsid w:val="0043545D"/>
    <w:rsid w:val="0043547E"/>
    <w:rsid w:val="00435FE2"/>
    <w:rsid w:val="00436E2F"/>
    <w:rsid w:val="00436EAB"/>
    <w:rsid w:val="004376CE"/>
    <w:rsid w:val="004379C7"/>
    <w:rsid w:val="004423FF"/>
    <w:rsid w:val="00442E51"/>
    <w:rsid w:val="00443295"/>
    <w:rsid w:val="004434F4"/>
    <w:rsid w:val="00443D0E"/>
    <w:rsid w:val="00445E81"/>
    <w:rsid w:val="004461D9"/>
    <w:rsid w:val="004463B3"/>
    <w:rsid w:val="00446AC6"/>
    <w:rsid w:val="0044759B"/>
    <w:rsid w:val="00447F54"/>
    <w:rsid w:val="0045037E"/>
    <w:rsid w:val="00450B7E"/>
    <w:rsid w:val="0045134F"/>
    <w:rsid w:val="0045136B"/>
    <w:rsid w:val="00451C7E"/>
    <w:rsid w:val="00453BB6"/>
    <w:rsid w:val="00453CAA"/>
    <w:rsid w:val="00454358"/>
    <w:rsid w:val="00454624"/>
    <w:rsid w:val="00455113"/>
    <w:rsid w:val="0045519D"/>
    <w:rsid w:val="00456175"/>
    <w:rsid w:val="00456421"/>
    <w:rsid w:val="00456549"/>
    <w:rsid w:val="00456646"/>
    <w:rsid w:val="00456DAB"/>
    <w:rsid w:val="00456DD8"/>
    <w:rsid w:val="00457656"/>
    <w:rsid w:val="00457825"/>
    <w:rsid w:val="00457D9A"/>
    <w:rsid w:val="00460BBD"/>
    <w:rsid w:val="00460CC3"/>
    <w:rsid w:val="00460E86"/>
    <w:rsid w:val="00463690"/>
    <w:rsid w:val="004646B4"/>
    <w:rsid w:val="00464A88"/>
    <w:rsid w:val="00464B01"/>
    <w:rsid w:val="004651A0"/>
    <w:rsid w:val="004653A4"/>
    <w:rsid w:val="00465742"/>
    <w:rsid w:val="00466532"/>
    <w:rsid w:val="00467488"/>
    <w:rsid w:val="0047083E"/>
    <w:rsid w:val="00470B8A"/>
    <w:rsid w:val="00470EB5"/>
    <w:rsid w:val="00471030"/>
    <w:rsid w:val="00472419"/>
    <w:rsid w:val="0047286B"/>
    <w:rsid w:val="004729DB"/>
    <w:rsid w:val="00472E27"/>
    <w:rsid w:val="00472E55"/>
    <w:rsid w:val="00473356"/>
    <w:rsid w:val="004736A1"/>
    <w:rsid w:val="004740FC"/>
    <w:rsid w:val="00474220"/>
    <w:rsid w:val="00474DA2"/>
    <w:rsid w:val="00474E54"/>
    <w:rsid w:val="00474FBB"/>
    <w:rsid w:val="004752D3"/>
    <w:rsid w:val="0047542A"/>
    <w:rsid w:val="004754E1"/>
    <w:rsid w:val="004756AA"/>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3D97"/>
    <w:rsid w:val="00483DE2"/>
    <w:rsid w:val="00484185"/>
    <w:rsid w:val="0048481F"/>
    <w:rsid w:val="004848BA"/>
    <w:rsid w:val="00484A77"/>
    <w:rsid w:val="0048540F"/>
    <w:rsid w:val="00485970"/>
    <w:rsid w:val="00485BA7"/>
    <w:rsid w:val="00485C0D"/>
    <w:rsid w:val="00485C35"/>
    <w:rsid w:val="00486575"/>
    <w:rsid w:val="004866D0"/>
    <w:rsid w:val="00486936"/>
    <w:rsid w:val="00487B59"/>
    <w:rsid w:val="00490589"/>
    <w:rsid w:val="004908F7"/>
    <w:rsid w:val="0049162F"/>
    <w:rsid w:val="004920B8"/>
    <w:rsid w:val="0049257F"/>
    <w:rsid w:val="00492D44"/>
    <w:rsid w:val="00493895"/>
    <w:rsid w:val="00493C77"/>
    <w:rsid w:val="00494090"/>
    <w:rsid w:val="00494242"/>
    <w:rsid w:val="00494E8E"/>
    <w:rsid w:val="00494F26"/>
    <w:rsid w:val="004955BC"/>
    <w:rsid w:val="00495676"/>
    <w:rsid w:val="00495D63"/>
    <w:rsid w:val="0049629E"/>
    <w:rsid w:val="0049648F"/>
    <w:rsid w:val="00496606"/>
    <w:rsid w:val="0049677A"/>
    <w:rsid w:val="00496F05"/>
    <w:rsid w:val="00497370"/>
    <w:rsid w:val="004A0F39"/>
    <w:rsid w:val="004A152B"/>
    <w:rsid w:val="004A251F"/>
    <w:rsid w:val="004A2C26"/>
    <w:rsid w:val="004A2C8C"/>
    <w:rsid w:val="004A3329"/>
    <w:rsid w:val="004A3874"/>
    <w:rsid w:val="004A3BF1"/>
    <w:rsid w:val="004A3E42"/>
    <w:rsid w:val="004A4045"/>
    <w:rsid w:val="004A436E"/>
    <w:rsid w:val="004A4715"/>
    <w:rsid w:val="004A5046"/>
    <w:rsid w:val="004A565E"/>
    <w:rsid w:val="004A5D55"/>
    <w:rsid w:val="004A5D73"/>
    <w:rsid w:val="004A5DF3"/>
    <w:rsid w:val="004A6134"/>
    <w:rsid w:val="004A7092"/>
    <w:rsid w:val="004A7437"/>
    <w:rsid w:val="004A74BE"/>
    <w:rsid w:val="004B1C92"/>
    <w:rsid w:val="004B2151"/>
    <w:rsid w:val="004B221C"/>
    <w:rsid w:val="004B44D6"/>
    <w:rsid w:val="004B49E6"/>
    <w:rsid w:val="004B4D69"/>
    <w:rsid w:val="004B4DE4"/>
    <w:rsid w:val="004B51B5"/>
    <w:rsid w:val="004B52FB"/>
    <w:rsid w:val="004B6A5A"/>
    <w:rsid w:val="004B6C16"/>
    <w:rsid w:val="004B799A"/>
    <w:rsid w:val="004B7E99"/>
    <w:rsid w:val="004C01A8"/>
    <w:rsid w:val="004C1840"/>
    <w:rsid w:val="004C20B5"/>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1D9E"/>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67BC"/>
    <w:rsid w:val="004E691C"/>
    <w:rsid w:val="004E7A42"/>
    <w:rsid w:val="004E7B01"/>
    <w:rsid w:val="004E7C7A"/>
    <w:rsid w:val="004E7F04"/>
    <w:rsid w:val="004F0632"/>
    <w:rsid w:val="004F0E25"/>
    <w:rsid w:val="004F0FB9"/>
    <w:rsid w:val="004F1C3B"/>
    <w:rsid w:val="004F1C8E"/>
    <w:rsid w:val="004F2910"/>
    <w:rsid w:val="004F2F7E"/>
    <w:rsid w:val="004F32B5"/>
    <w:rsid w:val="004F407E"/>
    <w:rsid w:val="004F41E5"/>
    <w:rsid w:val="004F4C49"/>
    <w:rsid w:val="004F517A"/>
    <w:rsid w:val="004F5283"/>
    <w:rsid w:val="004F5479"/>
    <w:rsid w:val="004F5614"/>
    <w:rsid w:val="004F6C73"/>
    <w:rsid w:val="004F7528"/>
    <w:rsid w:val="004F7BCA"/>
    <w:rsid w:val="004F7D89"/>
    <w:rsid w:val="00501981"/>
    <w:rsid w:val="00501A85"/>
    <w:rsid w:val="00501BB3"/>
    <w:rsid w:val="005021DD"/>
    <w:rsid w:val="005026CA"/>
    <w:rsid w:val="00502B72"/>
    <w:rsid w:val="00502FB1"/>
    <w:rsid w:val="00503416"/>
    <w:rsid w:val="0050376D"/>
    <w:rsid w:val="00503D10"/>
    <w:rsid w:val="00504009"/>
    <w:rsid w:val="005040A5"/>
    <w:rsid w:val="00504BC1"/>
    <w:rsid w:val="00505134"/>
    <w:rsid w:val="00505C04"/>
    <w:rsid w:val="005062B1"/>
    <w:rsid w:val="00506747"/>
    <w:rsid w:val="00506853"/>
    <w:rsid w:val="00506C3C"/>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1C6"/>
    <w:rsid w:val="005218B6"/>
    <w:rsid w:val="005219AF"/>
    <w:rsid w:val="00521C33"/>
    <w:rsid w:val="00522589"/>
    <w:rsid w:val="00522835"/>
    <w:rsid w:val="0052283C"/>
    <w:rsid w:val="0052361E"/>
    <w:rsid w:val="00524204"/>
    <w:rsid w:val="00524489"/>
    <w:rsid w:val="00524545"/>
    <w:rsid w:val="00524937"/>
    <w:rsid w:val="005255BF"/>
    <w:rsid w:val="005257DE"/>
    <w:rsid w:val="00525B9C"/>
    <w:rsid w:val="00526D12"/>
    <w:rsid w:val="00527200"/>
    <w:rsid w:val="00527802"/>
    <w:rsid w:val="00530157"/>
    <w:rsid w:val="005303DC"/>
    <w:rsid w:val="00530FEB"/>
    <w:rsid w:val="00531491"/>
    <w:rsid w:val="00531EBE"/>
    <w:rsid w:val="0053217E"/>
    <w:rsid w:val="00532711"/>
    <w:rsid w:val="00532F8B"/>
    <w:rsid w:val="00533737"/>
    <w:rsid w:val="00533D90"/>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939"/>
    <w:rsid w:val="00544ABA"/>
    <w:rsid w:val="0054593A"/>
    <w:rsid w:val="0054622F"/>
    <w:rsid w:val="005467FB"/>
    <w:rsid w:val="00546AE9"/>
    <w:rsid w:val="00546C50"/>
    <w:rsid w:val="00546CA8"/>
    <w:rsid w:val="00547989"/>
    <w:rsid w:val="00551320"/>
    <w:rsid w:val="005518A4"/>
    <w:rsid w:val="00552768"/>
    <w:rsid w:val="00552935"/>
    <w:rsid w:val="00552A30"/>
    <w:rsid w:val="00553127"/>
    <w:rsid w:val="005537D5"/>
    <w:rsid w:val="0055423B"/>
    <w:rsid w:val="00554973"/>
    <w:rsid w:val="00554BE7"/>
    <w:rsid w:val="005556F9"/>
    <w:rsid w:val="00556D68"/>
    <w:rsid w:val="00556FA2"/>
    <w:rsid w:val="00557173"/>
    <w:rsid w:val="005575FE"/>
    <w:rsid w:val="005576A1"/>
    <w:rsid w:val="00557A64"/>
    <w:rsid w:val="005605C0"/>
    <w:rsid w:val="00560D23"/>
    <w:rsid w:val="005615D8"/>
    <w:rsid w:val="00561B5E"/>
    <w:rsid w:val="00561C06"/>
    <w:rsid w:val="00562152"/>
    <w:rsid w:val="005626D6"/>
    <w:rsid w:val="005638D4"/>
    <w:rsid w:val="005643CA"/>
    <w:rsid w:val="00564992"/>
    <w:rsid w:val="005656ED"/>
    <w:rsid w:val="00565C9E"/>
    <w:rsid w:val="00566544"/>
    <w:rsid w:val="00566608"/>
    <w:rsid w:val="00566C83"/>
    <w:rsid w:val="00567802"/>
    <w:rsid w:val="005700FE"/>
    <w:rsid w:val="00570E24"/>
    <w:rsid w:val="00570FF8"/>
    <w:rsid w:val="00571041"/>
    <w:rsid w:val="00572760"/>
    <w:rsid w:val="0057320B"/>
    <w:rsid w:val="005743DE"/>
    <w:rsid w:val="00574F3F"/>
    <w:rsid w:val="0057562C"/>
    <w:rsid w:val="005759F6"/>
    <w:rsid w:val="00575E3E"/>
    <w:rsid w:val="00575FE7"/>
    <w:rsid w:val="005763B2"/>
    <w:rsid w:val="0057655E"/>
    <w:rsid w:val="005765F5"/>
    <w:rsid w:val="00576D6C"/>
    <w:rsid w:val="0057790E"/>
    <w:rsid w:val="00577A2E"/>
    <w:rsid w:val="00580E48"/>
    <w:rsid w:val="00580F0A"/>
    <w:rsid w:val="00581246"/>
    <w:rsid w:val="00582C3A"/>
    <w:rsid w:val="00582E1A"/>
    <w:rsid w:val="00582EF6"/>
    <w:rsid w:val="00583147"/>
    <w:rsid w:val="00584416"/>
    <w:rsid w:val="00584874"/>
    <w:rsid w:val="00584B39"/>
    <w:rsid w:val="00585028"/>
    <w:rsid w:val="00585253"/>
    <w:rsid w:val="0058542E"/>
    <w:rsid w:val="005854D1"/>
    <w:rsid w:val="005856A2"/>
    <w:rsid w:val="0058590B"/>
    <w:rsid w:val="00585F5B"/>
    <w:rsid w:val="0058620A"/>
    <w:rsid w:val="00586303"/>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4BE"/>
    <w:rsid w:val="00596504"/>
    <w:rsid w:val="00596B9C"/>
    <w:rsid w:val="005A04BA"/>
    <w:rsid w:val="005A054D"/>
    <w:rsid w:val="005A0A46"/>
    <w:rsid w:val="005A10B9"/>
    <w:rsid w:val="005A11EA"/>
    <w:rsid w:val="005A1BF0"/>
    <w:rsid w:val="005A269F"/>
    <w:rsid w:val="005A305E"/>
    <w:rsid w:val="005A30BB"/>
    <w:rsid w:val="005A3887"/>
    <w:rsid w:val="005A57EA"/>
    <w:rsid w:val="005A5951"/>
    <w:rsid w:val="005A5B10"/>
    <w:rsid w:val="005A5B43"/>
    <w:rsid w:val="005A5E23"/>
    <w:rsid w:val="005B0542"/>
    <w:rsid w:val="005B1C65"/>
    <w:rsid w:val="005B1FD1"/>
    <w:rsid w:val="005B215B"/>
    <w:rsid w:val="005B2225"/>
    <w:rsid w:val="005B2799"/>
    <w:rsid w:val="005B2B77"/>
    <w:rsid w:val="005B2D17"/>
    <w:rsid w:val="005B3330"/>
    <w:rsid w:val="005B39F0"/>
    <w:rsid w:val="005B3D4A"/>
    <w:rsid w:val="005B4D87"/>
    <w:rsid w:val="005B519B"/>
    <w:rsid w:val="005B6111"/>
    <w:rsid w:val="005B7DD1"/>
    <w:rsid w:val="005C00A0"/>
    <w:rsid w:val="005C0964"/>
    <w:rsid w:val="005C0A1E"/>
    <w:rsid w:val="005C1BFC"/>
    <w:rsid w:val="005C1F42"/>
    <w:rsid w:val="005C28FA"/>
    <w:rsid w:val="005C40F4"/>
    <w:rsid w:val="005C43BE"/>
    <w:rsid w:val="005C44F3"/>
    <w:rsid w:val="005C47AE"/>
    <w:rsid w:val="005C4BBD"/>
    <w:rsid w:val="005C67E4"/>
    <w:rsid w:val="005C6E4A"/>
    <w:rsid w:val="005C712D"/>
    <w:rsid w:val="005C7C75"/>
    <w:rsid w:val="005D0784"/>
    <w:rsid w:val="005D09FA"/>
    <w:rsid w:val="005D0E4F"/>
    <w:rsid w:val="005D1A4D"/>
    <w:rsid w:val="005D1E32"/>
    <w:rsid w:val="005D1E47"/>
    <w:rsid w:val="005D206B"/>
    <w:rsid w:val="005D2100"/>
    <w:rsid w:val="005D22B7"/>
    <w:rsid w:val="005D2BDE"/>
    <w:rsid w:val="005D30D8"/>
    <w:rsid w:val="005D3D76"/>
    <w:rsid w:val="005D4578"/>
    <w:rsid w:val="005D4EFA"/>
    <w:rsid w:val="005D4F01"/>
    <w:rsid w:val="005D5455"/>
    <w:rsid w:val="005D55BA"/>
    <w:rsid w:val="005D573B"/>
    <w:rsid w:val="005D5ADB"/>
    <w:rsid w:val="005D648A"/>
    <w:rsid w:val="005D6690"/>
    <w:rsid w:val="005D706C"/>
    <w:rsid w:val="005D7E0D"/>
    <w:rsid w:val="005E0B3F"/>
    <w:rsid w:val="005E1F1D"/>
    <w:rsid w:val="005E1FBC"/>
    <w:rsid w:val="005E234A"/>
    <w:rsid w:val="005E2867"/>
    <w:rsid w:val="005E35CC"/>
    <w:rsid w:val="005E371E"/>
    <w:rsid w:val="005E53F9"/>
    <w:rsid w:val="005E6F01"/>
    <w:rsid w:val="005E7614"/>
    <w:rsid w:val="005E775D"/>
    <w:rsid w:val="005F0551"/>
    <w:rsid w:val="005F0A43"/>
    <w:rsid w:val="005F0E91"/>
    <w:rsid w:val="005F1498"/>
    <w:rsid w:val="005F25A0"/>
    <w:rsid w:val="005F27BF"/>
    <w:rsid w:val="005F2CBE"/>
    <w:rsid w:val="005F3D1F"/>
    <w:rsid w:val="005F4171"/>
    <w:rsid w:val="005F46D6"/>
    <w:rsid w:val="005F4DD6"/>
    <w:rsid w:val="005F50D8"/>
    <w:rsid w:val="005F53A1"/>
    <w:rsid w:val="005F5879"/>
    <w:rsid w:val="005F6B77"/>
    <w:rsid w:val="005F6F73"/>
    <w:rsid w:val="005F7070"/>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0F0"/>
    <w:rsid w:val="006142E0"/>
    <w:rsid w:val="0061444B"/>
    <w:rsid w:val="00616112"/>
    <w:rsid w:val="006173CF"/>
    <w:rsid w:val="006175A0"/>
    <w:rsid w:val="00617C42"/>
    <w:rsid w:val="00617CF5"/>
    <w:rsid w:val="00620035"/>
    <w:rsid w:val="006205CA"/>
    <w:rsid w:val="00621D58"/>
    <w:rsid w:val="00621F53"/>
    <w:rsid w:val="00622706"/>
    <w:rsid w:val="00622E2A"/>
    <w:rsid w:val="00622FD6"/>
    <w:rsid w:val="00623089"/>
    <w:rsid w:val="0062308E"/>
    <w:rsid w:val="006234C4"/>
    <w:rsid w:val="006237FD"/>
    <w:rsid w:val="00623A6F"/>
    <w:rsid w:val="00623B34"/>
    <w:rsid w:val="006244C9"/>
    <w:rsid w:val="006245F6"/>
    <w:rsid w:val="0062475D"/>
    <w:rsid w:val="0062495F"/>
    <w:rsid w:val="0062496B"/>
    <w:rsid w:val="0062660B"/>
    <w:rsid w:val="00626AD1"/>
    <w:rsid w:val="006272A4"/>
    <w:rsid w:val="00627A58"/>
    <w:rsid w:val="006300E9"/>
    <w:rsid w:val="006304BC"/>
    <w:rsid w:val="0063097B"/>
    <w:rsid w:val="00630DCE"/>
    <w:rsid w:val="0063120A"/>
    <w:rsid w:val="0063150B"/>
    <w:rsid w:val="00631585"/>
    <w:rsid w:val="00632303"/>
    <w:rsid w:val="0063258F"/>
    <w:rsid w:val="00634ACF"/>
    <w:rsid w:val="00635035"/>
    <w:rsid w:val="006350CF"/>
    <w:rsid w:val="0063580D"/>
    <w:rsid w:val="00635CAE"/>
    <w:rsid w:val="00635F2D"/>
    <w:rsid w:val="00637240"/>
    <w:rsid w:val="00642129"/>
    <w:rsid w:val="00643607"/>
    <w:rsid w:val="00643660"/>
    <w:rsid w:val="006447DC"/>
    <w:rsid w:val="00644C95"/>
    <w:rsid w:val="00645361"/>
    <w:rsid w:val="00645817"/>
    <w:rsid w:val="00646711"/>
    <w:rsid w:val="006475AB"/>
    <w:rsid w:val="00647CBC"/>
    <w:rsid w:val="00650139"/>
    <w:rsid w:val="006504F1"/>
    <w:rsid w:val="00650DC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ED3"/>
    <w:rsid w:val="006613F4"/>
    <w:rsid w:val="006618CC"/>
    <w:rsid w:val="00661ACB"/>
    <w:rsid w:val="00661E09"/>
    <w:rsid w:val="00662111"/>
    <w:rsid w:val="00662118"/>
    <w:rsid w:val="00662E2F"/>
    <w:rsid w:val="006638AD"/>
    <w:rsid w:val="0066408A"/>
    <w:rsid w:val="00665801"/>
    <w:rsid w:val="0066732C"/>
    <w:rsid w:val="006679F5"/>
    <w:rsid w:val="00667B77"/>
    <w:rsid w:val="00667D81"/>
    <w:rsid w:val="0067013A"/>
    <w:rsid w:val="00670F07"/>
    <w:rsid w:val="006716DA"/>
    <w:rsid w:val="00672893"/>
    <w:rsid w:val="006728ED"/>
    <w:rsid w:val="006732B1"/>
    <w:rsid w:val="00673980"/>
    <w:rsid w:val="0067446F"/>
    <w:rsid w:val="006746A4"/>
    <w:rsid w:val="00674980"/>
    <w:rsid w:val="006749CF"/>
    <w:rsid w:val="00674D86"/>
    <w:rsid w:val="00675558"/>
    <w:rsid w:val="00675611"/>
    <w:rsid w:val="00675A60"/>
    <w:rsid w:val="00675BE2"/>
    <w:rsid w:val="00675DDE"/>
    <w:rsid w:val="00676062"/>
    <w:rsid w:val="006763D7"/>
    <w:rsid w:val="0067697E"/>
    <w:rsid w:val="00676B97"/>
    <w:rsid w:val="00677443"/>
    <w:rsid w:val="0067769A"/>
    <w:rsid w:val="00677B6A"/>
    <w:rsid w:val="00680022"/>
    <w:rsid w:val="006806A3"/>
    <w:rsid w:val="006806A6"/>
    <w:rsid w:val="006807FF"/>
    <w:rsid w:val="00680C38"/>
    <w:rsid w:val="0068118B"/>
    <w:rsid w:val="00681211"/>
    <w:rsid w:val="0068125F"/>
    <w:rsid w:val="00681901"/>
    <w:rsid w:val="00681B36"/>
    <w:rsid w:val="00682D81"/>
    <w:rsid w:val="00682E14"/>
    <w:rsid w:val="00683B5F"/>
    <w:rsid w:val="0068436C"/>
    <w:rsid w:val="006851C4"/>
    <w:rsid w:val="0068545E"/>
    <w:rsid w:val="0068587D"/>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24"/>
    <w:rsid w:val="00695246"/>
    <w:rsid w:val="00695257"/>
    <w:rsid w:val="00695887"/>
    <w:rsid w:val="00697733"/>
    <w:rsid w:val="00697F28"/>
    <w:rsid w:val="006A0E0F"/>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0957"/>
    <w:rsid w:val="006C1019"/>
    <w:rsid w:val="006C1059"/>
    <w:rsid w:val="006C2006"/>
    <w:rsid w:val="006C2BB5"/>
    <w:rsid w:val="006C2BEE"/>
    <w:rsid w:val="006C2C71"/>
    <w:rsid w:val="006C3623"/>
    <w:rsid w:val="006C3AD8"/>
    <w:rsid w:val="006C4516"/>
    <w:rsid w:val="006C455E"/>
    <w:rsid w:val="006C4C21"/>
    <w:rsid w:val="006C5393"/>
    <w:rsid w:val="006C541D"/>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1BFB"/>
    <w:rsid w:val="006E2407"/>
    <w:rsid w:val="006E2529"/>
    <w:rsid w:val="006E2A36"/>
    <w:rsid w:val="006E2B19"/>
    <w:rsid w:val="006E3DA8"/>
    <w:rsid w:val="006E42E9"/>
    <w:rsid w:val="006E45F3"/>
    <w:rsid w:val="006E4A2F"/>
    <w:rsid w:val="006E4ED4"/>
    <w:rsid w:val="006E5E19"/>
    <w:rsid w:val="006E61C3"/>
    <w:rsid w:val="006E799D"/>
    <w:rsid w:val="006F0593"/>
    <w:rsid w:val="006F1064"/>
    <w:rsid w:val="006F1B76"/>
    <w:rsid w:val="006F1E34"/>
    <w:rsid w:val="006F1EB7"/>
    <w:rsid w:val="006F1FFC"/>
    <w:rsid w:val="006F41A3"/>
    <w:rsid w:val="006F49EF"/>
    <w:rsid w:val="006F4BE0"/>
    <w:rsid w:val="006F52E5"/>
    <w:rsid w:val="006F52FF"/>
    <w:rsid w:val="006F54E1"/>
    <w:rsid w:val="006F6066"/>
    <w:rsid w:val="006F615E"/>
    <w:rsid w:val="006F6850"/>
    <w:rsid w:val="006F707E"/>
    <w:rsid w:val="007001DC"/>
    <w:rsid w:val="007003D1"/>
    <w:rsid w:val="007015D6"/>
    <w:rsid w:val="007025CB"/>
    <w:rsid w:val="007034AA"/>
    <w:rsid w:val="007037A9"/>
    <w:rsid w:val="0070380E"/>
    <w:rsid w:val="007038CC"/>
    <w:rsid w:val="00703C5D"/>
    <w:rsid w:val="00703C9D"/>
    <w:rsid w:val="007044D9"/>
    <w:rsid w:val="0070490C"/>
    <w:rsid w:val="007054F5"/>
    <w:rsid w:val="00705C38"/>
    <w:rsid w:val="00705E52"/>
    <w:rsid w:val="007060B1"/>
    <w:rsid w:val="00706465"/>
    <w:rsid w:val="0070695A"/>
    <w:rsid w:val="007072EB"/>
    <w:rsid w:val="0070782D"/>
    <w:rsid w:val="00707D16"/>
    <w:rsid w:val="0071077C"/>
    <w:rsid w:val="007109C2"/>
    <w:rsid w:val="00711250"/>
    <w:rsid w:val="00711340"/>
    <w:rsid w:val="0071278C"/>
    <w:rsid w:val="00712C42"/>
    <w:rsid w:val="0071312C"/>
    <w:rsid w:val="007136E0"/>
    <w:rsid w:val="00713DE4"/>
    <w:rsid w:val="00714C47"/>
    <w:rsid w:val="007152B5"/>
    <w:rsid w:val="007157CD"/>
    <w:rsid w:val="00716462"/>
    <w:rsid w:val="007173C2"/>
    <w:rsid w:val="00717A73"/>
    <w:rsid w:val="00717CCE"/>
    <w:rsid w:val="00720093"/>
    <w:rsid w:val="007206D3"/>
    <w:rsid w:val="00721084"/>
    <w:rsid w:val="00721262"/>
    <w:rsid w:val="00721D9B"/>
    <w:rsid w:val="00721E63"/>
    <w:rsid w:val="00722121"/>
    <w:rsid w:val="007224B9"/>
    <w:rsid w:val="007226EB"/>
    <w:rsid w:val="00722F94"/>
    <w:rsid w:val="00723AA7"/>
    <w:rsid w:val="0072432E"/>
    <w:rsid w:val="0072530E"/>
    <w:rsid w:val="00725B3A"/>
    <w:rsid w:val="00725C99"/>
    <w:rsid w:val="00726036"/>
    <w:rsid w:val="007260EE"/>
    <w:rsid w:val="00726279"/>
    <w:rsid w:val="00726527"/>
    <w:rsid w:val="0072692D"/>
    <w:rsid w:val="00726A9B"/>
    <w:rsid w:val="00726D75"/>
    <w:rsid w:val="00727530"/>
    <w:rsid w:val="007275F1"/>
    <w:rsid w:val="007311C4"/>
    <w:rsid w:val="007314F0"/>
    <w:rsid w:val="00731E7C"/>
    <w:rsid w:val="007329EF"/>
    <w:rsid w:val="00732D5D"/>
    <w:rsid w:val="00732DC3"/>
    <w:rsid w:val="0073327A"/>
    <w:rsid w:val="007333A2"/>
    <w:rsid w:val="00734539"/>
    <w:rsid w:val="00734EBE"/>
    <w:rsid w:val="00734F68"/>
    <w:rsid w:val="0073554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513A"/>
    <w:rsid w:val="0074638D"/>
    <w:rsid w:val="00746484"/>
    <w:rsid w:val="007464F4"/>
    <w:rsid w:val="00746A09"/>
    <w:rsid w:val="0074704F"/>
    <w:rsid w:val="0074787C"/>
    <w:rsid w:val="00747F48"/>
    <w:rsid w:val="00747F4C"/>
    <w:rsid w:val="00750721"/>
    <w:rsid w:val="00751091"/>
    <w:rsid w:val="00751B83"/>
    <w:rsid w:val="00751F86"/>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253"/>
    <w:rsid w:val="007634E3"/>
    <w:rsid w:val="00764194"/>
    <w:rsid w:val="0076443E"/>
    <w:rsid w:val="00765ED3"/>
    <w:rsid w:val="0076681D"/>
    <w:rsid w:val="00766A65"/>
    <w:rsid w:val="007670BB"/>
    <w:rsid w:val="007671F5"/>
    <w:rsid w:val="007676B8"/>
    <w:rsid w:val="00770099"/>
    <w:rsid w:val="007709E4"/>
    <w:rsid w:val="0077175C"/>
    <w:rsid w:val="00771870"/>
    <w:rsid w:val="00771BF9"/>
    <w:rsid w:val="00772F8A"/>
    <w:rsid w:val="00773641"/>
    <w:rsid w:val="00773878"/>
    <w:rsid w:val="007739C6"/>
    <w:rsid w:val="00774889"/>
    <w:rsid w:val="00774FF5"/>
    <w:rsid w:val="007750B3"/>
    <w:rsid w:val="00775F76"/>
    <w:rsid w:val="00776AEA"/>
    <w:rsid w:val="00777BA0"/>
    <w:rsid w:val="007803BD"/>
    <w:rsid w:val="00780507"/>
    <w:rsid w:val="007811DC"/>
    <w:rsid w:val="007819AC"/>
    <w:rsid w:val="007820FA"/>
    <w:rsid w:val="00782371"/>
    <w:rsid w:val="0078285F"/>
    <w:rsid w:val="00783207"/>
    <w:rsid w:val="0078346F"/>
    <w:rsid w:val="00783E1D"/>
    <w:rsid w:val="007846A9"/>
    <w:rsid w:val="0078483B"/>
    <w:rsid w:val="00784C52"/>
    <w:rsid w:val="00784EED"/>
    <w:rsid w:val="007851E8"/>
    <w:rsid w:val="00785900"/>
    <w:rsid w:val="00786810"/>
    <w:rsid w:val="00786958"/>
    <w:rsid w:val="00786A97"/>
    <w:rsid w:val="00786E71"/>
    <w:rsid w:val="00787A2D"/>
    <w:rsid w:val="00790008"/>
    <w:rsid w:val="007908F8"/>
    <w:rsid w:val="0079162F"/>
    <w:rsid w:val="00794924"/>
    <w:rsid w:val="0079506E"/>
    <w:rsid w:val="007963FD"/>
    <w:rsid w:val="007A0BC2"/>
    <w:rsid w:val="007A1F44"/>
    <w:rsid w:val="007A23FF"/>
    <w:rsid w:val="007A25D6"/>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364A"/>
    <w:rsid w:val="007B4F60"/>
    <w:rsid w:val="007B52CD"/>
    <w:rsid w:val="007B6644"/>
    <w:rsid w:val="007B74F9"/>
    <w:rsid w:val="007B7DC1"/>
    <w:rsid w:val="007B7EDB"/>
    <w:rsid w:val="007C0718"/>
    <w:rsid w:val="007C1452"/>
    <w:rsid w:val="007C19AD"/>
    <w:rsid w:val="007C1F83"/>
    <w:rsid w:val="007C2977"/>
    <w:rsid w:val="007C2A16"/>
    <w:rsid w:val="007C2ABC"/>
    <w:rsid w:val="007C3598"/>
    <w:rsid w:val="007C3FA8"/>
    <w:rsid w:val="007C417E"/>
    <w:rsid w:val="007C5956"/>
    <w:rsid w:val="007C5F1A"/>
    <w:rsid w:val="007C6552"/>
    <w:rsid w:val="007C669D"/>
    <w:rsid w:val="007C68DA"/>
    <w:rsid w:val="007C6B44"/>
    <w:rsid w:val="007C7BB9"/>
    <w:rsid w:val="007D01D9"/>
    <w:rsid w:val="007D0BB4"/>
    <w:rsid w:val="007D1C9B"/>
    <w:rsid w:val="007D229A"/>
    <w:rsid w:val="007D285C"/>
    <w:rsid w:val="007D2F44"/>
    <w:rsid w:val="007D2F4D"/>
    <w:rsid w:val="007D3C97"/>
    <w:rsid w:val="007D4178"/>
    <w:rsid w:val="007D4D33"/>
    <w:rsid w:val="007D5403"/>
    <w:rsid w:val="007D5C21"/>
    <w:rsid w:val="007D685E"/>
    <w:rsid w:val="007D6B47"/>
    <w:rsid w:val="007D6BB7"/>
    <w:rsid w:val="007D7175"/>
    <w:rsid w:val="007D7982"/>
    <w:rsid w:val="007D7ADE"/>
    <w:rsid w:val="007E02A5"/>
    <w:rsid w:val="007E1369"/>
    <w:rsid w:val="007E1A1B"/>
    <w:rsid w:val="007E1A88"/>
    <w:rsid w:val="007E27EB"/>
    <w:rsid w:val="007E30FA"/>
    <w:rsid w:val="007E4782"/>
    <w:rsid w:val="007E4C88"/>
    <w:rsid w:val="007E52BF"/>
    <w:rsid w:val="007E549F"/>
    <w:rsid w:val="007E585E"/>
    <w:rsid w:val="007E5FD9"/>
    <w:rsid w:val="007E635F"/>
    <w:rsid w:val="007E6CA2"/>
    <w:rsid w:val="007E6E00"/>
    <w:rsid w:val="007E72EE"/>
    <w:rsid w:val="007E7897"/>
    <w:rsid w:val="007E7B35"/>
    <w:rsid w:val="007E7DDF"/>
    <w:rsid w:val="007F070A"/>
    <w:rsid w:val="007F0A29"/>
    <w:rsid w:val="007F11C8"/>
    <w:rsid w:val="007F1205"/>
    <w:rsid w:val="007F1CFB"/>
    <w:rsid w:val="007F1F1C"/>
    <w:rsid w:val="007F2146"/>
    <w:rsid w:val="007F220B"/>
    <w:rsid w:val="007F22AB"/>
    <w:rsid w:val="007F22F5"/>
    <w:rsid w:val="007F25C6"/>
    <w:rsid w:val="007F27DD"/>
    <w:rsid w:val="007F342E"/>
    <w:rsid w:val="007F4247"/>
    <w:rsid w:val="007F4C0A"/>
    <w:rsid w:val="007F50B1"/>
    <w:rsid w:val="007F58C6"/>
    <w:rsid w:val="007F5EC6"/>
    <w:rsid w:val="007F5FC5"/>
    <w:rsid w:val="007F6851"/>
    <w:rsid w:val="007F6880"/>
    <w:rsid w:val="007F6F73"/>
    <w:rsid w:val="007F76B4"/>
    <w:rsid w:val="007F79BF"/>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4E7A"/>
    <w:rsid w:val="00805092"/>
    <w:rsid w:val="008067BE"/>
    <w:rsid w:val="00806AAF"/>
    <w:rsid w:val="008070AC"/>
    <w:rsid w:val="008074A5"/>
    <w:rsid w:val="008074C6"/>
    <w:rsid w:val="008101FD"/>
    <w:rsid w:val="00810D8D"/>
    <w:rsid w:val="00811835"/>
    <w:rsid w:val="008128B1"/>
    <w:rsid w:val="00813FD5"/>
    <w:rsid w:val="00814E3E"/>
    <w:rsid w:val="00814F60"/>
    <w:rsid w:val="0081581D"/>
    <w:rsid w:val="008168C2"/>
    <w:rsid w:val="00816E9B"/>
    <w:rsid w:val="00816FCB"/>
    <w:rsid w:val="0081726C"/>
    <w:rsid w:val="008172BE"/>
    <w:rsid w:val="00817B71"/>
    <w:rsid w:val="00820244"/>
    <w:rsid w:val="008205E8"/>
    <w:rsid w:val="00820DCE"/>
    <w:rsid w:val="0082102D"/>
    <w:rsid w:val="00821099"/>
    <w:rsid w:val="008221B3"/>
    <w:rsid w:val="0082248E"/>
    <w:rsid w:val="00822944"/>
    <w:rsid w:val="00823FB6"/>
    <w:rsid w:val="00824B6F"/>
    <w:rsid w:val="00824E0E"/>
    <w:rsid w:val="00824FDF"/>
    <w:rsid w:val="00825125"/>
    <w:rsid w:val="00825749"/>
    <w:rsid w:val="008257CC"/>
    <w:rsid w:val="00825F5C"/>
    <w:rsid w:val="008274BF"/>
    <w:rsid w:val="00830DC3"/>
    <w:rsid w:val="00831555"/>
    <w:rsid w:val="00831F52"/>
    <w:rsid w:val="00832154"/>
    <w:rsid w:val="00832421"/>
    <w:rsid w:val="00832F5C"/>
    <w:rsid w:val="00834046"/>
    <w:rsid w:val="00834DE6"/>
    <w:rsid w:val="00834ECD"/>
    <w:rsid w:val="008359E0"/>
    <w:rsid w:val="0083689A"/>
    <w:rsid w:val="008376F6"/>
    <w:rsid w:val="00837D5B"/>
    <w:rsid w:val="00840248"/>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0EB2"/>
    <w:rsid w:val="008524D2"/>
    <w:rsid w:val="008529C3"/>
    <w:rsid w:val="00852E19"/>
    <w:rsid w:val="008551A3"/>
    <w:rsid w:val="00856441"/>
    <w:rsid w:val="00856833"/>
    <w:rsid w:val="00856840"/>
    <w:rsid w:val="00860515"/>
    <w:rsid w:val="0086087C"/>
    <w:rsid w:val="0086099F"/>
    <w:rsid w:val="00860D8E"/>
    <w:rsid w:val="00861562"/>
    <w:rsid w:val="00861D51"/>
    <w:rsid w:val="0086275E"/>
    <w:rsid w:val="008635BC"/>
    <w:rsid w:val="008639C8"/>
    <w:rsid w:val="00864384"/>
    <w:rsid w:val="00864440"/>
    <w:rsid w:val="00864D76"/>
    <w:rsid w:val="008650FC"/>
    <w:rsid w:val="008653EF"/>
    <w:rsid w:val="00866E61"/>
    <w:rsid w:val="00866EB3"/>
    <w:rsid w:val="0086701A"/>
    <w:rsid w:val="00867BD2"/>
    <w:rsid w:val="008707F7"/>
    <w:rsid w:val="00870D62"/>
    <w:rsid w:val="008712FD"/>
    <w:rsid w:val="008716A1"/>
    <w:rsid w:val="00871E72"/>
    <w:rsid w:val="00872AA7"/>
    <w:rsid w:val="00872D3F"/>
    <w:rsid w:val="008733AA"/>
    <w:rsid w:val="008733E4"/>
    <w:rsid w:val="00873F15"/>
    <w:rsid w:val="00874096"/>
    <w:rsid w:val="008756A4"/>
    <w:rsid w:val="00875793"/>
    <w:rsid w:val="00875F73"/>
    <w:rsid w:val="00876E0B"/>
    <w:rsid w:val="00877049"/>
    <w:rsid w:val="00877F56"/>
    <w:rsid w:val="00880389"/>
    <w:rsid w:val="00880933"/>
    <w:rsid w:val="00880D53"/>
    <w:rsid w:val="00880F30"/>
    <w:rsid w:val="00882238"/>
    <w:rsid w:val="008833E8"/>
    <w:rsid w:val="0088358F"/>
    <w:rsid w:val="0088395D"/>
    <w:rsid w:val="00884EEF"/>
    <w:rsid w:val="00886333"/>
    <w:rsid w:val="008865C8"/>
    <w:rsid w:val="008877E0"/>
    <w:rsid w:val="00887B48"/>
    <w:rsid w:val="00890D89"/>
    <w:rsid w:val="00890E76"/>
    <w:rsid w:val="00890EC6"/>
    <w:rsid w:val="0089111A"/>
    <w:rsid w:val="0089155B"/>
    <w:rsid w:val="0089176E"/>
    <w:rsid w:val="008917E0"/>
    <w:rsid w:val="008918B6"/>
    <w:rsid w:val="00892365"/>
    <w:rsid w:val="00892BE5"/>
    <w:rsid w:val="0089387C"/>
    <w:rsid w:val="00893CC3"/>
    <w:rsid w:val="0089444E"/>
    <w:rsid w:val="008949DF"/>
    <w:rsid w:val="00894BB1"/>
    <w:rsid w:val="008951DB"/>
    <w:rsid w:val="0089691B"/>
    <w:rsid w:val="00896C81"/>
    <w:rsid w:val="00896D83"/>
    <w:rsid w:val="008972B1"/>
    <w:rsid w:val="00897A17"/>
    <w:rsid w:val="008A0167"/>
    <w:rsid w:val="008A03D1"/>
    <w:rsid w:val="008A0618"/>
    <w:rsid w:val="008A0831"/>
    <w:rsid w:val="008A0AB2"/>
    <w:rsid w:val="008A0CFC"/>
    <w:rsid w:val="008A12FE"/>
    <w:rsid w:val="008A2282"/>
    <w:rsid w:val="008A28B6"/>
    <w:rsid w:val="008A2BB1"/>
    <w:rsid w:val="008A3466"/>
    <w:rsid w:val="008A389F"/>
    <w:rsid w:val="008A3A9E"/>
    <w:rsid w:val="008A3D02"/>
    <w:rsid w:val="008A4DB8"/>
    <w:rsid w:val="008A4FEB"/>
    <w:rsid w:val="008A583D"/>
    <w:rsid w:val="008A5940"/>
    <w:rsid w:val="008A6CC7"/>
    <w:rsid w:val="008A732B"/>
    <w:rsid w:val="008A73B2"/>
    <w:rsid w:val="008A7425"/>
    <w:rsid w:val="008B043F"/>
    <w:rsid w:val="008B0808"/>
    <w:rsid w:val="008B0AEC"/>
    <w:rsid w:val="008B0FB4"/>
    <w:rsid w:val="008B1828"/>
    <w:rsid w:val="008B1E53"/>
    <w:rsid w:val="008B1E5B"/>
    <w:rsid w:val="008B24DC"/>
    <w:rsid w:val="008B2E11"/>
    <w:rsid w:val="008B2E18"/>
    <w:rsid w:val="008B389D"/>
    <w:rsid w:val="008B3C5C"/>
    <w:rsid w:val="008B41C2"/>
    <w:rsid w:val="008B421E"/>
    <w:rsid w:val="008B4F24"/>
    <w:rsid w:val="008B50E1"/>
    <w:rsid w:val="008B5299"/>
    <w:rsid w:val="008B5384"/>
    <w:rsid w:val="008B5446"/>
    <w:rsid w:val="008B5A5F"/>
    <w:rsid w:val="008B5AB0"/>
    <w:rsid w:val="008B5D36"/>
    <w:rsid w:val="008B6054"/>
    <w:rsid w:val="008B7B08"/>
    <w:rsid w:val="008C068D"/>
    <w:rsid w:val="008C0724"/>
    <w:rsid w:val="008C1308"/>
    <w:rsid w:val="008C13F0"/>
    <w:rsid w:val="008C1F26"/>
    <w:rsid w:val="008C1F57"/>
    <w:rsid w:val="008C2A3A"/>
    <w:rsid w:val="008C376C"/>
    <w:rsid w:val="008C3D63"/>
    <w:rsid w:val="008C47A0"/>
    <w:rsid w:val="008C4C7E"/>
    <w:rsid w:val="008C5C46"/>
    <w:rsid w:val="008C6184"/>
    <w:rsid w:val="008C6865"/>
    <w:rsid w:val="008C6A62"/>
    <w:rsid w:val="008C6F65"/>
    <w:rsid w:val="008C7008"/>
    <w:rsid w:val="008C7252"/>
    <w:rsid w:val="008C785E"/>
    <w:rsid w:val="008C7DD4"/>
    <w:rsid w:val="008D0863"/>
    <w:rsid w:val="008D0AFB"/>
    <w:rsid w:val="008D1511"/>
    <w:rsid w:val="008D17CA"/>
    <w:rsid w:val="008D27E2"/>
    <w:rsid w:val="008D32DF"/>
    <w:rsid w:val="008D35E9"/>
    <w:rsid w:val="008D3959"/>
    <w:rsid w:val="008D3966"/>
    <w:rsid w:val="008D4352"/>
    <w:rsid w:val="008D5626"/>
    <w:rsid w:val="008D5A60"/>
    <w:rsid w:val="008D60BC"/>
    <w:rsid w:val="008D665E"/>
    <w:rsid w:val="008D6C4E"/>
    <w:rsid w:val="008D6D7B"/>
    <w:rsid w:val="008D74A0"/>
    <w:rsid w:val="008D7D04"/>
    <w:rsid w:val="008D7EB7"/>
    <w:rsid w:val="008E0430"/>
    <w:rsid w:val="008E0EB8"/>
    <w:rsid w:val="008E10A6"/>
    <w:rsid w:val="008E1271"/>
    <w:rsid w:val="008E1A5B"/>
    <w:rsid w:val="008E1FA0"/>
    <w:rsid w:val="008E2251"/>
    <w:rsid w:val="008E24B3"/>
    <w:rsid w:val="008E24CA"/>
    <w:rsid w:val="008E2F6E"/>
    <w:rsid w:val="008E38AD"/>
    <w:rsid w:val="008E3EEC"/>
    <w:rsid w:val="008E4145"/>
    <w:rsid w:val="008E46AE"/>
    <w:rsid w:val="008E50AB"/>
    <w:rsid w:val="008E5BF2"/>
    <w:rsid w:val="008E5C81"/>
    <w:rsid w:val="008F0A38"/>
    <w:rsid w:val="008F0F84"/>
    <w:rsid w:val="008F1014"/>
    <w:rsid w:val="008F11C9"/>
    <w:rsid w:val="008F1282"/>
    <w:rsid w:val="008F14BD"/>
    <w:rsid w:val="008F1B7D"/>
    <w:rsid w:val="008F1C6C"/>
    <w:rsid w:val="008F23D8"/>
    <w:rsid w:val="008F299F"/>
    <w:rsid w:val="008F2FD5"/>
    <w:rsid w:val="008F31F2"/>
    <w:rsid w:val="008F37E5"/>
    <w:rsid w:val="008F48C2"/>
    <w:rsid w:val="008F4DF9"/>
    <w:rsid w:val="008F5840"/>
    <w:rsid w:val="008F5EEF"/>
    <w:rsid w:val="008F66FE"/>
    <w:rsid w:val="008F72CC"/>
    <w:rsid w:val="008F72CD"/>
    <w:rsid w:val="008F746B"/>
    <w:rsid w:val="008F7575"/>
    <w:rsid w:val="008F7A35"/>
    <w:rsid w:val="00900712"/>
    <w:rsid w:val="00900727"/>
    <w:rsid w:val="0090145C"/>
    <w:rsid w:val="00902D33"/>
    <w:rsid w:val="00903802"/>
    <w:rsid w:val="00903D27"/>
    <w:rsid w:val="00904640"/>
    <w:rsid w:val="00904748"/>
    <w:rsid w:val="009053FA"/>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42D5"/>
    <w:rsid w:val="00915757"/>
    <w:rsid w:val="009159B3"/>
    <w:rsid w:val="00915FC5"/>
    <w:rsid w:val="0091607D"/>
    <w:rsid w:val="00916181"/>
    <w:rsid w:val="00916367"/>
    <w:rsid w:val="009204C5"/>
    <w:rsid w:val="0092180D"/>
    <w:rsid w:val="009218BD"/>
    <w:rsid w:val="00922F17"/>
    <w:rsid w:val="009232C9"/>
    <w:rsid w:val="00923608"/>
    <w:rsid w:val="009238E5"/>
    <w:rsid w:val="00923F12"/>
    <w:rsid w:val="00924948"/>
    <w:rsid w:val="00924FF8"/>
    <w:rsid w:val="009258AE"/>
    <w:rsid w:val="00925BA8"/>
    <w:rsid w:val="00926DA7"/>
    <w:rsid w:val="00927F41"/>
    <w:rsid w:val="00927F8B"/>
    <w:rsid w:val="0093094D"/>
    <w:rsid w:val="009312BE"/>
    <w:rsid w:val="009328C7"/>
    <w:rsid w:val="00933574"/>
    <w:rsid w:val="009336EC"/>
    <w:rsid w:val="0093387F"/>
    <w:rsid w:val="00933F56"/>
    <w:rsid w:val="009346EE"/>
    <w:rsid w:val="00934C13"/>
    <w:rsid w:val="0093515C"/>
    <w:rsid w:val="00935228"/>
    <w:rsid w:val="009355A2"/>
    <w:rsid w:val="00935F9E"/>
    <w:rsid w:val="00936D98"/>
    <w:rsid w:val="00937E57"/>
    <w:rsid w:val="00940324"/>
    <w:rsid w:val="00940B8D"/>
    <w:rsid w:val="00941523"/>
    <w:rsid w:val="009417E4"/>
    <w:rsid w:val="00942C80"/>
    <w:rsid w:val="00943029"/>
    <w:rsid w:val="00943197"/>
    <w:rsid w:val="00943460"/>
    <w:rsid w:val="009435F2"/>
    <w:rsid w:val="009446D2"/>
    <w:rsid w:val="00944856"/>
    <w:rsid w:val="00945180"/>
    <w:rsid w:val="0094590C"/>
    <w:rsid w:val="00946355"/>
    <w:rsid w:val="009468B7"/>
    <w:rsid w:val="0094724E"/>
    <w:rsid w:val="00947973"/>
    <w:rsid w:val="00947BE6"/>
    <w:rsid w:val="00947C64"/>
    <w:rsid w:val="0095048D"/>
    <w:rsid w:val="00950729"/>
    <w:rsid w:val="00951300"/>
    <w:rsid w:val="00951ADB"/>
    <w:rsid w:val="009526ED"/>
    <w:rsid w:val="0095380C"/>
    <w:rsid w:val="00954353"/>
    <w:rsid w:val="00954848"/>
    <w:rsid w:val="00955C0A"/>
    <w:rsid w:val="00955C4F"/>
    <w:rsid w:val="00956109"/>
    <w:rsid w:val="009567E5"/>
    <w:rsid w:val="009575AA"/>
    <w:rsid w:val="00957945"/>
    <w:rsid w:val="00960CE7"/>
    <w:rsid w:val="009618B3"/>
    <w:rsid w:val="00961A13"/>
    <w:rsid w:val="00962DD6"/>
    <w:rsid w:val="00962EB2"/>
    <w:rsid w:val="00963B86"/>
    <w:rsid w:val="00964777"/>
    <w:rsid w:val="009657F1"/>
    <w:rsid w:val="0096625D"/>
    <w:rsid w:val="0096648B"/>
    <w:rsid w:val="009664F5"/>
    <w:rsid w:val="009705D8"/>
    <w:rsid w:val="00970951"/>
    <w:rsid w:val="009709F8"/>
    <w:rsid w:val="0097271B"/>
    <w:rsid w:val="009728F6"/>
    <w:rsid w:val="00972929"/>
    <w:rsid w:val="00972F91"/>
    <w:rsid w:val="0097317C"/>
    <w:rsid w:val="00973827"/>
    <w:rsid w:val="009739F2"/>
    <w:rsid w:val="00973D63"/>
    <w:rsid w:val="009742D3"/>
    <w:rsid w:val="00975611"/>
    <w:rsid w:val="0097597B"/>
    <w:rsid w:val="00976F32"/>
    <w:rsid w:val="00977BA7"/>
    <w:rsid w:val="00977E45"/>
    <w:rsid w:val="00977EB0"/>
    <w:rsid w:val="009801D4"/>
    <w:rsid w:val="00980506"/>
    <w:rsid w:val="00980517"/>
    <w:rsid w:val="0098086D"/>
    <w:rsid w:val="0098194F"/>
    <w:rsid w:val="00981D80"/>
    <w:rsid w:val="009826C8"/>
    <w:rsid w:val="00982B17"/>
    <w:rsid w:val="00982F56"/>
    <w:rsid w:val="00982F5C"/>
    <w:rsid w:val="00983686"/>
    <w:rsid w:val="009836E4"/>
    <w:rsid w:val="0098412F"/>
    <w:rsid w:val="00984AED"/>
    <w:rsid w:val="00984BBD"/>
    <w:rsid w:val="00984DC6"/>
    <w:rsid w:val="0098563A"/>
    <w:rsid w:val="00985D0B"/>
    <w:rsid w:val="00985F28"/>
    <w:rsid w:val="00986149"/>
    <w:rsid w:val="00986176"/>
    <w:rsid w:val="0098686E"/>
    <w:rsid w:val="00986E7F"/>
    <w:rsid w:val="00987536"/>
    <w:rsid w:val="00990306"/>
    <w:rsid w:val="00990BD5"/>
    <w:rsid w:val="0099196F"/>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97B49"/>
    <w:rsid w:val="009A010D"/>
    <w:rsid w:val="009A0C6F"/>
    <w:rsid w:val="009A14EF"/>
    <w:rsid w:val="009A1729"/>
    <w:rsid w:val="009A2DF9"/>
    <w:rsid w:val="009A373B"/>
    <w:rsid w:val="009A3A86"/>
    <w:rsid w:val="009A4282"/>
    <w:rsid w:val="009A44B8"/>
    <w:rsid w:val="009A4869"/>
    <w:rsid w:val="009A571F"/>
    <w:rsid w:val="009A6A6B"/>
    <w:rsid w:val="009A7929"/>
    <w:rsid w:val="009A7DAA"/>
    <w:rsid w:val="009B0270"/>
    <w:rsid w:val="009B03F6"/>
    <w:rsid w:val="009B1EF9"/>
    <w:rsid w:val="009B24E0"/>
    <w:rsid w:val="009B26AC"/>
    <w:rsid w:val="009B37E2"/>
    <w:rsid w:val="009B4519"/>
    <w:rsid w:val="009B46F7"/>
    <w:rsid w:val="009B506B"/>
    <w:rsid w:val="009B57EF"/>
    <w:rsid w:val="009B5B67"/>
    <w:rsid w:val="009B5B85"/>
    <w:rsid w:val="009B611B"/>
    <w:rsid w:val="009B62D3"/>
    <w:rsid w:val="009B650C"/>
    <w:rsid w:val="009B66AF"/>
    <w:rsid w:val="009B6D48"/>
    <w:rsid w:val="009B7204"/>
    <w:rsid w:val="009B725F"/>
    <w:rsid w:val="009B7B5B"/>
    <w:rsid w:val="009B7BB3"/>
    <w:rsid w:val="009C0074"/>
    <w:rsid w:val="009C0564"/>
    <w:rsid w:val="009C09F4"/>
    <w:rsid w:val="009C17DA"/>
    <w:rsid w:val="009C2685"/>
    <w:rsid w:val="009C2CE0"/>
    <w:rsid w:val="009C37ED"/>
    <w:rsid w:val="009C39BC"/>
    <w:rsid w:val="009C4BC2"/>
    <w:rsid w:val="009C4D22"/>
    <w:rsid w:val="009C5144"/>
    <w:rsid w:val="009C586D"/>
    <w:rsid w:val="009C7249"/>
    <w:rsid w:val="009C7320"/>
    <w:rsid w:val="009C76FC"/>
    <w:rsid w:val="009C7DA3"/>
    <w:rsid w:val="009D0729"/>
    <w:rsid w:val="009D0F66"/>
    <w:rsid w:val="009D1A06"/>
    <w:rsid w:val="009D1BA4"/>
    <w:rsid w:val="009D20A9"/>
    <w:rsid w:val="009D20C9"/>
    <w:rsid w:val="009D20D1"/>
    <w:rsid w:val="009D22E4"/>
    <w:rsid w:val="009D22F7"/>
    <w:rsid w:val="009D319C"/>
    <w:rsid w:val="009D4568"/>
    <w:rsid w:val="009D4CBF"/>
    <w:rsid w:val="009D5781"/>
    <w:rsid w:val="009D5BAB"/>
    <w:rsid w:val="009D5FF6"/>
    <w:rsid w:val="009D6A0A"/>
    <w:rsid w:val="009D7580"/>
    <w:rsid w:val="009E058F"/>
    <w:rsid w:val="009E0A9E"/>
    <w:rsid w:val="009E17D4"/>
    <w:rsid w:val="009E19A2"/>
    <w:rsid w:val="009E3AFD"/>
    <w:rsid w:val="009E3CDD"/>
    <w:rsid w:val="009E4A12"/>
    <w:rsid w:val="009E4B16"/>
    <w:rsid w:val="009E4F07"/>
    <w:rsid w:val="009E5C60"/>
    <w:rsid w:val="009E64DB"/>
    <w:rsid w:val="009E6677"/>
    <w:rsid w:val="009E6794"/>
    <w:rsid w:val="009E7189"/>
    <w:rsid w:val="009E7620"/>
    <w:rsid w:val="009E79CB"/>
    <w:rsid w:val="009E7C89"/>
    <w:rsid w:val="009E7E1B"/>
    <w:rsid w:val="009E7E46"/>
    <w:rsid w:val="009E7FC1"/>
    <w:rsid w:val="009F01E1"/>
    <w:rsid w:val="009F0B4D"/>
    <w:rsid w:val="009F1096"/>
    <w:rsid w:val="009F150E"/>
    <w:rsid w:val="009F25A4"/>
    <w:rsid w:val="009F266E"/>
    <w:rsid w:val="009F27AD"/>
    <w:rsid w:val="009F281A"/>
    <w:rsid w:val="009F3FB5"/>
    <w:rsid w:val="009F4129"/>
    <w:rsid w:val="009F4E17"/>
    <w:rsid w:val="009F521F"/>
    <w:rsid w:val="009F5356"/>
    <w:rsid w:val="009F54C4"/>
    <w:rsid w:val="009F553C"/>
    <w:rsid w:val="009F59AF"/>
    <w:rsid w:val="009F59F8"/>
    <w:rsid w:val="00A00457"/>
    <w:rsid w:val="00A005B0"/>
    <w:rsid w:val="00A00FA3"/>
    <w:rsid w:val="00A01370"/>
    <w:rsid w:val="00A01373"/>
    <w:rsid w:val="00A01514"/>
    <w:rsid w:val="00A01F17"/>
    <w:rsid w:val="00A022A5"/>
    <w:rsid w:val="00A02AC6"/>
    <w:rsid w:val="00A03A22"/>
    <w:rsid w:val="00A04294"/>
    <w:rsid w:val="00A04634"/>
    <w:rsid w:val="00A0497B"/>
    <w:rsid w:val="00A04D2D"/>
    <w:rsid w:val="00A04D67"/>
    <w:rsid w:val="00A0556E"/>
    <w:rsid w:val="00A05672"/>
    <w:rsid w:val="00A05FAF"/>
    <w:rsid w:val="00A06119"/>
    <w:rsid w:val="00A06E12"/>
    <w:rsid w:val="00A0703A"/>
    <w:rsid w:val="00A0787F"/>
    <w:rsid w:val="00A07A48"/>
    <w:rsid w:val="00A101C8"/>
    <w:rsid w:val="00A108EE"/>
    <w:rsid w:val="00A10BB8"/>
    <w:rsid w:val="00A11C08"/>
    <w:rsid w:val="00A11F8C"/>
    <w:rsid w:val="00A1200D"/>
    <w:rsid w:val="00A13415"/>
    <w:rsid w:val="00A137E4"/>
    <w:rsid w:val="00A1396C"/>
    <w:rsid w:val="00A13DDD"/>
    <w:rsid w:val="00A14008"/>
    <w:rsid w:val="00A145A4"/>
    <w:rsid w:val="00A14813"/>
    <w:rsid w:val="00A150B2"/>
    <w:rsid w:val="00A1566A"/>
    <w:rsid w:val="00A165BF"/>
    <w:rsid w:val="00A16E83"/>
    <w:rsid w:val="00A172E8"/>
    <w:rsid w:val="00A17705"/>
    <w:rsid w:val="00A179FF"/>
    <w:rsid w:val="00A217F2"/>
    <w:rsid w:val="00A21A36"/>
    <w:rsid w:val="00A21DF7"/>
    <w:rsid w:val="00A22401"/>
    <w:rsid w:val="00A2275C"/>
    <w:rsid w:val="00A22A44"/>
    <w:rsid w:val="00A23C0B"/>
    <w:rsid w:val="00A24B9F"/>
    <w:rsid w:val="00A25294"/>
    <w:rsid w:val="00A254EE"/>
    <w:rsid w:val="00A25BE7"/>
    <w:rsid w:val="00A26475"/>
    <w:rsid w:val="00A26D3A"/>
    <w:rsid w:val="00A27008"/>
    <w:rsid w:val="00A273DB"/>
    <w:rsid w:val="00A2787E"/>
    <w:rsid w:val="00A27CDF"/>
    <w:rsid w:val="00A3042A"/>
    <w:rsid w:val="00A309C6"/>
    <w:rsid w:val="00A30D13"/>
    <w:rsid w:val="00A30D47"/>
    <w:rsid w:val="00A3146E"/>
    <w:rsid w:val="00A314F9"/>
    <w:rsid w:val="00A3186F"/>
    <w:rsid w:val="00A319D0"/>
    <w:rsid w:val="00A31EA3"/>
    <w:rsid w:val="00A32316"/>
    <w:rsid w:val="00A33172"/>
    <w:rsid w:val="00A3432B"/>
    <w:rsid w:val="00A346BA"/>
    <w:rsid w:val="00A3472D"/>
    <w:rsid w:val="00A34BC4"/>
    <w:rsid w:val="00A34C59"/>
    <w:rsid w:val="00A34C67"/>
    <w:rsid w:val="00A34D62"/>
    <w:rsid w:val="00A3611D"/>
    <w:rsid w:val="00A36339"/>
    <w:rsid w:val="00A36403"/>
    <w:rsid w:val="00A366E4"/>
    <w:rsid w:val="00A40C79"/>
    <w:rsid w:val="00A41278"/>
    <w:rsid w:val="00A428FB"/>
    <w:rsid w:val="00A43258"/>
    <w:rsid w:val="00A4376F"/>
    <w:rsid w:val="00A43FD0"/>
    <w:rsid w:val="00A44919"/>
    <w:rsid w:val="00A4549F"/>
    <w:rsid w:val="00A45B9B"/>
    <w:rsid w:val="00A45C93"/>
    <w:rsid w:val="00A460BF"/>
    <w:rsid w:val="00A462FE"/>
    <w:rsid w:val="00A46EFA"/>
    <w:rsid w:val="00A4787E"/>
    <w:rsid w:val="00A47CBC"/>
    <w:rsid w:val="00A50025"/>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2080"/>
    <w:rsid w:val="00A6208B"/>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00B"/>
    <w:rsid w:val="00A74A92"/>
    <w:rsid w:val="00A74E31"/>
    <w:rsid w:val="00A75399"/>
    <w:rsid w:val="00A75CC1"/>
    <w:rsid w:val="00A75E88"/>
    <w:rsid w:val="00A7611B"/>
    <w:rsid w:val="00A76D14"/>
    <w:rsid w:val="00A8056E"/>
    <w:rsid w:val="00A814BC"/>
    <w:rsid w:val="00A81642"/>
    <w:rsid w:val="00A818D9"/>
    <w:rsid w:val="00A827BC"/>
    <w:rsid w:val="00A82D58"/>
    <w:rsid w:val="00A8311D"/>
    <w:rsid w:val="00A8399D"/>
    <w:rsid w:val="00A83E3D"/>
    <w:rsid w:val="00A8443A"/>
    <w:rsid w:val="00A8479C"/>
    <w:rsid w:val="00A8557B"/>
    <w:rsid w:val="00A855A6"/>
    <w:rsid w:val="00A85A05"/>
    <w:rsid w:val="00A85D99"/>
    <w:rsid w:val="00A86800"/>
    <w:rsid w:val="00A86D63"/>
    <w:rsid w:val="00A87788"/>
    <w:rsid w:val="00A87797"/>
    <w:rsid w:val="00A90165"/>
    <w:rsid w:val="00A90A67"/>
    <w:rsid w:val="00A90E72"/>
    <w:rsid w:val="00A92286"/>
    <w:rsid w:val="00A922A2"/>
    <w:rsid w:val="00A93050"/>
    <w:rsid w:val="00A931F9"/>
    <w:rsid w:val="00A9327B"/>
    <w:rsid w:val="00A9361B"/>
    <w:rsid w:val="00A93B69"/>
    <w:rsid w:val="00A94335"/>
    <w:rsid w:val="00A952F4"/>
    <w:rsid w:val="00A95C8A"/>
    <w:rsid w:val="00A963C7"/>
    <w:rsid w:val="00A96C23"/>
    <w:rsid w:val="00AA080D"/>
    <w:rsid w:val="00AA0A41"/>
    <w:rsid w:val="00AA0BF5"/>
    <w:rsid w:val="00AA1626"/>
    <w:rsid w:val="00AA1824"/>
    <w:rsid w:val="00AA1C25"/>
    <w:rsid w:val="00AA1C7A"/>
    <w:rsid w:val="00AA2133"/>
    <w:rsid w:val="00AA3DB7"/>
    <w:rsid w:val="00AA4073"/>
    <w:rsid w:val="00AA4358"/>
    <w:rsid w:val="00AA45A6"/>
    <w:rsid w:val="00AA4793"/>
    <w:rsid w:val="00AA50EB"/>
    <w:rsid w:val="00AA51F5"/>
    <w:rsid w:val="00AA52FF"/>
    <w:rsid w:val="00AA5E3B"/>
    <w:rsid w:val="00AA6752"/>
    <w:rsid w:val="00AA68B4"/>
    <w:rsid w:val="00AA7D6C"/>
    <w:rsid w:val="00AA7DA9"/>
    <w:rsid w:val="00AB0543"/>
    <w:rsid w:val="00AB0AC9"/>
    <w:rsid w:val="00AB14AA"/>
    <w:rsid w:val="00AB185A"/>
    <w:rsid w:val="00AB1BA7"/>
    <w:rsid w:val="00AB1E04"/>
    <w:rsid w:val="00AB29CF"/>
    <w:rsid w:val="00AB3113"/>
    <w:rsid w:val="00AB32D8"/>
    <w:rsid w:val="00AB348A"/>
    <w:rsid w:val="00AB39F4"/>
    <w:rsid w:val="00AB3F38"/>
    <w:rsid w:val="00AB43EC"/>
    <w:rsid w:val="00AB4BF4"/>
    <w:rsid w:val="00AB50FC"/>
    <w:rsid w:val="00AB577C"/>
    <w:rsid w:val="00AB5ADF"/>
    <w:rsid w:val="00AB5E57"/>
    <w:rsid w:val="00AB5FB8"/>
    <w:rsid w:val="00AB725F"/>
    <w:rsid w:val="00AB7721"/>
    <w:rsid w:val="00AC00EF"/>
    <w:rsid w:val="00AC0705"/>
    <w:rsid w:val="00AC109B"/>
    <w:rsid w:val="00AC209E"/>
    <w:rsid w:val="00AC2107"/>
    <w:rsid w:val="00AC44D0"/>
    <w:rsid w:val="00AC4E94"/>
    <w:rsid w:val="00AC5636"/>
    <w:rsid w:val="00AC67A8"/>
    <w:rsid w:val="00AC6972"/>
    <w:rsid w:val="00AC74DA"/>
    <w:rsid w:val="00AC7A2B"/>
    <w:rsid w:val="00AC7C25"/>
    <w:rsid w:val="00AC7ECB"/>
    <w:rsid w:val="00AD0281"/>
    <w:rsid w:val="00AD0A51"/>
    <w:rsid w:val="00AD0A88"/>
    <w:rsid w:val="00AD0B37"/>
    <w:rsid w:val="00AD0EB6"/>
    <w:rsid w:val="00AD11F7"/>
    <w:rsid w:val="00AD1DB7"/>
    <w:rsid w:val="00AD1E29"/>
    <w:rsid w:val="00AD22AF"/>
    <w:rsid w:val="00AD2827"/>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2FB8"/>
    <w:rsid w:val="00AE3B4E"/>
    <w:rsid w:val="00AE4DDA"/>
    <w:rsid w:val="00AE59EC"/>
    <w:rsid w:val="00AE6009"/>
    <w:rsid w:val="00AE67B3"/>
    <w:rsid w:val="00AE704D"/>
    <w:rsid w:val="00AE7864"/>
    <w:rsid w:val="00AE7933"/>
    <w:rsid w:val="00AE7949"/>
    <w:rsid w:val="00AF017E"/>
    <w:rsid w:val="00AF0B68"/>
    <w:rsid w:val="00AF25D5"/>
    <w:rsid w:val="00AF26F1"/>
    <w:rsid w:val="00AF2D5A"/>
    <w:rsid w:val="00AF3DBB"/>
    <w:rsid w:val="00AF4B8D"/>
    <w:rsid w:val="00AF5021"/>
    <w:rsid w:val="00AF5194"/>
    <w:rsid w:val="00AF53EF"/>
    <w:rsid w:val="00AF5F87"/>
    <w:rsid w:val="00AF60E1"/>
    <w:rsid w:val="00AF73C3"/>
    <w:rsid w:val="00AF795C"/>
    <w:rsid w:val="00AF7ADA"/>
    <w:rsid w:val="00AF7F6B"/>
    <w:rsid w:val="00B00752"/>
    <w:rsid w:val="00B0193D"/>
    <w:rsid w:val="00B026C1"/>
    <w:rsid w:val="00B02B9C"/>
    <w:rsid w:val="00B02C89"/>
    <w:rsid w:val="00B02D41"/>
    <w:rsid w:val="00B0353B"/>
    <w:rsid w:val="00B040B2"/>
    <w:rsid w:val="00B04184"/>
    <w:rsid w:val="00B04D88"/>
    <w:rsid w:val="00B05D5D"/>
    <w:rsid w:val="00B07150"/>
    <w:rsid w:val="00B10558"/>
    <w:rsid w:val="00B1090A"/>
    <w:rsid w:val="00B12EF9"/>
    <w:rsid w:val="00B143EF"/>
    <w:rsid w:val="00B14680"/>
    <w:rsid w:val="00B149F1"/>
    <w:rsid w:val="00B156A9"/>
    <w:rsid w:val="00B15EFB"/>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7D5"/>
    <w:rsid w:val="00B25762"/>
    <w:rsid w:val="00B25981"/>
    <w:rsid w:val="00B25B40"/>
    <w:rsid w:val="00B25FDE"/>
    <w:rsid w:val="00B26AB0"/>
    <w:rsid w:val="00B26AD2"/>
    <w:rsid w:val="00B26CA2"/>
    <w:rsid w:val="00B27947"/>
    <w:rsid w:val="00B30B4E"/>
    <w:rsid w:val="00B31246"/>
    <w:rsid w:val="00B31D6D"/>
    <w:rsid w:val="00B32347"/>
    <w:rsid w:val="00B326FF"/>
    <w:rsid w:val="00B32864"/>
    <w:rsid w:val="00B340AA"/>
    <w:rsid w:val="00B34A9F"/>
    <w:rsid w:val="00B34B80"/>
    <w:rsid w:val="00B3501B"/>
    <w:rsid w:val="00B35CDA"/>
    <w:rsid w:val="00B372F2"/>
    <w:rsid w:val="00B37D97"/>
    <w:rsid w:val="00B40BC3"/>
    <w:rsid w:val="00B411BD"/>
    <w:rsid w:val="00B41559"/>
    <w:rsid w:val="00B417B0"/>
    <w:rsid w:val="00B418E8"/>
    <w:rsid w:val="00B42285"/>
    <w:rsid w:val="00B4229B"/>
    <w:rsid w:val="00B4274B"/>
    <w:rsid w:val="00B435B1"/>
    <w:rsid w:val="00B4367F"/>
    <w:rsid w:val="00B438BA"/>
    <w:rsid w:val="00B43965"/>
    <w:rsid w:val="00B44264"/>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759"/>
    <w:rsid w:val="00B54ACC"/>
    <w:rsid w:val="00B54B63"/>
    <w:rsid w:val="00B54DCB"/>
    <w:rsid w:val="00B55AC2"/>
    <w:rsid w:val="00B560C9"/>
    <w:rsid w:val="00B561C6"/>
    <w:rsid w:val="00B5641C"/>
    <w:rsid w:val="00B56533"/>
    <w:rsid w:val="00B56569"/>
    <w:rsid w:val="00B56CFC"/>
    <w:rsid w:val="00B56E38"/>
    <w:rsid w:val="00B57777"/>
    <w:rsid w:val="00B57A17"/>
    <w:rsid w:val="00B6181F"/>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0BD"/>
    <w:rsid w:val="00B746C6"/>
    <w:rsid w:val="00B748DC"/>
    <w:rsid w:val="00B74B5B"/>
    <w:rsid w:val="00B75297"/>
    <w:rsid w:val="00B7604C"/>
    <w:rsid w:val="00B76294"/>
    <w:rsid w:val="00B7652C"/>
    <w:rsid w:val="00B76639"/>
    <w:rsid w:val="00B766BF"/>
    <w:rsid w:val="00B76FA6"/>
    <w:rsid w:val="00B774B7"/>
    <w:rsid w:val="00B8037A"/>
    <w:rsid w:val="00B80910"/>
    <w:rsid w:val="00B80B71"/>
    <w:rsid w:val="00B818F4"/>
    <w:rsid w:val="00B81BC9"/>
    <w:rsid w:val="00B81FC3"/>
    <w:rsid w:val="00B8222F"/>
    <w:rsid w:val="00B82615"/>
    <w:rsid w:val="00B829BE"/>
    <w:rsid w:val="00B82CF3"/>
    <w:rsid w:val="00B83444"/>
    <w:rsid w:val="00B836ED"/>
    <w:rsid w:val="00B8432F"/>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2AC6"/>
    <w:rsid w:val="00B92BDE"/>
    <w:rsid w:val="00B93204"/>
    <w:rsid w:val="00B9455D"/>
    <w:rsid w:val="00B94E17"/>
    <w:rsid w:val="00B952B7"/>
    <w:rsid w:val="00B957FE"/>
    <w:rsid w:val="00B958CD"/>
    <w:rsid w:val="00B95F02"/>
    <w:rsid w:val="00B96BEF"/>
    <w:rsid w:val="00B96FC0"/>
    <w:rsid w:val="00B97260"/>
    <w:rsid w:val="00B974E0"/>
    <w:rsid w:val="00B9777E"/>
    <w:rsid w:val="00B97A69"/>
    <w:rsid w:val="00BA029E"/>
    <w:rsid w:val="00BA0375"/>
    <w:rsid w:val="00BA0632"/>
    <w:rsid w:val="00BA0AAA"/>
    <w:rsid w:val="00BA0AE9"/>
    <w:rsid w:val="00BA0DFB"/>
    <w:rsid w:val="00BA0EF4"/>
    <w:rsid w:val="00BA2FEF"/>
    <w:rsid w:val="00BA4F1C"/>
    <w:rsid w:val="00BA584C"/>
    <w:rsid w:val="00BA5D26"/>
    <w:rsid w:val="00BA5E62"/>
    <w:rsid w:val="00BA6425"/>
    <w:rsid w:val="00BA66A2"/>
    <w:rsid w:val="00BA7E4E"/>
    <w:rsid w:val="00BA7E92"/>
    <w:rsid w:val="00BB001A"/>
    <w:rsid w:val="00BB0149"/>
    <w:rsid w:val="00BB0A97"/>
    <w:rsid w:val="00BB1548"/>
    <w:rsid w:val="00BB18A9"/>
    <w:rsid w:val="00BB1CC4"/>
    <w:rsid w:val="00BB1CE7"/>
    <w:rsid w:val="00BB2FD3"/>
    <w:rsid w:val="00BB2FDF"/>
    <w:rsid w:val="00BB2FFF"/>
    <w:rsid w:val="00BB3BB3"/>
    <w:rsid w:val="00BB4196"/>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42C"/>
    <w:rsid w:val="00BC46EF"/>
    <w:rsid w:val="00BC4A0D"/>
    <w:rsid w:val="00BC6BC1"/>
    <w:rsid w:val="00BC6FD6"/>
    <w:rsid w:val="00BC793D"/>
    <w:rsid w:val="00BD008E"/>
    <w:rsid w:val="00BD0444"/>
    <w:rsid w:val="00BD051B"/>
    <w:rsid w:val="00BD0F02"/>
    <w:rsid w:val="00BD1A7C"/>
    <w:rsid w:val="00BD2F3B"/>
    <w:rsid w:val="00BD3038"/>
    <w:rsid w:val="00BD32E7"/>
    <w:rsid w:val="00BD3372"/>
    <w:rsid w:val="00BD4708"/>
    <w:rsid w:val="00BD50AA"/>
    <w:rsid w:val="00BD5135"/>
    <w:rsid w:val="00BD596B"/>
    <w:rsid w:val="00BD725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1FEB"/>
    <w:rsid w:val="00BF2B6F"/>
    <w:rsid w:val="00BF351A"/>
    <w:rsid w:val="00BF3914"/>
    <w:rsid w:val="00BF49B1"/>
    <w:rsid w:val="00BF4E6F"/>
    <w:rsid w:val="00BF507C"/>
    <w:rsid w:val="00BF5552"/>
    <w:rsid w:val="00BF5ABE"/>
    <w:rsid w:val="00BF5CC9"/>
    <w:rsid w:val="00BF6A84"/>
    <w:rsid w:val="00BF6CBF"/>
    <w:rsid w:val="00BF73F2"/>
    <w:rsid w:val="00C01440"/>
    <w:rsid w:val="00C01671"/>
    <w:rsid w:val="00C01D57"/>
    <w:rsid w:val="00C02419"/>
    <w:rsid w:val="00C02766"/>
    <w:rsid w:val="00C02F76"/>
    <w:rsid w:val="00C03231"/>
    <w:rsid w:val="00C03BCC"/>
    <w:rsid w:val="00C03E7F"/>
    <w:rsid w:val="00C03EE8"/>
    <w:rsid w:val="00C049A2"/>
    <w:rsid w:val="00C04AAF"/>
    <w:rsid w:val="00C05356"/>
    <w:rsid w:val="00C053EA"/>
    <w:rsid w:val="00C05434"/>
    <w:rsid w:val="00C059E2"/>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041"/>
    <w:rsid w:val="00C20A00"/>
    <w:rsid w:val="00C21673"/>
    <w:rsid w:val="00C21C7A"/>
    <w:rsid w:val="00C23130"/>
    <w:rsid w:val="00C2430C"/>
    <w:rsid w:val="00C24631"/>
    <w:rsid w:val="00C255A5"/>
    <w:rsid w:val="00C25758"/>
    <w:rsid w:val="00C2584B"/>
    <w:rsid w:val="00C25942"/>
    <w:rsid w:val="00C25D34"/>
    <w:rsid w:val="00C25DD9"/>
    <w:rsid w:val="00C2663F"/>
    <w:rsid w:val="00C26DB8"/>
    <w:rsid w:val="00C272EF"/>
    <w:rsid w:val="00C2793A"/>
    <w:rsid w:val="00C30E58"/>
    <w:rsid w:val="00C3109B"/>
    <w:rsid w:val="00C312BD"/>
    <w:rsid w:val="00C32217"/>
    <w:rsid w:val="00C32543"/>
    <w:rsid w:val="00C3400F"/>
    <w:rsid w:val="00C344A0"/>
    <w:rsid w:val="00C34B64"/>
    <w:rsid w:val="00C34C36"/>
    <w:rsid w:val="00C352B3"/>
    <w:rsid w:val="00C35E1C"/>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44BA"/>
    <w:rsid w:val="00C44677"/>
    <w:rsid w:val="00C452F5"/>
    <w:rsid w:val="00C454AC"/>
    <w:rsid w:val="00C46077"/>
    <w:rsid w:val="00C46555"/>
    <w:rsid w:val="00C46B15"/>
    <w:rsid w:val="00C46F7D"/>
    <w:rsid w:val="00C47296"/>
    <w:rsid w:val="00C479B5"/>
    <w:rsid w:val="00C50242"/>
    <w:rsid w:val="00C5034D"/>
    <w:rsid w:val="00C5050E"/>
    <w:rsid w:val="00C50E99"/>
    <w:rsid w:val="00C516E0"/>
    <w:rsid w:val="00C51E83"/>
    <w:rsid w:val="00C52654"/>
    <w:rsid w:val="00C52744"/>
    <w:rsid w:val="00C539D2"/>
    <w:rsid w:val="00C53EB3"/>
    <w:rsid w:val="00C542D4"/>
    <w:rsid w:val="00C54D71"/>
    <w:rsid w:val="00C55178"/>
    <w:rsid w:val="00C563F5"/>
    <w:rsid w:val="00C56D57"/>
    <w:rsid w:val="00C570F7"/>
    <w:rsid w:val="00C574BB"/>
    <w:rsid w:val="00C61E91"/>
    <w:rsid w:val="00C62254"/>
    <w:rsid w:val="00C62CD5"/>
    <w:rsid w:val="00C636E6"/>
    <w:rsid w:val="00C639D6"/>
    <w:rsid w:val="00C63F8E"/>
    <w:rsid w:val="00C647FB"/>
    <w:rsid w:val="00C654E0"/>
    <w:rsid w:val="00C67719"/>
    <w:rsid w:val="00C67ACB"/>
    <w:rsid w:val="00C67EAB"/>
    <w:rsid w:val="00C70DFF"/>
    <w:rsid w:val="00C72D64"/>
    <w:rsid w:val="00C74FEE"/>
    <w:rsid w:val="00C75A6B"/>
    <w:rsid w:val="00C763B6"/>
    <w:rsid w:val="00C7644F"/>
    <w:rsid w:val="00C768F6"/>
    <w:rsid w:val="00C80073"/>
    <w:rsid w:val="00C805E7"/>
    <w:rsid w:val="00C80DEA"/>
    <w:rsid w:val="00C80ED7"/>
    <w:rsid w:val="00C832DC"/>
    <w:rsid w:val="00C8331D"/>
    <w:rsid w:val="00C8377F"/>
    <w:rsid w:val="00C83D54"/>
    <w:rsid w:val="00C83EB4"/>
    <w:rsid w:val="00C852A9"/>
    <w:rsid w:val="00C8646D"/>
    <w:rsid w:val="00C864DD"/>
    <w:rsid w:val="00C875D5"/>
    <w:rsid w:val="00C876BC"/>
    <w:rsid w:val="00C90D0C"/>
    <w:rsid w:val="00C91DE3"/>
    <w:rsid w:val="00C92C7F"/>
    <w:rsid w:val="00C9369D"/>
    <w:rsid w:val="00C9383D"/>
    <w:rsid w:val="00C944FA"/>
    <w:rsid w:val="00C95854"/>
    <w:rsid w:val="00C959FD"/>
    <w:rsid w:val="00C95D24"/>
    <w:rsid w:val="00C95EFF"/>
    <w:rsid w:val="00C96E6F"/>
    <w:rsid w:val="00C96F4B"/>
    <w:rsid w:val="00C97872"/>
    <w:rsid w:val="00CA0532"/>
    <w:rsid w:val="00CA0B4C"/>
    <w:rsid w:val="00CA167A"/>
    <w:rsid w:val="00CA17DE"/>
    <w:rsid w:val="00CA221D"/>
    <w:rsid w:val="00CA2241"/>
    <w:rsid w:val="00CA2CF5"/>
    <w:rsid w:val="00CA3CDD"/>
    <w:rsid w:val="00CA403B"/>
    <w:rsid w:val="00CA46C8"/>
    <w:rsid w:val="00CA505A"/>
    <w:rsid w:val="00CA572A"/>
    <w:rsid w:val="00CA5852"/>
    <w:rsid w:val="00CA59DD"/>
    <w:rsid w:val="00CB008E"/>
    <w:rsid w:val="00CB01FA"/>
    <w:rsid w:val="00CB0737"/>
    <w:rsid w:val="00CB097A"/>
    <w:rsid w:val="00CB0E3E"/>
    <w:rsid w:val="00CB24A2"/>
    <w:rsid w:val="00CB26EC"/>
    <w:rsid w:val="00CB2881"/>
    <w:rsid w:val="00CB2D2A"/>
    <w:rsid w:val="00CB3E3C"/>
    <w:rsid w:val="00CB4793"/>
    <w:rsid w:val="00CB514C"/>
    <w:rsid w:val="00CB5B1E"/>
    <w:rsid w:val="00CB6EAC"/>
    <w:rsid w:val="00CB787A"/>
    <w:rsid w:val="00CC0C4A"/>
    <w:rsid w:val="00CC12E2"/>
    <w:rsid w:val="00CC17F0"/>
    <w:rsid w:val="00CC1853"/>
    <w:rsid w:val="00CC1D13"/>
    <w:rsid w:val="00CC1F30"/>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0B1"/>
    <w:rsid w:val="00CD5512"/>
    <w:rsid w:val="00CD5BCB"/>
    <w:rsid w:val="00CD6B7C"/>
    <w:rsid w:val="00CD6E3D"/>
    <w:rsid w:val="00CD71AB"/>
    <w:rsid w:val="00CD7958"/>
    <w:rsid w:val="00CE0109"/>
    <w:rsid w:val="00CE0545"/>
    <w:rsid w:val="00CE1FC5"/>
    <w:rsid w:val="00CE46E5"/>
    <w:rsid w:val="00CE485A"/>
    <w:rsid w:val="00CE5279"/>
    <w:rsid w:val="00CE5528"/>
    <w:rsid w:val="00CE5A78"/>
    <w:rsid w:val="00CE6972"/>
    <w:rsid w:val="00CE789A"/>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07"/>
    <w:rsid w:val="00D004FA"/>
    <w:rsid w:val="00D00928"/>
    <w:rsid w:val="00D01B21"/>
    <w:rsid w:val="00D01E2F"/>
    <w:rsid w:val="00D030B7"/>
    <w:rsid w:val="00D03102"/>
    <w:rsid w:val="00D03420"/>
    <w:rsid w:val="00D03727"/>
    <w:rsid w:val="00D0378A"/>
    <w:rsid w:val="00D03D32"/>
    <w:rsid w:val="00D04289"/>
    <w:rsid w:val="00D04E17"/>
    <w:rsid w:val="00D05132"/>
    <w:rsid w:val="00D05479"/>
    <w:rsid w:val="00D05EA9"/>
    <w:rsid w:val="00D071F8"/>
    <w:rsid w:val="00D07252"/>
    <w:rsid w:val="00D074F4"/>
    <w:rsid w:val="00D07A3B"/>
    <w:rsid w:val="00D07CE1"/>
    <w:rsid w:val="00D1026A"/>
    <w:rsid w:val="00D107CF"/>
    <w:rsid w:val="00D10E56"/>
    <w:rsid w:val="00D111C8"/>
    <w:rsid w:val="00D11B0B"/>
    <w:rsid w:val="00D12075"/>
    <w:rsid w:val="00D12293"/>
    <w:rsid w:val="00D13A98"/>
    <w:rsid w:val="00D1415C"/>
    <w:rsid w:val="00D1418A"/>
    <w:rsid w:val="00D14236"/>
    <w:rsid w:val="00D14553"/>
    <w:rsid w:val="00D14DB1"/>
    <w:rsid w:val="00D15327"/>
    <w:rsid w:val="00D15F2F"/>
    <w:rsid w:val="00D15F43"/>
    <w:rsid w:val="00D16326"/>
    <w:rsid w:val="00D16E87"/>
    <w:rsid w:val="00D17C6A"/>
    <w:rsid w:val="00D20161"/>
    <w:rsid w:val="00D20B8B"/>
    <w:rsid w:val="00D2162C"/>
    <w:rsid w:val="00D21A3C"/>
    <w:rsid w:val="00D233F1"/>
    <w:rsid w:val="00D241D2"/>
    <w:rsid w:val="00D24765"/>
    <w:rsid w:val="00D256F8"/>
    <w:rsid w:val="00D259EB"/>
    <w:rsid w:val="00D25AA0"/>
    <w:rsid w:val="00D2685C"/>
    <w:rsid w:val="00D26A3B"/>
    <w:rsid w:val="00D302FD"/>
    <w:rsid w:val="00D3038A"/>
    <w:rsid w:val="00D3098D"/>
    <w:rsid w:val="00D31A02"/>
    <w:rsid w:val="00D31B0E"/>
    <w:rsid w:val="00D32786"/>
    <w:rsid w:val="00D32A09"/>
    <w:rsid w:val="00D3323C"/>
    <w:rsid w:val="00D33456"/>
    <w:rsid w:val="00D3396F"/>
    <w:rsid w:val="00D33D4D"/>
    <w:rsid w:val="00D34A0B"/>
    <w:rsid w:val="00D357C2"/>
    <w:rsid w:val="00D36234"/>
    <w:rsid w:val="00D36371"/>
    <w:rsid w:val="00D37587"/>
    <w:rsid w:val="00D40E0B"/>
    <w:rsid w:val="00D41005"/>
    <w:rsid w:val="00D41312"/>
    <w:rsid w:val="00D41CC4"/>
    <w:rsid w:val="00D41EB7"/>
    <w:rsid w:val="00D437D8"/>
    <w:rsid w:val="00D44994"/>
    <w:rsid w:val="00D45965"/>
    <w:rsid w:val="00D45C8D"/>
    <w:rsid w:val="00D45DF3"/>
    <w:rsid w:val="00D46174"/>
    <w:rsid w:val="00D47DD0"/>
    <w:rsid w:val="00D500FD"/>
    <w:rsid w:val="00D50183"/>
    <w:rsid w:val="00D510B6"/>
    <w:rsid w:val="00D51D12"/>
    <w:rsid w:val="00D52F94"/>
    <w:rsid w:val="00D5362B"/>
    <w:rsid w:val="00D547FE"/>
    <w:rsid w:val="00D54D61"/>
    <w:rsid w:val="00D55072"/>
    <w:rsid w:val="00D551B5"/>
    <w:rsid w:val="00D555CD"/>
    <w:rsid w:val="00D569FB"/>
    <w:rsid w:val="00D56AF5"/>
    <w:rsid w:val="00D56DB2"/>
    <w:rsid w:val="00D5747F"/>
    <w:rsid w:val="00D57495"/>
    <w:rsid w:val="00D574FA"/>
    <w:rsid w:val="00D57A0E"/>
    <w:rsid w:val="00D57AB5"/>
    <w:rsid w:val="00D60C8D"/>
    <w:rsid w:val="00D61374"/>
    <w:rsid w:val="00D6168A"/>
    <w:rsid w:val="00D616A5"/>
    <w:rsid w:val="00D61FE0"/>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B24"/>
    <w:rsid w:val="00D92C29"/>
    <w:rsid w:val="00D93252"/>
    <w:rsid w:val="00D936E2"/>
    <w:rsid w:val="00D9403E"/>
    <w:rsid w:val="00D9503C"/>
    <w:rsid w:val="00D95104"/>
    <w:rsid w:val="00D95600"/>
    <w:rsid w:val="00D95900"/>
    <w:rsid w:val="00D9683C"/>
    <w:rsid w:val="00D977A0"/>
    <w:rsid w:val="00D97884"/>
    <w:rsid w:val="00D97C79"/>
    <w:rsid w:val="00D97F43"/>
    <w:rsid w:val="00DA0712"/>
    <w:rsid w:val="00DA0A7F"/>
    <w:rsid w:val="00DA1A44"/>
    <w:rsid w:val="00DA1C31"/>
    <w:rsid w:val="00DA20BC"/>
    <w:rsid w:val="00DA2575"/>
    <w:rsid w:val="00DA26BA"/>
    <w:rsid w:val="00DA272E"/>
    <w:rsid w:val="00DA2ED7"/>
    <w:rsid w:val="00DA3E7A"/>
    <w:rsid w:val="00DA3EF7"/>
    <w:rsid w:val="00DA3F5B"/>
    <w:rsid w:val="00DA430C"/>
    <w:rsid w:val="00DA4DE3"/>
    <w:rsid w:val="00DA5471"/>
    <w:rsid w:val="00DA615D"/>
    <w:rsid w:val="00DA6598"/>
    <w:rsid w:val="00DA6C0F"/>
    <w:rsid w:val="00DA702F"/>
    <w:rsid w:val="00DA7F8A"/>
    <w:rsid w:val="00DB0176"/>
    <w:rsid w:val="00DB0404"/>
    <w:rsid w:val="00DB0480"/>
    <w:rsid w:val="00DB0564"/>
    <w:rsid w:val="00DB069C"/>
    <w:rsid w:val="00DB08DD"/>
    <w:rsid w:val="00DB11EA"/>
    <w:rsid w:val="00DB11F8"/>
    <w:rsid w:val="00DB18F8"/>
    <w:rsid w:val="00DB1F2A"/>
    <w:rsid w:val="00DB2175"/>
    <w:rsid w:val="00DB297F"/>
    <w:rsid w:val="00DB2C83"/>
    <w:rsid w:val="00DB3153"/>
    <w:rsid w:val="00DB317A"/>
    <w:rsid w:val="00DB3B82"/>
    <w:rsid w:val="00DB485D"/>
    <w:rsid w:val="00DB4C6E"/>
    <w:rsid w:val="00DB4F0D"/>
    <w:rsid w:val="00DB5293"/>
    <w:rsid w:val="00DB6ED8"/>
    <w:rsid w:val="00DC1301"/>
    <w:rsid w:val="00DC1327"/>
    <w:rsid w:val="00DC1350"/>
    <w:rsid w:val="00DC3237"/>
    <w:rsid w:val="00DC3516"/>
    <w:rsid w:val="00DC367A"/>
    <w:rsid w:val="00DC36F3"/>
    <w:rsid w:val="00DC41A4"/>
    <w:rsid w:val="00DC4C33"/>
    <w:rsid w:val="00DC52CD"/>
    <w:rsid w:val="00DC562A"/>
    <w:rsid w:val="00DC5672"/>
    <w:rsid w:val="00DC5726"/>
    <w:rsid w:val="00DC5839"/>
    <w:rsid w:val="00DC5B56"/>
    <w:rsid w:val="00DC60A2"/>
    <w:rsid w:val="00DC6600"/>
    <w:rsid w:val="00DC67BD"/>
    <w:rsid w:val="00DC6924"/>
    <w:rsid w:val="00DC71F2"/>
    <w:rsid w:val="00DC7770"/>
    <w:rsid w:val="00DC7E52"/>
    <w:rsid w:val="00DD12C5"/>
    <w:rsid w:val="00DD2025"/>
    <w:rsid w:val="00DD219C"/>
    <w:rsid w:val="00DD22EA"/>
    <w:rsid w:val="00DD23A0"/>
    <w:rsid w:val="00DD290D"/>
    <w:rsid w:val="00DD3EF5"/>
    <w:rsid w:val="00DD53FA"/>
    <w:rsid w:val="00DD58C2"/>
    <w:rsid w:val="00DD5A50"/>
    <w:rsid w:val="00DD5F42"/>
    <w:rsid w:val="00DD617B"/>
    <w:rsid w:val="00DD649D"/>
    <w:rsid w:val="00DD6D4E"/>
    <w:rsid w:val="00DD79A6"/>
    <w:rsid w:val="00DE043C"/>
    <w:rsid w:val="00DE0443"/>
    <w:rsid w:val="00DE068C"/>
    <w:rsid w:val="00DE0E59"/>
    <w:rsid w:val="00DE0F6C"/>
    <w:rsid w:val="00DE12F0"/>
    <w:rsid w:val="00DE219B"/>
    <w:rsid w:val="00DE3407"/>
    <w:rsid w:val="00DE3979"/>
    <w:rsid w:val="00DE5121"/>
    <w:rsid w:val="00DE52E3"/>
    <w:rsid w:val="00DE5773"/>
    <w:rsid w:val="00DE70CB"/>
    <w:rsid w:val="00DE7C00"/>
    <w:rsid w:val="00DF03E9"/>
    <w:rsid w:val="00DF03ED"/>
    <w:rsid w:val="00DF04EE"/>
    <w:rsid w:val="00DF0BF4"/>
    <w:rsid w:val="00DF0E41"/>
    <w:rsid w:val="00DF10B2"/>
    <w:rsid w:val="00DF179D"/>
    <w:rsid w:val="00DF1E9C"/>
    <w:rsid w:val="00DF2168"/>
    <w:rsid w:val="00DF2D2C"/>
    <w:rsid w:val="00DF4360"/>
    <w:rsid w:val="00DF4572"/>
    <w:rsid w:val="00DF4658"/>
    <w:rsid w:val="00DF5A11"/>
    <w:rsid w:val="00DF5A1C"/>
    <w:rsid w:val="00DF5C5B"/>
    <w:rsid w:val="00DF670B"/>
    <w:rsid w:val="00DF6C8B"/>
    <w:rsid w:val="00DF6F17"/>
    <w:rsid w:val="00DF6F28"/>
    <w:rsid w:val="00DF6F88"/>
    <w:rsid w:val="00DF78FA"/>
    <w:rsid w:val="00DF7AE1"/>
    <w:rsid w:val="00E002F1"/>
    <w:rsid w:val="00E0082C"/>
    <w:rsid w:val="00E00B0D"/>
    <w:rsid w:val="00E01DAA"/>
    <w:rsid w:val="00E023E5"/>
    <w:rsid w:val="00E02432"/>
    <w:rsid w:val="00E03612"/>
    <w:rsid w:val="00E04022"/>
    <w:rsid w:val="00E04DC9"/>
    <w:rsid w:val="00E0525C"/>
    <w:rsid w:val="00E06528"/>
    <w:rsid w:val="00E066DB"/>
    <w:rsid w:val="00E0728F"/>
    <w:rsid w:val="00E0749C"/>
    <w:rsid w:val="00E0755C"/>
    <w:rsid w:val="00E07679"/>
    <w:rsid w:val="00E112CA"/>
    <w:rsid w:val="00E14A7E"/>
    <w:rsid w:val="00E151E1"/>
    <w:rsid w:val="00E15AB0"/>
    <w:rsid w:val="00E16766"/>
    <w:rsid w:val="00E17619"/>
    <w:rsid w:val="00E17805"/>
    <w:rsid w:val="00E17886"/>
    <w:rsid w:val="00E17CAC"/>
    <w:rsid w:val="00E20AD3"/>
    <w:rsid w:val="00E20F79"/>
    <w:rsid w:val="00E21278"/>
    <w:rsid w:val="00E2150A"/>
    <w:rsid w:val="00E22CCD"/>
    <w:rsid w:val="00E23296"/>
    <w:rsid w:val="00E239FC"/>
    <w:rsid w:val="00E23A11"/>
    <w:rsid w:val="00E23FB7"/>
    <w:rsid w:val="00E24A27"/>
    <w:rsid w:val="00E24B5C"/>
    <w:rsid w:val="00E25945"/>
    <w:rsid w:val="00E25F89"/>
    <w:rsid w:val="00E26009"/>
    <w:rsid w:val="00E26387"/>
    <w:rsid w:val="00E274C4"/>
    <w:rsid w:val="00E30808"/>
    <w:rsid w:val="00E3117A"/>
    <w:rsid w:val="00E311C3"/>
    <w:rsid w:val="00E32326"/>
    <w:rsid w:val="00E32D62"/>
    <w:rsid w:val="00E339DC"/>
    <w:rsid w:val="00E33E15"/>
    <w:rsid w:val="00E353A4"/>
    <w:rsid w:val="00E361B8"/>
    <w:rsid w:val="00E36A1B"/>
    <w:rsid w:val="00E36B71"/>
    <w:rsid w:val="00E37DDE"/>
    <w:rsid w:val="00E402B0"/>
    <w:rsid w:val="00E40949"/>
    <w:rsid w:val="00E40C38"/>
    <w:rsid w:val="00E40DFD"/>
    <w:rsid w:val="00E41487"/>
    <w:rsid w:val="00E42428"/>
    <w:rsid w:val="00E429ED"/>
    <w:rsid w:val="00E43F37"/>
    <w:rsid w:val="00E441E6"/>
    <w:rsid w:val="00E450ED"/>
    <w:rsid w:val="00E46C47"/>
    <w:rsid w:val="00E4765D"/>
    <w:rsid w:val="00E476F3"/>
    <w:rsid w:val="00E4791B"/>
    <w:rsid w:val="00E47E31"/>
    <w:rsid w:val="00E50A11"/>
    <w:rsid w:val="00E50AC6"/>
    <w:rsid w:val="00E5108D"/>
    <w:rsid w:val="00E51C5F"/>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7D6"/>
    <w:rsid w:val="00E61CC0"/>
    <w:rsid w:val="00E6277B"/>
    <w:rsid w:val="00E63278"/>
    <w:rsid w:val="00E64424"/>
    <w:rsid w:val="00E64C99"/>
    <w:rsid w:val="00E64CD3"/>
    <w:rsid w:val="00E64E8F"/>
    <w:rsid w:val="00E66248"/>
    <w:rsid w:val="00E6691D"/>
    <w:rsid w:val="00E66945"/>
    <w:rsid w:val="00E671C9"/>
    <w:rsid w:val="00E6743F"/>
    <w:rsid w:val="00E6758E"/>
    <w:rsid w:val="00E67C2B"/>
    <w:rsid w:val="00E67E23"/>
    <w:rsid w:val="00E70016"/>
    <w:rsid w:val="00E70658"/>
    <w:rsid w:val="00E70A84"/>
    <w:rsid w:val="00E70BC7"/>
    <w:rsid w:val="00E70EF8"/>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579"/>
    <w:rsid w:val="00E816C5"/>
    <w:rsid w:val="00E81CA5"/>
    <w:rsid w:val="00E81CE0"/>
    <w:rsid w:val="00E81E7C"/>
    <w:rsid w:val="00E82087"/>
    <w:rsid w:val="00E8224D"/>
    <w:rsid w:val="00E82391"/>
    <w:rsid w:val="00E823B0"/>
    <w:rsid w:val="00E826BE"/>
    <w:rsid w:val="00E844D8"/>
    <w:rsid w:val="00E84D8C"/>
    <w:rsid w:val="00E8519F"/>
    <w:rsid w:val="00E85387"/>
    <w:rsid w:val="00E85CC3"/>
    <w:rsid w:val="00E8644A"/>
    <w:rsid w:val="00E870A9"/>
    <w:rsid w:val="00E90279"/>
    <w:rsid w:val="00E904FC"/>
    <w:rsid w:val="00E90635"/>
    <w:rsid w:val="00E909A1"/>
    <w:rsid w:val="00E90BFF"/>
    <w:rsid w:val="00E91245"/>
    <w:rsid w:val="00E91389"/>
    <w:rsid w:val="00E91F04"/>
    <w:rsid w:val="00E91F1A"/>
    <w:rsid w:val="00E91F35"/>
    <w:rsid w:val="00E9259E"/>
    <w:rsid w:val="00E952F0"/>
    <w:rsid w:val="00E95BA6"/>
    <w:rsid w:val="00E97648"/>
    <w:rsid w:val="00EA07E9"/>
    <w:rsid w:val="00EA0E4A"/>
    <w:rsid w:val="00EA1A54"/>
    <w:rsid w:val="00EA2226"/>
    <w:rsid w:val="00EA2483"/>
    <w:rsid w:val="00EA26FC"/>
    <w:rsid w:val="00EA2CD9"/>
    <w:rsid w:val="00EA3B5A"/>
    <w:rsid w:val="00EA410E"/>
    <w:rsid w:val="00EA4B7A"/>
    <w:rsid w:val="00EA4FD1"/>
    <w:rsid w:val="00EA53C2"/>
    <w:rsid w:val="00EA5695"/>
    <w:rsid w:val="00EA5B0A"/>
    <w:rsid w:val="00EA5B4B"/>
    <w:rsid w:val="00EA65AD"/>
    <w:rsid w:val="00EA7023"/>
    <w:rsid w:val="00EA7FCF"/>
    <w:rsid w:val="00EB0CA3"/>
    <w:rsid w:val="00EB104F"/>
    <w:rsid w:val="00EB1B27"/>
    <w:rsid w:val="00EB1DA8"/>
    <w:rsid w:val="00EB28C3"/>
    <w:rsid w:val="00EB2D2E"/>
    <w:rsid w:val="00EB326C"/>
    <w:rsid w:val="00EB4B75"/>
    <w:rsid w:val="00EB4CFF"/>
    <w:rsid w:val="00EB53A6"/>
    <w:rsid w:val="00EB5476"/>
    <w:rsid w:val="00EB5FB6"/>
    <w:rsid w:val="00EB5FF6"/>
    <w:rsid w:val="00EB6ABF"/>
    <w:rsid w:val="00EB70B0"/>
    <w:rsid w:val="00EB73DB"/>
    <w:rsid w:val="00EB74F4"/>
    <w:rsid w:val="00EB7633"/>
    <w:rsid w:val="00EB7736"/>
    <w:rsid w:val="00EB7808"/>
    <w:rsid w:val="00EC1DCD"/>
    <w:rsid w:val="00EC24EB"/>
    <w:rsid w:val="00EC2BF5"/>
    <w:rsid w:val="00EC2E2D"/>
    <w:rsid w:val="00EC363A"/>
    <w:rsid w:val="00EC462B"/>
    <w:rsid w:val="00EC4723"/>
    <w:rsid w:val="00EC56E0"/>
    <w:rsid w:val="00EC6057"/>
    <w:rsid w:val="00EC6847"/>
    <w:rsid w:val="00EC6EB4"/>
    <w:rsid w:val="00EC6FEA"/>
    <w:rsid w:val="00EC7DB6"/>
    <w:rsid w:val="00ED162F"/>
    <w:rsid w:val="00ED17CB"/>
    <w:rsid w:val="00ED2AE0"/>
    <w:rsid w:val="00ED2E52"/>
    <w:rsid w:val="00ED3024"/>
    <w:rsid w:val="00ED31DB"/>
    <w:rsid w:val="00ED3C23"/>
    <w:rsid w:val="00ED49B0"/>
    <w:rsid w:val="00ED5FE4"/>
    <w:rsid w:val="00ED6FAD"/>
    <w:rsid w:val="00ED71C5"/>
    <w:rsid w:val="00EE02EA"/>
    <w:rsid w:val="00EE16FA"/>
    <w:rsid w:val="00EE18B9"/>
    <w:rsid w:val="00EE32CE"/>
    <w:rsid w:val="00EE3C42"/>
    <w:rsid w:val="00EE3D4F"/>
    <w:rsid w:val="00EE534D"/>
    <w:rsid w:val="00EE5560"/>
    <w:rsid w:val="00EE596F"/>
    <w:rsid w:val="00EE5AD0"/>
    <w:rsid w:val="00EE5EB7"/>
    <w:rsid w:val="00EE6ABC"/>
    <w:rsid w:val="00EE6F1E"/>
    <w:rsid w:val="00EE75A6"/>
    <w:rsid w:val="00EE7D82"/>
    <w:rsid w:val="00EF0348"/>
    <w:rsid w:val="00EF1BFD"/>
    <w:rsid w:val="00EF1F9C"/>
    <w:rsid w:val="00EF21E0"/>
    <w:rsid w:val="00EF25C1"/>
    <w:rsid w:val="00EF4366"/>
    <w:rsid w:val="00EF4CD6"/>
    <w:rsid w:val="00EF55A0"/>
    <w:rsid w:val="00EF63D1"/>
    <w:rsid w:val="00EF6513"/>
    <w:rsid w:val="00EF6683"/>
    <w:rsid w:val="00EF6A7B"/>
    <w:rsid w:val="00EF6CAC"/>
    <w:rsid w:val="00EF7002"/>
    <w:rsid w:val="00EF712D"/>
    <w:rsid w:val="00EF769B"/>
    <w:rsid w:val="00F02651"/>
    <w:rsid w:val="00F027BA"/>
    <w:rsid w:val="00F0350A"/>
    <w:rsid w:val="00F03CC3"/>
    <w:rsid w:val="00F03E79"/>
    <w:rsid w:val="00F0628D"/>
    <w:rsid w:val="00F0661B"/>
    <w:rsid w:val="00F06651"/>
    <w:rsid w:val="00F07027"/>
    <w:rsid w:val="00F07DE6"/>
    <w:rsid w:val="00F07E49"/>
    <w:rsid w:val="00F1056C"/>
    <w:rsid w:val="00F107F1"/>
    <w:rsid w:val="00F10FC1"/>
    <w:rsid w:val="00F112FD"/>
    <w:rsid w:val="00F133A1"/>
    <w:rsid w:val="00F13ECD"/>
    <w:rsid w:val="00F14D13"/>
    <w:rsid w:val="00F15523"/>
    <w:rsid w:val="00F155CE"/>
    <w:rsid w:val="00F159EC"/>
    <w:rsid w:val="00F16750"/>
    <w:rsid w:val="00F16BC2"/>
    <w:rsid w:val="00F16BF2"/>
    <w:rsid w:val="00F17EAE"/>
    <w:rsid w:val="00F2117B"/>
    <w:rsid w:val="00F2135D"/>
    <w:rsid w:val="00F218D4"/>
    <w:rsid w:val="00F21E9A"/>
    <w:rsid w:val="00F223D2"/>
    <w:rsid w:val="00F2250A"/>
    <w:rsid w:val="00F22738"/>
    <w:rsid w:val="00F22840"/>
    <w:rsid w:val="00F245A3"/>
    <w:rsid w:val="00F24788"/>
    <w:rsid w:val="00F24DA7"/>
    <w:rsid w:val="00F25A20"/>
    <w:rsid w:val="00F26252"/>
    <w:rsid w:val="00F2640F"/>
    <w:rsid w:val="00F26EF0"/>
    <w:rsid w:val="00F27C34"/>
    <w:rsid w:val="00F27E46"/>
    <w:rsid w:val="00F301C2"/>
    <w:rsid w:val="00F302E1"/>
    <w:rsid w:val="00F3065B"/>
    <w:rsid w:val="00F3125E"/>
    <w:rsid w:val="00F31B22"/>
    <w:rsid w:val="00F31B49"/>
    <w:rsid w:val="00F322FA"/>
    <w:rsid w:val="00F3287D"/>
    <w:rsid w:val="00F3288D"/>
    <w:rsid w:val="00F32D66"/>
    <w:rsid w:val="00F32F56"/>
    <w:rsid w:val="00F33D4F"/>
    <w:rsid w:val="00F3410B"/>
    <w:rsid w:val="00F34607"/>
    <w:rsid w:val="00F34884"/>
    <w:rsid w:val="00F34CD6"/>
    <w:rsid w:val="00F35873"/>
    <w:rsid w:val="00F35920"/>
    <w:rsid w:val="00F365FB"/>
    <w:rsid w:val="00F366A5"/>
    <w:rsid w:val="00F36C5F"/>
    <w:rsid w:val="00F37259"/>
    <w:rsid w:val="00F40421"/>
    <w:rsid w:val="00F405A4"/>
    <w:rsid w:val="00F406F4"/>
    <w:rsid w:val="00F41595"/>
    <w:rsid w:val="00F41F05"/>
    <w:rsid w:val="00F433BD"/>
    <w:rsid w:val="00F43B94"/>
    <w:rsid w:val="00F444ED"/>
    <w:rsid w:val="00F44EC5"/>
    <w:rsid w:val="00F4566B"/>
    <w:rsid w:val="00F46D49"/>
    <w:rsid w:val="00F470D6"/>
    <w:rsid w:val="00F47498"/>
    <w:rsid w:val="00F4780F"/>
    <w:rsid w:val="00F512B2"/>
    <w:rsid w:val="00F5283D"/>
    <w:rsid w:val="00F52ABA"/>
    <w:rsid w:val="00F52BC7"/>
    <w:rsid w:val="00F53BF4"/>
    <w:rsid w:val="00F54266"/>
    <w:rsid w:val="00F55043"/>
    <w:rsid w:val="00F55DCE"/>
    <w:rsid w:val="00F5626D"/>
    <w:rsid w:val="00F56681"/>
    <w:rsid w:val="00F56DCF"/>
    <w:rsid w:val="00F57034"/>
    <w:rsid w:val="00F57B1F"/>
    <w:rsid w:val="00F60BE9"/>
    <w:rsid w:val="00F61FD8"/>
    <w:rsid w:val="00F62478"/>
    <w:rsid w:val="00F62DBF"/>
    <w:rsid w:val="00F641FC"/>
    <w:rsid w:val="00F643C3"/>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1DC"/>
    <w:rsid w:val="00F749CD"/>
    <w:rsid w:val="00F7586B"/>
    <w:rsid w:val="00F75D45"/>
    <w:rsid w:val="00F75F2F"/>
    <w:rsid w:val="00F76445"/>
    <w:rsid w:val="00F76D0C"/>
    <w:rsid w:val="00F76ECC"/>
    <w:rsid w:val="00F779FD"/>
    <w:rsid w:val="00F80399"/>
    <w:rsid w:val="00F80549"/>
    <w:rsid w:val="00F809E0"/>
    <w:rsid w:val="00F812C8"/>
    <w:rsid w:val="00F8132D"/>
    <w:rsid w:val="00F818AE"/>
    <w:rsid w:val="00F819B0"/>
    <w:rsid w:val="00F81B40"/>
    <w:rsid w:val="00F820C4"/>
    <w:rsid w:val="00F830E8"/>
    <w:rsid w:val="00F834F1"/>
    <w:rsid w:val="00F83829"/>
    <w:rsid w:val="00F84069"/>
    <w:rsid w:val="00F843D7"/>
    <w:rsid w:val="00F84997"/>
    <w:rsid w:val="00F850CD"/>
    <w:rsid w:val="00F85536"/>
    <w:rsid w:val="00F8631D"/>
    <w:rsid w:val="00F8657A"/>
    <w:rsid w:val="00F86637"/>
    <w:rsid w:val="00F8679A"/>
    <w:rsid w:val="00F86F07"/>
    <w:rsid w:val="00F87117"/>
    <w:rsid w:val="00F8736C"/>
    <w:rsid w:val="00F9030E"/>
    <w:rsid w:val="00F90ADB"/>
    <w:rsid w:val="00F90E78"/>
    <w:rsid w:val="00F91209"/>
    <w:rsid w:val="00F9221F"/>
    <w:rsid w:val="00F922EC"/>
    <w:rsid w:val="00F92E67"/>
    <w:rsid w:val="00F931C7"/>
    <w:rsid w:val="00F93559"/>
    <w:rsid w:val="00F93D72"/>
    <w:rsid w:val="00F93E65"/>
    <w:rsid w:val="00F94070"/>
    <w:rsid w:val="00F9469E"/>
    <w:rsid w:val="00F950B5"/>
    <w:rsid w:val="00F9513F"/>
    <w:rsid w:val="00F951B3"/>
    <w:rsid w:val="00F956A6"/>
    <w:rsid w:val="00F9632B"/>
    <w:rsid w:val="00F96CDF"/>
    <w:rsid w:val="00F96F76"/>
    <w:rsid w:val="00F97120"/>
    <w:rsid w:val="00F97908"/>
    <w:rsid w:val="00F97B43"/>
    <w:rsid w:val="00FA07F8"/>
    <w:rsid w:val="00FA105C"/>
    <w:rsid w:val="00FA1475"/>
    <w:rsid w:val="00FA148A"/>
    <w:rsid w:val="00FA1B16"/>
    <w:rsid w:val="00FA26BA"/>
    <w:rsid w:val="00FA27C8"/>
    <w:rsid w:val="00FA2D22"/>
    <w:rsid w:val="00FA2EEE"/>
    <w:rsid w:val="00FA3122"/>
    <w:rsid w:val="00FA35E3"/>
    <w:rsid w:val="00FA3B76"/>
    <w:rsid w:val="00FA45EE"/>
    <w:rsid w:val="00FA4D66"/>
    <w:rsid w:val="00FA5088"/>
    <w:rsid w:val="00FA56AE"/>
    <w:rsid w:val="00FA5A4E"/>
    <w:rsid w:val="00FA6157"/>
    <w:rsid w:val="00FA71F2"/>
    <w:rsid w:val="00FA7715"/>
    <w:rsid w:val="00FB0082"/>
    <w:rsid w:val="00FB0243"/>
    <w:rsid w:val="00FB0AC3"/>
    <w:rsid w:val="00FB1527"/>
    <w:rsid w:val="00FB1E67"/>
    <w:rsid w:val="00FB2537"/>
    <w:rsid w:val="00FB31BD"/>
    <w:rsid w:val="00FB338E"/>
    <w:rsid w:val="00FB33DC"/>
    <w:rsid w:val="00FB4338"/>
    <w:rsid w:val="00FB477E"/>
    <w:rsid w:val="00FB494F"/>
    <w:rsid w:val="00FB49AB"/>
    <w:rsid w:val="00FB4C2A"/>
    <w:rsid w:val="00FB4C9C"/>
    <w:rsid w:val="00FB5148"/>
    <w:rsid w:val="00FB570B"/>
    <w:rsid w:val="00FB6165"/>
    <w:rsid w:val="00FB78E7"/>
    <w:rsid w:val="00FC0150"/>
    <w:rsid w:val="00FC03AB"/>
    <w:rsid w:val="00FC101B"/>
    <w:rsid w:val="00FC223F"/>
    <w:rsid w:val="00FC2E01"/>
    <w:rsid w:val="00FC4668"/>
    <w:rsid w:val="00FC4729"/>
    <w:rsid w:val="00FC4A8C"/>
    <w:rsid w:val="00FC53DB"/>
    <w:rsid w:val="00FC5ED5"/>
    <w:rsid w:val="00FC5FC2"/>
    <w:rsid w:val="00FC6177"/>
    <w:rsid w:val="00FC6288"/>
    <w:rsid w:val="00FC63D1"/>
    <w:rsid w:val="00FC7528"/>
    <w:rsid w:val="00FD0572"/>
    <w:rsid w:val="00FD1A97"/>
    <w:rsid w:val="00FD2D7B"/>
    <w:rsid w:val="00FD3027"/>
    <w:rsid w:val="00FD37F6"/>
    <w:rsid w:val="00FD3F22"/>
    <w:rsid w:val="00FD4589"/>
    <w:rsid w:val="00FD4608"/>
    <w:rsid w:val="00FD473E"/>
    <w:rsid w:val="00FD4981"/>
    <w:rsid w:val="00FD5928"/>
    <w:rsid w:val="00FD66F4"/>
    <w:rsid w:val="00FD7606"/>
    <w:rsid w:val="00FD7DF9"/>
    <w:rsid w:val="00FD7F3B"/>
    <w:rsid w:val="00FD7FC9"/>
    <w:rsid w:val="00FE0564"/>
    <w:rsid w:val="00FE0A29"/>
    <w:rsid w:val="00FE0B51"/>
    <w:rsid w:val="00FE0B78"/>
    <w:rsid w:val="00FE0ED4"/>
    <w:rsid w:val="00FE1EAB"/>
    <w:rsid w:val="00FE23ED"/>
    <w:rsid w:val="00FE284B"/>
    <w:rsid w:val="00FE28FC"/>
    <w:rsid w:val="00FE3004"/>
    <w:rsid w:val="00FE3037"/>
    <w:rsid w:val="00FE3465"/>
    <w:rsid w:val="00FE35A6"/>
    <w:rsid w:val="00FE3CC4"/>
    <w:rsid w:val="00FE67CF"/>
    <w:rsid w:val="00FE6D20"/>
    <w:rsid w:val="00FE6FB9"/>
    <w:rsid w:val="00FE7549"/>
    <w:rsid w:val="00FE7BCC"/>
    <w:rsid w:val="00FE7CA0"/>
    <w:rsid w:val="00FF03F6"/>
    <w:rsid w:val="00FF0832"/>
    <w:rsid w:val="00FF126D"/>
    <w:rsid w:val="00FF17DE"/>
    <w:rsid w:val="00FF2310"/>
    <w:rsid w:val="00FF2319"/>
    <w:rsid w:val="00FF2CF2"/>
    <w:rsid w:val="00FF2E73"/>
    <w:rsid w:val="00FF34D1"/>
    <w:rsid w:val="00FF35C8"/>
    <w:rsid w:val="00FF3FE2"/>
    <w:rsid w:val="00FF47E1"/>
    <w:rsid w:val="00FF4AE2"/>
    <w:rsid w:val="00FF50A8"/>
    <w:rsid w:val="00FF55ED"/>
    <w:rsid w:val="00FF571E"/>
    <w:rsid w:val="00FF5BC1"/>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0FF0"/>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NormalWeb">
    <w:name w:val="Normal (Web)"/>
    <w:basedOn w:val="Normal"/>
    <w:uiPriority w:val="99"/>
    <w:semiHidden/>
    <w:unhideWhenUsed/>
    <w:rsid w:val="00196DD2"/>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TACChar">
    <w:name w:val="TAC Char"/>
    <w:link w:val="TAC"/>
    <w:qFormat/>
    <w:locked/>
    <w:rsid w:val="00B92BDE"/>
    <w:rPr>
      <w:rFonts w:ascii="Arial" w:hAnsi="Arial" w:cs="Arial"/>
      <w:sz w:val="18"/>
    </w:rPr>
  </w:style>
  <w:style w:type="paragraph" w:customStyle="1" w:styleId="TAC">
    <w:name w:val="TAC"/>
    <w:basedOn w:val="Normal"/>
    <w:link w:val="TACChar"/>
    <w:qFormat/>
    <w:rsid w:val="00B92BDE"/>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B92BDE"/>
    <w:rPr>
      <w:rFonts w:ascii="Arial" w:hAnsi="Arial" w:cs="Arial"/>
      <w:b/>
    </w:rPr>
  </w:style>
  <w:style w:type="paragraph" w:customStyle="1" w:styleId="TH">
    <w:name w:val="TH"/>
    <w:basedOn w:val="Normal"/>
    <w:link w:val="THChar"/>
    <w:qFormat/>
    <w:rsid w:val="00B92BDE"/>
    <w:pPr>
      <w:keepNext/>
      <w:keepLines/>
      <w:autoSpaceDE/>
      <w:autoSpaceDN/>
      <w:adjustRightInd/>
      <w:snapToGrid/>
      <w:spacing w:before="60" w:after="180"/>
      <w:jc w:val="center"/>
    </w:pPr>
    <w:rPr>
      <w:rFonts w:ascii="Arial" w:hAnsi="Arial" w:cs="Arial"/>
      <w:b/>
      <w:sz w:val="20"/>
      <w:szCs w:val="20"/>
    </w:rPr>
  </w:style>
  <w:style w:type="character" w:customStyle="1" w:styleId="TANChar">
    <w:name w:val="TAN Char"/>
    <w:link w:val="TAN"/>
    <w:locked/>
    <w:rsid w:val="00B92BDE"/>
    <w:rPr>
      <w:rFonts w:ascii="Arial" w:hAnsi="Arial" w:cs="Arial"/>
      <w:sz w:val="18"/>
    </w:rPr>
  </w:style>
  <w:style w:type="paragraph" w:customStyle="1" w:styleId="TAN">
    <w:name w:val="TAN"/>
    <w:basedOn w:val="Normal"/>
    <w:link w:val="TANChar"/>
    <w:qFormat/>
    <w:rsid w:val="00B92BDE"/>
    <w:pPr>
      <w:keepNext/>
      <w:keepLines/>
      <w:autoSpaceDE/>
      <w:autoSpaceDN/>
      <w:adjustRightInd/>
      <w:snapToGrid/>
      <w:spacing w:after="0"/>
      <w:ind w:left="851" w:hanging="851"/>
      <w:jc w:val="left"/>
    </w:pPr>
    <w:rPr>
      <w:rFonts w:ascii="Arial" w:hAnsi="Arial" w:cs="Arial"/>
      <w:sz w:val="18"/>
      <w:szCs w:val="20"/>
    </w:rPr>
  </w:style>
  <w:style w:type="paragraph" w:customStyle="1" w:styleId="TAH">
    <w:name w:val="TAH"/>
    <w:basedOn w:val="TAC"/>
    <w:link w:val="TAHCar"/>
    <w:qFormat/>
    <w:rsid w:val="00B92BDE"/>
    <w:rPr>
      <w:b/>
    </w:rPr>
  </w:style>
  <w:style w:type="character" w:customStyle="1" w:styleId="TAHCar">
    <w:name w:val="TAH Car"/>
    <w:link w:val="TAH"/>
    <w:qFormat/>
    <w:locked/>
    <w:rsid w:val="00B92BDE"/>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525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27496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83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705865">
      <w:bodyDiv w:val="1"/>
      <w:marLeft w:val="0"/>
      <w:marRight w:val="0"/>
      <w:marTop w:val="0"/>
      <w:marBottom w:val="0"/>
      <w:divBdr>
        <w:top w:val="none" w:sz="0" w:space="0" w:color="auto"/>
        <w:left w:val="none" w:sz="0" w:space="0" w:color="auto"/>
        <w:bottom w:val="none" w:sz="0" w:space="0" w:color="auto"/>
        <w:right w:val="none" w:sz="0" w:space="0" w:color="auto"/>
      </w:divBdr>
    </w:div>
    <w:div w:id="1039091662">
      <w:bodyDiv w:val="1"/>
      <w:marLeft w:val="0"/>
      <w:marRight w:val="0"/>
      <w:marTop w:val="0"/>
      <w:marBottom w:val="0"/>
      <w:divBdr>
        <w:top w:val="none" w:sz="0" w:space="0" w:color="auto"/>
        <w:left w:val="none" w:sz="0" w:space="0" w:color="auto"/>
        <w:bottom w:val="none" w:sz="0" w:space="0" w:color="auto"/>
        <w:right w:val="none" w:sz="0" w:space="0" w:color="auto"/>
      </w:divBdr>
    </w:div>
    <w:div w:id="1131441568">
      <w:bodyDiv w:val="1"/>
      <w:marLeft w:val="0"/>
      <w:marRight w:val="0"/>
      <w:marTop w:val="0"/>
      <w:marBottom w:val="0"/>
      <w:divBdr>
        <w:top w:val="none" w:sz="0" w:space="0" w:color="auto"/>
        <w:left w:val="none" w:sz="0" w:space="0" w:color="auto"/>
        <w:bottom w:val="none" w:sz="0" w:space="0" w:color="auto"/>
        <w:right w:val="none" w:sz="0" w:space="0" w:color="auto"/>
      </w:divBdr>
    </w:div>
    <w:div w:id="1647708673">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04227">
      <w:bodyDiv w:val="1"/>
      <w:marLeft w:val="0"/>
      <w:marRight w:val="0"/>
      <w:marTop w:val="0"/>
      <w:marBottom w:val="0"/>
      <w:divBdr>
        <w:top w:val="none" w:sz="0" w:space="0" w:color="auto"/>
        <w:left w:val="none" w:sz="0" w:space="0" w:color="auto"/>
        <w:bottom w:val="none" w:sz="0" w:space="0" w:color="auto"/>
        <w:right w:val="none" w:sz="0" w:space="0" w:color="auto"/>
      </w:divBdr>
    </w:div>
    <w:div w:id="1920862649">
      <w:bodyDiv w:val="1"/>
      <w:marLeft w:val="0"/>
      <w:marRight w:val="0"/>
      <w:marTop w:val="0"/>
      <w:marBottom w:val="0"/>
      <w:divBdr>
        <w:top w:val="none" w:sz="0" w:space="0" w:color="auto"/>
        <w:left w:val="none" w:sz="0" w:space="0" w:color="auto"/>
        <w:bottom w:val="none" w:sz="0" w:space="0" w:color="auto"/>
        <w:right w:val="none" w:sz="0" w:space="0" w:color="auto"/>
      </w:divBdr>
      <w:divsChild>
        <w:div w:id="1950770358">
          <w:marLeft w:val="0"/>
          <w:marRight w:val="0"/>
          <w:marTop w:val="0"/>
          <w:marBottom w:val="0"/>
          <w:divBdr>
            <w:top w:val="none" w:sz="0" w:space="0" w:color="auto"/>
            <w:left w:val="none" w:sz="0" w:space="0" w:color="auto"/>
            <w:bottom w:val="none" w:sz="0" w:space="0" w:color="auto"/>
            <w:right w:val="none" w:sz="0" w:space="0" w:color="auto"/>
          </w:divBdr>
        </w:div>
        <w:div w:id="983242255">
          <w:marLeft w:val="0"/>
          <w:marRight w:val="0"/>
          <w:marTop w:val="0"/>
          <w:marBottom w:val="0"/>
          <w:divBdr>
            <w:top w:val="none" w:sz="0" w:space="0" w:color="auto"/>
            <w:left w:val="none" w:sz="0" w:space="0" w:color="auto"/>
            <w:bottom w:val="none" w:sz="0" w:space="0" w:color="auto"/>
            <w:right w:val="none" w:sz="0" w:space="0" w:color="auto"/>
          </w:divBdr>
        </w:div>
        <w:div w:id="1818374368">
          <w:marLeft w:val="0"/>
          <w:marRight w:val="0"/>
          <w:marTop w:val="0"/>
          <w:marBottom w:val="0"/>
          <w:divBdr>
            <w:top w:val="none" w:sz="0" w:space="0" w:color="auto"/>
            <w:left w:val="none" w:sz="0" w:space="0" w:color="auto"/>
            <w:bottom w:val="none" w:sz="0" w:space="0" w:color="auto"/>
            <w:right w:val="none" w:sz="0" w:space="0" w:color="auto"/>
          </w:divBdr>
        </w:div>
        <w:div w:id="827980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wanshic\OneDrive%20-%20Qualcomm\Documents\Standards\3GPP%20Standards\Meeting%20Documents\TSGR1_98b\R1-1911475.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98b\R1-191146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C17278-8E5D-428D-B0FC-9F53519A2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5003</Words>
  <Characters>28521</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Weimin Xiao</cp:lastModifiedBy>
  <cp:revision>2</cp:revision>
  <cp:lastPrinted>2007-06-18T23:08:00Z</cp:lastPrinted>
  <dcterms:created xsi:type="dcterms:W3CDTF">2019-11-08T23:18:00Z</dcterms:created>
  <dcterms:modified xsi:type="dcterms:W3CDTF">2019-11-08T23:18:00Z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