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2391B" w14:textId="00AD5591" w:rsidR="005834A0" w:rsidRPr="005834A0" w:rsidRDefault="005834A0" w:rsidP="005834A0">
      <w:pPr>
        <w:pStyle w:val="Header"/>
        <w:rPr>
          <w:rStyle w:val="normaltextrun1"/>
          <w:rFonts w:eastAsia="Times New Roman" w:cs="Arial"/>
          <w:bCs/>
          <w:noProof w:val="0"/>
          <w:sz w:val="24"/>
          <w:szCs w:val="24"/>
          <w:lang w:val="en-GB" w:eastAsia="fi-FI"/>
        </w:rPr>
      </w:pPr>
      <w:r w:rsidRPr="005834A0">
        <w:rPr>
          <w:rStyle w:val="normaltextrun1"/>
          <w:rFonts w:eastAsia="Times New Roman" w:cs="Arial"/>
          <w:bCs/>
          <w:noProof w:val="0"/>
          <w:sz w:val="24"/>
          <w:szCs w:val="24"/>
          <w:lang w:val="en-GB" w:eastAsia="fi-FI"/>
        </w:rPr>
        <w:t>3GPP TSG RAN WG1 #99</w:t>
      </w:r>
      <w:r w:rsidRPr="005834A0">
        <w:rPr>
          <w:rStyle w:val="normaltextrun1"/>
          <w:rFonts w:eastAsia="Times New Roman" w:cs="Arial"/>
          <w:bCs/>
          <w:noProof w:val="0"/>
          <w:sz w:val="24"/>
          <w:szCs w:val="24"/>
          <w:lang w:val="en-GB" w:eastAsia="fi-FI"/>
        </w:rPr>
        <w:tab/>
      </w:r>
      <w:r w:rsidRPr="005834A0">
        <w:rPr>
          <w:rStyle w:val="normaltextrun1"/>
          <w:rFonts w:eastAsia="Times New Roman" w:cs="Arial"/>
          <w:bCs/>
          <w:noProof w:val="0"/>
          <w:sz w:val="24"/>
          <w:szCs w:val="24"/>
          <w:lang w:val="en-GB" w:eastAsia="fi-FI"/>
        </w:rPr>
        <w:tab/>
      </w:r>
      <w:r w:rsidRPr="005834A0">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sidR="00364290" w:rsidRPr="00364290">
        <w:rPr>
          <w:rStyle w:val="normaltextrun1"/>
          <w:rFonts w:eastAsia="Times New Roman" w:cs="Arial"/>
          <w:bCs/>
          <w:noProof w:val="0"/>
          <w:sz w:val="24"/>
          <w:szCs w:val="24"/>
          <w:lang w:val="en-GB" w:eastAsia="fi-FI"/>
        </w:rPr>
        <w:t>R1-1912716</w:t>
      </w:r>
    </w:p>
    <w:p w14:paraId="3760D834" w14:textId="728A7877" w:rsidR="00E320BD" w:rsidRDefault="005834A0" w:rsidP="005834A0">
      <w:pPr>
        <w:pStyle w:val="Header"/>
        <w:rPr>
          <w:rStyle w:val="normaltextrun1"/>
          <w:rFonts w:eastAsia="Times New Roman" w:cs="Arial"/>
          <w:bCs/>
          <w:noProof w:val="0"/>
          <w:sz w:val="24"/>
          <w:szCs w:val="24"/>
          <w:lang w:val="en-GB" w:eastAsia="fi-FI"/>
        </w:rPr>
      </w:pPr>
      <w:r w:rsidRPr="005834A0">
        <w:rPr>
          <w:rStyle w:val="normaltextrun1"/>
          <w:rFonts w:eastAsia="Times New Roman" w:cs="Arial"/>
          <w:bCs/>
          <w:noProof w:val="0"/>
          <w:sz w:val="24"/>
          <w:szCs w:val="24"/>
          <w:lang w:val="en-GB" w:eastAsia="fi-FI"/>
        </w:rPr>
        <w:t>Reno, USA, November 18th – 22nd, 2019</w:t>
      </w:r>
    </w:p>
    <w:p w14:paraId="453C577B" w14:textId="77777777" w:rsidR="005834A0" w:rsidRPr="005834A0" w:rsidRDefault="005834A0" w:rsidP="005834A0">
      <w:pPr>
        <w:pStyle w:val="Header"/>
        <w:rPr>
          <w:bCs/>
          <w:noProof w:val="0"/>
          <w:sz w:val="24"/>
          <w:lang w:val="en-GB" w:eastAsia="ja-JP"/>
        </w:rPr>
      </w:pPr>
    </w:p>
    <w:p w14:paraId="19531E9B" w14:textId="5AE1128D"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926C3B" w:rsidRPr="00D004B8">
        <w:rPr>
          <w:rFonts w:cs="Arial"/>
          <w:b/>
          <w:bCs/>
          <w:sz w:val="24"/>
          <w:lang w:val="en-US"/>
        </w:rPr>
        <w:t>7</w:t>
      </w:r>
      <w:r w:rsidR="004A466E" w:rsidRPr="00D004B8">
        <w:rPr>
          <w:rFonts w:cs="Arial"/>
          <w:b/>
          <w:bCs/>
          <w:sz w:val="24"/>
          <w:lang w:val="en-US"/>
        </w:rPr>
        <w:t>.</w:t>
      </w:r>
      <w:r w:rsidR="00032007" w:rsidRPr="00D004B8">
        <w:rPr>
          <w:rFonts w:cs="Arial"/>
          <w:b/>
          <w:bCs/>
          <w:sz w:val="24"/>
          <w:lang w:val="en-US"/>
        </w:rPr>
        <w:t>2</w:t>
      </w:r>
      <w:r w:rsidR="004A466E" w:rsidRPr="00D004B8">
        <w:rPr>
          <w:rFonts w:cs="Arial"/>
          <w:b/>
          <w:bCs/>
          <w:sz w:val="24"/>
          <w:lang w:val="en-US"/>
        </w:rPr>
        <w:t>.</w:t>
      </w:r>
      <w:r w:rsidR="00926C3B" w:rsidRPr="00D004B8">
        <w:rPr>
          <w:rFonts w:cs="Arial"/>
          <w:b/>
          <w:bCs/>
          <w:sz w:val="24"/>
          <w:lang w:val="en-US"/>
        </w:rPr>
        <w:t>3</w:t>
      </w:r>
      <w:r w:rsidR="00032007" w:rsidRPr="00D004B8">
        <w:rPr>
          <w:rFonts w:cs="Arial"/>
          <w:b/>
          <w:bCs/>
          <w:sz w:val="24"/>
          <w:lang w:val="en-US"/>
        </w:rPr>
        <w:t>.</w:t>
      </w:r>
      <w:r w:rsidR="005834A0">
        <w:rPr>
          <w:rFonts w:cs="Arial"/>
          <w:b/>
          <w:bCs/>
          <w:sz w:val="24"/>
          <w:lang w:val="en-US"/>
        </w:rPr>
        <w:t>1</w:t>
      </w:r>
    </w:p>
    <w:p w14:paraId="24C9E060" w14:textId="77777777"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6FB181F6" w14:textId="00B7F56D"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F57444" w:rsidRPr="00F57444">
        <w:rPr>
          <w:rFonts w:ascii="Arial" w:hAnsi="Arial" w:cs="Arial"/>
          <w:b/>
          <w:bCs/>
          <w:sz w:val="24"/>
          <w:lang w:val="en-US"/>
        </w:rPr>
        <w:t>Mechanisms for resource multiplexing among backhaul and access links</w:t>
      </w:r>
    </w:p>
    <w:p w14:paraId="07D3B853"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605308AA" w14:textId="77777777" w:rsidR="0034111C" w:rsidRPr="00650632" w:rsidRDefault="0034111C">
      <w:pPr>
        <w:pStyle w:val="Heading1"/>
        <w:rPr>
          <w:lang w:val="en-US"/>
        </w:rPr>
      </w:pPr>
      <w:r w:rsidRPr="00650632">
        <w:rPr>
          <w:lang w:val="en-US"/>
        </w:rPr>
        <w:t>1</w:t>
      </w:r>
      <w:r w:rsidRPr="00650632">
        <w:rPr>
          <w:lang w:val="en-US"/>
        </w:rPr>
        <w:tab/>
      </w:r>
      <w:r w:rsidR="00EE7FA7" w:rsidRPr="00650632">
        <w:rPr>
          <w:lang w:val="en-US"/>
        </w:rPr>
        <w:t>Introduction</w:t>
      </w:r>
    </w:p>
    <w:p w14:paraId="74DF9D27" w14:textId="32DB3524" w:rsidR="00585841" w:rsidRDefault="00EE619C" w:rsidP="00D135F0">
      <w:pPr>
        <w:jc w:val="both"/>
        <w:rPr>
          <w:lang w:val="en-US"/>
        </w:rPr>
      </w:pPr>
      <w:r w:rsidRPr="00650632">
        <w:rPr>
          <w:lang w:val="en-US"/>
        </w:rPr>
        <w:t>This contribution deals with</w:t>
      </w:r>
      <w:r w:rsidR="005834A0">
        <w:rPr>
          <w:lang w:val="en-US"/>
        </w:rPr>
        <w:t xml:space="preserve"> the remaining open issues related to </w:t>
      </w:r>
      <w:r w:rsidR="005834A0" w:rsidRPr="005834A0">
        <w:rPr>
          <w:lang w:val="en-US"/>
        </w:rPr>
        <w:t>resource multiplexing among backhaul and access links</w:t>
      </w:r>
      <w:r w:rsidR="00585841">
        <w:rPr>
          <w:lang w:val="en-US"/>
        </w:rPr>
        <w:t xml:space="preserve">. We consider the following issues in this </w:t>
      </w:r>
      <w:proofErr w:type="spellStart"/>
      <w:r w:rsidR="00585841">
        <w:rPr>
          <w:lang w:val="en-US"/>
        </w:rPr>
        <w:t>Tdoc</w:t>
      </w:r>
      <w:proofErr w:type="spellEnd"/>
      <w:r w:rsidR="00585841">
        <w:rPr>
          <w:lang w:val="en-US"/>
        </w:rPr>
        <w:t>:</w:t>
      </w:r>
    </w:p>
    <w:p w14:paraId="6C222898" w14:textId="503AD239" w:rsidR="00585841" w:rsidRDefault="00585841" w:rsidP="00585841">
      <w:pPr>
        <w:pStyle w:val="ListParagraph"/>
        <w:numPr>
          <w:ilvl w:val="0"/>
          <w:numId w:val="29"/>
        </w:numPr>
        <w:jc w:val="both"/>
        <w:rPr>
          <w:sz w:val="20"/>
          <w:lang w:val="en-US"/>
        </w:rPr>
      </w:pPr>
      <w:r>
        <w:rPr>
          <w:sz w:val="20"/>
          <w:lang w:val="en-US"/>
        </w:rPr>
        <w:t>Semi-static resource configuration</w:t>
      </w:r>
    </w:p>
    <w:p w14:paraId="38ACDA68" w14:textId="6E7A3865" w:rsidR="00585841" w:rsidRDefault="00ED51C4" w:rsidP="00585841">
      <w:pPr>
        <w:pStyle w:val="ListParagraph"/>
        <w:numPr>
          <w:ilvl w:val="0"/>
          <w:numId w:val="29"/>
        </w:numPr>
        <w:jc w:val="both"/>
        <w:rPr>
          <w:sz w:val="20"/>
          <w:lang w:val="en-US"/>
        </w:rPr>
      </w:pPr>
      <w:r w:rsidRPr="00ED51C4">
        <w:rPr>
          <w:sz w:val="20"/>
          <w:lang w:val="en-US"/>
        </w:rPr>
        <w:t xml:space="preserve">Indicating DU-IA to an IAB node </w:t>
      </w:r>
      <w:r w:rsidR="00585841">
        <w:rPr>
          <w:sz w:val="20"/>
          <w:lang w:val="en-US"/>
        </w:rPr>
        <w:t>(including IAB node behavior)</w:t>
      </w:r>
    </w:p>
    <w:p w14:paraId="6F0D4EFB" w14:textId="5A439734" w:rsidR="00585841" w:rsidRPr="00585841" w:rsidRDefault="00585841" w:rsidP="00585841">
      <w:pPr>
        <w:pStyle w:val="ListParagraph"/>
        <w:numPr>
          <w:ilvl w:val="0"/>
          <w:numId w:val="29"/>
        </w:numPr>
        <w:jc w:val="both"/>
        <w:rPr>
          <w:sz w:val="16"/>
          <w:lang w:val="en-US"/>
        </w:rPr>
      </w:pPr>
      <w:r w:rsidRPr="00585841">
        <w:rPr>
          <w:sz w:val="20"/>
          <w:lang w:val="en-US"/>
        </w:rPr>
        <w:t>SFI table design</w:t>
      </w:r>
    </w:p>
    <w:p w14:paraId="6E0C9468" w14:textId="14B83A53" w:rsidR="00585841" w:rsidRPr="00585841" w:rsidRDefault="00585841" w:rsidP="00585841">
      <w:pPr>
        <w:pStyle w:val="ListParagraph"/>
        <w:numPr>
          <w:ilvl w:val="0"/>
          <w:numId w:val="29"/>
        </w:numPr>
        <w:jc w:val="both"/>
        <w:rPr>
          <w:sz w:val="16"/>
          <w:lang w:val="en-US"/>
        </w:rPr>
      </w:pPr>
      <w:r w:rsidRPr="00585841">
        <w:rPr>
          <w:sz w:val="20"/>
          <w:lang w:val="en-US"/>
        </w:rPr>
        <w:t>Processing time</w:t>
      </w:r>
      <w:r w:rsidR="00024F2C">
        <w:rPr>
          <w:sz w:val="20"/>
          <w:lang w:val="en-US"/>
        </w:rPr>
        <w:t>.</w:t>
      </w:r>
    </w:p>
    <w:p w14:paraId="0A1A1B28" w14:textId="5206089B" w:rsidR="0056290A" w:rsidRPr="00650632" w:rsidRDefault="00C3317F" w:rsidP="0056290A">
      <w:pPr>
        <w:pStyle w:val="Heading1"/>
        <w:rPr>
          <w:lang w:val="en-US"/>
        </w:rPr>
      </w:pPr>
      <w:r>
        <w:rPr>
          <w:color w:val="000000"/>
          <w:lang w:val="en-US"/>
        </w:rPr>
        <w:t>2</w:t>
      </w:r>
      <w:r w:rsidR="0056290A" w:rsidRPr="00650632">
        <w:rPr>
          <w:color w:val="000000"/>
          <w:lang w:val="en-US"/>
        </w:rPr>
        <w:tab/>
      </w:r>
      <w:r w:rsidR="0056290A" w:rsidRPr="00650632">
        <w:rPr>
          <w:lang w:val="en-US"/>
        </w:rPr>
        <w:t xml:space="preserve">Semi-static resource </w:t>
      </w:r>
      <w:proofErr w:type="gramStart"/>
      <w:r w:rsidR="0056290A" w:rsidRPr="00650632">
        <w:rPr>
          <w:lang w:val="en-US"/>
        </w:rPr>
        <w:t>configuration</w:t>
      </w:r>
      <w:proofErr w:type="gramEnd"/>
    </w:p>
    <w:p w14:paraId="28439294" w14:textId="34E3A3AB" w:rsidR="00537DA8" w:rsidRDefault="00537DA8" w:rsidP="00537DA8">
      <w:pPr>
        <w:spacing w:after="0"/>
        <w:jc w:val="both"/>
        <w:rPr>
          <w:lang w:val="en-US"/>
        </w:rPr>
      </w:pPr>
      <w:r>
        <w:rPr>
          <w:lang w:val="en-US"/>
        </w:rPr>
        <w:t>It was agreed in RAN1 #97 that “</w:t>
      </w:r>
      <w:r w:rsidRPr="00D93FF0">
        <w:rPr>
          <w:i/>
          <w:lang w:val="en-US"/>
        </w:rPr>
        <w:t>The resources are configured on a per DU (cell) basis</w:t>
      </w:r>
      <w:r>
        <w:rPr>
          <w:lang w:val="en-US"/>
        </w:rPr>
        <w:t>” with “</w:t>
      </w:r>
      <w:r w:rsidRPr="00D93FF0">
        <w:rPr>
          <w:i/>
          <w:lang w:val="en-US"/>
        </w:rPr>
        <w:t>FFS: indication of additional supplemental per-link resource configurations of child DUs</w:t>
      </w:r>
      <w:r>
        <w:rPr>
          <w:lang w:val="en-US"/>
        </w:rPr>
        <w:t xml:space="preserve">”. We think that it makes sense to support per link resource configuration in the case of multiple parent nodes. This is necessary </w:t>
      </w:r>
      <w:r w:rsidR="0016377D">
        <w:rPr>
          <w:lang w:val="en-US"/>
        </w:rPr>
        <w:t>for</w:t>
      </w:r>
      <w:r>
        <w:rPr>
          <w:lang w:val="en-US"/>
        </w:rPr>
        <w:t xml:space="preserve"> dual connectivity </w:t>
      </w:r>
      <w:r>
        <w:rPr>
          <w:rFonts w:eastAsia="MS Mincho"/>
          <w:lang w:eastAsia="ja-JP"/>
        </w:rPr>
        <w:t>enabling topological redundancy by providing an alternative link and a redundant route to the donor node.</w:t>
      </w:r>
    </w:p>
    <w:p w14:paraId="435AFB47" w14:textId="77777777" w:rsidR="00537DA8" w:rsidRDefault="00537DA8" w:rsidP="00537DA8">
      <w:pPr>
        <w:spacing w:after="0"/>
        <w:jc w:val="both"/>
        <w:rPr>
          <w:lang w:val="en-US"/>
        </w:rPr>
      </w:pPr>
    </w:p>
    <w:p w14:paraId="14669F86" w14:textId="1E0B641A" w:rsidR="00537DA8" w:rsidRPr="00650632" w:rsidRDefault="00537DA8" w:rsidP="00537DA8">
      <w:pPr>
        <w:jc w:val="both"/>
        <w:rPr>
          <w:lang w:val="en-US"/>
        </w:rPr>
      </w:pPr>
      <w:r>
        <w:rPr>
          <w:b/>
          <w:bCs/>
          <w:i/>
          <w:iCs/>
          <w:lang w:val="en-US"/>
        </w:rPr>
        <w:t>Proposal</w:t>
      </w:r>
      <w:r w:rsidRPr="00650632">
        <w:rPr>
          <w:b/>
          <w:bCs/>
          <w:i/>
          <w:iCs/>
          <w:lang w:val="en-US"/>
        </w:rPr>
        <w:t xml:space="preserve"> </w:t>
      </w:r>
      <w:r w:rsidR="007C08A7">
        <w:rPr>
          <w:b/>
          <w:bCs/>
          <w:i/>
          <w:iCs/>
          <w:lang w:val="en-US"/>
        </w:rPr>
        <w:t>1</w:t>
      </w:r>
      <w:r w:rsidRPr="00650632">
        <w:rPr>
          <w:b/>
          <w:bCs/>
          <w:i/>
          <w:iCs/>
          <w:lang w:val="en-US"/>
        </w:rPr>
        <w:t xml:space="preserve">: </w:t>
      </w:r>
      <w:r>
        <w:rPr>
          <w:bCs/>
          <w:i/>
          <w:iCs/>
          <w:lang w:val="en-US"/>
        </w:rPr>
        <w:t>Support per-link resource configurations of child DUs in the case of dual connectivity</w:t>
      </w:r>
    </w:p>
    <w:p w14:paraId="6CD0A058" w14:textId="3AC9DE44" w:rsidR="00594D43" w:rsidRDefault="00537DA8" w:rsidP="004C7C65">
      <w:pPr>
        <w:spacing w:after="0"/>
        <w:jc w:val="both"/>
        <w:rPr>
          <w:lang w:val="en-US"/>
        </w:rPr>
      </w:pPr>
      <w:r>
        <w:rPr>
          <w:lang w:val="en-US"/>
        </w:rPr>
        <w:t>From resource allocation point of view, there are different dual connectivity scenarios as shown in</w:t>
      </w:r>
      <w:r w:rsidR="00594D43">
        <w:rPr>
          <w:lang w:val="en-US"/>
        </w:rPr>
        <w:t xml:space="preserve"> </w:t>
      </w:r>
      <w:r w:rsidR="003A6202">
        <w:rPr>
          <w:lang w:val="en-US"/>
        </w:rPr>
        <w:t>the</w:t>
      </w:r>
      <w:r>
        <w:rPr>
          <w:lang w:val="en-US"/>
        </w:rPr>
        <w:t xml:space="preserve"> example of Figure </w:t>
      </w:r>
      <w:r w:rsidR="008D338E">
        <w:rPr>
          <w:lang w:val="en-US"/>
        </w:rPr>
        <w:t>1</w:t>
      </w:r>
      <w:r>
        <w:rPr>
          <w:lang w:val="en-US"/>
        </w:rPr>
        <w:t>.</w:t>
      </w:r>
      <w:r w:rsidRPr="004B5991">
        <w:rPr>
          <w:lang w:val="en-US"/>
        </w:rPr>
        <w:t xml:space="preserve"> </w:t>
      </w:r>
      <w:r>
        <w:rPr>
          <w:lang w:val="en-US"/>
        </w:rPr>
        <w:t xml:space="preserve">These cases should be </w:t>
      </w:r>
      <w:r w:rsidR="00594D43">
        <w:rPr>
          <w:lang w:val="en-US"/>
        </w:rPr>
        <w:t>considered</w:t>
      </w:r>
      <w:r>
        <w:rPr>
          <w:lang w:val="en-US"/>
        </w:rPr>
        <w:t xml:space="preserve"> when </w:t>
      </w:r>
      <w:r w:rsidR="00594D43">
        <w:rPr>
          <w:lang w:val="en-US"/>
        </w:rPr>
        <w:t>determining</w:t>
      </w:r>
      <w:r>
        <w:rPr>
          <w:lang w:val="en-US"/>
        </w:rPr>
        <w:t xml:space="preserve"> resource allocation rules for different </w:t>
      </w:r>
      <w:r w:rsidR="00CF0B49">
        <w:rPr>
          <w:lang w:val="en-US"/>
        </w:rPr>
        <w:t xml:space="preserve">half-duplex </w:t>
      </w:r>
      <w:r w:rsidR="00594D43">
        <w:rPr>
          <w:lang w:val="en-US"/>
        </w:rPr>
        <w:t xml:space="preserve">scenarios involving </w:t>
      </w:r>
      <w:r>
        <w:rPr>
          <w:lang w:val="en-US"/>
        </w:rPr>
        <w:t>MCG and SCG</w:t>
      </w:r>
      <w:r w:rsidR="00594D43">
        <w:rPr>
          <w:lang w:val="en-US"/>
        </w:rPr>
        <w:t>(s)</w:t>
      </w:r>
      <w:r w:rsidR="00CF0B49">
        <w:rPr>
          <w:lang w:val="en-US"/>
        </w:rPr>
        <w:t xml:space="preserve"> links</w:t>
      </w:r>
      <w:r>
        <w:rPr>
          <w:lang w:val="en-US"/>
        </w:rPr>
        <w:t xml:space="preserve">. </w:t>
      </w:r>
      <w:r w:rsidR="00594D43">
        <w:rPr>
          <w:lang w:val="en-US"/>
        </w:rPr>
        <w:t>For example:</w:t>
      </w:r>
    </w:p>
    <w:p w14:paraId="270DCAD7" w14:textId="06C971F5" w:rsidR="00487021" w:rsidRPr="00487021" w:rsidRDefault="00594D43" w:rsidP="0096068B">
      <w:pPr>
        <w:pStyle w:val="ListParagraph"/>
        <w:numPr>
          <w:ilvl w:val="0"/>
          <w:numId w:val="11"/>
        </w:numPr>
        <w:jc w:val="both"/>
        <w:rPr>
          <w:i/>
          <w:sz w:val="20"/>
          <w:lang w:val="en-GB"/>
        </w:rPr>
      </w:pPr>
      <w:r w:rsidRPr="00487021">
        <w:rPr>
          <w:b/>
          <w:sz w:val="20"/>
          <w:lang w:val="en-GB"/>
        </w:rPr>
        <w:t>Case #0</w:t>
      </w:r>
      <w:r w:rsidR="00487021" w:rsidRPr="00487021">
        <w:rPr>
          <w:b/>
          <w:sz w:val="20"/>
          <w:lang w:val="en-GB"/>
        </w:rPr>
        <w:t>:</w:t>
      </w:r>
      <w:r w:rsidR="00487021" w:rsidRPr="00487021">
        <w:rPr>
          <w:sz w:val="20"/>
          <w:lang w:val="en-GB"/>
        </w:rPr>
        <w:t xml:space="preserve"> IAB#A connected to two </w:t>
      </w:r>
      <w:r w:rsidR="00510FB4">
        <w:rPr>
          <w:sz w:val="20"/>
          <w:lang w:val="en-GB"/>
        </w:rPr>
        <w:t xml:space="preserve">parent </w:t>
      </w:r>
      <w:r w:rsidR="00487021" w:rsidRPr="00487021">
        <w:rPr>
          <w:sz w:val="20"/>
          <w:lang w:val="en-GB"/>
        </w:rPr>
        <w:t xml:space="preserve">IAB nodes (IAB#1 and IAB#2), and both </w:t>
      </w:r>
      <w:r w:rsidR="00510FB4">
        <w:rPr>
          <w:sz w:val="20"/>
          <w:lang w:val="en-GB"/>
        </w:rPr>
        <w:t>parent</w:t>
      </w:r>
      <w:r w:rsidR="00487021" w:rsidRPr="00487021">
        <w:rPr>
          <w:sz w:val="20"/>
          <w:lang w:val="en-GB"/>
        </w:rPr>
        <w:t xml:space="preserve"> nodes are connected to the same CU. NR should discuss on </w:t>
      </w:r>
      <w:r w:rsidR="00487021" w:rsidRPr="00487021">
        <w:rPr>
          <w:i/>
          <w:sz w:val="20"/>
          <w:lang w:val="en-GB"/>
        </w:rPr>
        <w:t xml:space="preserve">how to determine which resource configuration (MCG, SCG or both) is valid for MT part of IAB#A?  </w:t>
      </w:r>
    </w:p>
    <w:p w14:paraId="77E3EDA1" w14:textId="2BC97751" w:rsidR="00594D43" w:rsidRPr="004C7C65" w:rsidRDefault="00594D43" w:rsidP="0096068B">
      <w:pPr>
        <w:pStyle w:val="ListParagraph"/>
        <w:numPr>
          <w:ilvl w:val="0"/>
          <w:numId w:val="11"/>
        </w:numPr>
        <w:jc w:val="both"/>
        <w:rPr>
          <w:sz w:val="20"/>
          <w:lang w:val="en-GB"/>
        </w:rPr>
      </w:pPr>
      <w:r w:rsidRPr="00487021">
        <w:rPr>
          <w:b/>
          <w:sz w:val="20"/>
          <w:lang w:val="en-GB"/>
        </w:rPr>
        <w:t>Case #1:</w:t>
      </w:r>
      <w:r>
        <w:rPr>
          <w:sz w:val="20"/>
          <w:lang w:val="en-GB"/>
        </w:rPr>
        <w:t xml:space="preserve"> </w:t>
      </w:r>
      <w:r w:rsidR="00487021" w:rsidRPr="00487021">
        <w:rPr>
          <w:sz w:val="20"/>
          <w:lang w:val="en-GB"/>
        </w:rPr>
        <w:t>IAB#</w:t>
      </w:r>
      <w:r w:rsidR="00487021">
        <w:rPr>
          <w:sz w:val="20"/>
          <w:lang w:val="en-GB"/>
        </w:rPr>
        <w:t>2 support</w:t>
      </w:r>
      <w:r w:rsidR="00487021" w:rsidRPr="00487021">
        <w:rPr>
          <w:sz w:val="20"/>
          <w:lang w:val="en-GB"/>
        </w:rPr>
        <w:t xml:space="preserve"> two </w:t>
      </w:r>
      <w:r w:rsidR="00510FB4">
        <w:rPr>
          <w:sz w:val="20"/>
          <w:lang w:val="en-GB"/>
        </w:rPr>
        <w:t xml:space="preserve">child </w:t>
      </w:r>
      <w:r w:rsidR="00487021" w:rsidRPr="00487021">
        <w:rPr>
          <w:sz w:val="20"/>
          <w:lang w:val="en-GB"/>
        </w:rPr>
        <w:t>IAB nodes (</w:t>
      </w:r>
      <w:r w:rsidR="00487021">
        <w:rPr>
          <w:sz w:val="20"/>
          <w:lang w:val="en-GB"/>
        </w:rPr>
        <w:t>MCG to IAB#A and SCG to IAB#B)</w:t>
      </w:r>
      <w:r w:rsidR="00487021" w:rsidRPr="00487021">
        <w:rPr>
          <w:sz w:val="20"/>
          <w:lang w:val="en-GB"/>
        </w:rPr>
        <w:t>.</w:t>
      </w:r>
      <w:r w:rsidR="00487021">
        <w:rPr>
          <w:sz w:val="20"/>
          <w:lang w:val="en-GB"/>
        </w:rPr>
        <w:t xml:space="preserve"> </w:t>
      </w:r>
      <w:r w:rsidR="00487021" w:rsidRPr="00487021">
        <w:rPr>
          <w:sz w:val="20"/>
          <w:lang w:val="en-GB"/>
        </w:rPr>
        <w:t xml:space="preserve">NR should discuss on </w:t>
      </w:r>
      <w:r w:rsidRPr="00487021">
        <w:rPr>
          <w:i/>
          <w:sz w:val="20"/>
          <w:lang w:val="en-GB"/>
        </w:rPr>
        <w:t>how to determine the priority between</w:t>
      </w:r>
      <w:r w:rsidR="001042A0" w:rsidRPr="00487021">
        <w:rPr>
          <w:i/>
          <w:sz w:val="20"/>
          <w:lang w:val="en-GB"/>
        </w:rPr>
        <w:t xml:space="preserve"> two resource configurations (MCG, SCG) for IAB#2?</w:t>
      </w:r>
    </w:p>
    <w:p w14:paraId="0DF60895" w14:textId="7F77582B" w:rsidR="00537DA8" w:rsidRPr="00487021" w:rsidRDefault="00594D43" w:rsidP="0096068B">
      <w:pPr>
        <w:pStyle w:val="ListParagraph"/>
        <w:numPr>
          <w:ilvl w:val="0"/>
          <w:numId w:val="11"/>
        </w:numPr>
        <w:jc w:val="both"/>
        <w:rPr>
          <w:i/>
          <w:sz w:val="20"/>
          <w:lang w:val="en-GB"/>
        </w:rPr>
      </w:pPr>
      <w:r w:rsidRPr="00487021">
        <w:rPr>
          <w:b/>
          <w:sz w:val="20"/>
          <w:lang w:val="en-US"/>
        </w:rPr>
        <w:t>Case #2:</w:t>
      </w:r>
      <w:r>
        <w:rPr>
          <w:sz w:val="20"/>
          <w:lang w:val="en-US"/>
        </w:rPr>
        <w:t xml:space="preserve"> </w:t>
      </w:r>
      <w:r w:rsidR="00487021" w:rsidRPr="00487021">
        <w:rPr>
          <w:sz w:val="20"/>
          <w:lang w:val="en-GB"/>
        </w:rPr>
        <w:t>IAB#</w:t>
      </w:r>
      <w:r w:rsidR="00487021">
        <w:rPr>
          <w:sz w:val="20"/>
          <w:lang w:val="en-GB"/>
        </w:rPr>
        <w:t>B</w:t>
      </w:r>
      <w:r w:rsidR="00487021" w:rsidRPr="00487021">
        <w:rPr>
          <w:sz w:val="20"/>
          <w:lang w:val="en-GB"/>
        </w:rPr>
        <w:t xml:space="preserve"> connected to two </w:t>
      </w:r>
      <w:r w:rsidR="00510FB4">
        <w:rPr>
          <w:sz w:val="20"/>
          <w:lang w:val="en-GB"/>
        </w:rPr>
        <w:t xml:space="preserve">parent </w:t>
      </w:r>
      <w:r w:rsidR="00487021" w:rsidRPr="00487021">
        <w:rPr>
          <w:sz w:val="20"/>
          <w:lang w:val="en-GB"/>
        </w:rPr>
        <w:t>IAB nodes (IAB#</w:t>
      </w:r>
      <w:r w:rsidR="00487021">
        <w:rPr>
          <w:sz w:val="20"/>
          <w:lang w:val="en-GB"/>
        </w:rPr>
        <w:t>2</w:t>
      </w:r>
      <w:r w:rsidR="00487021" w:rsidRPr="00487021">
        <w:rPr>
          <w:sz w:val="20"/>
          <w:lang w:val="en-GB"/>
        </w:rPr>
        <w:t xml:space="preserve"> and IAB#</w:t>
      </w:r>
      <w:r w:rsidR="00487021">
        <w:rPr>
          <w:sz w:val="20"/>
          <w:lang w:val="en-GB"/>
        </w:rPr>
        <w:t>3</w:t>
      </w:r>
      <w:r w:rsidR="00487021" w:rsidRPr="00487021">
        <w:rPr>
          <w:sz w:val="20"/>
          <w:lang w:val="en-GB"/>
        </w:rPr>
        <w:t xml:space="preserve">), and </w:t>
      </w:r>
      <w:r w:rsidR="00487021">
        <w:rPr>
          <w:sz w:val="20"/>
          <w:lang w:val="en-GB"/>
        </w:rPr>
        <w:t>parent</w:t>
      </w:r>
      <w:r w:rsidR="00487021" w:rsidRPr="00487021">
        <w:rPr>
          <w:sz w:val="20"/>
          <w:lang w:val="en-GB"/>
        </w:rPr>
        <w:t xml:space="preserve"> IAB nodes are connected to the </w:t>
      </w:r>
      <w:r w:rsidR="00487021">
        <w:rPr>
          <w:sz w:val="20"/>
          <w:lang w:val="en-GB"/>
        </w:rPr>
        <w:t>different</w:t>
      </w:r>
      <w:r w:rsidR="00487021" w:rsidRPr="00487021">
        <w:rPr>
          <w:sz w:val="20"/>
          <w:lang w:val="en-GB"/>
        </w:rPr>
        <w:t xml:space="preserve"> CU</w:t>
      </w:r>
      <w:r w:rsidR="00487021">
        <w:rPr>
          <w:sz w:val="20"/>
          <w:lang w:val="en-GB"/>
        </w:rPr>
        <w:t>s</w:t>
      </w:r>
      <w:r w:rsidR="00487021" w:rsidRPr="00487021">
        <w:rPr>
          <w:sz w:val="20"/>
          <w:lang w:val="en-GB"/>
        </w:rPr>
        <w:t xml:space="preserve">. </w:t>
      </w:r>
      <w:r w:rsidR="00487021">
        <w:rPr>
          <w:sz w:val="20"/>
          <w:lang w:val="en-GB"/>
        </w:rPr>
        <w:t xml:space="preserve">NR should discuss on </w:t>
      </w:r>
      <w:r w:rsidRPr="00487021">
        <w:rPr>
          <w:i/>
          <w:sz w:val="20"/>
          <w:lang w:val="en-US"/>
        </w:rPr>
        <w:t>how to determine the resource availability for a parent node (such as IAB #2 or IAB#3) configured to operate as a part of dual connectivity configuration with an</w:t>
      </w:r>
      <w:r w:rsidR="001042A0" w:rsidRPr="00487021">
        <w:rPr>
          <w:i/>
          <w:sz w:val="20"/>
          <w:lang w:val="en-US"/>
        </w:rPr>
        <w:t>other</w:t>
      </w:r>
      <w:r w:rsidRPr="00487021">
        <w:rPr>
          <w:i/>
          <w:sz w:val="20"/>
          <w:lang w:val="en-US"/>
        </w:rPr>
        <w:t xml:space="preserve"> IAB node (such as IAB#B)</w:t>
      </w:r>
      <w:r w:rsidR="00B42272" w:rsidRPr="00487021">
        <w:rPr>
          <w:i/>
          <w:sz w:val="20"/>
          <w:lang w:val="en-US"/>
        </w:rPr>
        <w:t>?</w:t>
      </w:r>
    </w:p>
    <w:p w14:paraId="10A6869E" w14:textId="77777777" w:rsidR="00594D43" w:rsidRPr="004C7C65" w:rsidRDefault="00594D43" w:rsidP="004C7C65">
      <w:pPr>
        <w:pStyle w:val="ListParagraph"/>
        <w:jc w:val="both"/>
        <w:rPr>
          <w:lang w:val="en-GB"/>
        </w:rPr>
      </w:pPr>
    </w:p>
    <w:p w14:paraId="5774DB58" w14:textId="4AA9C5E4" w:rsidR="00594D43" w:rsidRPr="00650632" w:rsidRDefault="00594D43" w:rsidP="00594D43">
      <w:pPr>
        <w:jc w:val="both"/>
        <w:rPr>
          <w:lang w:val="en-US"/>
        </w:rPr>
      </w:pPr>
      <w:r>
        <w:rPr>
          <w:b/>
          <w:bCs/>
          <w:i/>
          <w:iCs/>
          <w:lang w:val="en-US"/>
        </w:rPr>
        <w:t>Proposal</w:t>
      </w:r>
      <w:r w:rsidRPr="00650632">
        <w:rPr>
          <w:b/>
          <w:bCs/>
          <w:i/>
          <w:iCs/>
          <w:lang w:val="en-US"/>
        </w:rPr>
        <w:t xml:space="preserve"> </w:t>
      </w:r>
      <w:r w:rsidR="007C08A7">
        <w:rPr>
          <w:b/>
          <w:bCs/>
          <w:i/>
          <w:iCs/>
          <w:lang w:val="en-US"/>
        </w:rPr>
        <w:t>2</w:t>
      </w:r>
      <w:r w:rsidRPr="00650632">
        <w:rPr>
          <w:b/>
          <w:bCs/>
          <w:i/>
          <w:iCs/>
          <w:lang w:val="en-US"/>
        </w:rPr>
        <w:t xml:space="preserve">: </w:t>
      </w:r>
      <w:r w:rsidR="001042A0">
        <w:rPr>
          <w:bCs/>
          <w:i/>
          <w:iCs/>
          <w:lang w:val="en-US"/>
        </w:rPr>
        <w:t>Extend the current IAB resource configuration rules to support different dual connectivity scenarios</w:t>
      </w:r>
      <w:r w:rsidR="00D6741C">
        <w:rPr>
          <w:bCs/>
          <w:i/>
          <w:iCs/>
          <w:lang w:val="en-US"/>
        </w:rPr>
        <w:t xml:space="preserve"> in Rel-17</w:t>
      </w:r>
      <w:r w:rsidR="001042A0">
        <w:rPr>
          <w:bCs/>
          <w:i/>
          <w:iCs/>
          <w:lang w:val="en-US"/>
        </w:rPr>
        <w:t>.</w:t>
      </w:r>
    </w:p>
    <w:p w14:paraId="32B40735" w14:textId="77777777" w:rsidR="00537DA8" w:rsidRDefault="00537DA8" w:rsidP="00537DA8">
      <w:pPr>
        <w:jc w:val="both"/>
        <w:rPr>
          <w:lang w:val="en-US"/>
        </w:rPr>
      </w:pPr>
    </w:p>
    <w:p w14:paraId="3F85563E" w14:textId="77777777" w:rsidR="00537DA8" w:rsidRDefault="00537DA8" w:rsidP="00537DA8">
      <w:pPr>
        <w:jc w:val="center"/>
        <w:rPr>
          <w:lang w:val="en-US"/>
        </w:rPr>
      </w:pPr>
      <w:r>
        <w:rPr>
          <w:noProof/>
        </w:rPr>
        <w:lastRenderedPageBreak/>
        <w:drawing>
          <wp:inline distT="0" distB="0" distL="0" distR="0" wp14:anchorId="5B6B4A8C" wp14:editId="3E17CEE7">
            <wp:extent cx="2995782" cy="24441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9993" cy="2447586"/>
                    </a:xfrm>
                    <a:prstGeom prst="rect">
                      <a:avLst/>
                    </a:prstGeom>
                  </pic:spPr>
                </pic:pic>
              </a:graphicData>
            </a:graphic>
          </wp:inline>
        </w:drawing>
      </w:r>
    </w:p>
    <w:p w14:paraId="794A6821" w14:textId="74683611" w:rsidR="00537DA8" w:rsidRPr="00650632" w:rsidRDefault="00537DA8" w:rsidP="00537DA8">
      <w:pPr>
        <w:pStyle w:val="Caption"/>
        <w:jc w:val="center"/>
        <w:rPr>
          <w:lang w:val="en-US"/>
        </w:rPr>
      </w:pPr>
      <w:r w:rsidRPr="00650632">
        <w:rPr>
          <w:lang w:val="en-US"/>
        </w:rPr>
        <w:t xml:space="preserve">Figure </w:t>
      </w:r>
      <w:r w:rsidR="00676574">
        <w:rPr>
          <w:lang w:val="en-US"/>
        </w:rPr>
        <w:t>1</w:t>
      </w:r>
      <w:r w:rsidRPr="00650632">
        <w:rPr>
          <w:lang w:val="en-US"/>
        </w:rPr>
        <w:t xml:space="preserve">. </w:t>
      </w:r>
      <w:r>
        <w:rPr>
          <w:lang w:val="en-US"/>
        </w:rPr>
        <w:t>Dual connectivity scenarios</w:t>
      </w:r>
    </w:p>
    <w:p w14:paraId="3689B180" w14:textId="134C0FF8" w:rsidR="00537DA8" w:rsidRDefault="00537DA8" w:rsidP="00537DA8">
      <w:pPr>
        <w:jc w:val="both"/>
        <w:rPr>
          <w:lang w:val="en-US"/>
        </w:rPr>
      </w:pPr>
    </w:p>
    <w:p w14:paraId="157ECEED" w14:textId="77777777" w:rsidR="000E29F1" w:rsidRDefault="000E29F1" w:rsidP="000E29F1">
      <w:pPr>
        <w:spacing w:after="0"/>
        <w:jc w:val="both"/>
        <w:rPr>
          <w:b/>
          <w:i/>
          <w:iCs/>
          <w:sz w:val="22"/>
          <w:u w:val="single"/>
          <w:lang w:val="en-US"/>
        </w:rPr>
      </w:pPr>
    </w:p>
    <w:p w14:paraId="6281160F" w14:textId="619B393D" w:rsidR="00DC294F" w:rsidRPr="00E15E10" w:rsidRDefault="00DC294F" w:rsidP="00DC294F">
      <w:pPr>
        <w:jc w:val="both"/>
        <w:rPr>
          <w:b/>
          <w:i/>
          <w:iCs/>
          <w:sz w:val="22"/>
          <w:u w:val="single"/>
          <w:lang w:val="en-US"/>
        </w:rPr>
      </w:pPr>
      <w:r>
        <w:rPr>
          <w:b/>
          <w:i/>
          <w:iCs/>
          <w:sz w:val="22"/>
          <w:u w:val="single"/>
          <w:lang w:val="en-US"/>
        </w:rPr>
        <w:t xml:space="preserve">Default </w:t>
      </w:r>
      <w:r w:rsidR="000E29F1">
        <w:rPr>
          <w:b/>
          <w:i/>
          <w:iCs/>
          <w:sz w:val="22"/>
          <w:u w:val="single"/>
          <w:lang w:val="en-US"/>
        </w:rPr>
        <w:t>resources</w:t>
      </w:r>
      <w:r>
        <w:rPr>
          <w:b/>
          <w:i/>
          <w:iCs/>
          <w:sz w:val="22"/>
          <w:u w:val="single"/>
          <w:lang w:val="en-US"/>
        </w:rPr>
        <w:t>:</w:t>
      </w:r>
    </w:p>
    <w:p w14:paraId="3408967F" w14:textId="5F9EC633" w:rsidR="00EA0C91" w:rsidRPr="00650632" w:rsidRDefault="006F7AD0" w:rsidP="00EA0C91">
      <w:pPr>
        <w:spacing w:after="0"/>
        <w:jc w:val="both"/>
        <w:rPr>
          <w:lang w:val="en-US"/>
        </w:rPr>
      </w:pPr>
      <w:r>
        <w:rPr>
          <w:lang w:val="en-US"/>
        </w:rPr>
        <w:t xml:space="preserve">Another FFS point based </w:t>
      </w:r>
      <w:r w:rsidR="00623D9B">
        <w:rPr>
          <w:lang w:val="en-US"/>
        </w:rPr>
        <w:t>on RAN1#97 agreements is “</w:t>
      </w:r>
      <w:r>
        <w:rPr>
          <w:i/>
          <w:lang w:val="en-US"/>
        </w:rPr>
        <w:t>FFS: d</w:t>
      </w:r>
      <w:r w:rsidR="00623D9B" w:rsidRPr="00297F0A">
        <w:rPr>
          <w:i/>
          <w:lang w:val="en-US"/>
        </w:rPr>
        <w:t>efault resources or pattern</w:t>
      </w:r>
      <w:r w:rsidR="00623D9B">
        <w:rPr>
          <w:lang w:val="en-US"/>
        </w:rPr>
        <w:t xml:space="preserve">”. </w:t>
      </w:r>
      <w:r w:rsidR="00556559" w:rsidRPr="00650632">
        <w:rPr>
          <w:lang w:val="en-US"/>
        </w:rPr>
        <w:t xml:space="preserve">Based on Rel-15 rules, </w:t>
      </w:r>
      <w:r w:rsidR="000E29F1">
        <w:rPr>
          <w:lang w:val="en-US"/>
        </w:rPr>
        <w:t>f</w:t>
      </w:r>
      <w:r w:rsidR="00556559" w:rsidRPr="00650632">
        <w:rPr>
          <w:lang w:val="en-US"/>
        </w:rPr>
        <w:t xml:space="preserve">lexible resource is a default resource type for the cases when UE has not received </w:t>
      </w:r>
      <w:r w:rsidR="00EA0C91" w:rsidRPr="00650632">
        <w:rPr>
          <w:lang w:val="en-US"/>
        </w:rPr>
        <w:t xml:space="preserve">any resource configuration. It makes sense to keep this functionality also for MT part of the IAB node. Additionally, it makes sense to define a default resource type for DU part of the IAB node. We think that Flexible soft should be used as the default resource type for DU: </w:t>
      </w:r>
    </w:p>
    <w:p w14:paraId="203D985D" w14:textId="77777777" w:rsidR="00EA0C91" w:rsidRPr="00650632" w:rsidRDefault="00EA0C91" w:rsidP="0096068B">
      <w:pPr>
        <w:pStyle w:val="ListParagraph"/>
        <w:numPr>
          <w:ilvl w:val="0"/>
          <w:numId w:val="3"/>
        </w:numPr>
        <w:jc w:val="both"/>
        <w:rPr>
          <w:sz w:val="20"/>
          <w:lang w:val="en-US"/>
        </w:rPr>
      </w:pPr>
      <w:r w:rsidRPr="00650632">
        <w:rPr>
          <w:sz w:val="20"/>
          <w:lang w:val="en-US"/>
        </w:rPr>
        <w:t>Parent BH connection is maintained during flexible Soft</w:t>
      </w:r>
    </w:p>
    <w:p w14:paraId="760AE8E5" w14:textId="77777777" w:rsidR="00EA0C91" w:rsidRPr="00650632" w:rsidRDefault="00EA0C91" w:rsidP="0096068B">
      <w:pPr>
        <w:pStyle w:val="ListParagraph"/>
        <w:numPr>
          <w:ilvl w:val="0"/>
          <w:numId w:val="3"/>
        </w:numPr>
        <w:jc w:val="both"/>
        <w:rPr>
          <w:sz w:val="20"/>
          <w:lang w:val="en-US"/>
        </w:rPr>
      </w:pPr>
      <w:r w:rsidRPr="00650632">
        <w:rPr>
          <w:sz w:val="20"/>
          <w:lang w:val="en-US"/>
        </w:rPr>
        <w:t>Based on implicit</w:t>
      </w:r>
      <w:r w:rsidR="00B001D7">
        <w:rPr>
          <w:sz w:val="20"/>
          <w:lang w:val="en-US"/>
        </w:rPr>
        <w:t xml:space="preserve"> or explicit</w:t>
      </w:r>
      <w:r w:rsidRPr="00650632">
        <w:rPr>
          <w:sz w:val="20"/>
          <w:lang w:val="en-US"/>
        </w:rPr>
        <w:t xml:space="preserve"> indication, DU link is available for both DL transmission and UL reception in the Child link </w:t>
      </w:r>
      <w:proofErr w:type="gramStart"/>
      <w:r w:rsidRPr="00650632">
        <w:rPr>
          <w:sz w:val="20"/>
          <w:lang w:val="en-US"/>
        </w:rPr>
        <w:t>provided that</w:t>
      </w:r>
      <w:proofErr w:type="gramEnd"/>
      <w:r w:rsidRPr="00650632">
        <w:rPr>
          <w:sz w:val="20"/>
          <w:lang w:val="en-US"/>
        </w:rPr>
        <w:t xml:space="preserve"> Parent BH link is not assigned.</w:t>
      </w:r>
    </w:p>
    <w:p w14:paraId="1B95937A" w14:textId="77777777" w:rsidR="00EA0C91" w:rsidRPr="00650632" w:rsidRDefault="00EA0C91" w:rsidP="00EA0C91">
      <w:pPr>
        <w:ind w:left="360"/>
        <w:jc w:val="both"/>
        <w:rPr>
          <w:lang w:val="en-US"/>
        </w:rPr>
      </w:pPr>
    </w:p>
    <w:p w14:paraId="54477394" w14:textId="1C36183C" w:rsidR="00EA0C91" w:rsidRPr="00650632" w:rsidRDefault="00EA0C91" w:rsidP="00EA0C91">
      <w:pPr>
        <w:spacing w:after="0"/>
        <w:jc w:val="both"/>
        <w:rPr>
          <w:lang w:val="en-US"/>
        </w:rPr>
      </w:pPr>
      <w:r w:rsidRPr="00650632">
        <w:rPr>
          <w:b/>
          <w:bCs/>
          <w:i/>
          <w:iCs/>
          <w:lang w:val="en-US"/>
        </w:rPr>
        <w:t xml:space="preserve">Proposal </w:t>
      </w:r>
      <w:r w:rsidR="007C08A7">
        <w:rPr>
          <w:b/>
          <w:bCs/>
          <w:i/>
          <w:iCs/>
          <w:lang w:val="en-US"/>
        </w:rPr>
        <w:t>3</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5429E0D0" w14:textId="3E29F1AA" w:rsidR="00EA0C91" w:rsidRPr="00A830C9" w:rsidRDefault="00EA0C91" w:rsidP="0096068B">
      <w:pPr>
        <w:pStyle w:val="ListParagraph"/>
        <w:numPr>
          <w:ilvl w:val="0"/>
          <w:numId w:val="6"/>
        </w:numPr>
        <w:ind w:left="709" w:hanging="283"/>
        <w:jc w:val="both"/>
        <w:rPr>
          <w:i/>
          <w:iCs/>
          <w:lang w:val="en-US"/>
        </w:rPr>
      </w:pPr>
      <w:r w:rsidRPr="004901E9">
        <w:rPr>
          <w:i/>
          <w:iCs/>
          <w:sz w:val="20"/>
          <w:szCs w:val="20"/>
          <w:lang w:val="en-US"/>
        </w:rPr>
        <w:t>MT part: Flexible</w:t>
      </w:r>
    </w:p>
    <w:p w14:paraId="65A2628D" w14:textId="2E9ACD0C" w:rsidR="00EA0C91" w:rsidRPr="00264AB1" w:rsidRDefault="00EA0C91" w:rsidP="0096068B">
      <w:pPr>
        <w:pStyle w:val="ListParagraph"/>
        <w:numPr>
          <w:ilvl w:val="0"/>
          <w:numId w:val="6"/>
        </w:numPr>
        <w:ind w:left="709" w:hanging="283"/>
        <w:jc w:val="both"/>
        <w:rPr>
          <w:i/>
          <w:iCs/>
          <w:lang w:val="en-US"/>
        </w:rPr>
      </w:pPr>
      <w:r w:rsidRPr="00650632">
        <w:rPr>
          <w:i/>
          <w:sz w:val="20"/>
          <w:szCs w:val="20"/>
          <w:lang w:val="en-US"/>
        </w:rPr>
        <w:t xml:space="preserve">DU part: </w:t>
      </w:r>
      <w:r w:rsidR="008E0033">
        <w:rPr>
          <w:i/>
          <w:sz w:val="20"/>
          <w:szCs w:val="20"/>
          <w:lang w:val="en-US"/>
        </w:rPr>
        <w:t>Flexible Soft</w:t>
      </w:r>
    </w:p>
    <w:p w14:paraId="157529DE" w14:textId="5DCAC9C6" w:rsidR="00E15E10" w:rsidRDefault="00E15E10" w:rsidP="00E15E10">
      <w:pPr>
        <w:jc w:val="both"/>
        <w:rPr>
          <w:i/>
          <w:iCs/>
          <w:lang w:val="en-US"/>
        </w:rPr>
      </w:pPr>
    </w:p>
    <w:p w14:paraId="03B69992" w14:textId="2CDB8C7F" w:rsidR="00D94C78" w:rsidRPr="00E15E10" w:rsidRDefault="00D94C78" w:rsidP="00D94C78">
      <w:pPr>
        <w:jc w:val="both"/>
        <w:rPr>
          <w:b/>
          <w:i/>
          <w:iCs/>
          <w:sz w:val="22"/>
          <w:u w:val="single"/>
          <w:lang w:val="en-US"/>
        </w:rPr>
      </w:pPr>
      <w:r>
        <w:rPr>
          <w:b/>
          <w:i/>
          <w:iCs/>
          <w:sz w:val="22"/>
          <w:u w:val="single"/>
          <w:lang w:val="en-US"/>
        </w:rPr>
        <w:t>Resource type conflicts</w:t>
      </w:r>
    </w:p>
    <w:p w14:paraId="239B39C0" w14:textId="753FFD5A" w:rsidR="007C08A7" w:rsidRDefault="007C08A7" w:rsidP="00297F0A">
      <w:pPr>
        <w:overflowPunct/>
        <w:autoSpaceDE/>
        <w:autoSpaceDN/>
        <w:adjustRightInd/>
        <w:spacing w:after="0"/>
        <w:ind w:left="284" w:hanging="284"/>
        <w:jc w:val="both"/>
        <w:textAlignment w:val="auto"/>
        <w:rPr>
          <w:i/>
          <w:iCs/>
          <w:lang w:val="en-US"/>
        </w:rPr>
      </w:pPr>
      <w:r>
        <w:rPr>
          <w:iCs/>
          <w:lang w:val="en-US"/>
        </w:rPr>
        <w:t>The following agreements on DU resource configuration were made</w:t>
      </w:r>
      <w:r w:rsidR="006F7AD0">
        <w:rPr>
          <w:iCs/>
          <w:lang w:val="en-US"/>
        </w:rPr>
        <w:t xml:space="preserve"> in RAN1#98</w:t>
      </w:r>
      <w:r w:rsidR="0018219A">
        <w:rPr>
          <w:iCs/>
          <w:lang w:val="en-US"/>
        </w:rPr>
        <w:t>bis</w:t>
      </w:r>
      <w:r w:rsidR="00ED51C4">
        <w:rPr>
          <w:iCs/>
          <w:lang w:val="en-US"/>
        </w:rPr>
        <w:t xml:space="preserve"> [1]</w:t>
      </w:r>
      <w:r>
        <w:rPr>
          <w:iCs/>
          <w:lang w:val="en-US"/>
        </w:rPr>
        <w:t>:</w:t>
      </w:r>
    </w:p>
    <w:p w14:paraId="05DBDF9D" w14:textId="77777777" w:rsidR="007C08A7" w:rsidRPr="001914BC" w:rsidRDefault="007C08A7" w:rsidP="00467406">
      <w:pPr>
        <w:spacing w:after="0"/>
        <w:jc w:val="both"/>
        <w:rPr>
          <w:i/>
          <w:iCs/>
          <w:lang w:val="en-US"/>
        </w:rPr>
      </w:pPr>
    </w:p>
    <w:p w14:paraId="027DA63B" w14:textId="77777777" w:rsidR="00C43F3E" w:rsidRDefault="00C43F3E" w:rsidP="00C43F3E">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5016D9A5" w14:textId="77777777" w:rsidR="0018219A" w:rsidRPr="00F372E3" w:rsidRDefault="0018219A" w:rsidP="0096068B">
      <w:pPr>
        <w:pStyle w:val="maintext"/>
        <w:numPr>
          <w:ilvl w:val="0"/>
          <w:numId w:val="23"/>
        </w:numPr>
        <w:spacing w:before="0" w:after="0"/>
        <w:ind w:left="644" w:firstLineChars="0"/>
        <w:jc w:val="left"/>
        <w:rPr>
          <w:rFonts w:eastAsia="Times New Roman"/>
          <w:i/>
          <w:sz w:val="18"/>
          <w:szCs w:val="18"/>
          <w:lang w:val="en-US" w:eastAsia="en-US"/>
        </w:rPr>
      </w:pPr>
      <w:r w:rsidRPr="00F372E3">
        <w:rPr>
          <w:rFonts w:eastAsia="Times New Roman"/>
          <w:i/>
          <w:sz w:val="18"/>
          <w:szCs w:val="18"/>
          <w:lang w:val="en-US" w:eastAsia="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17A87CA4" w14:textId="77777777" w:rsidR="0018219A" w:rsidRPr="00F372E3" w:rsidRDefault="0018219A" w:rsidP="0096068B">
      <w:pPr>
        <w:pStyle w:val="maintext"/>
        <w:numPr>
          <w:ilvl w:val="0"/>
          <w:numId w:val="21"/>
        </w:numPr>
        <w:spacing w:before="0" w:after="0"/>
        <w:ind w:left="1134" w:firstLineChars="0" w:hanging="283"/>
        <w:jc w:val="left"/>
        <w:rPr>
          <w:rFonts w:eastAsia="Times New Roman"/>
          <w:i/>
          <w:sz w:val="18"/>
          <w:szCs w:val="18"/>
          <w:lang w:val="en-US" w:eastAsia="en-US"/>
        </w:rPr>
      </w:pPr>
      <w:r w:rsidRPr="00F372E3">
        <w:rPr>
          <w:rFonts w:eastAsia="Times New Roman"/>
          <w:i/>
          <w:sz w:val="18"/>
          <w:szCs w:val="18"/>
          <w:lang w:val="en-US" w:eastAsia="en-US"/>
        </w:rPr>
        <w:t>Ng can be provided for each of the [8] possible transitions with potential overlap:</w:t>
      </w:r>
    </w:p>
    <w:tbl>
      <w:tblPr>
        <w:tblW w:w="3395" w:type="dxa"/>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18219A" w:rsidRPr="00F372E3" w14:paraId="4C7942D6" w14:textId="77777777" w:rsidTr="00A202D9">
        <w:tc>
          <w:tcPr>
            <w:tcW w:w="1435" w:type="dxa"/>
            <w:tcBorders>
              <w:top w:val="single" w:sz="12" w:space="0" w:color="auto"/>
              <w:left w:val="single" w:sz="12" w:space="0" w:color="auto"/>
            </w:tcBorders>
            <w:shd w:val="clear" w:color="auto" w:fill="auto"/>
          </w:tcPr>
          <w:p w14:paraId="35C2500F"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MT to DU</w:t>
            </w:r>
          </w:p>
        </w:tc>
        <w:tc>
          <w:tcPr>
            <w:tcW w:w="990" w:type="dxa"/>
            <w:tcBorders>
              <w:top w:val="single" w:sz="12" w:space="0" w:color="auto"/>
            </w:tcBorders>
            <w:shd w:val="clear" w:color="auto" w:fill="auto"/>
          </w:tcPr>
          <w:p w14:paraId="7A8616ED"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DL Tx</w:t>
            </w:r>
          </w:p>
        </w:tc>
        <w:tc>
          <w:tcPr>
            <w:tcW w:w="970" w:type="dxa"/>
            <w:tcBorders>
              <w:top w:val="single" w:sz="12" w:space="0" w:color="auto"/>
              <w:right w:val="single" w:sz="12" w:space="0" w:color="auto"/>
            </w:tcBorders>
            <w:shd w:val="clear" w:color="auto" w:fill="auto"/>
          </w:tcPr>
          <w:p w14:paraId="052A8D3E"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UL Rx</w:t>
            </w:r>
          </w:p>
        </w:tc>
      </w:tr>
      <w:tr w:rsidR="0018219A" w:rsidRPr="00F372E3" w14:paraId="4BB02226" w14:textId="77777777" w:rsidTr="00A202D9">
        <w:tc>
          <w:tcPr>
            <w:tcW w:w="1435" w:type="dxa"/>
            <w:tcBorders>
              <w:left w:val="single" w:sz="12" w:space="0" w:color="auto"/>
            </w:tcBorders>
            <w:shd w:val="clear" w:color="auto" w:fill="auto"/>
          </w:tcPr>
          <w:p w14:paraId="6305F83D"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DL Rx</w:t>
            </w:r>
          </w:p>
        </w:tc>
        <w:tc>
          <w:tcPr>
            <w:tcW w:w="990" w:type="dxa"/>
            <w:shd w:val="clear" w:color="auto" w:fill="auto"/>
          </w:tcPr>
          <w:p w14:paraId="77111698"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c>
          <w:tcPr>
            <w:tcW w:w="970" w:type="dxa"/>
            <w:tcBorders>
              <w:right w:val="single" w:sz="12" w:space="0" w:color="auto"/>
            </w:tcBorders>
            <w:shd w:val="clear" w:color="auto" w:fill="auto"/>
          </w:tcPr>
          <w:p w14:paraId="659CCEA3"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r>
      <w:tr w:rsidR="0018219A" w:rsidRPr="00F372E3" w14:paraId="0245DE39" w14:textId="77777777" w:rsidTr="00A202D9">
        <w:tc>
          <w:tcPr>
            <w:tcW w:w="1435" w:type="dxa"/>
            <w:tcBorders>
              <w:left w:val="single" w:sz="12" w:space="0" w:color="auto"/>
              <w:bottom w:val="single" w:sz="12" w:space="0" w:color="auto"/>
            </w:tcBorders>
            <w:shd w:val="clear" w:color="auto" w:fill="auto"/>
          </w:tcPr>
          <w:p w14:paraId="3F1AEAF7"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UL Tx</w:t>
            </w:r>
          </w:p>
        </w:tc>
        <w:tc>
          <w:tcPr>
            <w:tcW w:w="990" w:type="dxa"/>
            <w:tcBorders>
              <w:bottom w:val="single" w:sz="12" w:space="0" w:color="auto"/>
            </w:tcBorders>
            <w:shd w:val="clear" w:color="auto" w:fill="auto"/>
          </w:tcPr>
          <w:p w14:paraId="06B4D36F"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c>
          <w:tcPr>
            <w:tcW w:w="970" w:type="dxa"/>
            <w:tcBorders>
              <w:bottom w:val="single" w:sz="12" w:space="0" w:color="auto"/>
              <w:right w:val="single" w:sz="12" w:space="0" w:color="auto"/>
            </w:tcBorders>
            <w:shd w:val="clear" w:color="auto" w:fill="auto"/>
          </w:tcPr>
          <w:p w14:paraId="62200AA9"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r>
      <w:tr w:rsidR="0018219A" w:rsidRPr="00F372E3" w14:paraId="684E5CC7" w14:textId="77777777" w:rsidTr="00A202D9">
        <w:tc>
          <w:tcPr>
            <w:tcW w:w="1435" w:type="dxa"/>
            <w:tcBorders>
              <w:top w:val="single" w:sz="12" w:space="0" w:color="auto"/>
              <w:left w:val="single" w:sz="12" w:space="0" w:color="auto"/>
            </w:tcBorders>
            <w:shd w:val="clear" w:color="auto" w:fill="auto"/>
          </w:tcPr>
          <w:p w14:paraId="4D6AE89A"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DU to MT</w:t>
            </w:r>
          </w:p>
        </w:tc>
        <w:tc>
          <w:tcPr>
            <w:tcW w:w="990" w:type="dxa"/>
            <w:tcBorders>
              <w:top w:val="single" w:sz="12" w:space="0" w:color="auto"/>
            </w:tcBorders>
            <w:shd w:val="clear" w:color="auto" w:fill="auto"/>
          </w:tcPr>
          <w:p w14:paraId="196A491F"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DL Rx</w:t>
            </w:r>
          </w:p>
        </w:tc>
        <w:tc>
          <w:tcPr>
            <w:tcW w:w="970" w:type="dxa"/>
            <w:tcBorders>
              <w:top w:val="single" w:sz="12" w:space="0" w:color="auto"/>
              <w:right w:val="single" w:sz="12" w:space="0" w:color="auto"/>
            </w:tcBorders>
            <w:shd w:val="clear" w:color="auto" w:fill="auto"/>
          </w:tcPr>
          <w:p w14:paraId="1D83E755"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UL Tx</w:t>
            </w:r>
          </w:p>
        </w:tc>
      </w:tr>
      <w:tr w:rsidR="0018219A" w:rsidRPr="00F372E3" w14:paraId="6DDE7D00" w14:textId="77777777" w:rsidTr="00A202D9">
        <w:tc>
          <w:tcPr>
            <w:tcW w:w="1435" w:type="dxa"/>
            <w:tcBorders>
              <w:left w:val="single" w:sz="12" w:space="0" w:color="auto"/>
            </w:tcBorders>
            <w:shd w:val="clear" w:color="auto" w:fill="auto"/>
          </w:tcPr>
          <w:p w14:paraId="214A2147"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DL Tx</w:t>
            </w:r>
          </w:p>
        </w:tc>
        <w:tc>
          <w:tcPr>
            <w:tcW w:w="990" w:type="dxa"/>
            <w:shd w:val="clear" w:color="auto" w:fill="auto"/>
          </w:tcPr>
          <w:p w14:paraId="33EB523F"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c>
          <w:tcPr>
            <w:tcW w:w="970" w:type="dxa"/>
            <w:tcBorders>
              <w:right w:val="single" w:sz="12" w:space="0" w:color="auto"/>
            </w:tcBorders>
            <w:shd w:val="clear" w:color="auto" w:fill="auto"/>
          </w:tcPr>
          <w:p w14:paraId="65BF103A"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r>
      <w:tr w:rsidR="0018219A" w:rsidRPr="00F372E3" w14:paraId="293578B5" w14:textId="77777777" w:rsidTr="00A202D9">
        <w:tc>
          <w:tcPr>
            <w:tcW w:w="1435" w:type="dxa"/>
            <w:tcBorders>
              <w:left w:val="single" w:sz="12" w:space="0" w:color="auto"/>
              <w:bottom w:val="single" w:sz="12" w:space="0" w:color="auto"/>
            </w:tcBorders>
            <w:shd w:val="clear" w:color="auto" w:fill="auto"/>
          </w:tcPr>
          <w:p w14:paraId="0B6E537A"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r w:rsidRPr="00F372E3">
              <w:rPr>
                <w:i/>
                <w:sz w:val="18"/>
                <w:szCs w:val="18"/>
              </w:rPr>
              <w:t>UL Rx</w:t>
            </w:r>
          </w:p>
        </w:tc>
        <w:tc>
          <w:tcPr>
            <w:tcW w:w="990" w:type="dxa"/>
            <w:tcBorders>
              <w:bottom w:val="single" w:sz="12" w:space="0" w:color="auto"/>
            </w:tcBorders>
            <w:shd w:val="clear" w:color="auto" w:fill="auto"/>
          </w:tcPr>
          <w:p w14:paraId="22852725"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c>
          <w:tcPr>
            <w:tcW w:w="970" w:type="dxa"/>
            <w:tcBorders>
              <w:bottom w:val="single" w:sz="12" w:space="0" w:color="auto"/>
              <w:right w:val="single" w:sz="12" w:space="0" w:color="auto"/>
            </w:tcBorders>
            <w:shd w:val="clear" w:color="auto" w:fill="auto"/>
          </w:tcPr>
          <w:p w14:paraId="693B7647" w14:textId="77777777" w:rsidR="0018219A" w:rsidRPr="00F372E3" w:rsidRDefault="0018219A" w:rsidP="00A202D9">
            <w:pPr>
              <w:pStyle w:val="maintext"/>
              <w:spacing w:before="0" w:after="0"/>
              <w:ind w:firstLineChars="0" w:firstLine="0"/>
              <w:jc w:val="center"/>
              <w:rPr>
                <w:rFonts w:eastAsia="Times New Roman"/>
                <w:i/>
                <w:sz w:val="18"/>
                <w:szCs w:val="18"/>
                <w:lang w:val="en-US" w:eastAsia="en-US"/>
              </w:rPr>
            </w:pPr>
          </w:p>
        </w:tc>
      </w:tr>
    </w:tbl>
    <w:p w14:paraId="03647559" w14:textId="77777777" w:rsidR="0018219A" w:rsidRPr="00F372E3" w:rsidRDefault="0018219A" w:rsidP="0096068B">
      <w:pPr>
        <w:pStyle w:val="maintext"/>
        <w:numPr>
          <w:ilvl w:val="0"/>
          <w:numId w:val="26"/>
        </w:numPr>
        <w:spacing w:before="0" w:after="0"/>
        <w:ind w:firstLineChars="0"/>
        <w:jc w:val="left"/>
        <w:rPr>
          <w:rFonts w:eastAsia="Times New Roman"/>
          <w:i/>
          <w:sz w:val="18"/>
          <w:szCs w:val="18"/>
          <w:lang w:val="en-US" w:eastAsia="en-US"/>
        </w:rPr>
      </w:pPr>
      <w:r w:rsidRPr="00F372E3">
        <w:rPr>
          <w:rFonts w:eastAsia="Times New Roman"/>
          <w:i/>
          <w:sz w:val="18"/>
          <w:szCs w:val="18"/>
          <w:lang w:val="en-US" w:eastAsia="en-US"/>
        </w:rPr>
        <w:t>If Ng is not provided it is assumed to be 0</w:t>
      </w:r>
    </w:p>
    <w:p w14:paraId="3FF696A6" w14:textId="77777777" w:rsidR="0018219A" w:rsidRPr="00F372E3" w:rsidRDefault="0018219A" w:rsidP="0018219A">
      <w:pPr>
        <w:pStyle w:val="maintext"/>
        <w:spacing w:before="0" w:after="0"/>
        <w:ind w:left="1004" w:firstLineChars="0" w:hanging="153"/>
        <w:jc w:val="left"/>
        <w:rPr>
          <w:rFonts w:eastAsia="Times New Roman"/>
          <w:i/>
          <w:sz w:val="18"/>
          <w:szCs w:val="18"/>
          <w:lang w:val="en-US" w:eastAsia="en-US"/>
        </w:rPr>
      </w:pPr>
      <w:r w:rsidRPr="00F372E3">
        <w:rPr>
          <w:rFonts w:eastAsia="Times New Roman"/>
          <w:i/>
          <w:sz w:val="18"/>
          <w:szCs w:val="18"/>
          <w:lang w:val="en-US" w:eastAsia="en-US"/>
        </w:rPr>
        <w:t>NOTE: this agreement does not introduce any performance requirement on IAB nodes.</w:t>
      </w:r>
    </w:p>
    <w:p w14:paraId="1DE3CD61" w14:textId="566AD7DB" w:rsidR="0020171B" w:rsidRDefault="0020171B" w:rsidP="0020171B">
      <w:pPr>
        <w:overflowPunct/>
        <w:autoSpaceDE/>
        <w:autoSpaceDN/>
        <w:adjustRightInd/>
        <w:spacing w:after="0"/>
        <w:jc w:val="both"/>
        <w:textAlignment w:val="auto"/>
        <w:rPr>
          <w:i/>
          <w:sz w:val="18"/>
          <w:lang w:val="en-US"/>
        </w:rPr>
      </w:pPr>
    </w:p>
    <w:p w14:paraId="43866170" w14:textId="77777777" w:rsidR="002F5227" w:rsidRDefault="002F5227" w:rsidP="002F5227">
      <w:pPr>
        <w:jc w:val="both"/>
        <w:rPr>
          <w:lang w:val="en-US"/>
        </w:rPr>
      </w:pPr>
      <w:r>
        <w:rPr>
          <w:lang w:val="en-US"/>
        </w:rPr>
        <w:t xml:space="preserve">For each transition the potential overlap depends on the following parameters: </w:t>
      </w:r>
    </w:p>
    <w:p w14:paraId="37217385" w14:textId="77777777" w:rsidR="00B10827" w:rsidRDefault="00B10827" w:rsidP="002F5227">
      <w:pPr>
        <w:pStyle w:val="Caption"/>
        <w:ind w:left="1136"/>
      </w:pPr>
    </w:p>
    <w:p w14:paraId="1A3D9592" w14:textId="77777777" w:rsidR="00B10827" w:rsidRDefault="00B10827" w:rsidP="002F5227">
      <w:pPr>
        <w:pStyle w:val="Caption"/>
        <w:ind w:left="1136"/>
      </w:pPr>
    </w:p>
    <w:tbl>
      <w:tblPr>
        <w:tblStyle w:val="TableGrid"/>
        <w:tblpPr w:leftFromText="180" w:rightFromText="180" w:vertAnchor="text" w:horzAnchor="page" w:tblpX="1923" w:tblpY="341"/>
        <w:tblW w:w="9320" w:type="dxa"/>
        <w:tblLook w:val="04A0" w:firstRow="1" w:lastRow="0" w:firstColumn="1" w:lastColumn="0" w:noHBand="0" w:noVBand="1"/>
      </w:tblPr>
      <w:tblGrid>
        <w:gridCol w:w="1036"/>
        <w:gridCol w:w="4527"/>
        <w:gridCol w:w="3757"/>
      </w:tblGrid>
      <w:tr w:rsidR="00BC2973" w14:paraId="456FF53F" w14:textId="77777777" w:rsidTr="00834F4D">
        <w:tc>
          <w:tcPr>
            <w:tcW w:w="1036" w:type="dxa"/>
          </w:tcPr>
          <w:p w14:paraId="2A3540FE" w14:textId="77777777" w:rsidR="00BC2973" w:rsidRPr="003906B5" w:rsidRDefault="00BC2973" w:rsidP="007947BF">
            <w:pPr>
              <w:spacing w:after="0"/>
              <w:jc w:val="both"/>
              <w:rPr>
                <w:b/>
                <w:sz w:val="18"/>
                <w:lang w:val="en-US"/>
              </w:rPr>
            </w:pPr>
            <w:r w:rsidRPr="003906B5">
              <w:rPr>
                <w:b/>
                <w:sz w:val="18"/>
                <w:lang w:val="en-US"/>
              </w:rPr>
              <w:t>Parameter</w:t>
            </w:r>
          </w:p>
        </w:tc>
        <w:tc>
          <w:tcPr>
            <w:tcW w:w="4527" w:type="dxa"/>
          </w:tcPr>
          <w:p w14:paraId="580B1941" w14:textId="77777777" w:rsidR="00BC2973" w:rsidRPr="003906B5" w:rsidRDefault="00BC2973" w:rsidP="007947BF">
            <w:pPr>
              <w:spacing w:after="0"/>
              <w:jc w:val="both"/>
              <w:rPr>
                <w:b/>
                <w:sz w:val="18"/>
                <w:lang w:val="en-US"/>
              </w:rPr>
            </w:pPr>
            <w:r w:rsidRPr="003906B5">
              <w:rPr>
                <w:b/>
                <w:sz w:val="18"/>
                <w:lang w:val="en-US"/>
              </w:rPr>
              <w:t>Description</w:t>
            </w:r>
          </w:p>
        </w:tc>
        <w:tc>
          <w:tcPr>
            <w:tcW w:w="3757" w:type="dxa"/>
          </w:tcPr>
          <w:p w14:paraId="3CD4A94E" w14:textId="77777777" w:rsidR="00BC2973" w:rsidRPr="006074CA" w:rsidRDefault="00BC2973" w:rsidP="007947BF">
            <w:pPr>
              <w:spacing w:after="0"/>
              <w:jc w:val="both"/>
              <w:rPr>
                <w:b/>
                <w:bCs/>
                <w:sz w:val="18"/>
                <w:szCs w:val="18"/>
                <w:lang w:val="en-US"/>
              </w:rPr>
            </w:pPr>
            <w:r w:rsidRPr="006074CA">
              <w:rPr>
                <w:b/>
                <w:bCs/>
                <w:sz w:val="18"/>
                <w:szCs w:val="18"/>
                <w:lang w:val="en-US"/>
              </w:rPr>
              <w:t>Value range: FR2 as the example</w:t>
            </w:r>
          </w:p>
        </w:tc>
      </w:tr>
      <w:tr w:rsidR="00BC2973" w14:paraId="26FB9211" w14:textId="77777777" w:rsidTr="00834F4D">
        <w:tc>
          <w:tcPr>
            <w:tcW w:w="1036" w:type="dxa"/>
          </w:tcPr>
          <w:p w14:paraId="7320388B" w14:textId="77777777" w:rsidR="00BC2973" w:rsidRDefault="00BC2973" w:rsidP="007947BF">
            <w:pPr>
              <w:spacing w:after="0"/>
              <w:jc w:val="both"/>
              <w:rPr>
                <w:lang w:val="en-US"/>
              </w:rPr>
            </w:pPr>
            <w:proofErr w:type="spellStart"/>
            <w:r>
              <w:rPr>
                <w:lang w:val="en-US"/>
              </w:rPr>
              <w:t>Tp</w:t>
            </w:r>
            <w:proofErr w:type="spellEnd"/>
          </w:p>
        </w:tc>
        <w:tc>
          <w:tcPr>
            <w:tcW w:w="4527" w:type="dxa"/>
          </w:tcPr>
          <w:p w14:paraId="3626115A" w14:textId="77777777" w:rsidR="00BC2973" w:rsidRDefault="00BC2973" w:rsidP="007947BF">
            <w:pPr>
              <w:spacing w:after="0"/>
              <w:jc w:val="both"/>
              <w:rPr>
                <w:lang w:val="en-US"/>
              </w:rPr>
            </w:pPr>
            <w:r w:rsidRPr="003906B5">
              <w:rPr>
                <w:lang w:val="en-US"/>
              </w:rPr>
              <w:t>Propagation delay on the BH link</w:t>
            </w:r>
          </w:p>
        </w:tc>
        <w:tc>
          <w:tcPr>
            <w:tcW w:w="3757" w:type="dxa"/>
          </w:tcPr>
          <w:p w14:paraId="6D74700D" w14:textId="77777777" w:rsidR="00BC2973" w:rsidRDefault="00BC2973" w:rsidP="007947BF">
            <w:pPr>
              <w:spacing w:after="0"/>
              <w:jc w:val="both"/>
              <w:rPr>
                <w:lang w:val="en-US"/>
              </w:rPr>
            </w:pPr>
            <w:r>
              <w:rPr>
                <w:lang w:val="en-US"/>
              </w:rPr>
              <w:t>[0</w:t>
            </w:r>
            <w:r w:rsidRPr="006074CA">
              <w:rPr>
                <w:lang w:val="en-US"/>
              </w:rPr>
              <w:t>,</w:t>
            </w:r>
            <w:r>
              <w:rPr>
                <w:lang w:val="en-US"/>
              </w:rPr>
              <w:t>3us] Assuming max ~1km cell size for FR2</w:t>
            </w:r>
          </w:p>
        </w:tc>
      </w:tr>
      <w:tr w:rsidR="00BC2973" w:rsidRPr="00174DF2" w14:paraId="71AD03A4" w14:textId="77777777" w:rsidTr="00834F4D">
        <w:tc>
          <w:tcPr>
            <w:tcW w:w="1036" w:type="dxa"/>
          </w:tcPr>
          <w:p w14:paraId="1C1F6D05" w14:textId="77777777" w:rsidR="00BC2973" w:rsidRDefault="00BC2973" w:rsidP="007947BF">
            <w:pPr>
              <w:spacing w:after="0"/>
              <w:jc w:val="both"/>
              <w:rPr>
                <w:lang w:val="en-US"/>
              </w:rPr>
            </w:pPr>
            <w:proofErr w:type="spellStart"/>
            <w:r>
              <w:rPr>
                <w:lang w:val="en-US"/>
              </w:rPr>
              <w:t>Tg</w:t>
            </w:r>
            <w:proofErr w:type="spellEnd"/>
          </w:p>
        </w:tc>
        <w:tc>
          <w:tcPr>
            <w:tcW w:w="4527" w:type="dxa"/>
          </w:tcPr>
          <w:p w14:paraId="7CA6204B" w14:textId="77777777" w:rsidR="00BC2973" w:rsidRDefault="00BC2973" w:rsidP="007947BF">
            <w:pPr>
              <w:spacing w:after="0"/>
              <w:jc w:val="both"/>
              <w:rPr>
                <w:lang w:val="en-US"/>
              </w:rPr>
            </w:pPr>
            <w:r>
              <w:rPr>
                <w:lang w:val="en-US"/>
              </w:rPr>
              <w:t>RX/TX switching gap of the IAB-DU</w:t>
            </w:r>
          </w:p>
        </w:tc>
        <w:tc>
          <w:tcPr>
            <w:tcW w:w="3757" w:type="dxa"/>
          </w:tcPr>
          <w:p w14:paraId="0C31E864" w14:textId="77777777" w:rsidR="00BC2973" w:rsidRPr="006074CA" w:rsidRDefault="00BC2973" w:rsidP="007947BF">
            <w:pPr>
              <w:spacing w:after="0"/>
              <w:jc w:val="both"/>
              <w:rPr>
                <w:lang w:val="en-US"/>
              </w:rPr>
            </w:pPr>
            <w:r w:rsidRPr="003906B5">
              <w:t>[</w:t>
            </w:r>
            <w:proofErr w:type="spellStart"/>
            <w:r w:rsidRPr="003906B5">
              <w:t>TA_offset</w:t>
            </w:r>
            <w:proofErr w:type="spellEnd"/>
            <w:r w:rsidRPr="003906B5">
              <w:t xml:space="preserve">, </w:t>
            </w:r>
            <w:r>
              <w:t>(</w:t>
            </w:r>
            <w:proofErr w:type="spellStart"/>
            <w:r w:rsidRPr="003906B5">
              <w:t>TA_offset</w:t>
            </w:r>
            <w:proofErr w:type="spellEnd"/>
            <w:r w:rsidRPr="003906B5">
              <w:t xml:space="preserve"> + </w:t>
            </w:r>
            <w:proofErr w:type="spellStart"/>
            <w:r w:rsidRPr="003906B5">
              <w:t>Tsymbol</w:t>
            </w:r>
            <w:proofErr w:type="spellEnd"/>
            <w:r>
              <w:t>)]</w:t>
            </w:r>
            <w:r w:rsidRPr="006074CA">
              <w:rPr>
                <w:lang w:val="en-US"/>
              </w:rPr>
              <w:t xml:space="preserve"> </w:t>
            </w:r>
            <w:r w:rsidRPr="006074CA">
              <w:rPr>
                <w:vertAlign w:val="superscript"/>
                <w:lang w:val="en-US"/>
              </w:rPr>
              <w:t>*)</w:t>
            </w:r>
          </w:p>
        </w:tc>
      </w:tr>
      <w:tr w:rsidR="00BC2973" w14:paraId="4E436C2E" w14:textId="77777777" w:rsidTr="00834F4D">
        <w:tc>
          <w:tcPr>
            <w:tcW w:w="1036" w:type="dxa"/>
          </w:tcPr>
          <w:p w14:paraId="15719714" w14:textId="77777777" w:rsidR="00BC2973" w:rsidRDefault="00BC2973" w:rsidP="007947BF">
            <w:pPr>
              <w:spacing w:after="0"/>
              <w:jc w:val="both"/>
              <w:rPr>
                <w:lang w:val="en-US"/>
              </w:rPr>
            </w:pPr>
            <w:proofErr w:type="spellStart"/>
            <w:r>
              <w:rPr>
                <w:lang w:val="en-US"/>
              </w:rPr>
              <w:t>Tg</w:t>
            </w:r>
            <w:proofErr w:type="spellEnd"/>
            <w:r>
              <w:rPr>
                <w:lang w:val="en-US"/>
              </w:rPr>
              <w:t>’</w:t>
            </w:r>
          </w:p>
        </w:tc>
        <w:tc>
          <w:tcPr>
            <w:tcW w:w="4527" w:type="dxa"/>
          </w:tcPr>
          <w:p w14:paraId="41BD8E57" w14:textId="77777777" w:rsidR="00BC2973" w:rsidRDefault="00BC2973" w:rsidP="007947BF">
            <w:pPr>
              <w:spacing w:after="0"/>
              <w:jc w:val="both"/>
              <w:rPr>
                <w:lang w:val="en-US"/>
              </w:rPr>
            </w:pPr>
            <w:r>
              <w:rPr>
                <w:lang w:val="en-US"/>
              </w:rPr>
              <w:t>RX/TX switching gap of the parent IAB-DU</w:t>
            </w:r>
          </w:p>
        </w:tc>
        <w:tc>
          <w:tcPr>
            <w:tcW w:w="3757" w:type="dxa"/>
          </w:tcPr>
          <w:p w14:paraId="200A82AA" w14:textId="77777777" w:rsidR="00BC2973" w:rsidRDefault="00BC2973" w:rsidP="007947BF">
            <w:pPr>
              <w:spacing w:after="0"/>
              <w:jc w:val="both"/>
              <w:rPr>
                <w:lang w:val="en-US"/>
              </w:rPr>
            </w:pPr>
            <w:r w:rsidRPr="003906B5">
              <w:t>[</w:t>
            </w:r>
            <w:proofErr w:type="spellStart"/>
            <w:r w:rsidRPr="003906B5">
              <w:t>TA_offset</w:t>
            </w:r>
            <w:proofErr w:type="spellEnd"/>
            <w:r w:rsidRPr="003906B5">
              <w:t xml:space="preserve">, </w:t>
            </w:r>
            <w:r>
              <w:t>(</w:t>
            </w:r>
            <w:proofErr w:type="spellStart"/>
            <w:r w:rsidRPr="003906B5">
              <w:t>TA_offset</w:t>
            </w:r>
            <w:proofErr w:type="spellEnd"/>
            <w:r w:rsidRPr="003906B5">
              <w:t xml:space="preserve"> + </w:t>
            </w:r>
            <w:proofErr w:type="spellStart"/>
            <w:r w:rsidRPr="003906B5">
              <w:t>Tsymbol</w:t>
            </w:r>
            <w:proofErr w:type="spellEnd"/>
            <w:r>
              <w:t>)]</w:t>
            </w:r>
            <w:r w:rsidRPr="006074CA">
              <w:rPr>
                <w:lang w:val="en-US"/>
              </w:rPr>
              <w:t xml:space="preserve"> </w:t>
            </w:r>
            <w:r w:rsidRPr="006074CA">
              <w:rPr>
                <w:vertAlign w:val="superscript"/>
                <w:lang w:val="en-US"/>
              </w:rPr>
              <w:t>*)</w:t>
            </w:r>
          </w:p>
        </w:tc>
      </w:tr>
      <w:tr w:rsidR="00BC2973" w14:paraId="7EDC4108" w14:textId="77777777" w:rsidTr="00834F4D">
        <w:tc>
          <w:tcPr>
            <w:tcW w:w="1036" w:type="dxa"/>
          </w:tcPr>
          <w:p w14:paraId="0B99F1F0" w14:textId="77777777" w:rsidR="00BC2973" w:rsidRDefault="00BC2973" w:rsidP="007947BF">
            <w:pPr>
              <w:spacing w:after="0"/>
              <w:jc w:val="both"/>
              <w:rPr>
                <w:lang w:val="en-US"/>
              </w:rPr>
            </w:pPr>
            <w:proofErr w:type="spellStart"/>
            <w:r>
              <w:rPr>
                <w:lang w:val="en-US"/>
              </w:rPr>
              <w:t>dTg</w:t>
            </w:r>
            <w:proofErr w:type="spellEnd"/>
          </w:p>
        </w:tc>
        <w:tc>
          <w:tcPr>
            <w:tcW w:w="4527" w:type="dxa"/>
          </w:tcPr>
          <w:p w14:paraId="2BE333C5" w14:textId="77777777" w:rsidR="00BC2973" w:rsidRDefault="00BC2973" w:rsidP="007947BF">
            <w:pPr>
              <w:spacing w:after="0"/>
              <w:jc w:val="both"/>
              <w:rPr>
                <w:lang w:val="en-US"/>
              </w:rPr>
            </w:pPr>
            <w:r>
              <w:rPr>
                <w:lang w:val="en-US"/>
              </w:rPr>
              <w:t xml:space="preserve">Difference of </w:t>
            </w:r>
            <w:proofErr w:type="spellStart"/>
            <w:r>
              <w:rPr>
                <w:lang w:val="en-US"/>
              </w:rPr>
              <w:t>Tg</w:t>
            </w:r>
            <w:proofErr w:type="spellEnd"/>
            <w:r>
              <w:rPr>
                <w:lang w:val="en-US"/>
              </w:rPr>
              <w:t xml:space="preserve"> at the IAB node and the parent node</w:t>
            </w:r>
          </w:p>
        </w:tc>
        <w:tc>
          <w:tcPr>
            <w:tcW w:w="3757" w:type="dxa"/>
          </w:tcPr>
          <w:p w14:paraId="4645CD28" w14:textId="77777777" w:rsidR="00BC2973" w:rsidRDefault="00BC2973" w:rsidP="007947BF">
            <w:pPr>
              <w:spacing w:after="0"/>
              <w:jc w:val="both"/>
              <w:rPr>
                <w:lang w:val="en-US"/>
              </w:rPr>
            </w:pPr>
            <w:r>
              <w:rPr>
                <w:lang w:val="en-US"/>
              </w:rPr>
              <w:t>[-</w:t>
            </w:r>
            <w:proofErr w:type="spellStart"/>
            <w:r>
              <w:rPr>
                <w:lang w:val="en-US"/>
              </w:rPr>
              <w:t>Tsymbol</w:t>
            </w:r>
            <w:proofErr w:type="spellEnd"/>
            <w:r>
              <w:rPr>
                <w:lang w:val="en-US"/>
              </w:rPr>
              <w:t xml:space="preserve">, </w:t>
            </w:r>
            <w:proofErr w:type="spellStart"/>
            <w:r>
              <w:rPr>
                <w:lang w:val="en-US"/>
              </w:rPr>
              <w:t>Tsymbol</w:t>
            </w:r>
            <w:proofErr w:type="spellEnd"/>
            <w:r>
              <w:rPr>
                <w:lang w:val="en-US"/>
              </w:rPr>
              <w:t xml:space="preserve">] </w:t>
            </w:r>
            <w:r w:rsidRPr="003906B5">
              <w:rPr>
                <w:vertAlign w:val="superscript"/>
                <w:lang w:val="en-US"/>
              </w:rPr>
              <w:t>*)</w:t>
            </w:r>
          </w:p>
        </w:tc>
      </w:tr>
      <w:tr w:rsidR="00BC2973" w14:paraId="75588FD0" w14:textId="77777777" w:rsidTr="00834F4D">
        <w:tc>
          <w:tcPr>
            <w:tcW w:w="1036" w:type="dxa"/>
          </w:tcPr>
          <w:p w14:paraId="62B7D760" w14:textId="77777777" w:rsidR="00BC2973" w:rsidRDefault="00BC2973" w:rsidP="007947BF">
            <w:pPr>
              <w:spacing w:after="0"/>
              <w:jc w:val="both"/>
              <w:rPr>
                <w:lang w:val="en-US"/>
              </w:rPr>
            </w:pPr>
            <w:r>
              <w:rPr>
                <w:lang w:val="en-US"/>
              </w:rPr>
              <w:t>TA</w:t>
            </w:r>
          </w:p>
        </w:tc>
        <w:tc>
          <w:tcPr>
            <w:tcW w:w="4527" w:type="dxa"/>
          </w:tcPr>
          <w:p w14:paraId="41CE674D" w14:textId="77777777" w:rsidR="00BC2973" w:rsidRDefault="00BC2973" w:rsidP="007947BF">
            <w:pPr>
              <w:spacing w:after="0"/>
              <w:jc w:val="both"/>
              <w:rPr>
                <w:lang w:val="en-US"/>
              </w:rPr>
            </w:pPr>
            <w:r>
              <w:rPr>
                <w:lang w:val="en-US"/>
              </w:rPr>
              <w:t>Timing advance used for the UL TX by the IAB node</w:t>
            </w:r>
          </w:p>
        </w:tc>
        <w:tc>
          <w:tcPr>
            <w:tcW w:w="3757" w:type="dxa"/>
          </w:tcPr>
          <w:p w14:paraId="265DBE41" w14:textId="77777777" w:rsidR="00BC2973" w:rsidRDefault="00BC2973" w:rsidP="007947BF">
            <w:pPr>
              <w:spacing w:after="0"/>
              <w:jc w:val="both"/>
              <w:rPr>
                <w:lang w:val="en-US"/>
              </w:rPr>
            </w:pPr>
            <w:r>
              <w:rPr>
                <w:lang w:val="en-US"/>
              </w:rPr>
              <w:t>[0, (2*</w:t>
            </w:r>
            <w:proofErr w:type="spellStart"/>
            <w:r>
              <w:rPr>
                <w:lang w:val="en-US"/>
              </w:rPr>
              <w:t>Tp</w:t>
            </w:r>
            <w:proofErr w:type="spellEnd"/>
            <w:r>
              <w:rPr>
                <w:lang w:val="en-US"/>
              </w:rPr>
              <w:t xml:space="preserve"> + </w:t>
            </w:r>
            <w:proofErr w:type="spellStart"/>
            <w:r>
              <w:rPr>
                <w:lang w:val="en-US"/>
              </w:rPr>
              <w:t>Tg</w:t>
            </w:r>
            <w:proofErr w:type="spellEnd"/>
            <w:r>
              <w:rPr>
                <w:lang w:val="en-US"/>
              </w:rPr>
              <w:t>)]</w:t>
            </w:r>
          </w:p>
        </w:tc>
      </w:tr>
      <w:tr w:rsidR="00BC2973" w14:paraId="272D693F" w14:textId="77777777" w:rsidTr="00834F4D">
        <w:tc>
          <w:tcPr>
            <w:tcW w:w="1036" w:type="dxa"/>
          </w:tcPr>
          <w:p w14:paraId="61921459" w14:textId="77777777" w:rsidR="00BC2973" w:rsidRDefault="00BC2973" w:rsidP="007947BF">
            <w:pPr>
              <w:spacing w:after="0"/>
              <w:jc w:val="both"/>
              <w:rPr>
                <w:lang w:val="en-US"/>
              </w:rPr>
            </w:pPr>
            <w:proofErr w:type="spellStart"/>
            <w:r>
              <w:rPr>
                <w:lang w:val="en-US"/>
              </w:rPr>
              <w:t>Tsw</w:t>
            </w:r>
            <w:proofErr w:type="spellEnd"/>
          </w:p>
        </w:tc>
        <w:tc>
          <w:tcPr>
            <w:tcW w:w="4527" w:type="dxa"/>
          </w:tcPr>
          <w:p w14:paraId="3C2388DA" w14:textId="77777777" w:rsidR="00BC2973" w:rsidRDefault="00BC2973" w:rsidP="007947BF">
            <w:pPr>
              <w:spacing w:after="0"/>
              <w:jc w:val="both"/>
              <w:rPr>
                <w:lang w:val="en-US"/>
              </w:rPr>
            </w:pPr>
            <w:r>
              <w:rPr>
                <w:lang w:val="en-US"/>
              </w:rPr>
              <w:t>Switching time for the transition between IAB-MT and IAB-DU RX/TX</w:t>
            </w:r>
          </w:p>
        </w:tc>
        <w:tc>
          <w:tcPr>
            <w:tcW w:w="3757" w:type="dxa"/>
          </w:tcPr>
          <w:p w14:paraId="3A45E9F7" w14:textId="77777777" w:rsidR="00BC2973" w:rsidRDefault="00BC2973" w:rsidP="007947BF">
            <w:pPr>
              <w:spacing w:after="0"/>
              <w:jc w:val="both"/>
              <w:rPr>
                <w:lang w:val="en-US"/>
              </w:rPr>
            </w:pPr>
            <w:r>
              <w:rPr>
                <w:lang w:val="en-US"/>
              </w:rPr>
              <w:t xml:space="preserve">[0,3us], </w:t>
            </w:r>
            <w:r w:rsidRPr="00174DF2">
              <w:rPr>
                <w:lang w:val="en-US"/>
              </w:rPr>
              <w:t xml:space="preserve">9.5.3.3 </w:t>
            </w:r>
            <w:r>
              <w:rPr>
                <w:lang w:val="en-US"/>
              </w:rPr>
              <w:t>/TS 38.104</w:t>
            </w:r>
          </w:p>
        </w:tc>
      </w:tr>
    </w:tbl>
    <w:p w14:paraId="1554E945" w14:textId="3024BE5C" w:rsidR="002F5227" w:rsidRDefault="002F5227" w:rsidP="00834F4D">
      <w:pPr>
        <w:pStyle w:val="Caption"/>
        <w:ind w:left="1136"/>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Parameters for </w:t>
      </w:r>
      <w:r w:rsidR="002B77C2">
        <w:t xml:space="preserve">the </w:t>
      </w:r>
      <w:r>
        <w:t>derivation of the guard symbols</w:t>
      </w:r>
    </w:p>
    <w:p w14:paraId="7F9AE989" w14:textId="3F05E4C1" w:rsidR="002F5227" w:rsidRPr="00834F4D" w:rsidRDefault="002F5227">
      <w:pPr>
        <w:ind w:left="1136"/>
        <w:jc w:val="both"/>
        <w:rPr>
          <w:sz w:val="18"/>
          <w:szCs w:val="18"/>
          <w:lang w:val="en-US"/>
        </w:rPr>
      </w:pPr>
      <w:r w:rsidRPr="007947BF">
        <w:rPr>
          <w:sz w:val="18"/>
          <w:szCs w:val="18"/>
          <w:lang w:val="en-US"/>
        </w:rPr>
        <w:t xml:space="preserve">*) Assuming the range </w:t>
      </w:r>
      <w:r w:rsidR="54FC8DC6" w:rsidRPr="007947BF">
        <w:rPr>
          <w:sz w:val="18"/>
          <w:szCs w:val="18"/>
          <w:lang w:val="en-US"/>
        </w:rPr>
        <w:t>defined by RAN4</w:t>
      </w:r>
      <w:r w:rsidRPr="007947BF">
        <w:rPr>
          <w:sz w:val="18"/>
          <w:szCs w:val="18"/>
          <w:lang w:val="en-US"/>
        </w:rPr>
        <w:t xml:space="preserve"> for </w:t>
      </w:r>
      <w:proofErr w:type="spellStart"/>
      <w:r w:rsidRPr="007947BF">
        <w:rPr>
          <w:sz w:val="18"/>
          <w:szCs w:val="18"/>
          <w:lang w:val="en-US"/>
        </w:rPr>
        <w:t>T_delta</w:t>
      </w:r>
      <w:proofErr w:type="spellEnd"/>
      <w:r w:rsidRPr="007947BF">
        <w:rPr>
          <w:sz w:val="18"/>
          <w:szCs w:val="18"/>
          <w:lang w:val="en-US"/>
        </w:rPr>
        <w:t>.</w:t>
      </w:r>
    </w:p>
    <w:p w14:paraId="74FE39A2" w14:textId="77777777" w:rsidR="002F5227" w:rsidRDefault="002F5227" w:rsidP="002F5227">
      <w:pPr>
        <w:jc w:val="both"/>
        <w:rPr>
          <w:lang w:val="en-US"/>
        </w:rPr>
      </w:pPr>
      <w:r>
        <w:rPr>
          <w:lang w:val="en-US"/>
        </w:rPr>
        <w:t>With these assumptions, the slot overlap at the defined transitions will become:</w:t>
      </w:r>
    </w:p>
    <w:p w14:paraId="57F5E846" w14:textId="77777777" w:rsidR="002F5227" w:rsidRDefault="002F5227" w:rsidP="00834F4D">
      <w:pPr>
        <w:pStyle w:val="Caption"/>
        <w:ind w:left="1136"/>
        <w:jc w:val="center"/>
        <w:rPr>
          <w:lang w:val="en-US"/>
        </w:rPr>
      </w:pPr>
      <w:r>
        <w:t xml:space="preserve">Table </w:t>
      </w:r>
      <w:r>
        <w:fldChar w:fldCharType="begin"/>
      </w:r>
      <w:r>
        <w:instrText xml:space="preserve"> SEQ Table \* ARABIC </w:instrText>
      </w:r>
      <w:r>
        <w:fldChar w:fldCharType="separate"/>
      </w:r>
      <w:r>
        <w:rPr>
          <w:noProof/>
        </w:rPr>
        <w:t>2</w:t>
      </w:r>
      <w:r>
        <w:fldChar w:fldCharType="end"/>
      </w:r>
      <w:r>
        <w:t xml:space="preserve"> Possible slot overlap and affecting transient between IAB-MT and IAB-DU RX/TX.</w:t>
      </w:r>
    </w:p>
    <w:tbl>
      <w:tblPr>
        <w:tblW w:w="4283" w:type="dxa"/>
        <w:tblInd w:w="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2F5227" w:rsidRPr="004D5BEE" w14:paraId="6EBEEEEA" w14:textId="77777777" w:rsidTr="00834F4D">
        <w:tc>
          <w:tcPr>
            <w:tcW w:w="1023" w:type="dxa"/>
            <w:shd w:val="clear" w:color="auto" w:fill="D9D9D9" w:themeFill="background1" w:themeFillShade="D9"/>
          </w:tcPr>
          <w:p w14:paraId="0FDC98FA"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1CE5769B"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2A03CC3C"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2F5227" w:rsidRPr="004D5BEE" w14:paraId="38D1356B" w14:textId="77777777" w:rsidTr="00834F4D">
        <w:tc>
          <w:tcPr>
            <w:tcW w:w="1023" w:type="dxa"/>
            <w:shd w:val="clear" w:color="auto" w:fill="F2F2F2" w:themeFill="background1" w:themeFillShade="F2"/>
          </w:tcPr>
          <w:p w14:paraId="2DE06E09"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15EA1FD2"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 </w:t>
            </w:r>
            <w:proofErr w:type="spellStart"/>
            <w:r w:rsidRPr="003906B5">
              <w:rPr>
                <w:rFonts w:eastAsia="Times New Roman"/>
                <w:sz w:val="18"/>
                <w:szCs w:val="18"/>
                <w:lang w:eastAsia="en-US"/>
              </w:rPr>
              <w:t>Tsw</w:t>
            </w:r>
            <w:proofErr w:type="spellEnd"/>
          </w:p>
        </w:tc>
        <w:tc>
          <w:tcPr>
            <w:tcW w:w="1843" w:type="dxa"/>
            <w:shd w:val="clear" w:color="auto" w:fill="auto"/>
          </w:tcPr>
          <w:p w14:paraId="51D378E1"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 </w:t>
            </w:r>
            <w:proofErr w:type="spellStart"/>
            <w:r w:rsidRPr="003906B5">
              <w:rPr>
                <w:rFonts w:eastAsia="Times New Roman"/>
                <w:sz w:val="18"/>
                <w:szCs w:val="18"/>
                <w:lang w:eastAsia="en-US"/>
              </w:rPr>
              <w:t>Tg</w:t>
            </w:r>
            <w:proofErr w:type="spellEnd"/>
            <w:r w:rsidRPr="003906B5">
              <w:rPr>
                <w:rFonts w:eastAsia="Times New Roman"/>
                <w:sz w:val="18"/>
                <w:szCs w:val="18"/>
                <w:lang w:eastAsia="en-US"/>
              </w:rPr>
              <w:t xml:space="preserve"> + </w:t>
            </w:r>
            <w:proofErr w:type="spellStart"/>
            <w:r w:rsidRPr="003906B5">
              <w:rPr>
                <w:rFonts w:eastAsia="Times New Roman"/>
                <w:sz w:val="18"/>
                <w:szCs w:val="18"/>
                <w:lang w:eastAsia="en-US"/>
              </w:rPr>
              <w:t>Tsw</w:t>
            </w:r>
            <w:proofErr w:type="spellEnd"/>
          </w:p>
        </w:tc>
      </w:tr>
      <w:tr w:rsidR="002F5227" w:rsidRPr="004D5BEE" w14:paraId="1E96B8D4" w14:textId="77777777" w:rsidTr="00834F4D">
        <w:tc>
          <w:tcPr>
            <w:tcW w:w="1023" w:type="dxa"/>
            <w:shd w:val="clear" w:color="auto" w:fill="F2F2F2" w:themeFill="background1" w:themeFillShade="F2"/>
          </w:tcPr>
          <w:p w14:paraId="4CFB1001"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56A1D0CD" w14:textId="6F88B0E1" w:rsidR="002F5227" w:rsidRPr="003906B5" w:rsidRDefault="002F5227" w:rsidP="00F164F0">
            <w:pPr>
              <w:pStyle w:val="maintext"/>
              <w:spacing w:before="0" w:after="0"/>
              <w:ind w:firstLineChars="0" w:firstLine="0"/>
              <w:jc w:val="left"/>
              <w:rPr>
                <w:rFonts w:eastAsia="Times New Roman"/>
                <w:sz w:val="18"/>
                <w:szCs w:val="18"/>
                <w:lang w:eastAsia="en-US"/>
              </w:rPr>
            </w:pP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 TA</w:t>
            </w:r>
            <w:r w:rsidR="0008107D">
              <w:rPr>
                <w:rFonts w:eastAsia="Times New Roman"/>
                <w:sz w:val="18"/>
                <w:szCs w:val="18"/>
                <w:lang w:eastAsia="en-US"/>
              </w:rPr>
              <w:t xml:space="preserve"> </w:t>
            </w:r>
            <w:r w:rsidR="0008107D" w:rsidRPr="003906B5">
              <w:rPr>
                <w:rFonts w:eastAsia="Times New Roman"/>
                <w:sz w:val="18"/>
                <w:szCs w:val="18"/>
                <w:vertAlign w:val="superscript"/>
                <w:lang w:eastAsia="en-US"/>
              </w:rPr>
              <w:t>*)</w:t>
            </w:r>
          </w:p>
        </w:tc>
        <w:tc>
          <w:tcPr>
            <w:tcW w:w="1843" w:type="dxa"/>
            <w:shd w:val="clear" w:color="auto" w:fill="auto"/>
          </w:tcPr>
          <w:p w14:paraId="18D42B88"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 TA + </w:t>
            </w:r>
            <w:proofErr w:type="spellStart"/>
            <w:r w:rsidRPr="003906B5">
              <w:rPr>
                <w:rFonts w:eastAsia="Times New Roman"/>
                <w:sz w:val="18"/>
                <w:szCs w:val="18"/>
                <w:lang w:eastAsia="en-US"/>
              </w:rPr>
              <w:t>Tsw</w:t>
            </w:r>
            <w:proofErr w:type="spellEnd"/>
          </w:p>
        </w:tc>
      </w:tr>
      <w:tr w:rsidR="002F5227" w:rsidRPr="004D5BEE" w14:paraId="0E749E90" w14:textId="77777777" w:rsidTr="00834F4D">
        <w:tc>
          <w:tcPr>
            <w:tcW w:w="1023" w:type="dxa"/>
            <w:shd w:val="clear" w:color="auto" w:fill="D9D9D9" w:themeFill="background1" w:themeFillShade="D9"/>
          </w:tcPr>
          <w:p w14:paraId="173D6E3E"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2ABAF01B"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6099FC65"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2F5227" w:rsidRPr="004D5BEE" w14:paraId="021DD438" w14:textId="77777777" w:rsidTr="00834F4D">
        <w:tc>
          <w:tcPr>
            <w:tcW w:w="1023" w:type="dxa"/>
            <w:shd w:val="clear" w:color="auto" w:fill="F2F2F2" w:themeFill="background1" w:themeFillShade="F2"/>
          </w:tcPr>
          <w:p w14:paraId="2AF3B50F"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6275C382"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sidRPr="003906B5">
              <w:rPr>
                <w:rFonts w:eastAsia="Times New Roman"/>
                <w:sz w:val="18"/>
                <w:szCs w:val="18"/>
                <w:lang w:eastAsia="en-US"/>
              </w:rPr>
              <w:t>-</w:t>
            </w: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 </w:t>
            </w:r>
            <w:proofErr w:type="spellStart"/>
            <w:r w:rsidRPr="003906B5">
              <w:rPr>
                <w:rFonts w:eastAsia="Times New Roman"/>
                <w:sz w:val="18"/>
                <w:szCs w:val="18"/>
                <w:lang w:eastAsia="en-US"/>
              </w:rPr>
              <w:t>Tsw</w:t>
            </w:r>
            <w:proofErr w:type="spellEnd"/>
          </w:p>
        </w:tc>
        <w:tc>
          <w:tcPr>
            <w:tcW w:w="1843" w:type="dxa"/>
            <w:shd w:val="clear" w:color="auto" w:fill="auto"/>
          </w:tcPr>
          <w:p w14:paraId="5ADA41DE" w14:textId="21D8D246" w:rsidR="002F5227" w:rsidRPr="003906B5" w:rsidRDefault="002F5227" w:rsidP="00F164F0">
            <w:pPr>
              <w:pStyle w:val="maintext"/>
              <w:spacing w:before="0" w:after="0"/>
              <w:ind w:firstLineChars="0" w:firstLine="0"/>
              <w:jc w:val="left"/>
              <w:rPr>
                <w:rFonts w:eastAsia="Times New Roman"/>
                <w:sz w:val="18"/>
                <w:szCs w:val="18"/>
                <w:lang w:eastAsia="en-US"/>
              </w:rPr>
            </w:pPr>
            <w:r w:rsidRPr="003906B5">
              <w:rPr>
                <w:rFonts w:eastAsia="Times New Roman"/>
                <w:sz w:val="18"/>
                <w:szCs w:val="18"/>
                <w:lang w:eastAsia="en-US"/>
              </w:rPr>
              <w:t xml:space="preserve">TA – </w:t>
            </w: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w:t>
            </w:r>
            <w:r w:rsidR="1FD07E40" w:rsidRPr="003906B5">
              <w:rPr>
                <w:rFonts w:eastAsia="Times New Roman"/>
                <w:sz w:val="18"/>
                <w:szCs w:val="18"/>
                <w:lang w:eastAsia="en-US"/>
              </w:rPr>
              <w:t>+</w:t>
            </w:r>
            <w:r w:rsidRPr="003906B5">
              <w:rPr>
                <w:rFonts w:eastAsia="Times New Roman"/>
                <w:sz w:val="18"/>
                <w:szCs w:val="18"/>
                <w:lang w:eastAsia="en-US"/>
              </w:rPr>
              <w:t xml:space="preserve"> </w:t>
            </w:r>
            <w:proofErr w:type="spellStart"/>
            <w:r w:rsidRPr="003906B5">
              <w:rPr>
                <w:rFonts w:eastAsia="Times New Roman"/>
                <w:sz w:val="18"/>
                <w:szCs w:val="18"/>
                <w:lang w:eastAsia="en-US"/>
              </w:rPr>
              <w:t>Tsw</w:t>
            </w:r>
            <w:proofErr w:type="spellEnd"/>
          </w:p>
        </w:tc>
      </w:tr>
      <w:tr w:rsidR="002F5227" w:rsidRPr="004D5BEE" w14:paraId="45F1C2E4" w14:textId="77777777" w:rsidTr="00834F4D">
        <w:tc>
          <w:tcPr>
            <w:tcW w:w="1023" w:type="dxa"/>
            <w:shd w:val="clear" w:color="auto" w:fill="F2F2F2" w:themeFill="background1" w:themeFillShade="F2"/>
          </w:tcPr>
          <w:p w14:paraId="4D631167"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6C9F8AF0" w14:textId="36C6B011" w:rsidR="002F5227" w:rsidRPr="003906B5" w:rsidRDefault="002F5227" w:rsidP="00F164F0">
            <w:pPr>
              <w:pStyle w:val="maintext"/>
              <w:spacing w:before="0" w:after="0"/>
              <w:ind w:firstLineChars="0" w:firstLine="0"/>
              <w:jc w:val="left"/>
              <w:rPr>
                <w:rFonts w:eastAsia="Times New Roman"/>
                <w:sz w:val="18"/>
                <w:szCs w:val="18"/>
                <w:lang w:eastAsia="en-US"/>
              </w:rPr>
            </w:pPr>
            <w:r w:rsidRPr="003906B5">
              <w:rPr>
                <w:rFonts w:eastAsia="Times New Roman"/>
                <w:sz w:val="18"/>
                <w:szCs w:val="18"/>
                <w:lang w:eastAsia="en-US"/>
              </w:rPr>
              <w:t>-</w:t>
            </w: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w:t>
            </w:r>
            <w:r w:rsidR="0008107D">
              <w:rPr>
                <w:rFonts w:eastAsia="Times New Roman"/>
                <w:sz w:val="18"/>
                <w:szCs w:val="18"/>
                <w:lang w:eastAsia="en-US"/>
              </w:rPr>
              <w:t>–</w:t>
            </w:r>
            <w:r w:rsidRPr="003906B5">
              <w:rPr>
                <w:rFonts w:eastAsia="Times New Roman"/>
                <w:sz w:val="18"/>
                <w:szCs w:val="18"/>
                <w:lang w:eastAsia="en-US"/>
              </w:rPr>
              <w:t xml:space="preserve"> </w:t>
            </w:r>
            <w:proofErr w:type="spellStart"/>
            <w:r w:rsidRPr="003906B5">
              <w:rPr>
                <w:rFonts w:eastAsia="Times New Roman"/>
                <w:sz w:val="18"/>
                <w:szCs w:val="18"/>
                <w:lang w:eastAsia="en-US"/>
              </w:rPr>
              <w:t>Tg</w:t>
            </w:r>
            <w:proofErr w:type="spellEnd"/>
            <w:r w:rsidR="0008107D">
              <w:rPr>
                <w:rFonts w:eastAsia="Times New Roman"/>
                <w:sz w:val="18"/>
                <w:szCs w:val="18"/>
                <w:lang w:eastAsia="en-US"/>
              </w:rPr>
              <w:t xml:space="preserve"> </w:t>
            </w:r>
            <w:r w:rsidR="0008107D" w:rsidRPr="003906B5">
              <w:rPr>
                <w:rFonts w:eastAsia="Times New Roman"/>
                <w:sz w:val="18"/>
                <w:szCs w:val="18"/>
                <w:vertAlign w:val="superscript"/>
                <w:lang w:eastAsia="en-US"/>
              </w:rPr>
              <w:t>*)</w:t>
            </w:r>
          </w:p>
        </w:tc>
        <w:tc>
          <w:tcPr>
            <w:tcW w:w="1843" w:type="dxa"/>
            <w:shd w:val="clear" w:color="auto" w:fill="auto"/>
          </w:tcPr>
          <w:p w14:paraId="3FA206F5"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sidRPr="003906B5">
              <w:rPr>
                <w:rFonts w:eastAsia="Times New Roman"/>
                <w:sz w:val="18"/>
                <w:szCs w:val="18"/>
                <w:lang w:eastAsia="en-US"/>
              </w:rPr>
              <w:t>-</w:t>
            </w:r>
            <w:proofErr w:type="spellStart"/>
            <w:r w:rsidRPr="003906B5">
              <w:rPr>
                <w:rFonts w:eastAsia="Times New Roman"/>
                <w:sz w:val="18"/>
                <w:szCs w:val="18"/>
                <w:lang w:eastAsia="en-US"/>
              </w:rPr>
              <w:t>Tp</w:t>
            </w:r>
            <w:proofErr w:type="spellEnd"/>
            <w:r w:rsidRPr="003906B5">
              <w:rPr>
                <w:rFonts w:eastAsia="Times New Roman"/>
                <w:sz w:val="18"/>
                <w:szCs w:val="18"/>
                <w:lang w:eastAsia="en-US"/>
              </w:rPr>
              <w:t xml:space="preserve"> + TA – </w:t>
            </w:r>
            <w:proofErr w:type="spellStart"/>
            <w:r w:rsidRPr="003906B5">
              <w:rPr>
                <w:rFonts w:eastAsia="Times New Roman"/>
                <w:sz w:val="18"/>
                <w:szCs w:val="18"/>
                <w:lang w:eastAsia="en-US"/>
              </w:rPr>
              <w:t>Tg</w:t>
            </w:r>
            <w:proofErr w:type="spellEnd"/>
            <w:r w:rsidRPr="003906B5">
              <w:rPr>
                <w:rFonts w:eastAsia="Times New Roman"/>
                <w:sz w:val="18"/>
                <w:szCs w:val="18"/>
                <w:lang w:eastAsia="en-US"/>
              </w:rPr>
              <w:t xml:space="preserve"> + </w:t>
            </w:r>
            <w:proofErr w:type="spellStart"/>
            <w:r w:rsidRPr="003906B5">
              <w:rPr>
                <w:rFonts w:eastAsia="Times New Roman"/>
                <w:sz w:val="18"/>
                <w:szCs w:val="18"/>
                <w:lang w:eastAsia="en-US"/>
              </w:rPr>
              <w:t>Tsw</w:t>
            </w:r>
            <w:proofErr w:type="spellEnd"/>
          </w:p>
        </w:tc>
      </w:tr>
    </w:tbl>
    <w:p w14:paraId="66CE6F28" w14:textId="67C6F5C7" w:rsidR="002F5227" w:rsidRPr="00834F4D" w:rsidRDefault="0008107D" w:rsidP="00834F4D">
      <w:pPr>
        <w:ind w:left="1136"/>
        <w:jc w:val="center"/>
        <w:rPr>
          <w:sz w:val="18"/>
          <w:lang w:val="en-US"/>
        </w:rPr>
      </w:pPr>
      <w:r w:rsidRPr="003906B5">
        <w:rPr>
          <w:sz w:val="18"/>
          <w:lang w:val="en-US"/>
        </w:rPr>
        <w:t xml:space="preserve">*) </w:t>
      </w:r>
      <w:r>
        <w:rPr>
          <w:sz w:val="18"/>
          <w:lang w:val="en-US"/>
        </w:rPr>
        <w:t xml:space="preserve">TA or </w:t>
      </w:r>
      <w:proofErr w:type="spellStart"/>
      <w:r>
        <w:rPr>
          <w:sz w:val="18"/>
          <w:lang w:val="en-US"/>
        </w:rPr>
        <w:t>Tg</w:t>
      </w:r>
      <w:proofErr w:type="spellEnd"/>
      <w:r>
        <w:rPr>
          <w:sz w:val="18"/>
          <w:lang w:val="en-US"/>
        </w:rPr>
        <w:t xml:space="preserve"> provide the gap for the transition, if required</w:t>
      </w:r>
      <w:r w:rsidRPr="003906B5">
        <w:rPr>
          <w:sz w:val="18"/>
          <w:lang w:val="en-US"/>
        </w:rPr>
        <w:t>.</w:t>
      </w:r>
    </w:p>
    <w:p w14:paraId="188B3291" w14:textId="0CA7A85D" w:rsidR="002F5227" w:rsidRDefault="002F5227" w:rsidP="002F5227">
      <w:pPr>
        <w:jc w:val="both"/>
        <w:rPr>
          <w:lang w:val="en-US"/>
        </w:rPr>
      </w:pPr>
      <w:r>
        <w:rPr>
          <w:lang w:val="en-US"/>
        </w:rPr>
        <w:t xml:space="preserve">Further, </w:t>
      </w:r>
      <w:proofErr w:type="gramStart"/>
      <w:r>
        <w:rPr>
          <w:lang w:val="en-US"/>
        </w:rPr>
        <w:t>taking into account</w:t>
      </w:r>
      <w:proofErr w:type="gramEnd"/>
      <w:r>
        <w:rPr>
          <w:lang w:val="en-US"/>
        </w:rPr>
        <w:t xml:space="preserve"> that TA = 2*</w:t>
      </w:r>
      <w:proofErr w:type="spellStart"/>
      <w:r>
        <w:rPr>
          <w:lang w:val="en-US"/>
        </w:rPr>
        <w:t>Tp</w:t>
      </w:r>
      <w:proofErr w:type="spellEnd"/>
      <w:r>
        <w:rPr>
          <w:lang w:val="en-US"/>
        </w:rPr>
        <w:t xml:space="preserve"> + </w:t>
      </w:r>
      <w:proofErr w:type="spellStart"/>
      <w:r>
        <w:rPr>
          <w:lang w:val="en-US"/>
        </w:rPr>
        <w:t>Tg</w:t>
      </w:r>
      <w:proofErr w:type="spellEnd"/>
      <w:r>
        <w:rPr>
          <w:lang w:val="en-US"/>
        </w:rPr>
        <w:t xml:space="preserve">’, and, assuming </w:t>
      </w:r>
      <w:proofErr w:type="spellStart"/>
      <w:r>
        <w:rPr>
          <w:lang w:val="en-US"/>
        </w:rPr>
        <w:t>Tp</w:t>
      </w:r>
      <w:proofErr w:type="spellEnd"/>
      <w:r>
        <w:rPr>
          <w:lang w:val="en-US"/>
        </w:rPr>
        <w:t xml:space="preserve">(max) = 3us for FR2 (covering cell radius close to 1km), we end up with </w:t>
      </w:r>
      <w:r w:rsidR="002B77C2">
        <w:rPr>
          <w:lang w:val="en-US"/>
        </w:rPr>
        <w:t xml:space="preserve">the </w:t>
      </w:r>
      <w:r>
        <w:rPr>
          <w:lang w:val="en-US"/>
        </w:rPr>
        <w:t>following range for values of the number of guard symbols, [min, max]:</w:t>
      </w:r>
    </w:p>
    <w:p w14:paraId="2F1FA0C5" w14:textId="77777777" w:rsidR="002F5227" w:rsidRDefault="002F5227" w:rsidP="00834F4D">
      <w:pPr>
        <w:pStyle w:val="Caption"/>
        <w:ind w:left="1136"/>
        <w:jc w:val="center"/>
        <w:rPr>
          <w:lang w:val="en-US"/>
        </w:rPr>
      </w:pPr>
      <w:r>
        <w:t xml:space="preserve">Table </w:t>
      </w:r>
      <w:r>
        <w:fldChar w:fldCharType="begin"/>
      </w:r>
      <w:r>
        <w:instrText xml:space="preserve"> SEQ Table \* ARABIC </w:instrText>
      </w:r>
      <w:r>
        <w:fldChar w:fldCharType="separate"/>
      </w:r>
      <w:r>
        <w:rPr>
          <w:noProof/>
        </w:rPr>
        <w:t>3</w:t>
      </w:r>
      <w:r>
        <w:fldChar w:fldCharType="end"/>
      </w:r>
      <w:r>
        <w:t xml:space="preserve"> Number of guard symbols for different transitions</w:t>
      </w: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2F5227" w:rsidRPr="004D5BEE" w14:paraId="09F7F70D" w14:textId="77777777" w:rsidTr="00834F4D">
        <w:tc>
          <w:tcPr>
            <w:tcW w:w="1023" w:type="dxa"/>
            <w:shd w:val="clear" w:color="auto" w:fill="D9D9D9" w:themeFill="background1" w:themeFillShade="D9"/>
          </w:tcPr>
          <w:p w14:paraId="6B6772F7"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7AB25FEB"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2816B3AF"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2F5227" w:rsidRPr="004D5BEE" w14:paraId="50356F12" w14:textId="77777777" w:rsidTr="00834F4D">
        <w:tc>
          <w:tcPr>
            <w:tcW w:w="1023" w:type="dxa"/>
            <w:shd w:val="clear" w:color="auto" w:fill="F2F2F2" w:themeFill="background1" w:themeFillShade="F2"/>
          </w:tcPr>
          <w:p w14:paraId="08CD633A"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4A644FB5"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[1,2]</w:t>
            </w:r>
          </w:p>
        </w:tc>
        <w:tc>
          <w:tcPr>
            <w:tcW w:w="1843" w:type="dxa"/>
            <w:shd w:val="clear" w:color="auto" w:fill="auto"/>
          </w:tcPr>
          <w:p w14:paraId="0552AFF8"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[1,4]</w:t>
            </w:r>
          </w:p>
        </w:tc>
      </w:tr>
      <w:tr w:rsidR="002F5227" w:rsidRPr="004D5BEE" w14:paraId="22EF2084" w14:textId="77777777" w:rsidTr="00834F4D">
        <w:tc>
          <w:tcPr>
            <w:tcW w:w="1023" w:type="dxa"/>
            <w:shd w:val="clear" w:color="auto" w:fill="F2F2F2" w:themeFill="background1" w:themeFillShade="F2"/>
          </w:tcPr>
          <w:p w14:paraId="2CF2E54D"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7D5373B1"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058A3A66"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r w:rsidR="002F5227" w:rsidRPr="004D5BEE" w14:paraId="6021CC49" w14:textId="77777777" w:rsidTr="00834F4D">
        <w:tc>
          <w:tcPr>
            <w:tcW w:w="1023" w:type="dxa"/>
            <w:shd w:val="clear" w:color="auto" w:fill="D9D9D9" w:themeFill="background1" w:themeFillShade="D9"/>
          </w:tcPr>
          <w:p w14:paraId="4ABF2A0A"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22BCA36B"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39D5F4EC" w14:textId="77777777" w:rsidR="002F5227" w:rsidRPr="003906B5" w:rsidRDefault="002F5227" w:rsidP="00F164F0">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2F5227" w:rsidRPr="004D5BEE" w14:paraId="7705176E" w14:textId="77777777" w:rsidTr="00834F4D">
        <w:tc>
          <w:tcPr>
            <w:tcW w:w="1023" w:type="dxa"/>
            <w:shd w:val="clear" w:color="auto" w:fill="F2F2F2" w:themeFill="background1" w:themeFillShade="F2"/>
          </w:tcPr>
          <w:p w14:paraId="0BA70276"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21161899"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[0,1]</w:t>
            </w:r>
          </w:p>
        </w:tc>
        <w:tc>
          <w:tcPr>
            <w:tcW w:w="1843" w:type="dxa"/>
            <w:shd w:val="clear" w:color="auto" w:fill="auto"/>
          </w:tcPr>
          <w:p w14:paraId="67BA741B"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[0,3]</w:t>
            </w:r>
          </w:p>
        </w:tc>
      </w:tr>
      <w:tr w:rsidR="002F5227" w:rsidRPr="004D5BEE" w14:paraId="0A3A98E7" w14:textId="77777777" w:rsidTr="00834F4D">
        <w:tc>
          <w:tcPr>
            <w:tcW w:w="1023" w:type="dxa"/>
            <w:shd w:val="clear" w:color="auto" w:fill="F2F2F2" w:themeFill="background1" w:themeFillShade="F2"/>
          </w:tcPr>
          <w:p w14:paraId="1960DF2F" w14:textId="77777777" w:rsidR="002F5227" w:rsidRPr="003906B5" w:rsidRDefault="002F5227" w:rsidP="00F164F0">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345ECA3E"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338180E5" w14:textId="77777777" w:rsidR="002F5227" w:rsidRPr="003906B5" w:rsidRDefault="002F5227" w:rsidP="00F164F0">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bl>
    <w:p w14:paraId="050882E1" w14:textId="77777777" w:rsidR="002F5227" w:rsidRPr="003906B5" w:rsidRDefault="002F5227" w:rsidP="00834F4D">
      <w:pPr>
        <w:ind w:left="1136"/>
        <w:jc w:val="center"/>
        <w:rPr>
          <w:sz w:val="18"/>
          <w:lang w:val="en-US"/>
        </w:rPr>
      </w:pPr>
      <w:r w:rsidRPr="003906B5">
        <w:rPr>
          <w:sz w:val="18"/>
          <w:lang w:val="en-US"/>
        </w:rPr>
        <w:t>**) Only negative values, i.e. no overlap of slots.</w:t>
      </w:r>
    </w:p>
    <w:p w14:paraId="3291A49E" w14:textId="1F7E6112" w:rsidR="002F5227" w:rsidRDefault="002F5227" w:rsidP="002F5227">
      <w:pPr>
        <w:jc w:val="both"/>
        <w:rPr>
          <w:lang w:val="en-US"/>
        </w:rPr>
      </w:pPr>
      <w:r>
        <w:rPr>
          <w:lang w:val="en-US"/>
        </w:rPr>
        <w:t>The same values are valid also for FR1 covering cell ranges up to 7</w:t>
      </w:r>
      <w:r w:rsidR="00F164F0">
        <w:rPr>
          <w:lang w:val="en-US"/>
        </w:rPr>
        <w:t>.</w:t>
      </w:r>
      <w:r>
        <w:rPr>
          <w:lang w:val="en-US"/>
        </w:rPr>
        <w:t>4km.</w:t>
      </w:r>
    </w:p>
    <w:p w14:paraId="146223A1" w14:textId="4C88DE5E" w:rsidR="00B10827" w:rsidRDefault="002F5227" w:rsidP="002F5227">
      <w:pPr>
        <w:jc w:val="both"/>
        <w:rPr>
          <w:lang w:val="en-US"/>
        </w:rPr>
      </w:pPr>
      <w:r>
        <w:rPr>
          <w:lang w:val="en-US"/>
        </w:rPr>
        <w:t>All possible values for the number of guard symbols in each transition can be represented with 2-bit information. The total number of bits to signal all values would become 16, i.e. two octets. If some optimization was needed, the two transition cases having no overlap could be omitted in order to reduce the size of the signaled information. This can be left to RAN2 to discuss and agree.</w:t>
      </w:r>
    </w:p>
    <w:p w14:paraId="12A8E709" w14:textId="54104932" w:rsidR="00F164F0" w:rsidRPr="0096068B" w:rsidRDefault="00F164F0" w:rsidP="0096068B">
      <w:pPr>
        <w:jc w:val="both"/>
        <w:rPr>
          <w:lang w:val="en-US"/>
        </w:rPr>
      </w:pPr>
      <w:r w:rsidRPr="00F164F0">
        <w:rPr>
          <w:lang w:val="en-US"/>
        </w:rPr>
        <w:t xml:space="preserve">It was agreed in RAN1#98bis that “the child IAB node can be made aware of the number of guard symbols that the parent IAB node will provide”. This signaling </w:t>
      </w:r>
      <w:proofErr w:type="gramStart"/>
      <w:r w:rsidRPr="00F164F0">
        <w:rPr>
          <w:lang w:val="en-US"/>
        </w:rPr>
        <w:t>can be seen as</w:t>
      </w:r>
      <w:proofErr w:type="gramEnd"/>
      <w:r w:rsidRPr="00F164F0">
        <w:rPr>
          <w:lang w:val="en-US"/>
        </w:rPr>
        <w:t xml:space="preserve"> a confirmation of understanding between two nodes and it will ensure that the child node does not need to apply additional constraints for </w:t>
      </w:r>
      <w:r w:rsidR="001E0F33">
        <w:rPr>
          <w:lang w:val="en-US"/>
        </w:rPr>
        <w:t xml:space="preserve">the </w:t>
      </w:r>
      <w:r w:rsidRPr="00F164F0">
        <w:rPr>
          <w:lang w:val="en-US"/>
        </w:rPr>
        <w:t xml:space="preserve">DU resource usage. The actual signaling format can be the same for both </w:t>
      </w:r>
      <w:proofErr w:type="gramStart"/>
      <w:r w:rsidRPr="00F164F0">
        <w:rPr>
          <w:lang w:val="en-US"/>
        </w:rPr>
        <w:t>gap</w:t>
      </w:r>
      <w:proofErr w:type="gramEnd"/>
      <w:r w:rsidRPr="00F164F0">
        <w:rPr>
          <w:lang w:val="en-US"/>
        </w:rPr>
        <w:t xml:space="preserve"> request and gap confirmation (details are up-to RAN2 to decide).</w:t>
      </w:r>
    </w:p>
    <w:p w14:paraId="56156DD5" w14:textId="7E3D9242" w:rsidR="00165E81" w:rsidRDefault="00882B4A" w:rsidP="002F5227">
      <w:pPr>
        <w:jc w:val="both"/>
        <w:rPr>
          <w:bCs/>
          <w:i/>
          <w:iCs/>
        </w:rPr>
      </w:pPr>
      <w:r w:rsidRPr="00650632">
        <w:rPr>
          <w:b/>
          <w:bCs/>
          <w:i/>
          <w:iCs/>
          <w:lang w:val="en-US"/>
        </w:rPr>
        <w:t xml:space="preserve">Proposal </w:t>
      </w:r>
      <w:r>
        <w:rPr>
          <w:b/>
          <w:bCs/>
          <w:i/>
          <w:iCs/>
          <w:lang w:val="en-US"/>
        </w:rPr>
        <w:t>4</w:t>
      </w:r>
      <w:r w:rsidRPr="00650632">
        <w:rPr>
          <w:b/>
          <w:bCs/>
          <w:i/>
          <w:iCs/>
          <w:lang w:val="en-US"/>
        </w:rPr>
        <w:t xml:space="preserve">: </w:t>
      </w:r>
      <w:r w:rsidR="002F5227" w:rsidRPr="003906B5">
        <w:rPr>
          <w:bCs/>
          <w:i/>
          <w:iCs/>
          <w:lang w:val="en-US"/>
        </w:rPr>
        <w:t>RAN1 is asked to confirm the range for the number of guard symbols for each possible transition</w:t>
      </w:r>
      <w:r w:rsidR="002F5227">
        <w:rPr>
          <w:bCs/>
          <w:i/>
          <w:iCs/>
        </w:rPr>
        <w:t xml:space="preserve"> as shown in </w:t>
      </w:r>
      <w:r w:rsidR="00165E81">
        <w:rPr>
          <w:bCs/>
          <w:i/>
          <w:iCs/>
        </w:rPr>
        <w:t>the table below.</w:t>
      </w: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165E81" w:rsidRPr="004D5BEE" w14:paraId="38D78C4D" w14:textId="77777777" w:rsidTr="00EA5E24">
        <w:tc>
          <w:tcPr>
            <w:tcW w:w="1023" w:type="dxa"/>
            <w:shd w:val="clear" w:color="auto" w:fill="D9D9D9" w:themeFill="background1" w:themeFillShade="D9"/>
          </w:tcPr>
          <w:p w14:paraId="0F23796C"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5EF5CD12"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16C90528"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165E81" w:rsidRPr="004D5BEE" w14:paraId="05246317" w14:textId="77777777" w:rsidTr="00EA5E24">
        <w:tc>
          <w:tcPr>
            <w:tcW w:w="1023" w:type="dxa"/>
            <w:shd w:val="clear" w:color="auto" w:fill="F2F2F2" w:themeFill="background1" w:themeFillShade="F2"/>
          </w:tcPr>
          <w:p w14:paraId="402E255D"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455C2DE3"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[1,2]</w:t>
            </w:r>
          </w:p>
        </w:tc>
        <w:tc>
          <w:tcPr>
            <w:tcW w:w="1843" w:type="dxa"/>
            <w:shd w:val="clear" w:color="auto" w:fill="auto"/>
          </w:tcPr>
          <w:p w14:paraId="7C5933C7"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[1,4]</w:t>
            </w:r>
          </w:p>
        </w:tc>
      </w:tr>
      <w:tr w:rsidR="00165E81" w:rsidRPr="004D5BEE" w14:paraId="1E1B77D1" w14:textId="77777777" w:rsidTr="00EA5E24">
        <w:tc>
          <w:tcPr>
            <w:tcW w:w="1023" w:type="dxa"/>
            <w:shd w:val="clear" w:color="auto" w:fill="F2F2F2" w:themeFill="background1" w:themeFillShade="F2"/>
          </w:tcPr>
          <w:p w14:paraId="5FFA1E54"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196A6678"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21E9B6ED"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r w:rsidR="00165E81" w:rsidRPr="004D5BEE" w14:paraId="4D13C857" w14:textId="77777777" w:rsidTr="00EA5E24">
        <w:tc>
          <w:tcPr>
            <w:tcW w:w="1023" w:type="dxa"/>
            <w:shd w:val="clear" w:color="auto" w:fill="D9D9D9" w:themeFill="background1" w:themeFillShade="D9"/>
          </w:tcPr>
          <w:p w14:paraId="1ED05EFA"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3AD84C53"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16F4EC23"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165E81" w:rsidRPr="004D5BEE" w14:paraId="7860D77A" w14:textId="77777777" w:rsidTr="00EA5E24">
        <w:tc>
          <w:tcPr>
            <w:tcW w:w="1023" w:type="dxa"/>
            <w:shd w:val="clear" w:color="auto" w:fill="F2F2F2" w:themeFill="background1" w:themeFillShade="F2"/>
          </w:tcPr>
          <w:p w14:paraId="0AF99257"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236FDA31"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[0,1]</w:t>
            </w:r>
          </w:p>
        </w:tc>
        <w:tc>
          <w:tcPr>
            <w:tcW w:w="1843" w:type="dxa"/>
            <w:shd w:val="clear" w:color="auto" w:fill="auto"/>
          </w:tcPr>
          <w:p w14:paraId="15124153"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[0,3]</w:t>
            </w:r>
          </w:p>
        </w:tc>
      </w:tr>
      <w:tr w:rsidR="00165E81" w:rsidRPr="004D5BEE" w14:paraId="25595A93" w14:textId="77777777" w:rsidTr="00EA5E24">
        <w:tc>
          <w:tcPr>
            <w:tcW w:w="1023" w:type="dxa"/>
            <w:shd w:val="clear" w:color="auto" w:fill="F2F2F2" w:themeFill="background1" w:themeFillShade="F2"/>
          </w:tcPr>
          <w:p w14:paraId="36376AB7"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0705D104"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05303477"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bl>
    <w:p w14:paraId="6FF48CB8" w14:textId="77777777" w:rsidR="00165E81" w:rsidRPr="003906B5" w:rsidRDefault="00165E81" w:rsidP="00165E81">
      <w:pPr>
        <w:ind w:left="1136"/>
        <w:jc w:val="center"/>
        <w:rPr>
          <w:sz w:val="18"/>
          <w:lang w:val="en-US"/>
        </w:rPr>
      </w:pPr>
      <w:r w:rsidRPr="003906B5">
        <w:rPr>
          <w:sz w:val="18"/>
          <w:lang w:val="en-US"/>
        </w:rPr>
        <w:t>**) Only negative values, i.e. no overlap of slots.</w:t>
      </w:r>
    </w:p>
    <w:p w14:paraId="34336772" w14:textId="1B20EAF6" w:rsidR="002F5227" w:rsidRDefault="002F5227" w:rsidP="002F5227">
      <w:pPr>
        <w:jc w:val="both"/>
        <w:rPr>
          <w:bCs/>
          <w:i/>
          <w:iCs/>
        </w:rPr>
      </w:pPr>
    </w:p>
    <w:p w14:paraId="33144BB8" w14:textId="10551F7B" w:rsidR="002F5227" w:rsidRDefault="002F5227" w:rsidP="002F5227">
      <w:pPr>
        <w:jc w:val="both"/>
        <w:rPr>
          <w:bCs/>
          <w:i/>
          <w:iCs/>
        </w:rPr>
      </w:pPr>
      <w:r w:rsidRPr="00650632">
        <w:rPr>
          <w:b/>
          <w:bCs/>
          <w:i/>
          <w:iCs/>
          <w:lang w:val="en-US"/>
        </w:rPr>
        <w:t xml:space="preserve">Proposal </w:t>
      </w:r>
      <w:r w:rsidR="00F164F0">
        <w:rPr>
          <w:b/>
          <w:bCs/>
          <w:i/>
          <w:iCs/>
          <w:lang w:val="en-US"/>
        </w:rPr>
        <w:t>5</w:t>
      </w:r>
      <w:r w:rsidRPr="00650632">
        <w:rPr>
          <w:b/>
          <w:bCs/>
          <w:i/>
          <w:iCs/>
          <w:lang w:val="en-US"/>
        </w:rPr>
        <w:t xml:space="preserve">: </w:t>
      </w:r>
      <w:r>
        <w:rPr>
          <w:bCs/>
          <w:i/>
          <w:iCs/>
          <w:lang w:val="en-US"/>
        </w:rPr>
        <w:t xml:space="preserve">Two-bit information is used </w:t>
      </w:r>
      <w:r w:rsidR="002B77C2">
        <w:rPr>
          <w:bCs/>
          <w:i/>
          <w:iCs/>
          <w:lang w:val="en-US"/>
        </w:rPr>
        <w:t xml:space="preserve">to </w:t>
      </w:r>
      <w:r>
        <w:rPr>
          <w:bCs/>
          <w:i/>
          <w:iCs/>
          <w:lang w:val="en-US"/>
        </w:rPr>
        <w:t>indicate the number of guard symbols per each transition resulting in max 16 information</w:t>
      </w:r>
      <w:r>
        <w:rPr>
          <w:bCs/>
          <w:i/>
          <w:iCs/>
        </w:rPr>
        <w:t xml:space="preserve">. For possible optimization, the transitions having </w:t>
      </w:r>
      <w:r w:rsidR="002B77C2">
        <w:rPr>
          <w:bCs/>
          <w:i/>
          <w:iCs/>
        </w:rPr>
        <w:t xml:space="preserve">the </w:t>
      </w:r>
      <w:r>
        <w:rPr>
          <w:bCs/>
          <w:i/>
          <w:iCs/>
        </w:rPr>
        <w:t>only zero could be left out from the signalled information.</w:t>
      </w:r>
    </w:p>
    <w:p w14:paraId="13C30B60" w14:textId="3C981E31" w:rsidR="00A7725A" w:rsidRDefault="00A7725A" w:rsidP="00650632">
      <w:pPr>
        <w:pStyle w:val="ListParagraph"/>
        <w:ind w:left="2160"/>
        <w:jc w:val="both"/>
        <w:rPr>
          <w:bCs/>
          <w:iCs/>
          <w:lang w:val="en-US"/>
        </w:rPr>
      </w:pPr>
    </w:p>
    <w:p w14:paraId="1E16994C" w14:textId="0FF548C5" w:rsidR="00FE1C69" w:rsidRPr="00650632" w:rsidRDefault="006C347F" w:rsidP="00FE1C69">
      <w:pPr>
        <w:pStyle w:val="Heading1"/>
        <w:rPr>
          <w:lang w:val="en-US"/>
        </w:rPr>
      </w:pPr>
      <w:r>
        <w:rPr>
          <w:color w:val="000000"/>
          <w:lang w:val="en-US"/>
        </w:rPr>
        <w:t>2</w:t>
      </w:r>
      <w:r w:rsidR="00FE1C69" w:rsidRPr="00650632">
        <w:rPr>
          <w:color w:val="000000"/>
          <w:lang w:val="en-US"/>
        </w:rPr>
        <w:tab/>
      </w:r>
      <w:r w:rsidR="00512E44">
        <w:rPr>
          <w:lang w:val="en-US"/>
        </w:rPr>
        <w:t>Indicating DU-IA to an IAB node</w:t>
      </w:r>
      <w:r w:rsidR="00450226">
        <w:rPr>
          <w:lang w:val="en-US"/>
        </w:rPr>
        <w:t xml:space="preserve"> </w:t>
      </w:r>
      <w:r w:rsidR="00FE1C69" w:rsidRPr="00650632">
        <w:rPr>
          <w:lang w:val="en-US"/>
        </w:rPr>
        <w:t xml:space="preserve"> </w:t>
      </w:r>
    </w:p>
    <w:p w14:paraId="2DEFE36F" w14:textId="77777777" w:rsidR="00512E44" w:rsidRPr="00297F0A" w:rsidRDefault="00512E44" w:rsidP="00512E44">
      <w:pPr>
        <w:spacing w:before="60" w:after="120"/>
        <w:jc w:val="both"/>
        <w:rPr>
          <w:b/>
          <w:sz w:val="18"/>
          <w:szCs w:val="18"/>
        </w:rPr>
      </w:pPr>
      <w:r>
        <w:rPr>
          <w:lang w:val="en-US"/>
        </w:rPr>
        <w:t>Based on agreements made in RAN1#96, in the case of soft resources b</w:t>
      </w:r>
      <w:r w:rsidRPr="00393320">
        <w:rPr>
          <w:lang w:val="en-US"/>
        </w:rPr>
        <w:t xml:space="preserve">oth implicit and explicit indication of the availability of soft resources at an IAB node </w:t>
      </w:r>
      <w:r>
        <w:rPr>
          <w:lang w:val="en-US"/>
        </w:rPr>
        <w:t xml:space="preserve">are </w:t>
      </w:r>
      <w:r w:rsidRPr="00393320">
        <w:rPr>
          <w:lang w:val="en-US"/>
        </w:rPr>
        <w:t>supported</w:t>
      </w:r>
    </w:p>
    <w:p w14:paraId="66F4DD95" w14:textId="77777777" w:rsidR="00512E44" w:rsidRDefault="00512E44" w:rsidP="00512E44">
      <w:pPr>
        <w:overflowPunct/>
        <w:autoSpaceDE/>
        <w:autoSpaceDN/>
        <w:adjustRightInd/>
        <w:spacing w:after="0"/>
        <w:jc w:val="both"/>
        <w:textAlignment w:val="auto"/>
        <w:rPr>
          <w:b/>
          <w:i/>
          <w:sz w:val="18"/>
        </w:rPr>
      </w:pPr>
    </w:p>
    <w:p w14:paraId="32CC5A57" w14:textId="77777777" w:rsidR="00512E44" w:rsidRPr="00650632" w:rsidRDefault="00512E44" w:rsidP="00512E44">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4B29106" w14:textId="77777777" w:rsidR="00512E44" w:rsidRPr="00E320BD" w:rsidRDefault="00512E44" w:rsidP="00512E44">
      <w:pPr>
        <w:numPr>
          <w:ilvl w:val="0"/>
          <w:numId w:val="4"/>
        </w:numPr>
        <w:overflowPunct/>
        <w:autoSpaceDE/>
        <w:autoSpaceDN/>
        <w:adjustRightInd/>
        <w:spacing w:after="0"/>
        <w:jc w:val="both"/>
        <w:textAlignment w:val="auto"/>
        <w:rPr>
          <w:i/>
          <w:sz w:val="18"/>
          <w:lang w:val="en-US"/>
        </w:rPr>
      </w:pPr>
      <w:r w:rsidRPr="00E320BD">
        <w:rPr>
          <w:i/>
          <w:sz w:val="18"/>
          <w:lang w:val="en-US"/>
        </w:rPr>
        <w:t xml:space="preserve">If a resource is configured as not available, the DU cannot assume it can use the resource </w:t>
      </w:r>
    </w:p>
    <w:p w14:paraId="31726FB8" w14:textId="77777777" w:rsidR="00512E44" w:rsidRPr="00E320BD" w:rsidRDefault="00512E44" w:rsidP="00512E44">
      <w:pPr>
        <w:numPr>
          <w:ilvl w:val="0"/>
          <w:numId w:val="4"/>
        </w:numPr>
        <w:overflowPunct/>
        <w:autoSpaceDE/>
        <w:autoSpaceDN/>
        <w:adjustRightInd/>
        <w:spacing w:after="0"/>
        <w:jc w:val="both"/>
        <w:textAlignment w:val="auto"/>
        <w:rPr>
          <w:i/>
          <w:sz w:val="18"/>
          <w:lang w:val="en-US"/>
        </w:rPr>
      </w:pPr>
      <w:r w:rsidRPr="00E320BD">
        <w:rPr>
          <w:i/>
          <w:sz w:val="18"/>
          <w:lang w:val="en-US"/>
        </w:rPr>
        <w:t xml:space="preserve">In case of hard DU resources, the DU can assume it can use the resource regardless of the MT's configuration </w:t>
      </w:r>
    </w:p>
    <w:p w14:paraId="0E34A5D6" w14:textId="77777777" w:rsidR="00512E44" w:rsidRPr="00FD4E85" w:rsidRDefault="00512E44" w:rsidP="00512E44">
      <w:pPr>
        <w:numPr>
          <w:ilvl w:val="1"/>
          <w:numId w:val="4"/>
        </w:numPr>
        <w:overflowPunct/>
        <w:autoSpaceDE/>
        <w:autoSpaceDN/>
        <w:adjustRightInd/>
        <w:spacing w:after="0"/>
        <w:jc w:val="both"/>
        <w:textAlignment w:val="auto"/>
        <w:rPr>
          <w:i/>
          <w:sz w:val="18"/>
          <w:lang w:val="en-US"/>
        </w:rPr>
      </w:pPr>
      <w:r w:rsidRPr="00FD4E85">
        <w:rPr>
          <w:i/>
          <w:sz w:val="18"/>
          <w:lang w:val="en-US"/>
        </w:rPr>
        <w:t xml:space="preserve">FFS: Exception cases for specific signals/channels to be transmitted or received by the MT in the same resource (e.g. SS/PBCH blocks, SI reception, RACH) </w:t>
      </w:r>
    </w:p>
    <w:p w14:paraId="14CABADE" w14:textId="77777777" w:rsidR="00512E44" w:rsidRPr="00FD4E85" w:rsidRDefault="00512E44" w:rsidP="00512E44">
      <w:pPr>
        <w:numPr>
          <w:ilvl w:val="0"/>
          <w:numId w:val="4"/>
        </w:numPr>
        <w:overflowPunct/>
        <w:autoSpaceDE/>
        <w:autoSpaceDN/>
        <w:adjustRightInd/>
        <w:spacing w:after="0"/>
        <w:jc w:val="both"/>
        <w:textAlignment w:val="auto"/>
        <w:rPr>
          <w:i/>
          <w:sz w:val="18"/>
          <w:lang w:val="en-US"/>
        </w:rPr>
      </w:pPr>
      <w:r w:rsidRPr="00FD4E85">
        <w:rPr>
          <w:i/>
          <w:sz w:val="18"/>
          <w:lang w:val="en-US"/>
        </w:rPr>
        <w:t xml:space="preserve">In case of soft DU resources: </w:t>
      </w:r>
    </w:p>
    <w:p w14:paraId="406F8BFF" w14:textId="77777777" w:rsidR="00512E44" w:rsidRPr="00FD4E85" w:rsidRDefault="00512E44" w:rsidP="00512E44">
      <w:pPr>
        <w:numPr>
          <w:ilvl w:val="1"/>
          <w:numId w:val="4"/>
        </w:numPr>
        <w:overflowPunct/>
        <w:autoSpaceDE/>
        <w:autoSpaceDN/>
        <w:adjustRightInd/>
        <w:spacing w:after="0"/>
        <w:jc w:val="both"/>
        <w:textAlignment w:val="auto"/>
        <w:rPr>
          <w:i/>
          <w:sz w:val="18"/>
          <w:lang w:val="en-US"/>
        </w:rPr>
      </w:pPr>
      <w:r w:rsidRPr="00FD4E85">
        <w:rPr>
          <w:i/>
          <w:sz w:val="18"/>
          <w:lang w:val="en-US"/>
        </w:rPr>
        <w:t>If the soft resource is indicated as available, the DU can assume it can use the resource</w:t>
      </w:r>
    </w:p>
    <w:p w14:paraId="125A9C11" w14:textId="77777777" w:rsidR="00512E44" w:rsidRPr="00FD4E85" w:rsidRDefault="00512E44" w:rsidP="00512E44">
      <w:pPr>
        <w:numPr>
          <w:ilvl w:val="1"/>
          <w:numId w:val="4"/>
        </w:numPr>
        <w:overflowPunct/>
        <w:autoSpaceDE/>
        <w:autoSpaceDN/>
        <w:adjustRightInd/>
        <w:spacing w:after="0"/>
        <w:jc w:val="both"/>
        <w:textAlignment w:val="auto"/>
        <w:rPr>
          <w:i/>
          <w:sz w:val="18"/>
          <w:lang w:val="en-US"/>
        </w:rPr>
      </w:pPr>
      <w:r w:rsidRPr="00FD4E85">
        <w:rPr>
          <w:i/>
          <w:sz w:val="18"/>
          <w:lang w:val="en-US"/>
        </w:rPr>
        <w:t xml:space="preserve">If the soft resource is not indicated as available, the DU cannot assume it can use the resource </w:t>
      </w:r>
    </w:p>
    <w:p w14:paraId="3921F744" w14:textId="77777777" w:rsidR="00512E44" w:rsidRPr="00FD4E85" w:rsidRDefault="00512E44" w:rsidP="00512E44">
      <w:pPr>
        <w:numPr>
          <w:ilvl w:val="1"/>
          <w:numId w:val="4"/>
        </w:numPr>
        <w:overflowPunct/>
        <w:autoSpaceDE/>
        <w:autoSpaceDN/>
        <w:adjustRightInd/>
        <w:spacing w:after="0"/>
        <w:jc w:val="both"/>
        <w:textAlignment w:val="auto"/>
        <w:rPr>
          <w:i/>
          <w:sz w:val="18"/>
          <w:lang w:val="en-US"/>
        </w:rPr>
      </w:pPr>
      <w:r w:rsidRPr="00FD4E85">
        <w:rPr>
          <w:i/>
          <w:sz w:val="18"/>
          <w:lang w:val="en-US"/>
        </w:rPr>
        <w:t xml:space="preserve">The use of soft resources at least corresponds to transmission/reception of specific signals and channels (e.g. PDSCH/PUSCH) at the DU </w:t>
      </w:r>
    </w:p>
    <w:p w14:paraId="6717C34B" w14:textId="77777777" w:rsidR="00512E44" w:rsidRPr="00FD4E85" w:rsidRDefault="00512E44" w:rsidP="00512E44">
      <w:pPr>
        <w:numPr>
          <w:ilvl w:val="2"/>
          <w:numId w:val="4"/>
        </w:numPr>
        <w:overflowPunct/>
        <w:autoSpaceDE/>
        <w:autoSpaceDN/>
        <w:adjustRightInd/>
        <w:spacing w:after="0"/>
        <w:jc w:val="both"/>
        <w:textAlignment w:val="auto"/>
        <w:rPr>
          <w:i/>
          <w:sz w:val="18"/>
          <w:lang w:val="en-US"/>
        </w:rPr>
      </w:pPr>
      <w:r w:rsidRPr="00FD4E85">
        <w:rPr>
          <w:i/>
          <w:sz w:val="18"/>
          <w:lang w:val="en-US"/>
        </w:rPr>
        <w:t>FFS the use of soft resources in case of cell-specific (e.g. SS/PBCH blocks, SI reception, RACH) signals and channels to be potentially transmitted/received at the DU</w:t>
      </w:r>
    </w:p>
    <w:p w14:paraId="15ABFB0D" w14:textId="77777777" w:rsidR="00512E44" w:rsidRPr="00FD4E85" w:rsidRDefault="00512E44" w:rsidP="00512E44">
      <w:pPr>
        <w:numPr>
          <w:ilvl w:val="1"/>
          <w:numId w:val="4"/>
        </w:numPr>
        <w:overflowPunct/>
        <w:autoSpaceDE/>
        <w:autoSpaceDN/>
        <w:adjustRightInd/>
        <w:spacing w:after="0"/>
        <w:jc w:val="both"/>
        <w:textAlignment w:val="auto"/>
        <w:rPr>
          <w:i/>
          <w:sz w:val="18"/>
          <w:lang w:val="en-US"/>
        </w:rPr>
      </w:pPr>
      <w:r w:rsidRPr="00FD4E85">
        <w:rPr>
          <w:i/>
          <w:sz w:val="18"/>
          <w:lang w:val="en-US"/>
        </w:rPr>
        <w:t xml:space="preserve">Both implicit and explicit indication of the availability of soft resources at an IAB node is supported </w:t>
      </w:r>
    </w:p>
    <w:p w14:paraId="01CADD4B" w14:textId="77777777" w:rsidR="00512E44" w:rsidRPr="00FD4E85" w:rsidRDefault="00512E44" w:rsidP="00512E44">
      <w:pPr>
        <w:numPr>
          <w:ilvl w:val="2"/>
          <w:numId w:val="4"/>
        </w:numPr>
        <w:overflowPunct/>
        <w:autoSpaceDE/>
        <w:autoSpaceDN/>
        <w:adjustRightInd/>
        <w:spacing w:after="0"/>
        <w:jc w:val="both"/>
        <w:textAlignment w:val="auto"/>
        <w:rPr>
          <w:i/>
          <w:sz w:val="18"/>
          <w:lang w:val="en-US"/>
        </w:rPr>
      </w:pPr>
      <w:r w:rsidRPr="00FD4E85">
        <w:rPr>
          <w:i/>
          <w:sz w:val="18"/>
          <w:lang w:val="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E98493B" w14:textId="77777777" w:rsidR="00512E44" w:rsidRPr="00FD4E85" w:rsidRDefault="00512E44" w:rsidP="00512E44">
      <w:pPr>
        <w:numPr>
          <w:ilvl w:val="3"/>
          <w:numId w:val="4"/>
        </w:numPr>
        <w:overflowPunct/>
        <w:autoSpaceDE/>
        <w:autoSpaceDN/>
        <w:adjustRightInd/>
        <w:spacing w:after="0"/>
        <w:jc w:val="both"/>
        <w:textAlignment w:val="auto"/>
        <w:rPr>
          <w:i/>
          <w:sz w:val="18"/>
          <w:lang w:val="en-US"/>
        </w:rPr>
      </w:pPr>
      <w:r w:rsidRPr="00FD4E85">
        <w:rPr>
          <w:i/>
          <w:sz w:val="18"/>
          <w:lang w:val="en-US"/>
        </w:rPr>
        <w:t>the lack of uplink scheduling grant at the MT</w:t>
      </w:r>
    </w:p>
    <w:p w14:paraId="133E451D" w14:textId="77777777" w:rsidR="00512E44" w:rsidRPr="00FD4E85" w:rsidRDefault="00512E44" w:rsidP="00512E44">
      <w:pPr>
        <w:numPr>
          <w:ilvl w:val="3"/>
          <w:numId w:val="4"/>
        </w:numPr>
        <w:overflowPunct/>
        <w:autoSpaceDE/>
        <w:autoSpaceDN/>
        <w:adjustRightInd/>
        <w:spacing w:after="0"/>
        <w:jc w:val="both"/>
        <w:textAlignment w:val="auto"/>
        <w:rPr>
          <w:i/>
          <w:sz w:val="18"/>
          <w:lang w:val="en-US"/>
        </w:rPr>
      </w:pPr>
      <w:r w:rsidRPr="00FD4E85">
        <w:rPr>
          <w:i/>
          <w:sz w:val="18"/>
          <w:lang w:val="en-US"/>
        </w:rPr>
        <w:t>no data available for MT transmission</w:t>
      </w:r>
    </w:p>
    <w:p w14:paraId="56EE2A7F" w14:textId="77777777" w:rsidR="00512E44" w:rsidRPr="00FD4E85" w:rsidRDefault="00512E44" w:rsidP="00512E44">
      <w:pPr>
        <w:numPr>
          <w:ilvl w:val="3"/>
          <w:numId w:val="4"/>
        </w:numPr>
        <w:overflowPunct/>
        <w:autoSpaceDE/>
        <w:autoSpaceDN/>
        <w:adjustRightInd/>
        <w:spacing w:after="0"/>
        <w:jc w:val="both"/>
        <w:textAlignment w:val="auto"/>
        <w:rPr>
          <w:i/>
          <w:sz w:val="18"/>
          <w:lang w:val="en-US"/>
        </w:rPr>
      </w:pPr>
      <w:r w:rsidRPr="00FD4E85">
        <w:rPr>
          <w:i/>
          <w:sz w:val="18"/>
          <w:lang w:val="en-US"/>
        </w:rPr>
        <w:t xml:space="preserve">the configured MT search space, </w:t>
      </w:r>
    </w:p>
    <w:p w14:paraId="09E1367D" w14:textId="77777777" w:rsidR="00512E44" w:rsidRPr="00FD4E85" w:rsidRDefault="00512E44" w:rsidP="00512E44">
      <w:pPr>
        <w:numPr>
          <w:ilvl w:val="3"/>
          <w:numId w:val="4"/>
        </w:numPr>
        <w:overflowPunct/>
        <w:autoSpaceDE/>
        <w:autoSpaceDN/>
        <w:adjustRightInd/>
        <w:spacing w:after="0"/>
        <w:jc w:val="both"/>
        <w:textAlignment w:val="auto"/>
        <w:rPr>
          <w:i/>
          <w:sz w:val="18"/>
          <w:lang w:val="en-US"/>
        </w:rPr>
      </w:pPr>
      <w:r w:rsidRPr="00FD4E85">
        <w:rPr>
          <w:i/>
          <w:sz w:val="18"/>
          <w:lang w:val="en-US"/>
        </w:rPr>
        <w:t>configured RS measurement occasions (e.g. SSB/CSI-RS)</w:t>
      </w:r>
    </w:p>
    <w:p w14:paraId="1FF3FF8D" w14:textId="77777777" w:rsidR="00512E44" w:rsidRPr="00FD4E85" w:rsidRDefault="00512E44" w:rsidP="00512E44">
      <w:pPr>
        <w:numPr>
          <w:ilvl w:val="3"/>
          <w:numId w:val="4"/>
        </w:numPr>
        <w:overflowPunct/>
        <w:autoSpaceDE/>
        <w:autoSpaceDN/>
        <w:adjustRightInd/>
        <w:spacing w:after="0"/>
        <w:jc w:val="both"/>
        <w:textAlignment w:val="auto"/>
        <w:rPr>
          <w:i/>
          <w:sz w:val="18"/>
          <w:lang w:val="en-US"/>
        </w:rPr>
      </w:pPr>
      <w:r w:rsidRPr="00FD4E85">
        <w:rPr>
          <w:i/>
          <w:sz w:val="18"/>
          <w:lang w:val="en-US"/>
        </w:rPr>
        <w:t>FFS: consider whether the parent should be able to always be aware of/control the outcome of implicit indications at child nodes</w:t>
      </w:r>
    </w:p>
    <w:p w14:paraId="32D4EF5F" w14:textId="77777777" w:rsidR="00512E44" w:rsidRDefault="00512E44" w:rsidP="00297F0A">
      <w:pPr>
        <w:spacing w:before="60" w:after="120"/>
        <w:jc w:val="both"/>
        <w:rPr>
          <w:lang w:val="en-US"/>
        </w:rPr>
      </w:pPr>
    </w:p>
    <w:p w14:paraId="187F109D" w14:textId="0201D00A" w:rsidR="00A62197" w:rsidRPr="00297F0A" w:rsidRDefault="00A62197" w:rsidP="00297F0A">
      <w:pPr>
        <w:spacing w:before="60" w:after="120"/>
        <w:jc w:val="both"/>
        <w:rPr>
          <w:b/>
          <w:sz w:val="18"/>
          <w:szCs w:val="18"/>
        </w:rPr>
      </w:pPr>
      <w:r>
        <w:rPr>
          <w:lang w:val="en-US"/>
        </w:rPr>
        <w:t>The following agreement</w:t>
      </w:r>
      <w:r w:rsidR="00F372E3">
        <w:rPr>
          <w:lang w:val="en-US"/>
        </w:rPr>
        <w:t xml:space="preserve"> related to explicit indication</w:t>
      </w:r>
      <w:r>
        <w:rPr>
          <w:lang w:val="en-US"/>
        </w:rPr>
        <w:t xml:space="preserve"> </w:t>
      </w:r>
      <w:r w:rsidR="00F372E3">
        <w:rPr>
          <w:lang w:val="en-US"/>
        </w:rPr>
        <w:t>was</w:t>
      </w:r>
      <w:r>
        <w:rPr>
          <w:lang w:val="en-US"/>
        </w:rPr>
        <w:t xml:space="preserve"> made in RAN1#98</w:t>
      </w:r>
      <w:r w:rsidR="00585841">
        <w:rPr>
          <w:lang w:val="en-US"/>
        </w:rPr>
        <w:t>bis</w:t>
      </w:r>
      <w:r w:rsidR="00AD5D02">
        <w:rPr>
          <w:lang w:val="en-US"/>
        </w:rPr>
        <w:t xml:space="preserve"> [1]</w:t>
      </w:r>
      <w:r>
        <w:rPr>
          <w:lang w:val="en-US"/>
        </w:rPr>
        <w:t>:</w:t>
      </w:r>
    </w:p>
    <w:p w14:paraId="5B96CE3F" w14:textId="77777777" w:rsidR="00F372E3" w:rsidRPr="00F372E3" w:rsidRDefault="00F372E3" w:rsidP="006C347F">
      <w:pPr>
        <w:overflowPunct/>
        <w:autoSpaceDE/>
        <w:autoSpaceDN/>
        <w:adjustRightInd/>
        <w:spacing w:after="0"/>
        <w:ind w:left="284"/>
        <w:jc w:val="both"/>
        <w:textAlignment w:val="auto"/>
        <w:rPr>
          <w:i/>
          <w:sz w:val="18"/>
          <w:highlight w:val="green"/>
          <w:lang w:eastAsia="x-none"/>
        </w:rPr>
      </w:pPr>
    </w:p>
    <w:p w14:paraId="27D09049" w14:textId="4373333C" w:rsidR="006C347F" w:rsidRDefault="006C347F" w:rsidP="006C347F">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1602B82E" w14:textId="77777777" w:rsidR="00436A61" w:rsidRPr="00F372E3" w:rsidRDefault="00436A61" w:rsidP="00F372E3">
      <w:pPr>
        <w:spacing w:after="0"/>
        <w:ind w:left="284"/>
        <w:jc w:val="both"/>
        <w:rPr>
          <w:rFonts w:eastAsia="Calibri"/>
          <w:i/>
          <w:sz w:val="18"/>
          <w:szCs w:val="18"/>
        </w:rPr>
      </w:pPr>
      <w:r w:rsidRPr="00F372E3">
        <w:rPr>
          <w:rFonts w:eastAsia="Calibri"/>
          <w:i/>
          <w:sz w:val="18"/>
          <w:szCs w:val="18"/>
        </w:rPr>
        <w:t>A DCI following the DCI Format 2_0 structure is used to indicate DU-IA to an IAB node using a new IA-RNTI different from SFI-RNTI.</w:t>
      </w:r>
    </w:p>
    <w:p w14:paraId="0160694C" w14:textId="77777777" w:rsidR="00436A61" w:rsidRPr="00F372E3" w:rsidRDefault="00436A61" w:rsidP="00436A61">
      <w:pPr>
        <w:pStyle w:val="ListParagraph"/>
        <w:numPr>
          <w:ilvl w:val="0"/>
          <w:numId w:val="27"/>
        </w:numPr>
        <w:jc w:val="both"/>
        <w:rPr>
          <w:rFonts w:eastAsia="Calibri"/>
          <w:i/>
          <w:sz w:val="18"/>
          <w:szCs w:val="18"/>
          <w:lang w:val="en-GB"/>
        </w:rPr>
      </w:pPr>
      <w:r w:rsidRPr="00F372E3">
        <w:rPr>
          <w:rFonts w:eastAsia="Calibri"/>
          <w:i/>
          <w:sz w:val="18"/>
          <w:szCs w:val="18"/>
          <w:lang w:val="en-GB"/>
        </w:rPr>
        <w:t xml:space="preserve">This DCI contains one or multiple fields (similar to SFI-index fields in DCI Format 2_0), each field value is used as the index in </w:t>
      </w:r>
      <w:proofErr w:type="gramStart"/>
      <w:r w:rsidRPr="00F372E3">
        <w:rPr>
          <w:rFonts w:eastAsia="Calibri"/>
          <w:i/>
          <w:sz w:val="18"/>
          <w:szCs w:val="18"/>
          <w:lang w:val="en-GB"/>
        </w:rPr>
        <w:t>a</w:t>
      </w:r>
      <w:proofErr w:type="gramEnd"/>
      <w:r w:rsidRPr="00F372E3">
        <w:rPr>
          <w:rFonts w:eastAsia="Calibri"/>
          <w:i/>
          <w:sz w:val="18"/>
          <w:szCs w:val="18"/>
          <w:lang w:val="en-GB"/>
        </w:rPr>
        <w:t xml:space="preserve"> RRC configured AI (Availability Indicator) </w:t>
      </w:r>
      <w:proofErr w:type="spellStart"/>
      <w:r w:rsidRPr="00F372E3">
        <w:rPr>
          <w:rFonts w:eastAsia="Calibri"/>
          <w:i/>
          <w:sz w:val="18"/>
          <w:szCs w:val="18"/>
          <w:lang w:val="en-GB"/>
        </w:rPr>
        <w:t>AvailabilityCombination</w:t>
      </w:r>
      <w:proofErr w:type="spellEnd"/>
      <w:r w:rsidRPr="00F372E3">
        <w:rPr>
          <w:rFonts w:eastAsia="Calibri"/>
          <w:i/>
          <w:sz w:val="18"/>
          <w:szCs w:val="18"/>
          <w:lang w:val="en-GB"/>
        </w:rPr>
        <w:t xml:space="preserve"> table (similar to the SFI </w:t>
      </w:r>
      <w:proofErr w:type="spellStart"/>
      <w:r w:rsidRPr="00F372E3">
        <w:rPr>
          <w:rFonts w:eastAsia="Calibri"/>
          <w:i/>
          <w:sz w:val="18"/>
          <w:szCs w:val="18"/>
          <w:lang w:val="en-GB"/>
        </w:rPr>
        <w:t>SlotFormatCombination</w:t>
      </w:r>
      <w:proofErr w:type="spellEnd"/>
      <w:r w:rsidRPr="00F372E3">
        <w:rPr>
          <w:rFonts w:eastAsia="Calibri"/>
          <w:i/>
          <w:sz w:val="18"/>
          <w:szCs w:val="18"/>
          <w:lang w:val="en-GB"/>
        </w:rPr>
        <w:t xml:space="preserve"> table).</w:t>
      </w:r>
    </w:p>
    <w:p w14:paraId="6AB43F01" w14:textId="77777777" w:rsidR="00436A61" w:rsidRPr="00F372E3" w:rsidRDefault="00436A61" w:rsidP="00436A61">
      <w:pPr>
        <w:pStyle w:val="ListParagraph"/>
        <w:numPr>
          <w:ilvl w:val="0"/>
          <w:numId w:val="27"/>
        </w:numPr>
        <w:jc w:val="both"/>
        <w:rPr>
          <w:rFonts w:eastAsia="Calibri"/>
          <w:i/>
          <w:sz w:val="18"/>
          <w:szCs w:val="18"/>
          <w:lang w:val="en-GB"/>
        </w:rPr>
      </w:pPr>
      <w:r w:rsidRPr="00F372E3">
        <w:rPr>
          <w:rFonts w:eastAsia="Calibri"/>
          <w:i/>
          <w:sz w:val="18"/>
          <w:szCs w:val="18"/>
          <w:lang w:val="en-GB"/>
        </w:rPr>
        <w:t xml:space="preserve">Each entry in the AI </w:t>
      </w:r>
      <w:proofErr w:type="spellStart"/>
      <w:r w:rsidRPr="00F372E3">
        <w:rPr>
          <w:rFonts w:eastAsia="Calibri"/>
          <w:i/>
          <w:sz w:val="18"/>
          <w:szCs w:val="18"/>
          <w:lang w:val="en-GB"/>
        </w:rPr>
        <w:t>AvailabilityCombination</w:t>
      </w:r>
      <w:proofErr w:type="spellEnd"/>
      <w:r w:rsidRPr="00F372E3">
        <w:rPr>
          <w:rFonts w:eastAsia="Calibri"/>
          <w:i/>
          <w:sz w:val="18"/>
          <w:szCs w:val="18"/>
          <w:lang w:val="en-GB"/>
        </w:rPr>
        <w:t xml:space="preserve"> table indicates the resource availability for a set of consecutive slots.</w:t>
      </w:r>
    </w:p>
    <w:p w14:paraId="1FE204A0" w14:textId="77777777" w:rsidR="00436A61" w:rsidRPr="00F372E3" w:rsidRDefault="00436A61" w:rsidP="00436A61">
      <w:pPr>
        <w:pStyle w:val="ListParagraph"/>
        <w:numPr>
          <w:ilvl w:val="0"/>
          <w:numId w:val="27"/>
        </w:numPr>
        <w:jc w:val="both"/>
        <w:rPr>
          <w:rFonts w:eastAsia="Calibri"/>
          <w:i/>
          <w:sz w:val="18"/>
          <w:szCs w:val="18"/>
          <w:lang w:val="en-GB"/>
        </w:rPr>
      </w:pPr>
      <w:r w:rsidRPr="00F372E3">
        <w:rPr>
          <w:rFonts w:eastAsia="Calibri"/>
          <w:i/>
          <w:sz w:val="18"/>
          <w:szCs w:val="18"/>
          <w:lang w:val="en-GB"/>
        </w:rPr>
        <w:t xml:space="preserve">Each element of each entry in the AI </w:t>
      </w:r>
      <w:proofErr w:type="spellStart"/>
      <w:r w:rsidRPr="00F372E3">
        <w:rPr>
          <w:rFonts w:eastAsia="Calibri"/>
          <w:i/>
          <w:sz w:val="18"/>
          <w:szCs w:val="18"/>
          <w:lang w:val="en-GB"/>
        </w:rPr>
        <w:t>AvailabilityCombination</w:t>
      </w:r>
      <w:proofErr w:type="spellEnd"/>
      <w:r w:rsidRPr="00F372E3">
        <w:rPr>
          <w:rFonts w:eastAsia="Calibri"/>
          <w:i/>
          <w:sz w:val="18"/>
          <w:szCs w:val="18"/>
          <w:lang w:val="en-GB"/>
        </w:rPr>
        <w:t xml:space="preserve"> table indicates the resource availability in a slot.</w:t>
      </w:r>
    </w:p>
    <w:p w14:paraId="3CD82559" w14:textId="77777777" w:rsidR="00436A61" w:rsidRPr="00F372E3" w:rsidRDefault="00436A61" w:rsidP="00436A61">
      <w:pPr>
        <w:pStyle w:val="ListParagraph"/>
        <w:numPr>
          <w:ilvl w:val="0"/>
          <w:numId w:val="27"/>
        </w:numPr>
        <w:jc w:val="both"/>
        <w:rPr>
          <w:rFonts w:eastAsia="Calibri"/>
          <w:i/>
          <w:sz w:val="18"/>
          <w:szCs w:val="18"/>
          <w:lang w:val="en-GB"/>
        </w:rPr>
      </w:pPr>
      <w:r w:rsidRPr="00F372E3">
        <w:rPr>
          <w:rFonts w:eastAsia="Calibri"/>
          <w:i/>
          <w:sz w:val="18"/>
          <w:szCs w:val="18"/>
          <w:lang w:val="en-GB"/>
        </w:rPr>
        <w:t>The resource availability can take 8 values:</w:t>
      </w:r>
    </w:p>
    <w:p w14:paraId="4B1D9C27" w14:textId="77777777" w:rsidR="00436A61" w:rsidRPr="00F372E3" w:rsidRDefault="00436A61" w:rsidP="00436A61">
      <w:pPr>
        <w:pStyle w:val="ListParagraph"/>
        <w:ind w:left="852"/>
        <w:jc w:val="both"/>
        <w:rPr>
          <w:rFonts w:eastAsia="Calibri"/>
          <w:i/>
          <w:sz w:val="18"/>
          <w:szCs w:val="18"/>
          <w:lang w:val="en-GB"/>
        </w:rPr>
      </w:pPr>
    </w:p>
    <w:tbl>
      <w:tblPr>
        <w:tblW w:w="0" w:type="auto"/>
        <w:tblInd w:w="8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436A61" w:rsidRPr="00F372E3" w14:paraId="7DF6C3DF" w14:textId="77777777" w:rsidTr="003B43F1">
        <w:tc>
          <w:tcPr>
            <w:tcW w:w="1075" w:type="dxa"/>
            <w:shd w:val="clear" w:color="auto" w:fill="auto"/>
          </w:tcPr>
          <w:p w14:paraId="49FC4F52" w14:textId="77777777" w:rsidR="00436A61" w:rsidRPr="00F372E3" w:rsidRDefault="00436A61" w:rsidP="003B43F1">
            <w:pPr>
              <w:spacing w:after="0"/>
              <w:jc w:val="center"/>
              <w:rPr>
                <w:rFonts w:eastAsia="Calibri"/>
                <w:b/>
                <w:i/>
                <w:sz w:val="18"/>
                <w:szCs w:val="18"/>
              </w:rPr>
            </w:pPr>
            <w:r w:rsidRPr="00F372E3">
              <w:rPr>
                <w:rFonts w:eastAsia="Calibri"/>
                <w:b/>
                <w:i/>
                <w:sz w:val="18"/>
                <w:szCs w:val="18"/>
              </w:rPr>
              <w:t>Value</w:t>
            </w:r>
          </w:p>
        </w:tc>
        <w:tc>
          <w:tcPr>
            <w:tcW w:w="2880" w:type="dxa"/>
            <w:shd w:val="clear" w:color="auto" w:fill="auto"/>
          </w:tcPr>
          <w:p w14:paraId="6F7BDDBE" w14:textId="77777777" w:rsidR="00436A61" w:rsidRPr="00F372E3" w:rsidRDefault="00436A61" w:rsidP="003B43F1">
            <w:pPr>
              <w:spacing w:after="0"/>
              <w:jc w:val="center"/>
              <w:rPr>
                <w:rFonts w:eastAsia="Calibri"/>
                <w:b/>
                <w:i/>
                <w:sz w:val="18"/>
                <w:szCs w:val="18"/>
              </w:rPr>
            </w:pPr>
            <w:r w:rsidRPr="00F372E3">
              <w:rPr>
                <w:rFonts w:eastAsia="Calibri"/>
                <w:b/>
                <w:i/>
                <w:sz w:val="18"/>
                <w:szCs w:val="18"/>
              </w:rPr>
              <w:t>Meaning</w:t>
            </w:r>
          </w:p>
        </w:tc>
      </w:tr>
      <w:tr w:rsidR="00436A61" w:rsidRPr="00F372E3" w14:paraId="18628508" w14:textId="77777777" w:rsidTr="003B43F1">
        <w:tc>
          <w:tcPr>
            <w:tcW w:w="1075" w:type="dxa"/>
            <w:shd w:val="clear" w:color="auto" w:fill="auto"/>
          </w:tcPr>
          <w:p w14:paraId="7EC539F8" w14:textId="77777777" w:rsidR="00436A61" w:rsidRPr="00F372E3" w:rsidRDefault="00436A61" w:rsidP="003B43F1">
            <w:pPr>
              <w:spacing w:after="0"/>
              <w:jc w:val="center"/>
              <w:rPr>
                <w:rFonts w:eastAsia="Calibri"/>
                <w:i/>
                <w:sz w:val="18"/>
                <w:szCs w:val="18"/>
              </w:rPr>
            </w:pPr>
            <w:r w:rsidRPr="00F372E3">
              <w:rPr>
                <w:rFonts w:eastAsia="Calibri"/>
                <w:i/>
                <w:sz w:val="18"/>
                <w:szCs w:val="18"/>
              </w:rPr>
              <w:t>0</w:t>
            </w:r>
          </w:p>
        </w:tc>
        <w:tc>
          <w:tcPr>
            <w:tcW w:w="2880" w:type="dxa"/>
            <w:shd w:val="clear" w:color="auto" w:fill="auto"/>
          </w:tcPr>
          <w:p w14:paraId="6F4DD7F3" w14:textId="77777777" w:rsidR="00436A61" w:rsidRPr="00F372E3" w:rsidRDefault="00436A61" w:rsidP="003B43F1">
            <w:pPr>
              <w:spacing w:after="0"/>
              <w:rPr>
                <w:rFonts w:eastAsia="Calibri"/>
                <w:i/>
                <w:sz w:val="18"/>
                <w:szCs w:val="18"/>
              </w:rPr>
            </w:pPr>
            <w:r w:rsidRPr="00F372E3">
              <w:rPr>
                <w:rFonts w:eastAsia="Calibri"/>
                <w:i/>
                <w:sz w:val="18"/>
                <w:szCs w:val="18"/>
              </w:rPr>
              <w:t>No resources available</w:t>
            </w:r>
          </w:p>
        </w:tc>
      </w:tr>
      <w:tr w:rsidR="00436A61" w:rsidRPr="00F372E3" w14:paraId="6B3F77AD" w14:textId="77777777" w:rsidTr="003B43F1">
        <w:tc>
          <w:tcPr>
            <w:tcW w:w="1075" w:type="dxa"/>
            <w:shd w:val="clear" w:color="auto" w:fill="auto"/>
          </w:tcPr>
          <w:p w14:paraId="16965236" w14:textId="77777777" w:rsidR="00436A61" w:rsidRPr="00F372E3" w:rsidRDefault="00436A61" w:rsidP="003B43F1">
            <w:pPr>
              <w:spacing w:after="0"/>
              <w:jc w:val="center"/>
              <w:rPr>
                <w:rFonts w:eastAsia="Calibri"/>
                <w:i/>
                <w:sz w:val="18"/>
                <w:szCs w:val="18"/>
              </w:rPr>
            </w:pPr>
            <w:r w:rsidRPr="00F372E3">
              <w:rPr>
                <w:rFonts w:eastAsia="Calibri"/>
                <w:i/>
                <w:sz w:val="18"/>
                <w:szCs w:val="18"/>
              </w:rPr>
              <w:t>1</w:t>
            </w:r>
          </w:p>
        </w:tc>
        <w:tc>
          <w:tcPr>
            <w:tcW w:w="2880" w:type="dxa"/>
            <w:shd w:val="clear" w:color="auto" w:fill="auto"/>
          </w:tcPr>
          <w:p w14:paraId="1FDC8DFA" w14:textId="77777777" w:rsidR="00436A61" w:rsidRPr="00F372E3" w:rsidRDefault="00436A61" w:rsidP="003B43F1">
            <w:pPr>
              <w:spacing w:after="0"/>
              <w:rPr>
                <w:rFonts w:eastAsia="Calibri"/>
                <w:i/>
                <w:sz w:val="18"/>
                <w:szCs w:val="18"/>
              </w:rPr>
            </w:pPr>
            <w:r w:rsidRPr="00F372E3">
              <w:rPr>
                <w:rFonts w:eastAsia="Calibri"/>
                <w:i/>
                <w:sz w:val="18"/>
                <w:szCs w:val="18"/>
              </w:rPr>
              <w:t>D resources available</w:t>
            </w:r>
          </w:p>
        </w:tc>
      </w:tr>
      <w:tr w:rsidR="00436A61" w:rsidRPr="00F372E3" w14:paraId="5CBC830D" w14:textId="77777777" w:rsidTr="003B43F1">
        <w:tc>
          <w:tcPr>
            <w:tcW w:w="1075" w:type="dxa"/>
            <w:shd w:val="clear" w:color="auto" w:fill="auto"/>
          </w:tcPr>
          <w:p w14:paraId="7CDF091A" w14:textId="77777777" w:rsidR="00436A61" w:rsidRPr="00F372E3" w:rsidRDefault="00436A61" w:rsidP="003B43F1">
            <w:pPr>
              <w:spacing w:after="0"/>
              <w:jc w:val="center"/>
              <w:rPr>
                <w:rFonts w:eastAsia="Calibri"/>
                <w:i/>
                <w:sz w:val="18"/>
                <w:szCs w:val="18"/>
              </w:rPr>
            </w:pPr>
            <w:r w:rsidRPr="00F372E3">
              <w:rPr>
                <w:rFonts w:eastAsia="Calibri"/>
                <w:i/>
                <w:sz w:val="18"/>
                <w:szCs w:val="18"/>
              </w:rPr>
              <w:t>2</w:t>
            </w:r>
          </w:p>
        </w:tc>
        <w:tc>
          <w:tcPr>
            <w:tcW w:w="2880" w:type="dxa"/>
            <w:shd w:val="clear" w:color="auto" w:fill="auto"/>
          </w:tcPr>
          <w:p w14:paraId="136D21F6" w14:textId="77777777" w:rsidR="00436A61" w:rsidRPr="00F372E3" w:rsidRDefault="00436A61" w:rsidP="003B43F1">
            <w:pPr>
              <w:spacing w:after="0"/>
              <w:rPr>
                <w:rFonts w:eastAsia="Calibri"/>
                <w:i/>
                <w:sz w:val="18"/>
                <w:szCs w:val="18"/>
              </w:rPr>
            </w:pPr>
            <w:r w:rsidRPr="00F372E3">
              <w:rPr>
                <w:rFonts w:eastAsia="Calibri"/>
                <w:i/>
                <w:sz w:val="18"/>
                <w:szCs w:val="18"/>
              </w:rPr>
              <w:t>U resources available</w:t>
            </w:r>
          </w:p>
        </w:tc>
      </w:tr>
      <w:tr w:rsidR="00436A61" w:rsidRPr="00F372E3" w14:paraId="22C7A39F" w14:textId="77777777" w:rsidTr="003B43F1">
        <w:tc>
          <w:tcPr>
            <w:tcW w:w="1075" w:type="dxa"/>
            <w:shd w:val="clear" w:color="auto" w:fill="auto"/>
          </w:tcPr>
          <w:p w14:paraId="46FC7BC3" w14:textId="77777777" w:rsidR="00436A61" w:rsidRPr="00F372E3" w:rsidRDefault="00436A61" w:rsidP="003B43F1">
            <w:pPr>
              <w:spacing w:after="0"/>
              <w:jc w:val="center"/>
              <w:rPr>
                <w:rFonts w:eastAsia="Calibri"/>
                <w:i/>
                <w:sz w:val="18"/>
                <w:szCs w:val="18"/>
              </w:rPr>
            </w:pPr>
            <w:r w:rsidRPr="00F372E3">
              <w:rPr>
                <w:rFonts w:eastAsia="Calibri"/>
                <w:i/>
                <w:sz w:val="18"/>
                <w:szCs w:val="18"/>
              </w:rPr>
              <w:t>3</w:t>
            </w:r>
          </w:p>
        </w:tc>
        <w:tc>
          <w:tcPr>
            <w:tcW w:w="2880" w:type="dxa"/>
            <w:shd w:val="clear" w:color="auto" w:fill="auto"/>
          </w:tcPr>
          <w:p w14:paraId="5F24D336" w14:textId="77777777" w:rsidR="00436A61" w:rsidRPr="00F372E3" w:rsidRDefault="00436A61" w:rsidP="003B43F1">
            <w:pPr>
              <w:spacing w:after="0"/>
              <w:rPr>
                <w:rFonts w:eastAsia="Calibri"/>
                <w:i/>
                <w:sz w:val="18"/>
                <w:szCs w:val="18"/>
              </w:rPr>
            </w:pPr>
            <w:r w:rsidRPr="00F372E3">
              <w:rPr>
                <w:rFonts w:eastAsia="Calibri"/>
                <w:i/>
                <w:sz w:val="18"/>
                <w:szCs w:val="18"/>
              </w:rPr>
              <w:t>D and U resources available</w:t>
            </w:r>
          </w:p>
        </w:tc>
      </w:tr>
      <w:tr w:rsidR="00436A61" w:rsidRPr="00F372E3" w14:paraId="03084C1A" w14:textId="77777777" w:rsidTr="003B43F1">
        <w:tc>
          <w:tcPr>
            <w:tcW w:w="1075" w:type="dxa"/>
            <w:shd w:val="clear" w:color="auto" w:fill="auto"/>
          </w:tcPr>
          <w:p w14:paraId="5FDCDEE8" w14:textId="77777777" w:rsidR="00436A61" w:rsidRPr="00F372E3" w:rsidRDefault="00436A61" w:rsidP="003B43F1">
            <w:pPr>
              <w:spacing w:after="0"/>
              <w:jc w:val="center"/>
              <w:rPr>
                <w:rFonts w:eastAsia="Calibri"/>
                <w:i/>
                <w:sz w:val="18"/>
                <w:szCs w:val="18"/>
              </w:rPr>
            </w:pPr>
            <w:r w:rsidRPr="00F372E3">
              <w:rPr>
                <w:rFonts w:eastAsia="Calibri"/>
                <w:i/>
                <w:sz w:val="18"/>
                <w:szCs w:val="18"/>
              </w:rPr>
              <w:t>4</w:t>
            </w:r>
          </w:p>
        </w:tc>
        <w:tc>
          <w:tcPr>
            <w:tcW w:w="2880" w:type="dxa"/>
            <w:shd w:val="clear" w:color="auto" w:fill="auto"/>
          </w:tcPr>
          <w:p w14:paraId="37604372" w14:textId="77777777" w:rsidR="00436A61" w:rsidRPr="00F372E3" w:rsidRDefault="00436A61" w:rsidP="003B43F1">
            <w:pPr>
              <w:spacing w:after="0"/>
              <w:rPr>
                <w:rFonts w:eastAsia="Calibri"/>
                <w:i/>
                <w:sz w:val="18"/>
                <w:szCs w:val="18"/>
              </w:rPr>
            </w:pPr>
            <w:r w:rsidRPr="00F372E3">
              <w:rPr>
                <w:rFonts w:eastAsia="Calibri"/>
                <w:i/>
                <w:sz w:val="18"/>
                <w:szCs w:val="18"/>
              </w:rPr>
              <w:t>F resources available</w:t>
            </w:r>
          </w:p>
        </w:tc>
      </w:tr>
      <w:tr w:rsidR="00436A61" w:rsidRPr="00F372E3" w14:paraId="510CE9B0" w14:textId="77777777" w:rsidTr="003B43F1">
        <w:tc>
          <w:tcPr>
            <w:tcW w:w="1075" w:type="dxa"/>
            <w:shd w:val="clear" w:color="auto" w:fill="auto"/>
          </w:tcPr>
          <w:p w14:paraId="705C3332" w14:textId="77777777" w:rsidR="00436A61" w:rsidRPr="00F372E3" w:rsidRDefault="00436A61" w:rsidP="003B43F1">
            <w:pPr>
              <w:spacing w:after="0"/>
              <w:jc w:val="center"/>
              <w:rPr>
                <w:rFonts w:eastAsia="Calibri"/>
                <w:i/>
                <w:sz w:val="18"/>
                <w:szCs w:val="18"/>
              </w:rPr>
            </w:pPr>
            <w:r w:rsidRPr="00F372E3">
              <w:rPr>
                <w:rFonts w:eastAsia="Calibri"/>
                <w:i/>
                <w:sz w:val="18"/>
                <w:szCs w:val="18"/>
              </w:rPr>
              <w:t>5</w:t>
            </w:r>
          </w:p>
        </w:tc>
        <w:tc>
          <w:tcPr>
            <w:tcW w:w="2880" w:type="dxa"/>
            <w:shd w:val="clear" w:color="auto" w:fill="auto"/>
          </w:tcPr>
          <w:p w14:paraId="1C24F663" w14:textId="77777777" w:rsidR="00436A61" w:rsidRPr="00F372E3" w:rsidRDefault="00436A61" w:rsidP="003B43F1">
            <w:pPr>
              <w:spacing w:after="0"/>
              <w:rPr>
                <w:rFonts w:eastAsia="Calibri"/>
                <w:i/>
                <w:sz w:val="18"/>
                <w:szCs w:val="18"/>
              </w:rPr>
            </w:pPr>
            <w:r w:rsidRPr="00F372E3">
              <w:rPr>
                <w:rFonts w:eastAsia="Calibri"/>
                <w:i/>
                <w:sz w:val="18"/>
                <w:szCs w:val="18"/>
              </w:rPr>
              <w:t>D and F resources available</w:t>
            </w:r>
          </w:p>
        </w:tc>
      </w:tr>
      <w:tr w:rsidR="00436A61" w:rsidRPr="00F372E3" w14:paraId="71526EF6" w14:textId="77777777" w:rsidTr="003B43F1">
        <w:tc>
          <w:tcPr>
            <w:tcW w:w="1075" w:type="dxa"/>
            <w:shd w:val="clear" w:color="auto" w:fill="auto"/>
          </w:tcPr>
          <w:p w14:paraId="776DE7D7" w14:textId="77777777" w:rsidR="00436A61" w:rsidRPr="00F372E3" w:rsidRDefault="00436A61" w:rsidP="003B43F1">
            <w:pPr>
              <w:spacing w:after="0"/>
              <w:jc w:val="center"/>
              <w:rPr>
                <w:rFonts w:eastAsia="Calibri"/>
                <w:i/>
                <w:sz w:val="18"/>
                <w:szCs w:val="18"/>
              </w:rPr>
            </w:pPr>
            <w:r w:rsidRPr="00F372E3">
              <w:rPr>
                <w:rFonts w:eastAsia="Calibri"/>
                <w:i/>
                <w:sz w:val="18"/>
                <w:szCs w:val="18"/>
              </w:rPr>
              <w:t>6</w:t>
            </w:r>
          </w:p>
        </w:tc>
        <w:tc>
          <w:tcPr>
            <w:tcW w:w="2880" w:type="dxa"/>
            <w:shd w:val="clear" w:color="auto" w:fill="auto"/>
          </w:tcPr>
          <w:p w14:paraId="4E641A51" w14:textId="77777777" w:rsidR="00436A61" w:rsidRPr="00F372E3" w:rsidRDefault="00436A61" w:rsidP="003B43F1">
            <w:pPr>
              <w:spacing w:after="0"/>
              <w:rPr>
                <w:rFonts w:eastAsia="Calibri"/>
                <w:i/>
                <w:sz w:val="18"/>
                <w:szCs w:val="18"/>
              </w:rPr>
            </w:pPr>
            <w:r w:rsidRPr="00F372E3">
              <w:rPr>
                <w:rFonts w:eastAsia="Calibri"/>
                <w:i/>
                <w:sz w:val="18"/>
                <w:szCs w:val="18"/>
              </w:rPr>
              <w:t>U and F resources available</w:t>
            </w:r>
          </w:p>
        </w:tc>
      </w:tr>
      <w:tr w:rsidR="00436A61" w:rsidRPr="00F372E3" w14:paraId="4B9706DC" w14:textId="77777777" w:rsidTr="003B43F1">
        <w:tc>
          <w:tcPr>
            <w:tcW w:w="1075" w:type="dxa"/>
            <w:shd w:val="clear" w:color="auto" w:fill="auto"/>
          </w:tcPr>
          <w:p w14:paraId="0277D5E5" w14:textId="77777777" w:rsidR="00436A61" w:rsidRPr="00F372E3" w:rsidRDefault="00436A61" w:rsidP="003B43F1">
            <w:pPr>
              <w:spacing w:after="0"/>
              <w:jc w:val="center"/>
              <w:rPr>
                <w:rFonts w:eastAsia="Calibri"/>
                <w:i/>
                <w:sz w:val="18"/>
                <w:szCs w:val="18"/>
              </w:rPr>
            </w:pPr>
            <w:r w:rsidRPr="00F372E3">
              <w:rPr>
                <w:rFonts w:eastAsia="Calibri"/>
                <w:i/>
                <w:sz w:val="18"/>
                <w:szCs w:val="18"/>
              </w:rPr>
              <w:t>7</w:t>
            </w:r>
          </w:p>
        </w:tc>
        <w:tc>
          <w:tcPr>
            <w:tcW w:w="2880" w:type="dxa"/>
            <w:shd w:val="clear" w:color="auto" w:fill="auto"/>
          </w:tcPr>
          <w:p w14:paraId="4A5575DA" w14:textId="77777777" w:rsidR="00436A61" w:rsidRPr="00F372E3" w:rsidRDefault="00436A61" w:rsidP="003B43F1">
            <w:pPr>
              <w:spacing w:after="0"/>
              <w:rPr>
                <w:rFonts w:eastAsia="Calibri"/>
                <w:i/>
                <w:sz w:val="18"/>
                <w:szCs w:val="18"/>
              </w:rPr>
            </w:pPr>
            <w:r w:rsidRPr="00F372E3">
              <w:rPr>
                <w:rFonts w:eastAsia="Calibri"/>
                <w:i/>
                <w:sz w:val="18"/>
                <w:szCs w:val="18"/>
              </w:rPr>
              <w:t>All resources available</w:t>
            </w:r>
          </w:p>
        </w:tc>
      </w:tr>
    </w:tbl>
    <w:p w14:paraId="1D0CF409" w14:textId="204D6A57" w:rsidR="00436A61" w:rsidRPr="00F372E3" w:rsidRDefault="00436A61" w:rsidP="00F372E3">
      <w:pPr>
        <w:spacing w:after="0"/>
        <w:rPr>
          <w:rFonts w:eastAsia="Calibri"/>
          <w:i/>
          <w:sz w:val="18"/>
          <w:szCs w:val="18"/>
        </w:rPr>
      </w:pPr>
      <w:r w:rsidRPr="00F372E3">
        <w:rPr>
          <w:rFonts w:eastAsia="Calibri"/>
          <w:i/>
          <w:sz w:val="18"/>
          <w:szCs w:val="18"/>
        </w:rPr>
        <w:t xml:space="preserve"> </w:t>
      </w:r>
      <w:r w:rsidR="00F372E3">
        <w:rPr>
          <w:rFonts w:eastAsia="Calibri"/>
          <w:i/>
          <w:sz w:val="18"/>
          <w:szCs w:val="18"/>
        </w:rPr>
        <w:tab/>
      </w:r>
      <w:r w:rsidR="00F372E3">
        <w:rPr>
          <w:rFonts w:eastAsia="Calibri"/>
          <w:i/>
          <w:sz w:val="18"/>
          <w:szCs w:val="18"/>
        </w:rPr>
        <w:tab/>
      </w:r>
      <w:r w:rsidR="00F372E3">
        <w:rPr>
          <w:rFonts w:eastAsia="Calibri"/>
          <w:i/>
          <w:sz w:val="18"/>
          <w:szCs w:val="18"/>
        </w:rPr>
        <w:tab/>
      </w:r>
      <w:r w:rsidRPr="00F372E3">
        <w:rPr>
          <w:rFonts w:eastAsia="Calibri"/>
          <w:i/>
          <w:sz w:val="18"/>
          <w:szCs w:val="18"/>
        </w:rPr>
        <w:t xml:space="preserve">The maximum number of entries in the AI </w:t>
      </w:r>
      <w:proofErr w:type="spellStart"/>
      <w:r w:rsidRPr="00F372E3">
        <w:rPr>
          <w:rFonts w:eastAsia="Calibri"/>
          <w:i/>
          <w:sz w:val="18"/>
          <w:szCs w:val="18"/>
        </w:rPr>
        <w:t>AvailabilityCombination</w:t>
      </w:r>
      <w:proofErr w:type="spellEnd"/>
      <w:r w:rsidRPr="00F372E3">
        <w:rPr>
          <w:rFonts w:eastAsia="Calibri"/>
          <w:i/>
          <w:sz w:val="18"/>
          <w:szCs w:val="18"/>
        </w:rPr>
        <w:t xml:space="preserve"> table is 512.</w:t>
      </w:r>
    </w:p>
    <w:p w14:paraId="6BFAE3EF" w14:textId="5D4A0EF5" w:rsidR="00F04F56" w:rsidRDefault="00F04F56" w:rsidP="00D26CEE">
      <w:pPr>
        <w:overflowPunct/>
        <w:autoSpaceDE/>
        <w:autoSpaceDN/>
        <w:adjustRightInd/>
        <w:spacing w:after="0"/>
        <w:jc w:val="both"/>
        <w:textAlignment w:val="auto"/>
        <w:rPr>
          <w:b/>
          <w:i/>
          <w:sz w:val="18"/>
        </w:rPr>
      </w:pPr>
    </w:p>
    <w:p w14:paraId="7D2CBB38" w14:textId="7D9D46CA" w:rsidR="00A47A37" w:rsidRDefault="00A47A37" w:rsidP="00D26CEE">
      <w:pPr>
        <w:overflowPunct/>
        <w:autoSpaceDE/>
        <w:autoSpaceDN/>
        <w:adjustRightInd/>
        <w:spacing w:after="0"/>
        <w:jc w:val="both"/>
        <w:textAlignment w:val="auto"/>
        <w:rPr>
          <w:b/>
          <w:i/>
          <w:sz w:val="18"/>
        </w:rPr>
      </w:pPr>
    </w:p>
    <w:p w14:paraId="1CC93C5B" w14:textId="776E9DA1" w:rsidR="00A47A37" w:rsidRPr="002D3BD0" w:rsidRDefault="00393320" w:rsidP="00A47A37">
      <w:pPr>
        <w:spacing w:after="0"/>
        <w:jc w:val="both"/>
        <w:rPr>
          <w:lang w:val="en-US"/>
        </w:rPr>
      </w:pPr>
      <w:r>
        <w:rPr>
          <w:lang w:val="en-US"/>
        </w:rPr>
        <w:t xml:space="preserve">Table </w:t>
      </w:r>
      <w:r w:rsidR="00B10827">
        <w:rPr>
          <w:lang w:val="en-US"/>
        </w:rPr>
        <w:t xml:space="preserve">4 </w:t>
      </w:r>
      <w:r>
        <w:rPr>
          <w:lang w:val="en-US"/>
        </w:rPr>
        <w:t xml:space="preserve">shows the anticipated IAB node behavior </w:t>
      </w:r>
      <w:r w:rsidR="005D563E">
        <w:rPr>
          <w:lang w:val="en-US"/>
        </w:rPr>
        <w:t xml:space="preserve">for DU Soft resources </w:t>
      </w:r>
      <w:r>
        <w:rPr>
          <w:lang w:val="en-US"/>
        </w:rPr>
        <w:t>under different configuration options.</w:t>
      </w:r>
      <w:r w:rsidR="002D3BD0">
        <w:rPr>
          <w:lang w:val="en-US"/>
        </w:rPr>
        <w:t xml:space="preserve"> It assumes that implicit determination is based on the Rel-15 UE behaviors </w:t>
      </w:r>
      <w:r w:rsidR="00F80A16">
        <w:rPr>
          <w:lang w:val="en-US"/>
        </w:rPr>
        <w:t xml:space="preserve">and </w:t>
      </w:r>
      <w:r w:rsidR="002D3BD0">
        <w:rPr>
          <w:lang w:val="en-US"/>
        </w:rPr>
        <w:t xml:space="preserve">rules defined for UL/DL/Flexible symbols. </w:t>
      </w:r>
      <w:r w:rsidR="00035CCB">
        <w:rPr>
          <w:lang w:val="en-US"/>
        </w:rPr>
        <w:t>In addition to Rel-15 rules, we</w:t>
      </w:r>
      <w:r w:rsidR="005D563E">
        <w:rPr>
          <w:lang w:val="en-US"/>
        </w:rPr>
        <w:t xml:space="preserve"> need to consider all different </w:t>
      </w:r>
      <w:r w:rsidR="00035CCB">
        <w:rPr>
          <w:lang w:val="en-US"/>
        </w:rPr>
        <w:t xml:space="preserve">configuration </w:t>
      </w:r>
      <w:r w:rsidR="005D563E">
        <w:rPr>
          <w:lang w:val="en-US"/>
        </w:rPr>
        <w:t>options and their combinations</w:t>
      </w:r>
      <w:r w:rsidR="00035CCB">
        <w:rPr>
          <w:lang w:val="en-US"/>
        </w:rPr>
        <w:t xml:space="preserve"> as shown in Table </w:t>
      </w:r>
      <w:r w:rsidR="00B10827">
        <w:rPr>
          <w:lang w:val="en-US"/>
        </w:rPr>
        <w:t>4</w:t>
      </w:r>
      <w:r w:rsidR="00035CCB">
        <w:rPr>
          <w:lang w:val="en-US"/>
        </w:rPr>
        <w:t>:</w:t>
      </w:r>
    </w:p>
    <w:p w14:paraId="0649C7CC" w14:textId="05C9C348" w:rsidR="005D563E" w:rsidRDefault="005D563E" w:rsidP="005D563E">
      <w:pPr>
        <w:pStyle w:val="ListParagraph"/>
        <w:numPr>
          <w:ilvl w:val="0"/>
          <w:numId w:val="34"/>
        </w:numPr>
        <w:jc w:val="both"/>
        <w:rPr>
          <w:sz w:val="20"/>
          <w:lang w:val="en-US"/>
        </w:rPr>
      </w:pPr>
      <w:r>
        <w:rPr>
          <w:sz w:val="20"/>
          <w:lang w:val="en-US"/>
        </w:rPr>
        <w:t>SFI-RNTI not configured</w:t>
      </w:r>
      <w:r w:rsidR="002D3BD0">
        <w:rPr>
          <w:sz w:val="20"/>
          <w:lang w:val="en-US"/>
        </w:rPr>
        <w:t xml:space="preserve"> </w:t>
      </w:r>
    </w:p>
    <w:p w14:paraId="4CDB7E0E" w14:textId="4E6EA8AD" w:rsidR="005D563E" w:rsidRDefault="005D563E" w:rsidP="005D563E">
      <w:pPr>
        <w:pStyle w:val="ListParagraph"/>
        <w:numPr>
          <w:ilvl w:val="0"/>
          <w:numId w:val="34"/>
        </w:numPr>
        <w:jc w:val="both"/>
        <w:rPr>
          <w:sz w:val="20"/>
          <w:lang w:val="en-US"/>
        </w:rPr>
      </w:pPr>
      <w:r>
        <w:rPr>
          <w:sz w:val="20"/>
          <w:lang w:val="en-US"/>
        </w:rPr>
        <w:t>SFI-RNTI configured and received</w:t>
      </w:r>
    </w:p>
    <w:p w14:paraId="2B0DB2C8" w14:textId="2B57226F" w:rsidR="005D563E" w:rsidRDefault="005D563E" w:rsidP="005D563E">
      <w:pPr>
        <w:pStyle w:val="ListParagraph"/>
        <w:numPr>
          <w:ilvl w:val="0"/>
          <w:numId w:val="34"/>
        </w:numPr>
        <w:jc w:val="both"/>
        <w:rPr>
          <w:sz w:val="20"/>
          <w:lang w:val="en-US"/>
        </w:rPr>
      </w:pPr>
      <w:r>
        <w:rPr>
          <w:sz w:val="20"/>
          <w:lang w:val="en-US"/>
        </w:rPr>
        <w:t>SFI-RNTI configured but not received</w:t>
      </w:r>
    </w:p>
    <w:p w14:paraId="0C22988C" w14:textId="71C8752F" w:rsidR="005D563E" w:rsidRDefault="005D563E" w:rsidP="005D563E">
      <w:pPr>
        <w:pStyle w:val="ListParagraph"/>
        <w:numPr>
          <w:ilvl w:val="0"/>
          <w:numId w:val="34"/>
        </w:numPr>
        <w:jc w:val="both"/>
        <w:rPr>
          <w:sz w:val="20"/>
          <w:lang w:val="en-US"/>
        </w:rPr>
      </w:pPr>
      <w:r>
        <w:rPr>
          <w:sz w:val="20"/>
          <w:lang w:val="en-US"/>
        </w:rPr>
        <w:t>AI-RNTI not configured</w:t>
      </w:r>
    </w:p>
    <w:p w14:paraId="32447D84" w14:textId="58D20178" w:rsidR="005D563E" w:rsidRDefault="005D563E" w:rsidP="005D563E">
      <w:pPr>
        <w:pStyle w:val="ListParagraph"/>
        <w:numPr>
          <w:ilvl w:val="0"/>
          <w:numId w:val="34"/>
        </w:numPr>
        <w:jc w:val="both"/>
        <w:rPr>
          <w:sz w:val="20"/>
          <w:lang w:val="en-US"/>
        </w:rPr>
      </w:pPr>
      <w:r>
        <w:rPr>
          <w:sz w:val="20"/>
          <w:lang w:val="en-US"/>
        </w:rPr>
        <w:t>AI-RNTI configured and received</w:t>
      </w:r>
    </w:p>
    <w:p w14:paraId="72B0538D" w14:textId="026A96ED" w:rsidR="005D563E" w:rsidRDefault="005D563E" w:rsidP="005D563E">
      <w:pPr>
        <w:pStyle w:val="ListParagraph"/>
        <w:numPr>
          <w:ilvl w:val="0"/>
          <w:numId w:val="34"/>
        </w:numPr>
        <w:jc w:val="both"/>
        <w:rPr>
          <w:sz w:val="20"/>
          <w:lang w:val="en-US"/>
        </w:rPr>
      </w:pPr>
      <w:r>
        <w:rPr>
          <w:sz w:val="20"/>
          <w:lang w:val="en-US"/>
        </w:rPr>
        <w:t>AI-RNTI configured but not received.</w:t>
      </w:r>
    </w:p>
    <w:p w14:paraId="4E2CAE28" w14:textId="74F32A97" w:rsidR="00ED51C4" w:rsidRDefault="00ED51C4" w:rsidP="00ED51C4">
      <w:pPr>
        <w:jc w:val="both"/>
        <w:rPr>
          <w:lang w:val="en-US"/>
        </w:rPr>
      </w:pPr>
    </w:p>
    <w:p w14:paraId="1E546323" w14:textId="69A2342E" w:rsidR="00ED51C4" w:rsidRDefault="00ED51C4" w:rsidP="00ED51C4">
      <w:pPr>
        <w:jc w:val="both"/>
        <w:rPr>
          <w:lang w:val="en-US"/>
        </w:rPr>
      </w:pPr>
      <w:r>
        <w:rPr>
          <w:lang w:val="en-US"/>
        </w:rPr>
        <w:t xml:space="preserve">We propose to maintain Rel-15 rules defined for </w:t>
      </w:r>
      <w:r w:rsidR="000375B9">
        <w:rPr>
          <w:lang w:val="en-US"/>
        </w:rPr>
        <w:t xml:space="preserve">flexible resources </w:t>
      </w:r>
      <w:r>
        <w:rPr>
          <w:lang w:val="en-US"/>
        </w:rPr>
        <w:t>with and without SFI-RNTI.</w:t>
      </w:r>
    </w:p>
    <w:p w14:paraId="6D6BDDE6" w14:textId="77777777" w:rsidR="000375B9" w:rsidRDefault="000375B9" w:rsidP="00ED51C4">
      <w:pPr>
        <w:spacing w:after="0"/>
        <w:jc w:val="both"/>
        <w:rPr>
          <w:b/>
          <w:bCs/>
          <w:i/>
          <w:iCs/>
          <w:lang w:val="en-US"/>
        </w:rPr>
      </w:pPr>
    </w:p>
    <w:p w14:paraId="34C6C900" w14:textId="7BCF9A55" w:rsidR="00ED51C4" w:rsidRDefault="00ED51C4" w:rsidP="00ED51C4">
      <w:pPr>
        <w:spacing w:after="0"/>
        <w:jc w:val="both"/>
        <w:rPr>
          <w:i/>
          <w:lang w:val="en-US"/>
        </w:rPr>
      </w:pPr>
      <w:r w:rsidRPr="00650632">
        <w:rPr>
          <w:b/>
          <w:bCs/>
          <w:i/>
          <w:iCs/>
          <w:lang w:val="en-US"/>
        </w:rPr>
        <w:t xml:space="preserve">Proposal </w:t>
      </w:r>
      <w:r w:rsidR="007947BF">
        <w:rPr>
          <w:b/>
          <w:bCs/>
          <w:i/>
          <w:iCs/>
          <w:lang w:val="en-US"/>
        </w:rPr>
        <w:t>6</w:t>
      </w:r>
      <w:r w:rsidRPr="00650632">
        <w:rPr>
          <w:b/>
          <w:bCs/>
          <w:i/>
          <w:iCs/>
          <w:lang w:val="en-US"/>
        </w:rPr>
        <w:t>:</w:t>
      </w:r>
      <w:r>
        <w:rPr>
          <w:i/>
          <w:lang w:val="en-US"/>
        </w:rPr>
        <w:t xml:space="preserve"> When operating according to implicit indication, M</w:t>
      </w:r>
      <w:r w:rsidRPr="00650632">
        <w:rPr>
          <w:i/>
          <w:lang w:val="en-US"/>
        </w:rPr>
        <w:t xml:space="preserve">T determines </w:t>
      </w:r>
      <w:r>
        <w:rPr>
          <w:i/>
          <w:lang w:val="en-US"/>
        </w:rPr>
        <w:t>the availability</w:t>
      </w:r>
      <w:r w:rsidRPr="00650632">
        <w:rPr>
          <w:i/>
          <w:lang w:val="en-US"/>
        </w:rPr>
        <w:t xml:space="preserve"> </w:t>
      </w:r>
      <w:r>
        <w:rPr>
          <w:i/>
          <w:lang w:val="en-US"/>
        </w:rPr>
        <w:t>of flexible</w:t>
      </w:r>
      <w:r w:rsidRPr="00650632">
        <w:rPr>
          <w:i/>
          <w:lang w:val="en-US"/>
        </w:rPr>
        <w:t xml:space="preserve"> resources according to </w:t>
      </w:r>
      <w:r>
        <w:rPr>
          <w:i/>
          <w:lang w:val="en-US"/>
        </w:rPr>
        <w:t>Rel-15 rules</w:t>
      </w:r>
      <w:r w:rsidRPr="00650632">
        <w:rPr>
          <w:i/>
          <w:lang w:val="en-US"/>
        </w:rPr>
        <w:t xml:space="preserve"> defined in TS 38.213 (Section 11.1) and based on received DCI and/or higher layer configuration.</w:t>
      </w:r>
    </w:p>
    <w:p w14:paraId="4919DCBE" w14:textId="77777777" w:rsidR="00ED51C4" w:rsidRPr="00A830C9" w:rsidRDefault="00ED51C4" w:rsidP="00ED51C4">
      <w:pPr>
        <w:pStyle w:val="ListParagraph"/>
        <w:numPr>
          <w:ilvl w:val="0"/>
          <w:numId w:val="33"/>
        </w:numPr>
        <w:jc w:val="both"/>
        <w:rPr>
          <w:bCs/>
          <w:i/>
          <w:iCs/>
          <w:lang w:val="en-US"/>
        </w:rPr>
      </w:pPr>
      <w:r w:rsidRPr="00A830C9">
        <w:rPr>
          <w:bCs/>
          <w:i/>
          <w:iCs/>
          <w:sz w:val="20"/>
          <w:szCs w:val="20"/>
          <w:lang w:val="en-US"/>
        </w:rPr>
        <w:t>If Flexible MT resource is not assigned for Parent BH link it is considered as “IA” – i.e. DU resource is implicitly indicated as available</w:t>
      </w:r>
    </w:p>
    <w:p w14:paraId="00363367" w14:textId="77777777" w:rsidR="00ED51C4" w:rsidRPr="00A830C9" w:rsidRDefault="00ED51C4" w:rsidP="00ED51C4">
      <w:pPr>
        <w:pStyle w:val="ListParagraph"/>
        <w:numPr>
          <w:ilvl w:val="0"/>
          <w:numId w:val="33"/>
        </w:numPr>
        <w:jc w:val="both"/>
        <w:rPr>
          <w:bCs/>
          <w:i/>
          <w:iCs/>
          <w:lang w:val="en-US"/>
        </w:rPr>
      </w:pPr>
      <w:r w:rsidRPr="00A830C9">
        <w:rPr>
          <w:bCs/>
          <w:i/>
          <w:iCs/>
          <w:sz w:val="20"/>
          <w:szCs w:val="20"/>
          <w:lang w:val="en-US"/>
        </w:rPr>
        <w:t>otherwise, if Flexible MT resource is assigned for Parent BH DL or Parent BH UL link it is considered as “INA” - i.e. DU resource is implicitly indicated as not available.</w:t>
      </w:r>
    </w:p>
    <w:p w14:paraId="7A62A0FB" w14:textId="77777777" w:rsidR="00ED51C4" w:rsidRPr="00ED51C4" w:rsidRDefault="00ED51C4" w:rsidP="00ED51C4">
      <w:pPr>
        <w:jc w:val="both"/>
        <w:rPr>
          <w:b/>
          <w:lang w:val="en-US"/>
        </w:rPr>
      </w:pPr>
    </w:p>
    <w:p w14:paraId="5444AFD9" w14:textId="77777777" w:rsidR="002D3BD0" w:rsidRDefault="002D3BD0" w:rsidP="003D5255">
      <w:pPr>
        <w:jc w:val="both"/>
        <w:rPr>
          <w:lang w:val="en-US"/>
        </w:rPr>
      </w:pPr>
    </w:p>
    <w:p w14:paraId="0967B48D" w14:textId="5DC97EB3" w:rsidR="00440A80" w:rsidRDefault="00440A80" w:rsidP="00834F4D">
      <w:pPr>
        <w:pStyle w:val="Caption"/>
        <w:keepNext/>
        <w:jc w:val="center"/>
      </w:pPr>
      <w:bookmarkStart w:id="0" w:name="_Hlk23421443"/>
      <w:r>
        <w:t xml:space="preserve">Table </w:t>
      </w:r>
      <w:r>
        <w:fldChar w:fldCharType="begin"/>
      </w:r>
      <w:r>
        <w:instrText xml:space="preserve"> SEQ Table \* ARABIC </w:instrText>
      </w:r>
      <w:r>
        <w:fldChar w:fldCharType="separate"/>
      </w:r>
      <w:r w:rsidR="00B10827">
        <w:rPr>
          <w:noProof/>
        </w:rPr>
        <w:t>4</w:t>
      </w:r>
      <w:r>
        <w:fldChar w:fldCharType="end"/>
      </w:r>
      <w:r>
        <w:t xml:space="preserve"> IAB node behaviour with SFI-RNTI and </w:t>
      </w:r>
      <w:r w:rsidR="002B77C2">
        <w:t>AI</w:t>
      </w:r>
      <w:r>
        <w:t>-RNTI</w:t>
      </w:r>
      <w:r w:rsidR="002D13E9">
        <w:t xml:space="preserve"> (</w:t>
      </w:r>
      <w:r w:rsidR="002D13E9" w:rsidRPr="002D13E9">
        <w:rPr>
          <w:highlight w:val="yellow"/>
        </w:rPr>
        <w:t>Rel-15 behaviour</w:t>
      </w:r>
      <w:r w:rsidR="002D13E9">
        <w:t>)</w:t>
      </w:r>
    </w:p>
    <w:tbl>
      <w:tblPr>
        <w:tblStyle w:val="TableGrid"/>
        <w:tblW w:w="0" w:type="auto"/>
        <w:tblLook w:val="04A0" w:firstRow="1" w:lastRow="0" w:firstColumn="1" w:lastColumn="0" w:noHBand="0" w:noVBand="1"/>
      </w:tblPr>
      <w:tblGrid>
        <w:gridCol w:w="1395"/>
        <w:gridCol w:w="2995"/>
        <w:gridCol w:w="5239"/>
      </w:tblGrid>
      <w:tr w:rsidR="00B33F76" w14:paraId="35959178" w14:textId="77777777" w:rsidTr="002419A2">
        <w:tc>
          <w:tcPr>
            <w:tcW w:w="1395" w:type="dxa"/>
            <w:tcBorders>
              <w:top w:val="single" w:sz="4" w:space="0" w:color="auto"/>
              <w:left w:val="single" w:sz="4" w:space="0" w:color="auto"/>
              <w:bottom w:val="nil"/>
              <w:right w:val="single" w:sz="4" w:space="0" w:color="auto"/>
            </w:tcBorders>
            <w:shd w:val="clear" w:color="auto" w:fill="D9D9D9" w:themeFill="background1" w:themeFillShade="D9"/>
          </w:tcPr>
          <w:p w14:paraId="38130186" w14:textId="0BB212D8" w:rsidR="006A05EA" w:rsidRDefault="006A05EA" w:rsidP="00A47A37">
            <w:pPr>
              <w:spacing w:after="0"/>
              <w:jc w:val="both"/>
              <w:rPr>
                <w:b/>
                <w:bCs/>
                <w:i/>
                <w:iCs/>
                <w:lang w:val="en-US"/>
              </w:rPr>
            </w:pPr>
            <w:r>
              <w:rPr>
                <w:b/>
                <w:bCs/>
                <w:i/>
                <w:iCs/>
                <w:lang w:val="en-US"/>
              </w:rPr>
              <w:t>Configuration</w:t>
            </w:r>
          </w:p>
        </w:tc>
        <w:tc>
          <w:tcPr>
            <w:tcW w:w="2995" w:type="dxa"/>
            <w:tcBorders>
              <w:top w:val="single" w:sz="4" w:space="0" w:color="auto"/>
              <w:left w:val="single" w:sz="4" w:space="0" w:color="auto"/>
              <w:bottom w:val="single" w:sz="4" w:space="0" w:color="auto"/>
              <w:right w:val="nil"/>
            </w:tcBorders>
            <w:shd w:val="clear" w:color="auto" w:fill="D9D9D9" w:themeFill="background1" w:themeFillShade="D9"/>
          </w:tcPr>
          <w:p w14:paraId="4C2E448D" w14:textId="10E6F8E1" w:rsidR="006A05EA" w:rsidRDefault="006A05EA" w:rsidP="00A47A37">
            <w:pPr>
              <w:spacing w:after="0"/>
              <w:jc w:val="both"/>
              <w:rPr>
                <w:b/>
                <w:bCs/>
                <w:i/>
                <w:iCs/>
                <w:lang w:val="en-US"/>
              </w:rPr>
            </w:pPr>
            <w:r>
              <w:rPr>
                <w:b/>
                <w:bCs/>
                <w:i/>
                <w:iCs/>
                <w:lang w:val="en-US"/>
              </w:rPr>
              <w:t>IAB node behavior</w:t>
            </w:r>
          </w:p>
        </w:tc>
        <w:tc>
          <w:tcPr>
            <w:tcW w:w="5239" w:type="dxa"/>
            <w:tcBorders>
              <w:top w:val="single" w:sz="4" w:space="0" w:color="auto"/>
              <w:left w:val="nil"/>
              <w:bottom w:val="single" w:sz="4" w:space="0" w:color="auto"/>
              <w:right w:val="single" w:sz="4" w:space="0" w:color="auto"/>
            </w:tcBorders>
            <w:shd w:val="clear" w:color="auto" w:fill="D9D9D9" w:themeFill="background1" w:themeFillShade="D9"/>
          </w:tcPr>
          <w:p w14:paraId="2608AB04" w14:textId="77777777" w:rsidR="006A05EA" w:rsidRDefault="006A05EA" w:rsidP="00A47A37">
            <w:pPr>
              <w:spacing w:after="0"/>
              <w:jc w:val="both"/>
              <w:rPr>
                <w:b/>
                <w:bCs/>
                <w:i/>
                <w:iCs/>
                <w:lang w:val="en-US"/>
              </w:rPr>
            </w:pPr>
          </w:p>
        </w:tc>
      </w:tr>
      <w:tr w:rsidR="00440A80" w14:paraId="3B43A9DF" w14:textId="77777777" w:rsidTr="002419A2">
        <w:tc>
          <w:tcPr>
            <w:tcW w:w="1395" w:type="dxa"/>
            <w:tcBorders>
              <w:top w:val="nil"/>
              <w:left w:val="single" w:sz="4" w:space="0" w:color="auto"/>
              <w:bottom w:val="single" w:sz="4" w:space="0" w:color="auto"/>
              <w:right w:val="single" w:sz="4" w:space="0" w:color="auto"/>
            </w:tcBorders>
            <w:shd w:val="clear" w:color="auto" w:fill="D9D9D9" w:themeFill="background1" w:themeFillShade="D9"/>
          </w:tcPr>
          <w:p w14:paraId="45FA7A57" w14:textId="16ABB60A" w:rsidR="006A05EA" w:rsidRDefault="006A05EA" w:rsidP="006A05EA">
            <w:pPr>
              <w:spacing w:after="0"/>
              <w:jc w:val="both"/>
              <w:rPr>
                <w:b/>
                <w:bCs/>
                <w:i/>
                <w:iCs/>
                <w:lang w:val="en-US"/>
              </w:rPr>
            </w:pPr>
          </w:p>
        </w:tc>
        <w:tc>
          <w:tcPr>
            <w:tcW w:w="2995" w:type="dxa"/>
            <w:tcBorders>
              <w:top w:val="single" w:sz="4" w:space="0" w:color="auto"/>
              <w:left w:val="single" w:sz="4" w:space="0" w:color="auto"/>
            </w:tcBorders>
            <w:shd w:val="clear" w:color="auto" w:fill="D9D9D9" w:themeFill="background1" w:themeFillShade="D9"/>
          </w:tcPr>
          <w:p w14:paraId="35343BF7" w14:textId="31BA815A" w:rsidR="006A05EA" w:rsidRDefault="006A05EA" w:rsidP="006A05EA">
            <w:pPr>
              <w:spacing w:after="0"/>
              <w:jc w:val="both"/>
              <w:rPr>
                <w:b/>
                <w:bCs/>
                <w:i/>
                <w:iCs/>
                <w:lang w:val="en-US"/>
              </w:rPr>
            </w:pPr>
            <w:r>
              <w:rPr>
                <w:b/>
                <w:bCs/>
                <w:i/>
                <w:iCs/>
                <w:lang w:val="en-US"/>
              </w:rPr>
              <w:t>MT</w:t>
            </w:r>
          </w:p>
        </w:tc>
        <w:tc>
          <w:tcPr>
            <w:tcW w:w="5239" w:type="dxa"/>
            <w:tcBorders>
              <w:top w:val="single" w:sz="4" w:space="0" w:color="auto"/>
            </w:tcBorders>
            <w:shd w:val="clear" w:color="auto" w:fill="D9D9D9" w:themeFill="background1" w:themeFillShade="D9"/>
          </w:tcPr>
          <w:p w14:paraId="2FED3CD6" w14:textId="55BE9BFD" w:rsidR="006A05EA" w:rsidRDefault="006A05EA" w:rsidP="006A05EA">
            <w:pPr>
              <w:spacing w:after="0"/>
              <w:jc w:val="both"/>
              <w:rPr>
                <w:b/>
                <w:bCs/>
                <w:i/>
                <w:iCs/>
                <w:lang w:val="en-US"/>
              </w:rPr>
            </w:pPr>
            <w:r>
              <w:rPr>
                <w:b/>
                <w:bCs/>
                <w:i/>
                <w:iCs/>
                <w:lang w:val="en-US"/>
              </w:rPr>
              <w:t>DU</w:t>
            </w:r>
          </w:p>
        </w:tc>
      </w:tr>
      <w:tr w:rsidR="006A05EA" w14:paraId="39A02DD1" w14:textId="77777777" w:rsidTr="002419A2">
        <w:tc>
          <w:tcPr>
            <w:tcW w:w="1395" w:type="dxa"/>
            <w:tcBorders>
              <w:top w:val="single" w:sz="4" w:space="0" w:color="auto"/>
            </w:tcBorders>
          </w:tcPr>
          <w:p w14:paraId="2DD89878" w14:textId="0261231A" w:rsidR="006A05EA" w:rsidRDefault="006A05EA" w:rsidP="006A05EA">
            <w:pPr>
              <w:spacing w:after="0"/>
              <w:jc w:val="both"/>
              <w:rPr>
                <w:b/>
                <w:bCs/>
                <w:i/>
                <w:iCs/>
                <w:lang w:val="en-US"/>
              </w:rPr>
            </w:pPr>
            <w:r w:rsidRPr="00A47A37">
              <w:rPr>
                <w:i/>
              </w:rPr>
              <w:t>Neither</w:t>
            </w:r>
            <w:r>
              <w:rPr>
                <w:i/>
              </w:rPr>
              <w:t xml:space="preserve"> </w:t>
            </w:r>
            <w:r w:rsidRPr="00A47A37">
              <w:rPr>
                <w:i/>
              </w:rPr>
              <w:t xml:space="preserve">SFI-RNTI nor </w:t>
            </w:r>
            <w:r w:rsidR="002B77C2">
              <w:rPr>
                <w:i/>
              </w:rPr>
              <w:t>AI</w:t>
            </w:r>
            <w:r w:rsidRPr="00A47A37">
              <w:rPr>
                <w:rFonts w:eastAsia="Calibri"/>
                <w:i/>
              </w:rPr>
              <w:t>-</w:t>
            </w:r>
            <w:r w:rsidR="00A545E9">
              <w:rPr>
                <w:rFonts w:eastAsia="Calibri"/>
                <w:i/>
              </w:rPr>
              <w:t>RNTI</w:t>
            </w:r>
          </w:p>
        </w:tc>
        <w:tc>
          <w:tcPr>
            <w:tcW w:w="2995" w:type="dxa"/>
          </w:tcPr>
          <w:p w14:paraId="695DFFDE" w14:textId="5863CD78" w:rsidR="006A05EA" w:rsidRPr="00CA3B8E" w:rsidRDefault="006A05EA" w:rsidP="006A05EA">
            <w:pPr>
              <w:spacing w:after="0"/>
              <w:jc w:val="both"/>
              <w:rPr>
                <w:highlight w:val="yellow"/>
                <w:lang w:val="en-US"/>
              </w:rPr>
            </w:pPr>
            <w:r w:rsidRPr="00CA3B8E">
              <w:rPr>
                <w:highlight w:val="yellow"/>
                <w:lang w:val="en-US"/>
              </w:rPr>
              <w:t xml:space="preserve">MT flexible resources are adapted based </w:t>
            </w:r>
            <w:proofErr w:type="spellStart"/>
            <w:r w:rsidR="00393320" w:rsidRPr="00CA3B8E">
              <w:rPr>
                <w:highlight w:val="yellow"/>
                <w:lang w:val="en-US"/>
              </w:rPr>
              <w:t>tdd</w:t>
            </w:r>
            <w:proofErr w:type="spellEnd"/>
            <w:r w:rsidR="00393320" w:rsidRPr="00CA3B8E">
              <w:rPr>
                <w:highlight w:val="yellow"/>
                <w:lang w:val="en-US"/>
              </w:rPr>
              <w:t>-UL-DL config. and the corresponding Rel-15 UE behaviors defined for DL/UL/Flexible symbols</w:t>
            </w:r>
          </w:p>
        </w:tc>
        <w:tc>
          <w:tcPr>
            <w:tcW w:w="5239" w:type="dxa"/>
          </w:tcPr>
          <w:p w14:paraId="7DD6499F" w14:textId="77777777" w:rsidR="006A05EA" w:rsidRDefault="006A05EA" w:rsidP="006A05EA">
            <w:pPr>
              <w:spacing w:after="0"/>
              <w:jc w:val="both"/>
              <w:rPr>
                <w:lang w:val="en-US"/>
              </w:rPr>
            </w:pPr>
            <w:r>
              <w:rPr>
                <w:lang w:val="en-US"/>
              </w:rPr>
              <w:t xml:space="preserve">DU Soft resources are adapted based on implicit rules. </w:t>
            </w:r>
          </w:p>
          <w:p w14:paraId="586D33CD" w14:textId="4BE83DE2" w:rsidR="00A545E9" w:rsidRPr="00A545E9" w:rsidRDefault="00A545E9" w:rsidP="002C4B54">
            <w:pPr>
              <w:pStyle w:val="ListParagraph"/>
              <w:numPr>
                <w:ilvl w:val="0"/>
                <w:numId w:val="23"/>
              </w:numPr>
              <w:ind w:left="598" w:hanging="509"/>
              <w:rPr>
                <w:sz w:val="20"/>
                <w:szCs w:val="20"/>
                <w:lang w:val="en-US"/>
              </w:rPr>
            </w:pPr>
            <w:r w:rsidRPr="00A545E9">
              <w:rPr>
                <w:sz w:val="20"/>
                <w:szCs w:val="20"/>
                <w:lang w:val="en-US"/>
              </w:rPr>
              <w:t xml:space="preserve">Prerequisite: DU Soft can be IA only if the corresponding MT resources is Flexible based on </w:t>
            </w:r>
            <w:proofErr w:type="spellStart"/>
            <w:r w:rsidRPr="00A545E9">
              <w:rPr>
                <w:sz w:val="20"/>
                <w:szCs w:val="20"/>
                <w:lang w:val="en-US"/>
              </w:rPr>
              <w:t>tdd</w:t>
            </w:r>
            <w:proofErr w:type="spellEnd"/>
            <w:r w:rsidRPr="00A545E9">
              <w:rPr>
                <w:sz w:val="20"/>
                <w:szCs w:val="20"/>
                <w:lang w:val="en-US"/>
              </w:rPr>
              <w:t>-UL-DL config</w:t>
            </w:r>
            <w:r w:rsidR="003C3EF0">
              <w:rPr>
                <w:sz w:val="20"/>
                <w:szCs w:val="20"/>
                <w:lang w:val="en-US"/>
              </w:rPr>
              <w:t>.</w:t>
            </w:r>
          </w:p>
          <w:p w14:paraId="562DE467" w14:textId="5E5C1CA5" w:rsidR="006A05EA" w:rsidRDefault="00A545E9" w:rsidP="002C4B54">
            <w:pPr>
              <w:pStyle w:val="ListParagraph"/>
              <w:numPr>
                <w:ilvl w:val="0"/>
                <w:numId w:val="23"/>
              </w:numPr>
              <w:ind w:left="598" w:hanging="509"/>
              <w:jc w:val="both"/>
              <w:rPr>
                <w:b/>
                <w:bCs/>
                <w:i/>
                <w:iCs/>
                <w:lang w:val="en-US"/>
              </w:rPr>
            </w:pPr>
            <w:r>
              <w:rPr>
                <w:sz w:val="20"/>
                <w:lang w:val="en-US"/>
              </w:rPr>
              <w:t>DU Soft = IA only if t</w:t>
            </w:r>
            <w:r w:rsidR="006A05EA">
              <w:rPr>
                <w:sz w:val="20"/>
                <w:lang w:val="en-US"/>
              </w:rPr>
              <w:t>he MT has not been scheduled for any transmission or reception (including PDCCH monitoring) on the corresponding Flexible resource</w:t>
            </w:r>
            <w:r w:rsidR="00CA3B8E">
              <w:rPr>
                <w:sz w:val="20"/>
                <w:lang w:val="en-US"/>
              </w:rPr>
              <w:t>.</w:t>
            </w:r>
          </w:p>
        </w:tc>
      </w:tr>
      <w:tr w:rsidR="006A05EA" w14:paraId="5CCA58EC" w14:textId="77777777" w:rsidTr="002419A2">
        <w:tc>
          <w:tcPr>
            <w:tcW w:w="1395" w:type="dxa"/>
          </w:tcPr>
          <w:p w14:paraId="34AF6F19" w14:textId="3BA1443A" w:rsidR="006A05EA" w:rsidRDefault="006A05EA" w:rsidP="006A05EA">
            <w:pPr>
              <w:spacing w:after="0"/>
              <w:jc w:val="both"/>
              <w:rPr>
                <w:b/>
                <w:bCs/>
                <w:i/>
                <w:iCs/>
                <w:lang w:val="en-US"/>
              </w:rPr>
            </w:pPr>
            <w:r w:rsidRPr="00A47A37">
              <w:rPr>
                <w:rFonts w:eastAsia="Calibri"/>
                <w:i/>
              </w:rPr>
              <w:t>SFI-RNTI only</w:t>
            </w:r>
          </w:p>
        </w:tc>
        <w:tc>
          <w:tcPr>
            <w:tcW w:w="2995" w:type="dxa"/>
          </w:tcPr>
          <w:p w14:paraId="6EA32D15" w14:textId="05AFFC6E" w:rsidR="000C346A" w:rsidRPr="00CA3B8E" w:rsidRDefault="00B33F76" w:rsidP="00B33F76">
            <w:pPr>
              <w:spacing w:after="0"/>
              <w:jc w:val="both"/>
              <w:rPr>
                <w:highlight w:val="yellow"/>
                <w:lang w:val="en-US"/>
              </w:rPr>
            </w:pPr>
            <w:r w:rsidRPr="00CA3B8E">
              <w:rPr>
                <w:highlight w:val="yellow"/>
                <w:lang w:val="en-US"/>
              </w:rPr>
              <w:t>MT flexible resources are adapted based on SFI-RNTI</w:t>
            </w:r>
            <w:r w:rsidR="000C346A" w:rsidRPr="00CA3B8E">
              <w:rPr>
                <w:highlight w:val="yellow"/>
                <w:lang w:val="en-US"/>
              </w:rPr>
              <w:t xml:space="preserve"> and the corresponding Rel-15 UE behaviors defined for DL/UL/Flexible symbols</w:t>
            </w:r>
          </w:p>
          <w:p w14:paraId="3BA6882B" w14:textId="77777777" w:rsidR="000C346A" w:rsidRPr="00CA3B8E" w:rsidRDefault="000C346A" w:rsidP="00B33F76">
            <w:pPr>
              <w:spacing w:after="0"/>
              <w:jc w:val="both"/>
              <w:rPr>
                <w:highlight w:val="yellow"/>
                <w:lang w:val="en-US"/>
              </w:rPr>
            </w:pPr>
          </w:p>
          <w:p w14:paraId="056E4D27" w14:textId="53611C26" w:rsidR="00B33F76" w:rsidRPr="00CA3B8E" w:rsidRDefault="000C346A" w:rsidP="00B33F76">
            <w:pPr>
              <w:jc w:val="both"/>
              <w:rPr>
                <w:highlight w:val="yellow"/>
                <w:lang w:val="en-US"/>
              </w:rPr>
            </w:pPr>
            <w:r w:rsidRPr="00CA3B8E">
              <w:rPr>
                <w:highlight w:val="yellow"/>
                <w:lang w:val="en-US"/>
              </w:rPr>
              <w:t xml:space="preserve">In the absence of SFI-RNTI, MT flexible resources are adapted based </w:t>
            </w:r>
            <w:proofErr w:type="spellStart"/>
            <w:r w:rsidRPr="00CA3B8E">
              <w:rPr>
                <w:highlight w:val="yellow"/>
                <w:lang w:val="en-US"/>
              </w:rPr>
              <w:t>tdd</w:t>
            </w:r>
            <w:proofErr w:type="spellEnd"/>
            <w:r w:rsidRPr="00CA3B8E">
              <w:rPr>
                <w:highlight w:val="yellow"/>
                <w:lang w:val="en-US"/>
              </w:rPr>
              <w:t xml:space="preserve">-UL-DL config. and the corresponding Rel-15 UE behaviors defined for DL/UL/Flexible symbols </w:t>
            </w:r>
          </w:p>
          <w:p w14:paraId="4945F450" w14:textId="64B0BCA4" w:rsidR="00B33F76" w:rsidRPr="00CA3B8E" w:rsidRDefault="00B33F76" w:rsidP="000C346A">
            <w:pPr>
              <w:jc w:val="both"/>
              <w:rPr>
                <w:highlight w:val="yellow"/>
                <w:lang w:val="en-US"/>
              </w:rPr>
            </w:pPr>
          </w:p>
        </w:tc>
        <w:tc>
          <w:tcPr>
            <w:tcW w:w="5239" w:type="dxa"/>
          </w:tcPr>
          <w:p w14:paraId="240CEAFA" w14:textId="1BC7CDDC" w:rsidR="00B33F76" w:rsidRDefault="00B33F76" w:rsidP="00B33F76">
            <w:pPr>
              <w:spacing w:after="0"/>
              <w:jc w:val="both"/>
              <w:rPr>
                <w:lang w:val="en-US"/>
              </w:rPr>
            </w:pPr>
            <w:r>
              <w:rPr>
                <w:lang w:val="en-US"/>
              </w:rPr>
              <w:t xml:space="preserve">DU Soft resources are adapted based on </w:t>
            </w:r>
            <w:r w:rsidR="00440A80">
              <w:rPr>
                <w:lang w:val="en-US"/>
              </w:rPr>
              <w:t xml:space="preserve">SFI-RNTI and </w:t>
            </w:r>
            <w:r w:rsidR="000C346A">
              <w:rPr>
                <w:lang w:val="en-US"/>
              </w:rPr>
              <w:t xml:space="preserve">the </w:t>
            </w:r>
            <w:r>
              <w:rPr>
                <w:lang w:val="en-US"/>
              </w:rPr>
              <w:t>implicit rules</w:t>
            </w:r>
            <w:r w:rsidR="00440A80">
              <w:rPr>
                <w:lang w:val="en-US"/>
              </w:rPr>
              <w:t>.</w:t>
            </w:r>
            <w:r>
              <w:rPr>
                <w:lang w:val="en-US"/>
              </w:rPr>
              <w:t xml:space="preserve"> </w:t>
            </w:r>
          </w:p>
          <w:p w14:paraId="5D1F7E03" w14:textId="77777777" w:rsidR="00B33F76" w:rsidRDefault="00B33F76" w:rsidP="00B33F76">
            <w:pPr>
              <w:spacing w:after="0"/>
              <w:jc w:val="both"/>
              <w:rPr>
                <w:lang w:val="en-US"/>
              </w:rPr>
            </w:pPr>
          </w:p>
          <w:p w14:paraId="1654AFB7" w14:textId="3948B161" w:rsidR="00B33F76" w:rsidRDefault="00B33F76" w:rsidP="00B33F76">
            <w:pPr>
              <w:spacing w:after="0"/>
              <w:jc w:val="both"/>
              <w:rPr>
                <w:lang w:val="en-US"/>
              </w:rPr>
            </w:pPr>
            <w:r>
              <w:rPr>
                <w:lang w:val="en-US"/>
              </w:rPr>
              <w:t xml:space="preserve">A DU Soft resource can be IA </w:t>
            </w:r>
            <w:r w:rsidR="00933565">
              <w:rPr>
                <w:lang w:val="en-US"/>
              </w:rPr>
              <w:t>in the following cases</w:t>
            </w:r>
            <w:r>
              <w:rPr>
                <w:lang w:val="en-US"/>
              </w:rPr>
              <w:t>:</w:t>
            </w:r>
          </w:p>
          <w:p w14:paraId="2CD03479" w14:textId="77777777" w:rsidR="00A545E9" w:rsidRPr="00A545E9" w:rsidRDefault="00A545E9" w:rsidP="00A545E9">
            <w:pPr>
              <w:pStyle w:val="ListParagraph"/>
              <w:ind w:left="540"/>
              <w:jc w:val="both"/>
              <w:rPr>
                <w:b/>
                <w:bCs/>
                <w:i/>
                <w:iCs/>
                <w:sz w:val="12"/>
                <w:lang w:val="en-US"/>
              </w:rPr>
            </w:pPr>
          </w:p>
          <w:p w14:paraId="0C936CBB" w14:textId="750D9DD4" w:rsidR="00B33F76" w:rsidRPr="0096320C" w:rsidRDefault="00B33F76" w:rsidP="00B33F76">
            <w:pPr>
              <w:pStyle w:val="ListParagraph"/>
              <w:numPr>
                <w:ilvl w:val="0"/>
                <w:numId w:val="23"/>
              </w:numPr>
              <w:ind w:left="550" w:hanging="425"/>
              <w:jc w:val="both"/>
              <w:rPr>
                <w:sz w:val="20"/>
                <w:lang w:val="en-US"/>
              </w:rPr>
            </w:pPr>
            <w:r w:rsidRPr="00B33F76">
              <w:rPr>
                <w:sz w:val="20"/>
                <w:u w:val="single"/>
                <w:lang w:val="en-US"/>
              </w:rPr>
              <w:t>Case 1:</w:t>
            </w:r>
            <w:r>
              <w:rPr>
                <w:sz w:val="20"/>
                <w:lang w:val="en-US"/>
              </w:rPr>
              <w:t xml:space="preserve"> SFI</w:t>
            </w:r>
            <w:r w:rsidR="00440A80">
              <w:rPr>
                <w:sz w:val="20"/>
                <w:lang w:val="en-US"/>
              </w:rPr>
              <w:t>-RNTI</w:t>
            </w:r>
            <w:r>
              <w:rPr>
                <w:sz w:val="20"/>
                <w:lang w:val="en-US"/>
              </w:rPr>
              <w:t xml:space="preserve"> is detected</w:t>
            </w:r>
          </w:p>
          <w:p w14:paraId="0EBEF736" w14:textId="5FAEB805" w:rsidR="00B33F76" w:rsidRPr="0096320C" w:rsidRDefault="00B33F76" w:rsidP="00B33F76">
            <w:pPr>
              <w:pStyle w:val="ListParagraph"/>
              <w:numPr>
                <w:ilvl w:val="0"/>
                <w:numId w:val="23"/>
              </w:numPr>
              <w:ind w:left="966" w:hanging="426"/>
              <w:jc w:val="both"/>
              <w:rPr>
                <w:lang w:val="en-US"/>
              </w:rPr>
            </w:pPr>
            <w:r>
              <w:rPr>
                <w:sz w:val="20"/>
                <w:lang w:val="en-US"/>
              </w:rPr>
              <w:t>DU Soft = IA only if MT resource is indicated as Flexible by dynamic SFI and it’s not dynamically scheduled for DL reception or UL transmission</w:t>
            </w:r>
          </w:p>
          <w:p w14:paraId="0C4DEC2E" w14:textId="66C38375" w:rsidR="00B33F76" w:rsidRPr="00B33F76" w:rsidRDefault="00B33F76" w:rsidP="00B33F76">
            <w:pPr>
              <w:pStyle w:val="ListParagraph"/>
              <w:numPr>
                <w:ilvl w:val="0"/>
                <w:numId w:val="23"/>
              </w:numPr>
              <w:ind w:left="550" w:hanging="425"/>
              <w:jc w:val="both"/>
              <w:rPr>
                <w:b/>
                <w:bCs/>
                <w:i/>
                <w:iCs/>
                <w:lang w:val="en-US"/>
              </w:rPr>
            </w:pPr>
            <w:r w:rsidRPr="00B33F76">
              <w:rPr>
                <w:sz w:val="20"/>
                <w:u w:val="single"/>
                <w:lang w:val="en-US"/>
              </w:rPr>
              <w:t>Case 2:</w:t>
            </w:r>
            <w:r>
              <w:rPr>
                <w:sz w:val="20"/>
                <w:lang w:val="en-US"/>
              </w:rPr>
              <w:t xml:space="preserve"> SFI</w:t>
            </w:r>
            <w:r w:rsidR="00440A80">
              <w:rPr>
                <w:sz w:val="20"/>
                <w:lang w:val="en-US"/>
              </w:rPr>
              <w:t xml:space="preserve">-RNTI </w:t>
            </w:r>
            <w:r>
              <w:rPr>
                <w:sz w:val="20"/>
                <w:lang w:val="en-US"/>
              </w:rPr>
              <w:t>not detected</w:t>
            </w:r>
          </w:p>
          <w:p w14:paraId="53D83271" w14:textId="06C75006" w:rsidR="00393320" w:rsidRPr="00393320" w:rsidRDefault="00393320" w:rsidP="003B43F1">
            <w:pPr>
              <w:pStyle w:val="ListParagraph"/>
              <w:numPr>
                <w:ilvl w:val="0"/>
                <w:numId w:val="23"/>
              </w:numPr>
              <w:ind w:left="966" w:hanging="426"/>
              <w:jc w:val="both"/>
              <w:rPr>
                <w:b/>
                <w:bCs/>
                <w:i/>
                <w:iCs/>
                <w:lang w:val="en-US"/>
              </w:rPr>
            </w:pPr>
            <w:r w:rsidRPr="00393320">
              <w:rPr>
                <w:sz w:val="20"/>
                <w:lang w:val="en-US"/>
              </w:rPr>
              <w:t xml:space="preserve">Prerequisite: DU Soft can be IA only if the corresponding MT resources is Flexible based on </w:t>
            </w:r>
            <w:proofErr w:type="spellStart"/>
            <w:r w:rsidRPr="00393320">
              <w:rPr>
                <w:sz w:val="20"/>
                <w:lang w:val="en-US"/>
              </w:rPr>
              <w:t>tdd</w:t>
            </w:r>
            <w:proofErr w:type="spellEnd"/>
            <w:r w:rsidRPr="00393320">
              <w:rPr>
                <w:sz w:val="20"/>
                <w:lang w:val="en-US"/>
              </w:rPr>
              <w:t>-UL-DL config</w:t>
            </w:r>
          </w:p>
          <w:p w14:paraId="17096498" w14:textId="563F421D" w:rsidR="00A545E9" w:rsidRPr="00DF48DE" w:rsidRDefault="00A545E9" w:rsidP="00A545E9">
            <w:pPr>
              <w:pStyle w:val="ListParagraph"/>
              <w:numPr>
                <w:ilvl w:val="0"/>
                <w:numId w:val="23"/>
              </w:numPr>
              <w:ind w:left="966" w:hanging="426"/>
              <w:jc w:val="both"/>
              <w:rPr>
                <w:b/>
                <w:bCs/>
                <w:i/>
                <w:iCs/>
                <w:lang w:val="en-US"/>
              </w:rPr>
            </w:pPr>
            <w:r>
              <w:rPr>
                <w:sz w:val="20"/>
                <w:lang w:val="en-US"/>
              </w:rPr>
              <w:t>DU Soft = IA if the resource is not dynamically scheduled for DL reception or UL transmission</w:t>
            </w:r>
          </w:p>
          <w:p w14:paraId="1BBA7FED" w14:textId="5E64DE47" w:rsidR="00B33F76" w:rsidRPr="00B33F76" w:rsidRDefault="00A545E9" w:rsidP="00A545E9">
            <w:pPr>
              <w:pStyle w:val="ListParagraph"/>
              <w:numPr>
                <w:ilvl w:val="0"/>
                <w:numId w:val="23"/>
              </w:numPr>
              <w:ind w:left="966" w:hanging="426"/>
              <w:jc w:val="both"/>
              <w:rPr>
                <w:b/>
                <w:bCs/>
                <w:i/>
                <w:iCs/>
                <w:lang w:val="en-US"/>
              </w:rPr>
            </w:pPr>
            <w:r w:rsidRPr="00DF48DE">
              <w:rPr>
                <w:sz w:val="20"/>
                <w:lang w:val="en-US"/>
              </w:rPr>
              <w:t xml:space="preserve">DU Soft = IA also when </w:t>
            </w:r>
            <w:r>
              <w:rPr>
                <w:sz w:val="20"/>
                <w:lang w:val="en-US"/>
              </w:rPr>
              <w:t>the</w:t>
            </w:r>
            <w:r w:rsidRPr="00DF48DE">
              <w:rPr>
                <w:sz w:val="20"/>
                <w:lang w:val="en-US"/>
              </w:rPr>
              <w:t xml:space="preserve"> has been scheduled for SPS/periodic </w:t>
            </w:r>
            <w:r>
              <w:rPr>
                <w:sz w:val="20"/>
                <w:lang w:val="en-US"/>
              </w:rPr>
              <w:t xml:space="preserve">transmission or </w:t>
            </w:r>
            <w:r w:rsidRPr="00DF48DE">
              <w:rPr>
                <w:sz w:val="20"/>
                <w:lang w:val="en-US"/>
              </w:rPr>
              <w:t>reception (excluding PDCCH monitoring)</w:t>
            </w:r>
            <w:r>
              <w:rPr>
                <w:sz w:val="20"/>
                <w:lang w:val="en-US"/>
              </w:rPr>
              <w:t>.</w:t>
            </w:r>
          </w:p>
        </w:tc>
      </w:tr>
      <w:tr w:rsidR="006A05EA" w14:paraId="37EA860C" w14:textId="77777777" w:rsidTr="002419A2">
        <w:tc>
          <w:tcPr>
            <w:tcW w:w="1395" w:type="dxa"/>
          </w:tcPr>
          <w:p w14:paraId="1E06E398" w14:textId="29CDAAA8" w:rsidR="006A05EA" w:rsidRDefault="002B77C2" w:rsidP="006A05EA">
            <w:pPr>
              <w:spacing w:after="0"/>
              <w:jc w:val="both"/>
              <w:rPr>
                <w:b/>
                <w:bCs/>
                <w:i/>
                <w:iCs/>
                <w:lang w:val="en-US"/>
              </w:rPr>
            </w:pPr>
            <w:r>
              <w:rPr>
                <w:i/>
                <w:lang w:val="en-US"/>
              </w:rPr>
              <w:t>AI</w:t>
            </w:r>
            <w:r w:rsidR="006A05EA" w:rsidRPr="00A47A37">
              <w:rPr>
                <w:i/>
                <w:lang w:val="en-US"/>
              </w:rPr>
              <w:t>-RNTI only</w:t>
            </w:r>
          </w:p>
        </w:tc>
        <w:tc>
          <w:tcPr>
            <w:tcW w:w="2995" w:type="dxa"/>
          </w:tcPr>
          <w:p w14:paraId="204DBB69" w14:textId="77777777" w:rsidR="006A05EA" w:rsidRDefault="000C346A" w:rsidP="00B33F76">
            <w:pPr>
              <w:spacing w:after="0"/>
              <w:jc w:val="both"/>
              <w:rPr>
                <w:lang w:val="en-US"/>
              </w:rPr>
            </w:pPr>
            <w:r w:rsidRPr="00CA3B8E">
              <w:rPr>
                <w:highlight w:val="yellow"/>
                <w:lang w:val="en-US"/>
              </w:rPr>
              <w:t xml:space="preserve">MT flexible resources are adapted based </w:t>
            </w:r>
            <w:proofErr w:type="spellStart"/>
            <w:r w:rsidRPr="00CA3B8E">
              <w:rPr>
                <w:highlight w:val="yellow"/>
                <w:lang w:val="en-US"/>
              </w:rPr>
              <w:t>tdd</w:t>
            </w:r>
            <w:proofErr w:type="spellEnd"/>
            <w:r w:rsidRPr="00CA3B8E">
              <w:rPr>
                <w:highlight w:val="yellow"/>
                <w:lang w:val="en-US"/>
              </w:rPr>
              <w:t>-UL-DL config. and the corresponding Rel-15 UE behaviors defined for DL/UL/Flexible symbols.</w:t>
            </w:r>
            <w:r>
              <w:rPr>
                <w:lang w:val="en-US"/>
              </w:rPr>
              <w:t xml:space="preserve"> </w:t>
            </w:r>
          </w:p>
          <w:p w14:paraId="766AD8FE" w14:textId="77777777" w:rsidR="000C346A" w:rsidRDefault="000C346A" w:rsidP="00B33F76">
            <w:pPr>
              <w:spacing w:after="0"/>
              <w:jc w:val="both"/>
              <w:rPr>
                <w:lang w:val="en-US"/>
              </w:rPr>
            </w:pPr>
          </w:p>
          <w:p w14:paraId="100130EF" w14:textId="2B7EB993" w:rsidR="000C346A" w:rsidRDefault="000C346A" w:rsidP="00B33F76">
            <w:pPr>
              <w:spacing w:after="0"/>
              <w:jc w:val="both"/>
              <w:rPr>
                <w:lang w:val="en-US"/>
              </w:rPr>
            </w:pPr>
            <w:r>
              <w:rPr>
                <w:lang w:val="en-US"/>
              </w:rPr>
              <w:t xml:space="preserve">Additionally, MT behavior is determined based on </w:t>
            </w:r>
            <w:r w:rsidR="002B77C2">
              <w:rPr>
                <w:lang w:val="en-US"/>
              </w:rPr>
              <w:t>AI</w:t>
            </w:r>
            <w:r>
              <w:rPr>
                <w:lang w:val="en-US"/>
              </w:rPr>
              <w:t>-RNTI:</w:t>
            </w:r>
          </w:p>
          <w:p w14:paraId="023A2FE5" w14:textId="5D9B7532" w:rsidR="000C346A" w:rsidRPr="0096320C" w:rsidRDefault="000C346A" w:rsidP="000C346A">
            <w:pPr>
              <w:pStyle w:val="ListParagraph"/>
              <w:numPr>
                <w:ilvl w:val="0"/>
                <w:numId w:val="23"/>
              </w:numPr>
              <w:ind w:left="475" w:hanging="284"/>
              <w:jc w:val="both"/>
              <w:rPr>
                <w:lang w:val="en-US"/>
              </w:rPr>
            </w:pPr>
            <w:r>
              <w:rPr>
                <w:sz w:val="20"/>
                <w:lang w:val="en-US"/>
              </w:rPr>
              <w:t>DU Soft = IA indicates that the corresponding DL/UL/Flexible resource is not available for MT</w:t>
            </w:r>
          </w:p>
          <w:p w14:paraId="76C1C1F1" w14:textId="77777777" w:rsidR="000C346A" w:rsidRDefault="000C346A" w:rsidP="00B33F76">
            <w:pPr>
              <w:spacing w:after="0"/>
              <w:jc w:val="both"/>
              <w:rPr>
                <w:lang w:val="en-US"/>
              </w:rPr>
            </w:pPr>
          </w:p>
          <w:p w14:paraId="0956033B" w14:textId="03347F38" w:rsidR="000C346A" w:rsidRPr="00B33F76" w:rsidRDefault="000C346A" w:rsidP="00B33F76">
            <w:pPr>
              <w:spacing w:after="0"/>
              <w:jc w:val="both"/>
              <w:rPr>
                <w:lang w:val="en-US"/>
              </w:rPr>
            </w:pPr>
            <w:r>
              <w:rPr>
                <w:lang w:val="en-US"/>
              </w:rPr>
              <w:t xml:space="preserve"> </w:t>
            </w:r>
          </w:p>
        </w:tc>
        <w:tc>
          <w:tcPr>
            <w:tcW w:w="5239" w:type="dxa"/>
          </w:tcPr>
          <w:p w14:paraId="615092E3" w14:textId="6DA4359E" w:rsidR="00440A80" w:rsidRDefault="00440A80" w:rsidP="00440A80">
            <w:pPr>
              <w:spacing w:after="0"/>
              <w:jc w:val="both"/>
              <w:rPr>
                <w:lang w:val="en-US"/>
              </w:rPr>
            </w:pPr>
            <w:r>
              <w:rPr>
                <w:lang w:val="en-US"/>
              </w:rPr>
              <w:t xml:space="preserve">DU Soft resources are adapted based on </w:t>
            </w:r>
            <w:r w:rsidR="002B77C2">
              <w:rPr>
                <w:lang w:val="en-US"/>
              </w:rPr>
              <w:t>AI</w:t>
            </w:r>
            <w:r>
              <w:rPr>
                <w:lang w:val="en-US"/>
              </w:rPr>
              <w:t xml:space="preserve">-RNTI and </w:t>
            </w:r>
            <w:r w:rsidR="000C346A">
              <w:rPr>
                <w:lang w:val="en-US"/>
              </w:rPr>
              <w:t xml:space="preserve">the </w:t>
            </w:r>
            <w:r>
              <w:rPr>
                <w:lang w:val="en-US"/>
              </w:rPr>
              <w:t>implicit rules.</w:t>
            </w:r>
          </w:p>
          <w:p w14:paraId="44DA4A95" w14:textId="77777777" w:rsidR="00440A80" w:rsidRDefault="00440A80" w:rsidP="00440A80">
            <w:pPr>
              <w:spacing w:after="0"/>
              <w:jc w:val="both"/>
              <w:rPr>
                <w:lang w:val="en-US"/>
              </w:rPr>
            </w:pPr>
          </w:p>
          <w:p w14:paraId="7E4A5B73" w14:textId="003DF502" w:rsidR="00440A80" w:rsidRPr="0096320C" w:rsidRDefault="00440A80" w:rsidP="00440A80">
            <w:pPr>
              <w:pStyle w:val="ListParagraph"/>
              <w:numPr>
                <w:ilvl w:val="0"/>
                <w:numId w:val="23"/>
              </w:numPr>
              <w:ind w:left="550" w:hanging="425"/>
              <w:jc w:val="both"/>
              <w:rPr>
                <w:sz w:val="20"/>
                <w:lang w:val="en-US"/>
              </w:rPr>
            </w:pPr>
            <w:r w:rsidRPr="00B33F76">
              <w:rPr>
                <w:sz w:val="20"/>
                <w:u w:val="single"/>
                <w:lang w:val="en-US"/>
              </w:rPr>
              <w:t xml:space="preserve">Case </w:t>
            </w:r>
            <w:r w:rsidR="00DF48DE">
              <w:rPr>
                <w:sz w:val="20"/>
                <w:u w:val="single"/>
                <w:lang w:val="en-US"/>
              </w:rPr>
              <w:t>a</w:t>
            </w:r>
            <w:r w:rsidRPr="00B33F76">
              <w:rPr>
                <w:sz w:val="20"/>
                <w:u w:val="single"/>
                <w:lang w:val="en-US"/>
              </w:rPr>
              <w:t>:</w:t>
            </w:r>
            <w:r>
              <w:rPr>
                <w:sz w:val="20"/>
                <w:lang w:val="en-US"/>
              </w:rPr>
              <w:t xml:space="preserve"> </w:t>
            </w:r>
            <w:r w:rsidR="002B77C2">
              <w:rPr>
                <w:sz w:val="20"/>
                <w:lang w:val="en-US"/>
              </w:rPr>
              <w:t>AI</w:t>
            </w:r>
            <w:r>
              <w:rPr>
                <w:sz w:val="20"/>
                <w:lang w:val="en-US"/>
              </w:rPr>
              <w:t>-RNTI is detected</w:t>
            </w:r>
          </w:p>
          <w:p w14:paraId="05A34417" w14:textId="65941D28" w:rsidR="00440A80" w:rsidRPr="0096320C" w:rsidRDefault="00440A80" w:rsidP="00440A80">
            <w:pPr>
              <w:pStyle w:val="ListParagraph"/>
              <w:numPr>
                <w:ilvl w:val="0"/>
                <w:numId w:val="23"/>
              </w:numPr>
              <w:ind w:left="966" w:hanging="426"/>
              <w:jc w:val="both"/>
              <w:rPr>
                <w:lang w:val="en-US"/>
              </w:rPr>
            </w:pPr>
            <w:r>
              <w:rPr>
                <w:sz w:val="20"/>
                <w:lang w:val="en-US"/>
              </w:rPr>
              <w:t xml:space="preserve">DU Soft = IA only when indicated as available by </w:t>
            </w:r>
            <w:r w:rsidR="002B77C2">
              <w:rPr>
                <w:sz w:val="20"/>
                <w:lang w:val="en-US"/>
              </w:rPr>
              <w:t>AI</w:t>
            </w:r>
            <w:r>
              <w:rPr>
                <w:sz w:val="20"/>
                <w:lang w:val="en-US"/>
              </w:rPr>
              <w:t>-RNTI</w:t>
            </w:r>
          </w:p>
          <w:p w14:paraId="6377DCD4" w14:textId="57C1C97F" w:rsidR="00440A80" w:rsidRPr="00B33F76" w:rsidRDefault="00440A80" w:rsidP="00440A80">
            <w:pPr>
              <w:pStyle w:val="ListParagraph"/>
              <w:numPr>
                <w:ilvl w:val="0"/>
                <w:numId w:val="23"/>
              </w:numPr>
              <w:ind w:left="550" w:hanging="425"/>
              <w:jc w:val="both"/>
              <w:rPr>
                <w:b/>
                <w:bCs/>
                <w:i/>
                <w:iCs/>
                <w:lang w:val="en-US"/>
              </w:rPr>
            </w:pPr>
            <w:r w:rsidRPr="00B33F76">
              <w:rPr>
                <w:sz w:val="20"/>
                <w:u w:val="single"/>
                <w:lang w:val="en-US"/>
              </w:rPr>
              <w:t xml:space="preserve">Case </w:t>
            </w:r>
            <w:r w:rsidR="00DF48DE">
              <w:rPr>
                <w:sz w:val="20"/>
                <w:u w:val="single"/>
                <w:lang w:val="en-US"/>
              </w:rPr>
              <w:t>b</w:t>
            </w:r>
            <w:r w:rsidRPr="00B33F76">
              <w:rPr>
                <w:sz w:val="20"/>
                <w:u w:val="single"/>
                <w:lang w:val="en-US"/>
              </w:rPr>
              <w:t>:</w:t>
            </w:r>
            <w:r>
              <w:rPr>
                <w:sz w:val="20"/>
                <w:lang w:val="en-US"/>
              </w:rPr>
              <w:t xml:space="preserve"> </w:t>
            </w:r>
            <w:r w:rsidR="002B77C2">
              <w:rPr>
                <w:sz w:val="20"/>
                <w:lang w:val="en-US"/>
              </w:rPr>
              <w:t>AI</w:t>
            </w:r>
            <w:r>
              <w:rPr>
                <w:sz w:val="20"/>
                <w:lang w:val="en-US"/>
              </w:rPr>
              <w:t>-RNTI is not detected</w:t>
            </w:r>
            <w:r w:rsidR="00DF48DE">
              <w:rPr>
                <w:sz w:val="20"/>
                <w:lang w:val="en-US"/>
              </w:rPr>
              <w:t xml:space="preserve">. </w:t>
            </w:r>
          </w:p>
          <w:p w14:paraId="0A3E10EA" w14:textId="2D38EE55" w:rsidR="00A545E9" w:rsidRPr="00A545E9" w:rsidRDefault="00A545E9" w:rsidP="00A545E9">
            <w:pPr>
              <w:pStyle w:val="ListParagraph"/>
              <w:numPr>
                <w:ilvl w:val="0"/>
                <w:numId w:val="23"/>
              </w:numPr>
              <w:ind w:left="966" w:hanging="464"/>
              <w:rPr>
                <w:sz w:val="20"/>
                <w:szCs w:val="20"/>
                <w:lang w:val="en-US"/>
              </w:rPr>
            </w:pPr>
            <w:r w:rsidRPr="00A545E9">
              <w:rPr>
                <w:sz w:val="20"/>
                <w:szCs w:val="20"/>
                <w:lang w:val="en-US"/>
              </w:rPr>
              <w:t xml:space="preserve">Prerequisite: DU Soft can be IA only if the corresponding MT resources is Flexible based on </w:t>
            </w:r>
            <w:proofErr w:type="spellStart"/>
            <w:r w:rsidRPr="00A545E9">
              <w:rPr>
                <w:sz w:val="20"/>
                <w:szCs w:val="20"/>
                <w:lang w:val="en-US"/>
              </w:rPr>
              <w:t>tdd</w:t>
            </w:r>
            <w:proofErr w:type="spellEnd"/>
            <w:r w:rsidRPr="00A545E9">
              <w:rPr>
                <w:sz w:val="20"/>
                <w:szCs w:val="20"/>
                <w:lang w:val="en-US"/>
              </w:rPr>
              <w:t>-UL-DL config</w:t>
            </w:r>
          </w:p>
          <w:p w14:paraId="43C6AD13" w14:textId="326A5405" w:rsidR="006A05EA" w:rsidRPr="00440A80" w:rsidRDefault="00A545E9" w:rsidP="00440A80">
            <w:pPr>
              <w:pStyle w:val="ListParagraph"/>
              <w:numPr>
                <w:ilvl w:val="0"/>
                <w:numId w:val="23"/>
              </w:numPr>
              <w:ind w:left="956" w:hanging="426"/>
              <w:jc w:val="both"/>
              <w:rPr>
                <w:sz w:val="20"/>
                <w:szCs w:val="20"/>
                <w:lang w:val="en-US"/>
              </w:rPr>
            </w:pPr>
            <w:r>
              <w:rPr>
                <w:sz w:val="20"/>
                <w:lang w:val="en-US"/>
              </w:rPr>
              <w:t>DU Soft = IA only when if</w:t>
            </w:r>
            <w:r w:rsidR="00440A80" w:rsidRPr="00440A80">
              <w:rPr>
                <w:sz w:val="20"/>
                <w:szCs w:val="20"/>
                <w:lang w:val="en-US"/>
              </w:rPr>
              <w:t xml:space="preserve"> MT has not been scheduled for any transmission or reception (including PDCCH monitoring) on the corresponding Flexible resource </w:t>
            </w:r>
          </w:p>
        </w:tc>
      </w:tr>
      <w:tr w:rsidR="006A05EA" w14:paraId="6F6AE5B7" w14:textId="77777777" w:rsidTr="002419A2">
        <w:tc>
          <w:tcPr>
            <w:tcW w:w="1395" w:type="dxa"/>
          </w:tcPr>
          <w:p w14:paraId="26BC3FC7" w14:textId="7CC5C98D" w:rsidR="006A05EA" w:rsidRPr="00A47A37" w:rsidRDefault="006A05EA" w:rsidP="006A05EA">
            <w:pPr>
              <w:spacing w:after="0"/>
              <w:jc w:val="both"/>
              <w:rPr>
                <w:i/>
              </w:rPr>
            </w:pPr>
            <w:r w:rsidRPr="00A47A37">
              <w:rPr>
                <w:i/>
              </w:rPr>
              <w:t>Both</w:t>
            </w:r>
            <w:r w:rsidR="00A545E9">
              <w:rPr>
                <w:i/>
              </w:rPr>
              <w:t xml:space="preserve"> </w:t>
            </w:r>
            <w:r w:rsidRPr="00A47A37">
              <w:rPr>
                <w:i/>
              </w:rPr>
              <w:t xml:space="preserve">SFI-RNTI and </w:t>
            </w:r>
            <w:r w:rsidR="002B77C2">
              <w:rPr>
                <w:i/>
              </w:rPr>
              <w:t>AI</w:t>
            </w:r>
            <w:r w:rsidRPr="00A47A37">
              <w:rPr>
                <w:rFonts w:eastAsia="Calibri"/>
                <w:i/>
              </w:rPr>
              <w:t>-RNTI</w:t>
            </w:r>
          </w:p>
        </w:tc>
        <w:tc>
          <w:tcPr>
            <w:tcW w:w="2995" w:type="dxa"/>
          </w:tcPr>
          <w:p w14:paraId="7137B858" w14:textId="77777777" w:rsidR="000C346A" w:rsidRPr="00CA3B8E" w:rsidRDefault="000C346A" w:rsidP="000C346A">
            <w:pPr>
              <w:spacing w:after="0"/>
              <w:jc w:val="both"/>
              <w:rPr>
                <w:highlight w:val="yellow"/>
                <w:lang w:val="en-US"/>
              </w:rPr>
            </w:pPr>
            <w:r w:rsidRPr="00CA3B8E">
              <w:rPr>
                <w:highlight w:val="yellow"/>
                <w:lang w:val="en-US"/>
              </w:rPr>
              <w:t>MT flexible resources are adapted based on SFI-RNTI and the corresponding Rel-15 UE behaviors defined for DL/UL/Flexible symbols</w:t>
            </w:r>
          </w:p>
          <w:p w14:paraId="01A806D4" w14:textId="77777777" w:rsidR="000C346A" w:rsidRPr="00CA3B8E" w:rsidRDefault="000C346A" w:rsidP="000C346A">
            <w:pPr>
              <w:spacing w:after="0"/>
              <w:jc w:val="both"/>
              <w:rPr>
                <w:highlight w:val="yellow"/>
                <w:lang w:val="en-US"/>
              </w:rPr>
            </w:pPr>
          </w:p>
          <w:p w14:paraId="3D11A0BD" w14:textId="21A0ECB0" w:rsidR="000C346A" w:rsidRDefault="000C346A" w:rsidP="000C346A">
            <w:pPr>
              <w:jc w:val="both"/>
              <w:rPr>
                <w:lang w:val="en-US"/>
              </w:rPr>
            </w:pPr>
            <w:r w:rsidRPr="00CA3B8E">
              <w:rPr>
                <w:highlight w:val="yellow"/>
                <w:lang w:val="en-US"/>
              </w:rPr>
              <w:t xml:space="preserve">In the absence of SFI-RNTI, MT flexible resources are adapted based </w:t>
            </w:r>
            <w:proofErr w:type="spellStart"/>
            <w:r w:rsidRPr="00CA3B8E">
              <w:rPr>
                <w:highlight w:val="yellow"/>
                <w:lang w:val="en-US"/>
              </w:rPr>
              <w:t>tdd</w:t>
            </w:r>
            <w:proofErr w:type="spellEnd"/>
            <w:r w:rsidRPr="00CA3B8E">
              <w:rPr>
                <w:highlight w:val="yellow"/>
                <w:lang w:val="en-US"/>
              </w:rPr>
              <w:t>-UL-DL config. and the corresponding Rel-15 UE behaviors defined for DL/UL/Flexible symbols.</w:t>
            </w:r>
          </w:p>
          <w:p w14:paraId="5051461D" w14:textId="42E41467" w:rsidR="000C346A" w:rsidRDefault="000C346A" w:rsidP="000C346A">
            <w:pPr>
              <w:spacing w:after="0"/>
              <w:jc w:val="both"/>
              <w:rPr>
                <w:lang w:val="en-US"/>
              </w:rPr>
            </w:pPr>
            <w:r>
              <w:rPr>
                <w:lang w:val="en-US"/>
              </w:rPr>
              <w:t xml:space="preserve">Additionally, MT behavior is determined based on </w:t>
            </w:r>
            <w:r w:rsidR="002B77C2">
              <w:rPr>
                <w:lang w:val="en-US"/>
              </w:rPr>
              <w:t>AI</w:t>
            </w:r>
            <w:r>
              <w:rPr>
                <w:lang w:val="en-US"/>
              </w:rPr>
              <w:t>-RNTI:</w:t>
            </w:r>
          </w:p>
          <w:p w14:paraId="58FBB43B" w14:textId="77777777" w:rsidR="000C346A" w:rsidRPr="0096320C" w:rsidRDefault="000C346A" w:rsidP="000C346A">
            <w:pPr>
              <w:pStyle w:val="ListParagraph"/>
              <w:numPr>
                <w:ilvl w:val="0"/>
                <w:numId w:val="23"/>
              </w:numPr>
              <w:ind w:left="475" w:hanging="284"/>
              <w:jc w:val="both"/>
              <w:rPr>
                <w:lang w:val="en-US"/>
              </w:rPr>
            </w:pPr>
            <w:r>
              <w:rPr>
                <w:sz w:val="20"/>
                <w:lang w:val="en-US"/>
              </w:rPr>
              <w:t>DU Soft = IA indicates that the corresponding DL/UL/Flexible resource is not available for MT</w:t>
            </w:r>
          </w:p>
          <w:p w14:paraId="261A9410" w14:textId="147DE6F2" w:rsidR="000C346A" w:rsidRDefault="000C346A" w:rsidP="000C346A">
            <w:pPr>
              <w:jc w:val="both"/>
              <w:rPr>
                <w:lang w:val="en-US"/>
              </w:rPr>
            </w:pPr>
            <w:r>
              <w:rPr>
                <w:lang w:val="en-US"/>
              </w:rPr>
              <w:t xml:space="preserve"> </w:t>
            </w:r>
          </w:p>
          <w:p w14:paraId="1EE77DE7" w14:textId="2F47D15D" w:rsidR="00440A80" w:rsidRPr="00440A80" w:rsidRDefault="00440A80" w:rsidP="00440A80">
            <w:pPr>
              <w:spacing w:after="0"/>
              <w:jc w:val="both"/>
              <w:rPr>
                <w:lang w:val="en-US"/>
              </w:rPr>
            </w:pPr>
          </w:p>
        </w:tc>
        <w:tc>
          <w:tcPr>
            <w:tcW w:w="5239" w:type="dxa"/>
          </w:tcPr>
          <w:p w14:paraId="52882581" w14:textId="47D9E533" w:rsidR="00DF48DE" w:rsidRDefault="00DF48DE" w:rsidP="00DF48DE">
            <w:pPr>
              <w:spacing w:after="0"/>
              <w:jc w:val="both"/>
              <w:rPr>
                <w:lang w:val="en-US"/>
              </w:rPr>
            </w:pPr>
            <w:r>
              <w:rPr>
                <w:lang w:val="en-US"/>
              </w:rPr>
              <w:t xml:space="preserve">DU Soft resources are adapted based on </w:t>
            </w:r>
            <w:r w:rsidR="002B77C2">
              <w:rPr>
                <w:lang w:val="en-US"/>
              </w:rPr>
              <w:t>AI</w:t>
            </w:r>
            <w:r>
              <w:rPr>
                <w:lang w:val="en-US"/>
              </w:rPr>
              <w:t>-RNTI, SFI-RNTI and implicit rules</w:t>
            </w:r>
          </w:p>
          <w:p w14:paraId="7AD22205" w14:textId="77777777" w:rsidR="00DF48DE" w:rsidRDefault="00DF48DE" w:rsidP="00DF48DE">
            <w:pPr>
              <w:spacing w:after="0"/>
              <w:jc w:val="both"/>
              <w:rPr>
                <w:lang w:val="en-US"/>
              </w:rPr>
            </w:pPr>
          </w:p>
          <w:p w14:paraId="204F51EA" w14:textId="1A59B405" w:rsidR="00BE78FC" w:rsidRPr="0096320C" w:rsidRDefault="00BE78FC" w:rsidP="00BE78FC">
            <w:pPr>
              <w:pStyle w:val="ListParagraph"/>
              <w:numPr>
                <w:ilvl w:val="0"/>
                <w:numId w:val="23"/>
              </w:numPr>
              <w:ind w:left="550" w:hanging="425"/>
              <w:jc w:val="both"/>
              <w:rPr>
                <w:sz w:val="20"/>
                <w:lang w:val="en-US"/>
              </w:rPr>
            </w:pPr>
            <w:r w:rsidRPr="00B33F76">
              <w:rPr>
                <w:sz w:val="20"/>
                <w:u w:val="single"/>
                <w:lang w:val="en-US"/>
              </w:rPr>
              <w:t xml:space="preserve">Case </w:t>
            </w:r>
            <w:r>
              <w:rPr>
                <w:sz w:val="20"/>
                <w:u w:val="single"/>
                <w:lang w:val="en-US"/>
              </w:rPr>
              <w:t>A</w:t>
            </w:r>
            <w:r w:rsidRPr="00B33F76">
              <w:rPr>
                <w:sz w:val="20"/>
                <w:u w:val="single"/>
                <w:lang w:val="en-US"/>
              </w:rPr>
              <w:t>:</w:t>
            </w:r>
            <w:r>
              <w:rPr>
                <w:sz w:val="20"/>
                <w:lang w:val="en-US"/>
              </w:rPr>
              <w:t xml:space="preserve"> Both </w:t>
            </w:r>
            <w:r w:rsidR="002B77C2">
              <w:rPr>
                <w:sz w:val="20"/>
                <w:lang w:val="en-US"/>
              </w:rPr>
              <w:t>AI</w:t>
            </w:r>
            <w:r>
              <w:rPr>
                <w:sz w:val="20"/>
                <w:lang w:val="en-US"/>
              </w:rPr>
              <w:t>-RNTI and SFI-RNTI detected</w:t>
            </w:r>
          </w:p>
          <w:p w14:paraId="1E064D82" w14:textId="2B10BA82" w:rsidR="00BE78FC" w:rsidRPr="00BE78FC" w:rsidRDefault="00BE78FC" w:rsidP="00BE78FC">
            <w:pPr>
              <w:pStyle w:val="ListParagraph"/>
              <w:numPr>
                <w:ilvl w:val="0"/>
                <w:numId w:val="23"/>
              </w:numPr>
              <w:ind w:left="966" w:hanging="426"/>
              <w:jc w:val="both"/>
              <w:rPr>
                <w:lang w:val="en-US"/>
              </w:rPr>
            </w:pPr>
            <w:r>
              <w:rPr>
                <w:sz w:val="20"/>
                <w:lang w:val="en-US"/>
              </w:rPr>
              <w:t xml:space="preserve">DU Soft = IA when indicated as available by </w:t>
            </w:r>
            <w:r w:rsidR="002B77C2">
              <w:rPr>
                <w:sz w:val="20"/>
                <w:lang w:val="en-US"/>
              </w:rPr>
              <w:t>AI</w:t>
            </w:r>
            <w:r>
              <w:rPr>
                <w:sz w:val="20"/>
                <w:lang w:val="en-US"/>
              </w:rPr>
              <w:t>-RNTI</w:t>
            </w:r>
          </w:p>
          <w:p w14:paraId="3FDB0693" w14:textId="3B0D9B89" w:rsidR="00BE78FC" w:rsidRPr="00F80A16" w:rsidRDefault="00BE78FC" w:rsidP="00BE78FC">
            <w:pPr>
              <w:pStyle w:val="ListParagraph"/>
              <w:numPr>
                <w:ilvl w:val="0"/>
                <w:numId w:val="23"/>
              </w:numPr>
              <w:ind w:left="966" w:hanging="426"/>
              <w:jc w:val="both"/>
              <w:rPr>
                <w:lang w:val="en-US"/>
              </w:rPr>
            </w:pPr>
            <w:r w:rsidRPr="00F80A16">
              <w:rPr>
                <w:sz w:val="20"/>
                <w:lang w:val="en-US"/>
              </w:rPr>
              <w:t>DU Soft can be IA also based on implicit determination</w:t>
            </w:r>
          </w:p>
          <w:p w14:paraId="76A8DAC9" w14:textId="6B915AF9" w:rsidR="00BE78FC" w:rsidRPr="00F80A16" w:rsidRDefault="00BE78FC" w:rsidP="00BE78FC">
            <w:pPr>
              <w:pStyle w:val="ListParagraph"/>
              <w:numPr>
                <w:ilvl w:val="0"/>
                <w:numId w:val="23"/>
              </w:numPr>
              <w:ind w:left="1391" w:hanging="425"/>
              <w:jc w:val="both"/>
              <w:rPr>
                <w:lang w:val="en-US"/>
              </w:rPr>
            </w:pPr>
            <w:r w:rsidRPr="00F80A16">
              <w:rPr>
                <w:sz w:val="20"/>
                <w:lang w:val="en-US"/>
              </w:rPr>
              <w:t>DU Soft = IA also if MT resource is indicated as Flexible by dynamic SFI and it’s not dynamically scheduled for DL reception or UL transmission</w:t>
            </w:r>
          </w:p>
          <w:p w14:paraId="183EEFDC" w14:textId="6D65B858" w:rsidR="00DF48DE" w:rsidRPr="00F80A16" w:rsidRDefault="00DF48DE" w:rsidP="00DF48DE">
            <w:pPr>
              <w:pStyle w:val="ListParagraph"/>
              <w:numPr>
                <w:ilvl w:val="0"/>
                <w:numId w:val="23"/>
              </w:numPr>
              <w:ind w:left="550" w:hanging="425"/>
              <w:jc w:val="both"/>
              <w:rPr>
                <w:sz w:val="20"/>
                <w:lang w:val="en-US"/>
              </w:rPr>
            </w:pPr>
            <w:r w:rsidRPr="00F80A16">
              <w:rPr>
                <w:sz w:val="20"/>
                <w:u w:val="single"/>
                <w:lang w:val="en-US"/>
              </w:rPr>
              <w:t xml:space="preserve">Case </w:t>
            </w:r>
            <w:r w:rsidR="00BE78FC" w:rsidRPr="00F80A16">
              <w:rPr>
                <w:sz w:val="20"/>
                <w:u w:val="single"/>
                <w:lang w:val="en-US"/>
              </w:rPr>
              <w:t>B</w:t>
            </w:r>
            <w:r w:rsidRPr="00F80A16">
              <w:rPr>
                <w:sz w:val="20"/>
                <w:u w:val="single"/>
                <w:lang w:val="en-US"/>
              </w:rPr>
              <w:t>:</w:t>
            </w:r>
            <w:r w:rsidRPr="00F80A16">
              <w:rPr>
                <w:sz w:val="20"/>
                <w:lang w:val="en-US"/>
              </w:rPr>
              <w:t xml:space="preserve"> </w:t>
            </w:r>
            <w:r w:rsidR="002B77C2">
              <w:rPr>
                <w:sz w:val="20"/>
                <w:lang w:val="en-US"/>
              </w:rPr>
              <w:t>AI</w:t>
            </w:r>
            <w:r w:rsidRPr="00F80A16">
              <w:rPr>
                <w:sz w:val="20"/>
                <w:lang w:val="en-US"/>
              </w:rPr>
              <w:t>-RNTI is detected</w:t>
            </w:r>
            <w:r w:rsidR="00BE78FC" w:rsidRPr="00F80A16">
              <w:rPr>
                <w:sz w:val="20"/>
                <w:lang w:val="en-US"/>
              </w:rPr>
              <w:t>, SFI-RNTI is not detected</w:t>
            </w:r>
          </w:p>
          <w:p w14:paraId="41848212" w14:textId="7E7C5105" w:rsidR="00DF48DE" w:rsidRPr="00F80A16" w:rsidRDefault="00DF48DE" w:rsidP="00DF48DE">
            <w:pPr>
              <w:pStyle w:val="ListParagraph"/>
              <w:numPr>
                <w:ilvl w:val="0"/>
                <w:numId w:val="23"/>
              </w:numPr>
              <w:ind w:left="966" w:hanging="426"/>
              <w:jc w:val="both"/>
              <w:rPr>
                <w:lang w:val="en-US"/>
              </w:rPr>
            </w:pPr>
            <w:r w:rsidRPr="00F80A16">
              <w:rPr>
                <w:sz w:val="20"/>
                <w:lang w:val="en-US"/>
              </w:rPr>
              <w:t xml:space="preserve">DU Soft = IA when indicated as available by </w:t>
            </w:r>
            <w:r w:rsidR="002B77C2">
              <w:rPr>
                <w:sz w:val="20"/>
                <w:lang w:val="en-US"/>
              </w:rPr>
              <w:t>AI</w:t>
            </w:r>
            <w:r w:rsidRPr="00F80A16">
              <w:rPr>
                <w:sz w:val="20"/>
                <w:lang w:val="en-US"/>
              </w:rPr>
              <w:t>-RNTI</w:t>
            </w:r>
          </w:p>
          <w:p w14:paraId="5060E6B8" w14:textId="77777777" w:rsidR="00BE78FC" w:rsidRPr="00F80A16" w:rsidRDefault="00BE78FC" w:rsidP="00BE78FC">
            <w:pPr>
              <w:pStyle w:val="ListParagraph"/>
              <w:numPr>
                <w:ilvl w:val="0"/>
                <w:numId w:val="23"/>
              </w:numPr>
              <w:ind w:left="966" w:hanging="426"/>
              <w:jc w:val="both"/>
              <w:rPr>
                <w:lang w:val="en-US"/>
              </w:rPr>
            </w:pPr>
            <w:r w:rsidRPr="00F80A16">
              <w:rPr>
                <w:sz w:val="20"/>
                <w:lang w:val="en-US"/>
              </w:rPr>
              <w:t>DU Soft can be IA also based on implicit determination</w:t>
            </w:r>
          </w:p>
          <w:p w14:paraId="1B756783" w14:textId="77777777" w:rsidR="00393320" w:rsidRPr="00F80A16" w:rsidRDefault="00393320" w:rsidP="00393320">
            <w:pPr>
              <w:pStyle w:val="ListParagraph"/>
              <w:numPr>
                <w:ilvl w:val="0"/>
                <w:numId w:val="23"/>
              </w:numPr>
              <w:ind w:left="1394" w:hanging="425"/>
              <w:jc w:val="both"/>
              <w:rPr>
                <w:b/>
                <w:bCs/>
                <w:i/>
                <w:iCs/>
                <w:lang w:val="en-US"/>
              </w:rPr>
            </w:pPr>
            <w:r w:rsidRPr="00F80A16">
              <w:rPr>
                <w:sz w:val="20"/>
                <w:lang w:val="en-US"/>
              </w:rPr>
              <w:t xml:space="preserve">Prerequisite: DU Soft can be IA only if the corresponding MT resources is Flexible based on </w:t>
            </w:r>
            <w:proofErr w:type="spellStart"/>
            <w:r w:rsidRPr="00F80A16">
              <w:rPr>
                <w:sz w:val="20"/>
                <w:lang w:val="en-US"/>
              </w:rPr>
              <w:t>tdd</w:t>
            </w:r>
            <w:proofErr w:type="spellEnd"/>
            <w:r w:rsidRPr="00F80A16">
              <w:rPr>
                <w:sz w:val="20"/>
                <w:lang w:val="en-US"/>
              </w:rPr>
              <w:t>-UL-DL config</w:t>
            </w:r>
          </w:p>
          <w:p w14:paraId="30AB7CEA" w14:textId="70172788" w:rsidR="00BE78FC" w:rsidRPr="00F80A16" w:rsidRDefault="00BE78FC" w:rsidP="00BE78FC">
            <w:pPr>
              <w:pStyle w:val="ListParagraph"/>
              <w:numPr>
                <w:ilvl w:val="0"/>
                <w:numId w:val="23"/>
              </w:numPr>
              <w:ind w:left="1391" w:hanging="425"/>
              <w:jc w:val="both"/>
              <w:rPr>
                <w:b/>
                <w:bCs/>
                <w:i/>
                <w:iCs/>
                <w:sz w:val="20"/>
                <w:szCs w:val="20"/>
                <w:lang w:val="en-US"/>
              </w:rPr>
            </w:pPr>
            <w:r w:rsidRPr="00F80A16">
              <w:rPr>
                <w:sz w:val="20"/>
                <w:szCs w:val="20"/>
                <w:lang w:val="en-US"/>
              </w:rPr>
              <w:t>DU Soft = IA if the resource is not dynamically scheduled for DL reception or UL transmission</w:t>
            </w:r>
          </w:p>
          <w:p w14:paraId="1200D3FE" w14:textId="44D168BA" w:rsidR="00BE78FC" w:rsidRPr="00F80A16" w:rsidRDefault="00BE78FC" w:rsidP="00BE78FC">
            <w:pPr>
              <w:pStyle w:val="ListParagraph"/>
              <w:numPr>
                <w:ilvl w:val="0"/>
                <w:numId w:val="23"/>
              </w:numPr>
              <w:ind w:left="1391" w:hanging="425"/>
              <w:jc w:val="both"/>
              <w:rPr>
                <w:b/>
                <w:bCs/>
                <w:i/>
                <w:iCs/>
                <w:sz w:val="20"/>
                <w:szCs w:val="20"/>
                <w:lang w:val="en-US"/>
              </w:rPr>
            </w:pPr>
            <w:r w:rsidRPr="00F80A16">
              <w:rPr>
                <w:sz w:val="20"/>
                <w:szCs w:val="20"/>
                <w:lang w:val="en-US"/>
              </w:rPr>
              <w:t>DU Soft = IA also when the has been scheduled for SPS/periodic transmission or reception (excluding PDCCH monitoring).</w:t>
            </w:r>
          </w:p>
          <w:p w14:paraId="5B7D6C92" w14:textId="776A25E2" w:rsidR="00DF48DE" w:rsidRPr="00BE78FC" w:rsidRDefault="00DF48DE" w:rsidP="000C346A">
            <w:pPr>
              <w:pStyle w:val="ListParagraph"/>
              <w:numPr>
                <w:ilvl w:val="0"/>
                <w:numId w:val="23"/>
              </w:numPr>
              <w:ind w:left="543" w:hanging="425"/>
              <w:jc w:val="both"/>
              <w:rPr>
                <w:b/>
                <w:bCs/>
                <w:i/>
                <w:iCs/>
                <w:sz w:val="20"/>
                <w:szCs w:val="20"/>
                <w:lang w:val="en-US"/>
              </w:rPr>
            </w:pPr>
            <w:r w:rsidRPr="00BE78FC">
              <w:rPr>
                <w:sz w:val="20"/>
                <w:szCs w:val="20"/>
                <w:u w:val="single"/>
                <w:lang w:val="en-US"/>
              </w:rPr>
              <w:t xml:space="preserve">Case </w:t>
            </w:r>
            <w:r w:rsidR="00BE78FC" w:rsidRPr="00BE78FC">
              <w:rPr>
                <w:sz w:val="20"/>
                <w:szCs w:val="20"/>
                <w:u w:val="single"/>
                <w:lang w:val="en-US"/>
              </w:rPr>
              <w:t>C</w:t>
            </w:r>
            <w:r w:rsidRPr="00BE78FC">
              <w:rPr>
                <w:sz w:val="20"/>
                <w:szCs w:val="20"/>
                <w:u w:val="single"/>
                <w:lang w:val="en-US"/>
              </w:rPr>
              <w:t>:</w:t>
            </w:r>
            <w:r w:rsidRPr="00BE78FC">
              <w:rPr>
                <w:sz w:val="20"/>
                <w:szCs w:val="20"/>
                <w:lang w:val="en-US"/>
              </w:rPr>
              <w:t xml:space="preserve"> </w:t>
            </w:r>
            <w:r w:rsidR="002B77C2">
              <w:rPr>
                <w:sz w:val="20"/>
                <w:szCs w:val="20"/>
                <w:lang w:val="en-US"/>
              </w:rPr>
              <w:t>AI</w:t>
            </w:r>
            <w:r w:rsidRPr="00BE78FC">
              <w:rPr>
                <w:sz w:val="20"/>
                <w:szCs w:val="20"/>
                <w:lang w:val="en-US"/>
              </w:rPr>
              <w:t>-RNTI not detected, SFI-RNTI detected:</w:t>
            </w:r>
          </w:p>
          <w:p w14:paraId="50901FC9" w14:textId="7D564A4E" w:rsidR="00DF48DE" w:rsidRPr="00DF48DE" w:rsidRDefault="00DF48DE" w:rsidP="00DF48DE">
            <w:pPr>
              <w:pStyle w:val="ListParagraph"/>
              <w:numPr>
                <w:ilvl w:val="0"/>
                <w:numId w:val="23"/>
              </w:numPr>
              <w:ind w:left="966" w:hanging="426"/>
              <w:jc w:val="both"/>
              <w:rPr>
                <w:lang w:val="en-US"/>
              </w:rPr>
            </w:pPr>
            <w:r>
              <w:rPr>
                <w:sz w:val="20"/>
                <w:lang w:val="en-US"/>
              </w:rPr>
              <w:t>DU Soft = IA only if MT resource is indicated as Flexible by dynamic SFI and it’s not dynamically scheduled for DL reception or UL transmission</w:t>
            </w:r>
            <w:r w:rsidR="002C4B54">
              <w:rPr>
                <w:sz w:val="20"/>
                <w:lang w:val="en-US"/>
              </w:rPr>
              <w:t>.</w:t>
            </w:r>
          </w:p>
          <w:p w14:paraId="750AC5DA" w14:textId="60215107" w:rsidR="00DF48DE" w:rsidRPr="00B33F76" w:rsidRDefault="00DF48DE" w:rsidP="00DF48DE">
            <w:pPr>
              <w:pStyle w:val="ListParagraph"/>
              <w:numPr>
                <w:ilvl w:val="0"/>
                <w:numId w:val="23"/>
              </w:numPr>
              <w:ind w:left="550" w:hanging="425"/>
              <w:jc w:val="both"/>
              <w:rPr>
                <w:b/>
                <w:bCs/>
                <w:i/>
                <w:iCs/>
                <w:lang w:val="en-US"/>
              </w:rPr>
            </w:pPr>
            <w:r w:rsidRPr="00B33F76">
              <w:rPr>
                <w:sz w:val="20"/>
                <w:u w:val="single"/>
                <w:lang w:val="en-US"/>
              </w:rPr>
              <w:t xml:space="preserve">Case </w:t>
            </w:r>
            <w:r w:rsidR="00BE78FC">
              <w:rPr>
                <w:sz w:val="20"/>
                <w:u w:val="single"/>
                <w:lang w:val="en-US"/>
              </w:rPr>
              <w:t>D</w:t>
            </w:r>
            <w:r w:rsidRPr="00B33F76">
              <w:rPr>
                <w:sz w:val="20"/>
                <w:u w:val="single"/>
                <w:lang w:val="en-US"/>
              </w:rPr>
              <w:t>:</w:t>
            </w:r>
            <w:r>
              <w:rPr>
                <w:sz w:val="20"/>
                <w:lang w:val="en-US"/>
              </w:rPr>
              <w:t xml:space="preserve"> Neither </w:t>
            </w:r>
            <w:r w:rsidR="002B77C2">
              <w:rPr>
                <w:sz w:val="20"/>
                <w:lang w:val="en-US"/>
              </w:rPr>
              <w:t>AI</w:t>
            </w:r>
            <w:r>
              <w:rPr>
                <w:sz w:val="20"/>
                <w:lang w:val="en-US"/>
              </w:rPr>
              <w:t xml:space="preserve">-RNTI nor SFI-RNTI detected. </w:t>
            </w:r>
          </w:p>
          <w:p w14:paraId="03268237" w14:textId="53DDC187" w:rsidR="00DF48DE" w:rsidRPr="00DF48DE" w:rsidRDefault="00DF48DE" w:rsidP="00DF48DE">
            <w:pPr>
              <w:pStyle w:val="ListParagraph"/>
              <w:numPr>
                <w:ilvl w:val="0"/>
                <w:numId w:val="23"/>
              </w:numPr>
              <w:ind w:left="966" w:hanging="426"/>
              <w:jc w:val="both"/>
              <w:rPr>
                <w:b/>
                <w:bCs/>
                <w:i/>
                <w:iCs/>
                <w:lang w:val="en-US"/>
              </w:rPr>
            </w:pPr>
            <w:r>
              <w:rPr>
                <w:sz w:val="20"/>
                <w:lang w:val="en-US"/>
              </w:rPr>
              <w:t>P</w:t>
            </w:r>
            <w:r w:rsidRPr="00DF48DE">
              <w:rPr>
                <w:sz w:val="20"/>
                <w:lang w:val="en-US"/>
              </w:rPr>
              <w:t>rerequisite</w:t>
            </w:r>
            <w:r>
              <w:rPr>
                <w:sz w:val="20"/>
                <w:lang w:val="en-US"/>
              </w:rPr>
              <w:t xml:space="preserve">: DU Soft can be IA only if the corresponding MT resources is Flexible based on </w:t>
            </w:r>
            <w:proofErr w:type="spellStart"/>
            <w:r>
              <w:rPr>
                <w:sz w:val="20"/>
                <w:lang w:val="en-US"/>
              </w:rPr>
              <w:t>tdd</w:t>
            </w:r>
            <w:proofErr w:type="spellEnd"/>
            <w:r>
              <w:rPr>
                <w:sz w:val="20"/>
                <w:lang w:val="en-US"/>
              </w:rPr>
              <w:t>-UL-DL config</w:t>
            </w:r>
            <w:r w:rsidR="002C4B54">
              <w:rPr>
                <w:sz w:val="20"/>
                <w:lang w:val="en-US"/>
              </w:rPr>
              <w:t>.</w:t>
            </w:r>
          </w:p>
          <w:p w14:paraId="5E6F9698" w14:textId="76179E72" w:rsidR="00DF48DE" w:rsidRPr="00DF48DE" w:rsidRDefault="00DF48DE" w:rsidP="00DF48DE">
            <w:pPr>
              <w:pStyle w:val="ListParagraph"/>
              <w:numPr>
                <w:ilvl w:val="0"/>
                <w:numId w:val="23"/>
              </w:numPr>
              <w:ind w:left="966" w:hanging="426"/>
              <w:jc w:val="both"/>
              <w:rPr>
                <w:b/>
                <w:bCs/>
                <w:i/>
                <w:iCs/>
                <w:lang w:val="en-US"/>
              </w:rPr>
            </w:pPr>
            <w:r>
              <w:rPr>
                <w:sz w:val="20"/>
                <w:lang w:val="en-US"/>
              </w:rPr>
              <w:t>DU Soft = IA if the resource is not dynamically scheduled for DL reception or UL transmission</w:t>
            </w:r>
          </w:p>
          <w:p w14:paraId="31D5BAC5" w14:textId="6E71E83E" w:rsidR="00DF48DE" w:rsidRPr="00DF48DE" w:rsidRDefault="00DF48DE" w:rsidP="00DF48DE">
            <w:pPr>
              <w:pStyle w:val="ListParagraph"/>
              <w:numPr>
                <w:ilvl w:val="0"/>
                <w:numId w:val="23"/>
              </w:numPr>
              <w:ind w:left="966" w:hanging="426"/>
              <w:jc w:val="both"/>
              <w:rPr>
                <w:b/>
                <w:bCs/>
                <w:i/>
                <w:iCs/>
                <w:lang w:val="en-US"/>
              </w:rPr>
            </w:pPr>
            <w:r w:rsidRPr="00DF48DE">
              <w:rPr>
                <w:sz w:val="20"/>
                <w:lang w:val="en-US"/>
              </w:rPr>
              <w:t xml:space="preserve">DU Soft = IA also when </w:t>
            </w:r>
            <w:r>
              <w:rPr>
                <w:sz w:val="20"/>
                <w:lang w:val="en-US"/>
              </w:rPr>
              <w:t>the</w:t>
            </w:r>
            <w:r w:rsidRPr="00DF48DE">
              <w:rPr>
                <w:sz w:val="20"/>
                <w:lang w:val="en-US"/>
              </w:rPr>
              <w:t xml:space="preserve"> has been scheduled for SPS/periodic </w:t>
            </w:r>
            <w:r w:rsidR="00A545E9">
              <w:rPr>
                <w:sz w:val="20"/>
                <w:lang w:val="en-US"/>
              </w:rPr>
              <w:t xml:space="preserve">transmission or </w:t>
            </w:r>
            <w:r w:rsidRPr="00DF48DE">
              <w:rPr>
                <w:sz w:val="20"/>
                <w:lang w:val="en-US"/>
              </w:rPr>
              <w:t>reception (excluding PDCCH monitoring)</w:t>
            </w:r>
            <w:r w:rsidR="00A545E9">
              <w:rPr>
                <w:sz w:val="20"/>
                <w:lang w:val="en-US"/>
              </w:rPr>
              <w:t>.</w:t>
            </w:r>
          </w:p>
        </w:tc>
      </w:tr>
    </w:tbl>
    <w:p w14:paraId="444314EE" w14:textId="5C3C8B75" w:rsidR="006A05EA" w:rsidRDefault="006A05EA" w:rsidP="00A47A37">
      <w:pPr>
        <w:spacing w:after="0"/>
        <w:jc w:val="both"/>
        <w:rPr>
          <w:b/>
          <w:bCs/>
          <w:i/>
          <w:iCs/>
          <w:lang w:val="en-US"/>
        </w:rPr>
      </w:pPr>
    </w:p>
    <w:bookmarkEnd w:id="0"/>
    <w:p w14:paraId="14DCC438" w14:textId="2723F60C" w:rsidR="008C0097" w:rsidRDefault="008C0097" w:rsidP="008C0097">
      <w:pPr>
        <w:spacing w:after="0"/>
        <w:jc w:val="both"/>
        <w:rPr>
          <w:lang w:val="en-US"/>
        </w:rPr>
      </w:pPr>
      <w:r>
        <w:rPr>
          <w:lang w:val="en-US"/>
        </w:rPr>
        <w:t xml:space="preserve">An open issue based on RAN1#98bis is what is the relationship between different indications. We think that it makes sense to follow Rel-15 principles where </w:t>
      </w:r>
      <w:r w:rsidRPr="00035CCB">
        <w:rPr>
          <w:lang w:val="en-US"/>
        </w:rPr>
        <w:t xml:space="preserve">dynamically indicated </w:t>
      </w:r>
      <w:r>
        <w:rPr>
          <w:lang w:val="en-US"/>
        </w:rPr>
        <w:t>SFI</w:t>
      </w:r>
      <w:r w:rsidRPr="00035CCB">
        <w:rPr>
          <w:lang w:val="en-US"/>
        </w:rPr>
        <w:t xml:space="preserve"> overrides</w:t>
      </w:r>
      <w:r>
        <w:rPr>
          <w:lang w:val="en-US"/>
        </w:rPr>
        <w:t xml:space="preserve"> the higher layer configured</w:t>
      </w:r>
      <w:r w:rsidRPr="00035CCB">
        <w:rPr>
          <w:lang w:val="en-US"/>
        </w:rPr>
        <w:t xml:space="preserve"> </w:t>
      </w:r>
      <w:proofErr w:type="spellStart"/>
      <w:r>
        <w:rPr>
          <w:lang w:val="en-US"/>
        </w:rPr>
        <w:t>tdd</w:t>
      </w:r>
      <w:proofErr w:type="spellEnd"/>
      <w:r>
        <w:rPr>
          <w:lang w:val="en-US"/>
        </w:rPr>
        <w:t xml:space="preserve">-UL-DL configuration. On the other </w:t>
      </w:r>
      <w:proofErr w:type="gramStart"/>
      <w:r>
        <w:rPr>
          <w:lang w:val="en-US"/>
        </w:rPr>
        <w:t>hand</w:t>
      </w:r>
      <w:proofErr w:type="gramEnd"/>
      <w:r>
        <w:rPr>
          <w:lang w:val="en-US"/>
        </w:rPr>
        <w:t xml:space="preserve"> </w:t>
      </w:r>
      <w:r w:rsidR="00ED51C4">
        <w:rPr>
          <w:lang w:val="en-US"/>
        </w:rPr>
        <w:t>there is a need to decide</w:t>
      </w:r>
      <w:r>
        <w:rPr>
          <w:lang w:val="en-US"/>
        </w:rPr>
        <w:t xml:space="preserve"> which one to follow when SFI-RNTI and </w:t>
      </w:r>
      <w:r w:rsidR="002B77C2">
        <w:rPr>
          <w:lang w:val="en-US"/>
        </w:rPr>
        <w:t>AI</w:t>
      </w:r>
      <w:r>
        <w:rPr>
          <w:lang w:val="en-US"/>
        </w:rPr>
        <w:t>-RNTI are conflicting with each other</w:t>
      </w:r>
      <w:r w:rsidR="00512E44">
        <w:rPr>
          <w:lang w:val="en-US"/>
        </w:rPr>
        <w:t xml:space="preserve">. We think that in these cases it makes sense to follow </w:t>
      </w:r>
      <w:r w:rsidR="00670CC6">
        <w:rPr>
          <w:lang w:val="en-US"/>
        </w:rPr>
        <w:t xml:space="preserve">the </w:t>
      </w:r>
      <w:r w:rsidR="00512E44">
        <w:rPr>
          <w:lang w:val="en-US"/>
        </w:rPr>
        <w:t>more conservative approach (</w:t>
      </w:r>
      <w:r w:rsidR="00670CC6">
        <w:rPr>
          <w:lang w:val="en-US"/>
        </w:rPr>
        <w:t>=</w:t>
      </w:r>
      <w:r w:rsidR="00512E44">
        <w:rPr>
          <w:lang w:val="en-US"/>
        </w:rPr>
        <w:t>DU INA)</w:t>
      </w:r>
      <w:r w:rsidR="00ED51C4">
        <w:rPr>
          <w:lang w:val="en-US"/>
        </w:rPr>
        <w:t xml:space="preserve"> as shown in Table </w:t>
      </w:r>
      <w:r w:rsidR="00B10827">
        <w:rPr>
          <w:lang w:val="en-US"/>
        </w:rPr>
        <w:t>5</w:t>
      </w:r>
      <w:r w:rsidR="00ED51C4">
        <w:rPr>
          <w:lang w:val="en-US"/>
        </w:rPr>
        <w:t>.</w:t>
      </w:r>
    </w:p>
    <w:p w14:paraId="7D7A0B1C" w14:textId="4E093A37" w:rsidR="00512E44" w:rsidRDefault="00512E44" w:rsidP="008C0097">
      <w:pPr>
        <w:spacing w:after="0"/>
        <w:jc w:val="both"/>
        <w:rPr>
          <w:lang w:val="en-US"/>
        </w:rPr>
      </w:pPr>
    </w:p>
    <w:p w14:paraId="18F591F6" w14:textId="5CFCC6F4" w:rsidR="00512E44" w:rsidRDefault="00512E44" w:rsidP="00512E44">
      <w:pPr>
        <w:spacing w:after="0"/>
        <w:jc w:val="both"/>
        <w:rPr>
          <w:bCs/>
          <w:i/>
          <w:iCs/>
          <w:lang w:val="en-US"/>
        </w:rPr>
      </w:pPr>
      <w:r w:rsidRPr="0006376B">
        <w:rPr>
          <w:b/>
          <w:bCs/>
          <w:i/>
          <w:iCs/>
          <w:lang w:val="en-US"/>
        </w:rPr>
        <w:t xml:space="preserve">Proposal </w:t>
      </w:r>
      <w:r w:rsidR="007947BF">
        <w:rPr>
          <w:b/>
          <w:bCs/>
          <w:i/>
          <w:iCs/>
          <w:lang w:val="en-US"/>
        </w:rPr>
        <w:t>7</w:t>
      </w:r>
      <w:r w:rsidRPr="00D5782C">
        <w:rPr>
          <w:b/>
          <w:bCs/>
          <w:i/>
          <w:iCs/>
          <w:lang w:val="en-US"/>
        </w:rPr>
        <w:t xml:space="preserve">: </w:t>
      </w:r>
      <w:r>
        <w:rPr>
          <w:bCs/>
          <w:i/>
          <w:iCs/>
          <w:lang w:val="en-US"/>
        </w:rPr>
        <w:t>Define priorities</w:t>
      </w:r>
      <w:r w:rsidR="008E0033">
        <w:rPr>
          <w:bCs/>
          <w:i/>
          <w:iCs/>
          <w:lang w:val="en-US"/>
        </w:rPr>
        <w:t xml:space="preserve"> related to </w:t>
      </w:r>
      <w:r w:rsidR="002B77C2">
        <w:rPr>
          <w:bCs/>
          <w:i/>
          <w:iCs/>
          <w:lang w:val="en-US"/>
        </w:rPr>
        <w:t>AI</w:t>
      </w:r>
      <w:r w:rsidR="008E0033">
        <w:rPr>
          <w:bCs/>
          <w:i/>
          <w:iCs/>
          <w:lang w:val="en-US"/>
        </w:rPr>
        <w:t>-RNTI</w:t>
      </w:r>
      <w:r>
        <w:rPr>
          <w:bCs/>
          <w:i/>
          <w:iCs/>
          <w:lang w:val="en-US"/>
        </w:rPr>
        <w:t xml:space="preserve"> in the following way:</w:t>
      </w:r>
    </w:p>
    <w:p w14:paraId="6F97E037" w14:textId="2A8C72A5" w:rsidR="00512E44" w:rsidRPr="008E0033" w:rsidRDefault="002B77C2" w:rsidP="00512E44">
      <w:pPr>
        <w:pStyle w:val="ListParagraph"/>
        <w:numPr>
          <w:ilvl w:val="0"/>
          <w:numId w:val="40"/>
        </w:numPr>
        <w:jc w:val="both"/>
        <w:rPr>
          <w:rFonts w:eastAsia="Calibri"/>
          <w:sz w:val="20"/>
          <w:szCs w:val="18"/>
          <w:lang w:val="en-GB"/>
        </w:rPr>
      </w:pPr>
      <w:r>
        <w:rPr>
          <w:rFonts w:eastAsia="Calibri"/>
          <w:i/>
          <w:sz w:val="20"/>
          <w:szCs w:val="18"/>
          <w:lang w:val="en-GB"/>
        </w:rPr>
        <w:t>AI</w:t>
      </w:r>
      <w:r w:rsidR="008E0033" w:rsidRPr="008E0033">
        <w:rPr>
          <w:rFonts w:eastAsia="Calibri"/>
          <w:i/>
          <w:sz w:val="20"/>
          <w:szCs w:val="18"/>
          <w:lang w:val="en-GB"/>
        </w:rPr>
        <w:t>-RNTI is prioritized over implicit determination</w:t>
      </w:r>
    </w:p>
    <w:p w14:paraId="218ADB06" w14:textId="00BCE0CD" w:rsidR="00512E44" w:rsidRPr="008E0033" w:rsidRDefault="00512E44" w:rsidP="00512E44">
      <w:pPr>
        <w:pStyle w:val="ListParagraph"/>
        <w:numPr>
          <w:ilvl w:val="0"/>
          <w:numId w:val="40"/>
        </w:numPr>
        <w:jc w:val="both"/>
        <w:rPr>
          <w:rFonts w:eastAsia="Calibri"/>
          <w:sz w:val="20"/>
          <w:szCs w:val="18"/>
          <w:lang w:val="en-GB"/>
        </w:rPr>
      </w:pPr>
      <w:r w:rsidRPr="008E0033">
        <w:rPr>
          <w:rFonts w:eastAsia="Calibri"/>
          <w:i/>
          <w:sz w:val="20"/>
          <w:szCs w:val="18"/>
          <w:lang w:val="en-GB"/>
        </w:rPr>
        <w:t xml:space="preserve">When SFI-RNTI and </w:t>
      </w:r>
      <w:r w:rsidR="002B77C2">
        <w:rPr>
          <w:rFonts w:eastAsia="Calibri"/>
          <w:i/>
          <w:sz w:val="20"/>
          <w:szCs w:val="18"/>
          <w:lang w:val="en-GB"/>
        </w:rPr>
        <w:t>AI</w:t>
      </w:r>
      <w:r w:rsidRPr="008E0033">
        <w:rPr>
          <w:rFonts w:eastAsia="Calibri"/>
          <w:i/>
          <w:sz w:val="20"/>
          <w:szCs w:val="18"/>
          <w:lang w:val="en-GB"/>
        </w:rPr>
        <w:t>-RNTI are conflicting with each other, operate according to DU INA.</w:t>
      </w:r>
    </w:p>
    <w:p w14:paraId="530B325C" w14:textId="5389A1C1" w:rsidR="00512E44" w:rsidRDefault="00512E44" w:rsidP="008C0097">
      <w:pPr>
        <w:spacing w:after="0"/>
        <w:jc w:val="both"/>
      </w:pPr>
    </w:p>
    <w:p w14:paraId="620F44F9" w14:textId="77777777" w:rsidR="007608F2" w:rsidRPr="00512E44" w:rsidRDefault="007608F2" w:rsidP="008C0097">
      <w:pPr>
        <w:spacing w:after="0"/>
        <w:jc w:val="both"/>
      </w:pPr>
    </w:p>
    <w:p w14:paraId="42115885" w14:textId="185A1589" w:rsidR="008C0097" w:rsidRDefault="008C0097" w:rsidP="00834F4D">
      <w:pPr>
        <w:pStyle w:val="Caption"/>
        <w:keepNext/>
        <w:jc w:val="center"/>
      </w:pPr>
      <w:r>
        <w:t xml:space="preserve">Table </w:t>
      </w:r>
      <w:r>
        <w:fldChar w:fldCharType="begin"/>
      </w:r>
      <w:r>
        <w:instrText xml:space="preserve"> SEQ Table \* ARABIC </w:instrText>
      </w:r>
      <w:r>
        <w:fldChar w:fldCharType="separate"/>
      </w:r>
      <w:r w:rsidR="00B10827">
        <w:rPr>
          <w:noProof/>
        </w:rPr>
        <w:t>5</w:t>
      </w:r>
      <w:r>
        <w:fldChar w:fldCharType="end"/>
      </w:r>
      <w:r>
        <w:t xml:space="preserve"> </w:t>
      </w:r>
      <w:r w:rsidR="00F80A16">
        <w:t xml:space="preserve">The proposed IAB behaviour when </w:t>
      </w:r>
      <w:r w:rsidR="002B77C2">
        <w:t>AI</w:t>
      </w:r>
      <w:r>
        <w:t xml:space="preserve">-RNTI and SFI-RNTI conflicting </w:t>
      </w:r>
      <w:r w:rsidR="00512E44">
        <w:t>with each other</w:t>
      </w:r>
      <w:r w:rsidR="00041B78">
        <w:t>.</w:t>
      </w:r>
    </w:p>
    <w:tbl>
      <w:tblPr>
        <w:tblStyle w:val="TableGrid"/>
        <w:tblW w:w="0" w:type="auto"/>
        <w:tblLook w:val="04A0" w:firstRow="1" w:lastRow="0" w:firstColumn="1" w:lastColumn="0" w:noHBand="0" w:noVBand="1"/>
      </w:tblPr>
      <w:tblGrid>
        <w:gridCol w:w="1696"/>
        <w:gridCol w:w="1560"/>
        <w:gridCol w:w="6373"/>
      </w:tblGrid>
      <w:tr w:rsidR="008C0097" w14:paraId="09CF285B" w14:textId="77777777" w:rsidTr="008C0097">
        <w:tc>
          <w:tcPr>
            <w:tcW w:w="1696" w:type="dxa"/>
            <w:shd w:val="clear" w:color="auto" w:fill="D9D9D9" w:themeFill="background1" w:themeFillShade="D9"/>
          </w:tcPr>
          <w:p w14:paraId="7C887D40" w14:textId="6F21F406" w:rsidR="008C0097" w:rsidRDefault="002B77C2" w:rsidP="00A47A37">
            <w:pPr>
              <w:spacing w:after="0"/>
              <w:jc w:val="both"/>
              <w:rPr>
                <w:bCs/>
                <w:i/>
                <w:iCs/>
                <w:lang w:val="en-US"/>
              </w:rPr>
            </w:pPr>
            <w:r>
              <w:rPr>
                <w:bCs/>
                <w:i/>
                <w:iCs/>
                <w:lang w:val="en-US"/>
              </w:rPr>
              <w:t>AI</w:t>
            </w:r>
            <w:r w:rsidR="008C0097">
              <w:rPr>
                <w:bCs/>
                <w:i/>
                <w:iCs/>
                <w:lang w:val="en-US"/>
              </w:rPr>
              <w:t xml:space="preserve">-RNTI </w:t>
            </w:r>
          </w:p>
        </w:tc>
        <w:tc>
          <w:tcPr>
            <w:tcW w:w="1560" w:type="dxa"/>
            <w:shd w:val="clear" w:color="auto" w:fill="D9D9D9" w:themeFill="background1" w:themeFillShade="D9"/>
          </w:tcPr>
          <w:p w14:paraId="1B39FA9C" w14:textId="4C395DC0" w:rsidR="008C0097" w:rsidRDefault="008C0097" w:rsidP="00A47A37">
            <w:pPr>
              <w:spacing w:after="0"/>
              <w:jc w:val="both"/>
              <w:rPr>
                <w:bCs/>
                <w:i/>
                <w:iCs/>
                <w:lang w:val="en-US"/>
              </w:rPr>
            </w:pPr>
            <w:r>
              <w:rPr>
                <w:bCs/>
                <w:i/>
                <w:iCs/>
                <w:lang w:val="en-US"/>
              </w:rPr>
              <w:t>SFI-RNTI</w:t>
            </w:r>
          </w:p>
        </w:tc>
        <w:tc>
          <w:tcPr>
            <w:tcW w:w="6373" w:type="dxa"/>
            <w:shd w:val="clear" w:color="auto" w:fill="D9D9D9" w:themeFill="background1" w:themeFillShade="D9"/>
          </w:tcPr>
          <w:p w14:paraId="1A4FFDFA" w14:textId="37892528" w:rsidR="008C0097" w:rsidRDefault="008C0097" w:rsidP="00A47A37">
            <w:pPr>
              <w:spacing w:after="0"/>
              <w:jc w:val="both"/>
              <w:rPr>
                <w:bCs/>
                <w:i/>
                <w:iCs/>
                <w:lang w:val="en-US"/>
              </w:rPr>
            </w:pPr>
            <w:r>
              <w:rPr>
                <w:bCs/>
                <w:i/>
                <w:iCs/>
                <w:lang w:val="en-US"/>
              </w:rPr>
              <w:t>Proposed IAB behavior</w:t>
            </w:r>
          </w:p>
        </w:tc>
      </w:tr>
      <w:tr w:rsidR="008C0097" w14:paraId="61AEB283" w14:textId="77777777" w:rsidTr="008C0097">
        <w:tc>
          <w:tcPr>
            <w:tcW w:w="1696" w:type="dxa"/>
          </w:tcPr>
          <w:p w14:paraId="079B10AC" w14:textId="42BCB341" w:rsidR="008C0097" w:rsidRDefault="008C0097" w:rsidP="00A47A37">
            <w:pPr>
              <w:spacing w:after="0"/>
              <w:jc w:val="both"/>
              <w:rPr>
                <w:bCs/>
                <w:i/>
                <w:iCs/>
                <w:lang w:val="en-US"/>
              </w:rPr>
            </w:pPr>
            <w:r>
              <w:rPr>
                <w:bCs/>
                <w:i/>
                <w:iCs/>
                <w:lang w:val="en-US"/>
              </w:rPr>
              <w:t>IA</w:t>
            </w:r>
          </w:p>
        </w:tc>
        <w:tc>
          <w:tcPr>
            <w:tcW w:w="1560" w:type="dxa"/>
          </w:tcPr>
          <w:p w14:paraId="62DB5546" w14:textId="39D31D95" w:rsidR="008C0097" w:rsidRDefault="008C0097" w:rsidP="00A47A37">
            <w:pPr>
              <w:spacing w:after="0"/>
              <w:jc w:val="both"/>
              <w:rPr>
                <w:bCs/>
                <w:i/>
                <w:iCs/>
                <w:lang w:val="en-US"/>
              </w:rPr>
            </w:pPr>
            <w:r>
              <w:rPr>
                <w:bCs/>
                <w:i/>
                <w:iCs/>
                <w:lang w:val="en-US"/>
              </w:rPr>
              <w:t>INA</w:t>
            </w:r>
          </w:p>
        </w:tc>
        <w:tc>
          <w:tcPr>
            <w:tcW w:w="6373" w:type="dxa"/>
          </w:tcPr>
          <w:p w14:paraId="13634084" w14:textId="2D9968B2" w:rsidR="008C0097" w:rsidRDefault="00512E44" w:rsidP="00A47A37">
            <w:pPr>
              <w:spacing w:after="0"/>
              <w:jc w:val="both"/>
              <w:rPr>
                <w:bCs/>
                <w:i/>
                <w:iCs/>
                <w:lang w:val="en-US"/>
              </w:rPr>
            </w:pPr>
            <w:r>
              <w:rPr>
                <w:bCs/>
                <w:i/>
                <w:iCs/>
                <w:lang w:val="en-US"/>
              </w:rPr>
              <w:t>DU INA</w:t>
            </w:r>
          </w:p>
        </w:tc>
      </w:tr>
      <w:tr w:rsidR="008C0097" w14:paraId="0E3898FE" w14:textId="77777777" w:rsidTr="008C0097">
        <w:tc>
          <w:tcPr>
            <w:tcW w:w="1696" w:type="dxa"/>
          </w:tcPr>
          <w:p w14:paraId="0BB75697" w14:textId="6FFA435A" w:rsidR="008C0097" w:rsidRDefault="008C0097" w:rsidP="00A47A37">
            <w:pPr>
              <w:spacing w:after="0"/>
              <w:jc w:val="both"/>
              <w:rPr>
                <w:bCs/>
                <w:i/>
                <w:iCs/>
                <w:lang w:val="en-US"/>
              </w:rPr>
            </w:pPr>
            <w:r>
              <w:rPr>
                <w:bCs/>
                <w:i/>
                <w:iCs/>
                <w:lang w:val="en-US"/>
              </w:rPr>
              <w:t>INA</w:t>
            </w:r>
          </w:p>
        </w:tc>
        <w:tc>
          <w:tcPr>
            <w:tcW w:w="1560" w:type="dxa"/>
          </w:tcPr>
          <w:p w14:paraId="138198EE" w14:textId="0B3DB222" w:rsidR="008C0097" w:rsidRDefault="008C0097" w:rsidP="00A47A37">
            <w:pPr>
              <w:spacing w:after="0"/>
              <w:jc w:val="both"/>
              <w:rPr>
                <w:bCs/>
                <w:i/>
                <w:iCs/>
                <w:lang w:val="en-US"/>
              </w:rPr>
            </w:pPr>
            <w:r>
              <w:rPr>
                <w:bCs/>
                <w:i/>
                <w:iCs/>
                <w:lang w:val="en-US"/>
              </w:rPr>
              <w:t>IA</w:t>
            </w:r>
          </w:p>
        </w:tc>
        <w:tc>
          <w:tcPr>
            <w:tcW w:w="6373" w:type="dxa"/>
          </w:tcPr>
          <w:p w14:paraId="6DD48D2B" w14:textId="184517F7" w:rsidR="008C0097" w:rsidRDefault="00512E44" w:rsidP="00A47A37">
            <w:pPr>
              <w:spacing w:after="0"/>
              <w:jc w:val="both"/>
              <w:rPr>
                <w:bCs/>
                <w:i/>
                <w:iCs/>
                <w:lang w:val="en-US"/>
              </w:rPr>
            </w:pPr>
            <w:r>
              <w:rPr>
                <w:bCs/>
                <w:i/>
                <w:iCs/>
                <w:lang w:val="en-US"/>
              </w:rPr>
              <w:t>DU INA</w:t>
            </w:r>
          </w:p>
        </w:tc>
      </w:tr>
    </w:tbl>
    <w:p w14:paraId="7548FE08" w14:textId="28554C04" w:rsidR="00A47A37" w:rsidRDefault="00A47A37" w:rsidP="00A47A37">
      <w:pPr>
        <w:spacing w:after="0"/>
        <w:jc w:val="both"/>
        <w:rPr>
          <w:bCs/>
          <w:i/>
          <w:iCs/>
          <w:lang w:val="en-US"/>
        </w:rPr>
      </w:pPr>
    </w:p>
    <w:p w14:paraId="0FCA9721" w14:textId="77777777" w:rsidR="000375B9" w:rsidRDefault="000375B9" w:rsidP="00A47A37">
      <w:pPr>
        <w:spacing w:after="0"/>
        <w:jc w:val="both"/>
        <w:rPr>
          <w:b/>
          <w:bCs/>
          <w:i/>
          <w:iCs/>
          <w:u w:val="single"/>
          <w:lang w:val="en-US"/>
        </w:rPr>
      </w:pPr>
    </w:p>
    <w:p w14:paraId="6B520B65" w14:textId="6F55B4E2" w:rsidR="002D3BD0" w:rsidRPr="00F80A16" w:rsidRDefault="00F80A16" w:rsidP="00A47A37">
      <w:pPr>
        <w:spacing w:after="0"/>
        <w:jc w:val="both"/>
        <w:rPr>
          <w:b/>
          <w:bCs/>
          <w:i/>
          <w:iCs/>
          <w:u w:val="single"/>
          <w:lang w:val="en-US"/>
        </w:rPr>
      </w:pPr>
      <w:r w:rsidRPr="00F80A16">
        <w:rPr>
          <w:b/>
          <w:bCs/>
          <w:i/>
          <w:iCs/>
          <w:u w:val="single"/>
          <w:lang w:val="en-US"/>
        </w:rPr>
        <w:t xml:space="preserve">Joint indication for SFI and </w:t>
      </w:r>
      <w:r w:rsidR="002B77C2">
        <w:rPr>
          <w:b/>
          <w:bCs/>
          <w:i/>
          <w:iCs/>
          <w:u w:val="single"/>
          <w:lang w:val="en-US"/>
        </w:rPr>
        <w:t>AI</w:t>
      </w:r>
      <w:r w:rsidRPr="00F80A16">
        <w:rPr>
          <w:b/>
          <w:bCs/>
          <w:i/>
          <w:iCs/>
          <w:u w:val="single"/>
          <w:lang w:val="en-US"/>
        </w:rPr>
        <w:t xml:space="preserve">: </w:t>
      </w:r>
    </w:p>
    <w:p w14:paraId="28346B99" w14:textId="77777777" w:rsidR="002D3BD0" w:rsidRDefault="002D3BD0" w:rsidP="00A47A37">
      <w:pPr>
        <w:spacing w:after="0"/>
        <w:jc w:val="both"/>
        <w:rPr>
          <w:bCs/>
          <w:i/>
          <w:iCs/>
          <w:lang w:val="en-US"/>
        </w:rPr>
      </w:pPr>
    </w:p>
    <w:p w14:paraId="475D5BE6" w14:textId="0A7C7AD2" w:rsidR="007E7431" w:rsidRPr="005D563E" w:rsidRDefault="007E7431" w:rsidP="007E7431">
      <w:pPr>
        <w:spacing w:after="0"/>
        <w:jc w:val="both"/>
        <w:rPr>
          <w:sz w:val="16"/>
          <w:lang w:val="en-US"/>
        </w:rPr>
      </w:pPr>
      <w:r>
        <w:rPr>
          <w:lang w:val="en-US"/>
        </w:rPr>
        <w:t xml:space="preserve">There are </w:t>
      </w:r>
      <w:r w:rsidR="00731782">
        <w:rPr>
          <w:lang w:val="en-US"/>
        </w:rPr>
        <w:t xml:space="preserve">three </w:t>
      </w:r>
      <w:r>
        <w:rPr>
          <w:lang w:val="en-US"/>
        </w:rPr>
        <w:t xml:space="preserve">issues with separately configured SFI-RNTI and </w:t>
      </w:r>
      <w:r w:rsidR="002B77C2">
        <w:rPr>
          <w:lang w:val="en-US"/>
        </w:rPr>
        <w:t>AI</w:t>
      </w:r>
      <w:r>
        <w:rPr>
          <w:lang w:val="en-US"/>
        </w:rPr>
        <w:t>-RNTI</w:t>
      </w:r>
      <w:r w:rsidRPr="007E7431">
        <w:rPr>
          <w:sz w:val="16"/>
          <w:lang w:val="en-US"/>
        </w:rPr>
        <w:t xml:space="preserve"> </w:t>
      </w:r>
    </w:p>
    <w:p w14:paraId="639B6FFA" w14:textId="1A99E17C" w:rsidR="007E7431" w:rsidRDefault="007E7431" w:rsidP="00F80A16">
      <w:pPr>
        <w:pStyle w:val="ListParagraph"/>
        <w:numPr>
          <w:ilvl w:val="0"/>
          <w:numId w:val="41"/>
        </w:numPr>
        <w:jc w:val="both"/>
        <w:rPr>
          <w:sz w:val="20"/>
          <w:lang w:val="en-US"/>
        </w:rPr>
      </w:pPr>
      <w:r>
        <w:rPr>
          <w:sz w:val="20"/>
          <w:lang w:val="en-US"/>
        </w:rPr>
        <w:t>DCI overhead issue</w:t>
      </w:r>
    </w:p>
    <w:p w14:paraId="35ABA381" w14:textId="77777777" w:rsidR="00731782" w:rsidRDefault="007E7431" w:rsidP="00F80A16">
      <w:pPr>
        <w:pStyle w:val="ListParagraph"/>
        <w:numPr>
          <w:ilvl w:val="0"/>
          <w:numId w:val="41"/>
        </w:numPr>
        <w:jc w:val="both"/>
        <w:rPr>
          <w:sz w:val="20"/>
          <w:lang w:val="en-US"/>
        </w:rPr>
      </w:pPr>
      <w:r>
        <w:rPr>
          <w:sz w:val="20"/>
          <w:lang w:val="en-US"/>
        </w:rPr>
        <w:t>Error cases and the related complexity for defining the IAB MT/DU behavior</w:t>
      </w:r>
    </w:p>
    <w:p w14:paraId="5D23B976" w14:textId="727D4EF1" w:rsidR="007E7431" w:rsidRDefault="00731782" w:rsidP="00F80A16">
      <w:pPr>
        <w:pStyle w:val="ListParagraph"/>
        <w:numPr>
          <w:ilvl w:val="0"/>
          <w:numId w:val="41"/>
        </w:numPr>
        <w:jc w:val="both"/>
        <w:rPr>
          <w:sz w:val="20"/>
          <w:lang w:val="en-US"/>
        </w:rPr>
      </w:pPr>
      <w:r>
        <w:rPr>
          <w:sz w:val="20"/>
          <w:lang w:val="en-US"/>
        </w:rPr>
        <w:t xml:space="preserve">Increased adaptation delay in the multi-hop scenarios (Due to the overhead issue, it may not be possible to transmit SFI-RNTI and </w:t>
      </w:r>
      <w:r w:rsidR="002B77C2">
        <w:rPr>
          <w:sz w:val="20"/>
          <w:lang w:val="en-US"/>
        </w:rPr>
        <w:t>AI</w:t>
      </w:r>
      <w:r>
        <w:rPr>
          <w:sz w:val="20"/>
          <w:lang w:val="en-US"/>
        </w:rPr>
        <w:t>-RNTI during the same slot)</w:t>
      </w:r>
      <w:r w:rsidR="000375B9">
        <w:rPr>
          <w:sz w:val="20"/>
          <w:lang w:val="en-US"/>
        </w:rPr>
        <w:t>.</w:t>
      </w:r>
      <w:r w:rsidR="007E7431">
        <w:rPr>
          <w:sz w:val="20"/>
          <w:lang w:val="en-US"/>
        </w:rPr>
        <w:t xml:space="preserve"> </w:t>
      </w:r>
    </w:p>
    <w:p w14:paraId="4B0DBAA5" w14:textId="004AF0EB" w:rsidR="007E7431" w:rsidRDefault="007E7431" w:rsidP="00F80A16">
      <w:pPr>
        <w:spacing w:after="0"/>
        <w:jc w:val="both"/>
        <w:rPr>
          <w:lang w:val="en-US"/>
        </w:rPr>
      </w:pPr>
    </w:p>
    <w:p w14:paraId="5C6FB596" w14:textId="5C4EC6C9" w:rsidR="003D5255" w:rsidRDefault="007E7431" w:rsidP="003D5255">
      <w:pPr>
        <w:spacing w:after="0"/>
        <w:jc w:val="both"/>
        <w:rPr>
          <w:lang w:val="en-US"/>
        </w:rPr>
      </w:pPr>
      <w:r>
        <w:rPr>
          <w:lang w:val="en-US"/>
        </w:rPr>
        <w:t>In order to mitigate these issues</w:t>
      </w:r>
      <w:r w:rsidR="003D5255">
        <w:rPr>
          <w:lang w:val="en-US"/>
        </w:rPr>
        <w:t xml:space="preserve">, it makes sense to support a configuration option where entries of the </w:t>
      </w:r>
      <w:r w:rsidR="002B77C2">
        <w:rPr>
          <w:lang w:val="en-US"/>
        </w:rPr>
        <w:t>AI</w:t>
      </w:r>
      <w:r w:rsidR="003D5255">
        <w:rPr>
          <w:lang w:val="en-US"/>
        </w:rPr>
        <w:t xml:space="preserve"> Availability combination table can be mapped to reserved entries of </w:t>
      </w:r>
      <w:r w:rsidR="003D5255">
        <w:rPr>
          <w:bCs/>
          <w:i/>
          <w:iCs/>
          <w:lang w:val="en-US"/>
        </w:rPr>
        <w:t xml:space="preserve">Table 11.1.1-1 in TS 38.213. </w:t>
      </w:r>
      <w:r w:rsidR="003D5255">
        <w:rPr>
          <w:lang w:val="en-US"/>
        </w:rPr>
        <w:t>This approach would provide the following benefits:</w:t>
      </w:r>
    </w:p>
    <w:p w14:paraId="0D4942D5" w14:textId="10D666C1" w:rsidR="003D5255" w:rsidRPr="00FD6380" w:rsidRDefault="003D5255" w:rsidP="003D5255">
      <w:pPr>
        <w:pStyle w:val="ListParagraph"/>
        <w:numPr>
          <w:ilvl w:val="0"/>
          <w:numId w:val="35"/>
        </w:numPr>
        <w:jc w:val="both"/>
        <w:rPr>
          <w:rFonts w:eastAsia="Calibri"/>
          <w:sz w:val="20"/>
          <w:szCs w:val="18"/>
          <w:lang w:val="en-GB"/>
        </w:rPr>
      </w:pPr>
      <w:r w:rsidRPr="00F30FD2">
        <w:rPr>
          <w:rFonts w:eastAsia="Calibri"/>
          <w:sz w:val="20"/>
          <w:szCs w:val="18"/>
          <w:lang w:val="en-GB"/>
        </w:rPr>
        <w:t xml:space="preserve">UL/DL ratio for Parent BH link can be adjusted dynamically </w:t>
      </w:r>
      <w:r w:rsidRPr="00FD6380">
        <w:rPr>
          <w:rFonts w:eastAsia="Calibri"/>
          <w:sz w:val="20"/>
          <w:szCs w:val="18"/>
          <w:lang w:val="en-GB"/>
        </w:rPr>
        <w:t>based on SFI defined for Rel-15</w:t>
      </w:r>
    </w:p>
    <w:p w14:paraId="0A1B0CB5" w14:textId="5E9236EC" w:rsidR="003D5255" w:rsidRPr="00FD6380" w:rsidRDefault="003D5255" w:rsidP="003D5255">
      <w:pPr>
        <w:pStyle w:val="ListParagraph"/>
        <w:numPr>
          <w:ilvl w:val="0"/>
          <w:numId w:val="35"/>
        </w:numPr>
        <w:jc w:val="both"/>
        <w:rPr>
          <w:rFonts w:eastAsia="Calibri"/>
          <w:sz w:val="20"/>
          <w:szCs w:val="20"/>
          <w:lang w:val="en-GB"/>
        </w:rPr>
      </w:pPr>
      <w:r w:rsidRPr="00FD6380">
        <w:rPr>
          <w:rFonts w:eastAsia="Calibri"/>
          <w:sz w:val="20"/>
          <w:szCs w:val="20"/>
          <w:lang w:val="en-GB"/>
        </w:rPr>
        <w:t xml:space="preserve">The availability of DU Soft resources can be adjusted dynamically based on </w:t>
      </w:r>
      <w:r w:rsidR="002B77C2">
        <w:rPr>
          <w:sz w:val="20"/>
          <w:lang w:val="en-US"/>
        </w:rPr>
        <w:t>AI</w:t>
      </w:r>
      <w:r w:rsidRPr="003D5255">
        <w:rPr>
          <w:sz w:val="20"/>
          <w:lang w:val="en-US"/>
        </w:rPr>
        <w:t xml:space="preserve"> Availability combination table</w:t>
      </w:r>
      <w:r>
        <w:rPr>
          <w:sz w:val="20"/>
          <w:lang w:val="en-US"/>
        </w:rPr>
        <w:t xml:space="preserve"> defined in RAN1#98bis</w:t>
      </w:r>
      <w:r w:rsidR="00AD5D02">
        <w:rPr>
          <w:sz w:val="20"/>
          <w:lang w:val="en-US"/>
        </w:rPr>
        <w:t xml:space="preserve"> [1]</w:t>
      </w:r>
    </w:p>
    <w:p w14:paraId="358E72D1" w14:textId="45558FD3" w:rsidR="003D5255" w:rsidRPr="003D5255" w:rsidRDefault="003D5255" w:rsidP="003D5255">
      <w:pPr>
        <w:pStyle w:val="ListParagraph"/>
        <w:numPr>
          <w:ilvl w:val="0"/>
          <w:numId w:val="35"/>
        </w:numPr>
        <w:jc w:val="both"/>
        <w:rPr>
          <w:rFonts w:eastAsia="Calibri"/>
          <w:sz w:val="18"/>
          <w:szCs w:val="18"/>
          <w:lang w:val="en-GB"/>
        </w:rPr>
      </w:pPr>
      <w:r>
        <w:rPr>
          <w:sz w:val="20"/>
          <w:lang w:val="en-US"/>
        </w:rPr>
        <w:t xml:space="preserve">Overhead due to DCI format 2_0 is reduced by 50% compared to the case where both SFI-RNTI and </w:t>
      </w:r>
      <w:r w:rsidR="002B77C2">
        <w:rPr>
          <w:sz w:val="20"/>
          <w:lang w:val="en-US"/>
        </w:rPr>
        <w:t>AI</w:t>
      </w:r>
      <w:r>
        <w:rPr>
          <w:sz w:val="20"/>
          <w:lang w:val="en-US"/>
        </w:rPr>
        <w:t>-RNTI are configured.</w:t>
      </w:r>
      <w:r w:rsidR="00AD5D02">
        <w:rPr>
          <w:sz w:val="20"/>
          <w:lang w:val="en-US"/>
        </w:rPr>
        <w:t xml:space="preserve"> </w:t>
      </w:r>
    </w:p>
    <w:p w14:paraId="3FC188FD" w14:textId="1E07F120" w:rsidR="003D5255" w:rsidRPr="00ED51C4" w:rsidRDefault="003D5255" w:rsidP="003D5255">
      <w:pPr>
        <w:pStyle w:val="ListParagraph"/>
        <w:numPr>
          <w:ilvl w:val="0"/>
          <w:numId w:val="35"/>
        </w:numPr>
        <w:jc w:val="both"/>
        <w:rPr>
          <w:rFonts w:eastAsia="Calibri"/>
          <w:sz w:val="18"/>
          <w:szCs w:val="18"/>
          <w:lang w:val="en-GB"/>
        </w:rPr>
      </w:pPr>
      <w:r>
        <w:rPr>
          <w:sz w:val="20"/>
          <w:lang w:val="en-US"/>
        </w:rPr>
        <w:t xml:space="preserve">The complexity related to error case mitigation is reduced considerably. This would mean that Case B and Case C </w:t>
      </w:r>
      <w:r w:rsidR="00FD6380">
        <w:rPr>
          <w:sz w:val="20"/>
          <w:lang w:val="en-US"/>
        </w:rPr>
        <w:t>show</w:t>
      </w:r>
      <w:r w:rsidR="00F30FD2">
        <w:rPr>
          <w:sz w:val="20"/>
          <w:lang w:val="en-US"/>
        </w:rPr>
        <w:t>ed</w:t>
      </w:r>
      <w:r w:rsidR="00FD6380">
        <w:rPr>
          <w:sz w:val="20"/>
          <w:lang w:val="en-US"/>
        </w:rPr>
        <w:t xml:space="preserve"> </w:t>
      </w:r>
      <w:r>
        <w:rPr>
          <w:sz w:val="20"/>
          <w:lang w:val="en-US"/>
        </w:rPr>
        <w:t xml:space="preserve">in Table </w:t>
      </w:r>
      <w:r w:rsidR="00B10827">
        <w:rPr>
          <w:sz w:val="20"/>
          <w:lang w:val="en-US"/>
        </w:rPr>
        <w:t xml:space="preserve">4 </w:t>
      </w:r>
      <w:r>
        <w:rPr>
          <w:sz w:val="20"/>
          <w:lang w:val="en-US"/>
        </w:rPr>
        <w:t xml:space="preserve">can be completely avoided. </w:t>
      </w:r>
    </w:p>
    <w:p w14:paraId="16410386" w14:textId="31BA1BE9" w:rsidR="00ED51C4" w:rsidRDefault="00ED51C4" w:rsidP="007E7431">
      <w:pPr>
        <w:spacing w:after="0"/>
        <w:jc w:val="both"/>
        <w:rPr>
          <w:rFonts w:eastAsia="Calibri"/>
          <w:szCs w:val="18"/>
        </w:rPr>
      </w:pPr>
      <w:r w:rsidRPr="00ED51C4">
        <w:rPr>
          <w:rFonts w:eastAsia="Calibri"/>
          <w:szCs w:val="18"/>
        </w:rPr>
        <w:t xml:space="preserve">Table </w:t>
      </w:r>
      <w:r w:rsidR="00B10827">
        <w:rPr>
          <w:rFonts w:eastAsia="Calibri"/>
          <w:szCs w:val="18"/>
        </w:rPr>
        <w:t>6</w:t>
      </w:r>
      <w:r w:rsidR="00B10827" w:rsidRPr="00ED51C4">
        <w:rPr>
          <w:rFonts w:eastAsia="Calibri"/>
          <w:szCs w:val="18"/>
        </w:rPr>
        <w:t xml:space="preserve"> </w:t>
      </w:r>
      <w:r w:rsidRPr="00ED51C4">
        <w:rPr>
          <w:rFonts w:eastAsia="Calibri"/>
          <w:szCs w:val="18"/>
        </w:rPr>
        <w:t xml:space="preserve">shows the IAB node behaviour for </w:t>
      </w:r>
      <w:r w:rsidR="00F30FD2">
        <w:rPr>
          <w:rFonts w:eastAsia="Calibri"/>
          <w:szCs w:val="18"/>
        </w:rPr>
        <w:t xml:space="preserve">the </w:t>
      </w:r>
      <w:r w:rsidRPr="00ED51C4">
        <w:rPr>
          <w:rFonts w:eastAsia="Calibri"/>
          <w:szCs w:val="18"/>
        </w:rPr>
        <w:t>case where entries of the AI Availability Combination Table are mapped to reserved entries of Table 11.1.1-1 in TS 38.213</w:t>
      </w:r>
      <w:r w:rsidR="001E0F33">
        <w:rPr>
          <w:rFonts w:eastAsia="Calibri"/>
          <w:szCs w:val="18"/>
        </w:rPr>
        <w:t>.</w:t>
      </w:r>
    </w:p>
    <w:p w14:paraId="5D8C575E" w14:textId="6C00A12A" w:rsidR="00ED51C4" w:rsidRDefault="00ED51C4" w:rsidP="007E7431">
      <w:pPr>
        <w:spacing w:after="0"/>
        <w:jc w:val="both"/>
        <w:rPr>
          <w:rFonts w:eastAsia="Calibri"/>
          <w:szCs w:val="18"/>
        </w:rPr>
      </w:pPr>
    </w:p>
    <w:p w14:paraId="6F33B74D" w14:textId="77777777" w:rsidR="00ED51C4" w:rsidRPr="00ED51C4" w:rsidRDefault="00ED51C4" w:rsidP="007E7431">
      <w:pPr>
        <w:spacing w:after="0"/>
        <w:jc w:val="both"/>
        <w:rPr>
          <w:b/>
          <w:bCs/>
          <w:i/>
          <w:iCs/>
          <w:sz w:val="12"/>
        </w:rPr>
      </w:pPr>
    </w:p>
    <w:p w14:paraId="06B8F2E5" w14:textId="23C43FAF" w:rsidR="007E7431" w:rsidRPr="00A47A37" w:rsidRDefault="007E7431" w:rsidP="007E7431">
      <w:pPr>
        <w:spacing w:after="0"/>
        <w:jc w:val="both"/>
        <w:rPr>
          <w:rFonts w:eastAsia="Calibri"/>
          <w:sz w:val="18"/>
          <w:szCs w:val="18"/>
        </w:rPr>
      </w:pPr>
      <w:r w:rsidRPr="0006376B">
        <w:rPr>
          <w:b/>
          <w:bCs/>
          <w:i/>
          <w:iCs/>
          <w:lang w:val="en-US"/>
        </w:rPr>
        <w:t xml:space="preserve">Proposal </w:t>
      </w:r>
      <w:r w:rsidR="007947BF">
        <w:rPr>
          <w:b/>
          <w:bCs/>
          <w:i/>
          <w:iCs/>
          <w:lang w:val="en-US"/>
        </w:rPr>
        <w:t>8</w:t>
      </w:r>
      <w:r w:rsidRPr="00D5782C">
        <w:rPr>
          <w:b/>
          <w:bCs/>
          <w:i/>
          <w:iCs/>
          <w:lang w:val="en-US"/>
        </w:rPr>
        <w:t xml:space="preserve">: </w:t>
      </w:r>
      <w:r>
        <w:rPr>
          <w:bCs/>
          <w:i/>
          <w:iCs/>
          <w:lang w:val="en-US"/>
        </w:rPr>
        <w:t xml:space="preserve">Support a configuration option where entries of the AI Availability Combination Table can be mapped to reserved entries of Table 11.1.1-1 in TS 38.213. </w:t>
      </w:r>
    </w:p>
    <w:p w14:paraId="4BEAEB12" w14:textId="0E48F87E" w:rsidR="007E7431" w:rsidRPr="00F80A16" w:rsidRDefault="007E7431" w:rsidP="00A47A37">
      <w:pPr>
        <w:spacing w:after="0"/>
        <w:jc w:val="both"/>
        <w:rPr>
          <w:bCs/>
          <w:i/>
          <w:iCs/>
        </w:rPr>
      </w:pPr>
    </w:p>
    <w:p w14:paraId="78BD087E" w14:textId="52A5B555" w:rsidR="00F80A16" w:rsidRDefault="00F80A16" w:rsidP="00834F4D">
      <w:pPr>
        <w:pStyle w:val="Caption"/>
        <w:keepNext/>
        <w:jc w:val="center"/>
      </w:pPr>
      <w:r>
        <w:t xml:space="preserve">Table </w:t>
      </w:r>
      <w:r>
        <w:fldChar w:fldCharType="begin"/>
      </w:r>
      <w:r>
        <w:instrText xml:space="preserve"> SEQ Table \* ARABIC </w:instrText>
      </w:r>
      <w:r>
        <w:fldChar w:fldCharType="separate"/>
      </w:r>
      <w:r w:rsidR="00B10827">
        <w:rPr>
          <w:noProof/>
        </w:rPr>
        <w:t>6</w:t>
      </w:r>
      <w:r>
        <w:fldChar w:fldCharType="end"/>
      </w:r>
      <w:r>
        <w:t xml:space="preserve"> IAB node behaviour with SFI-RNTI and </w:t>
      </w:r>
      <w:r w:rsidR="002B77C2">
        <w:t>AI</w:t>
      </w:r>
      <w:r>
        <w:t>-RNTI (</w:t>
      </w:r>
      <w:r w:rsidRPr="002D13E9">
        <w:rPr>
          <w:highlight w:val="yellow"/>
        </w:rPr>
        <w:t>Rel-15 behaviour</w:t>
      </w:r>
      <w:r>
        <w:t>)</w:t>
      </w:r>
    </w:p>
    <w:tbl>
      <w:tblPr>
        <w:tblStyle w:val="TableGrid"/>
        <w:tblW w:w="0" w:type="auto"/>
        <w:tblLook w:val="04A0" w:firstRow="1" w:lastRow="0" w:firstColumn="1" w:lastColumn="0" w:noHBand="0" w:noVBand="1"/>
      </w:tblPr>
      <w:tblGrid>
        <w:gridCol w:w="1578"/>
        <w:gridCol w:w="2944"/>
        <w:gridCol w:w="5107"/>
      </w:tblGrid>
      <w:tr w:rsidR="00C33C80" w14:paraId="4F3361EF" w14:textId="77777777" w:rsidTr="00C33C80">
        <w:tc>
          <w:tcPr>
            <w:tcW w:w="1395" w:type="dxa"/>
            <w:tcBorders>
              <w:top w:val="single" w:sz="4" w:space="0" w:color="auto"/>
              <w:left w:val="single" w:sz="4" w:space="0" w:color="auto"/>
              <w:bottom w:val="nil"/>
              <w:right w:val="single" w:sz="4" w:space="0" w:color="auto"/>
            </w:tcBorders>
            <w:shd w:val="clear" w:color="auto" w:fill="D9D9D9" w:themeFill="background1" w:themeFillShade="D9"/>
          </w:tcPr>
          <w:p w14:paraId="5B854EFB" w14:textId="77777777" w:rsidR="00C33C80" w:rsidRDefault="00C33C80" w:rsidP="00FD6380">
            <w:pPr>
              <w:spacing w:after="0"/>
              <w:jc w:val="both"/>
              <w:rPr>
                <w:b/>
                <w:bCs/>
                <w:i/>
                <w:iCs/>
                <w:lang w:val="en-US"/>
              </w:rPr>
            </w:pPr>
            <w:r>
              <w:rPr>
                <w:b/>
                <w:bCs/>
                <w:i/>
                <w:iCs/>
                <w:lang w:val="en-US"/>
              </w:rPr>
              <w:t>Configuration</w:t>
            </w:r>
          </w:p>
        </w:tc>
        <w:tc>
          <w:tcPr>
            <w:tcW w:w="2995" w:type="dxa"/>
            <w:tcBorders>
              <w:top w:val="single" w:sz="4" w:space="0" w:color="auto"/>
              <w:left w:val="single" w:sz="4" w:space="0" w:color="auto"/>
              <w:bottom w:val="single" w:sz="4" w:space="0" w:color="auto"/>
              <w:right w:val="nil"/>
            </w:tcBorders>
            <w:shd w:val="clear" w:color="auto" w:fill="D9D9D9" w:themeFill="background1" w:themeFillShade="D9"/>
          </w:tcPr>
          <w:p w14:paraId="2433D711" w14:textId="77777777" w:rsidR="00C33C80" w:rsidRDefault="00C33C80" w:rsidP="00FD6380">
            <w:pPr>
              <w:spacing w:after="0"/>
              <w:jc w:val="both"/>
              <w:rPr>
                <w:b/>
                <w:bCs/>
                <w:i/>
                <w:iCs/>
                <w:lang w:val="en-US"/>
              </w:rPr>
            </w:pPr>
            <w:r>
              <w:rPr>
                <w:b/>
                <w:bCs/>
                <w:i/>
                <w:iCs/>
                <w:lang w:val="en-US"/>
              </w:rPr>
              <w:t>IAB node behavior</w:t>
            </w:r>
          </w:p>
        </w:tc>
        <w:tc>
          <w:tcPr>
            <w:tcW w:w="5239" w:type="dxa"/>
            <w:tcBorders>
              <w:top w:val="single" w:sz="4" w:space="0" w:color="auto"/>
              <w:left w:val="nil"/>
              <w:bottom w:val="single" w:sz="4" w:space="0" w:color="auto"/>
              <w:right w:val="single" w:sz="4" w:space="0" w:color="auto"/>
            </w:tcBorders>
            <w:shd w:val="clear" w:color="auto" w:fill="D9D9D9" w:themeFill="background1" w:themeFillShade="D9"/>
          </w:tcPr>
          <w:p w14:paraId="73CE5F85" w14:textId="77777777" w:rsidR="00C33C80" w:rsidRDefault="00C33C80" w:rsidP="00FD6380">
            <w:pPr>
              <w:spacing w:after="0"/>
              <w:jc w:val="both"/>
              <w:rPr>
                <w:b/>
                <w:bCs/>
                <w:i/>
                <w:iCs/>
                <w:lang w:val="en-US"/>
              </w:rPr>
            </w:pPr>
          </w:p>
        </w:tc>
      </w:tr>
      <w:tr w:rsidR="00C33C80" w14:paraId="07BDDE3D" w14:textId="77777777" w:rsidTr="00C33C80">
        <w:tc>
          <w:tcPr>
            <w:tcW w:w="1395" w:type="dxa"/>
            <w:tcBorders>
              <w:top w:val="nil"/>
              <w:left w:val="single" w:sz="4" w:space="0" w:color="auto"/>
              <w:bottom w:val="single" w:sz="4" w:space="0" w:color="auto"/>
              <w:right w:val="single" w:sz="4" w:space="0" w:color="auto"/>
            </w:tcBorders>
            <w:shd w:val="clear" w:color="auto" w:fill="D9D9D9" w:themeFill="background1" w:themeFillShade="D9"/>
          </w:tcPr>
          <w:p w14:paraId="0140E7F8" w14:textId="77777777" w:rsidR="00C33C80" w:rsidRDefault="00C33C80" w:rsidP="00FD6380">
            <w:pPr>
              <w:spacing w:after="0"/>
              <w:jc w:val="both"/>
              <w:rPr>
                <w:b/>
                <w:bCs/>
                <w:i/>
                <w:iCs/>
                <w:lang w:val="en-US"/>
              </w:rPr>
            </w:pPr>
          </w:p>
        </w:tc>
        <w:tc>
          <w:tcPr>
            <w:tcW w:w="2995" w:type="dxa"/>
            <w:tcBorders>
              <w:top w:val="single" w:sz="4" w:space="0" w:color="auto"/>
              <w:left w:val="single" w:sz="4" w:space="0" w:color="auto"/>
            </w:tcBorders>
            <w:shd w:val="clear" w:color="auto" w:fill="D9D9D9" w:themeFill="background1" w:themeFillShade="D9"/>
          </w:tcPr>
          <w:p w14:paraId="320FB5EA" w14:textId="77777777" w:rsidR="00C33C80" w:rsidRDefault="00C33C80" w:rsidP="00FD6380">
            <w:pPr>
              <w:spacing w:after="0"/>
              <w:jc w:val="both"/>
              <w:rPr>
                <w:b/>
                <w:bCs/>
                <w:i/>
                <w:iCs/>
                <w:lang w:val="en-US"/>
              </w:rPr>
            </w:pPr>
            <w:r>
              <w:rPr>
                <w:b/>
                <w:bCs/>
                <w:i/>
                <w:iCs/>
                <w:lang w:val="en-US"/>
              </w:rPr>
              <w:t>MT</w:t>
            </w:r>
          </w:p>
        </w:tc>
        <w:tc>
          <w:tcPr>
            <w:tcW w:w="5239" w:type="dxa"/>
            <w:tcBorders>
              <w:top w:val="single" w:sz="4" w:space="0" w:color="auto"/>
            </w:tcBorders>
            <w:shd w:val="clear" w:color="auto" w:fill="D9D9D9" w:themeFill="background1" w:themeFillShade="D9"/>
          </w:tcPr>
          <w:p w14:paraId="1FC29AEB" w14:textId="77777777" w:rsidR="00C33C80" w:rsidRDefault="00C33C80" w:rsidP="00FD6380">
            <w:pPr>
              <w:spacing w:after="0"/>
              <w:jc w:val="both"/>
              <w:rPr>
                <w:b/>
                <w:bCs/>
                <w:i/>
                <w:iCs/>
                <w:lang w:val="en-US"/>
              </w:rPr>
            </w:pPr>
            <w:r>
              <w:rPr>
                <w:b/>
                <w:bCs/>
                <w:i/>
                <w:iCs/>
                <w:lang w:val="en-US"/>
              </w:rPr>
              <w:t>DU</w:t>
            </w:r>
          </w:p>
        </w:tc>
      </w:tr>
      <w:tr w:rsidR="003B43F1" w:rsidRPr="00DF48DE" w14:paraId="0F3E7901" w14:textId="77777777" w:rsidTr="00C33C80">
        <w:tc>
          <w:tcPr>
            <w:tcW w:w="1395" w:type="dxa"/>
            <w:tcBorders>
              <w:top w:val="single" w:sz="4" w:space="0" w:color="auto"/>
            </w:tcBorders>
          </w:tcPr>
          <w:p w14:paraId="681CD6C0" w14:textId="77777777" w:rsidR="00813092" w:rsidRDefault="003B43F1" w:rsidP="003B43F1">
            <w:pPr>
              <w:spacing w:after="0"/>
              <w:jc w:val="both"/>
              <w:rPr>
                <w:i/>
              </w:rPr>
            </w:pPr>
            <w:r>
              <w:rPr>
                <w:i/>
              </w:rPr>
              <w:t xml:space="preserve">Only </w:t>
            </w:r>
            <w:r w:rsidRPr="00A47A37">
              <w:rPr>
                <w:i/>
              </w:rPr>
              <w:t xml:space="preserve">SFI-RNTI </w:t>
            </w:r>
            <w:r>
              <w:rPr>
                <w:i/>
              </w:rPr>
              <w:t xml:space="preserve">configured. </w:t>
            </w:r>
          </w:p>
          <w:p w14:paraId="0CAB3FCD" w14:textId="607050E7" w:rsidR="003B43F1" w:rsidRPr="00834F4D" w:rsidRDefault="00813092" w:rsidP="00FD6380">
            <w:pPr>
              <w:pStyle w:val="ListParagraph"/>
              <w:numPr>
                <w:ilvl w:val="0"/>
                <w:numId w:val="43"/>
              </w:numPr>
              <w:ind w:left="317" w:hanging="284"/>
              <w:jc w:val="both"/>
              <w:rPr>
                <w:i/>
                <w:lang w:val="en-GB"/>
              </w:rPr>
            </w:pPr>
            <w:r w:rsidRPr="00834F4D">
              <w:rPr>
                <w:i/>
                <w:sz w:val="20"/>
                <w:lang w:val="en-GB"/>
              </w:rPr>
              <w:t xml:space="preserve">8 </w:t>
            </w:r>
            <w:r w:rsidRPr="00FD6380">
              <w:rPr>
                <w:bCs/>
                <w:i/>
                <w:iCs/>
                <w:sz w:val="20"/>
                <w:lang w:val="en-US"/>
              </w:rPr>
              <w:t>entries of the AI Availability Combination Table</w:t>
            </w:r>
            <w:r w:rsidR="00C33C80" w:rsidRPr="00FD6380">
              <w:rPr>
                <w:bCs/>
                <w:i/>
                <w:iCs/>
                <w:sz w:val="20"/>
                <w:lang w:val="en-US"/>
              </w:rPr>
              <w:t xml:space="preserve"> </w:t>
            </w:r>
            <w:r w:rsidRPr="00FD6380">
              <w:rPr>
                <w:bCs/>
                <w:i/>
                <w:iCs/>
                <w:sz w:val="20"/>
                <w:lang w:val="en-US"/>
              </w:rPr>
              <w:t>are  mapped to reserved entries of Table 11.1.1-1 in TS 38.213</w:t>
            </w:r>
          </w:p>
        </w:tc>
        <w:tc>
          <w:tcPr>
            <w:tcW w:w="2995" w:type="dxa"/>
          </w:tcPr>
          <w:p w14:paraId="20BB5937" w14:textId="0E48B42B" w:rsidR="003B43F1" w:rsidRPr="00C33C80" w:rsidRDefault="003B43F1" w:rsidP="003B43F1">
            <w:pPr>
              <w:spacing w:after="0"/>
              <w:jc w:val="both"/>
              <w:rPr>
                <w:highlight w:val="yellow"/>
                <w:lang w:val="en-US"/>
              </w:rPr>
            </w:pPr>
            <w:r w:rsidRPr="00C33C80">
              <w:rPr>
                <w:highlight w:val="yellow"/>
                <w:lang w:val="en-US"/>
              </w:rPr>
              <w:t>MT flexible resources are adapted based on SFI-RNTI and the corresponding Rel-15 UE behaviors defined for DL/UL/Flexible symbols</w:t>
            </w:r>
          </w:p>
          <w:p w14:paraId="4E5A603B" w14:textId="77777777" w:rsidR="003B43F1" w:rsidRPr="00C33C80" w:rsidRDefault="003B43F1" w:rsidP="003B43F1">
            <w:pPr>
              <w:spacing w:after="0"/>
              <w:jc w:val="both"/>
              <w:rPr>
                <w:highlight w:val="yellow"/>
                <w:lang w:val="en-US"/>
              </w:rPr>
            </w:pPr>
          </w:p>
          <w:p w14:paraId="7C2A9BAF" w14:textId="77777777" w:rsidR="003B43F1" w:rsidRDefault="003B43F1" w:rsidP="003B43F1">
            <w:pPr>
              <w:jc w:val="both"/>
              <w:rPr>
                <w:lang w:val="en-US"/>
              </w:rPr>
            </w:pPr>
            <w:r w:rsidRPr="00C33C80">
              <w:rPr>
                <w:highlight w:val="yellow"/>
                <w:lang w:val="en-US"/>
              </w:rPr>
              <w:t xml:space="preserve">In the absence of SFI-RNTI, MT flexible resources are adapted based </w:t>
            </w:r>
            <w:proofErr w:type="spellStart"/>
            <w:r w:rsidRPr="00C33C80">
              <w:rPr>
                <w:highlight w:val="yellow"/>
                <w:lang w:val="en-US"/>
              </w:rPr>
              <w:t>tdd</w:t>
            </w:r>
            <w:proofErr w:type="spellEnd"/>
            <w:r w:rsidRPr="00C33C80">
              <w:rPr>
                <w:highlight w:val="yellow"/>
                <w:lang w:val="en-US"/>
              </w:rPr>
              <w:t>-UL-DL config. and the corresponding Rel-15 UE behaviors defined for DL/UL/Flexible symbols.</w:t>
            </w:r>
          </w:p>
          <w:p w14:paraId="61F6C9B6" w14:textId="7551D064" w:rsidR="003B43F1" w:rsidRDefault="003B43F1" w:rsidP="003B43F1">
            <w:pPr>
              <w:spacing w:after="0"/>
              <w:jc w:val="both"/>
              <w:rPr>
                <w:lang w:val="en-US"/>
              </w:rPr>
            </w:pPr>
            <w:r>
              <w:rPr>
                <w:lang w:val="en-US"/>
              </w:rPr>
              <w:t xml:space="preserve">Additionally, MT behavior is determined based on </w:t>
            </w:r>
            <w:r w:rsidR="00C33C80">
              <w:rPr>
                <w:lang w:val="en-US"/>
              </w:rPr>
              <w:t>AI Availability Combination table</w:t>
            </w:r>
            <w:r>
              <w:rPr>
                <w:lang w:val="en-US"/>
              </w:rPr>
              <w:t>:</w:t>
            </w:r>
          </w:p>
          <w:p w14:paraId="53A52E06" w14:textId="77777777" w:rsidR="003B43F1" w:rsidRPr="0096320C" w:rsidRDefault="003B43F1" w:rsidP="003B43F1">
            <w:pPr>
              <w:pStyle w:val="ListParagraph"/>
              <w:numPr>
                <w:ilvl w:val="0"/>
                <w:numId w:val="23"/>
              </w:numPr>
              <w:ind w:left="475" w:hanging="284"/>
              <w:jc w:val="both"/>
              <w:rPr>
                <w:lang w:val="en-US"/>
              </w:rPr>
            </w:pPr>
            <w:r>
              <w:rPr>
                <w:sz w:val="20"/>
                <w:lang w:val="en-US"/>
              </w:rPr>
              <w:t>DU Soft = IA indicates that the corresponding DL/UL/Flexible resource is not available for MT</w:t>
            </w:r>
          </w:p>
          <w:p w14:paraId="02E36D08" w14:textId="77777777" w:rsidR="003B43F1" w:rsidRDefault="003B43F1" w:rsidP="003B43F1">
            <w:pPr>
              <w:jc w:val="both"/>
              <w:rPr>
                <w:lang w:val="en-US"/>
              </w:rPr>
            </w:pPr>
            <w:r>
              <w:rPr>
                <w:lang w:val="en-US"/>
              </w:rPr>
              <w:t xml:space="preserve"> </w:t>
            </w:r>
          </w:p>
          <w:p w14:paraId="69DA7F01" w14:textId="77777777" w:rsidR="003B43F1" w:rsidRPr="00440A80" w:rsidRDefault="003B43F1" w:rsidP="003B43F1">
            <w:pPr>
              <w:spacing w:after="0"/>
              <w:jc w:val="both"/>
              <w:rPr>
                <w:lang w:val="en-US"/>
              </w:rPr>
            </w:pPr>
          </w:p>
        </w:tc>
        <w:tc>
          <w:tcPr>
            <w:tcW w:w="5239" w:type="dxa"/>
          </w:tcPr>
          <w:p w14:paraId="6289674F" w14:textId="43F82065" w:rsidR="00C33C80" w:rsidRDefault="00C33C80" w:rsidP="00C33C80">
            <w:pPr>
              <w:spacing w:after="0"/>
              <w:jc w:val="both"/>
              <w:rPr>
                <w:lang w:val="en-US"/>
              </w:rPr>
            </w:pPr>
            <w:r>
              <w:rPr>
                <w:lang w:val="en-US"/>
              </w:rPr>
              <w:t>DU Soft resources are adapted based on SFI-RNTI and implicit rules</w:t>
            </w:r>
          </w:p>
          <w:p w14:paraId="4C4D225B" w14:textId="77777777" w:rsidR="00C33C80" w:rsidRDefault="00C33C80" w:rsidP="00C33C80">
            <w:pPr>
              <w:spacing w:after="0"/>
              <w:jc w:val="both"/>
              <w:rPr>
                <w:lang w:val="en-US"/>
              </w:rPr>
            </w:pPr>
          </w:p>
          <w:p w14:paraId="462BE309" w14:textId="27791CD4" w:rsidR="00C33C80" w:rsidRPr="0096320C" w:rsidRDefault="00C33C80" w:rsidP="00C33C80">
            <w:pPr>
              <w:pStyle w:val="ListParagraph"/>
              <w:numPr>
                <w:ilvl w:val="0"/>
                <w:numId w:val="23"/>
              </w:numPr>
              <w:ind w:left="550" w:hanging="425"/>
              <w:jc w:val="both"/>
              <w:rPr>
                <w:sz w:val="20"/>
                <w:lang w:val="en-US"/>
              </w:rPr>
            </w:pPr>
            <w:r w:rsidRPr="00B33F76">
              <w:rPr>
                <w:sz w:val="20"/>
                <w:u w:val="single"/>
                <w:lang w:val="en-US"/>
              </w:rPr>
              <w:t xml:space="preserve">Case </w:t>
            </w:r>
            <w:r>
              <w:rPr>
                <w:sz w:val="20"/>
                <w:u w:val="single"/>
                <w:lang w:val="en-US"/>
              </w:rPr>
              <w:t>A1</w:t>
            </w:r>
            <w:r w:rsidRPr="00B33F76">
              <w:rPr>
                <w:sz w:val="20"/>
                <w:u w:val="single"/>
                <w:lang w:val="en-US"/>
              </w:rPr>
              <w:t>:</w:t>
            </w:r>
            <w:r>
              <w:rPr>
                <w:sz w:val="20"/>
                <w:lang w:val="en-US"/>
              </w:rPr>
              <w:t xml:space="preserve"> SFI-RNTI detected</w:t>
            </w:r>
          </w:p>
          <w:p w14:paraId="1CB1B247" w14:textId="061B4236" w:rsidR="00C33C80" w:rsidRPr="00BE78FC" w:rsidRDefault="00C33C80" w:rsidP="00C33C80">
            <w:pPr>
              <w:pStyle w:val="ListParagraph"/>
              <w:numPr>
                <w:ilvl w:val="0"/>
                <w:numId w:val="23"/>
              </w:numPr>
              <w:ind w:left="966" w:hanging="426"/>
              <w:jc w:val="both"/>
              <w:rPr>
                <w:lang w:val="en-US"/>
              </w:rPr>
            </w:pPr>
            <w:r>
              <w:rPr>
                <w:sz w:val="20"/>
                <w:lang w:val="en-US"/>
              </w:rPr>
              <w:t xml:space="preserve">DU Soft = IA when indicated as available by </w:t>
            </w:r>
            <w:r w:rsidR="002B77C2">
              <w:rPr>
                <w:sz w:val="20"/>
                <w:lang w:val="en-US"/>
              </w:rPr>
              <w:t>AI</w:t>
            </w:r>
            <w:r>
              <w:rPr>
                <w:sz w:val="20"/>
                <w:lang w:val="en-US"/>
              </w:rPr>
              <w:t>-RNTI</w:t>
            </w:r>
          </w:p>
          <w:p w14:paraId="681117BF" w14:textId="77777777" w:rsidR="00C33C80" w:rsidRPr="00F80A16" w:rsidRDefault="00C33C80" w:rsidP="00C33C80">
            <w:pPr>
              <w:pStyle w:val="ListParagraph"/>
              <w:numPr>
                <w:ilvl w:val="0"/>
                <w:numId w:val="23"/>
              </w:numPr>
              <w:ind w:left="966" w:hanging="426"/>
              <w:jc w:val="both"/>
              <w:rPr>
                <w:lang w:val="en-US"/>
              </w:rPr>
            </w:pPr>
            <w:r w:rsidRPr="00F80A16">
              <w:rPr>
                <w:sz w:val="20"/>
                <w:lang w:val="en-US"/>
              </w:rPr>
              <w:t>DU Soft can be IA also based on implicit determination</w:t>
            </w:r>
          </w:p>
          <w:p w14:paraId="72C8DEF0" w14:textId="77777777" w:rsidR="00C33C80" w:rsidRPr="00F80A16" w:rsidRDefault="00C33C80" w:rsidP="00C33C80">
            <w:pPr>
              <w:pStyle w:val="ListParagraph"/>
              <w:numPr>
                <w:ilvl w:val="0"/>
                <w:numId w:val="23"/>
              </w:numPr>
              <w:ind w:left="1391" w:hanging="425"/>
              <w:jc w:val="both"/>
              <w:rPr>
                <w:lang w:val="en-US"/>
              </w:rPr>
            </w:pPr>
            <w:r w:rsidRPr="00F80A16">
              <w:rPr>
                <w:sz w:val="20"/>
                <w:lang w:val="en-US"/>
              </w:rPr>
              <w:t>DU Soft = IA also if MT resource is indicated as Flexible by dynamic SFI and it’s not dynamically scheduled for DL reception or UL transmission</w:t>
            </w:r>
          </w:p>
          <w:p w14:paraId="05A62147" w14:textId="164881B5" w:rsidR="00C33C80" w:rsidRPr="00B33F76" w:rsidRDefault="00C33C80" w:rsidP="00C33C80">
            <w:pPr>
              <w:pStyle w:val="ListParagraph"/>
              <w:numPr>
                <w:ilvl w:val="0"/>
                <w:numId w:val="23"/>
              </w:numPr>
              <w:ind w:left="550" w:hanging="425"/>
              <w:jc w:val="both"/>
              <w:rPr>
                <w:b/>
                <w:bCs/>
                <w:i/>
                <w:iCs/>
                <w:lang w:val="en-US"/>
              </w:rPr>
            </w:pPr>
            <w:r w:rsidRPr="00B33F76">
              <w:rPr>
                <w:sz w:val="20"/>
                <w:u w:val="single"/>
                <w:lang w:val="en-US"/>
              </w:rPr>
              <w:t xml:space="preserve">Case </w:t>
            </w:r>
            <w:r>
              <w:rPr>
                <w:sz w:val="20"/>
                <w:u w:val="single"/>
                <w:lang w:val="en-US"/>
              </w:rPr>
              <w:t>A2</w:t>
            </w:r>
            <w:r w:rsidRPr="00B33F76">
              <w:rPr>
                <w:sz w:val="20"/>
                <w:u w:val="single"/>
                <w:lang w:val="en-US"/>
              </w:rPr>
              <w:t>:</w:t>
            </w:r>
            <w:r>
              <w:rPr>
                <w:sz w:val="20"/>
                <w:lang w:val="en-US"/>
              </w:rPr>
              <w:t xml:space="preserve"> SFI-RNTI not detected. </w:t>
            </w:r>
          </w:p>
          <w:p w14:paraId="51574548" w14:textId="77777777" w:rsidR="00C33C80" w:rsidRPr="00DF48DE" w:rsidRDefault="00C33C80" w:rsidP="00C33C80">
            <w:pPr>
              <w:pStyle w:val="ListParagraph"/>
              <w:numPr>
                <w:ilvl w:val="0"/>
                <w:numId w:val="23"/>
              </w:numPr>
              <w:ind w:left="966" w:hanging="426"/>
              <w:jc w:val="both"/>
              <w:rPr>
                <w:b/>
                <w:bCs/>
                <w:i/>
                <w:iCs/>
                <w:lang w:val="en-US"/>
              </w:rPr>
            </w:pPr>
            <w:r>
              <w:rPr>
                <w:sz w:val="20"/>
                <w:lang w:val="en-US"/>
              </w:rPr>
              <w:t>P</w:t>
            </w:r>
            <w:r w:rsidRPr="00DF48DE">
              <w:rPr>
                <w:sz w:val="20"/>
                <w:lang w:val="en-US"/>
              </w:rPr>
              <w:t>rerequisite</w:t>
            </w:r>
            <w:r>
              <w:rPr>
                <w:sz w:val="20"/>
                <w:lang w:val="en-US"/>
              </w:rPr>
              <w:t xml:space="preserve">: DU Soft can be IA only if the corresponding MT resources is Flexible based on </w:t>
            </w:r>
            <w:proofErr w:type="spellStart"/>
            <w:r>
              <w:rPr>
                <w:sz w:val="20"/>
                <w:lang w:val="en-US"/>
              </w:rPr>
              <w:t>tdd</w:t>
            </w:r>
            <w:proofErr w:type="spellEnd"/>
            <w:r>
              <w:rPr>
                <w:sz w:val="20"/>
                <w:lang w:val="en-US"/>
              </w:rPr>
              <w:t>-UL-DL config.</w:t>
            </w:r>
          </w:p>
          <w:p w14:paraId="59632DCF" w14:textId="77777777" w:rsidR="00C33C80" w:rsidRPr="00C33C80" w:rsidRDefault="00C33C80" w:rsidP="00C33C80">
            <w:pPr>
              <w:pStyle w:val="ListParagraph"/>
              <w:numPr>
                <w:ilvl w:val="0"/>
                <w:numId w:val="23"/>
              </w:numPr>
              <w:ind w:left="966" w:hanging="426"/>
              <w:jc w:val="both"/>
              <w:rPr>
                <w:b/>
                <w:bCs/>
                <w:i/>
                <w:iCs/>
                <w:lang w:val="en-US"/>
              </w:rPr>
            </w:pPr>
            <w:r>
              <w:rPr>
                <w:sz w:val="20"/>
                <w:lang w:val="en-US"/>
              </w:rPr>
              <w:t>DU Soft = IA if the resource is not dynamically scheduled for DL reception or UL transmission</w:t>
            </w:r>
          </w:p>
          <w:p w14:paraId="0F2BF05F" w14:textId="7E49342A" w:rsidR="003B43F1" w:rsidRPr="00C33C80" w:rsidRDefault="00C33C80" w:rsidP="00C33C80">
            <w:pPr>
              <w:pStyle w:val="ListParagraph"/>
              <w:numPr>
                <w:ilvl w:val="0"/>
                <w:numId w:val="23"/>
              </w:numPr>
              <w:ind w:left="966" w:hanging="426"/>
              <w:jc w:val="both"/>
              <w:rPr>
                <w:b/>
                <w:bCs/>
                <w:i/>
                <w:iCs/>
                <w:sz w:val="20"/>
                <w:lang w:val="en-US"/>
              </w:rPr>
            </w:pPr>
            <w:r w:rsidRPr="00C33C80">
              <w:rPr>
                <w:sz w:val="20"/>
                <w:lang w:val="en-US"/>
              </w:rPr>
              <w:t>DU Soft = IA also when the has been scheduled for SPS/periodic transmission or reception (excluding PDCCH monitoring).</w:t>
            </w:r>
          </w:p>
          <w:p w14:paraId="11C6B5F0" w14:textId="4A2F0EEF" w:rsidR="003B43F1" w:rsidRPr="00DF48DE" w:rsidRDefault="003B43F1" w:rsidP="00813092">
            <w:pPr>
              <w:pStyle w:val="ListParagraph"/>
              <w:ind w:left="966"/>
              <w:jc w:val="both"/>
              <w:rPr>
                <w:b/>
                <w:bCs/>
                <w:i/>
                <w:iCs/>
                <w:lang w:val="en-US"/>
              </w:rPr>
            </w:pPr>
          </w:p>
        </w:tc>
      </w:tr>
    </w:tbl>
    <w:p w14:paraId="3F327D33" w14:textId="0EF9E56C" w:rsidR="003B43F1" w:rsidRDefault="003B43F1" w:rsidP="00A47A37">
      <w:pPr>
        <w:spacing w:after="0"/>
        <w:jc w:val="both"/>
        <w:rPr>
          <w:b/>
          <w:bCs/>
          <w:i/>
          <w:iCs/>
          <w:lang w:val="en-US"/>
        </w:rPr>
      </w:pPr>
    </w:p>
    <w:p w14:paraId="23E3162F" w14:textId="24DB24D9" w:rsidR="003B43F1" w:rsidRDefault="003B43F1" w:rsidP="00A47A37">
      <w:pPr>
        <w:spacing w:after="0"/>
        <w:jc w:val="both"/>
        <w:rPr>
          <w:b/>
          <w:bCs/>
          <w:i/>
          <w:iCs/>
          <w:lang w:val="en-US"/>
        </w:rPr>
      </w:pPr>
    </w:p>
    <w:p w14:paraId="3AB22361" w14:textId="77777777" w:rsidR="0083153F" w:rsidRDefault="0083153F" w:rsidP="00C33C80">
      <w:pPr>
        <w:spacing w:after="0"/>
        <w:jc w:val="both"/>
        <w:rPr>
          <w:b/>
          <w:bCs/>
          <w:i/>
          <w:iCs/>
          <w:u w:val="single"/>
          <w:lang w:val="en-US"/>
        </w:rPr>
      </w:pPr>
    </w:p>
    <w:p w14:paraId="39163DB5" w14:textId="77777777" w:rsidR="0083153F" w:rsidRDefault="0083153F" w:rsidP="00C33C80">
      <w:pPr>
        <w:spacing w:after="0"/>
        <w:jc w:val="both"/>
        <w:rPr>
          <w:b/>
          <w:bCs/>
          <w:i/>
          <w:iCs/>
          <w:u w:val="single"/>
          <w:lang w:val="en-US"/>
        </w:rPr>
      </w:pPr>
    </w:p>
    <w:p w14:paraId="5A72916D" w14:textId="170A9DF4" w:rsidR="00C33C80" w:rsidRPr="00F80A16" w:rsidRDefault="00C33C80" w:rsidP="00C33C80">
      <w:pPr>
        <w:spacing w:after="0"/>
        <w:jc w:val="both"/>
        <w:rPr>
          <w:b/>
          <w:bCs/>
          <w:i/>
          <w:iCs/>
          <w:u w:val="single"/>
          <w:lang w:val="en-US"/>
        </w:rPr>
      </w:pPr>
      <w:r>
        <w:rPr>
          <w:b/>
          <w:bCs/>
          <w:i/>
          <w:iCs/>
          <w:u w:val="single"/>
          <w:lang w:val="en-US"/>
        </w:rPr>
        <w:t xml:space="preserve">PDCCH monitoring related to SFI-RNTI and </w:t>
      </w:r>
      <w:r w:rsidR="002B77C2">
        <w:rPr>
          <w:b/>
          <w:bCs/>
          <w:i/>
          <w:iCs/>
          <w:u w:val="single"/>
          <w:lang w:val="en-US"/>
        </w:rPr>
        <w:t>AI</w:t>
      </w:r>
      <w:r>
        <w:rPr>
          <w:b/>
          <w:bCs/>
          <w:i/>
          <w:iCs/>
          <w:u w:val="single"/>
          <w:lang w:val="en-US"/>
        </w:rPr>
        <w:t>-RNTI</w:t>
      </w:r>
      <w:r w:rsidRPr="00F80A16">
        <w:rPr>
          <w:b/>
          <w:bCs/>
          <w:i/>
          <w:iCs/>
          <w:u w:val="single"/>
          <w:lang w:val="en-US"/>
        </w:rPr>
        <w:t>:</w:t>
      </w:r>
    </w:p>
    <w:p w14:paraId="3E36B5F7" w14:textId="77777777" w:rsidR="003B43F1" w:rsidRDefault="003B43F1" w:rsidP="00A47A37">
      <w:pPr>
        <w:spacing w:after="0"/>
        <w:jc w:val="both"/>
        <w:rPr>
          <w:b/>
          <w:bCs/>
          <w:i/>
          <w:iCs/>
          <w:lang w:val="en-US"/>
        </w:rPr>
      </w:pPr>
      <w:bookmarkStart w:id="1" w:name="_Hlk23421874"/>
    </w:p>
    <w:bookmarkEnd w:id="1"/>
    <w:p w14:paraId="207C7C6C" w14:textId="50DBAA6F" w:rsidR="00B0164A" w:rsidRDefault="002E462A">
      <w:pPr>
        <w:spacing w:after="0"/>
        <w:jc w:val="both"/>
        <w:rPr>
          <w:lang w:val="en-US"/>
        </w:rPr>
      </w:pPr>
      <w:r w:rsidRPr="00297F0A">
        <w:rPr>
          <w:lang w:val="en-US"/>
        </w:rPr>
        <w:t xml:space="preserve">One FFS point based on RAN1#97 </w:t>
      </w:r>
      <w:r w:rsidR="001472A8">
        <w:rPr>
          <w:lang w:val="en-US"/>
        </w:rPr>
        <w:t xml:space="preserve">agreements </w:t>
      </w:r>
      <w:r w:rsidRPr="00297F0A">
        <w:rPr>
          <w:lang w:val="en-US"/>
        </w:rPr>
        <w:t>is the following</w:t>
      </w:r>
      <w:r w:rsidR="00946AD7">
        <w:rPr>
          <w:lang w:val="en-US"/>
        </w:rPr>
        <w:t>:</w:t>
      </w:r>
      <w:r w:rsidRPr="00297F0A">
        <w:rPr>
          <w:lang w:val="en-US"/>
        </w:rPr>
        <w:t xml:space="preserve"> </w:t>
      </w:r>
      <w:r w:rsidR="00112263" w:rsidRPr="00D5782C">
        <w:rPr>
          <w:lang w:val="en-US"/>
        </w:rPr>
        <w:t>“</w:t>
      </w:r>
      <w:r w:rsidR="00112263" w:rsidRPr="00D5782C">
        <w:rPr>
          <w:i/>
        </w:rPr>
        <w:t>monitoring occasions for the explicit indication at the MT</w:t>
      </w:r>
      <w:r w:rsidR="00112263" w:rsidRPr="00D5782C">
        <w:rPr>
          <w:lang w:val="en-US"/>
        </w:rPr>
        <w:t>”</w:t>
      </w:r>
      <w:r w:rsidR="00F70128">
        <w:rPr>
          <w:lang w:val="en-US"/>
        </w:rPr>
        <w:t>. I</w:t>
      </w:r>
      <w:r w:rsidR="00112263" w:rsidRPr="00D5782C">
        <w:rPr>
          <w:lang w:val="en-US"/>
        </w:rPr>
        <w:t xml:space="preserve">t is noted that </w:t>
      </w:r>
      <w:r w:rsidR="00C33C80">
        <w:rPr>
          <w:lang w:val="en-US"/>
        </w:rPr>
        <w:t>Type</w:t>
      </w:r>
      <w:r w:rsidR="00AD5D02">
        <w:rPr>
          <w:lang w:val="en-US"/>
        </w:rPr>
        <w:t>-</w:t>
      </w:r>
      <w:r w:rsidR="00C33C80">
        <w:rPr>
          <w:lang w:val="en-US"/>
        </w:rPr>
        <w:t xml:space="preserve">3 CSS </w:t>
      </w:r>
      <w:r w:rsidR="007947BF">
        <w:rPr>
          <w:lang w:val="en-US"/>
        </w:rPr>
        <w:t>applied for DCI Format 2_0</w:t>
      </w:r>
      <w:r w:rsidR="00112263" w:rsidRPr="00D5782C">
        <w:rPr>
          <w:lang w:val="en-US"/>
        </w:rPr>
        <w:t xml:space="preserve"> supports only slot-based monitoring </w:t>
      </w:r>
      <w:r w:rsidR="00DE425B" w:rsidRPr="00D5782C">
        <w:rPr>
          <w:lang w:val="en-US"/>
        </w:rPr>
        <w:t xml:space="preserve">from three first OFDM symbols of the slot. </w:t>
      </w:r>
      <w:r w:rsidR="00287AC2" w:rsidRPr="00D5782C">
        <w:rPr>
          <w:lang w:val="en-US"/>
        </w:rPr>
        <w:t xml:space="preserve">The main limitation of this approach is that </w:t>
      </w:r>
      <w:r w:rsidR="00C33C80">
        <w:rPr>
          <w:lang w:val="en-US"/>
        </w:rPr>
        <w:t xml:space="preserve">SFI-RNTI or </w:t>
      </w:r>
      <w:r w:rsidR="002B77C2">
        <w:rPr>
          <w:lang w:val="en-US"/>
        </w:rPr>
        <w:t>AI</w:t>
      </w:r>
      <w:r w:rsidR="00C33C80">
        <w:rPr>
          <w:lang w:val="en-US"/>
        </w:rPr>
        <w:t>-RNTI</w:t>
      </w:r>
      <w:r w:rsidR="00D15997" w:rsidRPr="00D5782C">
        <w:rPr>
          <w:lang w:val="en-US"/>
        </w:rPr>
        <w:t xml:space="preserve"> can be sen</w:t>
      </w:r>
      <w:r w:rsidR="007C372D">
        <w:rPr>
          <w:lang w:val="en-US"/>
        </w:rPr>
        <w:t>t</w:t>
      </w:r>
      <w:r w:rsidR="00D15997" w:rsidRPr="00D5782C">
        <w:rPr>
          <w:lang w:val="en-US"/>
        </w:rPr>
        <w:t xml:space="preserve"> only </w:t>
      </w:r>
      <w:r w:rsidR="0006261D" w:rsidRPr="00D5782C">
        <w:rPr>
          <w:lang w:val="en-US"/>
        </w:rPr>
        <w:t>for</w:t>
      </w:r>
      <w:r w:rsidR="00D15997" w:rsidRPr="00D5782C">
        <w:rPr>
          <w:lang w:val="en-US"/>
        </w:rPr>
        <w:t xml:space="preserve"> </w:t>
      </w:r>
      <w:r w:rsidR="00833027" w:rsidRPr="00D5782C">
        <w:rPr>
          <w:lang w:val="en-US"/>
        </w:rPr>
        <w:t xml:space="preserve">one </w:t>
      </w:r>
      <w:r w:rsidR="00D15997" w:rsidRPr="00D5782C">
        <w:rPr>
          <w:lang w:val="en-US"/>
        </w:rPr>
        <w:t xml:space="preserve">hop </w:t>
      </w:r>
      <w:r w:rsidR="0006261D" w:rsidRPr="00D5782C">
        <w:rPr>
          <w:lang w:val="en-US"/>
        </w:rPr>
        <w:t>within each slot</w:t>
      </w:r>
      <w:r w:rsidR="00C77BEF" w:rsidRPr="00D5782C">
        <w:rPr>
          <w:lang w:val="en-US"/>
        </w:rPr>
        <w:t xml:space="preserve"> (in other words, it’s not possible to </w:t>
      </w:r>
      <w:r w:rsidR="001E43F0" w:rsidRPr="00D5782C">
        <w:rPr>
          <w:lang w:val="en-US"/>
        </w:rPr>
        <w:t xml:space="preserve">send </w:t>
      </w:r>
      <w:r w:rsidR="00781D93" w:rsidRPr="00D5782C">
        <w:rPr>
          <w:lang w:val="en-US"/>
        </w:rPr>
        <w:t xml:space="preserve">one </w:t>
      </w:r>
      <w:r w:rsidR="001E43F0" w:rsidRPr="00D5782C">
        <w:rPr>
          <w:lang w:val="en-US"/>
        </w:rPr>
        <w:t>DC</w:t>
      </w:r>
      <w:r w:rsidR="00CD0800" w:rsidRPr="00D5782C">
        <w:rPr>
          <w:lang w:val="en-US"/>
        </w:rPr>
        <w:t xml:space="preserve">I </w:t>
      </w:r>
      <w:r w:rsidR="001E43F0" w:rsidRPr="00D5782C">
        <w:rPr>
          <w:lang w:val="en-US"/>
        </w:rPr>
        <w:t xml:space="preserve">format 2_0 by </w:t>
      </w:r>
      <w:r w:rsidR="00CD0800" w:rsidRPr="00D5782C">
        <w:rPr>
          <w:lang w:val="en-US"/>
        </w:rPr>
        <w:t>P</w:t>
      </w:r>
      <w:r w:rsidR="001E43F0" w:rsidRPr="00D5782C">
        <w:rPr>
          <w:lang w:val="en-US"/>
        </w:rPr>
        <w:t>arent</w:t>
      </w:r>
      <w:r w:rsidR="00CD0800" w:rsidRPr="00D5782C">
        <w:rPr>
          <w:lang w:val="en-US"/>
        </w:rPr>
        <w:t xml:space="preserve"> node and </w:t>
      </w:r>
      <w:r w:rsidR="00781D93" w:rsidRPr="00D5782C">
        <w:rPr>
          <w:lang w:val="en-US"/>
        </w:rPr>
        <w:t>another</w:t>
      </w:r>
      <w:r w:rsidR="00781D93">
        <w:rPr>
          <w:lang w:val="en-US"/>
        </w:rPr>
        <w:t xml:space="preserve"> </w:t>
      </w:r>
      <w:r w:rsidR="00803B85">
        <w:rPr>
          <w:lang w:val="en-US"/>
        </w:rPr>
        <w:t xml:space="preserve">DCI format 2_0 by </w:t>
      </w:r>
      <w:r w:rsidR="00CD0800">
        <w:rPr>
          <w:lang w:val="en-US"/>
        </w:rPr>
        <w:t xml:space="preserve">IAB node </w:t>
      </w:r>
      <w:r w:rsidR="00870EAB">
        <w:rPr>
          <w:lang w:val="en-US"/>
        </w:rPr>
        <w:t>during the same slot)</w:t>
      </w:r>
      <w:r w:rsidR="00D15997">
        <w:rPr>
          <w:lang w:val="en-US"/>
        </w:rPr>
        <w:t>.</w:t>
      </w:r>
      <w:r w:rsidR="00833027">
        <w:rPr>
          <w:lang w:val="en-US"/>
        </w:rPr>
        <w:t xml:space="preserve"> </w:t>
      </w:r>
      <w:r w:rsidR="00FA140C">
        <w:rPr>
          <w:lang w:val="en-US"/>
        </w:rPr>
        <w:t xml:space="preserve">This will </w:t>
      </w:r>
      <w:r w:rsidR="00632532">
        <w:rPr>
          <w:lang w:val="en-US"/>
        </w:rPr>
        <w:t xml:space="preserve">slightly </w:t>
      </w:r>
      <w:r w:rsidR="00FA140C">
        <w:rPr>
          <w:lang w:val="en-US"/>
        </w:rPr>
        <w:t xml:space="preserve">increase the latency </w:t>
      </w:r>
      <w:r w:rsidR="00284BD9">
        <w:rPr>
          <w:lang w:val="en-US"/>
        </w:rPr>
        <w:t>for</w:t>
      </w:r>
      <w:r w:rsidR="00FA140C">
        <w:rPr>
          <w:lang w:val="en-US"/>
        </w:rPr>
        <w:t xml:space="preserve"> explicit indication in multi-hop scenarios. </w:t>
      </w:r>
      <w:r w:rsidR="00A26625">
        <w:rPr>
          <w:lang w:val="en-US"/>
        </w:rPr>
        <w:t xml:space="preserve">On the other hand, </w:t>
      </w:r>
      <w:r w:rsidR="005B5DED">
        <w:rPr>
          <w:lang w:val="en-US"/>
        </w:rPr>
        <w:t>the slot duration is already short</w:t>
      </w:r>
      <w:r w:rsidR="00EA5ABA">
        <w:rPr>
          <w:lang w:val="en-US"/>
        </w:rPr>
        <w:t xml:space="preserve"> for the considered </w:t>
      </w:r>
      <w:proofErr w:type="spellStart"/>
      <w:r w:rsidR="00EA5ABA">
        <w:rPr>
          <w:lang w:val="en-US"/>
        </w:rPr>
        <w:t>mmWave</w:t>
      </w:r>
      <w:proofErr w:type="spellEnd"/>
      <w:r w:rsidR="00EA5ABA">
        <w:rPr>
          <w:lang w:val="en-US"/>
        </w:rPr>
        <w:t xml:space="preserve"> scenarios.</w:t>
      </w:r>
      <w:r w:rsidR="00B81D90">
        <w:rPr>
          <w:lang w:val="en-US"/>
        </w:rPr>
        <w:t xml:space="preserve"> Furthermore, supporting multiple DCI Format 2_0 within one slot</w:t>
      </w:r>
      <w:r w:rsidR="000375B9">
        <w:rPr>
          <w:lang w:val="en-US"/>
        </w:rPr>
        <w:t xml:space="preserve"> according to non-slot-based monitoring framework</w:t>
      </w:r>
      <w:r w:rsidR="00B81D90">
        <w:rPr>
          <w:lang w:val="en-US"/>
        </w:rPr>
        <w:t xml:space="preserve"> would be challenging from IAB processing time point of view.</w:t>
      </w:r>
      <w:r w:rsidR="00EA5ABA">
        <w:rPr>
          <w:lang w:val="en-US"/>
        </w:rPr>
        <w:t xml:space="preserve"> Based on that, </w:t>
      </w:r>
      <w:r w:rsidR="00167561">
        <w:rPr>
          <w:lang w:val="en-US"/>
        </w:rPr>
        <w:t>slot-based</w:t>
      </w:r>
      <w:r w:rsidR="00183EE3">
        <w:rPr>
          <w:lang w:val="en-US"/>
        </w:rPr>
        <w:t xml:space="preserve"> monitoring </w:t>
      </w:r>
      <w:proofErr w:type="gramStart"/>
      <w:r w:rsidR="00183EE3">
        <w:rPr>
          <w:lang w:val="en-US"/>
        </w:rPr>
        <w:t>can be seen as</w:t>
      </w:r>
      <w:proofErr w:type="gramEnd"/>
      <w:r w:rsidR="00183EE3">
        <w:rPr>
          <w:lang w:val="en-US"/>
        </w:rPr>
        <w:t xml:space="preserve"> a sufficient solution</w:t>
      </w:r>
      <w:r w:rsidR="009A77D7">
        <w:rPr>
          <w:lang w:val="en-US"/>
        </w:rPr>
        <w:t xml:space="preserve"> at least for Rel-16</w:t>
      </w:r>
      <w:r w:rsidR="00167561">
        <w:rPr>
          <w:lang w:val="en-US"/>
        </w:rPr>
        <w:t>.</w:t>
      </w:r>
    </w:p>
    <w:p w14:paraId="2C78996A" w14:textId="77777777" w:rsidR="00B0164A" w:rsidRDefault="00B0164A">
      <w:pPr>
        <w:spacing w:after="0"/>
        <w:jc w:val="both"/>
        <w:rPr>
          <w:lang w:val="en-US"/>
        </w:rPr>
      </w:pPr>
    </w:p>
    <w:p w14:paraId="68FB6CA4" w14:textId="5FAD8FD0" w:rsidR="009A77D7" w:rsidRDefault="009A77D7" w:rsidP="00A73E4D">
      <w:pPr>
        <w:spacing w:after="0"/>
        <w:jc w:val="both"/>
        <w:rPr>
          <w:b/>
          <w:bCs/>
          <w:i/>
          <w:iCs/>
          <w:lang w:val="en-US"/>
        </w:rPr>
      </w:pPr>
      <w:r w:rsidRPr="00650632">
        <w:rPr>
          <w:b/>
          <w:bCs/>
          <w:i/>
          <w:iCs/>
          <w:lang w:val="en-US"/>
        </w:rPr>
        <w:t xml:space="preserve">Proposal </w:t>
      </w:r>
      <w:r w:rsidR="007947BF">
        <w:rPr>
          <w:b/>
          <w:bCs/>
          <w:i/>
          <w:iCs/>
          <w:lang w:val="en-US"/>
        </w:rPr>
        <w:t>9</w:t>
      </w:r>
      <w:r w:rsidRPr="00650632">
        <w:rPr>
          <w:b/>
          <w:bCs/>
          <w:i/>
          <w:iCs/>
          <w:lang w:val="en-US"/>
        </w:rPr>
        <w:t xml:space="preserve">: </w:t>
      </w:r>
      <w:r w:rsidR="008E0033">
        <w:rPr>
          <w:bCs/>
          <w:i/>
          <w:iCs/>
          <w:lang w:val="en-US"/>
        </w:rPr>
        <w:t>Use Rel-15 Type</w:t>
      </w:r>
      <w:r w:rsidR="00AD5D02">
        <w:rPr>
          <w:bCs/>
          <w:i/>
          <w:iCs/>
          <w:lang w:val="en-US"/>
        </w:rPr>
        <w:t>-</w:t>
      </w:r>
      <w:r w:rsidR="008E0033">
        <w:rPr>
          <w:bCs/>
          <w:i/>
          <w:iCs/>
          <w:lang w:val="en-US"/>
        </w:rPr>
        <w:t xml:space="preserve">3 CSS for configuring PDCCH monitoring for DCI format configured with </w:t>
      </w:r>
      <w:r w:rsidR="007947BF">
        <w:rPr>
          <w:bCs/>
          <w:i/>
          <w:iCs/>
          <w:lang w:val="en-US"/>
        </w:rPr>
        <w:t xml:space="preserve">SFI-RNTI or </w:t>
      </w:r>
      <w:r w:rsidR="002B77C2">
        <w:rPr>
          <w:bCs/>
          <w:i/>
          <w:iCs/>
          <w:lang w:val="en-US"/>
        </w:rPr>
        <w:t>AI</w:t>
      </w:r>
      <w:r w:rsidR="008E0033">
        <w:rPr>
          <w:bCs/>
          <w:i/>
          <w:iCs/>
          <w:lang w:val="en-US"/>
        </w:rPr>
        <w:t>-RNTI</w:t>
      </w:r>
    </w:p>
    <w:p w14:paraId="6E597F61" w14:textId="7A0151CC" w:rsidR="00E53C82" w:rsidRPr="00650632" w:rsidRDefault="00E53C82" w:rsidP="00E53C82">
      <w:pPr>
        <w:pStyle w:val="Heading1"/>
        <w:rPr>
          <w:lang w:val="en-US"/>
        </w:rPr>
      </w:pPr>
      <w:r>
        <w:rPr>
          <w:color w:val="000000"/>
          <w:lang w:val="en-US"/>
        </w:rPr>
        <w:t>3</w:t>
      </w:r>
      <w:r w:rsidRPr="00650632">
        <w:rPr>
          <w:color w:val="000000"/>
          <w:lang w:val="en-US"/>
        </w:rPr>
        <w:tab/>
      </w:r>
      <w:r>
        <w:rPr>
          <w:lang w:val="en-US"/>
        </w:rPr>
        <w:t xml:space="preserve">SFI table </w:t>
      </w:r>
      <w:r w:rsidR="00937269">
        <w:rPr>
          <w:lang w:val="en-US"/>
        </w:rPr>
        <w:t>design</w:t>
      </w:r>
      <w:r w:rsidRPr="00650632">
        <w:rPr>
          <w:lang w:val="en-US"/>
        </w:rPr>
        <w:t xml:space="preserve"> </w:t>
      </w:r>
    </w:p>
    <w:p w14:paraId="5C6904E2" w14:textId="230EA611" w:rsidR="004965B9" w:rsidRDefault="005A0FE2" w:rsidP="00F30FD2">
      <w:pPr>
        <w:spacing w:after="0"/>
        <w:jc w:val="both"/>
        <w:rPr>
          <w:lang w:val="en-US"/>
        </w:rPr>
      </w:pPr>
      <w:r>
        <w:rPr>
          <w:lang w:val="en-US"/>
        </w:rPr>
        <w:t xml:space="preserve">When defining new </w:t>
      </w:r>
      <w:r w:rsidR="00D9340A">
        <w:rPr>
          <w:lang w:val="en-US"/>
        </w:rPr>
        <w:t>slot formats for Rel-16 IAB scenario</w:t>
      </w:r>
      <w:r>
        <w:rPr>
          <w:lang w:val="en-US"/>
        </w:rPr>
        <w:t xml:space="preserve">, the existing </w:t>
      </w:r>
      <w:r w:rsidR="00977A68" w:rsidRPr="00CA657A">
        <w:t>Table 11.1.1-1</w:t>
      </w:r>
      <w:r w:rsidR="00977A68">
        <w:t xml:space="preserve"> (TS 38.213)</w:t>
      </w:r>
      <w:r w:rsidR="00045123">
        <w:t xml:space="preserve"> and the related resource types (D, U, F)</w:t>
      </w:r>
      <w:r w:rsidR="00977A68">
        <w:t xml:space="preserve"> </w:t>
      </w:r>
      <w:r w:rsidR="00D9340A">
        <w:rPr>
          <w:lang w:val="en-US"/>
        </w:rPr>
        <w:t>should</w:t>
      </w:r>
      <w:r>
        <w:rPr>
          <w:lang w:val="en-US"/>
        </w:rPr>
        <w:t xml:space="preserve"> be taken as</w:t>
      </w:r>
      <w:r w:rsidR="005419A4">
        <w:rPr>
          <w:lang w:val="en-US"/>
        </w:rPr>
        <w:t xml:space="preserve"> </w:t>
      </w:r>
      <w:r w:rsidR="00D9340A">
        <w:rPr>
          <w:lang w:val="en-US"/>
        </w:rPr>
        <w:t>the</w:t>
      </w:r>
      <w:r>
        <w:rPr>
          <w:lang w:val="en-US"/>
        </w:rPr>
        <w:t xml:space="preserve"> starting point. </w:t>
      </w:r>
      <w:r w:rsidR="004965B9">
        <w:rPr>
          <w:lang w:val="en-US"/>
        </w:rPr>
        <w:t xml:space="preserve">This is </w:t>
      </w:r>
      <w:proofErr w:type="spellStart"/>
      <w:r w:rsidR="004965B9">
        <w:rPr>
          <w:lang w:val="en-US"/>
        </w:rPr>
        <w:t>inline</w:t>
      </w:r>
      <w:proofErr w:type="spellEnd"/>
      <w:r w:rsidR="004965B9">
        <w:rPr>
          <w:lang w:val="en-US"/>
        </w:rPr>
        <w:t xml:space="preserve"> with the agreement made in RAN1#98bis</w:t>
      </w:r>
      <w:r w:rsidR="00AD5D02">
        <w:rPr>
          <w:lang w:val="en-US"/>
        </w:rPr>
        <w:t xml:space="preserve"> [1]</w:t>
      </w:r>
      <w:r w:rsidR="004965B9">
        <w:rPr>
          <w:lang w:val="en-US"/>
        </w:rPr>
        <w:t>:</w:t>
      </w:r>
    </w:p>
    <w:p w14:paraId="5EC0F9E7" w14:textId="77777777" w:rsidR="004965B9" w:rsidRDefault="004965B9" w:rsidP="00F30FD2">
      <w:pPr>
        <w:overflowPunct/>
        <w:autoSpaceDE/>
        <w:autoSpaceDN/>
        <w:adjustRightInd/>
        <w:spacing w:after="0"/>
        <w:ind w:left="284"/>
        <w:jc w:val="both"/>
        <w:textAlignment w:val="auto"/>
        <w:rPr>
          <w:i/>
          <w:sz w:val="18"/>
          <w:highlight w:val="green"/>
          <w:lang w:val="en-US" w:eastAsia="x-none"/>
        </w:rPr>
      </w:pPr>
    </w:p>
    <w:p w14:paraId="5013D173" w14:textId="235714AD" w:rsidR="004965B9" w:rsidRDefault="004965B9" w:rsidP="00F30FD2">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78449730" w14:textId="77777777" w:rsidR="004965B9" w:rsidRPr="004965B9" w:rsidRDefault="004965B9" w:rsidP="00F30FD2">
      <w:pPr>
        <w:pStyle w:val="ListParagraph"/>
        <w:numPr>
          <w:ilvl w:val="0"/>
          <w:numId w:val="22"/>
        </w:numPr>
        <w:ind w:left="644"/>
        <w:jc w:val="both"/>
        <w:rPr>
          <w:i/>
          <w:sz w:val="18"/>
          <w:szCs w:val="18"/>
          <w:lang w:val="en-US"/>
        </w:rPr>
      </w:pPr>
      <w:r w:rsidRPr="004965B9">
        <w:rPr>
          <w:i/>
          <w:sz w:val="18"/>
          <w:szCs w:val="18"/>
          <w:lang w:val="en-GB"/>
        </w:rPr>
        <w:t>Dynamic indication of UL-Flexible-DL (intended to dynamically update the flexible symbols) is supported for IAB-node MTs</w:t>
      </w:r>
    </w:p>
    <w:p w14:paraId="7A690691" w14:textId="77777777" w:rsidR="004965B9" w:rsidRPr="004965B9" w:rsidRDefault="004965B9" w:rsidP="00F30FD2">
      <w:pPr>
        <w:pStyle w:val="ListParagraph"/>
        <w:numPr>
          <w:ilvl w:val="0"/>
          <w:numId w:val="18"/>
        </w:numPr>
        <w:ind w:left="1004"/>
        <w:jc w:val="both"/>
        <w:rPr>
          <w:bCs/>
          <w:i/>
          <w:sz w:val="18"/>
          <w:szCs w:val="18"/>
          <w:lang w:val="en-GB" w:eastAsia="en-US"/>
        </w:rPr>
      </w:pPr>
      <w:r w:rsidRPr="004965B9">
        <w:rPr>
          <w:i/>
          <w:sz w:val="18"/>
          <w:szCs w:val="18"/>
          <w:lang w:val="en-GB"/>
        </w:rPr>
        <w:t>The dynamic indication of slot formats of UL-Flexible-DL should use DCI format 2_0 and reserved entries in Table 11.1.1-1 in 38.213.</w:t>
      </w:r>
      <w:r w:rsidRPr="004965B9">
        <w:rPr>
          <w:bCs/>
          <w:i/>
          <w:sz w:val="18"/>
          <w:szCs w:val="18"/>
          <w:lang w:val="en-GB"/>
        </w:rPr>
        <w:t xml:space="preserve"> </w:t>
      </w:r>
    </w:p>
    <w:p w14:paraId="477F4345" w14:textId="77777777" w:rsidR="004965B9" w:rsidRPr="004965B9" w:rsidRDefault="004965B9" w:rsidP="00F30FD2">
      <w:pPr>
        <w:spacing w:after="0"/>
        <w:jc w:val="both"/>
      </w:pPr>
    </w:p>
    <w:p w14:paraId="628920A5" w14:textId="3C00ED7A" w:rsidR="00DC64CE" w:rsidRPr="00DC64CE" w:rsidRDefault="005A0FE2" w:rsidP="00F30FD2">
      <w:pPr>
        <w:spacing w:after="0"/>
        <w:jc w:val="both"/>
        <w:rPr>
          <w:lang w:val="en-US"/>
        </w:rPr>
      </w:pPr>
      <w:r>
        <w:rPr>
          <w:lang w:val="en-US"/>
        </w:rPr>
        <w:t xml:space="preserve">Table </w:t>
      </w:r>
      <w:r w:rsidR="00B10827">
        <w:rPr>
          <w:lang w:val="en-US"/>
        </w:rPr>
        <w:t>7</w:t>
      </w:r>
      <w:r w:rsidR="002E5E42">
        <w:rPr>
          <w:lang w:val="en-US"/>
        </w:rPr>
        <w:t xml:space="preserve"> </w:t>
      </w:r>
      <w:r>
        <w:rPr>
          <w:lang w:val="en-US"/>
        </w:rPr>
        <w:t xml:space="preserve">shows an example of Rel-15 SFI table </w:t>
      </w:r>
      <w:r w:rsidR="00B42272">
        <w:rPr>
          <w:lang w:val="en-US"/>
        </w:rPr>
        <w:t xml:space="preserve">(parent link) with new slot formats added for </w:t>
      </w:r>
      <w:r w:rsidR="004965B9">
        <w:rPr>
          <w:lang w:val="en-US"/>
        </w:rPr>
        <w:t xml:space="preserve">supporting sequence order U-F-D, as well as slot formats for joint indication of SFI and </w:t>
      </w:r>
      <w:r w:rsidR="002B77C2">
        <w:rPr>
          <w:lang w:val="en-US"/>
        </w:rPr>
        <w:t>AI</w:t>
      </w:r>
    </w:p>
    <w:p w14:paraId="0A3FFF8B" w14:textId="78C490F8" w:rsidR="00DC64CE" w:rsidRDefault="00F4327A" w:rsidP="00F30FD2">
      <w:pPr>
        <w:pStyle w:val="ListParagraph"/>
        <w:numPr>
          <w:ilvl w:val="0"/>
          <w:numId w:val="12"/>
        </w:numPr>
        <w:jc w:val="both"/>
        <w:rPr>
          <w:sz w:val="20"/>
          <w:szCs w:val="20"/>
          <w:lang w:val="en-US"/>
        </w:rPr>
      </w:pPr>
      <w:r>
        <w:rPr>
          <w:sz w:val="20"/>
          <w:szCs w:val="20"/>
          <w:lang w:val="en-US"/>
        </w:rPr>
        <w:t>Legacy s</w:t>
      </w:r>
      <w:r w:rsidR="00DC64CE">
        <w:rPr>
          <w:sz w:val="20"/>
          <w:szCs w:val="20"/>
          <w:lang w:val="en-US"/>
        </w:rPr>
        <w:t xml:space="preserve">lot </w:t>
      </w:r>
      <w:r>
        <w:rPr>
          <w:sz w:val="20"/>
          <w:szCs w:val="20"/>
          <w:lang w:val="en-US"/>
        </w:rPr>
        <w:t>f</w:t>
      </w:r>
      <w:r w:rsidR="00DC64CE">
        <w:rPr>
          <w:sz w:val="20"/>
          <w:szCs w:val="20"/>
          <w:lang w:val="en-US"/>
        </w:rPr>
        <w:t>ormat</w:t>
      </w:r>
      <w:r w:rsidR="0052762D">
        <w:rPr>
          <w:sz w:val="20"/>
          <w:szCs w:val="20"/>
          <w:lang w:val="en-US"/>
        </w:rPr>
        <w:t>s #</w:t>
      </w:r>
      <w:r w:rsidR="00DC64CE">
        <w:rPr>
          <w:sz w:val="20"/>
          <w:szCs w:val="20"/>
          <w:lang w:val="en-US"/>
        </w:rPr>
        <w:t>0-55</w:t>
      </w:r>
      <w:r w:rsidR="00327166">
        <w:rPr>
          <w:sz w:val="20"/>
          <w:szCs w:val="20"/>
          <w:lang w:val="en-US"/>
        </w:rPr>
        <w:t xml:space="preserve"> </w:t>
      </w:r>
    </w:p>
    <w:p w14:paraId="35FCC71C" w14:textId="550C329F" w:rsidR="004965B9" w:rsidRPr="004965B9" w:rsidRDefault="004965B9" w:rsidP="00F30FD2">
      <w:pPr>
        <w:pStyle w:val="ListParagraph"/>
        <w:numPr>
          <w:ilvl w:val="0"/>
          <w:numId w:val="12"/>
        </w:numPr>
        <w:jc w:val="both"/>
        <w:rPr>
          <w:lang w:val="en-US"/>
        </w:rPr>
      </w:pPr>
      <w:r>
        <w:rPr>
          <w:sz w:val="20"/>
          <w:lang w:val="en-US"/>
        </w:rPr>
        <w:t>Slot formats for sequence order U-F-D #56 – (#</w:t>
      </w:r>
      <w:r w:rsidR="000A2C87">
        <w:rPr>
          <w:sz w:val="20"/>
          <w:lang w:val="en-US"/>
        </w:rPr>
        <w:t xml:space="preserve">55 </w:t>
      </w:r>
      <w:r>
        <w:rPr>
          <w:sz w:val="20"/>
          <w:lang w:val="en-US"/>
        </w:rPr>
        <w:t>+ Y)</w:t>
      </w:r>
    </w:p>
    <w:p w14:paraId="73578D2D" w14:textId="12AA5E3C" w:rsidR="0006376B" w:rsidRPr="004965B9" w:rsidRDefault="004965B9" w:rsidP="00F30FD2">
      <w:pPr>
        <w:pStyle w:val="ListParagraph"/>
        <w:numPr>
          <w:ilvl w:val="0"/>
          <w:numId w:val="12"/>
        </w:numPr>
        <w:jc w:val="both"/>
        <w:rPr>
          <w:lang w:val="en-US"/>
        </w:rPr>
      </w:pPr>
      <w:r>
        <w:rPr>
          <w:sz w:val="20"/>
          <w:lang w:val="en-US"/>
        </w:rPr>
        <w:t xml:space="preserve">Slot formats 246-254 for joint indication of SFI and </w:t>
      </w:r>
      <w:r w:rsidR="002B77C2">
        <w:rPr>
          <w:sz w:val="20"/>
          <w:lang w:val="en-US"/>
        </w:rPr>
        <w:t>AI</w:t>
      </w:r>
      <w:r>
        <w:rPr>
          <w:sz w:val="20"/>
          <w:lang w:val="en-US"/>
        </w:rPr>
        <w:t xml:space="preserve"> </w:t>
      </w:r>
    </w:p>
    <w:p w14:paraId="6EEF82ED" w14:textId="77777777" w:rsidR="00DF6040" w:rsidRPr="00834F4D" w:rsidRDefault="00DF6040" w:rsidP="00F30FD2">
      <w:pPr>
        <w:spacing w:after="0"/>
        <w:jc w:val="both"/>
        <w:rPr>
          <w:sz w:val="12"/>
          <w:lang w:val="en-US"/>
        </w:rPr>
      </w:pPr>
    </w:p>
    <w:p w14:paraId="76424A64" w14:textId="5C8FB794" w:rsidR="004965B9" w:rsidRPr="004965B9" w:rsidRDefault="004965B9" w:rsidP="00F30FD2">
      <w:pPr>
        <w:jc w:val="both"/>
        <w:rPr>
          <w:lang w:val="en-US"/>
        </w:rPr>
      </w:pPr>
      <w:r>
        <w:rPr>
          <w:lang w:val="en-US"/>
        </w:rPr>
        <w:t xml:space="preserve">The exact slot formats with sequence order UL-Flexible-DL are FFS. One reasonable design is proposed in </w:t>
      </w:r>
      <w:r w:rsidR="008E0033">
        <w:rPr>
          <w:lang w:val="en-US"/>
        </w:rPr>
        <w:t>[</w:t>
      </w:r>
      <w:r w:rsidR="00731782">
        <w:rPr>
          <w:lang w:val="en-US"/>
        </w:rPr>
        <w:t>2</w:t>
      </w:r>
      <w:r>
        <w:rPr>
          <w:lang w:val="en-US"/>
        </w:rPr>
        <w:t>].</w:t>
      </w:r>
    </w:p>
    <w:p w14:paraId="444AD487" w14:textId="77777777" w:rsidR="004965B9" w:rsidRPr="0006376B" w:rsidRDefault="004965B9" w:rsidP="004965B9">
      <w:pPr>
        <w:pStyle w:val="ListParagraph"/>
        <w:jc w:val="both"/>
        <w:rPr>
          <w:lang w:val="en-US"/>
        </w:rPr>
      </w:pPr>
    </w:p>
    <w:p w14:paraId="534DBAB6" w14:textId="1082A2E8" w:rsidR="004965B9" w:rsidRDefault="004965B9" w:rsidP="00F30FD2">
      <w:pPr>
        <w:spacing w:after="0"/>
        <w:jc w:val="both"/>
        <w:rPr>
          <w:i/>
          <w:lang w:val="en-US"/>
        </w:rPr>
      </w:pPr>
      <w:r>
        <w:rPr>
          <w:b/>
          <w:bCs/>
          <w:i/>
          <w:iCs/>
          <w:lang w:val="en-US"/>
        </w:rPr>
        <w:t xml:space="preserve">Proposal </w:t>
      </w:r>
      <w:r w:rsidR="00F164F0">
        <w:rPr>
          <w:b/>
          <w:bCs/>
          <w:i/>
          <w:iCs/>
          <w:lang w:val="en-US"/>
        </w:rPr>
        <w:t>1</w:t>
      </w:r>
      <w:r w:rsidR="007947BF">
        <w:rPr>
          <w:b/>
          <w:bCs/>
          <w:i/>
          <w:iCs/>
          <w:lang w:val="en-US"/>
        </w:rPr>
        <w:t>0</w:t>
      </w:r>
      <w:r w:rsidRPr="00650632">
        <w:rPr>
          <w:b/>
          <w:bCs/>
          <w:i/>
          <w:iCs/>
          <w:lang w:val="en-US"/>
        </w:rPr>
        <w:t xml:space="preserve">: </w:t>
      </w:r>
      <w:r>
        <w:rPr>
          <w:bCs/>
          <w:i/>
          <w:iCs/>
          <w:lang w:val="en-US"/>
        </w:rPr>
        <w:t>Use</w:t>
      </w:r>
      <w:r w:rsidRPr="00D5782C">
        <w:rPr>
          <w:bCs/>
          <w:i/>
          <w:iCs/>
          <w:lang w:val="en-US"/>
        </w:rPr>
        <w:t xml:space="preserve"> DCI format 2_0 </w:t>
      </w:r>
      <w:r>
        <w:rPr>
          <w:bCs/>
          <w:i/>
          <w:iCs/>
          <w:lang w:val="en-US"/>
        </w:rPr>
        <w:t xml:space="preserve">and </w:t>
      </w:r>
      <w:r w:rsidRPr="00BC63BE">
        <w:rPr>
          <w:i/>
          <w:lang w:val="en-US"/>
        </w:rPr>
        <w:t>reserved entries of Table 11.1.1-1 in 38.213</w:t>
      </w:r>
      <w:r>
        <w:rPr>
          <w:i/>
          <w:lang w:val="en-US"/>
        </w:rPr>
        <w:t xml:space="preserve"> to indicate SFI with sequence order UL-Flexible-DL</w:t>
      </w:r>
      <w:r w:rsidR="00D454C7">
        <w:rPr>
          <w:i/>
          <w:lang w:val="en-US"/>
        </w:rPr>
        <w:t xml:space="preserve"> </w:t>
      </w:r>
    </w:p>
    <w:p w14:paraId="6800C00A" w14:textId="3335D7A0" w:rsidR="004965B9" w:rsidRPr="00D454C7" w:rsidRDefault="004965B9" w:rsidP="00F30FD2">
      <w:pPr>
        <w:pStyle w:val="ListParagraph"/>
        <w:numPr>
          <w:ilvl w:val="0"/>
          <w:numId w:val="17"/>
        </w:numPr>
        <w:jc w:val="both"/>
        <w:rPr>
          <w:i/>
          <w:lang w:val="en-US"/>
        </w:rPr>
      </w:pPr>
      <w:r>
        <w:rPr>
          <w:i/>
          <w:sz w:val="20"/>
          <w:lang w:val="en-US"/>
        </w:rPr>
        <w:t>The exact slot formats with sequence order UL-Flexible-DL are FFS.</w:t>
      </w:r>
    </w:p>
    <w:p w14:paraId="661D18DB" w14:textId="022A0EC4" w:rsidR="00D454C7" w:rsidRPr="00D454C7" w:rsidRDefault="00D454C7" w:rsidP="00F30FD2">
      <w:pPr>
        <w:pStyle w:val="ListParagraph"/>
        <w:numPr>
          <w:ilvl w:val="0"/>
          <w:numId w:val="17"/>
        </w:numPr>
        <w:jc w:val="both"/>
        <w:rPr>
          <w:i/>
          <w:lang w:val="en-US"/>
        </w:rPr>
      </w:pPr>
      <w:r w:rsidRPr="00D454C7">
        <w:rPr>
          <w:i/>
          <w:sz w:val="20"/>
          <w:lang w:val="en-US"/>
        </w:rPr>
        <w:t xml:space="preserve">Slot formats 246-254 </w:t>
      </w:r>
      <w:r>
        <w:rPr>
          <w:i/>
          <w:sz w:val="20"/>
          <w:lang w:val="en-US"/>
        </w:rPr>
        <w:t>are used</w:t>
      </w:r>
      <w:r w:rsidRPr="00D454C7">
        <w:rPr>
          <w:i/>
          <w:sz w:val="20"/>
          <w:lang w:val="en-US"/>
        </w:rPr>
        <w:t xml:space="preserve"> </w:t>
      </w:r>
      <w:r>
        <w:rPr>
          <w:i/>
          <w:sz w:val="20"/>
          <w:lang w:val="en-US"/>
        </w:rPr>
        <w:t>for conveying</w:t>
      </w:r>
      <w:r w:rsidRPr="00D454C7">
        <w:rPr>
          <w:i/>
          <w:sz w:val="20"/>
          <w:lang w:val="en-US"/>
        </w:rPr>
        <w:t xml:space="preserve"> the AI Availability Combination Table </w:t>
      </w:r>
      <w:r>
        <w:rPr>
          <w:i/>
          <w:sz w:val="20"/>
          <w:lang w:val="en-US"/>
        </w:rPr>
        <w:t xml:space="preserve">in the case of joint indication of SFI and </w:t>
      </w:r>
      <w:r w:rsidR="002B77C2">
        <w:rPr>
          <w:i/>
          <w:sz w:val="20"/>
          <w:lang w:val="en-US"/>
        </w:rPr>
        <w:t>AI</w:t>
      </w:r>
    </w:p>
    <w:p w14:paraId="72F90EE7" w14:textId="7EB0453E" w:rsidR="00943C5D" w:rsidRPr="00882E40" w:rsidRDefault="00943C5D" w:rsidP="00943C5D">
      <w:pPr>
        <w:pStyle w:val="TH"/>
        <w:rPr>
          <w:rFonts w:ascii="Times New Roman" w:hAnsi="Times New Roman"/>
        </w:rPr>
      </w:pPr>
      <w:r w:rsidRPr="00882E40">
        <w:rPr>
          <w:rFonts w:ascii="Times New Roman" w:hAnsi="Times New Roman"/>
        </w:rPr>
        <w:t xml:space="preserve">Table </w:t>
      </w:r>
      <w:r w:rsidR="00B10827">
        <w:rPr>
          <w:rFonts w:ascii="Times New Roman" w:hAnsi="Times New Roman"/>
        </w:rPr>
        <w:t>7</w:t>
      </w:r>
      <w:r w:rsidRPr="00882E40">
        <w:rPr>
          <w:rFonts w:ascii="Times New Roman" w:hAnsi="Times New Roman"/>
        </w:rPr>
        <w:t xml:space="preserve">: </w:t>
      </w:r>
      <w:r>
        <w:rPr>
          <w:rFonts w:ascii="Times New Roman" w:hAnsi="Times New Roman"/>
        </w:rPr>
        <w:t xml:space="preserve">Example </w:t>
      </w:r>
      <w:r w:rsidR="002E5E42">
        <w:rPr>
          <w:rFonts w:ascii="Times New Roman" w:hAnsi="Times New Roman"/>
        </w:rPr>
        <w:t>for</w:t>
      </w:r>
      <w:r>
        <w:rPr>
          <w:rFonts w:ascii="Times New Roman" w:hAnsi="Times New Roman"/>
        </w:rPr>
        <w:t xml:space="preserve"> extension of S</w:t>
      </w:r>
      <w:r w:rsidRPr="00882E40">
        <w:rPr>
          <w:rFonts w:ascii="Times New Roman" w:hAnsi="Times New Roman"/>
        </w:rPr>
        <w:t>lot formats</w:t>
      </w:r>
      <w:r w:rsidR="002E5E42">
        <w:rPr>
          <w:rFonts w:ascii="Times New Roman" w:hAnsi="Times New Roman"/>
        </w:rPr>
        <w:t xml:space="preserve"> (with DU-IA)</w:t>
      </w:r>
      <w:r w:rsidRPr="00882E40">
        <w:rPr>
          <w:rFonts w:ascii="Times New Roman" w:hAnsi="Times New Roman"/>
        </w:rP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43"/>
        <w:gridCol w:w="571"/>
        <w:gridCol w:w="571"/>
        <w:gridCol w:w="569"/>
        <w:gridCol w:w="569"/>
        <w:gridCol w:w="569"/>
        <w:gridCol w:w="569"/>
        <w:gridCol w:w="569"/>
        <w:gridCol w:w="569"/>
        <w:gridCol w:w="569"/>
        <w:gridCol w:w="569"/>
        <w:gridCol w:w="569"/>
        <w:gridCol w:w="569"/>
        <w:gridCol w:w="563"/>
        <w:gridCol w:w="6"/>
      </w:tblGrid>
      <w:tr w:rsidR="009F2E28" w:rsidRPr="00943C5D" w14:paraId="73DCB15B" w14:textId="77777777" w:rsidTr="004965B9">
        <w:trPr>
          <w:trHeight w:val="288"/>
          <w:jc w:val="center"/>
        </w:trPr>
        <w:tc>
          <w:tcPr>
            <w:tcW w:w="1271" w:type="dxa"/>
            <w:vMerge w:val="restart"/>
            <w:shd w:val="clear" w:color="auto" w:fill="auto"/>
          </w:tcPr>
          <w:p w14:paraId="3FA1DFD4" w14:textId="77777777" w:rsidR="009F2E28" w:rsidRPr="00943C5D" w:rsidRDefault="009F2E28" w:rsidP="005C1645">
            <w:pPr>
              <w:keepNext/>
              <w:keepLines/>
              <w:spacing w:after="0"/>
              <w:jc w:val="center"/>
              <w:rPr>
                <w:rFonts w:eastAsia="Batang"/>
                <w:b/>
                <w:sz w:val="18"/>
              </w:rPr>
            </w:pPr>
            <w:r w:rsidRPr="00943C5D">
              <w:rPr>
                <w:rFonts w:eastAsia="Batang"/>
                <w:b/>
                <w:sz w:val="18"/>
              </w:rPr>
              <w:t>Format</w:t>
            </w:r>
          </w:p>
        </w:tc>
        <w:tc>
          <w:tcPr>
            <w:tcW w:w="7944" w:type="dxa"/>
            <w:gridSpan w:val="15"/>
            <w:tcBorders>
              <w:bottom w:val="single" w:sz="4" w:space="0" w:color="auto"/>
            </w:tcBorders>
            <w:shd w:val="clear" w:color="auto" w:fill="auto"/>
          </w:tcPr>
          <w:p w14:paraId="4014AA79" w14:textId="77777777" w:rsidR="009F2E28" w:rsidRPr="00943C5D" w:rsidRDefault="009F2E28" w:rsidP="005C1645">
            <w:pPr>
              <w:keepNext/>
              <w:keepLines/>
              <w:spacing w:after="0"/>
              <w:jc w:val="center"/>
              <w:rPr>
                <w:rFonts w:eastAsia="Batang"/>
                <w:b/>
                <w:sz w:val="18"/>
              </w:rPr>
            </w:pPr>
            <w:r w:rsidRPr="00943C5D">
              <w:rPr>
                <w:rFonts w:eastAsia="Batang"/>
                <w:b/>
                <w:sz w:val="18"/>
              </w:rPr>
              <w:t>Symbol number in a slot</w:t>
            </w:r>
          </w:p>
        </w:tc>
      </w:tr>
      <w:tr w:rsidR="009F2E28" w:rsidRPr="00943C5D" w14:paraId="08EBA9C3" w14:textId="77777777" w:rsidTr="004965B9">
        <w:trPr>
          <w:jc w:val="center"/>
        </w:trPr>
        <w:tc>
          <w:tcPr>
            <w:tcW w:w="1271" w:type="dxa"/>
            <w:vMerge/>
            <w:tcBorders>
              <w:top w:val="single" w:sz="4" w:space="0" w:color="auto"/>
            </w:tcBorders>
            <w:shd w:val="clear" w:color="auto" w:fill="auto"/>
          </w:tcPr>
          <w:p w14:paraId="748CE23F" w14:textId="77777777" w:rsidR="009F2E28" w:rsidRPr="00943C5D" w:rsidRDefault="009F2E28" w:rsidP="005C1645">
            <w:pPr>
              <w:keepNext/>
              <w:keepLines/>
              <w:spacing w:after="0"/>
              <w:jc w:val="center"/>
              <w:rPr>
                <w:rFonts w:eastAsia="Batang"/>
                <w:b/>
                <w:sz w:val="18"/>
              </w:rPr>
            </w:pPr>
          </w:p>
        </w:tc>
        <w:tc>
          <w:tcPr>
            <w:tcW w:w="543" w:type="dxa"/>
            <w:tcBorders>
              <w:top w:val="single" w:sz="4" w:space="0" w:color="auto"/>
            </w:tcBorders>
            <w:shd w:val="clear" w:color="auto" w:fill="auto"/>
          </w:tcPr>
          <w:p w14:paraId="5BD08432" w14:textId="77777777" w:rsidR="009F2E28" w:rsidRPr="00943C5D" w:rsidRDefault="009F2E28" w:rsidP="005C1645">
            <w:pPr>
              <w:keepNext/>
              <w:keepLines/>
              <w:spacing w:after="0"/>
              <w:jc w:val="center"/>
              <w:rPr>
                <w:rFonts w:eastAsia="Batang"/>
                <w:b/>
                <w:sz w:val="18"/>
              </w:rPr>
            </w:pPr>
            <w:r w:rsidRPr="00943C5D">
              <w:rPr>
                <w:rFonts w:eastAsia="Batang"/>
                <w:b/>
                <w:sz w:val="18"/>
              </w:rPr>
              <w:t>0</w:t>
            </w:r>
          </w:p>
        </w:tc>
        <w:tc>
          <w:tcPr>
            <w:tcW w:w="571" w:type="dxa"/>
            <w:tcBorders>
              <w:top w:val="single" w:sz="4" w:space="0" w:color="auto"/>
            </w:tcBorders>
            <w:shd w:val="clear" w:color="auto" w:fill="auto"/>
          </w:tcPr>
          <w:p w14:paraId="696C4EFF" w14:textId="77777777" w:rsidR="009F2E28" w:rsidRPr="00943C5D" w:rsidRDefault="009F2E28" w:rsidP="005C1645">
            <w:pPr>
              <w:keepNext/>
              <w:keepLines/>
              <w:spacing w:after="0"/>
              <w:jc w:val="center"/>
              <w:rPr>
                <w:rFonts w:eastAsia="Batang"/>
                <w:b/>
                <w:sz w:val="18"/>
              </w:rPr>
            </w:pPr>
            <w:r w:rsidRPr="00943C5D">
              <w:rPr>
                <w:rFonts w:eastAsia="Batang"/>
                <w:b/>
                <w:sz w:val="18"/>
              </w:rPr>
              <w:t>1</w:t>
            </w:r>
          </w:p>
        </w:tc>
        <w:tc>
          <w:tcPr>
            <w:tcW w:w="571" w:type="dxa"/>
            <w:tcBorders>
              <w:top w:val="single" w:sz="4" w:space="0" w:color="auto"/>
            </w:tcBorders>
            <w:shd w:val="clear" w:color="auto" w:fill="auto"/>
          </w:tcPr>
          <w:p w14:paraId="7B1F8EDC" w14:textId="77777777" w:rsidR="009F2E28" w:rsidRPr="00943C5D" w:rsidRDefault="009F2E28" w:rsidP="005C1645">
            <w:pPr>
              <w:keepNext/>
              <w:keepLines/>
              <w:spacing w:after="0"/>
              <w:jc w:val="center"/>
              <w:rPr>
                <w:rFonts w:eastAsia="Batang"/>
                <w:b/>
                <w:sz w:val="18"/>
              </w:rPr>
            </w:pPr>
            <w:r w:rsidRPr="00943C5D">
              <w:rPr>
                <w:rFonts w:eastAsia="Batang"/>
                <w:b/>
                <w:sz w:val="18"/>
              </w:rPr>
              <w:t>2</w:t>
            </w:r>
          </w:p>
        </w:tc>
        <w:tc>
          <w:tcPr>
            <w:tcW w:w="569" w:type="dxa"/>
            <w:tcBorders>
              <w:top w:val="single" w:sz="4" w:space="0" w:color="auto"/>
            </w:tcBorders>
            <w:shd w:val="clear" w:color="auto" w:fill="auto"/>
          </w:tcPr>
          <w:p w14:paraId="04B8824A" w14:textId="77777777" w:rsidR="009F2E28" w:rsidRPr="00943C5D" w:rsidRDefault="009F2E28" w:rsidP="005C1645">
            <w:pPr>
              <w:keepNext/>
              <w:keepLines/>
              <w:spacing w:after="0"/>
              <w:jc w:val="center"/>
              <w:rPr>
                <w:rFonts w:eastAsia="Batang"/>
                <w:b/>
                <w:sz w:val="18"/>
              </w:rPr>
            </w:pPr>
            <w:r w:rsidRPr="00943C5D">
              <w:rPr>
                <w:rFonts w:eastAsia="Batang"/>
                <w:b/>
                <w:sz w:val="18"/>
              </w:rPr>
              <w:t>3</w:t>
            </w:r>
          </w:p>
        </w:tc>
        <w:tc>
          <w:tcPr>
            <w:tcW w:w="569" w:type="dxa"/>
            <w:tcBorders>
              <w:top w:val="single" w:sz="4" w:space="0" w:color="auto"/>
            </w:tcBorders>
            <w:shd w:val="clear" w:color="auto" w:fill="auto"/>
          </w:tcPr>
          <w:p w14:paraId="356B07CE" w14:textId="77777777" w:rsidR="009F2E28" w:rsidRPr="00943C5D" w:rsidRDefault="009F2E28" w:rsidP="005C1645">
            <w:pPr>
              <w:keepNext/>
              <w:keepLines/>
              <w:spacing w:after="0"/>
              <w:jc w:val="center"/>
              <w:rPr>
                <w:rFonts w:eastAsia="Batang"/>
                <w:b/>
                <w:sz w:val="18"/>
              </w:rPr>
            </w:pPr>
            <w:r w:rsidRPr="00943C5D">
              <w:rPr>
                <w:rFonts w:eastAsia="Batang"/>
                <w:b/>
                <w:sz w:val="18"/>
              </w:rPr>
              <w:t>4</w:t>
            </w:r>
          </w:p>
        </w:tc>
        <w:tc>
          <w:tcPr>
            <w:tcW w:w="569" w:type="dxa"/>
            <w:tcBorders>
              <w:top w:val="single" w:sz="4" w:space="0" w:color="auto"/>
            </w:tcBorders>
            <w:shd w:val="clear" w:color="auto" w:fill="auto"/>
          </w:tcPr>
          <w:p w14:paraId="66174925" w14:textId="77777777" w:rsidR="009F2E28" w:rsidRPr="00943C5D" w:rsidRDefault="009F2E28" w:rsidP="005C1645">
            <w:pPr>
              <w:keepNext/>
              <w:keepLines/>
              <w:spacing w:after="0"/>
              <w:jc w:val="center"/>
              <w:rPr>
                <w:rFonts w:eastAsia="Batang"/>
                <w:b/>
                <w:sz w:val="18"/>
              </w:rPr>
            </w:pPr>
            <w:r w:rsidRPr="00943C5D">
              <w:rPr>
                <w:rFonts w:eastAsia="Batang"/>
                <w:b/>
                <w:sz w:val="18"/>
              </w:rPr>
              <w:t>5</w:t>
            </w:r>
          </w:p>
        </w:tc>
        <w:tc>
          <w:tcPr>
            <w:tcW w:w="569" w:type="dxa"/>
            <w:tcBorders>
              <w:top w:val="single" w:sz="4" w:space="0" w:color="auto"/>
            </w:tcBorders>
            <w:shd w:val="clear" w:color="auto" w:fill="auto"/>
          </w:tcPr>
          <w:p w14:paraId="265DEC15" w14:textId="77777777" w:rsidR="009F2E28" w:rsidRPr="00943C5D" w:rsidRDefault="009F2E28" w:rsidP="005C1645">
            <w:pPr>
              <w:keepNext/>
              <w:keepLines/>
              <w:spacing w:after="0"/>
              <w:jc w:val="center"/>
              <w:rPr>
                <w:rFonts w:eastAsia="Batang"/>
                <w:b/>
                <w:sz w:val="18"/>
              </w:rPr>
            </w:pPr>
            <w:r w:rsidRPr="00943C5D">
              <w:rPr>
                <w:rFonts w:eastAsia="Batang"/>
                <w:b/>
                <w:sz w:val="18"/>
              </w:rPr>
              <w:t>6</w:t>
            </w:r>
          </w:p>
        </w:tc>
        <w:tc>
          <w:tcPr>
            <w:tcW w:w="569" w:type="dxa"/>
            <w:tcBorders>
              <w:top w:val="single" w:sz="4" w:space="0" w:color="auto"/>
            </w:tcBorders>
            <w:shd w:val="clear" w:color="auto" w:fill="auto"/>
          </w:tcPr>
          <w:p w14:paraId="7C369AB9" w14:textId="77777777" w:rsidR="009F2E28" w:rsidRPr="00943C5D" w:rsidRDefault="009F2E28" w:rsidP="005C1645">
            <w:pPr>
              <w:keepNext/>
              <w:keepLines/>
              <w:spacing w:after="0"/>
              <w:jc w:val="center"/>
              <w:rPr>
                <w:rFonts w:eastAsia="Batang"/>
                <w:b/>
                <w:sz w:val="18"/>
              </w:rPr>
            </w:pPr>
            <w:r w:rsidRPr="00943C5D">
              <w:rPr>
                <w:rFonts w:eastAsia="Batang"/>
                <w:b/>
                <w:sz w:val="18"/>
              </w:rPr>
              <w:t>7</w:t>
            </w:r>
          </w:p>
        </w:tc>
        <w:tc>
          <w:tcPr>
            <w:tcW w:w="569" w:type="dxa"/>
            <w:tcBorders>
              <w:top w:val="single" w:sz="4" w:space="0" w:color="auto"/>
            </w:tcBorders>
            <w:shd w:val="clear" w:color="auto" w:fill="auto"/>
          </w:tcPr>
          <w:p w14:paraId="55DA94C8" w14:textId="77777777" w:rsidR="009F2E28" w:rsidRPr="00943C5D" w:rsidRDefault="009F2E28" w:rsidP="005C1645">
            <w:pPr>
              <w:keepNext/>
              <w:keepLines/>
              <w:spacing w:after="0"/>
              <w:jc w:val="center"/>
              <w:rPr>
                <w:rFonts w:eastAsia="Batang"/>
                <w:b/>
                <w:sz w:val="18"/>
              </w:rPr>
            </w:pPr>
            <w:r w:rsidRPr="00943C5D">
              <w:rPr>
                <w:rFonts w:eastAsia="Batang"/>
                <w:b/>
                <w:sz w:val="18"/>
              </w:rPr>
              <w:t>8</w:t>
            </w:r>
          </w:p>
        </w:tc>
        <w:tc>
          <w:tcPr>
            <w:tcW w:w="569" w:type="dxa"/>
            <w:tcBorders>
              <w:top w:val="single" w:sz="4" w:space="0" w:color="auto"/>
            </w:tcBorders>
            <w:shd w:val="clear" w:color="auto" w:fill="auto"/>
          </w:tcPr>
          <w:p w14:paraId="3D8A93F3" w14:textId="77777777" w:rsidR="009F2E28" w:rsidRPr="00943C5D" w:rsidRDefault="009F2E28" w:rsidP="005C1645">
            <w:pPr>
              <w:keepNext/>
              <w:keepLines/>
              <w:spacing w:after="0"/>
              <w:jc w:val="center"/>
              <w:rPr>
                <w:rFonts w:eastAsia="Batang"/>
                <w:b/>
                <w:sz w:val="18"/>
              </w:rPr>
            </w:pPr>
            <w:r w:rsidRPr="00943C5D">
              <w:rPr>
                <w:rFonts w:eastAsia="Batang"/>
                <w:b/>
                <w:sz w:val="18"/>
              </w:rPr>
              <w:t>9</w:t>
            </w:r>
          </w:p>
        </w:tc>
        <w:tc>
          <w:tcPr>
            <w:tcW w:w="569" w:type="dxa"/>
            <w:tcBorders>
              <w:top w:val="single" w:sz="4" w:space="0" w:color="auto"/>
            </w:tcBorders>
            <w:shd w:val="clear" w:color="auto" w:fill="auto"/>
          </w:tcPr>
          <w:p w14:paraId="085A9C36" w14:textId="77777777" w:rsidR="009F2E28" w:rsidRPr="00943C5D" w:rsidRDefault="009F2E28" w:rsidP="005C1645">
            <w:pPr>
              <w:keepNext/>
              <w:keepLines/>
              <w:spacing w:after="0"/>
              <w:jc w:val="center"/>
              <w:rPr>
                <w:rFonts w:eastAsia="Batang"/>
                <w:b/>
                <w:sz w:val="18"/>
              </w:rPr>
            </w:pPr>
            <w:r w:rsidRPr="00943C5D">
              <w:rPr>
                <w:rFonts w:eastAsia="Batang"/>
                <w:b/>
                <w:sz w:val="18"/>
              </w:rPr>
              <w:t>10</w:t>
            </w:r>
          </w:p>
        </w:tc>
        <w:tc>
          <w:tcPr>
            <w:tcW w:w="569" w:type="dxa"/>
            <w:tcBorders>
              <w:top w:val="single" w:sz="4" w:space="0" w:color="auto"/>
            </w:tcBorders>
            <w:shd w:val="clear" w:color="auto" w:fill="auto"/>
          </w:tcPr>
          <w:p w14:paraId="1727694F" w14:textId="77777777" w:rsidR="009F2E28" w:rsidRPr="00943C5D" w:rsidRDefault="009F2E28" w:rsidP="005C1645">
            <w:pPr>
              <w:keepNext/>
              <w:keepLines/>
              <w:spacing w:after="0"/>
              <w:jc w:val="center"/>
              <w:rPr>
                <w:rFonts w:eastAsia="Batang"/>
                <w:b/>
                <w:sz w:val="18"/>
              </w:rPr>
            </w:pPr>
            <w:r w:rsidRPr="00943C5D">
              <w:rPr>
                <w:rFonts w:eastAsia="Batang"/>
                <w:b/>
                <w:sz w:val="18"/>
              </w:rPr>
              <w:t>11</w:t>
            </w:r>
          </w:p>
        </w:tc>
        <w:tc>
          <w:tcPr>
            <w:tcW w:w="569" w:type="dxa"/>
            <w:tcBorders>
              <w:top w:val="single" w:sz="4" w:space="0" w:color="auto"/>
            </w:tcBorders>
            <w:shd w:val="clear" w:color="auto" w:fill="auto"/>
          </w:tcPr>
          <w:p w14:paraId="5DFFBD2F" w14:textId="77777777" w:rsidR="009F2E28" w:rsidRPr="00943C5D" w:rsidRDefault="009F2E28" w:rsidP="005C1645">
            <w:pPr>
              <w:keepNext/>
              <w:keepLines/>
              <w:spacing w:after="0"/>
              <w:jc w:val="center"/>
              <w:rPr>
                <w:rFonts w:eastAsia="Batang"/>
                <w:b/>
                <w:sz w:val="18"/>
              </w:rPr>
            </w:pPr>
            <w:r w:rsidRPr="00943C5D">
              <w:rPr>
                <w:rFonts w:eastAsia="Batang"/>
                <w:b/>
                <w:sz w:val="18"/>
              </w:rPr>
              <w:t>12</w:t>
            </w:r>
          </w:p>
        </w:tc>
        <w:tc>
          <w:tcPr>
            <w:tcW w:w="569" w:type="dxa"/>
            <w:gridSpan w:val="2"/>
            <w:tcBorders>
              <w:top w:val="single" w:sz="4" w:space="0" w:color="auto"/>
              <w:right w:val="single" w:sz="4" w:space="0" w:color="auto"/>
            </w:tcBorders>
            <w:shd w:val="clear" w:color="auto" w:fill="auto"/>
          </w:tcPr>
          <w:p w14:paraId="3709AAD6" w14:textId="77777777" w:rsidR="009F2E28" w:rsidRPr="00943C5D" w:rsidRDefault="009F2E28" w:rsidP="005C1645">
            <w:pPr>
              <w:keepNext/>
              <w:keepLines/>
              <w:spacing w:after="0"/>
              <w:jc w:val="center"/>
              <w:rPr>
                <w:rFonts w:eastAsia="Batang"/>
                <w:b/>
                <w:sz w:val="18"/>
              </w:rPr>
            </w:pPr>
            <w:r w:rsidRPr="00943C5D">
              <w:rPr>
                <w:rFonts w:eastAsia="Batang"/>
                <w:b/>
                <w:sz w:val="18"/>
              </w:rPr>
              <w:t>13</w:t>
            </w:r>
          </w:p>
        </w:tc>
      </w:tr>
      <w:tr w:rsidR="009F2E28" w:rsidRPr="00943C5D" w14:paraId="6E3E9889" w14:textId="77777777" w:rsidTr="004965B9">
        <w:trPr>
          <w:jc w:val="center"/>
        </w:trPr>
        <w:tc>
          <w:tcPr>
            <w:tcW w:w="1271" w:type="dxa"/>
            <w:shd w:val="clear" w:color="auto" w:fill="auto"/>
          </w:tcPr>
          <w:p w14:paraId="53DC6565" w14:textId="77777777" w:rsidR="009F2E28" w:rsidRPr="00943C5D" w:rsidRDefault="009F2E28" w:rsidP="005C1645">
            <w:pPr>
              <w:keepNext/>
              <w:keepLines/>
              <w:spacing w:after="0"/>
              <w:jc w:val="center"/>
              <w:rPr>
                <w:rFonts w:eastAsia="Batang"/>
                <w:sz w:val="18"/>
              </w:rPr>
            </w:pPr>
            <w:r w:rsidRPr="00943C5D">
              <w:rPr>
                <w:rFonts w:eastAsia="Batang"/>
                <w:sz w:val="18"/>
              </w:rPr>
              <w:t>0</w:t>
            </w:r>
          </w:p>
        </w:tc>
        <w:tc>
          <w:tcPr>
            <w:tcW w:w="543" w:type="dxa"/>
            <w:shd w:val="clear" w:color="auto" w:fill="auto"/>
          </w:tcPr>
          <w:p w14:paraId="492ABF7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7FF0D2C"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EA9108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6EBBFB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D26C3E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336F28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E03DF84"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5A2B20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D95B19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2CB5E14"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EE4E5ED"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E55ABE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7B1CCF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tcBorders>
              <w:right w:val="single" w:sz="4" w:space="0" w:color="auto"/>
            </w:tcBorders>
            <w:shd w:val="clear" w:color="auto" w:fill="auto"/>
          </w:tcPr>
          <w:p w14:paraId="1B10CAB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r>
      <w:tr w:rsidR="009F2E28" w:rsidRPr="00943C5D" w14:paraId="6E956D22" w14:textId="77777777" w:rsidTr="004965B9">
        <w:trPr>
          <w:jc w:val="center"/>
        </w:trPr>
        <w:tc>
          <w:tcPr>
            <w:tcW w:w="1271" w:type="dxa"/>
            <w:shd w:val="clear" w:color="auto" w:fill="auto"/>
          </w:tcPr>
          <w:p w14:paraId="726EC4D7" w14:textId="77777777" w:rsidR="009F2E28" w:rsidRPr="00943C5D" w:rsidRDefault="009F2E28" w:rsidP="005C1645">
            <w:pPr>
              <w:keepNext/>
              <w:keepLines/>
              <w:spacing w:after="0"/>
              <w:jc w:val="center"/>
              <w:rPr>
                <w:rFonts w:eastAsia="Batang"/>
                <w:sz w:val="18"/>
              </w:rPr>
            </w:pPr>
            <w:r w:rsidRPr="00943C5D">
              <w:rPr>
                <w:rFonts w:eastAsia="Batang"/>
                <w:sz w:val="18"/>
              </w:rPr>
              <w:t>1</w:t>
            </w:r>
          </w:p>
        </w:tc>
        <w:tc>
          <w:tcPr>
            <w:tcW w:w="543" w:type="dxa"/>
            <w:shd w:val="clear" w:color="auto" w:fill="auto"/>
          </w:tcPr>
          <w:p w14:paraId="1E825CBA"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71" w:type="dxa"/>
            <w:shd w:val="clear" w:color="auto" w:fill="auto"/>
          </w:tcPr>
          <w:p w14:paraId="0A2BFF5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71" w:type="dxa"/>
            <w:shd w:val="clear" w:color="auto" w:fill="auto"/>
          </w:tcPr>
          <w:p w14:paraId="54EFC083"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CB950DD"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C5FD7A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43E0B8F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1F24EEB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6E7B10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17F811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7387E22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EFC2F70"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BB4AEE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DA7D91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gridSpan w:val="2"/>
            <w:shd w:val="clear" w:color="auto" w:fill="auto"/>
          </w:tcPr>
          <w:p w14:paraId="7B4058A3"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79F925A4" w14:textId="77777777" w:rsidTr="004965B9">
        <w:trPr>
          <w:jc w:val="center"/>
        </w:trPr>
        <w:tc>
          <w:tcPr>
            <w:tcW w:w="1271" w:type="dxa"/>
            <w:shd w:val="clear" w:color="auto" w:fill="auto"/>
          </w:tcPr>
          <w:p w14:paraId="75889E5F" w14:textId="77777777" w:rsidR="009F2E28" w:rsidRPr="00943C5D" w:rsidRDefault="009F2E28" w:rsidP="005C1645">
            <w:pPr>
              <w:keepNext/>
              <w:keepLines/>
              <w:spacing w:after="0"/>
              <w:jc w:val="center"/>
              <w:rPr>
                <w:rFonts w:eastAsia="Batang"/>
                <w:sz w:val="18"/>
              </w:rPr>
            </w:pPr>
            <w:r w:rsidRPr="00943C5D">
              <w:rPr>
                <w:rFonts w:eastAsia="Batang"/>
                <w:sz w:val="18"/>
              </w:rPr>
              <w:t>2</w:t>
            </w:r>
          </w:p>
        </w:tc>
        <w:tc>
          <w:tcPr>
            <w:tcW w:w="543" w:type="dxa"/>
            <w:shd w:val="clear" w:color="auto" w:fill="auto"/>
          </w:tcPr>
          <w:p w14:paraId="15308771"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01C8C74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0E92B93B"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DD8C14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F7AF3F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AEF2A2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430A36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8F8CD8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BF28A1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2A8758A"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3B1F93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DB3654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641905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4C4B25E2"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243E8055" w14:textId="77777777" w:rsidTr="004965B9">
        <w:trPr>
          <w:jc w:val="center"/>
        </w:trPr>
        <w:tc>
          <w:tcPr>
            <w:tcW w:w="1271" w:type="dxa"/>
            <w:shd w:val="clear" w:color="auto" w:fill="auto"/>
          </w:tcPr>
          <w:p w14:paraId="6625FCE9" w14:textId="77777777" w:rsidR="009F2E28" w:rsidRPr="00943C5D" w:rsidRDefault="009F2E28" w:rsidP="005C1645">
            <w:pPr>
              <w:keepNext/>
              <w:keepLines/>
              <w:spacing w:after="0"/>
              <w:jc w:val="center"/>
              <w:rPr>
                <w:rFonts w:eastAsia="Batang"/>
                <w:sz w:val="18"/>
              </w:rPr>
            </w:pPr>
            <w:r w:rsidRPr="00943C5D">
              <w:rPr>
                <w:rFonts w:eastAsia="Batang"/>
                <w:sz w:val="18"/>
              </w:rPr>
              <w:t>3</w:t>
            </w:r>
          </w:p>
        </w:tc>
        <w:tc>
          <w:tcPr>
            <w:tcW w:w="543" w:type="dxa"/>
            <w:shd w:val="clear" w:color="auto" w:fill="auto"/>
          </w:tcPr>
          <w:p w14:paraId="5A646C0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992472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BBF81F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CEAF8A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D517FB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A9DB55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F43DD3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9899F5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FB337E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9739A1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2EA443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048854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92D690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shd w:val="clear" w:color="auto" w:fill="auto"/>
          </w:tcPr>
          <w:p w14:paraId="7E231DE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7DB9124E" w14:textId="77777777" w:rsidTr="004965B9">
        <w:trPr>
          <w:jc w:val="center"/>
        </w:trPr>
        <w:tc>
          <w:tcPr>
            <w:tcW w:w="1271" w:type="dxa"/>
            <w:shd w:val="clear" w:color="auto" w:fill="auto"/>
          </w:tcPr>
          <w:p w14:paraId="0CCE01E4" w14:textId="77777777" w:rsidR="009F2E28" w:rsidRPr="00943C5D" w:rsidRDefault="009F2E28" w:rsidP="005C1645">
            <w:pPr>
              <w:keepNext/>
              <w:keepLines/>
              <w:spacing w:after="0"/>
              <w:jc w:val="center"/>
              <w:rPr>
                <w:rFonts w:eastAsia="Batang"/>
                <w:sz w:val="18"/>
              </w:rPr>
            </w:pPr>
            <w:r w:rsidRPr="00943C5D">
              <w:rPr>
                <w:rFonts w:eastAsia="Batang"/>
                <w:sz w:val="18"/>
              </w:rPr>
              <w:t>4</w:t>
            </w:r>
          </w:p>
        </w:tc>
        <w:tc>
          <w:tcPr>
            <w:tcW w:w="543" w:type="dxa"/>
            <w:shd w:val="clear" w:color="auto" w:fill="auto"/>
          </w:tcPr>
          <w:p w14:paraId="562B467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53B3DBD"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CBC54D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00F025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AD9755C"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3781547"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0D509E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7E8C25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774A05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0389C9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6DC75B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29DE3E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E3CBB4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4AE992F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198FEC82" w14:textId="77777777" w:rsidTr="004965B9">
        <w:trPr>
          <w:jc w:val="center"/>
        </w:trPr>
        <w:tc>
          <w:tcPr>
            <w:tcW w:w="1271" w:type="dxa"/>
            <w:shd w:val="clear" w:color="auto" w:fill="auto"/>
          </w:tcPr>
          <w:p w14:paraId="40003A17" w14:textId="77777777" w:rsidR="009F2E28" w:rsidRPr="00943C5D" w:rsidRDefault="009F2E28" w:rsidP="005C1645">
            <w:pPr>
              <w:keepNext/>
              <w:keepLines/>
              <w:spacing w:after="0"/>
              <w:jc w:val="center"/>
              <w:rPr>
                <w:rFonts w:eastAsia="Batang"/>
                <w:sz w:val="18"/>
              </w:rPr>
            </w:pPr>
            <w:r w:rsidRPr="00943C5D">
              <w:rPr>
                <w:rFonts w:eastAsia="Batang"/>
                <w:sz w:val="18"/>
              </w:rPr>
              <w:t>5</w:t>
            </w:r>
          </w:p>
        </w:tc>
        <w:tc>
          <w:tcPr>
            <w:tcW w:w="543" w:type="dxa"/>
            <w:shd w:val="clear" w:color="auto" w:fill="auto"/>
          </w:tcPr>
          <w:p w14:paraId="63C152A7"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A8CC9C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624B8F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9D8E35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096C4B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304A1B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3BC435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8704F5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7A0F50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4E401E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A28D86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C029BCB"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B1F9350"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1563325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09899135" w14:textId="77777777" w:rsidTr="004965B9">
        <w:trPr>
          <w:jc w:val="center"/>
        </w:trPr>
        <w:tc>
          <w:tcPr>
            <w:tcW w:w="1271" w:type="dxa"/>
            <w:shd w:val="clear" w:color="auto" w:fill="auto"/>
          </w:tcPr>
          <w:p w14:paraId="4170FF15" w14:textId="77777777" w:rsidR="009F2E28" w:rsidRPr="00943C5D" w:rsidRDefault="009F2E28" w:rsidP="005C1645">
            <w:pPr>
              <w:keepNext/>
              <w:keepLines/>
              <w:spacing w:after="0"/>
              <w:jc w:val="center"/>
              <w:rPr>
                <w:rFonts w:eastAsia="Batang"/>
                <w:sz w:val="18"/>
              </w:rPr>
            </w:pPr>
            <w:r w:rsidRPr="00943C5D">
              <w:rPr>
                <w:rFonts w:eastAsia="Batang"/>
                <w:sz w:val="18"/>
              </w:rPr>
              <w:t>…</w:t>
            </w:r>
          </w:p>
        </w:tc>
        <w:tc>
          <w:tcPr>
            <w:tcW w:w="543" w:type="dxa"/>
            <w:shd w:val="clear" w:color="auto" w:fill="auto"/>
          </w:tcPr>
          <w:p w14:paraId="26F6A9E3"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5FE03A76"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382FA84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17572C0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06408433"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41C5DD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F48B541"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235E68A4"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7E10FF3"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102DDC36"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4A65ABB4"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3978F90D"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0F72756" w14:textId="77777777" w:rsidR="009F2E28" w:rsidRPr="00943C5D" w:rsidRDefault="009F2E28" w:rsidP="005C1645">
            <w:pPr>
              <w:keepNext/>
              <w:keepLines/>
              <w:spacing w:after="0"/>
              <w:jc w:val="center"/>
              <w:rPr>
                <w:rFonts w:eastAsia="Batang"/>
                <w:sz w:val="18"/>
              </w:rPr>
            </w:pPr>
          </w:p>
        </w:tc>
        <w:tc>
          <w:tcPr>
            <w:tcW w:w="569" w:type="dxa"/>
            <w:gridSpan w:val="2"/>
            <w:shd w:val="clear" w:color="auto" w:fill="auto"/>
          </w:tcPr>
          <w:p w14:paraId="54ACF03F" w14:textId="77777777" w:rsidR="009F2E28" w:rsidRPr="00943C5D" w:rsidRDefault="009F2E28" w:rsidP="005C1645">
            <w:pPr>
              <w:keepNext/>
              <w:keepLines/>
              <w:spacing w:after="0"/>
              <w:jc w:val="center"/>
              <w:rPr>
                <w:rFonts w:eastAsia="Batang"/>
                <w:sz w:val="18"/>
              </w:rPr>
            </w:pPr>
          </w:p>
        </w:tc>
      </w:tr>
      <w:tr w:rsidR="009F2E28" w:rsidRPr="00943C5D" w14:paraId="1F4ED36B" w14:textId="77777777" w:rsidTr="004965B9">
        <w:trPr>
          <w:jc w:val="center"/>
        </w:trPr>
        <w:tc>
          <w:tcPr>
            <w:tcW w:w="1271" w:type="dxa"/>
            <w:shd w:val="clear" w:color="auto" w:fill="auto"/>
          </w:tcPr>
          <w:p w14:paraId="7D945C71" w14:textId="77777777" w:rsidR="009F2E28" w:rsidRPr="00943C5D" w:rsidRDefault="009F2E28" w:rsidP="005C1645">
            <w:pPr>
              <w:keepNext/>
              <w:keepLines/>
              <w:spacing w:after="0"/>
              <w:jc w:val="center"/>
              <w:rPr>
                <w:rFonts w:eastAsia="Batang"/>
                <w:sz w:val="18"/>
              </w:rPr>
            </w:pPr>
            <w:r w:rsidRPr="00943C5D">
              <w:rPr>
                <w:rFonts w:eastAsia="Batang"/>
                <w:sz w:val="18"/>
              </w:rPr>
              <w:t>…</w:t>
            </w:r>
          </w:p>
        </w:tc>
        <w:tc>
          <w:tcPr>
            <w:tcW w:w="543" w:type="dxa"/>
            <w:shd w:val="clear" w:color="auto" w:fill="auto"/>
          </w:tcPr>
          <w:p w14:paraId="3FAB521D"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2A79EE24"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22B1991F"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124BFD0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0836A2F4"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331620F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2FB71A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33441046"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553129F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5A23CF1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2ACC371D"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76B2F3F"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66006A50" w14:textId="77777777" w:rsidR="009F2E28" w:rsidRPr="00943C5D" w:rsidRDefault="009F2E28" w:rsidP="005C1645">
            <w:pPr>
              <w:keepNext/>
              <w:keepLines/>
              <w:spacing w:after="0"/>
              <w:jc w:val="center"/>
              <w:rPr>
                <w:rFonts w:eastAsia="Batang"/>
                <w:sz w:val="18"/>
              </w:rPr>
            </w:pPr>
          </w:p>
        </w:tc>
        <w:tc>
          <w:tcPr>
            <w:tcW w:w="569" w:type="dxa"/>
            <w:gridSpan w:val="2"/>
            <w:shd w:val="clear" w:color="auto" w:fill="auto"/>
          </w:tcPr>
          <w:p w14:paraId="38FB6497" w14:textId="77777777" w:rsidR="009F2E28" w:rsidRPr="00943C5D" w:rsidRDefault="009F2E28" w:rsidP="005C1645">
            <w:pPr>
              <w:keepNext/>
              <w:keepLines/>
              <w:spacing w:after="0"/>
              <w:jc w:val="center"/>
              <w:rPr>
                <w:rFonts w:eastAsia="Batang"/>
                <w:sz w:val="18"/>
              </w:rPr>
            </w:pPr>
          </w:p>
        </w:tc>
      </w:tr>
      <w:tr w:rsidR="009F2E28" w:rsidRPr="00943C5D" w14:paraId="1C19D8F9" w14:textId="77777777" w:rsidTr="004965B9">
        <w:trPr>
          <w:jc w:val="center"/>
        </w:trPr>
        <w:tc>
          <w:tcPr>
            <w:tcW w:w="1271" w:type="dxa"/>
            <w:shd w:val="clear" w:color="auto" w:fill="auto"/>
          </w:tcPr>
          <w:p w14:paraId="2E116C31" w14:textId="77777777" w:rsidR="009F2E28" w:rsidRPr="00943C5D" w:rsidRDefault="009F2E28" w:rsidP="005C1645">
            <w:pPr>
              <w:keepNext/>
              <w:keepLines/>
              <w:spacing w:after="0"/>
              <w:jc w:val="center"/>
              <w:rPr>
                <w:rFonts w:eastAsia="Batang"/>
                <w:sz w:val="18"/>
              </w:rPr>
            </w:pPr>
            <w:r w:rsidRPr="00943C5D">
              <w:rPr>
                <w:rFonts w:eastAsia="Batang"/>
                <w:sz w:val="18"/>
              </w:rPr>
              <w:t>50</w:t>
            </w:r>
          </w:p>
        </w:tc>
        <w:tc>
          <w:tcPr>
            <w:tcW w:w="543" w:type="dxa"/>
            <w:shd w:val="clear" w:color="auto" w:fill="auto"/>
          </w:tcPr>
          <w:p w14:paraId="6D704FB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8B011D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65A9AC5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9455EC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5518B40"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1457EE5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C605701"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6F68672"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A90AF6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BA538F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C881B7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1C91E6F1"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24556F10"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gridSpan w:val="2"/>
            <w:shd w:val="clear" w:color="auto" w:fill="auto"/>
          </w:tcPr>
          <w:p w14:paraId="7C92858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7CD068D3" w14:textId="77777777" w:rsidTr="004965B9">
        <w:trPr>
          <w:jc w:val="center"/>
        </w:trPr>
        <w:tc>
          <w:tcPr>
            <w:tcW w:w="1271" w:type="dxa"/>
            <w:shd w:val="clear" w:color="auto" w:fill="auto"/>
          </w:tcPr>
          <w:p w14:paraId="26A59A35" w14:textId="77777777" w:rsidR="009F2E28" w:rsidRPr="00943C5D" w:rsidRDefault="009F2E28" w:rsidP="005C1645">
            <w:pPr>
              <w:keepNext/>
              <w:keepLines/>
              <w:spacing w:after="0"/>
              <w:jc w:val="center"/>
              <w:rPr>
                <w:rFonts w:eastAsia="Batang"/>
                <w:sz w:val="18"/>
              </w:rPr>
            </w:pPr>
            <w:r w:rsidRPr="00943C5D">
              <w:rPr>
                <w:rFonts w:eastAsia="Batang"/>
                <w:sz w:val="18"/>
              </w:rPr>
              <w:t>51</w:t>
            </w:r>
          </w:p>
        </w:tc>
        <w:tc>
          <w:tcPr>
            <w:tcW w:w="543" w:type="dxa"/>
            <w:shd w:val="clear" w:color="auto" w:fill="auto"/>
          </w:tcPr>
          <w:p w14:paraId="3A199D4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3B26A5C"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6EA6F12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157F86E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5866CB8B"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7A9B70DA"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84567D6"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59AD545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98927A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DC42024"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811EE6D"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2F4B44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0B4B1D3"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gridSpan w:val="2"/>
            <w:shd w:val="clear" w:color="auto" w:fill="auto"/>
          </w:tcPr>
          <w:p w14:paraId="0F16E80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5DF8B09E" w14:textId="77777777" w:rsidTr="004965B9">
        <w:trPr>
          <w:jc w:val="center"/>
        </w:trPr>
        <w:tc>
          <w:tcPr>
            <w:tcW w:w="1271" w:type="dxa"/>
            <w:shd w:val="clear" w:color="auto" w:fill="auto"/>
          </w:tcPr>
          <w:p w14:paraId="62525266" w14:textId="77777777" w:rsidR="009F2E28" w:rsidRPr="00943C5D" w:rsidRDefault="009F2E28" w:rsidP="005C1645">
            <w:pPr>
              <w:keepNext/>
              <w:keepLines/>
              <w:spacing w:after="0"/>
              <w:jc w:val="center"/>
              <w:rPr>
                <w:rFonts w:eastAsia="Batang"/>
                <w:sz w:val="18"/>
              </w:rPr>
            </w:pPr>
            <w:r w:rsidRPr="00943C5D">
              <w:rPr>
                <w:rFonts w:eastAsia="Batang"/>
                <w:sz w:val="18"/>
              </w:rPr>
              <w:t>52</w:t>
            </w:r>
          </w:p>
        </w:tc>
        <w:tc>
          <w:tcPr>
            <w:tcW w:w="543" w:type="dxa"/>
            <w:shd w:val="clear" w:color="auto" w:fill="auto"/>
          </w:tcPr>
          <w:p w14:paraId="0B2FF4B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49CAD16A"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04D0A24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2EF592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33C5708"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CE39F4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3624AAC"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2CD7874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36D334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F5573D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C494C9B"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30C9FF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6618F68"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17C79054"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4726D9EA" w14:textId="77777777" w:rsidTr="004965B9">
        <w:trPr>
          <w:jc w:val="center"/>
        </w:trPr>
        <w:tc>
          <w:tcPr>
            <w:tcW w:w="1271" w:type="dxa"/>
            <w:shd w:val="clear" w:color="auto" w:fill="auto"/>
          </w:tcPr>
          <w:p w14:paraId="289C8FE4" w14:textId="77777777" w:rsidR="009F2E28" w:rsidRPr="00943C5D" w:rsidRDefault="009F2E28" w:rsidP="005C1645">
            <w:pPr>
              <w:keepNext/>
              <w:keepLines/>
              <w:spacing w:after="0"/>
              <w:jc w:val="center"/>
              <w:rPr>
                <w:rFonts w:eastAsia="Batang"/>
                <w:sz w:val="18"/>
              </w:rPr>
            </w:pPr>
            <w:r w:rsidRPr="00943C5D">
              <w:rPr>
                <w:rFonts w:eastAsia="Batang"/>
                <w:sz w:val="18"/>
              </w:rPr>
              <w:t>53</w:t>
            </w:r>
          </w:p>
        </w:tc>
        <w:tc>
          <w:tcPr>
            <w:tcW w:w="543" w:type="dxa"/>
            <w:shd w:val="clear" w:color="auto" w:fill="auto"/>
          </w:tcPr>
          <w:p w14:paraId="1948E64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1CB74ACD"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3EBD4A81"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EDFFAE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1A920B2"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058301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239E40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11EED70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2BC565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E498B9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67E0CD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CBF187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A19E22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4E0594B6"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5521C5C8" w14:textId="77777777" w:rsidTr="004965B9">
        <w:trPr>
          <w:jc w:val="center"/>
        </w:trPr>
        <w:tc>
          <w:tcPr>
            <w:tcW w:w="1271" w:type="dxa"/>
            <w:shd w:val="clear" w:color="auto" w:fill="auto"/>
          </w:tcPr>
          <w:p w14:paraId="3882D102" w14:textId="77777777" w:rsidR="009F2E28" w:rsidRPr="00943C5D" w:rsidRDefault="009F2E28" w:rsidP="005C1645">
            <w:pPr>
              <w:keepNext/>
              <w:keepLines/>
              <w:spacing w:after="0"/>
              <w:jc w:val="center"/>
              <w:rPr>
                <w:rFonts w:eastAsia="Batang"/>
                <w:sz w:val="18"/>
              </w:rPr>
            </w:pPr>
            <w:r w:rsidRPr="00943C5D">
              <w:rPr>
                <w:rFonts w:eastAsia="Batang"/>
                <w:sz w:val="18"/>
              </w:rPr>
              <w:t>54</w:t>
            </w:r>
          </w:p>
        </w:tc>
        <w:tc>
          <w:tcPr>
            <w:tcW w:w="543" w:type="dxa"/>
            <w:shd w:val="clear" w:color="auto" w:fill="auto"/>
          </w:tcPr>
          <w:p w14:paraId="0D98FBE4"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41041C37"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55BB414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BC3E55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542C67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1DC4F7C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86390C0"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EB4D35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A1C964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5BE34A7"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CF6C51C"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1F47FD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BDA201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shd w:val="clear" w:color="auto" w:fill="auto"/>
          </w:tcPr>
          <w:p w14:paraId="2A0D23C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r>
      <w:tr w:rsidR="009F2E28" w:rsidRPr="00943C5D" w14:paraId="1644CF0B" w14:textId="77777777" w:rsidTr="004965B9">
        <w:trPr>
          <w:jc w:val="center"/>
        </w:trPr>
        <w:tc>
          <w:tcPr>
            <w:tcW w:w="1271" w:type="dxa"/>
            <w:shd w:val="clear" w:color="auto" w:fill="auto"/>
          </w:tcPr>
          <w:p w14:paraId="0BAD709C" w14:textId="77777777" w:rsidR="009F2E28" w:rsidRPr="00943C5D" w:rsidRDefault="009F2E28" w:rsidP="005C1645">
            <w:pPr>
              <w:keepNext/>
              <w:keepLines/>
              <w:spacing w:after="0"/>
              <w:jc w:val="center"/>
              <w:rPr>
                <w:rFonts w:eastAsia="Batang"/>
                <w:sz w:val="18"/>
              </w:rPr>
            </w:pPr>
            <w:r w:rsidRPr="00943C5D">
              <w:rPr>
                <w:rFonts w:eastAsia="Batang"/>
                <w:sz w:val="18"/>
              </w:rPr>
              <w:t>55</w:t>
            </w:r>
          </w:p>
        </w:tc>
        <w:tc>
          <w:tcPr>
            <w:tcW w:w="543" w:type="dxa"/>
            <w:shd w:val="clear" w:color="auto" w:fill="auto"/>
          </w:tcPr>
          <w:p w14:paraId="17C5DA2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1C4FD17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3D233891"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B3DDBF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F2C1234"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8C34AA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714BD5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1B195EB"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4D118E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4B47F0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B79083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D3D821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BB5AC3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shd w:val="clear" w:color="auto" w:fill="auto"/>
          </w:tcPr>
          <w:p w14:paraId="339C827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r>
      <w:tr w:rsidR="004965B9" w:rsidRPr="00943C5D" w14:paraId="7C9C8D72" w14:textId="77777777" w:rsidTr="004965B9">
        <w:trPr>
          <w:jc w:val="center"/>
        </w:trPr>
        <w:tc>
          <w:tcPr>
            <w:tcW w:w="1271" w:type="dxa"/>
            <w:shd w:val="clear" w:color="auto" w:fill="auto"/>
          </w:tcPr>
          <w:p w14:paraId="70F137FB" w14:textId="585EA929" w:rsidR="004965B9" w:rsidRPr="00AD5D02" w:rsidRDefault="004965B9" w:rsidP="004965B9">
            <w:pPr>
              <w:keepNext/>
              <w:keepLines/>
              <w:spacing w:after="0"/>
              <w:jc w:val="center"/>
              <w:rPr>
                <w:rFonts w:eastAsia="Batang"/>
                <w:sz w:val="18"/>
                <w:highlight w:val="yellow"/>
              </w:rPr>
            </w:pPr>
            <w:r w:rsidRPr="00AD5D02">
              <w:rPr>
                <w:highlight w:val="yellow"/>
              </w:rPr>
              <w:t>56</w:t>
            </w:r>
          </w:p>
        </w:tc>
        <w:tc>
          <w:tcPr>
            <w:tcW w:w="543" w:type="dxa"/>
            <w:shd w:val="clear" w:color="auto" w:fill="auto"/>
          </w:tcPr>
          <w:p w14:paraId="70FD7983" w14:textId="3C1DEB85" w:rsidR="004965B9" w:rsidRPr="00943C5D" w:rsidRDefault="004965B9" w:rsidP="004965B9">
            <w:pPr>
              <w:keepNext/>
              <w:keepLines/>
              <w:spacing w:after="0"/>
              <w:jc w:val="center"/>
              <w:rPr>
                <w:rFonts w:eastAsia="Batang"/>
                <w:sz w:val="18"/>
              </w:rPr>
            </w:pPr>
            <w:r>
              <w:t>U</w:t>
            </w:r>
          </w:p>
        </w:tc>
        <w:tc>
          <w:tcPr>
            <w:tcW w:w="571" w:type="dxa"/>
            <w:shd w:val="clear" w:color="auto" w:fill="auto"/>
          </w:tcPr>
          <w:p w14:paraId="472B94FE" w14:textId="62E12521" w:rsidR="004965B9" w:rsidRPr="00943C5D" w:rsidRDefault="004965B9" w:rsidP="004965B9">
            <w:pPr>
              <w:keepNext/>
              <w:keepLines/>
              <w:spacing w:after="0"/>
              <w:jc w:val="center"/>
              <w:rPr>
                <w:rFonts w:eastAsia="Batang"/>
                <w:sz w:val="18"/>
              </w:rPr>
            </w:pPr>
            <w:r w:rsidRPr="000128FC">
              <w:t>F</w:t>
            </w:r>
          </w:p>
        </w:tc>
        <w:tc>
          <w:tcPr>
            <w:tcW w:w="571" w:type="dxa"/>
            <w:shd w:val="clear" w:color="auto" w:fill="auto"/>
          </w:tcPr>
          <w:p w14:paraId="6DFFBE98" w14:textId="725A5EB1"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073FC3C2" w14:textId="0FEFA83C"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3445AABD" w14:textId="7815CA0E"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6FB3F684" w14:textId="76F56721"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66050855" w14:textId="3F825A7E"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6A1D91BF" w14:textId="06D67735"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0B6D49AC" w14:textId="6CA7E127"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7AAFF391" w14:textId="7F757825"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4B2008B2" w14:textId="588F21B2"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26FA7ACB" w14:textId="060C860E"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72458753" w14:textId="297F7924" w:rsidR="004965B9" w:rsidRPr="00943C5D" w:rsidRDefault="004965B9" w:rsidP="004965B9">
            <w:pPr>
              <w:keepNext/>
              <w:keepLines/>
              <w:spacing w:after="0"/>
              <w:jc w:val="center"/>
              <w:rPr>
                <w:rFonts w:eastAsia="Batang"/>
                <w:sz w:val="18"/>
              </w:rPr>
            </w:pPr>
            <w:r w:rsidRPr="000128FC">
              <w:t>F</w:t>
            </w:r>
          </w:p>
        </w:tc>
        <w:tc>
          <w:tcPr>
            <w:tcW w:w="569" w:type="dxa"/>
            <w:gridSpan w:val="2"/>
            <w:shd w:val="clear" w:color="auto" w:fill="auto"/>
          </w:tcPr>
          <w:p w14:paraId="7065633A" w14:textId="1A571A72" w:rsidR="004965B9" w:rsidRPr="00943C5D" w:rsidRDefault="004965B9" w:rsidP="004965B9">
            <w:pPr>
              <w:keepNext/>
              <w:keepLines/>
              <w:spacing w:after="0"/>
              <w:jc w:val="center"/>
              <w:rPr>
                <w:rFonts w:eastAsia="Batang"/>
                <w:sz w:val="18"/>
              </w:rPr>
            </w:pPr>
            <w:r>
              <w:t>D</w:t>
            </w:r>
          </w:p>
        </w:tc>
      </w:tr>
      <w:tr w:rsidR="004965B9" w:rsidRPr="00943C5D" w14:paraId="10B21E0D" w14:textId="77777777" w:rsidTr="004965B9">
        <w:trPr>
          <w:jc w:val="center"/>
        </w:trPr>
        <w:tc>
          <w:tcPr>
            <w:tcW w:w="1271" w:type="dxa"/>
            <w:shd w:val="clear" w:color="auto" w:fill="auto"/>
          </w:tcPr>
          <w:p w14:paraId="35F46CF2" w14:textId="00C8E648" w:rsidR="004965B9" w:rsidRPr="00AD5D02" w:rsidRDefault="004965B9" w:rsidP="004965B9">
            <w:pPr>
              <w:keepNext/>
              <w:keepLines/>
              <w:spacing w:after="0"/>
              <w:jc w:val="center"/>
              <w:rPr>
                <w:rFonts w:eastAsia="Batang"/>
                <w:sz w:val="18"/>
                <w:highlight w:val="yellow"/>
              </w:rPr>
            </w:pPr>
            <w:r w:rsidRPr="00AD5D02">
              <w:rPr>
                <w:highlight w:val="yellow"/>
              </w:rPr>
              <w:t>57</w:t>
            </w:r>
          </w:p>
        </w:tc>
        <w:tc>
          <w:tcPr>
            <w:tcW w:w="543" w:type="dxa"/>
            <w:shd w:val="clear" w:color="auto" w:fill="auto"/>
          </w:tcPr>
          <w:p w14:paraId="7D045E3F" w14:textId="43712C8F" w:rsidR="004965B9" w:rsidRPr="00943C5D" w:rsidRDefault="004965B9" w:rsidP="004965B9">
            <w:pPr>
              <w:keepNext/>
              <w:keepLines/>
              <w:spacing w:after="0"/>
              <w:jc w:val="center"/>
              <w:rPr>
                <w:rFonts w:eastAsia="Batang"/>
                <w:sz w:val="18"/>
              </w:rPr>
            </w:pPr>
            <w:r>
              <w:t>U</w:t>
            </w:r>
          </w:p>
        </w:tc>
        <w:tc>
          <w:tcPr>
            <w:tcW w:w="571" w:type="dxa"/>
            <w:shd w:val="clear" w:color="auto" w:fill="auto"/>
          </w:tcPr>
          <w:p w14:paraId="2BA08B07" w14:textId="67C7523F" w:rsidR="004965B9" w:rsidRPr="00943C5D" w:rsidRDefault="004965B9" w:rsidP="004965B9">
            <w:pPr>
              <w:keepNext/>
              <w:keepLines/>
              <w:spacing w:after="0"/>
              <w:jc w:val="center"/>
              <w:rPr>
                <w:rFonts w:eastAsia="Batang"/>
                <w:sz w:val="18"/>
              </w:rPr>
            </w:pPr>
            <w:r>
              <w:t>U</w:t>
            </w:r>
          </w:p>
        </w:tc>
        <w:tc>
          <w:tcPr>
            <w:tcW w:w="571" w:type="dxa"/>
            <w:shd w:val="clear" w:color="auto" w:fill="auto"/>
          </w:tcPr>
          <w:p w14:paraId="49025400" w14:textId="64AB3518"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795D5046" w14:textId="1720BD60"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0BDD8A30" w14:textId="5E0DD5AE"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4D0B178C" w14:textId="53CB4AD4"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3D9333F8" w14:textId="39027FF5"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533D9054" w14:textId="2FF3A4C9"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7BD6BB2E" w14:textId="31057123"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77D7DDA7" w14:textId="38D21572"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2F5F38F2" w14:textId="6E8D860F"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73185754" w14:textId="465CF0E0"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07DB334C" w14:textId="76918BED" w:rsidR="004965B9" w:rsidRPr="00943C5D" w:rsidRDefault="004965B9" w:rsidP="004965B9">
            <w:pPr>
              <w:keepNext/>
              <w:keepLines/>
              <w:spacing w:after="0"/>
              <w:jc w:val="center"/>
              <w:rPr>
                <w:rFonts w:eastAsia="Batang"/>
                <w:sz w:val="18"/>
              </w:rPr>
            </w:pPr>
            <w:r>
              <w:t>D</w:t>
            </w:r>
          </w:p>
        </w:tc>
        <w:tc>
          <w:tcPr>
            <w:tcW w:w="569" w:type="dxa"/>
            <w:gridSpan w:val="2"/>
            <w:shd w:val="clear" w:color="auto" w:fill="auto"/>
          </w:tcPr>
          <w:p w14:paraId="7F4B8ECC" w14:textId="48B1F909" w:rsidR="004965B9" w:rsidRPr="00943C5D" w:rsidRDefault="004965B9" w:rsidP="004965B9">
            <w:pPr>
              <w:keepNext/>
              <w:keepLines/>
              <w:spacing w:after="0"/>
              <w:jc w:val="center"/>
              <w:rPr>
                <w:rFonts w:eastAsia="Batang"/>
                <w:sz w:val="18"/>
              </w:rPr>
            </w:pPr>
            <w:r>
              <w:t>D</w:t>
            </w:r>
          </w:p>
        </w:tc>
      </w:tr>
      <w:tr w:rsidR="004965B9" w:rsidRPr="00943C5D" w14:paraId="66D35241" w14:textId="77777777" w:rsidTr="004965B9">
        <w:trPr>
          <w:jc w:val="center"/>
        </w:trPr>
        <w:tc>
          <w:tcPr>
            <w:tcW w:w="1271" w:type="dxa"/>
            <w:shd w:val="clear" w:color="auto" w:fill="auto"/>
          </w:tcPr>
          <w:p w14:paraId="1F9F85B4" w14:textId="19FC9DFA"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58</w:t>
            </w:r>
          </w:p>
        </w:tc>
        <w:tc>
          <w:tcPr>
            <w:tcW w:w="543" w:type="dxa"/>
            <w:shd w:val="clear" w:color="auto" w:fill="auto"/>
          </w:tcPr>
          <w:p w14:paraId="45D90D4D" w14:textId="49D3120D" w:rsidR="004965B9" w:rsidRPr="00943C5D" w:rsidRDefault="004965B9" w:rsidP="004965B9">
            <w:pPr>
              <w:keepNext/>
              <w:keepLines/>
              <w:spacing w:after="0"/>
              <w:jc w:val="center"/>
              <w:rPr>
                <w:rFonts w:eastAsia="Batang"/>
                <w:sz w:val="18"/>
              </w:rPr>
            </w:pPr>
            <w:r>
              <w:t>U</w:t>
            </w:r>
          </w:p>
        </w:tc>
        <w:tc>
          <w:tcPr>
            <w:tcW w:w="571" w:type="dxa"/>
            <w:shd w:val="clear" w:color="auto" w:fill="auto"/>
          </w:tcPr>
          <w:p w14:paraId="32E024AE" w14:textId="41685C42" w:rsidR="004965B9" w:rsidRPr="00943C5D" w:rsidRDefault="004965B9" w:rsidP="004965B9">
            <w:pPr>
              <w:keepNext/>
              <w:keepLines/>
              <w:spacing w:after="0"/>
              <w:jc w:val="center"/>
              <w:rPr>
                <w:rFonts w:eastAsia="Batang"/>
                <w:sz w:val="18"/>
              </w:rPr>
            </w:pPr>
            <w:r>
              <w:t>U</w:t>
            </w:r>
          </w:p>
        </w:tc>
        <w:tc>
          <w:tcPr>
            <w:tcW w:w="571" w:type="dxa"/>
            <w:shd w:val="clear" w:color="auto" w:fill="auto"/>
          </w:tcPr>
          <w:p w14:paraId="5BEBFBA7" w14:textId="5BA81A27" w:rsidR="004965B9" w:rsidRPr="00943C5D" w:rsidRDefault="004965B9" w:rsidP="004965B9">
            <w:pPr>
              <w:keepNext/>
              <w:keepLines/>
              <w:spacing w:after="0"/>
              <w:jc w:val="center"/>
              <w:rPr>
                <w:rFonts w:eastAsia="Batang"/>
                <w:sz w:val="18"/>
              </w:rPr>
            </w:pPr>
            <w:r>
              <w:t>U</w:t>
            </w:r>
          </w:p>
        </w:tc>
        <w:tc>
          <w:tcPr>
            <w:tcW w:w="569" w:type="dxa"/>
            <w:shd w:val="clear" w:color="auto" w:fill="auto"/>
          </w:tcPr>
          <w:p w14:paraId="07222AB6" w14:textId="5B0043A0"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44CD30F4" w14:textId="342F3BD3"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0EDBDA42" w14:textId="1316DA4F"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2350D2BF" w14:textId="6EC1B534"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6EB1A8C6" w14:textId="1851880D"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30A4A765" w14:textId="0ADD0D74"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37B6A416" w14:textId="5D59CD7E"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74C1A406" w14:textId="592D3702"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43BE77AF" w14:textId="36A43892" w:rsidR="004965B9" w:rsidRPr="00943C5D" w:rsidRDefault="004965B9" w:rsidP="004965B9">
            <w:pPr>
              <w:keepNext/>
              <w:keepLines/>
              <w:spacing w:after="0"/>
              <w:jc w:val="center"/>
              <w:rPr>
                <w:rFonts w:eastAsia="Batang"/>
                <w:sz w:val="18"/>
              </w:rPr>
            </w:pPr>
            <w:r>
              <w:t>D</w:t>
            </w:r>
          </w:p>
        </w:tc>
        <w:tc>
          <w:tcPr>
            <w:tcW w:w="569" w:type="dxa"/>
            <w:shd w:val="clear" w:color="auto" w:fill="auto"/>
          </w:tcPr>
          <w:p w14:paraId="7D025800" w14:textId="551B01A5" w:rsidR="004965B9" w:rsidRPr="00943C5D" w:rsidRDefault="004965B9" w:rsidP="004965B9">
            <w:pPr>
              <w:keepNext/>
              <w:keepLines/>
              <w:spacing w:after="0"/>
              <w:jc w:val="center"/>
              <w:rPr>
                <w:rFonts w:eastAsia="Batang"/>
                <w:sz w:val="18"/>
              </w:rPr>
            </w:pPr>
            <w:r>
              <w:t>D</w:t>
            </w:r>
          </w:p>
        </w:tc>
        <w:tc>
          <w:tcPr>
            <w:tcW w:w="569" w:type="dxa"/>
            <w:gridSpan w:val="2"/>
            <w:shd w:val="clear" w:color="auto" w:fill="auto"/>
          </w:tcPr>
          <w:p w14:paraId="5DF6F9A0" w14:textId="081AF129" w:rsidR="004965B9" w:rsidRPr="00943C5D" w:rsidRDefault="004965B9" w:rsidP="004965B9">
            <w:pPr>
              <w:keepNext/>
              <w:keepLines/>
              <w:spacing w:after="0"/>
              <w:jc w:val="center"/>
              <w:rPr>
                <w:rFonts w:eastAsia="Batang"/>
                <w:sz w:val="18"/>
              </w:rPr>
            </w:pPr>
            <w:r>
              <w:t>D</w:t>
            </w:r>
          </w:p>
        </w:tc>
      </w:tr>
      <w:tr w:rsidR="004965B9" w:rsidRPr="00943C5D" w14:paraId="76FA2A5C" w14:textId="77777777" w:rsidTr="004965B9">
        <w:trPr>
          <w:jc w:val="center"/>
        </w:trPr>
        <w:tc>
          <w:tcPr>
            <w:tcW w:w="1271" w:type="dxa"/>
            <w:shd w:val="clear" w:color="auto" w:fill="auto"/>
          </w:tcPr>
          <w:p w14:paraId="1951E19C" w14:textId="4A7983B4"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59</w:t>
            </w:r>
          </w:p>
        </w:tc>
        <w:tc>
          <w:tcPr>
            <w:tcW w:w="543" w:type="dxa"/>
            <w:shd w:val="clear" w:color="auto" w:fill="auto"/>
          </w:tcPr>
          <w:p w14:paraId="7548D065" w14:textId="4B57535C" w:rsidR="004965B9" w:rsidRPr="00943C5D" w:rsidRDefault="004965B9" w:rsidP="004965B9">
            <w:pPr>
              <w:keepNext/>
              <w:keepLines/>
              <w:spacing w:after="0"/>
              <w:jc w:val="center"/>
              <w:rPr>
                <w:rFonts w:eastAsia="Batang"/>
                <w:sz w:val="18"/>
              </w:rPr>
            </w:pPr>
            <w:r>
              <w:t>U</w:t>
            </w:r>
          </w:p>
        </w:tc>
        <w:tc>
          <w:tcPr>
            <w:tcW w:w="571" w:type="dxa"/>
            <w:shd w:val="clear" w:color="auto" w:fill="auto"/>
          </w:tcPr>
          <w:p w14:paraId="056FB1C6" w14:textId="7025C085" w:rsidR="004965B9" w:rsidRPr="00943C5D" w:rsidRDefault="004965B9" w:rsidP="004965B9">
            <w:pPr>
              <w:keepNext/>
              <w:keepLines/>
              <w:spacing w:after="0"/>
              <w:jc w:val="center"/>
              <w:rPr>
                <w:rFonts w:eastAsia="Batang"/>
                <w:sz w:val="18"/>
              </w:rPr>
            </w:pPr>
            <w:r>
              <w:t>U</w:t>
            </w:r>
          </w:p>
        </w:tc>
        <w:tc>
          <w:tcPr>
            <w:tcW w:w="571" w:type="dxa"/>
            <w:shd w:val="clear" w:color="auto" w:fill="auto"/>
          </w:tcPr>
          <w:p w14:paraId="2903AECE" w14:textId="73578ED2"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0D55DF51" w14:textId="010F0CB2"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3264EF08" w14:textId="3966CCA0"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6532E01E" w14:textId="37C4E64D"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6BCCD369" w14:textId="17C3E48D" w:rsidR="004965B9" w:rsidRPr="00943C5D" w:rsidRDefault="004965B9" w:rsidP="004965B9">
            <w:pPr>
              <w:keepNext/>
              <w:keepLines/>
              <w:spacing w:after="0"/>
              <w:jc w:val="center"/>
              <w:rPr>
                <w:rFonts w:eastAsia="Batang"/>
                <w:sz w:val="18"/>
              </w:rPr>
            </w:pPr>
            <w:r w:rsidRPr="000128FC">
              <w:t>F</w:t>
            </w:r>
          </w:p>
        </w:tc>
        <w:tc>
          <w:tcPr>
            <w:tcW w:w="569" w:type="dxa"/>
            <w:shd w:val="clear" w:color="auto" w:fill="auto"/>
          </w:tcPr>
          <w:p w14:paraId="2BD74E4B" w14:textId="5123C120"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7DE3637E" w14:textId="63B4C289"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176CC738" w14:textId="289800C6"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43237F4B" w14:textId="6A628132"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43D732D1" w14:textId="60035020" w:rsidR="004965B9" w:rsidRPr="00943C5D" w:rsidRDefault="004965B9" w:rsidP="004965B9">
            <w:pPr>
              <w:keepNext/>
              <w:keepLines/>
              <w:spacing w:after="0"/>
              <w:jc w:val="center"/>
              <w:rPr>
                <w:rFonts w:eastAsia="Batang"/>
                <w:sz w:val="18"/>
              </w:rPr>
            </w:pPr>
            <w:r w:rsidRPr="00D112B8">
              <w:t>F</w:t>
            </w:r>
          </w:p>
        </w:tc>
        <w:tc>
          <w:tcPr>
            <w:tcW w:w="569" w:type="dxa"/>
            <w:shd w:val="clear" w:color="auto" w:fill="auto"/>
          </w:tcPr>
          <w:p w14:paraId="31C55C36" w14:textId="7A25CA37" w:rsidR="004965B9" w:rsidRPr="00943C5D" w:rsidRDefault="004965B9" w:rsidP="004965B9">
            <w:pPr>
              <w:keepNext/>
              <w:keepLines/>
              <w:spacing w:after="0"/>
              <w:jc w:val="center"/>
              <w:rPr>
                <w:rFonts w:eastAsia="Batang"/>
                <w:sz w:val="18"/>
              </w:rPr>
            </w:pPr>
            <w:r>
              <w:t>D</w:t>
            </w:r>
          </w:p>
        </w:tc>
        <w:tc>
          <w:tcPr>
            <w:tcW w:w="569" w:type="dxa"/>
            <w:gridSpan w:val="2"/>
            <w:shd w:val="clear" w:color="auto" w:fill="auto"/>
          </w:tcPr>
          <w:p w14:paraId="7B6F46C0" w14:textId="16CBA415" w:rsidR="004965B9" w:rsidRPr="00943C5D" w:rsidRDefault="004965B9" w:rsidP="004965B9">
            <w:pPr>
              <w:keepNext/>
              <w:keepLines/>
              <w:spacing w:after="0"/>
              <w:jc w:val="center"/>
              <w:rPr>
                <w:rFonts w:eastAsia="Batang"/>
                <w:sz w:val="18"/>
              </w:rPr>
            </w:pPr>
            <w:r>
              <w:t>D</w:t>
            </w:r>
          </w:p>
        </w:tc>
      </w:tr>
      <w:tr w:rsidR="004965B9" w:rsidRPr="00943C5D" w14:paraId="797CCFAC" w14:textId="77777777" w:rsidTr="004965B9">
        <w:trPr>
          <w:jc w:val="center"/>
        </w:trPr>
        <w:tc>
          <w:tcPr>
            <w:tcW w:w="1271" w:type="dxa"/>
            <w:shd w:val="clear" w:color="auto" w:fill="auto"/>
          </w:tcPr>
          <w:p w14:paraId="345CA9EE" w14:textId="7934308E" w:rsidR="004965B9" w:rsidRPr="00AD5D02" w:rsidRDefault="004965B9" w:rsidP="004965B9">
            <w:pPr>
              <w:keepNext/>
              <w:keepLines/>
              <w:spacing w:after="0"/>
              <w:jc w:val="center"/>
              <w:rPr>
                <w:rFonts w:eastAsia="Batang"/>
                <w:sz w:val="18"/>
                <w:highlight w:val="yellow"/>
              </w:rPr>
            </w:pPr>
            <w:r w:rsidRPr="00AD5D02">
              <w:rPr>
                <w:rFonts w:ascii="Arial" w:eastAsia="Batang" w:hAnsi="Arial"/>
                <w:sz w:val="18"/>
                <w:highlight w:val="yellow"/>
              </w:rPr>
              <w:t>…</w:t>
            </w:r>
          </w:p>
        </w:tc>
        <w:tc>
          <w:tcPr>
            <w:tcW w:w="543" w:type="dxa"/>
            <w:shd w:val="clear" w:color="auto" w:fill="auto"/>
          </w:tcPr>
          <w:p w14:paraId="61EFDF08" w14:textId="77777777" w:rsidR="004965B9" w:rsidRDefault="004965B9" w:rsidP="004965B9">
            <w:pPr>
              <w:keepNext/>
              <w:keepLines/>
              <w:spacing w:after="0"/>
              <w:jc w:val="center"/>
            </w:pPr>
          </w:p>
        </w:tc>
        <w:tc>
          <w:tcPr>
            <w:tcW w:w="571" w:type="dxa"/>
            <w:shd w:val="clear" w:color="auto" w:fill="auto"/>
          </w:tcPr>
          <w:p w14:paraId="4A4C325D" w14:textId="77777777" w:rsidR="004965B9" w:rsidRDefault="004965B9" w:rsidP="004965B9">
            <w:pPr>
              <w:keepNext/>
              <w:keepLines/>
              <w:spacing w:after="0"/>
              <w:jc w:val="center"/>
            </w:pPr>
          </w:p>
        </w:tc>
        <w:tc>
          <w:tcPr>
            <w:tcW w:w="571" w:type="dxa"/>
            <w:shd w:val="clear" w:color="auto" w:fill="auto"/>
          </w:tcPr>
          <w:p w14:paraId="6834E84F" w14:textId="77777777" w:rsidR="004965B9" w:rsidRPr="000128FC" w:rsidRDefault="004965B9" w:rsidP="004965B9">
            <w:pPr>
              <w:keepNext/>
              <w:keepLines/>
              <w:spacing w:after="0"/>
              <w:jc w:val="center"/>
            </w:pPr>
          </w:p>
        </w:tc>
        <w:tc>
          <w:tcPr>
            <w:tcW w:w="569" w:type="dxa"/>
            <w:shd w:val="clear" w:color="auto" w:fill="auto"/>
          </w:tcPr>
          <w:p w14:paraId="50C10653" w14:textId="77777777" w:rsidR="004965B9" w:rsidRPr="000128FC" w:rsidRDefault="004965B9" w:rsidP="004965B9">
            <w:pPr>
              <w:keepNext/>
              <w:keepLines/>
              <w:spacing w:after="0"/>
              <w:jc w:val="center"/>
            </w:pPr>
          </w:p>
        </w:tc>
        <w:tc>
          <w:tcPr>
            <w:tcW w:w="569" w:type="dxa"/>
            <w:shd w:val="clear" w:color="auto" w:fill="auto"/>
          </w:tcPr>
          <w:p w14:paraId="181C8003" w14:textId="77777777" w:rsidR="004965B9" w:rsidRPr="000128FC" w:rsidRDefault="004965B9" w:rsidP="004965B9">
            <w:pPr>
              <w:keepNext/>
              <w:keepLines/>
              <w:spacing w:after="0"/>
              <w:jc w:val="center"/>
            </w:pPr>
          </w:p>
        </w:tc>
        <w:tc>
          <w:tcPr>
            <w:tcW w:w="569" w:type="dxa"/>
            <w:shd w:val="clear" w:color="auto" w:fill="auto"/>
          </w:tcPr>
          <w:p w14:paraId="1867AF1C" w14:textId="77777777" w:rsidR="004965B9" w:rsidRPr="000128FC" w:rsidRDefault="004965B9" w:rsidP="004965B9">
            <w:pPr>
              <w:keepNext/>
              <w:keepLines/>
              <w:spacing w:after="0"/>
              <w:jc w:val="center"/>
            </w:pPr>
          </w:p>
        </w:tc>
        <w:tc>
          <w:tcPr>
            <w:tcW w:w="569" w:type="dxa"/>
            <w:shd w:val="clear" w:color="auto" w:fill="auto"/>
          </w:tcPr>
          <w:p w14:paraId="5CB58B9A" w14:textId="77777777" w:rsidR="004965B9" w:rsidRPr="000128FC" w:rsidRDefault="004965B9" w:rsidP="004965B9">
            <w:pPr>
              <w:keepNext/>
              <w:keepLines/>
              <w:spacing w:after="0"/>
              <w:jc w:val="center"/>
            </w:pPr>
          </w:p>
        </w:tc>
        <w:tc>
          <w:tcPr>
            <w:tcW w:w="569" w:type="dxa"/>
            <w:shd w:val="clear" w:color="auto" w:fill="auto"/>
          </w:tcPr>
          <w:p w14:paraId="3BB98942" w14:textId="77777777" w:rsidR="004965B9" w:rsidRPr="00D112B8" w:rsidRDefault="004965B9" w:rsidP="004965B9">
            <w:pPr>
              <w:keepNext/>
              <w:keepLines/>
              <w:spacing w:after="0"/>
              <w:jc w:val="center"/>
            </w:pPr>
          </w:p>
        </w:tc>
        <w:tc>
          <w:tcPr>
            <w:tcW w:w="569" w:type="dxa"/>
            <w:shd w:val="clear" w:color="auto" w:fill="auto"/>
          </w:tcPr>
          <w:p w14:paraId="57D37B8C" w14:textId="77777777" w:rsidR="004965B9" w:rsidRPr="00D112B8" w:rsidRDefault="004965B9" w:rsidP="004965B9">
            <w:pPr>
              <w:keepNext/>
              <w:keepLines/>
              <w:spacing w:after="0"/>
              <w:jc w:val="center"/>
            </w:pPr>
          </w:p>
        </w:tc>
        <w:tc>
          <w:tcPr>
            <w:tcW w:w="569" w:type="dxa"/>
            <w:shd w:val="clear" w:color="auto" w:fill="auto"/>
          </w:tcPr>
          <w:p w14:paraId="67378A24" w14:textId="77777777" w:rsidR="004965B9" w:rsidRPr="00D112B8" w:rsidRDefault="004965B9" w:rsidP="004965B9">
            <w:pPr>
              <w:keepNext/>
              <w:keepLines/>
              <w:spacing w:after="0"/>
              <w:jc w:val="center"/>
            </w:pPr>
          </w:p>
        </w:tc>
        <w:tc>
          <w:tcPr>
            <w:tcW w:w="569" w:type="dxa"/>
            <w:shd w:val="clear" w:color="auto" w:fill="auto"/>
          </w:tcPr>
          <w:p w14:paraId="58BB7093" w14:textId="77777777" w:rsidR="004965B9" w:rsidRPr="00D112B8" w:rsidRDefault="004965B9" w:rsidP="004965B9">
            <w:pPr>
              <w:keepNext/>
              <w:keepLines/>
              <w:spacing w:after="0"/>
              <w:jc w:val="center"/>
            </w:pPr>
          </w:p>
        </w:tc>
        <w:tc>
          <w:tcPr>
            <w:tcW w:w="569" w:type="dxa"/>
            <w:shd w:val="clear" w:color="auto" w:fill="auto"/>
          </w:tcPr>
          <w:p w14:paraId="29DAAE04" w14:textId="77777777" w:rsidR="004965B9" w:rsidRPr="00D112B8" w:rsidRDefault="004965B9" w:rsidP="004965B9">
            <w:pPr>
              <w:keepNext/>
              <w:keepLines/>
              <w:spacing w:after="0"/>
              <w:jc w:val="center"/>
            </w:pPr>
          </w:p>
        </w:tc>
        <w:tc>
          <w:tcPr>
            <w:tcW w:w="569" w:type="dxa"/>
            <w:shd w:val="clear" w:color="auto" w:fill="auto"/>
          </w:tcPr>
          <w:p w14:paraId="45529789" w14:textId="77777777" w:rsidR="004965B9" w:rsidRDefault="004965B9" w:rsidP="004965B9">
            <w:pPr>
              <w:keepNext/>
              <w:keepLines/>
              <w:spacing w:after="0"/>
              <w:jc w:val="center"/>
            </w:pPr>
          </w:p>
        </w:tc>
        <w:tc>
          <w:tcPr>
            <w:tcW w:w="569" w:type="dxa"/>
            <w:gridSpan w:val="2"/>
            <w:shd w:val="clear" w:color="auto" w:fill="auto"/>
          </w:tcPr>
          <w:p w14:paraId="0C8C3292" w14:textId="77777777" w:rsidR="004965B9" w:rsidRDefault="004965B9" w:rsidP="004965B9">
            <w:pPr>
              <w:keepNext/>
              <w:keepLines/>
              <w:spacing w:after="0"/>
              <w:jc w:val="center"/>
            </w:pPr>
          </w:p>
        </w:tc>
      </w:tr>
      <w:tr w:rsidR="004965B9" w:rsidRPr="00943C5D" w14:paraId="1143839D" w14:textId="77777777" w:rsidTr="004965B9">
        <w:trPr>
          <w:jc w:val="center"/>
        </w:trPr>
        <w:tc>
          <w:tcPr>
            <w:tcW w:w="1271" w:type="dxa"/>
            <w:shd w:val="clear" w:color="auto" w:fill="auto"/>
          </w:tcPr>
          <w:p w14:paraId="5D1C644D" w14:textId="4B5D46BF" w:rsidR="004965B9" w:rsidRPr="00AD5D02" w:rsidRDefault="000A2C87" w:rsidP="004965B9">
            <w:pPr>
              <w:keepNext/>
              <w:keepLines/>
              <w:spacing w:after="0"/>
              <w:jc w:val="center"/>
              <w:rPr>
                <w:rFonts w:eastAsia="Batang"/>
                <w:sz w:val="18"/>
                <w:highlight w:val="yellow"/>
              </w:rPr>
            </w:pPr>
            <w:r w:rsidRPr="00AD5D02">
              <w:rPr>
                <w:rFonts w:eastAsia="Batang"/>
                <w:sz w:val="18"/>
                <w:highlight w:val="yellow"/>
              </w:rPr>
              <w:t>5</w:t>
            </w:r>
            <w:r>
              <w:rPr>
                <w:rFonts w:eastAsia="Batang"/>
                <w:sz w:val="18"/>
                <w:highlight w:val="yellow"/>
              </w:rPr>
              <w:t>5</w:t>
            </w:r>
            <w:r w:rsidR="004965B9" w:rsidRPr="00AD5D02">
              <w:rPr>
                <w:rFonts w:eastAsia="Batang"/>
                <w:sz w:val="18"/>
                <w:highlight w:val="yellow"/>
              </w:rPr>
              <w:t>+Y</w:t>
            </w:r>
          </w:p>
        </w:tc>
        <w:tc>
          <w:tcPr>
            <w:tcW w:w="543" w:type="dxa"/>
            <w:shd w:val="clear" w:color="auto" w:fill="auto"/>
          </w:tcPr>
          <w:p w14:paraId="2540C214" w14:textId="77777777" w:rsidR="004965B9" w:rsidRDefault="004965B9" w:rsidP="004965B9">
            <w:pPr>
              <w:keepNext/>
              <w:keepLines/>
              <w:spacing w:after="0"/>
              <w:jc w:val="center"/>
            </w:pPr>
          </w:p>
        </w:tc>
        <w:tc>
          <w:tcPr>
            <w:tcW w:w="571" w:type="dxa"/>
            <w:shd w:val="clear" w:color="auto" w:fill="auto"/>
          </w:tcPr>
          <w:p w14:paraId="40624684" w14:textId="77777777" w:rsidR="004965B9" w:rsidRDefault="004965B9" w:rsidP="004965B9">
            <w:pPr>
              <w:keepNext/>
              <w:keepLines/>
              <w:spacing w:after="0"/>
              <w:jc w:val="center"/>
            </w:pPr>
          </w:p>
        </w:tc>
        <w:tc>
          <w:tcPr>
            <w:tcW w:w="571" w:type="dxa"/>
            <w:shd w:val="clear" w:color="auto" w:fill="auto"/>
          </w:tcPr>
          <w:p w14:paraId="15381A36" w14:textId="77777777" w:rsidR="004965B9" w:rsidRPr="000128FC" w:rsidRDefault="004965B9" w:rsidP="004965B9">
            <w:pPr>
              <w:keepNext/>
              <w:keepLines/>
              <w:spacing w:after="0"/>
              <w:jc w:val="center"/>
            </w:pPr>
          </w:p>
        </w:tc>
        <w:tc>
          <w:tcPr>
            <w:tcW w:w="569" w:type="dxa"/>
            <w:shd w:val="clear" w:color="auto" w:fill="auto"/>
          </w:tcPr>
          <w:p w14:paraId="24523E72" w14:textId="77777777" w:rsidR="004965B9" w:rsidRPr="000128FC" w:rsidRDefault="004965B9" w:rsidP="004965B9">
            <w:pPr>
              <w:keepNext/>
              <w:keepLines/>
              <w:spacing w:after="0"/>
              <w:jc w:val="center"/>
            </w:pPr>
          </w:p>
        </w:tc>
        <w:tc>
          <w:tcPr>
            <w:tcW w:w="569" w:type="dxa"/>
            <w:shd w:val="clear" w:color="auto" w:fill="auto"/>
          </w:tcPr>
          <w:p w14:paraId="02325111" w14:textId="77777777" w:rsidR="004965B9" w:rsidRPr="000128FC" w:rsidRDefault="004965B9" w:rsidP="004965B9">
            <w:pPr>
              <w:keepNext/>
              <w:keepLines/>
              <w:spacing w:after="0"/>
              <w:jc w:val="center"/>
            </w:pPr>
          </w:p>
        </w:tc>
        <w:tc>
          <w:tcPr>
            <w:tcW w:w="569" w:type="dxa"/>
            <w:shd w:val="clear" w:color="auto" w:fill="auto"/>
          </w:tcPr>
          <w:p w14:paraId="5F5CAEBF" w14:textId="77777777" w:rsidR="004965B9" w:rsidRPr="000128FC" w:rsidRDefault="004965B9" w:rsidP="004965B9">
            <w:pPr>
              <w:keepNext/>
              <w:keepLines/>
              <w:spacing w:after="0"/>
              <w:jc w:val="center"/>
            </w:pPr>
          </w:p>
        </w:tc>
        <w:tc>
          <w:tcPr>
            <w:tcW w:w="569" w:type="dxa"/>
            <w:shd w:val="clear" w:color="auto" w:fill="auto"/>
          </w:tcPr>
          <w:p w14:paraId="01A8D0BA" w14:textId="77777777" w:rsidR="004965B9" w:rsidRPr="000128FC" w:rsidRDefault="004965B9" w:rsidP="004965B9">
            <w:pPr>
              <w:keepNext/>
              <w:keepLines/>
              <w:spacing w:after="0"/>
              <w:jc w:val="center"/>
            </w:pPr>
          </w:p>
        </w:tc>
        <w:tc>
          <w:tcPr>
            <w:tcW w:w="569" w:type="dxa"/>
            <w:shd w:val="clear" w:color="auto" w:fill="auto"/>
          </w:tcPr>
          <w:p w14:paraId="445C12F0" w14:textId="77777777" w:rsidR="004965B9" w:rsidRPr="00D112B8" w:rsidRDefault="004965B9" w:rsidP="004965B9">
            <w:pPr>
              <w:keepNext/>
              <w:keepLines/>
              <w:spacing w:after="0"/>
              <w:jc w:val="center"/>
            </w:pPr>
          </w:p>
        </w:tc>
        <w:tc>
          <w:tcPr>
            <w:tcW w:w="569" w:type="dxa"/>
            <w:shd w:val="clear" w:color="auto" w:fill="auto"/>
          </w:tcPr>
          <w:p w14:paraId="1B4F50D7" w14:textId="77777777" w:rsidR="004965B9" w:rsidRPr="00D112B8" w:rsidRDefault="004965B9" w:rsidP="004965B9">
            <w:pPr>
              <w:keepNext/>
              <w:keepLines/>
              <w:spacing w:after="0"/>
              <w:jc w:val="center"/>
            </w:pPr>
          </w:p>
        </w:tc>
        <w:tc>
          <w:tcPr>
            <w:tcW w:w="569" w:type="dxa"/>
            <w:shd w:val="clear" w:color="auto" w:fill="auto"/>
          </w:tcPr>
          <w:p w14:paraId="4CDD0A44" w14:textId="77777777" w:rsidR="004965B9" w:rsidRPr="00D112B8" w:rsidRDefault="004965B9" w:rsidP="004965B9">
            <w:pPr>
              <w:keepNext/>
              <w:keepLines/>
              <w:spacing w:after="0"/>
              <w:jc w:val="center"/>
            </w:pPr>
          </w:p>
        </w:tc>
        <w:tc>
          <w:tcPr>
            <w:tcW w:w="569" w:type="dxa"/>
            <w:shd w:val="clear" w:color="auto" w:fill="auto"/>
          </w:tcPr>
          <w:p w14:paraId="56DFBB74" w14:textId="77777777" w:rsidR="004965B9" w:rsidRPr="00D112B8" w:rsidRDefault="004965B9" w:rsidP="004965B9">
            <w:pPr>
              <w:keepNext/>
              <w:keepLines/>
              <w:spacing w:after="0"/>
              <w:jc w:val="center"/>
            </w:pPr>
          </w:p>
        </w:tc>
        <w:tc>
          <w:tcPr>
            <w:tcW w:w="569" w:type="dxa"/>
            <w:shd w:val="clear" w:color="auto" w:fill="auto"/>
          </w:tcPr>
          <w:p w14:paraId="6027286E" w14:textId="77777777" w:rsidR="004965B9" w:rsidRPr="00D112B8" w:rsidRDefault="004965B9" w:rsidP="004965B9">
            <w:pPr>
              <w:keepNext/>
              <w:keepLines/>
              <w:spacing w:after="0"/>
              <w:jc w:val="center"/>
            </w:pPr>
          </w:p>
        </w:tc>
        <w:tc>
          <w:tcPr>
            <w:tcW w:w="569" w:type="dxa"/>
            <w:shd w:val="clear" w:color="auto" w:fill="auto"/>
          </w:tcPr>
          <w:p w14:paraId="5946F540" w14:textId="77777777" w:rsidR="004965B9" w:rsidRDefault="004965B9" w:rsidP="004965B9">
            <w:pPr>
              <w:keepNext/>
              <w:keepLines/>
              <w:spacing w:after="0"/>
              <w:jc w:val="center"/>
            </w:pPr>
          </w:p>
        </w:tc>
        <w:tc>
          <w:tcPr>
            <w:tcW w:w="569" w:type="dxa"/>
            <w:gridSpan w:val="2"/>
            <w:shd w:val="clear" w:color="auto" w:fill="auto"/>
          </w:tcPr>
          <w:p w14:paraId="123B8AAB" w14:textId="77777777" w:rsidR="004965B9" w:rsidRDefault="004965B9" w:rsidP="004965B9">
            <w:pPr>
              <w:keepNext/>
              <w:keepLines/>
              <w:spacing w:after="0"/>
              <w:jc w:val="center"/>
            </w:pPr>
          </w:p>
        </w:tc>
      </w:tr>
      <w:tr w:rsidR="004965B9" w:rsidRPr="00943C5D" w14:paraId="4ACE9417" w14:textId="77777777" w:rsidTr="004965B9">
        <w:trPr>
          <w:gridAfter w:val="1"/>
          <w:wAfter w:w="6" w:type="dxa"/>
          <w:jc w:val="center"/>
        </w:trPr>
        <w:tc>
          <w:tcPr>
            <w:tcW w:w="1271" w:type="dxa"/>
            <w:shd w:val="clear" w:color="auto" w:fill="auto"/>
            <w:vAlign w:val="center"/>
          </w:tcPr>
          <w:p w14:paraId="5505470E" w14:textId="639EF265" w:rsidR="004965B9" w:rsidRPr="00943C5D" w:rsidRDefault="004965B9" w:rsidP="004965B9">
            <w:pPr>
              <w:keepNext/>
              <w:keepLines/>
              <w:spacing w:after="0"/>
              <w:jc w:val="center"/>
              <w:rPr>
                <w:rFonts w:eastAsia="Batang"/>
                <w:sz w:val="18"/>
              </w:rPr>
            </w:pPr>
            <w:r>
              <w:rPr>
                <w:rFonts w:eastAsia="Batang"/>
                <w:sz w:val="18"/>
              </w:rPr>
              <w:t>(</w:t>
            </w:r>
            <w:r w:rsidR="00ED4ECB">
              <w:rPr>
                <w:rFonts w:eastAsia="Batang"/>
                <w:sz w:val="18"/>
              </w:rPr>
              <w:t>56+Y</w:t>
            </w:r>
            <w:r>
              <w:rPr>
                <w:rFonts w:eastAsia="Batang"/>
                <w:sz w:val="18"/>
              </w:rPr>
              <w:t xml:space="preserve">) - 245 </w:t>
            </w:r>
          </w:p>
        </w:tc>
        <w:tc>
          <w:tcPr>
            <w:tcW w:w="7938" w:type="dxa"/>
            <w:gridSpan w:val="14"/>
            <w:shd w:val="clear" w:color="auto" w:fill="auto"/>
            <w:vAlign w:val="center"/>
          </w:tcPr>
          <w:p w14:paraId="4683D6A7" w14:textId="25695A6F" w:rsidR="004965B9" w:rsidRPr="00943C5D" w:rsidRDefault="004965B9" w:rsidP="004965B9">
            <w:pPr>
              <w:keepNext/>
              <w:keepLines/>
              <w:spacing w:after="0"/>
              <w:jc w:val="center"/>
              <w:rPr>
                <w:rFonts w:eastAsia="Batang"/>
                <w:sz w:val="18"/>
              </w:rPr>
            </w:pPr>
            <w:r w:rsidRPr="00943C5D">
              <w:rPr>
                <w:rFonts w:eastAsia="Batang"/>
                <w:sz w:val="18"/>
              </w:rPr>
              <w:t>Reserved</w:t>
            </w:r>
          </w:p>
        </w:tc>
      </w:tr>
      <w:tr w:rsidR="004965B9" w:rsidRPr="00943C5D" w14:paraId="266EAB25" w14:textId="77777777" w:rsidTr="004965B9">
        <w:trPr>
          <w:gridAfter w:val="1"/>
          <w:wAfter w:w="6" w:type="dxa"/>
          <w:jc w:val="center"/>
        </w:trPr>
        <w:tc>
          <w:tcPr>
            <w:tcW w:w="1271" w:type="dxa"/>
            <w:shd w:val="clear" w:color="auto" w:fill="auto"/>
            <w:vAlign w:val="center"/>
          </w:tcPr>
          <w:p w14:paraId="2AC2581B" w14:textId="55BF0F84"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246</w:t>
            </w:r>
          </w:p>
        </w:tc>
        <w:tc>
          <w:tcPr>
            <w:tcW w:w="7938" w:type="dxa"/>
            <w:gridSpan w:val="14"/>
            <w:shd w:val="clear" w:color="auto" w:fill="auto"/>
          </w:tcPr>
          <w:p w14:paraId="7CBAD447" w14:textId="1DC327D4" w:rsidR="004965B9" w:rsidRPr="00943C5D" w:rsidRDefault="004965B9" w:rsidP="004965B9">
            <w:pPr>
              <w:keepNext/>
              <w:keepLines/>
              <w:spacing w:after="0"/>
              <w:jc w:val="center"/>
              <w:rPr>
                <w:rFonts w:eastAsia="Batang"/>
                <w:sz w:val="18"/>
              </w:rPr>
            </w:pPr>
            <w:r w:rsidRPr="005834A0">
              <w:rPr>
                <w:rFonts w:eastAsia="Calibri"/>
                <w:sz w:val="18"/>
                <w:szCs w:val="18"/>
              </w:rPr>
              <w:t>No resources available</w:t>
            </w:r>
          </w:p>
        </w:tc>
      </w:tr>
      <w:tr w:rsidR="004965B9" w:rsidRPr="00943C5D" w14:paraId="32ED33DB" w14:textId="77777777" w:rsidTr="004965B9">
        <w:trPr>
          <w:gridAfter w:val="1"/>
          <w:wAfter w:w="6" w:type="dxa"/>
          <w:jc w:val="center"/>
        </w:trPr>
        <w:tc>
          <w:tcPr>
            <w:tcW w:w="1271" w:type="dxa"/>
            <w:shd w:val="clear" w:color="auto" w:fill="auto"/>
            <w:vAlign w:val="center"/>
          </w:tcPr>
          <w:p w14:paraId="3CBE4041" w14:textId="62DBA091"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248</w:t>
            </w:r>
          </w:p>
        </w:tc>
        <w:tc>
          <w:tcPr>
            <w:tcW w:w="7938" w:type="dxa"/>
            <w:gridSpan w:val="14"/>
            <w:shd w:val="clear" w:color="auto" w:fill="auto"/>
          </w:tcPr>
          <w:p w14:paraId="69B3D487" w14:textId="1EABCF7E" w:rsidR="004965B9" w:rsidRPr="00943C5D" w:rsidRDefault="004965B9" w:rsidP="004965B9">
            <w:pPr>
              <w:keepNext/>
              <w:keepLines/>
              <w:spacing w:after="0"/>
              <w:jc w:val="center"/>
              <w:rPr>
                <w:rFonts w:eastAsia="Batang"/>
                <w:sz w:val="18"/>
              </w:rPr>
            </w:pPr>
            <w:r w:rsidRPr="005834A0">
              <w:rPr>
                <w:rFonts w:eastAsia="Calibri"/>
                <w:sz w:val="18"/>
                <w:szCs w:val="18"/>
              </w:rPr>
              <w:t>D resources available</w:t>
            </w:r>
          </w:p>
        </w:tc>
      </w:tr>
      <w:tr w:rsidR="004965B9" w:rsidRPr="00943C5D" w14:paraId="3C8C0C8D" w14:textId="77777777" w:rsidTr="004965B9">
        <w:trPr>
          <w:gridAfter w:val="1"/>
          <w:wAfter w:w="6" w:type="dxa"/>
          <w:jc w:val="center"/>
        </w:trPr>
        <w:tc>
          <w:tcPr>
            <w:tcW w:w="1271" w:type="dxa"/>
            <w:shd w:val="clear" w:color="auto" w:fill="auto"/>
            <w:vAlign w:val="center"/>
          </w:tcPr>
          <w:p w14:paraId="4DD61102" w14:textId="4043CF11"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249</w:t>
            </w:r>
          </w:p>
        </w:tc>
        <w:tc>
          <w:tcPr>
            <w:tcW w:w="7938" w:type="dxa"/>
            <w:gridSpan w:val="14"/>
            <w:shd w:val="clear" w:color="auto" w:fill="auto"/>
          </w:tcPr>
          <w:p w14:paraId="28576A0C" w14:textId="046BA528" w:rsidR="004965B9" w:rsidRPr="00943C5D" w:rsidRDefault="004965B9" w:rsidP="004965B9">
            <w:pPr>
              <w:keepNext/>
              <w:keepLines/>
              <w:spacing w:after="0"/>
              <w:jc w:val="center"/>
              <w:rPr>
                <w:rFonts w:eastAsia="Batang"/>
                <w:sz w:val="18"/>
              </w:rPr>
            </w:pPr>
            <w:r w:rsidRPr="005834A0">
              <w:rPr>
                <w:rFonts w:eastAsia="Calibri"/>
                <w:sz w:val="18"/>
                <w:szCs w:val="18"/>
              </w:rPr>
              <w:t>U resources available</w:t>
            </w:r>
          </w:p>
        </w:tc>
      </w:tr>
      <w:tr w:rsidR="004965B9" w:rsidRPr="00943C5D" w14:paraId="42E62FBE" w14:textId="77777777" w:rsidTr="004965B9">
        <w:trPr>
          <w:gridAfter w:val="1"/>
          <w:wAfter w:w="6" w:type="dxa"/>
          <w:jc w:val="center"/>
        </w:trPr>
        <w:tc>
          <w:tcPr>
            <w:tcW w:w="1271" w:type="dxa"/>
            <w:shd w:val="clear" w:color="auto" w:fill="auto"/>
            <w:vAlign w:val="center"/>
          </w:tcPr>
          <w:p w14:paraId="495B41C6" w14:textId="30ABAB2D"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250</w:t>
            </w:r>
          </w:p>
        </w:tc>
        <w:tc>
          <w:tcPr>
            <w:tcW w:w="7938" w:type="dxa"/>
            <w:gridSpan w:val="14"/>
            <w:shd w:val="clear" w:color="auto" w:fill="auto"/>
          </w:tcPr>
          <w:p w14:paraId="4CF7362D" w14:textId="44D2A74D" w:rsidR="004965B9" w:rsidRPr="00943C5D" w:rsidRDefault="004965B9" w:rsidP="004965B9">
            <w:pPr>
              <w:keepNext/>
              <w:keepLines/>
              <w:spacing w:after="0"/>
              <w:jc w:val="center"/>
              <w:rPr>
                <w:rFonts w:eastAsia="Batang"/>
                <w:sz w:val="18"/>
              </w:rPr>
            </w:pPr>
            <w:r w:rsidRPr="005834A0">
              <w:rPr>
                <w:rFonts w:eastAsia="Calibri"/>
                <w:sz w:val="18"/>
                <w:szCs w:val="18"/>
              </w:rPr>
              <w:t>D and U resources available</w:t>
            </w:r>
          </w:p>
        </w:tc>
      </w:tr>
      <w:tr w:rsidR="004965B9" w:rsidRPr="00943C5D" w14:paraId="0E8CE57E" w14:textId="77777777" w:rsidTr="004965B9">
        <w:trPr>
          <w:gridAfter w:val="1"/>
          <w:wAfter w:w="6" w:type="dxa"/>
          <w:jc w:val="center"/>
        </w:trPr>
        <w:tc>
          <w:tcPr>
            <w:tcW w:w="1271" w:type="dxa"/>
            <w:shd w:val="clear" w:color="auto" w:fill="auto"/>
            <w:vAlign w:val="center"/>
          </w:tcPr>
          <w:p w14:paraId="4CEED919" w14:textId="60691986"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251</w:t>
            </w:r>
          </w:p>
        </w:tc>
        <w:tc>
          <w:tcPr>
            <w:tcW w:w="7938" w:type="dxa"/>
            <w:gridSpan w:val="14"/>
            <w:shd w:val="clear" w:color="auto" w:fill="auto"/>
          </w:tcPr>
          <w:p w14:paraId="020B8228" w14:textId="3B0520BE" w:rsidR="004965B9" w:rsidRPr="00943C5D" w:rsidRDefault="004965B9" w:rsidP="004965B9">
            <w:pPr>
              <w:keepNext/>
              <w:keepLines/>
              <w:spacing w:after="0"/>
              <w:jc w:val="center"/>
              <w:rPr>
                <w:rFonts w:eastAsia="Batang"/>
                <w:sz w:val="18"/>
              </w:rPr>
            </w:pPr>
            <w:r w:rsidRPr="005834A0">
              <w:rPr>
                <w:rFonts w:eastAsia="Calibri"/>
                <w:sz w:val="18"/>
                <w:szCs w:val="18"/>
              </w:rPr>
              <w:t>F resources available</w:t>
            </w:r>
          </w:p>
        </w:tc>
      </w:tr>
      <w:tr w:rsidR="004965B9" w:rsidRPr="00943C5D" w14:paraId="18435C3F" w14:textId="77777777" w:rsidTr="004965B9">
        <w:trPr>
          <w:gridAfter w:val="1"/>
          <w:wAfter w:w="6" w:type="dxa"/>
          <w:jc w:val="center"/>
        </w:trPr>
        <w:tc>
          <w:tcPr>
            <w:tcW w:w="1271" w:type="dxa"/>
            <w:shd w:val="clear" w:color="auto" w:fill="auto"/>
            <w:vAlign w:val="center"/>
          </w:tcPr>
          <w:p w14:paraId="39789E4C" w14:textId="4EC5E48D"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252</w:t>
            </w:r>
          </w:p>
        </w:tc>
        <w:tc>
          <w:tcPr>
            <w:tcW w:w="7938" w:type="dxa"/>
            <w:gridSpan w:val="14"/>
            <w:shd w:val="clear" w:color="auto" w:fill="auto"/>
          </w:tcPr>
          <w:p w14:paraId="635D95A9" w14:textId="18DDD2A9" w:rsidR="004965B9" w:rsidRPr="00943C5D" w:rsidRDefault="004965B9" w:rsidP="004965B9">
            <w:pPr>
              <w:keepNext/>
              <w:keepLines/>
              <w:spacing w:after="0"/>
              <w:jc w:val="center"/>
              <w:rPr>
                <w:rFonts w:eastAsia="Batang"/>
                <w:sz w:val="18"/>
              </w:rPr>
            </w:pPr>
            <w:r w:rsidRPr="005834A0">
              <w:rPr>
                <w:rFonts w:eastAsia="Calibri"/>
                <w:sz w:val="18"/>
                <w:szCs w:val="18"/>
              </w:rPr>
              <w:t>D and F resources available</w:t>
            </w:r>
          </w:p>
        </w:tc>
      </w:tr>
      <w:tr w:rsidR="004965B9" w:rsidRPr="00943C5D" w14:paraId="0C9A520F" w14:textId="77777777" w:rsidTr="004965B9">
        <w:trPr>
          <w:gridAfter w:val="1"/>
          <w:wAfter w:w="6" w:type="dxa"/>
          <w:jc w:val="center"/>
        </w:trPr>
        <w:tc>
          <w:tcPr>
            <w:tcW w:w="1271" w:type="dxa"/>
            <w:shd w:val="clear" w:color="auto" w:fill="auto"/>
            <w:vAlign w:val="center"/>
          </w:tcPr>
          <w:p w14:paraId="18CF38B1" w14:textId="10E76448"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253</w:t>
            </w:r>
          </w:p>
        </w:tc>
        <w:tc>
          <w:tcPr>
            <w:tcW w:w="7938" w:type="dxa"/>
            <w:gridSpan w:val="14"/>
            <w:shd w:val="clear" w:color="auto" w:fill="auto"/>
          </w:tcPr>
          <w:p w14:paraId="60BEA3AF" w14:textId="17FECB31" w:rsidR="004965B9" w:rsidRPr="00943C5D" w:rsidRDefault="004965B9" w:rsidP="004965B9">
            <w:pPr>
              <w:keepNext/>
              <w:keepLines/>
              <w:spacing w:after="0"/>
              <w:jc w:val="center"/>
              <w:rPr>
                <w:rFonts w:eastAsia="Batang"/>
                <w:sz w:val="18"/>
              </w:rPr>
            </w:pPr>
            <w:r w:rsidRPr="005834A0">
              <w:rPr>
                <w:rFonts w:eastAsia="Calibri"/>
                <w:sz w:val="18"/>
                <w:szCs w:val="18"/>
              </w:rPr>
              <w:t>U and F resources available</w:t>
            </w:r>
          </w:p>
        </w:tc>
      </w:tr>
      <w:tr w:rsidR="004965B9" w:rsidRPr="00943C5D" w14:paraId="2DA35999" w14:textId="77777777" w:rsidTr="004965B9">
        <w:trPr>
          <w:gridAfter w:val="1"/>
          <w:wAfter w:w="6" w:type="dxa"/>
          <w:jc w:val="center"/>
        </w:trPr>
        <w:tc>
          <w:tcPr>
            <w:tcW w:w="1271" w:type="dxa"/>
            <w:shd w:val="clear" w:color="auto" w:fill="auto"/>
          </w:tcPr>
          <w:p w14:paraId="3D19745A" w14:textId="24C5D0A6" w:rsidR="004965B9" w:rsidRPr="00AD5D02" w:rsidRDefault="004965B9" w:rsidP="004965B9">
            <w:pPr>
              <w:keepNext/>
              <w:keepLines/>
              <w:spacing w:after="0"/>
              <w:jc w:val="center"/>
              <w:rPr>
                <w:rFonts w:eastAsia="Batang"/>
                <w:sz w:val="18"/>
                <w:highlight w:val="yellow"/>
              </w:rPr>
            </w:pPr>
            <w:r w:rsidRPr="00AD5D02">
              <w:rPr>
                <w:rFonts w:eastAsia="Batang"/>
                <w:sz w:val="18"/>
                <w:highlight w:val="yellow"/>
              </w:rPr>
              <w:t>254</w:t>
            </w:r>
          </w:p>
        </w:tc>
        <w:tc>
          <w:tcPr>
            <w:tcW w:w="7938" w:type="dxa"/>
            <w:gridSpan w:val="14"/>
            <w:shd w:val="clear" w:color="auto" w:fill="auto"/>
          </w:tcPr>
          <w:p w14:paraId="149184E1" w14:textId="53E22C79" w:rsidR="004965B9" w:rsidRPr="00943C5D" w:rsidRDefault="004965B9" w:rsidP="004965B9">
            <w:pPr>
              <w:keepNext/>
              <w:keepLines/>
              <w:spacing w:after="0"/>
              <w:jc w:val="center"/>
              <w:rPr>
                <w:rFonts w:eastAsia="Batang"/>
                <w:sz w:val="18"/>
              </w:rPr>
            </w:pPr>
            <w:r w:rsidRPr="005834A0">
              <w:rPr>
                <w:rFonts w:eastAsia="Calibri"/>
                <w:sz w:val="18"/>
                <w:szCs w:val="18"/>
              </w:rPr>
              <w:t>All resources available</w:t>
            </w:r>
          </w:p>
        </w:tc>
      </w:tr>
      <w:tr w:rsidR="004965B9" w:rsidRPr="00943C5D" w14:paraId="00444651" w14:textId="77777777" w:rsidTr="004965B9">
        <w:trPr>
          <w:gridAfter w:val="1"/>
          <w:wAfter w:w="6" w:type="dxa"/>
          <w:jc w:val="center"/>
        </w:trPr>
        <w:tc>
          <w:tcPr>
            <w:tcW w:w="1271" w:type="dxa"/>
            <w:shd w:val="clear" w:color="auto" w:fill="auto"/>
            <w:vAlign w:val="center"/>
          </w:tcPr>
          <w:p w14:paraId="01F88608" w14:textId="564A2FB2" w:rsidR="004965B9" w:rsidRDefault="004965B9" w:rsidP="004965B9">
            <w:pPr>
              <w:keepNext/>
              <w:keepLines/>
              <w:spacing w:after="0"/>
              <w:jc w:val="center"/>
              <w:rPr>
                <w:rFonts w:eastAsia="Batang"/>
                <w:sz w:val="18"/>
              </w:rPr>
            </w:pPr>
            <w:r w:rsidRPr="00943C5D">
              <w:rPr>
                <w:rFonts w:eastAsia="Batang"/>
                <w:sz w:val="18"/>
              </w:rPr>
              <w:t>255</w:t>
            </w:r>
          </w:p>
        </w:tc>
        <w:tc>
          <w:tcPr>
            <w:tcW w:w="7938" w:type="dxa"/>
            <w:gridSpan w:val="14"/>
            <w:shd w:val="clear" w:color="auto" w:fill="auto"/>
            <w:vAlign w:val="center"/>
          </w:tcPr>
          <w:p w14:paraId="363A93C9" w14:textId="7714A830" w:rsidR="004965B9" w:rsidRPr="005834A0" w:rsidRDefault="004965B9" w:rsidP="004965B9">
            <w:pPr>
              <w:keepNext/>
              <w:keepLines/>
              <w:spacing w:after="0"/>
              <w:jc w:val="center"/>
              <w:rPr>
                <w:rFonts w:eastAsia="Calibri"/>
                <w:sz w:val="18"/>
                <w:szCs w:val="18"/>
              </w:rPr>
            </w:pPr>
            <w:r w:rsidRPr="00943C5D">
              <w:rPr>
                <w:rFonts w:eastAsia="Batang"/>
                <w:sz w:val="18"/>
              </w:rPr>
              <w:t xml:space="preserve">UE determines the slot format for the slot based on </w:t>
            </w:r>
            <w:r w:rsidRPr="00943C5D">
              <w:rPr>
                <w:i/>
                <w:sz w:val="18"/>
                <w:lang w:val="en-US"/>
              </w:rPr>
              <w:t>TDD-</w:t>
            </w:r>
            <w:r w:rsidRPr="00943C5D">
              <w:rPr>
                <w:i/>
                <w:sz w:val="18"/>
              </w:rPr>
              <w:t>UL-DL-</w:t>
            </w:r>
            <w:proofErr w:type="spellStart"/>
            <w:r w:rsidRPr="00943C5D">
              <w:rPr>
                <w:i/>
                <w:sz w:val="18"/>
                <w:lang w:val="en-US"/>
              </w:rPr>
              <w:t>ConfigurationCommon</w:t>
            </w:r>
            <w:proofErr w:type="spellEnd"/>
            <w:r w:rsidRPr="00943C5D">
              <w:rPr>
                <w:sz w:val="18"/>
                <w:lang w:val="en-US"/>
              </w:rPr>
              <w:t xml:space="preserve">, or </w:t>
            </w:r>
            <w:r w:rsidRPr="00943C5D">
              <w:rPr>
                <w:i/>
                <w:sz w:val="18"/>
                <w:lang w:val="en-US"/>
              </w:rPr>
              <w:t>TDD-</w:t>
            </w:r>
            <w:r w:rsidRPr="00943C5D">
              <w:rPr>
                <w:i/>
                <w:sz w:val="18"/>
              </w:rPr>
              <w:t>UL-DL-</w:t>
            </w:r>
            <w:r w:rsidRPr="00943C5D">
              <w:rPr>
                <w:i/>
                <w:sz w:val="18"/>
                <w:lang w:val="en-US"/>
              </w:rPr>
              <w:t>C</w:t>
            </w:r>
            <w:proofErr w:type="spellStart"/>
            <w:r w:rsidRPr="00943C5D">
              <w:rPr>
                <w:i/>
                <w:sz w:val="18"/>
              </w:rPr>
              <w:t>onfig</w:t>
            </w:r>
            <w:proofErr w:type="spellEnd"/>
            <w:r w:rsidRPr="00943C5D">
              <w:rPr>
                <w:i/>
                <w:sz w:val="18"/>
                <w:lang w:val="en-US"/>
              </w:rPr>
              <w:t>D</w:t>
            </w:r>
            <w:proofErr w:type="spellStart"/>
            <w:r w:rsidRPr="00943C5D">
              <w:rPr>
                <w:i/>
                <w:sz w:val="18"/>
              </w:rPr>
              <w:t>edicated</w:t>
            </w:r>
            <w:proofErr w:type="spellEnd"/>
            <w:r w:rsidRPr="00943C5D">
              <w:rPr>
                <w:sz w:val="18"/>
              </w:rPr>
              <w:t xml:space="preserve"> and, if any, on detected DCI formats</w:t>
            </w:r>
          </w:p>
        </w:tc>
      </w:tr>
    </w:tbl>
    <w:p w14:paraId="32107187" w14:textId="75E81E92" w:rsidR="009037BF" w:rsidRDefault="009037BF" w:rsidP="005A0FE2"/>
    <w:p w14:paraId="55A49E45" w14:textId="1B5A21C5" w:rsidR="0006376B" w:rsidRPr="00650632" w:rsidRDefault="007635BE" w:rsidP="0006376B">
      <w:pPr>
        <w:pStyle w:val="Heading1"/>
        <w:rPr>
          <w:lang w:val="en-US"/>
        </w:rPr>
      </w:pPr>
      <w:r>
        <w:rPr>
          <w:color w:val="000000"/>
          <w:lang w:val="en-US"/>
        </w:rPr>
        <w:t>4</w:t>
      </w:r>
      <w:r w:rsidR="0006376B" w:rsidRPr="00650632">
        <w:rPr>
          <w:color w:val="000000"/>
          <w:lang w:val="en-US"/>
        </w:rPr>
        <w:tab/>
      </w:r>
      <w:r w:rsidR="0006376B">
        <w:rPr>
          <w:color w:val="000000"/>
          <w:lang w:val="en-US"/>
        </w:rPr>
        <w:t xml:space="preserve">IAB </w:t>
      </w:r>
      <w:r w:rsidR="00274A22" w:rsidRPr="00274A22">
        <w:rPr>
          <w:color w:val="000000"/>
          <w:lang w:val="en-US"/>
        </w:rPr>
        <w:t xml:space="preserve">processing time for applying an explicit indication at the child DU </w:t>
      </w:r>
    </w:p>
    <w:p w14:paraId="18834B57" w14:textId="77777777" w:rsidR="000066C8" w:rsidRDefault="000066C8" w:rsidP="000066C8">
      <w:pPr>
        <w:spacing w:after="0"/>
        <w:jc w:val="both"/>
        <w:rPr>
          <w:lang w:val="en-US"/>
        </w:rPr>
      </w:pPr>
      <w:r>
        <w:rPr>
          <w:lang w:val="en-US"/>
        </w:rPr>
        <w:t>The following agreement was made in RAN1#96:</w:t>
      </w:r>
    </w:p>
    <w:p w14:paraId="338CCDD0" w14:textId="77777777" w:rsidR="00FA6E88" w:rsidRDefault="00FA6E88" w:rsidP="000066C8">
      <w:pPr>
        <w:overflowPunct/>
        <w:autoSpaceDE/>
        <w:autoSpaceDN/>
        <w:adjustRightInd/>
        <w:spacing w:after="0"/>
        <w:ind w:firstLine="284"/>
        <w:jc w:val="both"/>
        <w:textAlignment w:val="auto"/>
        <w:rPr>
          <w:i/>
          <w:sz w:val="18"/>
          <w:highlight w:val="green"/>
        </w:rPr>
      </w:pPr>
    </w:p>
    <w:p w14:paraId="7FEE0B5D" w14:textId="5F78ACDF" w:rsidR="000066C8" w:rsidRPr="00450226" w:rsidRDefault="000066C8" w:rsidP="000066C8">
      <w:pPr>
        <w:overflowPunct/>
        <w:autoSpaceDE/>
        <w:autoSpaceDN/>
        <w:adjustRightInd/>
        <w:spacing w:after="0"/>
        <w:ind w:firstLine="284"/>
        <w:jc w:val="both"/>
        <w:textAlignment w:val="auto"/>
        <w:rPr>
          <w:i/>
          <w:sz w:val="18"/>
          <w:lang w:val="fi-FI"/>
        </w:rPr>
      </w:pPr>
      <w:r w:rsidRPr="0044462D">
        <w:rPr>
          <w:i/>
          <w:sz w:val="18"/>
          <w:highlight w:val="green"/>
        </w:rPr>
        <w:t>Agreements:</w:t>
      </w:r>
    </w:p>
    <w:p w14:paraId="6A36E8EB" w14:textId="77777777" w:rsidR="000066C8" w:rsidRPr="00E320BD" w:rsidRDefault="000066C8" w:rsidP="0096068B">
      <w:pPr>
        <w:numPr>
          <w:ilvl w:val="0"/>
          <w:numId w:val="4"/>
        </w:numPr>
        <w:overflowPunct/>
        <w:autoSpaceDE/>
        <w:autoSpaceDN/>
        <w:adjustRightInd/>
        <w:spacing w:after="0"/>
        <w:jc w:val="both"/>
        <w:textAlignment w:val="auto"/>
        <w:rPr>
          <w:i/>
          <w:sz w:val="18"/>
          <w:lang w:val="en-US"/>
        </w:rPr>
      </w:pPr>
      <w:r w:rsidRPr="00E320BD">
        <w:rPr>
          <w:i/>
          <w:sz w:val="18"/>
          <w:lang w:val="en-US"/>
        </w:rPr>
        <w:t>Further consider factors impacting the usage of soft resources at a child DU, including:</w:t>
      </w:r>
    </w:p>
    <w:p w14:paraId="57925C35" w14:textId="77777777" w:rsidR="000066C8" w:rsidRPr="00E320BD" w:rsidRDefault="000066C8" w:rsidP="0096068B">
      <w:pPr>
        <w:numPr>
          <w:ilvl w:val="1"/>
          <w:numId w:val="4"/>
        </w:numPr>
        <w:overflowPunct/>
        <w:autoSpaceDE/>
        <w:autoSpaceDN/>
        <w:adjustRightInd/>
        <w:spacing w:after="0"/>
        <w:jc w:val="both"/>
        <w:textAlignment w:val="auto"/>
        <w:rPr>
          <w:i/>
          <w:sz w:val="18"/>
          <w:lang w:val="en-US"/>
        </w:rPr>
      </w:pPr>
      <w:r w:rsidRPr="00E320BD">
        <w:rPr>
          <w:i/>
          <w:sz w:val="18"/>
          <w:lang w:val="en-US"/>
        </w:rPr>
        <w:t>MT's decoding delay</w:t>
      </w:r>
    </w:p>
    <w:p w14:paraId="24E8391E" w14:textId="77777777" w:rsidR="000066C8" w:rsidRPr="00E320BD" w:rsidRDefault="000066C8" w:rsidP="0096068B">
      <w:pPr>
        <w:numPr>
          <w:ilvl w:val="1"/>
          <w:numId w:val="4"/>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7BE401E5" w14:textId="77777777" w:rsidR="000066C8" w:rsidRPr="00E320BD" w:rsidRDefault="000066C8" w:rsidP="0096068B">
      <w:pPr>
        <w:numPr>
          <w:ilvl w:val="1"/>
          <w:numId w:val="4"/>
        </w:numPr>
        <w:overflowPunct/>
        <w:autoSpaceDE/>
        <w:autoSpaceDN/>
        <w:adjustRightInd/>
        <w:spacing w:after="0"/>
        <w:jc w:val="both"/>
        <w:textAlignment w:val="auto"/>
        <w:rPr>
          <w:i/>
          <w:sz w:val="18"/>
          <w:lang w:val="en-US"/>
        </w:rPr>
      </w:pPr>
      <w:r w:rsidRPr="00E320BD">
        <w:rPr>
          <w:i/>
          <w:sz w:val="18"/>
          <w:lang w:val="en-US"/>
        </w:rPr>
        <w:t>DU's PDSCH preparation time</w:t>
      </w:r>
    </w:p>
    <w:p w14:paraId="7529B1C3" w14:textId="77777777" w:rsidR="000066C8" w:rsidRPr="00E320BD" w:rsidRDefault="000066C8" w:rsidP="0096068B">
      <w:pPr>
        <w:numPr>
          <w:ilvl w:val="1"/>
          <w:numId w:val="4"/>
        </w:numPr>
        <w:overflowPunct/>
        <w:autoSpaceDE/>
        <w:autoSpaceDN/>
        <w:adjustRightInd/>
        <w:spacing w:after="0"/>
        <w:jc w:val="both"/>
        <w:textAlignment w:val="auto"/>
        <w:rPr>
          <w:i/>
          <w:sz w:val="18"/>
          <w:lang w:val="en-US"/>
        </w:rPr>
      </w:pPr>
      <w:r w:rsidRPr="00E320BD">
        <w:rPr>
          <w:i/>
          <w:sz w:val="18"/>
          <w:lang w:val="en-US"/>
        </w:rPr>
        <w:t>UE PUSCH preparation time</w:t>
      </w:r>
    </w:p>
    <w:p w14:paraId="5B95848B" w14:textId="77777777" w:rsidR="000066C8" w:rsidRDefault="000066C8" w:rsidP="0096068B">
      <w:pPr>
        <w:numPr>
          <w:ilvl w:val="1"/>
          <w:numId w:val="4"/>
        </w:numPr>
        <w:overflowPunct/>
        <w:autoSpaceDE/>
        <w:autoSpaceDN/>
        <w:adjustRightInd/>
        <w:spacing w:after="0"/>
        <w:jc w:val="both"/>
        <w:textAlignment w:val="auto"/>
        <w:rPr>
          <w:i/>
          <w:sz w:val="18"/>
          <w:lang w:val="en-US"/>
        </w:rPr>
      </w:pPr>
      <w:r w:rsidRPr="00E320BD">
        <w:rPr>
          <w:i/>
          <w:sz w:val="18"/>
          <w:lang w:val="en-US"/>
        </w:rPr>
        <w:t>Accumulated delay across hops</w:t>
      </w:r>
      <w:r>
        <w:rPr>
          <w:i/>
          <w:sz w:val="18"/>
          <w:lang w:val="en-US"/>
        </w:rPr>
        <w:t>.</w:t>
      </w:r>
    </w:p>
    <w:p w14:paraId="08605858" w14:textId="7329DD2A" w:rsidR="001C333D" w:rsidRDefault="001C333D" w:rsidP="001C333D">
      <w:pPr>
        <w:overflowPunct/>
        <w:autoSpaceDE/>
        <w:autoSpaceDN/>
        <w:adjustRightInd/>
        <w:spacing w:after="0"/>
        <w:jc w:val="both"/>
        <w:textAlignment w:val="auto"/>
        <w:rPr>
          <w:i/>
          <w:sz w:val="18"/>
          <w:lang w:val="en-US"/>
        </w:rPr>
      </w:pPr>
    </w:p>
    <w:p w14:paraId="2816931D" w14:textId="6BCE3511" w:rsidR="001C333D" w:rsidRDefault="001C333D" w:rsidP="004C7C65">
      <w:pPr>
        <w:overflowPunct/>
        <w:autoSpaceDE/>
        <w:autoSpaceDN/>
        <w:adjustRightInd/>
        <w:spacing w:after="0"/>
        <w:jc w:val="both"/>
        <w:textAlignment w:val="auto"/>
        <w:rPr>
          <w:i/>
          <w:sz w:val="18"/>
          <w:lang w:val="en-US"/>
        </w:rPr>
      </w:pPr>
      <w:r>
        <w:rPr>
          <w:lang w:val="en-US"/>
        </w:rPr>
        <w:t>Based on conclusions made in RAN1#97</w:t>
      </w:r>
      <w:r w:rsidR="0075687C">
        <w:rPr>
          <w:lang w:val="en-US"/>
        </w:rPr>
        <w:t xml:space="preserve"> it’s </w:t>
      </w:r>
      <w:proofErr w:type="gramStart"/>
      <w:r w:rsidR="0075687C">
        <w:rPr>
          <w:lang w:val="en-US"/>
        </w:rPr>
        <w:t>a</w:t>
      </w:r>
      <w:proofErr w:type="gramEnd"/>
      <w:r w:rsidR="0075687C">
        <w:rPr>
          <w:lang w:val="en-US"/>
        </w:rPr>
        <w:t xml:space="preserve"> </w:t>
      </w:r>
      <w:r w:rsidR="0075687C" w:rsidRPr="00FD4E85">
        <w:rPr>
          <w:highlight w:val="yellow"/>
          <w:lang w:val="en-US"/>
        </w:rPr>
        <w:t>FFS</w:t>
      </w:r>
      <w:r w:rsidR="0075687C">
        <w:rPr>
          <w:lang w:val="en-US"/>
        </w:rPr>
        <w:t xml:space="preserve"> point “</w:t>
      </w:r>
      <w:r w:rsidRPr="004C7C65">
        <w:rPr>
          <w:i/>
          <w:szCs w:val="18"/>
        </w:rPr>
        <w:t>whether the processing time for applying an explicit indication at the child DU is defined or left to implementation.</w:t>
      </w:r>
      <w:r w:rsidR="0075687C">
        <w:rPr>
          <w:i/>
          <w:szCs w:val="18"/>
        </w:rPr>
        <w:t>”</w:t>
      </w:r>
    </w:p>
    <w:p w14:paraId="120AA855" w14:textId="77777777" w:rsidR="000066C8" w:rsidRDefault="000066C8" w:rsidP="000066C8">
      <w:pPr>
        <w:overflowPunct/>
        <w:autoSpaceDE/>
        <w:autoSpaceDN/>
        <w:adjustRightInd/>
        <w:spacing w:after="0"/>
        <w:jc w:val="both"/>
        <w:textAlignment w:val="auto"/>
        <w:rPr>
          <w:i/>
          <w:sz w:val="18"/>
          <w:lang w:val="en-US"/>
        </w:rPr>
      </w:pPr>
    </w:p>
    <w:p w14:paraId="3DE88492" w14:textId="0F6FA5F3" w:rsidR="00C90EF1" w:rsidRDefault="007B2BB2" w:rsidP="00C90EF1">
      <w:pPr>
        <w:spacing w:after="0"/>
        <w:jc w:val="both"/>
      </w:pPr>
      <w:r>
        <w:t xml:space="preserve">UE processing time related </w:t>
      </w:r>
      <w:r w:rsidR="00231B0D">
        <w:t>to PDSCH</w:t>
      </w:r>
      <w:r w:rsidR="00F91FA4">
        <w:t xml:space="preserve"> decoding </w:t>
      </w:r>
      <w:r w:rsidR="00C90EF1">
        <w:t xml:space="preserve">is </w:t>
      </w:r>
      <w:r>
        <w:t>defined in terms of parameter N</w:t>
      </w:r>
      <w:r w:rsidR="00C90EF1">
        <w:t>1</w:t>
      </w:r>
      <w:r>
        <w:t>,</w:t>
      </w:r>
      <w:r w:rsidR="00C90EF1">
        <w:t xml:space="preserve"> and </w:t>
      </w:r>
      <w:r w:rsidR="00F91FA4">
        <w:t xml:space="preserve">PUSCH preparation </w:t>
      </w:r>
      <w:r w:rsidR="00C90EF1">
        <w:t xml:space="preserve"> by parameter N2, respectively</w:t>
      </w:r>
      <w:r>
        <w:t xml:space="preserve"> </w:t>
      </w:r>
    </w:p>
    <w:p w14:paraId="1C3297A7" w14:textId="77777777" w:rsidR="008A58C6" w:rsidRPr="00A830C9" w:rsidRDefault="008A58C6" w:rsidP="0096068B">
      <w:pPr>
        <w:pStyle w:val="ListParagraph"/>
        <w:numPr>
          <w:ilvl w:val="0"/>
          <w:numId w:val="9"/>
        </w:numPr>
        <w:jc w:val="both"/>
        <w:rPr>
          <w:sz w:val="20"/>
          <w:lang w:val="en-US"/>
        </w:rPr>
      </w:pPr>
      <w:r w:rsidRPr="00A830C9">
        <w:rPr>
          <w:sz w:val="20"/>
          <w:lang w:val="en-US"/>
        </w:rPr>
        <w:t>N1: end of PDSCH to the earliest possible start of HARQ-ACK</w:t>
      </w:r>
    </w:p>
    <w:p w14:paraId="5BF0A780" w14:textId="77777777" w:rsidR="008A58C6" w:rsidRDefault="008A58C6" w:rsidP="0096068B">
      <w:pPr>
        <w:pStyle w:val="ListParagraph"/>
        <w:numPr>
          <w:ilvl w:val="0"/>
          <w:numId w:val="8"/>
        </w:numPr>
        <w:spacing w:after="120"/>
        <w:ind w:left="714" w:hanging="357"/>
        <w:jc w:val="both"/>
        <w:rPr>
          <w:sz w:val="20"/>
          <w:lang w:val="en-US"/>
        </w:rPr>
      </w:pPr>
      <w:r>
        <w:rPr>
          <w:sz w:val="20"/>
          <w:lang w:val="en-US"/>
        </w:rPr>
        <w:t>N2: End of PDCCH to the earliest possible start of PUSCH</w:t>
      </w:r>
    </w:p>
    <w:p w14:paraId="3A56BE6E" w14:textId="29468638" w:rsidR="00BB0B76" w:rsidRPr="00A830C9" w:rsidRDefault="00C90EF1" w:rsidP="00A830C9">
      <w:pPr>
        <w:spacing w:after="0"/>
        <w:jc w:val="both"/>
        <w:rPr>
          <w:sz w:val="18"/>
          <w:lang w:val="en-US"/>
        </w:rPr>
      </w:pPr>
      <w:r>
        <w:rPr>
          <w:lang w:val="en-US"/>
        </w:rPr>
        <w:t xml:space="preserve">Table </w:t>
      </w:r>
      <w:r w:rsidR="00F30FD2">
        <w:rPr>
          <w:lang w:val="en-US"/>
        </w:rPr>
        <w:t>8</w:t>
      </w:r>
      <w:r>
        <w:rPr>
          <w:lang w:val="en-US"/>
        </w:rPr>
        <w:t xml:space="preserve"> shows these values defined in Rel-15 specs (TS 38.214). </w:t>
      </w:r>
    </w:p>
    <w:p w14:paraId="2CD44F23" w14:textId="77777777" w:rsidR="00C90EF1" w:rsidRDefault="00C90EF1" w:rsidP="008A58C6">
      <w:pPr>
        <w:overflowPunct/>
        <w:autoSpaceDE/>
        <w:autoSpaceDN/>
        <w:adjustRightInd/>
        <w:spacing w:after="0"/>
        <w:jc w:val="both"/>
        <w:textAlignment w:val="auto"/>
        <w:rPr>
          <w:i/>
          <w:sz w:val="18"/>
          <w:lang w:val="en-US"/>
        </w:rPr>
      </w:pPr>
    </w:p>
    <w:p w14:paraId="67ECCF00" w14:textId="07716656" w:rsidR="00C90EF1" w:rsidRPr="00650632" w:rsidRDefault="00C90EF1" w:rsidP="00C90EF1">
      <w:pPr>
        <w:pStyle w:val="Caption"/>
        <w:keepNext/>
        <w:ind w:left="720"/>
        <w:jc w:val="center"/>
        <w:rPr>
          <w:lang w:val="en-US"/>
        </w:rPr>
      </w:pPr>
      <w:r w:rsidRPr="00650632">
        <w:rPr>
          <w:lang w:val="en-US"/>
        </w:rPr>
        <w:t xml:space="preserve">Table </w:t>
      </w:r>
      <w:r w:rsidR="00F30FD2">
        <w:rPr>
          <w:lang w:val="en-US"/>
        </w:rPr>
        <w:t>8:</w:t>
      </w:r>
      <w:r w:rsidRPr="00650632">
        <w:rPr>
          <w:lang w:val="en-US"/>
        </w:rPr>
        <w:t xml:space="preserve"> </w:t>
      </w:r>
      <w:r>
        <w:rPr>
          <w:lang w:val="en-US"/>
        </w:rPr>
        <w:t>PUSCH preparation and PDCCH processing time defined in Rel-15</w:t>
      </w:r>
    </w:p>
    <w:tbl>
      <w:tblPr>
        <w:tblStyle w:val="TableGrid"/>
        <w:tblW w:w="0" w:type="auto"/>
        <w:tblLook w:val="04A0" w:firstRow="1" w:lastRow="0" w:firstColumn="1" w:lastColumn="0" w:noHBand="0" w:noVBand="1"/>
      </w:tblPr>
      <w:tblGrid>
        <w:gridCol w:w="4552"/>
        <w:gridCol w:w="5077"/>
      </w:tblGrid>
      <w:tr w:rsidR="008A58C6" w14:paraId="67672D75" w14:textId="77777777" w:rsidTr="00A830C9">
        <w:tc>
          <w:tcPr>
            <w:tcW w:w="4552" w:type="dxa"/>
          </w:tcPr>
          <w:p w14:paraId="02CE1250" w14:textId="77777777" w:rsidR="008A58C6" w:rsidRDefault="008A58C6" w:rsidP="008A58C6">
            <w:pPr>
              <w:overflowPunct/>
              <w:autoSpaceDE/>
              <w:autoSpaceDN/>
              <w:adjustRightInd/>
              <w:spacing w:after="0"/>
              <w:jc w:val="both"/>
              <w:textAlignment w:val="auto"/>
              <w:rPr>
                <w:i/>
                <w:sz w:val="18"/>
                <w:lang w:val="en-US"/>
              </w:rPr>
            </w:pPr>
          </w:p>
          <w:p w14:paraId="36A13C56" w14:textId="77777777" w:rsidR="008A58C6" w:rsidRDefault="008A58C6" w:rsidP="008A58C6">
            <w:pPr>
              <w:overflowPunct/>
              <w:autoSpaceDE/>
              <w:autoSpaceDN/>
              <w:adjustRightInd/>
              <w:spacing w:after="0"/>
              <w:jc w:val="both"/>
              <w:textAlignment w:val="auto"/>
              <w:rPr>
                <w:i/>
                <w:sz w:val="18"/>
                <w:lang w:val="en-US"/>
              </w:rPr>
            </w:pPr>
          </w:p>
          <w:p w14:paraId="62948EB4"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3C24DE66" wp14:editId="3768A8ED">
                  <wp:extent cx="2670048" cy="7060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18556" cy="718849"/>
                          </a:xfrm>
                          <a:prstGeom prst="rect">
                            <a:avLst/>
                          </a:prstGeom>
                        </pic:spPr>
                      </pic:pic>
                    </a:graphicData>
                  </a:graphic>
                </wp:inline>
              </w:drawing>
            </w:r>
          </w:p>
        </w:tc>
        <w:tc>
          <w:tcPr>
            <w:tcW w:w="5077" w:type="dxa"/>
          </w:tcPr>
          <w:p w14:paraId="7833699A"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1C85494A" wp14:editId="75AE539F">
                  <wp:extent cx="3087014" cy="11302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21954" cy="1142999"/>
                          </a:xfrm>
                          <a:prstGeom prst="rect">
                            <a:avLst/>
                          </a:prstGeom>
                        </pic:spPr>
                      </pic:pic>
                    </a:graphicData>
                  </a:graphic>
                </wp:inline>
              </w:drawing>
            </w:r>
          </w:p>
        </w:tc>
      </w:tr>
    </w:tbl>
    <w:p w14:paraId="7C47CCB9" w14:textId="77777777" w:rsidR="008A58C6" w:rsidRPr="00E320BD" w:rsidRDefault="008A58C6" w:rsidP="00A830C9">
      <w:pPr>
        <w:overflowPunct/>
        <w:autoSpaceDE/>
        <w:autoSpaceDN/>
        <w:adjustRightInd/>
        <w:spacing w:after="0"/>
        <w:jc w:val="both"/>
        <w:textAlignment w:val="auto"/>
        <w:rPr>
          <w:i/>
          <w:sz w:val="18"/>
          <w:lang w:val="en-US"/>
        </w:rPr>
      </w:pPr>
    </w:p>
    <w:p w14:paraId="6985D2A3" w14:textId="1DDDB81F" w:rsidR="00500C17" w:rsidRDefault="001C3A49" w:rsidP="007B2BB2">
      <w:pPr>
        <w:spacing w:after="0"/>
        <w:jc w:val="both"/>
        <w:rPr>
          <w:lang w:val="en-US"/>
        </w:rPr>
      </w:pPr>
      <w:proofErr w:type="gramStart"/>
      <w:r>
        <w:rPr>
          <w:lang w:val="en-US"/>
        </w:rPr>
        <w:t>First of all</w:t>
      </w:r>
      <w:proofErr w:type="gramEnd"/>
      <w:r>
        <w:rPr>
          <w:lang w:val="en-US"/>
        </w:rPr>
        <w:t xml:space="preserve">, we think that parameters N1 and N2 defined for UE should be valid also for </w:t>
      </w:r>
      <w:r w:rsidR="00F30FD2">
        <w:rPr>
          <w:lang w:val="en-US"/>
        </w:rPr>
        <w:t xml:space="preserve">the </w:t>
      </w:r>
      <w:r>
        <w:rPr>
          <w:lang w:val="en-US"/>
        </w:rPr>
        <w:t xml:space="preserve">MT part of the IAB node. However, </w:t>
      </w:r>
      <w:r w:rsidR="000514C1">
        <w:rPr>
          <w:lang w:val="en-US"/>
        </w:rPr>
        <w:t xml:space="preserve">there is no need to define different </w:t>
      </w:r>
      <w:r w:rsidR="00821536">
        <w:rPr>
          <w:lang w:val="en-US"/>
        </w:rPr>
        <w:t>IAB</w:t>
      </w:r>
      <w:r>
        <w:rPr>
          <w:lang w:val="en-US"/>
        </w:rPr>
        <w:t xml:space="preserve"> internal</w:t>
      </w:r>
      <w:r w:rsidR="00821536">
        <w:rPr>
          <w:lang w:val="en-US"/>
        </w:rPr>
        <w:t xml:space="preserve"> </w:t>
      </w:r>
      <w:r w:rsidR="000514C1">
        <w:rPr>
          <w:lang w:val="en-US"/>
        </w:rPr>
        <w:t>processing time components in the specification</w:t>
      </w:r>
      <w:r w:rsidR="00CF14FE">
        <w:t>: t</w:t>
      </w:r>
      <w:proofErr w:type="spellStart"/>
      <w:r w:rsidR="000514C1">
        <w:rPr>
          <w:lang w:val="en-US"/>
        </w:rPr>
        <w:t>hese</w:t>
      </w:r>
      <w:proofErr w:type="spellEnd"/>
      <w:r w:rsidR="000514C1">
        <w:rPr>
          <w:lang w:val="en-US"/>
        </w:rPr>
        <w:t xml:space="preserve"> can be left </w:t>
      </w:r>
      <w:r w:rsidR="000E6A88">
        <w:rPr>
          <w:lang w:val="en-US"/>
        </w:rPr>
        <w:t xml:space="preserve">for </w:t>
      </w:r>
      <w:r w:rsidR="000514C1">
        <w:rPr>
          <w:lang w:val="en-US"/>
        </w:rPr>
        <w:t xml:space="preserve">IAB implementation. Instead, </w:t>
      </w:r>
      <w:r w:rsidR="000E6A88">
        <w:t>w</w:t>
      </w:r>
      <w:r w:rsidR="00D94032">
        <w:t>e think that parameter</w:t>
      </w:r>
      <w:r w:rsidR="00940BB1">
        <w:t>s</w:t>
      </w:r>
      <w:r w:rsidR="00D94032">
        <w:t xml:space="preserve"> </w:t>
      </w:r>
      <w:r w:rsidR="00940BB1">
        <w:t xml:space="preserve">N1 and </w:t>
      </w:r>
      <w:r w:rsidR="00D94032">
        <w:t>N2</w:t>
      </w:r>
      <w:r w:rsidR="00F30FD2">
        <w:t>, as well as principles defined in Rel-15,</w:t>
      </w:r>
      <w:r w:rsidR="00D94032">
        <w:t xml:space="preserve"> should be used as </w:t>
      </w:r>
      <w:r w:rsidR="007C372D">
        <w:t xml:space="preserve">the </w:t>
      </w:r>
      <w:r w:rsidR="00940BB1">
        <w:t xml:space="preserve">basis </w:t>
      </w:r>
      <w:r w:rsidR="00D94032">
        <w:t>for defining</w:t>
      </w:r>
      <w:r w:rsidR="000514C1">
        <w:t xml:space="preserve"> when </w:t>
      </w:r>
      <w:r w:rsidR="000E6A88">
        <w:t>certain soft</w:t>
      </w:r>
      <w:r w:rsidR="003A1CE3">
        <w:t xml:space="preserve"> (=flexible)</w:t>
      </w:r>
      <w:r w:rsidR="000E6A88">
        <w:t xml:space="preserve"> resource at the latest </w:t>
      </w:r>
      <w:r w:rsidR="003A1CE3">
        <w:t xml:space="preserve">can </w:t>
      </w:r>
      <w:r w:rsidR="000E6A88">
        <w:t xml:space="preserve">be made available for the DU. </w:t>
      </w:r>
      <w:r w:rsidR="000514C1">
        <w:t xml:space="preserve">For </w:t>
      </w:r>
      <w:r w:rsidR="00A5393B">
        <w:t>example,</w:t>
      </w:r>
      <w:r w:rsidR="000514C1">
        <w:t xml:space="preserve"> w</w:t>
      </w:r>
      <w:r w:rsidR="00D94032">
        <w:rPr>
          <w:lang w:val="en-US"/>
        </w:rPr>
        <w:t>hen operating according to flexible resources</w:t>
      </w:r>
      <w:r w:rsidR="000E6A88">
        <w:rPr>
          <w:lang w:val="en-US"/>
        </w:rPr>
        <w:t xml:space="preserve"> </w:t>
      </w:r>
      <w:r w:rsidR="00940BB1">
        <w:rPr>
          <w:lang w:val="en-US"/>
        </w:rPr>
        <w:t>in</w:t>
      </w:r>
      <w:r w:rsidR="000E6A88">
        <w:rPr>
          <w:lang w:val="en-US"/>
        </w:rPr>
        <w:t xml:space="preserve"> Rel-15 scenario</w:t>
      </w:r>
      <w:r w:rsidR="00D94032">
        <w:rPr>
          <w:lang w:val="en-US"/>
        </w:rPr>
        <w:t xml:space="preserve">, higher layer configured UL signals (SRS, PUCCH, PUSCH or PRACH) </w:t>
      </w:r>
      <w:r w:rsidR="000E6A88">
        <w:rPr>
          <w:lang w:val="en-US"/>
        </w:rPr>
        <w:t xml:space="preserve">are </w:t>
      </w:r>
      <w:r w:rsidR="00A5393B">
        <w:rPr>
          <w:lang w:val="en-US"/>
        </w:rPr>
        <w:t>cancelled only</w:t>
      </w:r>
      <w:r w:rsidR="000E6A88">
        <w:rPr>
          <w:lang w:val="en-US"/>
        </w:rPr>
        <w:t xml:space="preserve"> </w:t>
      </w:r>
      <w:r w:rsidR="00940BB1">
        <w:rPr>
          <w:lang w:val="en-US"/>
        </w:rPr>
        <w:t>if</w:t>
      </w:r>
      <w:r w:rsidR="00D94032">
        <w:rPr>
          <w:lang w:val="en-US"/>
        </w:rPr>
        <w:t xml:space="preserve"> the DCI</w:t>
      </w:r>
      <w:r w:rsidR="000E6A88">
        <w:rPr>
          <w:lang w:val="en-US"/>
        </w:rPr>
        <w:t xml:space="preserve"> indicating </w:t>
      </w:r>
      <w:r w:rsidR="00975C4B">
        <w:rPr>
          <w:lang w:val="en-US"/>
        </w:rPr>
        <w:t>CSI-RS or PDSCH</w:t>
      </w:r>
      <w:r w:rsidR="000E6A88">
        <w:rPr>
          <w:lang w:val="en-US"/>
        </w:rPr>
        <w:t xml:space="preserve"> reception</w:t>
      </w:r>
      <w:r w:rsidR="00940BB1">
        <w:rPr>
          <w:lang w:val="en-US"/>
        </w:rPr>
        <w:t xml:space="preserve"> </w:t>
      </w:r>
      <w:r w:rsidR="00D94032">
        <w:rPr>
          <w:lang w:val="en-US"/>
        </w:rPr>
        <w:t xml:space="preserve">is received </w:t>
      </w:r>
      <w:r w:rsidR="00A5393B">
        <w:rPr>
          <w:lang w:val="en-US"/>
        </w:rPr>
        <w:t xml:space="preserve">before </w:t>
      </w:r>
      <w:r w:rsidR="00D94032">
        <w:rPr>
          <w:lang w:val="en-US"/>
        </w:rPr>
        <w:t xml:space="preserve">than </w:t>
      </w:r>
      <w:r w:rsidR="000E6A88">
        <w:rPr>
          <w:lang w:val="en-US"/>
        </w:rPr>
        <w:t xml:space="preserve">the </w:t>
      </w:r>
      <w:r w:rsidR="00975C4B">
        <w:rPr>
          <w:lang w:val="en-US"/>
        </w:rPr>
        <w:t xml:space="preserve">PUSCH </w:t>
      </w:r>
      <w:r w:rsidR="00D94032">
        <w:rPr>
          <w:lang w:val="en-US"/>
        </w:rPr>
        <w:t>processing time defined by N2</w:t>
      </w:r>
      <w:r>
        <w:rPr>
          <w:lang w:val="en-US"/>
        </w:rPr>
        <w:t xml:space="preserve"> (otherwise </w:t>
      </w:r>
      <w:r w:rsidR="00123EA6">
        <w:rPr>
          <w:lang w:val="en-US"/>
        </w:rPr>
        <w:t xml:space="preserve">the </w:t>
      </w:r>
      <w:r>
        <w:rPr>
          <w:lang w:val="en-US"/>
        </w:rPr>
        <w:t>higher layer configured UL signal is transmitted and CSI-RS or PDSCH is not received)</w:t>
      </w:r>
      <w:r w:rsidR="00D94032">
        <w:rPr>
          <w:lang w:val="en-US"/>
        </w:rPr>
        <w:t xml:space="preserve">. </w:t>
      </w:r>
    </w:p>
    <w:p w14:paraId="2894AAEF" w14:textId="77777777" w:rsidR="00500C17" w:rsidRDefault="00500C17" w:rsidP="007B2BB2">
      <w:pPr>
        <w:spacing w:after="0"/>
        <w:jc w:val="both"/>
        <w:rPr>
          <w:lang w:val="en-US"/>
        </w:rPr>
      </w:pPr>
    </w:p>
    <w:p w14:paraId="6A6E482C" w14:textId="77777777" w:rsidR="00500C17" w:rsidRDefault="00A5393B" w:rsidP="007B2BB2">
      <w:pPr>
        <w:spacing w:after="0"/>
        <w:jc w:val="both"/>
        <w:rPr>
          <w:lang w:val="en-US"/>
        </w:rPr>
      </w:pPr>
      <w:r>
        <w:rPr>
          <w:lang w:val="en-US"/>
        </w:rPr>
        <w:t xml:space="preserve">Usage of </w:t>
      </w:r>
      <w:r w:rsidR="000E6A88">
        <w:rPr>
          <w:lang w:val="en-US"/>
        </w:rPr>
        <w:t>Rel-15</w:t>
      </w:r>
      <w:r w:rsidR="00D94032">
        <w:rPr>
          <w:lang w:val="en-US"/>
        </w:rPr>
        <w:t xml:space="preserve"> principle</w:t>
      </w:r>
      <w:r w:rsidR="000E6A88">
        <w:rPr>
          <w:lang w:val="en-US"/>
        </w:rPr>
        <w:t>s</w:t>
      </w:r>
      <w:r w:rsidR="00D94032">
        <w:rPr>
          <w:lang w:val="en-US"/>
        </w:rPr>
        <w:t xml:space="preserve"> </w:t>
      </w:r>
      <w:r>
        <w:rPr>
          <w:lang w:val="en-US"/>
        </w:rPr>
        <w:t>co</w:t>
      </w:r>
      <w:r w:rsidR="00D94032">
        <w:rPr>
          <w:lang w:val="en-US"/>
        </w:rPr>
        <w:t>uld mean th</w:t>
      </w:r>
      <w:r w:rsidR="00500C17">
        <w:rPr>
          <w:lang w:val="en-US"/>
        </w:rPr>
        <w:t>e following rules:</w:t>
      </w:r>
      <w:r w:rsidR="00D94032">
        <w:rPr>
          <w:lang w:val="en-US"/>
        </w:rPr>
        <w:t xml:space="preserve"> </w:t>
      </w:r>
    </w:p>
    <w:p w14:paraId="23D3A66A" w14:textId="49F02B0F" w:rsidR="00500C17" w:rsidRPr="00A830C9" w:rsidRDefault="00D94032" w:rsidP="0096068B">
      <w:pPr>
        <w:pStyle w:val="ListParagraph"/>
        <w:numPr>
          <w:ilvl w:val="0"/>
          <w:numId w:val="8"/>
        </w:numPr>
        <w:jc w:val="both"/>
        <w:rPr>
          <w:lang w:val="en-US"/>
        </w:rPr>
      </w:pPr>
      <w:r w:rsidRPr="00A830C9">
        <w:rPr>
          <w:sz w:val="20"/>
          <w:lang w:val="en-US"/>
        </w:rPr>
        <w:t xml:space="preserve">DCI (including </w:t>
      </w:r>
      <w:r w:rsidR="000375B9">
        <w:rPr>
          <w:sz w:val="20"/>
          <w:lang w:val="en-US"/>
        </w:rPr>
        <w:t xml:space="preserve">DCI scrambled by SFI-RNTI and </w:t>
      </w:r>
      <w:r w:rsidR="002B77C2">
        <w:rPr>
          <w:sz w:val="20"/>
          <w:lang w:val="en-US"/>
        </w:rPr>
        <w:t>AI</w:t>
      </w:r>
      <w:r w:rsidR="000375B9">
        <w:rPr>
          <w:sz w:val="20"/>
          <w:lang w:val="en-US"/>
        </w:rPr>
        <w:t>-RNTI</w:t>
      </w:r>
      <w:r w:rsidRPr="00A830C9">
        <w:rPr>
          <w:sz w:val="20"/>
          <w:lang w:val="en-US"/>
        </w:rPr>
        <w:t>)</w:t>
      </w:r>
      <w:r w:rsidR="00975C4B" w:rsidRPr="00A830C9">
        <w:rPr>
          <w:sz w:val="20"/>
          <w:lang w:val="en-US"/>
        </w:rPr>
        <w:t xml:space="preserve"> </w:t>
      </w:r>
      <w:r w:rsidR="00A5393B">
        <w:rPr>
          <w:sz w:val="20"/>
          <w:lang w:val="en-US"/>
        </w:rPr>
        <w:t>indicating the resource usage for</w:t>
      </w:r>
      <w:r w:rsidR="00940BB1" w:rsidRPr="00A830C9">
        <w:rPr>
          <w:sz w:val="20"/>
          <w:lang w:val="en-US"/>
        </w:rPr>
        <w:t xml:space="preserve"> </w:t>
      </w:r>
      <w:r w:rsidR="003A1CE3">
        <w:rPr>
          <w:sz w:val="20"/>
          <w:lang w:val="en-US"/>
        </w:rPr>
        <w:t xml:space="preserve">certain </w:t>
      </w:r>
      <w:r w:rsidR="00940BB1" w:rsidRPr="00A830C9">
        <w:rPr>
          <w:sz w:val="20"/>
          <w:lang w:val="en-US"/>
        </w:rPr>
        <w:t xml:space="preserve">flexible </w:t>
      </w:r>
      <w:r w:rsidR="00500C17">
        <w:rPr>
          <w:sz w:val="20"/>
          <w:lang w:val="en-US"/>
        </w:rPr>
        <w:t>MT</w:t>
      </w:r>
      <w:r w:rsidR="007947BF">
        <w:rPr>
          <w:sz w:val="20"/>
          <w:lang w:val="en-US"/>
        </w:rPr>
        <w:t xml:space="preserve"> and/or </w:t>
      </w:r>
      <w:r w:rsidR="003A1CE3">
        <w:rPr>
          <w:sz w:val="20"/>
          <w:lang w:val="en-US"/>
        </w:rPr>
        <w:t>soft DU</w:t>
      </w:r>
      <w:r w:rsidR="00500C17">
        <w:rPr>
          <w:sz w:val="20"/>
          <w:lang w:val="en-US"/>
        </w:rPr>
        <w:t xml:space="preserve"> resources </w:t>
      </w:r>
      <w:r w:rsidRPr="00A830C9">
        <w:rPr>
          <w:sz w:val="20"/>
          <w:lang w:val="en-US"/>
        </w:rPr>
        <w:t>should be</w:t>
      </w:r>
      <w:r w:rsidR="000514C1" w:rsidRPr="00A830C9">
        <w:rPr>
          <w:sz w:val="20"/>
          <w:lang w:val="en-US"/>
        </w:rPr>
        <w:t xml:space="preserve"> received at least N2 symbols earlier</w:t>
      </w:r>
      <w:r w:rsidR="000E6A88" w:rsidRPr="00A830C9">
        <w:rPr>
          <w:sz w:val="20"/>
          <w:lang w:val="en-US"/>
        </w:rPr>
        <w:t xml:space="preserve"> in order to make</w:t>
      </w:r>
      <w:r w:rsidR="000514C1" w:rsidRPr="00A830C9">
        <w:rPr>
          <w:sz w:val="20"/>
          <w:lang w:val="en-US"/>
        </w:rPr>
        <w:t xml:space="preserve"> the corresponding soft resource available for </w:t>
      </w:r>
      <w:r w:rsidR="00A5393B">
        <w:rPr>
          <w:sz w:val="20"/>
          <w:lang w:val="en-US"/>
        </w:rPr>
        <w:t xml:space="preserve">the </w:t>
      </w:r>
      <w:r w:rsidR="000514C1" w:rsidRPr="00A830C9">
        <w:rPr>
          <w:sz w:val="20"/>
          <w:lang w:val="en-US"/>
        </w:rPr>
        <w:t>IAB node.</w:t>
      </w:r>
      <w:r w:rsidR="00940BB1" w:rsidRPr="00A830C9">
        <w:rPr>
          <w:sz w:val="20"/>
          <w:lang w:val="en-US"/>
        </w:rPr>
        <w:t xml:space="preserve"> </w:t>
      </w:r>
    </w:p>
    <w:p w14:paraId="09A3EF9A" w14:textId="77777777" w:rsidR="00D94032" w:rsidRPr="00A830C9" w:rsidRDefault="00940BB1" w:rsidP="0096068B">
      <w:pPr>
        <w:pStyle w:val="ListParagraph"/>
        <w:numPr>
          <w:ilvl w:val="0"/>
          <w:numId w:val="8"/>
        </w:numPr>
        <w:jc w:val="both"/>
        <w:rPr>
          <w:lang w:val="en-US"/>
        </w:rPr>
      </w:pPr>
      <w:r w:rsidRPr="00A830C9">
        <w:rPr>
          <w:sz w:val="20"/>
          <w:szCs w:val="20"/>
          <w:lang w:val="en-US"/>
        </w:rPr>
        <w:t xml:space="preserve">Similarly, if </w:t>
      </w:r>
      <w:r w:rsidR="00A5393B" w:rsidRPr="00A830C9">
        <w:rPr>
          <w:sz w:val="20"/>
          <w:szCs w:val="20"/>
          <w:lang w:val="en-US"/>
        </w:rPr>
        <w:t xml:space="preserve">MT </w:t>
      </w:r>
      <w:r w:rsidRPr="00A830C9">
        <w:rPr>
          <w:sz w:val="20"/>
          <w:szCs w:val="20"/>
          <w:lang w:val="en-US"/>
        </w:rPr>
        <w:t>does not receive DCI indicating PUSCH/PUCCH/SRS transmission</w:t>
      </w:r>
      <w:r w:rsidR="00A5393B" w:rsidRPr="00A830C9">
        <w:rPr>
          <w:sz w:val="20"/>
          <w:szCs w:val="20"/>
          <w:lang w:val="en-US"/>
        </w:rPr>
        <w:t xml:space="preserve"> </w:t>
      </w:r>
      <w:r w:rsidRPr="00A830C9">
        <w:rPr>
          <w:sz w:val="20"/>
          <w:szCs w:val="20"/>
          <w:lang w:val="en-US"/>
        </w:rPr>
        <w:t>or PDSCH reception</w:t>
      </w:r>
      <w:r w:rsidR="00500C17" w:rsidRPr="00A830C9">
        <w:rPr>
          <w:sz w:val="20"/>
          <w:szCs w:val="20"/>
          <w:lang w:val="en-US"/>
        </w:rPr>
        <w:t xml:space="preserve"> </w:t>
      </w:r>
      <w:r w:rsidRPr="00A830C9">
        <w:rPr>
          <w:sz w:val="20"/>
          <w:szCs w:val="20"/>
          <w:lang w:val="en-US"/>
        </w:rPr>
        <w:t>within processing time defined by N</w:t>
      </w:r>
      <w:r w:rsidR="00A5393B" w:rsidRPr="00A830C9">
        <w:rPr>
          <w:sz w:val="20"/>
          <w:szCs w:val="20"/>
          <w:lang w:val="en-US"/>
        </w:rPr>
        <w:t>2</w:t>
      </w:r>
      <w:r w:rsidRPr="00A830C9">
        <w:rPr>
          <w:sz w:val="20"/>
          <w:szCs w:val="20"/>
          <w:lang w:val="en-US"/>
        </w:rPr>
        <w:t xml:space="preserve"> </w:t>
      </w:r>
      <w:r w:rsidR="00A5393B" w:rsidRPr="00A830C9">
        <w:rPr>
          <w:sz w:val="20"/>
          <w:szCs w:val="20"/>
          <w:lang w:val="en-US"/>
        </w:rPr>
        <w:t>(</w:t>
      </w:r>
      <w:r w:rsidRPr="00A830C9">
        <w:rPr>
          <w:sz w:val="20"/>
          <w:szCs w:val="20"/>
          <w:lang w:val="en-US"/>
        </w:rPr>
        <w:t>or N</w:t>
      </w:r>
      <w:r w:rsidR="00A5393B" w:rsidRPr="00A830C9">
        <w:rPr>
          <w:sz w:val="20"/>
          <w:szCs w:val="20"/>
          <w:lang w:val="en-US"/>
        </w:rPr>
        <w:t>1 in the case of PDSCH HARQ-ACK)</w:t>
      </w:r>
      <w:r w:rsidRPr="00A830C9">
        <w:rPr>
          <w:sz w:val="20"/>
          <w:szCs w:val="20"/>
          <w:lang w:val="en-US"/>
        </w:rPr>
        <w:t xml:space="preserve">, the corresponding flexible resource(s) </w:t>
      </w:r>
      <w:r w:rsidR="00500C17" w:rsidRPr="00A830C9">
        <w:rPr>
          <w:sz w:val="20"/>
          <w:szCs w:val="20"/>
          <w:lang w:val="en-US"/>
        </w:rPr>
        <w:t>are implicitly available for DU.</w:t>
      </w:r>
      <w:r w:rsidRPr="00A830C9">
        <w:rPr>
          <w:lang w:val="en-US"/>
        </w:rPr>
        <w:t xml:space="preserve"> </w:t>
      </w:r>
      <w:r w:rsidR="000514C1" w:rsidRPr="00A830C9">
        <w:rPr>
          <w:lang w:val="en-US"/>
        </w:rPr>
        <w:t xml:space="preserve"> </w:t>
      </w:r>
    </w:p>
    <w:p w14:paraId="712B982C" w14:textId="77777777" w:rsidR="000514C1" w:rsidRDefault="000514C1" w:rsidP="007B2BB2">
      <w:pPr>
        <w:spacing w:after="0"/>
        <w:jc w:val="both"/>
        <w:rPr>
          <w:lang w:val="en-US"/>
        </w:rPr>
      </w:pPr>
    </w:p>
    <w:p w14:paraId="3079B6CA" w14:textId="026854C7" w:rsidR="000514C1" w:rsidRDefault="000514C1" w:rsidP="000514C1">
      <w:pPr>
        <w:spacing w:after="0"/>
        <w:jc w:val="both"/>
        <w:rPr>
          <w:i/>
          <w:lang w:val="en-US"/>
        </w:rPr>
      </w:pPr>
      <w:r w:rsidRPr="004A36AC">
        <w:rPr>
          <w:b/>
          <w:bCs/>
          <w:i/>
          <w:iCs/>
          <w:lang w:val="en-US"/>
        </w:rPr>
        <w:t xml:space="preserve">Proposal </w:t>
      </w:r>
      <w:r w:rsidR="00F164F0">
        <w:rPr>
          <w:b/>
          <w:bCs/>
          <w:i/>
          <w:iCs/>
          <w:lang w:val="en-US"/>
        </w:rPr>
        <w:t>1</w:t>
      </w:r>
      <w:r w:rsidR="007947BF">
        <w:rPr>
          <w:b/>
          <w:bCs/>
          <w:i/>
          <w:iCs/>
          <w:lang w:val="en-US"/>
        </w:rPr>
        <w:t>1</w:t>
      </w:r>
      <w:r w:rsidRPr="004A36AC">
        <w:rPr>
          <w:b/>
          <w:bCs/>
          <w:i/>
          <w:iCs/>
          <w:lang w:val="en-US"/>
        </w:rPr>
        <w:t xml:space="preserve">: </w:t>
      </w:r>
      <w:r w:rsidRPr="00264AB1">
        <w:rPr>
          <w:i/>
          <w:lang w:val="en-US"/>
        </w:rPr>
        <w:t>For the usage of soft resources at a child DU, use processing times defined for flexible resources in Rel-15 as</w:t>
      </w:r>
      <w:r w:rsidR="00A5393B" w:rsidRPr="00264AB1">
        <w:rPr>
          <w:i/>
          <w:lang w:val="en-US"/>
        </w:rPr>
        <w:t xml:space="preserve"> the basis</w:t>
      </w:r>
      <w:r w:rsidR="00264AB1">
        <w:rPr>
          <w:i/>
          <w:lang w:val="en-US"/>
        </w:rPr>
        <w:t xml:space="preserve"> to determine</w:t>
      </w:r>
      <w:r w:rsidR="00A5393B" w:rsidRPr="00264AB1">
        <w:rPr>
          <w:i/>
          <w:lang w:val="en-US"/>
        </w:rPr>
        <w:t xml:space="preserve"> </w:t>
      </w:r>
      <w:r w:rsidR="00821536" w:rsidRPr="00264AB1">
        <w:rPr>
          <w:i/>
          <w:lang w:val="en-US"/>
        </w:rPr>
        <w:t>when certain soft resource at the latest be made available for the DU.</w:t>
      </w:r>
    </w:p>
    <w:p w14:paraId="48661EF3" w14:textId="77777777" w:rsidR="00D94032" w:rsidRDefault="00D94032" w:rsidP="007B2BB2">
      <w:pPr>
        <w:spacing w:after="0"/>
        <w:jc w:val="both"/>
        <w:rPr>
          <w:lang w:val="en-US"/>
        </w:rPr>
      </w:pPr>
    </w:p>
    <w:p w14:paraId="1018CEB4" w14:textId="77777777" w:rsidR="00151444" w:rsidRPr="00650632" w:rsidRDefault="00A37655" w:rsidP="00A830C9">
      <w:pPr>
        <w:spacing w:after="0"/>
        <w:jc w:val="both"/>
        <w:rPr>
          <w:lang w:val="en-US"/>
        </w:rPr>
      </w:pPr>
      <w:r w:rsidRPr="00650632">
        <w:rPr>
          <w:lang w:val="en-US"/>
        </w:rPr>
        <w:t xml:space="preserve">  </w:t>
      </w:r>
    </w:p>
    <w:p w14:paraId="22BE7C6D" w14:textId="3818A507" w:rsidR="0034111C" w:rsidRPr="00650632" w:rsidRDefault="008C0FE9">
      <w:pPr>
        <w:pStyle w:val="Heading1"/>
        <w:rPr>
          <w:color w:val="000000"/>
          <w:lang w:val="en-US"/>
        </w:rPr>
      </w:pPr>
      <w:r>
        <w:rPr>
          <w:color w:val="000000"/>
          <w:lang w:val="en-US"/>
        </w:rPr>
        <w:t>5</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00B81B72" w14:textId="66B37E05" w:rsidR="00731B79" w:rsidRDefault="003D3FBA" w:rsidP="00B22669">
      <w:pPr>
        <w:spacing w:after="0"/>
        <w:jc w:val="both"/>
        <w:rPr>
          <w:lang w:val="en-US"/>
        </w:rPr>
      </w:pPr>
      <w:r w:rsidRPr="00C85FD0">
        <w:rPr>
          <w:lang w:val="en-US"/>
        </w:rPr>
        <w:t>In this contribution</w:t>
      </w:r>
      <w:r w:rsidR="00F81835" w:rsidRPr="00875830">
        <w:rPr>
          <w:lang w:val="en-US"/>
        </w:rPr>
        <w:t>,</w:t>
      </w:r>
      <w:r w:rsidRPr="00875830">
        <w:rPr>
          <w:lang w:val="en-US"/>
        </w:rPr>
        <w:t xml:space="preserve"> we have discussed </w:t>
      </w:r>
      <w:r w:rsidR="00AC276B" w:rsidRPr="00650632">
        <w:rPr>
          <w:lang w:val="en-US"/>
        </w:rPr>
        <w:t xml:space="preserve">resource allocation aspects between </w:t>
      </w:r>
      <w:r w:rsidR="00663ED1" w:rsidRPr="00650632">
        <w:rPr>
          <w:lang w:val="en-US"/>
        </w:rPr>
        <w:t>Parent BH and Child links</w:t>
      </w:r>
      <w:r w:rsidR="006060C2" w:rsidRPr="00C85FD0">
        <w:rPr>
          <w:lang w:val="en-US"/>
        </w:rPr>
        <w:t>.</w:t>
      </w:r>
      <w:r w:rsidR="00342AD2" w:rsidRPr="00875830">
        <w:rPr>
          <w:lang w:val="en-US"/>
        </w:rPr>
        <w:t xml:space="preserve"> Based on the discussion, we make the following </w:t>
      </w:r>
      <w:r w:rsidR="00AF6253">
        <w:rPr>
          <w:lang w:val="en-US"/>
        </w:rPr>
        <w:t>proposals</w:t>
      </w:r>
      <w:r w:rsidR="00192699" w:rsidRPr="00875830">
        <w:rPr>
          <w:lang w:val="en-US"/>
        </w:rPr>
        <w:t>:</w:t>
      </w:r>
    </w:p>
    <w:p w14:paraId="3201A095" w14:textId="77777777" w:rsidR="00DB6D49" w:rsidRDefault="00DB6D49" w:rsidP="00B22669">
      <w:pPr>
        <w:spacing w:after="0"/>
        <w:jc w:val="both"/>
        <w:rPr>
          <w:lang w:val="en-US"/>
        </w:rPr>
      </w:pPr>
    </w:p>
    <w:p w14:paraId="1D8282A0" w14:textId="77777777" w:rsidR="008E0033" w:rsidRPr="00650632" w:rsidRDefault="008E0033" w:rsidP="008E0033">
      <w:pPr>
        <w:jc w:val="both"/>
        <w:rPr>
          <w:lang w:val="en-US"/>
        </w:rPr>
      </w:pPr>
      <w:r>
        <w:rPr>
          <w:b/>
          <w:bCs/>
          <w:i/>
          <w:iCs/>
          <w:lang w:val="en-US"/>
        </w:rPr>
        <w:t>Proposal</w:t>
      </w:r>
      <w:r w:rsidRPr="00650632">
        <w:rPr>
          <w:b/>
          <w:bCs/>
          <w:i/>
          <w:iCs/>
          <w:lang w:val="en-US"/>
        </w:rPr>
        <w:t xml:space="preserve"> </w:t>
      </w:r>
      <w:r>
        <w:rPr>
          <w:b/>
          <w:bCs/>
          <w:i/>
          <w:iCs/>
          <w:lang w:val="en-US"/>
        </w:rPr>
        <w:t>1</w:t>
      </w:r>
      <w:r w:rsidRPr="00650632">
        <w:rPr>
          <w:b/>
          <w:bCs/>
          <w:i/>
          <w:iCs/>
          <w:lang w:val="en-US"/>
        </w:rPr>
        <w:t xml:space="preserve">: </w:t>
      </w:r>
      <w:r>
        <w:rPr>
          <w:bCs/>
          <w:i/>
          <w:iCs/>
          <w:lang w:val="en-US"/>
        </w:rPr>
        <w:t>Support per-link resource configurations of child DUs in the case of dual connectivity</w:t>
      </w:r>
    </w:p>
    <w:p w14:paraId="6D5D27B1" w14:textId="7788FBAE" w:rsidR="008E0033" w:rsidRPr="00650632" w:rsidRDefault="008E0033" w:rsidP="008E0033">
      <w:pPr>
        <w:jc w:val="both"/>
        <w:rPr>
          <w:lang w:val="en-US"/>
        </w:rPr>
      </w:pPr>
      <w:r>
        <w:rPr>
          <w:b/>
          <w:bCs/>
          <w:i/>
          <w:iCs/>
          <w:lang w:val="en-US"/>
        </w:rPr>
        <w:t>Proposal</w:t>
      </w:r>
      <w:r w:rsidRPr="00650632">
        <w:rPr>
          <w:b/>
          <w:bCs/>
          <w:i/>
          <w:iCs/>
          <w:lang w:val="en-US"/>
        </w:rPr>
        <w:t xml:space="preserve"> </w:t>
      </w:r>
      <w:r>
        <w:rPr>
          <w:b/>
          <w:bCs/>
          <w:i/>
          <w:iCs/>
          <w:lang w:val="en-US"/>
        </w:rPr>
        <w:t>2</w:t>
      </w:r>
      <w:r w:rsidRPr="00650632">
        <w:rPr>
          <w:b/>
          <w:bCs/>
          <w:i/>
          <w:iCs/>
          <w:lang w:val="en-US"/>
        </w:rPr>
        <w:t xml:space="preserve">: </w:t>
      </w:r>
      <w:r>
        <w:rPr>
          <w:bCs/>
          <w:i/>
          <w:iCs/>
          <w:lang w:val="en-US"/>
        </w:rPr>
        <w:t>Extend the current IAB resource configuration rules to support different dual connectivity scenarios</w:t>
      </w:r>
      <w:r w:rsidR="00731782">
        <w:rPr>
          <w:bCs/>
          <w:i/>
          <w:iCs/>
          <w:lang w:val="en-US"/>
        </w:rPr>
        <w:t xml:space="preserve"> in Rel-17.</w:t>
      </w:r>
    </w:p>
    <w:p w14:paraId="01831E83" w14:textId="77777777" w:rsidR="008E0033" w:rsidRPr="00650632" w:rsidRDefault="008E0033" w:rsidP="008E0033">
      <w:pPr>
        <w:spacing w:after="0"/>
        <w:jc w:val="both"/>
        <w:rPr>
          <w:lang w:val="en-US"/>
        </w:rPr>
      </w:pPr>
      <w:r w:rsidRPr="00650632">
        <w:rPr>
          <w:b/>
          <w:bCs/>
          <w:i/>
          <w:iCs/>
          <w:lang w:val="en-US"/>
        </w:rPr>
        <w:t xml:space="preserve">Proposal </w:t>
      </w:r>
      <w:r>
        <w:rPr>
          <w:b/>
          <w:bCs/>
          <w:i/>
          <w:iCs/>
          <w:lang w:val="en-US"/>
        </w:rPr>
        <w:t>3</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1E363EF7" w14:textId="77777777" w:rsidR="008E0033" w:rsidRPr="00A830C9" w:rsidRDefault="008E0033" w:rsidP="008E0033">
      <w:pPr>
        <w:pStyle w:val="ListParagraph"/>
        <w:numPr>
          <w:ilvl w:val="0"/>
          <w:numId w:val="6"/>
        </w:numPr>
        <w:ind w:left="709" w:hanging="283"/>
        <w:jc w:val="both"/>
        <w:rPr>
          <w:i/>
          <w:iCs/>
          <w:lang w:val="en-US"/>
        </w:rPr>
      </w:pPr>
      <w:r w:rsidRPr="004901E9">
        <w:rPr>
          <w:i/>
          <w:iCs/>
          <w:sz w:val="20"/>
          <w:szCs w:val="20"/>
          <w:lang w:val="en-US"/>
        </w:rPr>
        <w:t>MT part: Flexible</w:t>
      </w:r>
    </w:p>
    <w:p w14:paraId="221A4620" w14:textId="0AC82467" w:rsidR="008E0033" w:rsidRPr="00834F4D" w:rsidRDefault="008E0033" w:rsidP="008E0033">
      <w:pPr>
        <w:pStyle w:val="ListParagraph"/>
        <w:numPr>
          <w:ilvl w:val="0"/>
          <w:numId w:val="6"/>
        </w:numPr>
        <w:ind w:left="709" w:hanging="283"/>
        <w:jc w:val="both"/>
        <w:rPr>
          <w:i/>
          <w:iCs/>
          <w:lang w:val="en-US"/>
        </w:rPr>
      </w:pPr>
      <w:r w:rsidRPr="00650632">
        <w:rPr>
          <w:i/>
          <w:sz w:val="20"/>
          <w:szCs w:val="20"/>
          <w:lang w:val="en-US"/>
        </w:rPr>
        <w:t xml:space="preserve">DU part: </w:t>
      </w:r>
      <w:r>
        <w:rPr>
          <w:i/>
          <w:sz w:val="20"/>
          <w:szCs w:val="20"/>
          <w:lang w:val="en-US"/>
        </w:rPr>
        <w:t>Flexible Soft</w:t>
      </w:r>
    </w:p>
    <w:p w14:paraId="3B293672" w14:textId="0DEFF3AF" w:rsidR="00165E81" w:rsidRDefault="00165E81" w:rsidP="00165E81">
      <w:pPr>
        <w:jc w:val="both"/>
        <w:rPr>
          <w:i/>
          <w:iCs/>
          <w:lang w:val="en-US"/>
        </w:rPr>
      </w:pPr>
    </w:p>
    <w:p w14:paraId="27B71FA9" w14:textId="77777777" w:rsidR="00165E81" w:rsidRDefault="00165E81" w:rsidP="00165E81">
      <w:pPr>
        <w:jc w:val="both"/>
        <w:rPr>
          <w:bCs/>
          <w:i/>
          <w:iCs/>
        </w:rPr>
      </w:pPr>
      <w:r w:rsidRPr="00650632">
        <w:rPr>
          <w:b/>
          <w:bCs/>
          <w:i/>
          <w:iCs/>
          <w:lang w:val="en-US"/>
        </w:rPr>
        <w:t xml:space="preserve">Proposal </w:t>
      </w:r>
      <w:r>
        <w:rPr>
          <w:b/>
          <w:bCs/>
          <w:i/>
          <w:iCs/>
          <w:lang w:val="en-US"/>
        </w:rPr>
        <w:t>4</w:t>
      </w:r>
      <w:r w:rsidRPr="00650632">
        <w:rPr>
          <w:b/>
          <w:bCs/>
          <w:i/>
          <w:iCs/>
          <w:lang w:val="en-US"/>
        </w:rPr>
        <w:t xml:space="preserve">: </w:t>
      </w:r>
      <w:r w:rsidRPr="003906B5">
        <w:rPr>
          <w:bCs/>
          <w:i/>
          <w:iCs/>
          <w:lang w:val="en-US"/>
        </w:rPr>
        <w:t>RAN1 is asked to confirm the range for the number of guard symbols for each possible transition</w:t>
      </w:r>
      <w:r>
        <w:rPr>
          <w:bCs/>
          <w:i/>
          <w:iCs/>
        </w:rPr>
        <w:t xml:space="preserve"> as shown in the table below.</w:t>
      </w:r>
    </w:p>
    <w:tbl>
      <w:tblPr>
        <w:tblW w:w="4283" w:type="dxa"/>
        <w:tblInd w:w="3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417"/>
        <w:gridCol w:w="1843"/>
      </w:tblGrid>
      <w:tr w:rsidR="00165E81" w:rsidRPr="004D5BEE" w14:paraId="29040492" w14:textId="77777777" w:rsidTr="00EA5E24">
        <w:tc>
          <w:tcPr>
            <w:tcW w:w="1023" w:type="dxa"/>
            <w:shd w:val="clear" w:color="auto" w:fill="D9D9D9" w:themeFill="background1" w:themeFillShade="D9"/>
          </w:tcPr>
          <w:p w14:paraId="37464FA4"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MT to DU</w:t>
            </w:r>
          </w:p>
        </w:tc>
        <w:tc>
          <w:tcPr>
            <w:tcW w:w="1417" w:type="dxa"/>
            <w:shd w:val="clear" w:color="auto" w:fill="D9D9D9" w:themeFill="background1" w:themeFillShade="D9"/>
          </w:tcPr>
          <w:p w14:paraId="1F6A17BA"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DL Tx</w:t>
            </w:r>
          </w:p>
        </w:tc>
        <w:tc>
          <w:tcPr>
            <w:tcW w:w="1843" w:type="dxa"/>
            <w:shd w:val="clear" w:color="auto" w:fill="D9D9D9" w:themeFill="background1" w:themeFillShade="D9"/>
          </w:tcPr>
          <w:p w14:paraId="441D098B"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UL Rx</w:t>
            </w:r>
          </w:p>
        </w:tc>
      </w:tr>
      <w:tr w:rsidR="00165E81" w:rsidRPr="004D5BEE" w14:paraId="4DB710C7" w14:textId="77777777" w:rsidTr="00EA5E24">
        <w:tc>
          <w:tcPr>
            <w:tcW w:w="1023" w:type="dxa"/>
            <w:shd w:val="clear" w:color="auto" w:fill="F2F2F2" w:themeFill="background1" w:themeFillShade="F2"/>
          </w:tcPr>
          <w:p w14:paraId="1A301E2C"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DL Rx</w:t>
            </w:r>
          </w:p>
        </w:tc>
        <w:tc>
          <w:tcPr>
            <w:tcW w:w="1417" w:type="dxa"/>
            <w:shd w:val="clear" w:color="auto" w:fill="auto"/>
          </w:tcPr>
          <w:p w14:paraId="43023C40"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[1,2]</w:t>
            </w:r>
          </w:p>
        </w:tc>
        <w:tc>
          <w:tcPr>
            <w:tcW w:w="1843" w:type="dxa"/>
            <w:shd w:val="clear" w:color="auto" w:fill="auto"/>
          </w:tcPr>
          <w:p w14:paraId="47CE3AEA"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[1,4]</w:t>
            </w:r>
          </w:p>
        </w:tc>
      </w:tr>
      <w:tr w:rsidR="00165E81" w:rsidRPr="004D5BEE" w14:paraId="7533EA16" w14:textId="77777777" w:rsidTr="00EA5E24">
        <w:tc>
          <w:tcPr>
            <w:tcW w:w="1023" w:type="dxa"/>
            <w:shd w:val="clear" w:color="auto" w:fill="F2F2F2" w:themeFill="background1" w:themeFillShade="F2"/>
          </w:tcPr>
          <w:p w14:paraId="030B801B"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UL Tx</w:t>
            </w:r>
          </w:p>
        </w:tc>
        <w:tc>
          <w:tcPr>
            <w:tcW w:w="1417" w:type="dxa"/>
            <w:shd w:val="clear" w:color="auto" w:fill="auto"/>
          </w:tcPr>
          <w:p w14:paraId="6B3E4F2B"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507009C7"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r w:rsidR="00165E81" w:rsidRPr="004D5BEE" w14:paraId="2BF1C4C6" w14:textId="77777777" w:rsidTr="00EA5E24">
        <w:tc>
          <w:tcPr>
            <w:tcW w:w="1023" w:type="dxa"/>
            <w:shd w:val="clear" w:color="auto" w:fill="D9D9D9" w:themeFill="background1" w:themeFillShade="D9"/>
          </w:tcPr>
          <w:p w14:paraId="63A8432E"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DU to MT</w:t>
            </w:r>
          </w:p>
        </w:tc>
        <w:tc>
          <w:tcPr>
            <w:tcW w:w="1417" w:type="dxa"/>
            <w:shd w:val="clear" w:color="auto" w:fill="D9D9D9" w:themeFill="background1" w:themeFillShade="D9"/>
          </w:tcPr>
          <w:p w14:paraId="492618D9"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DL Rx</w:t>
            </w:r>
          </w:p>
        </w:tc>
        <w:tc>
          <w:tcPr>
            <w:tcW w:w="1843" w:type="dxa"/>
            <w:shd w:val="clear" w:color="auto" w:fill="D9D9D9" w:themeFill="background1" w:themeFillShade="D9"/>
          </w:tcPr>
          <w:p w14:paraId="55940E34" w14:textId="77777777" w:rsidR="00165E81" w:rsidRPr="003906B5" w:rsidRDefault="00165E81" w:rsidP="00EA5E24">
            <w:pPr>
              <w:pStyle w:val="maintext"/>
              <w:spacing w:before="0" w:after="0"/>
              <w:ind w:firstLineChars="0" w:firstLine="0"/>
              <w:jc w:val="left"/>
              <w:rPr>
                <w:rFonts w:eastAsia="Times New Roman"/>
                <w:b/>
                <w:i/>
                <w:sz w:val="16"/>
                <w:szCs w:val="18"/>
                <w:lang w:eastAsia="en-US"/>
              </w:rPr>
            </w:pPr>
            <w:r w:rsidRPr="003906B5">
              <w:rPr>
                <w:b/>
                <w:i/>
                <w:sz w:val="16"/>
                <w:szCs w:val="18"/>
              </w:rPr>
              <w:t>UL Tx</w:t>
            </w:r>
          </w:p>
        </w:tc>
      </w:tr>
      <w:tr w:rsidR="00165E81" w:rsidRPr="004D5BEE" w14:paraId="77E299C1" w14:textId="77777777" w:rsidTr="00EA5E24">
        <w:tc>
          <w:tcPr>
            <w:tcW w:w="1023" w:type="dxa"/>
            <w:shd w:val="clear" w:color="auto" w:fill="F2F2F2" w:themeFill="background1" w:themeFillShade="F2"/>
          </w:tcPr>
          <w:p w14:paraId="75169846"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DL Tx</w:t>
            </w:r>
          </w:p>
        </w:tc>
        <w:tc>
          <w:tcPr>
            <w:tcW w:w="1417" w:type="dxa"/>
            <w:shd w:val="clear" w:color="auto" w:fill="auto"/>
          </w:tcPr>
          <w:p w14:paraId="7EDCA60B"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[0,1]</w:t>
            </w:r>
          </w:p>
        </w:tc>
        <w:tc>
          <w:tcPr>
            <w:tcW w:w="1843" w:type="dxa"/>
            <w:shd w:val="clear" w:color="auto" w:fill="auto"/>
          </w:tcPr>
          <w:p w14:paraId="71DAF47F"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[0,3]</w:t>
            </w:r>
          </w:p>
        </w:tc>
      </w:tr>
      <w:tr w:rsidR="00165E81" w:rsidRPr="004D5BEE" w14:paraId="17DC194F" w14:textId="77777777" w:rsidTr="00EA5E24">
        <w:tc>
          <w:tcPr>
            <w:tcW w:w="1023" w:type="dxa"/>
            <w:shd w:val="clear" w:color="auto" w:fill="F2F2F2" w:themeFill="background1" w:themeFillShade="F2"/>
          </w:tcPr>
          <w:p w14:paraId="4B31776D" w14:textId="77777777" w:rsidR="00165E81" w:rsidRPr="003906B5" w:rsidRDefault="00165E81" w:rsidP="00EA5E24">
            <w:pPr>
              <w:pStyle w:val="maintext"/>
              <w:spacing w:before="0" w:after="0"/>
              <w:ind w:firstLineChars="0" w:firstLine="0"/>
              <w:jc w:val="center"/>
              <w:rPr>
                <w:rFonts w:eastAsia="Times New Roman"/>
                <w:b/>
                <w:i/>
                <w:sz w:val="16"/>
                <w:szCs w:val="18"/>
                <w:lang w:eastAsia="en-US"/>
              </w:rPr>
            </w:pPr>
            <w:r w:rsidRPr="003906B5">
              <w:rPr>
                <w:b/>
                <w:i/>
                <w:sz w:val="16"/>
                <w:szCs w:val="18"/>
              </w:rPr>
              <w:t>UL Rx</w:t>
            </w:r>
          </w:p>
        </w:tc>
        <w:tc>
          <w:tcPr>
            <w:tcW w:w="1417" w:type="dxa"/>
            <w:shd w:val="clear" w:color="auto" w:fill="auto"/>
          </w:tcPr>
          <w:p w14:paraId="43BF633E"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 xml:space="preserve">[0] </w:t>
            </w:r>
            <w:r w:rsidRPr="003906B5">
              <w:rPr>
                <w:rFonts w:eastAsia="Times New Roman"/>
                <w:sz w:val="18"/>
                <w:szCs w:val="18"/>
                <w:vertAlign w:val="superscript"/>
                <w:lang w:eastAsia="en-US"/>
              </w:rPr>
              <w:t>**)</w:t>
            </w:r>
          </w:p>
        </w:tc>
        <w:tc>
          <w:tcPr>
            <w:tcW w:w="1843" w:type="dxa"/>
            <w:shd w:val="clear" w:color="auto" w:fill="auto"/>
          </w:tcPr>
          <w:p w14:paraId="204F28C7" w14:textId="77777777" w:rsidR="00165E81" w:rsidRPr="003906B5" w:rsidRDefault="00165E81" w:rsidP="00EA5E24">
            <w:pPr>
              <w:pStyle w:val="maintext"/>
              <w:spacing w:before="0" w:after="0"/>
              <w:ind w:firstLineChars="0" w:firstLine="0"/>
              <w:jc w:val="left"/>
              <w:rPr>
                <w:rFonts w:eastAsia="Times New Roman"/>
                <w:sz w:val="18"/>
                <w:szCs w:val="18"/>
                <w:lang w:eastAsia="en-US"/>
              </w:rPr>
            </w:pPr>
            <w:r>
              <w:rPr>
                <w:rFonts w:eastAsia="Times New Roman"/>
                <w:sz w:val="18"/>
                <w:szCs w:val="18"/>
                <w:lang w:eastAsia="en-US"/>
              </w:rPr>
              <w:t>[0,2]</w:t>
            </w:r>
          </w:p>
        </w:tc>
      </w:tr>
    </w:tbl>
    <w:p w14:paraId="71C3BC52" w14:textId="77777777" w:rsidR="00165E81" w:rsidRPr="003906B5" w:rsidRDefault="00165E81" w:rsidP="00165E81">
      <w:pPr>
        <w:ind w:left="1136"/>
        <w:jc w:val="center"/>
        <w:rPr>
          <w:sz w:val="18"/>
          <w:lang w:val="en-US"/>
        </w:rPr>
      </w:pPr>
      <w:r w:rsidRPr="003906B5">
        <w:rPr>
          <w:sz w:val="18"/>
          <w:lang w:val="en-US"/>
        </w:rPr>
        <w:t>**) Only negative values, i.e. no overlap of slots.</w:t>
      </w:r>
    </w:p>
    <w:p w14:paraId="49644BA7" w14:textId="77777777" w:rsidR="00165E81" w:rsidRPr="00834F4D" w:rsidRDefault="00165E81" w:rsidP="00834F4D">
      <w:pPr>
        <w:jc w:val="both"/>
        <w:rPr>
          <w:i/>
          <w:iCs/>
          <w:lang w:val="en-US"/>
        </w:rPr>
      </w:pPr>
    </w:p>
    <w:p w14:paraId="29FDB64A" w14:textId="0E855E12" w:rsidR="008E0033" w:rsidRDefault="008E0033" w:rsidP="008E0033">
      <w:pPr>
        <w:spacing w:after="0"/>
        <w:jc w:val="both"/>
        <w:rPr>
          <w:b/>
          <w:bCs/>
          <w:i/>
          <w:iCs/>
          <w:lang w:val="en-US"/>
        </w:rPr>
      </w:pPr>
    </w:p>
    <w:p w14:paraId="76DD187E" w14:textId="48A30F81" w:rsidR="00F164F0" w:rsidRDefault="00F164F0" w:rsidP="00F164F0">
      <w:pPr>
        <w:jc w:val="both"/>
        <w:rPr>
          <w:bCs/>
          <w:i/>
          <w:iCs/>
        </w:rPr>
      </w:pPr>
      <w:r w:rsidRPr="00650632">
        <w:rPr>
          <w:b/>
          <w:bCs/>
          <w:i/>
          <w:iCs/>
          <w:lang w:val="en-US"/>
        </w:rPr>
        <w:t xml:space="preserve">Proposal </w:t>
      </w:r>
      <w:r>
        <w:rPr>
          <w:b/>
          <w:bCs/>
          <w:i/>
          <w:iCs/>
          <w:lang w:val="en-US"/>
        </w:rPr>
        <w:t>5</w:t>
      </w:r>
      <w:r w:rsidRPr="00650632">
        <w:rPr>
          <w:b/>
          <w:bCs/>
          <w:i/>
          <w:iCs/>
          <w:lang w:val="en-US"/>
        </w:rPr>
        <w:t xml:space="preserve">: </w:t>
      </w:r>
      <w:r>
        <w:rPr>
          <w:bCs/>
          <w:i/>
          <w:iCs/>
          <w:lang w:val="en-US"/>
        </w:rPr>
        <w:t xml:space="preserve">Two-bit information is used </w:t>
      </w:r>
      <w:r w:rsidR="00F30FD2">
        <w:rPr>
          <w:bCs/>
          <w:i/>
          <w:iCs/>
          <w:lang w:val="en-US"/>
        </w:rPr>
        <w:t xml:space="preserve">to </w:t>
      </w:r>
      <w:r>
        <w:rPr>
          <w:bCs/>
          <w:i/>
          <w:iCs/>
          <w:lang w:val="en-US"/>
        </w:rPr>
        <w:t>indicate the number of guard symbols per each transition resulting in max 16 information</w:t>
      </w:r>
      <w:r>
        <w:rPr>
          <w:bCs/>
          <w:i/>
          <w:iCs/>
        </w:rPr>
        <w:t xml:space="preserve">. For possible optimization, the transitions having </w:t>
      </w:r>
      <w:r w:rsidR="00F30FD2">
        <w:rPr>
          <w:bCs/>
          <w:i/>
          <w:iCs/>
        </w:rPr>
        <w:t xml:space="preserve">the </w:t>
      </w:r>
      <w:r>
        <w:rPr>
          <w:bCs/>
          <w:i/>
          <w:iCs/>
        </w:rPr>
        <w:t>only zero could be left out from the signalled information.</w:t>
      </w:r>
    </w:p>
    <w:p w14:paraId="76393A99" w14:textId="77777777" w:rsidR="00F30FD2" w:rsidRDefault="00F30FD2" w:rsidP="00F30FD2">
      <w:pPr>
        <w:spacing w:after="0"/>
        <w:jc w:val="both"/>
        <w:rPr>
          <w:i/>
          <w:lang w:val="en-US"/>
        </w:rPr>
      </w:pPr>
      <w:r w:rsidRPr="00650632">
        <w:rPr>
          <w:b/>
          <w:bCs/>
          <w:i/>
          <w:iCs/>
          <w:lang w:val="en-US"/>
        </w:rPr>
        <w:t xml:space="preserve">Proposal </w:t>
      </w:r>
      <w:r>
        <w:rPr>
          <w:b/>
          <w:bCs/>
          <w:i/>
          <w:iCs/>
          <w:lang w:val="en-US"/>
        </w:rPr>
        <w:t>6</w:t>
      </w:r>
      <w:r w:rsidRPr="00650632">
        <w:rPr>
          <w:b/>
          <w:bCs/>
          <w:i/>
          <w:iCs/>
          <w:lang w:val="en-US"/>
        </w:rPr>
        <w:t>:</w:t>
      </w:r>
      <w:r>
        <w:rPr>
          <w:i/>
          <w:lang w:val="en-US"/>
        </w:rPr>
        <w:t xml:space="preserve"> When operating according to implicit indication, M</w:t>
      </w:r>
      <w:r w:rsidRPr="00650632">
        <w:rPr>
          <w:i/>
          <w:lang w:val="en-US"/>
        </w:rPr>
        <w:t xml:space="preserve">T determines </w:t>
      </w:r>
      <w:r>
        <w:rPr>
          <w:i/>
          <w:lang w:val="en-US"/>
        </w:rPr>
        <w:t>the availability</w:t>
      </w:r>
      <w:r w:rsidRPr="00650632">
        <w:rPr>
          <w:i/>
          <w:lang w:val="en-US"/>
        </w:rPr>
        <w:t xml:space="preserve"> </w:t>
      </w:r>
      <w:r>
        <w:rPr>
          <w:i/>
          <w:lang w:val="en-US"/>
        </w:rPr>
        <w:t>of flexible</w:t>
      </w:r>
      <w:r w:rsidRPr="00650632">
        <w:rPr>
          <w:i/>
          <w:lang w:val="en-US"/>
        </w:rPr>
        <w:t xml:space="preserve"> resources according to </w:t>
      </w:r>
      <w:r>
        <w:rPr>
          <w:i/>
          <w:lang w:val="en-US"/>
        </w:rPr>
        <w:t>Rel-15 rules</w:t>
      </w:r>
      <w:r w:rsidRPr="00650632">
        <w:rPr>
          <w:i/>
          <w:lang w:val="en-US"/>
        </w:rPr>
        <w:t xml:space="preserve"> defined in TS 38.213 (Section 11.1) and based on received DCI and/or higher layer configuration.</w:t>
      </w:r>
    </w:p>
    <w:p w14:paraId="0C89EA49" w14:textId="77777777" w:rsidR="00F30FD2" w:rsidRPr="00A830C9" w:rsidRDefault="00F30FD2" w:rsidP="00F30FD2">
      <w:pPr>
        <w:pStyle w:val="ListParagraph"/>
        <w:numPr>
          <w:ilvl w:val="0"/>
          <w:numId w:val="33"/>
        </w:numPr>
        <w:jc w:val="both"/>
        <w:rPr>
          <w:bCs/>
          <w:i/>
          <w:iCs/>
          <w:lang w:val="en-US"/>
        </w:rPr>
      </w:pPr>
      <w:r w:rsidRPr="00A830C9">
        <w:rPr>
          <w:bCs/>
          <w:i/>
          <w:iCs/>
          <w:sz w:val="20"/>
          <w:szCs w:val="20"/>
          <w:lang w:val="en-US"/>
        </w:rPr>
        <w:t>If Flexible MT resource is not assigned for Parent BH link it is considered as “IA” – i.e. DU resource is implicitly indicated as available</w:t>
      </w:r>
    </w:p>
    <w:p w14:paraId="21ED98CF" w14:textId="77777777" w:rsidR="00F30FD2" w:rsidRPr="00A830C9" w:rsidRDefault="00F30FD2" w:rsidP="00F30FD2">
      <w:pPr>
        <w:pStyle w:val="ListParagraph"/>
        <w:numPr>
          <w:ilvl w:val="0"/>
          <w:numId w:val="33"/>
        </w:numPr>
        <w:jc w:val="both"/>
        <w:rPr>
          <w:bCs/>
          <w:i/>
          <w:iCs/>
          <w:lang w:val="en-US"/>
        </w:rPr>
      </w:pPr>
      <w:r w:rsidRPr="00A830C9">
        <w:rPr>
          <w:bCs/>
          <w:i/>
          <w:iCs/>
          <w:sz w:val="20"/>
          <w:szCs w:val="20"/>
          <w:lang w:val="en-US"/>
        </w:rPr>
        <w:t>otherwise, if Flexible MT resource is assigned for Parent BH DL or Parent BH UL link it is considered as “INA” - i.e. DU resource is implicitly indicated as not available.</w:t>
      </w:r>
    </w:p>
    <w:p w14:paraId="2AB0116E" w14:textId="57EB8342" w:rsidR="008E0033" w:rsidRDefault="008E0033" w:rsidP="008E0033">
      <w:pPr>
        <w:spacing w:after="0"/>
        <w:jc w:val="both"/>
        <w:rPr>
          <w:b/>
          <w:bCs/>
          <w:i/>
          <w:iCs/>
          <w:lang w:val="en-US"/>
        </w:rPr>
      </w:pPr>
    </w:p>
    <w:p w14:paraId="40C83C59" w14:textId="77777777" w:rsidR="00F30FD2" w:rsidRDefault="00F30FD2" w:rsidP="00F30FD2">
      <w:pPr>
        <w:spacing w:after="0"/>
        <w:jc w:val="both"/>
        <w:rPr>
          <w:bCs/>
          <w:i/>
          <w:iCs/>
          <w:lang w:val="en-US"/>
        </w:rPr>
      </w:pPr>
      <w:r w:rsidRPr="0006376B">
        <w:rPr>
          <w:b/>
          <w:bCs/>
          <w:i/>
          <w:iCs/>
          <w:lang w:val="en-US"/>
        </w:rPr>
        <w:t xml:space="preserve">Proposal </w:t>
      </w:r>
      <w:r>
        <w:rPr>
          <w:b/>
          <w:bCs/>
          <w:i/>
          <w:iCs/>
          <w:lang w:val="en-US"/>
        </w:rPr>
        <w:t>7</w:t>
      </w:r>
      <w:r w:rsidRPr="00D5782C">
        <w:rPr>
          <w:b/>
          <w:bCs/>
          <w:i/>
          <w:iCs/>
          <w:lang w:val="en-US"/>
        </w:rPr>
        <w:t xml:space="preserve">: </w:t>
      </w:r>
      <w:r>
        <w:rPr>
          <w:bCs/>
          <w:i/>
          <w:iCs/>
          <w:lang w:val="en-US"/>
        </w:rPr>
        <w:t>Define priorities related to AI-RNTI in the following way:</w:t>
      </w:r>
    </w:p>
    <w:p w14:paraId="5CBFE65E" w14:textId="77777777" w:rsidR="00F30FD2" w:rsidRPr="008E0033" w:rsidRDefault="00F30FD2" w:rsidP="00F30FD2">
      <w:pPr>
        <w:pStyle w:val="ListParagraph"/>
        <w:numPr>
          <w:ilvl w:val="0"/>
          <w:numId w:val="40"/>
        </w:numPr>
        <w:jc w:val="both"/>
        <w:rPr>
          <w:rFonts w:eastAsia="Calibri"/>
          <w:sz w:val="20"/>
          <w:szCs w:val="18"/>
          <w:lang w:val="en-GB"/>
        </w:rPr>
      </w:pPr>
      <w:r>
        <w:rPr>
          <w:rFonts w:eastAsia="Calibri"/>
          <w:i/>
          <w:sz w:val="20"/>
          <w:szCs w:val="18"/>
          <w:lang w:val="en-GB"/>
        </w:rPr>
        <w:t>AI</w:t>
      </w:r>
      <w:r w:rsidRPr="008E0033">
        <w:rPr>
          <w:rFonts w:eastAsia="Calibri"/>
          <w:i/>
          <w:sz w:val="20"/>
          <w:szCs w:val="18"/>
          <w:lang w:val="en-GB"/>
        </w:rPr>
        <w:t>-RNTI is prioritized over implicit determination</w:t>
      </w:r>
    </w:p>
    <w:p w14:paraId="48F57B4A" w14:textId="77777777" w:rsidR="00F30FD2" w:rsidRPr="008E0033" w:rsidRDefault="00F30FD2" w:rsidP="00F30FD2">
      <w:pPr>
        <w:pStyle w:val="ListParagraph"/>
        <w:numPr>
          <w:ilvl w:val="0"/>
          <w:numId w:val="40"/>
        </w:numPr>
        <w:jc w:val="both"/>
        <w:rPr>
          <w:rFonts w:eastAsia="Calibri"/>
          <w:sz w:val="20"/>
          <w:szCs w:val="18"/>
          <w:lang w:val="en-GB"/>
        </w:rPr>
      </w:pPr>
      <w:r w:rsidRPr="008E0033">
        <w:rPr>
          <w:rFonts w:eastAsia="Calibri"/>
          <w:i/>
          <w:sz w:val="20"/>
          <w:szCs w:val="18"/>
          <w:lang w:val="en-GB"/>
        </w:rPr>
        <w:t xml:space="preserve">When SFI-RNTI and </w:t>
      </w:r>
      <w:r>
        <w:rPr>
          <w:rFonts w:eastAsia="Calibri"/>
          <w:i/>
          <w:sz w:val="20"/>
          <w:szCs w:val="18"/>
          <w:lang w:val="en-GB"/>
        </w:rPr>
        <w:t>AI</w:t>
      </w:r>
      <w:r w:rsidRPr="008E0033">
        <w:rPr>
          <w:rFonts w:eastAsia="Calibri"/>
          <w:i/>
          <w:sz w:val="20"/>
          <w:szCs w:val="18"/>
          <w:lang w:val="en-GB"/>
        </w:rPr>
        <w:t>-RNTI are conflicting with each other, operate according to DU INA.</w:t>
      </w:r>
    </w:p>
    <w:p w14:paraId="30261291" w14:textId="77777777" w:rsidR="008E0033" w:rsidRDefault="008E0033" w:rsidP="008E0033">
      <w:pPr>
        <w:spacing w:after="0"/>
        <w:jc w:val="both"/>
        <w:rPr>
          <w:b/>
          <w:bCs/>
          <w:i/>
          <w:iCs/>
          <w:lang w:val="en-US"/>
        </w:rPr>
      </w:pPr>
    </w:p>
    <w:p w14:paraId="7DF2ABF6" w14:textId="77777777" w:rsidR="00F30FD2" w:rsidRPr="00A47A37" w:rsidRDefault="00F30FD2" w:rsidP="00F30FD2">
      <w:pPr>
        <w:spacing w:after="0"/>
        <w:jc w:val="both"/>
        <w:rPr>
          <w:rFonts w:eastAsia="Calibri"/>
          <w:sz w:val="18"/>
          <w:szCs w:val="18"/>
        </w:rPr>
      </w:pPr>
      <w:r w:rsidRPr="0006376B">
        <w:rPr>
          <w:b/>
          <w:bCs/>
          <w:i/>
          <w:iCs/>
          <w:lang w:val="en-US"/>
        </w:rPr>
        <w:t xml:space="preserve">Proposal </w:t>
      </w:r>
      <w:r>
        <w:rPr>
          <w:b/>
          <w:bCs/>
          <w:i/>
          <w:iCs/>
          <w:lang w:val="en-US"/>
        </w:rPr>
        <w:t>8</w:t>
      </w:r>
      <w:r w:rsidRPr="00D5782C">
        <w:rPr>
          <w:b/>
          <w:bCs/>
          <w:i/>
          <w:iCs/>
          <w:lang w:val="en-US"/>
        </w:rPr>
        <w:t xml:space="preserve">: </w:t>
      </w:r>
      <w:r>
        <w:rPr>
          <w:bCs/>
          <w:i/>
          <w:iCs/>
          <w:lang w:val="en-US"/>
        </w:rPr>
        <w:t xml:space="preserve">Support a configuration option where entries of the AI Availability Combination Table can be mapped to reserved entries of Table 11.1.1-1 in TS 38.213. </w:t>
      </w:r>
    </w:p>
    <w:p w14:paraId="1040B593" w14:textId="77777777" w:rsidR="008E0033" w:rsidRDefault="008E0033" w:rsidP="008E0033">
      <w:pPr>
        <w:spacing w:after="0"/>
        <w:jc w:val="both"/>
        <w:rPr>
          <w:b/>
          <w:bCs/>
          <w:i/>
          <w:iCs/>
          <w:lang w:val="en-US"/>
        </w:rPr>
      </w:pPr>
    </w:p>
    <w:p w14:paraId="522DFB99" w14:textId="4919F080" w:rsidR="00F30FD2" w:rsidRDefault="00F30FD2" w:rsidP="00F30FD2">
      <w:pPr>
        <w:spacing w:after="0"/>
        <w:jc w:val="both"/>
        <w:rPr>
          <w:b/>
          <w:bCs/>
          <w:i/>
          <w:iCs/>
          <w:lang w:val="en-US"/>
        </w:rPr>
      </w:pPr>
      <w:r w:rsidRPr="00650632">
        <w:rPr>
          <w:b/>
          <w:bCs/>
          <w:i/>
          <w:iCs/>
          <w:lang w:val="en-US"/>
        </w:rPr>
        <w:t xml:space="preserve">Proposal </w:t>
      </w:r>
      <w:r>
        <w:rPr>
          <w:b/>
          <w:bCs/>
          <w:i/>
          <w:iCs/>
          <w:lang w:val="en-US"/>
        </w:rPr>
        <w:t>9</w:t>
      </w:r>
      <w:r w:rsidRPr="00650632">
        <w:rPr>
          <w:b/>
          <w:bCs/>
          <w:i/>
          <w:iCs/>
          <w:lang w:val="en-US"/>
        </w:rPr>
        <w:t xml:space="preserve">: </w:t>
      </w:r>
      <w:r>
        <w:rPr>
          <w:bCs/>
          <w:i/>
          <w:iCs/>
          <w:lang w:val="en-US"/>
        </w:rPr>
        <w:t>Use Rel-15 Type-3 CSS for configuring PDCCH monitoring for DCI format configured with SFI-RNTI or AI-RNTI</w:t>
      </w:r>
      <w:r>
        <w:rPr>
          <w:bCs/>
          <w:i/>
          <w:iCs/>
          <w:lang w:val="en-US"/>
        </w:rPr>
        <w:t>.</w:t>
      </w:r>
    </w:p>
    <w:p w14:paraId="4C986D15" w14:textId="77777777" w:rsidR="008E0033" w:rsidRDefault="008E0033" w:rsidP="008E0033">
      <w:pPr>
        <w:spacing w:after="0"/>
        <w:jc w:val="both"/>
        <w:rPr>
          <w:b/>
          <w:bCs/>
          <w:i/>
          <w:iCs/>
          <w:lang w:val="en-US"/>
        </w:rPr>
      </w:pPr>
    </w:p>
    <w:p w14:paraId="025BD938" w14:textId="77777777" w:rsidR="00F30FD2" w:rsidRDefault="00F30FD2" w:rsidP="00F30FD2">
      <w:pPr>
        <w:spacing w:after="0"/>
        <w:jc w:val="both"/>
        <w:rPr>
          <w:i/>
          <w:lang w:val="en-US"/>
        </w:rPr>
      </w:pPr>
      <w:r>
        <w:rPr>
          <w:b/>
          <w:bCs/>
          <w:i/>
          <w:iCs/>
          <w:lang w:val="en-US"/>
        </w:rPr>
        <w:t>Proposal 10</w:t>
      </w:r>
      <w:r w:rsidRPr="00650632">
        <w:rPr>
          <w:b/>
          <w:bCs/>
          <w:i/>
          <w:iCs/>
          <w:lang w:val="en-US"/>
        </w:rPr>
        <w:t xml:space="preserve">: </w:t>
      </w:r>
      <w:r>
        <w:rPr>
          <w:bCs/>
          <w:i/>
          <w:iCs/>
          <w:lang w:val="en-US"/>
        </w:rPr>
        <w:t>Use</w:t>
      </w:r>
      <w:r w:rsidRPr="00D5782C">
        <w:rPr>
          <w:bCs/>
          <w:i/>
          <w:iCs/>
          <w:lang w:val="en-US"/>
        </w:rPr>
        <w:t xml:space="preserve"> DCI format 2_0 </w:t>
      </w:r>
      <w:r>
        <w:rPr>
          <w:bCs/>
          <w:i/>
          <w:iCs/>
          <w:lang w:val="en-US"/>
        </w:rPr>
        <w:t xml:space="preserve">and </w:t>
      </w:r>
      <w:r w:rsidRPr="00BC63BE">
        <w:rPr>
          <w:i/>
          <w:lang w:val="en-US"/>
        </w:rPr>
        <w:t>reserved entries of Table 11.1.1-1 in 38.213</w:t>
      </w:r>
      <w:r>
        <w:rPr>
          <w:i/>
          <w:lang w:val="en-US"/>
        </w:rPr>
        <w:t xml:space="preserve"> to indicate SFI with sequence order UL-Flexible-DL </w:t>
      </w:r>
    </w:p>
    <w:p w14:paraId="18A8FC1C" w14:textId="77777777" w:rsidR="00F30FD2" w:rsidRPr="00D454C7" w:rsidRDefault="00F30FD2" w:rsidP="00F30FD2">
      <w:pPr>
        <w:pStyle w:val="ListParagraph"/>
        <w:numPr>
          <w:ilvl w:val="0"/>
          <w:numId w:val="17"/>
        </w:numPr>
        <w:jc w:val="both"/>
        <w:rPr>
          <w:i/>
          <w:lang w:val="en-US"/>
        </w:rPr>
      </w:pPr>
      <w:r>
        <w:rPr>
          <w:i/>
          <w:sz w:val="20"/>
          <w:lang w:val="en-US"/>
        </w:rPr>
        <w:t>The exact slot formats with sequence order UL-Flexible-DL are FFS.</w:t>
      </w:r>
    </w:p>
    <w:p w14:paraId="25DC6B95" w14:textId="77777777" w:rsidR="00F30FD2" w:rsidRPr="00D454C7" w:rsidRDefault="00F30FD2" w:rsidP="00F30FD2">
      <w:pPr>
        <w:pStyle w:val="ListParagraph"/>
        <w:numPr>
          <w:ilvl w:val="0"/>
          <w:numId w:val="17"/>
        </w:numPr>
        <w:jc w:val="both"/>
        <w:rPr>
          <w:i/>
          <w:lang w:val="en-US"/>
        </w:rPr>
      </w:pPr>
      <w:r w:rsidRPr="00D454C7">
        <w:rPr>
          <w:i/>
          <w:sz w:val="20"/>
          <w:lang w:val="en-US"/>
        </w:rPr>
        <w:t xml:space="preserve">Slot formats 246-254 </w:t>
      </w:r>
      <w:r>
        <w:rPr>
          <w:i/>
          <w:sz w:val="20"/>
          <w:lang w:val="en-US"/>
        </w:rPr>
        <w:t>are used</w:t>
      </w:r>
      <w:r w:rsidRPr="00D454C7">
        <w:rPr>
          <w:i/>
          <w:sz w:val="20"/>
          <w:lang w:val="en-US"/>
        </w:rPr>
        <w:t xml:space="preserve"> </w:t>
      </w:r>
      <w:r>
        <w:rPr>
          <w:i/>
          <w:sz w:val="20"/>
          <w:lang w:val="en-US"/>
        </w:rPr>
        <w:t>for conveying</w:t>
      </w:r>
      <w:r w:rsidRPr="00D454C7">
        <w:rPr>
          <w:i/>
          <w:sz w:val="20"/>
          <w:lang w:val="en-US"/>
        </w:rPr>
        <w:t xml:space="preserve"> the AI Availability Combination Table </w:t>
      </w:r>
      <w:r>
        <w:rPr>
          <w:i/>
          <w:sz w:val="20"/>
          <w:lang w:val="en-US"/>
        </w:rPr>
        <w:t>in the case of joint indication of SFI and AI</w:t>
      </w:r>
    </w:p>
    <w:p w14:paraId="07B9CB3F" w14:textId="77777777" w:rsidR="008E0033" w:rsidRDefault="008E0033" w:rsidP="008E0033">
      <w:pPr>
        <w:spacing w:after="0"/>
        <w:jc w:val="both"/>
        <w:rPr>
          <w:b/>
          <w:bCs/>
          <w:i/>
          <w:iCs/>
          <w:lang w:val="en-US"/>
        </w:rPr>
      </w:pPr>
    </w:p>
    <w:p w14:paraId="2980E9E3" w14:textId="0A8E7712" w:rsidR="008E0033" w:rsidRDefault="008E0033" w:rsidP="008E0033">
      <w:pPr>
        <w:spacing w:after="0"/>
        <w:jc w:val="both"/>
        <w:rPr>
          <w:i/>
          <w:lang w:val="en-US"/>
        </w:rPr>
      </w:pPr>
      <w:r w:rsidRPr="004A36AC">
        <w:rPr>
          <w:b/>
          <w:bCs/>
          <w:i/>
          <w:iCs/>
          <w:lang w:val="en-US"/>
        </w:rPr>
        <w:t xml:space="preserve">Proposal </w:t>
      </w:r>
      <w:r w:rsidR="00F164F0">
        <w:rPr>
          <w:b/>
          <w:bCs/>
          <w:i/>
          <w:iCs/>
          <w:lang w:val="en-US"/>
        </w:rPr>
        <w:t>1</w:t>
      </w:r>
      <w:r w:rsidR="007947BF">
        <w:rPr>
          <w:b/>
          <w:bCs/>
          <w:i/>
          <w:iCs/>
          <w:lang w:val="en-US"/>
        </w:rPr>
        <w:t>1</w:t>
      </w:r>
      <w:r w:rsidRPr="004A36AC">
        <w:rPr>
          <w:b/>
          <w:bCs/>
          <w:i/>
          <w:iCs/>
          <w:lang w:val="en-US"/>
        </w:rPr>
        <w:t xml:space="preserve">: </w:t>
      </w:r>
      <w:r w:rsidRPr="00264AB1">
        <w:rPr>
          <w:i/>
          <w:lang w:val="en-US"/>
        </w:rPr>
        <w:t>For the usage of soft resources at a child DU, use processing times defined for flexible resources in Rel-15 as the basis</w:t>
      </w:r>
      <w:r>
        <w:rPr>
          <w:i/>
          <w:lang w:val="en-US"/>
        </w:rPr>
        <w:t xml:space="preserve"> to determine</w:t>
      </w:r>
      <w:r w:rsidRPr="00264AB1">
        <w:rPr>
          <w:i/>
          <w:lang w:val="en-US"/>
        </w:rPr>
        <w:t xml:space="preserve"> when certain soft resource at the latest be made available for the DU.</w:t>
      </w:r>
    </w:p>
    <w:p w14:paraId="6639F241" w14:textId="77777777" w:rsidR="007635BE" w:rsidRPr="00650632" w:rsidRDefault="007635BE" w:rsidP="00DB6D49">
      <w:pPr>
        <w:rPr>
          <w:i/>
          <w:lang w:val="en-US"/>
        </w:rPr>
      </w:pPr>
    </w:p>
    <w:p w14:paraId="1E3D27D6" w14:textId="77777777"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6CA333A0" w14:textId="088494E0" w:rsidR="008E0033" w:rsidRPr="00B572C9" w:rsidRDefault="00511088">
      <w:pPr>
        <w:numPr>
          <w:ilvl w:val="0"/>
          <w:numId w:val="1"/>
        </w:numPr>
        <w:rPr>
          <w:lang w:val="en-US"/>
        </w:rPr>
      </w:pPr>
      <w:r w:rsidRPr="00511088">
        <w:rPr>
          <w:lang w:val="en-US"/>
        </w:rPr>
        <w:t>“</w:t>
      </w:r>
      <w:r w:rsidRPr="00511088">
        <w:rPr>
          <w:i/>
          <w:lang w:val="en-US"/>
        </w:rPr>
        <w:t>RAN1 chairman’s nodes, RAN1 #9</w:t>
      </w:r>
      <w:r w:rsidR="008E0033">
        <w:rPr>
          <w:i/>
          <w:lang w:val="en-US"/>
        </w:rPr>
        <w:t>8bis</w:t>
      </w:r>
      <w:r w:rsidRPr="00B572C9">
        <w:rPr>
          <w:i/>
          <w:lang w:val="en-US"/>
        </w:rPr>
        <w:t xml:space="preserve"> Meeting (Draft)</w:t>
      </w:r>
      <w:r w:rsidRPr="00B572C9">
        <w:rPr>
          <w:lang w:val="en-US"/>
        </w:rPr>
        <w:t>”, 3GPP</w:t>
      </w:r>
    </w:p>
    <w:p w14:paraId="6982725E" w14:textId="1C11647C" w:rsidR="00C3317F" w:rsidRPr="00B572C9" w:rsidRDefault="00AF5357" w:rsidP="00C3317F">
      <w:pPr>
        <w:numPr>
          <w:ilvl w:val="0"/>
          <w:numId w:val="1"/>
        </w:numPr>
        <w:rPr>
          <w:lang w:val="en-US"/>
        </w:rPr>
      </w:pPr>
      <w:r w:rsidRPr="00AF5357">
        <w:rPr>
          <w:lang w:val="en-US"/>
        </w:rPr>
        <w:t>R1-1909068</w:t>
      </w:r>
      <w:r>
        <w:rPr>
          <w:lang w:val="en-US"/>
        </w:rPr>
        <w:t>, “</w:t>
      </w:r>
      <w:r w:rsidRPr="00D004B8">
        <w:rPr>
          <w:i/>
          <w:lang w:val="en-US"/>
        </w:rPr>
        <w:t>Mechanisms for supporting access and backhaul link multiplexing</w:t>
      </w:r>
      <w:r>
        <w:rPr>
          <w:lang w:val="en-US"/>
        </w:rPr>
        <w:t>”, AT&amp;T</w:t>
      </w:r>
      <w:r w:rsidR="00C3317F" w:rsidRPr="00B572C9">
        <w:rPr>
          <w:lang w:val="en-US"/>
        </w:rPr>
        <w:t xml:space="preserve"> </w:t>
      </w:r>
    </w:p>
    <w:p w14:paraId="3256085D" w14:textId="01E93097" w:rsidR="008B13FA" w:rsidRPr="00650632" w:rsidRDefault="00755FE6" w:rsidP="008E0033">
      <w:pPr>
        <w:rPr>
          <w:sz w:val="18"/>
          <w:szCs w:val="18"/>
        </w:rPr>
      </w:pPr>
      <w:r w:rsidRPr="00B572C9">
        <w:rPr>
          <w:lang w:val="en-US"/>
        </w:rPr>
        <w:t xml:space="preserve"> </w:t>
      </w:r>
      <w:bookmarkStart w:id="2" w:name="_GoBack"/>
      <w:bookmarkEnd w:id="2"/>
    </w:p>
    <w:sectPr w:rsidR="008B13FA" w:rsidRPr="00650632" w:rsidSect="0036429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4214E" w14:textId="77777777" w:rsidR="004E5099" w:rsidRDefault="004E5099">
      <w:r>
        <w:separator/>
      </w:r>
    </w:p>
  </w:endnote>
  <w:endnote w:type="continuationSeparator" w:id="0">
    <w:p w14:paraId="1D9E1A56" w14:textId="77777777" w:rsidR="004E5099" w:rsidRDefault="004E5099">
      <w:r>
        <w:continuationSeparator/>
      </w:r>
    </w:p>
  </w:endnote>
  <w:endnote w:type="continuationNotice" w:id="1">
    <w:p w14:paraId="20F801EA" w14:textId="77777777" w:rsidR="004E5099" w:rsidRDefault="004E5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4E5099" w:rsidRDefault="004E5099">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4E5099" w:rsidRPr="00B75603" w:rsidRDefault="004E5099"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4E5099" w:rsidRPr="00B75603" w:rsidRDefault="004E5099"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38B37" w14:textId="77777777" w:rsidR="004E5099" w:rsidRDefault="004E5099">
      <w:r>
        <w:separator/>
      </w:r>
    </w:p>
  </w:footnote>
  <w:footnote w:type="continuationSeparator" w:id="0">
    <w:p w14:paraId="2853C722" w14:textId="77777777" w:rsidR="004E5099" w:rsidRDefault="004E5099">
      <w:r>
        <w:continuationSeparator/>
      </w:r>
    </w:p>
  </w:footnote>
  <w:footnote w:type="continuationNotice" w:id="1">
    <w:p w14:paraId="16FAF531" w14:textId="77777777" w:rsidR="004E5099" w:rsidRDefault="004E5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6FAF"/>
    <w:multiLevelType w:val="hybridMultilevel"/>
    <w:tmpl w:val="C20016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04DE77DC"/>
    <w:multiLevelType w:val="hybridMultilevel"/>
    <w:tmpl w:val="02FAA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A5B0E"/>
    <w:multiLevelType w:val="hybridMultilevel"/>
    <w:tmpl w:val="21122C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EF548F"/>
    <w:multiLevelType w:val="hybridMultilevel"/>
    <w:tmpl w:val="5FC8D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638AD"/>
    <w:multiLevelType w:val="hybridMultilevel"/>
    <w:tmpl w:val="1B2820C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4D7288"/>
    <w:multiLevelType w:val="hybridMultilevel"/>
    <w:tmpl w:val="50FC45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A47D7A"/>
    <w:multiLevelType w:val="hybridMultilevel"/>
    <w:tmpl w:val="055E492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7F0DCF"/>
    <w:multiLevelType w:val="hybridMultilevel"/>
    <w:tmpl w:val="C0842A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7C6232"/>
    <w:multiLevelType w:val="hybridMultilevel"/>
    <w:tmpl w:val="C9DEED62"/>
    <w:lvl w:ilvl="0" w:tplc="4418BDBE">
      <w:start w:val="1"/>
      <w:numFmt w:val="bullet"/>
      <w:lvlText w:val=""/>
      <w:lvlJc w:val="left"/>
      <w:pPr>
        <w:ind w:left="928" w:hanging="360"/>
      </w:pPr>
      <w:rPr>
        <w:rFonts w:ascii="Wingdings" w:hAnsi="Wingdings" w:hint="default"/>
      </w:rPr>
    </w:lvl>
    <w:lvl w:ilvl="1" w:tplc="4418BDBE">
      <w:start w:val="1"/>
      <w:numFmt w:val="bullet"/>
      <w:lvlText w:val=""/>
      <w:lvlJc w:val="left"/>
      <w:pPr>
        <w:ind w:left="1648" w:hanging="360"/>
      </w:pPr>
      <w:rPr>
        <w:rFonts w:ascii="Wingdings" w:hAnsi="Wingdings"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ED6BB9"/>
    <w:multiLevelType w:val="hybridMultilevel"/>
    <w:tmpl w:val="F33A8700"/>
    <w:lvl w:ilvl="0" w:tplc="040B0001">
      <w:start w:val="1"/>
      <w:numFmt w:val="bullet"/>
      <w:lvlText w:val=""/>
      <w:lvlJc w:val="left"/>
      <w:pPr>
        <w:ind w:left="916"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12" w15:restartNumberingAfterBreak="0">
    <w:nsid w:val="23B17E7E"/>
    <w:multiLevelType w:val="hybridMultilevel"/>
    <w:tmpl w:val="D9CE4806"/>
    <w:lvl w:ilvl="0" w:tplc="4418BDBE">
      <w:start w:val="1"/>
      <w:numFmt w:val="bullet"/>
      <w:lvlText w:val=""/>
      <w:lvlJc w:val="left"/>
      <w:pPr>
        <w:ind w:left="928" w:hanging="360"/>
      </w:pPr>
      <w:rPr>
        <w:rFonts w:ascii="Wingdings" w:hAnsi="Wingding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5F7280F"/>
    <w:multiLevelType w:val="hybridMultilevel"/>
    <w:tmpl w:val="0290AB4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8EF01D6"/>
    <w:multiLevelType w:val="hybridMultilevel"/>
    <w:tmpl w:val="594EA204"/>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534CC1"/>
    <w:multiLevelType w:val="hybridMultilevel"/>
    <w:tmpl w:val="BCA23DC8"/>
    <w:lvl w:ilvl="0" w:tplc="4418BDBE">
      <w:start w:val="1"/>
      <w:numFmt w:val="bullet"/>
      <w:lvlText w:val=""/>
      <w:lvlJc w:val="left"/>
      <w:pPr>
        <w:ind w:left="1572" w:hanging="360"/>
      </w:pPr>
      <w:rPr>
        <w:rFonts w:ascii="Wingdings" w:hAnsi="Wingdings"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2FE820E0"/>
    <w:multiLevelType w:val="hybridMultilevel"/>
    <w:tmpl w:val="EBFCE922"/>
    <w:lvl w:ilvl="0" w:tplc="04090001">
      <w:start w:val="1"/>
      <w:numFmt w:val="bullet"/>
      <w:lvlText w:val=""/>
      <w:lvlJc w:val="left"/>
      <w:pPr>
        <w:ind w:left="1156" w:hanging="360"/>
      </w:pPr>
      <w:rPr>
        <w:rFonts w:ascii="Symbol" w:hAnsi="Symbol"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15:restartNumberingAfterBreak="0">
    <w:nsid w:val="328564FF"/>
    <w:multiLevelType w:val="hybridMultilevel"/>
    <w:tmpl w:val="CA802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3839CD"/>
    <w:multiLevelType w:val="hybridMultilevel"/>
    <w:tmpl w:val="4C3AE01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96C58"/>
    <w:multiLevelType w:val="hybridMultilevel"/>
    <w:tmpl w:val="9840389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C1D99"/>
    <w:multiLevelType w:val="hybridMultilevel"/>
    <w:tmpl w:val="188653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E107395"/>
    <w:multiLevelType w:val="hybridMultilevel"/>
    <w:tmpl w:val="DA74333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945C46"/>
    <w:multiLevelType w:val="hybridMultilevel"/>
    <w:tmpl w:val="406A6E2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3A7ACC"/>
    <w:multiLevelType w:val="hybridMultilevel"/>
    <w:tmpl w:val="539AB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8E7CDD"/>
    <w:multiLevelType w:val="hybridMultilevel"/>
    <w:tmpl w:val="6AA46E4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E90EC9"/>
    <w:multiLevelType w:val="hybridMultilevel"/>
    <w:tmpl w:val="C156B5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EB49EC"/>
    <w:multiLevelType w:val="hybridMultilevel"/>
    <w:tmpl w:val="3FC25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5E722F"/>
    <w:multiLevelType w:val="hybridMultilevel"/>
    <w:tmpl w:val="2B68B976"/>
    <w:lvl w:ilvl="0" w:tplc="4418BDBE">
      <w:start w:val="1"/>
      <w:numFmt w:val="bullet"/>
      <w:lvlText w:val=""/>
      <w:lvlJc w:val="left"/>
      <w:pPr>
        <w:ind w:left="1212" w:hanging="360"/>
      </w:pPr>
      <w:rPr>
        <w:rFonts w:ascii="Wingdings" w:hAnsi="Wingding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0A4974"/>
    <w:multiLevelType w:val="hybridMultilevel"/>
    <w:tmpl w:val="6D70C46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9B3411"/>
    <w:multiLevelType w:val="hybridMultilevel"/>
    <w:tmpl w:val="4754C172"/>
    <w:lvl w:ilvl="0" w:tplc="4418BDBE">
      <w:start w:val="1"/>
      <w:numFmt w:val="bullet"/>
      <w:lvlText w:val=""/>
      <w:lvlJc w:val="left"/>
      <w:pPr>
        <w:ind w:left="193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F35C42"/>
    <w:multiLevelType w:val="hybridMultilevel"/>
    <w:tmpl w:val="D6C8435C"/>
    <w:lvl w:ilvl="0" w:tplc="4418BDBE">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4430B4D"/>
    <w:multiLevelType w:val="hybridMultilevel"/>
    <w:tmpl w:val="738414F6"/>
    <w:lvl w:ilvl="0" w:tplc="4418BDBE">
      <w:start w:val="1"/>
      <w:numFmt w:val="bullet"/>
      <w:lvlText w:val=""/>
      <w:lvlJc w:val="left"/>
      <w:pPr>
        <w:ind w:left="1212" w:hanging="360"/>
      </w:pPr>
      <w:rPr>
        <w:rFonts w:ascii="Wingdings" w:hAnsi="Wingdings" w:hint="default"/>
      </w:rPr>
    </w:lvl>
    <w:lvl w:ilvl="1" w:tplc="08090003">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0" w15:restartNumberingAfterBreak="0">
    <w:nsid w:val="757B3C8C"/>
    <w:multiLevelType w:val="hybridMultilevel"/>
    <w:tmpl w:val="FB4C600E"/>
    <w:lvl w:ilvl="0" w:tplc="4418BDBE">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52" w:hanging="360"/>
      </w:pPr>
      <w:rPr>
        <w:rFonts w:ascii="Courier New" w:hAnsi="Courier New" w:cs="Courier New" w:hint="default"/>
      </w:rPr>
    </w:lvl>
    <w:lvl w:ilvl="2" w:tplc="08090005" w:tentative="1">
      <w:start w:val="1"/>
      <w:numFmt w:val="bullet"/>
      <w:lvlText w:val=""/>
      <w:lvlJc w:val="left"/>
      <w:pPr>
        <w:ind w:left="872" w:hanging="360"/>
      </w:pPr>
      <w:rPr>
        <w:rFonts w:ascii="Wingdings" w:hAnsi="Wingdings" w:hint="default"/>
      </w:rPr>
    </w:lvl>
    <w:lvl w:ilvl="3" w:tplc="08090001" w:tentative="1">
      <w:start w:val="1"/>
      <w:numFmt w:val="bullet"/>
      <w:lvlText w:val=""/>
      <w:lvlJc w:val="left"/>
      <w:pPr>
        <w:ind w:left="1592" w:hanging="360"/>
      </w:pPr>
      <w:rPr>
        <w:rFonts w:ascii="Symbol" w:hAnsi="Symbol" w:hint="default"/>
      </w:rPr>
    </w:lvl>
    <w:lvl w:ilvl="4" w:tplc="08090003" w:tentative="1">
      <w:start w:val="1"/>
      <w:numFmt w:val="bullet"/>
      <w:lvlText w:val="o"/>
      <w:lvlJc w:val="left"/>
      <w:pPr>
        <w:ind w:left="2312" w:hanging="360"/>
      </w:pPr>
      <w:rPr>
        <w:rFonts w:ascii="Courier New" w:hAnsi="Courier New" w:cs="Courier New" w:hint="default"/>
      </w:rPr>
    </w:lvl>
    <w:lvl w:ilvl="5" w:tplc="08090005" w:tentative="1">
      <w:start w:val="1"/>
      <w:numFmt w:val="bullet"/>
      <w:lvlText w:val=""/>
      <w:lvlJc w:val="left"/>
      <w:pPr>
        <w:ind w:left="3032" w:hanging="360"/>
      </w:pPr>
      <w:rPr>
        <w:rFonts w:ascii="Wingdings" w:hAnsi="Wingdings" w:hint="default"/>
      </w:rPr>
    </w:lvl>
    <w:lvl w:ilvl="6" w:tplc="08090001" w:tentative="1">
      <w:start w:val="1"/>
      <w:numFmt w:val="bullet"/>
      <w:lvlText w:val=""/>
      <w:lvlJc w:val="left"/>
      <w:pPr>
        <w:ind w:left="3752" w:hanging="360"/>
      </w:pPr>
      <w:rPr>
        <w:rFonts w:ascii="Symbol" w:hAnsi="Symbol" w:hint="default"/>
      </w:rPr>
    </w:lvl>
    <w:lvl w:ilvl="7" w:tplc="08090003" w:tentative="1">
      <w:start w:val="1"/>
      <w:numFmt w:val="bullet"/>
      <w:lvlText w:val="o"/>
      <w:lvlJc w:val="left"/>
      <w:pPr>
        <w:ind w:left="4472" w:hanging="360"/>
      </w:pPr>
      <w:rPr>
        <w:rFonts w:ascii="Courier New" w:hAnsi="Courier New" w:cs="Courier New" w:hint="default"/>
      </w:rPr>
    </w:lvl>
    <w:lvl w:ilvl="8" w:tplc="08090005" w:tentative="1">
      <w:start w:val="1"/>
      <w:numFmt w:val="bullet"/>
      <w:lvlText w:val=""/>
      <w:lvlJc w:val="left"/>
      <w:pPr>
        <w:ind w:left="5192" w:hanging="360"/>
      </w:pPr>
      <w:rPr>
        <w:rFonts w:ascii="Wingdings" w:hAnsi="Wingdings" w:hint="default"/>
      </w:rPr>
    </w:lvl>
  </w:abstractNum>
  <w:abstractNum w:abstractNumId="41"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1072DE"/>
    <w:multiLevelType w:val="hybridMultilevel"/>
    <w:tmpl w:val="2430C9B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21"/>
  </w:num>
  <w:num w:numId="2">
    <w:abstractNumId w:val="29"/>
  </w:num>
  <w:num w:numId="3">
    <w:abstractNumId w:val="32"/>
  </w:num>
  <w:num w:numId="4">
    <w:abstractNumId w:val="35"/>
  </w:num>
  <w:num w:numId="5">
    <w:abstractNumId w:val="25"/>
  </w:num>
  <w:num w:numId="6">
    <w:abstractNumId w:val="18"/>
  </w:num>
  <w:num w:numId="7">
    <w:abstractNumId w:val="14"/>
  </w:num>
  <w:num w:numId="8">
    <w:abstractNumId w:val="3"/>
  </w:num>
  <w:num w:numId="9">
    <w:abstractNumId w:val="10"/>
  </w:num>
  <w:num w:numId="10">
    <w:abstractNumId w:val="42"/>
  </w:num>
  <w:num w:numId="11">
    <w:abstractNumId w:val="7"/>
  </w:num>
  <w:num w:numId="12">
    <w:abstractNumId w:val="30"/>
  </w:num>
  <w:num w:numId="13">
    <w:abstractNumId w:val="4"/>
  </w:num>
  <w:num w:numId="14">
    <w:abstractNumId w:val="0"/>
  </w:num>
  <w:num w:numId="15">
    <w:abstractNumId w:val="20"/>
  </w:num>
  <w:num w:numId="16">
    <w:abstractNumId w:val="1"/>
  </w:num>
  <w:num w:numId="17">
    <w:abstractNumId w:val="41"/>
  </w:num>
  <w:num w:numId="18">
    <w:abstractNumId w:val="26"/>
  </w:num>
  <w:num w:numId="19">
    <w:abstractNumId w:val="33"/>
  </w:num>
  <w:num w:numId="20">
    <w:abstractNumId w:val="19"/>
  </w:num>
  <w:num w:numId="21">
    <w:abstractNumId w:val="31"/>
  </w:num>
  <w:num w:numId="22">
    <w:abstractNumId w:val="2"/>
  </w:num>
  <w:num w:numId="23">
    <w:abstractNumId w:val="38"/>
  </w:num>
  <w:num w:numId="24">
    <w:abstractNumId w:val="39"/>
  </w:num>
  <w:num w:numId="25">
    <w:abstractNumId w:val="16"/>
  </w:num>
  <w:num w:numId="26">
    <w:abstractNumId w:val="34"/>
  </w:num>
  <w:num w:numId="27">
    <w:abstractNumId w:val="9"/>
  </w:num>
  <w:num w:numId="28">
    <w:abstractNumId w:val="37"/>
  </w:num>
  <w:num w:numId="29">
    <w:abstractNumId w:val="40"/>
  </w:num>
  <w:num w:numId="30">
    <w:abstractNumId w:val="27"/>
  </w:num>
  <w:num w:numId="31">
    <w:abstractNumId w:val="12"/>
  </w:num>
  <w:num w:numId="32">
    <w:abstractNumId w:val="36"/>
  </w:num>
  <w:num w:numId="33">
    <w:abstractNumId w:val="17"/>
  </w:num>
  <w:num w:numId="34">
    <w:abstractNumId w:val="8"/>
  </w:num>
  <w:num w:numId="35">
    <w:abstractNumId w:val="28"/>
  </w:num>
  <w:num w:numId="36">
    <w:abstractNumId w:val="22"/>
  </w:num>
  <w:num w:numId="37">
    <w:abstractNumId w:val="6"/>
  </w:num>
  <w:num w:numId="38">
    <w:abstractNumId w:val="15"/>
  </w:num>
  <w:num w:numId="39">
    <w:abstractNumId w:val="11"/>
  </w:num>
  <w:num w:numId="40">
    <w:abstractNumId w:val="23"/>
  </w:num>
  <w:num w:numId="41">
    <w:abstractNumId w:val="13"/>
  </w:num>
  <w:num w:numId="42">
    <w:abstractNumId w:val="24"/>
  </w:num>
  <w:num w:numId="43">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qQUArfYdCSwAAAA="/>
  </w:docVars>
  <w:rsids>
    <w:rsidRoot w:val="002B2813"/>
    <w:rsid w:val="000001C4"/>
    <w:rsid w:val="0000159F"/>
    <w:rsid w:val="00001726"/>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5CCB"/>
    <w:rsid w:val="000367FA"/>
    <w:rsid w:val="000375B9"/>
    <w:rsid w:val="0004132D"/>
    <w:rsid w:val="00041358"/>
    <w:rsid w:val="00041B78"/>
    <w:rsid w:val="00041C8D"/>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4D9D"/>
    <w:rsid w:val="00055676"/>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AD3"/>
    <w:rsid w:val="00064DAC"/>
    <w:rsid w:val="00065088"/>
    <w:rsid w:val="000652D3"/>
    <w:rsid w:val="000654A0"/>
    <w:rsid w:val="000659F7"/>
    <w:rsid w:val="00066884"/>
    <w:rsid w:val="00066EE0"/>
    <w:rsid w:val="00067134"/>
    <w:rsid w:val="00067D46"/>
    <w:rsid w:val="000707CA"/>
    <w:rsid w:val="000707FF"/>
    <w:rsid w:val="000718F7"/>
    <w:rsid w:val="0007208A"/>
    <w:rsid w:val="000720FA"/>
    <w:rsid w:val="00072BBA"/>
    <w:rsid w:val="00072FF5"/>
    <w:rsid w:val="0007385A"/>
    <w:rsid w:val="0007558C"/>
    <w:rsid w:val="00075DA1"/>
    <w:rsid w:val="00075FDA"/>
    <w:rsid w:val="00076386"/>
    <w:rsid w:val="00076D82"/>
    <w:rsid w:val="00077655"/>
    <w:rsid w:val="00077D9D"/>
    <w:rsid w:val="00080284"/>
    <w:rsid w:val="0008107D"/>
    <w:rsid w:val="00081EC2"/>
    <w:rsid w:val="000823FE"/>
    <w:rsid w:val="000825E2"/>
    <w:rsid w:val="00082614"/>
    <w:rsid w:val="00082B41"/>
    <w:rsid w:val="00083800"/>
    <w:rsid w:val="00084971"/>
    <w:rsid w:val="00084A65"/>
    <w:rsid w:val="00085090"/>
    <w:rsid w:val="00086572"/>
    <w:rsid w:val="000900C2"/>
    <w:rsid w:val="00091A92"/>
    <w:rsid w:val="00092C05"/>
    <w:rsid w:val="00093C49"/>
    <w:rsid w:val="00093D63"/>
    <w:rsid w:val="00095A80"/>
    <w:rsid w:val="000973C8"/>
    <w:rsid w:val="000973E1"/>
    <w:rsid w:val="000A0D92"/>
    <w:rsid w:val="000A1402"/>
    <w:rsid w:val="000A17C9"/>
    <w:rsid w:val="000A1955"/>
    <w:rsid w:val="000A20BA"/>
    <w:rsid w:val="000A262C"/>
    <w:rsid w:val="000A2C87"/>
    <w:rsid w:val="000A38C0"/>
    <w:rsid w:val="000A3C8D"/>
    <w:rsid w:val="000A40EA"/>
    <w:rsid w:val="000A40EC"/>
    <w:rsid w:val="000A4617"/>
    <w:rsid w:val="000A5297"/>
    <w:rsid w:val="000A54EE"/>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A11"/>
    <w:rsid w:val="000B2A5B"/>
    <w:rsid w:val="000B36F4"/>
    <w:rsid w:val="000B3B91"/>
    <w:rsid w:val="000B5AC9"/>
    <w:rsid w:val="000B5F0A"/>
    <w:rsid w:val="000B6544"/>
    <w:rsid w:val="000B7043"/>
    <w:rsid w:val="000B7130"/>
    <w:rsid w:val="000B75A5"/>
    <w:rsid w:val="000C07A8"/>
    <w:rsid w:val="000C1D59"/>
    <w:rsid w:val="000C2DED"/>
    <w:rsid w:val="000C346A"/>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5EA"/>
    <w:rsid w:val="000E7A79"/>
    <w:rsid w:val="000F0E9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15DE"/>
    <w:rsid w:val="00101C4F"/>
    <w:rsid w:val="00102C9F"/>
    <w:rsid w:val="0010320E"/>
    <w:rsid w:val="001036C8"/>
    <w:rsid w:val="001042A0"/>
    <w:rsid w:val="00105C16"/>
    <w:rsid w:val="001068D2"/>
    <w:rsid w:val="0010715F"/>
    <w:rsid w:val="001103BD"/>
    <w:rsid w:val="00111208"/>
    <w:rsid w:val="00111808"/>
    <w:rsid w:val="00112263"/>
    <w:rsid w:val="0011339F"/>
    <w:rsid w:val="00113EAA"/>
    <w:rsid w:val="001140DA"/>
    <w:rsid w:val="00114E96"/>
    <w:rsid w:val="00115828"/>
    <w:rsid w:val="00116350"/>
    <w:rsid w:val="0011644A"/>
    <w:rsid w:val="001170D6"/>
    <w:rsid w:val="00117332"/>
    <w:rsid w:val="00117A67"/>
    <w:rsid w:val="00117B26"/>
    <w:rsid w:val="001204DD"/>
    <w:rsid w:val="00121073"/>
    <w:rsid w:val="00121BAE"/>
    <w:rsid w:val="00121D83"/>
    <w:rsid w:val="00122391"/>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5A24"/>
    <w:rsid w:val="001467B1"/>
    <w:rsid w:val="001472A8"/>
    <w:rsid w:val="00147CE8"/>
    <w:rsid w:val="00150175"/>
    <w:rsid w:val="001502C8"/>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E81"/>
    <w:rsid w:val="001670EA"/>
    <w:rsid w:val="001674A0"/>
    <w:rsid w:val="00167561"/>
    <w:rsid w:val="00170A50"/>
    <w:rsid w:val="0017157A"/>
    <w:rsid w:val="00171F0C"/>
    <w:rsid w:val="00172AA6"/>
    <w:rsid w:val="001737D1"/>
    <w:rsid w:val="00174FFD"/>
    <w:rsid w:val="001759CA"/>
    <w:rsid w:val="00176716"/>
    <w:rsid w:val="00176E51"/>
    <w:rsid w:val="0017726A"/>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4BC"/>
    <w:rsid w:val="001914E6"/>
    <w:rsid w:val="0019166C"/>
    <w:rsid w:val="001925BD"/>
    <w:rsid w:val="00192699"/>
    <w:rsid w:val="00192C31"/>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52F3"/>
    <w:rsid w:val="001C66AC"/>
    <w:rsid w:val="001C6754"/>
    <w:rsid w:val="001C6FA5"/>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B4"/>
    <w:rsid w:val="001E0F33"/>
    <w:rsid w:val="001E1791"/>
    <w:rsid w:val="001E30A0"/>
    <w:rsid w:val="001E3B5A"/>
    <w:rsid w:val="001E3F75"/>
    <w:rsid w:val="001E43F0"/>
    <w:rsid w:val="001E4D4F"/>
    <w:rsid w:val="001E57CF"/>
    <w:rsid w:val="001E5981"/>
    <w:rsid w:val="001E5D39"/>
    <w:rsid w:val="001E681E"/>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CA"/>
    <w:rsid w:val="001F650F"/>
    <w:rsid w:val="001F67AA"/>
    <w:rsid w:val="001F7599"/>
    <w:rsid w:val="002009BD"/>
    <w:rsid w:val="0020171B"/>
    <w:rsid w:val="002023F7"/>
    <w:rsid w:val="00204B3A"/>
    <w:rsid w:val="00204E26"/>
    <w:rsid w:val="0020535A"/>
    <w:rsid w:val="00205F67"/>
    <w:rsid w:val="00206955"/>
    <w:rsid w:val="00210309"/>
    <w:rsid w:val="002106F0"/>
    <w:rsid w:val="00212FB8"/>
    <w:rsid w:val="00213709"/>
    <w:rsid w:val="002149AF"/>
    <w:rsid w:val="00214A86"/>
    <w:rsid w:val="00215664"/>
    <w:rsid w:val="00215AAA"/>
    <w:rsid w:val="0021683C"/>
    <w:rsid w:val="00217AE9"/>
    <w:rsid w:val="0022061F"/>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B0D"/>
    <w:rsid w:val="00231FC7"/>
    <w:rsid w:val="00232930"/>
    <w:rsid w:val="00232A95"/>
    <w:rsid w:val="00232DD9"/>
    <w:rsid w:val="00233403"/>
    <w:rsid w:val="00233440"/>
    <w:rsid w:val="00233938"/>
    <w:rsid w:val="00233D0E"/>
    <w:rsid w:val="002349B0"/>
    <w:rsid w:val="002354B2"/>
    <w:rsid w:val="00236450"/>
    <w:rsid w:val="00236CF7"/>
    <w:rsid w:val="0023765A"/>
    <w:rsid w:val="00237921"/>
    <w:rsid w:val="00241311"/>
    <w:rsid w:val="00241562"/>
    <w:rsid w:val="002419A2"/>
    <w:rsid w:val="00241A1E"/>
    <w:rsid w:val="00242E22"/>
    <w:rsid w:val="0024336B"/>
    <w:rsid w:val="002436D7"/>
    <w:rsid w:val="00243FEC"/>
    <w:rsid w:val="0024424F"/>
    <w:rsid w:val="002442E7"/>
    <w:rsid w:val="00244748"/>
    <w:rsid w:val="00244D28"/>
    <w:rsid w:val="00245720"/>
    <w:rsid w:val="00245A6F"/>
    <w:rsid w:val="00245F6B"/>
    <w:rsid w:val="00245FD5"/>
    <w:rsid w:val="002465E4"/>
    <w:rsid w:val="00246C0C"/>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661"/>
    <w:rsid w:val="002632DF"/>
    <w:rsid w:val="0026400A"/>
    <w:rsid w:val="002640BA"/>
    <w:rsid w:val="00264AB1"/>
    <w:rsid w:val="00264CF2"/>
    <w:rsid w:val="002651AA"/>
    <w:rsid w:val="002657FE"/>
    <w:rsid w:val="00266372"/>
    <w:rsid w:val="00266462"/>
    <w:rsid w:val="002666A9"/>
    <w:rsid w:val="00267587"/>
    <w:rsid w:val="00270822"/>
    <w:rsid w:val="00271589"/>
    <w:rsid w:val="002722ED"/>
    <w:rsid w:val="00272989"/>
    <w:rsid w:val="00273177"/>
    <w:rsid w:val="00273419"/>
    <w:rsid w:val="002742D9"/>
    <w:rsid w:val="00274A22"/>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F5E"/>
    <w:rsid w:val="002A352A"/>
    <w:rsid w:val="002A3CCC"/>
    <w:rsid w:val="002A4A34"/>
    <w:rsid w:val="002A607D"/>
    <w:rsid w:val="002A742A"/>
    <w:rsid w:val="002A7D9C"/>
    <w:rsid w:val="002B0486"/>
    <w:rsid w:val="002B132E"/>
    <w:rsid w:val="002B2813"/>
    <w:rsid w:val="002B2D29"/>
    <w:rsid w:val="002B5DA0"/>
    <w:rsid w:val="002B6C5A"/>
    <w:rsid w:val="002B7300"/>
    <w:rsid w:val="002B77C2"/>
    <w:rsid w:val="002B7B5B"/>
    <w:rsid w:val="002C01EE"/>
    <w:rsid w:val="002C0C4B"/>
    <w:rsid w:val="002C109A"/>
    <w:rsid w:val="002C11D6"/>
    <w:rsid w:val="002C1EEA"/>
    <w:rsid w:val="002C2F91"/>
    <w:rsid w:val="002C33E6"/>
    <w:rsid w:val="002C47AD"/>
    <w:rsid w:val="002C4B54"/>
    <w:rsid w:val="002C6034"/>
    <w:rsid w:val="002C635B"/>
    <w:rsid w:val="002C7CFF"/>
    <w:rsid w:val="002C7E35"/>
    <w:rsid w:val="002D04CA"/>
    <w:rsid w:val="002D0BC6"/>
    <w:rsid w:val="002D11F7"/>
    <w:rsid w:val="002D12F6"/>
    <w:rsid w:val="002D13E9"/>
    <w:rsid w:val="002D17C5"/>
    <w:rsid w:val="002D28E8"/>
    <w:rsid w:val="002D2BC3"/>
    <w:rsid w:val="002D365F"/>
    <w:rsid w:val="002D3BD0"/>
    <w:rsid w:val="002D406E"/>
    <w:rsid w:val="002D7C86"/>
    <w:rsid w:val="002E0692"/>
    <w:rsid w:val="002E1D74"/>
    <w:rsid w:val="002E2686"/>
    <w:rsid w:val="002E2943"/>
    <w:rsid w:val="002E2CF1"/>
    <w:rsid w:val="002E2E8F"/>
    <w:rsid w:val="002E34AF"/>
    <w:rsid w:val="002E446A"/>
    <w:rsid w:val="002E462A"/>
    <w:rsid w:val="002E4AAC"/>
    <w:rsid w:val="002E53DE"/>
    <w:rsid w:val="002E55C4"/>
    <w:rsid w:val="002E563B"/>
    <w:rsid w:val="002E5E42"/>
    <w:rsid w:val="002E6101"/>
    <w:rsid w:val="002E62D2"/>
    <w:rsid w:val="002E74AF"/>
    <w:rsid w:val="002E758C"/>
    <w:rsid w:val="002E7E0E"/>
    <w:rsid w:val="002F04A5"/>
    <w:rsid w:val="002F0641"/>
    <w:rsid w:val="002F0C67"/>
    <w:rsid w:val="002F1038"/>
    <w:rsid w:val="002F182F"/>
    <w:rsid w:val="002F196C"/>
    <w:rsid w:val="002F1B80"/>
    <w:rsid w:val="002F22FF"/>
    <w:rsid w:val="002F23FF"/>
    <w:rsid w:val="002F2D8F"/>
    <w:rsid w:val="002F4DA6"/>
    <w:rsid w:val="002F5227"/>
    <w:rsid w:val="002F56E4"/>
    <w:rsid w:val="002F60FC"/>
    <w:rsid w:val="002F695B"/>
    <w:rsid w:val="002F72DA"/>
    <w:rsid w:val="002F76B1"/>
    <w:rsid w:val="002F7847"/>
    <w:rsid w:val="002F7CC8"/>
    <w:rsid w:val="002F7D66"/>
    <w:rsid w:val="002F7DBE"/>
    <w:rsid w:val="0030090B"/>
    <w:rsid w:val="003009DF"/>
    <w:rsid w:val="00300B29"/>
    <w:rsid w:val="00302737"/>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FED"/>
    <w:rsid w:val="0035007F"/>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90"/>
    <w:rsid w:val="003642A6"/>
    <w:rsid w:val="00364853"/>
    <w:rsid w:val="0036607F"/>
    <w:rsid w:val="003660CA"/>
    <w:rsid w:val="00366B65"/>
    <w:rsid w:val="00366DBD"/>
    <w:rsid w:val="00367295"/>
    <w:rsid w:val="00367337"/>
    <w:rsid w:val="00367367"/>
    <w:rsid w:val="00367F78"/>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320"/>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3F1"/>
    <w:rsid w:val="003B4FAA"/>
    <w:rsid w:val="003B547A"/>
    <w:rsid w:val="003B6840"/>
    <w:rsid w:val="003B68C8"/>
    <w:rsid w:val="003B6CB0"/>
    <w:rsid w:val="003B75B9"/>
    <w:rsid w:val="003B7BE9"/>
    <w:rsid w:val="003C0DA2"/>
    <w:rsid w:val="003C0DBA"/>
    <w:rsid w:val="003C1477"/>
    <w:rsid w:val="003C16D0"/>
    <w:rsid w:val="003C1A18"/>
    <w:rsid w:val="003C2E88"/>
    <w:rsid w:val="003C3048"/>
    <w:rsid w:val="003C3261"/>
    <w:rsid w:val="003C3EF0"/>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9AA"/>
    <w:rsid w:val="003E1CD1"/>
    <w:rsid w:val="003E2A2D"/>
    <w:rsid w:val="003E2CE4"/>
    <w:rsid w:val="003E2EEE"/>
    <w:rsid w:val="003E521F"/>
    <w:rsid w:val="003E5E8F"/>
    <w:rsid w:val="003E64A9"/>
    <w:rsid w:val="003E7002"/>
    <w:rsid w:val="003E777B"/>
    <w:rsid w:val="003E7905"/>
    <w:rsid w:val="003E7DEE"/>
    <w:rsid w:val="003F0336"/>
    <w:rsid w:val="003F2147"/>
    <w:rsid w:val="003F25F1"/>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EEE"/>
    <w:rsid w:val="0041443C"/>
    <w:rsid w:val="004154F7"/>
    <w:rsid w:val="00416D44"/>
    <w:rsid w:val="0041713A"/>
    <w:rsid w:val="004174DC"/>
    <w:rsid w:val="004176FF"/>
    <w:rsid w:val="00421A27"/>
    <w:rsid w:val="00421D0A"/>
    <w:rsid w:val="004221AD"/>
    <w:rsid w:val="004229D8"/>
    <w:rsid w:val="00422FCD"/>
    <w:rsid w:val="0042338F"/>
    <w:rsid w:val="00423D86"/>
    <w:rsid w:val="004241C5"/>
    <w:rsid w:val="0042431D"/>
    <w:rsid w:val="00424368"/>
    <w:rsid w:val="00424FA7"/>
    <w:rsid w:val="00425305"/>
    <w:rsid w:val="0042648C"/>
    <w:rsid w:val="00426A87"/>
    <w:rsid w:val="00426D9C"/>
    <w:rsid w:val="004309D8"/>
    <w:rsid w:val="00430C59"/>
    <w:rsid w:val="004313D1"/>
    <w:rsid w:val="00431FD5"/>
    <w:rsid w:val="00432110"/>
    <w:rsid w:val="004332CD"/>
    <w:rsid w:val="00433EBE"/>
    <w:rsid w:val="00434308"/>
    <w:rsid w:val="00434330"/>
    <w:rsid w:val="00434406"/>
    <w:rsid w:val="00436A61"/>
    <w:rsid w:val="0043751F"/>
    <w:rsid w:val="004377C8"/>
    <w:rsid w:val="00440A80"/>
    <w:rsid w:val="00440FED"/>
    <w:rsid w:val="00441194"/>
    <w:rsid w:val="0044164C"/>
    <w:rsid w:val="00441B0A"/>
    <w:rsid w:val="00441B92"/>
    <w:rsid w:val="00442607"/>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021"/>
    <w:rsid w:val="004874E4"/>
    <w:rsid w:val="004901E9"/>
    <w:rsid w:val="0049068C"/>
    <w:rsid w:val="0049070D"/>
    <w:rsid w:val="004914A9"/>
    <w:rsid w:val="004919E9"/>
    <w:rsid w:val="00491BE4"/>
    <w:rsid w:val="00491DB2"/>
    <w:rsid w:val="00492481"/>
    <w:rsid w:val="00492877"/>
    <w:rsid w:val="004928C2"/>
    <w:rsid w:val="00493FD8"/>
    <w:rsid w:val="004965B9"/>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C53"/>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0FB4"/>
    <w:rsid w:val="00511079"/>
    <w:rsid w:val="00511088"/>
    <w:rsid w:val="005117E0"/>
    <w:rsid w:val="00511CDF"/>
    <w:rsid w:val="00512829"/>
    <w:rsid w:val="00512E44"/>
    <w:rsid w:val="00513839"/>
    <w:rsid w:val="00513B29"/>
    <w:rsid w:val="00513DEF"/>
    <w:rsid w:val="00513FEC"/>
    <w:rsid w:val="0051423C"/>
    <w:rsid w:val="00514C19"/>
    <w:rsid w:val="00514C91"/>
    <w:rsid w:val="00514CA9"/>
    <w:rsid w:val="005153CE"/>
    <w:rsid w:val="00516241"/>
    <w:rsid w:val="00516FD9"/>
    <w:rsid w:val="0051791D"/>
    <w:rsid w:val="00520D6D"/>
    <w:rsid w:val="005217BE"/>
    <w:rsid w:val="00522B66"/>
    <w:rsid w:val="00522F9D"/>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1F98"/>
    <w:rsid w:val="005420DE"/>
    <w:rsid w:val="0054212A"/>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308E"/>
    <w:rsid w:val="005638C1"/>
    <w:rsid w:val="0056415C"/>
    <w:rsid w:val="00564559"/>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800B3"/>
    <w:rsid w:val="00580793"/>
    <w:rsid w:val="00580942"/>
    <w:rsid w:val="00581470"/>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E1A"/>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5DED"/>
    <w:rsid w:val="005B609E"/>
    <w:rsid w:val="005B63C4"/>
    <w:rsid w:val="005B6CB0"/>
    <w:rsid w:val="005B6DF6"/>
    <w:rsid w:val="005B6EA6"/>
    <w:rsid w:val="005B780E"/>
    <w:rsid w:val="005B7B7D"/>
    <w:rsid w:val="005C1645"/>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213"/>
    <w:rsid w:val="005D4302"/>
    <w:rsid w:val="005D563E"/>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783D"/>
    <w:rsid w:val="00607D81"/>
    <w:rsid w:val="00607F28"/>
    <w:rsid w:val="006100B0"/>
    <w:rsid w:val="00610747"/>
    <w:rsid w:val="00610E03"/>
    <w:rsid w:val="00610EC7"/>
    <w:rsid w:val="0061176E"/>
    <w:rsid w:val="00612A14"/>
    <w:rsid w:val="00613E72"/>
    <w:rsid w:val="0061417F"/>
    <w:rsid w:val="00614CD1"/>
    <w:rsid w:val="0061567B"/>
    <w:rsid w:val="00615FFD"/>
    <w:rsid w:val="006164F4"/>
    <w:rsid w:val="00616921"/>
    <w:rsid w:val="0062152A"/>
    <w:rsid w:val="00621658"/>
    <w:rsid w:val="00621723"/>
    <w:rsid w:val="00621893"/>
    <w:rsid w:val="00623583"/>
    <w:rsid w:val="00623D9B"/>
    <w:rsid w:val="0062462F"/>
    <w:rsid w:val="00624BA1"/>
    <w:rsid w:val="006257E9"/>
    <w:rsid w:val="00626362"/>
    <w:rsid w:val="0062661B"/>
    <w:rsid w:val="00626D80"/>
    <w:rsid w:val="00627717"/>
    <w:rsid w:val="00630118"/>
    <w:rsid w:val="006301A4"/>
    <w:rsid w:val="006310AE"/>
    <w:rsid w:val="00631762"/>
    <w:rsid w:val="00632196"/>
    <w:rsid w:val="00632532"/>
    <w:rsid w:val="00632956"/>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19D1"/>
    <w:rsid w:val="0067269D"/>
    <w:rsid w:val="00672988"/>
    <w:rsid w:val="00672AEA"/>
    <w:rsid w:val="00672C64"/>
    <w:rsid w:val="00674E6A"/>
    <w:rsid w:val="00675219"/>
    <w:rsid w:val="00675266"/>
    <w:rsid w:val="00675587"/>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9011A"/>
    <w:rsid w:val="00690E2E"/>
    <w:rsid w:val="006915D7"/>
    <w:rsid w:val="00691F6D"/>
    <w:rsid w:val="00692814"/>
    <w:rsid w:val="0069320E"/>
    <w:rsid w:val="006932E7"/>
    <w:rsid w:val="00693347"/>
    <w:rsid w:val="0069334C"/>
    <w:rsid w:val="00694E8D"/>
    <w:rsid w:val="00696D63"/>
    <w:rsid w:val="0069729C"/>
    <w:rsid w:val="006A032F"/>
    <w:rsid w:val="006A05EA"/>
    <w:rsid w:val="006A0F56"/>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590E"/>
    <w:rsid w:val="006B5F87"/>
    <w:rsid w:val="006B715C"/>
    <w:rsid w:val="006B7C25"/>
    <w:rsid w:val="006B7CE0"/>
    <w:rsid w:val="006C07A0"/>
    <w:rsid w:val="006C08C5"/>
    <w:rsid w:val="006C1445"/>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83F"/>
    <w:rsid w:val="006D77DD"/>
    <w:rsid w:val="006E094A"/>
    <w:rsid w:val="006E12B1"/>
    <w:rsid w:val="006E13D1"/>
    <w:rsid w:val="006E150E"/>
    <w:rsid w:val="006E1A08"/>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4CBB"/>
    <w:rsid w:val="006F5CC9"/>
    <w:rsid w:val="006F5E64"/>
    <w:rsid w:val="006F60DE"/>
    <w:rsid w:val="006F66C1"/>
    <w:rsid w:val="006F6FE3"/>
    <w:rsid w:val="006F7914"/>
    <w:rsid w:val="006F7AD0"/>
    <w:rsid w:val="006F7E46"/>
    <w:rsid w:val="006F7E61"/>
    <w:rsid w:val="00700AB4"/>
    <w:rsid w:val="00700ECA"/>
    <w:rsid w:val="00700FCA"/>
    <w:rsid w:val="00701397"/>
    <w:rsid w:val="00701645"/>
    <w:rsid w:val="00702D5A"/>
    <w:rsid w:val="00702EF7"/>
    <w:rsid w:val="00703989"/>
    <w:rsid w:val="00703E44"/>
    <w:rsid w:val="007042E9"/>
    <w:rsid w:val="00705113"/>
    <w:rsid w:val="0070582B"/>
    <w:rsid w:val="0070687A"/>
    <w:rsid w:val="00710393"/>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0533"/>
    <w:rsid w:val="00721673"/>
    <w:rsid w:val="007236A3"/>
    <w:rsid w:val="007239B6"/>
    <w:rsid w:val="0072449C"/>
    <w:rsid w:val="0072490A"/>
    <w:rsid w:val="0072496A"/>
    <w:rsid w:val="0072517D"/>
    <w:rsid w:val="0072558B"/>
    <w:rsid w:val="00726878"/>
    <w:rsid w:val="00727228"/>
    <w:rsid w:val="00727483"/>
    <w:rsid w:val="0072753E"/>
    <w:rsid w:val="0073124A"/>
    <w:rsid w:val="00731782"/>
    <w:rsid w:val="00731B79"/>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CF"/>
    <w:rsid w:val="0074655A"/>
    <w:rsid w:val="007469B7"/>
    <w:rsid w:val="00746C78"/>
    <w:rsid w:val="00750866"/>
    <w:rsid w:val="00751B94"/>
    <w:rsid w:val="0075246F"/>
    <w:rsid w:val="00753660"/>
    <w:rsid w:val="00753BB5"/>
    <w:rsid w:val="0075480B"/>
    <w:rsid w:val="00754D59"/>
    <w:rsid w:val="00755FE6"/>
    <w:rsid w:val="00756061"/>
    <w:rsid w:val="00756461"/>
    <w:rsid w:val="00756832"/>
    <w:rsid w:val="0075687C"/>
    <w:rsid w:val="00760235"/>
    <w:rsid w:val="007608F2"/>
    <w:rsid w:val="00761607"/>
    <w:rsid w:val="007626D0"/>
    <w:rsid w:val="007628CC"/>
    <w:rsid w:val="007635BE"/>
    <w:rsid w:val="00764719"/>
    <w:rsid w:val="007649EC"/>
    <w:rsid w:val="00765054"/>
    <w:rsid w:val="007651CA"/>
    <w:rsid w:val="00765758"/>
    <w:rsid w:val="0076627D"/>
    <w:rsid w:val="00767519"/>
    <w:rsid w:val="00767AB8"/>
    <w:rsid w:val="00767EE3"/>
    <w:rsid w:val="007704E1"/>
    <w:rsid w:val="00771D73"/>
    <w:rsid w:val="00772569"/>
    <w:rsid w:val="007729C8"/>
    <w:rsid w:val="00772A25"/>
    <w:rsid w:val="00772E8C"/>
    <w:rsid w:val="007736D3"/>
    <w:rsid w:val="007738B2"/>
    <w:rsid w:val="00773B54"/>
    <w:rsid w:val="007749F0"/>
    <w:rsid w:val="00774DFC"/>
    <w:rsid w:val="0077500F"/>
    <w:rsid w:val="0077548E"/>
    <w:rsid w:val="0077628B"/>
    <w:rsid w:val="00776CDE"/>
    <w:rsid w:val="00777315"/>
    <w:rsid w:val="00777387"/>
    <w:rsid w:val="007802E4"/>
    <w:rsid w:val="00780919"/>
    <w:rsid w:val="00780BB3"/>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1E10"/>
    <w:rsid w:val="00792CEE"/>
    <w:rsid w:val="00793277"/>
    <w:rsid w:val="007947BF"/>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AA5"/>
    <w:rsid w:val="007A6807"/>
    <w:rsid w:val="007A6881"/>
    <w:rsid w:val="007A72EE"/>
    <w:rsid w:val="007B0397"/>
    <w:rsid w:val="007B111F"/>
    <w:rsid w:val="007B171B"/>
    <w:rsid w:val="007B191E"/>
    <w:rsid w:val="007B2BB2"/>
    <w:rsid w:val="007B3502"/>
    <w:rsid w:val="007B3995"/>
    <w:rsid w:val="007B44ED"/>
    <w:rsid w:val="007B491A"/>
    <w:rsid w:val="007B4C72"/>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CD"/>
    <w:rsid w:val="007E12FD"/>
    <w:rsid w:val="007E25AB"/>
    <w:rsid w:val="007E2C70"/>
    <w:rsid w:val="007E429B"/>
    <w:rsid w:val="007E45BC"/>
    <w:rsid w:val="007E5AC2"/>
    <w:rsid w:val="007E7195"/>
    <w:rsid w:val="007E7431"/>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4894"/>
    <w:rsid w:val="00825366"/>
    <w:rsid w:val="00825F0F"/>
    <w:rsid w:val="008266E9"/>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412B"/>
    <w:rsid w:val="00834358"/>
    <w:rsid w:val="008346BD"/>
    <w:rsid w:val="00834F4D"/>
    <w:rsid w:val="00836372"/>
    <w:rsid w:val="00836B7A"/>
    <w:rsid w:val="0084003A"/>
    <w:rsid w:val="008409AA"/>
    <w:rsid w:val="00840FB8"/>
    <w:rsid w:val="0084353E"/>
    <w:rsid w:val="00843A7A"/>
    <w:rsid w:val="00844078"/>
    <w:rsid w:val="008447F5"/>
    <w:rsid w:val="00846292"/>
    <w:rsid w:val="00850413"/>
    <w:rsid w:val="008506E1"/>
    <w:rsid w:val="008509AE"/>
    <w:rsid w:val="008515EE"/>
    <w:rsid w:val="008528D3"/>
    <w:rsid w:val="00853E1C"/>
    <w:rsid w:val="008543BB"/>
    <w:rsid w:val="00854553"/>
    <w:rsid w:val="00854637"/>
    <w:rsid w:val="00855596"/>
    <w:rsid w:val="0085562D"/>
    <w:rsid w:val="00855B86"/>
    <w:rsid w:val="008565F1"/>
    <w:rsid w:val="00856D07"/>
    <w:rsid w:val="0085762A"/>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0EAB"/>
    <w:rsid w:val="0087121B"/>
    <w:rsid w:val="00871269"/>
    <w:rsid w:val="008714B6"/>
    <w:rsid w:val="0087180A"/>
    <w:rsid w:val="0087238A"/>
    <w:rsid w:val="008743F3"/>
    <w:rsid w:val="0087444A"/>
    <w:rsid w:val="00874795"/>
    <w:rsid w:val="00874AC9"/>
    <w:rsid w:val="00875139"/>
    <w:rsid w:val="00875410"/>
    <w:rsid w:val="00875830"/>
    <w:rsid w:val="00876373"/>
    <w:rsid w:val="00877224"/>
    <w:rsid w:val="00877961"/>
    <w:rsid w:val="008808BE"/>
    <w:rsid w:val="00880EDF"/>
    <w:rsid w:val="00881D4F"/>
    <w:rsid w:val="00881F9E"/>
    <w:rsid w:val="00882273"/>
    <w:rsid w:val="008826CD"/>
    <w:rsid w:val="00882B4A"/>
    <w:rsid w:val="00882DE6"/>
    <w:rsid w:val="00882E40"/>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73AC"/>
    <w:rsid w:val="0089761F"/>
    <w:rsid w:val="008A0C13"/>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C0097"/>
    <w:rsid w:val="008C0FE9"/>
    <w:rsid w:val="008C2CFD"/>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2316"/>
    <w:rsid w:val="008E2767"/>
    <w:rsid w:val="008E30D0"/>
    <w:rsid w:val="008E34BE"/>
    <w:rsid w:val="008E38B2"/>
    <w:rsid w:val="008E42F4"/>
    <w:rsid w:val="008E493A"/>
    <w:rsid w:val="008E5307"/>
    <w:rsid w:val="008E5657"/>
    <w:rsid w:val="008E5736"/>
    <w:rsid w:val="008E5B8C"/>
    <w:rsid w:val="008E5E51"/>
    <w:rsid w:val="008E721F"/>
    <w:rsid w:val="008E798E"/>
    <w:rsid w:val="008E7D63"/>
    <w:rsid w:val="008F00DB"/>
    <w:rsid w:val="008F05AA"/>
    <w:rsid w:val="008F110E"/>
    <w:rsid w:val="008F1264"/>
    <w:rsid w:val="008F2E9C"/>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3F31"/>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0585"/>
    <w:rsid w:val="0093123D"/>
    <w:rsid w:val="00932126"/>
    <w:rsid w:val="0093228F"/>
    <w:rsid w:val="00932976"/>
    <w:rsid w:val="00933040"/>
    <w:rsid w:val="009330E9"/>
    <w:rsid w:val="00933565"/>
    <w:rsid w:val="00933B95"/>
    <w:rsid w:val="00933E7F"/>
    <w:rsid w:val="00935B49"/>
    <w:rsid w:val="00935D15"/>
    <w:rsid w:val="00937269"/>
    <w:rsid w:val="00937F98"/>
    <w:rsid w:val="00940269"/>
    <w:rsid w:val="00940BB1"/>
    <w:rsid w:val="009411FB"/>
    <w:rsid w:val="009414A9"/>
    <w:rsid w:val="00941A44"/>
    <w:rsid w:val="00941B71"/>
    <w:rsid w:val="00941F73"/>
    <w:rsid w:val="009421AD"/>
    <w:rsid w:val="0094221C"/>
    <w:rsid w:val="00943C5D"/>
    <w:rsid w:val="0094409C"/>
    <w:rsid w:val="00944159"/>
    <w:rsid w:val="009444D9"/>
    <w:rsid w:val="009449B2"/>
    <w:rsid w:val="00944A82"/>
    <w:rsid w:val="00946AD7"/>
    <w:rsid w:val="00946C4D"/>
    <w:rsid w:val="00947195"/>
    <w:rsid w:val="009471B7"/>
    <w:rsid w:val="0094766E"/>
    <w:rsid w:val="00947BD7"/>
    <w:rsid w:val="009502A9"/>
    <w:rsid w:val="0095285B"/>
    <w:rsid w:val="009532CE"/>
    <w:rsid w:val="00953FE9"/>
    <w:rsid w:val="0095481C"/>
    <w:rsid w:val="0095661D"/>
    <w:rsid w:val="009567E6"/>
    <w:rsid w:val="00956B68"/>
    <w:rsid w:val="00957076"/>
    <w:rsid w:val="00957132"/>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40B8"/>
    <w:rsid w:val="00974746"/>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2E28"/>
    <w:rsid w:val="009F3A58"/>
    <w:rsid w:val="009F3EB5"/>
    <w:rsid w:val="009F4492"/>
    <w:rsid w:val="009F5327"/>
    <w:rsid w:val="009F62E9"/>
    <w:rsid w:val="009F7867"/>
    <w:rsid w:val="009F7D66"/>
    <w:rsid w:val="009F7EC4"/>
    <w:rsid w:val="00A00BD2"/>
    <w:rsid w:val="00A00E56"/>
    <w:rsid w:val="00A01C99"/>
    <w:rsid w:val="00A027F3"/>
    <w:rsid w:val="00A02FAD"/>
    <w:rsid w:val="00A03978"/>
    <w:rsid w:val="00A05DF3"/>
    <w:rsid w:val="00A05F1A"/>
    <w:rsid w:val="00A0670C"/>
    <w:rsid w:val="00A06CC7"/>
    <w:rsid w:val="00A07229"/>
    <w:rsid w:val="00A07E08"/>
    <w:rsid w:val="00A10F10"/>
    <w:rsid w:val="00A12798"/>
    <w:rsid w:val="00A12EB3"/>
    <w:rsid w:val="00A146A1"/>
    <w:rsid w:val="00A14EA0"/>
    <w:rsid w:val="00A153BE"/>
    <w:rsid w:val="00A159DC"/>
    <w:rsid w:val="00A15DEE"/>
    <w:rsid w:val="00A1648E"/>
    <w:rsid w:val="00A167B5"/>
    <w:rsid w:val="00A168A6"/>
    <w:rsid w:val="00A168D2"/>
    <w:rsid w:val="00A16DBE"/>
    <w:rsid w:val="00A17C4F"/>
    <w:rsid w:val="00A202D9"/>
    <w:rsid w:val="00A20653"/>
    <w:rsid w:val="00A20A39"/>
    <w:rsid w:val="00A20D60"/>
    <w:rsid w:val="00A21013"/>
    <w:rsid w:val="00A2190A"/>
    <w:rsid w:val="00A22245"/>
    <w:rsid w:val="00A22681"/>
    <w:rsid w:val="00A238BD"/>
    <w:rsid w:val="00A23DA4"/>
    <w:rsid w:val="00A243E4"/>
    <w:rsid w:val="00A2459D"/>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6B2C"/>
    <w:rsid w:val="00A37655"/>
    <w:rsid w:val="00A42D07"/>
    <w:rsid w:val="00A42E81"/>
    <w:rsid w:val="00A443F4"/>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765D"/>
    <w:rsid w:val="00A6057E"/>
    <w:rsid w:val="00A607CB"/>
    <w:rsid w:val="00A62197"/>
    <w:rsid w:val="00A623B4"/>
    <w:rsid w:val="00A6351F"/>
    <w:rsid w:val="00A63619"/>
    <w:rsid w:val="00A6530C"/>
    <w:rsid w:val="00A6565C"/>
    <w:rsid w:val="00A65A70"/>
    <w:rsid w:val="00A66F36"/>
    <w:rsid w:val="00A676D9"/>
    <w:rsid w:val="00A67EFC"/>
    <w:rsid w:val="00A701AC"/>
    <w:rsid w:val="00A7031E"/>
    <w:rsid w:val="00A71140"/>
    <w:rsid w:val="00A71DC7"/>
    <w:rsid w:val="00A72456"/>
    <w:rsid w:val="00A72476"/>
    <w:rsid w:val="00A72B7B"/>
    <w:rsid w:val="00A73790"/>
    <w:rsid w:val="00A73DBB"/>
    <w:rsid w:val="00A73E4D"/>
    <w:rsid w:val="00A74692"/>
    <w:rsid w:val="00A75726"/>
    <w:rsid w:val="00A7618B"/>
    <w:rsid w:val="00A7639C"/>
    <w:rsid w:val="00A7640B"/>
    <w:rsid w:val="00A7725A"/>
    <w:rsid w:val="00A7778B"/>
    <w:rsid w:val="00A779EB"/>
    <w:rsid w:val="00A803BC"/>
    <w:rsid w:val="00A80969"/>
    <w:rsid w:val="00A80BB4"/>
    <w:rsid w:val="00A81143"/>
    <w:rsid w:val="00A8125A"/>
    <w:rsid w:val="00A81DDE"/>
    <w:rsid w:val="00A82CE9"/>
    <w:rsid w:val="00A82E9A"/>
    <w:rsid w:val="00A830C9"/>
    <w:rsid w:val="00A84170"/>
    <w:rsid w:val="00A84805"/>
    <w:rsid w:val="00A849DE"/>
    <w:rsid w:val="00A84A64"/>
    <w:rsid w:val="00A84C61"/>
    <w:rsid w:val="00A856DF"/>
    <w:rsid w:val="00A858C5"/>
    <w:rsid w:val="00A86A7C"/>
    <w:rsid w:val="00A86C74"/>
    <w:rsid w:val="00A86EA7"/>
    <w:rsid w:val="00A9024B"/>
    <w:rsid w:val="00A90BAF"/>
    <w:rsid w:val="00A91244"/>
    <w:rsid w:val="00A91778"/>
    <w:rsid w:val="00A91AA1"/>
    <w:rsid w:val="00A9219C"/>
    <w:rsid w:val="00A92776"/>
    <w:rsid w:val="00A93181"/>
    <w:rsid w:val="00A938E6"/>
    <w:rsid w:val="00A93CCF"/>
    <w:rsid w:val="00A95BD5"/>
    <w:rsid w:val="00A96F78"/>
    <w:rsid w:val="00A971BF"/>
    <w:rsid w:val="00AA1087"/>
    <w:rsid w:val="00AA2465"/>
    <w:rsid w:val="00AA25A9"/>
    <w:rsid w:val="00AA26D9"/>
    <w:rsid w:val="00AA2A5F"/>
    <w:rsid w:val="00AA3DEA"/>
    <w:rsid w:val="00AA468E"/>
    <w:rsid w:val="00AA47EB"/>
    <w:rsid w:val="00AA51AD"/>
    <w:rsid w:val="00AA591E"/>
    <w:rsid w:val="00AA65C9"/>
    <w:rsid w:val="00AA6C11"/>
    <w:rsid w:val="00AA7CAB"/>
    <w:rsid w:val="00AA7E8F"/>
    <w:rsid w:val="00AB0A32"/>
    <w:rsid w:val="00AB0E56"/>
    <w:rsid w:val="00AB10EE"/>
    <w:rsid w:val="00AB171B"/>
    <w:rsid w:val="00AB39C4"/>
    <w:rsid w:val="00AB3A15"/>
    <w:rsid w:val="00AB47C3"/>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2794"/>
    <w:rsid w:val="00AD2B9F"/>
    <w:rsid w:val="00AD2DC5"/>
    <w:rsid w:val="00AD3455"/>
    <w:rsid w:val="00AD3CAD"/>
    <w:rsid w:val="00AD5D02"/>
    <w:rsid w:val="00AD69FF"/>
    <w:rsid w:val="00AD6AF9"/>
    <w:rsid w:val="00AD702B"/>
    <w:rsid w:val="00AD72E6"/>
    <w:rsid w:val="00AD7C95"/>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28"/>
    <w:rsid w:val="00B011CC"/>
    <w:rsid w:val="00B0164A"/>
    <w:rsid w:val="00B017B4"/>
    <w:rsid w:val="00B022D6"/>
    <w:rsid w:val="00B02A2D"/>
    <w:rsid w:val="00B02B72"/>
    <w:rsid w:val="00B03575"/>
    <w:rsid w:val="00B038D1"/>
    <w:rsid w:val="00B039AE"/>
    <w:rsid w:val="00B04048"/>
    <w:rsid w:val="00B041FF"/>
    <w:rsid w:val="00B04F3D"/>
    <w:rsid w:val="00B05702"/>
    <w:rsid w:val="00B06266"/>
    <w:rsid w:val="00B06DD9"/>
    <w:rsid w:val="00B07CD6"/>
    <w:rsid w:val="00B07E52"/>
    <w:rsid w:val="00B10010"/>
    <w:rsid w:val="00B102AF"/>
    <w:rsid w:val="00B10827"/>
    <w:rsid w:val="00B11775"/>
    <w:rsid w:val="00B12632"/>
    <w:rsid w:val="00B12660"/>
    <w:rsid w:val="00B12800"/>
    <w:rsid w:val="00B12F5F"/>
    <w:rsid w:val="00B1302D"/>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7921"/>
    <w:rsid w:val="00B27AB4"/>
    <w:rsid w:val="00B3000E"/>
    <w:rsid w:val="00B30F1F"/>
    <w:rsid w:val="00B326A8"/>
    <w:rsid w:val="00B329EB"/>
    <w:rsid w:val="00B32F09"/>
    <w:rsid w:val="00B33508"/>
    <w:rsid w:val="00B3377E"/>
    <w:rsid w:val="00B33F76"/>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A7"/>
    <w:rsid w:val="00B64E10"/>
    <w:rsid w:val="00B66594"/>
    <w:rsid w:val="00B66A89"/>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66B"/>
    <w:rsid w:val="00B80D90"/>
    <w:rsid w:val="00B80E77"/>
    <w:rsid w:val="00B81D90"/>
    <w:rsid w:val="00B82613"/>
    <w:rsid w:val="00B828B5"/>
    <w:rsid w:val="00B84E9C"/>
    <w:rsid w:val="00B85522"/>
    <w:rsid w:val="00B8668C"/>
    <w:rsid w:val="00B869DF"/>
    <w:rsid w:val="00B90E2A"/>
    <w:rsid w:val="00B90F2A"/>
    <w:rsid w:val="00B9198D"/>
    <w:rsid w:val="00B93008"/>
    <w:rsid w:val="00B94025"/>
    <w:rsid w:val="00B9406D"/>
    <w:rsid w:val="00B947B0"/>
    <w:rsid w:val="00B94BA7"/>
    <w:rsid w:val="00B94BE9"/>
    <w:rsid w:val="00B94E0E"/>
    <w:rsid w:val="00B95BE3"/>
    <w:rsid w:val="00B95E97"/>
    <w:rsid w:val="00B97CA3"/>
    <w:rsid w:val="00BA2456"/>
    <w:rsid w:val="00BA2541"/>
    <w:rsid w:val="00BA2B80"/>
    <w:rsid w:val="00BA2BA9"/>
    <w:rsid w:val="00BA3894"/>
    <w:rsid w:val="00BA3D7B"/>
    <w:rsid w:val="00BA4852"/>
    <w:rsid w:val="00BA5DC6"/>
    <w:rsid w:val="00BA6601"/>
    <w:rsid w:val="00BA76A9"/>
    <w:rsid w:val="00BB0A05"/>
    <w:rsid w:val="00BB0B76"/>
    <w:rsid w:val="00BB2304"/>
    <w:rsid w:val="00BB3046"/>
    <w:rsid w:val="00BB3526"/>
    <w:rsid w:val="00BB3E2B"/>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BE6"/>
    <w:rsid w:val="00BC70FB"/>
    <w:rsid w:val="00BD0056"/>
    <w:rsid w:val="00BD262D"/>
    <w:rsid w:val="00BD309F"/>
    <w:rsid w:val="00BD32F5"/>
    <w:rsid w:val="00BD3E68"/>
    <w:rsid w:val="00BD598A"/>
    <w:rsid w:val="00BD6892"/>
    <w:rsid w:val="00BD6A61"/>
    <w:rsid w:val="00BD75B4"/>
    <w:rsid w:val="00BD7BFE"/>
    <w:rsid w:val="00BD7D14"/>
    <w:rsid w:val="00BE02B4"/>
    <w:rsid w:val="00BE0A4E"/>
    <w:rsid w:val="00BE1553"/>
    <w:rsid w:val="00BE1757"/>
    <w:rsid w:val="00BE19DC"/>
    <w:rsid w:val="00BE37EB"/>
    <w:rsid w:val="00BE49F9"/>
    <w:rsid w:val="00BE4EC9"/>
    <w:rsid w:val="00BE56B1"/>
    <w:rsid w:val="00BE58C2"/>
    <w:rsid w:val="00BE631E"/>
    <w:rsid w:val="00BE66F4"/>
    <w:rsid w:val="00BE68A8"/>
    <w:rsid w:val="00BE6966"/>
    <w:rsid w:val="00BE71F7"/>
    <w:rsid w:val="00BE73E6"/>
    <w:rsid w:val="00BE78FC"/>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67D5"/>
    <w:rsid w:val="00C06C8D"/>
    <w:rsid w:val="00C072F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17F"/>
    <w:rsid w:val="00C33359"/>
    <w:rsid w:val="00C33C80"/>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51AA"/>
    <w:rsid w:val="00C6528C"/>
    <w:rsid w:val="00C653DE"/>
    <w:rsid w:val="00C661E8"/>
    <w:rsid w:val="00C6648F"/>
    <w:rsid w:val="00C66D27"/>
    <w:rsid w:val="00C66E65"/>
    <w:rsid w:val="00C66E69"/>
    <w:rsid w:val="00C679D7"/>
    <w:rsid w:val="00C67FDE"/>
    <w:rsid w:val="00C70084"/>
    <w:rsid w:val="00C70B66"/>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3B8E"/>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79E9"/>
    <w:rsid w:val="00CC7C47"/>
    <w:rsid w:val="00CD0126"/>
    <w:rsid w:val="00CD078F"/>
    <w:rsid w:val="00CD0800"/>
    <w:rsid w:val="00CD121E"/>
    <w:rsid w:val="00CD1922"/>
    <w:rsid w:val="00CD27A8"/>
    <w:rsid w:val="00CD28F0"/>
    <w:rsid w:val="00CD3ED8"/>
    <w:rsid w:val="00CD3FF9"/>
    <w:rsid w:val="00CD6190"/>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C7C"/>
    <w:rsid w:val="00CE7FDC"/>
    <w:rsid w:val="00CE7FE8"/>
    <w:rsid w:val="00CF002F"/>
    <w:rsid w:val="00CF0246"/>
    <w:rsid w:val="00CF0B49"/>
    <w:rsid w:val="00CF0C02"/>
    <w:rsid w:val="00CF14FE"/>
    <w:rsid w:val="00CF1899"/>
    <w:rsid w:val="00CF2483"/>
    <w:rsid w:val="00CF24E2"/>
    <w:rsid w:val="00CF2B44"/>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4B8"/>
    <w:rsid w:val="00D00BB7"/>
    <w:rsid w:val="00D01EAD"/>
    <w:rsid w:val="00D02C62"/>
    <w:rsid w:val="00D035B9"/>
    <w:rsid w:val="00D03D11"/>
    <w:rsid w:val="00D060FF"/>
    <w:rsid w:val="00D064E8"/>
    <w:rsid w:val="00D06572"/>
    <w:rsid w:val="00D065CD"/>
    <w:rsid w:val="00D07421"/>
    <w:rsid w:val="00D0751B"/>
    <w:rsid w:val="00D07D93"/>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564"/>
    <w:rsid w:val="00D25BD5"/>
    <w:rsid w:val="00D26448"/>
    <w:rsid w:val="00D264CE"/>
    <w:rsid w:val="00D26670"/>
    <w:rsid w:val="00D26CEE"/>
    <w:rsid w:val="00D27137"/>
    <w:rsid w:val="00D272C1"/>
    <w:rsid w:val="00D27B8B"/>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6328"/>
    <w:rsid w:val="00D40696"/>
    <w:rsid w:val="00D41004"/>
    <w:rsid w:val="00D42001"/>
    <w:rsid w:val="00D42240"/>
    <w:rsid w:val="00D427C3"/>
    <w:rsid w:val="00D42EB8"/>
    <w:rsid w:val="00D44932"/>
    <w:rsid w:val="00D44D66"/>
    <w:rsid w:val="00D4547F"/>
    <w:rsid w:val="00D454C7"/>
    <w:rsid w:val="00D4583C"/>
    <w:rsid w:val="00D46111"/>
    <w:rsid w:val="00D47C16"/>
    <w:rsid w:val="00D47FA5"/>
    <w:rsid w:val="00D502AF"/>
    <w:rsid w:val="00D50764"/>
    <w:rsid w:val="00D50A64"/>
    <w:rsid w:val="00D50C12"/>
    <w:rsid w:val="00D518FF"/>
    <w:rsid w:val="00D51A77"/>
    <w:rsid w:val="00D53079"/>
    <w:rsid w:val="00D53649"/>
    <w:rsid w:val="00D53830"/>
    <w:rsid w:val="00D54FB3"/>
    <w:rsid w:val="00D55889"/>
    <w:rsid w:val="00D55ADB"/>
    <w:rsid w:val="00D56B5F"/>
    <w:rsid w:val="00D5782C"/>
    <w:rsid w:val="00D57A3F"/>
    <w:rsid w:val="00D57AF0"/>
    <w:rsid w:val="00D61D30"/>
    <w:rsid w:val="00D62ECD"/>
    <w:rsid w:val="00D6334B"/>
    <w:rsid w:val="00D64426"/>
    <w:rsid w:val="00D645A3"/>
    <w:rsid w:val="00D64845"/>
    <w:rsid w:val="00D650B5"/>
    <w:rsid w:val="00D65BEC"/>
    <w:rsid w:val="00D65D78"/>
    <w:rsid w:val="00D66727"/>
    <w:rsid w:val="00D66FF8"/>
    <w:rsid w:val="00D672CF"/>
    <w:rsid w:val="00D6741C"/>
    <w:rsid w:val="00D67BC5"/>
    <w:rsid w:val="00D67DD8"/>
    <w:rsid w:val="00D7021B"/>
    <w:rsid w:val="00D70D33"/>
    <w:rsid w:val="00D7158F"/>
    <w:rsid w:val="00D72D5F"/>
    <w:rsid w:val="00D73077"/>
    <w:rsid w:val="00D736A2"/>
    <w:rsid w:val="00D73C57"/>
    <w:rsid w:val="00D742FF"/>
    <w:rsid w:val="00D74875"/>
    <w:rsid w:val="00D7569E"/>
    <w:rsid w:val="00D758B3"/>
    <w:rsid w:val="00D76ADC"/>
    <w:rsid w:val="00D77413"/>
    <w:rsid w:val="00D7787C"/>
    <w:rsid w:val="00D806F1"/>
    <w:rsid w:val="00D80FEA"/>
    <w:rsid w:val="00D815FA"/>
    <w:rsid w:val="00D81A75"/>
    <w:rsid w:val="00D81F10"/>
    <w:rsid w:val="00D8201E"/>
    <w:rsid w:val="00D822EC"/>
    <w:rsid w:val="00D83033"/>
    <w:rsid w:val="00D8303C"/>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C78"/>
    <w:rsid w:val="00D94D87"/>
    <w:rsid w:val="00D962DC"/>
    <w:rsid w:val="00D972CC"/>
    <w:rsid w:val="00D97BB5"/>
    <w:rsid w:val="00D97DB4"/>
    <w:rsid w:val="00DA055E"/>
    <w:rsid w:val="00DA0C12"/>
    <w:rsid w:val="00DA180C"/>
    <w:rsid w:val="00DA19E6"/>
    <w:rsid w:val="00DA1EF7"/>
    <w:rsid w:val="00DA2786"/>
    <w:rsid w:val="00DA2DF8"/>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A80"/>
    <w:rsid w:val="00DB6C06"/>
    <w:rsid w:val="00DB6D49"/>
    <w:rsid w:val="00DB73C3"/>
    <w:rsid w:val="00DB7B06"/>
    <w:rsid w:val="00DC043C"/>
    <w:rsid w:val="00DC294F"/>
    <w:rsid w:val="00DC2CCF"/>
    <w:rsid w:val="00DC3A9D"/>
    <w:rsid w:val="00DC3FF5"/>
    <w:rsid w:val="00DC5B83"/>
    <w:rsid w:val="00DC64CE"/>
    <w:rsid w:val="00DC6C1E"/>
    <w:rsid w:val="00DC708C"/>
    <w:rsid w:val="00DC73B1"/>
    <w:rsid w:val="00DC7945"/>
    <w:rsid w:val="00DC7951"/>
    <w:rsid w:val="00DD0F95"/>
    <w:rsid w:val="00DD0FF9"/>
    <w:rsid w:val="00DD1C4B"/>
    <w:rsid w:val="00DD1F7B"/>
    <w:rsid w:val="00DD229E"/>
    <w:rsid w:val="00DD2EFB"/>
    <w:rsid w:val="00DD3029"/>
    <w:rsid w:val="00DD3E21"/>
    <w:rsid w:val="00DD4D18"/>
    <w:rsid w:val="00DD55E0"/>
    <w:rsid w:val="00DD5E12"/>
    <w:rsid w:val="00DD6B30"/>
    <w:rsid w:val="00DE0106"/>
    <w:rsid w:val="00DE0C66"/>
    <w:rsid w:val="00DE1904"/>
    <w:rsid w:val="00DE2155"/>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100B"/>
    <w:rsid w:val="00DF15EE"/>
    <w:rsid w:val="00DF23CA"/>
    <w:rsid w:val="00DF2929"/>
    <w:rsid w:val="00DF3681"/>
    <w:rsid w:val="00DF3B76"/>
    <w:rsid w:val="00DF4359"/>
    <w:rsid w:val="00DF48DE"/>
    <w:rsid w:val="00DF4C1A"/>
    <w:rsid w:val="00DF5AF6"/>
    <w:rsid w:val="00DF6040"/>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E10"/>
    <w:rsid w:val="00E15E7F"/>
    <w:rsid w:val="00E16463"/>
    <w:rsid w:val="00E17798"/>
    <w:rsid w:val="00E208C6"/>
    <w:rsid w:val="00E239D1"/>
    <w:rsid w:val="00E25B34"/>
    <w:rsid w:val="00E26727"/>
    <w:rsid w:val="00E26970"/>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1635"/>
    <w:rsid w:val="00E53A01"/>
    <w:rsid w:val="00E53C82"/>
    <w:rsid w:val="00E564C4"/>
    <w:rsid w:val="00E567C9"/>
    <w:rsid w:val="00E57558"/>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77060"/>
    <w:rsid w:val="00E80440"/>
    <w:rsid w:val="00E80515"/>
    <w:rsid w:val="00E80780"/>
    <w:rsid w:val="00E817E0"/>
    <w:rsid w:val="00E819FB"/>
    <w:rsid w:val="00E82AE8"/>
    <w:rsid w:val="00E82EE4"/>
    <w:rsid w:val="00E831E7"/>
    <w:rsid w:val="00E838B4"/>
    <w:rsid w:val="00E843B5"/>
    <w:rsid w:val="00E84674"/>
    <w:rsid w:val="00E84A3B"/>
    <w:rsid w:val="00E85307"/>
    <w:rsid w:val="00E85B9C"/>
    <w:rsid w:val="00E86233"/>
    <w:rsid w:val="00E907E4"/>
    <w:rsid w:val="00E90A24"/>
    <w:rsid w:val="00E90C34"/>
    <w:rsid w:val="00E919AC"/>
    <w:rsid w:val="00E93687"/>
    <w:rsid w:val="00E946A6"/>
    <w:rsid w:val="00E947E4"/>
    <w:rsid w:val="00E948E5"/>
    <w:rsid w:val="00E94C9F"/>
    <w:rsid w:val="00E96A29"/>
    <w:rsid w:val="00E96B28"/>
    <w:rsid w:val="00E96FE6"/>
    <w:rsid w:val="00E9719A"/>
    <w:rsid w:val="00EA0A5C"/>
    <w:rsid w:val="00EA0AD2"/>
    <w:rsid w:val="00EA0C91"/>
    <w:rsid w:val="00EA0CF0"/>
    <w:rsid w:val="00EA1D43"/>
    <w:rsid w:val="00EA29B4"/>
    <w:rsid w:val="00EA3641"/>
    <w:rsid w:val="00EA4866"/>
    <w:rsid w:val="00EA4EC9"/>
    <w:rsid w:val="00EA54D5"/>
    <w:rsid w:val="00EA55C7"/>
    <w:rsid w:val="00EA5ABA"/>
    <w:rsid w:val="00EA5E0F"/>
    <w:rsid w:val="00EA6103"/>
    <w:rsid w:val="00EA6407"/>
    <w:rsid w:val="00EA6FE4"/>
    <w:rsid w:val="00EA7723"/>
    <w:rsid w:val="00EA7CD9"/>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966"/>
    <w:rsid w:val="00EC2CFF"/>
    <w:rsid w:val="00EC53E6"/>
    <w:rsid w:val="00EC5F2F"/>
    <w:rsid w:val="00EC639B"/>
    <w:rsid w:val="00EC651E"/>
    <w:rsid w:val="00EC692E"/>
    <w:rsid w:val="00EC6931"/>
    <w:rsid w:val="00EC745E"/>
    <w:rsid w:val="00EC7EAF"/>
    <w:rsid w:val="00ED05D0"/>
    <w:rsid w:val="00ED16CD"/>
    <w:rsid w:val="00ED1759"/>
    <w:rsid w:val="00ED27C3"/>
    <w:rsid w:val="00ED2B21"/>
    <w:rsid w:val="00ED30E4"/>
    <w:rsid w:val="00ED33AE"/>
    <w:rsid w:val="00ED3775"/>
    <w:rsid w:val="00ED4A6D"/>
    <w:rsid w:val="00ED4ECB"/>
    <w:rsid w:val="00ED511D"/>
    <w:rsid w:val="00ED51C4"/>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456C"/>
    <w:rsid w:val="00EF5CE8"/>
    <w:rsid w:val="00EF724A"/>
    <w:rsid w:val="00EF7D42"/>
    <w:rsid w:val="00F0030E"/>
    <w:rsid w:val="00F00AC9"/>
    <w:rsid w:val="00F00CD1"/>
    <w:rsid w:val="00F015CC"/>
    <w:rsid w:val="00F01881"/>
    <w:rsid w:val="00F01E6B"/>
    <w:rsid w:val="00F0241C"/>
    <w:rsid w:val="00F03D29"/>
    <w:rsid w:val="00F044DA"/>
    <w:rsid w:val="00F04F56"/>
    <w:rsid w:val="00F05759"/>
    <w:rsid w:val="00F05BCF"/>
    <w:rsid w:val="00F062C0"/>
    <w:rsid w:val="00F068DB"/>
    <w:rsid w:val="00F07B80"/>
    <w:rsid w:val="00F10CB9"/>
    <w:rsid w:val="00F110D5"/>
    <w:rsid w:val="00F1149B"/>
    <w:rsid w:val="00F11DA1"/>
    <w:rsid w:val="00F12351"/>
    <w:rsid w:val="00F12B4C"/>
    <w:rsid w:val="00F1420E"/>
    <w:rsid w:val="00F143A1"/>
    <w:rsid w:val="00F149D1"/>
    <w:rsid w:val="00F1528B"/>
    <w:rsid w:val="00F164F0"/>
    <w:rsid w:val="00F16739"/>
    <w:rsid w:val="00F16DE2"/>
    <w:rsid w:val="00F17C5F"/>
    <w:rsid w:val="00F2052B"/>
    <w:rsid w:val="00F210C7"/>
    <w:rsid w:val="00F213FF"/>
    <w:rsid w:val="00F218BD"/>
    <w:rsid w:val="00F2260F"/>
    <w:rsid w:val="00F24079"/>
    <w:rsid w:val="00F242AD"/>
    <w:rsid w:val="00F247F2"/>
    <w:rsid w:val="00F24CAD"/>
    <w:rsid w:val="00F252A8"/>
    <w:rsid w:val="00F2608D"/>
    <w:rsid w:val="00F265F7"/>
    <w:rsid w:val="00F27FA6"/>
    <w:rsid w:val="00F30200"/>
    <w:rsid w:val="00F30221"/>
    <w:rsid w:val="00F30FD2"/>
    <w:rsid w:val="00F312B8"/>
    <w:rsid w:val="00F32BFF"/>
    <w:rsid w:val="00F33DC8"/>
    <w:rsid w:val="00F33E96"/>
    <w:rsid w:val="00F33F1B"/>
    <w:rsid w:val="00F34444"/>
    <w:rsid w:val="00F34FA0"/>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2339"/>
    <w:rsid w:val="00F5277A"/>
    <w:rsid w:val="00F52876"/>
    <w:rsid w:val="00F532E8"/>
    <w:rsid w:val="00F537FF"/>
    <w:rsid w:val="00F553EF"/>
    <w:rsid w:val="00F560FE"/>
    <w:rsid w:val="00F56EF6"/>
    <w:rsid w:val="00F57215"/>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DB2"/>
    <w:rsid w:val="00F75330"/>
    <w:rsid w:val="00F7597F"/>
    <w:rsid w:val="00F75C0D"/>
    <w:rsid w:val="00F767A2"/>
    <w:rsid w:val="00F76BD9"/>
    <w:rsid w:val="00F77279"/>
    <w:rsid w:val="00F80318"/>
    <w:rsid w:val="00F80703"/>
    <w:rsid w:val="00F807E4"/>
    <w:rsid w:val="00F80899"/>
    <w:rsid w:val="00F80948"/>
    <w:rsid w:val="00F80A16"/>
    <w:rsid w:val="00F80A7F"/>
    <w:rsid w:val="00F81387"/>
    <w:rsid w:val="00F81835"/>
    <w:rsid w:val="00F81E3D"/>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D9"/>
    <w:rsid w:val="00F94DB3"/>
    <w:rsid w:val="00F95C58"/>
    <w:rsid w:val="00F9606C"/>
    <w:rsid w:val="00F96500"/>
    <w:rsid w:val="00F97FC6"/>
    <w:rsid w:val="00FA0207"/>
    <w:rsid w:val="00FA140C"/>
    <w:rsid w:val="00FA2246"/>
    <w:rsid w:val="00FA3230"/>
    <w:rsid w:val="00FA3F80"/>
    <w:rsid w:val="00FA413A"/>
    <w:rsid w:val="00FA4144"/>
    <w:rsid w:val="00FA4B64"/>
    <w:rsid w:val="00FA4DDF"/>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CBB"/>
    <w:rsid w:val="00FD6380"/>
    <w:rsid w:val="00FD6B74"/>
    <w:rsid w:val="00FD70AE"/>
    <w:rsid w:val="00FD7356"/>
    <w:rsid w:val="00FD7499"/>
    <w:rsid w:val="00FD7564"/>
    <w:rsid w:val="00FE002E"/>
    <w:rsid w:val="00FE04B0"/>
    <w:rsid w:val="00FE0856"/>
    <w:rsid w:val="00FE16B7"/>
    <w:rsid w:val="00FE1C69"/>
    <w:rsid w:val="00FE2398"/>
    <w:rsid w:val="00FE2435"/>
    <w:rsid w:val="00FE515A"/>
    <w:rsid w:val="00FE5624"/>
    <w:rsid w:val="00FE5C2A"/>
    <w:rsid w:val="00FE5D2C"/>
    <w:rsid w:val="00FE5FBF"/>
    <w:rsid w:val="00FE6908"/>
    <w:rsid w:val="00FE6C25"/>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B602C7"/>
    <w:rsid w:val="02BC7DFD"/>
    <w:rsid w:val="04B22224"/>
    <w:rsid w:val="09CA9352"/>
    <w:rsid w:val="1814584C"/>
    <w:rsid w:val="1FD07E40"/>
    <w:rsid w:val="226B44F0"/>
    <w:rsid w:val="245CB2C6"/>
    <w:rsid w:val="24F8BD7F"/>
    <w:rsid w:val="2B764B2C"/>
    <w:rsid w:val="2BB770FA"/>
    <w:rsid w:val="2F542E54"/>
    <w:rsid w:val="369A9F59"/>
    <w:rsid w:val="3BC59F04"/>
    <w:rsid w:val="41AC5CA5"/>
    <w:rsid w:val="43A9008F"/>
    <w:rsid w:val="45E165FE"/>
    <w:rsid w:val="5386706C"/>
    <w:rsid w:val="54FC8DC6"/>
    <w:rsid w:val="63160057"/>
    <w:rsid w:val="6782C03F"/>
    <w:rsid w:val="6A869138"/>
    <w:rsid w:val="6BAE1C57"/>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2D7AF92"/>
  <w15:docId w15:val="{2DEE7DE3-8812-4A07-928B-6F48D217A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5AIRPNAIUNRU-1830940522-6683</_dlc_DocId>
    <_dlc_DocIdUrl xmlns="71c5aaf6-e6ce-465b-b873-5148d2a4c105">
      <Url>https://nokia.sharepoint.com/sites/c5g/5gradio/_layouts/15/DocIdRedir.aspx?ID=5AIRPNAIUNRU-1830940522-6683</Url>
      <Description>5AIRPNAIUNRU-1830940522-6683</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B007F-9047-4506-951B-B63585A74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http://purl.org/dc/elements/1.1/"/>
    <ds:schemaRef ds:uri="95d2e41d-1f11-4347-bb1c-11d6a32975dd"/>
    <ds:schemaRef ds:uri="ebabf6ce-2443-438c-9946-ecc878e7654a"/>
    <ds:schemaRef ds:uri="3b34c8f0-1ef5-4d1e-bb66-517ce7fe7356"/>
    <ds:schemaRef ds:uri="http://purl.org/dc/dcmitype/"/>
  </ds:schemaRefs>
</ds:datastoreItem>
</file>

<file path=customXml/itemProps4.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5.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6.xml><?xml version="1.0" encoding="utf-8"?>
<ds:datastoreItem xmlns:ds="http://schemas.openxmlformats.org/officeDocument/2006/customXml" ds:itemID="{28FB9B0B-EF00-4F49-AD9D-7488D103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79</TotalTime>
  <Pages>11</Pages>
  <Words>4813</Words>
  <Characters>23374</Characters>
  <Application>Microsoft Office Word</Application>
  <DocSecurity>0</DocSecurity>
  <Lines>194</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7</cp:revision>
  <cp:lastPrinted>2016-06-20T01:35:00Z</cp:lastPrinted>
  <dcterms:created xsi:type="dcterms:W3CDTF">2019-11-08T18:30:00Z</dcterms:created>
  <dcterms:modified xsi:type="dcterms:W3CDTF">2019-11-08T19:50:00Z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4e75abaf-d5ce-4ac3-92e6-d4c38378f7e1</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