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B276E" w14:textId="4CBE9F3E" w:rsidR="00D52C69" w:rsidRPr="00D74B92" w:rsidRDefault="00D52C69" w:rsidP="00D52C6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EE656B" wp14:editId="74B57F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6FEF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 w:rsidR="00C503A7">
        <w:rPr>
          <w:rFonts w:ascii="Arial" w:hAnsi="Arial" w:cs="Arial"/>
          <w:b/>
          <w:kern w:val="2"/>
          <w:lang w:eastAsia="zh-CN"/>
        </w:rPr>
        <w:t>99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 w:rsidR="00E443C3" w:rsidRPr="00D74B92">
        <w:rPr>
          <w:rFonts w:ascii="Arial" w:hAnsi="Arial" w:cs="Arial"/>
          <w:b/>
          <w:kern w:val="2"/>
          <w:lang w:eastAsia="zh-CN"/>
        </w:rPr>
        <w:t>19</w:t>
      </w:r>
      <w:r w:rsidR="00E443C3">
        <w:rPr>
          <w:rFonts w:ascii="Arial" w:hAnsi="Arial" w:cs="Arial"/>
          <w:b/>
          <w:kern w:val="2"/>
          <w:lang w:eastAsia="zh-CN"/>
        </w:rPr>
        <w:t>12629</w:t>
      </w:r>
    </w:p>
    <w:p w14:paraId="7EC245D1" w14:textId="77777777" w:rsidR="00C503A7" w:rsidRPr="007F5EC6" w:rsidRDefault="00C503A7" w:rsidP="00C503A7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Reno, USA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 18-22</w:t>
      </w:r>
      <w:r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6ABA953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7A68">
        <w:rPr>
          <w:rFonts w:ascii="Arial" w:hAnsi="Arial" w:cs="Arial"/>
          <w:b/>
          <w:lang w:eastAsia="zh-CN"/>
        </w:rPr>
        <w:t>6.2.2.4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232BD21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C503A7">
        <w:rPr>
          <w:rFonts w:ascii="Arial" w:hAnsi="Arial" w:cs="Arial"/>
          <w:b/>
          <w:lang w:eastAsia="zh-CN"/>
        </w:rPr>
        <w:t>Resource reservation for NB-IoT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388A60A" w14:textId="63641C2D" w:rsidR="004D04BE" w:rsidRPr="00BB7F9C" w:rsidRDefault="00C503A7" w:rsidP="004D04BE">
      <w:r>
        <w:t>In RAN1#98</w:t>
      </w:r>
      <w:r w:rsidR="00087DA6">
        <w:t xml:space="preserve"> and #</w:t>
      </w:r>
      <w:r w:rsidR="00325BAD">
        <w:t xml:space="preserve">98bis </w:t>
      </w:r>
      <w:r>
        <w:t>meeting</w:t>
      </w:r>
      <w:r w:rsidR="00325BAD">
        <w:t>s</w:t>
      </w:r>
      <w:r>
        <w:t xml:space="preserve">, the following agreements </w:t>
      </w:r>
      <w:r w:rsidR="00EF594C">
        <w:t>regarding the granularity and signaling for the support</w:t>
      </w:r>
      <w:r w:rsidR="004D04BE">
        <w:t xml:space="preserve"> </w:t>
      </w:r>
      <w:r w:rsidR="00087DA6">
        <w:t>of</w:t>
      </w:r>
      <w:r w:rsidR="004D04BE">
        <w:t xml:space="preserve"> resource reservation in uplink and downlink </w:t>
      </w:r>
      <w:r w:rsidR="004D04BE" w:rsidRPr="0015052D">
        <w:rPr>
          <w:szCs w:val="20"/>
          <w:lang w:eastAsia="zh-CN"/>
        </w:rPr>
        <w:t>in NB-IoT non-anchor carrier</w:t>
      </w:r>
      <w:r w:rsidR="004D04BE">
        <w:rPr>
          <w:szCs w:val="20"/>
          <w:lang w:eastAsia="zh-CN"/>
        </w:rPr>
        <w:t>s</w:t>
      </w:r>
      <w:r w:rsidR="004D04BE" w:rsidRPr="0015052D">
        <w:rPr>
          <w:szCs w:val="20"/>
          <w:lang w:eastAsia="zh-CN"/>
        </w:rPr>
        <w:t xml:space="preserve"> </w:t>
      </w:r>
      <w:r>
        <w:t>were made:</w:t>
      </w:r>
    </w:p>
    <w:p w14:paraId="381CCAD5" w14:textId="5E3ADEF8" w:rsidR="004D04BE" w:rsidRPr="0015052D" w:rsidRDefault="004D04BE" w:rsidP="004D04BE">
      <w:pPr>
        <w:rPr>
          <w:b/>
          <w:bCs/>
          <w:szCs w:val="20"/>
        </w:rPr>
      </w:pPr>
      <w:r w:rsidRPr="0015052D">
        <w:rPr>
          <w:b/>
          <w:bCs/>
          <w:szCs w:val="20"/>
          <w:highlight w:val="green"/>
        </w:rPr>
        <w:t>Agreement</w:t>
      </w:r>
    </w:p>
    <w:p w14:paraId="439E0CB2" w14:textId="77777777" w:rsidR="004D04BE" w:rsidRPr="0015052D" w:rsidRDefault="004D04BE" w:rsidP="004D04B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5052D">
        <w:rPr>
          <w:szCs w:val="20"/>
        </w:rPr>
        <w:t xml:space="preserve">FDD UL resource reservation is supported with </w:t>
      </w:r>
      <w:r w:rsidRPr="0015052D">
        <w:rPr>
          <w:noProof/>
          <w:szCs w:val="20"/>
          <w:lang w:eastAsia="en-GB"/>
        </w:rPr>
        <w:t>subframe-level</w:t>
      </w:r>
      <w:r w:rsidRPr="0015052D">
        <w:rPr>
          <w:szCs w:val="20"/>
        </w:rPr>
        <w:t xml:space="preserve"> granularity</w:t>
      </w:r>
    </w:p>
    <w:p w14:paraId="0D5F428D" w14:textId="77777777" w:rsidR="004D04BE" w:rsidRPr="0015052D" w:rsidRDefault="004D04BE" w:rsidP="004D04B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5052D">
        <w:rPr>
          <w:szCs w:val="20"/>
        </w:rPr>
        <w:t>DL resource reservation is supported with slot-level and symbol(s)-level granularity.</w:t>
      </w:r>
    </w:p>
    <w:p w14:paraId="1994CD3B" w14:textId="55C22DE4" w:rsidR="00325BAD" w:rsidRDefault="00325BAD" w:rsidP="00325BAD"/>
    <w:p w14:paraId="53FD5480" w14:textId="77777777" w:rsidR="004D04BE" w:rsidRPr="007406DF" w:rsidRDefault="004D04BE" w:rsidP="004D04BE">
      <w:pPr>
        <w:rPr>
          <w:b/>
          <w:bCs/>
          <w:lang w:eastAsia="x-none"/>
        </w:rPr>
      </w:pPr>
      <w:r w:rsidRPr="007406DF">
        <w:rPr>
          <w:b/>
          <w:bCs/>
          <w:highlight w:val="green"/>
          <w:lang w:eastAsia="x-none"/>
        </w:rPr>
        <w:t>Agreement</w:t>
      </w:r>
    </w:p>
    <w:p w14:paraId="389F9E06" w14:textId="77777777" w:rsidR="004D04BE" w:rsidRPr="00F20FF5" w:rsidRDefault="004D04BE" w:rsidP="004D04BE">
      <w:pPr>
        <w:rPr>
          <w:lang w:eastAsia="x-none"/>
        </w:rPr>
      </w:pPr>
      <w:r w:rsidRPr="00F20FF5">
        <w:rPr>
          <w:lang w:eastAsia="x-none"/>
        </w:rPr>
        <w:t>UL resource reservation for NB-IoT with slot-level and symbol(s)-level granularity in addition to subframe-level granularity is supported.</w:t>
      </w:r>
    </w:p>
    <w:p w14:paraId="5E7E18C1" w14:textId="77777777" w:rsidR="004D04BE" w:rsidRPr="00F20FF5" w:rsidRDefault="004D04BE" w:rsidP="004D04BE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whether t</w:t>
      </w:r>
      <w:r w:rsidRPr="00F20FF5">
        <w:rPr>
          <w:lang w:eastAsia="x-none"/>
        </w:rPr>
        <w:t xml:space="preserve">he DMRS symbols </w:t>
      </w:r>
      <w:r>
        <w:rPr>
          <w:lang w:eastAsia="x-none"/>
        </w:rPr>
        <w:t>can be</w:t>
      </w:r>
      <w:r w:rsidRPr="00F20FF5">
        <w:rPr>
          <w:lang w:eastAsia="x-none"/>
        </w:rPr>
        <w:t xml:space="preserve"> configured as reserved resources</w:t>
      </w:r>
    </w:p>
    <w:p w14:paraId="15675461" w14:textId="77777777" w:rsidR="004D04BE" w:rsidRDefault="004D04BE" w:rsidP="00325BAD"/>
    <w:p w14:paraId="50EE2AC0" w14:textId="77777777" w:rsidR="004D04BE" w:rsidRPr="0015052D" w:rsidRDefault="004D04BE" w:rsidP="004D04BE">
      <w:pPr>
        <w:rPr>
          <w:b/>
          <w:bCs/>
          <w:szCs w:val="20"/>
        </w:rPr>
      </w:pPr>
      <w:r w:rsidRPr="0015052D">
        <w:rPr>
          <w:b/>
          <w:bCs/>
          <w:szCs w:val="20"/>
          <w:highlight w:val="green"/>
        </w:rPr>
        <w:t>Agreement</w:t>
      </w:r>
    </w:p>
    <w:p w14:paraId="5BEAF0A6" w14:textId="77777777" w:rsidR="004D04BE" w:rsidRPr="0015052D" w:rsidRDefault="004D04BE" w:rsidP="004D04BE">
      <w:pPr>
        <w:rPr>
          <w:szCs w:val="20"/>
          <w:lang w:eastAsia="zh-CN"/>
        </w:rPr>
      </w:pPr>
      <w:r w:rsidRPr="0015052D">
        <w:rPr>
          <w:szCs w:val="20"/>
          <w:lang w:eastAsia="zh-CN"/>
        </w:rPr>
        <w:t xml:space="preserve">The reserved resource in NB-IoT non-anchor carrier is semi-statically configured by higher layer </w:t>
      </w:r>
      <w:proofErr w:type="spellStart"/>
      <w:r w:rsidRPr="0015052D">
        <w:rPr>
          <w:szCs w:val="20"/>
          <w:lang w:eastAsia="zh-CN"/>
        </w:rPr>
        <w:t>signalling</w:t>
      </w:r>
      <w:proofErr w:type="spellEnd"/>
      <w:r w:rsidRPr="0015052D">
        <w:rPr>
          <w:szCs w:val="20"/>
          <w:lang w:eastAsia="zh-CN"/>
        </w:rPr>
        <w:t>.</w:t>
      </w:r>
    </w:p>
    <w:p w14:paraId="5F1EF588" w14:textId="77777777" w:rsidR="004D04BE" w:rsidRPr="0015052D" w:rsidRDefault="004D04BE" w:rsidP="004D04B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5052D">
        <w:rPr>
          <w:szCs w:val="20"/>
        </w:rPr>
        <w:t>FFS whether the resource in an invalid and/or valid subframe indicated by legacy downlink bitmap can be configured as the reserved resource</w:t>
      </w:r>
    </w:p>
    <w:p w14:paraId="41BE4B75" w14:textId="77777777" w:rsidR="004D04BE" w:rsidRPr="00EF6793" w:rsidRDefault="004D04BE" w:rsidP="004D04B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5052D">
        <w:rPr>
          <w:szCs w:val="20"/>
        </w:rPr>
        <w:t xml:space="preserve">FFS </w:t>
      </w:r>
      <w:proofErr w:type="spellStart"/>
      <w:r w:rsidRPr="0015052D">
        <w:rPr>
          <w:szCs w:val="20"/>
        </w:rPr>
        <w:t>signalling</w:t>
      </w:r>
      <w:proofErr w:type="spellEnd"/>
    </w:p>
    <w:p w14:paraId="2C887378" w14:textId="77777777" w:rsidR="004D04BE" w:rsidRDefault="004D04BE" w:rsidP="00325BAD">
      <w:pPr>
        <w:rPr>
          <w:b/>
          <w:bCs/>
          <w:highlight w:val="green"/>
          <w:lang w:eastAsia="x-none"/>
        </w:rPr>
      </w:pPr>
    </w:p>
    <w:p w14:paraId="0A0773B0" w14:textId="06B36DD0" w:rsidR="00325BAD" w:rsidRPr="005A5D00" w:rsidRDefault="00325BAD" w:rsidP="00325BAD">
      <w:pPr>
        <w:rPr>
          <w:b/>
          <w:bCs/>
          <w:lang w:eastAsia="x-none"/>
        </w:rPr>
      </w:pPr>
      <w:r w:rsidRPr="005A5D00">
        <w:rPr>
          <w:b/>
          <w:bCs/>
          <w:highlight w:val="green"/>
          <w:lang w:eastAsia="x-none"/>
        </w:rPr>
        <w:t>Agreement</w:t>
      </w:r>
    </w:p>
    <w:p w14:paraId="12284D6A" w14:textId="43565E15" w:rsidR="00C503A7" w:rsidRDefault="00325BAD" w:rsidP="00C503A7">
      <w:r w:rsidRPr="005A5D00">
        <w:rPr>
          <w:lang w:eastAsia="x-none"/>
        </w:rPr>
        <w:t xml:space="preserve">For unicast transmission, dynamic DCI </w:t>
      </w:r>
      <w:proofErr w:type="spellStart"/>
      <w:r w:rsidRPr="005A5D00">
        <w:rPr>
          <w:lang w:eastAsia="x-none"/>
        </w:rPr>
        <w:t>signalling</w:t>
      </w:r>
      <w:proofErr w:type="spellEnd"/>
      <w:r w:rsidRPr="005A5D00">
        <w:rPr>
          <w:lang w:eastAsia="x-none"/>
        </w:rPr>
        <w:t xml:space="preserve"> can be used to [indicate or override] which reserved resources are used for the scheduled NB-IoT transmission</w:t>
      </w:r>
      <w:r>
        <w:rPr>
          <w:lang w:eastAsia="x-none"/>
        </w:rPr>
        <w:t>.</w:t>
      </w:r>
    </w:p>
    <w:p w14:paraId="566B33FD" w14:textId="4A8DF755" w:rsidR="004D04BE" w:rsidRDefault="00DF2D2C" w:rsidP="002623E1">
      <w:pPr>
        <w:spacing w:after="240"/>
      </w:pPr>
      <w:r w:rsidRPr="007F5EC6">
        <w:t xml:space="preserve">In this contribution, we </w:t>
      </w:r>
      <w:r w:rsidR="00EA7077">
        <w:t>discuss</w:t>
      </w:r>
      <w:r w:rsidR="00325BAD">
        <w:t xml:space="preserve"> remaining details </w:t>
      </w:r>
      <w:r w:rsidR="004D04BE">
        <w:t>of the design of resource reservation in Rel-16</w:t>
      </w:r>
      <w:r w:rsidR="00C51A7E">
        <w:t xml:space="preserve">. </w:t>
      </w:r>
    </w:p>
    <w:p w14:paraId="14BA0C66" w14:textId="77777777" w:rsidR="00EE2D34" w:rsidRDefault="00EE2D34" w:rsidP="00E147E1">
      <w:pPr>
        <w:pStyle w:val="Heading1"/>
      </w:pPr>
      <w:r>
        <w:t>Discussion</w:t>
      </w:r>
    </w:p>
    <w:p w14:paraId="357FAA02" w14:textId="025A4C01" w:rsidR="003A5BAF" w:rsidRDefault="003A5BAF" w:rsidP="003A5BAF">
      <w:pPr>
        <w:pStyle w:val="Heading2"/>
      </w:pPr>
      <w:bookmarkStart w:id="2" w:name="_Hlk20666780"/>
      <w:r>
        <w:t>Configuration</w:t>
      </w:r>
      <w:r w:rsidR="00FD7095">
        <w:t xml:space="preserve"> signaling</w:t>
      </w:r>
    </w:p>
    <w:p w14:paraId="41C112DA" w14:textId="77777777" w:rsidR="00602310" w:rsidRDefault="00747682" w:rsidP="00E147E1">
      <w:r>
        <w:t>As discussed in RAN1#98bis [2], f</w:t>
      </w:r>
      <w:r w:rsidR="00087DA6">
        <w:t xml:space="preserve">or the configuration of the reserved resources, it </w:t>
      </w:r>
      <w:r w:rsidR="00516D20">
        <w:t>can be considered a similar approach to the downlink invalid subframe configuration and a bitmap based method</w:t>
      </w:r>
      <w:r>
        <w:t xml:space="preserve"> can be used for reserved resources at finer than subframe-level granularity and for the UL subframe-level granularity</w:t>
      </w:r>
      <w:r w:rsidR="00516D20">
        <w:t>.</w:t>
      </w:r>
    </w:p>
    <w:p w14:paraId="6C2ADC9E" w14:textId="5225B33E" w:rsidR="00917AD6" w:rsidRDefault="00602310" w:rsidP="00E147E1">
      <w:pPr>
        <w:rPr>
          <w:lang w:eastAsia="zh-CN"/>
        </w:rPr>
      </w:pPr>
      <w:r w:rsidRPr="00CC7909">
        <w:t xml:space="preserve">The IE </w:t>
      </w:r>
      <w:r w:rsidRPr="00CC7909">
        <w:rPr>
          <w:i/>
        </w:rPr>
        <w:t>DL-Bitmap</w:t>
      </w:r>
      <w:r w:rsidRPr="00CC7909">
        <w:rPr>
          <w:i/>
          <w:noProof/>
        </w:rPr>
        <w:t>-NB</w:t>
      </w:r>
      <w:r w:rsidRPr="00CC7909">
        <w:t xml:space="preserve"> is used to specify the set of NB-IoT downlink sub</w:t>
      </w:r>
      <w:bookmarkStart w:id="3" w:name="_GoBack"/>
      <w:bookmarkEnd w:id="3"/>
      <w:r w:rsidRPr="00CC7909">
        <w:t>frames for downlink transmission</w:t>
      </w:r>
      <w:r>
        <w:t xml:space="preserve"> and has size 10 bits or 40 bits depending on deployment (</w:t>
      </w:r>
      <w:r w:rsidRPr="00CC7909">
        <w:rPr>
          <w:lang w:val="en-GB" w:eastAsia="ja-JP"/>
        </w:rPr>
        <w:t xml:space="preserve">NB-IoT downlink subframe configuration over 10ms or 40ms for </w:t>
      </w:r>
      <w:proofErr w:type="spellStart"/>
      <w:r w:rsidRPr="00CC7909">
        <w:rPr>
          <w:lang w:val="en-GB" w:eastAsia="ja-JP"/>
        </w:rPr>
        <w:t>inband</w:t>
      </w:r>
      <w:proofErr w:type="spellEnd"/>
      <w:r w:rsidRPr="00CC7909">
        <w:rPr>
          <w:lang w:val="en-GB" w:eastAsia="ja-JP"/>
        </w:rPr>
        <w:t xml:space="preserve"> and 10ms for standalone/</w:t>
      </w:r>
      <w:proofErr w:type="spellStart"/>
      <w:r w:rsidRPr="00CC7909">
        <w:rPr>
          <w:lang w:val="en-GB" w:eastAsia="ja-JP"/>
        </w:rPr>
        <w:t>guardband</w:t>
      </w:r>
      <w:proofErr w:type="spellEnd"/>
      <w:r>
        <w:rPr>
          <w:lang w:val="en-GB" w:eastAsia="ja-JP"/>
        </w:rPr>
        <w:t>)</w:t>
      </w:r>
      <w:r>
        <w:t xml:space="preserve">. For </w:t>
      </w:r>
      <w:r w:rsidRPr="000209DD">
        <w:rPr>
          <w:lang w:eastAsia="zh-CN"/>
        </w:rPr>
        <w:t>subframe-level granularity in FDD UL resource reservation</w:t>
      </w:r>
      <w:r>
        <w:rPr>
          <w:lang w:eastAsia="zh-CN"/>
        </w:rPr>
        <w:t xml:space="preserve">, it can be used the same approach. </w:t>
      </w:r>
      <w:r w:rsidR="00516D20">
        <w:t xml:space="preserve"> </w:t>
      </w:r>
    </w:p>
    <w:p w14:paraId="34C3D107" w14:textId="00FB4F4D" w:rsidR="00917AD6" w:rsidRPr="00E04045" w:rsidRDefault="00917AD6" w:rsidP="00917AD6">
      <w:pPr>
        <w:rPr>
          <w:b/>
          <w:bCs/>
          <w:lang w:eastAsia="x-none"/>
        </w:rPr>
      </w:pPr>
      <w:r w:rsidRPr="00E04045">
        <w:rPr>
          <w:b/>
          <w:bCs/>
        </w:rPr>
        <w:t xml:space="preserve">Proposal 1: </w:t>
      </w:r>
      <w:r w:rsidRPr="00E04045">
        <w:rPr>
          <w:b/>
          <w:bCs/>
          <w:lang w:eastAsia="x-none"/>
        </w:rPr>
        <w:t>Bitmap based method is used for subframe-level, slot-level, or symbol(s)-level NB-IoT reserved resource configuration</w:t>
      </w:r>
      <w:r w:rsidR="00E04045" w:rsidRPr="00E04045">
        <w:rPr>
          <w:b/>
          <w:bCs/>
          <w:lang w:eastAsia="x-none"/>
        </w:rPr>
        <w:t xml:space="preserve">. </w:t>
      </w:r>
      <w:r w:rsidRPr="00E04045">
        <w:rPr>
          <w:b/>
          <w:bCs/>
          <w:lang w:eastAsia="x-none"/>
        </w:rPr>
        <w:t xml:space="preserve"> </w:t>
      </w:r>
    </w:p>
    <w:p w14:paraId="1C6BBAF9" w14:textId="55A8DF5E" w:rsidR="00917AD6" w:rsidRPr="00BB7F9C" w:rsidRDefault="00E04045" w:rsidP="00E147E1">
      <w:pPr>
        <w:pStyle w:val="ListParagraph"/>
        <w:numPr>
          <w:ilvl w:val="0"/>
          <w:numId w:val="31"/>
        </w:numPr>
        <w:rPr>
          <w:rFonts w:ascii="Times New Roman" w:hAnsi="Times New Roman"/>
          <w:b/>
          <w:bCs/>
          <w:lang w:eastAsia="x-none"/>
        </w:rPr>
      </w:pPr>
      <w:r w:rsidRPr="00E04045">
        <w:rPr>
          <w:rFonts w:ascii="Times New Roman" w:hAnsi="Times New Roman"/>
          <w:b/>
          <w:bCs/>
          <w:lang w:eastAsia="en-GB"/>
        </w:rPr>
        <w:lastRenderedPageBreak/>
        <w:t>Value 0 in the bitmap indicates that the corresponding subframe</w:t>
      </w:r>
      <w:r>
        <w:rPr>
          <w:rFonts w:ascii="Times New Roman" w:hAnsi="Times New Roman"/>
          <w:b/>
          <w:bCs/>
          <w:lang w:eastAsia="en-GB"/>
        </w:rPr>
        <w:t>/slot/symbol</w:t>
      </w:r>
      <w:r w:rsidRPr="00E04045">
        <w:rPr>
          <w:rFonts w:ascii="Times New Roman" w:hAnsi="Times New Roman"/>
          <w:b/>
          <w:bCs/>
          <w:lang w:eastAsia="en-GB"/>
        </w:rPr>
        <w:t xml:space="preserve"> is invalid for</w:t>
      </w:r>
      <w:r>
        <w:rPr>
          <w:rFonts w:ascii="Times New Roman" w:hAnsi="Times New Roman"/>
          <w:b/>
          <w:bCs/>
          <w:lang w:eastAsia="en-GB"/>
        </w:rPr>
        <w:t xml:space="preserve"> </w:t>
      </w:r>
      <w:r w:rsidRPr="00E04045">
        <w:rPr>
          <w:rFonts w:ascii="Times New Roman" w:hAnsi="Times New Roman"/>
          <w:b/>
          <w:bCs/>
          <w:lang w:eastAsia="en-GB"/>
        </w:rPr>
        <w:t>transmission. Value 1 in the bitmap indicates that the corresponding subframe</w:t>
      </w:r>
      <w:r>
        <w:rPr>
          <w:rFonts w:ascii="Times New Roman" w:hAnsi="Times New Roman"/>
          <w:b/>
          <w:bCs/>
          <w:lang w:eastAsia="en-GB"/>
        </w:rPr>
        <w:t>/slot/symbol</w:t>
      </w:r>
      <w:r w:rsidRPr="00E04045">
        <w:rPr>
          <w:rFonts w:ascii="Times New Roman" w:hAnsi="Times New Roman"/>
          <w:b/>
          <w:bCs/>
          <w:lang w:eastAsia="en-GB"/>
        </w:rPr>
        <w:t xml:space="preserve"> is valid for transmission</w:t>
      </w:r>
      <w:r>
        <w:rPr>
          <w:rFonts w:ascii="Times New Roman" w:hAnsi="Times New Roman"/>
          <w:b/>
          <w:bCs/>
          <w:lang w:eastAsia="en-GB"/>
        </w:rPr>
        <w:t>.</w:t>
      </w:r>
    </w:p>
    <w:p w14:paraId="1C050E8E" w14:textId="77777777" w:rsidR="00602310" w:rsidRDefault="00602310" w:rsidP="00E147E1">
      <w:pPr>
        <w:rPr>
          <w:bCs/>
          <w:lang w:eastAsia="zh-CN"/>
        </w:rPr>
      </w:pPr>
    </w:p>
    <w:p w14:paraId="5A9E7C2E" w14:textId="47EFE557" w:rsidR="000E1CB9" w:rsidRPr="000E1CB9" w:rsidRDefault="000E1CB9" w:rsidP="00E147E1">
      <w:pPr>
        <w:rPr>
          <w:bCs/>
          <w:lang w:eastAsia="zh-CN"/>
        </w:rPr>
      </w:pPr>
      <w:r w:rsidRPr="000E1CB9">
        <w:rPr>
          <w:bCs/>
          <w:lang w:eastAsia="zh-CN"/>
        </w:rPr>
        <w:t xml:space="preserve">For the configuration of </w:t>
      </w:r>
      <w:r>
        <w:rPr>
          <w:bCs/>
          <w:lang w:eastAsia="zh-CN"/>
        </w:rPr>
        <w:t xml:space="preserve">slot-level and symbol-level configuration it can be used a larger bitmap which indicates which subframes have slot or symbols reserved, and which slots and/or symbols are reserved. One straightforward way is to simply add more bits to indicate which symbols are reserved, however the length of the bitmap increases. </w:t>
      </w:r>
      <w:r w:rsidR="00623D2D">
        <w:rPr>
          <w:bCs/>
          <w:lang w:eastAsia="zh-CN"/>
        </w:rPr>
        <w:t>Some proposals were already discussed in RAN1#98bis [</w:t>
      </w:r>
      <w:r w:rsidR="003B31C1">
        <w:rPr>
          <w:bCs/>
          <w:lang w:eastAsia="zh-CN"/>
        </w:rPr>
        <w:t>2</w:t>
      </w:r>
      <w:r w:rsidR="00623D2D">
        <w:rPr>
          <w:bCs/>
          <w:lang w:eastAsia="zh-CN"/>
        </w:rPr>
        <w:t>].</w:t>
      </w:r>
      <w:r>
        <w:rPr>
          <w:bCs/>
          <w:lang w:eastAsia="zh-CN"/>
        </w:rPr>
        <w:t xml:space="preserve"> </w:t>
      </w:r>
    </w:p>
    <w:p w14:paraId="39BB4933" w14:textId="3AD4C639" w:rsidR="00917AD6" w:rsidRDefault="00917AD6" w:rsidP="00E147E1">
      <w:r>
        <w:rPr>
          <w:lang w:eastAsia="zh-CN"/>
        </w:rPr>
        <w:t>For slot-level granularity</w:t>
      </w:r>
      <w:r w:rsidR="00975EAC">
        <w:rPr>
          <w:lang w:eastAsia="zh-CN"/>
        </w:rPr>
        <w:t>, a bitmap of size 20 bits can be used</w:t>
      </w:r>
      <w:r w:rsidR="00623D2D">
        <w:rPr>
          <w:lang w:eastAsia="zh-CN"/>
        </w:rPr>
        <w:t xml:space="preserve"> where each bit indicates one slot.</w:t>
      </w:r>
      <w:r w:rsidR="00975EAC">
        <w:rPr>
          <w:lang w:eastAsia="zh-CN"/>
        </w:rPr>
        <w:t xml:space="preserve">  </w:t>
      </w:r>
      <w:r w:rsidR="00AC3AC5">
        <w:rPr>
          <w:lang w:eastAsia="zh-CN"/>
        </w:rPr>
        <w:t xml:space="preserve"> </w:t>
      </w:r>
    </w:p>
    <w:p w14:paraId="5F270ACA" w14:textId="593E0FF3" w:rsidR="00432A85" w:rsidRDefault="00432A85" w:rsidP="00602310">
      <w:pPr>
        <w:rPr>
          <w:b/>
          <w:lang w:eastAsia="zh-CN"/>
        </w:rPr>
      </w:pPr>
      <w:bookmarkStart w:id="4" w:name="_Hlk23930659"/>
      <w:r w:rsidRPr="00140F5C">
        <w:rPr>
          <w:b/>
        </w:rPr>
        <w:t xml:space="preserve">Proposal </w:t>
      </w:r>
      <w:r w:rsidR="00602310">
        <w:rPr>
          <w:b/>
        </w:rPr>
        <w:t>2</w:t>
      </w:r>
      <w:r w:rsidRPr="00140F5C">
        <w:rPr>
          <w:b/>
          <w:lang w:eastAsia="zh-CN"/>
        </w:rPr>
        <w:t xml:space="preserve">: </w:t>
      </w:r>
      <w:bookmarkStart w:id="5" w:name="_Hlk23671311"/>
      <w:r w:rsidRPr="00140F5C">
        <w:rPr>
          <w:b/>
          <w:lang w:eastAsia="zh-CN"/>
        </w:rPr>
        <w:t xml:space="preserve">For slot-level resource reservation, the configuration signaling is </w:t>
      </w:r>
      <w:r w:rsidR="00623D2D" w:rsidRPr="00140F5C">
        <w:rPr>
          <w:b/>
          <w:lang w:eastAsia="zh-CN"/>
        </w:rPr>
        <w:t>20</w:t>
      </w:r>
      <w:r w:rsidRPr="00140F5C">
        <w:rPr>
          <w:b/>
          <w:lang w:eastAsia="zh-CN"/>
        </w:rPr>
        <w:t xml:space="preserve"> bits bitmap where each bit corresponds to one slot in a frame.</w:t>
      </w:r>
      <w:bookmarkEnd w:id="5"/>
    </w:p>
    <w:bookmarkEnd w:id="4"/>
    <w:p w14:paraId="5D3B0665" w14:textId="2CE2B585" w:rsidR="00623D2D" w:rsidRPr="00623D2D" w:rsidRDefault="00623D2D" w:rsidP="00602310">
      <w:pPr>
        <w:rPr>
          <w:bCs/>
        </w:rPr>
      </w:pPr>
      <w:r w:rsidRPr="00623D2D">
        <w:rPr>
          <w:bCs/>
        </w:rPr>
        <w:t>For symbol-level granularity</w:t>
      </w:r>
      <w:r w:rsidR="00F15FB2">
        <w:rPr>
          <w:bCs/>
        </w:rPr>
        <w:t xml:space="preserve"> in downlink</w:t>
      </w:r>
      <w:r w:rsidRPr="00623D2D">
        <w:rPr>
          <w:bCs/>
        </w:rPr>
        <w:t xml:space="preserve">, </w:t>
      </w:r>
      <w:r>
        <w:rPr>
          <w:bCs/>
        </w:rPr>
        <w:t xml:space="preserve">it can be assumed that a symbol-based pattern is used in the subframes that have reserved resources. In this way the bitmap includes 10 bits </w:t>
      </w:r>
      <w:r w:rsidR="00140F5C">
        <w:rPr>
          <w:bCs/>
        </w:rPr>
        <w:t xml:space="preserve">to indicate which subframe has reserved resources and 10 bits for the symbol-pattern reservation. The reason of having 10 bits instead of 14 is because of the agreement that NRS symbols are not reserved. </w:t>
      </w:r>
    </w:p>
    <w:p w14:paraId="65BAFC6A" w14:textId="212BADE1" w:rsidR="00E72F07" w:rsidRDefault="00316007" w:rsidP="00E147E1">
      <w:r>
        <w:t xml:space="preserve">For </w:t>
      </w:r>
      <w:r w:rsidR="00F15FB2" w:rsidRPr="00623D2D">
        <w:rPr>
          <w:bCs/>
        </w:rPr>
        <w:t>symbol-level granularity</w:t>
      </w:r>
      <w:r w:rsidR="00F15FB2">
        <w:rPr>
          <w:bCs/>
        </w:rPr>
        <w:t xml:space="preserve"> in </w:t>
      </w:r>
      <w:r>
        <w:t xml:space="preserve">the uplink, assuming all 14 symbols in a subframe can be reserved, </w:t>
      </w:r>
      <w:r>
        <w:rPr>
          <w:bCs/>
        </w:rPr>
        <w:t xml:space="preserve">the bitmap includes 10 bits to indicate which subframe has reserved resources and 14 bits for the symbol-pattern reservation. </w:t>
      </w:r>
    </w:p>
    <w:p w14:paraId="02D7FE7D" w14:textId="4E65B8F7" w:rsidR="00364752" w:rsidRDefault="008A7A1A" w:rsidP="00F15FB2">
      <w:pPr>
        <w:rPr>
          <w:bCs/>
        </w:rPr>
      </w:pPr>
      <w:r>
        <w:rPr>
          <w:bCs/>
        </w:rPr>
        <w:t xml:space="preserve">To reduce the size of the bitmap, </w:t>
      </w:r>
      <w:r w:rsidR="00693338">
        <w:t xml:space="preserve">although this reduction is not seen as crucial, </w:t>
      </w:r>
      <w:r>
        <w:rPr>
          <w:bCs/>
        </w:rPr>
        <w:t xml:space="preserve">instead of using one bit to indicate whether one symbol is reserved in a subframe, it can be used a smaller number of bits to indicate which symbols are reserved. </w:t>
      </w:r>
    </w:p>
    <w:p w14:paraId="6699D706" w14:textId="4081123C" w:rsidR="00F15FB2" w:rsidRDefault="00364752" w:rsidP="00E147E1">
      <w:r w:rsidRPr="00140F5C">
        <w:rPr>
          <w:b/>
        </w:rPr>
        <w:t xml:space="preserve">Proposal </w:t>
      </w:r>
      <w:r>
        <w:rPr>
          <w:b/>
        </w:rPr>
        <w:t>3</w:t>
      </w:r>
      <w:r w:rsidRPr="00140F5C">
        <w:rPr>
          <w:b/>
          <w:lang w:eastAsia="zh-CN"/>
        </w:rPr>
        <w:t>: For s</w:t>
      </w:r>
      <w:r w:rsidR="00756103">
        <w:rPr>
          <w:b/>
          <w:lang w:eastAsia="zh-CN"/>
        </w:rPr>
        <w:t>ymbol</w:t>
      </w:r>
      <w:r w:rsidRPr="00140F5C">
        <w:rPr>
          <w:b/>
          <w:lang w:eastAsia="zh-CN"/>
        </w:rPr>
        <w:t xml:space="preserve">-level resource reservation, the configuration signaling </w:t>
      </w:r>
      <w:r w:rsidR="00756103">
        <w:rPr>
          <w:b/>
          <w:lang w:eastAsia="zh-CN"/>
        </w:rPr>
        <w:t xml:space="preserve">includes </w:t>
      </w:r>
      <w:r>
        <w:rPr>
          <w:b/>
          <w:lang w:eastAsia="zh-CN"/>
        </w:rPr>
        <w:t xml:space="preserve">10 bits </w:t>
      </w:r>
      <w:r w:rsidR="00756103">
        <w:rPr>
          <w:b/>
          <w:lang w:eastAsia="zh-CN"/>
        </w:rPr>
        <w:t xml:space="preserve">to </w:t>
      </w:r>
      <w:r>
        <w:rPr>
          <w:b/>
          <w:lang w:eastAsia="zh-CN"/>
        </w:rPr>
        <w:t xml:space="preserve">indicate the subframe and </w:t>
      </w:r>
      <w:r w:rsidR="00756103">
        <w:rPr>
          <w:b/>
          <w:lang w:eastAsia="zh-CN"/>
        </w:rPr>
        <w:t>x</w:t>
      </w:r>
      <w:r>
        <w:rPr>
          <w:b/>
          <w:lang w:eastAsia="zh-CN"/>
        </w:rPr>
        <w:t xml:space="preserve"> bits </w:t>
      </w:r>
      <w:r w:rsidR="00756103">
        <w:rPr>
          <w:b/>
          <w:lang w:eastAsia="zh-CN"/>
        </w:rPr>
        <w:t xml:space="preserve">to </w:t>
      </w:r>
      <w:r>
        <w:rPr>
          <w:b/>
          <w:lang w:eastAsia="zh-CN"/>
        </w:rPr>
        <w:t>indicate a reservation patter</w:t>
      </w:r>
      <w:r w:rsidR="00756103">
        <w:rPr>
          <w:b/>
          <w:lang w:eastAsia="zh-CN"/>
        </w:rPr>
        <w:t>n</w:t>
      </w:r>
      <w:r>
        <w:rPr>
          <w:b/>
          <w:lang w:eastAsia="zh-CN"/>
        </w:rPr>
        <w:t xml:space="preserve"> for symbols in a subframe</w:t>
      </w:r>
      <w:r w:rsidR="00756103">
        <w:rPr>
          <w:b/>
          <w:lang w:eastAsia="zh-CN"/>
        </w:rPr>
        <w:t>, x is FFS</w:t>
      </w:r>
      <w:r w:rsidRPr="00140F5C">
        <w:rPr>
          <w:b/>
          <w:lang w:eastAsia="zh-CN"/>
        </w:rPr>
        <w:t>.</w:t>
      </w:r>
    </w:p>
    <w:p w14:paraId="06E2D701" w14:textId="77777777" w:rsidR="00F15FB2" w:rsidRDefault="00F15FB2" w:rsidP="00E147E1"/>
    <w:p w14:paraId="775E980F" w14:textId="16B0A97C" w:rsidR="003A5BAF" w:rsidRDefault="003A5BAF" w:rsidP="003A5BAF">
      <w:pPr>
        <w:pStyle w:val="Heading2"/>
      </w:pPr>
      <w:r>
        <w:t>Dynamic signaling</w:t>
      </w:r>
    </w:p>
    <w:p w14:paraId="7BBB40D4" w14:textId="77777777" w:rsidR="00364752" w:rsidRDefault="003A5BAF" w:rsidP="00E147E1">
      <w:pPr>
        <w:rPr>
          <w:lang w:eastAsia="x-none"/>
        </w:rPr>
      </w:pPr>
      <w:bookmarkStart w:id="6" w:name="_Hlk23943469"/>
      <w:r>
        <w:t xml:space="preserve">As agreed in RAN1#98bis, </w:t>
      </w:r>
      <w:bookmarkStart w:id="7" w:name="_Hlk23707465"/>
      <w:r w:rsidRPr="005A5D00">
        <w:rPr>
          <w:lang w:eastAsia="x-none"/>
        </w:rPr>
        <w:t xml:space="preserve">dynamic DCI </w:t>
      </w:r>
      <w:proofErr w:type="spellStart"/>
      <w:r w:rsidRPr="005A5D00">
        <w:rPr>
          <w:lang w:eastAsia="x-none"/>
        </w:rPr>
        <w:t>signalling</w:t>
      </w:r>
      <w:proofErr w:type="spellEnd"/>
      <w:r w:rsidRPr="005A5D00">
        <w:rPr>
          <w:lang w:eastAsia="x-none"/>
        </w:rPr>
        <w:t xml:space="preserve"> can be used to </w:t>
      </w:r>
      <w:r w:rsidR="005A1376">
        <w:rPr>
          <w:lang w:eastAsia="x-none"/>
        </w:rPr>
        <w:t>indicate</w:t>
      </w:r>
      <w:r w:rsidRPr="005A5D00">
        <w:rPr>
          <w:lang w:eastAsia="x-none"/>
        </w:rPr>
        <w:t xml:space="preserve"> which reserved resources </w:t>
      </w:r>
      <w:r w:rsidR="00E73D18">
        <w:rPr>
          <w:lang w:eastAsia="x-none"/>
        </w:rPr>
        <w:t>can be</w:t>
      </w:r>
      <w:r w:rsidRPr="005A5D00">
        <w:rPr>
          <w:lang w:eastAsia="x-none"/>
        </w:rPr>
        <w:t xml:space="preserve"> used for the scheduled NB-IoT transmission</w:t>
      </w:r>
      <w:r>
        <w:rPr>
          <w:lang w:eastAsia="x-none"/>
        </w:rPr>
        <w:t>.</w:t>
      </w:r>
      <w:r w:rsidR="005A1376">
        <w:rPr>
          <w:lang w:eastAsia="x-none"/>
        </w:rPr>
        <w:t xml:space="preserve"> </w:t>
      </w:r>
      <w:r w:rsidR="00E73D18">
        <w:rPr>
          <w:lang w:eastAsia="x-none"/>
        </w:rPr>
        <w:t xml:space="preserve">Dynamic signaling is useful if the </w:t>
      </w:r>
      <w:proofErr w:type="spellStart"/>
      <w:r w:rsidR="00E73D18">
        <w:rPr>
          <w:lang w:eastAsia="x-none"/>
        </w:rPr>
        <w:t>eNB</w:t>
      </w:r>
      <w:proofErr w:type="spellEnd"/>
      <w:r w:rsidR="00E73D18">
        <w:rPr>
          <w:lang w:eastAsia="x-none"/>
        </w:rPr>
        <w:t xml:space="preserve"> desires to schedule the NB-IoT transmission in resources that were configured as invalid with the same or finer granularity. For example</w:t>
      </w:r>
      <w:r w:rsidR="00364752">
        <w:rPr>
          <w:lang w:eastAsia="x-none"/>
        </w:rPr>
        <w:t>,</w:t>
      </w:r>
      <w:r w:rsidR="00E73D18">
        <w:rPr>
          <w:lang w:eastAsia="x-none"/>
        </w:rPr>
        <w:t xml:space="preserve"> if a subframe is configured as invalid, the dynamic signaling can indicate that NB-IoT transmission can happen in that subframe or in part of it (slot/symbol). </w:t>
      </w:r>
      <w:bookmarkEnd w:id="7"/>
      <w:r w:rsidR="00E07503">
        <w:rPr>
          <w:lang w:eastAsia="x-none"/>
        </w:rPr>
        <w:t xml:space="preserve">The dynamic signaling can also be useful to indicate that a resource is reserved although the resource was not configured as reserved by the higher layer signaling. </w:t>
      </w:r>
    </w:p>
    <w:p w14:paraId="2BF1A61B" w14:textId="1BE24279" w:rsidR="00E72F07" w:rsidRDefault="00364752" w:rsidP="00E147E1">
      <w:pPr>
        <w:rPr>
          <w:lang w:eastAsia="x-none"/>
        </w:rPr>
      </w:pPr>
      <w:r>
        <w:rPr>
          <w:lang w:eastAsia="x-none"/>
        </w:rPr>
        <w:t xml:space="preserve">The flexibility offered by the DCI signaling allows to adapt the NB-IoT transmission to the traffic needs in a dynamic and fast way, hence having symbol-level granularity </w:t>
      </w:r>
      <w:r w:rsidR="00F1626D">
        <w:rPr>
          <w:lang w:eastAsia="x-none"/>
        </w:rPr>
        <w:t>is useful</w:t>
      </w:r>
      <w:r>
        <w:rPr>
          <w:lang w:eastAsia="x-none"/>
        </w:rPr>
        <w:t xml:space="preserve">. </w:t>
      </w:r>
      <w:r w:rsidR="00F1626D">
        <w:rPr>
          <w:lang w:eastAsia="x-none"/>
        </w:rPr>
        <w:t>But the</w:t>
      </w:r>
      <w:r>
        <w:rPr>
          <w:lang w:eastAsia="x-none"/>
        </w:rPr>
        <w:t xml:space="preserve"> DCI bits are costly</w:t>
      </w:r>
      <w:r w:rsidR="00F1626D">
        <w:rPr>
          <w:lang w:eastAsia="x-none"/>
        </w:rPr>
        <w:t xml:space="preserve">, and we should use a limited number of bits, far less than the number of symbols in a subframe or slot. Also, depending on the use cases, this flexibility can </w:t>
      </w:r>
      <w:proofErr w:type="gramStart"/>
      <w:r w:rsidR="00F1626D">
        <w:rPr>
          <w:lang w:eastAsia="x-none"/>
        </w:rPr>
        <w:t>be more or less</w:t>
      </w:r>
      <w:proofErr w:type="gramEnd"/>
      <w:r w:rsidR="00F1626D">
        <w:rPr>
          <w:lang w:eastAsia="x-none"/>
        </w:rPr>
        <w:t xml:space="preserve"> important. A limited number of DCI bits should be </w:t>
      </w:r>
      <w:proofErr w:type="gramStart"/>
      <w:r w:rsidR="00F1626D">
        <w:rPr>
          <w:lang w:eastAsia="x-none"/>
        </w:rPr>
        <w:t>used</w:t>
      </w:r>
      <w:proofErr w:type="gramEnd"/>
      <w:r w:rsidR="00F1626D">
        <w:rPr>
          <w:lang w:eastAsia="x-none"/>
        </w:rPr>
        <w:t xml:space="preserve"> and the additional flexibility may be added at higher layers</w:t>
      </w:r>
      <w:r w:rsidR="00C31B88">
        <w:rPr>
          <w:lang w:eastAsia="x-none"/>
        </w:rPr>
        <w:t xml:space="preserve"> </w:t>
      </w:r>
      <w:bookmarkStart w:id="8" w:name="_Hlk23943702"/>
      <w:r w:rsidR="00C31B88">
        <w:rPr>
          <w:lang w:eastAsia="x-none"/>
        </w:rPr>
        <w:t>by defining patterns of reserved resources with different granularities</w:t>
      </w:r>
      <w:bookmarkEnd w:id="8"/>
      <w:r w:rsidR="00F1626D">
        <w:rPr>
          <w:lang w:eastAsia="x-none"/>
        </w:rPr>
        <w:t>.</w:t>
      </w:r>
    </w:p>
    <w:p w14:paraId="202D4C8B" w14:textId="03BCEEC7" w:rsidR="00E73D18" w:rsidRPr="00204655" w:rsidRDefault="00E73D18" w:rsidP="00237BD4">
      <w:pPr>
        <w:rPr>
          <w:b/>
        </w:rPr>
      </w:pPr>
      <w:r w:rsidRPr="00054694">
        <w:rPr>
          <w:b/>
        </w:rPr>
        <w:t xml:space="preserve">Proposal </w:t>
      </w:r>
      <w:r w:rsidR="00F1626D">
        <w:rPr>
          <w:b/>
        </w:rPr>
        <w:t>4</w:t>
      </w:r>
      <w:r w:rsidRPr="00054694">
        <w:rPr>
          <w:b/>
        </w:rPr>
        <w:t>:</w:t>
      </w:r>
      <w:r>
        <w:rPr>
          <w:b/>
        </w:rPr>
        <w:t xml:space="preserve"> </w:t>
      </w:r>
      <w:r w:rsidR="003C5951">
        <w:rPr>
          <w:b/>
        </w:rPr>
        <w:t xml:space="preserve">The </w:t>
      </w:r>
      <w:proofErr w:type="spellStart"/>
      <w:r w:rsidR="003C5951">
        <w:rPr>
          <w:b/>
        </w:rPr>
        <w:t>eNB</w:t>
      </w:r>
      <w:proofErr w:type="spellEnd"/>
      <w:r w:rsidR="003C5951">
        <w:rPr>
          <w:b/>
        </w:rPr>
        <w:t xml:space="preserve"> can indicate resource reservation in DCI. The field in the DCI is 2 bits</w:t>
      </w:r>
      <w:r w:rsidR="00F1626D">
        <w:rPr>
          <w:b/>
        </w:rPr>
        <w:t>.</w:t>
      </w:r>
      <w:bookmarkEnd w:id="6"/>
    </w:p>
    <w:p w14:paraId="5F3413F4" w14:textId="77777777" w:rsidR="00C503A7" w:rsidRPr="00D74B92" w:rsidRDefault="00C503A7" w:rsidP="002623E1">
      <w:pPr>
        <w:spacing w:after="240"/>
      </w:pPr>
      <w:bookmarkStart w:id="9" w:name="_Ref129681832"/>
      <w:bookmarkEnd w:id="2"/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7FE8E38A" w14:textId="77777777" w:rsidR="00C503A7" w:rsidRPr="000A6A65" w:rsidRDefault="00C503A7" w:rsidP="00C503A7">
      <w:pPr>
        <w:rPr>
          <w:lang w:val="en-GB" w:eastAsia="zh-CN"/>
        </w:rPr>
      </w:pPr>
      <w:r w:rsidRPr="000A6A65">
        <w:rPr>
          <w:lang w:val="en-GB" w:eastAsia="zh-CN"/>
        </w:rPr>
        <w:t>In this contribution, the following have been proposed:</w:t>
      </w:r>
    </w:p>
    <w:p w14:paraId="0552AE25" w14:textId="77777777" w:rsidR="00BB7F9C" w:rsidRPr="00E04045" w:rsidRDefault="00BB7F9C" w:rsidP="00BB7F9C">
      <w:pPr>
        <w:rPr>
          <w:b/>
          <w:bCs/>
          <w:lang w:eastAsia="x-none"/>
        </w:rPr>
      </w:pPr>
      <w:r w:rsidRPr="00E04045">
        <w:rPr>
          <w:b/>
          <w:bCs/>
        </w:rPr>
        <w:t xml:space="preserve">Proposal 1: </w:t>
      </w:r>
      <w:r w:rsidRPr="00E04045">
        <w:rPr>
          <w:b/>
          <w:bCs/>
          <w:lang w:eastAsia="x-none"/>
        </w:rPr>
        <w:t xml:space="preserve">Bitmap based method is used for subframe-level, slot-level, or symbol(s)-level NB-IoT reserved resource configuration.  </w:t>
      </w:r>
    </w:p>
    <w:p w14:paraId="4FEF7391" w14:textId="77777777" w:rsidR="00BB7F9C" w:rsidRPr="00E04045" w:rsidRDefault="00BB7F9C" w:rsidP="00BB7F9C">
      <w:pPr>
        <w:pStyle w:val="ListParagraph"/>
        <w:numPr>
          <w:ilvl w:val="0"/>
          <w:numId w:val="31"/>
        </w:numPr>
        <w:rPr>
          <w:rFonts w:ascii="Times New Roman" w:hAnsi="Times New Roman"/>
          <w:b/>
          <w:bCs/>
          <w:lang w:eastAsia="x-none"/>
        </w:rPr>
      </w:pPr>
      <w:r w:rsidRPr="00E04045">
        <w:rPr>
          <w:rFonts w:ascii="Times New Roman" w:hAnsi="Times New Roman"/>
          <w:b/>
          <w:bCs/>
          <w:lang w:eastAsia="en-GB"/>
        </w:rPr>
        <w:lastRenderedPageBreak/>
        <w:t>Value 0 in the bitmap indicates that the corresponding subframe</w:t>
      </w:r>
      <w:r>
        <w:rPr>
          <w:rFonts w:ascii="Times New Roman" w:hAnsi="Times New Roman"/>
          <w:b/>
          <w:bCs/>
          <w:lang w:eastAsia="en-GB"/>
        </w:rPr>
        <w:t>/slot/symbol</w:t>
      </w:r>
      <w:r w:rsidRPr="00E04045">
        <w:rPr>
          <w:rFonts w:ascii="Times New Roman" w:hAnsi="Times New Roman"/>
          <w:b/>
          <w:bCs/>
          <w:lang w:eastAsia="en-GB"/>
        </w:rPr>
        <w:t xml:space="preserve"> is invalid for</w:t>
      </w:r>
      <w:r>
        <w:rPr>
          <w:rFonts w:ascii="Times New Roman" w:hAnsi="Times New Roman"/>
          <w:b/>
          <w:bCs/>
          <w:lang w:eastAsia="en-GB"/>
        </w:rPr>
        <w:t xml:space="preserve"> </w:t>
      </w:r>
      <w:r w:rsidRPr="00E04045">
        <w:rPr>
          <w:rFonts w:ascii="Times New Roman" w:hAnsi="Times New Roman"/>
          <w:b/>
          <w:bCs/>
          <w:lang w:eastAsia="en-GB"/>
        </w:rPr>
        <w:t>transmission. Value 1 in the bitmap indicates that the corresponding subframe</w:t>
      </w:r>
      <w:r>
        <w:rPr>
          <w:rFonts w:ascii="Times New Roman" w:hAnsi="Times New Roman"/>
          <w:b/>
          <w:bCs/>
          <w:lang w:eastAsia="en-GB"/>
        </w:rPr>
        <w:t>/slot/symbol</w:t>
      </w:r>
      <w:r w:rsidRPr="00E04045">
        <w:rPr>
          <w:rFonts w:ascii="Times New Roman" w:hAnsi="Times New Roman"/>
          <w:b/>
          <w:bCs/>
          <w:lang w:eastAsia="en-GB"/>
        </w:rPr>
        <w:t xml:space="preserve"> is valid for transmission</w:t>
      </w:r>
      <w:r>
        <w:rPr>
          <w:rFonts w:ascii="Times New Roman" w:hAnsi="Times New Roman"/>
          <w:b/>
          <w:bCs/>
          <w:lang w:eastAsia="en-GB"/>
        </w:rPr>
        <w:t>.</w:t>
      </w:r>
    </w:p>
    <w:p w14:paraId="58BAC8F0" w14:textId="1BC4EFEE" w:rsidR="00F1626D" w:rsidRDefault="00F1626D" w:rsidP="00BB7F9C">
      <w:pPr>
        <w:rPr>
          <w:b/>
          <w:lang w:eastAsia="zh-CN"/>
        </w:rPr>
      </w:pPr>
      <w:r w:rsidRPr="00140F5C">
        <w:rPr>
          <w:b/>
        </w:rPr>
        <w:t xml:space="preserve">Proposal </w:t>
      </w:r>
      <w:r>
        <w:rPr>
          <w:b/>
        </w:rPr>
        <w:t>2</w:t>
      </w:r>
      <w:r w:rsidRPr="00140F5C">
        <w:rPr>
          <w:b/>
          <w:lang w:eastAsia="zh-CN"/>
        </w:rPr>
        <w:t>: For slot-level resource reservation, the configuration signaling is 20 bits bitmap where each bit corresponds to one slot in a frame.</w:t>
      </w:r>
    </w:p>
    <w:p w14:paraId="2C77A492" w14:textId="18F92B36" w:rsidR="004F27E0" w:rsidRDefault="004F27E0" w:rsidP="00F1626D">
      <w:r w:rsidRPr="00140F5C">
        <w:rPr>
          <w:b/>
        </w:rPr>
        <w:t xml:space="preserve">Proposal </w:t>
      </w:r>
      <w:r>
        <w:rPr>
          <w:b/>
        </w:rPr>
        <w:t>3</w:t>
      </w:r>
      <w:r w:rsidRPr="00140F5C">
        <w:rPr>
          <w:b/>
          <w:lang w:eastAsia="zh-CN"/>
        </w:rPr>
        <w:t>: For s</w:t>
      </w:r>
      <w:r>
        <w:rPr>
          <w:b/>
          <w:lang w:eastAsia="zh-CN"/>
        </w:rPr>
        <w:t>ymbol</w:t>
      </w:r>
      <w:r w:rsidRPr="00140F5C">
        <w:rPr>
          <w:b/>
          <w:lang w:eastAsia="zh-CN"/>
        </w:rPr>
        <w:t xml:space="preserve">-level resource reservation, the configuration signaling </w:t>
      </w:r>
      <w:r>
        <w:rPr>
          <w:b/>
          <w:lang w:eastAsia="zh-CN"/>
        </w:rPr>
        <w:t>includes 10 bits to indicate the subframe and x bits to indicate a reservation pattern for symbols in a subframe, x is FFS</w:t>
      </w:r>
      <w:r w:rsidRPr="00140F5C">
        <w:rPr>
          <w:b/>
          <w:lang w:eastAsia="zh-CN"/>
        </w:rPr>
        <w:t>.</w:t>
      </w:r>
    </w:p>
    <w:p w14:paraId="44C93FF0" w14:textId="43405E2E" w:rsidR="00C503A7" w:rsidRPr="00C503A7" w:rsidRDefault="00F1626D" w:rsidP="00AF0A44">
      <w:r w:rsidRPr="00054694">
        <w:rPr>
          <w:b/>
        </w:rPr>
        <w:t xml:space="preserve">Proposal </w:t>
      </w:r>
      <w:r>
        <w:rPr>
          <w:b/>
        </w:rPr>
        <w:t>4</w:t>
      </w:r>
      <w:r w:rsidRPr="00054694">
        <w:rPr>
          <w:b/>
        </w:rPr>
        <w:t>:</w:t>
      </w:r>
      <w:r>
        <w:rPr>
          <w:b/>
        </w:rPr>
        <w:t xml:space="preserve"> 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can indicate resource reservation in DCI. The field in the DCI is 2 bits.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r w:rsidRPr="00D74B92">
        <w:t>References</w:t>
      </w:r>
    </w:p>
    <w:p w14:paraId="263B915C" w14:textId="70B79100" w:rsidR="0007272F" w:rsidRPr="00E35113" w:rsidRDefault="00E35113" w:rsidP="00E35113">
      <w:pPr>
        <w:pStyle w:val="References"/>
        <w:rPr>
          <w:szCs w:val="20"/>
        </w:rPr>
      </w:pPr>
      <w:bookmarkStart w:id="13" w:name="_Ref4415486"/>
      <w:bookmarkStart w:id="14" w:name="_Ref167612875"/>
      <w:bookmarkStart w:id="15" w:name="_Ref167612671"/>
      <w:bookmarkEnd w:id="10"/>
      <w:bookmarkEnd w:id="11"/>
      <w:bookmarkEnd w:id="12"/>
      <w:r w:rsidRPr="000201C0">
        <w:rPr>
          <w:szCs w:val="20"/>
        </w:rPr>
        <w:t>R1-1911575, “</w:t>
      </w:r>
      <w:r w:rsidRPr="000201C0">
        <w:rPr>
          <w:szCs w:val="20"/>
          <w:lang w:eastAsia="zh-CN"/>
        </w:rPr>
        <w:t>RAN1 agreements for Rel-16 Additional Enhancements for NB-IoT</w:t>
      </w:r>
      <w:r w:rsidRPr="000201C0">
        <w:rPr>
          <w:szCs w:val="20"/>
        </w:rPr>
        <w:t xml:space="preserve">”, </w:t>
      </w:r>
      <w:r w:rsidRPr="000201C0">
        <w:rPr>
          <w:szCs w:val="20"/>
          <w:lang w:eastAsia="zh-CN"/>
        </w:rPr>
        <w:t>WI rapporteur (Futurewei)</w:t>
      </w:r>
      <w:r w:rsidRPr="000201C0">
        <w:rPr>
          <w:szCs w:val="20"/>
        </w:rPr>
        <w:t>, RAN1#98bis, October 2019</w:t>
      </w:r>
      <w:r w:rsidR="00B77758" w:rsidRPr="00E35113">
        <w:rPr>
          <w:szCs w:val="20"/>
        </w:rPr>
        <w:t>.</w:t>
      </w:r>
      <w:bookmarkEnd w:id="13"/>
    </w:p>
    <w:p w14:paraId="0B5B0D1C" w14:textId="11BA7480" w:rsidR="00556A6A" w:rsidRPr="003B31C1" w:rsidRDefault="00E35113" w:rsidP="003B31C1">
      <w:pPr>
        <w:pStyle w:val="References"/>
        <w:rPr>
          <w:rFonts w:eastAsia="Yu Mincho"/>
          <w:lang w:eastAsia="ja-JP"/>
        </w:rPr>
      </w:pPr>
      <w:r w:rsidRPr="00C415A3">
        <w:rPr>
          <w:rFonts w:eastAsia="Yu Mincho" w:hint="eastAsia"/>
          <w:lang w:eastAsia="ja-JP"/>
        </w:rPr>
        <w:t>R</w:t>
      </w:r>
      <w:r w:rsidRPr="00C415A3">
        <w:rPr>
          <w:rFonts w:eastAsia="Yu Mincho"/>
          <w:lang w:eastAsia="ja-JP"/>
        </w:rPr>
        <w:t>1-1911383</w:t>
      </w:r>
      <w:r>
        <w:t>, Further topics in c</w:t>
      </w:r>
      <w:r w:rsidRPr="00C415A3">
        <w:t>oexistence of NB-IoT with NR</w:t>
      </w:r>
      <w:r>
        <w:t>,</w:t>
      </w:r>
      <w:r w:rsidRPr="00C415A3">
        <w:tab/>
        <w:t>Futurewei</w:t>
      </w:r>
      <w:r>
        <w:rPr>
          <w:szCs w:val="20"/>
        </w:rPr>
        <w:t xml:space="preserve">, </w:t>
      </w:r>
      <w:r w:rsidRPr="000201C0">
        <w:rPr>
          <w:szCs w:val="20"/>
        </w:rPr>
        <w:t>RAN1#98bis, October 2019</w:t>
      </w:r>
      <w:r w:rsidRPr="00E35113">
        <w:rPr>
          <w:szCs w:val="20"/>
        </w:rPr>
        <w:t>.</w:t>
      </w:r>
      <w:bookmarkEnd w:id="9"/>
      <w:bookmarkEnd w:id="14"/>
      <w:bookmarkEnd w:id="15"/>
    </w:p>
    <w:p w14:paraId="47FB5C60" w14:textId="77777777" w:rsidR="00556A6A" w:rsidRPr="00672A07" w:rsidRDefault="00556A6A" w:rsidP="00556A6A">
      <w:pPr>
        <w:pStyle w:val="References"/>
        <w:numPr>
          <w:ilvl w:val="0"/>
          <w:numId w:val="0"/>
        </w:numPr>
        <w:ind w:left="360" w:hanging="360"/>
        <w:rPr>
          <w:szCs w:val="20"/>
        </w:rPr>
      </w:pPr>
    </w:p>
    <w:sectPr w:rsidR="00556A6A" w:rsidRPr="00672A0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FDA37" w14:textId="77777777" w:rsidR="005D52DD" w:rsidRDefault="005D52DD">
      <w:r>
        <w:separator/>
      </w:r>
    </w:p>
  </w:endnote>
  <w:endnote w:type="continuationSeparator" w:id="0">
    <w:p w14:paraId="14518854" w14:textId="77777777" w:rsidR="005D52DD" w:rsidRDefault="005D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3107" w14:textId="77777777" w:rsidR="005D52DD" w:rsidRDefault="005D52DD">
      <w:r>
        <w:separator/>
      </w:r>
    </w:p>
  </w:footnote>
  <w:footnote w:type="continuationSeparator" w:id="0">
    <w:p w14:paraId="14299291" w14:textId="77777777" w:rsidR="005D52DD" w:rsidRDefault="005D5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50968"/>
    <w:multiLevelType w:val="hybridMultilevel"/>
    <w:tmpl w:val="9212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845896"/>
    <w:multiLevelType w:val="hybridMultilevel"/>
    <w:tmpl w:val="19D20898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9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A0DAA"/>
    <w:multiLevelType w:val="multilevel"/>
    <w:tmpl w:val="F8244648"/>
    <w:numStyleLink w:val="StyleBulletedSymbolsymbolLeft025Hanging0252"/>
  </w:abstractNum>
  <w:abstractNum w:abstractNumId="15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16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7176F22"/>
    <w:multiLevelType w:val="hybridMultilevel"/>
    <w:tmpl w:val="5BA417C0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E1187"/>
    <w:multiLevelType w:val="hybridMultilevel"/>
    <w:tmpl w:val="51F46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0"/>
  </w:num>
  <w:num w:numId="4">
    <w:abstractNumId w:val="6"/>
  </w:num>
  <w:num w:numId="5">
    <w:abstractNumId w:val="18"/>
  </w:num>
  <w:num w:numId="6">
    <w:abstractNumId w:val="9"/>
  </w:num>
  <w:num w:numId="7">
    <w:abstractNumId w:val="15"/>
  </w:num>
  <w:num w:numId="8">
    <w:abstractNumId w:val="21"/>
  </w:num>
  <w:num w:numId="9">
    <w:abstractNumId w:val="16"/>
  </w:num>
  <w:num w:numId="10">
    <w:abstractNumId w:val="23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9"/>
  </w:num>
  <w:num w:numId="18">
    <w:abstractNumId w:val="17"/>
  </w:num>
  <w:num w:numId="19">
    <w:abstractNumId w:val="22"/>
  </w:num>
  <w:num w:numId="20">
    <w:abstractNumId w:val="12"/>
  </w:num>
  <w:num w:numId="21">
    <w:abstractNumId w:val="14"/>
  </w:num>
  <w:num w:numId="22">
    <w:abstractNumId w:val="26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5"/>
  </w:num>
  <w:num w:numId="26">
    <w:abstractNumId w:val="0"/>
  </w:num>
  <w:num w:numId="27">
    <w:abstractNumId w:val="13"/>
  </w:num>
  <w:num w:numId="28">
    <w:abstractNumId w:val="2"/>
  </w:num>
  <w:num w:numId="29">
    <w:abstractNumId w:val="1"/>
  </w:num>
  <w:num w:numId="30">
    <w:abstractNumId w:val="11"/>
  </w:num>
  <w:num w:numId="31">
    <w:abstractNumId w:val="27"/>
  </w:num>
  <w:num w:numId="32">
    <w:abstractNumId w:val="25"/>
  </w:num>
  <w:num w:numId="33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694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DD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87DA6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1CB9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19A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FB0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5C"/>
    <w:rsid w:val="00140F74"/>
    <w:rsid w:val="00141191"/>
    <w:rsid w:val="0014159C"/>
    <w:rsid w:val="00142665"/>
    <w:rsid w:val="0014384A"/>
    <w:rsid w:val="0014450F"/>
    <w:rsid w:val="00144D8F"/>
    <w:rsid w:val="00144DCF"/>
    <w:rsid w:val="00145ACB"/>
    <w:rsid w:val="00145C74"/>
    <w:rsid w:val="001462E9"/>
    <w:rsid w:val="00146B4B"/>
    <w:rsid w:val="00146E32"/>
    <w:rsid w:val="00147C7B"/>
    <w:rsid w:val="0015005A"/>
    <w:rsid w:val="00150531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D26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83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1E6A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655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2E21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37BD4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E1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09B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007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5BAD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D9D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752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33C4"/>
    <w:rsid w:val="00374059"/>
    <w:rsid w:val="003748F7"/>
    <w:rsid w:val="00374F56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303"/>
    <w:rsid w:val="003A4C3F"/>
    <w:rsid w:val="003A597E"/>
    <w:rsid w:val="003A5A88"/>
    <w:rsid w:val="003A5BAD"/>
    <w:rsid w:val="003A5BAF"/>
    <w:rsid w:val="003A7330"/>
    <w:rsid w:val="003A7702"/>
    <w:rsid w:val="003A7834"/>
    <w:rsid w:val="003B0B5B"/>
    <w:rsid w:val="003B0CE2"/>
    <w:rsid w:val="003B0E79"/>
    <w:rsid w:val="003B19A2"/>
    <w:rsid w:val="003B31B1"/>
    <w:rsid w:val="003B31C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951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448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2715D"/>
    <w:rsid w:val="00430699"/>
    <w:rsid w:val="00430A2D"/>
    <w:rsid w:val="004312B0"/>
    <w:rsid w:val="00431505"/>
    <w:rsid w:val="004316D7"/>
    <w:rsid w:val="0043190D"/>
    <w:rsid w:val="00431AF0"/>
    <w:rsid w:val="0043213A"/>
    <w:rsid w:val="0043260B"/>
    <w:rsid w:val="00432A85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4BE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7E0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6D20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587"/>
    <w:rsid w:val="00532F8B"/>
    <w:rsid w:val="00533737"/>
    <w:rsid w:val="00533D90"/>
    <w:rsid w:val="00535079"/>
    <w:rsid w:val="00535B79"/>
    <w:rsid w:val="00535D7C"/>
    <w:rsid w:val="00536147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A6A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A22"/>
    <w:rsid w:val="00581F92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1D4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376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2DD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10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3D2D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272"/>
    <w:rsid w:val="006304BC"/>
    <w:rsid w:val="00630DCE"/>
    <w:rsid w:val="0063120A"/>
    <w:rsid w:val="0063139D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B5F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2A0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338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682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103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7B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4C9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6FF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04F"/>
    <w:rsid w:val="008A5940"/>
    <w:rsid w:val="008A732B"/>
    <w:rsid w:val="008A73B2"/>
    <w:rsid w:val="008A7425"/>
    <w:rsid w:val="008A7A1A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47A0"/>
    <w:rsid w:val="008C4822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A7A"/>
    <w:rsid w:val="008D7D04"/>
    <w:rsid w:val="008D7EB7"/>
    <w:rsid w:val="008E0430"/>
    <w:rsid w:val="008E05D6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AD6"/>
    <w:rsid w:val="009204C5"/>
    <w:rsid w:val="0092095A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38D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C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5E4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2A45"/>
    <w:rsid w:val="009E3AFD"/>
    <w:rsid w:val="009E3CDD"/>
    <w:rsid w:val="009E4A12"/>
    <w:rsid w:val="009E4B16"/>
    <w:rsid w:val="009E4F07"/>
    <w:rsid w:val="009E5C60"/>
    <w:rsid w:val="009E64DB"/>
    <w:rsid w:val="009E6794"/>
    <w:rsid w:val="009E70EE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880"/>
    <w:rsid w:val="00A0497B"/>
    <w:rsid w:val="00A04D67"/>
    <w:rsid w:val="00A05672"/>
    <w:rsid w:val="00A06119"/>
    <w:rsid w:val="00A06284"/>
    <w:rsid w:val="00A06307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81B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9E2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678AC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3AC5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A44"/>
    <w:rsid w:val="00AF0B68"/>
    <w:rsid w:val="00AF1C0C"/>
    <w:rsid w:val="00AF1DE7"/>
    <w:rsid w:val="00AF25D5"/>
    <w:rsid w:val="00AF3DBB"/>
    <w:rsid w:val="00AF3E39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A68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5ECF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48CE"/>
    <w:rsid w:val="00BB5FCB"/>
    <w:rsid w:val="00BB604B"/>
    <w:rsid w:val="00BB7F9C"/>
    <w:rsid w:val="00BC00EC"/>
    <w:rsid w:val="00BC01DD"/>
    <w:rsid w:val="00BC04E1"/>
    <w:rsid w:val="00BC08C5"/>
    <w:rsid w:val="00BC12FB"/>
    <w:rsid w:val="00BC13BA"/>
    <w:rsid w:val="00BC160A"/>
    <w:rsid w:val="00BC1789"/>
    <w:rsid w:val="00BC1C3C"/>
    <w:rsid w:val="00BC23F6"/>
    <w:rsid w:val="00BC28A5"/>
    <w:rsid w:val="00BC307F"/>
    <w:rsid w:val="00BC3159"/>
    <w:rsid w:val="00BC3257"/>
    <w:rsid w:val="00BC33F2"/>
    <w:rsid w:val="00BC39DB"/>
    <w:rsid w:val="00BC3A32"/>
    <w:rsid w:val="00BC3B07"/>
    <w:rsid w:val="00BC4343"/>
    <w:rsid w:val="00BC46EF"/>
    <w:rsid w:val="00BC4A0D"/>
    <w:rsid w:val="00BC5240"/>
    <w:rsid w:val="00BC5E8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615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235"/>
    <w:rsid w:val="00C203F3"/>
    <w:rsid w:val="00C20A00"/>
    <w:rsid w:val="00C21673"/>
    <w:rsid w:val="00C21C7A"/>
    <w:rsid w:val="00C23130"/>
    <w:rsid w:val="00C24631"/>
    <w:rsid w:val="00C24EF9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FF5"/>
    <w:rsid w:val="00C30E58"/>
    <w:rsid w:val="00C312BD"/>
    <w:rsid w:val="00C31B88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3A7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2375"/>
    <w:rsid w:val="00C72FA4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5BF7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70B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4FF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69"/>
    <w:rsid w:val="00D52F94"/>
    <w:rsid w:val="00D5362B"/>
    <w:rsid w:val="00D55072"/>
    <w:rsid w:val="00D551B5"/>
    <w:rsid w:val="00D55A2A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1FFB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045"/>
    <w:rsid w:val="00E04DC9"/>
    <w:rsid w:val="00E06528"/>
    <w:rsid w:val="00E066DB"/>
    <w:rsid w:val="00E0728F"/>
    <w:rsid w:val="00E0749C"/>
    <w:rsid w:val="00E07503"/>
    <w:rsid w:val="00E0755C"/>
    <w:rsid w:val="00E07679"/>
    <w:rsid w:val="00E10A22"/>
    <w:rsid w:val="00E112CA"/>
    <w:rsid w:val="00E147E1"/>
    <w:rsid w:val="00E14A7E"/>
    <w:rsid w:val="00E151E1"/>
    <w:rsid w:val="00E15AB0"/>
    <w:rsid w:val="00E16766"/>
    <w:rsid w:val="00E16AC8"/>
    <w:rsid w:val="00E16F6A"/>
    <w:rsid w:val="00E171AD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113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3C3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DD1"/>
    <w:rsid w:val="00E72EA8"/>
    <w:rsid w:val="00E72F07"/>
    <w:rsid w:val="00E73096"/>
    <w:rsid w:val="00E73D1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536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42F5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06B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57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2D34"/>
    <w:rsid w:val="00EE32CE"/>
    <w:rsid w:val="00EE3C42"/>
    <w:rsid w:val="00EE3D4F"/>
    <w:rsid w:val="00EE534D"/>
    <w:rsid w:val="00EE5560"/>
    <w:rsid w:val="00EE586E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94C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FB2"/>
    <w:rsid w:val="00F1626D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3D9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6C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095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1626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08606-8730-419F-9451-6C0B3B69A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Author 20191107</cp:lastModifiedBy>
  <cp:revision>5</cp:revision>
  <cp:lastPrinted>2007-06-18T22:08:00Z</cp:lastPrinted>
  <dcterms:created xsi:type="dcterms:W3CDTF">2019-11-08T20:28:00Z</dcterms:created>
  <dcterms:modified xsi:type="dcterms:W3CDTF">2019-11-09T01:48:00Z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