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2D8E" w:rsidRPr="002B6EDF" w:rsidRDefault="00672D8E" w:rsidP="00672D8E">
      <w:pPr>
        <w:pStyle w:val="a6"/>
        <w:snapToGrid w:val="0"/>
        <w:rPr>
          <w:rFonts w:ascii="Times New Roman" w:eastAsiaTheme="minorEastAsia" w:hAnsi="Times New Roman"/>
          <w:b/>
          <w:bCs/>
          <w:sz w:val="24"/>
          <w:szCs w:val="24"/>
          <w:lang w:val="en-GB" w:eastAsia="zh-CN"/>
        </w:rPr>
      </w:pPr>
      <w:bookmarkStart w:id="0" w:name="OLE_LINK2"/>
      <w:bookmarkStart w:id="1" w:name="OLE_LINK3"/>
      <w:r w:rsidRPr="002B6EDF">
        <w:rPr>
          <w:rFonts w:ascii="Times New Roman" w:eastAsiaTheme="minorEastAsia" w:hAnsi="Times New Roman"/>
          <w:b/>
          <w:bCs/>
          <w:sz w:val="24"/>
          <w:szCs w:val="24"/>
          <w:lang w:val="en-GB" w:eastAsia="zh-CN"/>
        </w:rPr>
        <w:t>3GPP TSG RAN WG1 Meeting #99</w:t>
      </w:r>
      <w:r w:rsidRPr="002B6EDF">
        <w:rPr>
          <w:rFonts w:ascii="Times New Roman" w:eastAsiaTheme="minorEastAsia" w:hAnsi="Times New Roman"/>
          <w:b/>
          <w:bCs/>
          <w:sz w:val="24"/>
          <w:szCs w:val="24"/>
          <w:lang w:val="en-GB" w:eastAsia="zh-CN"/>
        </w:rPr>
        <w:tab/>
      </w:r>
      <w:r w:rsidRPr="002B6EDF">
        <w:rPr>
          <w:rFonts w:ascii="Times New Roman" w:eastAsiaTheme="minorEastAsia" w:hAnsi="Times New Roman"/>
          <w:b/>
          <w:bCs/>
          <w:sz w:val="24"/>
          <w:szCs w:val="24"/>
          <w:lang w:val="en-GB" w:eastAsia="zh-CN"/>
        </w:rPr>
        <w:tab/>
      </w:r>
      <w:r w:rsidRPr="002B6EDF">
        <w:rPr>
          <w:rFonts w:ascii="Times New Roman" w:eastAsiaTheme="minorEastAsia" w:hAnsi="Times New Roman"/>
          <w:b/>
          <w:bCs/>
          <w:sz w:val="24"/>
          <w:szCs w:val="24"/>
          <w:lang w:val="en-GB" w:eastAsia="zh-CN"/>
        </w:rPr>
        <w:tab/>
      </w:r>
      <w:r>
        <w:rPr>
          <w:rFonts w:ascii="Times New Roman" w:eastAsiaTheme="minorEastAsia" w:hAnsi="Times New Roman"/>
          <w:b/>
          <w:bCs/>
          <w:sz w:val="24"/>
          <w:szCs w:val="24"/>
          <w:lang w:val="en-GB" w:eastAsia="zh-CN"/>
        </w:rPr>
        <w:tab/>
      </w:r>
      <w:r>
        <w:rPr>
          <w:rFonts w:ascii="Times New Roman" w:eastAsiaTheme="minorEastAsia" w:hAnsi="Times New Roman"/>
          <w:b/>
          <w:bCs/>
          <w:sz w:val="24"/>
          <w:szCs w:val="24"/>
          <w:lang w:val="en-GB" w:eastAsia="zh-CN"/>
        </w:rPr>
        <w:tab/>
      </w:r>
      <w:r>
        <w:rPr>
          <w:rFonts w:ascii="Times New Roman" w:eastAsiaTheme="minorEastAsia" w:hAnsi="Times New Roman"/>
          <w:b/>
          <w:bCs/>
          <w:sz w:val="24"/>
          <w:szCs w:val="24"/>
          <w:lang w:val="en-GB" w:eastAsia="zh-CN"/>
        </w:rPr>
        <w:tab/>
      </w:r>
      <w:r>
        <w:rPr>
          <w:rFonts w:ascii="Times New Roman" w:eastAsiaTheme="minorEastAsia" w:hAnsi="Times New Roman"/>
          <w:b/>
          <w:bCs/>
          <w:sz w:val="24"/>
          <w:szCs w:val="24"/>
          <w:lang w:val="en-GB" w:eastAsia="zh-CN"/>
        </w:rPr>
        <w:tab/>
      </w:r>
      <w:r>
        <w:rPr>
          <w:rFonts w:ascii="Times New Roman" w:eastAsiaTheme="minorEastAsia" w:hAnsi="Times New Roman"/>
          <w:b/>
          <w:bCs/>
          <w:sz w:val="24"/>
          <w:szCs w:val="24"/>
          <w:lang w:val="en-GB" w:eastAsia="zh-CN"/>
        </w:rPr>
        <w:tab/>
      </w:r>
      <w:r w:rsidR="00965F57" w:rsidRPr="00965F57">
        <w:rPr>
          <w:rFonts w:ascii="Times New Roman" w:eastAsiaTheme="minorEastAsia" w:hAnsi="Times New Roman"/>
          <w:b/>
          <w:bCs/>
          <w:sz w:val="24"/>
          <w:szCs w:val="24"/>
          <w:lang w:val="en-GB" w:eastAsia="zh-CN"/>
        </w:rPr>
        <w:t>R1-1912624</w:t>
      </w:r>
    </w:p>
    <w:p w:rsidR="00672D8E" w:rsidRDefault="00672D8E" w:rsidP="00672D8E">
      <w:pPr>
        <w:pStyle w:val="a6"/>
        <w:snapToGrid w:val="0"/>
        <w:rPr>
          <w:rFonts w:ascii="Times New Roman" w:eastAsiaTheme="minorEastAsia" w:hAnsi="Times New Roman"/>
          <w:b/>
          <w:bCs/>
          <w:sz w:val="24"/>
          <w:szCs w:val="24"/>
          <w:lang w:val="en-GB" w:eastAsia="zh-CN"/>
        </w:rPr>
      </w:pPr>
      <w:r w:rsidRPr="002B6EDF">
        <w:rPr>
          <w:rFonts w:ascii="Times New Roman" w:eastAsiaTheme="minorEastAsia" w:hAnsi="Times New Roman"/>
          <w:b/>
          <w:bCs/>
          <w:sz w:val="24"/>
          <w:szCs w:val="24"/>
          <w:lang w:val="en-GB" w:eastAsia="zh-CN"/>
        </w:rPr>
        <w:t>Reno, USA, 18th – 22nd November 2019</w:t>
      </w:r>
    </w:p>
    <w:p w:rsidR="00BB53B0" w:rsidRPr="00107A04" w:rsidRDefault="00BB53B0" w:rsidP="00CE1F39">
      <w:pPr>
        <w:pStyle w:val="a6"/>
        <w:snapToGrid w:val="0"/>
        <w:rPr>
          <w:rFonts w:ascii="Times New Roman" w:eastAsiaTheme="minorEastAsia" w:hAnsi="Times New Roman"/>
          <w:b/>
          <w:bCs/>
          <w:sz w:val="24"/>
          <w:szCs w:val="24"/>
          <w:lang w:val="en-GB" w:eastAsia="zh-CN"/>
        </w:rPr>
      </w:pPr>
    </w:p>
    <w:p w:rsidR="002B75A1" w:rsidRPr="00107A04" w:rsidRDefault="002B75A1" w:rsidP="002B75A1">
      <w:pPr>
        <w:pStyle w:val="a6"/>
        <w:snapToGrid w:val="0"/>
        <w:ind w:left="2384" w:hangingChars="993" w:hanging="2384"/>
        <w:rPr>
          <w:rFonts w:ascii="Times New Roman" w:eastAsiaTheme="minorEastAsia" w:hAnsi="Times New Roman"/>
          <w:b/>
          <w:bCs/>
          <w:sz w:val="24"/>
          <w:szCs w:val="24"/>
          <w:lang w:val="en-GB" w:eastAsia="zh-CN"/>
        </w:rPr>
      </w:pPr>
      <w:r w:rsidRPr="00107A04">
        <w:rPr>
          <w:rFonts w:ascii="Times New Roman" w:hAnsi="Times New Roman"/>
          <w:b/>
          <w:bCs/>
          <w:sz w:val="24"/>
          <w:szCs w:val="24"/>
          <w:lang w:val="en-GB"/>
        </w:rPr>
        <w:t>Agenda item:</w:t>
      </w:r>
      <w:r w:rsidRPr="00107A04">
        <w:rPr>
          <w:rFonts w:ascii="Times New Roman" w:hAnsi="Times New Roman"/>
          <w:b/>
          <w:bCs/>
          <w:sz w:val="24"/>
          <w:szCs w:val="24"/>
          <w:lang w:val="en-GB"/>
        </w:rPr>
        <w:tab/>
      </w:r>
      <w:bookmarkStart w:id="2" w:name="Source"/>
      <w:bookmarkEnd w:id="2"/>
      <w:r w:rsidRPr="00107A04">
        <w:rPr>
          <w:rFonts w:ascii="Times New Roman" w:eastAsiaTheme="minorEastAsia" w:hAnsi="Times New Roman"/>
          <w:b/>
          <w:bCs/>
          <w:sz w:val="24"/>
          <w:szCs w:val="24"/>
          <w:lang w:val="en-GB" w:eastAsia="zh-CN"/>
        </w:rPr>
        <w:t>7.</w:t>
      </w:r>
      <w:r w:rsidR="006E6270" w:rsidRPr="00107A04">
        <w:rPr>
          <w:rFonts w:ascii="Times New Roman" w:eastAsiaTheme="minorEastAsia" w:hAnsi="Times New Roman"/>
          <w:b/>
          <w:bCs/>
          <w:sz w:val="24"/>
          <w:szCs w:val="24"/>
          <w:lang w:val="en-GB" w:eastAsia="zh-CN"/>
        </w:rPr>
        <w:t>2.2</w:t>
      </w:r>
      <w:r w:rsidRPr="00107A04">
        <w:rPr>
          <w:rFonts w:ascii="Times New Roman" w:eastAsiaTheme="minorEastAsia" w:hAnsi="Times New Roman"/>
          <w:b/>
          <w:bCs/>
          <w:sz w:val="24"/>
          <w:szCs w:val="24"/>
          <w:lang w:val="en-GB" w:eastAsia="zh-CN"/>
        </w:rPr>
        <w:t>.</w:t>
      </w:r>
      <w:r w:rsidR="005E702A" w:rsidRPr="00107A04">
        <w:rPr>
          <w:rFonts w:ascii="Times New Roman" w:eastAsiaTheme="minorEastAsia" w:hAnsi="Times New Roman"/>
          <w:b/>
          <w:bCs/>
          <w:sz w:val="24"/>
          <w:szCs w:val="24"/>
          <w:lang w:val="en-GB" w:eastAsia="zh-CN"/>
        </w:rPr>
        <w:t>2</w:t>
      </w:r>
      <w:r w:rsidRPr="00107A04">
        <w:rPr>
          <w:rFonts w:ascii="Times New Roman" w:eastAsiaTheme="minorEastAsia" w:hAnsi="Times New Roman"/>
          <w:b/>
          <w:bCs/>
          <w:sz w:val="24"/>
          <w:szCs w:val="24"/>
          <w:lang w:val="en-GB" w:eastAsia="zh-CN"/>
        </w:rPr>
        <w:t>.</w:t>
      </w:r>
      <w:r w:rsidR="00564AF9" w:rsidRPr="00107A04">
        <w:rPr>
          <w:rFonts w:ascii="Times New Roman" w:eastAsiaTheme="minorEastAsia" w:hAnsi="Times New Roman"/>
          <w:b/>
          <w:bCs/>
          <w:sz w:val="24"/>
          <w:szCs w:val="24"/>
          <w:lang w:val="en-GB" w:eastAsia="zh-CN"/>
        </w:rPr>
        <w:t>3</w:t>
      </w:r>
    </w:p>
    <w:p w:rsidR="002B75A1" w:rsidRPr="00107A04" w:rsidRDefault="002B75A1" w:rsidP="002B75A1">
      <w:pPr>
        <w:pStyle w:val="a6"/>
        <w:snapToGrid w:val="0"/>
        <w:ind w:left="2384" w:hangingChars="993" w:hanging="2384"/>
        <w:rPr>
          <w:rFonts w:ascii="Times New Roman" w:eastAsiaTheme="minorEastAsia" w:hAnsi="Times New Roman"/>
          <w:b/>
          <w:bCs/>
          <w:sz w:val="24"/>
          <w:szCs w:val="24"/>
          <w:lang w:val="en-GB" w:eastAsia="zh-CN"/>
        </w:rPr>
      </w:pPr>
      <w:r w:rsidRPr="00107A04">
        <w:rPr>
          <w:rFonts w:ascii="Times New Roman" w:hAnsi="Times New Roman"/>
          <w:b/>
          <w:bCs/>
          <w:sz w:val="24"/>
          <w:szCs w:val="24"/>
          <w:lang w:val="en-GB"/>
        </w:rPr>
        <w:t>Source:</w:t>
      </w:r>
      <w:r w:rsidRPr="00107A04">
        <w:rPr>
          <w:rFonts w:ascii="Times New Roman" w:hAnsi="Times New Roman"/>
          <w:b/>
          <w:bCs/>
          <w:sz w:val="24"/>
          <w:szCs w:val="24"/>
          <w:lang w:val="en-GB"/>
        </w:rPr>
        <w:tab/>
        <w:t>NEC</w:t>
      </w:r>
    </w:p>
    <w:p w:rsidR="002B75A1" w:rsidRPr="00107A04" w:rsidRDefault="002B75A1" w:rsidP="002B75A1">
      <w:pPr>
        <w:pStyle w:val="a6"/>
        <w:snapToGrid w:val="0"/>
        <w:ind w:left="2384" w:hangingChars="993" w:hanging="2384"/>
        <w:rPr>
          <w:rFonts w:ascii="Times New Roman" w:eastAsiaTheme="minorEastAsia" w:hAnsi="Times New Roman"/>
          <w:b/>
          <w:bCs/>
          <w:sz w:val="24"/>
          <w:szCs w:val="24"/>
          <w:lang w:val="en-GB" w:eastAsia="zh-CN"/>
        </w:rPr>
      </w:pPr>
      <w:r w:rsidRPr="00107A04">
        <w:rPr>
          <w:rFonts w:ascii="Times New Roman" w:hAnsi="Times New Roman"/>
          <w:b/>
          <w:bCs/>
          <w:sz w:val="24"/>
          <w:szCs w:val="24"/>
          <w:lang w:val="en-GB"/>
        </w:rPr>
        <w:t xml:space="preserve">Title:              </w:t>
      </w:r>
      <w:r w:rsidRPr="00107A04">
        <w:rPr>
          <w:rFonts w:ascii="Times New Roman" w:eastAsiaTheme="minorEastAsia" w:hAnsi="Times New Roman"/>
          <w:b/>
          <w:bCs/>
          <w:sz w:val="24"/>
          <w:szCs w:val="24"/>
          <w:lang w:val="en-GB" w:eastAsia="zh-CN"/>
        </w:rPr>
        <w:tab/>
      </w:r>
      <w:r w:rsidR="00564AF9" w:rsidRPr="00107A04">
        <w:rPr>
          <w:rFonts w:ascii="Times New Roman" w:eastAsiaTheme="minorEastAsia" w:hAnsi="Times New Roman"/>
          <w:b/>
          <w:bCs/>
          <w:sz w:val="24"/>
          <w:szCs w:val="24"/>
          <w:lang w:val="en-GB" w:eastAsia="zh-CN"/>
        </w:rPr>
        <w:t>HARQ enhancement for NR-U</w:t>
      </w:r>
    </w:p>
    <w:p w:rsidR="002B75A1" w:rsidRPr="00107A04" w:rsidRDefault="002B75A1" w:rsidP="002B75A1">
      <w:pPr>
        <w:pStyle w:val="a6"/>
        <w:snapToGrid w:val="0"/>
        <w:ind w:left="2384" w:hangingChars="993" w:hanging="2384"/>
        <w:rPr>
          <w:rFonts w:ascii="Times New Roman" w:hAnsi="Times New Roman"/>
          <w:b/>
          <w:bCs/>
          <w:sz w:val="24"/>
          <w:szCs w:val="24"/>
          <w:lang w:val="en-GB"/>
        </w:rPr>
      </w:pPr>
      <w:r w:rsidRPr="00107A04">
        <w:rPr>
          <w:rFonts w:ascii="Times New Roman" w:hAnsi="Times New Roman"/>
          <w:b/>
          <w:bCs/>
          <w:sz w:val="24"/>
          <w:szCs w:val="24"/>
          <w:lang w:val="en-GB"/>
        </w:rPr>
        <w:t>Document for:</w:t>
      </w:r>
      <w:r w:rsidRPr="00107A04">
        <w:rPr>
          <w:rFonts w:ascii="Times New Roman" w:hAnsi="Times New Roman"/>
          <w:b/>
          <w:bCs/>
          <w:sz w:val="24"/>
          <w:szCs w:val="24"/>
          <w:lang w:val="en-GB"/>
        </w:rPr>
        <w:tab/>
      </w:r>
      <w:bookmarkStart w:id="3" w:name="DocumentFor"/>
      <w:bookmarkEnd w:id="3"/>
      <w:r w:rsidRPr="00107A04">
        <w:rPr>
          <w:rFonts w:ascii="Times New Roman" w:hAnsi="Times New Roman"/>
          <w:b/>
          <w:bCs/>
          <w:sz w:val="24"/>
          <w:szCs w:val="24"/>
          <w:lang w:val="en-GB"/>
        </w:rPr>
        <w:t>Discussion and Decision</w:t>
      </w:r>
    </w:p>
    <w:p w:rsidR="002B75A1" w:rsidRPr="00107A04" w:rsidRDefault="002B75A1" w:rsidP="002B75A1">
      <w:pPr>
        <w:pStyle w:val="a6"/>
        <w:pBdr>
          <w:bottom w:val="single" w:sz="6" w:space="1" w:color="auto"/>
        </w:pBdr>
        <w:snapToGrid w:val="0"/>
        <w:rPr>
          <w:rFonts w:ascii="Times New Roman" w:eastAsiaTheme="minorEastAsia" w:hAnsi="Times New Roman"/>
          <w:b/>
          <w:bCs/>
          <w:sz w:val="22"/>
          <w:szCs w:val="22"/>
          <w:lang w:val="en-GB" w:eastAsia="zh-CN"/>
        </w:rPr>
      </w:pPr>
    </w:p>
    <w:bookmarkEnd w:id="0"/>
    <w:bookmarkEnd w:id="1"/>
    <w:p w:rsidR="00EB79B9" w:rsidRPr="00107A04" w:rsidRDefault="00EB79B9"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107A04">
        <w:rPr>
          <w:rFonts w:ascii="Times New Roman" w:eastAsia="宋体" w:hAnsi="Times New Roman" w:cs="Times New Roman"/>
          <w:b/>
          <w:kern w:val="32"/>
          <w:sz w:val="28"/>
          <w:szCs w:val="28"/>
        </w:rPr>
        <w:t>Introduction</w:t>
      </w:r>
    </w:p>
    <w:p w:rsidR="00EB79B9" w:rsidRPr="00107A04" w:rsidRDefault="001E2F12" w:rsidP="003F3774">
      <w:pPr>
        <w:widowControl/>
        <w:spacing w:after="180"/>
        <w:ind w:firstLine="360"/>
        <w:rPr>
          <w:rFonts w:ascii="Times New Roman" w:eastAsia="宋体" w:hAnsi="Times New Roman" w:cs="Times New Roman"/>
          <w:color w:val="000000"/>
          <w:kern w:val="0"/>
          <w:sz w:val="22"/>
          <w:lang w:val="en-GB"/>
        </w:rPr>
      </w:pPr>
      <w:r w:rsidRPr="00107A04">
        <w:rPr>
          <w:rFonts w:ascii="Times New Roman" w:eastAsia="宋体" w:hAnsi="Times New Roman" w:cs="Times New Roman"/>
          <w:color w:val="000000"/>
          <w:kern w:val="0"/>
          <w:sz w:val="22"/>
          <w:lang w:val="en-GB"/>
        </w:rPr>
        <w:t xml:space="preserve">In RAN1 </w:t>
      </w:r>
      <w:r w:rsidR="00672D8E">
        <w:rPr>
          <w:rFonts w:ascii="Times New Roman" w:eastAsia="宋体" w:hAnsi="Times New Roman" w:cs="Times New Roman"/>
          <w:color w:val="000000"/>
          <w:kern w:val="0"/>
          <w:sz w:val="22"/>
          <w:lang w:val="en-GB"/>
        </w:rPr>
        <w:t>#98bis</w:t>
      </w:r>
      <w:r w:rsidR="00107A04" w:rsidRPr="00107A04">
        <w:rPr>
          <w:rFonts w:ascii="Times New Roman" w:eastAsia="宋体" w:hAnsi="Times New Roman" w:cs="Times New Roman"/>
          <w:color w:val="000000"/>
          <w:kern w:val="0"/>
          <w:sz w:val="22"/>
          <w:lang w:val="en-GB"/>
        </w:rPr>
        <w:t xml:space="preserve"> </w:t>
      </w:r>
      <w:r w:rsidRPr="00107A04">
        <w:rPr>
          <w:rFonts w:ascii="Times New Roman" w:eastAsia="宋体" w:hAnsi="Times New Roman" w:cs="Times New Roman"/>
          <w:color w:val="000000"/>
          <w:kern w:val="0"/>
          <w:sz w:val="22"/>
          <w:lang w:val="en-GB"/>
        </w:rPr>
        <w:t xml:space="preserve">meeting [1], </w:t>
      </w:r>
      <w:r w:rsidR="00EB79B9" w:rsidRPr="00107A04">
        <w:rPr>
          <w:rFonts w:ascii="Times New Roman" w:eastAsia="宋体" w:hAnsi="Times New Roman" w:cs="Times New Roman"/>
          <w:color w:val="000000"/>
          <w:kern w:val="0"/>
          <w:sz w:val="22"/>
          <w:lang w:val="en-GB"/>
        </w:rPr>
        <w:t>the following agreement were reached:</w:t>
      </w:r>
    </w:p>
    <w:p w:rsidR="00672D8E" w:rsidRPr="00672D8E" w:rsidRDefault="00672D8E" w:rsidP="00672D8E">
      <w:pPr>
        <w:widowControl/>
        <w:jc w:val="left"/>
        <w:rPr>
          <w:rFonts w:ascii="Times" w:eastAsia="Batang" w:hAnsi="Times" w:cs="Times New Roman"/>
          <w:kern w:val="0"/>
          <w:sz w:val="20"/>
          <w:szCs w:val="24"/>
          <w:lang w:val="en-GB" w:eastAsia="x-none"/>
        </w:rPr>
      </w:pPr>
      <w:r w:rsidRPr="00672D8E">
        <w:rPr>
          <w:rFonts w:ascii="Times" w:eastAsia="Batang" w:hAnsi="Times" w:cs="Times New Roman"/>
          <w:kern w:val="0"/>
          <w:sz w:val="20"/>
          <w:szCs w:val="24"/>
          <w:highlight w:val="green"/>
          <w:lang w:val="en-GB" w:eastAsia="x-none"/>
        </w:rPr>
        <w:t>Agreement:</w:t>
      </w:r>
    </w:p>
    <w:p w:rsidR="00672D8E" w:rsidRPr="00672D8E" w:rsidRDefault="00672D8E" w:rsidP="00672D8E">
      <w:pPr>
        <w:widowControl/>
        <w:numPr>
          <w:ilvl w:val="0"/>
          <w:numId w:val="28"/>
        </w:numPr>
        <w:jc w:val="left"/>
        <w:rPr>
          <w:rFonts w:ascii="Times" w:eastAsia="Batang" w:hAnsi="Times" w:cs="Times New Roman"/>
          <w:bCs/>
          <w:kern w:val="0"/>
          <w:sz w:val="20"/>
          <w:szCs w:val="24"/>
          <w:lang w:val="en-GB" w:eastAsia="x-none"/>
        </w:rPr>
      </w:pPr>
      <w:r w:rsidRPr="00672D8E">
        <w:rPr>
          <w:rFonts w:ascii="Times" w:eastAsia="Batang" w:hAnsi="Times" w:cs="Times New Roman"/>
          <w:bCs/>
          <w:kern w:val="0"/>
          <w:sz w:val="20"/>
          <w:szCs w:val="24"/>
          <w:lang w:val="en-GB" w:eastAsia="x-none"/>
        </w:rPr>
        <w:t>The last PDSCH for which A/N decoding result is reported in the HARQ-ACK codebook containing all DL HARQ processes (one-shot feedback) is determined as the last PDSCH within the UE N1 processing time capability</w:t>
      </w:r>
    </w:p>
    <w:p w:rsidR="00672D8E" w:rsidRPr="00672D8E" w:rsidRDefault="00672D8E" w:rsidP="00672D8E">
      <w:pPr>
        <w:widowControl/>
        <w:numPr>
          <w:ilvl w:val="1"/>
          <w:numId w:val="28"/>
        </w:numPr>
        <w:jc w:val="left"/>
        <w:rPr>
          <w:rFonts w:ascii="Times" w:eastAsia="Batang" w:hAnsi="Times" w:cs="Times New Roman"/>
          <w:bCs/>
          <w:kern w:val="0"/>
          <w:sz w:val="20"/>
          <w:szCs w:val="24"/>
          <w:lang w:val="en-GB" w:eastAsia="x-none"/>
        </w:rPr>
      </w:pPr>
      <w:r w:rsidRPr="00672D8E">
        <w:rPr>
          <w:rFonts w:ascii="Times" w:eastAsia="Batang" w:hAnsi="Times" w:cs="Times New Roman"/>
          <w:bCs/>
          <w:kern w:val="0"/>
          <w:sz w:val="20"/>
          <w:szCs w:val="24"/>
          <w:lang w:val="en-GB" w:eastAsia="x-none"/>
        </w:rPr>
        <w:t>UE also reports HARQ-ACK feedback for earlier PDSCHs scheduled with non-numerical K1</w:t>
      </w:r>
    </w:p>
    <w:p w:rsidR="00672D8E" w:rsidRPr="00672D8E" w:rsidRDefault="00672D8E" w:rsidP="00672D8E">
      <w:pPr>
        <w:widowControl/>
        <w:numPr>
          <w:ilvl w:val="1"/>
          <w:numId w:val="28"/>
        </w:numPr>
        <w:jc w:val="left"/>
        <w:rPr>
          <w:rFonts w:ascii="Times" w:eastAsia="Batang" w:hAnsi="Times" w:cs="Times New Roman"/>
          <w:bCs/>
          <w:kern w:val="0"/>
          <w:sz w:val="20"/>
          <w:szCs w:val="24"/>
          <w:lang w:val="en-GB" w:eastAsia="x-none"/>
        </w:rPr>
      </w:pPr>
      <w:r w:rsidRPr="00672D8E">
        <w:rPr>
          <w:rFonts w:ascii="Times" w:eastAsia="Batang" w:hAnsi="Times" w:cs="Times New Roman"/>
          <w:bCs/>
          <w:kern w:val="0"/>
          <w:sz w:val="20"/>
          <w:szCs w:val="24"/>
          <w:lang w:val="en-GB" w:eastAsia="x-none"/>
        </w:rPr>
        <w:t>For NDI, choose one of the following alternatives:</w:t>
      </w:r>
    </w:p>
    <w:p w:rsidR="00672D8E" w:rsidRPr="00672D8E" w:rsidRDefault="00672D8E" w:rsidP="00672D8E">
      <w:pPr>
        <w:widowControl/>
        <w:numPr>
          <w:ilvl w:val="2"/>
          <w:numId w:val="28"/>
        </w:numPr>
        <w:jc w:val="left"/>
        <w:rPr>
          <w:rFonts w:ascii="Times" w:eastAsia="Batang" w:hAnsi="Times" w:cs="Times New Roman"/>
          <w:bCs/>
          <w:kern w:val="0"/>
          <w:sz w:val="20"/>
          <w:szCs w:val="24"/>
          <w:lang w:val="en-GB" w:eastAsia="x-none"/>
        </w:rPr>
      </w:pPr>
      <w:r w:rsidRPr="00672D8E">
        <w:rPr>
          <w:rFonts w:ascii="Times" w:eastAsia="Batang" w:hAnsi="Times" w:cs="Times New Roman"/>
          <w:bCs/>
          <w:kern w:val="0"/>
          <w:sz w:val="20"/>
          <w:szCs w:val="24"/>
          <w:lang w:val="en-GB" w:eastAsia="x-none"/>
        </w:rPr>
        <w:t>Alt. A: NDI value is not reported along with HARQ-ACK for the corresponding PDSCH</w:t>
      </w:r>
    </w:p>
    <w:p w:rsidR="00672D8E" w:rsidRPr="00672D8E" w:rsidRDefault="00672D8E" w:rsidP="00672D8E">
      <w:pPr>
        <w:widowControl/>
        <w:numPr>
          <w:ilvl w:val="2"/>
          <w:numId w:val="28"/>
        </w:numPr>
        <w:jc w:val="left"/>
        <w:rPr>
          <w:rFonts w:ascii="Times" w:eastAsia="Batang" w:hAnsi="Times" w:cs="Times New Roman"/>
          <w:bCs/>
          <w:kern w:val="0"/>
          <w:sz w:val="20"/>
          <w:szCs w:val="24"/>
          <w:lang w:val="en-GB" w:eastAsia="x-none"/>
        </w:rPr>
      </w:pPr>
      <w:r w:rsidRPr="00672D8E">
        <w:rPr>
          <w:rFonts w:ascii="Times" w:eastAsia="Batang" w:hAnsi="Times" w:cs="Times New Roman"/>
          <w:bCs/>
          <w:kern w:val="0"/>
          <w:sz w:val="20"/>
          <w:szCs w:val="24"/>
          <w:lang w:val="en-GB" w:eastAsia="x-none"/>
        </w:rPr>
        <w:t>Alt. B: Latest NDI value is reported along with HARQ-ACK for the corresponding PDSCH</w:t>
      </w:r>
    </w:p>
    <w:p w:rsidR="00672D8E" w:rsidRPr="00672D8E" w:rsidRDefault="00672D8E" w:rsidP="00672D8E">
      <w:pPr>
        <w:widowControl/>
        <w:numPr>
          <w:ilvl w:val="3"/>
          <w:numId w:val="28"/>
        </w:numPr>
        <w:jc w:val="left"/>
        <w:rPr>
          <w:rFonts w:ascii="Times" w:eastAsia="Batang" w:hAnsi="Times" w:cs="Times New Roman"/>
          <w:bCs/>
          <w:kern w:val="0"/>
          <w:sz w:val="20"/>
          <w:szCs w:val="24"/>
          <w:lang w:val="en-GB" w:eastAsia="x-none"/>
        </w:rPr>
      </w:pPr>
      <w:r w:rsidRPr="00672D8E">
        <w:rPr>
          <w:rFonts w:ascii="Times" w:eastAsia="Batang" w:hAnsi="Times" w:cs="Times New Roman"/>
          <w:kern w:val="0"/>
          <w:sz w:val="20"/>
          <w:szCs w:val="24"/>
          <w:lang w:val="en-GB" w:eastAsia="x-none"/>
        </w:rPr>
        <w:t>UE assumes NDI=0 if there is no prior NDI value for the HARQ process</w:t>
      </w:r>
    </w:p>
    <w:p w:rsidR="00672D8E" w:rsidRPr="00672D8E" w:rsidRDefault="00672D8E" w:rsidP="00672D8E">
      <w:pPr>
        <w:widowControl/>
        <w:numPr>
          <w:ilvl w:val="2"/>
          <w:numId w:val="28"/>
        </w:numPr>
        <w:jc w:val="left"/>
        <w:rPr>
          <w:rFonts w:ascii="Times" w:eastAsia="Batang" w:hAnsi="Times" w:cs="Times New Roman"/>
          <w:bCs/>
          <w:kern w:val="0"/>
          <w:sz w:val="20"/>
          <w:szCs w:val="24"/>
          <w:lang w:val="en-GB" w:eastAsia="x-none"/>
        </w:rPr>
      </w:pPr>
      <w:r w:rsidRPr="00672D8E">
        <w:rPr>
          <w:rFonts w:ascii="Times" w:eastAsia="Batang" w:hAnsi="Times" w:cs="Times New Roman"/>
          <w:bCs/>
          <w:kern w:val="0"/>
          <w:sz w:val="20"/>
          <w:szCs w:val="24"/>
          <w:lang w:val="en-GB" w:eastAsia="x-none"/>
        </w:rPr>
        <w:t>Alt. C: UE reports XOR of latest NDI value and HARQ-ACK for the corresponding PDSCH</w:t>
      </w:r>
    </w:p>
    <w:p w:rsidR="00672D8E" w:rsidRPr="00672D8E" w:rsidRDefault="00672D8E" w:rsidP="00672D8E">
      <w:pPr>
        <w:widowControl/>
        <w:numPr>
          <w:ilvl w:val="3"/>
          <w:numId w:val="28"/>
        </w:numPr>
        <w:jc w:val="left"/>
        <w:rPr>
          <w:rFonts w:ascii="Times" w:eastAsia="Batang" w:hAnsi="Times" w:cs="Times New Roman"/>
          <w:bCs/>
          <w:kern w:val="0"/>
          <w:sz w:val="20"/>
          <w:szCs w:val="24"/>
          <w:lang w:val="en-GB" w:eastAsia="x-none"/>
        </w:rPr>
      </w:pPr>
      <w:r w:rsidRPr="00672D8E">
        <w:rPr>
          <w:rFonts w:ascii="Times" w:eastAsia="Batang" w:hAnsi="Times" w:cs="Times New Roman"/>
          <w:kern w:val="0"/>
          <w:sz w:val="20"/>
          <w:szCs w:val="24"/>
          <w:lang w:val="en-GB" w:eastAsia="x-none"/>
        </w:rPr>
        <w:t>UE assumes NDI=0 if there is no prior NDI value for the HARQ process</w:t>
      </w:r>
    </w:p>
    <w:p w:rsidR="00672D8E" w:rsidRPr="00672D8E" w:rsidRDefault="00672D8E" w:rsidP="00672D8E">
      <w:pPr>
        <w:widowControl/>
        <w:numPr>
          <w:ilvl w:val="0"/>
          <w:numId w:val="28"/>
        </w:numPr>
        <w:jc w:val="left"/>
        <w:rPr>
          <w:rFonts w:ascii="Times" w:eastAsia="Batang" w:hAnsi="Times" w:cs="Times New Roman"/>
          <w:bCs/>
          <w:kern w:val="0"/>
          <w:sz w:val="20"/>
          <w:szCs w:val="24"/>
          <w:lang w:val="en-GB" w:eastAsia="x-none"/>
        </w:rPr>
      </w:pPr>
      <w:r w:rsidRPr="00672D8E">
        <w:rPr>
          <w:rFonts w:ascii="Times" w:eastAsia="Batang" w:hAnsi="Times" w:cs="Times New Roman"/>
          <w:bCs/>
          <w:kern w:val="0"/>
          <w:sz w:val="20"/>
          <w:szCs w:val="24"/>
          <w:lang w:val="en-GB" w:eastAsia="x-none"/>
        </w:rPr>
        <w:t>For any HARQ ID that is scheduled after the last determined PDSCH for which A/N decoding result is reported, choose one of the following alternatives (applicability dependent on decision on alternatives for the latest NDI value):</w:t>
      </w:r>
    </w:p>
    <w:p w:rsidR="00672D8E" w:rsidRPr="00672D8E" w:rsidRDefault="00672D8E" w:rsidP="00672D8E">
      <w:pPr>
        <w:widowControl/>
        <w:numPr>
          <w:ilvl w:val="1"/>
          <w:numId w:val="28"/>
        </w:numPr>
        <w:jc w:val="left"/>
        <w:rPr>
          <w:rFonts w:ascii="Times" w:eastAsia="Batang" w:hAnsi="Times" w:cs="Times New Roman"/>
          <w:bCs/>
          <w:kern w:val="0"/>
          <w:sz w:val="20"/>
          <w:szCs w:val="24"/>
          <w:lang w:val="en-GB" w:eastAsia="x-none"/>
        </w:rPr>
      </w:pPr>
      <w:r w:rsidRPr="00672D8E">
        <w:rPr>
          <w:rFonts w:ascii="Times" w:eastAsia="Batang" w:hAnsi="Times" w:cs="Times New Roman"/>
          <w:bCs/>
          <w:kern w:val="0"/>
          <w:sz w:val="20"/>
          <w:szCs w:val="24"/>
          <w:lang w:val="en-GB" w:eastAsia="x-none"/>
        </w:rPr>
        <w:t>Alt1: the HARQ A/N result of the previous PDSCH with that HARQ ID is reported, even if it had already been reported</w:t>
      </w:r>
    </w:p>
    <w:p w:rsidR="00672D8E" w:rsidRPr="00672D8E" w:rsidRDefault="00672D8E" w:rsidP="00672D8E">
      <w:pPr>
        <w:widowControl/>
        <w:numPr>
          <w:ilvl w:val="1"/>
          <w:numId w:val="28"/>
        </w:numPr>
        <w:jc w:val="left"/>
        <w:rPr>
          <w:rFonts w:ascii="Times" w:eastAsia="Batang" w:hAnsi="Times" w:cs="Times New Roman"/>
          <w:kern w:val="0"/>
          <w:sz w:val="20"/>
          <w:szCs w:val="24"/>
          <w:lang w:val="en-GB" w:eastAsia="x-none"/>
        </w:rPr>
      </w:pPr>
      <w:r w:rsidRPr="00672D8E">
        <w:rPr>
          <w:rFonts w:ascii="Times" w:eastAsia="Batang" w:hAnsi="Times" w:cs="Times New Roman"/>
          <w:bCs/>
          <w:kern w:val="0"/>
          <w:sz w:val="20"/>
          <w:szCs w:val="24"/>
          <w:lang w:val="en-GB" w:eastAsia="x-none"/>
        </w:rPr>
        <w:t xml:space="preserve">Alt2: </w:t>
      </w:r>
      <w:r w:rsidRPr="00672D8E">
        <w:rPr>
          <w:rFonts w:ascii="Times" w:eastAsia="Batang" w:hAnsi="Times" w:cs="Times New Roman"/>
          <w:kern w:val="0"/>
          <w:sz w:val="20"/>
          <w:szCs w:val="24"/>
          <w:lang w:val="en-GB" w:eastAsia="x-none"/>
        </w:rPr>
        <w:t>The HARQ A/N value is set to the default value of NACK</w:t>
      </w:r>
    </w:p>
    <w:p w:rsidR="00672D8E" w:rsidRPr="00672D8E" w:rsidRDefault="00672D8E" w:rsidP="00672D8E">
      <w:pPr>
        <w:widowControl/>
        <w:numPr>
          <w:ilvl w:val="0"/>
          <w:numId w:val="28"/>
        </w:numPr>
        <w:jc w:val="left"/>
        <w:rPr>
          <w:rFonts w:ascii="Times" w:eastAsia="Batang" w:hAnsi="Times" w:cs="Times New Roman"/>
          <w:bCs/>
          <w:kern w:val="0"/>
          <w:sz w:val="20"/>
          <w:szCs w:val="24"/>
          <w:lang w:val="en-GB" w:eastAsia="x-none"/>
        </w:rPr>
      </w:pPr>
      <w:r w:rsidRPr="00672D8E">
        <w:rPr>
          <w:rFonts w:ascii="Times" w:eastAsia="Batang" w:hAnsi="Times" w:cs="Times New Roman"/>
          <w:kern w:val="0"/>
          <w:sz w:val="20"/>
          <w:szCs w:val="24"/>
          <w:lang w:val="en-GB" w:eastAsia="x-none"/>
        </w:rPr>
        <w:t>FFS: applicability with CBG-based HARQ</w:t>
      </w:r>
    </w:p>
    <w:p w:rsidR="00B05E99" w:rsidRPr="00672D8E" w:rsidRDefault="00B05E99" w:rsidP="00FB7ACD">
      <w:pPr>
        <w:spacing w:after="180"/>
        <w:ind w:firstLine="360"/>
        <w:rPr>
          <w:rFonts w:ascii="Times New Roman" w:eastAsia="宋体" w:hAnsi="Times New Roman" w:cs="Times New Roman"/>
          <w:color w:val="000000"/>
          <w:kern w:val="0"/>
          <w:sz w:val="22"/>
          <w:lang w:val="en-GB"/>
        </w:rPr>
      </w:pPr>
    </w:p>
    <w:p w:rsidR="00DE28AA" w:rsidRPr="00107A04" w:rsidRDefault="00105AB4" w:rsidP="00FB7ACD">
      <w:pPr>
        <w:spacing w:after="180"/>
        <w:ind w:firstLine="360"/>
        <w:rPr>
          <w:rFonts w:ascii="Times New Roman" w:eastAsia="宋体" w:hAnsi="Times New Roman" w:cs="Times New Roman"/>
          <w:color w:val="000000"/>
          <w:sz w:val="22"/>
        </w:rPr>
      </w:pPr>
      <w:r w:rsidRPr="00107A04">
        <w:rPr>
          <w:rFonts w:ascii="Times New Roman" w:eastAsia="宋体" w:hAnsi="Times New Roman" w:cs="Times New Roman"/>
          <w:color w:val="000000"/>
          <w:kern w:val="0"/>
          <w:sz w:val="22"/>
          <w:lang w:val="en-GB"/>
        </w:rPr>
        <w:t xml:space="preserve">And some topics are also under discussion in [2]. </w:t>
      </w:r>
      <w:r w:rsidR="00DE28AA" w:rsidRPr="00107A04">
        <w:rPr>
          <w:rFonts w:ascii="Times New Roman" w:eastAsia="宋体" w:hAnsi="Times New Roman" w:cs="Times New Roman"/>
          <w:color w:val="000000"/>
          <w:sz w:val="22"/>
        </w:rPr>
        <w:t xml:space="preserve">In this contribution, we discuss the </w:t>
      </w:r>
      <w:r w:rsidR="00B05E99" w:rsidRPr="00107A04">
        <w:rPr>
          <w:rFonts w:ascii="Times New Roman" w:eastAsia="宋体" w:hAnsi="Times New Roman" w:cs="Times New Roman"/>
          <w:color w:val="000000"/>
          <w:sz w:val="22"/>
        </w:rPr>
        <w:t xml:space="preserve">HARQ </w:t>
      </w:r>
      <w:r w:rsidR="00DE28AA" w:rsidRPr="00107A04">
        <w:rPr>
          <w:rFonts w:ascii="Times New Roman" w:eastAsia="宋体" w:hAnsi="Times New Roman" w:cs="Times New Roman"/>
          <w:color w:val="000000"/>
          <w:sz w:val="22"/>
        </w:rPr>
        <w:t xml:space="preserve">enhancement </w:t>
      </w:r>
      <w:r w:rsidR="00B05E99" w:rsidRPr="00107A04">
        <w:rPr>
          <w:rFonts w:ascii="Times New Roman" w:eastAsia="宋体" w:hAnsi="Times New Roman" w:cs="Times New Roman"/>
          <w:color w:val="000000"/>
          <w:sz w:val="22"/>
        </w:rPr>
        <w:t>for</w:t>
      </w:r>
      <w:r w:rsidR="00DE28AA" w:rsidRPr="00107A04">
        <w:rPr>
          <w:rFonts w:ascii="Times New Roman" w:eastAsia="宋体" w:hAnsi="Times New Roman" w:cs="Times New Roman"/>
          <w:color w:val="000000"/>
          <w:sz w:val="22"/>
        </w:rPr>
        <w:t xml:space="preserve"> NRU. </w:t>
      </w:r>
    </w:p>
    <w:p w:rsidR="00B129A2" w:rsidRPr="00107A04" w:rsidRDefault="00E750C3" w:rsidP="0074643A">
      <w:pPr>
        <w:keepNext/>
        <w:widowControl/>
        <w:numPr>
          <w:ilvl w:val="0"/>
          <w:numId w:val="6"/>
        </w:numPr>
        <w:spacing w:before="240" w:after="60"/>
        <w:jc w:val="left"/>
        <w:outlineLvl w:val="0"/>
        <w:rPr>
          <w:rFonts w:ascii="Times New Roman" w:eastAsia="宋体" w:hAnsi="Times New Roman" w:cs="Times New Roman"/>
          <w:b/>
          <w:kern w:val="32"/>
          <w:sz w:val="28"/>
          <w:szCs w:val="28"/>
        </w:rPr>
      </w:pPr>
      <w:r w:rsidRPr="00107A04">
        <w:rPr>
          <w:rFonts w:ascii="Times New Roman" w:eastAsia="宋体" w:hAnsi="Times New Roman" w:cs="Times New Roman"/>
          <w:b/>
          <w:kern w:val="32"/>
          <w:sz w:val="28"/>
          <w:szCs w:val="28"/>
        </w:rPr>
        <w:lastRenderedPageBreak/>
        <w:t xml:space="preserve">Discussion on </w:t>
      </w:r>
      <w:r w:rsidR="0074643A" w:rsidRPr="00107A04">
        <w:rPr>
          <w:rFonts w:ascii="Times New Roman" w:eastAsia="宋体" w:hAnsi="Times New Roman" w:cs="Times New Roman"/>
          <w:b/>
          <w:kern w:val="32"/>
          <w:sz w:val="28"/>
          <w:szCs w:val="28"/>
        </w:rPr>
        <w:t>HARQ enhancement for NR-U</w:t>
      </w:r>
    </w:p>
    <w:p w:rsidR="00B129A2" w:rsidRPr="00107A04" w:rsidRDefault="0074643A" w:rsidP="0074643A">
      <w:pPr>
        <w:keepNext/>
        <w:widowControl/>
        <w:numPr>
          <w:ilvl w:val="1"/>
          <w:numId w:val="6"/>
        </w:numPr>
        <w:spacing w:before="240" w:after="60"/>
        <w:jc w:val="left"/>
        <w:outlineLvl w:val="0"/>
        <w:rPr>
          <w:rFonts w:ascii="Times New Roman" w:eastAsia="宋体" w:hAnsi="Times New Roman" w:cs="Times New Roman"/>
          <w:b/>
          <w:kern w:val="32"/>
          <w:sz w:val="24"/>
          <w:szCs w:val="28"/>
        </w:rPr>
      </w:pPr>
      <w:r w:rsidRPr="00107A04">
        <w:rPr>
          <w:rFonts w:ascii="Times New Roman" w:eastAsia="宋体" w:hAnsi="Times New Roman" w:cs="Times New Roman"/>
          <w:b/>
          <w:kern w:val="32"/>
          <w:sz w:val="24"/>
          <w:szCs w:val="28"/>
        </w:rPr>
        <w:t>Dynamic HARQ codebook</w:t>
      </w:r>
      <w:r w:rsidR="00C734B7" w:rsidRPr="00107A04">
        <w:rPr>
          <w:rFonts w:ascii="Times New Roman" w:eastAsia="宋体" w:hAnsi="Times New Roman" w:cs="Times New Roman"/>
          <w:b/>
          <w:kern w:val="32"/>
          <w:sz w:val="24"/>
          <w:szCs w:val="28"/>
        </w:rPr>
        <w:t xml:space="preserve"> </w:t>
      </w:r>
    </w:p>
    <w:p w:rsidR="0017540F" w:rsidRPr="00107A04" w:rsidRDefault="0017540F" w:rsidP="0017540F">
      <w:pPr>
        <w:widowControl/>
        <w:spacing w:after="180"/>
        <w:ind w:firstLine="360"/>
        <w:rPr>
          <w:rFonts w:ascii="Times New Roman" w:eastAsia="宋体" w:hAnsi="Times New Roman" w:cs="Times New Roman"/>
          <w:color w:val="000000"/>
          <w:kern w:val="0"/>
          <w:sz w:val="22"/>
          <w:lang w:val="en-GB"/>
        </w:rPr>
      </w:pPr>
      <w:r w:rsidRPr="00107A04">
        <w:rPr>
          <w:rFonts w:ascii="Times New Roman" w:eastAsia="宋体" w:hAnsi="Times New Roman" w:cs="Times New Roman"/>
          <w:color w:val="000000"/>
          <w:kern w:val="0"/>
          <w:sz w:val="22"/>
          <w:lang w:val="en-GB"/>
        </w:rPr>
        <w:t>As agreement in RAN1#97 meetings, one DCI can request HARQ-ACK feedback for one or more PDSCH groups in the same PUCCH. Meanwhile, C-DAI/T-DAI is accumulated only within each PDSCH group. In Rel-15 NR, dynamic HARQ codebook is generated based on C-DAI/T-DAI. For dynamic HARQ codebook of NR-U, as more PDSCH groups in the same PUCCH are supported which implies more C-DAI/T-DAI in one dynamic HARQ codebook, how to generate dynamic HARQ codebook regarding more C-DAI/T-DAI should be studied.</w:t>
      </w:r>
    </w:p>
    <w:p w:rsidR="000500A9" w:rsidRPr="00107A04" w:rsidRDefault="0017540F" w:rsidP="00107A04">
      <w:pPr>
        <w:widowControl/>
        <w:spacing w:after="180"/>
        <w:ind w:firstLine="360"/>
        <w:rPr>
          <w:rFonts w:ascii="Times New Roman" w:eastAsia="宋体" w:hAnsi="Times New Roman" w:cs="Times New Roman"/>
          <w:color w:val="000000"/>
          <w:kern w:val="0"/>
          <w:sz w:val="22"/>
          <w:lang w:val="en-GB"/>
        </w:rPr>
      </w:pPr>
      <w:r w:rsidRPr="00107A04">
        <w:rPr>
          <w:rFonts w:ascii="Times New Roman" w:eastAsia="宋体" w:hAnsi="Times New Roman" w:cs="Times New Roman"/>
          <w:color w:val="000000"/>
          <w:kern w:val="0"/>
          <w:sz w:val="22"/>
        </w:rPr>
        <w:t>In rel-15 NR, RM code can be adopt</w:t>
      </w:r>
      <w:r w:rsidR="000500A9" w:rsidRPr="00107A04">
        <w:rPr>
          <w:rFonts w:ascii="Times New Roman" w:eastAsia="宋体" w:hAnsi="Times New Roman" w:cs="Times New Roman"/>
          <w:color w:val="000000"/>
          <w:kern w:val="0"/>
          <w:sz w:val="22"/>
        </w:rPr>
        <w:t>ed</w:t>
      </w:r>
      <w:r w:rsidRPr="00107A04">
        <w:rPr>
          <w:rFonts w:ascii="Times New Roman" w:eastAsia="宋体" w:hAnsi="Times New Roman" w:cs="Times New Roman"/>
          <w:color w:val="000000"/>
          <w:kern w:val="0"/>
          <w:sz w:val="22"/>
        </w:rPr>
        <w:t xml:space="preserve"> for UCI encoding with bit length less than 11. </w:t>
      </w:r>
      <w:r w:rsidR="000500A9" w:rsidRPr="00107A04">
        <w:rPr>
          <w:rFonts w:ascii="Times New Roman" w:eastAsia="宋体" w:hAnsi="Times New Roman" w:cs="Times New Roman"/>
          <w:color w:val="000000"/>
          <w:kern w:val="0"/>
          <w:sz w:val="22"/>
          <w:lang w:val="en-GB"/>
        </w:rPr>
        <w:t>T-DAI can assist for miss detection of last PDCCH within a group, however there is no T-DAI for single cell. RM encoder cannot distinguish the miss of the last PDCCH or the NACK of the last PDSCH, i.e. the encoder bits are the same between UE miss detected the last PDCCH and the incorrect decoding of the last PDSCH. Hence, for Rel-15 NR, miss detection of the last PDCCH for single cell is not serious due to the nature of RM encoder.</w:t>
      </w:r>
    </w:p>
    <w:p w:rsidR="0017540F" w:rsidRPr="00107A04" w:rsidRDefault="00DB7FB2" w:rsidP="0017540F">
      <w:pPr>
        <w:widowControl/>
        <w:spacing w:after="180"/>
        <w:ind w:firstLine="360"/>
        <w:rPr>
          <w:rFonts w:ascii="Times New Roman" w:eastAsia="宋体" w:hAnsi="Times New Roman" w:cs="Times New Roman"/>
          <w:color w:val="000000"/>
          <w:kern w:val="0"/>
          <w:sz w:val="22"/>
          <w:lang w:val="en-GB"/>
        </w:rPr>
      </w:pPr>
      <w:r w:rsidRPr="00107A04">
        <w:rPr>
          <w:rFonts w:ascii="Times New Roman" w:eastAsia="宋体" w:hAnsi="Times New Roman" w:cs="Times New Roman"/>
          <w:color w:val="000000"/>
          <w:kern w:val="0"/>
          <w:sz w:val="22"/>
          <w:lang w:val="en-GB"/>
        </w:rPr>
        <w:t>For single cell without T-DAI, when there are more PDSCH groups in one PUCCH and for a nature encoding order (HARQ-ACK bits of the second group follow the first ones), the miss detection of the last PDCCH of the first group will cause HARQ-ACK bit shift at encoder, as figure 1 shows. In figure 1, there are two groups, A and B. Group A has n PDCCHs transmitted by gNB and Group B has p PDCCHs transmitted by gNB. UE miss detects the last PDCCH of group A, i.e. A(n-1). gNB cannot be aware of this shifted HARQ-ACK bit and NACK to ACK issue could happen which is more serious than single PDSCH group.</w:t>
      </w:r>
    </w:p>
    <w:p w:rsidR="00DB7FB2" w:rsidRPr="00107A04" w:rsidRDefault="00DB7FB2" w:rsidP="00DB7FB2">
      <w:pPr>
        <w:widowControl/>
        <w:spacing w:after="180"/>
        <w:ind w:firstLine="360"/>
        <w:jc w:val="center"/>
        <w:rPr>
          <w:rFonts w:ascii="Times New Roman" w:eastAsia="宋体" w:hAnsi="Times New Roman" w:cs="Times New Roman"/>
          <w:kern w:val="0"/>
          <w:sz w:val="22"/>
        </w:rPr>
      </w:pPr>
      <w:r w:rsidRPr="00107A04">
        <w:rPr>
          <w:rFonts w:ascii="Times New Roman" w:eastAsia="宋体" w:hAnsi="Times New Roman" w:cs="Times New Roman"/>
          <w:noProof/>
          <w:kern w:val="0"/>
          <w:sz w:val="22"/>
        </w:rPr>
        <w:drawing>
          <wp:inline distT="0" distB="0" distL="0" distR="0" wp14:anchorId="123877CC">
            <wp:extent cx="4939615" cy="65621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110646" cy="678939"/>
                    </a:xfrm>
                    <a:prstGeom prst="rect">
                      <a:avLst/>
                    </a:prstGeom>
                    <a:noFill/>
                  </pic:spPr>
                </pic:pic>
              </a:graphicData>
            </a:graphic>
          </wp:inline>
        </w:drawing>
      </w:r>
    </w:p>
    <w:p w:rsidR="00DB7FB2" w:rsidRPr="00107A04" w:rsidRDefault="00DB7FB2" w:rsidP="00DB7FB2">
      <w:pPr>
        <w:widowControl/>
        <w:spacing w:after="180"/>
        <w:ind w:firstLine="360"/>
        <w:jc w:val="center"/>
        <w:rPr>
          <w:rFonts w:ascii="Times New Roman" w:eastAsia="宋体" w:hAnsi="Times New Roman" w:cs="Times New Roman"/>
          <w:kern w:val="0"/>
          <w:sz w:val="20"/>
        </w:rPr>
      </w:pPr>
      <w:r w:rsidRPr="00107A04">
        <w:rPr>
          <w:rFonts w:ascii="Times New Roman" w:eastAsia="宋体" w:hAnsi="Times New Roman" w:cs="Times New Roman"/>
          <w:kern w:val="0"/>
          <w:sz w:val="20"/>
        </w:rPr>
        <w:t>Figure 1. UE miss detects the last PDCCH of group A</w:t>
      </w:r>
    </w:p>
    <w:p w:rsidR="00855C1E" w:rsidRPr="00107A04" w:rsidRDefault="00855C1E" w:rsidP="00855C1E">
      <w:pPr>
        <w:widowControl/>
        <w:spacing w:after="180"/>
        <w:ind w:firstLine="420"/>
        <w:rPr>
          <w:rFonts w:ascii="Times New Roman" w:eastAsia="宋体" w:hAnsi="Times New Roman" w:cs="Times New Roman"/>
          <w:kern w:val="0"/>
          <w:sz w:val="22"/>
        </w:rPr>
      </w:pPr>
      <w:r w:rsidRPr="00107A04">
        <w:rPr>
          <w:rFonts w:ascii="Times New Roman" w:eastAsia="宋体" w:hAnsi="Times New Roman" w:cs="Times New Roman"/>
          <w:kern w:val="0"/>
          <w:sz w:val="22"/>
        </w:rPr>
        <w:t>When the maximum number of PDSCH groups is 2, there is a simple way to avoid that shift, i.e. two directional ordering, as figure 2 shows.</w:t>
      </w:r>
      <w:r w:rsidRPr="00107A04">
        <w:rPr>
          <w:rFonts w:ascii="Times New Roman" w:hAnsi="Times New Roman" w:cs="Times New Roman"/>
        </w:rPr>
        <w:t xml:space="preserve"> </w:t>
      </w:r>
      <w:r w:rsidRPr="00107A04">
        <w:rPr>
          <w:rFonts w:ascii="Times New Roman" w:eastAsia="宋体" w:hAnsi="Times New Roman" w:cs="Times New Roman"/>
          <w:kern w:val="0"/>
          <w:sz w:val="22"/>
        </w:rPr>
        <w:t>The HARQ-ACK bit of the PDSCH group A is mapped from the beginning to the ending of RM encoder, i.e. from 0 to 10. The HARQ-ACK bit of the PDSCH group B is mapped from the ending to the beginning of RM encoder, i.e. from 10 to 0. The miss detection of the last PDCCH of either group A or group B at UE can be treated as NACK at gNB under such encoding method.</w:t>
      </w:r>
    </w:p>
    <w:p w:rsidR="0069569E" w:rsidRPr="00107A04" w:rsidRDefault="00107A04" w:rsidP="00847153">
      <w:pPr>
        <w:widowControl/>
        <w:spacing w:after="180"/>
        <w:ind w:firstLine="420"/>
        <w:rPr>
          <w:rFonts w:ascii="Times New Roman" w:eastAsia="宋体" w:hAnsi="Times New Roman" w:cs="Times New Roman"/>
          <w:kern w:val="0"/>
          <w:sz w:val="22"/>
        </w:rPr>
      </w:pPr>
      <w:r>
        <w:rPr>
          <w:rFonts w:ascii="Times New Roman" w:eastAsia="宋体" w:hAnsi="Times New Roman" w:cs="Times New Roman"/>
          <w:kern w:val="0"/>
          <w:sz w:val="22"/>
        </w:rPr>
        <w:t>For polar code, it depends on the HARQ codebook is transmitted on PUC</w:t>
      </w:r>
      <w:r w:rsidR="002C6039">
        <w:rPr>
          <w:rFonts w:ascii="Times New Roman" w:eastAsia="宋体" w:hAnsi="Times New Roman" w:cs="Times New Roman"/>
          <w:kern w:val="0"/>
          <w:sz w:val="22"/>
        </w:rPr>
        <w:t>CH or PUSCH. The difference is that PUSCH has assistance information of total DAI in uplink grant. In both cases, two directional ordering can avoid the HARQ ACK bits shift due to miss detect of PDCCH.</w:t>
      </w:r>
    </w:p>
    <w:p w:rsidR="00855C1E" w:rsidRPr="00107A04" w:rsidRDefault="00855C1E" w:rsidP="00855C1E">
      <w:pPr>
        <w:widowControl/>
        <w:spacing w:after="180"/>
        <w:ind w:firstLine="420"/>
        <w:jc w:val="center"/>
        <w:rPr>
          <w:rFonts w:ascii="Times New Roman" w:eastAsia="宋体" w:hAnsi="Times New Roman" w:cs="Times New Roman"/>
          <w:kern w:val="0"/>
          <w:sz w:val="22"/>
        </w:rPr>
      </w:pPr>
      <w:r w:rsidRPr="00107A04">
        <w:rPr>
          <w:rFonts w:ascii="Times New Roman" w:eastAsia="宋体" w:hAnsi="Times New Roman" w:cs="Times New Roman"/>
          <w:noProof/>
          <w:kern w:val="0"/>
          <w:sz w:val="22"/>
        </w:rPr>
        <w:drawing>
          <wp:inline distT="0" distB="0" distL="0" distR="0" wp14:anchorId="37505632">
            <wp:extent cx="4967181" cy="480212"/>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83993" cy="530176"/>
                    </a:xfrm>
                    <a:prstGeom prst="rect">
                      <a:avLst/>
                    </a:prstGeom>
                    <a:noFill/>
                  </pic:spPr>
                </pic:pic>
              </a:graphicData>
            </a:graphic>
          </wp:inline>
        </w:drawing>
      </w:r>
    </w:p>
    <w:p w:rsidR="00855C1E" w:rsidRPr="00107A04" w:rsidRDefault="00855C1E" w:rsidP="00855C1E">
      <w:pPr>
        <w:widowControl/>
        <w:spacing w:after="180"/>
        <w:ind w:firstLine="360"/>
        <w:jc w:val="center"/>
        <w:rPr>
          <w:rFonts w:ascii="Times New Roman" w:eastAsia="宋体" w:hAnsi="Times New Roman" w:cs="Times New Roman"/>
          <w:kern w:val="0"/>
          <w:sz w:val="20"/>
        </w:rPr>
      </w:pPr>
      <w:r w:rsidRPr="00107A04">
        <w:rPr>
          <w:rFonts w:ascii="Times New Roman" w:eastAsia="宋体" w:hAnsi="Times New Roman" w:cs="Times New Roman"/>
          <w:kern w:val="0"/>
          <w:sz w:val="20"/>
        </w:rPr>
        <w:lastRenderedPageBreak/>
        <w:t>Figure 2. Two directional ordering of RM encoding</w:t>
      </w:r>
    </w:p>
    <w:p w:rsidR="00107A04" w:rsidRDefault="00107A04" w:rsidP="002C6039">
      <w:pPr>
        <w:widowControl/>
        <w:spacing w:after="180"/>
        <w:ind w:firstLine="420"/>
        <w:jc w:val="center"/>
        <w:rPr>
          <w:rFonts w:ascii="Times New Roman" w:eastAsia="宋体" w:hAnsi="Times New Roman" w:cs="Times New Roman"/>
          <w:kern w:val="0"/>
          <w:sz w:val="22"/>
        </w:rPr>
      </w:pPr>
      <w:r>
        <w:rPr>
          <w:rFonts w:ascii="Times New Roman" w:eastAsia="宋体" w:hAnsi="Times New Roman" w:cs="Times New Roman"/>
          <w:noProof/>
          <w:kern w:val="0"/>
          <w:sz w:val="22"/>
        </w:rPr>
        <w:drawing>
          <wp:inline distT="0" distB="0" distL="0" distR="0" wp14:anchorId="7A83E0F2">
            <wp:extent cx="4279265" cy="848270"/>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13475" cy="855051"/>
                    </a:xfrm>
                    <a:prstGeom prst="rect">
                      <a:avLst/>
                    </a:prstGeom>
                    <a:noFill/>
                  </pic:spPr>
                </pic:pic>
              </a:graphicData>
            </a:graphic>
          </wp:inline>
        </w:drawing>
      </w:r>
    </w:p>
    <w:p w:rsidR="00107A04" w:rsidRDefault="00107A04" w:rsidP="00107A04">
      <w:pPr>
        <w:widowControl/>
        <w:spacing w:after="180"/>
        <w:ind w:firstLine="360"/>
        <w:jc w:val="center"/>
        <w:rPr>
          <w:rFonts w:ascii="Times New Roman" w:eastAsia="宋体" w:hAnsi="Times New Roman" w:cs="Times New Roman"/>
          <w:kern w:val="0"/>
          <w:sz w:val="20"/>
        </w:rPr>
      </w:pPr>
      <w:r w:rsidRPr="00107A04">
        <w:rPr>
          <w:rFonts w:ascii="Times New Roman" w:eastAsia="宋体" w:hAnsi="Times New Roman" w:cs="Times New Roman"/>
          <w:kern w:val="0"/>
          <w:sz w:val="20"/>
        </w:rPr>
        <w:t xml:space="preserve">Figure </w:t>
      </w:r>
      <w:r>
        <w:rPr>
          <w:rFonts w:ascii="Times New Roman" w:eastAsia="宋体" w:hAnsi="Times New Roman" w:cs="Times New Roman"/>
          <w:kern w:val="0"/>
          <w:sz w:val="20"/>
        </w:rPr>
        <w:t>3</w:t>
      </w:r>
      <w:r w:rsidRPr="00107A04">
        <w:rPr>
          <w:rFonts w:ascii="Times New Roman" w:eastAsia="宋体" w:hAnsi="Times New Roman" w:cs="Times New Roman"/>
          <w:kern w:val="0"/>
          <w:sz w:val="20"/>
        </w:rPr>
        <w:t xml:space="preserve">. Two directional ordering of </w:t>
      </w:r>
      <w:r>
        <w:rPr>
          <w:rFonts w:ascii="Times New Roman" w:eastAsia="宋体" w:hAnsi="Times New Roman" w:cs="Times New Roman"/>
          <w:kern w:val="0"/>
          <w:sz w:val="20"/>
        </w:rPr>
        <w:t>Polar</w:t>
      </w:r>
      <w:r w:rsidRPr="00107A04">
        <w:rPr>
          <w:rFonts w:ascii="Times New Roman" w:eastAsia="宋体" w:hAnsi="Times New Roman" w:cs="Times New Roman"/>
          <w:kern w:val="0"/>
          <w:sz w:val="20"/>
        </w:rPr>
        <w:t xml:space="preserve"> encoding</w:t>
      </w:r>
      <w:r>
        <w:rPr>
          <w:rFonts w:ascii="Times New Roman" w:eastAsia="宋体" w:hAnsi="Times New Roman" w:cs="Times New Roman"/>
          <w:kern w:val="0"/>
          <w:sz w:val="20"/>
        </w:rPr>
        <w:t xml:space="preserve"> in PUCCH without total DAI in uplink grant</w:t>
      </w:r>
    </w:p>
    <w:p w:rsidR="00107A04" w:rsidRDefault="00107A04" w:rsidP="00107A04">
      <w:pPr>
        <w:widowControl/>
        <w:spacing w:after="180"/>
        <w:ind w:firstLine="360"/>
        <w:jc w:val="center"/>
        <w:rPr>
          <w:rFonts w:ascii="Times New Roman" w:eastAsia="宋体" w:hAnsi="Times New Roman" w:cs="Times New Roman"/>
          <w:kern w:val="0"/>
          <w:sz w:val="20"/>
        </w:rPr>
      </w:pPr>
      <w:r>
        <w:rPr>
          <w:rFonts w:ascii="Times New Roman" w:eastAsia="宋体" w:hAnsi="Times New Roman" w:cs="Times New Roman"/>
          <w:noProof/>
          <w:kern w:val="0"/>
          <w:sz w:val="20"/>
        </w:rPr>
        <w:drawing>
          <wp:inline distT="0" distB="0" distL="0" distR="0" wp14:anchorId="1C978B8B">
            <wp:extent cx="4432300" cy="803882"/>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09775" cy="817934"/>
                    </a:xfrm>
                    <a:prstGeom prst="rect">
                      <a:avLst/>
                    </a:prstGeom>
                    <a:noFill/>
                  </pic:spPr>
                </pic:pic>
              </a:graphicData>
            </a:graphic>
          </wp:inline>
        </w:drawing>
      </w:r>
    </w:p>
    <w:p w:rsidR="00107A04" w:rsidRDefault="00107A04" w:rsidP="00107A04">
      <w:pPr>
        <w:widowControl/>
        <w:spacing w:after="180"/>
        <w:ind w:firstLine="360"/>
        <w:jc w:val="center"/>
        <w:rPr>
          <w:rFonts w:ascii="Times New Roman" w:eastAsia="宋体" w:hAnsi="Times New Roman" w:cs="Times New Roman"/>
          <w:kern w:val="0"/>
          <w:sz w:val="20"/>
        </w:rPr>
      </w:pPr>
      <w:r w:rsidRPr="00107A04">
        <w:rPr>
          <w:rFonts w:ascii="Times New Roman" w:eastAsia="宋体" w:hAnsi="Times New Roman" w:cs="Times New Roman"/>
          <w:kern w:val="0"/>
          <w:sz w:val="20"/>
        </w:rPr>
        <w:t xml:space="preserve">Figure </w:t>
      </w:r>
      <w:r>
        <w:rPr>
          <w:rFonts w:ascii="Times New Roman" w:eastAsia="宋体" w:hAnsi="Times New Roman" w:cs="Times New Roman"/>
          <w:kern w:val="0"/>
          <w:sz w:val="20"/>
        </w:rPr>
        <w:t>4</w:t>
      </w:r>
      <w:r w:rsidRPr="00107A04">
        <w:rPr>
          <w:rFonts w:ascii="Times New Roman" w:eastAsia="宋体" w:hAnsi="Times New Roman" w:cs="Times New Roman"/>
          <w:kern w:val="0"/>
          <w:sz w:val="20"/>
        </w:rPr>
        <w:t xml:space="preserve">. Two directional ordering of </w:t>
      </w:r>
      <w:r>
        <w:rPr>
          <w:rFonts w:ascii="Times New Roman" w:eastAsia="宋体" w:hAnsi="Times New Roman" w:cs="Times New Roman"/>
          <w:kern w:val="0"/>
          <w:sz w:val="20"/>
        </w:rPr>
        <w:t>Polar</w:t>
      </w:r>
      <w:r w:rsidRPr="00107A04">
        <w:rPr>
          <w:rFonts w:ascii="Times New Roman" w:eastAsia="宋体" w:hAnsi="Times New Roman" w:cs="Times New Roman"/>
          <w:kern w:val="0"/>
          <w:sz w:val="20"/>
        </w:rPr>
        <w:t xml:space="preserve"> encoding</w:t>
      </w:r>
      <w:r>
        <w:rPr>
          <w:rFonts w:ascii="Times New Roman" w:eastAsia="宋体" w:hAnsi="Times New Roman" w:cs="Times New Roman"/>
          <w:kern w:val="0"/>
          <w:sz w:val="20"/>
        </w:rPr>
        <w:t xml:space="preserve"> in PUSCH with total DAI in uplink grant</w:t>
      </w:r>
    </w:p>
    <w:p w:rsidR="002C6039" w:rsidRDefault="002C6039" w:rsidP="002C6039">
      <w:pPr>
        <w:widowControl/>
        <w:spacing w:after="180"/>
        <w:rPr>
          <w:rFonts w:ascii="Times New Roman" w:eastAsia="宋体" w:hAnsi="Times New Roman" w:cs="Times New Roman"/>
          <w:b/>
          <w:i/>
          <w:kern w:val="0"/>
          <w:sz w:val="22"/>
        </w:rPr>
      </w:pPr>
    </w:p>
    <w:p w:rsidR="005147DD" w:rsidRDefault="002C6039" w:rsidP="005147DD">
      <w:pPr>
        <w:widowControl/>
        <w:spacing w:after="180"/>
        <w:rPr>
          <w:rFonts w:ascii="Times New Roman" w:eastAsia="宋体" w:hAnsi="Times New Roman" w:cs="Times New Roman"/>
          <w:kern w:val="0"/>
          <w:sz w:val="22"/>
        </w:rPr>
      </w:pPr>
      <w:r w:rsidRPr="00107A0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1</w:t>
      </w:r>
      <w:r w:rsidRPr="00107A04">
        <w:rPr>
          <w:rFonts w:ascii="Times New Roman" w:eastAsia="宋体" w:hAnsi="Times New Roman" w:cs="Times New Roman"/>
          <w:b/>
          <w:i/>
          <w:kern w:val="0"/>
          <w:sz w:val="22"/>
        </w:rPr>
        <w:t xml:space="preserve">: </w:t>
      </w:r>
      <w:r w:rsidR="005147DD">
        <w:rPr>
          <w:rFonts w:ascii="Times New Roman" w:eastAsia="宋体" w:hAnsi="Times New Roman" w:cs="Times New Roman"/>
          <w:b/>
          <w:i/>
          <w:kern w:val="0"/>
          <w:sz w:val="22"/>
        </w:rPr>
        <w:t xml:space="preserve">When 2 PDSCH groups are in the same PUCCH, encoding order of PDSCH groups should consider </w:t>
      </w:r>
      <w:r>
        <w:rPr>
          <w:rFonts w:ascii="Times New Roman" w:eastAsia="宋体" w:hAnsi="Times New Roman" w:cs="Times New Roman"/>
          <w:b/>
          <w:i/>
          <w:kern w:val="0"/>
          <w:sz w:val="22"/>
        </w:rPr>
        <w:t>to a</w:t>
      </w:r>
      <w:r w:rsidRPr="00107A04">
        <w:rPr>
          <w:rFonts w:ascii="Times New Roman" w:eastAsia="宋体" w:hAnsi="Times New Roman" w:cs="Times New Roman"/>
          <w:b/>
          <w:i/>
          <w:kern w:val="0"/>
          <w:sz w:val="22"/>
        </w:rPr>
        <w:t xml:space="preserve">void </w:t>
      </w:r>
      <w:r>
        <w:rPr>
          <w:rFonts w:ascii="Times New Roman" w:eastAsia="宋体" w:hAnsi="Times New Roman" w:cs="Times New Roman"/>
          <w:b/>
          <w:i/>
          <w:kern w:val="0"/>
          <w:sz w:val="22"/>
        </w:rPr>
        <w:t>the</w:t>
      </w:r>
      <w:r w:rsidRPr="00107A04">
        <w:rPr>
          <w:rFonts w:ascii="Times New Roman" w:eastAsia="宋体" w:hAnsi="Times New Roman" w:cs="Times New Roman"/>
          <w:b/>
          <w:i/>
          <w:kern w:val="0"/>
          <w:sz w:val="22"/>
        </w:rPr>
        <w:t xml:space="preserve"> shifted HARQ-ACK bits </w:t>
      </w:r>
      <w:r w:rsidR="005147DD">
        <w:rPr>
          <w:rFonts w:ascii="Times New Roman" w:eastAsia="宋体" w:hAnsi="Times New Roman" w:cs="Times New Roman"/>
          <w:b/>
          <w:i/>
          <w:kern w:val="0"/>
          <w:sz w:val="22"/>
        </w:rPr>
        <w:t>issues.</w:t>
      </w:r>
    </w:p>
    <w:p w:rsidR="00495F5F" w:rsidRDefault="00495F5F" w:rsidP="00847153">
      <w:pPr>
        <w:widowControl/>
        <w:spacing w:after="180"/>
        <w:ind w:firstLine="420"/>
        <w:rPr>
          <w:rFonts w:ascii="Times New Roman" w:eastAsia="Batang" w:hAnsi="Times New Roman" w:cs="Times New Roman"/>
          <w:bCs/>
          <w:kern w:val="0"/>
          <w:sz w:val="22"/>
          <w:szCs w:val="24"/>
          <w:lang w:eastAsia="x-none"/>
        </w:rPr>
      </w:pPr>
    </w:p>
    <w:p w:rsidR="00495F5F" w:rsidRPr="00107A04" w:rsidRDefault="00495F5F" w:rsidP="00495F5F">
      <w:pPr>
        <w:keepNext/>
        <w:widowControl/>
        <w:numPr>
          <w:ilvl w:val="1"/>
          <w:numId w:val="6"/>
        </w:numPr>
        <w:spacing w:before="240" w:after="60"/>
        <w:jc w:val="left"/>
        <w:outlineLvl w:val="0"/>
        <w:rPr>
          <w:rFonts w:ascii="Times New Roman" w:eastAsia="宋体" w:hAnsi="Times New Roman" w:cs="Times New Roman"/>
          <w:b/>
          <w:kern w:val="32"/>
          <w:sz w:val="24"/>
          <w:szCs w:val="28"/>
        </w:rPr>
      </w:pPr>
      <w:r>
        <w:rPr>
          <w:rFonts w:ascii="Times New Roman" w:eastAsia="宋体" w:hAnsi="Times New Roman" w:cs="Times New Roman"/>
          <w:b/>
          <w:kern w:val="32"/>
          <w:sz w:val="24"/>
          <w:szCs w:val="28"/>
        </w:rPr>
        <w:t>One-shot</w:t>
      </w:r>
      <w:r w:rsidRPr="00107A04">
        <w:rPr>
          <w:rFonts w:ascii="Times New Roman" w:eastAsia="宋体" w:hAnsi="Times New Roman" w:cs="Times New Roman"/>
          <w:b/>
          <w:kern w:val="32"/>
          <w:sz w:val="24"/>
          <w:szCs w:val="28"/>
        </w:rPr>
        <w:t xml:space="preserve"> HARQ codebook </w:t>
      </w:r>
    </w:p>
    <w:p w:rsidR="00F733A7" w:rsidRPr="00107A04" w:rsidRDefault="00EF0537" w:rsidP="00F733A7">
      <w:pPr>
        <w:widowControl/>
        <w:spacing w:after="180"/>
        <w:ind w:firstLine="420"/>
        <w:rPr>
          <w:rFonts w:ascii="Times New Roman" w:eastAsia="宋体" w:hAnsi="Times New Roman" w:cs="Times New Roman"/>
          <w:kern w:val="0"/>
          <w:sz w:val="22"/>
        </w:rPr>
      </w:pPr>
      <w:r>
        <w:rPr>
          <w:rFonts w:ascii="Times New Roman" w:eastAsia="宋体" w:hAnsi="Times New Roman" w:cs="Times New Roman"/>
          <w:kern w:val="0"/>
          <w:sz w:val="22"/>
        </w:rPr>
        <w:t>Whether</w:t>
      </w:r>
      <w:r w:rsidR="00495F5F">
        <w:rPr>
          <w:rFonts w:ascii="Times New Roman" w:eastAsia="宋体" w:hAnsi="Times New Roman" w:cs="Times New Roman"/>
          <w:kern w:val="0"/>
          <w:sz w:val="22"/>
        </w:rPr>
        <w:t xml:space="preserve"> NR-U supports one-shot HARQ codebook and how to trigger one-shot HARQ codebook is under discussion</w:t>
      </w:r>
      <w:r w:rsidR="00847153" w:rsidRPr="00107A04">
        <w:rPr>
          <w:rFonts w:ascii="Times New Roman" w:eastAsia="宋体" w:hAnsi="Times New Roman" w:cs="Times New Roman"/>
          <w:kern w:val="0"/>
          <w:sz w:val="22"/>
        </w:rPr>
        <w:t>.</w:t>
      </w:r>
      <w:r w:rsidR="00495F5F">
        <w:rPr>
          <w:rFonts w:ascii="Times New Roman" w:eastAsia="宋体" w:hAnsi="Times New Roman" w:cs="Times New Roman"/>
          <w:kern w:val="0"/>
          <w:sz w:val="22"/>
        </w:rPr>
        <w:t xml:space="preserve"> One issue is what we will feedback per HARQ ID. If it is the ACK/NACK of the latest PDSCH of that HARQ ID, some issue happens when UE misses</w:t>
      </w:r>
      <w:r w:rsidR="00F733A7">
        <w:rPr>
          <w:rFonts w:ascii="Times New Roman" w:eastAsia="宋体" w:hAnsi="Times New Roman" w:cs="Times New Roman"/>
          <w:kern w:val="0"/>
          <w:sz w:val="22"/>
        </w:rPr>
        <w:t xml:space="preserve"> the DCI for a HARQ ID and the latest result of the same HARQ ID is ACK. Some mechanism can be </w:t>
      </w:r>
      <w:r w:rsidR="00F41340">
        <w:rPr>
          <w:rFonts w:ascii="Times New Roman" w:eastAsia="宋体" w:hAnsi="Times New Roman" w:cs="Times New Roman"/>
          <w:kern w:val="0"/>
          <w:sz w:val="22"/>
        </w:rPr>
        <w:t>chosen</w:t>
      </w:r>
      <w:r w:rsidR="00F733A7">
        <w:rPr>
          <w:rFonts w:ascii="Times New Roman" w:eastAsia="宋体" w:hAnsi="Times New Roman" w:cs="Times New Roman"/>
          <w:kern w:val="0"/>
          <w:sz w:val="22"/>
        </w:rPr>
        <w:t xml:space="preserve"> </w:t>
      </w:r>
      <w:r w:rsidR="00F41340">
        <w:rPr>
          <w:rFonts w:ascii="Times New Roman" w:eastAsia="宋体" w:hAnsi="Times New Roman" w:cs="Times New Roman"/>
          <w:kern w:val="0"/>
          <w:sz w:val="22"/>
        </w:rPr>
        <w:t>for example</w:t>
      </w:r>
      <w:r w:rsidR="00F733A7">
        <w:rPr>
          <w:rFonts w:ascii="Times New Roman" w:eastAsia="宋体" w:hAnsi="Times New Roman" w:cs="Times New Roman"/>
          <w:kern w:val="0"/>
          <w:sz w:val="22"/>
        </w:rPr>
        <w:t xml:space="preserve"> reset</w:t>
      </w:r>
      <w:r w:rsidR="00F41340">
        <w:rPr>
          <w:rFonts w:ascii="Times New Roman" w:eastAsia="宋体" w:hAnsi="Times New Roman" w:cs="Times New Roman"/>
          <w:kern w:val="0"/>
          <w:sz w:val="22"/>
        </w:rPr>
        <w:t>ting</w:t>
      </w:r>
      <w:r w:rsidR="00F733A7">
        <w:rPr>
          <w:rFonts w:ascii="Times New Roman" w:eastAsia="宋体" w:hAnsi="Times New Roman" w:cs="Times New Roman"/>
          <w:kern w:val="0"/>
          <w:sz w:val="22"/>
        </w:rPr>
        <w:t xml:space="preserve"> to default value NACK once the HARQ feedback is transmitted. However, as hidden node problem, gNB may not detect PUCCH with high interference and gNB only wants UE to retransmit the HARQ feedback again. If it resets to default value, it will limit the gNB to trigger retransmission of one-shot HARQ codebook. One issue can solve that problem is </w:t>
      </w:r>
      <w:r w:rsidR="00F41340">
        <w:rPr>
          <w:rFonts w:ascii="Times New Roman" w:eastAsia="宋体" w:hAnsi="Times New Roman" w:cs="Times New Roman"/>
          <w:kern w:val="0"/>
          <w:sz w:val="22"/>
        </w:rPr>
        <w:t>to</w:t>
      </w:r>
      <w:r w:rsidR="00F733A7">
        <w:rPr>
          <w:rFonts w:ascii="Times New Roman" w:eastAsia="宋体" w:hAnsi="Times New Roman" w:cs="Times New Roman"/>
          <w:kern w:val="0"/>
          <w:sz w:val="22"/>
        </w:rPr>
        <w:t xml:space="preserve"> transmit the XOR of the latest NDI and ACK/NACK bit per HARQ ID. For the second issue, UE can retransmit ACK to gNB and gNB can decide ACK based on its NDI for that HARQ ID. For the first issue, even if UE transmit ACK</w:t>
      </w:r>
      <w:r w:rsidR="00F41340">
        <w:rPr>
          <w:rFonts w:ascii="Times New Roman" w:eastAsia="宋体" w:hAnsi="Times New Roman" w:cs="Times New Roman"/>
          <w:kern w:val="0"/>
          <w:sz w:val="22"/>
        </w:rPr>
        <w:t xml:space="preserve"> for its NDI</w:t>
      </w:r>
      <w:r w:rsidR="00F733A7">
        <w:rPr>
          <w:rFonts w:ascii="Times New Roman" w:eastAsia="宋体" w:hAnsi="Times New Roman" w:cs="Times New Roman"/>
          <w:kern w:val="0"/>
          <w:sz w:val="22"/>
        </w:rPr>
        <w:t>, but NDI of UE and gNB is different, gNB will decide NACK based on its NDI.</w:t>
      </w:r>
    </w:p>
    <w:p w:rsidR="00847153" w:rsidRPr="002C6039" w:rsidRDefault="00847153" w:rsidP="00DC085C">
      <w:pPr>
        <w:widowControl/>
        <w:spacing w:after="180"/>
        <w:rPr>
          <w:rFonts w:ascii="Times New Roman" w:eastAsia="宋体" w:hAnsi="Times New Roman" w:cs="Times New Roman"/>
          <w:b/>
          <w:i/>
          <w:kern w:val="0"/>
          <w:sz w:val="22"/>
        </w:rPr>
      </w:pPr>
      <w:r w:rsidRPr="00107A04">
        <w:rPr>
          <w:rFonts w:ascii="Times New Roman" w:eastAsia="宋体" w:hAnsi="Times New Roman" w:cs="Times New Roman"/>
          <w:b/>
          <w:i/>
          <w:kern w:val="0"/>
          <w:sz w:val="22"/>
        </w:rPr>
        <w:t xml:space="preserve">Proposal </w:t>
      </w:r>
      <w:r w:rsidR="001240BD">
        <w:rPr>
          <w:rFonts w:ascii="Times New Roman" w:eastAsia="宋体" w:hAnsi="Times New Roman" w:cs="Times New Roman"/>
          <w:b/>
          <w:i/>
          <w:kern w:val="0"/>
          <w:sz w:val="22"/>
        </w:rPr>
        <w:t>2</w:t>
      </w:r>
      <w:r w:rsidRPr="00107A04">
        <w:rPr>
          <w:rFonts w:ascii="Times New Roman" w:eastAsia="宋体" w:hAnsi="Times New Roman" w:cs="Times New Roman"/>
          <w:b/>
          <w:i/>
          <w:kern w:val="0"/>
          <w:sz w:val="22"/>
        </w:rPr>
        <w:t xml:space="preserve">: </w:t>
      </w:r>
      <w:r w:rsidR="00965F57">
        <w:rPr>
          <w:rFonts w:ascii="Times New Roman" w:eastAsia="宋体" w:hAnsi="Times New Roman" w:cs="Times New Roman"/>
          <w:b/>
          <w:i/>
          <w:kern w:val="0"/>
          <w:sz w:val="22"/>
        </w:rPr>
        <w:t>For one-shot HARQ codebook NDI, Alt. C, i.e.</w:t>
      </w:r>
      <w:r w:rsidR="00965F57" w:rsidRPr="00965F57">
        <w:rPr>
          <w:rFonts w:ascii="Times New Roman" w:eastAsia="宋体" w:hAnsi="Times New Roman" w:cs="Times New Roman"/>
          <w:b/>
          <w:i/>
          <w:kern w:val="0"/>
          <w:sz w:val="22"/>
        </w:rPr>
        <w:t xml:space="preserve"> UE reports XOR of latest NDI value and HARQ-ACK for the corresponding PDSCH</w:t>
      </w:r>
      <w:r w:rsidR="00965F57">
        <w:rPr>
          <w:rFonts w:ascii="Times New Roman" w:eastAsia="宋体" w:hAnsi="Times New Roman" w:cs="Times New Roman"/>
          <w:b/>
          <w:i/>
          <w:kern w:val="0"/>
          <w:sz w:val="22"/>
        </w:rPr>
        <w:t>, is proposed.</w:t>
      </w:r>
    </w:p>
    <w:p w:rsidR="006717C6" w:rsidRPr="00107A04" w:rsidRDefault="006717C6"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107A04">
        <w:rPr>
          <w:rFonts w:ascii="Times New Roman" w:eastAsia="宋体" w:hAnsi="Times New Roman" w:cs="Times New Roman"/>
          <w:b/>
          <w:kern w:val="32"/>
          <w:sz w:val="28"/>
          <w:szCs w:val="28"/>
        </w:rPr>
        <w:t>Summary</w:t>
      </w:r>
    </w:p>
    <w:p w:rsidR="006717C6" w:rsidRPr="00107A04" w:rsidRDefault="006717C6" w:rsidP="003F3774">
      <w:pPr>
        <w:widowControl/>
        <w:spacing w:after="180"/>
        <w:ind w:firstLine="360"/>
        <w:rPr>
          <w:rFonts w:ascii="Times New Roman" w:eastAsia="宋体" w:hAnsi="Times New Roman" w:cs="Times New Roman"/>
          <w:color w:val="000000"/>
          <w:kern w:val="0"/>
          <w:sz w:val="22"/>
          <w:lang w:val="en-GB"/>
        </w:rPr>
      </w:pPr>
      <w:r w:rsidRPr="00107A04">
        <w:rPr>
          <w:rFonts w:ascii="Times New Roman" w:eastAsia="宋体" w:hAnsi="Times New Roman" w:cs="Times New Roman"/>
          <w:color w:val="000000"/>
          <w:kern w:val="0"/>
          <w:sz w:val="22"/>
          <w:lang w:val="en-GB"/>
        </w:rPr>
        <w:t xml:space="preserve">In </w:t>
      </w:r>
      <w:r w:rsidR="00444C72" w:rsidRPr="00107A04">
        <w:rPr>
          <w:rFonts w:ascii="Times New Roman" w:eastAsia="宋体" w:hAnsi="Times New Roman" w:cs="Times New Roman"/>
          <w:color w:val="000000"/>
          <w:kern w:val="0"/>
          <w:sz w:val="22"/>
          <w:lang w:val="en-GB"/>
        </w:rPr>
        <w:t>this contribution, we have the following proposals</w:t>
      </w:r>
      <w:r w:rsidR="000500A9" w:rsidRPr="00107A04">
        <w:rPr>
          <w:rFonts w:ascii="Times New Roman" w:eastAsia="宋体" w:hAnsi="Times New Roman" w:cs="Times New Roman"/>
          <w:color w:val="000000"/>
          <w:kern w:val="0"/>
          <w:sz w:val="22"/>
          <w:lang w:val="en-GB"/>
        </w:rPr>
        <w:t xml:space="preserve"> and observations</w:t>
      </w:r>
      <w:r w:rsidR="00444C72" w:rsidRPr="00107A04">
        <w:rPr>
          <w:rFonts w:ascii="Times New Roman" w:eastAsia="宋体" w:hAnsi="Times New Roman" w:cs="Times New Roman"/>
          <w:color w:val="000000"/>
          <w:kern w:val="0"/>
          <w:sz w:val="22"/>
          <w:lang w:val="en-GB"/>
        </w:rPr>
        <w:t>:</w:t>
      </w:r>
    </w:p>
    <w:p w:rsidR="005147DD" w:rsidRDefault="005147DD" w:rsidP="005147DD">
      <w:pPr>
        <w:widowControl/>
        <w:spacing w:after="180"/>
        <w:rPr>
          <w:rFonts w:ascii="Times New Roman" w:eastAsia="宋体" w:hAnsi="Times New Roman" w:cs="Times New Roman"/>
          <w:kern w:val="0"/>
          <w:sz w:val="22"/>
        </w:rPr>
      </w:pPr>
      <w:r w:rsidRPr="00107A0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1</w:t>
      </w:r>
      <w:r w:rsidRPr="00107A04">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When 2 PDSCH groups are in the same PUCCH, encoding order of PDSCH groups should consider to a</w:t>
      </w:r>
      <w:r w:rsidRPr="00107A04">
        <w:rPr>
          <w:rFonts w:ascii="Times New Roman" w:eastAsia="宋体" w:hAnsi="Times New Roman" w:cs="Times New Roman"/>
          <w:b/>
          <w:i/>
          <w:kern w:val="0"/>
          <w:sz w:val="22"/>
        </w:rPr>
        <w:t xml:space="preserve">void </w:t>
      </w:r>
      <w:r>
        <w:rPr>
          <w:rFonts w:ascii="Times New Roman" w:eastAsia="宋体" w:hAnsi="Times New Roman" w:cs="Times New Roman"/>
          <w:b/>
          <w:i/>
          <w:kern w:val="0"/>
          <w:sz w:val="22"/>
        </w:rPr>
        <w:t>the</w:t>
      </w:r>
      <w:r w:rsidRPr="00107A04">
        <w:rPr>
          <w:rFonts w:ascii="Times New Roman" w:eastAsia="宋体" w:hAnsi="Times New Roman" w:cs="Times New Roman"/>
          <w:b/>
          <w:i/>
          <w:kern w:val="0"/>
          <w:sz w:val="22"/>
        </w:rPr>
        <w:t xml:space="preserve"> shifted HARQ-ACK bits </w:t>
      </w:r>
      <w:r>
        <w:rPr>
          <w:rFonts w:ascii="Times New Roman" w:eastAsia="宋体" w:hAnsi="Times New Roman" w:cs="Times New Roman"/>
          <w:b/>
          <w:i/>
          <w:kern w:val="0"/>
          <w:sz w:val="22"/>
        </w:rPr>
        <w:t>issues.</w:t>
      </w:r>
    </w:p>
    <w:p w:rsidR="00965F57" w:rsidRPr="002C6039" w:rsidRDefault="00965F57" w:rsidP="00965F57">
      <w:pPr>
        <w:widowControl/>
        <w:spacing w:after="180"/>
        <w:rPr>
          <w:rFonts w:ascii="Times New Roman" w:eastAsia="宋体" w:hAnsi="Times New Roman" w:cs="Times New Roman"/>
          <w:b/>
          <w:i/>
          <w:kern w:val="0"/>
          <w:sz w:val="22"/>
        </w:rPr>
      </w:pPr>
      <w:r w:rsidRPr="00107A04">
        <w:rPr>
          <w:rFonts w:ascii="Times New Roman" w:eastAsia="宋体" w:hAnsi="Times New Roman" w:cs="Times New Roman"/>
          <w:b/>
          <w:i/>
          <w:kern w:val="0"/>
          <w:sz w:val="22"/>
        </w:rPr>
        <w:lastRenderedPageBreak/>
        <w:t xml:space="preserve">Proposal </w:t>
      </w:r>
      <w:r>
        <w:rPr>
          <w:rFonts w:ascii="Times New Roman" w:eastAsia="宋体" w:hAnsi="Times New Roman" w:cs="Times New Roman"/>
          <w:b/>
          <w:i/>
          <w:kern w:val="0"/>
          <w:sz w:val="22"/>
        </w:rPr>
        <w:t>2</w:t>
      </w:r>
      <w:r w:rsidRPr="00107A04">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For one-shot HARQ codebook NDI, Alt. C, i.e.</w:t>
      </w:r>
      <w:r w:rsidRPr="00965F57">
        <w:rPr>
          <w:rFonts w:ascii="Times New Roman" w:eastAsia="宋体" w:hAnsi="Times New Roman" w:cs="Times New Roman"/>
          <w:b/>
          <w:i/>
          <w:kern w:val="0"/>
          <w:sz w:val="22"/>
        </w:rPr>
        <w:t xml:space="preserve"> UE reports XOR of latest NDI value and HARQ-ACK for the corresponding PDSCH</w:t>
      </w:r>
      <w:r>
        <w:rPr>
          <w:rFonts w:ascii="Times New Roman" w:eastAsia="宋体" w:hAnsi="Times New Roman" w:cs="Times New Roman"/>
          <w:b/>
          <w:i/>
          <w:kern w:val="0"/>
          <w:sz w:val="22"/>
        </w:rPr>
        <w:t>, is proposed.</w:t>
      </w:r>
    </w:p>
    <w:p w:rsidR="00965F57" w:rsidRPr="00107A04" w:rsidRDefault="00965F57" w:rsidP="00847153">
      <w:pPr>
        <w:widowControl/>
        <w:spacing w:after="180"/>
        <w:rPr>
          <w:rFonts w:ascii="Times New Roman" w:eastAsia="宋体" w:hAnsi="Times New Roman" w:cs="Times New Roman"/>
          <w:b/>
          <w:i/>
          <w:kern w:val="0"/>
          <w:sz w:val="22"/>
        </w:rPr>
      </w:pPr>
      <w:bookmarkStart w:id="4" w:name="_GoBack"/>
      <w:bookmarkEnd w:id="4"/>
    </w:p>
    <w:p w:rsidR="006717C6" w:rsidRPr="00107A04" w:rsidRDefault="006717C6"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107A04">
        <w:rPr>
          <w:rFonts w:ascii="Times New Roman" w:eastAsia="宋体" w:hAnsi="Times New Roman" w:cs="Times New Roman"/>
          <w:b/>
          <w:kern w:val="32"/>
          <w:sz w:val="28"/>
          <w:szCs w:val="28"/>
        </w:rPr>
        <w:t>References</w:t>
      </w:r>
    </w:p>
    <w:p w:rsidR="00672D8E" w:rsidRDefault="004269AA" w:rsidP="00EF613F">
      <w:pPr>
        <w:widowControl/>
        <w:spacing w:after="180"/>
        <w:rPr>
          <w:rFonts w:ascii="Times New Roman" w:eastAsia="宋体" w:hAnsi="Times New Roman" w:cs="Times New Roman"/>
          <w:color w:val="000000"/>
          <w:kern w:val="0"/>
          <w:sz w:val="22"/>
          <w:lang w:val="en-GB"/>
        </w:rPr>
      </w:pPr>
      <w:r w:rsidRPr="00107A04">
        <w:rPr>
          <w:rFonts w:ascii="Times New Roman" w:eastAsia="宋体" w:hAnsi="Times New Roman" w:cs="Times New Roman"/>
          <w:color w:val="000000"/>
          <w:kern w:val="0"/>
          <w:sz w:val="22"/>
          <w:lang w:val="en-GB"/>
        </w:rPr>
        <w:t>[1]</w:t>
      </w:r>
      <w:r w:rsidR="00D22CFC" w:rsidRPr="00107A04">
        <w:rPr>
          <w:rFonts w:ascii="Times New Roman" w:hAnsi="Times New Roman" w:cs="Times New Roman"/>
        </w:rPr>
        <w:t xml:space="preserve"> </w:t>
      </w:r>
      <w:r w:rsidR="00672D8E" w:rsidRPr="00672D8E">
        <w:rPr>
          <w:rFonts w:ascii="Times New Roman" w:eastAsia="宋体" w:hAnsi="Times New Roman" w:cs="Times New Roman"/>
          <w:color w:val="000000"/>
          <w:kern w:val="0"/>
          <w:sz w:val="22"/>
          <w:lang w:val="en-GB"/>
        </w:rPr>
        <w:t>R1-1911511</w:t>
      </w:r>
      <w:r w:rsidR="00672D8E" w:rsidRPr="00672D8E">
        <w:rPr>
          <w:rFonts w:ascii="Times New Roman" w:eastAsia="宋体" w:hAnsi="Times New Roman" w:cs="Times New Roman"/>
          <w:color w:val="000000"/>
          <w:kern w:val="0"/>
          <w:sz w:val="22"/>
          <w:lang w:val="en-GB"/>
        </w:rPr>
        <w:tab/>
        <w:t>Chairman's notes of AI 7.2.2</w:t>
      </w:r>
      <w:r w:rsidR="00672D8E" w:rsidRPr="00672D8E">
        <w:rPr>
          <w:rFonts w:ascii="Times New Roman" w:eastAsia="宋体" w:hAnsi="Times New Roman" w:cs="Times New Roman"/>
          <w:color w:val="000000"/>
          <w:kern w:val="0"/>
          <w:sz w:val="22"/>
          <w:lang w:val="en-GB"/>
        </w:rPr>
        <w:tab/>
        <w:t xml:space="preserve"> Study on NR-based Access to Unlicensed Spectrum</w:t>
      </w:r>
      <w:r w:rsidR="00672D8E" w:rsidRPr="00672D8E">
        <w:rPr>
          <w:rFonts w:ascii="Times New Roman" w:eastAsia="宋体" w:hAnsi="Times New Roman" w:cs="Times New Roman"/>
          <w:color w:val="000000"/>
          <w:kern w:val="0"/>
          <w:sz w:val="22"/>
          <w:lang w:val="en-GB"/>
        </w:rPr>
        <w:tab/>
        <w:t xml:space="preserve">Ad-Hoc Chair (Ericsson) </w:t>
      </w:r>
    </w:p>
    <w:p w:rsidR="00DC085C" w:rsidRPr="00107A04" w:rsidRDefault="00DE28AA" w:rsidP="00EF613F">
      <w:pPr>
        <w:widowControl/>
        <w:spacing w:after="180"/>
        <w:rPr>
          <w:rFonts w:ascii="Times New Roman" w:hAnsi="Times New Roman" w:cs="Times New Roman"/>
          <w:sz w:val="20"/>
          <w:szCs w:val="20"/>
          <w:lang w:val="en-GB"/>
        </w:rPr>
      </w:pPr>
      <w:r w:rsidRPr="00107A04">
        <w:rPr>
          <w:rFonts w:ascii="Times New Roman" w:eastAsia="宋体" w:hAnsi="Times New Roman" w:cs="Times New Roman"/>
          <w:color w:val="000000"/>
          <w:kern w:val="0"/>
          <w:sz w:val="22"/>
          <w:lang w:val="en-GB"/>
        </w:rPr>
        <w:t xml:space="preserve">[2] </w:t>
      </w:r>
      <w:r w:rsidR="00672D8E" w:rsidRPr="00672D8E">
        <w:rPr>
          <w:rFonts w:ascii="Times New Roman" w:eastAsia="宋体" w:hAnsi="Times New Roman" w:cs="Times New Roman"/>
          <w:color w:val="000000"/>
          <w:kern w:val="0"/>
          <w:sz w:val="22"/>
          <w:lang w:val="en-GB"/>
        </w:rPr>
        <w:t>R1-1911697</w:t>
      </w:r>
      <w:r w:rsidR="00672D8E" w:rsidRPr="00672D8E">
        <w:rPr>
          <w:rFonts w:ascii="Times New Roman" w:eastAsia="宋体" w:hAnsi="Times New Roman" w:cs="Times New Roman"/>
          <w:color w:val="000000"/>
          <w:kern w:val="0"/>
          <w:sz w:val="22"/>
          <w:lang w:val="en-GB"/>
        </w:rPr>
        <w:tab/>
        <w:t>Feature lead summary#3 of HARQ enhancements for NR-U</w:t>
      </w:r>
      <w:r w:rsidR="00672D8E" w:rsidRPr="00672D8E">
        <w:rPr>
          <w:rFonts w:ascii="Times New Roman" w:eastAsia="宋体" w:hAnsi="Times New Roman" w:cs="Times New Roman"/>
          <w:color w:val="000000"/>
          <w:kern w:val="0"/>
          <w:sz w:val="22"/>
          <w:lang w:val="en-GB"/>
        </w:rPr>
        <w:tab/>
        <w:t>Huawei</w:t>
      </w:r>
    </w:p>
    <w:p w:rsidR="0069569E" w:rsidRPr="00107A04" w:rsidRDefault="0069569E" w:rsidP="00EF613F">
      <w:pPr>
        <w:widowControl/>
        <w:spacing w:after="180"/>
        <w:rPr>
          <w:rFonts w:ascii="Times New Roman" w:hAnsi="Times New Roman" w:cs="Times New Roman"/>
          <w:sz w:val="20"/>
          <w:szCs w:val="20"/>
          <w:lang w:val="en-GB"/>
        </w:rPr>
      </w:pPr>
    </w:p>
    <w:sectPr w:rsidR="0069569E" w:rsidRPr="00107A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5E3E" w:rsidRDefault="006A5E3E" w:rsidP="00EB79B9">
      <w:r>
        <w:separator/>
      </w:r>
    </w:p>
  </w:endnote>
  <w:endnote w:type="continuationSeparator" w:id="0">
    <w:p w:rsidR="006A5E3E" w:rsidRDefault="006A5E3E" w:rsidP="00EB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5E3E" w:rsidRDefault="006A5E3E" w:rsidP="00EB79B9">
      <w:r>
        <w:separator/>
      </w:r>
    </w:p>
  </w:footnote>
  <w:footnote w:type="continuationSeparator" w:id="0">
    <w:p w:rsidR="006A5E3E" w:rsidRDefault="006A5E3E" w:rsidP="00EB79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552047"/>
    <w:multiLevelType w:val="multilevel"/>
    <w:tmpl w:val="6EC0207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ECA12FD"/>
    <w:multiLevelType w:val="hybridMultilevel"/>
    <w:tmpl w:val="4014CD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B2240"/>
    <w:multiLevelType w:val="hybridMultilevel"/>
    <w:tmpl w:val="3C5864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8A3247"/>
    <w:multiLevelType w:val="hybridMultilevel"/>
    <w:tmpl w:val="D46CDD2E"/>
    <w:lvl w:ilvl="0" w:tplc="0D9A52F0">
      <w:start w:val="4272"/>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1B36EB5"/>
    <w:multiLevelType w:val="hybridMultilevel"/>
    <w:tmpl w:val="96E2EE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5B129C"/>
    <w:multiLevelType w:val="hybridMultilevel"/>
    <w:tmpl w:val="4658F744"/>
    <w:lvl w:ilvl="0" w:tplc="D16E0F1E">
      <w:start w:val="1"/>
      <w:numFmt w:val="bullet"/>
      <w:lvlText w:val="•"/>
      <w:lvlJc w:val="left"/>
      <w:pPr>
        <w:ind w:left="950" w:hanging="420"/>
      </w:pPr>
      <w:rPr>
        <w:rFonts w:ascii="Times New Roman" w:hAnsi="Times New Roman" w:cs="Times New Roman"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10"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1"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960F6F"/>
    <w:multiLevelType w:val="hybridMultilevel"/>
    <w:tmpl w:val="756AFA96"/>
    <w:lvl w:ilvl="0" w:tplc="0409000F">
      <w:start w:val="1"/>
      <w:numFmt w:val="decimal"/>
      <w:lvlText w:val="%1."/>
      <w:lvlJc w:val="left"/>
      <w:pPr>
        <w:ind w:left="950" w:hanging="420"/>
      </w:p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6" w15:restartNumberingAfterBreak="0">
    <w:nsid w:val="73500E7A"/>
    <w:multiLevelType w:val="hybridMultilevel"/>
    <w:tmpl w:val="37A62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EC508A"/>
    <w:multiLevelType w:val="hybridMultilevel"/>
    <w:tmpl w:val="F788A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A61BDA"/>
    <w:multiLevelType w:val="hybridMultilevel"/>
    <w:tmpl w:val="4F26D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8F5626"/>
    <w:multiLevelType w:val="hybridMultilevel"/>
    <w:tmpl w:val="4E8A8E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4"/>
  </w:num>
  <w:num w:numId="4">
    <w:abstractNumId w:val="9"/>
  </w:num>
  <w:num w:numId="5">
    <w:abstractNumId w:val="10"/>
  </w:num>
  <w:num w:numId="6">
    <w:abstractNumId w:val="0"/>
  </w:num>
  <w:num w:numId="7">
    <w:abstractNumId w:val="1"/>
  </w:num>
  <w:num w:numId="8">
    <w:abstractNumId w:val="1"/>
  </w:num>
  <w:num w:numId="9">
    <w:abstractNumId w:val="1"/>
  </w:num>
  <w:num w:numId="10">
    <w:abstractNumId w:val="1"/>
  </w:num>
  <w:num w:numId="11">
    <w:abstractNumId w:val="1"/>
  </w:num>
  <w:num w:numId="12">
    <w:abstractNumId w:val="1"/>
  </w:num>
  <w:num w:numId="13">
    <w:abstractNumId w:val="4"/>
  </w:num>
  <w:num w:numId="14">
    <w:abstractNumId w:val="7"/>
  </w:num>
  <w:num w:numId="15">
    <w:abstractNumId w:val="11"/>
  </w:num>
  <w:num w:numId="16">
    <w:abstractNumId w:val="13"/>
  </w:num>
  <w:num w:numId="17">
    <w:abstractNumId w:val="20"/>
  </w:num>
  <w:num w:numId="18">
    <w:abstractNumId w:val="8"/>
  </w:num>
  <w:num w:numId="19">
    <w:abstractNumId w:val="6"/>
  </w:num>
  <w:num w:numId="20">
    <w:abstractNumId w:val="19"/>
  </w:num>
  <w:num w:numId="21">
    <w:abstractNumId w:val="17"/>
  </w:num>
  <w:num w:numId="22">
    <w:abstractNumId w:val="15"/>
  </w:num>
  <w:num w:numId="23">
    <w:abstractNumId w:val="5"/>
  </w:num>
  <w:num w:numId="24">
    <w:abstractNumId w:val="12"/>
  </w:num>
  <w:num w:numId="25">
    <w:abstractNumId w:val="18"/>
  </w:num>
  <w:num w:numId="26">
    <w:abstractNumId w:val="3"/>
  </w:num>
  <w:num w:numId="27">
    <w:abstractNumId w:val="16"/>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76E"/>
    <w:rsid w:val="00012560"/>
    <w:rsid w:val="000500A9"/>
    <w:rsid w:val="00067234"/>
    <w:rsid w:val="00083E38"/>
    <w:rsid w:val="0008516C"/>
    <w:rsid w:val="000A61D5"/>
    <w:rsid w:val="00105AB4"/>
    <w:rsid w:val="00107A04"/>
    <w:rsid w:val="00112791"/>
    <w:rsid w:val="001240BD"/>
    <w:rsid w:val="00130E98"/>
    <w:rsid w:val="001416E5"/>
    <w:rsid w:val="001512B0"/>
    <w:rsid w:val="0017540F"/>
    <w:rsid w:val="00187D0D"/>
    <w:rsid w:val="00190A5C"/>
    <w:rsid w:val="00192E64"/>
    <w:rsid w:val="001A4C64"/>
    <w:rsid w:val="001B16E8"/>
    <w:rsid w:val="001B3E40"/>
    <w:rsid w:val="001C6B4A"/>
    <w:rsid w:val="001D596F"/>
    <w:rsid w:val="001D7280"/>
    <w:rsid w:val="001E2F12"/>
    <w:rsid w:val="001F6E70"/>
    <w:rsid w:val="002512FD"/>
    <w:rsid w:val="0026202C"/>
    <w:rsid w:val="002774D7"/>
    <w:rsid w:val="00287D3A"/>
    <w:rsid w:val="0029791A"/>
    <w:rsid w:val="002B75A1"/>
    <w:rsid w:val="002C6039"/>
    <w:rsid w:val="002C7501"/>
    <w:rsid w:val="002D43B0"/>
    <w:rsid w:val="002E529A"/>
    <w:rsid w:val="002F7337"/>
    <w:rsid w:val="003274B6"/>
    <w:rsid w:val="00330E9D"/>
    <w:rsid w:val="003469FD"/>
    <w:rsid w:val="003A261B"/>
    <w:rsid w:val="003E1F14"/>
    <w:rsid w:val="003F1302"/>
    <w:rsid w:val="003F3774"/>
    <w:rsid w:val="003F622E"/>
    <w:rsid w:val="004131F9"/>
    <w:rsid w:val="00415EA6"/>
    <w:rsid w:val="00421561"/>
    <w:rsid w:val="004269AA"/>
    <w:rsid w:val="0043177C"/>
    <w:rsid w:val="00442928"/>
    <w:rsid w:val="00444C72"/>
    <w:rsid w:val="004809D4"/>
    <w:rsid w:val="004862BF"/>
    <w:rsid w:val="00495F5F"/>
    <w:rsid w:val="004A083F"/>
    <w:rsid w:val="004A7899"/>
    <w:rsid w:val="004B6405"/>
    <w:rsid w:val="004C5D18"/>
    <w:rsid w:val="005147DD"/>
    <w:rsid w:val="005230B9"/>
    <w:rsid w:val="0052369F"/>
    <w:rsid w:val="00564AF9"/>
    <w:rsid w:val="00593388"/>
    <w:rsid w:val="005A019A"/>
    <w:rsid w:val="005A24B5"/>
    <w:rsid w:val="005B0CCB"/>
    <w:rsid w:val="005B6313"/>
    <w:rsid w:val="005C4031"/>
    <w:rsid w:val="005D6920"/>
    <w:rsid w:val="005E558B"/>
    <w:rsid w:val="005E702A"/>
    <w:rsid w:val="00615E2C"/>
    <w:rsid w:val="00625D75"/>
    <w:rsid w:val="00636C15"/>
    <w:rsid w:val="00641035"/>
    <w:rsid w:val="006419B7"/>
    <w:rsid w:val="00642C59"/>
    <w:rsid w:val="00645DBE"/>
    <w:rsid w:val="00664247"/>
    <w:rsid w:val="006717C6"/>
    <w:rsid w:val="00672D8E"/>
    <w:rsid w:val="0069569E"/>
    <w:rsid w:val="006A5E3E"/>
    <w:rsid w:val="006E6270"/>
    <w:rsid w:val="006F3E8B"/>
    <w:rsid w:val="007073E4"/>
    <w:rsid w:val="0074643A"/>
    <w:rsid w:val="00752CCD"/>
    <w:rsid w:val="00767845"/>
    <w:rsid w:val="007760EE"/>
    <w:rsid w:val="00783937"/>
    <w:rsid w:val="00795F0B"/>
    <w:rsid w:val="008238FF"/>
    <w:rsid w:val="00843247"/>
    <w:rsid w:val="00847153"/>
    <w:rsid w:val="00855C1E"/>
    <w:rsid w:val="008821C2"/>
    <w:rsid w:val="00883996"/>
    <w:rsid w:val="008976C3"/>
    <w:rsid w:val="008A09C0"/>
    <w:rsid w:val="008C0646"/>
    <w:rsid w:val="008C51B2"/>
    <w:rsid w:val="008C6A1C"/>
    <w:rsid w:val="008F09BA"/>
    <w:rsid w:val="008F16DF"/>
    <w:rsid w:val="008F6C8F"/>
    <w:rsid w:val="00904A61"/>
    <w:rsid w:val="00915ED4"/>
    <w:rsid w:val="00961880"/>
    <w:rsid w:val="0096376E"/>
    <w:rsid w:val="00965F57"/>
    <w:rsid w:val="009756DF"/>
    <w:rsid w:val="00992D93"/>
    <w:rsid w:val="009A667D"/>
    <w:rsid w:val="009E6B28"/>
    <w:rsid w:val="00A1041E"/>
    <w:rsid w:val="00A14CBB"/>
    <w:rsid w:val="00A51D6C"/>
    <w:rsid w:val="00A74107"/>
    <w:rsid w:val="00A7545F"/>
    <w:rsid w:val="00AA606B"/>
    <w:rsid w:val="00AE7246"/>
    <w:rsid w:val="00B05E99"/>
    <w:rsid w:val="00B129A2"/>
    <w:rsid w:val="00B149D7"/>
    <w:rsid w:val="00B63E62"/>
    <w:rsid w:val="00B66E4C"/>
    <w:rsid w:val="00B678B9"/>
    <w:rsid w:val="00B73964"/>
    <w:rsid w:val="00B822EF"/>
    <w:rsid w:val="00B93050"/>
    <w:rsid w:val="00BB53B0"/>
    <w:rsid w:val="00BC0058"/>
    <w:rsid w:val="00BD34C6"/>
    <w:rsid w:val="00BD396D"/>
    <w:rsid w:val="00C046D9"/>
    <w:rsid w:val="00C135C3"/>
    <w:rsid w:val="00C16635"/>
    <w:rsid w:val="00C22947"/>
    <w:rsid w:val="00C52D98"/>
    <w:rsid w:val="00C53616"/>
    <w:rsid w:val="00C56D43"/>
    <w:rsid w:val="00C734B7"/>
    <w:rsid w:val="00CB46D1"/>
    <w:rsid w:val="00CB5140"/>
    <w:rsid w:val="00CC7476"/>
    <w:rsid w:val="00CE1F39"/>
    <w:rsid w:val="00CF0E8B"/>
    <w:rsid w:val="00CF788C"/>
    <w:rsid w:val="00D17159"/>
    <w:rsid w:val="00D22CFC"/>
    <w:rsid w:val="00D41968"/>
    <w:rsid w:val="00DA311A"/>
    <w:rsid w:val="00DA47AE"/>
    <w:rsid w:val="00DB4764"/>
    <w:rsid w:val="00DB7FB2"/>
    <w:rsid w:val="00DC085C"/>
    <w:rsid w:val="00DD0FA0"/>
    <w:rsid w:val="00DD28C5"/>
    <w:rsid w:val="00DE2226"/>
    <w:rsid w:val="00DE28AA"/>
    <w:rsid w:val="00DE28B8"/>
    <w:rsid w:val="00E02F74"/>
    <w:rsid w:val="00E13097"/>
    <w:rsid w:val="00E2242A"/>
    <w:rsid w:val="00E557E1"/>
    <w:rsid w:val="00E750C3"/>
    <w:rsid w:val="00E80B63"/>
    <w:rsid w:val="00E84AC1"/>
    <w:rsid w:val="00E92E6D"/>
    <w:rsid w:val="00EA1DB6"/>
    <w:rsid w:val="00EB0755"/>
    <w:rsid w:val="00EB79B9"/>
    <w:rsid w:val="00EC426F"/>
    <w:rsid w:val="00EF0537"/>
    <w:rsid w:val="00EF613F"/>
    <w:rsid w:val="00F03F2C"/>
    <w:rsid w:val="00F14916"/>
    <w:rsid w:val="00F26F6C"/>
    <w:rsid w:val="00F33E0F"/>
    <w:rsid w:val="00F34C81"/>
    <w:rsid w:val="00F41340"/>
    <w:rsid w:val="00F46EDA"/>
    <w:rsid w:val="00F50CD3"/>
    <w:rsid w:val="00F733A7"/>
    <w:rsid w:val="00F759BD"/>
    <w:rsid w:val="00FB4EB4"/>
    <w:rsid w:val="00FB7ACD"/>
    <w:rsid w:val="00FF4C91"/>
    <w:rsid w:val="00FF4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492796E-7A38-43EA-8F4B-782D27422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7FB2"/>
    <w:pPr>
      <w:widowControl w:val="0"/>
      <w:jc w:val="both"/>
    </w:p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Char"/>
    <w:qFormat/>
    <w:rsid w:val="00EB79B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H2,h2,Head2A,2,UNDERRUBRIK 1-2,DO NOT USE_h2,h21,H2 Char,h2 Char"/>
    <w:basedOn w:val="1"/>
    <w:next w:val="a"/>
    <w:link w:val="2Char"/>
    <w:qFormat/>
    <w:rsid w:val="00EB79B9"/>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EB79B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EB79B9"/>
    <w:pPr>
      <w:numPr>
        <w:ilvl w:val="3"/>
      </w:numPr>
      <w:outlineLvl w:val="3"/>
    </w:pPr>
    <w:rPr>
      <w:sz w:val="24"/>
      <w:szCs w:val="24"/>
    </w:rPr>
  </w:style>
  <w:style w:type="paragraph" w:styleId="5">
    <w:name w:val="heading 5"/>
    <w:basedOn w:val="4"/>
    <w:next w:val="a"/>
    <w:link w:val="5Char"/>
    <w:qFormat/>
    <w:rsid w:val="00EB79B9"/>
    <w:pPr>
      <w:numPr>
        <w:ilvl w:val="4"/>
      </w:numPr>
      <w:outlineLvl w:val="4"/>
    </w:pPr>
    <w:rPr>
      <w:sz w:val="22"/>
      <w:szCs w:val="22"/>
    </w:rPr>
  </w:style>
  <w:style w:type="paragraph" w:styleId="6">
    <w:name w:val="heading 6"/>
    <w:basedOn w:val="a"/>
    <w:next w:val="a"/>
    <w:link w:val="6Char"/>
    <w:qFormat/>
    <w:rsid w:val="00EB79B9"/>
    <w:pPr>
      <w:keepNext/>
      <w:keepLines/>
      <w:numPr>
        <w:ilvl w:val="5"/>
        <w:numId w:val="1"/>
      </w:numPr>
      <w:spacing w:before="120"/>
      <w:outlineLvl w:val="5"/>
    </w:pPr>
    <w:rPr>
      <w:rFonts w:ascii="Arial" w:hAnsi="Arial" w:cs="Arial"/>
    </w:rPr>
  </w:style>
  <w:style w:type="paragraph" w:styleId="7">
    <w:name w:val="heading 7"/>
    <w:basedOn w:val="a"/>
    <w:next w:val="a"/>
    <w:link w:val="7Char"/>
    <w:qFormat/>
    <w:rsid w:val="00EB79B9"/>
    <w:pPr>
      <w:keepNext/>
      <w:keepLines/>
      <w:numPr>
        <w:ilvl w:val="6"/>
        <w:numId w:val="1"/>
      </w:numPr>
      <w:spacing w:before="120"/>
      <w:outlineLvl w:val="6"/>
    </w:pPr>
    <w:rPr>
      <w:rFonts w:ascii="Arial" w:hAnsi="Arial" w:cs="Arial"/>
    </w:rPr>
  </w:style>
  <w:style w:type="paragraph" w:styleId="8">
    <w:name w:val="heading 8"/>
    <w:basedOn w:val="7"/>
    <w:next w:val="a"/>
    <w:link w:val="8Char"/>
    <w:qFormat/>
    <w:rsid w:val="00EB79B9"/>
    <w:pPr>
      <w:numPr>
        <w:ilvl w:val="7"/>
      </w:numPr>
      <w:outlineLvl w:val="7"/>
    </w:pPr>
  </w:style>
  <w:style w:type="paragraph" w:styleId="9">
    <w:name w:val="heading 9"/>
    <w:basedOn w:val="8"/>
    <w:next w:val="a"/>
    <w:link w:val="9Char"/>
    <w:qFormat/>
    <w:rsid w:val="00EB79B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B79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B79B9"/>
    <w:rPr>
      <w:sz w:val="18"/>
      <w:szCs w:val="18"/>
    </w:rPr>
  </w:style>
  <w:style w:type="paragraph" w:styleId="a4">
    <w:name w:val="footer"/>
    <w:basedOn w:val="a"/>
    <w:link w:val="Char0"/>
    <w:uiPriority w:val="99"/>
    <w:unhideWhenUsed/>
    <w:rsid w:val="00EB79B9"/>
    <w:pPr>
      <w:tabs>
        <w:tab w:val="center" w:pos="4153"/>
        <w:tab w:val="right" w:pos="8306"/>
      </w:tabs>
      <w:snapToGrid w:val="0"/>
      <w:jc w:val="left"/>
    </w:pPr>
    <w:rPr>
      <w:sz w:val="18"/>
      <w:szCs w:val="18"/>
    </w:rPr>
  </w:style>
  <w:style w:type="character" w:customStyle="1" w:styleId="Char0">
    <w:name w:val="页脚 Char"/>
    <w:basedOn w:val="a0"/>
    <w:link w:val="a4"/>
    <w:uiPriority w:val="99"/>
    <w:rsid w:val="00EB79B9"/>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EB79B9"/>
    <w:rPr>
      <w:rFonts w:ascii="Arial" w:eastAsia="宋体" w:hAnsi="Arial" w:cs="Times New Roman"/>
      <w:kern w:val="0"/>
      <w:sz w:val="36"/>
      <w:szCs w:val="36"/>
      <w:lang w:val="en-GB"/>
    </w:rPr>
  </w:style>
  <w:style w:type="character" w:customStyle="1" w:styleId="2Char">
    <w:name w:val="标题 2 Char"/>
    <w:aliases w:val="H2 Char1,h2 Char1,Head2A Char,2 Char,UNDERRUBRIK 1-2 Char,DO NOT USE_h2 Char,h21 Char,H2 Char Char,h2 Char Char"/>
    <w:basedOn w:val="a0"/>
    <w:link w:val="2"/>
    <w:rsid w:val="00EB79B9"/>
    <w:rPr>
      <w:rFonts w:ascii="Arial" w:eastAsia="宋体" w:hAnsi="Arial" w:cs="Times New Roman"/>
      <w:kern w:val="0"/>
      <w:sz w:val="32"/>
      <w:szCs w:val="32"/>
      <w:lang w:val="en-GB"/>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EB79B9"/>
    <w:rPr>
      <w:rFonts w:ascii="Arial" w:eastAsia="宋体" w:hAnsi="Arial" w:cs="Times New Roman"/>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EB79B9"/>
    <w:rPr>
      <w:rFonts w:ascii="Arial" w:eastAsia="宋体" w:hAnsi="Arial" w:cs="Times New Roman"/>
      <w:kern w:val="0"/>
      <w:sz w:val="24"/>
      <w:szCs w:val="24"/>
      <w:lang w:val="en-GB"/>
    </w:rPr>
  </w:style>
  <w:style w:type="character" w:customStyle="1" w:styleId="5Char">
    <w:name w:val="标题 5 Char"/>
    <w:basedOn w:val="a0"/>
    <w:link w:val="5"/>
    <w:rsid w:val="00EB79B9"/>
    <w:rPr>
      <w:rFonts w:ascii="Arial" w:eastAsia="宋体" w:hAnsi="Arial" w:cs="Times New Roman"/>
      <w:kern w:val="0"/>
      <w:sz w:val="22"/>
      <w:lang w:val="en-GB"/>
    </w:rPr>
  </w:style>
  <w:style w:type="character" w:customStyle="1" w:styleId="6Char">
    <w:name w:val="标题 6 Char"/>
    <w:basedOn w:val="a0"/>
    <w:link w:val="6"/>
    <w:rsid w:val="00EB79B9"/>
    <w:rPr>
      <w:rFonts w:ascii="Arial" w:hAnsi="Arial" w:cs="Arial"/>
    </w:rPr>
  </w:style>
  <w:style w:type="character" w:customStyle="1" w:styleId="7Char">
    <w:name w:val="标题 7 Char"/>
    <w:basedOn w:val="a0"/>
    <w:link w:val="7"/>
    <w:rsid w:val="00EB79B9"/>
    <w:rPr>
      <w:rFonts w:ascii="Arial" w:hAnsi="Arial" w:cs="Arial"/>
    </w:rPr>
  </w:style>
  <w:style w:type="character" w:customStyle="1" w:styleId="8Char">
    <w:name w:val="标题 8 Char"/>
    <w:basedOn w:val="a0"/>
    <w:link w:val="8"/>
    <w:rsid w:val="00EB79B9"/>
    <w:rPr>
      <w:rFonts w:ascii="Arial" w:hAnsi="Arial" w:cs="Arial"/>
    </w:rPr>
  </w:style>
  <w:style w:type="character" w:customStyle="1" w:styleId="9Char">
    <w:name w:val="标题 9 Char"/>
    <w:basedOn w:val="a0"/>
    <w:link w:val="9"/>
    <w:rsid w:val="00EB79B9"/>
    <w:rPr>
      <w:rFonts w:ascii="Arial" w:hAnsi="Arial" w:cs="Arial"/>
    </w:rPr>
  </w:style>
  <w:style w:type="paragraph" w:styleId="a5">
    <w:name w:val="List Paragraph"/>
    <w:aliases w:val="- Bullets,목록 단락,リスト段落,Lista1,?? ??,?????,????,中等深浅网格 1 - 着色 21,列表段落"/>
    <w:basedOn w:val="a"/>
    <w:link w:val="Char1"/>
    <w:uiPriority w:val="34"/>
    <w:qFormat/>
    <w:rsid w:val="00EB79B9"/>
    <w:pPr>
      <w:widowControl/>
      <w:ind w:leftChars="400" w:left="840" w:hanging="720"/>
      <w:jc w:val="left"/>
    </w:pPr>
    <w:rPr>
      <w:rFonts w:ascii="Times" w:eastAsia="Batang" w:hAnsi="Times" w:cs="Times New Roman"/>
      <w:kern w:val="0"/>
      <w:sz w:val="20"/>
      <w:szCs w:val="24"/>
      <w:lang w:val="en-GB" w:eastAsia="x-none"/>
    </w:rPr>
  </w:style>
  <w:style w:type="character" w:customStyle="1" w:styleId="Char1">
    <w:name w:val="列出段落 Char"/>
    <w:aliases w:val="- Bullets Char,목록 단락 Char,リスト段落 Char,Lista1 Char,?? ?? Char,????? Char,???? Char,中等深浅网格 1 - 着色 21 Char,列表段落 Char"/>
    <w:link w:val="a5"/>
    <w:uiPriority w:val="34"/>
    <w:qFormat/>
    <w:rsid w:val="00EB79B9"/>
    <w:rPr>
      <w:rFonts w:ascii="Times" w:eastAsia="Batang" w:hAnsi="Times" w:cs="Times New Roman"/>
      <w:kern w:val="0"/>
      <w:sz w:val="20"/>
      <w:szCs w:val="24"/>
      <w:lang w:val="en-GB" w:eastAsia="x-none"/>
    </w:rPr>
  </w:style>
  <w:style w:type="paragraph" w:styleId="a6">
    <w:name w:val="footnote text"/>
    <w:basedOn w:val="a"/>
    <w:link w:val="Char2"/>
    <w:semiHidden/>
    <w:rsid w:val="002B75A1"/>
    <w:pPr>
      <w:widowControl/>
    </w:pPr>
    <w:rPr>
      <w:rFonts w:ascii="Times" w:eastAsia="Batang" w:hAnsi="Times" w:cs="Times New Roman"/>
      <w:kern w:val="0"/>
      <w:sz w:val="20"/>
      <w:szCs w:val="20"/>
      <w:lang w:eastAsia="en-US"/>
    </w:rPr>
  </w:style>
  <w:style w:type="character" w:customStyle="1" w:styleId="Char2">
    <w:name w:val="脚注文本 Char"/>
    <w:basedOn w:val="a0"/>
    <w:link w:val="a6"/>
    <w:semiHidden/>
    <w:rsid w:val="002B75A1"/>
    <w:rPr>
      <w:rFonts w:ascii="Times" w:eastAsia="Batang" w:hAnsi="Times" w:cs="Times New Roman"/>
      <w:kern w:val="0"/>
      <w:sz w:val="20"/>
      <w:szCs w:val="20"/>
      <w:lang w:eastAsia="en-US"/>
    </w:rPr>
  </w:style>
  <w:style w:type="character" w:styleId="a7">
    <w:name w:val="Hyperlink"/>
    <w:uiPriority w:val="99"/>
    <w:rsid w:val="00615E2C"/>
    <w:rPr>
      <w:color w:val="0000FF"/>
      <w:u w:val="single"/>
    </w:rPr>
  </w:style>
  <w:style w:type="paragraph" w:styleId="a8">
    <w:name w:val="Normal (Web)"/>
    <w:basedOn w:val="a"/>
    <w:uiPriority w:val="99"/>
    <w:semiHidden/>
    <w:unhideWhenUsed/>
    <w:rsid w:val="001512B0"/>
    <w:pPr>
      <w:widowControl/>
      <w:spacing w:before="100" w:beforeAutospacing="1" w:after="100" w:afterAutospacing="1"/>
      <w:jc w:val="left"/>
    </w:pPr>
    <w:rPr>
      <w:rFonts w:ascii="Times New Roman" w:eastAsia="Times New Roman" w:hAnsi="Times New Roman" w:cs="Times New Roman"/>
      <w:kern w:val="0"/>
      <w:sz w:val="24"/>
      <w:szCs w:val="24"/>
    </w:rPr>
  </w:style>
  <w:style w:type="table" w:styleId="a9">
    <w:name w:val="Table Grid"/>
    <w:basedOn w:val="a1"/>
    <w:uiPriority w:val="39"/>
    <w:rsid w:val="001512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rsid w:val="00EF613F"/>
    <w:pPr>
      <w:keepLines/>
      <w:widowControl/>
      <w:ind w:left="1135" w:hanging="851"/>
      <w:jc w:val="left"/>
    </w:pPr>
    <w:rPr>
      <w:rFonts w:ascii="Times New Roman" w:eastAsia="Batang" w:hAnsi="Times New Roman" w:cs="Times New Roman"/>
      <w:kern w:val="0"/>
      <w:sz w:val="24"/>
      <w:szCs w:val="20"/>
      <w:lang w:val="en-GB" w:eastAsia="en-US"/>
    </w:rPr>
  </w:style>
  <w:style w:type="character" w:customStyle="1" w:styleId="NOChar">
    <w:name w:val="NO Char"/>
    <w:link w:val="NO"/>
    <w:locked/>
    <w:rsid w:val="00EF613F"/>
    <w:rPr>
      <w:rFonts w:ascii="Times New Roman" w:eastAsia="Batang" w:hAnsi="Times New Roman" w:cs="Times New Roman"/>
      <w:kern w:val="0"/>
      <w:sz w:val="24"/>
      <w:szCs w:val="20"/>
      <w:lang w:val="en-GB" w:eastAsia="en-US"/>
    </w:rPr>
  </w:style>
  <w:style w:type="paragraph" w:customStyle="1" w:styleId="Agreement">
    <w:name w:val="Agreement"/>
    <w:basedOn w:val="a"/>
    <w:next w:val="a"/>
    <w:rsid w:val="00EF613F"/>
    <w:pPr>
      <w:widowControl/>
      <w:numPr>
        <w:numId w:val="22"/>
      </w:numPr>
      <w:tabs>
        <w:tab w:val="clear" w:pos="2070"/>
        <w:tab w:val="num" w:pos="1800"/>
      </w:tabs>
      <w:spacing w:before="60"/>
      <w:ind w:left="180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3762141">
      <w:bodyDiv w:val="1"/>
      <w:marLeft w:val="0"/>
      <w:marRight w:val="0"/>
      <w:marTop w:val="0"/>
      <w:marBottom w:val="0"/>
      <w:divBdr>
        <w:top w:val="none" w:sz="0" w:space="0" w:color="auto"/>
        <w:left w:val="none" w:sz="0" w:space="0" w:color="auto"/>
        <w:bottom w:val="none" w:sz="0" w:space="0" w:color="auto"/>
        <w:right w:val="none" w:sz="0" w:space="0" w:color="auto"/>
      </w:divBdr>
    </w:div>
    <w:div w:id="125875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4</Pages>
  <Words>934</Words>
  <Characters>5328</Characters>
  <Application>Microsoft Office Word</Application>
  <DocSecurity>0</DocSecurity>
  <Lines>44</Lines>
  <Paragraphs>12</Paragraphs>
  <ScaleCrop>false</ScaleCrop>
  <Company/>
  <LinksUpToDate>false</LinksUpToDate>
  <CharactersWithSpaces>6250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NEC(梁林)</cp:lastModifiedBy>
  <cp:revision>9</cp:revision>
  <dcterms:created xsi:type="dcterms:W3CDTF">2019-09-25T05:47:00Z</dcterms:created>
  <dcterms:modified xsi:type="dcterms:W3CDTF">2019-11-08T08:32:00Z</dcterms:modified>
</cp:coreProperties>
</file>