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5DB392EE"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#9</w:t>
      </w:r>
      <w:r w:rsidR="008C7795" w:rsidRPr="0025565B">
        <w:rPr>
          <w:b/>
          <w:sz w:val="24"/>
          <w:lang w:val="en-US"/>
        </w:rPr>
        <w:t>9</w:t>
      </w:r>
      <w:r w:rsidR="002973FB" w:rsidRPr="0025565B">
        <w:rPr>
          <w:b/>
          <w:i/>
          <w:sz w:val="28"/>
          <w:lang w:val="en-US"/>
        </w:rPr>
        <w:tab/>
      </w:r>
      <w:r w:rsidR="00B62539" w:rsidRPr="0025565B">
        <w:rPr>
          <w:b/>
          <w:sz w:val="24"/>
          <w:lang w:val="en-US"/>
        </w:rPr>
        <w:t>R1-1912608</w:t>
      </w:r>
    </w:p>
    <w:p w14:paraId="77467FA8" w14:textId="7AB266C2" w:rsidR="002973FB" w:rsidRPr="0025565B" w:rsidRDefault="008C7795" w:rsidP="002973FB">
      <w:pPr>
        <w:pStyle w:val="CRCoverPage"/>
        <w:tabs>
          <w:tab w:val="right" w:pos="9639"/>
        </w:tabs>
        <w:spacing w:after="0"/>
        <w:rPr>
          <w:b/>
          <w:sz w:val="24"/>
          <w:lang w:val="en-US"/>
        </w:rPr>
      </w:pPr>
      <w:r w:rsidRPr="0025565B">
        <w:rPr>
          <w:b/>
          <w:sz w:val="24"/>
          <w:lang w:val="en-US"/>
        </w:rPr>
        <w:t>Reno</w:t>
      </w:r>
      <w:r w:rsidR="00686A4D" w:rsidRPr="0025565B">
        <w:rPr>
          <w:b/>
          <w:sz w:val="24"/>
          <w:lang w:val="en-US"/>
        </w:rPr>
        <w:t>,</w:t>
      </w:r>
      <w:r w:rsidR="00CC6581" w:rsidRPr="0025565B">
        <w:rPr>
          <w:b/>
          <w:sz w:val="24"/>
          <w:lang w:val="en-US"/>
        </w:rPr>
        <w:t xml:space="preserve"> </w:t>
      </w:r>
      <w:r w:rsidRPr="0025565B">
        <w:rPr>
          <w:b/>
          <w:sz w:val="24"/>
          <w:lang w:val="en-US"/>
        </w:rPr>
        <w:t>Nevada (US)</w:t>
      </w:r>
      <w:r w:rsidR="00D42399" w:rsidRPr="0025565B">
        <w:rPr>
          <w:b/>
          <w:sz w:val="24"/>
          <w:lang w:val="en-US"/>
        </w:rPr>
        <w:t xml:space="preserve">, </w:t>
      </w:r>
      <w:r w:rsidRPr="0025565B">
        <w:rPr>
          <w:b/>
          <w:sz w:val="24"/>
          <w:lang w:val="en-US"/>
        </w:rPr>
        <w:t xml:space="preserve">November </w:t>
      </w:r>
      <w:r w:rsidR="000075CA" w:rsidRPr="0025565B">
        <w:rPr>
          <w:b/>
          <w:sz w:val="24"/>
          <w:lang w:val="en-US"/>
        </w:rPr>
        <w:t>1</w:t>
      </w:r>
      <w:r w:rsidRPr="0025565B">
        <w:rPr>
          <w:b/>
          <w:sz w:val="24"/>
          <w:lang w:val="en-US"/>
        </w:rPr>
        <w:t>8</w:t>
      </w:r>
      <w:r w:rsidR="003E2D98" w:rsidRPr="0025565B">
        <w:rPr>
          <w:b/>
          <w:sz w:val="24"/>
          <w:lang w:val="en-US"/>
        </w:rPr>
        <w:t xml:space="preserve">th – </w:t>
      </w:r>
      <w:r w:rsidR="000075CA" w:rsidRPr="0025565B">
        <w:rPr>
          <w:b/>
          <w:sz w:val="24"/>
          <w:lang w:val="en-US"/>
        </w:rPr>
        <w:t>2</w:t>
      </w:r>
      <w:r w:rsidRPr="0025565B">
        <w:rPr>
          <w:b/>
          <w:sz w:val="24"/>
          <w:lang w:val="en-US"/>
        </w:rPr>
        <w:t>2nd</w:t>
      </w:r>
      <w:r w:rsidR="003E2D98" w:rsidRPr="0025565B">
        <w:rPr>
          <w:b/>
          <w:sz w:val="24"/>
          <w:lang w:val="en-US"/>
        </w:rPr>
        <w:t>, 2019</w:t>
      </w:r>
    </w:p>
    <w:p w14:paraId="669C49CA" w14:textId="77777777" w:rsidR="002973FB" w:rsidRPr="0025565B" w:rsidRDefault="002973FB" w:rsidP="002973FB">
      <w:pPr>
        <w:pStyle w:val="CRCoverPage"/>
        <w:tabs>
          <w:tab w:val="right" w:pos="9639"/>
        </w:tabs>
        <w:spacing w:after="0"/>
        <w:rPr>
          <w:b/>
          <w:sz w:val="24"/>
          <w:lang w:val="en-US"/>
        </w:rPr>
      </w:pPr>
    </w:p>
    <w:p w14:paraId="14C7AAAB" w14:textId="136BEC5B"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7.2.6.</w:t>
      </w:r>
      <w:r w:rsidR="00290837" w:rsidRPr="0025565B">
        <w:rPr>
          <w:rFonts w:cs="Arial"/>
          <w:b/>
          <w:bCs/>
          <w:sz w:val="24"/>
          <w:lang w:val="en-US"/>
        </w:rPr>
        <w:t>6</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5D8CC42E"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877D8F" w:rsidRPr="0025565B">
        <w:rPr>
          <w:rFonts w:ascii="Arial" w:hAnsi="Arial" w:cs="Arial"/>
          <w:b/>
          <w:bCs/>
          <w:sz w:val="24"/>
          <w:lang w:val="en-US"/>
        </w:rPr>
        <w:t xml:space="preserve">On </w:t>
      </w:r>
      <w:r w:rsidR="002C7284" w:rsidRPr="0025565B">
        <w:rPr>
          <w:rFonts w:ascii="Arial" w:hAnsi="Arial" w:cs="Arial"/>
          <w:b/>
          <w:bCs/>
          <w:sz w:val="24"/>
          <w:lang w:val="en-US"/>
        </w:rPr>
        <w:t xml:space="preserve">Enhanced UL </w:t>
      </w:r>
      <w:r w:rsidR="004053D6" w:rsidRPr="0025565B">
        <w:rPr>
          <w:rFonts w:ascii="Arial" w:hAnsi="Arial" w:cs="Arial"/>
          <w:b/>
          <w:bCs/>
          <w:sz w:val="24"/>
          <w:lang w:val="en-US"/>
        </w:rPr>
        <w:t xml:space="preserve">Configured Grant </w:t>
      </w:r>
      <w:r w:rsidR="002C7284" w:rsidRPr="0025565B">
        <w:rPr>
          <w:rFonts w:ascii="Arial" w:hAnsi="Arial" w:cs="Arial"/>
          <w:b/>
          <w:bCs/>
          <w:sz w:val="24"/>
          <w:lang w:val="en-US"/>
        </w:rPr>
        <w:t xml:space="preserve">Transmission </w:t>
      </w:r>
      <w:r w:rsidR="004053D6" w:rsidRPr="0025565B">
        <w:rPr>
          <w:rFonts w:ascii="Arial" w:hAnsi="Arial" w:cs="Arial"/>
          <w:b/>
          <w:bCs/>
          <w:sz w:val="24"/>
          <w:lang w:val="en-US"/>
        </w:rPr>
        <w:t>for NR URLLC</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3201D80A" w14:textId="3BF9D859" w:rsidR="00877D8F" w:rsidRPr="0025565B" w:rsidRDefault="000A1ED2" w:rsidP="00D97000">
      <w:pPr>
        <w:jc w:val="both"/>
        <w:rPr>
          <w:sz w:val="22"/>
          <w:lang w:val="en-US" w:eastAsia="zh-CN"/>
        </w:rPr>
      </w:pPr>
      <w:r w:rsidRPr="0025565B">
        <w:rPr>
          <w:sz w:val="22"/>
          <w:lang w:val="en-US" w:eastAsia="zh-CN"/>
        </w:rPr>
        <w:t xml:space="preserve">The URLLC L1 </w:t>
      </w:r>
      <w:r w:rsidR="00DA43FE" w:rsidRPr="0025565B">
        <w:rPr>
          <w:sz w:val="22"/>
          <w:lang w:val="en-US" w:eastAsia="zh-CN"/>
        </w:rPr>
        <w:t xml:space="preserve">work item </w:t>
      </w:r>
      <w:r w:rsidRPr="0025565B">
        <w:rPr>
          <w:sz w:val="22"/>
          <w:lang w:val="en-US" w:eastAsia="zh-CN"/>
        </w:rPr>
        <w:t>was approved in RAN#8</w:t>
      </w:r>
      <w:r w:rsidR="00DA43FE" w:rsidRPr="0025565B">
        <w:rPr>
          <w:sz w:val="22"/>
          <w:lang w:val="en-US" w:eastAsia="zh-CN"/>
        </w:rPr>
        <w:t>3</w:t>
      </w:r>
      <w:r w:rsidRPr="0025565B">
        <w:rPr>
          <w:sz w:val="22"/>
          <w:lang w:val="en-US" w:eastAsia="zh-CN"/>
        </w:rPr>
        <w:t xml:space="preserve"> [1].</w:t>
      </w:r>
      <w:r w:rsidR="00877D8F" w:rsidRPr="0025565B">
        <w:rPr>
          <w:sz w:val="22"/>
          <w:lang w:val="en-US" w:eastAsia="zh-CN"/>
        </w:rPr>
        <w:t xml:space="preserve"> </w:t>
      </w:r>
    </w:p>
    <w:p w14:paraId="7271C490" w14:textId="5473F6B3" w:rsidR="00877D8F" w:rsidRPr="0025565B" w:rsidRDefault="004053D6" w:rsidP="00D97000">
      <w:pPr>
        <w:jc w:val="both"/>
        <w:rPr>
          <w:sz w:val="22"/>
          <w:lang w:val="en-US" w:eastAsia="zh-CN"/>
        </w:rPr>
      </w:pPr>
      <w:r w:rsidRPr="0025565B">
        <w:rPr>
          <w:sz w:val="22"/>
          <w:lang w:val="en-US" w:eastAsia="zh-CN"/>
        </w:rPr>
        <w:t>Configured UL grants</w:t>
      </w:r>
      <w:r w:rsidR="00877D8F" w:rsidRPr="0025565B">
        <w:rPr>
          <w:sz w:val="22"/>
          <w:lang w:val="en-US" w:eastAsia="zh-CN"/>
        </w:rPr>
        <w:t xml:space="preserve"> </w:t>
      </w:r>
      <w:r w:rsidRPr="0025565B">
        <w:rPr>
          <w:sz w:val="22"/>
          <w:lang w:val="en-US" w:eastAsia="zh-CN"/>
        </w:rPr>
        <w:t xml:space="preserve">enhancements </w:t>
      </w:r>
      <w:r w:rsidR="00877D8F" w:rsidRPr="0025565B">
        <w:rPr>
          <w:sz w:val="22"/>
          <w:lang w:val="en-US" w:eastAsia="zh-CN"/>
        </w:rPr>
        <w:t xml:space="preserve">is one of the objectives in the </w:t>
      </w:r>
      <w:r w:rsidR="00DA43FE" w:rsidRPr="0025565B">
        <w:rPr>
          <w:sz w:val="22"/>
          <w:lang w:val="en-US" w:eastAsia="zh-CN"/>
        </w:rPr>
        <w:t xml:space="preserve">WID </w:t>
      </w:r>
      <w:r w:rsidR="00877D8F" w:rsidRPr="0025565B">
        <w:rPr>
          <w:sz w:val="22"/>
          <w:lang w:val="en-US" w:eastAsia="zh-CN"/>
        </w:rPr>
        <w:t>noted as:</w:t>
      </w:r>
    </w:p>
    <w:p w14:paraId="1B48459E" w14:textId="77777777" w:rsidR="00C761A7" w:rsidRPr="0025565B" w:rsidRDefault="00C761A7" w:rsidP="00C761A7">
      <w:pPr>
        <w:numPr>
          <w:ilvl w:val="0"/>
          <w:numId w:val="1"/>
        </w:numPr>
        <w:tabs>
          <w:tab w:val="num" w:pos="709"/>
          <w:tab w:val="num" w:pos="2160"/>
        </w:tabs>
        <w:overflowPunct w:val="0"/>
        <w:autoSpaceDE w:val="0"/>
        <w:autoSpaceDN w:val="0"/>
        <w:adjustRightInd w:val="0"/>
        <w:spacing w:after="0"/>
        <w:jc w:val="both"/>
        <w:textAlignment w:val="baseline"/>
        <w:rPr>
          <w:bCs/>
          <w:i/>
          <w:lang w:val="en-US"/>
        </w:rPr>
      </w:pPr>
      <w:bookmarkStart w:id="0" w:name="OLE_LINK17"/>
      <w:r w:rsidRPr="0025565B">
        <w:rPr>
          <w:bCs/>
          <w:i/>
          <w:lang w:val="en-US"/>
        </w:rPr>
        <w:t xml:space="preserve">Specification of </w:t>
      </w:r>
      <w:bookmarkStart w:id="1" w:name="OLE_LINK2"/>
      <w:r w:rsidRPr="0025565B">
        <w:rPr>
          <w:i/>
          <w:lang w:val="en-US" w:eastAsia="zh-CN"/>
        </w:rPr>
        <w:t>enhanced UL configured grant transmission</w:t>
      </w:r>
      <w:bookmarkEnd w:id="1"/>
      <w:r w:rsidRPr="0025565B">
        <w:rPr>
          <w:bCs/>
          <w:i/>
          <w:lang w:val="en-US"/>
        </w:rPr>
        <w:t xml:space="preserve"> [RAN1, RAN2]</w:t>
      </w:r>
    </w:p>
    <w:p w14:paraId="3EA36D3B" w14:textId="77777777" w:rsidR="00C761A7" w:rsidRPr="0025565B" w:rsidRDefault="00C761A7" w:rsidP="00C761A7">
      <w:pPr>
        <w:numPr>
          <w:ilvl w:val="1"/>
          <w:numId w:val="1"/>
        </w:numPr>
        <w:overflowPunct w:val="0"/>
        <w:autoSpaceDE w:val="0"/>
        <w:autoSpaceDN w:val="0"/>
        <w:adjustRightInd w:val="0"/>
        <w:spacing w:after="0"/>
        <w:jc w:val="both"/>
        <w:textAlignment w:val="baseline"/>
        <w:rPr>
          <w:bCs/>
          <w:i/>
          <w:lang w:val="en-US"/>
        </w:rPr>
      </w:pPr>
      <w:r w:rsidRPr="0025565B">
        <w:rPr>
          <w:i/>
          <w:lang w:val="en-US" w:eastAsia="zh-CN"/>
        </w:rPr>
        <w:t>Mu</w:t>
      </w:r>
      <w:r w:rsidRPr="0025565B">
        <w:rPr>
          <w:i/>
          <w:lang w:val="en-US"/>
        </w:rPr>
        <w:t xml:space="preserve">ltiple active configured grant type 1 and type 2 configurations for a given BWP of a serving cell </w:t>
      </w:r>
    </w:p>
    <w:p w14:paraId="5304BEB3" w14:textId="7FBBAEB4" w:rsidR="00DA43FE" w:rsidRPr="0025565B" w:rsidRDefault="00C761A7" w:rsidP="00C761A7">
      <w:pPr>
        <w:numPr>
          <w:ilvl w:val="2"/>
          <w:numId w:val="1"/>
        </w:numPr>
        <w:overflowPunct w:val="0"/>
        <w:autoSpaceDE w:val="0"/>
        <w:autoSpaceDN w:val="0"/>
        <w:adjustRightInd w:val="0"/>
        <w:spacing w:after="0"/>
        <w:jc w:val="both"/>
        <w:textAlignment w:val="baseline"/>
        <w:rPr>
          <w:bCs/>
          <w:i/>
          <w:lang w:val="en-US"/>
        </w:rPr>
      </w:pPr>
      <w:bookmarkStart w:id="2" w:name="OLE_LINK14"/>
      <w:r w:rsidRPr="0025565B">
        <w:rPr>
          <w:bCs/>
          <w:i/>
          <w:lang w:val="en-US" w:eastAsia="zh-CN"/>
        </w:rPr>
        <w:t>N</w:t>
      </w:r>
      <w:bookmarkStart w:id="3" w:name="OLE_LINK15"/>
      <w:r w:rsidRPr="0025565B">
        <w:rPr>
          <w:bCs/>
          <w:i/>
          <w:lang w:val="en-US" w:eastAsia="zh-CN"/>
        </w:rPr>
        <w:t xml:space="preserve">ote: V2X use cases are also considered </w:t>
      </w:r>
      <w:bookmarkEnd w:id="2"/>
      <w:bookmarkEnd w:id="3"/>
    </w:p>
    <w:bookmarkEnd w:id="0"/>
    <w:p w14:paraId="22BBB82E" w14:textId="77777777" w:rsidR="00DA43FE" w:rsidRPr="0025565B" w:rsidRDefault="00DA43FE" w:rsidP="009B276F">
      <w:pPr>
        <w:ind w:left="568"/>
        <w:jc w:val="both"/>
        <w:rPr>
          <w:i/>
          <w:sz w:val="22"/>
          <w:lang w:val="en-US" w:eastAsia="zh-CN"/>
        </w:rPr>
      </w:pPr>
    </w:p>
    <w:p w14:paraId="4AB4B963" w14:textId="7475FE16" w:rsidR="00450416" w:rsidRPr="0025565B" w:rsidRDefault="008C7795" w:rsidP="008C7795">
      <w:pPr>
        <w:jc w:val="both"/>
        <w:rPr>
          <w:sz w:val="22"/>
          <w:lang w:val="en-US" w:eastAsia="zh-CN"/>
        </w:rPr>
      </w:pPr>
      <w:r w:rsidRPr="0025565B">
        <w:rPr>
          <w:sz w:val="22"/>
          <w:lang w:val="en-US" w:eastAsia="zh-CN"/>
        </w:rPr>
        <w:t>During RAN1#98bis, there has been plenty of progress specifically in the area of CG activation and release. In this contribution, we discuss the remaining aspects</w:t>
      </w:r>
      <w:r w:rsidR="00FB7A92">
        <w:rPr>
          <w:sz w:val="22"/>
          <w:lang w:val="en-US" w:eastAsia="zh-CN"/>
        </w:rPr>
        <w:t>.</w:t>
      </w:r>
    </w:p>
    <w:p w14:paraId="4239C8B0" w14:textId="6EE7344E" w:rsidR="00AF2D96" w:rsidRPr="0025565B" w:rsidRDefault="008C7795" w:rsidP="00AF2D96">
      <w:pPr>
        <w:pStyle w:val="Heading1"/>
        <w:rPr>
          <w:lang w:val="en-US"/>
        </w:rPr>
      </w:pPr>
      <w:bookmarkStart w:id="4" w:name="_GoBack"/>
      <w:bookmarkEnd w:id="4"/>
      <w:r w:rsidRPr="0025565B">
        <w:rPr>
          <w:lang w:val="en-US"/>
        </w:rPr>
        <w:t>2</w:t>
      </w:r>
      <w:r w:rsidR="00AF2D96" w:rsidRPr="0025565B">
        <w:rPr>
          <w:lang w:val="en-US"/>
        </w:rPr>
        <w:tab/>
      </w:r>
      <w:r w:rsidRPr="0025565B">
        <w:rPr>
          <w:lang w:val="en-US"/>
        </w:rPr>
        <w:t xml:space="preserve">Final details of CG </w:t>
      </w:r>
      <w:r w:rsidR="00353497" w:rsidRPr="0025565B">
        <w:rPr>
          <w:lang w:val="en-US"/>
        </w:rPr>
        <w:t xml:space="preserve">activation / release </w:t>
      </w:r>
      <w:r w:rsidRPr="0025565B">
        <w:rPr>
          <w:lang w:val="en-US"/>
        </w:rPr>
        <w:t>and re-transmission operation</w:t>
      </w:r>
    </w:p>
    <w:p w14:paraId="0CF614D1" w14:textId="209F0E49" w:rsidR="001E16E4" w:rsidRPr="0025565B" w:rsidRDefault="008C7795" w:rsidP="000B6929">
      <w:pPr>
        <w:pStyle w:val="Heading2"/>
        <w:rPr>
          <w:lang w:val="en-US" w:eastAsia="zh-CN"/>
        </w:rPr>
      </w:pPr>
      <w:r w:rsidRPr="0025565B">
        <w:rPr>
          <w:lang w:val="en-US" w:eastAsia="zh-CN"/>
        </w:rPr>
        <w:t>2</w:t>
      </w:r>
      <w:r w:rsidR="001E16E4" w:rsidRPr="0025565B">
        <w:rPr>
          <w:lang w:val="en-US" w:eastAsia="zh-CN"/>
        </w:rPr>
        <w:t>.</w:t>
      </w:r>
      <w:r w:rsidRPr="0025565B">
        <w:rPr>
          <w:lang w:val="en-US" w:eastAsia="zh-CN"/>
        </w:rPr>
        <w:t>1</w:t>
      </w:r>
      <w:r w:rsidR="001E16E4" w:rsidRPr="0025565B">
        <w:rPr>
          <w:lang w:val="en-US" w:eastAsia="zh-CN"/>
        </w:rPr>
        <w:t xml:space="preserve"> DCI </w:t>
      </w:r>
      <w:r w:rsidR="004F67F7" w:rsidRPr="0025565B">
        <w:rPr>
          <w:lang w:val="en-US" w:eastAsia="zh-CN"/>
        </w:rPr>
        <w:t>format</w:t>
      </w:r>
      <w:r w:rsidR="00335FE7" w:rsidRPr="0025565B">
        <w:rPr>
          <w:lang w:val="en-US" w:eastAsia="zh-CN"/>
        </w:rPr>
        <w:t>s</w:t>
      </w:r>
      <w:r w:rsidR="004F67F7" w:rsidRPr="0025565B">
        <w:rPr>
          <w:lang w:val="en-US" w:eastAsia="zh-CN"/>
        </w:rPr>
        <w:t xml:space="preserve"> </w:t>
      </w:r>
      <w:r w:rsidR="001E16E4" w:rsidRPr="0025565B">
        <w:rPr>
          <w:lang w:val="en-US" w:eastAsia="zh-CN"/>
        </w:rPr>
        <w:t xml:space="preserve">to release Type 2 CGs </w:t>
      </w:r>
    </w:p>
    <w:p w14:paraId="71727A76" w14:textId="5A1958EF" w:rsidR="008C7795" w:rsidRPr="0025565B" w:rsidRDefault="008C7795" w:rsidP="00BC0118">
      <w:pPr>
        <w:jc w:val="both"/>
        <w:rPr>
          <w:sz w:val="22"/>
          <w:lang w:val="en-US" w:eastAsia="zh-CN"/>
        </w:rPr>
      </w:pPr>
      <w:r w:rsidRPr="0025565B">
        <w:rPr>
          <w:sz w:val="22"/>
          <w:lang w:val="en-US" w:eastAsia="zh-CN"/>
        </w:rPr>
        <w:t xml:space="preserve">During RAN1#98bis, the applicable DCI formats for activation have been agreed whereas for the release operation there is only a working assumption agreed so far: </w:t>
      </w:r>
    </w:p>
    <w:p w14:paraId="0A51F57E" w14:textId="77777777" w:rsidR="008C7795" w:rsidRPr="0025565B" w:rsidRDefault="008C7795" w:rsidP="008C7795">
      <w:pPr>
        <w:spacing w:after="0"/>
        <w:ind w:left="284"/>
        <w:rPr>
          <w:i/>
          <w:lang w:val="en-US" w:eastAsia="x-none"/>
        </w:rPr>
      </w:pPr>
      <w:r w:rsidRPr="0025565B">
        <w:rPr>
          <w:i/>
          <w:highlight w:val="green"/>
          <w:lang w:val="en-US" w:eastAsia="x-none"/>
        </w:rPr>
        <w:t>Agreements</w:t>
      </w:r>
      <w:r w:rsidRPr="0025565B">
        <w:rPr>
          <w:i/>
          <w:lang w:val="en-US" w:eastAsia="x-none"/>
        </w:rPr>
        <w:t>:</w:t>
      </w:r>
    </w:p>
    <w:p w14:paraId="0543914F" w14:textId="77777777" w:rsidR="008C7795" w:rsidRPr="0025565B" w:rsidRDefault="008C7795" w:rsidP="006A09B3">
      <w:pPr>
        <w:pStyle w:val="ListParagraph"/>
        <w:widowControl w:val="0"/>
        <w:numPr>
          <w:ilvl w:val="0"/>
          <w:numId w:val="5"/>
        </w:numPr>
        <w:spacing w:afterLines="50" w:after="120"/>
        <w:ind w:left="704"/>
        <w:contextualSpacing w:val="0"/>
        <w:jc w:val="both"/>
        <w:rPr>
          <w:i/>
          <w:lang w:val="en-US"/>
        </w:rPr>
      </w:pPr>
      <w:r w:rsidRPr="0025565B">
        <w:rPr>
          <w:i/>
          <w:lang w:val="en-US"/>
        </w:rPr>
        <w:t>Support DCI format 0-0, 0-1 and new DCI format scheduling PUSCH for Rel.16 Type 2 CG activation.</w:t>
      </w:r>
    </w:p>
    <w:p w14:paraId="496B7857" w14:textId="77777777" w:rsidR="008C7795" w:rsidRPr="0025565B" w:rsidRDefault="008C7795" w:rsidP="008C7795">
      <w:pPr>
        <w:spacing w:after="0"/>
        <w:ind w:left="284"/>
        <w:rPr>
          <w:i/>
          <w:lang w:val="en-US" w:eastAsia="x-none"/>
        </w:rPr>
      </w:pPr>
      <w:r w:rsidRPr="0025565B">
        <w:rPr>
          <w:i/>
          <w:highlight w:val="green"/>
          <w:lang w:val="en-US" w:eastAsia="x-none"/>
        </w:rPr>
        <w:t>Agreements</w:t>
      </w:r>
      <w:r w:rsidRPr="0025565B">
        <w:rPr>
          <w:i/>
          <w:lang w:val="en-US" w:eastAsia="x-none"/>
        </w:rPr>
        <w:t>:</w:t>
      </w:r>
    </w:p>
    <w:p w14:paraId="3AF47D78" w14:textId="77777777" w:rsidR="008C7795" w:rsidRPr="0025565B" w:rsidRDefault="008C7795" w:rsidP="006A09B3">
      <w:pPr>
        <w:pStyle w:val="ListParagraph"/>
        <w:widowControl w:val="0"/>
        <w:numPr>
          <w:ilvl w:val="0"/>
          <w:numId w:val="5"/>
        </w:numPr>
        <w:spacing w:after="0"/>
        <w:ind w:left="704"/>
        <w:contextualSpacing w:val="0"/>
        <w:jc w:val="both"/>
        <w:rPr>
          <w:i/>
          <w:lang w:val="en-US"/>
        </w:rPr>
      </w:pPr>
      <w:r w:rsidRPr="0025565B">
        <w:rPr>
          <w:i/>
          <w:lang w:val="en-US"/>
        </w:rPr>
        <w:t>Support DCI format 0-0 for Rel.16 Type 2 CG release.</w:t>
      </w:r>
    </w:p>
    <w:p w14:paraId="507E3298" w14:textId="77777777" w:rsidR="008C7795" w:rsidRPr="0025565B" w:rsidRDefault="008C7795" w:rsidP="006A09B3">
      <w:pPr>
        <w:pStyle w:val="ListParagraph"/>
        <w:widowControl w:val="0"/>
        <w:numPr>
          <w:ilvl w:val="1"/>
          <w:numId w:val="5"/>
        </w:numPr>
        <w:spacing w:afterLines="50" w:after="120"/>
        <w:ind w:left="1124"/>
        <w:contextualSpacing w:val="0"/>
        <w:jc w:val="both"/>
        <w:rPr>
          <w:i/>
          <w:lang w:val="en-US"/>
        </w:rPr>
      </w:pPr>
      <w:r w:rsidRPr="0025565B">
        <w:rPr>
          <w:i/>
          <w:lang w:val="en-US"/>
        </w:rPr>
        <w:t xml:space="preserve">As a </w:t>
      </w:r>
      <w:r w:rsidRPr="0025565B">
        <w:rPr>
          <w:i/>
          <w:highlight w:val="darkYellow"/>
          <w:lang w:val="en-US"/>
        </w:rPr>
        <w:t>working assumption</w:t>
      </w:r>
      <w:r w:rsidRPr="0025565B">
        <w:rPr>
          <w:i/>
          <w:lang w:val="en-US"/>
        </w:rPr>
        <w:t>, also DCI format 0-1 and the new DCI format</w:t>
      </w:r>
    </w:p>
    <w:p w14:paraId="1975A537" w14:textId="77777777" w:rsidR="008C7795" w:rsidRPr="0025565B" w:rsidRDefault="008C7795" w:rsidP="00BC0118">
      <w:pPr>
        <w:jc w:val="both"/>
        <w:rPr>
          <w:sz w:val="22"/>
          <w:lang w:val="en-US" w:eastAsia="zh-CN"/>
        </w:rPr>
      </w:pPr>
    </w:p>
    <w:p w14:paraId="05A1AE5D" w14:textId="7AD3EAC3" w:rsidR="00DB7C54" w:rsidRPr="0025565B" w:rsidRDefault="00DB7C54" w:rsidP="009434E2">
      <w:pPr>
        <w:spacing w:after="120"/>
        <w:jc w:val="both"/>
        <w:rPr>
          <w:sz w:val="22"/>
          <w:lang w:val="en-US" w:eastAsia="zh-CN"/>
        </w:rPr>
      </w:pPr>
      <w:r w:rsidRPr="0025565B">
        <w:rPr>
          <w:sz w:val="22"/>
          <w:lang w:val="en-US" w:eastAsia="zh-CN"/>
        </w:rPr>
        <w:t>Rel-15 operation allows cross-carrier CG Type 2 activation and re-transmission signalling but no cross-carrier CG Type 2 release operation, which somehow makes the whole feature of less use (as only RRC release can be applied). As no technical issues with also support</w:t>
      </w:r>
      <w:r w:rsidR="00904FCD" w:rsidRPr="0025565B">
        <w:rPr>
          <w:sz w:val="22"/>
          <w:lang w:val="en-US" w:eastAsia="zh-CN"/>
        </w:rPr>
        <w:t>ing</w:t>
      </w:r>
      <w:r w:rsidRPr="0025565B">
        <w:rPr>
          <w:sz w:val="22"/>
          <w:lang w:val="en-US" w:eastAsia="zh-CN"/>
        </w:rPr>
        <w:t xml:space="preserve"> Type 2 CG release using DCI format 0_1 and 0_2 are identified, we suggest </w:t>
      </w:r>
      <w:r w:rsidR="00E63DC1" w:rsidRPr="0025565B">
        <w:rPr>
          <w:sz w:val="22"/>
          <w:lang w:val="en-US" w:eastAsia="zh-CN"/>
        </w:rPr>
        <w:t>confirming</w:t>
      </w:r>
      <w:r w:rsidRPr="0025565B">
        <w:rPr>
          <w:sz w:val="22"/>
          <w:lang w:val="en-US" w:eastAsia="zh-CN"/>
        </w:rPr>
        <w:t xml:space="preserve"> the </w:t>
      </w:r>
      <w:r w:rsidR="00E63DC1" w:rsidRPr="0025565B">
        <w:rPr>
          <w:sz w:val="22"/>
          <w:lang w:val="en-US" w:eastAsia="zh-CN"/>
        </w:rPr>
        <w:t xml:space="preserve">working assumption </w:t>
      </w:r>
      <w:r w:rsidRPr="0025565B">
        <w:rPr>
          <w:sz w:val="22"/>
          <w:lang w:val="en-US" w:eastAsia="zh-CN"/>
        </w:rPr>
        <w:t xml:space="preserve">from RAN1#98bis. </w:t>
      </w:r>
    </w:p>
    <w:p w14:paraId="3BC28DF9" w14:textId="3DC49017" w:rsidR="00586151" w:rsidRPr="0025565B" w:rsidRDefault="00DB7C54" w:rsidP="00DB7C54">
      <w:pPr>
        <w:spacing w:after="120"/>
        <w:jc w:val="both"/>
        <w:rPr>
          <w:b/>
          <w:sz w:val="22"/>
          <w:lang w:val="en-US" w:eastAsia="zh-CN"/>
        </w:rPr>
      </w:pPr>
      <w:r w:rsidRPr="0025565B">
        <w:rPr>
          <w:b/>
          <w:sz w:val="22"/>
          <w:lang w:val="en-US" w:eastAsia="zh-CN"/>
        </w:rPr>
        <w:t xml:space="preserve">Proposal 2-1: Confirm the RAN1#98bis working assumption, to also support DCI format 0_1 and 0_2 for Rel-16 Type 2 CG release. </w:t>
      </w:r>
    </w:p>
    <w:p w14:paraId="42FF6664" w14:textId="0A8AD372" w:rsidR="008B3CA3" w:rsidRPr="0025565B" w:rsidRDefault="008B3CA3" w:rsidP="00BC0118">
      <w:pPr>
        <w:jc w:val="both"/>
        <w:rPr>
          <w:b/>
          <w:sz w:val="22"/>
          <w:lang w:val="en-US" w:eastAsia="zh-CN"/>
        </w:rPr>
      </w:pPr>
    </w:p>
    <w:p w14:paraId="109FE4B6" w14:textId="04C1A548" w:rsidR="00BB4808" w:rsidRPr="0025565B" w:rsidRDefault="00BB4808" w:rsidP="00BB4808">
      <w:pPr>
        <w:pStyle w:val="Heading2"/>
        <w:rPr>
          <w:lang w:val="en-US" w:eastAsia="zh-CN"/>
        </w:rPr>
      </w:pPr>
      <w:r w:rsidRPr="0025565B">
        <w:rPr>
          <w:lang w:val="en-US" w:eastAsia="zh-CN"/>
        </w:rPr>
        <w:t>2.2 Applicable parameters for CG PUSCH based on DCI format 0_2</w:t>
      </w:r>
    </w:p>
    <w:p w14:paraId="0ADE639B" w14:textId="77777777" w:rsidR="00BB4808" w:rsidRPr="0025565B" w:rsidRDefault="00BB4808" w:rsidP="00BC0118">
      <w:pPr>
        <w:jc w:val="both"/>
        <w:rPr>
          <w:b/>
          <w:sz w:val="22"/>
          <w:lang w:val="en-US" w:eastAsia="zh-CN"/>
        </w:rPr>
      </w:pPr>
    </w:p>
    <w:p w14:paraId="6E6A79F2" w14:textId="1787AAD6" w:rsidR="0028171D" w:rsidRPr="0025565B" w:rsidRDefault="0028171D" w:rsidP="008219E4">
      <w:pPr>
        <w:spacing w:after="0"/>
        <w:jc w:val="both"/>
        <w:rPr>
          <w:sz w:val="22"/>
          <w:lang w:val="en-US" w:eastAsia="zh-CN"/>
        </w:rPr>
      </w:pPr>
      <w:r w:rsidRPr="0025565B">
        <w:rPr>
          <w:sz w:val="22"/>
          <w:lang w:val="en-US" w:eastAsia="zh-CN"/>
        </w:rPr>
        <w:t xml:space="preserve">At the end of Rel-15, there had been lengthy discussions in RAN1 on how to </w:t>
      </w:r>
      <w:r w:rsidR="007773A0" w:rsidRPr="0025565B">
        <w:rPr>
          <w:sz w:val="22"/>
          <w:lang w:val="en-US" w:eastAsia="zh-CN"/>
        </w:rPr>
        <w:t>interpret</w:t>
      </w:r>
      <w:r w:rsidRPr="0025565B">
        <w:rPr>
          <w:sz w:val="22"/>
          <w:lang w:val="en-US" w:eastAsia="zh-CN"/>
        </w:rPr>
        <w:t xml:space="preserve"> DCI Format 0_1 considering the potential different configuration of certain parameters of </w:t>
      </w:r>
      <w:r w:rsidRPr="0025565B">
        <w:rPr>
          <w:i/>
          <w:sz w:val="22"/>
          <w:lang w:val="en-US" w:eastAsia="zh-CN"/>
        </w:rPr>
        <w:t>pusch-config</w:t>
      </w:r>
      <w:r w:rsidRPr="0025565B">
        <w:rPr>
          <w:sz w:val="22"/>
          <w:lang w:val="en-US" w:eastAsia="zh-CN"/>
        </w:rPr>
        <w:t xml:space="preserve"> and </w:t>
      </w:r>
      <w:r w:rsidRPr="0025565B">
        <w:rPr>
          <w:i/>
          <w:sz w:val="22"/>
          <w:lang w:val="en-US" w:eastAsia="zh-CN"/>
        </w:rPr>
        <w:t>configuredGrantConfig</w:t>
      </w:r>
      <w:r w:rsidRPr="0025565B">
        <w:rPr>
          <w:sz w:val="22"/>
          <w:lang w:val="en-US" w:eastAsia="zh-CN"/>
        </w:rPr>
        <w:t xml:space="preserve">. During the CR phase the following </w:t>
      </w:r>
      <w:r w:rsidR="008219E4" w:rsidRPr="0025565B">
        <w:rPr>
          <w:sz w:val="22"/>
          <w:lang w:val="en-US" w:eastAsia="zh-CN"/>
        </w:rPr>
        <w:t xml:space="preserve">behaviours </w:t>
      </w:r>
      <w:r w:rsidRPr="0025565B">
        <w:rPr>
          <w:sz w:val="22"/>
          <w:lang w:val="en-US" w:eastAsia="zh-CN"/>
        </w:rPr>
        <w:t>w</w:t>
      </w:r>
      <w:r w:rsidR="008219E4" w:rsidRPr="0025565B">
        <w:rPr>
          <w:sz w:val="22"/>
          <w:lang w:val="en-US" w:eastAsia="zh-CN"/>
        </w:rPr>
        <w:t>ere</w:t>
      </w:r>
      <w:r w:rsidRPr="0025565B">
        <w:rPr>
          <w:sz w:val="22"/>
          <w:lang w:val="en-US" w:eastAsia="zh-CN"/>
        </w:rPr>
        <w:t xml:space="preserve"> agreed to solve this issue:</w:t>
      </w:r>
    </w:p>
    <w:p w14:paraId="4CC38DE7" w14:textId="0880DA95" w:rsidR="0028171D" w:rsidRPr="0025565B" w:rsidRDefault="0028171D" w:rsidP="006A09B3">
      <w:pPr>
        <w:pStyle w:val="ListParagraph"/>
        <w:numPr>
          <w:ilvl w:val="0"/>
          <w:numId w:val="3"/>
        </w:numPr>
        <w:spacing w:after="0"/>
        <w:jc w:val="both"/>
        <w:rPr>
          <w:sz w:val="22"/>
          <w:lang w:val="en-US" w:eastAsia="zh-CN"/>
        </w:rPr>
      </w:pPr>
      <w:r w:rsidRPr="0025565B">
        <w:rPr>
          <w:sz w:val="22"/>
          <w:u w:val="single"/>
          <w:lang w:val="en-US" w:eastAsia="zh-CN"/>
        </w:rPr>
        <w:lastRenderedPageBreak/>
        <w:t>Behaviour 1:</w:t>
      </w:r>
      <w:r w:rsidRPr="0025565B">
        <w:rPr>
          <w:sz w:val="22"/>
          <w:lang w:val="en-US" w:eastAsia="zh-CN"/>
        </w:rPr>
        <w:t xml:space="preserve"> The UE does not expect the bit width of a field </w:t>
      </w:r>
      <w:r w:rsidR="00150912" w:rsidRPr="0025565B">
        <w:rPr>
          <w:sz w:val="22"/>
          <w:lang w:val="en-US" w:eastAsia="zh-CN"/>
        </w:rPr>
        <w:t xml:space="preserve">given by </w:t>
      </w:r>
      <w:r w:rsidRPr="0025565B">
        <w:rPr>
          <w:i/>
          <w:sz w:val="22"/>
          <w:lang w:val="en-US" w:eastAsia="zh-CN"/>
        </w:rPr>
        <w:t>configuredGrantConfig</w:t>
      </w:r>
      <w:r w:rsidRPr="0025565B">
        <w:rPr>
          <w:sz w:val="22"/>
          <w:lang w:val="en-US" w:eastAsia="zh-CN"/>
        </w:rPr>
        <w:t xml:space="preserve"> to be larger than given by </w:t>
      </w:r>
      <w:r w:rsidRPr="0025565B">
        <w:rPr>
          <w:i/>
          <w:sz w:val="22"/>
          <w:lang w:val="en-US" w:eastAsia="zh-CN"/>
        </w:rPr>
        <w:t>pusch-config</w:t>
      </w:r>
      <w:r w:rsidRPr="0025565B">
        <w:rPr>
          <w:sz w:val="22"/>
          <w:lang w:val="en-US" w:eastAsia="zh-CN"/>
        </w:rPr>
        <w:t xml:space="preserve"> (which defines the size for DCI format 0_1 scrambled by C-RNTI</w:t>
      </w:r>
      <w:r w:rsidR="00C9352E" w:rsidRPr="0025565B">
        <w:rPr>
          <w:sz w:val="22"/>
          <w:lang w:val="en-US" w:eastAsia="zh-CN"/>
        </w:rPr>
        <w:t xml:space="preserve"> and CS-RNTI</w:t>
      </w:r>
      <w:r w:rsidRPr="0025565B">
        <w:rPr>
          <w:sz w:val="22"/>
          <w:lang w:val="en-US" w:eastAsia="zh-CN"/>
        </w:rPr>
        <w:t xml:space="preserve">, </w:t>
      </w:r>
      <w:r w:rsidR="001927E0" w:rsidRPr="0025565B">
        <w:rPr>
          <w:sz w:val="22"/>
          <w:lang w:val="en-US" w:eastAsia="zh-CN"/>
        </w:rPr>
        <w:t>see</w:t>
      </w:r>
      <w:r w:rsidRPr="0025565B">
        <w:rPr>
          <w:sz w:val="22"/>
          <w:lang w:val="en-US" w:eastAsia="zh-CN"/>
        </w:rPr>
        <w:t xml:space="preserve"> </w:t>
      </w:r>
      <w:r w:rsidR="00C9352E" w:rsidRPr="0025565B">
        <w:rPr>
          <w:sz w:val="22"/>
          <w:lang w:val="en-US" w:eastAsia="zh-CN"/>
        </w:rPr>
        <w:t xml:space="preserve">end of </w:t>
      </w:r>
      <w:r w:rsidRPr="0025565B">
        <w:rPr>
          <w:sz w:val="22"/>
          <w:lang w:val="en-US" w:eastAsia="zh-CN"/>
        </w:rPr>
        <w:t xml:space="preserve">Sec. 7.3.1.1.2 of 38.212) </w:t>
      </w:r>
    </w:p>
    <w:p w14:paraId="52349FC0" w14:textId="3410C933" w:rsidR="0028171D" w:rsidRPr="0025565B" w:rsidRDefault="0028171D" w:rsidP="006A09B3">
      <w:pPr>
        <w:pStyle w:val="ListParagraph"/>
        <w:numPr>
          <w:ilvl w:val="0"/>
          <w:numId w:val="3"/>
        </w:numPr>
        <w:spacing w:after="0"/>
        <w:jc w:val="both"/>
        <w:rPr>
          <w:sz w:val="22"/>
          <w:lang w:val="en-US" w:eastAsia="zh-CN"/>
        </w:rPr>
      </w:pPr>
      <w:r w:rsidRPr="0025565B">
        <w:rPr>
          <w:sz w:val="22"/>
          <w:u w:val="single"/>
          <w:lang w:val="en-US" w:eastAsia="zh-CN"/>
        </w:rPr>
        <w:t>Behaviour 2:</w:t>
      </w:r>
      <w:r w:rsidRPr="0025565B">
        <w:rPr>
          <w:sz w:val="22"/>
          <w:lang w:val="en-US" w:eastAsia="zh-CN"/>
        </w:rPr>
        <w:t xml:space="preserve"> PUSCH according to configured grant apply the parameters given by </w:t>
      </w:r>
      <w:r w:rsidRPr="0025565B">
        <w:rPr>
          <w:i/>
          <w:sz w:val="22"/>
          <w:lang w:val="en-US" w:eastAsia="zh-CN"/>
        </w:rPr>
        <w:t>configuredGrantConfig</w:t>
      </w:r>
      <w:r w:rsidRPr="0025565B">
        <w:rPr>
          <w:sz w:val="22"/>
          <w:lang w:val="en-US" w:eastAsia="zh-CN"/>
        </w:rPr>
        <w:t xml:space="preserve"> (with some exceptions, </w:t>
      </w:r>
      <w:r w:rsidR="00385C70" w:rsidRPr="0025565B">
        <w:rPr>
          <w:sz w:val="22"/>
          <w:lang w:val="en-US" w:eastAsia="zh-CN"/>
        </w:rPr>
        <w:t xml:space="preserve">see </w:t>
      </w:r>
      <w:r w:rsidRPr="0025565B">
        <w:rPr>
          <w:sz w:val="22"/>
          <w:lang w:val="en-US" w:eastAsia="zh-CN"/>
        </w:rPr>
        <w:t>Sec. 6 of TS 38.214)</w:t>
      </w:r>
    </w:p>
    <w:p w14:paraId="6F7A8F44" w14:textId="03038338" w:rsidR="0028171D" w:rsidRPr="0025565B" w:rsidRDefault="0028171D" w:rsidP="006A09B3">
      <w:pPr>
        <w:pStyle w:val="ListParagraph"/>
        <w:numPr>
          <w:ilvl w:val="0"/>
          <w:numId w:val="3"/>
        </w:numPr>
        <w:spacing w:after="0"/>
        <w:jc w:val="both"/>
        <w:rPr>
          <w:sz w:val="22"/>
          <w:lang w:val="en-US" w:eastAsia="zh-CN"/>
        </w:rPr>
      </w:pPr>
      <w:r w:rsidRPr="0025565B">
        <w:rPr>
          <w:sz w:val="22"/>
          <w:u w:val="single"/>
          <w:lang w:val="en-US" w:eastAsia="zh-CN"/>
        </w:rPr>
        <w:t>Behaviour 3:</w:t>
      </w:r>
      <w:r w:rsidRPr="0025565B">
        <w:rPr>
          <w:sz w:val="22"/>
          <w:lang w:val="en-US" w:eastAsia="zh-CN"/>
        </w:rPr>
        <w:t xml:space="preserve"> PUSCH re-transmissions of a CG transmission apply the parameters given by </w:t>
      </w:r>
      <w:r w:rsidRPr="0025565B">
        <w:rPr>
          <w:i/>
          <w:sz w:val="22"/>
          <w:lang w:val="en-US" w:eastAsia="zh-CN"/>
        </w:rPr>
        <w:t>pusch-config</w:t>
      </w:r>
      <w:r w:rsidRPr="0025565B">
        <w:rPr>
          <w:sz w:val="22"/>
          <w:lang w:val="en-US" w:eastAsia="zh-CN"/>
        </w:rPr>
        <w:t xml:space="preserve"> (with some exceptions, </w:t>
      </w:r>
      <w:r w:rsidR="00385C70" w:rsidRPr="0025565B">
        <w:rPr>
          <w:sz w:val="22"/>
          <w:lang w:val="en-US" w:eastAsia="zh-CN"/>
        </w:rPr>
        <w:t xml:space="preserve">see </w:t>
      </w:r>
      <w:r w:rsidRPr="0025565B">
        <w:rPr>
          <w:sz w:val="22"/>
          <w:lang w:val="en-US" w:eastAsia="zh-CN"/>
        </w:rPr>
        <w:t>Sec. 6 of TS 38.214)</w:t>
      </w:r>
    </w:p>
    <w:p w14:paraId="3F4A752D" w14:textId="1C4FD623" w:rsidR="00BB4808" w:rsidRPr="0025565B" w:rsidRDefault="00BB4808" w:rsidP="008219E4">
      <w:pPr>
        <w:jc w:val="both"/>
        <w:rPr>
          <w:sz w:val="22"/>
          <w:lang w:val="en-US" w:eastAsia="zh-CN"/>
        </w:rPr>
      </w:pPr>
    </w:p>
    <w:p w14:paraId="70321978" w14:textId="031A9B08" w:rsidR="00F32F47" w:rsidRPr="0025565B" w:rsidRDefault="00F32F47" w:rsidP="00F32F47">
      <w:pPr>
        <w:jc w:val="both"/>
        <w:rPr>
          <w:sz w:val="22"/>
          <w:lang w:val="en-US" w:eastAsia="zh-CN"/>
        </w:rPr>
      </w:pPr>
      <w:r w:rsidRPr="0025565B">
        <w:rPr>
          <w:sz w:val="22"/>
          <w:lang w:val="en-US" w:eastAsia="zh-CN"/>
        </w:rPr>
        <w:t xml:space="preserve">Looking at the legacy DCI formats 0_0 and 0_1, there are still some open issues for Type 2 CG in terms of 2-level PHY priority (handled in AI 7.2.6.2 – UCI enhancements) as well as the (dynamic) repetition indication (handled in AI 7.2.6.3 – PUSCH enhancements). Otherwise, no further open issues for the legacy DCI formats 0_0 and 0_1 have been identified, and the REl-15 behaviour discussed above otherwise should be applied. </w:t>
      </w:r>
    </w:p>
    <w:p w14:paraId="2EBA2CEB" w14:textId="6262736E" w:rsidR="00FA05FE" w:rsidRPr="0025565B" w:rsidRDefault="00FA05FE" w:rsidP="00FA05FE">
      <w:pPr>
        <w:spacing w:after="0"/>
        <w:jc w:val="both"/>
        <w:rPr>
          <w:b/>
          <w:i/>
          <w:sz w:val="22"/>
          <w:lang w:val="en-US" w:eastAsia="zh-CN"/>
        </w:rPr>
      </w:pPr>
      <w:r w:rsidRPr="0025565B">
        <w:rPr>
          <w:b/>
          <w:i/>
          <w:sz w:val="22"/>
          <w:lang w:val="en-US" w:eastAsia="zh-CN"/>
        </w:rPr>
        <w:t>Observation: For Type 2 CG operation activated through DCI formats 0_0 and 0_1 as well as Type 1 &amp; 2 CG PUSCH re-transmissions the Rel-15 rules are directly applicable (no changes seen as needed) except:</w:t>
      </w:r>
    </w:p>
    <w:p w14:paraId="74473C4D" w14:textId="435E899E" w:rsidR="00FA05FE" w:rsidRPr="0025565B" w:rsidRDefault="00FA05FE" w:rsidP="006A09B3">
      <w:pPr>
        <w:pStyle w:val="ListParagraph"/>
        <w:numPr>
          <w:ilvl w:val="0"/>
          <w:numId w:val="6"/>
        </w:numPr>
        <w:jc w:val="both"/>
        <w:rPr>
          <w:b/>
          <w:i/>
          <w:sz w:val="22"/>
          <w:lang w:val="en-US" w:eastAsia="zh-CN"/>
        </w:rPr>
      </w:pPr>
      <w:r w:rsidRPr="0025565B">
        <w:rPr>
          <w:b/>
          <w:i/>
          <w:sz w:val="22"/>
          <w:lang w:val="en-US" w:eastAsia="zh-CN"/>
        </w:rPr>
        <w:t>2-level PHY priority for Type 2 CG activation (to be discussed / decided as part of the UCI enhancements, AI 7.2.6.2)</w:t>
      </w:r>
    </w:p>
    <w:p w14:paraId="634530E4" w14:textId="598DCF32" w:rsidR="00FA05FE" w:rsidRPr="0025565B" w:rsidRDefault="00FA05FE" w:rsidP="006A09B3">
      <w:pPr>
        <w:pStyle w:val="ListParagraph"/>
        <w:numPr>
          <w:ilvl w:val="0"/>
          <w:numId w:val="6"/>
        </w:numPr>
        <w:jc w:val="both"/>
        <w:rPr>
          <w:b/>
          <w:i/>
          <w:sz w:val="22"/>
          <w:lang w:val="en-US" w:eastAsia="zh-CN"/>
        </w:rPr>
      </w:pPr>
      <w:r w:rsidRPr="0025565B">
        <w:rPr>
          <w:b/>
          <w:i/>
          <w:sz w:val="22"/>
          <w:lang w:val="en-US" w:eastAsia="zh-CN"/>
        </w:rPr>
        <w:t>Number of repetitions for Type 2 CG activation (to be discussed / decided as part of the PUSCH enhancements, AI 7.2.6.3)</w:t>
      </w:r>
    </w:p>
    <w:p w14:paraId="38BA958A" w14:textId="4D18EBF9" w:rsidR="00FA05FE" w:rsidRPr="0025565B" w:rsidRDefault="00FA05FE" w:rsidP="008219E4">
      <w:pPr>
        <w:jc w:val="both"/>
        <w:rPr>
          <w:sz w:val="22"/>
          <w:lang w:val="en-US" w:eastAsia="zh-CN"/>
        </w:rPr>
      </w:pPr>
      <w:r w:rsidRPr="0025565B">
        <w:rPr>
          <w:sz w:val="22"/>
          <w:lang w:val="en-US" w:eastAsia="zh-CN"/>
        </w:rPr>
        <w:t xml:space="preserve">Therefore, we focus our further discussions only on the new DCI format 0_2. </w:t>
      </w:r>
      <w:r w:rsidR="008219E4" w:rsidRPr="0025565B">
        <w:rPr>
          <w:sz w:val="22"/>
          <w:lang w:val="en-US" w:eastAsia="zh-CN"/>
        </w:rPr>
        <w:t xml:space="preserve">When considering </w:t>
      </w:r>
      <w:r w:rsidR="002927C0" w:rsidRPr="0025565B">
        <w:rPr>
          <w:sz w:val="22"/>
          <w:lang w:val="en-US" w:eastAsia="zh-CN"/>
        </w:rPr>
        <w:t xml:space="preserve">the </w:t>
      </w:r>
      <w:r w:rsidR="00D65D0B" w:rsidRPr="0025565B">
        <w:rPr>
          <w:sz w:val="22"/>
          <w:lang w:val="en-US" w:eastAsia="zh-CN"/>
        </w:rPr>
        <w:t xml:space="preserve">interaction of </w:t>
      </w:r>
      <w:r w:rsidR="008219E4" w:rsidRPr="0025565B">
        <w:rPr>
          <w:sz w:val="22"/>
          <w:lang w:val="en-US" w:eastAsia="zh-CN"/>
        </w:rPr>
        <w:t xml:space="preserve">the new DCI format </w:t>
      </w:r>
      <w:r w:rsidRPr="0025565B">
        <w:rPr>
          <w:sz w:val="22"/>
          <w:lang w:val="en-US" w:eastAsia="zh-CN"/>
        </w:rPr>
        <w:t xml:space="preserve">0_2 </w:t>
      </w:r>
      <w:r w:rsidR="008219E4" w:rsidRPr="0025565B">
        <w:rPr>
          <w:sz w:val="22"/>
          <w:lang w:val="en-US" w:eastAsia="zh-CN"/>
        </w:rPr>
        <w:t xml:space="preserve">with CG operation, the operation of the DCI format </w:t>
      </w:r>
      <w:r w:rsidR="00F32F47" w:rsidRPr="0025565B">
        <w:rPr>
          <w:sz w:val="22"/>
          <w:lang w:val="en-US" w:eastAsia="zh-CN"/>
        </w:rPr>
        <w:t xml:space="preserve">0_2 </w:t>
      </w:r>
      <w:r w:rsidR="008219E4" w:rsidRPr="0025565B">
        <w:rPr>
          <w:sz w:val="22"/>
          <w:lang w:val="en-US" w:eastAsia="zh-CN"/>
        </w:rPr>
        <w:t xml:space="preserve">scheduling PUSCH with C-RNTI is not directly given by </w:t>
      </w:r>
      <w:r w:rsidR="008219E4" w:rsidRPr="0025565B">
        <w:rPr>
          <w:i/>
          <w:sz w:val="22"/>
          <w:lang w:val="en-US" w:eastAsia="zh-CN"/>
        </w:rPr>
        <w:t>pusch-config</w:t>
      </w:r>
      <w:r w:rsidR="008219E4" w:rsidRPr="0025565B">
        <w:rPr>
          <w:sz w:val="22"/>
          <w:lang w:val="en-US" w:eastAsia="zh-CN"/>
        </w:rPr>
        <w:t xml:space="preserve"> but a respective separate configuration of the DCI field sizes which we denote for our discussions here for simplicity with ‘</w:t>
      </w:r>
      <w:r w:rsidR="008219E4" w:rsidRPr="0025565B">
        <w:rPr>
          <w:i/>
          <w:sz w:val="22"/>
          <w:lang w:val="en-US" w:eastAsia="zh-CN"/>
        </w:rPr>
        <w:t>DCIFormat0_</w:t>
      </w:r>
      <w:r w:rsidRPr="0025565B">
        <w:rPr>
          <w:i/>
          <w:sz w:val="22"/>
          <w:lang w:val="en-US" w:eastAsia="zh-CN"/>
        </w:rPr>
        <w:t>2</w:t>
      </w:r>
      <w:r w:rsidR="008219E4" w:rsidRPr="0025565B">
        <w:rPr>
          <w:i/>
          <w:sz w:val="22"/>
          <w:lang w:val="en-US" w:eastAsia="zh-CN"/>
        </w:rPr>
        <w:t>-config</w:t>
      </w:r>
      <w:r w:rsidR="008219E4" w:rsidRPr="0025565B">
        <w:rPr>
          <w:sz w:val="22"/>
          <w:lang w:val="en-US" w:eastAsia="zh-CN"/>
        </w:rPr>
        <w:t xml:space="preserve">’. The same issues as for DCI Format 0_1 in Rel-15 in terms of CG are </w:t>
      </w:r>
      <w:r w:rsidR="00425685" w:rsidRPr="0025565B">
        <w:rPr>
          <w:sz w:val="22"/>
          <w:lang w:val="en-US" w:eastAsia="zh-CN"/>
        </w:rPr>
        <w:t xml:space="preserve">present </w:t>
      </w:r>
      <w:r w:rsidR="008219E4" w:rsidRPr="0025565B">
        <w:rPr>
          <w:sz w:val="22"/>
          <w:lang w:val="en-US" w:eastAsia="zh-CN"/>
        </w:rPr>
        <w:t>with the new DCI Format 0_</w:t>
      </w:r>
      <w:r w:rsidRPr="0025565B">
        <w:rPr>
          <w:sz w:val="22"/>
          <w:lang w:val="en-US" w:eastAsia="zh-CN"/>
        </w:rPr>
        <w:t>2</w:t>
      </w:r>
      <w:r w:rsidR="008219E4" w:rsidRPr="0025565B">
        <w:rPr>
          <w:sz w:val="22"/>
          <w:lang w:val="en-US" w:eastAsia="zh-CN"/>
        </w:rPr>
        <w:t xml:space="preserve"> </w:t>
      </w:r>
      <w:r w:rsidR="00425685" w:rsidRPr="0025565B">
        <w:rPr>
          <w:sz w:val="22"/>
          <w:lang w:val="en-US" w:eastAsia="zh-CN"/>
        </w:rPr>
        <w:t xml:space="preserve">with the difference that not </w:t>
      </w:r>
      <w:r w:rsidR="00425685" w:rsidRPr="0025565B">
        <w:rPr>
          <w:i/>
          <w:sz w:val="22"/>
          <w:lang w:val="en-US" w:eastAsia="zh-CN"/>
        </w:rPr>
        <w:t>pusch-config</w:t>
      </w:r>
      <w:r w:rsidR="00425685" w:rsidRPr="0025565B">
        <w:rPr>
          <w:sz w:val="22"/>
          <w:lang w:val="en-US" w:eastAsia="zh-CN"/>
        </w:rPr>
        <w:t xml:space="preserve"> but </w:t>
      </w:r>
      <w:r w:rsidR="00425685" w:rsidRPr="0025565B">
        <w:rPr>
          <w:i/>
          <w:sz w:val="22"/>
          <w:lang w:val="en-US" w:eastAsia="zh-CN"/>
        </w:rPr>
        <w:t>DCIFormat0_</w:t>
      </w:r>
      <w:r w:rsidRPr="0025565B">
        <w:rPr>
          <w:i/>
          <w:sz w:val="22"/>
          <w:lang w:val="en-US" w:eastAsia="zh-CN"/>
        </w:rPr>
        <w:t>2</w:t>
      </w:r>
      <w:r w:rsidR="00425685" w:rsidRPr="0025565B">
        <w:rPr>
          <w:i/>
          <w:sz w:val="22"/>
          <w:lang w:val="en-US" w:eastAsia="zh-CN"/>
        </w:rPr>
        <w:t>-config</w:t>
      </w:r>
      <w:r w:rsidR="00425685" w:rsidRPr="0025565B">
        <w:rPr>
          <w:sz w:val="22"/>
          <w:lang w:val="en-US" w:eastAsia="zh-CN"/>
        </w:rPr>
        <w:t xml:space="preserve"> needs to be considered in relat</w:t>
      </w:r>
      <w:r w:rsidR="007773A0" w:rsidRPr="0025565B">
        <w:rPr>
          <w:sz w:val="22"/>
          <w:lang w:val="en-US" w:eastAsia="zh-CN"/>
        </w:rPr>
        <w:t>ion</w:t>
      </w:r>
      <w:r w:rsidR="00425685" w:rsidRPr="0025565B">
        <w:rPr>
          <w:sz w:val="22"/>
          <w:lang w:val="en-US" w:eastAsia="zh-CN"/>
        </w:rPr>
        <w:t xml:space="preserve"> to </w:t>
      </w:r>
      <w:r w:rsidR="00425685" w:rsidRPr="0025565B">
        <w:rPr>
          <w:i/>
          <w:sz w:val="22"/>
          <w:lang w:val="en-US" w:eastAsia="zh-CN"/>
        </w:rPr>
        <w:t>configuredGrantConfig</w:t>
      </w:r>
      <w:r w:rsidR="008219E4" w:rsidRPr="0025565B">
        <w:rPr>
          <w:sz w:val="22"/>
          <w:lang w:val="en-US" w:eastAsia="zh-CN"/>
        </w:rPr>
        <w:t xml:space="preserve">. </w:t>
      </w:r>
    </w:p>
    <w:p w14:paraId="3314AB9D" w14:textId="7C2B4603" w:rsidR="00DA7779" w:rsidRPr="0025565B" w:rsidRDefault="00DA7779" w:rsidP="008219E4">
      <w:pPr>
        <w:jc w:val="both"/>
        <w:rPr>
          <w:sz w:val="22"/>
          <w:lang w:val="en-US" w:eastAsia="zh-CN"/>
        </w:rPr>
      </w:pPr>
      <w:r w:rsidRPr="0025565B">
        <w:rPr>
          <w:sz w:val="22"/>
          <w:lang w:val="en-US" w:eastAsia="zh-CN"/>
        </w:rPr>
        <w:t xml:space="preserve">Looking first at Rel-15 </w:t>
      </w:r>
      <w:r w:rsidR="00C25485" w:rsidRPr="0025565B">
        <w:rPr>
          <w:sz w:val="22"/>
          <w:u w:val="single"/>
          <w:lang w:val="en-US" w:eastAsia="zh-CN"/>
        </w:rPr>
        <w:t>B</w:t>
      </w:r>
      <w:r w:rsidRPr="0025565B">
        <w:rPr>
          <w:sz w:val="22"/>
          <w:u w:val="single"/>
          <w:lang w:val="en-US" w:eastAsia="zh-CN"/>
        </w:rPr>
        <w:t>ehaviour 1</w:t>
      </w:r>
      <w:r w:rsidRPr="0025565B">
        <w:rPr>
          <w:sz w:val="22"/>
          <w:lang w:val="en-US" w:eastAsia="zh-CN"/>
        </w:rPr>
        <w:t xml:space="preserve"> above, we don’t think that requiring the DCI field sizes given by </w:t>
      </w:r>
      <w:r w:rsidRPr="0025565B">
        <w:rPr>
          <w:i/>
          <w:sz w:val="22"/>
          <w:lang w:val="en-US" w:eastAsia="zh-CN"/>
        </w:rPr>
        <w:t>configuredGrantConfig</w:t>
      </w:r>
      <w:r w:rsidRPr="0025565B">
        <w:rPr>
          <w:sz w:val="22"/>
          <w:lang w:val="en-US" w:eastAsia="zh-CN"/>
        </w:rPr>
        <w:t xml:space="preserve"> to be smaller or equal to the size given by </w:t>
      </w:r>
      <w:r w:rsidRPr="0025565B">
        <w:rPr>
          <w:i/>
          <w:sz w:val="22"/>
          <w:lang w:val="en-US" w:eastAsia="zh-CN"/>
        </w:rPr>
        <w:t>DCIFormat0_2-config</w:t>
      </w:r>
      <w:r w:rsidRPr="0025565B">
        <w:rPr>
          <w:sz w:val="22"/>
          <w:lang w:val="en-US" w:eastAsia="zh-CN"/>
        </w:rPr>
        <w:t xml:space="preserve">, as this somehow would defeat the purpose of specifying the new </w:t>
      </w:r>
      <w:r w:rsidR="00D65D0B" w:rsidRPr="0025565B">
        <w:rPr>
          <w:sz w:val="22"/>
          <w:lang w:val="en-US" w:eastAsia="zh-CN"/>
        </w:rPr>
        <w:t>‘</w:t>
      </w:r>
      <w:r w:rsidRPr="0025565B">
        <w:rPr>
          <w:sz w:val="22"/>
          <w:lang w:val="en-US" w:eastAsia="zh-CN"/>
        </w:rPr>
        <w:t>compact</w:t>
      </w:r>
      <w:r w:rsidR="00D65D0B" w:rsidRPr="0025565B">
        <w:rPr>
          <w:sz w:val="22"/>
          <w:lang w:val="en-US" w:eastAsia="zh-CN"/>
        </w:rPr>
        <w:t>’</w:t>
      </w:r>
      <w:r w:rsidRPr="0025565B">
        <w:rPr>
          <w:sz w:val="22"/>
          <w:lang w:val="en-US" w:eastAsia="zh-CN"/>
        </w:rPr>
        <w:t xml:space="preserve"> DCI as such. Therefore, we suggest the following as a starting point in here and discuss the activation &amp; re-transmission behaviour below based on this assumption: </w:t>
      </w:r>
    </w:p>
    <w:p w14:paraId="15735CA3" w14:textId="47FDBD4F" w:rsidR="00DA7779" w:rsidRPr="0025565B" w:rsidRDefault="00DA7779" w:rsidP="00DA7779">
      <w:pPr>
        <w:jc w:val="both"/>
        <w:rPr>
          <w:b/>
          <w:sz w:val="22"/>
          <w:lang w:val="en-US" w:eastAsia="zh-CN"/>
        </w:rPr>
      </w:pPr>
      <w:r w:rsidRPr="0025565B">
        <w:rPr>
          <w:b/>
          <w:sz w:val="22"/>
          <w:lang w:val="en-US" w:eastAsia="zh-CN"/>
        </w:rPr>
        <w:t>Proposal 2-2: In contrast to DCI format 0_1, the structure and the field sizes of DCI format 0_2 scrambled by C-RNTI and CS-RNTI are exactly the same and given by the configuration of DCI format 0_2</w:t>
      </w:r>
      <w:r w:rsidR="000504C9" w:rsidRPr="0025565B">
        <w:rPr>
          <w:b/>
          <w:sz w:val="22"/>
          <w:lang w:val="en-US" w:eastAsia="zh-CN"/>
        </w:rPr>
        <w:t>, without any</w:t>
      </w:r>
      <w:r w:rsidR="00E727A7" w:rsidRPr="0025565B">
        <w:rPr>
          <w:b/>
          <w:sz w:val="22"/>
          <w:lang w:val="en-US" w:eastAsia="zh-CN"/>
        </w:rPr>
        <w:t xml:space="preserve"> restrictions </w:t>
      </w:r>
      <w:r w:rsidR="007B72D4" w:rsidRPr="0025565B">
        <w:rPr>
          <w:b/>
          <w:sz w:val="22"/>
          <w:lang w:val="en-US" w:eastAsia="zh-CN"/>
        </w:rPr>
        <w:t>on the</w:t>
      </w:r>
      <w:r w:rsidR="00E727A7" w:rsidRPr="0025565B">
        <w:rPr>
          <w:b/>
          <w:sz w:val="22"/>
          <w:lang w:val="en-US" w:eastAsia="zh-CN"/>
        </w:rPr>
        <w:t xml:space="preserve"> field sizes determined based on </w:t>
      </w:r>
      <w:r w:rsidRPr="0025565B">
        <w:rPr>
          <w:b/>
          <w:i/>
          <w:sz w:val="22"/>
          <w:lang w:val="en-US" w:eastAsia="zh-CN"/>
        </w:rPr>
        <w:t>configuredGrantConfig</w:t>
      </w:r>
      <w:r w:rsidRPr="0025565B">
        <w:rPr>
          <w:b/>
          <w:sz w:val="22"/>
          <w:lang w:val="en-US" w:eastAsia="zh-CN"/>
        </w:rPr>
        <w:t xml:space="preserve">. </w:t>
      </w:r>
    </w:p>
    <w:p w14:paraId="63076B5D" w14:textId="5A353855" w:rsidR="00FA05FE" w:rsidRPr="0025565B" w:rsidRDefault="00DA7779" w:rsidP="008219E4">
      <w:pPr>
        <w:jc w:val="both"/>
        <w:rPr>
          <w:sz w:val="22"/>
          <w:lang w:val="en-US" w:eastAsia="zh-CN"/>
        </w:rPr>
      </w:pPr>
      <w:r w:rsidRPr="0025565B">
        <w:rPr>
          <w:sz w:val="22"/>
          <w:lang w:val="en-US" w:eastAsia="zh-CN"/>
        </w:rPr>
        <w:t>Let’s next look at the re-transmission behaviour (</w:t>
      </w:r>
      <w:r w:rsidRPr="0025565B">
        <w:rPr>
          <w:sz w:val="22"/>
          <w:u w:val="single"/>
          <w:lang w:val="en-US" w:eastAsia="zh-CN"/>
        </w:rPr>
        <w:t>Behaviour 3</w:t>
      </w:r>
      <w:r w:rsidRPr="0025565B">
        <w:rPr>
          <w:sz w:val="22"/>
          <w:lang w:val="en-US" w:eastAsia="zh-CN"/>
        </w:rPr>
        <w:t>), as a</w:t>
      </w:r>
      <w:r w:rsidR="00FA05FE" w:rsidRPr="0025565B">
        <w:rPr>
          <w:sz w:val="22"/>
          <w:lang w:val="en-US" w:eastAsia="zh-CN"/>
        </w:rPr>
        <w:t xml:space="preserve">t RAN1#98bis the following working assumption was agreed for re-transmission of a CG using DCI format 0_2: </w:t>
      </w:r>
    </w:p>
    <w:p w14:paraId="7F3776D8" w14:textId="77777777" w:rsidR="00FA05FE" w:rsidRPr="0025565B" w:rsidRDefault="00FA05FE" w:rsidP="00DA7779">
      <w:pPr>
        <w:pStyle w:val="ListParagraph"/>
        <w:widowControl w:val="0"/>
        <w:spacing w:afterLines="50" w:after="120"/>
        <w:ind w:left="284"/>
        <w:jc w:val="both"/>
        <w:rPr>
          <w:i/>
          <w:lang w:val="en-US"/>
        </w:rPr>
      </w:pPr>
      <w:r w:rsidRPr="0025565B">
        <w:rPr>
          <w:i/>
          <w:highlight w:val="green"/>
          <w:lang w:val="en-US"/>
        </w:rPr>
        <w:t>Agreements</w:t>
      </w:r>
      <w:r w:rsidRPr="0025565B">
        <w:rPr>
          <w:i/>
          <w:lang w:val="en-US"/>
        </w:rPr>
        <w:t>:</w:t>
      </w:r>
    </w:p>
    <w:p w14:paraId="0DD727D8" w14:textId="77777777" w:rsidR="00FA05FE" w:rsidRPr="0025565B" w:rsidRDefault="00FA05FE" w:rsidP="006A09B3">
      <w:pPr>
        <w:pStyle w:val="ListParagraph"/>
        <w:widowControl w:val="0"/>
        <w:numPr>
          <w:ilvl w:val="0"/>
          <w:numId w:val="5"/>
        </w:numPr>
        <w:spacing w:afterLines="50" w:after="120"/>
        <w:ind w:left="704"/>
        <w:contextualSpacing w:val="0"/>
        <w:jc w:val="both"/>
        <w:rPr>
          <w:i/>
          <w:lang w:val="en-US"/>
        </w:rPr>
      </w:pPr>
      <w:r w:rsidRPr="0025565B">
        <w:rPr>
          <w:i/>
          <w:lang w:val="en-US"/>
        </w:rPr>
        <w:t>(</w:t>
      </w:r>
      <w:r w:rsidRPr="0025565B">
        <w:rPr>
          <w:i/>
          <w:highlight w:val="darkYellow"/>
          <w:lang w:val="en-US"/>
        </w:rPr>
        <w:t>Working assumption</w:t>
      </w:r>
      <w:r w:rsidRPr="0025565B">
        <w:rPr>
          <w:i/>
          <w:lang w:val="en-US"/>
        </w:rPr>
        <w:t>) Retransmission of the PUSCH scheduled by a new UL DCI format with CRC scrambled by CS-RNTI with NDI=1 shall follow the same higher layer configuration defined for dynamic PUSCH transmission associated with the new UL DCI format.</w:t>
      </w:r>
    </w:p>
    <w:p w14:paraId="1464EF27" w14:textId="15C4D6BB" w:rsidR="00FA05FE" w:rsidRPr="0025565B" w:rsidRDefault="00D65D0B" w:rsidP="008219E4">
      <w:pPr>
        <w:jc w:val="both"/>
        <w:rPr>
          <w:sz w:val="22"/>
          <w:lang w:val="en-US" w:eastAsia="zh-CN"/>
        </w:rPr>
      </w:pPr>
      <w:r w:rsidRPr="0025565B">
        <w:rPr>
          <w:sz w:val="22"/>
          <w:lang w:val="en-US" w:eastAsia="zh-CN"/>
        </w:rPr>
        <w:t>W</w:t>
      </w:r>
      <w:r w:rsidR="00FA05FE" w:rsidRPr="0025565B">
        <w:rPr>
          <w:sz w:val="22"/>
          <w:lang w:val="en-US" w:eastAsia="zh-CN"/>
        </w:rPr>
        <w:t>e agree with the intention of this working assumption, but we think that RAN1 needs to look at the details of the exceptions for this case</w:t>
      </w:r>
      <w:r w:rsidR="003C4D16" w:rsidRPr="0025565B">
        <w:rPr>
          <w:sz w:val="22"/>
          <w:lang w:val="en-US" w:eastAsia="zh-CN"/>
        </w:rPr>
        <w:t xml:space="preserve"> </w:t>
      </w:r>
      <w:r w:rsidR="00FA05FE" w:rsidRPr="0025565B">
        <w:rPr>
          <w:sz w:val="22"/>
          <w:lang w:val="en-US" w:eastAsia="zh-CN"/>
        </w:rPr>
        <w:t xml:space="preserve">which are currently noted in Sec. 6.1 of TS 38.214 as: </w:t>
      </w:r>
    </w:p>
    <w:p w14:paraId="171B73BC" w14:textId="4B063912" w:rsidR="00FA05FE" w:rsidRPr="0025565B" w:rsidRDefault="00FA05FE" w:rsidP="008219E4">
      <w:pPr>
        <w:jc w:val="both"/>
        <w:rPr>
          <w:sz w:val="22"/>
          <w:lang w:val="en-US" w:eastAsia="zh-CN"/>
        </w:rPr>
      </w:pPr>
      <w:r w:rsidRPr="0025565B">
        <w:rPr>
          <w:noProof/>
          <w:sz w:val="22"/>
          <w:lang w:val="en-US" w:eastAsia="zh-CN"/>
        </w:rPr>
        <mc:AlternateContent>
          <mc:Choice Requires="wps">
            <w:drawing>
              <wp:inline distT="0" distB="0" distL="0" distR="0" wp14:anchorId="48C84F77" wp14:editId="721468C7">
                <wp:extent cx="5947257" cy="1404620"/>
                <wp:effectExtent l="0" t="0" r="15875"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257" cy="1404620"/>
                        </a:xfrm>
                        <a:prstGeom prst="rect">
                          <a:avLst/>
                        </a:prstGeom>
                        <a:solidFill>
                          <a:srgbClr val="FFFFFF"/>
                        </a:solidFill>
                        <a:ln w="9525">
                          <a:solidFill>
                            <a:srgbClr val="000000"/>
                          </a:solidFill>
                          <a:miter lim="800000"/>
                          <a:headEnd/>
                          <a:tailEnd/>
                        </a:ln>
                      </wps:spPr>
                      <wps:txbx>
                        <w:txbxContent>
                          <w:p w14:paraId="506197B7" w14:textId="77777777" w:rsidR="00CE0EA6" w:rsidRPr="00CE0EA6" w:rsidRDefault="00CE0EA6" w:rsidP="00FA05F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CE0EA6">
                              <w:rPr>
                                <w:color w:val="000000" w:themeColor="text1"/>
                                <w:highlight w:val="yellow"/>
                              </w:rPr>
                              <w:t xml:space="preserve">except for </w:t>
                            </w:r>
                            <w:r w:rsidRPr="00CE0EA6" w:rsidDel="003D475F">
                              <w:rPr>
                                <w:i/>
                                <w:color w:val="000000" w:themeColor="text1"/>
                                <w:highlight w:val="yellow"/>
                              </w:rPr>
                              <w:t>p0-NominalWithoutGrant</w:t>
                            </w:r>
                            <w:r w:rsidRPr="00CE0EA6">
                              <w:rPr>
                                <w:i/>
                                <w:color w:val="000000" w:themeColor="text1"/>
                                <w:highlight w:val="yellow"/>
                                <w:lang w:eastAsia="zh-CN"/>
                              </w:rPr>
                              <w:t xml:space="preserve">, </w:t>
                            </w:r>
                            <w:r w:rsidRPr="00CE0EA6">
                              <w:rPr>
                                <w:i/>
                                <w:color w:val="000000" w:themeColor="text1"/>
                                <w:highlight w:val="yellow"/>
                              </w:rPr>
                              <w:t>p0-PUSCH-Alpha,</w:t>
                            </w:r>
                            <w:r w:rsidRPr="00CE0EA6">
                              <w:rPr>
                                <w:i/>
                                <w:color w:val="000000" w:themeColor="text1"/>
                                <w:highlight w:val="yellow"/>
                                <w:lang w:eastAsia="zh-CN"/>
                              </w:rPr>
                              <w:t xml:space="preserve"> powerControlLoopToUse,</w:t>
                            </w:r>
                            <w:r w:rsidRPr="00CE0EA6">
                              <w:rPr>
                                <w:color w:val="000000" w:themeColor="text1"/>
                                <w:highlight w:val="yellow"/>
                              </w:rPr>
                              <w:t xml:space="preserve"> </w:t>
                            </w:r>
                            <w:r w:rsidRPr="00CE0EA6">
                              <w:rPr>
                                <w:i/>
                                <w:color w:val="000000" w:themeColor="text1"/>
                                <w:highlight w:val="yellow"/>
                                <w:lang w:eastAsia="zh-CN"/>
                              </w:rPr>
                              <w:t>pathlossReferenceIndex</w:t>
                            </w:r>
                            <w:r w:rsidRPr="00CE0EA6">
                              <w:rPr>
                                <w:color w:val="000000" w:themeColor="text1"/>
                                <w:highlight w:val="yellow"/>
                              </w:rPr>
                              <w:t xml:space="preserve"> described</w:t>
                            </w:r>
                            <w:r w:rsidRPr="00CE0EA6">
                              <w:rPr>
                                <w:rFonts w:hint="eastAsia"/>
                                <w:color w:val="000000" w:themeColor="text1"/>
                                <w:highlight w:val="yellow"/>
                              </w:rPr>
                              <w:t xml:space="preserve"> </w:t>
                            </w:r>
                            <w:r w:rsidRPr="00CE0EA6">
                              <w:rPr>
                                <w:color w:val="000000" w:themeColor="text1"/>
                                <w:highlight w:val="yellow"/>
                              </w:rPr>
                              <w:t>in Subclause 7.1 of [6, TS 38.213]</w:t>
                            </w:r>
                            <w:r w:rsidRPr="00CE0EA6">
                              <w:rPr>
                                <w:rFonts w:ascii="DengXian" w:eastAsia="DengXian" w:hAnsi="DengXian" w:hint="eastAsia"/>
                                <w:color w:val="000000" w:themeColor="text1"/>
                                <w:highlight w:val="yellow"/>
                                <w:lang w:eastAsia="zh-CN"/>
                              </w:rPr>
                              <w:t>,</w:t>
                            </w:r>
                            <w:r w:rsidRPr="00CE0EA6">
                              <w:rPr>
                                <w:rFonts w:ascii="DengXian" w:eastAsia="DengXian" w:hAnsi="DengXian"/>
                                <w:color w:val="000000" w:themeColor="text1"/>
                                <w:highlight w:val="yellow"/>
                                <w:lang w:eastAsia="zh-CN"/>
                              </w:rPr>
                              <w:t xml:space="preserve"> </w:t>
                            </w:r>
                            <w:r w:rsidRPr="00CE0EA6">
                              <w:rPr>
                                <w:i/>
                                <w:color w:val="000000" w:themeColor="text1"/>
                                <w:highlight w:val="yellow"/>
                              </w:rPr>
                              <w:t>mcs-Table, mcs-TableTransformPrecoder</w:t>
                            </w:r>
                            <w:r w:rsidRPr="00CE0EA6">
                              <w:rPr>
                                <w:color w:val="000000" w:themeColor="text1"/>
                                <w:highlight w:val="yellow"/>
                              </w:rPr>
                              <w:t xml:space="preserve"> described in Subclause 6.1.4.1 and </w:t>
                            </w:r>
                            <w:r w:rsidRPr="00CE0EA6">
                              <w:rPr>
                                <w:i/>
                                <w:iCs/>
                                <w:color w:val="000000" w:themeColor="text1"/>
                                <w:highlight w:val="yellow"/>
                              </w:rPr>
                              <w:t>transformPrecoder</w:t>
                            </w:r>
                            <w:r w:rsidRPr="00CE0EA6">
                              <w:rPr>
                                <w:color w:val="000000" w:themeColor="text1"/>
                                <w:highlight w:val="yellow"/>
                              </w:rPr>
                              <w:t xml:space="preserve"> described in Subclause 6.1.3</w:t>
                            </w:r>
                            <w:r w:rsidRPr="00CE0EA6">
                              <w:rPr>
                                <w:rFonts w:hint="eastAsia"/>
                                <w:color w:val="000000" w:themeColor="text1"/>
                                <w:highlight w:val="yellow"/>
                              </w:rPr>
                              <w:t>.</w:t>
                            </w:r>
                          </w:p>
                        </w:txbxContent>
                      </wps:txbx>
                      <wps:bodyPr rot="0" vert="horz" wrap="square" lIns="91440" tIns="45720" rIns="91440" bIns="45720" anchor="t" anchorCtr="0">
                        <a:spAutoFit/>
                      </wps:bodyPr>
                    </wps:wsp>
                  </a:graphicData>
                </a:graphic>
              </wp:inline>
            </w:drawing>
          </mc:Choice>
          <mc:Fallback>
            <w:pict>
              <v:shapetype w14:anchorId="48C84F77" id="_x0000_t202" coordsize="21600,21600" o:spt="202" path="m,l,21600r21600,l21600,xe">
                <v:stroke joinstyle="miter"/>
                <v:path gradientshapeok="t" o:connecttype="rect"/>
              </v:shapetype>
              <v:shape id="Text Box 2" o:spid="_x0000_s1026" type="#_x0000_t202" style="width:46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">
                <v:textbox style="mso-fit-shape-to-text:t">
                  <w:txbxContent>
                    <w:p w14:paraId="506197B7" w14:textId="77777777" w:rsidR="00CE0EA6" w:rsidRPr="00CE0EA6" w:rsidRDefault="00CE0EA6" w:rsidP="00FA05F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CE0EA6">
                        <w:rPr>
                          <w:color w:val="000000" w:themeColor="text1"/>
                          <w:highlight w:val="yellow"/>
                        </w:rPr>
                        <w:t xml:space="preserve">except for </w:t>
                      </w:r>
                      <w:r w:rsidRPr="00CE0EA6" w:rsidDel="003D475F">
                        <w:rPr>
                          <w:i/>
                          <w:color w:val="000000" w:themeColor="text1"/>
                          <w:highlight w:val="yellow"/>
                        </w:rPr>
                        <w:t>p0-NominalWithoutGrant</w:t>
                      </w:r>
                      <w:r w:rsidRPr="00CE0EA6">
                        <w:rPr>
                          <w:i/>
                          <w:color w:val="000000" w:themeColor="text1"/>
                          <w:highlight w:val="yellow"/>
                          <w:lang w:eastAsia="zh-CN"/>
                        </w:rPr>
                        <w:t xml:space="preserve">, </w:t>
                      </w:r>
                      <w:r w:rsidRPr="00CE0EA6">
                        <w:rPr>
                          <w:i/>
                          <w:color w:val="000000" w:themeColor="text1"/>
                          <w:highlight w:val="yellow"/>
                        </w:rPr>
                        <w:t>p0-PUSCH-Alpha,</w:t>
                      </w:r>
                      <w:r w:rsidRPr="00CE0EA6">
                        <w:rPr>
                          <w:i/>
                          <w:color w:val="000000" w:themeColor="text1"/>
                          <w:highlight w:val="yellow"/>
                          <w:lang w:eastAsia="zh-CN"/>
                        </w:rPr>
                        <w:t xml:space="preserve"> powerControlLoopToUse,</w:t>
                      </w:r>
                      <w:r w:rsidRPr="00CE0EA6">
                        <w:rPr>
                          <w:color w:val="000000" w:themeColor="text1"/>
                          <w:highlight w:val="yellow"/>
                        </w:rPr>
                        <w:t xml:space="preserve"> </w:t>
                      </w:r>
                      <w:r w:rsidRPr="00CE0EA6">
                        <w:rPr>
                          <w:i/>
                          <w:color w:val="000000" w:themeColor="text1"/>
                          <w:highlight w:val="yellow"/>
                          <w:lang w:eastAsia="zh-CN"/>
                        </w:rPr>
                        <w:t>pathlossReferenceIndex</w:t>
                      </w:r>
                      <w:r w:rsidRPr="00CE0EA6">
                        <w:rPr>
                          <w:color w:val="000000" w:themeColor="text1"/>
                          <w:highlight w:val="yellow"/>
                        </w:rPr>
                        <w:t xml:space="preserve"> described</w:t>
                      </w:r>
                      <w:r w:rsidRPr="00CE0EA6">
                        <w:rPr>
                          <w:rFonts w:hint="eastAsia"/>
                          <w:color w:val="000000" w:themeColor="text1"/>
                          <w:highlight w:val="yellow"/>
                        </w:rPr>
                        <w:t xml:space="preserve"> </w:t>
                      </w:r>
                      <w:r w:rsidRPr="00CE0EA6">
                        <w:rPr>
                          <w:color w:val="000000" w:themeColor="text1"/>
                          <w:highlight w:val="yellow"/>
                        </w:rPr>
                        <w:t>in Subclause 7.1 of [6, TS 38.213]</w:t>
                      </w:r>
                      <w:r w:rsidRPr="00CE0EA6">
                        <w:rPr>
                          <w:rFonts w:ascii="DengXian" w:eastAsia="DengXian" w:hAnsi="DengXian" w:hint="eastAsia"/>
                          <w:color w:val="000000" w:themeColor="text1"/>
                          <w:highlight w:val="yellow"/>
                          <w:lang w:eastAsia="zh-CN"/>
                        </w:rPr>
                        <w:t>,</w:t>
                      </w:r>
                      <w:r w:rsidRPr="00CE0EA6">
                        <w:rPr>
                          <w:rFonts w:ascii="DengXian" w:eastAsia="DengXian" w:hAnsi="DengXian"/>
                          <w:color w:val="000000" w:themeColor="text1"/>
                          <w:highlight w:val="yellow"/>
                          <w:lang w:eastAsia="zh-CN"/>
                        </w:rPr>
                        <w:t xml:space="preserve"> </w:t>
                      </w:r>
                      <w:r w:rsidRPr="00CE0EA6">
                        <w:rPr>
                          <w:i/>
                          <w:color w:val="000000" w:themeColor="text1"/>
                          <w:highlight w:val="yellow"/>
                        </w:rPr>
                        <w:t>mcs-Table, mcs-TableTransformPrecoder</w:t>
                      </w:r>
                      <w:r w:rsidRPr="00CE0EA6">
                        <w:rPr>
                          <w:color w:val="000000" w:themeColor="text1"/>
                          <w:highlight w:val="yellow"/>
                        </w:rPr>
                        <w:t xml:space="preserve"> described in Subclause 6.1.4.1 and </w:t>
                      </w:r>
                      <w:r w:rsidRPr="00CE0EA6">
                        <w:rPr>
                          <w:i/>
                          <w:iCs/>
                          <w:color w:val="000000" w:themeColor="text1"/>
                          <w:highlight w:val="yellow"/>
                        </w:rPr>
                        <w:t>transformPrecoder</w:t>
                      </w:r>
                      <w:r w:rsidRPr="00CE0EA6">
                        <w:rPr>
                          <w:color w:val="000000" w:themeColor="text1"/>
                          <w:highlight w:val="yellow"/>
                        </w:rPr>
                        <w:t xml:space="preserve"> described in Subclause 6.1.3</w:t>
                      </w:r>
                      <w:r w:rsidRPr="00CE0EA6">
                        <w:rPr>
                          <w:rFonts w:hint="eastAsia"/>
                          <w:color w:val="000000" w:themeColor="text1"/>
                          <w:highlight w:val="yellow"/>
                        </w:rPr>
                        <w:t>.</w:t>
                      </w:r>
                    </w:p>
                  </w:txbxContent>
                </v:textbox>
                <w10:anchorlock/>
              </v:shape>
            </w:pict>
          </mc:Fallback>
        </mc:AlternateContent>
      </w:r>
    </w:p>
    <w:p w14:paraId="009662D9" w14:textId="703C6A18" w:rsidR="00B75A98" w:rsidRPr="0025565B" w:rsidRDefault="003C4D16" w:rsidP="00B75A98">
      <w:pPr>
        <w:spacing w:after="0"/>
        <w:jc w:val="both"/>
        <w:rPr>
          <w:sz w:val="22"/>
          <w:lang w:val="en-US" w:eastAsia="zh-CN"/>
        </w:rPr>
      </w:pPr>
      <w:r w:rsidRPr="0025565B">
        <w:rPr>
          <w:sz w:val="22"/>
          <w:lang w:val="en-US" w:eastAsia="zh-CN"/>
        </w:rPr>
        <w:t>The first set of Rel-15 exceptions is related to PUSCH TPC where enhancements in Rel-16 such as dynamic p0-PUSCH sets have been agreed to manage the potential overlap of URLLC transmissions with eMBB PUSCH.</w:t>
      </w:r>
      <w:r w:rsidR="003536C7" w:rsidRPr="0025565B">
        <w:rPr>
          <w:sz w:val="22"/>
          <w:lang w:val="en-US" w:eastAsia="zh-CN"/>
        </w:rPr>
        <w:t xml:space="preserve"> But the </w:t>
      </w:r>
      <w:r w:rsidR="00F5444F" w:rsidRPr="0025565B">
        <w:rPr>
          <w:sz w:val="22"/>
          <w:lang w:val="en-US" w:eastAsia="zh-CN"/>
        </w:rPr>
        <w:t xml:space="preserve">TPC </w:t>
      </w:r>
      <w:r w:rsidR="003536C7" w:rsidRPr="0025565B">
        <w:rPr>
          <w:sz w:val="22"/>
          <w:lang w:val="en-US" w:eastAsia="zh-CN"/>
        </w:rPr>
        <w:t xml:space="preserve">operation is not just related to using a different P0 value </w:t>
      </w:r>
      <w:r w:rsidR="00317A36" w:rsidRPr="0025565B">
        <w:rPr>
          <w:sz w:val="22"/>
          <w:lang w:val="en-US" w:eastAsia="zh-CN"/>
        </w:rPr>
        <w:t>(</w:t>
      </w:r>
      <w:r w:rsidR="003536C7" w:rsidRPr="0025565B">
        <w:rPr>
          <w:sz w:val="22"/>
          <w:lang w:val="en-US" w:eastAsia="zh-CN"/>
        </w:rPr>
        <w:t xml:space="preserve">as enabled through the Rel-16 </w:t>
      </w:r>
      <w:r w:rsidR="003536C7" w:rsidRPr="0025565B">
        <w:rPr>
          <w:sz w:val="22"/>
          <w:lang w:val="en-US" w:eastAsia="zh-CN"/>
        </w:rPr>
        <w:lastRenderedPageBreak/>
        <w:t>TPC enhancements</w:t>
      </w:r>
      <w:r w:rsidR="00317A36" w:rsidRPr="0025565B">
        <w:rPr>
          <w:sz w:val="22"/>
          <w:lang w:val="en-US" w:eastAsia="zh-CN"/>
        </w:rPr>
        <w:t>)</w:t>
      </w:r>
      <w:r w:rsidR="003536C7" w:rsidRPr="0025565B">
        <w:rPr>
          <w:sz w:val="22"/>
          <w:lang w:val="en-US" w:eastAsia="zh-CN"/>
        </w:rPr>
        <w:t xml:space="preserve"> but more generic in terms of power control loop usage etc. Using totally different TPC parameters (P0, alpha, TPC loop &amp; PL index) for the re-transmission than for the initial transmission does not seem to be very reasonable. Therefore, we suggest </w:t>
      </w:r>
      <w:r w:rsidR="006A6B5F" w:rsidRPr="0025565B">
        <w:rPr>
          <w:sz w:val="22"/>
          <w:lang w:val="en-US" w:eastAsia="zh-CN"/>
        </w:rPr>
        <w:t>keeping</w:t>
      </w:r>
      <w:r w:rsidR="003536C7" w:rsidRPr="0025565B">
        <w:rPr>
          <w:sz w:val="22"/>
          <w:lang w:val="en-US" w:eastAsia="zh-CN"/>
        </w:rPr>
        <w:t xml:space="preserve"> the Rel-15 exception on TPC parameters also </w:t>
      </w:r>
      <w:r w:rsidR="00F5444F" w:rsidRPr="0025565B">
        <w:rPr>
          <w:sz w:val="22"/>
          <w:lang w:val="en-US" w:eastAsia="zh-CN"/>
        </w:rPr>
        <w:t xml:space="preserve">for DCI format 0_2. </w:t>
      </w:r>
    </w:p>
    <w:p w14:paraId="6333FD3B" w14:textId="57F38895" w:rsidR="00F5444F" w:rsidRPr="0025565B" w:rsidRDefault="003C4D16" w:rsidP="00F5444F">
      <w:pPr>
        <w:spacing w:after="0"/>
        <w:jc w:val="both"/>
        <w:rPr>
          <w:sz w:val="22"/>
          <w:szCs w:val="22"/>
          <w:lang w:val="en-US" w:eastAsia="zh-CN"/>
        </w:rPr>
      </w:pPr>
      <w:r w:rsidRPr="0025565B">
        <w:rPr>
          <w:sz w:val="22"/>
          <w:szCs w:val="22"/>
          <w:lang w:val="en-US" w:eastAsia="zh-CN"/>
        </w:rPr>
        <w:t xml:space="preserve">The MCS usage with the new DCI format 0_2 is still slightly unclear and the MCS field in the DCI format may be smaller and not all MCS entries of a respective </w:t>
      </w:r>
      <w:r w:rsidR="00161E37" w:rsidRPr="0025565B">
        <w:rPr>
          <w:sz w:val="22"/>
          <w:szCs w:val="22"/>
          <w:lang w:val="en-US" w:eastAsia="zh-CN"/>
        </w:rPr>
        <w:t xml:space="preserve">MCS </w:t>
      </w:r>
      <w:r w:rsidRPr="0025565B">
        <w:rPr>
          <w:sz w:val="22"/>
          <w:szCs w:val="22"/>
          <w:lang w:val="en-US" w:eastAsia="zh-CN"/>
        </w:rPr>
        <w:t xml:space="preserve">table may be addressable. </w:t>
      </w:r>
      <w:r w:rsidR="00681CE3" w:rsidRPr="0025565B">
        <w:rPr>
          <w:sz w:val="22"/>
          <w:szCs w:val="22"/>
          <w:lang w:val="en-US" w:eastAsia="zh-CN"/>
        </w:rPr>
        <w:t>I</w:t>
      </w:r>
      <w:r w:rsidR="00317A36" w:rsidRPr="0025565B">
        <w:rPr>
          <w:sz w:val="22"/>
          <w:szCs w:val="22"/>
          <w:lang w:val="en-US" w:eastAsia="zh-CN"/>
        </w:rPr>
        <w:t xml:space="preserve">n case the MCS field size of DCI format 0_2 is still 5bits, there is no reason to change the Rel-15 behaviour </w:t>
      </w:r>
      <w:r w:rsidR="00681CE3" w:rsidRPr="0025565B">
        <w:rPr>
          <w:sz w:val="22"/>
          <w:szCs w:val="22"/>
          <w:lang w:val="en-US" w:eastAsia="zh-CN"/>
        </w:rPr>
        <w:t xml:space="preserve">of using the MCS table from </w:t>
      </w:r>
      <w:r w:rsidR="00681CE3" w:rsidRPr="0025565B">
        <w:rPr>
          <w:i/>
          <w:sz w:val="22"/>
          <w:szCs w:val="22"/>
          <w:lang w:val="en-US" w:eastAsia="zh-CN"/>
        </w:rPr>
        <w:t>configuredGrantConfig</w:t>
      </w:r>
      <w:r w:rsidR="00681CE3" w:rsidRPr="0025565B">
        <w:rPr>
          <w:sz w:val="22"/>
          <w:szCs w:val="22"/>
          <w:lang w:val="en-US" w:eastAsia="zh-CN"/>
        </w:rPr>
        <w:t xml:space="preserve"> </w:t>
      </w:r>
      <w:r w:rsidR="00317A36" w:rsidRPr="0025565B">
        <w:rPr>
          <w:sz w:val="22"/>
          <w:szCs w:val="22"/>
          <w:lang w:val="en-US" w:eastAsia="zh-CN"/>
        </w:rPr>
        <w:t xml:space="preserve">as </w:t>
      </w:r>
      <w:r w:rsidR="00681CE3" w:rsidRPr="0025565B">
        <w:rPr>
          <w:sz w:val="22"/>
          <w:szCs w:val="22"/>
          <w:lang w:val="en-US" w:eastAsia="zh-CN"/>
        </w:rPr>
        <w:t xml:space="preserve">using </w:t>
      </w:r>
      <w:r w:rsidR="00317A36" w:rsidRPr="0025565B">
        <w:rPr>
          <w:sz w:val="22"/>
          <w:szCs w:val="22"/>
          <w:lang w:val="en-US" w:eastAsia="zh-CN"/>
        </w:rPr>
        <w:t xml:space="preserve">the same range of supported MCS (including lowSE &amp; 256QAM) for the </w:t>
      </w:r>
      <w:r w:rsidR="00681CE3" w:rsidRPr="0025565B">
        <w:rPr>
          <w:sz w:val="22"/>
          <w:szCs w:val="22"/>
          <w:lang w:val="en-US" w:eastAsia="zh-CN"/>
        </w:rPr>
        <w:t xml:space="preserve">initial &amp; </w:t>
      </w:r>
      <w:r w:rsidR="00317A36" w:rsidRPr="0025565B">
        <w:rPr>
          <w:sz w:val="22"/>
          <w:szCs w:val="22"/>
          <w:lang w:val="en-US" w:eastAsia="zh-CN"/>
        </w:rPr>
        <w:t xml:space="preserve">re-transmission </w:t>
      </w:r>
      <w:r w:rsidR="00681CE3" w:rsidRPr="0025565B">
        <w:rPr>
          <w:sz w:val="22"/>
          <w:szCs w:val="22"/>
          <w:lang w:val="en-US" w:eastAsia="zh-CN"/>
        </w:rPr>
        <w:t xml:space="preserve">of CG PUSCH </w:t>
      </w:r>
      <w:r w:rsidR="00317A36" w:rsidRPr="0025565B">
        <w:rPr>
          <w:sz w:val="22"/>
          <w:szCs w:val="22"/>
          <w:lang w:val="en-US" w:eastAsia="zh-CN"/>
        </w:rPr>
        <w:t xml:space="preserve">seems </w:t>
      </w:r>
      <w:r w:rsidR="00681CE3" w:rsidRPr="0025565B">
        <w:rPr>
          <w:sz w:val="22"/>
          <w:szCs w:val="22"/>
          <w:lang w:val="en-US" w:eastAsia="zh-CN"/>
        </w:rPr>
        <w:t xml:space="preserve">to be </w:t>
      </w:r>
      <w:r w:rsidR="00317A36" w:rsidRPr="0025565B">
        <w:rPr>
          <w:sz w:val="22"/>
          <w:szCs w:val="22"/>
          <w:lang w:val="en-US" w:eastAsia="zh-CN"/>
        </w:rPr>
        <w:t xml:space="preserve">feasible. If a smaller than 5-bit MCS field size is supported and configured for DCI Format 0_2, then the indicated MCS from DCI Format 0_2 is directly applied. </w:t>
      </w:r>
    </w:p>
    <w:p w14:paraId="09F2DC42" w14:textId="707D54B3" w:rsidR="003C4D16" w:rsidRPr="0025565B" w:rsidRDefault="002E7900" w:rsidP="008219E4">
      <w:pPr>
        <w:jc w:val="both"/>
        <w:rPr>
          <w:sz w:val="22"/>
          <w:szCs w:val="22"/>
          <w:lang w:val="en-US" w:eastAsia="zh-CN"/>
        </w:rPr>
      </w:pPr>
      <w:r w:rsidRPr="0025565B">
        <w:rPr>
          <w:sz w:val="22"/>
          <w:szCs w:val="22"/>
          <w:lang w:val="en-US" w:eastAsia="zh-CN"/>
        </w:rPr>
        <w:t xml:space="preserve">Looking at the </w:t>
      </w:r>
      <w:r w:rsidR="00EA04C9" w:rsidRPr="0025565B">
        <w:rPr>
          <w:sz w:val="22"/>
          <w:szCs w:val="22"/>
          <w:lang w:val="en-US" w:eastAsia="zh-CN"/>
        </w:rPr>
        <w:t xml:space="preserve">Rel-15 </w:t>
      </w:r>
      <w:r w:rsidRPr="0025565B">
        <w:rPr>
          <w:sz w:val="22"/>
          <w:szCs w:val="22"/>
          <w:lang w:val="en-US" w:eastAsia="zh-CN"/>
        </w:rPr>
        <w:t>transform precoder operation in Sec. 6.1.3</w:t>
      </w:r>
      <w:r w:rsidR="00EA04C9" w:rsidRPr="0025565B">
        <w:rPr>
          <w:sz w:val="22"/>
          <w:szCs w:val="22"/>
          <w:lang w:val="en-US" w:eastAsia="zh-CN"/>
        </w:rPr>
        <w:t xml:space="preserve"> for Rel-15</w:t>
      </w:r>
      <w:r w:rsidRPr="0025565B">
        <w:rPr>
          <w:sz w:val="22"/>
          <w:szCs w:val="22"/>
          <w:lang w:val="en-US" w:eastAsia="zh-CN"/>
        </w:rPr>
        <w:t xml:space="preserve">, </w:t>
      </w:r>
      <w:r w:rsidR="00EA04C9" w:rsidRPr="0025565B">
        <w:rPr>
          <w:sz w:val="22"/>
          <w:szCs w:val="22"/>
          <w:lang w:val="en-US" w:eastAsia="zh-CN"/>
        </w:rPr>
        <w:t>the same transform precoder for CG re-transmission (CS-RNTI, NDI=</w:t>
      </w:r>
      <w:r w:rsidR="00161E37" w:rsidRPr="0025565B">
        <w:rPr>
          <w:sz w:val="22"/>
          <w:szCs w:val="22"/>
          <w:lang w:val="en-US" w:eastAsia="zh-CN"/>
        </w:rPr>
        <w:t>1</w:t>
      </w:r>
      <w:r w:rsidR="00EA04C9" w:rsidRPr="0025565B">
        <w:rPr>
          <w:sz w:val="22"/>
          <w:szCs w:val="22"/>
          <w:lang w:val="en-US" w:eastAsia="zh-CN"/>
        </w:rPr>
        <w:t xml:space="preserve">) than for DG PUSCH (C-RNTI) is applied. The </w:t>
      </w:r>
      <w:r w:rsidR="00691106" w:rsidRPr="0025565B">
        <w:rPr>
          <w:sz w:val="22"/>
          <w:szCs w:val="22"/>
          <w:lang w:val="en-US" w:eastAsia="zh-CN"/>
        </w:rPr>
        <w:t>Rel-15 operation for DCI format 0_1 should be applied also for DCI format 0_2</w:t>
      </w:r>
      <w:r w:rsidR="00EA04C9" w:rsidRPr="0025565B">
        <w:rPr>
          <w:sz w:val="22"/>
          <w:szCs w:val="22"/>
          <w:lang w:val="en-US" w:eastAsia="zh-CN"/>
        </w:rPr>
        <w:t>, i.e. the transform precoder applied for DCI format 0_2 for C-RNTI and CS-RNTI with NDI=1</w:t>
      </w:r>
      <w:r w:rsidR="00691106" w:rsidRPr="0025565B">
        <w:rPr>
          <w:sz w:val="22"/>
          <w:szCs w:val="22"/>
          <w:lang w:val="en-US" w:eastAsia="zh-CN"/>
        </w:rPr>
        <w:t xml:space="preserve"> </w:t>
      </w:r>
      <w:r w:rsidR="00161E37" w:rsidRPr="0025565B">
        <w:rPr>
          <w:sz w:val="22"/>
          <w:szCs w:val="22"/>
          <w:lang w:val="en-US" w:eastAsia="zh-CN"/>
        </w:rPr>
        <w:t>is</w:t>
      </w:r>
      <w:r w:rsidR="00691106" w:rsidRPr="0025565B">
        <w:rPr>
          <w:sz w:val="22"/>
          <w:szCs w:val="22"/>
          <w:lang w:val="en-US" w:eastAsia="zh-CN"/>
        </w:rPr>
        <w:t xml:space="preserve"> to be the same</w:t>
      </w:r>
      <w:r w:rsidR="00EA04C9" w:rsidRPr="0025565B">
        <w:rPr>
          <w:sz w:val="22"/>
          <w:szCs w:val="22"/>
          <w:lang w:val="en-US" w:eastAsia="zh-CN"/>
        </w:rPr>
        <w:t xml:space="preserve">. We would like to note here that the exception in the current specifications </w:t>
      </w:r>
      <w:r w:rsidR="00691106" w:rsidRPr="0025565B">
        <w:rPr>
          <w:sz w:val="22"/>
          <w:szCs w:val="22"/>
          <w:lang w:val="en-US" w:eastAsia="zh-CN"/>
        </w:rPr>
        <w:t xml:space="preserve">in the textbox </w:t>
      </w:r>
      <w:r w:rsidR="00EA04C9" w:rsidRPr="0025565B">
        <w:rPr>
          <w:sz w:val="22"/>
          <w:szCs w:val="22"/>
          <w:lang w:val="en-US" w:eastAsia="zh-CN"/>
        </w:rPr>
        <w:t xml:space="preserve">above </w:t>
      </w:r>
      <w:r w:rsidR="00691106" w:rsidRPr="0025565B">
        <w:rPr>
          <w:sz w:val="22"/>
          <w:szCs w:val="22"/>
          <w:lang w:val="en-US" w:eastAsia="zh-CN"/>
        </w:rPr>
        <w:t xml:space="preserve">is </w:t>
      </w:r>
      <w:r w:rsidR="00EA04C9" w:rsidRPr="0025565B">
        <w:rPr>
          <w:sz w:val="22"/>
          <w:szCs w:val="22"/>
          <w:lang w:val="en-US" w:eastAsia="zh-CN"/>
        </w:rPr>
        <w:t xml:space="preserve">only there to cover the case that </w:t>
      </w:r>
      <w:r w:rsidR="00695294" w:rsidRPr="0025565B">
        <w:rPr>
          <w:i/>
          <w:sz w:val="22"/>
          <w:szCs w:val="22"/>
          <w:lang w:val="en-US" w:eastAsia="zh-CN"/>
        </w:rPr>
        <w:t>transformPrecoder</w:t>
      </w:r>
      <w:r w:rsidR="00695294" w:rsidRPr="0025565B">
        <w:rPr>
          <w:sz w:val="22"/>
          <w:szCs w:val="22"/>
          <w:lang w:val="en-US" w:eastAsia="zh-CN"/>
        </w:rPr>
        <w:t xml:space="preserve"> </w:t>
      </w:r>
      <w:r w:rsidR="00EA04C9" w:rsidRPr="0025565B">
        <w:rPr>
          <w:sz w:val="22"/>
          <w:szCs w:val="22"/>
          <w:lang w:val="en-US" w:eastAsia="zh-CN"/>
        </w:rPr>
        <w:t xml:space="preserve">is not configured in </w:t>
      </w:r>
      <w:r w:rsidR="00EA04C9" w:rsidRPr="0025565B">
        <w:rPr>
          <w:i/>
          <w:sz w:val="22"/>
          <w:szCs w:val="22"/>
          <w:lang w:val="en-US" w:eastAsia="zh-CN"/>
        </w:rPr>
        <w:t>PUSCH-Config</w:t>
      </w:r>
      <w:r w:rsidR="00691106" w:rsidRPr="0025565B">
        <w:rPr>
          <w:sz w:val="22"/>
          <w:szCs w:val="22"/>
          <w:lang w:val="en-US" w:eastAsia="zh-CN"/>
        </w:rPr>
        <w:t xml:space="preserve"> as then </w:t>
      </w:r>
      <w:r w:rsidR="00691106" w:rsidRPr="0025565B">
        <w:rPr>
          <w:i/>
          <w:iCs/>
          <w:sz w:val="22"/>
          <w:szCs w:val="22"/>
          <w:lang w:val="en-US"/>
        </w:rPr>
        <w:t>msg3-transformPrecoder</w:t>
      </w:r>
      <w:r w:rsidR="00691106" w:rsidRPr="0025565B">
        <w:rPr>
          <w:iCs/>
          <w:sz w:val="22"/>
          <w:szCs w:val="22"/>
          <w:lang w:val="en-US"/>
        </w:rPr>
        <w:t xml:space="preserve"> is to be applied</w:t>
      </w:r>
      <w:r w:rsidR="00E01F7D" w:rsidRPr="0025565B">
        <w:rPr>
          <w:iCs/>
          <w:sz w:val="22"/>
          <w:szCs w:val="22"/>
          <w:lang w:val="en-US"/>
        </w:rPr>
        <w:t xml:space="preserve"> for DCI format 0_1</w:t>
      </w:r>
      <w:r w:rsidR="00695294" w:rsidRPr="0025565B">
        <w:rPr>
          <w:sz w:val="22"/>
          <w:szCs w:val="22"/>
          <w:lang w:val="en-US" w:eastAsia="zh-CN"/>
        </w:rPr>
        <w:t xml:space="preserve">. </w:t>
      </w:r>
    </w:p>
    <w:p w14:paraId="52E2CCAC" w14:textId="39A3EF70" w:rsidR="00695294" w:rsidRPr="0025565B" w:rsidRDefault="00695294" w:rsidP="00C25485">
      <w:pPr>
        <w:spacing w:after="0"/>
        <w:jc w:val="both"/>
        <w:rPr>
          <w:b/>
          <w:sz w:val="22"/>
          <w:lang w:val="en-US" w:eastAsia="zh-CN"/>
        </w:rPr>
      </w:pPr>
      <w:r w:rsidRPr="0025565B">
        <w:rPr>
          <w:b/>
          <w:sz w:val="22"/>
          <w:lang w:val="en-US" w:eastAsia="zh-CN"/>
        </w:rPr>
        <w:t xml:space="preserve">Proposal 2-3: Confirm the RAN1 #98bis </w:t>
      </w:r>
      <w:r w:rsidRPr="0025565B">
        <w:rPr>
          <w:b/>
          <w:sz w:val="22"/>
          <w:highlight w:val="darkYellow"/>
          <w:lang w:val="en-US" w:eastAsia="zh-CN"/>
        </w:rPr>
        <w:t>working assumption</w:t>
      </w:r>
      <w:r w:rsidRPr="0025565B">
        <w:rPr>
          <w:b/>
          <w:sz w:val="22"/>
          <w:lang w:val="en-US" w:eastAsia="zh-CN"/>
        </w:rPr>
        <w:t xml:space="preserve"> with the following changes:</w:t>
      </w:r>
    </w:p>
    <w:p w14:paraId="61256EEE" w14:textId="3DB55BE5" w:rsidR="00695294" w:rsidRPr="0025565B" w:rsidRDefault="00695294" w:rsidP="00C25485">
      <w:pPr>
        <w:spacing w:after="0"/>
        <w:jc w:val="both"/>
        <w:rPr>
          <w:b/>
          <w:sz w:val="22"/>
          <w:lang w:val="en-US" w:eastAsia="zh-CN"/>
        </w:rPr>
      </w:pPr>
      <w:r w:rsidRPr="0025565B">
        <w:rPr>
          <w:b/>
          <w:sz w:val="22"/>
          <w:lang w:val="en-US" w:eastAsia="zh-CN"/>
        </w:rPr>
        <w:t xml:space="preserve">“Retransmission of the PUSCH scheduled by </w:t>
      </w:r>
      <w:r w:rsidRPr="0025565B">
        <w:rPr>
          <w:b/>
          <w:strike/>
          <w:color w:val="FF0000"/>
          <w:sz w:val="22"/>
          <w:lang w:val="en-US" w:eastAsia="zh-CN"/>
        </w:rPr>
        <w:t>a new</w:t>
      </w:r>
      <w:r w:rsidRPr="0025565B">
        <w:rPr>
          <w:b/>
          <w:sz w:val="22"/>
          <w:lang w:val="en-US" w:eastAsia="zh-CN"/>
        </w:rPr>
        <w:t xml:space="preserve"> UL DCI format </w:t>
      </w:r>
      <w:r w:rsidR="004F7D85" w:rsidRPr="0025565B">
        <w:rPr>
          <w:b/>
          <w:color w:val="FF0000"/>
          <w:sz w:val="22"/>
          <w:lang w:val="en-US" w:eastAsia="zh-CN"/>
        </w:rPr>
        <w:t>0_2</w:t>
      </w:r>
      <w:r w:rsidR="004F7D85" w:rsidRPr="0025565B">
        <w:rPr>
          <w:b/>
          <w:sz w:val="22"/>
          <w:lang w:val="en-US" w:eastAsia="zh-CN"/>
        </w:rPr>
        <w:t xml:space="preserve"> </w:t>
      </w:r>
      <w:r w:rsidRPr="0025565B">
        <w:rPr>
          <w:b/>
          <w:sz w:val="22"/>
          <w:lang w:val="en-US" w:eastAsia="zh-CN"/>
        </w:rPr>
        <w:t xml:space="preserve">with CRC scrambled by CS-RNTI with NDI=1 shall follow the same higher layer configuration defined for dynamic PUSCH transmission associated with </w:t>
      </w:r>
      <w:r w:rsidRPr="0025565B">
        <w:rPr>
          <w:b/>
          <w:strike/>
          <w:color w:val="FF0000"/>
          <w:sz w:val="22"/>
          <w:lang w:val="en-US" w:eastAsia="zh-CN"/>
        </w:rPr>
        <w:t>the new</w:t>
      </w:r>
      <w:r w:rsidRPr="0025565B">
        <w:rPr>
          <w:b/>
          <w:color w:val="FF0000"/>
          <w:sz w:val="22"/>
          <w:lang w:val="en-US" w:eastAsia="zh-CN"/>
        </w:rPr>
        <w:t xml:space="preserve"> </w:t>
      </w:r>
      <w:r w:rsidRPr="0025565B">
        <w:rPr>
          <w:b/>
          <w:sz w:val="22"/>
          <w:lang w:val="en-US" w:eastAsia="zh-CN"/>
        </w:rPr>
        <w:t xml:space="preserve">UL DCI format </w:t>
      </w:r>
      <w:r w:rsidR="00C25485" w:rsidRPr="0025565B">
        <w:rPr>
          <w:b/>
          <w:color w:val="FF0000"/>
          <w:sz w:val="22"/>
          <w:lang w:val="en-US" w:eastAsia="zh-CN"/>
        </w:rPr>
        <w:t>0_2</w:t>
      </w:r>
      <w:r w:rsidR="00C25485" w:rsidRPr="0025565B">
        <w:rPr>
          <w:b/>
          <w:sz w:val="22"/>
          <w:lang w:val="en-US" w:eastAsia="zh-CN"/>
        </w:rPr>
        <w:t xml:space="preserve"> </w:t>
      </w:r>
      <w:r w:rsidRPr="0025565B">
        <w:rPr>
          <w:b/>
          <w:color w:val="FF0000"/>
          <w:sz w:val="22"/>
          <w:lang w:val="en-US" w:eastAsia="zh-CN"/>
        </w:rPr>
        <w:t>except</w:t>
      </w:r>
      <w:r w:rsidR="003536C7" w:rsidRPr="0025565B">
        <w:rPr>
          <w:b/>
          <w:color w:val="FF0000"/>
          <w:sz w:val="22"/>
          <w:lang w:val="en-US" w:eastAsia="zh-CN"/>
        </w:rPr>
        <w:t xml:space="preserve"> for:</w:t>
      </w:r>
    </w:p>
    <w:p w14:paraId="7EBECBED" w14:textId="55A0C32B" w:rsidR="003536C7" w:rsidRPr="0025565B" w:rsidRDefault="003536C7" w:rsidP="00317A36">
      <w:pPr>
        <w:pStyle w:val="ListParagraph"/>
        <w:numPr>
          <w:ilvl w:val="0"/>
          <w:numId w:val="7"/>
        </w:numPr>
        <w:jc w:val="both"/>
        <w:rPr>
          <w:b/>
          <w:sz w:val="22"/>
          <w:lang w:val="en-US" w:eastAsia="zh-CN"/>
        </w:rPr>
      </w:pPr>
      <w:r w:rsidRPr="0025565B">
        <w:rPr>
          <w:b/>
          <w:i/>
          <w:color w:val="FF0000"/>
          <w:sz w:val="22"/>
          <w:lang w:val="en-US" w:eastAsia="zh-CN"/>
        </w:rPr>
        <w:t>p0-NominalWithoutGrant</w:t>
      </w:r>
      <w:r w:rsidRPr="0025565B">
        <w:rPr>
          <w:b/>
          <w:color w:val="FF0000"/>
          <w:sz w:val="22"/>
          <w:lang w:val="en-US" w:eastAsia="zh-CN"/>
        </w:rPr>
        <w:t xml:space="preserve">, </w:t>
      </w:r>
      <w:r w:rsidRPr="0025565B">
        <w:rPr>
          <w:b/>
          <w:i/>
          <w:color w:val="FF0000"/>
          <w:sz w:val="22"/>
          <w:lang w:val="en-US" w:eastAsia="zh-CN"/>
        </w:rPr>
        <w:t>p0-PUSCH-Alpha</w:t>
      </w:r>
      <w:r w:rsidRPr="0025565B">
        <w:rPr>
          <w:b/>
          <w:color w:val="FF0000"/>
          <w:sz w:val="22"/>
          <w:lang w:val="en-US" w:eastAsia="zh-CN"/>
        </w:rPr>
        <w:t xml:space="preserve">, </w:t>
      </w:r>
      <w:r w:rsidRPr="0025565B">
        <w:rPr>
          <w:b/>
          <w:i/>
          <w:color w:val="FF0000"/>
          <w:sz w:val="22"/>
          <w:lang w:val="en-US" w:eastAsia="zh-CN"/>
        </w:rPr>
        <w:t>powerControlLoopToUse</w:t>
      </w:r>
      <w:r w:rsidRPr="0025565B">
        <w:rPr>
          <w:b/>
          <w:color w:val="FF0000"/>
          <w:sz w:val="22"/>
          <w:lang w:val="en-US" w:eastAsia="zh-CN"/>
        </w:rPr>
        <w:t xml:space="preserve">, </w:t>
      </w:r>
      <w:r w:rsidRPr="0025565B">
        <w:rPr>
          <w:b/>
          <w:i/>
          <w:color w:val="FF0000"/>
          <w:sz w:val="22"/>
          <w:lang w:val="en-US" w:eastAsia="zh-CN"/>
        </w:rPr>
        <w:t>pathlossReferenceIndex</w:t>
      </w:r>
      <w:r w:rsidRPr="0025565B">
        <w:rPr>
          <w:b/>
          <w:color w:val="FF0000"/>
          <w:sz w:val="22"/>
          <w:lang w:val="en-US" w:eastAsia="zh-CN"/>
        </w:rPr>
        <w:t xml:space="preserve"> described in Subclause 7.1 of TS 38.213</w:t>
      </w:r>
      <w:r w:rsidR="0025273B" w:rsidRPr="0025565B">
        <w:rPr>
          <w:b/>
          <w:color w:val="FF0000"/>
          <w:sz w:val="22"/>
          <w:lang w:val="en-US" w:eastAsia="zh-CN"/>
        </w:rPr>
        <w:t xml:space="preserve"> (as in Rel-15)</w:t>
      </w:r>
    </w:p>
    <w:p w14:paraId="5ADCD834" w14:textId="136C20D1" w:rsidR="00F5444F" w:rsidRPr="0025565B" w:rsidRDefault="00A62624" w:rsidP="006A09B3">
      <w:pPr>
        <w:pStyle w:val="ListParagraph"/>
        <w:numPr>
          <w:ilvl w:val="0"/>
          <w:numId w:val="7"/>
        </w:numPr>
        <w:jc w:val="both"/>
        <w:rPr>
          <w:b/>
          <w:sz w:val="22"/>
          <w:lang w:val="en-US" w:eastAsia="zh-CN"/>
        </w:rPr>
      </w:pPr>
      <w:r w:rsidRPr="0025565B">
        <w:rPr>
          <w:b/>
          <w:color w:val="FF0000"/>
          <w:sz w:val="22"/>
          <w:lang w:val="en-US" w:eastAsia="zh-CN"/>
        </w:rPr>
        <w:t xml:space="preserve">MCS </w:t>
      </w:r>
      <w:r w:rsidR="00111FC8" w:rsidRPr="0025565B">
        <w:rPr>
          <w:b/>
          <w:color w:val="FF0000"/>
          <w:sz w:val="22"/>
          <w:lang w:val="en-US" w:eastAsia="zh-CN"/>
        </w:rPr>
        <w:t xml:space="preserve">table </w:t>
      </w:r>
      <w:r w:rsidRPr="0025565B">
        <w:rPr>
          <w:b/>
          <w:color w:val="FF0000"/>
          <w:sz w:val="22"/>
          <w:lang w:val="en-US" w:eastAsia="zh-CN"/>
        </w:rPr>
        <w:t>usage</w:t>
      </w:r>
      <w:r w:rsidRPr="0025565B">
        <w:rPr>
          <w:b/>
          <w:sz w:val="22"/>
          <w:lang w:val="en-US" w:eastAsia="zh-CN"/>
        </w:rPr>
        <w:t xml:space="preserve">: </w:t>
      </w:r>
    </w:p>
    <w:p w14:paraId="3E87282C" w14:textId="3633B463" w:rsidR="00A62624" w:rsidRPr="0025565B" w:rsidRDefault="00A62624" w:rsidP="00691106">
      <w:pPr>
        <w:pStyle w:val="ListParagraph"/>
        <w:numPr>
          <w:ilvl w:val="1"/>
          <w:numId w:val="7"/>
        </w:numPr>
        <w:jc w:val="both"/>
        <w:rPr>
          <w:b/>
          <w:sz w:val="22"/>
          <w:lang w:val="en-US" w:eastAsia="zh-CN"/>
        </w:rPr>
      </w:pPr>
      <w:r w:rsidRPr="0025565B">
        <w:rPr>
          <w:b/>
          <w:color w:val="FF0000"/>
          <w:sz w:val="22"/>
          <w:lang w:val="en-US" w:eastAsia="zh-CN"/>
        </w:rPr>
        <w:t xml:space="preserve">If a smaller than 5-bit MCS </w:t>
      </w:r>
      <w:r w:rsidR="00317A36" w:rsidRPr="0025565B">
        <w:rPr>
          <w:b/>
          <w:color w:val="FF0000"/>
          <w:sz w:val="22"/>
          <w:lang w:val="en-US" w:eastAsia="zh-CN"/>
        </w:rPr>
        <w:t xml:space="preserve">field size </w:t>
      </w:r>
      <w:r w:rsidRPr="0025565B">
        <w:rPr>
          <w:b/>
          <w:color w:val="FF0000"/>
          <w:sz w:val="22"/>
          <w:lang w:val="en-US" w:eastAsia="zh-CN"/>
        </w:rPr>
        <w:t xml:space="preserve">is supported and configured for DCI Format 0_2, then the MCS from DCI Format </w:t>
      </w:r>
      <w:r w:rsidR="00317A36" w:rsidRPr="0025565B">
        <w:rPr>
          <w:b/>
          <w:color w:val="FF0000"/>
          <w:sz w:val="22"/>
          <w:lang w:val="en-US" w:eastAsia="zh-CN"/>
        </w:rPr>
        <w:t xml:space="preserve">0_2 </w:t>
      </w:r>
      <w:r w:rsidRPr="0025565B">
        <w:rPr>
          <w:b/>
          <w:color w:val="FF0000"/>
          <w:sz w:val="22"/>
          <w:lang w:val="en-US" w:eastAsia="zh-CN"/>
        </w:rPr>
        <w:t xml:space="preserve">is directly applied. Otherwise, </w:t>
      </w:r>
      <w:r w:rsidR="00111FC8" w:rsidRPr="0025565B">
        <w:rPr>
          <w:b/>
          <w:color w:val="FF0000"/>
          <w:sz w:val="22"/>
          <w:lang w:val="en-US" w:eastAsia="zh-CN"/>
        </w:rPr>
        <w:t xml:space="preserve">the </w:t>
      </w:r>
      <w:r w:rsidRPr="0025565B">
        <w:rPr>
          <w:b/>
          <w:color w:val="FF0000"/>
          <w:sz w:val="22"/>
          <w:lang w:val="en-US" w:eastAsia="zh-CN"/>
        </w:rPr>
        <w:t xml:space="preserve">Rel-15 </w:t>
      </w:r>
      <w:r w:rsidR="00111FC8" w:rsidRPr="0025565B">
        <w:rPr>
          <w:b/>
          <w:color w:val="FF0000"/>
          <w:sz w:val="22"/>
          <w:lang w:val="en-US" w:eastAsia="zh-CN"/>
        </w:rPr>
        <w:t xml:space="preserve">behaviour of using the configured MCS table for </w:t>
      </w:r>
      <w:r w:rsidR="00111FC8" w:rsidRPr="0025565B">
        <w:rPr>
          <w:b/>
          <w:i/>
          <w:color w:val="FF0000"/>
          <w:sz w:val="22"/>
          <w:lang w:val="en-US" w:eastAsia="zh-CN"/>
        </w:rPr>
        <w:t xml:space="preserve">configuredGrantConfig </w:t>
      </w:r>
      <w:r w:rsidR="00111FC8" w:rsidRPr="0025565B">
        <w:rPr>
          <w:b/>
          <w:color w:val="FF0000"/>
          <w:sz w:val="22"/>
          <w:lang w:val="en-US" w:eastAsia="zh-CN"/>
        </w:rPr>
        <w:t>applies.</w:t>
      </w:r>
      <w:r w:rsidRPr="0025565B">
        <w:rPr>
          <w:b/>
          <w:sz w:val="22"/>
          <w:lang w:val="en-US" w:eastAsia="zh-CN"/>
        </w:rPr>
        <w:t xml:space="preserve"> </w:t>
      </w:r>
    </w:p>
    <w:p w14:paraId="43540206" w14:textId="2F3E8414" w:rsidR="00B14EB5" w:rsidRPr="0025565B" w:rsidRDefault="00C25485" w:rsidP="008219E4">
      <w:pPr>
        <w:jc w:val="both"/>
        <w:rPr>
          <w:sz w:val="22"/>
          <w:lang w:val="en-US" w:eastAsia="zh-CN"/>
        </w:rPr>
      </w:pPr>
      <w:r w:rsidRPr="0025565B">
        <w:rPr>
          <w:sz w:val="22"/>
          <w:lang w:val="en-US" w:eastAsia="zh-CN"/>
        </w:rPr>
        <w:t xml:space="preserve">Taking the proposal </w:t>
      </w:r>
      <w:r w:rsidR="00C86A49" w:rsidRPr="0025565B">
        <w:rPr>
          <w:sz w:val="22"/>
          <w:lang w:val="en-US" w:eastAsia="zh-CN"/>
        </w:rPr>
        <w:t xml:space="preserve">2-2 </w:t>
      </w:r>
      <w:r w:rsidRPr="0025565B">
        <w:rPr>
          <w:sz w:val="22"/>
          <w:lang w:val="en-US" w:eastAsia="zh-CN"/>
        </w:rPr>
        <w:t xml:space="preserve">as a starting </w:t>
      </w:r>
      <w:r w:rsidRPr="0025565B">
        <w:rPr>
          <w:sz w:val="22"/>
          <w:lang w:val="en-US" w:eastAsia="zh-CN"/>
        </w:rPr>
        <w:t xml:space="preserve">point, the field sizes of DCI format 0_2 may be smaller than what is needed for CG Type 2 activation operation based on the Rel-15 </w:t>
      </w:r>
      <w:r w:rsidRPr="0025565B">
        <w:rPr>
          <w:sz w:val="22"/>
          <w:u w:val="single"/>
          <w:lang w:val="en-US" w:eastAsia="zh-CN"/>
        </w:rPr>
        <w:t>Behaviour 2</w:t>
      </w:r>
      <w:r w:rsidR="00C86A49" w:rsidRPr="0025565B">
        <w:rPr>
          <w:sz w:val="22"/>
          <w:lang w:val="en-US" w:eastAsia="zh-CN"/>
        </w:rPr>
        <w:t xml:space="preserve"> which is </w:t>
      </w:r>
      <w:r w:rsidRPr="0025565B">
        <w:rPr>
          <w:sz w:val="22"/>
          <w:lang w:val="en-US" w:eastAsia="zh-CN"/>
        </w:rPr>
        <w:t xml:space="preserve">not fully </w:t>
      </w:r>
      <w:r w:rsidR="00C86A49" w:rsidRPr="0025565B">
        <w:rPr>
          <w:sz w:val="22"/>
          <w:lang w:val="en-US" w:eastAsia="zh-CN"/>
        </w:rPr>
        <w:t xml:space="preserve">compatible with the Rel-15 behaviour </w:t>
      </w:r>
      <w:r w:rsidR="009161D7" w:rsidRPr="0025565B">
        <w:rPr>
          <w:sz w:val="22"/>
          <w:lang w:val="en-US" w:eastAsia="zh-CN"/>
        </w:rPr>
        <w:t>of Sec. 6.1 in TS 38.214:</w:t>
      </w:r>
    </w:p>
    <w:p w14:paraId="21841A5C" w14:textId="0FA89D50" w:rsidR="009161D7" w:rsidRPr="0025565B" w:rsidRDefault="009161D7" w:rsidP="008219E4">
      <w:pPr>
        <w:jc w:val="both"/>
        <w:rPr>
          <w:b/>
          <w:sz w:val="22"/>
          <w:lang w:val="en-US" w:eastAsia="zh-CN"/>
        </w:rPr>
      </w:pPr>
      <w:r w:rsidRPr="0025565B">
        <w:rPr>
          <w:noProof/>
          <w:sz w:val="22"/>
          <w:lang w:val="en-US" w:eastAsia="zh-CN"/>
        </w:rPr>
        <mc:AlternateContent>
          <mc:Choice Requires="wps">
            <w:drawing>
              <wp:inline distT="0" distB="0" distL="0" distR="0" wp14:anchorId="52A7D2CA" wp14:editId="0B4E693A">
                <wp:extent cx="5947257" cy="1404620"/>
                <wp:effectExtent l="0" t="0" r="15875" b="1968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257" cy="1404620"/>
                        </a:xfrm>
                        <a:prstGeom prst="rect">
                          <a:avLst/>
                        </a:prstGeom>
                        <a:solidFill>
                          <a:srgbClr val="FFFFFF"/>
                        </a:solidFill>
                        <a:ln w="9525">
                          <a:solidFill>
                            <a:srgbClr val="000000"/>
                          </a:solidFill>
                          <a:miter lim="800000"/>
                          <a:headEnd/>
                          <a:tailEnd/>
                        </a:ln>
                      </wps:spPr>
                      <wps:txbx>
                        <w:txbxContent>
                          <w:p w14:paraId="27FBF7B4" w14:textId="6008049D" w:rsidR="00CE0EA6" w:rsidRPr="00CE0EA6" w:rsidRDefault="00CE0EA6" w:rsidP="009161D7">
                            <w:pPr>
                              <w:rPr>
                                <w:color w:val="000000" w:themeColor="text1"/>
                                <w:lang w:val="en-US"/>
                              </w:rPr>
                            </w:pPr>
                            <w:r>
                              <w:rPr>
                                <w:color w:val="000000"/>
                                <w:lang w:val="en-US"/>
                              </w:rPr>
                              <w:t xml:space="preserve">For the PUSCH transmission corresponding to a configured grant, </w:t>
                            </w:r>
                            <w:r w:rsidRPr="009161D7">
                              <w:rPr>
                                <w:color w:val="000000"/>
                                <w:highlight w:val="green"/>
                                <w:lang w:val="en-US"/>
                              </w:rPr>
                              <w:t xml:space="preserve">the parameters applied for the transmission are provided by </w:t>
                            </w:r>
                            <w:r w:rsidRPr="009161D7">
                              <w:rPr>
                                <w:i/>
                                <w:color w:val="000000"/>
                                <w:highlight w:val="green"/>
                                <w:lang w:val="en-US"/>
                              </w:rPr>
                              <w:t>configuredGrantConfig</w:t>
                            </w:r>
                            <w:r>
                              <w:rPr>
                                <w:color w:val="000000"/>
                                <w:lang w:val="en-US"/>
                              </w:rPr>
                              <w:t xml:space="preserve"> </w:t>
                            </w:r>
                            <w:r w:rsidRPr="009161D7">
                              <w:rPr>
                                <w:color w:val="000000"/>
                                <w:highlight w:val="yellow"/>
                                <w:lang w:val="en-US"/>
                              </w:rPr>
                              <w:t xml:space="preserve">except for </w:t>
                            </w:r>
                            <w:r w:rsidRPr="009161D7">
                              <w:rPr>
                                <w:i/>
                                <w:color w:val="000000"/>
                                <w:highlight w:val="yellow"/>
                                <w:lang w:val="en-US"/>
                              </w:rPr>
                              <w:t>dataScramblingIdentityPUSCH</w:t>
                            </w:r>
                            <w:r w:rsidRPr="009161D7">
                              <w:rPr>
                                <w:color w:val="000000"/>
                                <w:highlight w:val="yellow"/>
                                <w:lang w:val="en-US"/>
                              </w:rPr>
                              <w:t xml:space="preserve">, </w:t>
                            </w:r>
                            <w:r w:rsidRPr="009161D7">
                              <w:rPr>
                                <w:i/>
                                <w:color w:val="000000"/>
                                <w:highlight w:val="yellow"/>
                                <w:lang w:val="en-US"/>
                              </w:rPr>
                              <w:t>txConfig</w:t>
                            </w:r>
                            <w:r w:rsidRPr="009161D7">
                              <w:rPr>
                                <w:color w:val="000000"/>
                                <w:highlight w:val="yellow"/>
                                <w:lang w:val="en-US"/>
                              </w:rPr>
                              <w:t xml:space="preserve">, </w:t>
                            </w:r>
                            <w:r w:rsidRPr="009161D7">
                              <w:rPr>
                                <w:i/>
                                <w:color w:val="000000"/>
                                <w:highlight w:val="yellow"/>
                                <w:lang w:val="en-US"/>
                              </w:rPr>
                              <w:t>codebookSubset</w:t>
                            </w:r>
                            <w:r w:rsidRPr="009161D7">
                              <w:rPr>
                                <w:color w:val="000000"/>
                                <w:highlight w:val="yellow"/>
                                <w:lang w:val="en-US"/>
                              </w:rPr>
                              <w:t xml:space="preserve">, </w:t>
                            </w:r>
                            <w:r w:rsidRPr="009161D7">
                              <w:rPr>
                                <w:i/>
                                <w:color w:val="000000"/>
                                <w:highlight w:val="yellow"/>
                                <w:lang w:val="en-US"/>
                              </w:rPr>
                              <w:t>maxRank</w:t>
                            </w:r>
                            <w:r w:rsidRPr="009161D7">
                              <w:rPr>
                                <w:color w:val="000000"/>
                                <w:highlight w:val="yellow"/>
                                <w:lang w:val="en-US"/>
                              </w:rPr>
                              <w:t xml:space="preserve">, </w:t>
                            </w:r>
                            <w:r w:rsidRPr="009161D7">
                              <w:rPr>
                                <w:i/>
                                <w:color w:val="000000"/>
                                <w:highlight w:val="yellow"/>
                                <w:lang w:val="en-US"/>
                              </w:rPr>
                              <w:t>scaling</w:t>
                            </w:r>
                            <w:r w:rsidRPr="009161D7">
                              <w:rPr>
                                <w:color w:val="000000"/>
                                <w:highlight w:val="yellow"/>
                                <w:lang w:val="en-US"/>
                              </w:rPr>
                              <w:t xml:space="preserve"> of </w:t>
                            </w:r>
                            <w:r w:rsidRPr="009161D7">
                              <w:rPr>
                                <w:i/>
                                <w:color w:val="000000"/>
                                <w:highlight w:val="yellow"/>
                                <w:lang w:val="en-US"/>
                              </w:rPr>
                              <w:t xml:space="preserve">UCI-OnPUSCH, </w:t>
                            </w:r>
                            <w:r w:rsidRPr="009161D7">
                              <w:rPr>
                                <w:color w:val="000000"/>
                                <w:highlight w:val="yellow"/>
                                <w:lang w:val="en-US"/>
                              </w:rPr>
                              <w:t xml:space="preserve">which are provided by </w:t>
                            </w:r>
                            <w:r w:rsidRPr="009161D7">
                              <w:rPr>
                                <w:i/>
                                <w:color w:val="000000"/>
                                <w:highlight w:val="yellow"/>
                                <w:lang w:val="en-US"/>
                              </w:rPr>
                              <w:t>pusch-Config</w:t>
                            </w:r>
                            <w:r w:rsidRPr="009161D7">
                              <w:rPr>
                                <w:color w:val="000000"/>
                                <w:highlight w:val="yellow"/>
                                <w:lang w:val="en-US"/>
                              </w:rPr>
                              <w:t>.</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txbxContent>
                      </wps:txbx>
                      <wps:bodyPr rot="0" vert="horz" wrap="square" lIns="91440" tIns="45720" rIns="91440" bIns="45720" anchor="t" anchorCtr="0">
                        <a:spAutoFit/>
                      </wps:bodyPr>
                    </wps:wsp>
                  </a:graphicData>
                </a:graphic>
              </wp:inline>
            </w:drawing>
          </mc:Choice>
          <mc:Fallback>
            <w:pict>
              <v:shape w14:anchorId="52A7D2CA" id="_x0000_s1027" type="#_x0000_t202" style="width:46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">
                <v:textbox style="mso-fit-shape-to-text:t">
                  <w:txbxContent>
                    <w:p w14:paraId="27FBF7B4" w14:textId="6008049D" w:rsidR="00CE0EA6" w:rsidRPr="00CE0EA6" w:rsidRDefault="00CE0EA6" w:rsidP="009161D7">
                      <w:pPr>
                        <w:rPr>
                          <w:color w:val="000000" w:themeColor="text1"/>
                          <w:lang w:val="en-US"/>
                        </w:rPr>
                      </w:pPr>
                      <w:r>
                        <w:rPr>
                          <w:color w:val="000000"/>
                          <w:lang w:val="en-US"/>
                        </w:rPr>
                        <w:t xml:space="preserve">For the PUSCH transmission corresponding to a configured grant, </w:t>
                      </w:r>
                      <w:r w:rsidRPr="009161D7">
                        <w:rPr>
                          <w:color w:val="000000"/>
                          <w:highlight w:val="green"/>
                          <w:lang w:val="en-US"/>
                        </w:rPr>
                        <w:t xml:space="preserve">the parameters applied for the transmission are provided by </w:t>
                      </w:r>
                      <w:r w:rsidRPr="009161D7">
                        <w:rPr>
                          <w:i/>
                          <w:color w:val="000000"/>
                          <w:highlight w:val="green"/>
                          <w:lang w:val="en-US"/>
                        </w:rPr>
                        <w:t>configuredGrantConfig</w:t>
                      </w:r>
                      <w:r>
                        <w:rPr>
                          <w:color w:val="000000"/>
                          <w:lang w:val="en-US"/>
                        </w:rPr>
                        <w:t xml:space="preserve"> </w:t>
                      </w:r>
                      <w:r w:rsidRPr="009161D7">
                        <w:rPr>
                          <w:color w:val="000000"/>
                          <w:highlight w:val="yellow"/>
                          <w:lang w:val="en-US"/>
                        </w:rPr>
                        <w:t xml:space="preserve">except for </w:t>
                      </w:r>
                      <w:r w:rsidRPr="009161D7">
                        <w:rPr>
                          <w:i/>
                          <w:color w:val="000000"/>
                          <w:highlight w:val="yellow"/>
                          <w:lang w:val="en-US"/>
                        </w:rPr>
                        <w:t>dataScramblingIdentityPUSCH</w:t>
                      </w:r>
                      <w:r w:rsidRPr="009161D7">
                        <w:rPr>
                          <w:color w:val="000000"/>
                          <w:highlight w:val="yellow"/>
                          <w:lang w:val="en-US"/>
                        </w:rPr>
                        <w:t xml:space="preserve">, </w:t>
                      </w:r>
                      <w:r w:rsidRPr="009161D7">
                        <w:rPr>
                          <w:i/>
                          <w:color w:val="000000"/>
                          <w:highlight w:val="yellow"/>
                          <w:lang w:val="en-US"/>
                        </w:rPr>
                        <w:t>txConfig</w:t>
                      </w:r>
                      <w:r w:rsidRPr="009161D7">
                        <w:rPr>
                          <w:color w:val="000000"/>
                          <w:highlight w:val="yellow"/>
                          <w:lang w:val="en-US"/>
                        </w:rPr>
                        <w:t xml:space="preserve">, </w:t>
                      </w:r>
                      <w:r w:rsidRPr="009161D7">
                        <w:rPr>
                          <w:i/>
                          <w:color w:val="000000"/>
                          <w:highlight w:val="yellow"/>
                          <w:lang w:val="en-US"/>
                        </w:rPr>
                        <w:t>codebookSubset</w:t>
                      </w:r>
                      <w:r w:rsidRPr="009161D7">
                        <w:rPr>
                          <w:color w:val="000000"/>
                          <w:highlight w:val="yellow"/>
                          <w:lang w:val="en-US"/>
                        </w:rPr>
                        <w:t xml:space="preserve">, </w:t>
                      </w:r>
                      <w:r w:rsidRPr="009161D7">
                        <w:rPr>
                          <w:i/>
                          <w:color w:val="000000"/>
                          <w:highlight w:val="yellow"/>
                          <w:lang w:val="en-US"/>
                        </w:rPr>
                        <w:t>maxRank</w:t>
                      </w:r>
                      <w:r w:rsidRPr="009161D7">
                        <w:rPr>
                          <w:color w:val="000000"/>
                          <w:highlight w:val="yellow"/>
                          <w:lang w:val="en-US"/>
                        </w:rPr>
                        <w:t xml:space="preserve">, </w:t>
                      </w:r>
                      <w:r w:rsidRPr="009161D7">
                        <w:rPr>
                          <w:i/>
                          <w:color w:val="000000"/>
                          <w:highlight w:val="yellow"/>
                          <w:lang w:val="en-US"/>
                        </w:rPr>
                        <w:t>scaling</w:t>
                      </w:r>
                      <w:r w:rsidRPr="009161D7">
                        <w:rPr>
                          <w:color w:val="000000"/>
                          <w:highlight w:val="yellow"/>
                          <w:lang w:val="en-US"/>
                        </w:rPr>
                        <w:t xml:space="preserve"> of </w:t>
                      </w:r>
                      <w:r w:rsidRPr="009161D7">
                        <w:rPr>
                          <w:i/>
                          <w:color w:val="000000"/>
                          <w:highlight w:val="yellow"/>
                          <w:lang w:val="en-US"/>
                        </w:rPr>
                        <w:t xml:space="preserve">UCI-OnPUSCH, </w:t>
                      </w:r>
                      <w:r w:rsidRPr="009161D7">
                        <w:rPr>
                          <w:color w:val="000000"/>
                          <w:highlight w:val="yellow"/>
                          <w:lang w:val="en-US"/>
                        </w:rPr>
                        <w:t xml:space="preserve">which are provided by </w:t>
                      </w:r>
                      <w:r w:rsidRPr="009161D7">
                        <w:rPr>
                          <w:i/>
                          <w:color w:val="000000"/>
                          <w:highlight w:val="yellow"/>
                          <w:lang w:val="en-US"/>
                        </w:rPr>
                        <w:t>pusch-Config</w:t>
                      </w:r>
                      <w:r w:rsidRPr="009161D7">
                        <w:rPr>
                          <w:color w:val="000000"/>
                          <w:highlight w:val="yellow"/>
                          <w:lang w:val="en-US"/>
                        </w:rPr>
                        <w:t>.</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txbxContent>
                </v:textbox>
                <w10:anchorlock/>
              </v:shape>
            </w:pict>
          </mc:Fallback>
        </mc:AlternateContent>
      </w:r>
    </w:p>
    <w:p w14:paraId="6E3789D4" w14:textId="4E118BBA" w:rsidR="009161D7" w:rsidRPr="0025565B" w:rsidRDefault="009161D7" w:rsidP="0065739C">
      <w:pPr>
        <w:spacing w:after="0"/>
        <w:jc w:val="both"/>
        <w:rPr>
          <w:sz w:val="22"/>
          <w:lang w:val="en-US" w:eastAsia="zh-CN"/>
        </w:rPr>
      </w:pPr>
      <w:r w:rsidRPr="0025565B">
        <w:rPr>
          <w:sz w:val="22"/>
          <w:lang w:val="en-US" w:eastAsia="zh-CN"/>
        </w:rPr>
        <w:t xml:space="preserve">Looking at the details of </w:t>
      </w:r>
      <w:r w:rsidRPr="0025565B">
        <w:rPr>
          <w:i/>
          <w:sz w:val="22"/>
          <w:lang w:val="en-US" w:eastAsia="zh-CN"/>
        </w:rPr>
        <w:t>configuredGrantConfig</w:t>
      </w:r>
      <w:r w:rsidRPr="0025565B">
        <w:rPr>
          <w:sz w:val="22"/>
          <w:lang w:val="en-US" w:eastAsia="zh-CN"/>
        </w:rPr>
        <w:t xml:space="preserve">, let’s consider the RRC parameters one by one to see which parameters may create some issues for </w:t>
      </w:r>
      <w:r w:rsidRPr="0025565B">
        <w:rPr>
          <w:b/>
          <w:sz w:val="22"/>
          <w:u w:val="single"/>
          <w:lang w:val="en-US" w:eastAsia="zh-CN"/>
        </w:rPr>
        <w:t>Type 2 activation with the new configurable size DCI format 0_2</w:t>
      </w:r>
      <w:r w:rsidR="00866C63" w:rsidRPr="0025565B">
        <w:rPr>
          <w:sz w:val="22"/>
          <w:lang w:val="en-US" w:eastAsia="zh-CN"/>
        </w:rPr>
        <w:t xml:space="preserve"> which we mark below in yellow as possible exceptions</w:t>
      </w:r>
      <w:r w:rsidRPr="0025565B">
        <w:rPr>
          <w:sz w:val="22"/>
          <w:lang w:val="en-US" w:eastAsia="zh-CN"/>
        </w:rPr>
        <w:t>:</w:t>
      </w:r>
    </w:p>
    <w:p w14:paraId="45C92FD5" w14:textId="017C058F" w:rsidR="009161D7" w:rsidRPr="0025565B" w:rsidRDefault="009161D7" w:rsidP="006A09B3">
      <w:pPr>
        <w:pStyle w:val="ListParagraph"/>
        <w:numPr>
          <w:ilvl w:val="0"/>
          <w:numId w:val="7"/>
        </w:numPr>
        <w:spacing w:after="0"/>
        <w:jc w:val="both"/>
        <w:rPr>
          <w:sz w:val="22"/>
          <w:lang w:val="en-US" w:eastAsia="zh-CN"/>
        </w:rPr>
      </w:pPr>
      <w:r w:rsidRPr="0025565B">
        <w:rPr>
          <w:i/>
          <w:sz w:val="22"/>
          <w:highlight w:val="yellow"/>
          <w:u w:val="single"/>
          <w:lang w:val="en-US" w:eastAsia="zh-CN"/>
        </w:rPr>
        <w:t>frequencyHopping</w:t>
      </w:r>
      <w:r w:rsidR="00866C63" w:rsidRPr="0025565B">
        <w:rPr>
          <w:sz w:val="22"/>
          <w:lang w:val="en-US" w:eastAsia="zh-CN"/>
        </w:rPr>
        <w:t xml:space="preserve">: For Rel-16 PUSCH / </w:t>
      </w:r>
      <w:r w:rsidR="00866C63" w:rsidRPr="0025565B">
        <w:rPr>
          <w:sz w:val="22"/>
          <w:lang w:val="en-US" w:eastAsia="zh-CN"/>
        </w:rPr>
        <w:t xml:space="preserve">PUSCH Type B repetition, there may be different frequency hopping </w:t>
      </w:r>
      <w:r w:rsidR="003C39F0" w:rsidRPr="0025565B">
        <w:rPr>
          <w:sz w:val="22"/>
          <w:lang w:val="en-US" w:eastAsia="zh-CN"/>
        </w:rPr>
        <w:t xml:space="preserve">types </w:t>
      </w:r>
      <w:r w:rsidR="00866C63" w:rsidRPr="0025565B">
        <w:rPr>
          <w:sz w:val="22"/>
          <w:lang w:val="en-US" w:eastAsia="zh-CN"/>
        </w:rPr>
        <w:t>supported (</w:t>
      </w:r>
      <w:r w:rsidR="003C39F0" w:rsidRPr="0025565B">
        <w:rPr>
          <w:sz w:val="22"/>
          <w:lang w:val="en-US" w:eastAsia="zh-CN"/>
        </w:rPr>
        <w:t xml:space="preserve">e.g. </w:t>
      </w:r>
      <w:r w:rsidR="00866C63" w:rsidRPr="0025565B">
        <w:rPr>
          <w:sz w:val="22"/>
          <w:lang w:val="en-US" w:eastAsia="zh-CN"/>
        </w:rPr>
        <w:t xml:space="preserve">inter-repetition </w:t>
      </w:r>
      <w:r w:rsidR="003C39F0" w:rsidRPr="0025565B">
        <w:rPr>
          <w:sz w:val="22"/>
          <w:lang w:val="en-US" w:eastAsia="zh-CN"/>
        </w:rPr>
        <w:t xml:space="preserve">/ inter-segment </w:t>
      </w:r>
      <w:r w:rsidR="00866C63" w:rsidRPr="0025565B">
        <w:rPr>
          <w:sz w:val="22"/>
          <w:lang w:val="en-US" w:eastAsia="zh-CN"/>
        </w:rPr>
        <w:t xml:space="preserve">hopping). This may be equally applicable to DCI format 0_1, in case </w:t>
      </w:r>
      <w:r w:rsidR="00866C63" w:rsidRPr="0025565B">
        <w:rPr>
          <w:sz w:val="22"/>
          <w:lang w:val="en-US" w:eastAsia="zh-CN"/>
        </w:rPr>
        <w:t>Rel-16 PUSCH / PUSCH Type B repetition is enabled for this DCI format.</w:t>
      </w:r>
    </w:p>
    <w:p w14:paraId="3CE77727" w14:textId="429C6FEE" w:rsidR="009161D7" w:rsidRPr="0025565B" w:rsidRDefault="009161D7" w:rsidP="006A09B3">
      <w:pPr>
        <w:pStyle w:val="ListParagraph"/>
        <w:numPr>
          <w:ilvl w:val="0"/>
          <w:numId w:val="7"/>
        </w:numPr>
        <w:spacing w:after="0"/>
        <w:jc w:val="both"/>
        <w:rPr>
          <w:sz w:val="22"/>
          <w:lang w:val="en-US" w:eastAsia="zh-CN"/>
        </w:rPr>
      </w:pPr>
      <w:bookmarkStart w:id="5" w:name="_Hlk23786790"/>
      <w:r w:rsidRPr="0025565B">
        <w:rPr>
          <w:i/>
          <w:sz w:val="22"/>
          <w:highlight w:val="yellow"/>
          <w:u w:val="single"/>
          <w:lang w:val="en-US" w:eastAsia="zh-CN"/>
        </w:rPr>
        <w:t>cg-DMRS-Configuration</w:t>
      </w:r>
      <w:bookmarkEnd w:id="5"/>
      <w:r w:rsidR="00866C63" w:rsidRPr="0025565B">
        <w:rPr>
          <w:sz w:val="22"/>
          <w:lang w:val="en-US" w:eastAsia="zh-CN"/>
        </w:rPr>
        <w:t xml:space="preserve">: </w:t>
      </w:r>
      <w:r w:rsidR="000F4AAC" w:rsidRPr="0025565B">
        <w:rPr>
          <w:sz w:val="22"/>
          <w:lang w:val="en-US" w:eastAsia="zh-CN"/>
        </w:rPr>
        <w:t xml:space="preserve">As the </w:t>
      </w:r>
      <w:r w:rsidR="000F4AAC" w:rsidRPr="0025565B">
        <w:rPr>
          <w:i/>
          <w:sz w:val="22"/>
          <w:lang w:val="en-US" w:eastAsia="zh-CN"/>
        </w:rPr>
        <w:t>DMRS-UplinkConfig</w:t>
      </w:r>
      <w:r w:rsidR="000F4AAC" w:rsidRPr="0025565B">
        <w:rPr>
          <w:sz w:val="22"/>
          <w:lang w:val="en-US" w:eastAsia="zh-CN"/>
        </w:rPr>
        <w:t xml:space="preserve"> (specifically </w:t>
      </w:r>
      <w:r w:rsidR="000F4AAC" w:rsidRPr="0025565B">
        <w:rPr>
          <w:i/>
          <w:sz w:val="22"/>
          <w:lang w:val="en-US" w:eastAsia="zh-CN"/>
        </w:rPr>
        <w:t>dmrs-Type</w:t>
      </w:r>
      <w:r w:rsidR="000F4AAC" w:rsidRPr="0025565B">
        <w:rPr>
          <w:sz w:val="22"/>
          <w:lang w:val="en-US" w:eastAsia="zh-CN"/>
        </w:rPr>
        <w:t xml:space="preserve"> and </w:t>
      </w:r>
      <w:r w:rsidR="000F4AAC" w:rsidRPr="0025565B">
        <w:rPr>
          <w:i/>
          <w:sz w:val="22"/>
          <w:lang w:val="en-US" w:eastAsia="zh-CN"/>
        </w:rPr>
        <w:t>maxLength</w:t>
      </w:r>
      <w:r w:rsidR="000F4AAC" w:rsidRPr="0025565B">
        <w:rPr>
          <w:sz w:val="22"/>
          <w:lang w:val="en-US" w:eastAsia="zh-CN"/>
        </w:rPr>
        <w:t xml:space="preserve">) defines the size of the Antenna ports field in DCI format 0_2, the antenna ports related information from DCI format 0_2 should be </w:t>
      </w:r>
      <w:r w:rsidR="000F4AAC" w:rsidRPr="0025565B">
        <w:rPr>
          <w:sz w:val="22"/>
          <w:lang w:val="en-US" w:eastAsia="zh-CN"/>
        </w:rPr>
        <w:t>applied.</w:t>
      </w:r>
      <w:r w:rsidR="00866C63" w:rsidRPr="0025565B">
        <w:rPr>
          <w:sz w:val="22"/>
          <w:lang w:val="en-US" w:eastAsia="zh-CN"/>
        </w:rPr>
        <w:t xml:space="preserve"> </w:t>
      </w:r>
      <w:r w:rsidR="001A047B" w:rsidRPr="0025565B">
        <w:rPr>
          <w:sz w:val="22"/>
          <w:lang w:val="en-US" w:eastAsia="zh-CN"/>
        </w:rPr>
        <w:t xml:space="preserve">The rest of the CG parameters defining the DM-RS sequence should be used from </w:t>
      </w:r>
      <w:r w:rsidR="001A047B" w:rsidRPr="0025565B">
        <w:rPr>
          <w:i/>
          <w:sz w:val="22"/>
          <w:lang w:val="en-US" w:eastAsia="zh-CN"/>
        </w:rPr>
        <w:t>configuredGrantConfig</w:t>
      </w:r>
      <w:r w:rsidR="006C6EE7" w:rsidRPr="0025565B">
        <w:rPr>
          <w:sz w:val="22"/>
          <w:lang w:val="en-US" w:eastAsia="zh-CN"/>
        </w:rPr>
        <w:t xml:space="preserve">, as otherwise it will not be possible to differentiate multiple (overlapping) Type 2 configurations through different scrambling initializations (defined by </w:t>
      </w:r>
      <w:r w:rsidR="006C6EE7" w:rsidRPr="0025565B">
        <w:rPr>
          <w:i/>
          <w:sz w:val="22"/>
          <w:lang w:val="en-US" w:eastAsia="zh-CN"/>
        </w:rPr>
        <w:t>scramblingID0</w:t>
      </w:r>
      <w:r w:rsidR="006C6EE7" w:rsidRPr="0025565B">
        <w:rPr>
          <w:sz w:val="22"/>
          <w:lang w:val="en-US" w:eastAsia="zh-CN"/>
        </w:rPr>
        <w:t xml:space="preserve">/scramblingID1) or different sequence groups (defined by </w:t>
      </w:r>
      <w:r w:rsidR="006C6EE7" w:rsidRPr="0025565B">
        <w:rPr>
          <w:i/>
          <w:sz w:val="22"/>
          <w:lang w:val="en-US" w:eastAsia="zh-CN"/>
        </w:rPr>
        <w:t>nPUSCH-Identity</w:t>
      </w:r>
      <w:r w:rsidR="006C6EE7" w:rsidRPr="0025565B">
        <w:rPr>
          <w:sz w:val="22"/>
          <w:lang w:val="en-US" w:eastAsia="zh-CN"/>
        </w:rPr>
        <w:t xml:space="preserve">). </w:t>
      </w:r>
      <w:r w:rsidR="001A047B" w:rsidRPr="0025565B">
        <w:rPr>
          <w:sz w:val="22"/>
          <w:lang w:val="en-US" w:eastAsia="zh-CN"/>
        </w:rPr>
        <w:t xml:space="preserve">   </w:t>
      </w:r>
      <w:r w:rsidRPr="0025565B">
        <w:rPr>
          <w:sz w:val="22"/>
          <w:lang w:val="en-US" w:eastAsia="zh-CN"/>
        </w:rPr>
        <w:t xml:space="preserve">               </w:t>
      </w:r>
    </w:p>
    <w:p w14:paraId="33CA23AF" w14:textId="33BE13A5" w:rsidR="009161D7" w:rsidRPr="0025565B" w:rsidRDefault="009161D7" w:rsidP="006A09B3">
      <w:pPr>
        <w:pStyle w:val="ListParagraph"/>
        <w:numPr>
          <w:ilvl w:val="0"/>
          <w:numId w:val="7"/>
        </w:numPr>
        <w:spacing w:after="0"/>
        <w:jc w:val="both"/>
        <w:rPr>
          <w:sz w:val="22"/>
          <w:lang w:val="en-US" w:eastAsia="zh-CN"/>
        </w:rPr>
      </w:pPr>
      <w:r w:rsidRPr="0025565B">
        <w:rPr>
          <w:i/>
          <w:sz w:val="22"/>
          <w:highlight w:val="yellow"/>
          <w:u w:val="single"/>
          <w:lang w:val="en-US" w:eastAsia="zh-CN"/>
        </w:rPr>
        <w:t>mcs-Table</w:t>
      </w:r>
      <w:r w:rsidR="00866C63" w:rsidRPr="0025565B">
        <w:rPr>
          <w:i/>
          <w:sz w:val="22"/>
          <w:highlight w:val="yellow"/>
          <w:u w:val="single"/>
          <w:lang w:val="en-US" w:eastAsia="zh-CN"/>
        </w:rPr>
        <w:t xml:space="preserve"> / </w:t>
      </w:r>
      <w:r w:rsidRPr="0025565B">
        <w:rPr>
          <w:i/>
          <w:sz w:val="22"/>
          <w:highlight w:val="yellow"/>
          <w:u w:val="single"/>
          <w:lang w:val="en-US" w:eastAsia="zh-CN"/>
        </w:rPr>
        <w:t>mcs-TableTransformPrecoder</w:t>
      </w:r>
      <w:r w:rsidR="00866C63" w:rsidRPr="0025565B">
        <w:rPr>
          <w:sz w:val="22"/>
          <w:lang w:val="en-US" w:eastAsia="zh-CN"/>
        </w:rPr>
        <w:t>:  In case a smaller MCS table than 5 bits is configured, then the MCS defined by DCI format 0_2 is to be applied – otherwise, still the one</w:t>
      </w:r>
      <w:r w:rsidR="003C39F0" w:rsidRPr="0025565B">
        <w:rPr>
          <w:sz w:val="22"/>
          <w:lang w:val="en-US" w:eastAsia="zh-CN"/>
        </w:rPr>
        <w:t xml:space="preserve"> from</w:t>
      </w:r>
      <w:r w:rsidR="00866C63" w:rsidRPr="0025565B">
        <w:rPr>
          <w:sz w:val="22"/>
          <w:lang w:val="en-US" w:eastAsia="zh-CN"/>
        </w:rPr>
        <w:t xml:space="preserve"> </w:t>
      </w:r>
      <w:bookmarkStart w:id="6" w:name="_Hlk23770963"/>
      <w:r w:rsidR="00866C63" w:rsidRPr="0025565B">
        <w:rPr>
          <w:i/>
          <w:sz w:val="22"/>
          <w:lang w:val="en-US" w:eastAsia="zh-CN"/>
        </w:rPr>
        <w:t>configuredGrantConfig</w:t>
      </w:r>
      <w:bookmarkEnd w:id="6"/>
      <w:r w:rsidR="00866C63" w:rsidRPr="0025565B">
        <w:rPr>
          <w:sz w:val="22"/>
          <w:lang w:val="en-US" w:eastAsia="zh-CN"/>
        </w:rPr>
        <w:t xml:space="preserve"> </w:t>
      </w:r>
      <w:r w:rsidR="003C39F0" w:rsidRPr="0025565B">
        <w:rPr>
          <w:sz w:val="22"/>
          <w:lang w:val="en-US" w:eastAsia="zh-CN"/>
        </w:rPr>
        <w:t xml:space="preserve">as in Rel-15 </w:t>
      </w:r>
      <w:r w:rsidR="00866C63" w:rsidRPr="0025565B">
        <w:rPr>
          <w:sz w:val="22"/>
          <w:lang w:val="en-US" w:eastAsia="zh-CN"/>
        </w:rPr>
        <w:t xml:space="preserve">can be applied. </w:t>
      </w:r>
    </w:p>
    <w:p w14:paraId="6CC7D1D4" w14:textId="72AC2CFA" w:rsidR="009161D7" w:rsidRPr="0025565B" w:rsidRDefault="009161D7" w:rsidP="006A09B3">
      <w:pPr>
        <w:pStyle w:val="ListParagraph"/>
        <w:numPr>
          <w:ilvl w:val="0"/>
          <w:numId w:val="7"/>
        </w:numPr>
        <w:spacing w:after="0"/>
        <w:jc w:val="both"/>
        <w:rPr>
          <w:sz w:val="22"/>
          <w:lang w:val="en-US" w:eastAsia="zh-CN"/>
        </w:rPr>
      </w:pPr>
      <w:r w:rsidRPr="0025565B">
        <w:rPr>
          <w:i/>
          <w:sz w:val="22"/>
          <w:u w:val="single"/>
          <w:lang w:val="en-US" w:eastAsia="zh-CN"/>
        </w:rPr>
        <w:t>uci-OnPUSCH</w:t>
      </w:r>
      <w:r w:rsidR="00866C63" w:rsidRPr="0025565B">
        <w:rPr>
          <w:sz w:val="22"/>
          <w:lang w:val="en-US" w:eastAsia="zh-CN"/>
        </w:rPr>
        <w:t xml:space="preserve">: no need for change identified, still to be based on </w:t>
      </w:r>
      <w:r w:rsidR="00866C63" w:rsidRPr="0025565B">
        <w:rPr>
          <w:i/>
          <w:sz w:val="22"/>
          <w:lang w:val="en-US" w:eastAsia="zh-CN"/>
        </w:rPr>
        <w:t>configuredGrantConfig</w:t>
      </w:r>
      <w:r w:rsidR="00866C63" w:rsidRPr="0025565B">
        <w:rPr>
          <w:sz w:val="22"/>
          <w:lang w:val="en-US" w:eastAsia="zh-CN"/>
        </w:rPr>
        <w:t xml:space="preserve">. </w:t>
      </w:r>
      <w:r w:rsidRPr="0025565B">
        <w:rPr>
          <w:sz w:val="22"/>
          <w:lang w:val="en-US" w:eastAsia="zh-CN"/>
        </w:rPr>
        <w:t xml:space="preserve"> </w:t>
      </w:r>
    </w:p>
    <w:p w14:paraId="7B73AF59" w14:textId="760A9F64" w:rsidR="009161D7" w:rsidRPr="0025565B" w:rsidRDefault="009161D7" w:rsidP="006A09B3">
      <w:pPr>
        <w:pStyle w:val="ListParagraph"/>
        <w:numPr>
          <w:ilvl w:val="0"/>
          <w:numId w:val="7"/>
        </w:numPr>
        <w:spacing w:after="0"/>
        <w:jc w:val="both"/>
        <w:rPr>
          <w:sz w:val="22"/>
          <w:lang w:val="en-US" w:eastAsia="zh-CN"/>
        </w:rPr>
      </w:pPr>
      <w:r w:rsidRPr="0025565B">
        <w:rPr>
          <w:i/>
          <w:sz w:val="22"/>
          <w:highlight w:val="yellow"/>
          <w:u w:val="single"/>
          <w:lang w:val="en-US" w:eastAsia="zh-CN"/>
        </w:rPr>
        <w:lastRenderedPageBreak/>
        <w:t>resourceAllocation</w:t>
      </w:r>
      <w:r w:rsidR="005F607F" w:rsidRPr="0025565B">
        <w:rPr>
          <w:i/>
          <w:sz w:val="22"/>
          <w:highlight w:val="yellow"/>
          <w:u w:val="single"/>
          <w:lang w:val="en-US" w:eastAsia="zh-CN"/>
        </w:rPr>
        <w:t xml:space="preserve"> and rbg-Size</w:t>
      </w:r>
      <w:r w:rsidR="00866C63" w:rsidRPr="0025565B">
        <w:rPr>
          <w:sz w:val="22"/>
          <w:lang w:val="en-US" w:eastAsia="zh-CN"/>
        </w:rPr>
        <w:t xml:space="preserve">: </w:t>
      </w:r>
      <w:r w:rsidR="000D4354" w:rsidRPr="0025565B">
        <w:rPr>
          <w:sz w:val="22"/>
          <w:lang w:val="en-US" w:eastAsia="zh-CN"/>
        </w:rPr>
        <w:t xml:space="preserve">This should be based on DCI format 0_2, as not just the resource allocation type but </w:t>
      </w:r>
      <w:r w:rsidR="000D4354" w:rsidRPr="0025565B">
        <w:rPr>
          <w:sz w:val="22"/>
          <w:lang w:val="en-US" w:eastAsia="zh-CN"/>
        </w:rPr>
        <w:t xml:space="preserve">also the </w:t>
      </w:r>
      <w:r w:rsidR="00C86A49" w:rsidRPr="0025565B">
        <w:rPr>
          <w:sz w:val="22"/>
          <w:lang w:val="en-US" w:eastAsia="zh-CN"/>
        </w:rPr>
        <w:t xml:space="preserve">RA </w:t>
      </w:r>
      <w:r w:rsidR="000D4354" w:rsidRPr="0025565B">
        <w:rPr>
          <w:sz w:val="22"/>
          <w:lang w:val="en-US" w:eastAsia="zh-CN"/>
        </w:rPr>
        <w:t xml:space="preserve">granularity </w:t>
      </w:r>
      <w:r w:rsidR="000D4354" w:rsidRPr="0025565B">
        <w:rPr>
          <w:sz w:val="22"/>
          <w:lang w:val="en-US" w:eastAsia="zh-CN"/>
        </w:rPr>
        <w:t xml:space="preserve">may be different. </w:t>
      </w:r>
      <w:r w:rsidRPr="0025565B">
        <w:rPr>
          <w:sz w:val="22"/>
          <w:lang w:val="en-US" w:eastAsia="zh-CN"/>
        </w:rPr>
        <w:t xml:space="preserve">              </w:t>
      </w:r>
    </w:p>
    <w:p w14:paraId="201AE39E" w14:textId="34E1910E" w:rsidR="009161D7" w:rsidRPr="0025565B" w:rsidRDefault="009161D7" w:rsidP="006A09B3">
      <w:pPr>
        <w:pStyle w:val="ListParagraph"/>
        <w:numPr>
          <w:ilvl w:val="0"/>
          <w:numId w:val="7"/>
        </w:numPr>
        <w:spacing w:after="0"/>
        <w:jc w:val="both"/>
        <w:rPr>
          <w:sz w:val="22"/>
          <w:lang w:val="en-US" w:eastAsia="zh-CN"/>
        </w:rPr>
      </w:pPr>
      <w:r w:rsidRPr="0025565B">
        <w:rPr>
          <w:i/>
          <w:sz w:val="22"/>
          <w:u w:val="single"/>
          <w:lang w:val="en-US" w:eastAsia="zh-CN"/>
        </w:rPr>
        <w:t>powerControlLoopToUse</w:t>
      </w:r>
      <w:r w:rsidR="000D4354" w:rsidRPr="0025565B">
        <w:rPr>
          <w:sz w:val="22"/>
          <w:lang w:val="en-US" w:eastAsia="zh-CN"/>
        </w:rPr>
        <w:t xml:space="preserve">: no need for change identified, still to be based on </w:t>
      </w:r>
      <w:r w:rsidR="000D4354" w:rsidRPr="0025565B">
        <w:rPr>
          <w:i/>
          <w:sz w:val="22"/>
          <w:lang w:val="en-US" w:eastAsia="zh-CN"/>
        </w:rPr>
        <w:t>configuredGrantConfig</w:t>
      </w:r>
    </w:p>
    <w:p w14:paraId="429AE8A9" w14:textId="03FC1A87" w:rsidR="009161D7" w:rsidRPr="0025565B" w:rsidRDefault="009161D7" w:rsidP="006A09B3">
      <w:pPr>
        <w:pStyle w:val="ListParagraph"/>
        <w:numPr>
          <w:ilvl w:val="0"/>
          <w:numId w:val="7"/>
        </w:numPr>
        <w:spacing w:after="0"/>
        <w:jc w:val="both"/>
        <w:rPr>
          <w:sz w:val="22"/>
          <w:lang w:val="en-US" w:eastAsia="zh-CN"/>
        </w:rPr>
      </w:pPr>
      <w:r w:rsidRPr="0025565B">
        <w:rPr>
          <w:i/>
          <w:sz w:val="22"/>
          <w:lang w:val="en-US" w:eastAsia="zh-CN"/>
        </w:rPr>
        <w:t>p0-PUSCH-Alpha</w:t>
      </w:r>
      <w:r w:rsidR="000D4354" w:rsidRPr="0025565B">
        <w:rPr>
          <w:sz w:val="22"/>
          <w:lang w:val="en-US" w:eastAsia="zh-CN"/>
        </w:rPr>
        <w:t xml:space="preserve">: no need for change identified, still to be based on </w:t>
      </w:r>
      <w:r w:rsidR="000D4354" w:rsidRPr="0025565B">
        <w:rPr>
          <w:i/>
          <w:sz w:val="22"/>
          <w:lang w:val="en-US" w:eastAsia="zh-CN"/>
        </w:rPr>
        <w:t>configuredGrantConfig</w:t>
      </w:r>
      <w:r w:rsidRPr="0025565B">
        <w:rPr>
          <w:sz w:val="22"/>
          <w:lang w:val="en-US" w:eastAsia="zh-CN"/>
        </w:rPr>
        <w:t xml:space="preserve"> </w:t>
      </w:r>
    </w:p>
    <w:p w14:paraId="4BDC6114" w14:textId="20E3D324" w:rsidR="009161D7" w:rsidRPr="0025565B" w:rsidRDefault="009161D7" w:rsidP="006A09B3">
      <w:pPr>
        <w:pStyle w:val="ListParagraph"/>
        <w:numPr>
          <w:ilvl w:val="0"/>
          <w:numId w:val="7"/>
        </w:numPr>
        <w:spacing w:after="0"/>
        <w:jc w:val="both"/>
        <w:rPr>
          <w:sz w:val="22"/>
          <w:lang w:val="en-US" w:eastAsia="zh-CN"/>
        </w:rPr>
      </w:pPr>
      <w:r w:rsidRPr="0025565B">
        <w:rPr>
          <w:i/>
          <w:sz w:val="22"/>
          <w:u w:val="single"/>
          <w:lang w:val="en-US" w:eastAsia="zh-CN"/>
        </w:rPr>
        <w:t>transformPrecoder</w:t>
      </w:r>
      <w:r w:rsidR="000D4354" w:rsidRPr="0025565B">
        <w:rPr>
          <w:sz w:val="22"/>
          <w:lang w:val="en-US" w:eastAsia="zh-CN"/>
        </w:rPr>
        <w:t xml:space="preserve">: no need for change identified, still to be based on </w:t>
      </w:r>
      <w:r w:rsidR="000D4354" w:rsidRPr="0025565B">
        <w:rPr>
          <w:i/>
          <w:sz w:val="22"/>
          <w:lang w:val="en-US" w:eastAsia="zh-CN"/>
        </w:rPr>
        <w:t>configuredGrantConfig</w:t>
      </w:r>
      <w:r w:rsidRPr="0025565B">
        <w:rPr>
          <w:sz w:val="22"/>
          <w:lang w:val="en-US" w:eastAsia="zh-CN"/>
        </w:rPr>
        <w:t xml:space="preserve">                   </w:t>
      </w:r>
    </w:p>
    <w:p w14:paraId="60851341" w14:textId="28E9266F" w:rsidR="009161D7" w:rsidRPr="0025565B" w:rsidRDefault="009161D7" w:rsidP="006A09B3">
      <w:pPr>
        <w:pStyle w:val="ListParagraph"/>
        <w:numPr>
          <w:ilvl w:val="0"/>
          <w:numId w:val="7"/>
        </w:numPr>
        <w:spacing w:after="0"/>
        <w:jc w:val="both"/>
        <w:rPr>
          <w:sz w:val="22"/>
          <w:lang w:val="en-US" w:eastAsia="zh-CN"/>
        </w:rPr>
      </w:pPr>
      <w:r w:rsidRPr="0025565B">
        <w:rPr>
          <w:i/>
          <w:sz w:val="22"/>
          <w:u w:val="single"/>
          <w:lang w:val="en-US" w:eastAsia="zh-CN"/>
        </w:rPr>
        <w:t>nrofHARQ-Processes</w:t>
      </w:r>
      <w:r w:rsidR="000D4354" w:rsidRPr="0025565B">
        <w:rPr>
          <w:sz w:val="22"/>
          <w:lang w:val="en-US" w:eastAsia="zh-CN"/>
        </w:rPr>
        <w:t xml:space="preserve">: no need for change identified, still to be based on </w:t>
      </w:r>
      <w:r w:rsidR="000D4354" w:rsidRPr="0025565B">
        <w:rPr>
          <w:i/>
          <w:sz w:val="22"/>
          <w:lang w:val="en-US" w:eastAsia="zh-CN"/>
        </w:rPr>
        <w:t>configuredGrantConfig</w:t>
      </w:r>
      <w:r w:rsidRPr="0025565B">
        <w:rPr>
          <w:sz w:val="22"/>
          <w:lang w:val="en-US" w:eastAsia="zh-CN"/>
        </w:rPr>
        <w:t xml:space="preserve"> </w:t>
      </w:r>
    </w:p>
    <w:p w14:paraId="6C40A064" w14:textId="5AD44097" w:rsidR="009161D7" w:rsidRPr="0025565B" w:rsidRDefault="009161D7" w:rsidP="006A09B3">
      <w:pPr>
        <w:pStyle w:val="ListParagraph"/>
        <w:numPr>
          <w:ilvl w:val="0"/>
          <w:numId w:val="7"/>
        </w:numPr>
        <w:spacing w:after="0"/>
        <w:jc w:val="both"/>
        <w:rPr>
          <w:sz w:val="22"/>
          <w:lang w:val="en-US" w:eastAsia="zh-CN"/>
        </w:rPr>
      </w:pPr>
      <w:bookmarkStart w:id="7" w:name="_Hlk23763735"/>
      <w:r w:rsidRPr="0025565B">
        <w:rPr>
          <w:i/>
          <w:sz w:val="22"/>
          <w:highlight w:val="yellow"/>
          <w:u w:val="single"/>
          <w:lang w:val="en-US" w:eastAsia="zh-CN"/>
        </w:rPr>
        <w:t>repK</w:t>
      </w:r>
      <w:r w:rsidR="000D4354" w:rsidRPr="0025565B">
        <w:rPr>
          <w:sz w:val="22"/>
          <w:lang w:val="en-US" w:eastAsia="zh-CN"/>
        </w:rPr>
        <w:t>:</w:t>
      </w:r>
      <w:bookmarkEnd w:id="7"/>
      <w:r w:rsidR="000D4354" w:rsidRPr="0025565B">
        <w:rPr>
          <w:sz w:val="22"/>
          <w:lang w:val="en-US" w:eastAsia="zh-CN"/>
        </w:rPr>
        <w:t xml:space="preserve"> still to be based on </w:t>
      </w:r>
      <w:r w:rsidR="000D4354" w:rsidRPr="0025565B">
        <w:rPr>
          <w:i/>
          <w:sz w:val="22"/>
          <w:lang w:val="en-US" w:eastAsia="zh-CN"/>
        </w:rPr>
        <w:t>configuredGrantConfig</w:t>
      </w:r>
      <w:r w:rsidR="000D4354" w:rsidRPr="0025565B">
        <w:rPr>
          <w:sz w:val="22"/>
          <w:lang w:val="en-US" w:eastAsia="zh-CN"/>
        </w:rPr>
        <w:t xml:space="preserve"> in case of having no dynamic repetition indication</w:t>
      </w:r>
      <w:r w:rsidR="00D15394" w:rsidRPr="0025565B">
        <w:rPr>
          <w:sz w:val="22"/>
          <w:lang w:val="en-US" w:eastAsia="zh-CN"/>
        </w:rPr>
        <w:t>, otherwise given by the dynamic repetition indication</w:t>
      </w:r>
      <w:r w:rsidR="000D4354" w:rsidRPr="0025565B">
        <w:rPr>
          <w:sz w:val="22"/>
          <w:lang w:val="en-US" w:eastAsia="zh-CN"/>
        </w:rPr>
        <w:t>.</w:t>
      </w:r>
      <w:r w:rsidR="00D15394" w:rsidRPr="0025565B">
        <w:rPr>
          <w:sz w:val="22"/>
          <w:lang w:val="en-US" w:eastAsia="zh-CN"/>
        </w:rPr>
        <w:t xml:space="preserve"> To be discussed as part of the PUSCH enhancements (AI 7.2.6.3)</w:t>
      </w:r>
      <w:r w:rsidR="000D4354" w:rsidRPr="0025565B">
        <w:rPr>
          <w:sz w:val="22"/>
          <w:lang w:val="en-US" w:eastAsia="zh-CN"/>
        </w:rPr>
        <w:t xml:space="preserve">  </w:t>
      </w:r>
      <w:r w:rsidRPr="0025565B">
        <w:rPr>
          <w:sz w:val="22"/>
          <w:lang w:val="en-US" w:eastAsia="zh-CN"/>
        </w:rPr>
        <w:t xml:space="preserve"> </w:t>
      </w:r>
    </w:p>
    <w:p w14:paraId="06561F3B" w14:textId="4ED12B27" w:rsidR="009161D7" w:rsidRPr="0025565B" w:rsidRDefault="009161D7" w:rsidP="006A09B3">
      <w:pPr>
        <w:pStyle w:val="ListParagraph"/>
        <w:numPr>
          <w:ilvl w:val="0"/>
          <w:numId w:val="7"/>
        </w:numPr>
        <w:spacing w:after="0"/>
        <w:jc w:val="both"/>
        <w:rPr>
          <w:sz w:val="22"/>
          <w:lang w:val="en-US" w:eastAsia="zh-CN"/>
        </w:rPr>
      </w:pPr>
      <w:r w:rsidRPr="0025565B">
        <w:rPr>
          <w:i/>
          <w:sz w:val="22"/>
          <w:u w:val="single"/>
          <w:lang w:val="en-US" w:eastAsia="zh-CN"/>
        </w:rPr>
        <w:t>repK-RV</w:t>
      </w:r>
      <w:r w:rsidR="000D4354" w:rsidRPr="0025565B">
        <w:rPr>
          <w:sz w:val="22"/>
          <w:lang w:val="en-US" w:eastAsia="zh-CN"/>
        </w:rPr>
        <w:t xml:space="preserve">: no need for change identified, still to be based on </w:t>
      </w:r>
      <w:r w:rsidR="000D4354" w:rsidRPr="0025565B">
        <w:rPr>
          <w:i/>
          <w:sz w:val="22"/>
          <w:lang w:val="en-US" w:eastAsia="zh-CN"/>
        </w:rPr>
        <w:t>configuredGrantConfig</w:t>
      </w:r>
      <w:r w:rsidRPr="0025565B">
        <w:rPr>
          <w:sz w:val="22"/>
          <w:lang w:val="en-US" w:eastAsia="zh-CN"/>
        </w:rPr>
        <w:t xml:space="preserve">                            </w:t>
      </w:r>
    </w:p>
    <w:p w14:paraId="76B73AA3" w14:textId="77777777" w:rsidR="003C39F0" w:rsidRPr="0025565B" w:rsidRDefault="009161D7" w:rsidP="006A09B3">
      <w:pPr>
        <w:pStyle w:val="ListParagraph"/>
        <w:numPr>
          <w:ilvl w:val="0"/>
          <w:numId w:val="7"/>
        </w:numPr>
        <w:spacing w:after="0"/>
        <w:jc w:val="both"/>
        <w:rPr>
          <w:sz w:val="22"/>
          <w:lang w:val="en-US" w:eastAsia="zh-CN"/>
        </w:rPr>
      </w:pPr>
      <w:r w:rsidRPr="0025565B">
        <w:rPr>
          <w:i/>
          <w:sz w:val="22"/>
          <w:u w:val="single"/>
          <w:lang w:val="en-US" w:eastAsia="zh-CN"/>
        </w:rPr>
        <w:t>periodicity</w:t>
      </w:r>
      <w:r w:rsidR="000D4354" w:rsidRPr="0025565B">
        <w:rPr>
          <w:sz w:val="22"/>
          <w:lang w:val="en-US" w:eastAsia="zh-CN"/>
        </w:rPr>
        <w:t xml:space="preserve">: no need for change identified, still to be based on </w:t>
      </w:r>
      <w:r w:rsidR="000D4354" w:rsidRPr="0025565B">
        <w:rPr>
          <w:i/>
          <w:sz w:val="22"/>
          <w:lang w:val="en-US" w:eastAsia="zh-CN"/>
        </w:rPr>
        <w:t>configuredGrantConfig</w:t>
      </w:r>
    </w:p>
    <w:p w14:paraId="59B60708" w14:textId="261D3C36" w:rsidR="009161D7" w:rsidRPr="0025565B" w:rsidRDefault="003C39F0" w:rsidP="006A09B3">
      <w:pPr>
        <w:pStyle w:val="ListParagraph"/>
        <w:numPr>
          <w:ilvl w:val="0"/>
          <w:numId w:val="7"/>
        </w:numPr>
        <w:spacing w:after="0"/>
        <w:jc w:val="both"/>
        <w:rPr>
          <w:sz w:val="22"/>
          <w:lang w:val="en-US" w:eastAsia="zh-CN"/>
        </w:rPr>
      </w:pPr>
      <w:r w:rsidRPr="0025565B">
        <w:rPr>
          <w:i/>
          <w:u w:val="single"/>
          <w:lang w:val="en-US"/>
        </w:rPr>
        <w:t>configuredGrantTimer:</w:t>
      </w:r>
      <w:r w:rsidRPr="0025565B">
        <w:rPr>
          <w:lang w:val="en-US"/>
        </w:rPr>
        <w:t xml:space="preserve"> </w:t>
      </w:r>
      <w:r w:rsidRPr="0025565B">
        <w:rPr>
          <w:sz w:val="22"/>
          <w:lang w:val="en-US" w:eastAsia="zh-CN"/>
        </w:rPr>
        <w:t xml:space="preserve">no need for change identified, still to be based on </w:t>
      </w:r>
      <w:r w:rsidRPr="0025565B">
        <w:rPr>
          <w:i/>
          <w:sz w:val="22"/>
          <w:lang w:val="en-US" w:eastAsia="zh-CN"/>
        </w:rPr>
        <w:t>configuredGrantConfig</w:t>
      </w:r>
      <w:r w:rsidRPr="0025565B">
        <w:rPr>
          <w:lang w:val="en-US"/>
        </w:rPr>
        <w:t xml:space="preserve"> </w:t>
      </w:r>
      <w:r w:rsidR="009161D7" w:rsidRPr="0025565B">
        <w:rPr>
          <w:sz w:val="22"/>
          <w:lang w:val="en-US" w:eastAsia="zh-CN"/>
        </w:rPr>
        <w:t xml:space="preserve">                         </w:t>
      </w:r>
    </w:p>
    <w:p w14:paraId="7F2BF0BC" w14:textId="77777777" w:rsidR="00D15394" w:rsidRPr="0025565B" w:rsidRDefault="00D15394" w:rsidP="000D4354">
      <w:pPr>
        <w:spacing w:after="0"/>
        <w:jc w:val="both"/>
        <w:rPr>
          <w:b/>
          <w:sz w:val="22"/>
          <w:szCs w:val="22"/>
          <w:lang w:val="en-US" w:eastAsia="zh-CN"/>
        </w:rPr>
      </w:pPr>
    </w:p>
    <w:p w14:paraId="55FDFC2A" w14:textId="6485E195" w:rsidR="00220745" w:rsidRPr="0025565B" w:rsidRDefault="00220745" w:rsidP="000D4354">
      <w:pPr>
        <w:spacing w:after="0"/>
        <w:jc w:val="both"/>
        <w:rPr>
          <w:b/>
          <w:sz w:val="22"/>
          <w:szCs w:val="22"/>
          <w:lang w:val="en-US" w:eastAsia="zh-CN"/>
        </w:rPr>
      </w:pPr>
      <w:r w:rsidRPr="0025565B">
        <w:rPr>
          <w:b/>
          <w:sz w:val="22"/>
          <w:szCs w:val="22"/>
          <w:lang w:val="en-US" w:eastAsia="zh-CN"/>
        </w:rPr>
        <w:t xml:space="preserve">Proposal </w:t>
      </w:r>
      <w:r w:rsidR="000D4354" w:rsidRPr="0025565B">
        <w:rPr>
          <w:b/>
          <w:sz w:val="22"/>
          <w:szCs w:val="22"/>
          <w:lang w:val="en-US" w:eastAsia="zh-CN"/>
        </w:rPr>
        <w:t>2</w:t>
      </w:r>
      <w:r w:rsidRPr="0025565B">
        <w:rPr>
          <w:b/>
          <w:sz w:val="22"/>
          <w:szCs w:val="22"/>
          <w:lang w:val="en-US" w:eastAsia="zh-CN"/>
        </w:rPr>
        <w:t>-</w:t>
      </w:r>
      <w:r w:rsidR="000D4354" w:rsidRPr="0025565B">
        <w:rPr>
          <w:b/>
          <w:sz w:val="22"/>
          <w:szCs w:val="22"/>
          <w:lang w:val="en-US" w:eastAsia="zh-CN"/>
        </w:rPr>
        <w:t>4</w:t>
      </w:r>
      <w:r w:rsidRPr="0025565B">
        <w:rPr>
          <w:b/>
          <w:sz w:val="22"/>
          <w:szCs w:val="22"/>
          <w:lang w:val="en-US" w:eastAsia="zh-CN"/>
        </w:rPr>
        <w:t xml:space="preserve">: </w:t>
      </w:r>
      <w:r w:rsidR="00D15394" w:rsidRPr="0025565B">
        <w:rPr>
          <w:b/>
          <w:sz w:val="22"/>
          <w:szCs w:val="22"/>
          <w:lang w:val="en-US" w:eastAsia="zh-CN"/>
        </w:rPr>
        <w:t xml:space="preserve">Rel-16 </w:t>
      </w:r>
      <w:r w:rsidR="000D4354" w:rsidRPr="0025565B">
        <w:rPr>
          <w:b/>
          <w:sz w:val="22"/>
          <w:szCs w:val="22"/>
          <w:lang w:val="en-US" w:eastAsia="zh-CN"/>
        </w:rPr>
        <w:t>PUSCH transmissions corresponding to Type 2</w:t>
      </w:r>
      <w:r w:rsidR="00CE0EA6" w:rsidRPr="0025565B">
        <w:rPr>
          <w:b/>
          <w:sz w:val="22"/>
          <w:szCs w:val="22"/>
          <w:lang w:val="en-US" w:eastAsia="zh-CN"/>
        </w:rPr>
        <w:t xml:space="preserve"> </w:t>
      </w:r>
      <w:r w:rsidR="000D4354" w:rsidRPr="0025565B">
        <w:rPr>
          <w:b/>
          <w:sz w:val="22"/>
          <w:szCs w:val="22"/>
          <w:lang w:val="en-US" w:eastAsia="zh-CN"/>
        </w:rPr>
        <w:t xml:space="preserve">configured grant activated through DCI format </w:t>
      </w:r>
      <w:r w:rsidR="00D15394" w:rsidRPr="0025565B">
        <w:rPr>
          <w:b/>
          <w:sz w:val="22"/>
          <w:szCs w:val="22"/>
          <w:lang w:val="en-US" w:eastAsia="zh-CN"/>
        </w:rPr>
        <w:t xml:space="preserve">0_1 &amp; </w:t>
      </w:r>
      <w:r w:rsidR="000D4354" w:rsidRPr="0025565B">
        <w:rPr>
          <w:b/>
          <w:sz w:val="22"/>
          <w:szCs w:val="22"/>
          <w:lang w:val="en-US" w:eastAsia="zh-CN"/>
        </w:rPr>
        <w:t xml:space="preserve">0_2 follows the Rel-15 principle of using the parameters of </w:t>
      </w:r>
      <w:r w:rsidRPr="0025565B">
        <w:rPr>
          <w:b/>
          <w:i/>
          <w:sz w:val="22"/>
          <w:szCs w:val="22"/>
          <w:lang w:val="en-US" w:eastAsia="zh-CN"/>
        </w:rPr>
        <w:t>configuredGrantConfig</w:t>
      </w:r>
      <w:r w:rsidRPr="0025565B">
        <w:rPr>
          <w:b/>
          <w:sz w:val="22"/>
          <w:szCs w:val="22"/>
          <w:lang w:val="en-US" w:eastAsia="zh-CN"/>
        </w:rPr>
        <w:t xml:space="preserve"> </w:t>
      </w:r>
      <w:r w:rsidR="000D4354" w:rsidRPr="0025565B">
        <w:rPr>
          <w:b/>
          <w:sz w:val="22"/>
          <w:szCs w:val="22"/>
          <w:lang w:val="en-US" w:eastAsia="zh-CN"/>
        </w:rPr>
        <w:t xml:space="preserve">with the exceptions given by Rel-15 and </w:t>
      </w:r>
      <w:r w:rsidR="000D4354" w:rsidRPr="0025565B">
        <w:rPr>
          <w:b/>
          <w:sz w:val="22"/>
          <w:szCs w:val="22"/>
          <w:u w:val="single"/>
          <w:lang w:val="en-US" w:eastAsia="zh-CN"/>
        </w:rPr>
        <w:t>additional Type 2 CG specific exceptions</w:t>
      </w:r>
      <w:r w:rsidR="000D4354" w:rsidRPr="0025565B">
        <w:rPr>
          <w:b/>
          <w:sz w:val="22"/>
          <w:szCs w:val="22"/>
          <w:lang w:val="en-US" w:eastAsia="zh-CN"/>
        </w:rPr>
        <w:t xml:space="preserve">: </w:t>
      </w:r>
    </w:p>
    <w:p w14:paraId="64E7CBD3" w14:textId="067EC552" w:rsidR="000D4354" w:rsidRPr="0025565B" w:rsidRDefault="000D4354" w:rsidP="006A09B3">
      <w:pPr>
        <w:pStyle w:val="ListParagraph"/>
        <w:numPr>
          <w:ilvl w:val="0"/>
          <w:numId w:val="4"/>
        </w:numPr>
        <w:spacing w:after="0"/>
        <w:jc w:val="both"/>
        <w:rPr>
          <w:b/>
          <w:sz w:val="22"/>
          <w:szCs w:val="22"/>
          <w:lang w:val="en-US" w:eastAsia="zh-CN"/>
        </w:rPr>
      </w:pPr>
      <w:r w:rsidRPr="0025565B">
        <w:rPr>
          <w:b/>
          <w:i/>
          <w:sz w:val="22"/>
          <w:szCs w:val="22"/>
          <w:u w:val="single"/>
          <w:lang w:val="en-US" w:eastAsia="zh-CN"/>
        </w:rPr>
        <w:t>frequencyHopping</w:t>
      </w:r>
      <w:r w:rsidRPr="0025565B">
        <w:rPr>
          <w:b/>
          <w:sz w:val="22"/>
          <w:szCs w:val="22"/>
          <w:lang w:val="en-US" w:eastAsia="zh-CN"/>
        </w:rPr>
        <w:t xml:space="preserve">: </w:t>
      </w:r>
      <w:r w:rsidR="00E727A7" w:rsidRPr="0025565B">
        <w:rPr>
          <w:b/>
          <w:sz w:val="22"/>
          <w:szCs w:val="22"/>
          <w:lang w:val="en-US" w:eastAsia="zh-CN"/>
        </w:rPr>
        <w:t xml:space="preserve">For </w:t>
      </w:r>
      <w:r w:rsidR="00E727A7" w:rsidRPr="0025565B">
        <w:rPr>
          <w:b/>
          <w:sz w:val="22"/>
          <w:szCs w:val="22"/>
          <w:u w:val="single"/>
          <w:lang w:val="en-US" w:eastAsia="zh-CN"/>
        </w:rPr>
        <w:t>DCI formats 0_1 &amp; 0_2</w:t>
      </w:r>
      <w:r w:rsidR="00E727A7" w:rsidRPr="0025565B">
        <w:rPr>
          <w:b/>
          <w:sz w:val="22"/>
          <w:szCs w:val="22"/>
          <w:lang w:val="en-US" w:eastAsia="zh-CN"/>
        </w:rPr>
        <w:t xml:space="preserve">, depending on decisions </w:t>
      </w:r>
      <w:r w:rsidR="003C39F0" w:rsidRPr="0025565B">
        <w:rPr>
          <w:b/>
          <w:sz w:val="22"/>
          <w:szCs w:val="22"/>
          <w:lang w:val="en-US" w:eastAsia="zh-CN"/>
        </w:rPr>
        <w:t xml:space="preserve">on FH </w:t>
      </w:r>
      <w:r w:rsidR="006C6EE7" w:rsidRPr="0025565B">
        <w:rPr>
          <w:b/>
          <w:sz w:val="22"/>
          <w:szCs w:val="22"/>
          <w:lang w:val="en-US" w:eastAsia="zh-CN"/>
        </w:rPr>
        <w:t xml:space="preserve">types </w:t>
      </w:r>
      <w:r w:rsidR="00E727A7" w:rsidRPr="0025565B">
        <w:rPr>
          <w:b/>
          <w:sz w:val="22"/>
          <w:szCs w:val="22"/>
          <w:lang w:val="en-US" w:eastAsia="zh-CN"/>
        </w:rPr>
        <w:t xml:space="preserve">as part of the PUSCH enhancements AI for Rel-16 PUSCH </w:t>
      </w:r>
      <w:r w:rsidR="003C39F0" w:rsidRPr="0025565B">
        <w:rPr>
          <w:b/>
          <w:sz w:val="22"/>
          <w:szCs w:val="22"/>
          <w:lang w:val="en-US" w:eastAsia="zh-CN"/>
        </w:rPr>
        <w:t>/ PUSCH Type B repetition</w:t>
      </w:r>
      <w:r w:rsidR="00E727A7" w:rsidRPr="0025565B">
        <w:rPr>
          <w:sz w:val="22"/>
          <w:szCs w:val="22"/>
          <w:lang w:val="en-US" w:eastAsia="zh-CN"/>
        </w:rPr>
        <w:t xml:space="preserve">. </w:t>
      </w:r>
    </w:p>
    <w:p w14:paraId="04FA2EA3" w14:textId="23967C2E" w:rsidR="000F4AAC" w:rsidRPr="0025565B" w:rsidRDefault="000F4AAC" w:rsidP="006A09B3">
      <w:pPr>
        <w:pStyle w:val="ListParagraph"/>
        <w:numPr>
          <w:ilvl w:val="0"/>
          <w:numId w:val="4"/>
        </w:numPr>
        <w:spacing w:after="0"/>
        <w:jc w:val="both"/>
        <w:rPr>
          <w:b/>
          <w:sz w:val="22"/>
          <w:szCs w:val="22"/>
          <w:lang w:val="en-US" w:eastAsia="zh-CN"/>
        </w:rPr>
      </w:pPr>
      <w:r w:rsidRPr="0025565B">
        <w:rPr>
          <w:b/>
          <w:i/>
          <w:sz w:val="22"/>
          <w:szCs w:val="22"/>
          <w:u w:val="single"/>
          <w:lang w:val="en-US" w:eastAsia="zh-CN"/>
        </w:rPr>
        <w:t>cg-DMRS-Configuration</w:t>
      </w:r>
      <w:r w:rsidRPr="0025565B">
        <w:rPr>
          <w:b/>
          <w:sz w:val="22"/>
          <w:szCs w:val="22"/>
          <w:u w:val="single"/>
          <w:lang w:val="en-US" w:eastAsia="zh-CN"/>
        </w:rPr>
        <w:t>:</w:t>
      </w:r>
      <w:r w:rsidRPr="0025565B">
        <w:rPr>
          <w:b/>
          <w:sz w:val="22"/>
          <w:szCs w:val="22"/>
          <w:lang w:val="en-US" w:eastAsia="zh-CN"/>
        </w:rPr>
        <w:t xml:space="preserve"> Apply the antenna ports information provided by </w:t>
      </w:r>
      <w:r w:rsidRPr="0025565B">
        <w:rPr>
          <w:b/>
          <w:sz w:val="22"/>
          <w:szCs w:val="22"/>
          <w:u w:val="single"/>
          <w:lang w:val="en-US" w:eastAsia="zh-CN"/>
        </w:rPr>
        <w:t>DCI format 0_2</w:t>
      </w:r>
      <w:r w:rsidRPr="0025565B">
        <w:rPr>
          <w:b/>
          <w:sz w:val="22"/>
          <w:szCs w:val="22"/>
          <w:lang w:val="en-US" w:eastAsia="zh-CN"/>
        </w:rPr>
        <w:t xml:space="preserve"> </w:t>
      </w:r>
      <w:r w:rsidR="006C6EE7" w:rsidRPr="0025565B">
        <w:rPr>
          <w:b/>
          <w:sz w:val="22"/>
          <w:szCs w:val="22"/>
          <w:lang w:val="en-US" w:eastAsia="zh-CN"/>
        </w:rPr>
        <w:t xml:space="preserve">but keep using at least </w:t>
      </w:r>
      <w:r w:rsidR="006C6EE7" w:rsidRPr="0025565B">
        <w:rPr>
          <w:b/>
          <w:i/>
          <w:sz w:val="22"/>
          <w:lang w:val="en-US" w:eastAsia="zh-CN"/>
        </w:rPr>
        <w:t>scramblingID0</w:t>
      </w:r>
      <w:r w:rsidR="006C6EE7" w:rsidRPr="0025565B">
        <w:rPr>
          <w:b/>
          <w:sz w:val="22"/>
          <w:lang w:val="en-US" w:eastAsia="zh-CN"/>
        </w:rPr>
        <w:t>/</w:t>
      </w:r>
      <w:r w:rsidR="006C6EE7" w:rsidRPr="0025565B">
        <w:rPr>
          <w:b/>
          <w:i/>
          <w:sz w:val="22"/>
          <w:lang w:val="en-US" w:eastAsia="zh-CN"/>
        </w:rPr>
        <w:t>scramblingID1</w:t>
      </w:r>
      <w:r w:rsidR="006C6EE7" w:rsidRPr="0025565B">
        <w:rPr>
          <w:b/>
          <w:sz w:val="22"/>
          <w:lang w:val="en-US" w:eastAsia="zh-CN"/>
        </w:rPr>
        <w:t xml:space="preserve"> &amp; </w:t>
      </w:r>
      <w:r w:rsidR="006C6EE7" w:rsidRPr="0025565B">
        <w:rPr>
          <w:b/>
          <w:i/>
          <w:sz w:val="22"/>
          <w:lang w:val="en-US" w:eastAsia="zh-CN"/>
        </w:rPr>
        <w:t>nPUSCH-Identity</w:t>
      </w:r>
      <w:r w:rsidR="006C6EE7" w:rsidRPr="0025565B" w:rsidDel="006C6EE7">
        <w:rPr>
          <w:b/>
          <w:sz w:val="22"/>
          <w:szCs w:val="22"/>
          <w:lang w:val="en-US" w:eastAsia="zh-CN"/>
        </w:rPr>
        <w:t xml:space="preserve"> </w:t>
      </w:r>
      <w:r w:rsidR="006C6EE7" w:rsidRPr="0025565B">
        <w:rPr>
          <w:b/>
          <w:sz w:val="22"/>
          <w:szCs w:val="22"/>
          <w:lang w:val="en-US" w:eastAsia="zh-CN"/>
        </w:rPr>
        <w:t xml:space="preserve">from </w:t>
      </w:r>
      <w:r w:rsidR="006C6EE7" w:rsidRPr="0025565B">
        <w:rPr>
          <w:b/>
          <w:i/>
          <w:sz w:val="22"/>
          <w:szCs w:val="22"/>
          <w:lang w:val="en-US" w:eastAsia="zh-CN"/>
        </w:rPr>
        <w:t>configuredGrantConfig</w:t>
      </w:r>
    </w:p>
    <w:p w14:paraId="24456496" w14:textId="711A9ED3" w:rsidR="000D4354" w:rsidRPr="0025565B" w:rsidRDefault="00CE0EA6" w:rsidP="006A09B3">
      <w:pPr>
        <w:pStyle w:val="ListParagraph"/>
        <w:numPr>
          <w:ilvl w:val="0"/>
          <w:numId w:val="4"/>
        </w:numPr>
        <w:spacing w:after="0"/>
        <w:jc w:val="both"/>
        <w:rPr>
          <w:b/>
          <w:sz w:val="22"/>
          <w:szCs w:val="22"/>
          <w:lang w:val="en-US" w:eastAsia="zh-CN"/>
        </w:rPr>
      </w:pPr>
      <w:r w:rsidRPr="0025565B">
        <w:rPr>
          <w:b/>
          <w:i/>
          <w:sz w:val="22"/>
          <w:u w:val="single"/>
          <w:lang w:val="en-US" w:eastAsia="zh-CN"/>
        </w:rPr>
        <w:t>mcs-Table / mcs-TableTransformPrecoder</w:t>
      </w:r>
      <w:r w:rsidRPr="0025565B">
        <w:rPr>
          <w:b/>
          <w:i/>
          <w:sz w:val="22"/>
          <w:lang w:val="en-US" w:eastAsia="zh-CN"/>
        </w:rPr>
        <w:t>:</w:t>
      </w:r>
      <w:r w:rsidRPr="0025565B">
        <w:rPr>
          <w:b/>
          <w:sz w:val="22"/>
          <w:lang w:val="en-US" w:eastAsia="zh-CN"/>
        </w:rPr>
        <w:t xml:space="preserve"> If MCS field size of DCI format 0_2 is less than 5bits, follow the MCS as given by </w:t>
      </w:r>
      <w:r w:rsidRPr="0025565B">
        <w:rPr>
          <w:b/>
          <w:sz w:val="22"/>
          <w:u w:val="single"/>
          <w:lang w:val="en-US" w:eastAsia="zh-CN"/>
        </w:rPr>
        <w:t>DCI format 0_2</w:t>
      </w:r>
      <w:r w:rsidRPr="0025565B">
        <w:rPr>
          <w:b/>
          <w:sz w:val="22"/>
          <w:lang w:val="en-US" w:eastAsia="zh-CN"/>
        </w:rPr>
        <w:t xml:space="preserve">. Otherwise, keep the Rel-15 behaviour (i.e. </w:t>
      </w:r>
      <w:r w:rsidR="00E01F7D" w:rsidRPr="0025565B">
        <w:rPr>
          <w:b/>
          <w:sz w:val="22"/>
          <w:lang w:val="en-US" w:eastAsia="zh-CN"/>
        </w:rPr>
        <w:t xml:space="preserve">apply the MCS </w:t>
      </w:r>
      <w:r w:rsidRPr="0025565B">
        <w:rPr>
          <w:b/>
          <w:sz w:val="22"/>
          <w:lang w:val="en-US" w:eastAsia="zh-CN"/>
        </w:rPr>
        <w:t xml:space="preserve">table defined by </w:t>
      </w:r>
      <w:r w:rsidRPr="0025565B">
        <w:rPr>
          <w:b/>
          <w:i/>
          <w:sz w:val="22"/>
          <w:szCs w:val="22"/>
          <w:lang w:val="en-US" w:eastAsia="zh-CN"/>
        </w:rPr>
        <w:t>configuredGrantConfig</w:t>
      </w:r>
      <w:r w:rsidRPr="0025565B">
        <w:rPr>
          <w:b/>
          <w:sz w:val="22"/>
          <w:lang w:val="en-US" w:eastAsia="zh-CN"/>
        </w:rPr>
        <w:t xml:space="preserve">). </w:t>
      </w:r>
    </w:p>
    <w:p w14:paraId="0E8BA9FC" w14:textId="4875F7B2" w:rsidR="00220745" w:rsidRPr="0025565B" w:rsidRDefault="00CE0EA6" w:rsidP="006A09B3">
      <w:pPr>
        <w:pStyle w:val="ListParagraph"/>
        <w:numPr>
          <w:ilvl w:val="0"/>
          <w:numId w:val="4"/>
        </w:numPr>
        <w:spacing w:after="0"/>
        <w:jc w:val="both"/>
        <w:rPr>
          <w:b/>
          <w:sz w:val="22"/>
          <w:szCs w:val="22"/>
          <w:lang w:val="en-US" w:eastAsia="zh-CN"/>
        </w:rPr>
      </w:pPr>
      <w:r w:rsidRPr="0025565B">
        <w:rPr>
          <w:b/>
          <w:i/>
          <w:sz w:val="22"/>
          <w:u w:val="single"/>
          <w:lang w:val="en-US" w:eastAsia="zh-CN"/>
        </w:rPr>
        <w:t>resourceAllocation</w:t>
      </w:r>
      <w:r w:rsidR="000405EE" w:rsidRPr="0025565B">
        <w:rPr>
          <w:b/>
          <w:i/>
          <w:sz w:val="22"/>
          <w:u w:val="single"/>
          <w:lang w:val="en-US" w:eastAsia="zh-CN"/>
        </w:rPr>
        <w:t xml:space="preserve"> and rbg-size</w:t>
      </w:r>
      <w:r w:rsidRPr="0025565B">
        <w:rPr>
          <w:b/>
          <w:sz w:val="22"/>
          <w:lang w:val="en-US" w:eastAsia="zh-CN"/>
        </w:rPr>
        <w:t>:</w:t>
      </w:r>
      <w:r w:rsidRPr="0025565B">
        <w:rPr>
          <w:sz w:val="22"/>
          <w:lang w:val="en-US" w:eastAsia="zh-CN"/>
        </w:rPr>
        <w:t xml:space="preserve"> </w:t>
      </w:r>
      <w:r w:rsidRPr="0025565B">
        <w:rPr>
          <w:b/>
          <w:sz w:val="22"/>
          <w:szCs w:val="22"/>
          <w:lang w:val="en-US" w:eastAsia="zh-CN"/>
        </w:rPr>
        <w:t xml:space="preserve">f-domain resource allocation type and associated scheduling granularity given by </w:t>
      </w:r>
      <w:r w:rsidRPr="0025565B">
        <w:rPr>
          <w:b/>
          <w:sz w:val="22"/>
          <w:szCs w:val="22"/>
          <w:u w:val="single"/>
          <w:lang w:val="en-US" w:eastAsia="zh-CN"/>
        </w:rPr>
        <w:t>DCI format 0_2</w:t>
      </w:r>
      <w:r w:rsidR="00A61B19" w:rsidRPr="0025565B">
        <w:rPr>
          <w:b/>
          <w:sz w:val="22"/>
          <w:szCs w:val="22"/>
          <w:lang w:val="en-US" w:eastAsia="zh-CN"/>
        </w:rPr>
        <w:t>.</w:t>
      </w:r>
    </w:p>
    <w:p w14:paraId="69A836A7" w14:textId="32AFB279" w:rsidR="00D15394" w:rsidRPr="0025565B" w:rsidRDefault="00D15394" w:rsidP="006A09B3">
      <w:pPr>
        <w:pStyle w:val="ListParagraph"/>
        <w:numPr>
          <w:ilvl w:val="0"/>
          <w:numId w:val="4"/>
        </w:numPr>
        <w:spacing w:after="0"/>
        <w:jc w:val="both"/>
        <w:rPr>
          <w:b/>
          <w:sz w:val="22"/>
          <w:szCs w:val="22"/>
          <w:lang w:val="en-US" w:eastAsia="zh-CN"/>
        </w:rPr>
      </w:pPr>
      <w:r w:rsidRPr="0025565B">
        <w:rPr>
          <w:b/>
          <w:i/>
          <w:sz w:val="22"/>
          <w:szCs w:val="22"/>
          <w:u w:val="single"/>
          <w:lang w:val="en-US" w:eastAsia="zh-CN"/>
        </w:rPr>
        <w:t>repK</w:t>
      </w:r>
      <w:r w:rsidRPr="0025565B">
        <w:rPr>
          <w:b/>
          <w:sz w:val="22"/>
          <w:szCs w:val="22"/>
          <w:lang w:val="en-US" w:eastAsia="zh-CN"/>
        </w:rPr>
        <w:t xml:space="preserve">: For </w:t>
      </w:r>
      <w:r w:rsidRPr="0025565B">
        <w:rPr>
          <w:b/>
          <w:sz w:val="22"/>
          <w:szCs w:val="22"/>
          <w:u w:val="single"/>
          <w:lang w:val="en-US" w:eastAsia="zh-CN"/>
        </w:rPr>
        <w:t>DCI formats 0_1 &amp; 0_2</w:t>
      </w:r>
      <w:r w:rsidRPr="0025565B">
        <w:rPr>
          <w:b/>
          <w:sz w:val="22"/>
          <w:szCs w:val="22"/>
          <w:lang w:val="en-US" w:eastAsia="zh-CN"/>
        </w:rPr>
        <w:t>, depending on decisions as part of the PUSCH enhancements AI</w:t>
      </w:r>
      <w:r w:rsidR="00111FC8" w:rsidRPr="0025565B">
        <w:rPr>
          <w:b/>
          <w:sz w:val="22"/>
          <w:szCs w:val="22"/>
          <w:lang w:val="en-US" w:eastAsia="zh-CN"/>
        </w:rPr>
        <w:t xml:space="preserve"> on dynamic repetition indication</w:t>
      </w:r>
      <w:r w:rsidRPr="0025565B">
        <w:rPr>
          <w:sz w:val="22"/>
          <w:szCs w:val="22"/>
          <w:lang w:val="en-US" w:eastAsia="zh-CN"/>
        </w:rPr>
        <w:t xml:space="preserve">. </w:t>
      </w:r>
    </w:p>
    <w:p w14:paraId="39D4DD41" w14:textId="6645229D" w:rsidR="00E32DE5" w:rsidRPr="0025565B" w:rsidRDefault="00E32DE5" w:rsidP="00220745">
      <w:pPr>
        <w:pStyle w:val="ListParagraph"/>
        <w:spacing w:after="0"/>
        <w:ind w:left="360"/>
        <w:jc w:val="both"/>
        <w:rPr>
          <w:b/>
          <w:sz w:val="22"/>
          <w:lang w:val="en-US" w:eastAsia="zh-CN"/>
        </w:rPr>
      </w:pPr>
    </w:p>
    <w:p w14:paraId="684DA5A7" w14:textId="6AB28EA7" w:rsidR="00B45CCC" w:rsidRPr="0025565B" w:rsidRDefault="00C25485" w:rsidP="000B6929">
      <w:pPr>
        <w:pStyle w:val="Heading2"/>
        <w:rPr>
          <w:lang w:val="en-US" w:eastAsia="zh-CN"/>
        </w:rPr>
      </w:pPr>
      <w:bookmarkStart w:id="8" w:name="_Toc415085486"/>
      <w:bookmarkStart w:id="9" w:name="_Toc503902285"/>
      <w:r w:rsidRPr="0025565B">
        <w:rPr>
          <w:lang w:val="en-US" w:eastAsia="zh-CN"/>
        </w:rPr>
        <w:t>2</w:t>
      </w:r>
      <w:r w:rsidR="00B45CCC" w:rsidRPr="0025565B">
        <w:rPr>
          <w:lang w:val="en-US" w:eastAsia="zh-CN"/>
        </w:rPr>
        <w:t>.</w:t>
      </w:r>
      <w:r w:rsidRPr="0025565B">
        <w:rPr>
          <w:lang w:val="en-US" w:eastAsia="zh-CN"/>
        </w:rPr>
        <w:t>3</w:t>
      </w:r>
      <w:r w:rsidR="00B45CCC" w:rsidRPr="0025565B">
        <w:rPr>
          <w:lang w:val="en-US" w:eastAsia="zh-CN"/>
        </w:rPr>
        <w:t xml:space="preserve"> Support of configuration change of Type 1 CG configurations </w:t>
      </w:r>
    </w:p>
    <w:p w14:paraId="083347D5" w14:textId="5AD8EDE5" w:rsidR="00F37441" w:rsidRPr="0025565B" w:rsidRDefault="00F37441" w:rsidP="00F37441">
      <w:pPr>
        <w:jc w:val="both"/>
        <w:rPr>
          <w:sz w:val="22"/>
          <w:szCs w:val="22"/>
          <w:lang w:val="en-US" w:eastAsia="zh-CN"/>
        </w:rPr>
      </w:pPr>
      <w:r w:rsidRPr="0025565B">
        <w:rPr>
          <w:sz w:val="22"/>
          <w:szCs w:val="22"/>
          <w:lang w:val="en-US" w:eastAsia="zh-CN"/>
        </w:rPr>
        <w:t>As we noted in our earlier contribution</w:t>
      </w:r>
      <w:r w:rsidR="00036A57" w:rsidRPr="0025565B">
        <w:rPr>
          <w:sz w:val="22"/>
          <w:szCs w:val="22"/>
          <w:lang w:val="en-US" w:eastAsia="zh-CN"/>
        </w:rPr>
        <w:t xml:space="preserve">s on configured grants e.g. in Sec 5 of </w:t>
      </w:r>
      <w:r w:rsidRPr="0025565B">
        <w:rPr>
          <w:sz w:val="22"/>
          <w:szCs w:val="22"/>
          <w:lang w:val="en-US" w:eastAsia="zh-CN"/>
        </w:rPr>
        <w:t>[</w:t>
      </w:r>
      <w:r w:rsidR="0030334C" w:rsidRPr="0025565B">
        <w:rPr>
          <w:sz w:val="22"/>
          <w:szCs w:val="22"/>
          <w:lang w:val="en-US" w:eastAsia="zh-CN"/>
        </w:rPr>
        <w:t>2</w:t>
      </w:r>
      <w:r w:rsidRPr="0025565B">
        <w:rPr>
          <w:sz w:val="22"/>
          <w:szCs w:val="22"/>
          <w:lang w:val="en-US" w:eastAsia="zh-CN"/>
        </w:rPr>
        <w:t>], we see that the current CG grant operation is not very well supporting needed changes of the CG parameters for URLLC services with low latency and guaranteeing uninterrupted URLLC service sessions</w:t>
      </w:r>
      <w:r w:rsidR="00B45CCC" w:rsidRPr="0025565B">
        <w:rPr>
          <w:sz w:val="22"/>
          <w:szCs w:val="22"/>
          <w:lang w:val="en-US" w:eastAsia="zh-CN"/>
        </w:rPr>
        <w:t xml:space="preserve"> – specifically if one considers traffic types with non-integer multiples of the NR numerology</w:t>
      </w:r>
      <w:r w:rsidRPr="0025565B">
        <w:rPr>
          <w:sz w:val="22"/>
          <w:szCs w:val="22"/>
          <w:lang w:val="en-US" w:eastAsia="zh-CN"/>
        </w:rPr>
        <w:t>. Enabling independent CG Type 2 activation commands of multiple CG configurations discussed above can already solve this short-coming of the Rel-15 NR CG design for Type 2 CG</w:t>
      </w:r>
      <w:r w:rsidR="00B45CCC" w:rsidRPr="0025565B">
        <w:rPr>
          <w:sz w:val="22"/>
          <w:szCs w:val="22"/>
          <w:lang w:val="en-US" w:eastAsia="zh-CN"/>
        </w:rPr>
        <w:t xml:space="preserve"> – with the limitations of false-alarm issues discussed in Sec. 2.4</w:t>
      </w:r>
      <w:r w:rsidRPr="0025565B">
        <w:rPr>
          <w:sz w:val="22"/>
          <w:szCs w:val="22"/>
          <w:lang w:val="en-US" w:eastAsia="zh-CN"/>
        </w:rPr>
        <w:t xml:space="preserve">. </w:t>
      </w:r>
    </w:p>
    <w:p w14:paraId="32577E76" w14:textId="52DF7E05" w:rsidR="00F37441" w:rsidRPr="0025565B" w:rsidRDefault="00F37441" w:rsidP="00F37441">
      <w:pPr>
        <w:jc w:val="both"/>
        <w:rPr>
          <w:sz w:val="22"/>
          <w:szCs w:val="22"/>
          <w:lang w:val="en-US" w:eastAsia="zh-CN"/>
        </w:rPr>
      </w:pPr>
      <w:r w:rsidRPr="0025565B">
        <w:rPr>
          <w:sz w:val="22"/>
          <w:szCs w:val="22"/>
          <w:lang w:val="en-US" w:eastAsia="zh-CN"/>
        </w:rPr>
        <w:t>For Type 1 CG, the only option for the gNB to change the configuration is by RRC reconfiguration resulting in long latency of the intended change and potentially undefined UE behaviour in the RRC re-configuration phase. This is clearly not desirable 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configuration(s) could then be based on a PDCCH message indicating the applicable configuration(s). For this operation, clearly a single DCI activation/release command could be envisioned to choose one or more of RRC configured Type 1 CGs for operation (as for Type 2 release).</w:t>
      </w:r>
      <w:r w:rsidR="00B45CCC" w:rsidRPr="0025565B">
        <w:rPr>
          <w:sz w:val="22"/>
          <w:szCs w:val="22"/>
          <w:lang w:val="en-US" w:eastAsia="zh-CN"/>
        </w:rPr>
        <w:t xml:space="preserve"> Therefore, the false-alarm rate for this operation would be at the level of Type 2 release (which is much lower than for Type 2 CG activation as discussed above). </w:t>
      </w:r>
    </w:p>
    <w:p w14:paraId="333EFBF0" w14:textId="7441DF56" w:rsidR="002C2C12" w:rsidRPr="0025565B" w:rsidRDefault="00F37441" w:rsidP="00F37441">
      <w:pPr>
        <w:spacing w:after="0"/>
        <w:jc w:val="both"/>
        <w:rPr>
          <w:sz w:val="22"/>
          <w:szCs w:val="22"/>
          <w:lang w:val="en-US" w:eastAsia="zh-CN"/>
        </w:rPr>
      </w:pPr>
      <w:r w:rsidRPr="0025565B">
        <w:rPr>
          <w:b/>
          <w:sz w:val="22"/>
          <w:szCs w:val="22"/>
          <w:lang w:val="en-US" w:eastAsia="zh-CN"/>
        </w:rPr>
        <w:t xml:space="preserve">Proposal </w:t>
      </w:r>
      <w:r w:rsidR="00C65211" w:rsidRPr="0025565B">
        <w:rPr>
          <w:b/>
          <w:sz w:val="22"/>
          <w:szCs w:val="22"/>
          <w:lang w:val="en-US" w:eastAsia="zh-CN"/>
        </w:rPr>
        <w:t>2-5</w:t>
      </w:r>
      <w:r w:rsidRPr="0025565B">
        <w:rPr>
          <w:b/>
          <w:sz w:val="22"/>
          <w:szCs w:val="22"/>
          <w:lang w:val="en-US" w:eastAsia="zh-CN"/>
        </w:rPr>
        <w:t>: Support a dynamic CG profile/configuration change for Type 1 CG through UE pre-configuration of multiple CG Type 1 configurations by RRC signalling, which can be dynamically exchanged/selected by DL PDCCH signalling</w:t>
      </w:r>
      <w:r w:rsidRPr="0025565B">
        <w:rPr>
          <w:sz w:val="22"/>
          <w:szCs w:val="22"/>
          <w:lang w:val="en-US" w:eastAsia="zh-CN"/>
        </w:rPr>
        <w:t>.</w:t>
      </w:r>
    </w:p>
    <w:p w14:paraId="566FB91B" w14:textId="171D333A" w:rsidR="00F37441" w:rsidRPr="0025565B" w:rsidRDefault="00F37441" w:rsidP="00F37441">
      <w:pPr>
        <w:spacing w:after="0"/>
        <w:jc w:val="both"/>
        <w:rPr>
          <w:b/>
          <w:sz w:val="22"/>
          <w:szCs w:val="22"/>
          <w:lang w:val="en-US" w:eastAsia="zh-CN"/>
        </w:rPr>
      </w:pPr>
    </w:p>
    <w:p w14:paraId="3B8F6FFA" w14:textId="016CAD8A" w:rsidR="00B45CCC" w:rsidRPr="0025565B" w:rsidRDefault="00B45CCC" w:rsidP="00F37441">
      <w:pPr>
        <w:jc w:val="both"/>
        <w:rPr>
          <w:sz w:val="22"/>
          <w:szCs w:val="22"/>
          <w:lang w:val="en-US" w:eastAsia="zh-CN"/>
        </w:rPr>
      </w:pPr>
    </w:p>
    <w:p w14:paraId="44CBF7FC" w14:textId="75723110" w:rsidR="00166EC7" w:rsidRPr="0025565B" w:rsidRDefault="00C25485" w:rsidP="00166EC7">
      <w:pPr>
        <w:pStyle w:val="Heading1"/>
        <w:rPr>
          <w:lang w:val="en-US"/>
        </w:rPr>
      </w:pPr>
      <w:r w:rsidRPr="0025565B">
        <w:rPr>
          <w:lang w:val="en-US"/>
        </w:rPr>
        <w:t>3</w:t>
      </w:r>
      <w:r w:rsidR="00166EC7" w:rsidRPr="0025565B">
        <w:rPr>
          <w:lang w:val="en-US"/>
        </w:rPr>
        <w:tab/>
        <w:t>Conclusions</w:t>
      </w:r>
    </w:p>
    <w:p w14:paraId="7193D742" w14:textId="78BFF483" w:rsidR="00EF4F39" w:rsidRPr="0025565B"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xml:space="preserve">, we discussed </w:t>
      </w:r>
      <w:r w:rsidR="00AE228E" w:rsidRPr="0025565B">
        <w:rPr>
          <w:sz w:val="22"/>
          <w:szCs w:val="22"/>
          <w:lang w:val="en-US" w:eastAsia="zh-CN"/>
        </w:rPr>
        <w:t xml:space="preserve">the </w:t>
      </w:r>
      <w:r w:rsidR="00C25485" w:rsidRPr="0025565B">
        <w:rPr>
          <w:sz w:val="22"/>
          <w:szCs w:val="22"/>
          <w:lang w:val="en-US" w:eastAsia="zh-CN"/>
        </w:rPr>
        <w:t xml:space="preserve">remaining </w:t>
      </w:r>
      <w:r w:rsidR="00AE228E" w:rsidRPr="0025565B">
        <w:rPr>
          <w:sz w:val="22"/>
          <w:szCs w:val="22"/>
          <w:lang w:val="en-US" w:eastAsia="zh-CN"/>
        </w:rPr>
        <w:t>details of the needed enhancements for configured grants for NR URLLC.</w:t>
      </w:r>
    </w:p>
    <w:p w14:paraId="77143EBF" w14:textId="3B00533D" w:rsidR="00C25485" w:rsidRPr="0025565B" w:rsidRDefault="00C25485" w:rsidP="00166EC7">
      <w:pPr>
        <w:rPr>
          <w:sz w:val="22"/>
          <w:szCs w:val="22"/>
          <w:lang w:val="en-US" w:eastAsia="zh-CN"/>
        </w:rPr>
      </w:pPr>
      <w:r w:rsidRPr="0025565B">
        <w:rPr>
          <w:sz w:val="22"/>
          <w:szCs w:val="22"/>
          <w:lang w:val="en-US" w:eastAsia="zh-CN"/>
        </w:rPr>
        <w:t>The discussions can be summarized in the following observations and proposals:</w:t>
      </w:r>
    </w:p>
    <w:p w14:paraId="352C3C1D" w14:textId="77777777" w:rsidR="00E01F7D" w:rsidRPr="0025565B" w:rsidRDefault="00E01F7D" w:rsidP="00E01F7D">
      <w:pPr>
        <w:spacing w:after="120"/>
        <w:jc w:val="both"/>
        <w:rPr>
          <w:b/>
          <w:sz w:val="22"/>
          <w:lang w:val="en-US" w:eastAsia="zh-CN"/>
        </w:rPr>
      </w:pPr>
      <w:r w:rsidRPr="0025565B">
        <w:rPr>
          <w:b/>
          <w:sz w:val="22"/>
          <w:lang w:val="en-US" w:eastAsia="zh-CN"/>
        </w:rPr>
        <w:t xml:space="preserve">Proposal 2-1: Confirm the RAN1#98bis working assumption, to also support DCI format 0_1 and 0_2 for Rel-16 Type 2 CG release. </w:t>
      </w:r>
    </w:p>
    <w:p w14:paraId="32F8C0A4" w14:textId="77777777" w:rsidR="00E01F7D" w:rsidRPr="0025565B" w:rsidRDefault="00E01F7D" w:rsidP="00E01F7D">
      <w:pPr>
        <w:spacing w:after="0"/>
        <w:jc w:val="both"/>
        <w:rPr>
          <w:b/>
          <w:i/>
          <w:sz w:val="22"/>
          <w:lang w:val="en-US" w:eastAsia="zh-CN"/>
        </w:rPr>
      </w:pPr>
      <w:r w:rsidRPr="0025565B">
        <w:rPr>
          <w:b/>
          <w:i/>
          <w:sz w:val="22"/>
          <w:lang w:val="en-US" w:eastAsia="zh-CN"/>
        </w:rPr>
        <w:t>Observation: For Type 2 CG operation activated through DCI formats 0_0 and 0_1 as well as Type 1 &amp; 2 CG PUSCH re-transmissions the Rel-15 rules are directly applicable (no changes seen as needed) except:</w:t>
      </w:r>
    </w:p>
    <w:p w14:paraId="0C031A17" w14:textId="77777777" w:rsidR="00E01F7D" w:rsidRPr="0025565B" w:rsidRDefault="00E01F7D" w:rsidP="00E01F7D">
      <w:pPr>
        <w:pStyle w:val="ListParagraph"/>
        <w:numPr>
          <w:ilvl w:val="0"/>
          <w:numId w:val="6"/>
        </w:numPr>
        <w:jc w:val="both"/>
        <w:rPr>
          <w:b/>
          <w:i/>
          <w:sz w:val="22"/>
          <w:lang w:val="en-US" w:eastAsia="zh-CN"/>
        </w:rPr>
      </w:pPr>
      <w:r w:rsidRPr="0025565B">
        <w:rPr>
          <w:b/>
          <w:i/>
          <w:sz w:val="22"/>
          <w:lang w:val="en-US" w:eastAsia="zh-CN"/>
        </w:rPr>
        <w:t>2-level PHY priority for Type 2 CG activation (to be discussed / decided as part of the UCI enhancements, AI 7.2.6.2)</w:t>
      </w:r>
    </w:p>
    <w:p w14:paraId="38F203BF" w14:textId="0057970A" w:rsidR="00BE04F7" w:rsidRPr="0025565B" w:rsidRDefault="00E01F7D" w:rsidP="00E01F7D">
      <w:pPr>
        <w:pStyle w:val="ListParagraph"/>
        <w:numPr>
          <w:ilvl w:val="0"/>
          <w:numId w:val="6"/>
        </w:numPr>
        <w:jc w:val="both"/>
        <w:rPr>
          <w:b/>
          <w:i/>
          <w:sz w:val="22"/>
          <w:lang w:val="en-US" w:eastAsia="zh-CN"/>
        </w:rPr>
      </w:pPr>
      <w:r w:rsidRPr="0025565B">
        <w:rPr>
          <w:b/>
          <w:i/>
          <w:sz w:val="22"/>
          <w:lang w:val="en-US" w:eastAsia="zh-CN"/>
        </w:rPr>
        <w:t>Number of repetitions for Type 2 CG activation (to be discussed / decided as part of the PUSCH enhancements, AI 7.2.6.3)</w:t>
      </w:r>
    </w:p>
    <w:p w14:paraId="4E4250BA" w14:textId="77777777" w:rsidR="00E01F7D" w:rsidRPr="0025565B" w:rsidRDefault="00E01F7D" w:rsidP="00E01F7D">
      <w:pPr>
        <w:jc w:val="both"/>
        <w:rPr>
          <w:b/>
          <w:sz w:val="22"/>
          <w:lang w:val="en-US" w:eastAsia="zh-CN"/>
        </w:rPr>
      </w:pPr>
      <w:r w:rsidRPr="0025565B">
        <w:rPr>
          <w:b/>
          <w:sz w:val="22"/>
          <w:lang w:val="en-US" w:eastAsia="zh-CN"/>
        </w:rPr>
        <w:t xml:space="preserve">Proposal 2-2: In contrast to DCI format 0_1, the structure and the field sizes of DCI format 0_2 scrambled by C-RNTI and CS-RNTI are exactly the same and given by the configuration of DCI format 0_2, without any restrictions on the field sizes determined based on </w:t>
      </w:r>
      <w:r w:rsidRPr="0025565B">
        <w:rPr>
          <w:b/>
          <w:i/>
          <w:sz w:val="22"/>
          <w:lang w:val="en-US" w:eastAsia="zh-CN"/>
        </w:rPr>
        <w:t>configuredGrantConfig</w:t>
      </w:r>
      <w:r w:rsidRPr="0025565B">
        <w:rPr>
          <w:b/>
          <w:sz w:val="22"/>
          <w:lang w:val="en-US" w:eastAsia="zh-CN"/>
        </w:rPr>
        <w:t xml:space="preserve">. </w:t>
      </w:r>
    </w:p>
    <w:p w14:paraId="189BE63E" w14:textId="77777777" w:rsidR="0025565B" w:rsidRPr="0025565B" w:rsidRDefault="0025565B" w:rsidP="0025565B">
      <w:pPr>
        <w:spacing w:after="0"/>
        <w:jc w:val="both"/>
        <w:rPr>
          <w:b/>
          <w:sz w:val="22"/>
          <w:lang w:val="en-US" w:eastAsia="zh-CN"/>
        </w:rPr>
      </w:pPr>
      <w:r w:rsidRPr="0025565B">
        <w:rPr>
          <w:b/>
          <w:sz w:val="22"/>
          <w:lang w:val="en-US" w:eastAsia="zh-CN"/>
        </w:rPr>
        <w:t xml:space="preserve">Proposal 2-3: Confirm the RAN1 #98bis </w:t>
      </w:r>
      <w:r w:rsidRPr="0025565B">
        <w:rPr>
          <w:b/>
          <w:sz w:val="22"/>
          <w:highlight w:val="darkYellow"/>
          <w:lang w:val="en-US" w:eastAsia="zh-CN"/>
        </w:rPr>
        <w:t>working assumption</w:t>
      </w:r>
      <w:r w:rsidRPr="0025565B">
        <w:rPr>
          <w:b/>
          <w:sz w:val="22"/>
          <w:lang w:val="en-US" w:eastAsia="zh-CN"/>
        </w:rPr>
        <w:t xml:space="preserve"> with the following changes:</w:t>
      </w:r>
    </w:p>
    <w:p w14:paraId="2FDCA926" w14:textId="77777777" w:rsidR="0025565B" w:rsidRPr="0025565B" w:rsidRDefault="0025565B" w:rsidP="0025565B">
      <w:pPr>
        <w:spacing w:after="0"/>
        <w:jc w:val="both"/>
        <w:rPr>
          <w:b/>
          <w:sz w:val="22"/>
          <w:lang w:val="en-US" w:eastAsia="zh-CN"/>
        </w:rPr>
      </w:pPr>
      <w:r w:rsidRPr="0025565B">
        <w:rPr>
          <w:b/>
          <w:sz w:val="22"/>
          <w:lang w:val="en-US" w:eastAsia="zh-CN"/>
        </w:rPr>
        <w:t xml:space="preserve">“Retransmission of the PUSCH scheduled by </w:t>
      </w:r>
      <w:r w:rsidRPr="0025565B">
        <w:rPr>
          <w:b/>
          <w:strike/>
          <w:color w:val="FF0000"/>
          <w:sz w:val="22"/>
          <w:lang w:val="en-US" w:eastAsia="zh-CN"/>
        </w:rPr>
        <w:t>a new</w:t>
      </w:r>
      <w:r w:rsidRPr="0025565B">
        <w:rPr>
          <w:b/>
          <w:sz w:val="22"/>
          <w:lang w:val="en-US" w:eastAsia="zh-CN"/>
        </w:rPr>
        <w:t xml:space="preserve"> UL DCI format </w:t>
      </w:r>
      <w:r w:rsidRPr="0025565B">
        <w:rPr>
          <w:b/>
          <w:color w:val="FF0000"/>
          <w:sz w:val="22"/>
          <w:lang w:val="en-US" w:eastAsia="zh-CN"/>
        </w:rPr>
        <w:t>0_2</w:t>
      </w:r>
      <w:r w:rsidRPr="0025565B">
        <w:rPr>
          <w:b/>
          <w:sz w:val="22"/>
          <w:lang w:val="en-US" w:eastAsia="zh-CN"/>
        </w:rPr>
        <w:t xml:space="preserve"> with CRC scrambled by CS-RNTI with NDI=1 shall follow the same higher layer configuration defined for dynamic PUSCH transmission associated with </w:t>
      </w:r>
      <w:r w:rsidRPr="0025565B">
        <w:rPr>
          <w:b/>
          <w:strike/>
          <w:color w:val="FF0000"/>
          <w:sz w:val="22"/>
          <w:lang w:val="en-US" w:eastAsia="zh-CN"/>
        </w:rPr>
        <w:t>the new</w:t>
      </w:r>
      <w:r w:rsidRPr="0025565B">
        <w:rPr>
          <w:b/>
          <w:color w:val="FF0000"/>
          <w:sz w:val="22"/>
          <w:lang w:val="en-US" w:eastAsia="zh-CN"/>
        </w:rPr>
        <w:t xml:space="preserve"> </w:t>
      </w:r>
      <w:r w:rsidRPr="0025565B">
        <w:rPr>
          <w:b/>
          <w:sz w:val="22"/>
          <w:lang w:val="en-US" w:eastAsia="zh-CN"/>
        </w:rPr>
        <w:t xml:space="preserve">UL DCI format </w:t>
      </w:r>
      <w:r w:rsidRPr="0025565B">
        <w:rPr>
          <w:b/>
          <w:color w:val="FF0000"/>
          <w:sz w:val="22"/>
          <w:lang w:val="en-US" w:eastAsia="zh-CN"/>
        </w:rPr>
        <w:t>0_2</w:t>
      </w:r>
      <w:r w:rsidRPr="0025565B">
        <w:rPr>
          <w:b/>
          <w:sz w:val="22"/>
          <w:lang w:val="en-US" w:eastAsia="zh-CN"/>
        </w:rPr>
        <w:t xml:space="preserve"> </w:t>
      </w:r>
      <w:r w:rsidRPr="0025565B">
        <w:rPr>
          <w:b/>
          <w:color w:val="FF0000"/>
          <w:sz w:val="22"/>
          <w:lang w:val="en-US" w:eastAsia="zh-CN"/>
        </w:rPr>
        <w:t>except for:</w:t>
      </w:r>
    </w:p>
    <w:p w14:paraId="3F51DB5D" w14:textId="77777777" w:rsidR="0025565B" w:rsidRPr="0025565B" w:rsidRDefault="0025565B" w:rsidP="0025565B">
      <w:pPr>
        <w:pStyle w:val="ListParagraph"/>
        <w:numPr>
          <w:ilvl w:val="0"/>
          <w:numId w:val="7"/>
        </w:numPr>
        <w:jc w:val="both"/>
        <w:rPr>
          <w:b/>
          <w:sz w:val="22"/>
          <w:lang w:val="en-US" w:eastAsia="zh-CN"/>
        </w:rPr>
      </w:pPr>
      <w:r w:rsidRPr="0025565B">
        <w:rPr>
          <w:b/>
          <w:i/>
          <w:color w:val="FF0000"/>
          <w:sz w:val="22"/>
          <w:lang w:val="en-US" w:eastAsia="zh-CN"/>
        </w:rPr>
        <w:t>p0-NominalWithoutGrant</w:t>
      </w:r>
      <w:r w:rsidRPr="0025565B">
        <w:rPr>
          <w:b/>
          <w:color w:val="FF0000"/>
          <w:sz w:val="22"/>
          <w:lang w:val="en-US" w:eastAsia="zh-CN"/>
        </w:rPr>
        <w:t xml:space="preserve">, </w:t>
      </w:r>
      <w:r w:rsidRPr="0025565B">
        <w:rPr>
          <w:b/>
          <w:i/>
          <w:color w:val="FF0000"/>
          <w:sz w:val="22"/>
          <w:lang w:val="en-US" w:eastAsia="zh-CN"/>
        </w:rPr>
        <w:t>p0-PUSCH-Alpha</w:t>
      </w:r>
      <w:r w:rsidRPr="0025565B">
        <w:rPr>
          <w:b/>
          <w:color w:val="FF0000"/>
          <w:sz w:val="22"/>
          <w:lang w:val="en-US" w:eastAsia="zh-CN"/>
        </w:rPr>
        <w:t xml:space="preserve">, </w:t>
      </w:r>
      <w:r w:rsidRPr="0025565B">
        <w:rPr>
          <w:b/>
          <w:i/>
          <w:color w:val="FF0000"/>
          <w:sz w:val="22"/>
          <w:lang w:val="en-US" w:eastAsia="zh-CN"/>
        </w:rPr>
        <w:t>powerControlLoopToUse</w:t>
      </w:r>
      <w:r w:rsidRPr="0025565B">
        <w:rPr>
          <w:b/>
          <w:color w:val="FF0000"/>
          <w:sz w:val="22"/>
          <w:lang w:val="en-US" w:eastAsia="zh-CN"/>
        </w:rPr>
        <w:t xml:space="preserve">, </w:t>
      </w:r>
      <w:r w:rsidRPr="0025565B">
        <w:rPr>
          <w:b/>
          <w:i/>
          <w:color w:val="FF0000"/>
          <w:sz w:val="22"/>
          <w:lang w:val="en-US" w:eastAsia="zh-CN"/>
        </w:rPr>
        <w:t>pathlossReferenceIndex</w:t>
      </w:r>
      <w:r w:rsidRPr="0025565B">
        <w:rPr>
          <w:b/>
          <w:color w:val="FF0000"/>
          <w:sz w:val="22"/>
          <w:lang w:val="en-US" w:eastAsia="zh-CN"/>
        </w:rPr>
        <w:t xml:space="preserve"> described in Subclause 7.1 of TS 38.213 (as in Rel-15)</w:t>
      </w:r>
    </w:p>
    <w:p w14:paraId="42596058" w14:textId="77777777" w:rsidR="0025565B" w:rsidRPr="0025565B" w:rsidRDefault="0025565B" w:rsidP="0025565B">
      <w:pPr>
        <w:pStyle w:val="ListParagraph"/>
        <w:numPr>
          <w:ilvl w:val="0"/>
          <w:numId w:val="7"/>
        </w:numPr>
        <w:jc w:val="both"/>
        <w:rPr>
          <w:b/>
          <w:sz w:val="22"/>
          <w:lang w:val="en-US" w:eastAsia="zh-CN"/>
        </w:rPr>
      </w:pPr>
      <w:r w:rsidRPr="0025565B">
        <w:rPr>
          <w:b/>
          <w:color w:val="FF0000"/>
          <w:sz w:val="22"/>
          <w:lang w:val="en-US" w:eastAsia="zh-CN"/>
        </w:rPr>
        <w:t>MCS table usage</w:t>
      </w:r>
      <w:r w:rsidRPr="0025565B">
        <w:rPr>
          <w:b/>
          <w:sz w:val="22"/>
          <w:lang w:val="en-US" w:eastAsia="zh-CN"/>
        </w:rPr>
        <w:t xml:space="preserve">: </w:t>
      </w:r>
    </w:p>
    <w:p w14:paraId="79D1D679" w14:textId="77777777" w:rsidR="0025565B" w:rsidRPr="0025565B" w:rsidRDefault="0025565B" w:rsidP="0025565B">
      <w:pPr>
        <w:pStyle w:val="ListParagraph"/>
        <w:numPr>
          <w:ilvl w:val="1"/>
          <w:numId w:val="7"/>
        </w:numPr>
        <w:jc w:val="both"/>
        <w:rPr>
          <w:b/>
          <w:sz w:val="22"/>
          <w:lang w:val="en-US" w:eastAsia="zh-CN"/>
        </w:rPr>
      </w:pPr>
      <w:r w:rsidRPr="0025565B">
        <w:rPr>
          <w:b/>
          <w:color w:val="FF0000"/>
          <w:sz w:val="22"/>
          <w:lang w:val="en-US" w:eastAsia="zh-CN"/>
        </w:rPr>
        <w:t xml:space="preserve">If a smaller than 5-bit MCS field size is supported and configured for DCI Format 0_2, then the MCS from DCI Format 0_2 is directly applied. Otherwise, the Rel-15 behaviour of using the configured MCS table for </w:t>
      </w:r>
      <w:r w:rsidRPr="0025565B">
        <w:rPr>
          <w:b/>
          <w:i/>
          <w:color w:val="FF0000"/>
          <w:sz w:val="22"/>
          <w:lang w:val="en-US" w:eastAsia="zh-CN"/>
        </w:rPr>
        <w:t xml:space="preserve">configuredGrantConfig </w:t>
      </w:r>
      <w:r w:rsidRPr="0025565B">
        <w:rPr>
          <w:b/>
          <w:color w:val="FF0000"/>
          <w:sz w:val="22"/>
          <w:lang w:val="en-US" w:eastAsia="zh-CN"/>
        </w:rPr>
        <w:t>applies.</w:t>
      </w:r>
      <w:r w:rsidRPr="0025565B">
        <w:rPr>
          <w:b/>
          <w:sz w:val="22"/>
          <w:lang w:val="en-US" w:eastAsia="zh-CN"/>
        </w:rPr>
        <w:t xml:space="preserve"> </w:t>
      </w:r>
    </w:p>
    <w:p w14:paraId="7C872479" w14:textId="77777777" w:rsidR="0025565B" w:rsidRPr="0025565B" w:rsidRDefault="0025565B" w:rsidP="0025565B">
      <w:pPr>
        <w:spacing w:after="0"/>
        <w:jc w:val="both"/>
        <w:rPr>
          <w:b/>
          <w:sz w:val="22"/>
          <w:szCs w:val="22"/>
          <w:lang w:val="en-US" w:eastAsia="zh-CN"/>
        </w:rPr>
      </w:pPr>
      <w:r w:rsidRPr="0025565B">
        <w:rPr>
          <w:b/>
          <w:sz w:val="22"/>
          <w:szCs w:val="22"/>
          <w:lang w:val="en-US" w:eastAsia="zh-CN"/>
        </w:rPr>
        <w:t xml:space="preserve">Proposal 2-4: Rel-16 PUSCH transmissions corresponding to Type 2 configured grant activated through DCI format 0_1 &amp; 0_2 follows the Rel-15 principle of using the parameters of </w:t>
      </w:r>
      <w:r w:rsidRPr="0025565B">
        <w:rPr>
          <w:b/>
          <w:i/>
          <w:sz w:val="22"/>
          <w:szCs w:val="22"/>
          <w:lang w:val="en-US" w:eastAsia="zh-CN"/>
        </w:rPr>
        <w:t>configuredGrantConfig</w:t>
      </w:r>
      <w:r w:rsidRPr="0025565B">
        <w:rPr>
          <w:b/>
          <w:sz w:val="22"/>
          <w:szCs w:val="22"/>
          <w:lang w:val="en-US" w:eastAsia="zh-CN"/>
        </w:rPr>
        <w:t xml:space="preserve"> with the exceptions given by Rel-15 and </w:t>
      </w:r>
      <w:r w:rsidRPr="0025565B">
        <w:rPr>
          <w:b/>
          <w:sz w:val="22"/>
          <w:szCs w:val="22"/>
          <w:u w:val="single"/>
          <w:lang w:val="en-US" w:eastAsia="zh-CN"/>
        </w:rPr>
        <w:t>additional Type 2 CG specific exceptions</w:t>
      </w:r>
      <w:r w:rsidRPr="0025565B">
        <w:rPr>
          <w:b/>
          <w:sz w:val="22"/>
          <w:szCs w:val="22"/>
          <w:lang w:val="en-US" w:eastAsia="zh-CN"/>
        </w:rPr>
        <w:t xml:space="preserve">: </w:t>
      </w:r>
    </w:p>
    <w:p w14:paraId="678F260C" w14:textId="77777777" w:rsidR="0025565B" w:rsidRPr="0025565B" w:rsidRDefault="0025565B" w:rsidP="0025565B">
      <w:pPr>
        <w:pStyle w:val="ListParagraph"/>
        <w:numPr>
          <w:ilvl w:val="0"/>
          <w:numId w:val="4"/>
        </w:numPr>
        <w:spacing w:after="0"/>
        <w:jc w:val="both"/>
        <w:rPr>
          <w:b/>
          <w:sz w:val="22"/>
          <w:szCs w:val="22"/>
          <w:lang w:val="en-US" w:eastAsia="zh-CN"/>
        </w:rPr>
      </w:pPr>
      <w:r w:rsidRPr="0025565B">
        <w:rPr>
          <w:b/>
          <w:i/>
          <w:sz w:val="22"/>
          <w:szCs w:val="22"/>
          <w:u w:val="single"/>
          <w:lang w:val="en-US" w:eastAsia="zh-CN"/>
        </w:rPr>
        <w:t>frequencyHopping</w:t>
      </w:r>
      <w:r w:rsidRPr="0025565B">
        <w:rPr>
          <w:b/>
          <w:sz w:val="22"/>
          <w:szCs w:val="22"/>
          <w:lang w:val="en-US" w:eastAsia="zh-CN"/>
        </w:rPr>
        <w:t xml:space="preserve">: For </w:t>
      </w:r>
      <w:r w:rsidRPr="0025565B">
        <w:rPr>
          <w:b/>
          <w:sz w:val="22"/>
          <w:szCs w:val="22"/>
          <w:u w:val="single"/>
          <w:lang w:val="en-US" w:eastAsia="zh-CN"/>
        </w:rPr>
        <w:t>DCI formats 0_1 &amp; 0_2</w:t>
      </w:r>
      <w:r w:rsidRPr="0025565B">
        <w:rPr>
          <w:b/>
          <w:sz w:val="22"/>
          <w:szCs w:val="22"/>
          <w:lang w:val="en-US" w:eastAsia="zh-CN"/>
        </w:rPr>
        <w:t>, depending on decisions on FH types as part of the PUSCH enhancements AI for Rel-16 PUSCH / PUSCH Type B repetition</w:t>
      </w:r>
      <w:r w:rsidRPr="0025565B">
        <w:rPr>
          <w:sz w:val="22"/>
          <w:szCs w:val="22"/>
          <w:lang w:val="en-US" w:eastAsia="zh-CN"/>
        </w:rPr>
        <w:t xml:space="preserve">. </w:t>
      </w:r>
    </w:p>
    <w:p w14:paraId="79B3905E" w14:textId="77777777" w:rsidR="0025565B" w:rsidRPr="0025565B" w:rsidRDefault="0025565B" w:rsidP="0025565B">
      <w:pPr>
        <w:pStyle w:val="ListParagraph"/>
        <w:numPr>
          <w:ilvl w:val="0"/>
          <w:numId w:val="4"/>
        </w:numPr>
        <w:spacing w:after="0"/>
        <w:jc w:val="both"/>
        <w:rPr>
          <w:b/>
          <w:sz w:val="22"/>
          <w:szCs w:val="22"/>
          <w:lang w:val="en-US" w:eastAsia="zh-CN"/>
        </w:rPr>
      </w:pPr>
      <w:r w:rsidRPr="0025565B">
        <w:rPr>
          <w:b/>
          <w:i/>
          <w:sz w:val="22"/>
          <w:szCs w:val="22"/>
          <w:u w:val="single"/>
          <w:lang w:val="en-US" w:eastAsia="zh-CN"/>
        </w:rPr>
        <w:t>cg-DMRS-Configuration</w:t>
      </w:r>
      <w:r w:rsidRPr="0025565B">
        <w:rPr>
          <w:b/>
          <w:sz w:val="22"/>
          <w:szCs w:val="22"/>
          <w:u w:val="single"/>
          <w:lang w:val="en-US" w:eastAsia="zh-CN"/>
        </w:rPr>
        <w:t>:</w:t>
      </w:r>
      <w:r w:rsidRPr="0025565B">
        <w:rPr>
          <w:b/>
          <w:sz w:val="22"/>
          <w:szCs w:val="22"/>
          <w:lang w:val="en-US" w:eastAsia="zh-CN"/>
        </w:rPr>
        <w:t xml:space="preserve"> Apply the antenna ports information provided by </w:t>
      </w:r>
      <w:r w:rsidRPr="0025565B">
        <w:rPr>
          <w:b/>
          <w:sz w:val="22"/>
          <w:szCs w:val="22"/>
          <w:u w:val="single"/>
          <w:lang w:val="en-US" w:eastAsia="zh-CN"/>
        </w:rPr>
        <w:t>DCI format 0_2</w:t>
      </w:r>
      <w:r w:rsidRPr="0025565B">
        <w:rPr>
          <w:b/>
          <w:sz w:val="22"/>
          <w:szCs w:val="22"/>
          <w:lang w:val="en-US" w:eastAsia="zh-CN"/>
        </w:rPr>
        <w:t xml:space="preserve"> but keep using at least </w:t>
      </w:r>
      <w:r w:rsidRPr="0025565B">
        <w:rPr>
          <w:b/>
          <w:i/>
          <w:sz w:val="22"/>
          <w:lang w:val="en-US" w:eastAsia="zh-CN"/>
        </w:rPr>
        <w:t>scramblingID0</w:t>
      </w:r>
      <w:r w:rsidRPr="0025565B">
        <w:rPr>
          <w:b/>
          <w:sz w:val="22"/>
          <w:lang w:val="en-US" w:eastAsia="zh-CN"/>
        </w:rPr>
        <w:t>/</w:t>
      </w:r>
      <w:r w:rsidRPr="0025565B">
        <w:rPr>
          <w:b/>
          <w:i/>
          <w:sz w:val="22"/>
          <w:lang w:val="en-US" w:eastAsia="zh-CN"/>
        </w:rPr>
        <w:t>scramblingID1</w:t>
      </w:r>
      <w:r w:rsidRPr="0025565B">
        <w:rPr>
          <w:b/>
          <w:sz w:val="22"/>
          <w:lang w:val="en-US" w:eastAsia="zh-CN"/>
        </w:rPr>
        <w:t xml:space="preserve"> &amp; </w:t>
      </w:r>
      <w:r w:rsidRPr="0025565B">
        <w:rPr>
          <w:b/>
          <w:i/>
          <w:sz w:val="22"/>
          <w:lang w:val="en-US" w:eastAsia="zh-CN"/>
        </w:rPr>
        <w:t>nPUSCH-Identity</w:t>
      </w:r>
      <w:r w:rsidRPr="0025565B" w:rsidDel="006C6EE7">
        <w:rPr>
          <w:b/>
          <w:sz w:val="22"/>
          <w:szCs w:val="22"/>
          <w:lang w:val="en-US" w:eastAsia="zh-CN"/>
        </w:rPr>
        <w:t xml:space="preserve"> </w:t>
      </w:r>
      <w:r w:rsidRPr="0025565B">
        <w:rPr>
          <w:b/>
          <w:sz w:val="22"/>
          <w:szCs w:val="22"/>
          <w:lang w:val="en-US" w:eastAsia="zh-CN"/>
        </w:rPr>
        <w:t xml:space="preserve">from </w:t>
      </w:r>
      <w:r w:rsidRPr="0025565B">
        <w:rPr>
          <w:b/>
          <w:i/>
          <w:sz w:val="22"/>
          <w:szCs w:val="22"/>
          <w:lang w:val="en-US" w:eastAsia="zh-CN"/>
        </w:rPr>
        <w:t>configuredGrantConfig</w:t>
      </w:r>
    </w:p>
    <w:p w14:paraId="78B66992" w14:textId="77777777" w:rsidR="0025565B" w:rsidRPr="0025565B" w:rsidRDefault="0025565B" w:rsidP="0025565B">
      <w:pPr>
        <w:pStyle w:val="ListParagraph"/>
        <w:numPr>
          <w:ilvl w:val="0"/>
          <w:numId w:val="4"/>
        </w:numPr>
        <w:spacing w:after="0"/>
        <w:jc w:val="both"/>
        <w:rPr>
          <w:b/>
          <w:sz w:val="22"/>
          <w:szCs w:val="22"/>
          <w:lang w:val="en-US" w:eastAsia="zh-CN"/>
        </w:rPr>
      </w:pPr>
      <w:r w:rsidRPr="0025565B">
        <w:rPr>
          <w:b/>
          <w:i/>
          <w:sz w:val="22"/>
          <w:u w:val="single"/>
          <w:lang w:val="en-US" w:eastAsia="zh-CN"/>
        </w:rPr>
        <w:t>mcs-Table / mcs-TableTransformPrecoder</w:t>
      </w:r>
      <w:r w:rsidRPr="0025565B">
        <w:rPr>
          <w:b/>
          <w:i/>
          <w:sz w:val="22"/>
          <w:lang w:val="en-US" w:eastAsia="zh-CN"/>
        </w:rPr>
        <w:t>:</w:t>
      </w:r>
      <w:r w:rsidRPr="0025565B">
        <w:rPr>
          <w:b/>
          <w:sz w:val="22"/>
          <w:lang w:val="en-US" w:eastAsia="zh-CN"/>
        </w:rPr>
        <w:t xml:space="preserve"> If MCS field size of DCI format 0_2 is less than 5bits, follow the MCS as given by </w:t>
      </w:r>
      <w:r w:rsidRPr="0025565B">
        <w:rPr>
          <w:b/>
          <w:sz w:val="22"/>
          <w:u w:val="single"/>
          <w:lang w:val="en-US" w:eastAsia="zh-CN"/>
        </w:rPr>
        <w:t>DCI format 0_2</w:t>
      </w:r>
      <w:r w:rsidRPr="0025565B">
        <w:rPr>
          <w:b/>
          <w:sz w:val="22"/>
          <w:lang w:val="en-US" w:eastAsia="zh-CN"/>
        </w:rPr>
        <w:t xml:space="preserve">. Otherwise, keep the Rel-15 behaviour (i.e. apply the MCS table defined by </w:t>
      </w:r>
      <w:r w:rsidRPr="0025565B">
        <w:rPr>
          <w:b/>
          <w:i/>
          <w:sz w:val="22"/>
          <w:szCs w:val="22"/>
          <w:lang w:val="en-US" w:eastAsia="zh-CN"/>
        </w:rPr>
        <w:t>configuredGrantConfig</w:t>
      </w:r>
      <w:r w:rsidRPr="0025565B">
        <w:rPr>
          <w:b/>
          <w:sz w:val="22"/>
          <w:lang w:val="en-US" w:eastAsia="zh-CN"/>
        </w:rPr>
        <w:t xml:space="preserve">). </w:t>
      </w:r>
    </w:p>
    <w:p w14:paraId="08FCF6F6" w14:textId="77777777" w:rsidR="0025565B" w:rsidRPr="0025565B" w:rsidRDefault="0025565B" w:rsidP="0025565B">
      <w:pPr>
        <w:pStyle w:val="ListParagraph"/>
        <w:numPr>
          <w:ilvl w:val="0"/>
          <w:numId w:val="4"/>
        </w:numPr>
        <w:spacing w:after="0"/>
        <w:jc w:val="both"/>
        <w:rPr>
          <w:b/>
          <w:sz w:val="22"/>
          <w:szCs w:val="22"/>
          <w:lang w:val="en-US" w:eastAsia="zh-CN"/>
        </w:rPr>
      </w:pPr>
      <w:r w:rsidRPr="0025565B">
        <w:rPr>
          <w:b/>
          <w:i/>
          <w:sz w:val="22"/>
          <w:u w:val="single"/>
          <w:lang w:val="en-US" w:eastAsia="zh-CN"/>
        </w:rPr>
        <w:t>resourceAllocation and rbg-size</w:t>
      </w:r>
      <w:r w:rsidRPr="0025565B">
        <w:rPr>
          <w:b/>
          <w:sz w:val="22"/>
          <w:lang w:val="en-US" w:eastAsia="zh-CN"/>
        </w:rPr>
        <w:t>:</w:t>
      </w:r>
      <w:r w:rsidRPr="0025565B">
        <w:rPr>
          <w:sz w:val="22"/>
          <w:lang w:val="en-US" w:eastAsia="zh-CN"/>
        </w:rPr>
        <w:t xml:space="preserve"> </w:t>
      </w:r>
      <w:r w:rsidRPr="0025565B">
        <w:rPr>
          <w:b/>
          <w:sz w:val="22"/>
          <w:szCs w:val="22"/>
          <w:lang w:val="en-US" w:eastAsia="zh-CN"/>
        </w:rPr>
        <w:t xml:space="preserve">f-domain resource allocation type and associated scheduling granularity given by </w:t>
      </w:r>
      <w:r w:rsidRPr="0025565B">
        <w:rPr>
          <w:b/>
          <w:sz w:val="22"/>
          <w:szCs w:val="22"/>
          <w:u w:val="single"/>
          <w:lang w:val="en-US" w:eastAsia="zh-CN"/>
        </w:rPr>
        <w:t>DCI format 0_2</w:t>
      </w:r>
      <w:r w:rsidRPr="0025565B">
        <w:rPr>
          <w:b/>
          <w:sz w:val="22"/>
          <w:szCs w:val="22"/>
          <w:lang w:val="en-US" w:eastAsia="zh-CN"/>
        </w:rPr>
        <w:t>.</w:t>
      </w:r>
    </w:p>
    <w:p w14:paraId="6B9AE4A6" w14:textId="77777777" w:rsidR="0025565B" w:rsidRPr="0025565B" w:rsidRDefault="0025565B" w:rsidP="0025565B">
      <w:pPr>
        <w:pStyle w:val="ListParagraph"/>
        <w:numPr>
          <w:ilvl w:val="0"/>
          <w:numId w:val="4"/>
        </w:numPr>
        <w:spacing w:after="0"/>
        <w:jc w:val="both"/>
        <w:rPr>
          <w:b/>
          <w:sz w:val="22"/>
          <w:szCs w:val="22"/>
          <w:lang w:val="en-US" w:eastAsia="zh-CN"/>
        </w:rPr>
      </w:pPr>
      <w:r w:rsidRPr="0025565B">
        <w:rPr>
          <w:b/>
          <w:i/>
          <w:sz w:val="22"/>
          <w:szCs w:val="22"/>
          <w:u w:val="single"/>
          <w:lang w:val="en-US" w:eastAsia="zh-CN"/>
        </w:rPr>
        <w:t>repK</w:t>
      </w:r>
      <w:r w:rsidRPr="0025565B">
        <w:rPr>
          <w:b/>
          <w:sz w:val="22"/>
          <w:szCs w:val="22"/>
          <w:lang w:val="en-US" w:eastAsia="zh-CN"/>
        </w:rPr>
        <w:t xml:space="preserve">: For </w:t>
      </w:r>
      <w:r w:rsidRPr="0025565B">
        <w:rPr>
          <w:b/>
          <w:sz w:val="22"/>
          <w:szCs w:val="22"/>
          <w:u w:val="single"/>
          <w:lang w:val="en-US" w:eastAsia="zh-CN"/>
        </w:rPr>
        <w:t>DCI formats 0_1 &amp; 0_2</w:t>
      </w:r>
      <w:r w:rsidRPr="0025565B">
        <w:rPr>
          <w:b/>
          <w:sz w:val="22"/>
          <w:szCs w:val="22"/>
          <w:lang w:val="en-US" w:eastAsia="zh-CN"/>
        </w:rPr>
        <w:t>, depending on decisions as part of the PUSCH enhancements AI on dynamic repetition indication</w:t>
      </w:r>
      <w:r w:rsidRPr="0025565B">
        <w:rPr>
          <w:sz w:val="22"/>
          <w:szCs w:val="22"/>
          <w:lang w:val="en-US" w:eastAsia="zh-CN"/>
        </w:rPr>
        <w:t xml:space="preserve">. </w:t>
      </w:r>
    </w:p>
    <w:p w14:paraId="09D23338" w14:textId="0A8F4B7E" w:rsidR="00E01F7D" w:rsidRPr="0025565B" w:rsidRDefault="00E01F7D" w:rsidP="00E01F7D">
      <w:pPr>
        <w:jc w:val="both"/>
        <w:rPr>
          <w:b/>
          <w:sz w:val="22"/>
          <w:szCs w:val="22"/>
          <w:lang w:val="en-US" w:eastAsia="zh-CN"/>
        </w:rPr>
      </w:pPr>
    </w:p>
    <w:p w14:paraId="70777512" w14:textId="77777777" w:rsidR="0025565B" w:rsidRPr="0025565B" w:rsidRDefault="0025565B" w:rsidP="0025565B">
      <w:pPr>
        <w:spacing w:after="0"/>
        <w:jc w:val="both"/>
        <w:rPr>
          <w:sz w:val="22"/>
          <w:szCs w:val="22"/>
          <w:lang w:val="en-US" w:eastAsia="zh-CN"/>
        </w:rPr>
      </w:pPr>
      <w:r w:rsidRPr="0025565B">
        <w:rPr>
          <w:b/>
          <w:sz w:val="22"/>
          <w:szCs w:val="22"/>
          <w:lang w:val="en-US" w:eastAsia="zh-CN"/>
        </w:rPr>
        <w:t>Proposal 2-5: Support a dynamic CG profile/configuration change for Type 1 CG through UE pre-configuration of multiple CG Type 1 configurations by RRC signalling, which can be dynamically exchanged/selected by DL PDCCH signalling</w:t>
      </w:r>
      <w:r w:rsidRPr="0025565B">
        <w:rPr>
          <w:sz w:val="22"/>
          <w:szCs w:val="22"/>
          <w:lang w:val="en-US" w:eastAsia="zh-CN"/>
        </w:rPr>
        <w:t>.</w:t>
      </w:r>
    </w:p>
    <w:p w14:paraId="364FC9FC" w14:textId="77777777" w:rsidR="0025565B" w:rsidRPr="0025565B" w:rsidRDefault="0025565B" w:rsidP="00E01F7D">
      <w:pPr>
        <w:jc w:val="both"/>
        <w:rPr>
          <w:b/>
          <w:sz w:val="22"/>
          <w:szCs w:val="22"/>
          <w:lang w:val="en-US" w:eastAsia="zh-CN"/>
        </w:rPr>
      </w:pPr>
    </w:p>
    <w:bookmarkEnd w:id="8"/>
    <w:bookmarkEnd w:id="9"/>
    <w:p w14:paraId="50455BAA" w14:textId="77777777" w:rsidR="007D6F33" w:rsidRPr="0025565B" w:rsidRDefault="007D6F33" w:rsidP="007D6F33">
      <w:pPr>
        <w:pStyle w:val="Heading1"/>
        <w:rPr>
          <w:lang w:val="en-US"/>
        </w:rPr>
      </w:pPr>
      <w:r w:rsidRPr="0025565B">
        <w:rPr>
          <w:lang w:val="en-US"/>
        </w:rPr>
        <w:lastRenderedPageBreak/>
        <w:t>References</w:t>
      </w:r>
    </w:p>
    <w:p w14:paraId="0FDA6C1E" w14:textId="78DA4857" w:rsidR="007D6F33" w:rsidRPr="0025565B" w:rsidRDefault="007D6F33" w:rsidP="00C30738">
      <w:pPr>
        <w:ind w:left="567" w:hanging="567"/>
        <w:rPr>
          <w:bCs/>
          <w:i/>
          <w:sz w:val="22"/>
          <w:szCs w:val="22"/>
          <w:lang w:val="en-US"/>
        </w:rPr>
      </w:pPr>
      <w:r w:rsidRPr="0025565B">
        <w:rPr>
          <w:bCs/>
          <w:sz w:val="22"/>
          <w:szCs w:val="22"/>
          <w:lang w:val="en-US"/>
        </w:rPr>
        <w:t>[1]</w:t>
      </w:r>
      <w:r w:rsidRPr="0025565B">
        <w:rPr>
          <w:bCs/>
          <w:sz w:val="22"/>
          <w:szCs w:val="22"/>
          <w:lang w:val="en-US"/>
        </w:rPr>
        <w:tab/>
      </w:r>
      <w:r w:rsidRPr="0025565B">
        <w:rPr>
          <w:bCs/>
          <w:sz w:val="22"/>
          <w:szCs w:val="22"/>
          <w:lang w:val="en-US"/>
        </w:rPr>
        <w:tab/>
      </w:r>
      <w:r w:rsidR="00C761A7" w:rsidRPr="0025565B">
        <w:rPr>
          <w:bCs/>
          <w:sz w:val="22"/>
          <w:szCs w:val="22"/>
          <w:lang w:val="en-US"/>
        </w:rPr>
        <w:t>RP-190726</w:t>
      </w:r>
      <w:r w:rsidRPr="0025565B">
        <w:rPr>
          <w:bCs/>
          <w:sz w:val="22"/>
          <w:szCs w:val="22"/>
          <w:lang w:val="en-US"/>
        </w:rPr>
        <w:t xml:space="preserve">, </w:t>
      </w:r>
      <w:r w:rsidR="00C30738" w:rsidRPr="0025565B">
        <w:rPr>
          <w:bCs/>
          <w:i/>
          <w:sz w:val="22"/>
          <w:szCs w:val="22"/>
          <w:lang w:val="en-US"/>
        </w:rPr>
        <w:t>New WID: Physical Layer Enhancements for NR Ultra-Reliable and Low Latency Communication (URLLC)</w:t>
      </w:r>
    </w:p>
    <w:p w14:paraId="7DD1DF0D" w14:textId="110A7FE3" w:rsidR="00247579" w:rsidRPr="0025565B" w:rsidRDefault="007D6F33" w:rsidP="00730588">
      <w:pPr>
        <w:ind w:left="567" w:hanging="567"/>
        <w:rPr>
          <w:bCs/>
          <w:sz w:val="22"/>
          <w:szCs w:val="22"/>
          <w:lang w:val="en-US"/>
        </w:rPr>
      </w:pPr>
      <w:r w:rsidRPr="0025565B">
        <w:rPr>
          <w:bCs/>
          <w:sz w:val="22"/>
          <w:szCs w:val="22"/>
          <w:lang w:val="en-US"/>
        </w:rPr>
        <w:t>[</w:t>
      </w:r>
      <w:r w:rsidR="0030334C" w:rsidRPr="0025565B">
        <w:rPr>
          <w:bCs/>
          <w:sz w:val="22"/>
          <w:szCs w:val="22"/>
          <w:lang w:val="en-US"/>
        </w:rPr>
        <w:t>2</w:t>
      </w:r>
      <w:r w:rsidRPr="0025565B">
        <w:rPr>
          <w:bCs/>
          <w:sz w:val="22"/>
          <w:szCs w:val="22"/>
          <w:lang w:val="en-US"/>
        </w:rPr>
        <w:t>]</w:t>
      </w:r>
      <w:r w:rsidRPr="0025565B">
        <w:rPr>
          <w:bCs/>
          <w:sz w:val="22"/>
          <w:szCs w:val="22"/>
          <w:lang w:val="en-US"/>
        </w:rPr>
        <w:tab/>
      </w:r>
      <w:r w:rsidRPr="0025565B">
        <w:rPr>
          <w:bCs/>
          <w:sz w:val="22"/>
          <w:szCs w:val="22"/>
          <w:lang w:val="en-US"/>
        </w:rPr>
        <w:tab/>
        <w:t xml:space="preserve">R1-1808570, </w:t>
      </w:r>
      <w:r w:rsidRPr="0025565B">
        <w:rPr>
          <w:bCs/>
          <w:i/>
          <w:sz w:val="22"/>
          <w:szCs w:val="22"/>
          <w:lang w:val="en-US"/>
        </w:rPr>
        <w:t>On Configured Grant enhancements for NR URLLC</w:t>
      </w:r>
      <w:r w:rsidRPr="0025565B">
        <w:rPr>
          <w:bCs/>
          <w:sz w:val="22"/>
          <w:szCs w:val="22"/>
          <w:lang w:val="en-US"/>
        </w:rPr>
        <w:t>, Nokia, Nokia Shanghai Bell, RAN1#94, Aug. 2018</w:t>
      </w:r>
    </w:p>
    <w:p w14:paraId="21247DD6" w14:textId="77777777" w:rsidR="005E67E6" w:rsidRPr="0025565B" w:rsidRDefault="005E67E6" w:rsidP="00730588">
      <w:pPr>
        <w:ind w:left="567" w:hanging="567"/>
        <w:rPr>
          <w:bCs/>
          <w:sz w:val="22"/>
          <w:szCs w:val="22"/>
          <w:lang w:val="en-US"/>
        </w:rPr>
      </w:pPr>
    </w:p>
    <w:p w14:paraId="2FD1F4DA" w14:textId="066A5FD9" w:rsidR="00610A15" w:rsidRPr="0025565B" w:rsidRDefault="00610A15" w:rsidP="00AE228E">
      <w:pPr>
        <w:rPr>
          <w:b/>
          <w:bCs/>
          <w:sz w:val="22"/>
          <w:szCs w:val="22"/>
          <w:lang w:val="en-US"/>
        </w:rPr>
      </w:pPr>
    </w:p>
    <w:sectPr w:rsidR="00610A15" w:rsidRPr="0025565B"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DB243" w14:textId="77777777" w:rsidR="006A09B3" w:rsidRDefault="006A09B3">
      <w:r>
        <w:separator/>
      </w:r>
    </w:p>
  </w:endnote>
  <w:endnote w:type="continuationSeparator" w:id="0">
    <w:p w14:paraId="7D7AC7D6" w14:textId="77777777" w:rsidR="006A09B3" w:rsidRDefault="006A09B3">
      <w:r>
        <w:continuationSeparator/>
      </w:r>
    </w:p>
  </w:endnote>
  <w:endnote w:type="continuationNotice" w:id="1">
    <w:p w14:paraId="4EB7FE0A" w14:textId="77777777" w:rsidR="006A09B3" w:rsidRDefault="006A0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B1E01" w14:textId="77777777" w:rsidR="006A09B3" w:rsidRDefault="006A09B3">
      <w:r>
        <w:separator/>
      </w:r>
    </w:p>
  </w:footnote>
  <w:footnote w:type="continuationSeparator" w:id="0">
    <w:p w14:paraId="700C4DD9" w14:textId="77777777" w:rsidR="006A09B3" w:rsidRDefault="006A09B3">
      <w:r>
        <w:continuationSeparator/>
      </w:r>
    </w:p>
  </w:footnote>
  <w:footnote w:type="continuationNotice" w:id="1">
    <w:p w14:paraId="3EA5E7B5" w14:textId="77777777" w:rsidR="006A09B3" w:rsidRDefault="006A0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E0EA6" w:rsidRDefault="00CE0E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0"/>
  </w:num>
  <w:num w:numId="4">
    <w:abstractNumId w:val="6"/>
  </w:num>
  <w:num w:numId="5">
    <w:abstractNumId w:val="3"/>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C7A"/>
    <w:rsid w:val="000075C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E3D"/>
    <w:rsid w:val="00034226"/>
    <w:rsid w:val="000357CB"/>
    <w:rsid w:val="00036A57"/>
    <w:rsid w:val="000376C4"/>
    <w:rsid w:val="000405EE"/>
    <w:rsid w:val="000418EB"/>
    <w:rsid w:val="000472AC"/>
    <w:rsid w:val="000504C9"/>
    <w:rsid w:val="00050770"/>
    <w:rsid w:val="00051C7E"/>
    <w:rsid w:val="00052A09"/>
    <w:rsid w:val="00052ABB"/>
    <w:rsid w:val="000531CE"/>
    <w:rsid w:val="000544B4"/>
    <w:rsid w:val="00054C42"/>
    <w:rsid w:val="00056C26"/>
    <w:rsid w:val="00057732"/>
    <w:rsid w:val="000601F3"/>
    <w:rsid w:val="00060710"/>
    <w:rsid w:val="00062E24"/>
    <w:rsid w:val="00063EC5"/>
    <w:rsid w:val="00064546"/>
    <w:rsid w:val="000664C4"/>
    <w:rsid w:val="00067F13"/>
    <w:rsid w:val="0007157C"/>
    <w:rsid w:val="00075711"/>
    <w:rsid w:val="000759D4"/>
    <w:rsid w:val="00076359"/>
    <w:rsid w:val="00076BDA"/>
    <w:rsid w:val="00076EF4"/>
    <w:rsid w:val="0007799F"/>
    <w:rsid w:val="00077ED5"/>
    <w:rsid w:val="00080B39"/>
    <w:rsid w:val="00081584"/>
    <w:rsid w:val="0008191A"/>
    <w:rsid w:val="00082220"/>
    <w:rsid w:val="0008357B"/>
    <w:rsid w:val="00084191"/>
    <w:rsid w:val="000842F9"/>
    <w:rsid w:val="0008466C"/>
    <w:rsid w:val="000867DB"/>
    <w:rsid w:val="00090554"/>
    <w:rsid w:val="0009094A"/>
    <w:rsid w:val="000923FD"/>
    <w:rsid w:val="00092693"/>
    <w:rsid w:val="00092AF8"/>
    <w:rsid w:val="00093396"/>
    <w:rsid w:val="00093972"/>
    <w:rsid w:val="00094BBB"/>
    <w:rsid w:val="00095DCB"/>
    <w:rsid w:val="00096D36"/>
    <w:rsid w:val="00096E4C"/>
    <w:rsid w:val="000A1ED2"/>
    <w:rsid w:val="000A2398"/>
    <w:rsid w:val="000A27E3"/>
    <w:rsid w:val="000A2830"/>
    <w:rsid w:val="000A4EAB"/>
    <w:rsid w:val="000A538C"/>
    <w:rsid w:val="000A6321"/>
    <w:rsid w:val="000A6394"/>
    <w:rsid w:val="000A7129"/>
    <w:rsid w:val="000A7ED1"/>
    <w:rsid w:val="000B0041"/>
    <w:rsid w:val="000B4AE2"/>
    <w:rsid w:val="000B6929"/>
    <w:rsid w:val="000B78E4"/>
    <w:rsid w:val="000B7FED"/>
    <w:rsid w:val="000C038A"/>
    <w:rsid w:val="000C193A"/>
    <w:rsid w:val="000C1AAB"/>
    <w:rsid w:val="000C4F49"/>
    <w:rsid w:val="000C5DA5"/>
    <w:rsid w:val="000C6247"/>
    <w:rsid w:val="000C6598"/>
    <w:rsid w:val="000C7522"/>
    <w:rsid w:val="000C770A"/>
    <w:rsid w:val="000D0066"/>
    <w:rsid w:val="000D0824"/>
    <w:rsid w:val="000D2022"/>
    <w:rsid w:val="000D2B47"/>
    <w:rsid w:val="000D3240"/>
    <w:rsid w:val="000D36DF"/>
    <w:rsid w:val="000D3C21"/>
    <w:rsid w:val="000D41D1"/>
    <w:rsid w:val="000D4354"/>
    <w:rsid w:val="000D5243"/>
    <w:rsid w:val="000E07AB"/>
    <w:rsid w:val="000E1328"/>
    <w:rsid w:val="000E3B8F"/>
    <w:rsid w:val="000E42D9"/>
    <w:rsid w:val="000E4BEE"/>
    <w:rsid w:val="000E601E"/>
    <w:rsid w:val="000F08E8"/>
    <w:rsid w:val="000F24E3"/>
    <w:rsid w:val="000F3C40"/>
    <w:rsid w:val="000F4AAC"/>
    <w:rsid w:val="000F6151"/>
    <w:rsid w:val="000F68D4"/>
    <w:rsid w:val="000F7343"/>
    <w:rsid w:val="00101E70"/>
    <w:rsid w:val="0010295D"/>
    <w:rsid w:val="00105E38"/>
    <w:rsid w:val="001077E9"/>
    <w:rsid w:val="00110CB3"/>
    <w:rsid w:val="00111FC8"/>
    <w:rsid w:val="00112C48"/>
    <w:rsid w:val="00112C9C"/>
    <w:rsid w:val="001141D1"/>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572A"/>
    <w:rsid w:val="00135815"/>
    <w:rsid w:val="00135E50"/>
    <w:rsid w:val="00136DD9"/>
    <w:rsid w:val="00141C25"/>
    <w:rsid w:val="0014221B"/>
    <w:rsid w:val="001426A8"/>
    <w:rsid w:val="00142E94"/>
    <w:rsid w:val="0014315F"/>
    <w:rsid w:val="00143251"/>
    <w:rsid w:val="001438CC"/>
    <w:rsid w:val="00145D43"/>
    <w:rsid w:val="00146372"/>
    <w:rsid w:val="0014646C"/>
    <w:rsid w:val="001467DA"/>
    <w:rsid w:val="00150061"/>
    <w:rsid w:val="00150912"/>
    <w:rsid w:val="0015157F"/>
    <w:rsid w:val="0015206B"/>
    <w:rsid w:val="00152989"/>
    <w:rsid w:val="001532F4"/>
    <w:rsid w:val="0015401A"/>
    <w:rsid w:val="00154196"/>
    <w:rsid w:val="0015568C"/>
    <w:rsid w:val="00157115"/>
    <w:rsid w:val="00160CB4"/>
    <w:rsid w:val="00161E37"/>
    <w:rsid w:val="00163CA8"/>
    <w:rsid w:val="00163E50"/>
    <w:rsid w:val="00163EE4"/>
    <w:rsid w:val="00164264"/>
    <w:rsid w:val="001642FF"/>
    <w:rsid w:val="00165CDB"/>
    <w:rsid w:val="00166174"/>
    <w:rsid w:val="00166B70"/>
    <w:rsid w:val="00166EC7"/>
    <w:rsid w:val="00167FE6"/>
    <w:rsid w:val="001700DD"/>
    <w:rsid w:val="0017051E"/>
    <w:rsid w:val="00171835"/>
    <w:rsid w:val="00171B4B"/>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47B"/>
    <w:rsid w:val="001A08B3"/>
    <w:rsid w:val="001A2E06"/>
    <w:rsid w:val="001A3403"/>
    <w:rsid w:val="001A3A83"/>
    <w:rsid w:val="001A443A"/>
    <w:rsid w:val="001A7B60"/>
    <w:rsid w:val="001B16D8"/>
    <w:rsid w:val="001B37A3"/>
    <w:rsid w:val="001B46CD"/>
    <w:rsid w:val="001B52F0"/>
    <w:rsid w:val="001B5FFB"/>
    <w:rsid w:val="001B6A8C"/>
    <w:rsid w:val="001B7088"/>
    <w:rsid w:val="001B7A65"/>
    <w:rsid w:val="001C0D07"/>
    <w:rsid w:val="001C19B2"/>
    <w:rsid w:val="001C19DC"/>
    <w:rsid w:val="001C2F2B"/>
    <w:rsid w:val="001C2FDD"/>
    <w:rsid w:val="001C3D7A"/>
    <w:rsid w:val="001C62C7"/>
    <w:rsid w:val="001C6764"/>
    <w:rsid w:val="001C67F3"/>
    <w:rsid w:val="001C797D"/>
    <w:rsid w:val="001C7F48"/>
    <w:rsid w:val="001D276B"/>
    <w:rsid w:val="001D28F3"/>
    <w:rsid w:val="001D297E"/>
    <w:rsid w:val="001D4E40"/>
    <w:rsid w:val="001D5A33"/>
    <w:rsid w:val="001D61BD"/>
    <w:rsid w:val="001E01FC"/>
    <w:rsid w:val="001E16E4"/>
    <w:rsid w:val="001E1724"/>
    <w:rsid w:val="001E24F6"/>
    <w:rsid w:val="001E34AD"/>
    <w:rsid w:val="001E41F3"/>
    <w:rsid w:val="001E4866"/>
    <w:rsid w:val="001E5390"/>
    <w:rsid w:val="001E64CA"/>
    <w:rsid w:val="001E717D"/>
    <w:rsid w:val="001E7E88"/>
    <w:rsid w:val="001F1E44"/>
    <w:rsid w:val="001F4AF0"/>
    <w:rsid w:val="001F78BD"/>
    <w:rsid w:val="001F7932"/>
    <w:rsid w:val="00200253"/>
    <w:rsid w:val="00202263"/>
    <w:rsid w:val="0020232E"/>
    <w:rsid w:val="00204384"/>
    <w:rsid w:val="0020466F"/>
    <w:rsid w:val="0020694C"/>
    <w:rsid w:val="00206E0C"/>
    <w:rsid w:val="00212CA0"/>
    <w:rsid w:val="00212D1A"/>
    <w:rsid w:val="002136F0"/>
    <w:rsid w:val="00213B1B"/>
    <w:rsid w:val="00215005"/>
    <w:rsid w:val="002177A0"/>
    <w:rsid w:val="00217F27"/>
    <w:rsid w:val="00220745"/>
    <w:rsid w:val="002211E6"/>
    <w:rsid w:val="00221E5B"/>
    <w:rsid w:val="0022488D"/>
    <w:rsid w:val="00225263"/>
    <w:rsid w:val="002275DC"/>
    <w:rsid w:val="002301BA"/>
    <w:rsid w:val="002311F0"/>
    <w:rsid w:val="002316F7"/>
    <w:rsid w:val="00231CBE"/>
    <w:rsid w:val="0023345D"/>
    <w:rsid w:val="002361DA"/>
    <w:rsid w:val="0024260B"/>
    <w:rsid w:val="00242983"/>
    <w:rsid w:val="00242F8F"/>
    <w:rsid w:val="002443A8"/>
    <w:rsid w:val="00247579"/>
    <w:rsid w:val="0025273B"/>
    <w:rsid w:val="00253D55"/>
    <w:rsid w:val="002545F7"/>
    <w:rsid w:val="0025565B"/>
    <w:rsid w:val="00256EC4"/>
    <w:rsid w:val="0026004D"/>
    <w:rsid w:val="00261EB0"/>
    <w:rsid w:val="00262BAA"/>
    <w:rsid w:val="00262D4E"/>
    <w:rsid w:val="002640DD"/>
    <w:rsid w:val="002658F6"/>
    <w:rsid w:val="0027054C"/>
    <w:rsid w:val="00271249"/>
    <w:rsid w:val="00271C13"/>
    <w:rsid w:val="00272B22"/>
    <w:rsid w:val="002732CC"/>
    <w:rsid w:val="00274006"/>
    <w:rsid w:val="00274DCA"/>
    <w:rsid w:val="00275166"/>
    <w:rsid w:val="00275A00"/>
    <w:rsid w:val="00275D12"/>
    <w:rsid w:val="00275E00"/>
    <w:rsid w:val="0027643A"/>
    <w:rsid w:val="00277DBC"/>
    <w:rsid w:val="0028171D"/>
    <w:rsid w:val="00281AC9"/>
    <w:rsid w:val="00281D9E"/>
    <w:rsid w:val="002833F2"/>
    <w:rsid w:val="00284FEB"/>
    <w:rsid w:val="002860C4"/>
    <w:rsid w:val="002907D0"/>
    <w:rsid w:val="00290837"/>
    <w:rsid w:val="002927C0"/>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3BE7"/>
    <w:rsid w:val="002B542A"/>
    <w:rsid w:val="002B5741"/>
    <w:rsid w:val="002C0D8C"/>
    <w:rsid w:val="002C1415"/>
    <w:rsid w:val="002C1B9A"/>
    <w:rsid w:val="002C2C12"/>
    <w:rsid w:val="002C2CA6"/>
    <w:rsid w:val="002C5E29"/>
    <w:rsid w:val="002C7284"/>
    <w:rsid w:val="002C7DEE"/>
    <w:rsid w:val="002D042A"/>
    <w:rsid w:val="002D1404"/>
    <w:rsid w:val="002D187B"/>
    <w:rsid w:val="002D2557"/>
    <w:rsid w:val="002D2E67"/>
    <w:rsid w:val="002D391F"/>
    <w:rsid w:val="002E4AA2"/>
    <w:rsid w:val="002E7900"/>
    <w:rsid w:val="002F0571"/>
    <w:rsid w:val="002F3316"/>
    <w:rsid w:val="002F6217"/>
    <w:rsid w:val="00303023"/>
    <w:rsid w:val="0030324D"/>
    <w:rsid w:val="0030334C"/>
    <w:rsid w:val="0030348B"/>
    <w:rsid w:val="00305409"/>
    <w:rsid w:val="00307E42"/>
    <w:rsid w:val="003103C7"/>
    <w:rsid w:val="00310A5D"/>
    <w:rsid w:val="00313148"/>
    <w:rsid w:val="00313740"/>
    <w:rsid w:val="00313EE0"/>
    <w:rsid w:val="003152E9"/>
    <w:rsid w:val="00315649"/>
    <w:rsid w:val="0031594F"/>
    <w:rsid w:val="00315F92"/>
    <w:rsid w:val="0031782A"/>
    <w:rsid w:val="00317A36"/>
    <w:rsid w:val="0032004A"/>
    <w:rsid w:val="00320DF1"/>
    <w:rsid w:val="0032208D"/>
    <w:rsid w:val="00322A8A"/>
    <w:rsid w:val="00323565"/>
    <w:rsid w:val="0032383D"/>
    <w:rsid w:val="00325059"/>
    <w:rsid w:val="003268C7"/>
    <w:rsid w:val="00326AED"/>
    <w:rsid w:val="00332649"/>
    <w:rsid w:val="0033296D"/>
    <w:rsid w:val="00335C37"/>
    <w:rsid w:val="00335FE7"/>
    <w:rsid w:val="00340637"/>
    <w:rsid w:val="003433C3"/>
    <w:rsid w:val="00345E03"/>
    <w:rsid w:val="0034637F"/>
    <w:rsid w:val="003521CA"/>
    <w:rsid w:val="00353198"/>
    <w:rsid w:val="00353497"/>
    <w:rsid w:val="003536C7"/>
    <w:rsid w:val="0035420E"/>
    <w:rsid w:val="003558CB"/>
    <w:rsid w:val="003571FF"/>
    <w:rsid w:val="003609EF"/>
    <w:rsid w:val="0036231A"/>
    <w:rsid w:val="003640F6"/>
    <w:rsid w:val="00366358"/>
    <w:rsid w:val="00366AF7"/>
    <w:rsid w:val="00367003"/>
    <w:rsid w:val="003712C3"/>
    <w:rsid w:val="0037175B"/>
    <w:rsid w:val="00371C7C"/>
    <w:rsid w:val="00372281"/>
    <w:rsid w:val="003738CE"/>
    <w:rsid w:val="00375822"/>
    <w:rsid w:val="0037793D"/>
    <w:rsid w:val="0038181D"/>
    <w:rsid w:val="00382504"/>
    <w:rsid w:val="00385A04"/>
    <w:rsid w:val="00385C70"/>
    <w:rsid w:val="0038769D"/>
    <w:rsid w:val="00387981"/>
    <w:rsid w:val="0039021C"/>
    <w:rsid w:val="00390228"/>
    <w:rsid w:val="003915D5"/>
    <w:rsid w:val="003923B6"/>
    <w:rsid w:val="00392DE9"/>
    <w:rsid w:val="003957E5"/>
    <w:rsid w:val="00396BC3"/>
    <w:rsid w:val="003A046C"/>
    <w:rsid w:val="003A154A"/>
    <w:rsid w:val="003A1619"/>
    <w:rsid w:val="003A535E"/>
    <w:rsid w:val="003A7B15"/>
    <w:rsid w:val="003B0283"/>
    <w:rsid w:val="003B10EE"/>
    <w:rsid w:val="003B3ACA"/>
    <w:rsid w:val="003B4B02"/>
    <w:rsid w:val="003B536C"/>
    <w:rsid w:val="003B5441"/>
    <w:rsid w:val="003B56D2"/>
    <w:rsid w:val="003B68EC"/>
    <w:rsid w:val="003B7511"/>
    <w:rsid w:val="003C0576"/>
    <w:rsid w:val="003C0A83"/>
    <w:rsid w:val="003C0DCA"/>
    <w:rsid w:val="003C147B"/>
    <w:rsid w:val="003C2E21"/>
    <w:rsid w:val="003C31F4"/>
    <w:rsid w:val="003C39F0"/>
    <w:rsid w:val="003C43F4"/>
    <w:rsid w:val="003C4D16"/>
    <w:rsid w:val="003C5FDD"/>
    <w:rsid w:val="003C6737"/>
    <w:rsid w:val="003D0629"/>
    <w:rsid w:val="003D07A3"/>
    <w:rsid w:val="003D1909"/>
    <w:rsid w:val="003D273B"/>
    <w:rsid w:val="003D350A"/>
    <w:rsid w:val="003D5B49"/>
    <w:rsid w:val="003E0159"/>
    <w:rsid w:val="003E0C86"/>
    <w:rsid w:val="003E0CAE"/>
    <w:rsid w:val="003E1032"/>
    <w:rsid w:val="003E1A36"/>
    <w:rsid w:val="003E2C42"/>
    <w:rsid w:val="003E2D98"/>
    <w:rsid w:val="003E2EBE"/>
    <w:rsid w:val="003E31AC"/>
    <w:rsid w:val="003E4AE7"/>
    <w:rsid w:val="003F0276"/>
    <w:rsid w:val="003F064C"/>
    <w:rsid w:val="003F0EFB"/>
    <w:rsid w:val="003F2933"/>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408B"/>
    <w:rsid w:val="004150FC"/>
    <w:rsid w:val="00415F88"/>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784A"/>
    <w:rsid w:val="0044057D"/>
    <w:rsid w:val="00440896"/>
    <w:rsid w:val="004423E5"/>
    <w:rsid w:val="00442FB4"/>
    <w:rsid w:val="00444939"/>
    <w:rsid w:val="00446E50"/>
    <w:rsid w:val="0044780E"/>
    <w:rsid w:val="00450416"/>
    <w:rsid w:val="004505AC"/>
    <w:rsid w:val="00450FD9"/>
    <w:rsid w:val="00451104"/>
    <w:rsid w:val="004515B4"/>
    <w:rsid w:val="00452198"/>
    <w:rsid w:val="00454FFD"/>
    <w:rsid w:val="00455DB3"/>
    <w:rsid w:val="00456F66"/>
    <w:rsid w:val="00460A92"/>
    <w:rsid w:val="0046156A"/>
    <w:rsid w:val="0046295A"/>
    <w:rsid w:val="00466BD8"/>
    <w:rsid w:val="00467924"/>
    <w:rsid w:val="00470785"/>
    <w:rsid w:val="0047144F"/>
    <w:rsid w:val="00474683"/>
    <w:rsid w:val="00474BDB"/>
    <w:rsid w:val="00476159"/>
    <w:rsid w:val="00480BD6"/>
    <w:rsid w:val="00482BDD"/>
    <w:rsid w:val="0048390E"/>
    <w:rsid w:val="00483A14"/>
    <w:rsid w:val="004840E5"/>
    <w:rsid w:val="0048546A"/>
    <w:rsid w:val="00485AEE"/>
    <w:rsid w:val="00485B06"/>
    <w:rsid w:val="00485DFE"/>
    <w:rsid w:val="004866FB"/>
    <w:rsid w:val="00486A8F"/>
    <w:rsid w:val="00492E1E"/>
    <w:rsid w:val="00495C02"/>
    <w:rsid w:val="00497CA3"/>
    <w:rsid w:val="004A07BC"/>
    <w:rsid w:val="004A20BB"/>
    <w:rsid w:val="004A336A"/>
    <w:rsid w:val="004A4425"/>
    <w:rsid w:val="004A45BA"/>
    <w:rsid w:val="004A5ADF"/>
    <w:rsid w:val="004A62F6"/>
    <w:rsid w:val="004A7EEF"/>
    <w:rsid w:val="004B15BA"/>
    <w:rsid w:val="004B211B"/>
    <w:rsid w:val="004B29EC"/>
    <w:rsid w:val="004B3658"/>
    <w:rsid w:val="004B4143"/>
    <w:rsid w:val="004B75B7"/>
    <w:rsid w:val="004C10ED"/>
    <w:rsid w:val="004C2074"/>
    <w:rsid w:val="004C3748"/>
    <w:rsid w:val="004C45EB"/>
    <w:rsid w:val="004C7446"/>
    <w:rsid w:val="004D0094"/>
    <w:rsid w:val="004D0F30"/>
    <w:rsid w:val="004D1701"/>
    <w:rsid w:val="004D3EB8"/>
    <w:rsid w:val="004D4670"/>
    <w:rsid w:val="004D49CF"/>
    <w:rsid w:val="004D7B8D"/>
    <w:rsid w:val="004D7E62"/>
    <w:rsid w:val="004E1A9A"/>
    <w:rsid w:val="004E465C"/>
    <w:rsid w:val="004E47F1"/>
    <w:rsid w:val="004E5D84"/>
    <w:rsid w:val="004E5F90"/>
    <w:rsid w:val="004E6211"/>
    <w:rsid w:val="004E6324"/>
    <w:rsid w:val="004E71C0"/>
    <w:rsid w:val="004F3E21"/>
    <w:rsid w:val="004F4D02"/>
    <w:rsid w:val="004F4D87"/>
    <w:rsid w:val="004F5078"/>
    <w:rsid w:val="004F67F7"/>
    <w:rsid w:val="004F68E7"/>
    <w:rsid w:val="004F7D85"/>
    <w:rsid w:val="00500C18"/>
    <w:rsid w:val="00500C9C"/>
    <w:rsid w:val="005010E0"/>
    <w:rsid w:val="00503F86"/>
    <w:rsid w:val="0050683B"/>
    <w:rsid w:val="00506EDD"/>
    <w:rsid w:val="005100D3"/>
    <w:rsid w:val="00511D43"/>
    <w:rsid w:val="00512556"/>
    <w:rsid w:val="00513E9B"/>
    <w:rsid w:val="00514C95"/>
    <w:rsid w:val="0051557B"/>
    <w:rsid w:val="0051580D"/>
    <w:rsid w:val="00515B4C"/>
    <w:rsid w:val="00515E3D"/>
    <w:rsid w:val="0051659E"/>
    <w:rsid w:val="005174F6"/>
    <w:rsid w:val="005206CD"/>
    <w:rsid w:val="00525730"/>
    <w:rsid w:val="00525ACE"/>
    <w:rsid w:val="005302C9"/>
    <w:rsid w:val="00530874"/>
    <w:rsid w:val="00531A64"/>
    <w:rsid w:val="0053312B"/>
    <w:rsid w:val="0053683E"/>
    <w:rsid w:val="0053750F"/>
    <w:rsid w:val="00540509"/>
    <w:rsid w:val="005406FA"/>
    <w:rsid w:val="00540B6B"/>
    <w:rsid w:val="00540B90"/>
    <w:rsid w:val="00540E5E"/>
    <w:rsid w:val="00541668"/>
    <w:rsid w:val="005423E5"/>
    <w:rsid w:val="00542475"/>
    <w:rsid w:val="005445E0"/>
    <w:rsid w:val="0054465B"/>
    <w:rsid w:val="00546469"/>
    <w:rsid w:val="00547111"/>
    <w:rsid w:val="00547B19"/>
    <w:rsid w:val="00547F90"/>
    <w:rsid w:val="005565A2"/>
    <w:rsid w:val="00556BF4"/>
    <w:rsid w:val="00556D18"/>
    <w:rsid w:val="005572B3"/>
    <w:rsid w:val="0055775F"/>
    <w:rsid w:val="0056156C"/>
    <w:rsid w:val="00561F7C"/>
    <w:rsid w:val="00564483"/>
    <w:rsid w:val="00564F32"/>
    <w:rsid w:val="00566899"/>
    <w:rsid w:val="0057171F"/>
    <w:rsid w:val="00572B91"/>
    <w:rsid w:val="0057319E"/>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90B58"/>
    <w:rsid w:val="00590EDC"/>
    <w:rsid w:val="00592D74"/>
    <w:rsid w:val="00593024"/>
    <w:rsid w:val="0059554C"/>
    <w:rsid w:val="005963D0"/>
    <w:rsid w:val="00596B15"/>
    <w:rsid w:val="00596D3C"/>
    <w:rsid w:val="005A14A2"/>
    <w:rsid w:val="005A186F"/>
    <w:rsid w:val="005A1F4B"/>
    <w:rsid w:val="005A22BE"/>
    <w:rsid w:val="005A657C"/>
    <w:rsid w:val="005A7527"/>
    <w:rsid w:val="005B046D"/>
    <w:rsid w:val="005B1863"/>
    <w:rsid w:val="005C0BA7"/>
    <w:rsid w:val="005C2BE7"/>
    <w:rsid w:val="005C2FB7"/>
    <w:rsid w:val="005C3699"/>
    <w:rsid w:val="005C3C5F"/>
    <w:rsid w:val="005C4A6F"/>
    <w:rsid w:val="005C6BB3"/>
    <w:rsid w:val="005D0EE0"/>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3053"/>
    <w:rsid w:val="00604FAE"/>
    <w:rsid w:val="006051B4"/>
    <w:rsid w:val="00605293"/>
    <w:rsid w:val="006063CA"/>
    <w:rsid w:val="00606FAD"/>
    <w:rsid w:val="00607748"/>
    <w:rsid w:val="00607A18"/>
    <w:rsid w:val="00607C13"/>
    <w:rsid w:val="00607E5A"/>
    <w:rsid w:val="006101DD"/>
    <w:rsid w:val="00610A15"/>
    <w:rsid w:val="00612C11"/>
    <w:rsid w:val="00613D95"/>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3442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E5B"/>
    <w:rsid w:val="0067174E"/>
    <w:rsid w:val="00674F43"/>
    <w:rsid w:val="00675F65"/>
    <w:rsid w:val="006764AF"/>
    <w:rsid w:val="00676D43"/>
    <w:rsid w:val="00680F8A"/>
    <w:rsid w:val="00681348"/>
    <w:rsid w:val="00681B59"/>
    <w:rsid w:val="00681CE3"/>
    <w:rsid w:val="00682A93"/>
    <w:rsid w:val="00682CB5"/>
    <w:rsid w:val="0068364C"/>
    <w:rsid w:val="006845EA"/>
    <w:rsid w:val="00686A4D"/>
    <w:rsid w:val="00686AB4"/>
    <w:rsid w:val="00687460"/>
    <w:rsid w:val="006908EE"/>
    <w:rsid w:val="00691106"/>
    <w:rsid w:val="00693628"/>
    <w:rsid w:val="00695294"/>
    <w:rsid w:val="00695808"/>
    <w:rsid w:val="00695B32"/>
    <w:rsid w:val="00697065"/>
    <w:rsid w:val="00697208"/>
    <w:rsid w:val="006A007F"/>
    <w:rsid w:val="006A09B3"/>
    <w:rsid w:val="006A144D"/>
    <w:rsid w:val="006A2269"/>
    <w:rsid w:val="006A4A88"/>
    <w:rsid w:val="006A54AC"/>
    <w:rsid w:val="006A58C7"/>
    <w:rsid w:val="006A665F"/>
    <w:rsid w:val="006A6B5F"/>
    <w:rsid w:val="006A7208"/>
    <w:rsid w:val="006A7A0A"/>
    <w:rsid w:val="006A7FE1"/>
    <w:rsid w:val="006B0352"/>
    <w:rsid w:val="006B2BBB"/>
    <w:rsid w:val="006B301E"/>
    <w:rsid w:val="006B46FB"/>
    <w:rsid w:val="006B4755"/>
    <w:rsid w:val="006B5B28"/>
    <w:rsid w:val="006B6883"/>
    <w:rsid w:val="006C16E0"/>
    <w:rsid w:val="006C40B2"/>
    <w:rsid w:val="006C4116"/>
    <w:rsid w:val="006C4605"/>
    <w:rsid w:val="006C567C"/>
    <w:rsid w:val="006C6B5B"/>
    <w:rsid w:val="006C6EE7"/>
    <w:rsid w:val="006D0B78"/>
    <w:rsid w:val="006D0E3E"/>
    <w:rsid w:val="006D727D"/>
    <w:rsid w:val="006D75AB"/>
    <w:rsid w:val="006E0528"/>
    <w:rsid w:val="006E1B13"/>
    <w:rsid w:val="006E21FB"/>
    <w:rsid w:val="006E28E7"/>
    <w:rsid w:val="006E464D"/>
    <w:rsid w:val="006E55AC"/>
    <w:rsid w:val="006E6C6A"/>
    <w:rsid w:val="006F6CC9"/>
    <w:rsid w:val="007004A2"/>
    <w:rsid w:val="0070077E"/>
    <w:rsid w:val="00700E57"/>
    <w:rsid w:val="00701E9C"/>
    <w:rsid w:val="00703AC1"/>
    <w:rsid w:val="00704C4F"/>
    <w:rsid w:val="0070526F"/>
    <w:rsid w:val="007074B7"/>
    <w:rsid w:val="00707670"/>
    <w:rsid w:val="00707F99"/>
    <w:rsid w:val="007124AD"/>
    <w:rsid w:val="00712B25"/>
    <w:rsid w:val="0071503F"/>
    <w:rsid w:val="00715A63"/>
    <w:rsid w:val="00715D2F"/>
    <w:rsid w:val="00716186"/>
    <w:rsid w:val="007161B6"/>
    <w:rsid w:val="0071645F"/>
    <w:rsid w:val="0071728E"/>
    <w:rsid w:val="0072182C"/>
    <w:rsid w:val="0072203C"/>
    <w:rsid w:val="00722239"/>
    <w:rsid w:val="00722ED9"/>
    <w:rsid w:val="007247A0"/>
    <w:rsid w:val="0072534B"/>
    <w:rsid w:val="00725DE3"/>
    <w:rsid w:val="007262ED"/>
    <w:rsid w:val="00726428"/>
    <w:rsid w:val="00730588"/>
    <w:rsid w:val="00733D3A"/>
    <w:rsid w:val="00736097"/>
    <w:rsid w:val="007363A4"/>
    <w:rsid w:val="00737CB7"/>
    <w:rsid w:val="00741AAE"/>
    <w:rsid w:val="0074451B"/>
    <w:rsid w:val="00744DF2"/>
    <w:rsid w:val="00753AFB"/>
    <w:rsid w:val="007560F5"/>
    <w:rsid w:val="00760E23"/>
    <w:rsid w:val="00764555"/>
    <w:rsid w:val="00764F72"/>
    <w:rsid w:val="007659AD"/>
    <w:rsid w:val="00766955"/>
    <w:rsid w:val="00767C2A"/>
    <w:rsid w:val="00770B9D"/>
    <w:rsid w:val="007714CB"/>
    <w:rsid w:val="00772C26"/>
    <w:rsid w:val="0077377C"/>
    <w:rsid w:val="00774AB7"/>
    <w:rsid w:val="00774CEC"/>
    <w:rsid w:val="00775C8B"/>
    <w:rsid w:val="007773A0"/>
    <w:rsid w:val="007837AF"/>
    <w:rsid w:val="00784A16"/>
    <w:rsid w:val="007852A4"/>
    <w:rsid w:val="007854CA"/>
    <w:rsid w:val="00786469"/>
    <w:rsid w:val="00787D1B"/>
    <w:rsid w:val="007901EF"/>
    <w:rsid w:val="00792342"/>
    <w:rsid w:val="00794F80"/>
    <w:rsid w:val="00796A42"/>
    <w:rsid w:val="007977A8"/>
    <w:rsid w:val="007A00E0"/>
    <w:rsid w:val="007A25FC"/>
    <w:rsid w:val="007A31D4"/>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2097"/>
    <w:rsid w:val="007C36AC"/>
    <w:rsid w:val="007C6E06"/>
    <w:rsid w:val="007C7BFA"/>
    <w:rsid w:val="007D040F"/>
    <w:rsid w:val="007D0678"/>
    <w:rsid w:val="007D1598"/>
    <w:rsid w:val="007D15EE"/>
    <w:rsid w:val="007D188E"/>
    <w:rsid w:val="007D4274"/>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9E4"/>
    <w:rsid w:val="00822A74"/>
    <w:rsid w:val="00822AFA"/>
    <w:rsid w:val="00824EEA"/>
    <w:rsid w:val="00825340"/>
    <w:rsid w:val="008261B9"/>
    <w:rsid w:val="00826BE1"/>
    <w:rsid w:val="008279FA"/>
    <w:rsid w:val="0083179F"/>
    <w:rsid w:val="008321B0"/>
    <w:rsid w:val="00832219"/>
    <w:rsid w:val="008323E4"/>
    <w:rsid w:val="00835B2E"/>
    <w:rsid w:val="00835D56"/>
    <w:rsid w:val="00836628"/>
    <w:rsid w:val="00840415"/>
    <w:rsid w:val="00840639"/>
    <w:rsid w:val="00840A5A"/>
    <w:rsid w:val="00842C9A"/>
    <w:rsid w:val="00842DA1"/>
    <w:rsid w:val="00846AB7"/>
    <w:rsid w:val="0085107E"/>
    <w:rsid w:val="008540A1"/>
    <w:rsid w:val="00854F78"/>
    <w:rsid w:val="0085674E"/>
    <w:rsid w:val="008626E7"/>
    <w:rsid w:val="0086452D"/>
    <w:rsid w:val="00864B05"/>
    <w:rsid w:val="00865806"/>
    <w:rsid w:val="00866C63"/>
    <w:rsid w:val="00867054"/>
    <w:rsid w:val="00867355"/>
    <w:rsid w:val="008675C1"/>
    <w:rsid w:val="00870023"/>
    <w:rsid w:val="00870EE7"/>
    <w:rsid w:val="0087293D"/>
    <w:rsid w:val="00875CAA"/>
    <w:rsid w:val="00876C97"/>
    <w:rsid w:val="00877D8F"/>
    <w:rsid w:val="00880A61"/>
    <w:rsid w:val="00880AE3"/>
    <w:rsid w:val="00880DA3"/>
    <w:rsid w:val="008843CE"/>
    <w:rsid w:val="008848EB"/>
    <w:rsid w:val="008859EC"/>
    <w:rsid w:val="008862A0"/>
    <w:rsid w:val="00891FF7"/>
    <w:rsid w:val="0089200A"/>
    <w:rsid w:val="00894678"/>
    <w:rsid w:val="008947CC"/>
    <w:rsid w:val="008A195D"/>
    <w:rsid w:val="008A1A06"/>
    <w:rsid w:val="008A1E1D"/>
    <w:rsid w:val="008A45A6"/>
    <w:rsid w:val="008A5365"/>
    <w:rsid w:val="008A5E5E"/>
    <w:rsid w:val="008B2FCB"/>
    <w:rsid w:val="008B3CA3"/>
    <w:rsid w:val="008B5265"/>
    <w:rsid w:val="008B68B8"/>
    <w:rsid w:val="008B6B10"/>
    <w:rsid w:val="008C0A34"/>
    <w:rsid w:val="008C0CFA"/>
    <w:rsid w:val="008C547B"/>
    <w:rsid w:val="008C69C0"/>
    <w:rsid w:val="008C7795"/>
    <w:rsid w:val="008D01D8"/>
    <w:rsid w:val="008D02FE"/>
    <w:rsid w:val="008D199D"/>
    <w:rsid w:val="008D19A8"/>
    <w:rsid w:val="008D2388"/>
    <w:rsid w:val="008D450F"/>
    <w:rsid w:val="008D4C9C"/>
    <w:rsid w:val="008D7E95"/>
    <w:rsid w:val="008E2C45"/>
    <w:rsid w:val="008E3033"/>
    <w:rsid w:val="008E38A6"/>
    <w:rsid w:val="008E4A9C"/>
    <w:rsid w:val="008E6569"/>
    <w:rsid w:val="008E6CF3"/>
    <w:rsid w:val="008F0979"/>
    <w:rsid w:val="008F2CE0"/>
    <w:rsid w:val="008F33FA"/>
    <w:rsid w:val="008F3EA8"/>
    <w:rsid w:val="008F3EAB"/>
    <w:rsid w:val="008F5500"/>
    <w:rsid w:val="008F6359"/>
    <w:rsid w:val="008F686C"/>
    <w:rsid w:val="0090068A"/>
    <w:rsid w:val="009030E9"/>
    <w:rsid w:val="009036D7"/>
    <w:rsid w:val="009049F2"/>
    <w:rsid w:val="00904FCD"/>
    <w:rsid w:val="00905C23"/>
    <w:rsid w:val="00905F9C"/>
    <w:rsid w:val="00906E11"/>
    <w:rsid w:val="00910253"/>
    <w:rsid w:val="00910588"/>
    <w:rsid w:val="00910C09"/>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30156"/>
    <w:rsid w:val="00930464"/>
    <w:rsid w:val="009306AF"/>
    <w:rsid w:val="009316A2"/>
    <w:rsid w:val="00931E82"/>
    <w:rsid w:val="00932E09"/>
    <w:rsid w:val="00933B9E"/>
    <w:rsid w:val="00933DBE"/>
    <w:rsid w:val="009348D3"/>
    <w:rsid w:val="0093677C"/>
    <w:rsid w:val="00937B45"/>
    <w:rsid w:val="009434E2"/>
    <w:rsid w:val="00944239"/>
    <w:rsid w:val="009451DC"/>
    <w:rsid w:val="00946877"/>
    <w:rsid w:val="0094698B"/>
    <w:rsid w:val="00946F10"/>
    <w:rsid w:val="00952813"/>
    <w:rsid w:val="00952ACC"/>
    <w:rsid w:val="0095313C"/>
    <w:rsid w:val="00955C98"/>
    <w:rsid w:val="009571B5"/>
    <w:rsid w:val="00957203"/>
    <w:rsid w:val="00957E9D"/>
    <w:rsid w:val="009644F8"/>
    <w:rsid w:val="0096546B"/>
    <w:rsid w:val="00966DC6"/>
    <w:rsid w:val="0097038A"/>
    <w:rsid w:val="009710FE"/>
    <w:rsid w:val="00971E36"/>
    <w:rsid w:val="009732AC"/>
    <w:rsid w:val="009739A4"/>
    <w:rsid w:val="0097501A"/>
    <w:rsid w:val="0097680B"/>
    <w:rsid w:val="009768BC"/>
    <w:rsid w:val="00976FE5"/>
    <w:rsid w:val="00977181"/>
    <w:rsid w:val="009777D9"/>
    <w:rsid w:val="00980CF5"/>
    <w:rsid w:val="00981326"/>
    <w:rsid w:val="00982B62"/>
    <w:rsid w:val="0098423D"/>
    <w:rsid w:val="009853DC"/>
    <w:rsid w:val="00985D29"/>
    <w:rsid w:val="009905CE"/>
    <w:rsid w:val="009906ED"/>
    <w:rsid w:val="00990FFF"/>
    <w:rsid w:val="00991B88"/>
    <w:rsid w:val="00991C95"/>
    <w:rsid w:val="00993A19"/>
    <w:rsid w:val="00994DCC"/>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F59"/>
    <w:rsid w:val="009C795F"/>
    <w:rsid w:val="009D2C50"/>
    <w:rsid w:val="009D5066"/>
    <w:rsid w:val="009E3297"/>
    <w:rsid w:val="009E3F08"/>
    <w:rsid w:val="009E612B"/>
    <w:rsid w:val="009E68B5"/>
    <w:rsid w:val="009E7174"/>
    <w:rsid w:val="009E73EF"/>
    <w:rsid w:val="009E74FE"/>
    <w:rsid w:val="009E76F5"/>
    <w:rsid w:val="009F10D3"/>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72D3"/>
    <w:rsid w:val="00A07E70"/>
    <w:rsid w:val="00A10B63"/>
    <w:rsid w:val="00A11D50"/>
    <w:rsid w:val="00A13E9A"/>
    <w:rsid w:val="00A1494B"/>
    <w:rsid w:val="00A14F9D"/>
    <w:rsid w:val="00A162CC"/>
    <w:rsid w:val="00A16AE3"/>
    <w:rsid w:val="00A16F24"/>
    <w:rsid w:val="00A17642"/>
    <w:rsid w:val="00A177E4"/>
    <w:rsid w:val="00A17E2F"/>
    <w:rsid w:val="00A21F97"/>
    <w:rsid w:val="00A23181"/>
    <w:rsid w:val="00A23557"/>
    <w:rsid w:val="00A23A43"/>
    <w:rsid w:val="00A246B6"/>
    <w:rsid w:val="00A25B8A"/>
    <w:rsid w:val="00A26143"/>
    <w:rsid w:val="00A2616D"/>
    <w:rsid w:val="00A26B1F"/>
    <w:rsid w:val="00A31B31"/>
    <w:rsid w:val="00A34B5F"/>
    <w:rsid w:val="00A35921"/>
    <w:rsid w:val="00A401FE"/>
    <w:rsid w:val="00A425B0"/>
    <w:rsid w:val="00A42C5A"/>
    <w:rsid w:val="00A439AA"/>
    <w:rsid w:val="00A43F86"/>
    <w:rsid w:val="00A46C5D"/>
    <w:rsid w:val="00A46D10"/>
    <w:rsid w:val="00A47E70"/>
    <w:rsid w:val="00A5096D"/>
    <w:rsid w:val="00A50CF0"/>
    <w:rsid w:val="00A536E6"/>
    <w:rsid w:val="00A61B19"/>
    <w:rsid w:val="00A62624"/>
    <w:rsid w:val="00A62E9A"/>
    <w:rsid w:val="00A6374A"/>
    <w:rsid w:val="00A639EE"/>
    <w:rsid w:val="00A66F57"/>
    <w:rsid w:val="00A67A41"/>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2CBC"/>
    <w:rsid w:val="00AA462B"/>
    <w:rsid w:val="00AA5B5C"/>
    <w:rsid w:val="00AB0C4F"/>
    <w:rsid w:val="00AB47BE"/>
    <w:rsid w:val="00AB5151"/>
    <w:rsid w:val="00AB6030"/>
    <w:rsid w:val="00AB65CD"/>
    <w:rsid w:val="00AB673B"/>
    <w:rsid w:val="00AB7D98"/>
    <w:rsid w:val="00AC254C"/>
    <w:rsid w:val="00AC380C"/>
    <w:rsid w:val="00AC4BDF"/>
    <w:rsid w:val="00AC5820"/>
    <w:rsid w:val="00AC6125"/>
    <w:rsid w:val="00AC6B53"/>
    <w:rsid w:val="00AD1CD8"/>
    <w:rsid w:val="00AD578B"/>
    <w:rsid w:val="00AD599A"/>
    <w:rsid w:val="00AE0809"/>
    <w:rsid w:val="00AE228E"/>
    <w:rsid w:val="00AE24B7"/>
    <w:rsid w:val="00AE27BA"/>
    <w:rsid w:val="00AE35A6"/>
    <w:rsid w:val="00AE3D63"/>
    <w:rsid w:val="00AE4559"/>
    <w:rsid w:val="00AE7910"/>
    <w:rsid w:val="00AF0592"/>
    <w:rsid w:val="00AF0768"/>
    <w:rsid w:val="00AF0BFA"/>
    <w:rsid w:val="00AF2D96"/>
    <w:rsid w:val="00AF2E72"/>
    <w:rsid w:val="00AF3E83"/>
    <w:rsid w:val="00AF6EF6"/>
    <w:rsid w:val="00AF7131"/>
    <w:rsid w:val="00B00B97"/>
    <w:rsid w:val="00B026C3"/>
    <w:rsid w:val="00B02CE8"/>
    <w:rsid w:val="00B02EE9"/>
    <w:rsid w:val="00B03723"/>
    <w:rsid w:val="00B04810"/>
    <w:rsid w:val="00B11634"/>
    <w:rsid w:val="00B12108"/>
    <w:rsid w:val="00B12599"/>
    <w:rsid w:val="00B1371D"/>
    <w:rsid w:val="00B14AA3"/>
    <w:rsid w:val="00B14D6C"/>
    <w:rsid w:val="00B14EB5"/>
    <w:rsid w:val="00B169E9"/>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0FBB"/>
    <w:rsid w:val="00B41A10"/>
    <w:rsid w:val="00B41AB8"/>
    <w:rsid w:val="00B44C29"/>
    <w:rsid w:val="00B45CCC"/>
    <w:rsid w:val="00B46166"/>
    <w:rsid w:val="00B4623D"/>
    <w:rsid w:val="00B479BA"/>
    <w:rsid w:val="00B47DC0"/>
    <w:rsid w:val="00B50988"/>
    <w:rsid w:val="00B54E92"/>
    <w:rsid w:val="00B575FE"/>
    <w:rsid w:val="00B57FD2"/>
    <w:rsid w:val="00B602D5"/>
    <w:rsid w:val="00B62010"/>
    <w:rsid w:val="00B62539"/>
    <w:rsid w:val="00B62C46"/>
    <w:rsid w:val="00B63304"/>
    <w:rsid w:val="00B66C76"/>
    <w:rsid w:val="00B67B97"/>
    <w:rsid w:val="00B71DD9"/>
    <w:rsid w:val="00B72FF8"/>
    <w:rsid w:val="00B75A98"/>
    <w:rsid w:val="00B75C5F"/>
    <w:rsid w:val="00B80436"/>
    <w:rsid w:val="00B82081"/>
    <w:rsid w:val="00B84702"/>
    <w:rsid w:val="00B92CC3"/>
    <w:rsid w:val="00B9300E"/>
    <w:rsid w:val="00B944B6"/>
    <w:rsid w:val="00B95D50"/>
    <w:rsid w:val="00B968C8"/>
    <w:rsid w:val="00BA06C8"/>
    <w:rsid w:val="00BA19CE"/>
    <w:rsid w:val="00BA3EC5"/>
    <w:rsid w:val="00BA40BA"/>
    <w:rsid w:val="00BA43DE"/>
    <w:rsid w:val="00BA4C97"/>
    <w:rsid w:val="00BA51D9"/>
    <w:rsid w:val="00BB0221"/>
    <w:rsid w:val="00BB12C1"/>
    <w:rsid w:val="00BB1751"/>
    <w:rsid w:val="00BB22AA"/>
    <w:rsid w:val="00BB2E78"/>
    <w:rsid w:val="00BB3E73"/>
    <w:rsid w:val="00BB4808"/>
    <w:rsid w:val="00BB4856"/>
    <w:rsid w:val="00BB5DFC"/>
    <w:rsid w:val="00BC0118"/>
    <w:rsid w:val="00BC317D"/>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344E"/>
    <w:rsid w:val="00BE66A6"/>
    <w:rsid w:val="00BF24A8"/>
    <w:rsid w:val="00C00A39"/>
    <w:rsid w:val="00C03481"/>
    <w:rsid w:val="00C047B7"/>
    <w:rsid w:val="00C05EA1"/>
    <w:rsid w:val="00C109C9"/>
    <w:rsid w:val="00C12641"/>
    <w:rsid w:val="00C12653"/>
    <w:rsid w:val="00C128ED"/>
    <w:rsid w:val="00C13696"/>
    <w:rsid w:val="00C13A59"/>
    <w:rsid w:val="00C148C7"/>
    <w:rsid w:val="00C15DC4"/>
    <w:rsid w:val="00C1776F"/>
    <w:rsid w:val="00C17A7A"/>
    <w:rsid w:val="00C22656"/>
    <w:rsid w:val="00C23D05"/>
    <w:rsid w:val="00C23D8A"/>
    <w:rsid w:val="00C241D2"/>
    <w:rsid w:val="00C253CD"/>
    <w:rsid w:val="00C25485"/>
    <w:rsid w:val="00C26290"/>
    <w:rsid w:val="00C26715"/>
    <w:rsid w:val="00C30738"/>
    <w:rsid w:val="00C30D62"/>
    <w:rsid w:val="00C31399"/>
    <w:rsid w:val="00C32953"/>
    <w:rsid w:val="00C34C8D"/>
    <w:rsid w:val="00C3549C"/>
    <w:rsid w:val="00C4305E"/>
    <w:rsid w:val="00C440E0"/>
    <w:rsid w:val="00C44332"/>
    <w:rsid w:val="00C44F3B"/>
    <w:rsid w:val="00C4550B"/>
    <w:rsid w:val="00C47B88"/>
    <w:rsid w:val="00C512E2"/>
    <w:rsid w:val="00C516B8"/>
    <w:rsid w:val="00C525E8"/>
    <w:rsid w:val="00C52E4C"/>
    <w:rsid w:val="00C53169"/>
    <w:rsid w:val="00C56FE9"/>
    <w:rsid w:val="00C601CB"/>
    <w:rsid w:val="00C61A60"/>
    <w:rsid w:val="00C61B98"/>
    <w:rsid w:val="00C65211"/>
    <w:rsid w:val="00C65D3F"/>
    <w:rsid w:val="00C66BA2"/>
    <w:rsid w:val="00C71950"/>
    <w:rsid w:val="00C72F2C"/>
    <w:rsid w:val="00C73037"/>
    <w:rsid w:val="00C73E52"/>
    <w:rsid w:val="00C74603"/>
    <w:rsid w:val="00C75217"/>
    <w:rsid w:val="00C761A7"/>
    <w:rsid w:val="00C76568"/>
    <w:rsid w:val="00C825A4"/>
    <w:rsid w:val="00C83017"/>
    <w:rsid w:val="00C834AF"/>
    <w:rsid w:val="00C8457B"/>
    <w:rsid w:val="00C86A49"/>
    <w:rsid w:val="00C86AD7"/>
    <w:rsid w:val="00C87335"/>
    <w:rsid w:val="00C87CDC"/>
    <w:rsid w:val="00C926C3"/>
    <w:rsid w:val="00C9352E"/>
    <w:rsid w:val="00C935A6"/>
    <w:rsid w:val="00C957F9"/>
    <w:rsid w:val="00C95985"/>
    <w:rsid w:val="00CA1809"/>
    <w:rsid w:val="00CA274C"/>
    <w:rsid w:val="00CA343A"/>
    <w:rsid w:val="00CA3DA4"/>
    <w:rsid w:val="00CA546A"/>
    <w:rsid w:val="00CB1E09"/>
    <w:rsid w:val="00CB4196"/>
    <w:rsid w:val="00CC2759"/>
    <w:rsid w:val="00CC2C65"/>
    <w:rsid w:val="00CC4722"/>
    <w:rsid w:val="00CC4FAD"/>
    <w:rsid w:val="00CC5026"/>
    <w:rsid w:val="00CC5B32"/>
    <w:rsid w:val="00CC6581"/>
    <w:rsid w:val="00CD12CA"/>
    <w:rsid w:val="00CD2EC9"/>
    <w:rsid w:val="00CD468F"/>
    <w:rsid w:val="00CD5FBF"/>
    <w:rsid w:val="00CE01D9"/>
    <w:rsid w:val="00CE0EA6"/>
    <w:rsid w:val="00CE1D2C"/>
    <w:rsid w:val="00CE4A2E"/>
    <w:rsid w:val="00CE4FDB"/>
    <w:rsid w:val="00CE69FC"/>
    <w:rsid w:val="00CF091D"/>
    <w:rsid w:val="00CF4BC8"/>
    <w:rsid w:val="00CF5C00"/>
    <w:rsid w:val="00CF6032"/>
    <w:rsid w:val="00D01E01"/>
    <w:rsid w:val="00D03F9A"/>
    <w:rsid w:val="00D04A6B"/>
    <w:rsid w:val="00D04A9A"/>
    <w:rsid w:val="00D05178"/>
    <w:rsid w:val="00D055D8"/>
    <w:rsid w:val="00D067A7"/>
    <w:rsid w:val="00D06D51"/>
    <w:rsid w:val="00D14751"/>
    <w:rsid w:val="00D14BA7"/>
    <w:rsid w:val="00D15394"/>
    <w:rsid w:val="00D155D9"/>
    <w:rsid w:val="00D15840"/>
    <w:rsid w:val="00D1643B"/>
    <w:rsid w:val="00D1794F"/>
    <w:rsid w:val="00D17BAC"/>
    <w:rsid w:val="00D22436"/>
    <w:rsid w:val="00D2299F"/>
    <w:rsid w:val="00D22CC1"/>
    <w:rsid w:val="00D23724"/>
    <w:rsid w:val="00D24991"/>
    <w:rsid w:val="00D27AD3"/>
    <w:rsid w:val="00D31F28"/>
    <w:rsid w:val="00D327BD"/>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264"/>
    <w:rsid w:val="00D528A4"/>
    <w:rsid w:val="00D529B3"/>
    <w:rsid w:val="00D52D7C"/>
    <w:rsid w:val="00D530DB"/>
    <w:rsid w:val="00D533E3"/>
    <w:rsid w:val="00D536AB"/>
    <w:rsid w:val="00D57A7F"/>
    <w:rsid w:val="00D61070"/>
    <w:rsid w:val="00D616B4"/>
    <w:rsid w:val="00D61DA0"/>
    <w:rsid w:val="00D63CA7"/>
    <w:rsid w:val="00D63DF3"/>
    <w:rsid w:val="00D64F08"/>
    <w:rsid w:val="00D65D0B"/>
    <w:rsid w:val="00D72895"/>
    <w:rsid w:val="00D76ED8"/>
    <w:rsid w:val="00D7772D"/>
    <w:rsid w:val="00D81D79"/>
    <w:rsid w:val="00D82496"/>
    <w:rsid w:val="00D857C0"/>
    <w:rsid w:val="00D875EF"/>
    <w:rsid w:val="00D90788"/>
    <w:rsid w:val="00D9155F"/>
    <w:rsid w:val="00D94F40"/>
    <w:rsid w:val="00D97000"/>
    <w:rsid w:val="00DA0D73"/>
    <w:rsid w:val="00DA0EEE"/>
    <w:rsid w:val="00DA1CB3"/>
    <w:rsid w:val="00DA4396"/>
    <w:rsid w:val="00DA43FE"/>
    <w:rsid w:val="00DA56EC"/>
    <w:rsid w:val="00DA7779"/>
    <w:rsid w:val="00DB3B73"/>
    <w:rsid w:val="00DB4C7F"/>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5D4"/>
    <w:rsid w:val="00DD2B0D"/>
    <w:rsid w:val="00DD584E"/>
    <w:rsid w:val="00DD75F8"/>
    <w:rsid w:val="00DE00B0"/>
    <w:rsid w:val="00DE0663"/>
    <w:rsid w:val="00DE07CF"/>
    <w:rsid w:val="00DE34CF"/>
    <w:rsid w:val="00DE3593"/>
    <w:rsid w:val="00DE6760"/>
    <w:rsid w:val="00DE74A1"/>
    <w:rsid w:val="00DF237E"/>
    <w:rsid w:val="00DF2A33"/>
    <w:rsid w:val="00DF460D"/>
    <w:rsid w:val="00DF7922"/>
    <w:rsid w:val="00DF7E31"/>
    <w:rsid w:val="00E0182E"/>
    <w:rsid w:val="00E01F7D"/>
    <w:rsid w:val="00E02183"/>
    <w:rsid w:val="00E03CEE"/>
    <w:rsid w:val="00E06714"/>
    <w:rsid w:val="00E0792D"/>
    <w:rsid w:val="00E10767"/>
    <w:rsid w:val="00E127D5"/>
    <w:rsid w:val="00E12C1B"/>
    <w:rsid w:val="00E132AE"/>
    <w:rsid w:val="00E13F3D"/>
    <w:rsid w:val="00E140ED"/>
    <w:rsid w:val="00E16592"/>
    <w:rsid w:val="00E20144"/>
    <w:rsid w:val="00E24D48"/>
    <w:rsid w:val="00E30234"/>
    <w:rsid w:val="00E306DF"/>
    <w:rsid w:val="00E31D44"/>
    <w:rsid w:val="00E32BDC"/>
    <w:rsid w:val="00E32DE5"/>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615EC"/>
    <w:rsid w:val="00E6170E"/>
    <w:rsid w:val="00E63DC1"/>
    <w:rsid w:val="00E6439D"/>
    <w:rsid w:val="00E651DD"/>
    <w:rsid w:val="00E66671"/>
    <w:rsid w:val="00E672FB"/>
    <w:rsid w:val="00E67E9E"/>
    <w:rsid w:val="00E71A2A"/>
    <w:rsid w:val="00E727A7"/>
    <w:rsid w:val="00E73B95"/>
    <w:rsid w:val="00E77903"/>
    <w:rsid w:val="00E810C5"/>
    <w:rsid w:val="00E8128D"/>
    <w:rsid w:val="00E82322"/>
    <w:rsid w:val="00E82463"/>
    <w:rsid w:val="00E82621"/>
    <w:rsid w:val="00E82A5D"/>
    <w:rsid w:val="00E84E3C"/>
    <w:rsid w:val="00E8519D"/>
    <w:rsid w:val="00E85555"/>
    <w:rsid w:val="00E85A29"/>
    <w:rsid w:val="00E876A6"/>
    <w:rsid w:val="00E91629"/>
    <w:rsid w:val="00E92ABA"/>
    <w:rsid w:val="00E92F12"/>
    <w:rsid w:val="00E95408"/>
    <w:rsid w:val="00E95629"/>
    <w:rsid w:val="00E95A81"/>
    <w:rsid w:val="00E96CE7"/>
    <w:rsid w:val="00E97FFC"/>
    <w:rsid w:val="00EA04C9"/>
    <w:rsid w:val="00EA096B"/>
    <w:rsid w:val="00EA0CBA"/>
    <w:rsid w:val="00EA1F9B"/>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B55"/>
    <w:rsid w:val="00EF0CE1"/>
    <w:rsid w:val="00EF191F"/>
    <w:rsid w:val="00EF1B46"/>
    <w:rsid w:val="00EF3E07"/>
    <w:rsid w:val="00EF4191"/>
    <w:rsid w:val="00EF48F5"/>
    <w:rsid w:val="00EF4F39"/>
    <w:rsid w:val="00EF5763"/>
    <w:rsid w:val="00EF6264"/>
    <w:rsid w:val="00F01834"/>
    <w:rsid w:val="00F01F20"/>
    <w:rsid w:val="00F03B85"/>
    <w:rsid w:val="00F03C02"/>
    <w:rsid w:val="00F07017"/>
    <w:rsid w:val="00F0745F"/>
    <w:rsid w:val="00F12EEC"/>
    <w:rsid w:val="00F14F6F"/>
    <w:rsid w:val="00F15085"/>
    <w:rsid w:val="00F24032"/>
    <w:rsid w:val="00F25D98"/>
    <w:rsid w:val="00F26EE7"/>
    <w:rsid w:val="00F26FB1"/>
    <w:rsid w:val="00F27FF9"/>
    <w:rsid w:val="00F3005D"/>
    <w:rsid w:val="00F300FB"/>
    <w:rsid w:val="00F30C79"/>
    <w:rsid w:val="00F3125B"/>
    <w:rsid w:val="00F31A04"/>
    <w:rsid w:val="00F3242E"/>
    <w:rsid w:val="00F32F47"/>
    <w:rsid w:val="00F360CA"/>
    <w:rsid w:val="00F3640C"/>
    <w:rsid w:val="00F36892"/>
    <w:rsid w:val="00F37198"/>
    <w:rsid w:val="00F37441"/>
    <w:rsid w:val="00F40380"/>
    <w:rsid w:val="00F40DA1"/>
    <w:rsid w:val="00F411B7"/>
    <w:rsid w:val="00F42304"/>
    <w:rsid w:val="00F427CE"/>
    <w:rsid w:val="00F45576"/>
    <w:rsid w:val="00F45B80"/>
    <w:rsid w:val="00F46B91"/>
    <w:rsid w:val="00F509AA"/>
    <w:rsid w:val="00F53426"/>
    <w:rsid w:val="00F53C3A"/>
    <w:rsid w:val="00F53C94"/>
    <w:rsid w:val="00F53D2A"/>
    <w:rsid w:val="00F5444F"/>
    <w:rsid w:val="00F5456A"/>
    <w:rsid w:val="00F5519F"/>
    <w:rsid w:val="00F57F30"/>
    <w:rsid w:val="00F60F6B"/>
    <w:rsid w:val="00F62D1E"/>
    <w:rsid w:val="00F62EF0"/>
    <w:rsid w:val="00F63323"/>
    <w:rsid w:val="00F6574F"/>
    <w:rsid w:val="00F65CE1"/>
    <w:rsid w:val="00F66503"/>
    <w:rsid w:val="00F66DE4"/>
    <w:rsid w:val="00F67C1F"/>
    <w:rsid w:val="00F67F8E"/>
    <w:rsid w:val="00F73088"/>
    <w:rsid w:val="00F7340E"/>
    <w:rsid w:val="00F74F6A"/>
    <w:rsid w:val="00F752F5"/>
    <w:rsid w:val="00F762C3"/>
    <w:rsid w:val="00F77C81"/>
    <w:rsid w:val="00F77D08"/>
    <w:rsid w:val="00F82425"/>
    <w:rsid w:val="00F82B87"/>
    <w:rsid w:val="00F83A19"/>
    <w:rsid w:val="00F8479D"/>
    <w:rsid w:val="00F84B3D"/>
    <w:rsid w:val="00F87037"/>
    <w:rsid w:val="00F87054"/>
    <w:rsid w:val="00F87DCA"/>
    <w:rsid w:val="00F90B03"/>
    <w:rsid w:val="00F9101C"/>
    <w:rsid w:val="00F91DEA"/>
    <w:rsid w:val="00F93739"/>
    <w:rsid w:val="00F94D00"/>
    <w:rsid w:val="00F952C5"/>
    <w:rsid w:val="00F959AB"/>
    <w:rsid w:val="00F96630"/>
    <w:rsid w:val="00F97174"/>
    <w:rsid w:val="00F97A43"/>
    <w:rsid w:val="00FA05FE"/>
    <w:rsid w:val="00FA0886"/>
    <w:rsid w:val="00FA1C7E"/>
    <w:rsid w:val="00FA3BC3"/>
    <w:rsid w:val="00FA4492"/>
    <w:rsid w:val="00FA48EC"/>
    <w:rsid w:val="00FA4BD3"/>
    <w:rsid w:val="00FA67D1"/>
    <w:rsid w:val="00FA73C2"/>
    <w:rsid w:val="00FB11B1"/>
    <w:rsid w:val="00FB1C56"/>
    <w:rsid w:val="00FB22B2"/>
    <w:rsid w:val="00FB2585"/>
    <w:rsid w:val="00FB293D"/>
    <w:rsid w:val="00FB3040"/>
    <w:rsid w:val="00FB6386"/>
    <w:rsid w:val="00FB7A92"/>
    <w:rsid w:val="00FC0CB1"/>
    <w:rsid w:val="00FC20B1"/>
    <w:rsid w:val="00FC2230"/>
    <w:rsid w:val="00FC3494"/>
    <w:rsid w:val="00FC3861"/>
    <w:rsid w:val="00FC3A0A"/>
    <w:rsid w:val="00FC75EB"/>
    <w:rsid w:val="00FC784F"/>
    <w:rsid w:val="00FD03EA"/>
    <w:rsid w:val="00FD092B"/>
    <w:rsid w:val="00FD3A57"/>
    <w:rsid w:val="00FE1435"/>
    <w:rsid w:val="00FE4295"/>
    <w:rsid w:val="00FE71DA"/>
    <w:rsid w:val="00FE79AD"/>
    <w:rsid w:val="00FE7CBB"/>
    <w:rsid w:val="00FF41E7"/>
    <w:rsid w:val="00FF5E71"/>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1345746106">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739865643">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5AIRPNAIUNRU-1830940522-6583</_dlc_DocId>
    <_dlc_DocIdUrl xmlns="71c5aaf6-e6ce-465b-b873-5148d2a4c105">
      <Url>https://nokia.sharepoint.com/sites/c5g/5gradio/_layouts/15/DocIdRedir.aspx?ID=5AIRPNAIUNRU-1830940522-6583</Url>
      <Description>5AIRPNAIUNRU-1830940522-6583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purl.org/dc/terms/"/>
    <ds:schemaRef ds:uri="ebabf6ce-2443-438c-9946-ecc878e7654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95d2e41d-1f11-4347-bb1c-11d6a32975dd"/>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7020E5D5-EA86-4686-A069-A3C3AD5D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6</Pages>
  <Words>2807</Words>
  <Characters>15131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20</cp:revision>
  <cp:lastPrinted>2019-03-20T15:46:00Z</cp:lastPrinted>
  <dcterms:created xsi:type="dcterms:W3CDTF">2019-10-30T12:15:00Z</dcterms:created>
  <dcterms:modified xsi:type="dcterms:W3CDTF">2019-11-08T20:09:00Z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8b8549d2-9ac8-4961-92b1-5de933166e8a</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