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B5C34" w14:textId="5D80F318" w:rsidR="00925E16" w:rsidRPr="00925E16" w:rsidRDefault="00925E16" w:rsidP="00925E16">
      <w:pPr>
        <w:tabs>
          <w:tab w:val="center" w:pos="4536"/>
          <w:tab w:val="right" w:pos="8280"/>
          <w:tab w:val="right" w:pos="9639"/>
        </w:tabs>
        <w:spacing w:after="120"/>
        <w:ind w:right="2"/>
        <w:jc w:val="both"/>
        <w:textAlignment w:val="baseline"/>
        <w:rPr>
          <w:rFonts w:ascii="Arial" w:eastAsia="新細明體" w:hAnsi="Arial" w:cs="Arial"/>
          <w:b/>
          <w:bCs/>
          <w:sz w:val="28"/>
          <w:lang w:val="en-GB" w:eastAsia="zh-TW"/>
        </w:rPr>
      </w:pPr>
      <w:r>
        <w:rPr>
          <w:rFonts w:ascii="Arial" w:eastAsia="新細明體" w:hAnsi="Arial" w:cs="Arial"/>
          <w:b/>
          <w:bCs/>
          <w:sz w:val="28"/>
          <w:lang w:val="en-GB" w:eastAsia="zh-CN"/>
        </w:rPr>
        <w:t xml:space="preserve">3GPP TSG RAN WG1 #99                                                         </w:t>
      </w:r>
      <w:r w:rsidRPr="00925E16">
        <w:rPr>
          <w:rFonts w:ascii="Arial" w:eastAsia="新細明體" w:hAnsi="Arial" w:cs="Arial"/>
          <w:b/>
          <w:bCs/>
          <w:sz w:val="28"/>
          <w:lang w:val="en-GB" w:eastAsia="zh-CN"/>
        </w:rPr>
        <w:t>R1-19</w:t>
      </w:r>
      <w:r w:rsidR="00CC0346">
        <w:rPr>
          <w:rFonts w:ascii="Arial" w:eastAsia="新細明體" w:hAnsi="Arial" w:cs="Arial"/>
          <w:b/>
          <w:bCs/>
          <w:sz w:val="28"/>
          <w:lang w:val="en-GB" w:eastAsia="zh-CN"/>
        </w:rPr>
        <w:t>12584</w:t>
      </w:r>
    </w:p>
    <w:p w14:paraId="4D0D09FC" w14:textId="77777777" w:rsidR="00925E16" w:rsidRPr="00925E16" w:rsidRDefault="00925E16" w:rsidP="00925E16">
      <w:pPr>
        <w:tabs>
          <w:tab w:val="center" w:pos="4536"/>
          <w:tab w:val="right" w:pos="9072"/>
        </w:tabs>
        <w:spacing w:after="120"/>
        <w:jc w:val="both"/>
        <w:textAlignment w:val="baseline"/>
        <w:rPr>
          <w:rFonts w:ascii="Arial" w:eastAsia="MS Mincho" w:hAnsi="Arial" w:cs="Arial"/>
          <w:b/>
          <w:bCs/>
          <w:sz w:val="28"/>
          <w:lang w:val="en-GB" w:eastAsia="ja-JP"/>
        </w:rPr>
      </w:pPr>
      <w:r w:rsidRPr="00925E16">
        <w:rPr>
          <w:rFonts w:ascii="Arial" w:eastAsia="MS Mincho" w:hAnsi="Arial" w:cs="Arial"/>
          <w:b/>
          <w:bCs/>
          <w:sz w:val="28"/>
          <w:lang w:val="en-GB" w:eastAsia="ja-JP"/>
        </w:rPr>
        <w:t>Reno, USA, November 18</w:t>
      </w:r>
      <w:r w:rsidRPr="00925E16">
        <w:rPr>
          <w:rFonts w:ascii="Arial" w:eastAsia="MS Mincho" w:hAnsi="Arial" w:cs="Arial"/>
          <w:b/>
          <w:bCs/>
          <w:sz w:val="28"/>
          <w:vertAlign w:val="superscript"/>
          <w:lang w:val="en-GB" w:eastAsia="ja-JP"/>
        </w:rPr>
        <w:t>th</w:t>
      </w:r>
      <w:r w:rsidRPr="00925E16">
        <w:rPr>
          <w:rFonts w:ascii="Arial" w:eastAsia="MS Mincho" w:hAnsi="Arial" w:cs="Arial"/>
          <w:b/>
          <w:bCs/>
          <w:sz w:val="28"/>
          <w:lang w:val="en-GB" w:eastAsia="ja-JP"/>
        </w:rPr>
        <w:t xml:space="preserve"> – 22</w:t>
      </w:r>
      <w:r w:rsidRPr="00925E16">
        <w:rPr>
          <w:rFonts w:ascii="Arial" w:eastAsia="MS Mincho" w:hAnsi="Arial" w:cs="Arial"/>
          <w:b/>
          <w:bCs/>
          <w:sz w:val="28"/>
          <w:vertAlign w:val="superscript"/>
          <w:lang w:val="en-GB" w:eastAsia="ja-JP"/>
        </w:rPr>
        <w:t>nd</w:t>
      </w:r>
      <w:r w:rsidRPr="00925E16">
        <w:rPr>
          <w:rFonts w:ascii="Arial" w:eastAsia="MS Mincho" w:hAnsi="Arial" w:cs="Arial"/>
          <w:b/>
          <w:bCs/>
          <w:sz w:val="28"/>
          <w:lang w:val="en-GB" w:eastAsia="ja-JP"/>
        </w:rPr>
        <w:t>, 2019</w:t>
      </w:r>
    </w:p>
    <w:p w14:paraId="4BBA3497" w14:textId="77777777" w:rsidR="00620ED7" w:rsidRPr="00925E16" w:rsidRDefault="00620ED7" w:rsidP="00606D86">
      <w:pPr>
        <w:pStyle w:val="CRCoverPage"/>
        <w:spacing w:after="0" w:line="276" w:lineRule="auto"/>
        <w:jc w:val="both"/>
        <w:rPr>
          <w:rFonts w:ascii="Times New Roman" w:eastAsiaTheme="minorEastAsia" w:hAnsi="Times New Roman"/>
          <w:b/>
          <w:bCs/>
          <w:sz w:val="24"/>
          <w:lang w:eastAsia="zh-TW"/>
        </w:rPr>
      </w:pPr>
    </w:p>
    <w:p w14:paraId="418068BC" w14:textId="77777777" w:rsidR="00EC3224" w:rsidRPr="008D59CC" w:rsidRDefault="00EC3224" w:rsidP="00D1492A">
      <w:pPr>
        <w:pStyle w:val="CRCoverPage"/>
        <w:spacing w:after="0" w:line="276" w:lineRule="auto"/>
        <w:jc w:val="both"/>
        <w:rPr>
          <w:rFonts w:ascii="Times New Roman" w:eastAsiaTheme="minorEastAsia" w:hAnsi="Times New Roman"/>
          <w:b/>
          <w:bCs/>
          <w:sz w:val="24"/>
          <w:lang w:val="en-US" w:eastAsia="zh-TW"/>
        </w:rPr>
      </w:pPr>
      <w:r w:rsidRPr="008D59CC">
        <w:rPr>
          <w:rFonts w:ascii="Times New Roman" w:hAnsi="Times New Roman"/>
          <w:b/>
          <w:bCs/>
          <w:sz w:val="24"/>
          <w:lang w:val="en-US"/>
        </w:rPr>
        <w:t>Agenda item:</w:t>
      </w:r>
      <w:r w:rsidRPr="008D59CC">
        <w:rPr>
          <w:rFonts w:ascii="Times New Roman" w:hAnsi="Times New Roman"/>
          <w:b/>
          <w:bCs/>
          <w:sz w:val="24"/>
          <w:lang w:val="en-US"/>
        </w:rPr>
        <w:tab/>
      </w:r>
      <w:r w:rsidRPr="008D59CC">
        <w:rPr>
          <w:rFonts w:ascii="Times New Roman" w:hAnsi="Times New Roman"/>
          <w:b/>
          <w:bCs/>
          <w:sz w:val="24"/>
          <w:lang w:val="en-US"/>
        </w:rPr>
        <w:tab/>
      </w:r>
      <w:r w:rsidR="00D1492A">
        <w:rPr>
          <w:rFonts w:ascii="Times New Roman" w:hAnsi="Times New Roman"/>
          <w:b/>
          <w:bCs/>
          <w:sz w:val="24"/>
          <w:lang w:val="en-US"/>
        </w:rPr>
        <w:t xml:space="preserve"> </w:t>
      </w:r>
      <w:r w:rsidR="00C22554" w:rsidRPr="008D59CC">
        <w:rPr>
          <w:rFonts w:ascii="Times New Roman" w:eastAsiaTheme="minorEastAsia" w:hAnsi="Times New Roman"/>
          <w:b/>
          <w:bCs/>
          <w:sz w:val="24"/>
          <w:lang w:val="en-US" w:eastAsia="zh-TW"/>
        </w:rPr>
        <w:t>7.2.4.5</w:t>
      </w:r>
      <w:r w:rsidR="00486020" w:rsidRPr="008D59CC">
        <w:rPr>
          <w:rFonts w:ascii="Times New Roman" w:eastAsiaTheme="minorEastAsia" w:hAnsi="Times New Roman"/>
          <w:b/>
          <w:bCs/>
          <w:sz w:val="24"/>
          <w:lang w:val="en-US" w:eastAsia="zh-TW"/>
        </w:rPr>
        <w:t xml:space="preserve"> </w:t>
      </w:r>
    </w:p>
    <w:p w14:paraId="763ED301" w14:textId="77777777" w:rsidR="00EC3224" w:rsidRPr="008D59CC" w:rsidRDefault="00D1492A" w:rsidP="00D1492A">
      <w:pPr>
        <w:spacing w:after="0" w:line="276" w:lineRule="auto"/>
        <w:jc w:val="both"/>
        <w:rPr>
          <w:rFonts w:eastAsia="新細明體"/>
          <w:b/>
          <w:bCs/>
          <w:sz w:val="24"/>
          <w:lang w:eastAsia="zh-TW"/>
        </w:rPr>
      </w:pPr>
      <w:r>
        <w:rPr>
          <w:b/>
          <w:bCs/>
          <w:sz w:val="24"/>
        </w:rPr>
        <w:t>Source:</w:t>
      </w:r>
      <w:r>
        <w:rPr>
          <w:b/>
          <w:bCs/>
          <w:sz w:val="24"/>
        </w:rPr>
        <w:tab/>
      </w:r>
      <w:r>
        <w:rPr>
          <w:b/>
          <w:bCs/>
          <w:sz w:val="24"/>
        </w:rPr>
        <w:tab/>
        <w:t xml:space="preserve"> </w:t>
      </w:r>
      <w:r w:rsidR="005F27E7" w:rsidRPr="008D59CC">
        <w:rPr>
          <w:rFonts w:eastAsia="新細明體"/>
          <w:b/>
          <w:bCs/>
          <w:sz w:val="24"/>
          <w:lang w:eastAsia="zh-TW"/>
        </w:rPr>
        <w:t>ITRI</w:t>
      </w:r>
    </w:p>
    <w:p w14:paraId="4175C0DB" w14:textId="3632B126" w:rsidR="00A16076" w:rsidRPr="008D59CC" w:rsidRDefault="00EC3224" w:rsidP="000D73A6">
      <w:pPr>
        <w:tabs>
          <w:tab w:val="left" w:pos="2221"/>
        </w:tabs>
        <w:spacing w:after="0" w:line="276" w:lineRule="auto"/>
        <w:ind w:left="2880" w:hanging="2880"/>
        <w:jc w:val="both"/>
        <w:rPr>
          <w:rFonts w:eastAsia="Malgun Gothic"/>
          <w:b/>
          <w:bCs/>
          <w:sz w:val="24"/>
          <w:lang w:eastAsia="ko-KR"/>
        </w:rPr>
      </w:pPr>
      <w:r w:rsidRPr="008D59CC">
        <w:rPr>
          <w:b/>
          <w:bCs/>
          <w:sz w:val="24"/>
        </w:rPr>
        <w:t>Title:</w:t>
      </w:r>
      <w:r w:rsidRPr="008D59CC">
        <w:rPr>
          <w:b/>
          <w:bCs/>
          <w:sz w:val="24"/>
        </w:rPr>
        <w:tab/>
      </w:r>
      <w:r w:rsidR="000D73A6" w:rsidRPr="000D73A6">
        <w:rPr>
          <w:b/>
          <w:bCs/>
          <w:sz w:val="24"/>
        </w:rPr>
        <w:t>Remaining Issues on NR Sidelink Physical Layer Procedure</w:t>
      </w:r>
    </w:p>
    <w:p w14:paraId="06522054" w14:textId="77777777" w:rsidR="00EC3224" w:rsidRPr="008D59CC" w:rsidRDefault="00D1492A" w:rsidP="00D1492A">
      <w:pPr>
        <w:spacing w:after="0" w:line="276" w:lineRule="auto"/>
        <w:jc w:val="both"/>
        <w:rPr>
          <w:b/>
          <w:bCs/>
          <w:sz w:val="24"/>
          <w:lang w:eastAsia="zh-CN"/>
        </w:rPr>
      </w:pPr>
      <w:r>
        <w:rPr>
          <w:b/>
          <w:bCs/>
          <w:sz w:val="24"/>
        </w:rPr>
        <w:t>Document for:</w:t>
      </w:r>
      <w:r>
        <w:rPr>
          <w:b/>
          <w:bCs/>
          <w:sz w:val="24"/>
        </w:rPr>
        <w:tab/>
        <w:t xml:space="preserve"> D</w:t>
      </w:r>
      <w:r w:rsidR="00EC3224" w:rsidRPr="008D59CC">
        <w:rPr>
          <w:b/>
          <w:bCs/>
          <w:sz w:val="24"/>
        </w:rPr>
        <w:t>iscussion</w:t>
      </w:r>
      <w:r w:rsidR="00A4183F" w:rsidRPr="008D59CC">
        <w:rPr>
          <w:rFonts w:eastAsiaTheme="minorEastAsia"/>
          <w:b/>
          <w:bCs/>
          <w:sz w:val="24"/>
          <w:lang w:eastAsia="zh-TW"/>
        </w:rPr>
        <w:t xml:space="preserve"> </w:t>
      </w:r>
      <w:r w:rsidR="00A4183F" w:rsidRPr="008D59CC">
        <w:rPr>
          <w:b/>
          <w:bCs/>
          <w:sz w:val="24"/>
        </w:rPr>
        <w:t>and Decision</w:t>
      </w:r>
    </w:p>
    <w:p w14:paraId="17AED756" w14:textId="109204A4" w:rsidR="003C6357" w:rsidRPr="00861F8B" w:rsidRDefault="00D15C4A" w:rsidP="00861F8B">
      <w:pPr>
        <w:pStyle w:val="1"/>
      </w:pPr>
      <w:r w:rsidRPr="00861F8B">
        <w:t>Agreements from the RAN1</w:t>
      </w:r>
      <w:r w:rsidR="00C710CD" w:rsidRPr="00861F8B">
        <w:t xml:space="preserve"> </w:t>
      </w:r>
      <w:r w:rsidR="0079786A" w:rsidRPr="00861F8B">
        <w:t>#</w:t>
      </w:r>
      <w:r w:rsidR="00C22554" w:rsidRPr="00861F8B">
        <w:t>9</w:t>
      </w:r>
      <w:r w:rsidR="00A33E79">
        <w:t>8bis</w:t>
      </w:r>
    </w:p>
    <w:p w14:paraId="2987C726" w14:textId="3129A47E" w:rsidR="00E54FF5" w:rsidRPr="00E54FF5" w:rsidRDefault="00E54FF5" w:rsidP="00E54FF5">
      <w:pPr>
        <w:spacing w:after="0"/>
        <w:ind w:left="720" w:hanging="720"/>
        <w:jc w:val="both"/>
        <w:rPr>
          <w:rFonts w:eastAsia="新細明體"/>
          <w:lang w:eastAsia="zh-TW"/>
        </w:rPr>
      </w:pPr>
      <w:r>
        <w:rPr>
          <w:szCs w:val="24"/>
          <w:lang w:val="en-GB" w:eastAsia="zh-TW"/>
        </w:rPr>
        <w:t>At</w:t>
      </w:r>
      <w:r w:rsidR="00417C84" w:rsidRPr="00175126">
        <w:rPr>
          <w:rFonts w:hint="eastAsia"/>
          <w:szCs w:val="24"/>
          <w:lang w:val="en-GB" w:eastAsia="zh-TW"/>
        </w:rPr>
        <w:t xml:space="preserve"> </w:t>
      </w:r>
      <w:r w:rsidR="000E28FD" w:rsidRPr="000E28FD">
        <w:rPr>
          <w:rFonts w:eastAsia="新細明體"/>
          <w:lang w:eastAsia="zh-TW"/>
        </w:rPr>
        <w:t xml:space="preserve">RAN 1 </w:t>
      </w:r>
      <w:r w:rsidR="00C22554">
        <w:rPr>
          <w:rFonts w:eastAsia="新細明體"/>
          <w:lang w:eastAsia="zh-TW"/>
        </w:rPr>
        <w:t>#9</w:t>
      </w:r>
      <w:r w:rsidR="00594D22">
        <w:rPr>
          <w:rFonts w:eastAsia="新細明體"/>
          <w:lang w:eastAsia="zh-TW"/>
        </w:rPr>
        <w:t>8bis</w:t>
      </w:r>
      <w:r>
        <w:rPr>
          <w:rFonts w:eastAsia="新細明體"/>
          <w:lang w:eastAsia="zh-TW"/>
        </w:rPr>
        <w:t>, the physical layer procedures</w:t>
      </w:r>
      <w:r w:rsidRPr="00175126">
        <w:rPr>
          <w:rFonts w:eastAsiaTheme="minorEastAsia"/>
          <w:szCs w:val="24"/>
          <w:lang w:val="en-GB" w:eastAsia="zh-TW"/>
        </w:rPr>
        <w:t xml:space="preserve"> </w:t>
      </w:r>
      <w:r w:rsidRPr="00175126">
        <w:rPr>
          <w:szCs w:val="24"/>
          <w:lang w:val="en-GB" w:eastAsia="zh-TW"/>
        </w:rPr>
        <w:t>related</w:t>
      </w:r>
      <w:r w:rsidRPr="00E54FF5">
        <w:rPr>
          <w:rFonts w:eastAsia="新細明體"/>
          <w:lang w:eastAsia="zh-TW"/>
        </w:rPr>
        <w:t xml:space="preserve"> agreements [1] are shown as follows,</w:t>
      </w:r>
    </w:p>
    <w:p w14:paraId="58EFCC87" w14:textId="77777777" w:rsidR="00F42D2C" w:rsidRPr="008F1B2A" w:rsidRDefault="00F674DF" w:rsidP="008F1B2A">
      <w:pPr>
        <w:spacing w:afterLines="50" w:after="120"/>
        <w:ind w:left="720" w:hanging="720"/>
        <w:jc w:val="both"/>
        <w:rPr>
          <w:rFonts w:eastAsiaTheme="minorEastAsia"/>
          <w:lang w:val="en-GB" w:eastAsia="zh-TW"/>
        </w:rPr>
      </w:pPr>
      <w:r>
        <w:rPr>
          <w:rFonts w:eastAsiaTheme="minorEastAsia"/>
          <w:noProof/>
          <w:lang w:eastAsia="zh-TW"/>
        </w:rPr>
        <mc:AlternateContent>
          <mc:Choice Requires="wps">
            <w:drawing>
              <wp:inline distT="0" distB="0" distL="0" distR="0" wp14:anchorId="2CA84F59" wp14:editId="4FF8CE57">
                <wp:extent cx="5965371" cy="5339861"/>
                <wp:effectExtent l="0" t="0" r="16510" b="1333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371" cy="5339861"/>
                        </a:xfrm>
                        <a:prstGeom prst="rect">
                          <a:avLst/>
                        </a:prstGeom>
                        <a:solidFill>
                          <a:srgbClr val="FFFFFF"/>
                        </a:solidFill>
                        <a:ln w="9525">
                          <a:solidFill>
                            <a:srgbClr val="000000"/>
                          </a:solidFill>
                          <a:miter lim="800000"/>
                          <a:headEnd/>
                          <a:tailEnd/>
                        </a:ln>
                      </wps:spPr>
                      <wps:txbx>
                        <w:txbxContent>
                          <w:p w14:paraId="4CF496AE" w14:textId="77777777" w:rsidR="00C85A60" w:rsidRPr="00C85A60" w:rsidRDefault="00C85A60" w:rsidP="00C85A60">
                            <w:pPr>
                              <w:overflowPunct/>
                              <w:autoSpaceDE/>
                              <w:autoSpaceDN/>
                              <w:adjustRightInd/>
                              <w:spacing w:after="0"/>
                              <w:rPr>
                                <w:rFonts w:ascii="Times" w:eastAsia="Batang" w:hAnsi="Times"/>
                                <w:szCs w:val="24"/>
                                <w:highlight w:val="darkYellow"/>
                                <w:lang w:val="en-GB" w:eastAsia="x-none"/>
                              </w:rPr>
                            </w:pPr>
                            <w:r w:rsidRPr="00C85A60">
                              <w:rPr>
                                <w:rFonts w:ascii="Times" w:eastAsia="Batang" w:hAnsi="Times"/>
                                <w:szCs w:val="24"/>
                                <w:highlight w:val="darkYellow"/>
                                <w:lang w:val="en-GB" w:eastAsia="x-none"/>
                              </w:rPr>
                              <w:t>Working assumption:</w:t>
                            </w:r>
                          </w:p>
                          <w:p w14:paraId="5E455E63" w14:textId="77777777" w:rsidR="00C85A60" w:rsidRPr="00C85A60" w:rsidRDefault="00C85A60" w:rsidP="00C85A60">
                            <w:pPr>
                              <w:overflowPunct/>
                              <w:autoSpaceDE/>
                              <w:autoSpaceDN/>
                              <w:adjustRightInd/>
                              <w:spacing w:after="0"/>
                              <w:rPr>
                                <w:rFonts w:ascii="Times" w:eastAsia="Batang" w:hAnsi="Times"/>
                                <w:szCs w:val="24"/>
                              </w:rPr>
                            </w:pPr>
                            <w:r w:rsidRPr="00C85A60">
                              <w:rPr>
                                <w:rFonts w:ascii="Times" w:eastAsia="Batang" w:hAnsi="Times"/>
                                <w:szCs w:val="24"/>
                              </w:rPr>
                              <w:t>For the power limited case in supporting simultaneous sidelink and uplink transmissions (SL carrier is different from UL carrier),</w:t>
                            </w:r>
                          </w:p>
                          <w:p w14:paraId="2642D941"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 xml:space="preserve">If sidelink transmission is prioritized over uplink transmission, the UE shall adjust the uplink transmission power before the start of the transmission such that its total transmission power does not exceed </w:t>
                            </w:r>
                            <w:r w:rsidRPr="00C85A60">
                              <w:rPr>
                                <w:noProof/>
                                <w:lang w:eastAsia="zh-TW"/>
                              </w:rPr>
                              <w:drawing>
                                <wp:inline distT="0" distB="0" distL="0" distR="0" wp14:anchorId="0999318A" wp14:editId="550E2684">
                                  <wp:extent cx="390525" cy="228600"/>
                                  <wp:effectExtent l="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C85A60">
                              <w:rPr>
                                <w:lang w:eastAsia="ja-JP"/>
                              </w:rPr>
                              <w:t xml:space="preserve"> on any overlapped portion. In this case, calculation of the adjustment to the uplink transmission power is not specified.</w:t>
                            </w:r>
                          </w:p>
                          <w:p w14:paraId="6D954B8E"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 xml:space="preserve">If uplink transmission is prioritized over sidelink transmission, the UE shall adjust the sidelink transmission power before the start of the transmission such that its total transmission power does not exceed </w:t>
                            </w:r>
                            <w:r w:rsidRPr="00C85A60">
                              <w:rPr>
                                <w:noProof/>
                                <w:position w:val="-12"/>
                                <w:lang w:eastAsia="zh-TW"/>
                              </w:rPr>
                              <w:drawing>
                                <wp:inline distT="0" distB="0" distL="0" distR="0" wp14:anchorId="1AE87650" wp14:editId="630FA52A">
                                  <wp:extent cx="39052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C85A60">
                              <w:rPr>
                                <w:lang w:eastAsia="ja-JP"/>
                              </w:rPr>
                              <w:t xml:space="preserve"> on any overlapped portion. In this case, calculation of the adjustment to the sidelink transmission power is not specified.</w:t>
                            </w:r>
                          </w:p>
                          <w:p w14:paraId="13808897"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Total sidelink transmit power is the same in the symbols used for actual PSCCH/PSSCH transmissions in a slot in case of simultaneous transmission of sidelink and uplink</w:t>
                            </w:r>
                          </w:p>
                          <w:p w14:paraId="4504C207" w14:textId="77777777" w:rsidR="00C85A60" w:rsidRPr="00C85A60" w:rsidRDefault="00C85A60" w:rsidP="00C85A60">
                            <w:pPr>
                              <w:numPr>
                                <w:ilvl w:val="1"/>
                                <w:numId w:val="13"/>
                              </w:numPr>
                              <w:overflowPunct/>
                              <w:autoSpaceDE/>
                              <w:autoSpaceDN/>
                              <w:adjustRightInd/>
                              <w:spacing w:after="0"/>
                              <w:contextualSpacing/>
                              <w:textAlignment w:val="baseline"/>
                              <w:rPr>
                                <w:lang w:eastAsia="ja-JP"/>
                              </w:rPr>
                            </w:pPr>
                            <w:r w:rsidRPr="00C85A60">
                              <w:rPr>
                                <w:lang w:eastAsia="ja-JP"/>
                              </w:rPr>
                              <w:t>PSCCH/PSSCH transmissions can be dropped in some symbols when there are uplink transmissions with higher priority and the UE cannot keep the same sidelink transmission power in the symbols.</w:t>
                            </w:r>
                          </w:p>
                          <w:p w14:paraId="629450B8" w14:textId="77777777" w:rsidR="00C85A60" w:rsidRPr="00C85A60" w:rsidRDefault="00C85A60" w:rsidP="00C85A60">
                            <w:pPr>
                              <w:numPr>
                                <w:ilvl w:val="2"/>
                                <w:numId w:val="13"/>
                              </w:numPr>
                              <w:overflowPunct/>
                              <w:autoSpaceDE/>
                              <w:autoSpaceDN/>
                              <w:adjustRightInd/>
                              <w:spacing w:after="0"/>
                              <w:contextualSpacing/>
                              <w:textAlignment w:val="baseline"/>
                              <w:rPr>
                                <w:lang w:eastAsia="ja-JP"/>
                              </w:rPr>
                            </w:pPr>
                            <w:r w:rsidRPr="00C85A60">
                              <w:rPr>
                                <w:lang w:eastAsia="ja-JP"/>
                              </w:rPr>
                              <w:t>Selection of the dropped symbols is up to UE implementation where the dropped symbols should include the overlapping symbols.</w:t>
                            </w:r>
                          </w:p>
                          <w:p w14:paraId="6EE99C4D"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If the simultaneous transmission of sidelink and uplink is beyond the UE capability, the one not prioritized can be dropped.</w:t>
                            </w:r>
                          </w:p>
                          <w:p w14:paraId="131E20AC"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FFS: when to prioritize which transmission</w:t>
                            </w:r>
                          </w:p>
                          <w:p w14:paraId="05D83324"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FFS: how to address UE processing time</w:t>
                            </w:r>
                          </w:p>
                          <w:p w14:paraId="522E9896"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FFS: whether there is a case of dropping some symbols of uplink transmissions</w:t>
                            </w:r>
                          </w:p>
                          <w:p w14:paraId="60A08849"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Whether/how to address RF transient period is up to RAN4.</w:t>
                            </w:r>
                          </w:p>
                          <w:p w14:paraId="397FED2B" w14:textId="77777777" w:rsidR="004911F4" w:rsidRPr="0027411A" w:rsidRDefault="004911F4" w:rsidP="004911F4">
                            <w:pPr>
                              <w:rPr>
                                <w:lang w:eastAsia="x-none"/>
                              </w:rPr>
                            </w:pPr>
                            <w:r w:rsidRPr="0027411A">
                              <w:rPr>
                                <w:highlight w:val="green"/>
                                <w:lang w:eastAsia="x-none"/>
                              </w:rPr>
                              <w:t>Agreements</w:t>
                            </w:r>
                            <w:r w:rsidRPr="0027411A">
                              <w:rPr>
                                <w:lang w:eastAsia="x-none"/>
                              </w:rPr>
                              <w:t>:</w:t>
                            </w:r>
                          </w:p>
                          <w:p w14:paraId="7BBA540C" w14:textId="77777777" w:rsidR="004911F4" w:rsidRPr="0027411A" w:rsidRDefault="004911F4" w:rsidP="004911F4">
                            <w:r w:rsidRPr="0027411A">
                              <w:t xml:space="preserve">For PSFCH power control, </w:t>
                            </w:r>
                          </w:p>
                          <w:p w14:paraId="363750DD" w14:textId="77777777" w:rsidR="004911F4" w:rsidRPr="0027411A" w:rsidRDefault="004911F4" w:rsidP="004911F4">
                            <w:pPr>
                              <w:pStyle w:val="a5"/>
                              <w:numPr>
                                <w:ilvl w:val="0"/>
                                <w:numId w:val="14"/>
                              </w:numPr>
                              <w:textAlignment w:val="baseline"/>
                            </w:pPr>
                            <w:r w:rsidRPr="0027411A">
                              <w:t>It is supported that the open-loop power control is based on the pathloss between PSFCH TX UE and gNB (if PSFCH TX UE is in-coverage):</w:t>
                            </w:r>
                          </w:p>
                          <w:p w14:paraId="0325F58C" w14:textId="77777777" w:rsidR="004911F4" w:rsidRPr="0027411A" w:rsidRDefault="004911F4" w:rsidP="004911F4">
                            <w:pPr>
                              <w:pStyle w:val="a5"/>
                              <w:numPr>
                                <w:ilvl w:val="1"/>
                                <w:numId w:val="14"/>
                              </w:numPr>
                              <w:textAlignment w:val="baseline"/>
                            </w:pPr>
                            <w:r w:rsidRPr="0027411A">
                              <w:t>The nominal power and alpha for PSFCH power control are configured separately from the parameters used for PSCCH/PSSCH power control.</w:t>
                            </w:r>
                          </w:p>
                          <w:p w14:paraId="6249A55E" w14:textId="77777777" w:rsidR="004911F4" w:rsidRPr="0027411A" w:rsidRDefault="004911F4" w:rsidP="004911F4">
                            <w:pPr>
                              <w:pStyle w:val="a5"/>
                              <w:numPr>
                                <w:ilvl w:val="0"/>
                                <w:numId w:val="14"/>
                              </w:numPr>
                              <w:textAlignment w:val="baseline"/>
                            </w:pPr>
                            <w:r w:rsidRPr="0027411A">
                              <w:t>(</w:t>
                            </w:r>
                            <w:r w:rsidRPr="0027411A">
                              <w:rPr>
                                <w:highlight w:val="darkYellow"/>
                              </w:rPr>
                              <w:t>working assumption</w:t>
                            </w:r>
                            <w:r w:rsidRPr="0027411A">
                              <w:t>) Sidelink pathloss based PSFCH power control is not supported.</w:t>
                            </w:r>
                          </w:p>
                          <w:p w14:paraId="5C535205" w14:textId="77777777" w:rsidR="00EC01BB" w:rsidRPr="004911F4" w:rsidRDefault="00EC01BB" w:rsidP="008F1B2A">
                            <w:pPr>
                              <w:overflowPunct/>
                              <w:autoSpaceDE/>
                              <w:autoSpaceDN/>
                              <w:adjustRightInd/>
                              <w:spacing w:after="0"/>
                              <w:ind w:left="1440" w:hanging="1440"/>
                              <w:rPr>
                                <w:rFonts w:eastAsia="Batang"/>
                                <w:kern w:val="2"/>
                                <w:lang w:eastAsia="ko-KR"/>
                              </w:rPr>
                            </w:pPr>
                          </w:p>
                          <w:p w14:paraId="037E7917" w14:textId="77777777" w:rsidR="00171A7A" w:rsidRPr="00EC01BB" w:rsidRDefault="00171A7A" w:rsidP="000C771B">
                            <w:pPr>
                              <w:pStyle w:val="LGTdoc"/>
                              <w:spacing w:before="100" w:beforeAutospacing="1" w:after="120" w:afterAutospacing="1"/>
                              <w:rPr>
                                <w:sz w:val="20"/>
                                <w:szCs w:val="20"/>
                                <w:lang w:val="en-US"/>
                              </w:rPr>
                            </w:pPr>
                          </w:p>
                          <w:p w14:paraId="25F810B8" w14:textId="77777777" w:rsidR="00171A7A" w:rsidRPr="00F42D2C" w:rsidRDefault="00171A7A" w:rsidP="000C771B">
                            <w:pPr>
                              <w:pStyle w:val="LGTdoc"/>
                              <w:spacing w:before="100" w:beforeAutospacing="1" w:after="120" w:afterAutospacing="1"/>
                              <w:rPr>
                                <w:sz w:val="20"/>
                                <w:szCs w:val="20"/>
                                <w:lang w:val="en-US"/>
                              </w:rPr>
                            </w:pPr>
                          </w:p>
                          <w:p w14:paraId="38A62083" w14:textId="77777777" w:rsidR="00171A7A" w:rsidRDefault="00171A7A" w:rsidP="000C771B">
                            <w:pPr>
                              <w:pStyle w:val="LGTdoc"/>
                              <w:spacing w:before="100" w:beforeAutospacing="1" w:after="120" w:afterAutospacing="1"/>
                              <w:rPr>
                                <w:sz w:val="20"/>
                                <w:szCs w:val="20"/>
                                <w:lang w:val="en-US"/>
                              </w:rPr>
                            </w:pPr>
                          </w:p>
                          <w:p w14:paraId="583A07DF" w14:textId="77777777" w:rsidR="00171A7A" w:rsidRDefault="00171A7A" w:rsidP="00526840">
                            <w:pPr>
                              <w:pStyle w:val="LGTdoc"/>
                              <w:spacing w:before="100" w:beforeAutospacing="1" w:after="120" w:afterAutospacing="1"/>
                              <w:rPr>
                                <w:sz w:val="20"/>
                                <w:szCs w:val="20"/>
                                <w:lang w:val="en-US"/>
                              </w:rPr>
                            </w:pPr>
                          </w:p>
                          <w:p w14:paraId="454CDE63" w14:textId="77777777" w:rsidR="00171A7A" w:rsidRDefault="00171A7A" w:rsidP="00526840">
                            <w:pPr>
                              <w:pStyle w:val="LGTdoc"/>
                              <w:spacing w:before="100" w:beforeAutospacing="1" w:after="120" w:afterAutospacing="1"/>
                              <w:rPr>
                                <w:sz w:val="20"/>
                                <w:szCs w:val="20"/>
                                <w:lang w:val="en-US"/>
                              </w:rPr>
                            </w:pPr>
                          </w:p>
                          <w:p w14:paraId="30FC56C7" w14:textId="77777777" w:rsidR="00171A7A" w:rsidRPr="00526840" w:rsidRDefault="00171A7A" w:rsidP="00526840">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type w14:anchorId="2CA84F59" id="_x0000_t202" coordsize="21600,21600" o:spt="202" path="m,l,21600r21600,l21600,xe">
                <v:stroke joinstyle="miter"/>
                <v:path gradientshapeok="t" o:connecttype="rect"/>
              </v:shapetype>
              <v:shape id="Text Box 3" o:spid="_x0000_s1026" type="#_x0000_t202" style="width:469.7pt;height:4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">
                <v:textbox>
                  <w:txbxContent>
                    <w:p w14:paraId="4CF496AE" w14:textId="77777777" w:rsidR="00C85A60" w:rsidRPr="00C85A60" w:rsidRDefault="00C85A60" w:rsidP="00C85A60">
                      <w:pPr>
                        <w:overflowPunct/>
                        <w:autoSpaceDE/>
                        <w:autoSpaceDN/>
                        <w:adjustRightInd/>
                        <w:spacing w:after="0"/>
                        <w:rPr>
                          <w:rFonts w:ascii="Times" w:eastAsia="Batang" w:hAnsi="Times"/>
                          <w:szCs w:val="24"/>
                          <w:highlight w:val="darkYellow"/>
                          <w:lang w:val="en-GB" w:eastAsia="x-none"/>
                        </w:rPr>
                      </w:pPr>
                      <w:r w:rsidRPr="00C85A60">
                        <w:rPr>
                          <w:rFonts w:ascii="Times" w:eastAsia="Batang" w:hAnsi="Times"/>
                          <w:szCs w:val="24"/>
                          <w:highlight w:val="darkYellow"/>
                          <w:lang w:val="en-GB" w:eastAsia="x-none"/>
                        </w:rPr>
                        <w:t>Working assumption:</w:t>
                      </w:r>
                    </w:p>
                    <w:p w14:paraId="5E455E63" w14:textId="77777777" w:rsidR="00C85A60" w:rsidRPr="00C85A60" w:rsidRDefault="00C85A60" w:rsidP="00C85A60">
                      <w:pPr>
                        <w:overflowPunct/>
                        <w:autoSpaceDE/>
                        <w:autoSpaceDN/>
                        <w:adjustRightInd/>
                        <w:spacing w:after="0"/>
                        <w:rPr>
                          <w:rFonts w:ascii="Times" w:eastAsia="Batang" w:hAnsi="Times"/>
                          <w:szCs w:val="24"/>
                        </w:rPr>
                      </w:pPr>
                      <w:r w:rsidRPr="00C85A60">
                        <w:rPr>
                          <w:rFonts w:ascii="Times" w:eastAsia="Batang" w:hAnsi="Times"/>
                          <w:szCs w:val="24"/>
                        </w:rPr>
                        <w:t>For the power limited case in supporting simultaneous sidelink and uplink transmissions (SL carrier is different from UL carrier),</w:t>
                      </w:r>
                    </w:p>
                    <w:p w14:paraId="2642D941"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 xml:space="preserve">If sidelink transmission is prioritized over uplink transmission, the UE shall adjust the uplink transmission power before the start of the transmission such that its total transmission power does not exceed </w:t>
                      </w:r>
                      <w:r w:rsidRPr="00C85A60">
                        <w:rPr>
                          <w:noProof/>
                          <w:lang w:eastAsia="zh-TW"/>
                        </w:rPr>
                        <w:drawing>
                          <wp:inline distT="0" distB="0" distL="0" distR="0" wp14:anchorId="0999318A" wp14:editId="550E2684">
                            <wp:extent cx="390525" cy="228600"/>
                            <wp:effectExtent l="0" t="0" r="9525"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C85A60">
                        <w:rPr>
                          <w:lang w:eastAsia="ja-JP"/>
                        </w:rPr>
                        <w:t xml:space="preserve"> on any overlapped portion. In this case, calculation of the adjustment to the uplink transmission power is not specified.</w:t>
                      </w:r>
                    </w:p>
                    <w:p w14:paraId="6D954B8E"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 xml:space="preserve">If uplink transmission is prioritized over sidelink transmission, the UE shall adjust the sidelink transmission power before the start of the transmission such that its total transmission power does not exceed </w:t>
                      </w:r>
                      <w:r w:rsidRPr="00C85A60">
                        <w:rPr>
                          <w:noProof/>
                          <w:position w:val="-12"/>
                          <w:lang w:eastAsia="zh-TW"/>
                        </w:rPr>
                        <w:drawing>
                          <wp:inline distT="0" distB="0" distL="0" distR="0" wp14:anchorId="1AE87650" wp14:editId="630FA52A">
                            <wp:extent cx="390525" cy="228600"/>
                            <wp:effectExtent l="0" t="0" r="9525"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sidRPr="00C85A60">
                        <w:rPr>
                          <w:lang w:eastAsia="ja-JP"/>
                        </w:rPr>
                        <w:t xml:space="preserve"> on any overlapped portion. In this case, calculation of the adjustment to the sidelink transmission power is not specified.</w:t>
                      </w:r>
                    </w:p>
                    <w:p w14:paraId="13808897"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Total sidelink transmit power is the same in the symbols used for actual PSCCH/PSSCH transmissions in a slot in case of simultaneous transmission of sidelink and uplink</w:t>
                      </w:r>
                    </w:p>
                    <w:p w14:paraId="4504C207" w14:textId="77777777" w:rsidR="00C85A60" w:rsidRPr="00C85A60" w:rsidRDefault="00C85A60" w:rsidP="00C85A60">
                      <w:pPr>
                        <w:numPr>
                          <w:ilvl w:val="1"/>
                          <w:numId w:val="13"/>
                        </w:numPr>
                        <w:overflowPunct/>
                        <w:autoSpaceDE/>
                        <w:autoSpaceDN/>
                        <w:adjustRightInd/>
                        <w:spacing w:after="0"/>
                        <w:contextualSpacing/>
                        <w:textAlignment w:val="baseline"/>
                        <w:rPr>
                          <w:lang w:eastAsia="ja-JP"/>
                        </w:rPr>
                      </w:pPr>
                      <w:r w:rsidRPr="00C85A60">
                        <w:rPr>
                          <w:lang w:eastAsia="ja-JP"/>
                        </w:rPr>
                        <w:t>PSCCH/PSSCH transmissions can be dropped in some symbols when there are uplink transmissions with higher priority and the UE cannot keep the same sidelink transmission power in the symbols.</w:t>
                      </w:r>
                    </w:p>
                    <w:p w14:paraId="629450B8" w14:textId="77777777" w:rsidR="00C85A60" w:rsidRPr="00C85A60" w:rsidRDefault="00C85A60" w:rsidP="00C85A60">
                      <w:pPr>
                        <w:numPr>
                          <w:ilvl w:val="2"/>
                          <w:numId w:val="13"/>
                        </w:numPr>
                        <w:overflowPunct/>
                        <w:autoSpaceDE/>
                        <w:autoSpaceDN/>
                        <w:adjustRightInd/>
                        <w:spacing w:after="0"/>
                        <w:contextualSpacing/>
                        <w:textAlignment w:val="baseline"/>
                        <w:rPr>
                          <w:lang w:eastAsia="ja-JP"/>
                        </w:rPr>
                      </w:pPr>
                      <w:r w:rsidRPr="00C85A60">
                        <w:rPr>
                          <w:lang w:eastAsia="ja-JP"/>
                        </w:rPr>
                        <w:t>Selection of the dropped symbols is up to UE implementation where the dropped symbols should include the overlapping symbols.</w:t>
                      </w:r>
                    </w:p>
                    <w:p w14:paraId="6EE99C4D"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If the simultaneous transmission of sidelink and uplink is beyond the UE capability, the one not prioritized can be dro</w:t>
                      </w:r>
                      <w:bookmarkStart w:id="1" w:name="_GoBack"/>
                      <w:bookmarkEnd w:id="1"/>
                      <w:r w:rsidRPr="00C85A60">
                        <w:rPr>
                          <w:lang w:eastAsia="ja-JP"/>
                        </w:rPr>
                        <w:t>pped.</w:t>
                      </w:r>
                    </w:p>
                    <w:p w14:paraId="131E20AC"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FFS: when to prioritize which transmission</w:t>
                      </w:r>
                    </w:p>
                    <w:p w14:paraId="05D83324"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FFS: how to address UE processing time</w:t>
                      </w:r>
                    </w:p>
                    <w:p w14:paraId="522E9896"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FFS: whether there is a case of dropping some symbols of uplink transmissions</w:t>
                      </w:r>
                    </w:p>
                    <w:p w14:paraId="60A08849" w14:textId="77777777" w:rsidR="00C85A60" w:rsidRPr="00C85A60" w:rsidRDefault="00C85A60" w:rsidP="00C85A60">
                      <w:pPr>
                        <w:numPr>
                          <w:ilvl w:val="0"/>
                          <w:numId w:val="13"/>
                        </w:numPr>
                        <w:overflowPunct/>
                        <w:autoSpaceDE/>
                        <w:autoSpaceDN/>
                        <w:adjustRightInd/>
                        <w:spacing w:after="0"/>
                        <w:contextualSpacing/>
                        <w:textAlignment w:val="baseline"/>
                        <w:rPr>
                          <w:lang w:eastAsia="ja-JP"/>
                        </w:rPr>
                      </w:pPr>
                      <w:r w:rsidRPr="00C85A60">
                        <w:rPr>
                          <w:lang w:eastAsia="ja-JP"/>
                        </w:rPr>
                        <w:t>Whether/how to address RF transient period is up to RAN4.</w:t>
                      </w:r>
                    </w:p>
                    <w:p w14:paraId="397FED2B" w14:textId="77777777" w:rsidR="004911F4" w:rsidRPr="0027411A" w:rsidRDefault="004911F4" w:rsidP="004911F4">
                      <w:pPr>
                        <w:rPr>
                          <w:lang w:eastAsia="x-none"/>
                        </w:rPr>
                      </w:pPr>
                      <w:r w:rsidRPr="0027411A">
                        <w:rPr>
                          <w:highlight w:val="green"/>
                          <w:lang w:eastAsia="x-none"/>
                        </w:rPr>
                        <w:t>Agreements</w:t>
                      </w:r>
                      <w:r w:rsidRPr="0027411A">
                        <w:rPr>
                          <w:lang w:eastAsia="x-none"/>
                        </w:rPr>
                        <w:t>:</w:t>
                      </w:r>
                    </w:p>
                    <w:p w14:paraId="7BBA540C" w14:textId="77777777" w:rsidR="004911F4" w:rsidRPr="0027411A" w:rsidRDefault="004911F4" w:rsidP="004911F4">
                      <w:r w:rsidRPr="0027411A">
                        <w:t xml:space="preserve">For PSFCH power control, </w:t>
                      </w:r>
                    </w:p>
                    <w:p w14:paraId="363750DD" w14:textId="77777777" w:rsidR="004911F4" w:rsidRPr="0027411A" w:rsidRDefault="004911F4" w:rsidP="004911F4">
                      <w:pPr>
                        <w:pStyle w:val="a5"/>
                        <w:numPr>
                          <w:ilvl w:val="0"/>
                          <w:numId w:val="14"/>
                        </w:numPr>
                        <w:textAlignment w:val="baseline"/>
                      </w:pPr>
                      <w:r w:rsidRPr="0027411A">
                        <w:t>It is supported that the open-loop power control is based on the pathloss between PSFCH TX UE and gNB (if PSFCH TX UE is in-coverage):</w:t>
                      </w:r>
                    </w:p>
                    <w:p w14:paraId="0325F58C" w14:textId="77777777" w:rsidR="004911F4" w:rsidRPr="0027411A" w:rsidRDefault="004911F4" w:rsidP="004911F4">
                      <w:pPr>
                        <w:pStyle w:val="a5"/>
                        <w:numPr>
                          <w:ilvl w:val="1"/>
                          <w:numId w:val="14"/>
                        </w:numPr>
                        <w:textAlignment w:val="baseline"/>
                      </w:pPr>
                      <w:r w:rsidRPr="0027411A">
                        <w:t>The nominal power and alpha for PSFCH power control are configured separately from the parameters used for PSCCH/PSSCH power control.</w:t>
                      </w:r>
                    </w:p>
                    <w:p w14:paraId="6249A55E" w14:textId="77777777" w:rsidR="004911F4" w:rsidRPr="0027411A" w:rsidRDefault="004911F4" w:rsidP="004911F4">
                      <w:pPr>
                        <w:pStyle w:val="a5"/>
                        <w:numPr>
                          <w:ilvl w:val="0"/>
                          <w:numId w:val="14"/>
                        </w:numPr>
                        <w:textAlignment w:val="baseline"/>
                      </w:pPr>
                      <w:r w:rsidRPr="0027411A">
                        <w:t>(</w:t>
                      </w:r>
                      <w:r w:rsidRPr="0027411A">
                        <w:rPr>
                          <w:highlight w:val="darkYellow"/>
                        </w:rPr>
                        <w:t>working assumption</w:t>
                      </w:r>
                      <w:r w:rsidRPr="0027411A">
                        <w:t>) Sidelink pathloss based PSFCH power control is not supported.</w:t>
                      </w:r>
                    </w:p>
                    <w:p w14:paraId="5C535205" w14:textId="77777777" w:rsidR="00EC01BB" w:rsidRPr="004911F4" w:rsidRDefault="00EC01BB" w:rsidP="008F1B2A">
                      <w:pPr>
                        <w:overflowPunct/>
                        <w:autoSpaceDE/>
                        <w:autoSpaceDN/>
                        <w:adjustRightInd/>
                        <w:spacing w:after="0"/>
                        <w:ind w:left="1440" w:hanging="1440"/>
                        <w:rPr>
                          <w:rFonts w:eastAsia="Batang"/>
                          <w:kern w:val="2"/>
                          <w:lang w:eastAsia="ko-KR"/>
                        </w:rPr>
                      </w:pPr>
                    </w:p>
                    <w:p w14:paraId="037E7917" w14:textId="77777777" w:rsidR="00171A7A" w:rsidRPr="00EC01BB" w:rsidRDefault="00171A7A" w:rsidP="000C771B">
                      <w:pPr>
                        <w:pStyle w:val="LGTdoc"/>
                        <w:spacing w:before="100" w:beforeAutospacing="1" w:after="120" w:afterAutospacing="1"/>
                        <w:rPr>
                          <w:sz w:val="20"/>
                          <w:szCs w:val="20"/>
                          <w:lang w:val="en-US"/>
                        </w:rPr>
                      </w:pPr>
                    </w:p>
                    <w:p w14:paraId="25F810B8" w14:textId="77777777" w:rsidR="00171A7A" w:rsidRPr="00F42D2C" w:rsidRDefault="00171A7A" w:rsidP="000C771B">
                      <w:pPr>
                        <w:pStyle w:val="LGTdoc"/>
                        <w:spacing w:before="100" w:beforeAutospacing="1" w:after="120" w:afterAutospacing="1"/>
                        <w:rPr>
                          <w:sz w:val="20"/>
                          <w:szCs w:val="20"/>
                          <w:lang w:val="en-US"/>
                        </w:rPr>
                      </w:pPr>
                    </w:p>
                    <w:p w14:paraId="38A62083" w14:textId="77777777" w:rsidR="00171A7A" w:rsidRDefault="00171A7A" w:rsidP="000C771B">
                      <w:pPr>
                        <w:pStyle w:val="LGTdoc"/>
                        <w:spacing w:before="100" w:beforeAutospacing="1" w:after="120" w:afterAutospacing="1"/>
                        <w:rPr>
                          <w:sz w:val="20"/>
                          <w:szCs w:val="20"/>
                          <w:lang w:val="en-US"/>
                        </w:rPr>
                      </w:pPr>
                    </w:p>
                    <w:p w14:paraId="583A07DF" w14:textId="77777777" w:rsidR="00171A7A" w:rsidRDefault="00171A7A" w:rsidP="00526840">
                      <w:pPr>
                        <w:pStyle w:val="LGTdoc"/>
                        <w:spacing w:before="100" w:beforeAutospacing="1" w:after="120" w:afterAutospacing="1"/>
                        <w:rPr>
                          <w:sz w:val="20"/>
                          <w:szCs w:val="20"/>
                          <w:lang w:val="en-US"/>
                        </w:rPr>
                      </w:pPr>
                    </w:p>
                    <w:p w14:paraId="454CDE63" w14:textId="77777777" w:rsidR="00171A7A" w:rsidRDefault="00171A7A" w:rsidP="00526840">
                      <w:pPr>
                        <w:pStyle w:val="LGTdoc"/>
                        <w:spacing w:before="100" w:beforeAutospacing="1" w:after="120" w:afterAutospacing="1"/>
                        <w:rPr>
                          <w:sz w:val="20"/>
                          <w:szCs w:val="20"/>
                          <w:lang w:val="en-US"/>
                        </w:rPr>
                      </w:pPr>
                    </w:p>
                    <w:p w14:paraId="30FC56C7" w14:textId="77777777" w:rsidR="00171A7A" w:rsidRPr="00526840" w:rsidRDefault="00171A7A" w:rsidP="00526840">
                      <w:pPr>
                        <w:pStyle w:val="LGTdoc"/>
                        <w:spacing w:before="100" w:beforeAutospacing="1" w:after="120" w:afterAutospacing="1"/>
                        <w:rPr>
                          <w:sz w:val="20"/>
                          <w:szCs w:val="20"/>
                          <w:lang w:val="en-US"/>
                        </w:rPr>
                      </w:pPr>
                    </w:p>
                  </w:txbxContent>
                </v:textbox>
                <w10:anchorlock/>
              </v:shape>
            </w:pict>
          </mc:Fallback>
        </mc:AlternateContent>
      </w:r>
    </w:p>
    <w:p w14:paraId="1B29F3A5" w14:textId="77777777" w:rsidR="002C1701" w:rsidRDefault="002C1701" w:rsidP="004A62CF">
      <w:pPr>
        <w:jc w:val="both"/>
        <w:rPr>
          <w:rFonts w:eastAsiaTheme="minorEastAsia"/>
          <w:lang w:eastAsia="zh-TW"/>
        </w:rPr>
      </w:pPr>
    </w:p>
    <w:p w14:paraId="201D5454" w14:textId="77777777" w:rsidR="002C1701" w:rsidRDefault="002C1701" w:rsidP="004A62CF">
      <w:pPr>
        <w:jc w:val="both"/>
        <w:rPr>
          <w:rFonts w:eastAsiaTheme="minorEastAsia"/>
          <w:lang w:eastAsia="zh-TW"/>
        </w:rPr>
      </w:pPr>
    </w:p>
    <w:p w14:paraId="2060617D" w14:textId="7ED58FC5" w:rsidR="004911F4" w:rsidRDefault="004911F4" w:rsidP="004A62CF">
      <w:pPr>
        <w:jc w:val="both"/>
        <w:rPr>
          <w:rFonts w:eastAsiaTheme="minorEastAsia"/>
          <w:lang w:eastAsia="zh-TW"/>
        </w:rPr>
      </w:pPr>
      <w:r>
        <w:rPr>
          <w:rFonts w:eastAsiaTheme="minorEastAsia"/>
          <w:noProof/>
          <w:lang w:eastAsia="zh-TW"/>
        </w:rPr>
        <w:lastRenderedPageBreak/>
        <mc:AlternateContent>
          <mc:Choice Requires="wps">
            <w:drawing>
              <wp:inline distT="0" distB="0" distL="0" distR="0" wp14:anchorId="61F978D8" wp14:editId="36D47996">
                <wp:extent cx="5943600" cy="5543550"/>
                <wp:effectExtent l="0" t="0" r="19050" b="1905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5543550"/>
                        </a:xfrm>
                        <a:prstGeom prst="rect">
                          <a:avLst/>
                        </a:prstGeom>
                        <a:solidFill>
                          <a:srgbClr val="FFFFFF"/>
                        </a:solidFill>
                        <a:ln w="9525">
                          <a:solidFill>
                            <a:srgbClr val="000000"/>
                          </a:solidFill>
                          <a:miter lim="800000"/>
                          <a:headEnd/>
                          <a:tailEnd/>
                        </a:ln>
                      </wps:spPr>
                      <wps:txbx>
                        <w:txbxContent>
                          <w:p w14:paraId="5A8AD2CD" w14:textId="77777777" w:rsidR="004911F4" w:rsidRPr="004911F4" w:rsidRDefault="004911F4" w:rsidP="004911F4">
                            <w:pPr>
                              <w:overflowPunct/>
                              <w:autoSpaceDE/>
                              <w:autoSpaceDN/>
                              <w:adjustRightInd/>
                              <w:spacing w:after="0"/>
                              <w:rPr>
                                <w:rFonts w:ascii="Times" w:eastAsia="Batang" w:hAnsi="Times"/>
                                <w:szCs w:val="24"/>
                                <w:lang w:eastAsia="x-none"/>
                              </w:rPr>
                            </w:pPr>
                            <w:r w:rsidRPr="004911F4">
                              <w:rPr>
                                <w:rFonts w:ascii="Times" w:eastAsia="Batang" w:hAnsi="Times"/>
                                <w:szCs w:val="24"/>
                                <w:highlight w:val="green"/>
                                <w:lang w:eastAsia="x-none"/>
                              </w:rPr>
                              <w:t>Agreements</w:t>
                            </w:r>
                            <w:r w:rsidRPr="004911F4">
                              <w:rPr>
                                <w:rFonts w:ascii="Times" w:eastAsia="Batang" w:hAnsi="Times"/>
                                <w:szCs w:val="24"/>
                                <w:lang w:eastAsia="x-none"/>
                              </w:rPr>
                              <w:t>:</w:t>
                            </w:r>
                          </w:p>
                          <w:p w14:paraId="1AC5F3C4" w14:textId="77777777" w:rsidR="004911F4" w:rsidRPr="004911F4" w:rsidRDefault="004911F4" w:rsidP="004911F4">
                            <w:pPr>
                              <w:overflowPunct/>
                              <w:autoSpaceDE/>
                              <w:autoSpaceDN/>
                              <w:adjustRightInd/>
                              <w:spacing w:after="0"/>
                              <w:rPr>
                                <w:rFonts w:ascii="Times" w:eastAsia="Batang" w:hAnsi="Times"/>
                                <w:szCs w:val="24"/>
                              </w:rPr>
                            </w:pPr>
                            <w:r w:rsidRPr="004911F4">
                              <w:rPr>
                                <w:rFonts w:ascii="Times" w:eastAsia="Batang" w:hAnsi="Times"/>
                                <w:szCs w:val="24"/>
                              </w:rPr>
                              <w:t xml:space="preserve">L3-filtered sidelink RSRP reporting (from RX UE to TX UE) for open-loop power control for PSCCH/PSSCH uses higher layer signaling. </w:t>
                            </w:r>
                          </w:p>
                          <w:p w14:paraId="37257242" w14:textId="77777777" w:rsidR="004911F4" w:rsidRPr="004911F4" w:rsidRDefault="004911F4" w:rsidP="004911F4">
                            <w:pPr>
                              <w:numPr>
                                <w:ilvl w:val="0"/>
                                <w:numId w:val="15"/>
                              </w:numPr>
                              <w:overflowPunct/>
                              <w:autoSpaceDE/>
                              <w:autoSpaceDN/>
                              <w:adjustRightInd/>
                              <w:spacing w:after="0"/>
                              <w:contextualSpacing/>
                              <w:textAlignment w:val="baseline"/>
                              <w:rPr>
                                <w:lang w:eastAsia="ja-JP"/>
                              </w:rPr>
                            </w:pPr>
                            <w:r w:rsidRPr="004911F4">
                              <w:rPr>
                                <w:lang w:eastAsia="ja-JP"/>
                              </w:rPr>
                              <w:t>Details (e.g., reporting layer, triggering condition, etc.) are up to RAN2.</w:t>
                            </w:r>
                          </w:p>
                          <w:p w14:paraId="329D0F77" w14:textId="77777777" w:rsidR="004911F4" w:rsidRPr="004911F4" w:rsidRDefault="004911F4" w:rsidP="004911F4">
                            <w:pPr>
                              <w:numPr>
                                <w:ilvl w:val="0"/>
                                <w:numId w:val="15"/>
                              </w:numPr>
                              <w:overflowPunct/>
                              <w:autoSpaceDE/>
                              <w:autoSpaceDN/>
                              <w:adjustRightInd/>
                              <w:spacing w:after="0"/>
                              <w:contextualSpacing/>
                              <w:textAlignment w:val="baseline"/>
                              <w:rPr>
                                <w:lang w:eastAsia="ja-JP"/>
                              </w:rPr>
                            </w:pPr>
                            <w:r w:rsidRPr="004911F4">
                              <w:rPr>
                                <w:lang w:eastAsia="ja-JP"/>
                              </w:rPr>
                              <w:t>FFS: Other details</w:t>
                            </w:r>
                          </w:p>
                          <w:p w14:paraId="4E6718A1" w14:textId="77777777" w:rsidR="004911F4" w:rsidRPr="004911F4" w:rsidRDefault="004911F4" w:rsidP="004911F4">
                            <w:pPr>
                              <w:overflowPunct/>
                              <w:autoSpaceDE/>
                              <w:autoSpaceDN/>
                              <w:adjustRightInd/>
                              <w:spacing w:after="0"/>
                              <w:rPr>
                                <w:rFonts w:ascii="Times" w:eastAsia="Batang" w:hAnsi="Times"/>
                                <w:szCs w:val="24"/>
                                <w:lang w:eastAsia="x-none"/>
                              </w:rPr>
                            </w:pPr>
                          </w:p>
                          <w:p w14:paraId="6428AE81" w14:textId="77777777" w:rsidR="004911F4" w:rsidRPr="004911F4" w:rsidRDefault="004911F4" w:rsidP="004911F4">
                            <w:pPr>
                              <w:overflowPunct/>
                              <w:autoSpaceDE/>
                              <w:autoSpaceDN/>
                              <w:adjustRightInd/>
                              <w:spacing w:after="0"/>
                              <w:rPr>
                                <w:rFonts w:ascii="Times" w:eastAsia="Batang" w:hAnsi="Times"/>
                                <w:szCs w:val="24"/>
                                <w:lang w:eastAsia="x-none"/>
                              </w:rPr>
                            </w:pPr>
                            <w:r w:rsidRPr="004911F4">
                              <w:rPr>
                                <w:rFonts w:ascii="Times" w:eastAsia="Batang" w:hAnsi="Times"/>
                                <w:szCs w:val="24"/>
                                <w:highlight w:val="green"/>
                                <w:lang w:eastAsia="x-none"/>
                              </w:rPr>
                              <w:t>Agreement</w:t>
                            </w:r>
                            <w:r w:rsidRPr="004911F4">
                              <w:rPr>
                                <w:rFonts w:ascii="Times" w:eastAsia="Batang" w:hAnsi="Times"/>
                                <w:szCs w:val="24"/>
                                <w:lang w:eastAsia="x-none"/>
                              </w:rPr>
                              <w:t>:</w:t>
                            </w:r>
                          </w:p>
                          <w:p w14:paraId="07BB78C9" w14:textId="77777777" w:rsidR="004911F4" w:rsidRPr="004911F4" w:rsidRDefault="004911F4" w:rsidP="004911F4">
                            <w:pPr>
                              <w:overflowPunct/>
                              <w:autoSpaceDE/>
                              <w:autoSpaceDN/>
                              <w:adjustRightInd/>
                              <w:spacing w:after="0"/>
                              <w:rPr>
                                <w:rFonts w:ascii="Times" w:eastAsia="Batang" w:hAnsi="Times"/>
                                <w:szCs w:val="24"/>
                                <w:lang w:val="en-GB"/>
                              </w:rPr>
                            </w:pPr>
                            <w:r w:rsidRPr="004911F4">
                              <w:rPr>
                                <w:rFonts w:ascii="Times" w:eastAsia="Batang" w:hAnsi="Times"/>
                                <w:szCs w:val="24"/>
                                <w:lang w:val="en-GB"/>
                              </w:rPr>
                              <w:t>For SL-RSRP measurement for SL open-loop power control, PSSCH DMRS is used</w:t>
                            </w:r>
                          </w:p>
                          <w:p w14:paraId="3E157C67" w14:textId="77777777" w:rsidR="004911F4" w:rsidRPr="004911F4" w:rsidRDefault="004911F4" w:rsidP="004911F4">
                            <w:pPr>
                              <w:overflowPunct/>
                              <w:autoSpaceDE/>
                              <w:autoSpaceDN/>
                              <w:adjustRightInd/>
                              <w:spacing w:after="0"/>
                              <w:rPr>
                                <w:rFonts w:ascii="Times" w:eastAsia="Batang" w:hAnsi="Times"/>
                                <w:szCs w:val="24"/>
                                <w:lang w:eastAsia="x-none"/>
                              </w:rPr>
                            </w:pPr>
                          </w:p>
                          <w:p w14:paraId="59525CE6" w14:textId="77777777" w:rsidR="004911F4" w:rsidRPr="004911F4" w:rsidRDefault="004911F4" w:rsidP="004911F4">
                            <w:pPr>
                              <w:overflowPunct/>
                              <w:autoSpaceDE/>
                              <w:autoSpaceDN/>
                              <w:adjustRightInd/>
                              <w:spacing w:after="0"/>
                              <w:rPr>
                                <w:rFonts w:ascii="Times" w:eastAsia="Batang" w:hAnsi="Times"/>
                                <w:szCs w:val="24"/>
                                <w:lang w:eastAsia="x-none"/>
                              </w:rPr>
                            </w:pPr>
                            <w:r w:rsidRPr="004911F4">
                              <w:rPr>
                                <w:rFonts w:ascii="Times" w:eastAsia="Batang" w:hAnsi="Times"/>
                                <w:szCs w:val="24"/>
                                <w:highlight w:val="green"/>
                                <w:lang w:eastAsia="x-none"/>
                              </w:rPr>
                              <w:t>Agreements</w:t>
                            </w:r>
                            <w:r w:rsidRPr="004911F4">
                              <w:rPr>
                                <w:rFonts w:ascii="Times" w:eastAsia="Batang" w:hAnsi="Times"/>
                                <w:szCs w:val="24"/>
                                <w:lang w:eastAsia="x-none"/>
                              </w:rPr>
                              <w:t>:</w:t>
                            </w:r>
                          </w:p>
                          <w:p w14:paraId="47C2C975" w14:textId="77777777" w:rsidR="004911F4" w:rsidRPr="004911F4" w:rsidRDefault="004911F4" w:rsidP="004911F4">
                            <w:pPr>
                              <w:overflowPunct/>
                              <w:autoSpaceDE/>
                              <w:autoSpaceDN/>
                              <w:adjustRightInd/>
                              <w:spacing w:after="0"/>
                              <w:rPr>
                                <w:rFonts w:ascii="Times" w:eastAsia="Batang" w:hAnsi="Times"/>
                                <w:szCs w:val="24"/>
                              </w:rPr>
                            </w:pPr>
                            <w:r w:rsidRPr="004911F4">
                              <w:rPr>
                                <w:rFonts w:ascii="Times" w:eastAsia="Batang" w:hAnsi="Times"/>
                                <w:szCs w:val="24"/>
                              </w:rPr>
                              <w:t xml:space="preserve">For CQI/RI reporting on PSSCH: </w:t>
                            </w:r>
                          </w:p>
                          <w:p w14:paraId="16B7688B" w14:textId="77777777" w:rsidR="004911F4" w:rsidRPr="004911F4" w:rsidRDefault="004911F4" w:rsidP="004911F4">
                            <w:pPr>
                              <w:numPr>
                                <w:ilvl w:val="0"/>
                                <w:numId w:val="16"/>
                              </w:numPr>
                              <w:overflowPunct/>
                              <w:autoSpaceDE/>
                              <w:autoSpaceDN/>
                              <w:adjustRightInd/>
                              <w:spacing w:after="0"/>
                              <w:contextualSpacing/>
                              <w:textAlignment w:val="baseline"/>
                              <w:rPr>
                                <w:lang w:eastAsia="ja-JP"/>
                              </w:rPr>
                            </w:pPr>
                            <w:r w:rsidRPr="004911F4">
                              <w:rPr>
                                <w:lang w:eastAsia="ja-JP"/>
                              </w:rPr>
                              <w:t>Higher layer signaling (e.g. MAC CE) is used for CQI/RI reporting</w:t>
                            </w:r>
                          </w:p>
                          <w:p w14:paraId="15326A93" w14:textId="77777777" w:rsidR="004911F4" w:rsidRPr="004911F4" w:rsidRDefault="004911F4" w:rsidP="004911F4">
                            <w:pPr>
                              <w:numPr>
                                <w:ilvl w:val="1"/>
                                <w:numId w:val="16"/>
                              </w:numPr>
                              <w:overflowPunct/>
                              <w:autoSpaceDE/>
                              <w:autoSpaceDN/>
                              <w:adjustRightInd/>
                              <w:spacing w:after="0"/>
                              <w:contextualSpacing/>
                              <w:textAlignment w:val="baseline"/>
                              <w:rPr>
                                <w:lang w:eastAsia="ja-JP"/>
                              </w:rPr>
                            </w:pPr>
                            <w:r w:rsidRPr="004911F4">
                              <w:rPr>
                                <w:lang w:eastAsia="ja-JP"/>
                              </w:rPr>
                              <w:t>Details up to RAN2</w:t>
                            </w:r>
                          </w:p>
                          <w:p w14:paraId="4A2F4738" w14:textId="77777777" w:rsidR="004911F4" w:rsidRPr="004911F4" w:rsidRDefault="004911F4" w:rsidP="004911F4">
                            <w:pPr>
                              <w:numPr>
                                <w:ilvl w:val="0"/>
                                <w:numId w:val="16"/>
                              </w:numPr>
                              <w:overflowPunct/>
                              <w:autoSpaceDE/>
                              <w:autoSpaceDN/>
                              <w:adjustRightInd/>
                              <w:spacing w:after="0"/>
                              <w:contextualSpacing/>
                              <w:textAlignment w:val="baseline"/>
                              <w:rPr>
                                <w:lang w:eastAsia="ja-JP"/>
                              </w:rPr>
                            </w:pPr>
                            <w:r w:rsidRPr="004911F4">
                              <w:rPr>
                                <w:lang w:eastAsia="ja-JP"/>
                              </w:rPr>
                              <w:t>SL CQI/RI measurement and derivation are based on the existing physical layer procedure for Uu</w:t>
                            </w:r>
                          </w:p>
                          <w:p w14:paraId="314E2CEC" w14:textId="77777777" w:rsidR="00F83E1A" w:rsidRPr="007917C1" w:rsidRDefault="00F83E1A" w:rsidP="00F83E1A">
                            <w:pPr>
                              <w:rPr>
                                <w:lang w:eastAsia="x-none"/>
                              </w:rPr>
                            </w:pPr>
                            <w:r w:rsidRPr="007917C1">
                              <w:rPr>
                                <w:highlight w:val="green"/>
                                <w:lang w:eastAsia="x-none"/>
                              </w:rPr>
                              <w:t>Agreement</w:t>
                            </w:r>
                            <w:r w:rsidRPr="007917C1">
                              <w:rPr>
                                <w:lang w:eastAsia="x-none"/>
                              </w:rPr>
                              <w:t>:</w:t>
                            </w:r>
                          </w:p>
                          <w:p w14:paraId="1F1E209E" w14:textId="77777777" w:rsidR="00F83E1A" w:rsidRPr="007917C1" w:rsidRDefault="00F83E1A" w:rsidP="00F83E1A">
                            <w:pPr>
                              <w:pStyle w:val="LGTdoc"/>
                              <w:numPr>
                                <w:ilvl w:val="1"/>
                                <w:numId w:val="17"/>
                              </w:numPr>
                              <w:spacing w:afterLines="0"/>
                              <w:rPr>
                                <w:sz w:val="20"/>
                                <w:szCs w:val="20"/>
                                <w:lang w:val="en-US"/>
                              </w:rPr>
                            </w:pPr>
                            <w:r w:rsidRPr="007917C1">
                              <w:rPr>
                                <w:sz w:val="20"/>
                                <w:szCs w:val="20"/>
                                <w:lang w:val="en-US"/>
                              </w:rPr>
                              <w:t>For PSSCH-to-HARQ feedback timing, K is the number of logical slots (i.e. the slots within the resource pool)</w:t>
                            </w:r>
                          </w:p>
                          <w:p w14:paraId="0ED0A53A" w14:textId="77777777" w:rsidR="00F83E1A" w:rsidRPr="007917C1" w:rsidRDefault="00F83E1A" w:rsidP="00F83E1A">
                            <w:pPr>
                              <w:rPr>
                                <w:highlight w:val="darkYellow"/>
                                <w:lang w:eastAsia="x-none"/>
                              </w:rPr>
                            </w:pPr>
                            <w:r w:rsidRPr="007917C1">
                              <w:rPr>
                                <w:highlight w:val="darkYellow"/>
                                <w:lang w:eastAsia="x-none"/>
                              </w:rPr>
                              <w:t>Working assumption:</w:t>
                            </w:r>
                          </w:p>
                          <w:p w14:paraId="755F6D98" w14:textId="77777777" w:rsidR="00F83E1A" w:rsidRPr="00FA171F" w:rsidRDefault="00F83E1A" w:rsidP="00F83E1A">
                            <w:pPr>
                              <w:pStyle w:val="a5"/>
                              <w:numPr>
                                <w:ilvl w:val="0"/>
                                <w:numId w:val="18"/>
                              </w:numPr>
                              <w:textAlignment w:val="baseline"/>
                            </w:pPr>
                            <w:r w:rsidRPr="00FA171F">
                              <w:t xml:space="preserve">For TX-RX distance-based </w:t>
                            </w:r>
                            <w:r w:rsidRPr="00FA171F">
                              <w:rPr>
                                <w:lang w:eastAsia="zh-CN"/>
                              </w:rPr>
                              <w:t>HARQ feedback for groupcast Option 1,</w:t>
                            </w:r>
                          </w:p>
                          <w:p w14:paraId="68FC6404" w14:textId="77777777" w:rsidR="00F83E1A" w:rsidRPr="00FA171F" w:rsidRDefault="00F83E1A" w:rsidP="00F83E1A">
                            <w:pPr>
                              <w:pStyle w:val="a5"/>
                              <w:numPr>
                                <w:ilvl w:val="1"/>
                                <w:numId w:val="18"/>
                              </w:numPr>
                              <w:textAlignment w:val="baseline"/>
                            </w:pPr>
                            <w:r w:rsidRPr="00FA171F">
                              <w:t>Zone is (pre-)configured with respect to geographical area, and Zone ID associated with TE UE’s location is indicated by SCI.</w:t>
                            </w:r>
                          </w:p>
                          <w:p w14:paraId="3595DAC6" w14:textId="4F4608C7" w:rsidR="00F83E1A" w:rsidRDefault="00F83E1A" w:rsidP="00F83E1A">
                            <w:pPr>
                              <w:pStyle w:val="a5"/>
                              <w:numPr>
                                <w:ilvl w:val="2"/>
                                <w:numId w:val="18"/>
                              </w:numPr>
                              <w:textAlignment w:val="baseline"/>
                            </w:pPr>
                            <w:r w:rsidRPr="00FA171F">
                              <w:t>Details FFS</w:t>
                            </w:r>
                          </w:p>
                          <w:p w14:paraId="4CCB8A64" w14:textId="5C12214D" w:rsidR="00B72E1D" w:rsidRPr="00FA171F" w:rsidRDefault="00B72E1D" w:rsidP="00B72E1D">
                            <w:pPr>
                              <w:pStyle w:val="a5"/>
                              <w:numPr>
                                <w:ilvl w:val="2"/>
                                <w:numId w:val="18"/>
                              </w:numPr>
                            </w:pPr>
                            <w:r w:rsidRPr="00B72E1D">
                              <w:t>Note: this does not intend to impact the discussion on the zone based resource allocation.</w:t>
                            </w:r>
                          </w:p>
                          <w:p w14:paraId="6228E233" w14:textId="48BA83B0" w:rsidR="00F83E1A" w:rsidRPr="00F83E1A" w:rsidRDefault="00F83E1A" w:rsidP="00F83E1A">
                            <w:pPr>
                              <w:rPr>
                                <w:rFonts w:eastAsia="Batang"/>
                                <w:lang w:eastAsia="x-none"/>
                              </w:rPr>
                            </w:pPr>
                            <w:r w:rsidRPr="00F83E1A">
                              <w:rPr>
                                <w:rFonts w:eastAsia="Batang"/>
                                <w:highlight w:val="green"/>
                                <w:lang w:eastAsia="x-none"/>
                              </w:rPr>
                              <w:t>Agreement</w:t>
                            </w:r>
                            <w:r w:rsidRPr="00F83E1A">
                              <w:rPr>
                                <w:rFonts w:eastAsia="Batang"/>
                                <w:lang w:eastAsia="x-none"/>
                              </w:rPr>
                              <w:t>:</w:t>
                            </w:r>
                          </w:p>
                          <w:p w14:paraId="557A9E36" w14:textId="77777777" w:rsidR="00F83E1A" w:rsidRPr="00F83E1A" w:rsidRDefault="00F83E1A" w:rsidP="00F83E1A">
                            <w:pPr>
                              <w:widowControl w:val="0"/>
                              <w:numPr>
                                <w:ilvl w:val="0"/>
                                <w:numId w:val="19"/>
                              </w:numPr>
                              <w:overflowPunct/>
                              <w:autoSpaceDE/>
                              <w:autoSpaceDN/>
                              <w:adjustRightInd/>
                              <w:snapToGrid w:val="0"/>
                              <w:spacing w:after="0" w:line="264" w:lineRule="auto"/>
                              <w:jc w:val="both"/>
                              <w:rPr>
                                <w:rFonts w:eastAsia="Batang"/>
                                <w:kern w:val="2"/>
                                <w:lang w:eastAsia="ko-KR"/>
                              </w:rPr>
                            </w:pPr>
                            <w:r w:rsidRPr="00F83E1A">
                              <w:rPr>
                                <w:rFonts w:eastAsia="Batang"/>
                                <w:kern w:val="2"/>
                                <w:lang w:eastAsia="ko-KR"/>
                              </w:rPr>
                              <w:t>For the communication range requirement for TX-RX distance-based HARQ feedback, explicit indication in the 2</w:t>
                            </w:r>
                            <w:r w:rsidRPr="00F83E1A">
                              <w:rPr>
                                <w:rFonts w:eastAsia="Batang"/>
                                <w:kern w:val="2"/>
                                <w:vertAlign w:val="superscript"/>
                                <w:lang w:eastAsia="ko-KR"/>
                              </w:rPr>
                              <w:t>nd</w:t>
                            </w:r>
                            <w:r w:rsidRPr="00F83E1A">
                              <w:rPr>
                                <w:rFonts w:eastAsia="Batang"/>
                                <w:kern w:val="2"/>
                                <w:lang w:eastAsia="ko-KR"/>
                              </w:rPr>
                              <w:t xml:space="preserve"> stage SCI is used.</w:t>
                            </w:r>
                          </w:p>
                          <w:p w14:paraId="5C1455BB" w14:textId="77777777" w:rsidR="00F83E1A" w:rsidRPr="00F83E1A" w:rsidRDefault="00F83E1A" w:rsidP="00F83E1A">
                            <w:pPr>
                              <w:widowControl w:val="0"/>
                              <w:numPr>
                                <w:ilvl w:val="1"/>
                                <w:numId w:val="19"/>
                              </w:numPr>
                              <w:overflowPunct/>
                              <w:autoSpaceDE/>
                              <w:autoSpaceDN/>
                              <w:adjustRightInd/>
                              <w:snapToGrid w:val="0"/>
                              <w:spacing w:after="0" w:line="264" w:lineRule="auto"/>
                              <w:jc w:val="both"/>
                              <w:rPr>
                                <w:rFonts w:eastAsia="Batang"/>
                                <w:kern w:val="2"/>
                                <w:lang w:eastAsia="ko-KR"/>
                              </w:rPr>
                            </w:pPr>
                            <w:r w:rsidRPr="00F83E1A">
                              <w:rPr>
                                <w:rFonts w:eastAsia="Batang"/>
                                <w:kern w:val="2"/>
                                <w:lang w:eastAsia="ko-KR"/>
                              </w:rPr>
                              <w:t>FFS details</w:t>
                            </w:r>
                          </w:p>
                          <w:p w14:paraId="1329D827" w14:textId="77777777" w:rsidR="00F83E1A" w:rsidRPr="00F83E1A" w:rsidRDefault="00F83E1A" w:rsidP="00F83E1A">
                            <w:pPr>
                              <w:overflowPunct/>
                              <w:autoSpaceDE/>
                              <w:autoSpaceDN/>
                              <w:adjustRightInd/>
                              <w:spacing w:after="0"/>
                              <w:rPr>
                                <w:rFonts w:eastAsia="Batang"/>
                                <w:lang w:eastAsia="x-none"/>
                              </w:rPr>
                            </w:pPr>
                          </w:p>
                          <w:p w14:paraId="47561540" w14:textId="77777777" w:rsidR="00F83E1A" w:rsidRPr="00F83E1A" w:rsidRDefault="00F83E1A" w:rsidP="00F83E1A">
                            <w:pPr>
                              <w:overflowPunct/>
                              <w:autoSpaceDE/>
                              <w:autoSpaceDN/>
                              <w:adjustRightInd/>
                              <w:spacing w:after="0"/>
                              <w:rPr>
                                <w:rFonts w:eastAsia="Batang"/>
                                <w:highlight w:val="darkYellow"/>
                                <w:lang w:eastAsia="x-none"/>
                              </w:rPr>
                            </w:pPr>
                            <w:r w:rsidRPr="00F83E1A">
                              <w:rPr>
                                <w:rFonts w:eastAsia="Batang"/>
                                <w:highlight w:val="darkYellow"/>
                                <w:lang w:eastAsia="x-none"/>
                              </w:rPr>
                              <w:t>Working assumption:</w:t>
                            </w:r>
                          </w:p>
                          <w:p w14:paraId="4C7A2439" w14:textId="77777777" w:rsidR="00F83E1A" w:rsidRPr="00F83E1A" w:rsidRDefault="00F83E1A" w:rsidP="00F83E1A">
                            <w:pPr>
                              <w:widowControl w:val="0"/>
                              <w:numPr>
                                <w:ilvl w:val="0"/>
                                <w:numId w:val="20"/>
                              </w:numPr>
                              <w:overflowPunct/>
                              <w:autoSpaceDE/>
                              <w:autoSpaceDN/>
                              <w:adjustRightInd/>
                              <w:snapToGrid w:val="0"/>
                              <w:spacing w:after="0" w:line="264" w:lineRule="auto"/>
                              <w:jc w:val="both"/>
                              <w:rPr>
                                <w:rFonts w:eastAsia="Batang"/>
                                <w:kern w:val="2"/>
                                <w:lang w:eastAsia="ko-KR"/>
                              </w:rPr>
                            </w:pPr>
                            <w:r w:rsidRPr="00F83E1A">
                              <w:rPr>
                                <w:rFonts w:eastAsia="Batang"/>
                                <w:kern w:val="2"/>
                                <w:lang w:eastAsia="ko-KR"/>
                              </w:rPr>
                              <w:t>For HARQ feedback in groupcast and unicast, when PSFCH resource is (pre-)configured in the resource pool,</w:t>
                            </w:r>
                          </w:p>
                          <w:p w14:paraId="04CC6EBC" w14:textId="77777777" w:rsidR="00F83E1A" w:rsidRPr="00F83E1A" w:rsidRDefault="00F83E1A" w:rsidP="00F83E1A">
                            <w:pPr>
                              <w:widowControl w:val="0"/>
                              <w:numPr>
                                <w:ilvl w:val="1"/>
                                <w:numId w:val="20"/>
                              </w:numPr>
                              <w:overflowPunct/>
                              <w:autoSpaceDE/>
                              <w:autoSpaceDN/>
                              <w:adjustRightInd/>
                              <w:snapToGrid w:val="0"/>
                              <w:spacing w:after="0" w:line="264" w:lineRule="auto"/>
                              <w:jc w:val="both"/>
                              <w:rPr>
                                <w:rFonts w:eastAsia="Batang"/>
                                <w:kern w:val="2"/>
                                <w:lang w:eastAsia="ko-KR"/>
                              </w:rPr>
                            </w:pPr>
                            <w:r w:rsidRPr="00F83E1A">
                              <w:rPr>
                                <w:rFonts w:eastAsia="Batang"/>
                                <w:kern w:val="2"/>
                                <w:lang w:eastAsia="ko-KR"/>
                              </w:rPr>
                              <w:t>SCI explicitly indicates whether HARQ feedback is used or not for the corresponding PSSCH transmission.</w:t>
                            </w:r>
                          </w:p>
                          <w:p w14:paraId="11495873" w14:textId="77777777" w:rsidR="004911F4" w:rsidRPr="00F83E1A" w:rsidRDefault="004911F4" w:rsidP="004911F4">
                            <w:pPr>
                              <w:overflowPunct/>
                              <w:autoSpaceDE/>
                              <w:autoSpaceDN/>
                              <w:adjustRightInd/>
                              <w:spacing w:after="0"/>
                              <w:ind w:left="1440" w:hanging="1440"/>
                              <w:rPr>
                                <w:rFonts w:eastAsia="Batang"/>
                                <w:kern w:val="2"/>
                                <w:lang w:eastAsia="ko-KR"/>
                              </w:rPr>
                            </w:pPr>
                          </w:p>
                          <w:p w14:paraId="45D2F963" w14:textId="77777777" w:rsidR="004911F4" w:rsidRPr="00EC01BB" w:rsidRDefault="004911F4" w:rsidP="004911F4">
                            <w:pPr>
                              <w:pStyle w:val="LGTdoc"/>
                              <w:spacing w:before="100" w:beforeAutospacing="1" w:after="120" w:afterAutospacing="1"/>
                              <w:rPr>
                                <w:sz w:val="20"/>
                                <w:szCs w:val="20"/>
                                <w:lang w:val="en-US"/>
                              </w:rPr>
                            </w:pPr>
                          </w:p>
                          <w:p w14:paraId="49B61AFD" w14:textId="77777777" w:rsidR="004911F4" w:rsidRPr="00F42D2C" w:rsidRDefault="004911F4" w:rsidP="004911F4">
                            <w:pPr>
                              <w:pStyle w:val="LGTdoc"/>
                              <w:spacing w:before="100" w:beforeAutospacing="1" w:after="120" w:afterAutospacing="1"/>
                              <w:rPr>
                                <w:sz w:val="20"/>
                                <w:szCs w:val="20"/>
                                <w:lang w:val="en-US"/>
                              </w:rPr>
                            </w:pPr>
                          </w:p>
                          <w:p w14:paraId="6A363572" w14:textId="77777777" w:rsidR="004911F4" w:rsidRDefault="004911F4" w:rsidP="004911F4">
                            <w:pPr>
                              <w:pStyle w:val="LGTdoc"/>
                              <w:spacing w:before="100" w:beforeAutospacing="1" w:after="120" w:afterAutospacing="1"/>
                              <w:rPr>
                                <w:sz w:val="20"/>
                                <w:szCs w:val="20"/>
                                <w:lang w:val="en-US"/>
                              </w:rPr>
                            </w:pPr>
                          </w:p>
                          <w:p w14:paraId="3CAD58F1" w14:textId="77777777" w:rsidR="004911F4" w:rsidRDefault="004911F4" w:rsidP="004911F4">
                            <w:pPr>
                              <w:pStyle w:val="LGTdoc"/>
                              <w:spacing w:before="100" w:beforeAutospacing="1" w:after="120" w:afterAutospacing="1"/>
                              <w:rPr>
                                <w:sz w:val="20"/>
                                <w:szCs w:val="20"/>
                                <w:lang w:val="en-US"/>
                              </w:rPr>
                            </w:pPr>
                          </w:p>
                          <w:p w14:paraId="6139D90F" w14:textId="77777777" w:rsidR="004911F4" w:rsidRDefault="004911F4" w:rsidP="004911F4">
                            <w:pPr>
                              <w:pStyle w:val="LGTdoc"/>
                              <w:spacing w:before="100" w:beforeAutospacing="1" w:after="120" w:afterAutospacing="1"/>
                              <w:rPr>
                                <w:sz w:val="20"/>
                                <w:szCs w:val="20"/>
                                <w:lang w:val="en-US"/>
                              </w:rPr>
                            </w:pPr>
                          </w:p>
                          <w:p w14:paraId="0349078B" w14:textId="77777777" w:rsidR="004911F4" w:rsidRPr="00526840" w:rsidRDefault="004911F4" w:rsidP="004911F4">
                            <w:pPr>
                              <w:pStyle w:val="LGTdoc"/>
                              <w:spacing w:before="100" w:beforeAutospacing="1" w:after="120" w:afterAutospacing="1"/>
                              <w:rPr>
                                <w:sz w:val="20"/>
                                <w:szCs w:val="20"/>
                                <w:lang w:val="en-US"/>
                              </w:rPr>
                            </w:pPr>
                          </w:p>
                        </w:txbxContent>
                      </wps:txbx>
                      <wps:bodyPr rot="0" vert="horz" wrap="square" lIns="91440" tIns="45720" rIns="91440" bIns="45720" anchor="t" anchorCtr="0" upright="1">
                        <a:noAutofit/>
                      </wps:bodyPr>
                    </wps:wsp>
                  </a:graphicData>
                </a:graphic>
              </wp:inline>
            </w:drawing>
          </mc:Choice>
          <mc:Fallback>
            <w:pict>
              <v:shapetype w14:anchorId="61F978D8" id="_x0000_t202" coordsize="21600,21600" o:spt="202" path="m,l,21600r21600,l21600,xe">
                <v:stroke joinstyle="miter"/>
                <v:path gradientshapeok="t" o:connecttype="rect"/>
              </v:shapetype>
              <v:shape id="_x0000_s1027" type="#_x0000_t202" style="width:468pt;height:4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">
                <v:textbox>
                  <w:txbxContent>
                    <w:p w14:paraId="5A8AD2CD" w14:textId="77777777" w:rsidR="004911F4" w:rsidRPr="004911F4" w:rsidRDefault="004911F4" w:rsidP="004911F4">
                      <w:pPr>
                        <w:overflowPunct/>
                        <w:autoSpaceDE/>
                        <w:autoSpaceDN/>
                        <w:adjustRightInd/>
                        <w:spacing w:after="0"/>
                        <w:rPr>
                          <w:rFonts w:ascii="Times" w:eastAsia="Batang" w:hAnsi="Times"/>
                          <w:szCs w:val="24"/>
                          <w:lang w:eastAsia="x-none"/>
                        </w:rPr>
                      </w:pPr>
                      <w:r w:rsidRPr="004911F4">
                        <w:rPr>
                          <w:rFonts w:ascii="Times" w:eastAsia="Batang" w:hAnsi="Times"/>
                          <w:szCs w:val="24"/>
                          <w:highlight w:val="green"/>
                          <w:lang w:eastAsia="x-none"/>
                        </w:rPr>
                        <w:t>Agreements</w:t>
                      </w:r>
                      <w:r w:rsidRPr="004911F4">
                        <w:rPr>
                          <w:rFonts w:ascii="Times" w:eastAsia="Batang" w:hAnsi="Times"/>
                          <w:szCs w:val="24"/>
                          <w:lang w:eastAsia="x-none"/>
                        </w:rPr>
                        <w:t>:</w:t>
                      </w:r>
                    </w:p>
                    <w:p w14:paraId="1AC5F3C4" w14:textId="77777777" w:rsidR="004911F4" w:rsidRPr="004911F4" w:rsidRDefault="004911F4" w:rsidP="004911F4">
                      <w:pPr>
                        <w:overflowPunct/>
                        <w:autoSpaceDE/>
                        <w:autoSpaceDN/>
                        <w:adjustRightInd/>
                        <w:spacing w:after="0"/>
                        <w:rPr>
                          <w:rFonts w:ascii="Times" w:eastAsia="Batang" w:hAnsi="Times"/>
                          <w:szCs w:val="24"/>
                        </w:rPr>
                      </w:pPr>
                      <w:r w:rsidRPr="004911F4">
                        <w:rPr>
                          <w:rFonts w:ascii="Times" w:eastAsia="Batang" w:hAnsi="Times"/>
                          <w:szCs w:val="24"/>
                        </w:rPr>
                        <w:t xml:space="preserve">L3-filtered sidelink RSRP reporting (from RX UE to TX UE) for open-loop power control for PSCCH/PSSCH uses higher layer signaling. </w:t>
                      </w:r>
                    </w:p>
                    <w:p w14:paraId="37257242" w14:textId="77777777" w:rsidR="004911F4" w:rsidRPr="004911F4" w:rsidRDefault="004911F4" w:rsidP="004911F4">
                      <w:pPr>
                        <w:numPr>
                          <w:ilvl w:val="0"/>
                          <w:numId w:val="15"/>
                        </w:numPr>
                        <w:overflowPunct/>
                        <w:autoSpaceDE/>
                        <w:autoSpaceDN/>
                        <w:adjustRightInd/>
                        <w:spacing w:after="0"/>
                        <w:contextualSpacing/>
                        <w:textAlignment w:val="baseline"/>
                        <w:rPr>
                          <w:lang w:eastAsia="ja-JP"/>
                        </w:rPr>
                      </w:pPr>
                      <w:r w:rsidRPr="004911F4">
                        <w:rPr>
                          <w:lang w:eastAsia="ja-JP"/>
                        </w:rPr>
                        <w:t>Details (e.g., reporting layer, triggering condition, etc.) are up to RAN2.</w:t>
                      </w:r>
                    </w:p>
                    <w:p w14:paraId="329D0F77" w14:textId="77777777" w:rsidR="004911F4" w:rsidRPr="004911F4" w:rsidRDefault="004911F4" w:rsidP="004911F4">
                      <w:pPr>
                        <w:numPr>
                          <w:ilvl w:val="0"/>
                          <w:numId w:val="15"/>
                        </w:numPr>
                        <w:overflowPunct/>
                        <w:autoSpaceDE/>
                        <w:autoSpaceDN/>
                        <w:adjustRightInd/>
                        <w:spacing w:after="0"/>
                        <w:contextualSpacing/>
                        <w:textAlignment w:val="baseline"/>
                        <w:rPr>
                          <w:lang w:eastAsia="ja-JP"/>
                        </w:rPr>
                      </w:pPr>
                      <w:r w:rsidRPr="004911F4">
                        <w:rPr>
                          <w:lang w:eastAsia="ja-JP"/>
                        </w:rPr>
                        <w:t>FFS: Other details</w:t>
                      </w:r>
                    </w:p>
                    <w:p w14:paraId="4E6718A1" w14:textId="77777777" w:rsidR="004911F4" w:rsidRPr="004911F4" w:rsidRDefault="004911F4" w:rsidP="004911F4">
                      <w:pPr>
                        <w:overflowPunct/>
                        <w:autoSpaceDE/>
                        <w:autoSpaceDN/>
                        <w:adjustRightInd/>
                        <w:spacing w:after="0"/>
                        <w:rPr>
                          <w:rFonts w:ascii="Times" w:eastAsia="Batang" w:hAnsi="Times"/>
                          <w:szCs w:val="24"/>
                          <w:lang w:eastAsia="x-none"/>
                        </w:rPr>
                      </w:pPr>
                    </w:p>
                    <w:p w14:paraId="6428AE81" w14:textId="77777777" w:rsidR="004911F4" w:rsidRPr="004911F4" w:rsidRDefault="004911F4" w:rsidP="004911F4">
                      <w:pPr>
                        <w:overflowPunct/>
                        <w:autoSpaceDE/>
                        <w:autoSpaceDN/>
                        <w:adjustRightInd/>
                        <w:spacing w:after="0"/>
                        <w:rPr>
                          <w:rFonts w:ascii="Times" w:eastAsia="Batang" w:hAnsi="Times"/>
                          <w:szCs w:val="24"/>
                          <w:lang w:eastAsia="x-none"/>
                        </w:rPr>
                      </w:pPr>
                      <w:r w:rsidRPr="004911F4">
                        <w:rPr>
                          <w:rFonts w:ascii="Times" w:eastAsia="Batang" w:hAnsi="Times"/>
                          <w:szCs w:val="24"/>
                          <w:highlight w:val="green"/>
                          <w:lang w:eastAsia="x-none"/>
                        </w:rPr>
                        <w:t>Agreement</w:t>
                      </w:r>
                      <w:r w:rsidRPr="004911F4">
                        <w:rPr>
                          <w:rFonts w:ascii="Times" w:eastAsia="Batang" w:hAnsi="Times"/>
                          <w:szCs w:val="24"/>
                          <w:lang w:eastAsia="x-none"/>
                        </w:rPr>
                        <w:t>:</w:t>
                      </w:r>
                    </w:p>
                    <w:p w14:paraId="07BB78C9" w14:textId="77777777" w:rsidR="004911F4" w:rsidRPr="004911F4" w:rsidRDefault="004911F4" w:rsidP="004911F4">
                      <w:pPr>
                        <w:overflowPunct/>
                        <w:autoSpaceDE/>
                        <w:autoSpaceDN/>
                        <w:adjustRightInd/>
                        <w:spacing w:after="0"/>
                        <w:rPr>
                          <w:rFonts w:ascii="Times" w:eastAsia="Batang" w:hAnsi="Times"/>
                          <w:szCs w:val="24"/>
                          <w:lang w:val="en-GB"/>
                        </w:rPr>
                      </w:pPr>
                      <w:r w:rsidRPr="004911F4">
                        <w:rPr>
                          <w:rFonts w:ascii="Times" w:eastAsia="Batang" w:hAnsi="Times"/>
                          <w:szCs w:val="24"/>
                          <w:lang w:val="en-GB"/>
                        </w:rPr>
                        <w:t>For SL-RSRP measurement for SL open-loop power control, PSSCH DMRS is used</w:t>
                      </w:r>
                    </w:p>
                    <w:p w14:paraId="3E157C67" w14:textId="77777777" w:rsidR="004911F4" w:rsidRPr="004911F4" w:rsidRDefault="004911F4" w:rsidP="004911F4">
                      <w:pPr>
                        <w:overflowPunct/>
                        <w:autoSpaceDE/>
                        <w:autoSpaceDN/>
                        <w:adjustRightInd/>
                        <w:spacing w:after="0"/>
                        <w:rPr>
                          <w:rFonts w:ascii="Times" w:eastAsia="Batang" w:hAnsi="Times"/>
                          <w:szCs w:val="24"/>
                          <w:lang w:eastAsia="x-none"/>
                        </w:rPr>
                      </w:pPr>
                    </w:p>
                    <w:p w14:paraId="59525CE6" w14:textId="77777777" w:rsidR="004911F4" w:rsidRPr="004911F4" w:rsidRDefault="004911F4" w:rsidP="004911F4">
                      <w:pPr>
                        <w:overflowPunct/>
                        <w:autoSpaceDE/>
                        <w:autoSpaceDN/>
                        <w:adjustRightInd/>
                        <w:spacing w:after="0"/>
                        <w:rPr>
                          <w:rFonts w:ascii="Times" w:eastAsia="Batang" w:hAnsi="Times"/>
                          <w:szCs w:val="24"/>
                          <w:lang w:eastAsia="x-none"/>
                        </w:rPr>
                      </w:pPr>
                      <w:r w:rsidRPr="004911F4">
                        <w:rPr>
                          <w:rFonts w:ascii="Times" w:eastAsia="Batang" w:hAnsi="Times"/>
                          <w:szCs w:val="24"/>
                          <w:highlight w:val="green"/>
                          <w:lang w:eastAsia="x-none"/>
                        </w:rPr>
                        <w:t>Agreements</w:t>
                      </w:r>
                      <w:r w:rsidRPr="004911F4">
                        <w:rPr>
                          <w:rFonts w:ascii="Times" w:eastAsia="Batang" w:hAnsi="Times"/>
                          <w:szCs w:val="24"/>
                          <w:lang w:eastAsia="x-none"/>
                        </w:rPr>
                        <w:t>:</w:t>
                      </w:r>
                    </w:p>
                    <w:p w14:paraId="47C2C975" w14:textId="77777777" w:rsidR="004911F4" w:rsidRPr="004911F4" w:rsidRDefault="004911F4" w:rsidP="004911F4">
                      <w:pPr>
                        <w:overflowPunct/>
                        <w:autoSpaceDE/>
                        <w:autoSpaceDN/>
                        <w:adjustRightInd/>
                        <w:spacing w:after="0"/>
                        <w:rPr>
                          <w:rFonts w:ascii="Times" w:eastAsia="Batang" w:hAnsi="Times"/>
                          <w:szCs w:val="24"/>
                        </w:rPr>
                      </w:pPr>
                      <w:r w:rsidRPr="004911F4">
                        <w:rPr>
                          <w:rFonts w:ascii="Times" w:eastAsia="Batang" w:hAnsi="Times"/>
                          <w:szCs w:val="24"/>
                        </w:rPr>
                        <w:t xml:space="preserve">For CQI/RI reporting on PSSCH: </w:t>
                      </w:r>
                    </w:p>
                    <w:p w14:paraId="16B7688B" w14:textId="77777777" w:rsidR="004911F4" w:rsidRPr="004911F4" w:rsidRDefault="004911F4" w:rsidP="004911F4">
                      <w:pPr>
                        <w:numPr>
                          <w:ilvl w:val="0"/>
                          <w:numId w:val="16"/>
                        </w:numPr>
                        <w:overflowPunct/>
                        <w:autoSpaceDE/>
                        <w:autoSpaceDN/>
                        <w:adjustRightInd/>
                        <w:spacing w:after="0"/>
                        <w:contextualSpacing/>
                        <w:textAlignment w:val="baseline"/>
                        <w:rPr>
                          <w:lang w:eastAsia="ja-JP"/>
                        </w:rPr>
                      </w:pPr>
                      <w:r w:rsidRPr="004911F4">
                        <w:rPr>
                          <w:lang w:eastAsia="ja-JP"/>
                        </w:rPr>
                        <w:t>Higher layer signaling (e.g. MAC CE) is used for CQI/RI reporting</w:t>
                      </w:r>
                    </w:p>
                    <w:p w14:paraId="15326A93" w14:textId="77777777" w:rsidR="004911F4" w:rsidRPr="004911F4" w:rsidRDefault="004911F4" w:rsidP="004911F4">
                      <w:pPr>
                        <w:numPr>
                          <w:ilvl w:val="1"/>
                          <w:numId w:val="16"/>
                        </w:numPr>
                        <w:overflowPunct/>
                        <w:autoSpaceDE/>
                        <w:autoSpaceDN/>
                        <w:adjustRightInd/>
                        <w:spacing w:after="0"/>
                        <w:contextualSpacing/>
                        <w:textAlignment w:val="baseline"/>
                        <w:rPr>
                          <w:lang w:eastAsia="ja-JP"/>
                        </w:rPr>
                      </w:pPr>
                      <w:r w:rsidRPr="004911F4">
                        <w:rPr>
                          <w:lang w:eastAsia="ja-JP"/>
                        </w:rPr>
                        <w:t>Details up to RAN2</w:t>
                      </w:r>
                    </w:p>
                    <w:p w14:paraId="4A2F4738" w14:textId="77777777" w:rsidR="004911F4" w:rsidRPr="004911F4" w:rsidRDefault="004911F4" w:rsidP="004911F4">
                      <w:pPr>
                        <w:numPr>
                          <w:ilvl w:val="0"/>
                          <w:numId w:val="16"/>
                        </w:numPr>
                        <w:overflowPunct/>
                        <w:autoSpaceDE/>
                        <w:autoSpaceDN/>
                        <w:adjustRightInd/>
                        <w:spacing w:after="0"/>
                        <w:contextualSpacing/>
                        <w:textAlignment w:val="baseline"/>
                        <w:rPr>
                          <w:lang w:eastAsia="ja-JP"/>
                        </w:rPr>
                      </w:pPr>
                      <w:r w:rsidRPr="004911F4">
                        <w:rPr>
                          <w:lang w:eastAsia="ja-JP"/>
                        </w:rPr>
                        <w:t>SL CQI/RI measurement and derivation are based on the existing physical layer procedure for Uu</w:t>
                      </w:r>
                    </w:p>
                    <w:p w14:paraId="314E2CEC" w14:textId="77777777" w:rsidR="00F83E1A" w:rsidRPr="007917C1" w:rsidRDefault="00F83E1A" w:rsidP="00F83E1A">
                      <w:pPr>
                        <w:rPr>
                          <w:lang w:eastAsia="x-none"/>
                        </w:rPr>
                      </w:pPr>
                      <w:r w:rsidRPr="007917C1">
                        <w:rPr>
                          <w:highlight w:val="green"/>
                          <w:lang w:eastAsia="x-none"/>
                        </w:rPr>
                        <w:t>Agreement</w:t>
                      </w:r>
                      <w:r w:rsidRPr="007917C1">
                        <w:rPr>
                          <w:lang w:eastAsia="x-none"/>
                        </w:rPr>
                        <w:t>:</w:t>
                      </w:r>
                    </w:p>
                    <w:p w14:paraId="1F1E209E" w14:textId="77777777" w:rsidR="00F83E1A" w:rsidRPr="007917C1" w:rsidRDefault="00F83E1A" w:rsidP="00F83E1A">
                      <w:pPr>
                        <w:pStyle w:val="LGTdoc"/>
                        <w:numPr>
                          <w:ilvl w:val="1"/>
                          <w:numId w:val="17"/>
                        </w:numPr>
                        <w:spacing w:afterLines="0"/>
                        <w:rPr>
                          <w:sz w:val="20"/>
                          <w:szCs w:val="20"/>
                          <w:lang w:val="en-US"/>
                        </w:rPr>
                      </w:pPr>
                      <w:r w:rsidRPr="007917C1">
                        <w:rPr>
                          <w:sz w:val="20"/>
                          <w:szCs w:val="20"/>
                          <w:lang w:val="en-US"/>
                        </w:rPr>
                        <w:t>For PSSCH-to-HARQ feedback timing, K is the number of logical slots (i.e. the slots within the resource pool)</w:t>
                      </w:r>
                    </w:p>
                    <w:p w14:paraId="0ED0A53A" w14:textId="77777777" w:rsidR="00F83E1A" w:rsidRPr="007917C1" w:rsidRDefault="00F83E1A" w:rsidP="00F83E1A">
                      <w:pPr>
                        <w:rPr>
                          <w:highlight w:val="darkYellow"/>
                          <w:lang w:eastAsia="x-none"/>
                        </w:rPr>
                      </w:pPr>
                      <w:r w:rsidRPr="007917C1">
                        <w:rPr>
                          <w:highlight w:val="darkYellow"/>
                          <w:lang w:eastAsia="x-none"/>
                        </w:rPr>
                        <w:t>Working assumption:</w:t>
                      </w:r>
                    </w:p>
                    <w:p w14:paraId="755F6D98" w14:textId="77777777" w:rsidR="00F83E1A" w:rsidRPr="00FA171F" w:rsidRDefault="00F83E1A" w:rsidP="00F83E1A">
                      <w:pPr>
                        <w:pStyle w:val="a5"/>
                        <w:numPr>
                          <w:ilvl w:val="0"/>
                          <w:numId w:val="18"/>
                        </w:numPr>
                        <w:textAlignment w:val="baseline"/>
                      </w:pPr>
                      <w:r w:rsidRPr="00FA171F">
                        <w:t xml:space="preserve">For TX-RX distance-based </w:t>
                      </w:r>
                      <w:r w:rsidRPr="00FA171F">
                        <w:rPr>
                          <w:lang w:eastAsia="zh-CN"/>
                        </w:rPr>
                        <w:t>HARQ feedback for groupcast Option 1,</w:t>
                      </w:r>
                    </w:p>
                    <w:p w14:paraId="68FC6404" w14:textId="77777777" w:rsidR="00F83E1A" w:rsidRPr="00FA171F" w:rsidRDefault="00F83E1A" w:rsidP="00F83E1A">
                      <w:pPr>
                        <w:pStyle w:val="a5"/>
                        <w:numPr>
                          <w:ilvl w:val="1"/>
                          <w:numId w:val="18"/>
                        </w:numPr>
                        <w:textAlignment w:val="baseline"/>
                      </w:pPr>
                      <w:r w:rsidRPr="00FA171F">
                        <w:t>Zone is (pre-)configured with respect to geographical area, and Zone ID associated with TE UE’s location is indicated by SCI.</w:t>
                      </w:r>
                    </w:p>
                    <w:p w14:paraId="3595DAC6" w14:textId="4F4608C7" w:rsidR="00F83E1A" w:rsidRDefault="00F83E1A" w:rsidP="00F83E1A">
                      <w:pPr>
                        <w:pStyle w:val="a5"/>
                        <w:numPr>
                          <w:ilvl w:val="2"/>
                          <w:numId w:val="18"/>
                        </w:numPr>
                        <w:textAlignment w:val="baseline"/>
                      </w:pPr>
                      <w:r w:rsidRPr="00FA171F">
                        <w:t>Details FFS</w:t>
                      </w:r>
                    </w:p>
                    <w:p w14:paraId="4CCB8A64" w14:textId="5C12214D" w:rsidR="00B72E1D" w:rsidRPr="00FA171F" w:rsidRDefault="00B72E1D" w:rsidP="00B72E1D">
                      <w:pPr>
                        <w:pStyle w:val="a5"/>
                        <w:numPr>
                          <w:ilvl w:val="2"/>
                          <w:numId w:val="18"/>
                        </w:numPr>
                      </w:pPr>
                      <w:r w:rsidRPr="00B72E1D">
                        <w:t>Note: this does not intend to impact the discussion on the zone based resource allocation.</w:t>
                      </w:r>
                    </w:p>
                    <w:p w14:paraId="6228E233" w14:textId="48BA83B0" w:rsidR="00F83E1A" w:rsidRPr="00F83E1A" w:rsidRDefault="00F83E1A" w:rsidP="00F83E1A">
                      <w:pPr>
                        <w:rPr>
                          <w:rFonts w:eastAsia="Batang"/>
                          <w:lang w:eastAsia="x-none"/>
                        </w:rPr>
                      </w:pPr>
                      <w:r w:rsidRPr="00F83E1A">
                        <w:rPr>
                          <w:rFonts w:eastAsia="Batang"/>
                          <w:highlight w:val="green"/>
                          <w:lang w:eastAsia="x-none"/>
                        </w:rPr>
                        <w:t>Agreement</w:t>
                      </w:r>
                      <w:r w:rsidRPr="00F83E1A">
                        <w:rPr>
                          <w:rFonts w:eastAsia="Batang"/>
                          <w:lang w:eastAsia="x-none"/>
                        </w:rPr>
                        <w:t>:</w:t>
                      </w:r>
                    </w:p>
                    <w:p w14:paraId="557A9E36" w14:textId="77777777" w:rsidR="00F83E1A" w:rsidRPr="00F83E1A" w:rsidRDefault="00F83E1A" w:rsidP="00F83E1A">
                      <w:pPr>
                        <w:widowControl w:val="0"/>
                        <w:numPr>
                          <w:ilvl w:val="0"/>
                          <w:numId w:val="19"/>
                        </w:numPr>
                        <w:overflowPunct/>
                        <w:autoSpaceDE/>
                        <w:autoSpaceDN/>
                        <w:adjustRightInd/>
                        <w:snapToGrid w:val="0"/>
                        <w:spacing w:after="0" w:line="264" w:lineRule="auto"/>
                        <w:jc w:val="both"/>
                        <w:rPr>
                          <w:rFonts w:eastAsia="Batang"/>
                          <w:kern w:val="2"/>
                          <w:lang w:eastAsia="ko-KR"/>
                        </w:rPr>
                      </w:pPr>
                      <w:r w:rsidRPr="00F83E1A">
                        <w:rPr>
                          <w:rFonts w:eastAsia="Batang"/>
                          <w:kern w:val="2"/>
                          <w:lang w:eastAsia="ko-KR"/>
                        </w:rPr>
                        <w:t>For the communication range requirement for TX-RX distance-based HARQ feedback, explicit indication in the 2</w:t>
                      </w:r>
                      <w:r w:rsidRPr="00F83E1A">
                        <w:rPr>
                          <w:rFonts w:eastAsia="Batang"/>
                          <w:kern w:val="2"/>
                          <w:vertAlign w:val="superscript"/>
                          <w:lang w:eastAsia="ko-KR"/>
                        </w:rPr>
                        <w:t>nd</w:t>
                      </w:r>
                      <w:r w:rsidRPr="00F83E1A">
                        <w:rPr>
                          <w:rFonts w:eastAsia="Batang"/>
                          <w:kern w:val="2"/>
                          <w:lang w:eastAsia="ko-KR"/>
                        </w:rPr>
                        <w:t xml:space="preserve"> stage SCI is used.</w:t>
                      </w:r>
                    </w:p>
                    <w:p w14:paraId="5C1455BB" w14:textId="77777777" w:rsidR="00F83E1A" w:rsidRPr="00F83E1A" w:rsidRDefault="00F83E1A" w:rsidP="00F83E1A">
                      <w:pPr>
                        <w:widowControl w:val="0"/>
                        <w:numPr>
                          <w:ilvl w:val="1"/>
                          <w:numId w:val="19"/>
                        </w:numPr>
                        <w:overflowPunct/>
                        <w:autoSpaceDE/>
                        <w:autoSpaceDN/>
                        <w:adjustRightInd/>
                        <w:snapToGrid w:val="0"/>
                        <w:spacing w:after="0" w:line="264" w:lineRule="auto"/>
                        <w:jc w:val="both"/>
                        <w:rPr>
                          <w:rFonts w:eastAsia="Batang"/>
                          <w:kern w:val="2"/>
                          <w:lang w:eastAsia="ko-KR"/>
                        </w:rPr>
                      </w:pPr>
                      <w:r w:rsidRPr="00F83E1A">
                        <w:rPr>
                          <w:rFonts w:eastAsia="Batang"/>
                          <w:kern w:val="2"/>
                          <w:lang w:eastAsia="ko-KR"/>
                        </w:rPr>
                        <w:t>FFS details</w:t>
                      </w:r>
                    </w:p>
                    <w:p w14:paraId="1329D827" w14:textId="77777777" w:rsidR="00F83E1A" w:rsidRPr="00F83E1A" w:rsidRDefault="00F83E1A" w:rsidP="00F83E1A">
                      <w:pPr>
                        <w:overflowPunct/>
                        <w:autoSpaceDE/>
                        <w:autoSpaceDN/>
                        <w:adjustRightInd/>
                        <w:spacing w:after="0"/>
                        <w:rPr>
                          <w:rFonts w:eastAsia="Batang"/>
                          <w:lang w:eastAsia="x-none"/>
                        </w:rPr>
                      </w:pPr>
                    </w:p>
                    <w:p w14:paraId="47561540" w14:textId="77777777" w:rsidR="00F83E1A" w:rsidRPr="00F83E1A" w:rsidRDefault="00F83E1A" w:rsidP="00F83E1A">
                      <w:pPr>
                        <w:overflowPunct/>
                        <w:autoSpaceDE/>
                        <w:autoSpaceDN/>
                        <w:adjustRightInd/>
                        <w:spacing w:after="0"/>
                        <w:rPr>
                          <w:rFonts w:eastAsia="Batang"/>
                          <w:highlight w:val="darkYellow"/>
                          <w:lang w:eastAsia="x-none"/>
                        </w:rPr>
                      </w:pPr>
                      <w:r w:rsidRPr="00F83E1A">
                        <w:rPr>
                          <w:rFonts w:eastAsia="Batang"/>
                          <w:highlight w:val="darkYellow"/>
                          <w:lang w:eastAsia="x-none"/>
                        </w:rPr>
                        <w:t>Working assumption:</w:t>
                      </w:r>
                    </w:p>
                    <w:p w14:paraId="4C7A2439" w14:textId="77777777" w:rsidR="00F83E1A" w:rsidRPr="00F83E1A" w:rsidRDefault="00F83E1A" w:rsidP="00F83E1A">
                      <w:pPr>
                        <w:widowControl w:val="0"/>
                        <w:numPr>
                          <w:ilvl w:val="0"/>
                          <w:numId w:val="20"/>
                        </w:numPr>
                        <w:overflowPunct/>
                        <w:autoSpaceDE/>
                        <w:autoSpaceDN/>
                        <w:adjustRightInd/>
                        <w:snapToGrid w:val="0"/>
                        <w:spacing w:after="0" w:line="264" w:lineRule="auto"/>
                        <w:jc w:val="both"/>
                        <w:rPr>
                          <w:rFonts w:eastAsia="Batang"/>
                          <w:kern w:val="2"/>
                          <w:lang w:eastAsia="ko-KR"/>
                        </w:rPr>
                      </w:pPr>
                      <w:r w:rsidRPr="00F83E1A">
                        <w:rPr>
                          <w:rFonts w:eastAsia="Batang"/>
                          <w:kern w:val="2"/>
                          <w:lang w:eastAsia="ko-KR"/>
                        </w:rPr>
                        <w:t>For HARQ feedback in groupcast and unicast, when PSFCH resource is (pre-)configured in the resource pool,</w:t>
                      </w:r>
                    </w:p>
                    <w:p w14:paraId="04CC6EBC" w14:textId="77777777" w:rsidR="00F83E1A" w:rsidRPr="00F83E1A" w:rsidRDefault="00F83E1A" w:rsidP="00F83E1A">
                      <w:pPr>
                        <w:widowControl w:val="0"/>
                        <w:numPr>
                          <w:ilvl w:val="1"/>
                          <w:numId w:val="20"/>
                        </w:numPr>
                        <w:overflowPunct/>
                        <w:autoSpaceDE/>
                        <w:autoSpaceDN/>
                        <w:adjustRightInd/>
                        <w:snapToGrid w:val="0"/>
                        <w:spacing w:after="0" w:line="264" w:lineRule="auto"/>
                        <w:jc w:val="both"/>
                        <w:rPr>
                          <w:rFonts w:eastAsia="Batang"/>
                          <w:kern w:val="2"/>
                          <w:lang w:eastAsia="ko-KR"/>
                        </w:rPr>
                      </w:pPr>
                      <w:r w:rsidRPr="00F83E1A">
                        <w:rPr>
                          <w:rFonts w:eastAsia="Batang"/>
                          <w:kern w:val="2"/>
                          <w:lang w:eastAsia="ko-KR"/>
                        </w:rPr>
                        <w:t>SCI explicitly indicates whether HARQ feedback is used or not for the corresponding PSSCH transmission.</w:t>
                      </w:r>
                    </w:p>
                    <w:p w14:paraId="11495873" w14:textId="77777777" w:rsidR="004911F4" w:rsidRPr="00F83E1A" w:rsidRDefault="004911F4" w:rsidP="004911F4">
                      <w:pPr>
                        <w:overflowPunct/>
                        <w:autoSpaceDE/>
                        <w:autoSpaceDN/>
                        <w:adjustRightInd/>
                        <w:spacing w:after="0"/>
                        <w:ind w:left="1440" w:hanging="1440"/>
                        <w:rPr>
                          <w:rFonts w:eastAsia="Batang"/>
                          <w:kern w:val="2"/>
                          <w:lang w:eastAsia="ko-KR"/>
                        </w:rPr>
                      </w:pPr>
                    </w:p>
                    <w:p w14:paraId="45D2F963" w14:textId="77777777" w:rsidR="004911F4" w:rsidRPr="00EC01BB" w:rsidRDefault="004911F4" w:rsidP="004911F4">
                      <w:pPr>
                        <w:pStyle w:val="LGTdoc"/>
                        <w:spacing w:before="100" w:beforeAutospacing="1" w:after="120" w:afterAutospacing="1"/>
                        <w:rPr>
                          <w:sz w:val="20"/>
                          <w:szCs w:val="20"/>
                          <w:lang w:val="en-US"/>
                        </w:rPr>
                      </w:pPr>
                    </w:p>
                    <w:p w14:paraId="49B61AFD" w14:textId="77777777" w:rsidR="004911F4" w:rsidRPr="00F42D2C" w:rsidRDefault="004911F4" w:rsidP="004911F4">
                      <w:pPr>
                        <w:pStyle w:val="LGTdoc"/>
                        <w:spacing w:before="100" w:beforeAutospacing="1" w:after="120" w:afterAutospacing="1"/>
                        <w:rPr>
                          <w:sz w:val="20"/>
                          <w:szCs w:val="20"/>
                          <w:lang w:val="en-US"/>
                        </w:rPr>
                      </w:pPr>
                    </w:p>
                    <w:p w14:paraId="6A363572" w14:textId="77777777" w:rsidR="004911F4" w:rsidRDefault="004911F4" w:rsidP="004911F4">
                      <w:pPr>
                        <w:pStyle w:val="LGTdoc"/>
                        <w:spacing w:before="100" w:beforeAutospacing="1" w:after="120" w:afterAutospacing="1"/>
                        <w:rPr>
                          <w:sz w:val="20"/>
                          <w:szCs w:val="20"/>
                          <w:lang w:val="en-US"/>
                        </w:rPr>
                      </w:pPr>
                    </w:p>
                    <w:p w14:paraId="3CAD58F1" w14:textId="77777777" w:rsidR="004911F4" w:rsidRDefault="004911F4" w:rsidP="004911F4">
                      <w:pPr>
                        <w:pStyle w:val="LGTdoc"/>
                        <w:spacing w:before="100" w:beforeAutospacing="1" w:after="120" w:afterAutospacing="1"/>
                        <w:rPr>
                          <w:sz w:val="20"/>
                          <w:szCs w:val="20"/>
                          <w:lang w:val="en-US"/>
                        </w:rPr>
                      </w:pPr>
                    </w:p>
                    <w:p w14:paraId="6139D90F" w14:textId="77777777" w:rsidR="004911F4" w:rsidRDefault="004911F4" w:rsidP="004911F4">
                      <w:pPr>
                        <w:pStyle w:val="LGTdoc"/>
                        <w:spacing w:before="100" w:beforeAutospacing="1" w:after="120" w:afterAutospacing="1"/>
                        <w:rPr>
                          <w:sz w:val="20"/>
                          <w:szCs w:val="20"/>
                          <w:lang w:val="en-US"/>
                        </w:rPr>
                      </w:pPr>
                    </w:p>
                    <w:p w14:paraId="0349078B" w14:textId="77777777" w:rsidR="004911F4" w:rsidRPr="00526840" w:rsidRDefault="004911F4" w:rsidP="004911F4">
                      <w:pPr>
                        <w:pStyle w:val="LGTdoc"/>
                        <w:spacing w:before="100" w:beforeAutospacing="1" w:after="120" w:afterAutospacing="1"/>
                        <w:rPr>
                          <w:sz w:val="20"/>
                          <w:szCs w:val="20"/>
                          <w:lang w:val="en-US"/>
                        </w:rPr>
                      </w:pPr>
                    </w:p>
                  </w:txbxContent>
                </v:textbox>
                <w10:anchorlock/>
              </v:shape>
            </w:pict>
          </mc:Fallback>
        </mc:AlternateContent>
      </w:r>
    </w:p>
    <w:p w14:paraId="02863B14" w14:textId="57158EA0" w:rsidR="00C11D5B" w:rsidRPr="00861F8B" w:rsidRDefault="00C11D5B" w:rsidP="004A62CF">
      <w:pPr>
        <w:jc w:val="both"/>
        <w:rPr>
          <w:rFonts w:eastAsiaTheme="minorEastAsia"/>
          <w:lang w:eastAsia="zh-TW"/>
        </w:rPr>
      </w:pPr>
      <w:r w:rsidRPr="00C11D5B">
        <w:rPr>
          <w:rFonts w:eastAsiaTheme="minorEastAsia"/>
          <w:lang w:eastAsia="zh-TW"/>
        </w:rPr>
        <w:t xml:space="preserve">In this contribution, we </w:t>
      </w:r>
      <w:r w:rsidR="00053715" w:rsidRPr="00783F6B">
        <w:rPr>
          <w:szCs w:val="22"/>
          <w:lang w:eastAsia="ko-KR"/>
        </w:rPr>
        <w:t>aspects on</w:t>
      </w:r>
      <w:r w:rsidR="00372113">
        <w:rPr>
          <w:szCs w:val="22"/>
          <w:lang w:eastAsia="ko-KR"/>
        </w:rPr>
        <w:t xml:space="preserve"> sidelink feedback control </w:t>
      </w:r>
      <w:r w:rsidR="00053715">
        <w:rPr>
          <w:szCs w:val="22"/>
          <w:lang w:eastAsia="ko-KR"/>
        </w:rPr>
        <w:t xml:space="preserve">and feedback transmission </w:t>
      </w:r>
      <w:r w:rsidR="00863AD5" w:rsidRPr="00861F8B">
        <w:rPr>
          <w:szCs w:val="22"/>
          <w:lang w:eastAsia="ko-KR"/>
        </w:rPr>
        <w:t>procedure</w:t>
      </w:r>
      <w:r w:rsidRPr="00861F8B">
        <w:rPr>
          <w:rFonts w:eastAsiaTheme="minorEastAsia"/>
          <w:lang w:eastAsia="zh-TW"/>
        </w:rPr>
        <w:t>.</w:t>
      </w:r>
    </w:p>
    <w:p w14:paraId="72950E2F" w14:textId="67222F9F" w:rsidR="00C44609" w:rsidRPr="00861F8B" w:rsidRDefault="00C44609" w:rsidP="00861F8B">
      <w:pPr>
        <w:pStyle w:val="1"/>
      </w:pPr>
      <w:r w:rsidRPr="00861F8B">
        <w:t xml:space="preserve">Sidelink Feedback Control </w:t>
      </w:r>
      <w:r w:rsidR="004F1130">
        <w:rPr>
          <w:rFonts w:hint="eastAsia"/>
        </w:rPr>
        <w:t>In</w:t>
      </w:r>
      <w:r w:rsidR="004F1130">
        <w:t>formation</w:t>
      </w:r>
    </w:p>
    <w:p w14:paraId="5B4E0973" w14:textId="2B54C155" w:rsidR="000F12B9" w:rsidRPr="004B7D2B" w:rsidRDefault="006465DF" w:rsidP="00C44609">
      <w:pPr>
        <w:tabs>
          <w:tab w:val="num" w:pos="2160"/>
        </w:tabs>
        <w:jc w:val="both"/>
        <w:rPr>
          <w:shd w:val="clear" w:color="auto" w:fill="FFFFFF"/>
        </w:rPr>
      </w:pPr>
      <w:r>
        <w:rPr>
          <w:lang w:val="en-GB"/>
        </w:rPr>
        <w:t>P</w:t>
      </w:r>
      <w:r w:rsidR="00324138" w:rsidRPr="002A0AEF">
        <w:t>hysical</w:t>
      </w:r>
      <w:r w:rsidR="002A0AEF" w:rsidRPr="002A0AEF">
        <w:t xml:space="preserve"> sidelink feedback channel (PSFCH)</w:t>
      </w:r>
      <w:r w:rsidR="002A0AEF">
        <w:t xml:space="preserve"> is defined i</w:t>
      </w:r>
      <w:r w:rsidR="00F265E1">
        <w:t xml:space="preserve">n </w:t>
      </w:r>
      <w:r w:rsidR="00F265E1" w:rsidRPr="00175126">
        <w:rPr>
          <w:rFonts w:hint="eastAsia"/>
          <w:szCs w:val="24"/>
          <w:lang w:val="en-GB" w:eastAsia="zh-TW"/>
        </w:rPr>
        <w:t xml:space="preserve">RAN1 </w:t>
      </w:r>
      <w:r w:rsidR="00F265E1" w:rsidRPr="00175126">
        <w:rPr>
          <w:szCs w:val="24"/>
          <w:lang w:val="en-GB" w:eastAsia="zh-TW"/>
        </w:rPr>
        <w:t xml:space="preserve">#95 </w:t>
      </w:r>
      <w:r w:rsidR="00F265E1" w:rsidRPr="00175126">
        <w:rPr>
          <w:rFonts w:hint="eastAsia"/>
          <w:szCs w:val="24"/>
          <w:lang w:val="en-GB" w:eastAsia="zh-TW"/>
        </w:rPr>
        <w:t>meeting</w:t>
      </w:r>
      <w:r w:rsidR="00F265E1">
        <w:rPr>
          <w:szCs w:val="24"/>
          <w:lang w:val="en-GB" w:eastAsia="zh-TW"/>
        </w:rPr>
        <w:t xml:space="preserve"> agreement</w:t>
      </w:r>
      <w:r w:rsidR="002A0AEF">
        <w:t xml:space="preserve"> </w:t>
      </w:r>
      <w:r>
        <w:t xml:space="preserve">[2] </w:t>
      </w:r>
      <w:r w:rsidR="00F265E1" w:rsidRPr="004500A8">
        <w:t xml:space="preserve">and it is supported to convey </w:t>
      </w:r>
      <w:r w:rsidR="00F265E1">
        <w:t>sidelink feedback control information (</w:t>
      </w:r>
      <w:r w:rsidR="00F265E1" w:rsidRPr="004500A8">
        <w:t>S</w:t>
      </w:r>
      <w:r w:rsidR="00F265E1" w:rsidRPr="004500A8">
        <w:rPr>
          <w:rFonts w:hint="eastAsia"/>
        </w:rPr>
        <w:t>FCI</w:t>
      </w:r>
      <w:r w:rsidR="00F265E1">
        <w:t>)</w:t>
      </w:r>
      <w:r w:rsidR="00F265E1" w:rsidRPr="004500A8">
        <w:t xml:space="preserve"> </w:t>
      </w:r>
      <w:r w:rsidR="00F265E1" w:rsidRPr="004500A8">
        <w:rPr>
          <w:rFonts w:hint="eastAsia"/>
        </w:rPr>
        <w:t>for</w:t>
      </w:r>
      <w:r w:rsidR="00F265E1" w:rsidRPr="004500A8">
        <w:t xml:space="preserve"> unicast and groupcast</w:t>
      </w:r>
      <w:r w:rsidR="00F265E1">
        <w:t xml:space="preserve">. Therefore, </w:t>
      </w:r>
      <w:r w:rsidR="00A8426E">
        <w:t xml:space="preserve">we need to discuss </w:t>
      </w:r>
      <w:r w:rsidR="005D5834">
        <w:rPr>
          <w:shd w:val="clear" w:color="auto" w:fill="FFFFFF"/>
        </w:rPr>
        <w:t xml:space="preserve">what </w:t>
      </w:r>
      <w:r w:rsidR="00A8426E">
        <w:rPr>
          <w:shd w:val="clear" w:color="auto" w:fill="FFFFFF"/>
        </w:rPr>
        <w:t xml:space="preserve">will be </w:t>
      </w:r>
      <w:r w:rsidR="005D5834">
        <w:rPr>
          <w:shd w:val="clear" w:color="auto" w:fill="FFFFFF"/>
        </w:rPr>
        <w:t>include</w:t>
      </w:r>
      <w:r w:rsidR="00A8426E">
        <w:rPr>
          <w:shd w:val="clear" w:color="auto" w:fill="FFFFFF"/>
        </w:rPr>
        <w:t>d</w:t>
      </w:r>
      <w:r w:rsidR="005D5834">
        <w:rPr>
          <w:shd w:val="clear" w:color="auto" w:fill="FFFFFF"/>
        </w:rPr>
        <w:t xml:space="preserve"> </w:t>
      </w:r>
      <w:r w:rsidR="002A0AEF">
        <w:rPr>
          <w:shd w:val="clear" w:color="auto" w:fill="FFFFFF"/>
        </w:rPr>
        <w:t xml:space="preserve">in </w:t>
      </w:r>
      <w:r w:rsidR="005D5834">
        <w:rPr>
          <w:shd w:val="clear" w:color="auto" w:fill="FFFFFF"/>
        </w:rPr>
        <w:t>sidelink feedback control information</w:t>
      </w:r>
      <w:r w:rsidR="00A8426E">
        <w:rPr>
          <w:shd w:val="clear" w:color="auto" w:fill="FFFFFF"/>
        </w:rPr>
        <w:t>.</w:t>
      </w:r>
      <w:r w:rsidR="005D5834">
        <w:rPr>
          <w:shd w:val="clear" w:color="auto" w:fill="FFFFFF"/>
        </w:rPr>
        <w:t xml:space="preserve"> </w:t>
      </w:r>
    </w:p>
    <w:p w14:paraId="5BCD7298" w14:textId="77777777" w:rsidR="00E63836" w:rsidRDefault="00C44609" w:rsidP="00C44609">
      <w:pPr>
        <w:tabs>
          <w:tab w:val="num" w:pos="2160"/>
        </w:tabs>
        <w:jc w:val="both"/>
        <w:rPr>
          <w:rFonts w:eastAsia="新細明體"/>
          <w:kern w:val="2"/>
          <w:lang w:eastAsia="zh-TW"/>
        </w:rPr>
      </w:pPr>
      <w:r>
        <w:rPr>
          <w:rFonts w:eastAsia="新細明體"/>
          <w:kern w:val="2"/>
          <w:lang w:eastAsia="zh-TW"/>
        </w:rPr>
        <w:t xml:space="preserve">To carry </w:t>
      </w:r>
      <w:r w:rsidR="00C42A31">
        <w:rPr>
          <w:rFonts w:eastAsia="新細明體"/>
          <w:kern w:val="2"/>
          <w:lang w:eastAsia="zh-TW"/>
        </w:rPr>
        <w:t xml:space="preserve">sidelink </w:t>
      </w:r>
      <w:r>
        <w:rPr>
          <w:rFonts w:eastAsia="新細明體"/>
          <w:kern w:val="2"/>
          <w:lang w:eastAsia="zh-TW"/>
        </w:rPr>
        <w:t>feedback</w:t>
      </w:r>
      <w:r w:rsidR="00C42A31">
        <w:rPr>
          <w:rFonts w:eastAsia="新細明體"/>
          <w:kern w:val="2"/>
          <w:lang w:eastAsia="zh-TW"/>
        </w:rPr>
        <w:t xml:space="preserve"> control</w:t>
      </w:r>
      <w:r>
        <w:rPr>
          <w:rFonts w:eastAsia="新細明體"/>
          <w:kern w:val="2"/>
          <w:lang w:eastAsia="zh-TW"/>
        </w:rPr>
        <w:t xml:space="preserve"> information in PS</w:t>
      </w:r>
      <w:r>
        <w:rPr>
          <w:rFonts w:eastAsia="新細明體" w:hint="eastAsia"/>
          <w:kern w:val="2"/>
          <w:lang w:eastAsia="zh-TW"/>
        </w:rPr>
        <w:t>F</w:t>
      </w:r>
      <w:r>
        <w:rPr>
          <w:rFonts w:eastAsia="新細明體"/>
          <w:kern w:val="2"/>
          <w:lang w:eastAsia="zh-TW"/>
        </w:rPr>
        <w:t>CH, additional fields should be supported</w:t>
      </w:r>
      <w:r>
        <w:rPr>
          <w:rFonts w:eastAsia="新細明體" w:hint="eastAsia"/>
          <w:kern w:val="2"/>
          <w:lang w:eastAsia="zh-TW"/>
        </w:rPr>
        <w:t xml:space="preserve"> </w:t>
      </w:r>
      <w:r>
        <w:rPr>
          <w:rFonts w:eastAsia="新細明體"/>
          <w:kern w:val="2"/>
          <w:lang w:eastAsia="zh-TW"/>
        </w:rPr>
        <w:t xml:space="preserve">for new feedback channel. </w:t>
      </w:r>
      <w:r w:rsidR="00325DD8">
        <w:rPr>
          <w:rFonts w:eastAsia="新細明體"/>
          <w:kern w:val="2"/>
          <w:lang w:eastAsia="zh-TW"/>
        </w:rPr>
        <w:t>T</w:t>
      </w:r>
      <w:r>
        <w:rPr>
          <w:rFonts w:eastAsia="新細明體"/>
          <w:kern w:val="2"/>
          <w:lang w:eastAsia="zh-TW"/>
        </w:rPr>
        <w:t xml:space="preserve">here could be multiple types of feedback information desired to be supported in sidelink unicast </w:t>
      </w:r>
      <w:r w:rsidRPr="00F75CD0">
        <w:t>and groupcast</w:t>
      </w:r>
      <w:r>
        <w:rPr>
          <w:rFonts w:eastAsia="新細明體"/>
          <w:kern w:val="2"/>
          <w:lang w:eastAsia="zh-TW"/>
        </w:rPr>
        <w:t xml:space="preserve">, such as </w:t>
      </w:r>
      <w:r>
        <w:rPr>
          <w:rFonts w:eastAsia="MS Mincho"/>
          <w:iCs/>
        </w:rPr>
        <w:t>d</w:t>
      </w:r>
      <w:r w:rsidRPr="005E3DB4">
        <w:rPr>
          <w:rFonts w:eastAsia="MS Mincho"/>
          <w:iCs/>
        </w:rPr>
        <w:t>ecoding status</w:t>
      </w:r>
      <w:r>
        <w:rPr>
          <w:rFonts w:eastAsia="MS Mincho"/>
          <w:iCs/>
        </w:rPr>
        <w:t xml:space="preserve">, </w:t>
      </w:r>
      <w:r w:rsidR="00833B73">
        <w:rPr>
          <w:rFonts w:eastAsia="MS Mincho"/>
          <w:iCs/>
        </w:rPr>
        <w:t xml:space="preserve">modulation </w:t>
      </w:r>
      <w:r w:rsidR="001E3FB7">
        <w:rPr>
          <w:rFonts w:eastAsia="MS Mincho"/>
          <w:iCs/>
        </w:rPr>
        <w:t>coding scheme (</w:t>
      </w:r>
      <w:r>
        <w:rPr>
          <w:rFonts w:eastAsia="MS Mincho"/>
          <w:iCs/>
        </w:rPr>
        <w:t>MCS</w:t>
      </w:r>
      <w:r w:rsidR="001E3FB7">
        <w:rPr>
          <w:rFonts w:eastAsia="MS Mincho"/>
          <w:iCs/>
        </w:rPr>
        <w:t>)</w:t>
      </w:r>
      <w:r>
        <w:rPr>
          <w:rFonts w:eastAsia="MS Mincho"/>
          <w:iCs/>
        </w:rPr>
        <w:t xml:space="preserve"> and/or number repetition, or </w:t>
      </w:r>
      <w:r w:rsidR="002757EB">
        <w:rPr>
          <w:rFonts w:eastAsia="MS Mincho"/>
          <w:iCs/>
        </w:rPr>
        <w:t>sidelink (</w:t>
      </w:r>
      <w:r>
        <w:rPr>
          <w:rFonts w:eastAsia="MS Mincho"/>
          <w:iCs/>
        </w:rPr>
        <w:t>SL</w:t>
      </w:r>
      <w:r w:rsidR="002757EB">
        <w:rPr>
          <w:rFonts w:eastAsia="MS Mincho"/>
          <w:iCs/>
        </w:rPr>
        <w:t>)</w:t>
      </w:r>
      <w:r>
        <w:rPr>
          <w:rFonts w:eastAsia="MS Mincho"/>
          <w:iCs/>
        </w:rPr>
        <w:t xml:space="preserve"> measurement results, at least a field to indicate the type of </w:t>
      </w:r>
      <w:r>
        <w:rPr>
          <w:rFonts w:eastAsia="新細明體"/>
          <w:kern w:val="2"/>
          <w:lang w:eastAsia="zh-TW"/>
        </w:rPr>
        <w:t xml:space="preserve">feedback information carried in PSFCH should be supported. </w:t>
      </w:r>
    </w:p>
    <w:p w14:paraId="73B207AF" w14:textId="77777777" w:rsidR="0024720A" w:rsidRDefault="00C44609" w:rsidP="005344D9">
      <w:pPr>
        <w:pStyle w:val="a5"/>
        <w:numPr>
          <w:ilvl w:val="0"/>
          <w:numId w:val="8"/>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MCS for sidelink transmission</w:t>
      </w:r>
      <w:r w:rsidRPr="0024720A">
        <w:rPr>
          <w:rFonts w:eastAsia="新細明體"/>
          <w:kern w:val="2"/>
          <w:lang w:eastAsia="zh-TW"/>
        </w:rPr>
        <w:t>, then the second field should indicate the MCS index</w:t>
      </w:r>
      <w:r w:rsidR="00325DD8" w:rsidRPr="0024720A">
        <w:rPr>
          <w:rFonts w:eastAsia="新細明體"/>
          <w:kern w:val="2"/>
          <w:lang w:eastAsia="zh-TW"/>
        </w:rPr>
        <w:t>.</w:t>
      </w:r>
      <w:r w:rsidRPr="0024720A">
        <w:rPr>
          <w:rFonts w:eastAsia="新細明體"/>
          <w:kern w:val="2"/>
          <w:lang w:eastAsia="zh-TW"/>
        </w:rPr>
        <w:t xml:space="preserve"> </w:t>
      </w:r>
    </w:p>
    <w:p w14:paraId="0FDDB5F2" w14:textId="5E1C2B80" w:rsidR="0024720A" w:rsidRDefault="00C44609" w:rsidP="005344D9">
      <w:pPr>
        <w:pStyle w:val="a5"/>
        <w:numPr>
          <w:ilvl w:val="0"/>
          <w:numId w:val="8"/>
        </w:numPr>
        <w:tabs>
          <w:tab w:val="num" w:pos="2160"/>
        </w:tabs>
        <w:jc w:val="both"/>
        <w:rPr>
          <w:rFonts w:eastAsia="新細明體"/>
          <w:kern w:val="2"/>
          <w:lang w:eastAsia="zh-TW"/>
        </w:rPr>
      </w:pPr>
      <w:r w:rsidRPr="0024720A">
        <w:rPr>
          <w:rFonts w:eastAsia="新細明體"/>
          <w:kern w:val="2"/>
          <w:lang w:eastAsia="zh-TW"/>
        </w:rPr>
        <w:lastRenderedPageBreak/>
        <w:t xml:space="preserve">If the type of current feedback information is </w:t>
      </w:r>
      <w:r w:rsidRPr="0024720A">
        <w:rPr>
          <w:rFonts w:eastAsia="新細明體"/>
          <w:b/>
          <w:kern w:val="2"/>
          <w:lang w:eastAsia="zh-TW"/>
        </w:rPr>
        <w:t>repetition transmission</w:t>
      </w:r>
      <w:r w:rsidRPr="0024720A">
        <w:rPr>
          <w:rFonts w:eastAsia="新細明體"/>
          <w:kern w:val="2"/>
          <w:lang w:eastAsia="zh-TW"/>
        </w:rPr>
        <w:t>, then the second field should indicate the number of repetition</w:t>
      </w:r>
      <w:r w:rsidR="006029F1">
        <w:rPr>
          <w:rFonts w:eastAsia="新細明體"/>
          <w:kern w:val="2"/>
          <w:lang w:eastAsia="zh-TW"/>
        </w:rPr>
        <w:t>s</w:t>
      </w:r>
      <w:r w:rsidRPr="0024720A">
        <w:rPr>
          <w:rFonts w:eastAsia="新細明體"/>
          <w:kern w:val="2"/>
          <w:lang w:eastAsia="zh-TW"/>
        </w:rPr>
        <w:t xml:space="preserve">. </w:t>
      </w:r>
    </w:p>
    <w:p w14:paraId="4799B1A5" w14:textId="77777777" w:rsidR="004B7D2B" w:rsidRDefault="00C44609" w:rsidP="005344D9">
      <w:pPr>
        <w:pStyle w:val="a5"/>
        <w:numPr>
          <w:ilvl w:val="0"/>
          <w:numId w:val="8"/>
        </w:numPr>
        <w:tabs>
          <w:tab w:val="num" w:pos="2160"/>
        </w:tabs>
        <w:jc w:val="both"/>
        <w:rPr>
          <w:rFonts w:eastAsia="新細明體"/>
          <w:kern w:val="2"/>
          <w:lang w:eastAsia="zh-TW"/>
        </w:rPr>
      </w:pPr>
      <w:r w:rsidRPr="0024720A">
        <w:rPr>
          <w:rFonts w:eastAsia="新細明體"/>
          <w:kern w:val="2"/>
          <w:lang w:eastAsia="zh-TW"/>
        </w:rPr>
        <w:t xml:space="preserve">If the type of current feedback information is </w:t>
      </w:r>
      <w:r w:rsidRPr="0024720A">
        <w:rPr>
          <w:rFonts w:eastAsia="新細明體"/>
          <w:b/>
          <w:kern w:val="2"/>
          <w:lang w:eastAsia="zh-TW"/>
        </w:rPr>
        <w:t>SL RSSI/RSRP/RSRQ</w:t>
      </w:r>
      <w:r w:rsidRPr="0024720A">
        <w:rPr>
          <w:rFonts w:eastAsia="新細明體"/>
          <w:kern w:val="2"/>
          <w:lang w:eastAsia="zh-TW"/>
        </w:rPr>
        <w:t xml:space="preserve">, then the second field should indicate the values of SL RSSI/RSRP/RSRQ.       </w:t>
      </w:r>
    </w:p>
    <w:p w14:paraId="6E40F1A3" w14:textId="77777777" w:rsidR="00AA53CA" w:rsidRPr="00CE3CCA" w:rsidRDefault="00AA53CA" w:rsidP="00AA53CA">
      <w:pPr>
        <w:pStyle w:val="a5"/>
        <w:ind w:left="480"/>
        <w:jc w:val="both"/>
        <w:rPr>
          <w:rFonts w:eastAsia="新細明體"/>
          <w:kern w:val="2"/>
          <w:lang w:eastAsia="zh-TW"/>
        </w:rPr>
      </w:pPr>
    </w:p>
    <w:p w14:paraId="4C82ED3B" w14:textId="77777777" w:rsidR="00C44609" w:rsidRPr="00325DD8" w:rsidRDefault="00C44609" w:rsidP="00C44609">
      <w:pPr>
        <w:tabs>
          <w:tab w:val="num" w:pos="2160"/>
        </w:tabs>
        <w:jc w:val="center"/>
        <w:rPr>
          <w:rFonts w:eastAsia="新細明體"/>
          <w:b/>
          <w:kern w:val="2"/>
          <w:lang w:eastAsia="zh-TW"/>
        </w:rPr>
      </w:pPr>
      <w:r w:rsidRPr="00325DD8">
        <w:rPr>
          <w:rFonts w:eastAsia="新細明體"/>
          <w:b/>
          <w:kern w:val="2"/>
          <w:lang w:eastAsia="zh-TW"/>
        </w:rPr>
        <w:t xml:space="preserve">Table 1. </w:t>
      </w:r>
      <w:r w:rsidR="00325DD8" w:rsidRPr="00325DD8">
        <w:rPr>
          <w:rFonts w:eastAsia="新細明體"/>
          <w:b/>
          <w:kern w:val="2"/>
          <w:lang w:eastAsia="zh-TW"/>
        </w:rPr>
        <w:t xml:space="preserve">Type of feedback information and </w:t>
      </w:r>
      <w:r w:rsidR="00E72A4B">
        <w:rPr>
          <w:rFonts w:eastAsia="新細明體"/>
          <w:b/>
          <w:kern w:val="2"/>
          <w:lang w:eastAsia="zh-TW"/>
        </w:rPr>
        <w:t>a</w:t>
      </w:r>
      <w:r w:rsidR="00E72A4B" w:rsidRPr="00E72A4B">
        <w:rPr>
          <w:rFonts w:eastAsia="新細明體"/>
          <w:b/>
          <w:kern w:val="2"/>
          <w:lang w:eastAsia="zh-TW"/>
        </w:rPr>
        <w:t>ssociate content of each type of feedback information</w:t>
      </w:r>
    </w:p>
    <w:tbl>
      <w:tblPr>
        <w:tblStyle w:val="4-51"/>
        <w:tblW w:w="0" w:type="auto"/>
        <w:tblLook w:val="04A0" w:firstRow="1" w:lastRow="0" w:firstColumn="1" w:lastColumn="0" w:noHBand="0" w:noVBand="1"/>
      </w:tblPr>
      <w:tblGrid>
        <w:gridCol w:w="4675"/>
        <w:gridCol w:w="4675"/>
      </w:tblGrid>
      <w:tr w:rsidR="00325DD8" w14:paraId="3C5FFDE5" w14:textId="77777777" w:rsidTr="00BF1F0C">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4708" w:type="dxa"/>
          </w:tcPr>
          <w:p w14:paraId="55D3C361" w14:textId="77777777" w:rsidR="00325DD8" w:rsidRPr="00E31A65" w:rsidRDefault="00325DD8" w:rsidP="0098661D">
            <w:pPr>
              <w:tabs>
                <w:tab w:val="left" w:pos="369"/>
                <w:tab w:val="num" w:pos="2160"/>
                <w:tab w:val="center" w:pos="2246"/>
              </w:tabs>
              <w:jc w:val="center"/>
              <w:rPr>
                <w:rFonts w:eastAsia="新細明體"/>
                <w:b w:val="0"/>
                <w:kern w:val="2"/>
                <w:lang w:eastAsia="zh-TW"/>
              </w:rPr>
            </w:pPr>
            <w:r w:rsidRPr="00E31A65">
              <w:rPr>
                <w:rFonts w:eastAsia="新細明體"/>
                <w:kern w:val="2"/>
                <w:lang w:eastAsia="zh-TW"/>
              </w:rPr>
              <w:t>Type of feedback information</w:t>
            </w:r>
          </w:p>
        </w:tc>
        <w:tc>
          <w:tcPr>
            <w:tcW w:w="4708" w:type="dxa"/>
          </w:tcPr>
          <w:p w14:paraId="37FB3D00" w14:textId="77777777" w:rsidR="00325DD8" w:rsidRPr="00E31A65" w:rsidRDefault="00325DD8" w:rsidP="00C44609">
            <w:pPr>
              <w:tabs>
                <w:tab w:val="num" w:pos="2160"/>
              </w:tabs>
              <w:jc w:val="center"/>
              <w:cnfStyle w:val="100000000000" w:firstRow="1" w:lastRow="0" w:firstColumn="0" w:lastColumn="0" w:oddVBand="0" w:evenVBand="0" w:oddHBand="0" w:evenHBand="0" w:firstRowFirstColumn="0" w:firstRowLastColumn="0" w:lastRowFirstColumn="0" w:lastRowLastColumn="0"/>
              <w:rPr>
                <w:rFonts w:eastAsia="新細明體"/>
                <w:b w:val="0"/>
                <w:kern w:val="2"/>
                <w:lang w:eastAsia="zh-TW"/>
              </w:rPr>
            </w:pPr>
            <w:r w:rsidRPr="00E31A65">
              <w:rPr>
                <w:rFonts w:eastAsia="新細明體"/>
                <w:kern w:val="2"/>
                <w:lang w:eastAsia="zh-TW"/>
              </w:rPr>
              <w:t>Associate content of each type of feedback information</w:t>
            </w:r>
          </w:p>
        </w:tc>
      </w:tr>
      <w:tr w:rsidR="00BF1F0C" w14:paraId="17CD946B" w14:textId="77777777" w:rsidTr="00BF1F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14:paraId="499C0C50"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MCS</w:t>
            </w:r>
          </w:p>
        </w:tc>
        <w:tc>
          <w:tcPr>
            <w:tcW w:w="4708" w:type="dxa"/>
          </w:tcPr>
          <w:p w14:paraId="029135E7" w14:textId="77777777"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MCS index</w:t>
            </w:r>
          </w:p>
        </w:tc>
      </w:tr>
      <w:tr w:rsidR="00BF1F0C" w14:paraId="294DED59" w14:textId="77777777" w:rsidTr="00BF1F0C">
        <w:tc>
          <w:tcPr>
            <w:cnfStyle w:val="001000000000" w:firstRow="0" w:lastRow="0" w:firstColumn="1" w:lastColumn="0" w:oddVBand="0" w:evenVBand="0" w:oddHBand="0" w:evenHBand="0" w:firstRowFirstColumn="0" w:firstRowLastColumn="0" w:lastRowFirstColumn="0" w:lastRowLastColumn="0"/>
            <w:tcW w:w="4708" w:type="dxa"/>
          </w:tcPr>
          <w:p w14:paraId="44C39AE0"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Repetition</w:t>
            </w:r>
          </w:p>
        </w:tc>
        <w:tc>
          <w:tcPr>
            <w:tcW w:w="4708" w:type="dxa"/>
          </w:tcPr>
          <w:p w14:paraId="1F19513A" w14:textId="06F1A26F" w:rsidR="00BF1F0C" w:rsidRPr="00E31A65" w:rsidRDefault="00BF1F0C"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Number of repetition</w:t>
            </w:r>
            <w:r w:rsidR="00327A9C">
              <w:rPr>
                <w:rFonts w:eastAsia="新細明體"/>
                <w:b/>
                <w:kern w:val="2"/>
                <w:lang w:eastAsia="zh-TW"/>
              </w:rPr>
              <w:t>s</w:t>
            </w:r>
          </w:p>
        </w:tc>
      </w:tr>
      <w:tr w:rsidR="00BF1F0C" w14:paraId="7E63EE8F" w14:textId="77777777" w:rsidTr="00BF1F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8" w:type="dxa"/>
          </w:tcPr>
          <w:p w14:paraId="2D97298E"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SL-RSSI</w:t>
            </w:r>
          </w:p>
        </w:tc>
        <w:tc>
          <w:tcPr>
            <w:tcW w:w="4708" w:type="dxa"/>
          </w:tcPr>
          <w:p w14:paraId="1B21E53C" w14:textId="77777777"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SL_RSSI value</w:t>
            </w:r>
          </w:p>
        </w:tc>
      </w:tr>
      <w:tr w:rsidR="00BF1F0C" w14:paraId="3B8277F7" w14:textId="77777777" w:rsidTr="00BF1F0C">
        <w:tc>
          <w:tcPr>
            <w:cnfStyle w:val="001000000000" w:firstRow="0" w:lastRow="0" w:firstColumn="1" w:lastColumn="0" w:oddVBand="0" w:evenVBand="0" w:oddHBand="0" w:evenHBand="0" w:firstRowFirstColumn="0" w:firstRowLastColumn="0" w:lastRowFirstColumn="0" w:lastRowLastColumn="0"/>
            <w:tcW w:w="4708" w:type="dxa"/>
          </w:tcPr>
          <w:p w14:paraId="5AC3D3E4"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SL-RSRP</w:t>
            </w:r>
          </w:p>
        </w:tc>
        <w:tc>
          <w:tcPr>
            <w:tcW w:w="4708" w:type="dxa"/>
          </w:tcPr>
          <w:p w14:paraId="25A4BA0E" w14:textId="77777777" w:rsidR="00BF1F0C" w:rsidRPr="00E31A65" w:rsidRDefault="00BF1F0C" w:rsidP="00325DD8">
            <w:pPr>
              <w:tabs>
                <w:tab w:val="num" w:pos="2160"/>
              </w:tabs>
              <w:jc w:val="center"/>
              <w:cnfStyle w:val="000000000000" w:firstRow="0" w:lastRow="0" w:firstColumn="0" w:lastColumn="0" w:oddVBand="0" w:evenVBand="0" w:oddHBand="0" w:evenHBand="0" w:firstRowFirstColumn="0" w:firstRowLastColumn="0" w:lastRowFirstColumn="0" w:lastRowLastColumn="0"/>
              <w:rPr>
                <w:rFonts w:eastAsia="新細明體"/>
                <w:b/>
              </w:rPr>
            </w:pPr>
            <w:r w:rsidRPr="00E31A65">
              <w:rPr>
                <w:rFonts w:eastAsia="新細明體"/>
                <w:b/>
                <w:kern w:val="2"/>
                <w:lang w:eastAsia="zh-TW"/>
              </w:rPr>
              <w:t>SL-RSRP value</w:t>
            </w:r>
          </w:p>
        </w:tc>
      </w:tr>
      <w:tr w:rsidR="00BF1F0C" w14:paraId="6857C926" w14:textId="77777777" w:rsidTr="00BF1F0C">
        <w:trPr>
          <w:cnfStyle w:val="000000100000" w:firstRow="0" w:lastRow="0" w:firstColumn="0" w:lastColumn="0" w:oddVBand="0" w:evenVBand="0" w:oddHBand="1" w:evenHBand="0" w:firstRowFirstColumn="0" w:firstRowLastColumn="0" w:lastRowFirstColumn="0" w:lastRowLastColumn="0"/>
          <w:trHeight w:val="47"/>
        </w:trPr>
        <w:tc>
          <w:tcPr>
            <w:cnfStyle w:val="001000000000" w:firstRow="0" w:lastRow="0" w:firstColumn="1" w:lastColumn="0" w:oddVBand="0" w:evenVBand="0" w:oddHBand="0" w:evenHBand="0" w:firstRowFirstColumn="0" w:firstRowLastColumn="0" w:lastRowFirstColumn="0" w:lastRowLastColumn="0"/>
            <w:tcW w:w="4708" w:type="dxa"/>
          </w:tcPr>
          <w:p w14:paraId="17410025" w14:textId="77777777" w:rsidR="00BF1F0C" w:rsidRPr="00E31A65" w:rsidRDefault="00BF1F0C" w:rsidP="00325DD8">
            <w:pPr>
              <w:tabs>
                <w:tab w:val="num" w:pos="2160"/>
              </w:tabs>
              <w:jc w:val="center"/>
              <w:rPr>
                <w:rFonts w:eastAsia="新細明體"/>
              </w:rPr>
            </w:pPr>
            <w:r w:rsidRPr="00E31A65">
              <w:rPr>
                <w:rFonts w:eastAsia="新細明體"/>
                <w:kern w:val="2"/>
                <w:lang w:eastAsia="zh-TW"/>
              </w:rPr>
              <w:t>SL-RSRQ</w:t>
            </w:r>
          </w:p>
        </w:tc>
        <w:tc>
          <w:tcPr>
            <w:tcW w:w="4708" w:type="dxa"/>
          </w:tcPr>
          <w:p w14:paraId="33AF54DF" w14:textId="77777777" w:rsidR="00BF1F0C" w:rsidRPr="00E31A65" w:rsidRDefault="00BF1F0C" w:rsidP="00325DD8">
            <w:pPr>
              <w:tabs>
                <w:tab w:val="num" w:pos="2160"/>
              </w:tabs>
              <w:jc w:val="center"/>
              <w:cnfStyle w:val="000000100000" w:firstRow="0" w:lastRow="0" w:firstColumn="0" w:lastColumn="0" w:oddVBand="0" w:evenVBand="0" w:oddHBand="1" w:evenHBand="0" w:firstRowFirstColumn="0" w:firstRowLastColumn="0" w:lastRowFirstColumn="0" w:lastRowLastColumn="0"/>
              <w:rPr>
                <w:rFonts w:eastAsia="新細明體"/>
                <w:b/>
              </w:rPr>
            </w:pPr>
            <w:r w:rsidRPr="00E31A65">
              <w:rPr>
                <w:rFonts w:eastAsia="新細明體"/>
                <w:b/>
                <w:kern w:val="2"/>
                <w:lang w:eastAsia="zh-TW"/>
              </w:rPr>
              <w:t>SL_RSRQ value</w:t>
            </w:r>
          </w:p>
        </w:tc>
      </w:tr>
    </w:tbl>
    <w:p w14:paraId="0ACCA45A" w14:textId="77777777" w:rsidR="004B2AE6" w:rsidRDefault="004B2AE6" w:rsidP="004B2AE6">
      <w:pPr>
        <w:tabs>
          <w:tab w:val="num" w:pos="2160"/>
        </w:tabs>
        <w:jc w:val="both"/>
        <w:rPr>
          <w:rFonts w:eastAsia="新細明體"/>
          <w:b/>
          <w:kern w:val="2"/>
          <w:lang w:eastAsia="zh-TW"/>
        </w:rPr>
      </w:pPr>
    </w:p>
    <w:p w14:paraId="51071ECE" w14:textId="77777777" w:rsidR="004F1130" w:rsidRDefault="004B2AE6" w:rsidP="00657BB3">
      <w:pPr>
        <w:tabs>
          <w:tab w:val="num" w:pos="2160"/>
        </w:tabs>
        <w:jc w:val="both"/>
        <w:rPr>
          <w:rFonts w:eastAsia="新細明體"/>
          <w:b/>
          <w:kern w:val="2"/>
          <w:lang w:eastAsia="zh-TW"/>
        </w:rPr>
      </w:pPr>
      <w:r>
        <w:rPr>
          <w:rFonts w:eastAsia="新細明體"/>
          <w:b/>
          <w:kern w:val="2"/>
          <w:lang w:eastAsia="zh-TW"/>
        </w:rPr>
        <w:t xml:space="preserve">Proposal </w:t>
      </w:r>
      <w:r w:rsidR="00FD4BA3">
        <w:rPr>
          <w:rFonts w:eastAsia="新細明體"/>
          <w:b/>
          <w:kern w:val="2"/>
          <w:lang w:eastAsia="zh-TW"/>
        </w:rPr>
        <w:t>1</w:t>
      </w:r>
      <w:r>
        <w:rPr>
          <w:rFonts w:eastAsia="新細明體"/>
          <w:b/>
          <w:kern w:val="2"/>
          <w:lang w:eastAsia="zh-TW"/>
        </w:rPr>
        <w:t xml:space="preserve">: </w:t>
      </w:r>
      <w:r w:rsidRPr="00F93C88">
        <w:rPr>
          <w:rFonts w:eastAsia="新細明體"/>
          <w:b/>
          <w:kern w:val="2"/>
          <w:lang w:eastAsia="zh-TW"/>
        </w:rPr>
        <w:t>There could be multiple types of feedback information desired to be supported in sidelink unicast and groupcast, such as modulation and coding scheme (MCS) and/or number repetition, or sidelink (SL) measurement results</w:t>
      </w:r>
      <w:r>
        <w:rPr>
          <w:rFonts w:eastAsia="新細明體"/>
          <w:b/>
          <w:kern w:val="2"/>
          <w:lang w:eastAsia="zh-TW"/>
        </w:rPr>
        <w:t>.</w:t>
      </w:r>
    </w:p>
    <w:p w14:paraId="4C5FB172" w14:textId="2B048C0F" w:rsidR="000E0DE9" w:rsidRPr="00861F8B" w:rsidRDefault="009E321E" w:rsidP="004F48D4">
      <w:pPr>
        <w:pStyle w:val="1"/>
      </w:pPr>
      <w:r>
        <w:t>TX-RX Distance-based HARQ F</w:t>
      </w:r>
      <w:r w:rsidR="004F48D4" w:rsidRPr="004F48D4">
        <w:t>eedback</w:t>
      </w:r>
    </w:p>
    <w:p w14:paraId="6A367456" w14:textId="3CB7F793" w:rsidR="0050683C" w:rsidRDefault="0050683C" w:rsidP="000E0DE9">
      <w:pPr>
        <w:overflowPunct/>
        <w:autoSpaceDE/>
        <w:autoSpaceDN/>
        <w:adjustRightInd/>
        <w:spacing w:after="0"/>
        <w:rPr>
          <w:rFonts w:eastAsia="Batang"/>
          <w:highlight w:val="green"/>
        </w:rPr>
      </w:pPr>
      <w:r w:rsidRPr="006C3E7F">
        <w:rPr>
          <w:rFonts w:eastAsia="Batang"/>
          <w:noProof/>
          <w:lang w:eastAsia="zh-TW"/>
        </w:rPr>
        <mc:AlternateContent>
          <mc:Choice Requires="wps">
            <w:drawing>
              <wp:anchor distT="0" distB="0" distL="114300" distR="114300" simplePos="0" relativeHeight="251661824" behindDoc="0" locked="0" layoutInCell="1" allowOverlap="1" wp14:anchorId="33BDE2BF" wp14:editId="161DE554">
                <wp:simplePos x="0" y="0"/>
                <wp:positionH relativeFrom="margin">
                  <wp:align>left</wp:align>
                </wp:positionH>
                <wp:positionV relativeFrom="paragraph">
                  <wp:posOffset>108438</wp:posOffset>
                </wp:positionV>
                <wp:extent cx="6060440" cy="803031"/>
                <wp:effectExtent l="0" t="0" r="16510" b="16510"/>
                <wp:wrapNone/>
                <wp:docPr id="3" name="矩形 3"/>
                <wp:cNvGraphicFramePr/>
                <a:graphic xmlns:a="http://schemas.openxmlformats.org/drawingml/2006/main">
                  <a:graphicData uri="http://schemas.microsoft.com/office/word/2010/wordprocessingShape">
                    <wps:wsp>
                      <wps:cNvSpPr/>
                      <wps:spPr>
                        <a:xfrm>
                          <a:off x="0" y="0"/>
                          <a:ext cx="6060440" cy="803031"/>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AE9BCF" id="矩形 3" o:spid="_x0000_s1026" style="position:absolute;margin-left:0;margin-top:8.55pt;width:477.2pt;height:63.25pt;z-index:2516618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" filled="f" strokecolor="windowText" strokeweight="1pt">
                <w10:wrap anchorx="margin"/>
              </v:rect>
            </w:pict>
          </mc:Fallback>
        </mc:AlternateContent>
      </w:r>
    </w:p>
    <w:p w14:paraId="151542E2" w14:textId="6CDCEDF1" w:rsidR="000E0DE9" w:rsidRPr="008F1B2A" w:rsidRDefault="000E0DE9" w:rsidP="000E0DE9">
      <w:pPr>
        <w:overflowPunct/>
        <w:autoSpaceDE/>
        <w:autoSpaceDN/>
        <w:adjustRightInd/>
        <w:spacing w:after="0"/>
        <w:rPr>
          <w:rFonts w:eastAsia="Batang"/>
        </w:rPr>
      </w:pPr>
      <w:r w:rsidRPr="008F1B2A">
        <w:rPr>
          <w:rFonts w:eastAsia="Batang"/>
          <w:highlight w:val="green"/>
        </w:rPr>
        <w:t>Agreements</w:t>
      </w:r>
      <w:r w:rsidRPr="008F1B2A">
        <w:rPr>
          <w:rFonts w:eastAsia="Batang"/>
        </w:rPr>
        <w:t>:</w:t>
      </w:r>
      <w:r w:rsidR="00B3741A">
        <w:rPr>
          <w:rFonts w:eastAsia="Batang"/>
        </w:rPr>
        <w:t xml:space="preserve"> </w:t>
      </w:r>
      <w:r w:rsidR="00B3741A" w:rsidRPr="00B3741A">
        <w:rPr>
          <w:rFonts w:eastAsia="Batang"/>
        </w:rPr>
        <w:t xml:space="preserve">(RAN1 </w:t>
      </w:r>
      <w:r w:rsidR="00B3741A">
        <w:rPr>
          <w:rFonts w:eastAsia="Batang"/>
        </w:rPr>
        <w:t>98</w:t>
      </w:r>
      <w:r w:rsidR="00B3741A" w:rsidRPr="00B3741A">
        <w:rPr>
          <w:rFonts w:eastAsia="Batang"/>
        </w:rPr>
        <w:t>)</w:t>
      </w:r>
    </w:p>
    <w:p w14:paraId="6BB3A739" w14:textId="02A55D95" w:rsidR="000E0DE9" w:rsidRPr="008F1B2A" w:rsidRDefault="000E0DE9" w:rsidP="000E0DE9">
      <w:pPr>
        <w:numPr>
          <w:ilvl w:val="0"/>
          <w:numId w:val="9"/>
        </w:numPr>
        <w:overflowPunct/>
        <w:autoSpaceDE/>
        <w:autoSpaceDN/>
        <w:adjustRightInd/>
        <w:spacing w:after="0"/>
        <w:contextualSpacing/>
        <w:textAlignment w:val="baseline"/>
        <w:rPr>
          <w:lang w:eastAsia="ja-JP"/>
        </w:rPr>
      </w:pPr>
      <w:r w:rsidRPr="008F1B2A">
        <w:rPr>
          <w:lang w:eastAsia="ja-JP"/>
        </w:rPr>
        <w:t xml:space="preserve">For TX-RX distance-based </w:t>
      </w:r>
      <w:r w:rsidRPr="008F1B2A">
        <w:rPr>
          <w:lang w:eastAsia="zh-CN"/>
        </w:rPr>
        <w:t xml:space="preserve">HARQ feedback for groupcast Option 1, </w:t>
      </w:r>
    </w:p>
    <w:p w14:paraId="66232EB7" w14:textId="112CF156" w:rsidR="000E0DE9" w:rsidRPr="008F1B2A" w:rsidRDefault="000E0DE9" w:rsidP="000E0DE9">
      <w:pPr>
        <w:numPr>
          <w:ilvl w:val="1"/>
          <w:numId w:val="9"/>
        </w:numPr>
        <w:overflowPunct/>
        <w:autoSpaceDE/>
        <w:autoSpaceDN/>
        <w:adjustRightInd/>
        <w:spacing w:after="0"/>
        <w:contextualSpacing/>
        <w:textAlignment w:val="baseline"/>
        <w:rPr>
          <w:lang w:eastAsia="ja-JP"/>
        </w:rPr>
      </w:pPr>
      <w:r w:rsidRPr="008F1B2A">
        <w:rPr>
          <w:lang w:eastAsia="zh-CN"/>
        </w:rPr>
        <w:t>The location information of TX UE is indicated by the 2</w:t>
      </w:r>
      <w:r w:rsidRPr="008F1B2A">
        <w:rPr>
          <w:vertAlign w:val="superscript"/>
          <w:lang w:eastAsia="zh-CN"/>
        </w:rPr>
        <w:t>nd</w:t>
      </w:r>
      <w:r w:rsidRPr="008F1B2A">
        <w:rPr>
          <w:lang w:eastAsia="zh-CN"/>
        </w:rPr>
        <w:t xml:space="preserve"> stage SCI payload </w:t>
      </w:r>
    </w:p>
    <w:p w14:paraId="6EC409CE" w14:textId="552DE614" w:rsidR="000E0DE9" w:rsidRPr="008F1B2A" w:rsidRDefault="000E0DE9" w:rsidP="000E0DE9">
      <w:pPr>
        <w:numPr>
          <w:ilvl w:val="2"/>
          <w:numId w:val="9"/>
        </w:numPr>
        <w:overflowPunct/>
        <w:autoSpaceDE/>
        <w:autoSpaceDN/>
        <w:adjustRightInd/>
        <w:spacing w:after="0"/>
        <w:contextualSpacing/>
        <w:textAlignment w:val="baseline"/>
        <w:rPr>
          <w:lang w:eastAsia="ja-JP"/>
        </w:rPr>
      </w:pPr>
      <w:r w:rsidRPr="008F1B2A">
        <w:rPr>
          <w:lang w:eastAsia="zh-CN"/>
        </w:rPr>
        <w:t>FFS whether/how higher layer signaling is also used in signaling the location information</w:t>
      </w:r>
    </w:p>
    <w:p w14:paraId="71B9102E" w14:textId="3E5C5159" w:rsidR="000E0DE9" w:rsidRPr="008F1B2A" w:rsidRDefault="000E0DE9" w:rsidP="000E0DE9">
      <w:pPr>
        <w:numPr>
          <w:ilvl w:val="1"/>
          <w:numId w:val="9"/>
        </w:numPr>
        <w:overflowPunct/>
        <w:autoSpaceDE/>
        <w:autoSpaceDN/>
        <w:adjustRightInd/>
        <w:spacing w:after="0"/>
        <w:contextualSpacing/>
        <w:textAlignment w:val="baseline"/>
        <w:rPr>
          <w:lang w:eastAsia="ja-JP"/>
        </w:rPr>
      </w:pPr>
      <w:r w:rsidRPr="008F1B2A">
        <w:rPr>
          <w:lang w:eastAsia="zh-CN"/>
        </w:rPr>
        <w:t>FFS whether/how to handle when the location information is not available at TX and/or RX UE.</w:t>
      </w:r>
    </w:p>
    <w:p w14:paraId="6AEDABBF" w14:textId="245570E1" w:rsidR="0023752B" w:rsidRPr="000D73A6" w:rsidRDefault="0023752B" w:rsidP="00657BB3">
      <w:pPr>
        <w:tabs>
          <w:tab w:val="num" w:pos="2160"/>
        </w:tabs>
        <w:jc w:val="both"/>
        <w:rPr>
          <w:rFonts w:eastAsia="新細明體" w:hint="eastAsia"/>
          <w:b/>
          <w:kern w:val="2"/>
          <w:lang w:eastAsia="zh-TW"/>
        </w:rPr>
      </w:pPr>
    </w:p>
    <w:p w14:paraId="297F2FA3" w14:textId="14A12D64" w:rsidR="00B3741A" w:rsidRDefault="00B3741A" w:rsidP="009C6F15">
      <w:pPr>
        <w:tabs>
          <w:tab w:val="num" w:pos="2160"/>
        </w:tabs>
        <w:jc w:val="both"/>
        <w:rPr>
          <w:rFonts w:eastAsia="新細明體"/>
          <w:kern w:val="2"/>
          <w:lang w:eastAsia="zh-TW"/>
        </w:rPr>
      </w:pPr>
      <w:r w:rsidRPr="00B3741A">
        <w:rPr>
          <w:rFonts w:eastAsia="新細明體"/>
          <w:kern w:val="2"/>
          <w:lang w:eastAsia="zh-TW"/>
        </w:rPr>
        <w:t>Regarding the TX-RX geographical distance, path loss is the most influential factor. However, TX-RX geographical distance is not applicable to adopt in the urban area. Due to the blockage and shadowing from the amount of building, TX-RX geographical distance may not be suitable to determine to send HARQ feedback or not. Therefore, it is necessary to use L1-RSRP in this case. For our point of view, L1-RSRP may also be considered for HARQ feedback.</w:t>
      </w:r>
    </w:p>
    <w:p w14:paraId="3E655D84" w14:textId="3B619433" w:rsidR="000E0DE9" w:rsidRDefault="00903A24" w:rsidP="009C6F15">
      <w:pPr>
        <w:tabs>
          <w:tab w:val="num" w:pos="2160"/>
        </w:tabs>
        <w:jc w:val="both"/>
        <w:rPr>
          <w:rFonts w:eastAsia="新細明體"/>
          <w:kern w:val="2"/>
          <w:lang w:eastAsia="zh-TW"/>
        </w:rPr>
      </w:pPr>
      <w:r>
        <w:rPr>
          <w:rFonts w:eastAsia="新細明體"/>
          <w:kern w:val="2"/>
          <w:lang w:eastAsia="zh-TW"/>
        </w:rPr>
        <w:t>“</w:t>
      </w:r>
      <w:r w:rsidR="0023752B" w:rsidRPr="0023752B">
        <w:rPr>
          <w:rFonts w:eastAsia="新細明體"/>
          <w:kern w:val="2"/>
          <w:lang w:eastAsia="zh-TW"/>
        </w:rPr>
        <w:t>The location information of TX UE is indicated by the 2nd stage SCI payload</w:t>
      </w:r>
      <w:r>
        <w:rPr>
          <w:rFonts w:eastAsia="新細明體"/>
          <w:kern w:val="2"/>
          <w:lang w:eastAsia="zh-TW"/>
        </w:rPr>
        <w:t>”</w:t>
      </w:r>
      <w:r w:rsidR="00E93B7E">
        <w:rPr>
          <w:rFonts w:eastAsia="新細明體"/>
          <w:kern w:val="2"/>
          <w:lang w:eastAsia="zh-TW"/>
        </w:rPr>
        <w:t xml:space="preserve"> has been agreed in the RAN 1 #</w:t>
      </w:r>
      <w:r w:rsidR="0023752B">
        <w:rPr>
          <w:rFonts w:eastAsia="新細明體"/>
          <w:kern w:val="2"/>
          <w:lang w:eastAsia="zh-TW"/>
        </w:rPr>
        <w:t>98 meeting.</w:t>
      </w:r>
      <w:r w:rsidR="00E93B7E">
        <w:rPr>
          <w:rFonts w:eastAsia="新細明體"/>
          <w:kern w:val="2"/>
          <w:lang w:eastAsia="zh-TW"/>
        </w:rPr>
        <w:t xml:space="preserve"> </w:t>
      </w:r>
      <w:r w:rsidR="009C6F15" w:rsidRPr="009C6F15">
        <w:rPr>
          <w:rFonts w:eastAsia="新細明體"/>
          <w:kern w:val="2"/>
          <w:lang w:eastAsia="zh-TW"/>
        </w:rPr>
        <w:t xml:space="preserve">If the RX UE knows its location and can successfully decode the </w:t>
      </w:r>
      <w:r w:rsidR="00524AD3" w:rsidRPr="0023752B">
        <w:rPr>
          <w:rFonts w:eastAsia="新細明體"/>
          <w:kern w:val="2"/>
          <w:lang w:eastAsia="zh-TW"/>
        </w:rPr>
        <w:t>2nd stage</w:t>
      </w:r>
      <w:r w:rsidR="009C6F15" w:rsidRPr="009C6F15">
        <w:rPr>
          <w:rFonts w:eastAsia="新細明體"/>
          <w:kern w:val="2"/>
          <w:lang w:eastAsia="zh-TW"/>
        </w:rPr>
        <w:t xml:space="preserve"> SCI payload, the RX UE can obtain the </w:t>
      </w:r>
      <w:r w:rsidR="009C6F15">
        <w:rPr>
          <w:rFonts w:eastAsia="新細明體"/>
          <w:kern w:val="2"/>
          <w:lang w:eastAsia="zh-TW"/>
        </w:rPr>
        <w:t>location information of the TX</w:t>
      </w:r>
      <w:r w:rsidR="00524AD3">
        <w:rPr>
          <w:rFonts w:eastAsia="新細明體"/>
          <w:kern w:val="2"/>
          <w:lang w:eastAsia="zh-TW"/>
        </w:rPr>
        <w:t xml:space="preserve"> UE</w:t>
      </w:r>
      <w:r w:rsidR="009C6F15">
        <w:rPr>
          <w:rFonts w:eastAsia="新細明體"/>
          <w:kern w:val="2"/>
          <w:lang w:eastAsia="zh-TW"/>
        </w:rPr>
        <w:t>.</w:t>
      </w:r>
      <w:r w:rsidR="009C6F15">
        <w:rPr>
          <w:rFonts w:eastAsia="新細明體" w:hint="eastAsia"/>
          <w:kern w:val="2"/>
          <w:lang w:eastAsia="zh-TW"/>
        </w:rPr>
        <w:t xml:space="preserve"> </w:t>
      </w:r>
      <w:r w:rsidR="009C6F15" w:rsidRPr="009C6F15">
        <w:rPr>
          <w:rFonts w:eastAsia="新細明體"/>
          <w:kern w:val="2"/>
          <w:lang w:eastAsia="zh-TW"/>
        </w:rPr>
        <w:t>If the RX UE knows its location but cannot decode the SCI payload, one possible solution is to utilize network-assisted location information from higher layers. In this way, the RX UE can obtain the location information of the TX</w:t>
      </w:r>
      <w:r w:rsidR="00487502">
        <w:rPr>
          <w:rFonts w:eastAsia="新細明體"/>
          <w:kern w:val="2"/>
          <w:lang w:eastAsia="zh-TW"/>
        </w:rPr>
        <w:t xml:space="preserve"> UE</w:t>
      </w:r>
      <w:r w:rsidR="009C6F15" w:rsidRPr="009C6F15">
        <w:rPr>
          <w:rFonts w:eastAsia="新細明體"/>
          <w:kern w:val="2"/>
          <w:lang w:eastAsia="zh-TW"/>
        </w:rPr>
        <w:t>.</w:t>
      </w:r>
    </w:p>
    <w:p w14:paraId="0790FA74" w14:textId="5882245F" w:rsidR="00A0269A" w:rsidRPr="00CC1F39" w:rsidRDefault="00CC1F39" w:rsidP="009C6F15">
      <w:pPr>
        <w:tabs>
          <w:tab w:val="num" w:pos="2160"/>
        </w:tabs>
        <w:jc w:val="both"/>
        <w:rPr>
          <w:rFonts w:eastAsia="新細明體"/>
          <w:b/>
          <w:kern w:val="2"/>
          <w:lang w:eastAsia="zh-TW"/>
        </w:rPr>
      </w:pPr>
      <w:r>
        <w:rPr>
          <w:rFonts w:eastAsia="新細明體"/>
          <w:b/>
          <w:kern w:val="2"/>
          <w:lang w:eastAsia="zh-TW"/>
        </w:rPr>
        <w:t>Proposal 2</w:t>
      </w:r>
      <w:r w:rsidR="00A0269A" w:rsidRPr="00CC1F39">
        <w:rPr>
          <w:rFonts w:eastAsia="新細明體"/>
          <w:b/>
          <w:kern w:val="2"/>
          <w:lang w:eastAsia="zh-TW"/>
        </w:rPr>
        <w:t>:</w:t>
      </w:r>
      <w:r w:rsidRPr="00CC1F39">
        <w:rPr>
          <w:b/>
        </w:rPr>
        <w:t xml:space="preserve"> Due to the blockage and shadowing from the amount of building, TX-RX geographical distance may not be suitable to determine to send HARQ feedback or not. </w:t>
      </w:r>
      <w:r w:rsidRPr="00CC1F39">
        <w:rPr>
          <w:rFonts w:eastAsia="新細明體"/>
          <w:b/>
          <w:kern w:val="2"/>
          <w:lang w:eastAsia="zh-TW"/>
        </w:rPr>
        <w:t>For our point of view, L1-RSRP may also be considered for HARQ feedback.</w:t>
      </w:r>
    </w:p>
    <w:p w14:paraId="5ED75472" w14:textId="3735D929" w:rsidR="001B6EBA" w:rsidRDefault="00CC1F39" w:rsidP="009C6F15">
      <w:pPr>
        <w:tabs>
          <w:tab w:val="num" w:pos="2160"/>
        </w:tabs>
        <w:jc w:val="both"/>
        <w:rPr>
          <w:rFonts w:eastAsia="新細明體"/>
          <w:b/>
          <w:kern w:val="2"/>
          <w:lang w:eastAsia="zh-TW"/>
        </w:rPr>
      </w:pPr>
      <w:r>
        <w:rPr>
          <w:rFonts w:eastAsia="新細明體"/>
          <w:b/>
          <w:kern w:val="2"/>
          <w:lang w:eastAsia="zh-TW"/>
        </w:rPr>
        <w:t>Proposal 3</w:t>
      </w:r>
      <w:r w:rsidR="001B6EBA">
        <w:rPr>
          <w:rFonts w:eastAsia="新細明體"/>
          <w:b/>
          <w:kern w:val="2"/>
          <w:lang w:eastAsia="zh-TW"/>
        </w:rPr>
        <w:t xml:space="preserve">: </w:t>
      </w:r>
      <w:r w:rsidR="001B6EBA" w:rsidRPr="001B6EBA">
        <w:rPr>
          <w:rFonts w:eastAsia="新細明體"/>
          <w:b/>
          <w:kern w:val="2"/>
          <w:lang w:eastAsia="zh-TW"/>
        </w:rPr>
        <w:t>If the RX UE knows its location but cannot decode the SCI payload, one possible solution is to utilize network-assisted location information from higher layers. In this way, the RX UE can obtain the location information of the TX UE.</w:t>
      </w:r>
    </w:p>
    <w:p w14:paraId="1C1EF1FF" w14:textId="77777777" w:rsidR="0050683C" w:rsidRPr="001B6EBA" w:rsidRDefault="0050683C" w:rsidP="009C6F15">
      <w:pPr>
        <w:tabs>
          <w:tab w:val="num" w:pos="2160"/>
        </w:tabs>
        <w:jc w:val="both"/>
        <w:rPr>
          <w:rFonts w:eastAsia="新細明體"/>
          <w:b/>
          <w:kern w:val="2"/>
          <w:lang w:eastAsia="zh-TW"/>
        </w:rPr>
      </w:pPr>
    </w:p>
    <w:p w14:paraId="3860B953" w14:textId="77FC241B" w:rsidR="00467ADA" w:rsidRPr="00467ADA" w:rsidRDefault="00467ADA" w:rsidP="00467ADA">
      <w:pPr>
        <w:pStyle w:val="1"/>
      </w:pPr>
      <w:r w:rsidRPr="00467ADA">
        <w:t>Feedback Transmission Procedure</w:t>
      </w:r>
    </w:p>
    <w:p w14:paraId="6CE1288C" w14:textId="234B9D10" w:rsidR="008D6CB4" w:rsidRPr="00B90FEF" w:rsidRDefault="00470528" w:rsidP="00B90FEF">
      <w:r w:rsidRPr="006C3E7F">
        <w:rPr>
          <w:rFonts w:eastAsia="Batang"/>
          <w:noProof/>
          <w:lang w:eastAsia="zh-TW"/>
        </w:rPr>
        <mc:AlternateContent>
          <mc:Choice Requires="wps">
            <w:drawing>
              <wp:anchor distT="0" distB="0" distL="114300" distR="114300" simplePos="0" relativeHeight="251663872" behindDoc="0" locked="0" layoutInCell="1" allowOverlap="1" wp14:anchorId="0FFBC708" wp14:editId="26D52763">
                <wp:simplePos x="0" y="0"/>
                <wp:positionH relativeFrom="margin">
                  <wp:align>left</wp:align>
                </wp:positionH>
                <wp:positionV relativeFrom="paragraph">
                  <wp:posOffset>9212</wp:posOffset>
                </wp:positionV>
                <wp:extent cx="6136640" cy="1262551"/>
                <wp:effectExtent l="0" t="0" r="16510" b="13970"/>
                <wp:wrapNone/>
                <wp:docPr id="7" name="矩形 7"/>
                <wp:cNvGraphicFramePr/>
                <a:graphic xmlns:a="http://schemas.openxmlformats.org/drawingml/2006/main">
                  <a:graphicData uri="http://schemas.microsoft.com/office/word/2010/wordprocessingShape">
                    <wps:wsp>
                      <wps:cNvSpPr/>
                      <wps:spPr>
                        <a:xfrm>
                          <a:off x="0" y="0"/>
                          <a:ext cx="6136640" cy="1262551"/>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8740C0" id="矩形 7" o:spid="_x0000_s1026" style="position:absolute;margin-left:0;margin-top:.75pt;width:483.2pt;height:99.4pt;z-index:25166387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" filled="f" strokecolor="windowText" strokeweight="1pt">
                <w10:wrap anchorx="margin"/>
              </v:rect>
            </w:pict>
          </mc:Fallback>
        </mc:AlternateContent>
      </w:r>
      <w:r w:rsidR="008D6CB4" w:rsidRPr="00C45381">
        <w:rPr>
          <w:highlight w:val="green"/>
        </w:rPr>
        <w:t>Agreements</w:t>
      </w:r>
      <w:r w:rsidR="008D6CB4" w:rsidRPr="00C45381">
        <w:t>:</w:t>
      </w:r>
      <w:r w:rsidR="00B90FEF">
        <w:t xml:space="preserve"> </w:t>
      </w:r>
      <w:r w:rsidR="00E354EF">
        <w:t>(RAN1 a</w:t>
      </w:r>
      <w:r w:rsidR="00B90FEF" w:rsidRPr="00B90FEF">
        <w:t>d</w:t>
      </w:r>
      <w:r w:rsidR="00E354EF">
        <w:t xml:space="preserve"> </w:t>
      </w:r>
      <w:r w:rsidR="00B90FEF" w:rsidRPr="00B90FEF">
        <w:t>hoc 1901)</w:t>
      </w:r>
    </w:p>
    <w:p w14:paraId="14DD7FD8" w14:textId="7216739A" w:rsidR="008D6CB4" w:rsidRPr="00375375" w:rsidRDefault="008D6CB4" w:rsidP="005344D9">
      <w:pPr>
        <w:pStyle w:val="LGTdoc"/>
        <w:numPr>
          <w:ilvl w:val="0"/>
          <w:numId w:val="7"/>
        </w:numPr>
        <w:spacing w:afterLines="0"/>
        <w:rPr>
          <w:sz w:val="20"/>
          <w:szCs w:val="20"/>
          <w:lang w:val="en-US"/>
        </w:rPr>
      </w:pPr>
      <w:r w:rsidRPr="00375375">
        <w:rPr>
          <w:sz w:val="20"/>
          <w:szCs w:val="20"/>
          <w:lang w:val="en-US"/>
        </w:rPr>
        <w:t>Layer-1 destination ID can be explicitly included in SCI</w:t>
      </w:r>
    </w:p>
    <w:p w14:paraId="107E340C" w14:textId="7BA5D0E3" w:rsidR="008D6CB4" w:rsidRPr="00375375" w:rsidRDefault="008D6CB4" w:rsidP="005344D9">
      <w:pPr>
        <w:pStyle w:val="LGTdoc"/>
        <w:numPr>
          <w:ilvl w:val="2"/>
          <w:numId w:val="7"/>
        </w:numPr>
        <w:spacing w:afterLines="0"/>
        <w:rPr>
          <w:sz w:val="20"/>
          <w:szCs w:val="20"/>
          <w:lang w:val="en-US"/>
        </w:rPr>
      </w:pPr>
      <w:r w:rsidRPr="00375375">
        <w:rPr>
          <w:sz w:val="20"/>
          <w:szCs w:val="20"/>
          <w:lang w:val="en-US"/>
        </w:rPr>
        <w:t>FFS how to determine Layer-1 destination ID</w:t>
      </w:r>
    </w:p>
    <w:p w14:paraId="549F7B23" w14:textId="77777777" w:rsidR="008D6CB4" w:rsidRPr="00375375" w:rsidRDefault="008D6CB4" w:rsidP="005344D9">
      <w:pPr>
        <w:pStyle w:val="LGTdoc"/>
        <w:numPr>
          <w:ilvl w:val="0"/>
          <w:numId w:val="7"/>
        </w:numPr>
        <w:spacing w:afterLines="0"/>
        <w:rPr>
          <w:sz w:val="20"/>
          <w:szCs w:val="20"/>
          <w:lang w:val="en-US"/>
        </w:rPr>
      </w:pPr>
      <w:r w:rsidRPr="00375375">
        <w:rPr>
          <w:sz w:val="20"/>
          <w:szCs w:val="20"/>
          <w:lang w:val="en-US"/>
        </w:rPr>
        <w:t>The following additional information can be included in SCI</w:t>
      </w:r>
    </w:p>
    <w:p w14:paraId="0543D233" w14:textId="77777777" w:rsidR="008D6CB4" w:rsidRPr="00375375" w:rsidRDefault="008D6CB4" w:rsidP="005344D9">
      <w:pPr>
        <w:pStyle w:val="LGTdoc"/>
        <w:numPr>
          <w:ilvl w:val="1"/>
          <w:numId w:val="7"/>
        </w:numPr>
        <w:spacing w:afterLines="0"/>
        <w:rPr>
          <w:sz w:val="20"/>
          <w:szCs w:val="20"/>
          <w:lang w:val="en-US"/>
        </w:rPr>
      </w:pPr>
      <w:r w:rsidRPr="00375375">
        <w:rPr>
          <w:sz w:val="20"/>
          <w:szCs w:val="20"/>
          <w:lang w:val="en-US"/>
        </w:rPr>
        <w:lastRenderedPageBreak/>
        <w:t>Layer-1 source ID</w:t>
      </w:r>
    </w:p>
    <w:p w14:paraId="15E391E5" w14:textId="77777777" w:rsidR="008D6CB4" w:rsidRPr="00375375" w:rsidRDefault="008D6CB4" w:rsidP="005344D9">
      <w:pPr>
        <w:pStyle w:val="LGTdoc"/>
        <w:numPr>
          <w:ilvl w:val="2"/>
          <w:numId w:val="7"/>
        </w:numPr>
        <w:spacing w:afterLines="0"/>
        <w:rPr>
          <w:sz w:val="20"/>
          <w:szCs w:val="20"/>
          <w:lang w:val="en-US"/>
        </w:rPr>
      </w:pPr>
      <w:r w:rsidRPr="00375375">
        <w:rPr>
          <w:sz w:val="20"/>
          <w:szCs w:val="20"/>
          <w:lang w:val="en-US"/>
        </w:rPr>
        <w:t>FFS how to determine Layer-1 source ID</w:t>
      </w:r>
    </w:p>
    <w:p w14:paraId="5CE5182E" w14:textId="77777777" w:rsidR="008D6CB4" w:rsidRPr="008D6CB4" w:rsidRDefault="008D6CB4" w:rsidP="002E5FC0">
      <w:pPr>
        <w:tabs>
          <w:tab w:val="num" w:pos="2160"/>
        </w:tabs>
        <w:jc w:val="both"/>
        <w:rPr>
          <w:rFonts w:eastAsiaTheme="minorEastAsia"/>
          <w:lang w:val="en-GB" w:eastAsia="zh-TW"/>
        </w:rPr>
      </w:pPr>
    </w:p>
    <w:p w14:paraId="5BDD7B0B" w14:textId="3FBDB873" w:rsidR="002E5FC0" w:rsidRDefault="008D6CB4" w:rsidP="002E5FC0">
      <w:pPr>
        <w:tabs>
          <w:tab w:val="num" w:pos="2160"/>
        </w:tabs>
        <w:jc w:val="both"/>
        <w:rPr>
          <w:rFonts w:eastAsiaTheme="minorEastAsia"/>
          <w:lang w:eastAsia="zh-TW"/>
        </w:rPr>
      </w:pPr>
      <w:r>
        <w:rPr>
          <w:rFonts w:eastAsiaTheme="minorEastAsia"/>
          <w:lang w:val="en-GB" w:eastAsia="zh-TW"/>
        </w:rPr>
        <w:t xml:space="preserve">At the </w:t>
      </w:r>
      <w:r w:rsidR="00125898">
        <w:rPr>
          <w:rFonts w:eastAsiaTheme="minorEastAsia"/>
          <w:lang w:eastAsia="zh-TW"/>
        </w:rPr>
        <w:t xml:space="preserve">RAN1 </w:t>
      </w:r>
      <w:r w:rsidR="00940DC0">
        <w:rPr>
          <w:rFonts w:eastAsiaTheme="minorEastAsia"/>
          <w:lang w:eastAsia="zh-TW"/>
        </w:rPr>
        <w:t>a</w:t>
      </w:r>
      <w:r w:rsidR="00125898">
        <w:rPr>
          <w:rFonts w:eastAsiaTheme="minorEastAsia"/>
          <w:lang w:eastAsia="zh-TW"/>
        </w:rPr>
        <w:t>d</w:t>
      </w:r>
      <w:r w:rsidR="00940DC0">
        <w:rPr>
          <w:rFonts w:eastAsiaTheme="minorEastAsia"/>
          <w:lang w:eastAsia="zh-TW"/>
        </w:rPr>
        <w:t xml:space="preserve"> </w:t>
      </w:r>
      <w:r w:rsidR="00125898">
        <w:rPr>
          <w:rFonts w:eastAsiaTheme="minorEastAsia"/>
          <w:lang w:eastAsia="zh-TW"/>
        </w:rPr>
        <w:t>hoc</w:t>
      </w:r>
      <w:r w:rsidR="00AC61DF" w:rsidRPr="00171A7A">
        <w:rPr>
          <w:rFonts w:eastAsiaTheme="minorEastAsia"/>
          <w:lang w:eastAsia="zh-TW"/>
        </w:rPr>
        <w:t xml:space="preserve"> 1901 </w:t>
      </w:r>
      <w:r w:rsidR="006914A9" w:rsidRPr="00171A7A">
        <w:rPr>
          <w:rFonts w:eastAsiaTheme="minorEastAsia"/>
          <w:lang w:eastAsia="zh-TW"/>
        </w:rPr>
        <w:t>meeting</w:t>
      </w:r>
      <w:r w:rsidR="00C27F3E" w:rsidRPr="00171A7A">
        <w:rPr>
          <w:rFonts w:eastAsiaTheme="minorEastAsia"/>
          <w:lang w:eastAsia="zh-TW"/>
        </w:rPr>
        <w:t xml:space="preserve"> [3]</w:t>
      </w:r>
      <w:r>
        <w:rPr>
          <w:rFonts w:eastAsiaTheme="minorEastAsia"/>
          <w:lang w:eastAsia="zh-TW"/>
        </w:rPr>
        <w:t>, l</w:t>
      </w:r>
      <w:r w:rsidRPr="008D6CB4">
        <w:rPr>
          <w:rFonts w:eastAsiaTheme="minorEastAsia"/>
          <w:lang w:eastAsia="zh-TW"/>
        </w:rPr>
        <w:t xml:space="preserve">ayer-1 destination ID and source ID </w:t>
      </w:r>
      <w:r w:rsidR="00377D16">
        <w:rPr>
          <w:rFonts w:eastAsiaTheme="minorEastAsia"/>
          <w:lang w:eastAsia="zh-TW"/>
        </w:rPr>
        <w:t>has</w:t>
      </w:r>
      <w:r w:rsidRPr="008D6CB4">
        <w:rPr>
          <w:rFonts w:eastAsiaTheme="minorEastAsia"/>
          <w:lang w:eastAsia="zh-TW"/>
        </w:rPr>
        <w:t xml:space="preserve"> </w:t>
      </w:r>
      <w:r w:rsidR="009600FE">
        <w:rPr>
          <w:rFonts w:eastAsiaTheme="minorEastAsia"/>
          <w:lang w:eastAsia="zh-TW"/>
        </w:rPr>
        <w:t xml:space="preserve">been </w:t>
      </w:r>
      <w:r w:rsidRPr="008D6CB4">
        <w:rPr>
          <w:rFonts w:eastAsiaTheme="minorEastAsia"/>
          <w:lang w:eastAsia="zh-TW"/>
        </w:rPr>
        <w:t>agreed</w:t>
      </w:r>
      <w:r>
        <w:rPr>
          <w:rFonts w:eastAsiaTheme="minorEastAsia"/>
          <w:lang w:eastAsia="zh-TW"/>
        </w:rPr>
        <w:t xml:space="preserve">. </w:t>
      </w:r>
      <w:r w:rsidR="00AC61DF" w:rsidRPr="00171A7A">
        <w:rPr>
          <w:rFonts w:eastAsiaTheme="minorEastAsia"/>
          <w:lang w:eastAsia="zh-TW"/>
        </w:rPr>
        <w:t>However</w:t>
      </w:r>
      <w:r w:rsidR="00983A35">
        <w:rPr>
          <w:rFonts w:eastAsiaTheme="minorEastAsia"/>
          <w:lang w:eastAsia="zh-TW"/>
        </w:rPr>
        <w:t>,</w:t>
      </w:r>
      <w:r w:rsidR="00CA1355" w:rsidRPr="00CA1355">
        <w:t xml:space="preserve"> </w:t>
      </w:r>
      <w:r w:rsidR="00CA1355" w:rsidRPr="00CA1355">
        <w:rPr>
          <w:rFonts w:eastAsiaTheme="minorEastAsia"/>
          <w:lang w:eastAsia="zh-TW"/>
        </w:rPr>
        <w:t xml:space="preserve">how to determine Layer-1 destination </w:t>
      </w:r>
      <w:r w:rsidR="00CA1355">
        <w:rPr>
          <w:rFonts w:eastAsiaTheme="minorEastAsia"/>
          <w:lang w:eastAsia="zh-TW"/>
        </w:rPr>
        <w:t xml:space="preserve">and source </w:t>
      </w:r>
      <w:r w:rsidR="00CA1355" w:rsidRPr="00CA1355">
        <w:rPr>
          <w:rFonts w:eastAsiaTheme="minorEastAsia"/>
          <w:lang w:eastAsia="zh-TW"/>
        </w:rPr>
        <w:t>ID</w:t>
      </w:r>
      <w:r w:rsidR="00F762F2" w:rsidRPr="00171A7A">
        <w:rPr>
          <w:rFonts w:eastAsiaTheme="minorEastAsia"/>
          <w:lang w:eastAsia="zh-TW"/>
        </w:rPr>
        <w:t xml:space="preserve"> </w:t>
      </w:r>
      <w:r>
        <w:rPr>
          <w:rFonts w:eastAsiaTheme="minorEastAsia"/>
          <w:lang w:eastAsia="zh-TW"/>
        </w:rPr>
        <w:t>and</w:t>
      </w:r>
      <w:r w:rsidRPr="00F42D2C">
        <w:rPr>
          <w:rFonts w:eastAsia="Batang"/>
          <w:kern w:val="2"/>
          <w:lang w:val="en-GB" w:eastAsia="ko-KR"/>
        </w:rPr>
        <w:t xml:space="preserve"> how to allocate PSFCH resource to the receiver UE(s)</w:t>
      </w:r>
      <w:r>
        <w:rPr>
          <w:rFonts w:eastAsia="Batang"/>
          <w:kern w:val="2"/>
          <w:lang w:val="en-GB" w:eastAsia="ko-KR"/>
        </w:rPr>
        <w:t xml:space="preserve"> </w:t>
      </w:r>
      <w:r w:rsidR="00AC61DF" w:rsidRPr="00171A7A">
        <w:rPr>
          <w:rFonts w:eastAsiaTheme="minorEastAsia"/>
          <w:lang w:eastAsia="zh-TW"/>
        </w:rPr>
        <w:t xml:space="preserve">are </w:t>
      </w:r>
      <w:r w:rsidR="002E5FC0" w:rsidRPr="00171A7A">
        <w:rPr>
          <w:rFonts w:eastAsiaTheme="minorEastAsia"/>
          <w:lang w:eastAsia="zh-TW"/>
        </w:rPr>
        <w:t xml:space="preserve">not </w:t>
      </w:r>
      <w:r w:rsidR="005529A9" w:rsidRPr="00171A7A">
        <w:rPr>
          <w:rFonts w:eastAsiaTheme="minorEastAsia"/>
          <w:lang w:eastAsia="zh-TW"/>
        </w:rPr>
        <w:t xml:space="preserve">clearly discussed </w:t>
      </w:r>
      <w:r w:rsidR="002E5FC0" w:rsidRPr="00171A7A">
        <w:rPr>
          <w:rFonts w:eastAsiaTheme="minorEastAsia"/>
          <w:lang w:eastAsia="zh-TW"/>
        </w:rPr>
        <w:t>yet</w:t>
      </w:r>
      <w:r w:rsidR="002057B2" w:rsidRPr="00171A7A">
        <w:rPr>
          <w:rFonts w:eastAsiaTheme="minorEastAsia"/>
          <w:lang w:eastAsia="zh-TW"/>
        </w:rPr>
        <w:t xml:space="preserve">. </w:t>
      </w:r>
      <w:r w:rsidR="00F762F2" w:rsidRPr="00171A7A">
        <w:rPr>
          <w:rFonts w:eastAsiaTheme="minorEastAsia"/>
          <w:lang w:eastAsia="zh-TW"/>
        </w:rPr>
        <w:t>Therefore,</w:t>
      </w:r>
      <w:r w:rsidR="00AC61DF" w:rsidRPr="00171A7A">
        <w:rPr>
          <w:rFonts w:eastAsiaTheme="minorEastAsia"/>
          <w:lang w:eastAsia="zh-TW"/>
        </w:rPr>
        <w:t xml:space="preserve"> </w:t>
      </w:r>
      <w:r w:rsidR="00655EA7" w:rsidRPr="00171A7A">
        <w:rPr>
          <w:rFonts w:eastAsiaTheme="minorEastAsia"/>
          <w:lang w:eastAsia="zh-TW"/>
        </w:rPr>
        <w:t xml:space="preserve">we </w:t>
      </w:r>
      <w:r w:rsidR="008914F8" w:rsidRPr="00171A7A">
        <w:rPr>
          <w:rFonts w:eastAsiaTheme="minorEastAsia"/>
          <w:lang w:eastAsia="zh-TW"/>
        </w:rPr>
        <w:t xml:space="preserve">will </w:t>
      </w:r>
      <w:r w:rsidR="00F762F2" w:rsidRPr="00171A7A">
        <w:rPr>
          <w:rFonts w:eastAsiaTheme="minorEastAsia"/>
          <w:lang w:eastAsia="zh-TW"/>
        </w:rPr>
        <w:t>classify the feedback transmission procedure</w:t>
      </w:r>
      <w:r w:rsidR="00655EA7" w:rsidRPr="00171A7A">
        <w:rPr>
          <w:rFonts w:eastAsiaTheme="minorEastAsia"/>
          <w:lang w:eastAsia="zh-TW"/>
        </w:rPr>
        <w:t xml:space="preserve"> into </w:t>
      </w:r>
      <w:r w:rsidR="00005C6C" w:rsidRPr="00171A7A">
        <w:rPr>
          <w:rFonts w:eastAsiaTheme="minorEastAsia"/>
          <w:lang w:eastAsia="zh-TW"/>
        </w:rPr>
        <w:t xml:space="preserve">two </w:t>
      </w:r>
      <w:r w:rsidR="009600FE">
        <w:rPr>
          <w:rFonts w:eastAsiaTheme="minorEastAsia"/>
          <w:lang w:eastAsia="zh-TW"/>
        </w:rPr>
        <w:t>parts</w:t>
      </w:r>
      <w:r w:rsidR="00F762F2" w:rsidRPr="00171A7A">
        <w:rPr>
          <w:rFonts w:eastAsiaTheme="minorEastAsia"/>
          <w:lang w:eastAsia="zh-TW"/>
        </w:rPr>
        <w:t xml:space="preserve"> to discuss</w:t>
      </w:r>
      <w:r w:rsidR="005529A9" w:rsidRPr="00171A7A">
        <w:rPr>
          <w:rFonts w:eastAsiaTheme="minorEastAsia"/>
          <w:lang w:eastAsia="zh-TW"/>
        </w:rPr>
        <w:t xml:space="preserve"> in detail</w:t>
      </w:r>
      <w:r w:rsidR="00F762F2" w:rsidRPr="00171A7A">
        <w:rPr>
          <w:rFonts w:eastAsiaTheme="minorEastAsia"/>
          <w:lang w:eastAsia="zh-TW"/>
        </w:rPr>
        <w:t xml:space="preserve">. The first </w:t>
      </w:r>
      <w:r w:rsidR="009600FE">
        <w:rPr>
          <w:rFonts w:eastAsiaTheme="minorEastAsia"/>
          <w:lang w:eastAsia="zh-TW"/>
        </w:rPr>
        <w:t>part</w:t>
      </w:r>
      <w:r w:rsidR="00F762F2" w:rsidRPr="00171A7A">
        <w:rPr>
          <w:rFonts w:eastAsiaTheme="minorEastAsia"/>
          <w:lang w:eastAsia="zh-TW"/>
        </w:rPr>
        <w:t xml:space="preserve"> will be the in-coverage feedback transmission procedure</w:t>
      </w:r>
      <w:r w:rsidR="005529A9" w:rsidRPr="00171A7A">
        <w:rPr>
          <w:rFonts w:eastAsiaTheme="minorEastAsia"/>
          <w:lang w:eastAsia="zh-TW"/>
        </w:rPr>
        <w:t xml:space="preserve"> and t</w:t>
      </w:r>
      <w:r w:rsidR="00F762F2" w:rsidRPr="00171A7A">
        <w:rPr>
          <w:rFonts w:eastAsiaTheme="minorEastAsia"/>
          <w:lang w:eastAsia="zh-TW"/>
        </w:rPr>
        <w:t xml:space="preserve">he second </w:t>
      </w:r>
      <w:r w:rsidR="009600FE">
        <w:rPr>
          <w:rFonts w:eastAsiaTheme="minorEastAsia"/>
          <w:lang w:eastAsia="zh-TW"/>
        </w:rPr>
        <w:t>part</w:t>
      </w:r>
      <w:r w:rsidR="00903A24">
        <w:rPr>
          <w:rFonts w:eastAsiaTheme="minorEastAsia"/>
          <w:lang w:eastAsia="zh-TW"/>
        </w:rPr>
        <w:t xml:space="preserve"> will be the out-of-</w:t>
      </w:r>
      <w:r w:rsidR="00F762F2" w:rsidRPr="00171A7A">
        <w:rPr>
          <w:rFonts w:eastAsiaTheme="minorEastAsia"/>
          <w:lang w:eastAsia="zh-TW"/>
        </w:rPr>
        <w:t>coverage feedback transmission procedure.</w:t>
      </w:r>
    </w:p>
    <w:p w14:paraId="5AC64922" w14:textId="23A0BC84" w:rsidR="00C35D46" w:rsidRPr="0060081C" w:rsidRDefault="00467ADA" w:rsidP="00861F8B">
      <w:pPr>
        <w:pStyle w:val="2"/>
        <w:numPr>
          <w:ilvl w:val="0"/>
          <w:numId w:val="0"/>
        </w:numPr>
      </w:pPr>
      <w:r>
        <w:t>4</w:t>
      </w:r>
      <w:r w:rsidR="00861F8B">
        <w:t xml:space="preserve">.1. </w:t>
      </w:r>
      <w:r w:rsidR="002E5FC0" w:rsidRPr="002E5FC0">
        <w:t xml:space="preserve">Discussion </w:t>
      </w:r>
      <w:r w:rsidR="00372113">
        <w:t>on</w:t>
      </w:r>
      <w:r w:rsidR="002E5FC0" w:rsidRPr="002E5FC0">
        <w:t xml:space="preserve"> In-coverage Feedback Transmission Procedure </w:t>
      </w:r>
    </w:p>
    <w:p w14:paraId="03F08C06" w14:textId="6CF17052" w:rsidR="00232C8C"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If </w:t>
      </w:r>
      <w:r w:rsidR="00A1427E">
        <w:rPr>
          <w:rFonts w:eastAsia="新細明體"/>
          <w:kern w:val="2"/>
          <w:lang w:eastAsia="zh-TW"/>
        </w:rPr>
        <w:t>NR sidelink m</w:t>
      </w:r>
      <w:r w:rsidRPr="00C947BA">
        <w:rPr>
          <w:rFonts w:eastAsia="新細明體"/>
          <w:kern w:val="2"/>
          <w:lang w:eastAsia="zh-TW"/>
        </w:rPr>
        <w:t>ode 1 resource access is adopted in the in-coverage scenario</w:t>
      </w:r>
      <w:r w:rsidR="008442E9">
        <w:rPr>
          <w:rFonts w:eastAsia="新細明體"/>
          <w:kern w:val="2"/>
          <w:lang w:eastAsia="zh-TW"/>
        </w:rPr>
        <w:t>,</w:t>
      </w:r>
      <w:r w:rsidRPr="00C947BA">
        <w:rPr>
          <w:rFonts w:eastAsia="新細明體"/>
          <w:kern w:val="2"/>
          <w:lang w:eastAsia="zh-TW"/>
        </w:rPr>
        <w:t xml:space="preserve"> where all UEs are un</w:t>
      </w:r>
      <w:r w:rsidR="00664452" w:rsidRPr="00C947BA">
        <w:rPr>
          <w:rFonts w:eastAsia="新細明體"/>
          <w:kern w:val="2"/>
          <w:lang w:eastAsia="zh-TW"/>
        </w:rPr>
        <w:t xml:space="preserve">der the network coverage of </w:t>
      </w:r>
      <w:r w:rsidR="00AE667A" w:rsidRPr="00C947BA">
        <w:rPr>
          <w:rFonts w:eastAsia="新細明體"/>
          <w:kern w:val="2"/>
          <w:lang w:eastAsia="zh-TW"/>
        </w:rPr>
        <w:t>a</w:t>
      </w:r>
      <w:r w:rsidR="00664452" w:rsidRPr="00C947BA">
        <w:rPr>
          <w:rFonts w:eastAsia="新細明體"/>
          <w:kern w:val="2"/>
          <w:lang w:eastAsia="zh-TW"/>
        </w:rPr>
        <w:t xml:space="preserve"> gNB</w:t>
      </w:r>
      <w:r w:rsidR="00FF7E11">
        <w:rPr>
          <w:rFonts w:eastAsia="新細明體"/>
          <w:kern w:val="2"/>
          <w:lang w:eastAsia="zh-TW"/>
        </w:rPr>
        <w:t>.</w:t>
      </w:r>
      <w:r w:rsidR="00664452" w:rsidRPr="00C947BA">
        <w:rPr>
          <w:rFonts w:eastAsia="新細明體"/>
          <w:kern w:val="2"/>
          <w:lang w:eastAsia="zh-TW"/>
        </w:rPr>
        <w:t xml:space="preserve"> </w:t>
      </w:r>
      <w:r w:rsidR="00FF7E11">
        <w:rPr>
          <w:rFonts w:eastAsia="新細明體"/>
          <w:kern w:val="2"/>
          <w:lang w:eastAsia="zh-TW"/>
        </w:rPr>
        <w:t>A</w:t>
      </w:r>
      <w:r w:rsidR="00664452" w:rsidRPr="00C947BA">
        <w:rPr>
          <w:rFonts w:eastAsia="新細明體"/>
          <w:kern w:val="2"/>
          <w:lang w:eastAsia="zh-TW"/>
        </w:rPr>
        <w:t xml:space="preserve"> g</w:t>
      </w:r>
      <w:r w:rsidRPr="00C947BA">
        <w:rPr>
          <w:rFonts w:eastAsia="新細明體"/>
          <w:kern w:val="2"/>
          <w:lang w:eastAsia="zh-TW"/>
        </w:rPr>
        <w:t xml:space="preserve">NB is able to configure resources for </w:t>
      </w:r>
      <w:r w:rsidR="00623ABF">
        <w:rPr>
          <w:rFonts w:eastAsia="新細明體"/>
          <w:kern w:val="2"/>
          <w:lang w:eastAsia="zh-TW"/>
        </w:rPr>
        <w:t xml:space="preserve">groupcast </w:t>
      </w:r>
      <w:r w:rsidRPr="00C947BA">
        <w:rPr>
          <w:rFonts w:eastAsia="新細明體"/>
          <w:kern w:val="2"/>
          <w:lang w:eastAsia="zh-TW"/>
        </w:rPr>
        <w:t xml:space="preserve">sidelink </w:t>
      </w:r>
      <w:r w:rsidR="00623ABF" w:rsidRPr="00C947BA">
        <w:rPr>
          <w:rFonts w:eastAsia="新細明體"/>
          <w:kern w:val="2"/>
          <w:lang w:eastAsia="zh-TW"/>
        </w:rPr>
        <w:t>communication</w:t>
      </w:r>
      <w:r w:rsidR="00623ABF">
        <w:rPr>
          <w:rFonts w:eastAsia="新細明體"/>
          <w:kern w:val="2"/>
          <w:lang w:eastAsia="zh-TW"/>
        </w:rPr>
        <w:t>.</w:t>
      </w:r>
      <w:r w:rsidRPr="00C947BA">
        <w:rPr>
          <w:rFonts w:eastAsia="新細明體"/>
          <w:kern w:val="2"/>
          <w:lang w:eastAsia="zh-TW"/>
        </w:rPr>
        <w:t xml:space="preserve"> In this case, when a transmitter UE wishes to perform sidelink transmission to another UE, this transmitter UE may request resources fo</w:t>
      </w:r>
      <w:r w:rsidR="00664452" w:rsidRPr="00C947BA">
        <w:rPr>
          <w:rFonts w:eastAsia="新細明體"/>
          <w:kern w:val="2"/>
          <w:lang w:eastAsia="zh-TW"/>
        </w:rPr>
        <w:t>r sidelink transmission from a g</w:t>
      </w:r>
      <w:r w:rsidRPr="00C947BA">
        <w:rPr>
          <w:rFonts w:eastAsia="新細明體"/>
          <w:kern w:val="2"/>
          <w:lang w:eastAsia="zh-TW"/>
        </w:rPr>
        <w:t>NB</w:t>
      </w:r>
      <w:r w:rsidR="00FF7E11">
        <w:rPr>
          <w:rFonts w:eastAsia="新細明體"/>
          <w:kern w:val="2"/>
          <w:lang w:eastAsia="zh-TW"/>
        </w:rPr>
        <w:t>. I</w:t>
      </w:r>
      <w:r w:rsidRPr="00C947BA">
        <w:rPr>
          <w:rFonts w:eastAsia="新細明體"/>
          <w:kern w:val="2"/>
          <w:lang w:eastAsia="zh-TW"/>
        </w:rPr>
        <w:t xml:space="preserve">f this resource request is granted, then </w:t>
      </w:r>
      <w:r w:rsidR="00903A24">
        <w:rPr>
          <w:rFonts w:eastAsia="新細明體"/>
          <w:kern w:val="2"/>
          <w:lang w:eastAsia="zh-TW"/>
        </w:rPr>
        <w:t>the</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informs </w:t>
      </w:r>
      <w:r w:rsidR="008E632F" w:rsidRPr="00C947BA">
        <w:rPr>
          <w:rFonts w:eastAsia="新細明體"/>
          <w:kern w:val="2"/>
          <w:lang w:eastAsia="zh-TW"/>
        </w:rPr>
        <w:t xml:space="preserve">the location of resources for sidelink transmission </w:t>
      </w:r>
      <w:r w:rsidR="008E632F">
        <w:rPr>
          <w:rFonts w:eastAsia="新細明體"/>
          <w:kern w:val="2"/>
          <w:lang w:eastAsia="zh-TW"/>
        </w:rPr>
        <w:t xml:space="preserve">to </w:t>
      </w:r>
      <w:r w:rsidR="008E632F" w:rsidRPr="00C947BA">
        <w:rPr>
          <w:rFonts w:eastAsia="新細明體"/>
          <w:kern w:val="2"/>
          <w:lang w:eastAsia="zh-TW"/>
        </w:rPr>
        <w:t>transmitter</w:t>
      </w:r>
      <w:r w:rsidR="008E632F">
        <w:rPr>
          <w:rFonts w:eastAsia="新細明體"/>
          <w:kern w:val="2"/>
          <w:lang w:eastAsia="zh-TW"/>
        </w:rPr>
        <w:t xml:space="preserve"> UE </w:t>
      </w:r>
      <w:r w:rsidR="00E61A6C">
        <w:rPr>
          <w:rFonts w:eastAsia="新細明體"/>
          <w:kern w:val="2"/>
          <w:lang w:eastAsia="zh-TW"/>
        </w:rPr>
        <w:t xml:space="preserve">and </w:t>
      </w:r>
      <w:r w:rsidR="00E61A6C" w:rsidRPr="00C947BA">
        <w:rPr>
          <w:rFonts w:eastAsia="新細明體"/>
          <w:kern w:val="2"/>
          <w:lang w:eastAsia="zh-TW"/>
        </w:rPr>
        <w:t>receiver</w:t>
      </w:r>
      <w:r w:rsidRPr="00C947BA">
        <w:rPr>
          <w:rFonts w:eastAsia="新細明體"/>
          <w:kern w:val="2"/>
          <w:lang w:eastAsia="zh-TW"/>
        </w:rPr>
        <w:t xml:space="preserve"> UE. When a receiver UE wishes to perform sidelink feedback transmission (such as decoding status), a receiver UE may need to know who </w:t>
      </w:r>
      <w:r w:rsidR="00AE667A" w:rsidRPr="00C947BA">
        <w:rPr>
          <w:rFonts w:eastAsia="新細明體"/>
          <w:kern w:val="2"/>
          <w:lang w:eastAsia="zh-TW"/>
        </w:rPr>
        <w:t>the transmitter UE is</w:t>
      </w:r>
      <w:r w:rsidRPr="00C947BA">
        <w:rPr>
          <w:rFonts w:eastAsia="新細明體"/>
          <w:kern w:val="2"/>
          <w:lang w:eastAsia="zh-TW"/>
        </w:rPr>
        <w:t>.</w:t>
      </w:r>
    </w:p>
    <w:p w14:paraId="3E388085" w14:textId="17CA93C8" w:rsidR="0003254F" w:rsidRPr="00C947BA" w:rsidRDefault="00232C8C" w:rsidP="00232C8C">
      <w:pPr>
        <w:tabs>
          <w:tab w:val="num" w:pos="2160"/>
        </w:tabs>
        <w:jc w:val="both"/>
        <w:rPr>
          <w:rFonts w:eastAsia="新細明體"/>
          <w:kern w:val="2"/>
          <w:lang w:eastAsia="zh-TW"/>
        </w:rPr>
      </w:pPr>
      <w:r w:rsidRPr="00C947BA">
        <w:rPr>
          <w:rFonts w:eastAsia="新細明體"/>
          <w:kern w:val="2"/>
          <w:lang w:eastAsia="zh-TW"/>
        </w:rPr>
        <w:t xml:space="preserve">Since </w:t>
      </w:r>
      <w:r w:rsidR="00AE667A"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aware of a transmitter UE and a receiver UE for a sidelink transmission using Mode 1, </w:t>
      </w:r>
      <w:r w:rsidR="00E354EF" w:rsidRPr="00C947BA">
        <w:rPr>
          <w:rFonts w:eastAsia="新細明體"/>
          <w:kern w:val="2"/>
          <w:lang w:eastAsia="zh-TW"/>
        </w:rPr>
        <w:t>a</w:t>
      </w:r>
      <w:r w:rsidRPr="00C947BA">
        <w:rPr>
          <w:rFonts w:eastAsia="新細明體"/>
          <w:kern w:val="2"/>
          <w:lang w:eastAsia="zh-TW"/>
        </w:rPr>
        <w:t xml:space="preserve"> </w:t>
      </w:r>
      <w:r w:rsidR="00664452" w:rsidRPr="00C947BA">
        <w:rPr>
          <w:rFonts w:eastAsia="新細明體"/>
          <w:kern w:val="2"/>
          <w:lang w:eastAsia="zh-TW"/>
        </w:rPr>
        <w:t>gNB</w:t>
      </w:r>
      <w:r w:rsidRPr="00C947BA">
        <w:rPr>
          <w:rFonts w:eastAsia="新細明體"/>
          <w:kern w:val="2"/>
          <w:lang w:eastAsia="zh-TW"/>
        </w:rPr>
        <w:t xml:space="preserve"> is able to inform a sidelink receiver UE about the ID of the corresponding sidelink transmitter UE through the Uu interface, as illustrated in Fi</w:t>
      </w:r>
      <w:r w:rsidR="00664452" w:rsidRPr="00C947BA">
        <w:rPr>
          <w:rFonts w:eastAsia="新細明體"/>
          <w:kern w:val="2"/>
          <w:lang w:eastAsia="zh-TW"/>
        </w:rPr>
        <w:t>g. 1</w:t>
      </w:r>
      <w:r w:rsidRPr="00C947BA">
        <w:rPr>
          <w:rFonts w:eastAsia="新細明體"/>
          <w:kern w:val="2"/>
          <w:lang w:eastAsia="zh-TW"/>
        </w:rPr>
        <w:t xml:space="preserve">. When a sidelink receiver UE knows the ID of the corresponding transmitter UE, if this sidelink receiver UE wishes to perform feedback sidelink transmission, this receiver UE is able to insert this </w:t>
      </w:r>
      <w:r w:rsidR="00290A13" w:rsidRPr="00290A13">
        <w:rPr>
          <w:rFonts w:eastAsia="新細明體"/>
          <w:kern w:val="2"/>
          <w:lang w:eastAsia="zh-TW"/>
        </w:rPr>
        <w:t xml:space="preserve">source ID </w:t>
      </w:r>
      <w:r w:rsidRPr="00C947BA">
        <w:rPr>
          <w:rFonts w:eastAsia="新細明體"/>
          <w:kern w:val="2"/>
          <w:lang w:eastAsia="zh-TW"/>
        </w:rPr>
        <w:t xml:space="preserve">into the field of the destination ID of a sidelink transmission burst through existing sidelink physical channel(s).  In this case, when a sidelink transmitter UE receives a feedback sidelink transmission burst, this sidelink transmitter UE may not reject this feedback sidelink transmission burst by checking the destination ID of this feedback transmission burst. We referred a </w:t>
      </w:r>
      <w:r w:rsidR="00290A13" w:rsidRPr="00290A13">
        <w:rPr>
          <w:rFonts w:eastAsia="新細明體"/>
          <w:kern w:val="2"/>
          <w:lang w:eastAsia="zh-TW"/>
        </w:rPr>
        <w:t xml:space="preserve">source ID </w:t>
      </w:r>
      <w:r w:rsidRPr="00C947BA">
        <w:rPr>
          <w:rFonts w:eastAsia="新細明體"/>
          <w:kern w:val="2"/>
          <w:lang w:eastAsia="zh-TW"/>
        </w:rPr>
        <w:t>as explicit knowledge of a sidelink transmitter UE.</w:t>
      </w:r>
    </w:p>
    <w:p w14:paraId="18A74CF4" w14:textId="77777777" w:rsidR="004F0EA8" w:rsidRDefault="0096749F" w:rsidP="0096749F">
      <w:pPr>
        <w:ind w:firstLineChars="700" w:firstLine="1400"/>
      </w:pPr>
      <w:r>
        <w:rPr>
          <w:noProof/>
          <w:lang w:eastAsia="zh-TW"/>
        </w:rPr>
        <w:drawing>
          <wp:inline distT="0" distB="0" distL="0" distR="0" wp14:anchorId="18263AF5" wp14:editId="391C3A51">
            <wp:extent cx="4885340" cy="162306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37313" cy="1640327"/>
                    </a:xfrm>
                    <a:prstGeom prst="rect">
                      <a:avLst/>
                    </a:prstGeom>
                    <a:noFill/>
                  </pic:spPr>
                </pic:pic>
              </a:graphicData>
            </a:graphic>
          </wp:inline>
        </w:drawing>
      </w:r>
    </w:p>
    <w:p w14:paraId="653FEFED" w14:textId="3A170D8A" w:rsidR="00592103" w:rsidRPr="00F90AA3" w:rsidRDefault="00592103" w:rsidP="008746FD">
      <w:pPr>
        <w:overflowPunct/>
        <w:autoSpaceDE/>
        <w:autoSpaceDN/>
        <w:adjustRightInd/>
        <w:jc w:val="center"/>
        <w:rPr>
          <w:rFonts w:eastAsia="新細明體"/>
          <w:b/>
          <w:kern w:val="2"/>
          <w:sz w:val="22"/>
          <w:lang w:eastAsia="zh-TW"/>
        </w:rPr>
      </w:pPr>
      <w:r w:rsidRPr="00483872">
        <w:rPr>
          <w:rFonts w:eastAsia="新細明體"/>
          <w:b/>
          <w:kern w:val="2"/>
          <w:sz w:val="22"/>
          <w:lang w:eastAsia="zh-TW"/>
        </w:rPr>
        <w:t>Fig. 1</w:t>
      </w:r>
      <w:r w:rsidRPr="00483872">
        <w:rPr>
          <w:rFonts w:eastAsia="新細明體" w:hint="eastAsia"/>
          <w:b/>
          <w:kern w:val="2"/>
          <w:sz w:val="22"/>
          <w:lang w:eastAsia="zh-TW"/>
        </w:rPr>
        <w:t>:</w:t>
      </w:r>
      <w:r w:rsidRPr="00483872">
        <w:rPr>
          <w:rFonts w:eastAsia="新細明體"/>
          <w:b/>
          <w:kern w:val="2"/>
          <w:sz w:val="22"/>
          <w:lang w:eastAsia="zh-TW"/>
        </w:rPr>
        <w:t xml:space="preserve"> Example of SL feedback transmission</w:t>
      </w:r>
      <w:r w:rsidR="00DC435D" w:rsidRPr="00483872">
        <w:rPr>
          <w:rFonts w:eastAsia="新細明體"/>
          <w:b/>
          <w:kern w:val="2"/>
          <w:sz w:val="22"/>
          <w:lang w:eastAsia="zh-TW"/>
        </w:rPr>
        <w:t xml:space="preserve"> for</w:t>
      </w:r>
      <w:r w:rsidRPr="00483872">
        <w:rPr>
          <w:rFonts w:eastAsia="新細明體"/>
          <w:b/>
          <w:kern w:val="2"/>
          <w:sz w:val="22"/>
          <w:lang w:eastAsia="zh-TW"/>
        </w:rPr>
        <w:t xml:space="preserve"> in-coverage</w:t>
      </w:r>
      <w:r w:rsidR="00A04228">
        <w:rPr>
          <w:rFonts w:eastAsia="新細明體"/>
          <w:b/>
          <w:kern w:val="2"/>
          <w:sz w:val="22"/>
          <w:lang w:eastAsia="zh-TW"/>
        </w:rPr>
        <w:t xml:space="preserve"> </w:t>
      </w:r>
      <w:r w:rsidR="00A04228" w:rsidRPr="00A04228">
        <w:rPr>
          <w:rFonts w:eastAsia="新細明體"/>
          <w:b/>
          <w:kern w:val="2"/>
          <w:sz w:val="22"/>
          <w:lang w:eastAsia="zh-TW"/>
        </w:rPr>
        <w:t xml:space="preserve">with </w:t>
      </w:r>
      <w:r w:rsidR="00A04228" w:rsidRPr="00F90AA3">
        <w:rPr>
          <w:rFonts w:eastAsia="新細明體"/>
          <w:b/>
          <w:kern w:val="2"/>
          <w:sz w:val="22"/>
          <w:lang w:eastAsia="zh-TW"/>
        </w:rPr>
        <w:t>source ID</w:t>
      </w:r>
      <w:r w:rsidR="00745F64" w:rsidRPr="00F90AA3">
        <w:rPr>
          <w:rFonts w:eastAsia="新細明體"/>
          <w:b/>
          <w:kern w:val="2"/>
          <w:sz w:val="22"/>
          <w:lang w:eastAsia="zh-TW"/>
        </w:rPr>
        <w:t xml:space="preserve"> </w:t>
      </w:r>
    </w:p>
    <w:p w14:paraId="60E43548" w14:textId="77777777" w:rsidR="00B4717B" w:rsidRPr="00C947BA" w:rsidRDefault="00B4717B" w:rsidP="00C947BA">
      <w:pPr>
        <w:overflowPunct/>
        <w:autoSpaceDE/>
        <w:autoSpaceDN/>
        <w:adjustRightInd/>
        <w:jc w:val="center"/>
        <w:rPr>
          <w:rFonts w:eastAsia="新細明體"/>
          <w:b/>
          <w:kern w:val="2"/>
          <w:sz w:val="24"/>
          <w:lang w:eastAsia="zh-TW"/>
        </w:rPr>
      </w:pPr>
    </w:p>
    <w:p w14:paraId="2DDCF15C" w14:textId="450A3D71" w:rsidR="00623ABF" w:rsidRDefault="00582CFD" w:rsidP="00592103">
      <w:pPr>
        <w:jc w:val="both"/>
        <w:rPr>
          <w:rFonts w:eastAsia="新細明體"/>
          <w:b/>
          <w:kern w:val="2"/>
          <w:lang w:eastAsia="zh-TW"/>
        </w:rPr>
      </w:pPr>
      <w:r>
        <w:rPr>
          <w:rFonts w:eastAsia="新細明體"/>
          <w:b/>
          <w:kern w:val="2"/>
          <w:lang w:eastAsia="zh-TW"/>
        </w:rPr>
        <w:t xml:space="preserve">Proposal </w:t>
      </w:r>
      <w:r w:rsidR="00CC1F39">
        <w:rPr>
          <w:rFonts w:eastAsia="新細明體"/>
          <w:b/>
          <w:kern w:val="2"/>
          <w:lang w:eastAsia="zh-TW"/>
        </w:rPr>
        <w:t>4</w:t>
      </w:r>
      <w:r w:rsidR="00623ABF"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14:paraId="102426F9" w14:textId="24FA28C9" w:rsidR="00314F8E" w:rsidRPr="00745F64" w:rsidRDefault="00582CFD" w:rsidP="00592103">
      <w:pPr>
        <w:jc w:val="both"/>
        <w:rPr>
          <w:rFonts w:eastAsia="新細明體"/>
          <w:b/>
          <w:kern w:val="2"/>
          <w:lang w:eastAsia="zh-TW"/>
        </w:rPr>
      </w:pPr>
      <w:r>
        <w:rPr>
          <w:rFonts w:eastAsia="新細明體"/>
          <w:b/>
          <w:kern w:val="2"/>
          <w:lang w:eastAsia="zh-TW"/>
        </w:rPr>
        <w:t xml:space="preserve">Proposal </w:t>
      </w:r>
      <w:r w:rsidR="00CC1F39">
        <w:rPr>
          <w:rFonts w:eastAsia="新細明體"/>
          <w:b/>
          <w:kern w:val="2"/>
          <w:lang w:eastAsia="zh-TW"/>
        </w:rPr>
        <w:t>5</w:t>
      </w:r>
      <w:r w:rsidR="00592103" w:rsidRPr="00916399">
        <w:rPr>
          <w:rFonts w:eastAsia="新細明體" w:hint="eastAsia"/>
          <w:b/>
          <w:kern w:val="2"/>
          <w:lang w:eastAsia="zh-TW"/>
        </w:rPr>
        <w:t>:</w:t>
      </w:r>
      <w:r w:rsidR="00C47731" w:rsidRPr="00916399">
        <w:rPr>
          <w:rFonts w:eastAsia="新細明體"/>
          <w:b/>
          <w:kern w:val="2"/>
          <w:lang w:eastAsia="zh-TW"/>
        </w:rPr>
        <w:t xml:space="preserve"> </w:t>
      </w:r>
      <w:r w:rsidR="00DD7773" w:rsidRPr="00916399">
        <w:rPr>
          <w:rFonts w:eastAsia="新細明體"/>
          <w:b/>
          <w:kern w:val="2"/>
          <w:lang w:eastAsia="zh-TW"/>
        </w:rPr>
        <w:t xml:space="preserve">A sidelink </w:t>
      </w:r>
      <w:r w:rsidR="00290A13" w:rsidRPr="00290A13">
        <w:rPr>
          <w:rFonts w:eastAsia="新細明體"/>
          <w:b/>
          <w:kern w:val="2"/>
          <w:lang w:eastAsia="zh-TW"/>
        </w:rPr>
        <w:t xml:space="preserve">source ID </w:t>
      </w:r>
      <w:r w:rsidR="00907C00" w:rsidRPr="00916399">
        <w:rPr>
          <w:rFonts w:eastAsia="新細明體"/>
          <w:b/>
          <w:kern w:val="2"/>
          <w:lang w:eastAsia="zh-TW"/>
        </w:rPr>
        <w:t>should</w:t>
      </w:r>
      <w:r w:rsidR="00DD7773" w:rsidRPr="00916399">
        <w:rPr>
          <w:rFonts w:eastAsia="新細明體"/>
          <w:b/>
          <w:kern w:val="2"/>
          <w:lang w:eastAsia="zh-TW"/>
        </w:rPr>
        <w:t xml:space="preserve"> be considered</w:t>
      </w:r>
      <w:r w:rsidR="00486C53" w:rsidRPr="00916399">
        <w:rPr>
          <w:rFonts w:eastAsia="新細明體"/>
          <w:b/>
          <w:kern w:val="2"/>
          <w:lang w:eastAsia="zh-TW"/>
        </w:rPr>
        <w:t xml:space="preserve"> for feedback transmission procedure</w:t>
      </w:r>
      <w:r w:rsidR="005E5C09" w:rsidRPr="00916399">
        <w:rPr>
          <w:rFonts w:eastAsia="新細明體"/>
          <w:b/>
          <w:kern w:val="2"/>
          <w:lang w:eastAsia="zh-TW"/>
        </w:rPr>
        <w:t>.</w:t>
      </w:r>
      <w:r w:rsidR="00907C00" w:rsidRPr="00916399">
        <w:rPr>
          <w:rFonts w:eastAsia="新細明體"/>
          <w:b/>
          <w:kern w:val="2"/>
          <w:lang w:eastAsia="zh-TW"/>
        </w:rPr>
        <w:t xml:space="preserve"> </w:t>
      </w:r>
      <w:r w:rsidR="004A1C23" w:rsidRPr="00916399">
        <w:rPr>
          <w:rFonts w:eastAsia="新細明體"/>
          <w:b/>
          <w:kern w:val="2"/>
          <w:lang w:eastAsia="zh-TW"/>
        </w:rPr>
        <w:t xml:space="preserve"> </w:t>
      </w:r>
      <w:r w:rsidR="00AE667A" w:rsidRPr="00916399">
        <w:rPr>
          <w:rFonts w:eastAsia="新細明體"/>
          <w:b/>
          <w:kern w:val="2"/>
          <w:lang w:eastAsia="zh-TW"/>
        </w:rPr>
        <w:t>A</w:t>
      </w:r>
      <w:r w:rsidR="00486C53" w:rsidRPr="00916399">
        <w:rPr>
          <w:rFonts w:eastAsia="新細明體"/>
          <w:b/>
          <w:kern w:val="2"/>
          <w:lang w:eastAsia="zh-TW"/>
        </w:rPr>
        <w:t xml:space="preserve"> </w:t>
      </w:r>
      <w:r w:rsidR="00592103" w:rsidRPr="00916399">
        <w:rPr>
          <w:rFonts w:eastAsia="新細明體"/>
          <w:b/>
          <w:kern w:val="2"/>
          <w:lang w:eastAsia="zh-TW"/>
        </w:rPr>
        <w:t xml:space="preserve">gNB can signal a sidelink </w:t>
      </w:r>
      <w:r w:rsidR="00290A13" w:rsidRPr="00290A13">
        <w:rPr>
          <w:rFonts w:eastAsia="新細明體"/>
          <w:b/>
          <w:kern w:val="2"/>
          <w:lang w:eastAsia="zh-TW"/>
        </w:rPr>
        <w:t xml:space="preserve">source ID </w:t>
      </w:r>
      <w:r w:rsidR="00592103" w:rsidRPr="00916399">
        <w:rPr>
          <w:rFonts w:eastAsia="新細明體"/>
          <w:b/>
          <w:kern w:val="2"/>
          <w:lang w:eastAsia="zh-TW"/>
        </w:rPr>
        <w:t xml:space="preserve">to a sidelink receiver UE through Uu </w:t>
      </w:r>
      <w:r w:rsidR="004A1C23" w:rsidRPr="00916399">
        <w:rPr>
          <w:rFonts w:eastAsia="新細明體"/>
          <w:b/>
          <w:kern w:val="2"/>
          <w:lang w:eastAsia="zh-TW"/>
        </w:rPr>
        <w:t>link and sidelink</w:t>
      </w:r>
      <w:r w:rsidR="005E5C09" w:rsidRPr="00916399">
        <w:rPr>
          <w:rFonts w:eastAsia="新細明體"/>
          <w:b/>
          <w:kern w:val="2"/>
          <w:lang w:eastAsia="zh-TW"/>
        </w:rPr>
        <w:t xml:space="preserve"> transmit </w:t>
      </w:r>
      <w:r w:rsidR="00C47731" w:rsidRPr="00916399">
        <w:rPr>
          <w:rFonts w:eastAsia="新細明體"/>
          <w:b/>
          <w:kern w:val="2"/>
          <w:lang w:eastAsia="zh-TW"/>
        </w:rPr>
        <w:t>for in-coverage scenario</w:t>
      </w:r>
      <w:r w:rsidR="00592103" w:rsidRPr="00916399">
        <w:rPr>
          <w:rFonts w:eastAsia="新細明體"/>
          <w:b/>
          <w:kern w:val="2"/>
          <w:lang w:eastAsia="zh-TW"/>
        </w:rPr>
        <w:t>.</w:t>
      </w:r>
    </w:p>
    <w:p w14:paraId="55F7DC0C" w14:textId="32AF7BAA" w:rsidR="002E5FC0" w:rsidRDefault="00467ADA" w:rsidP="004F1130">
      <w:pPr>
        <w:pStyle w:val="2"/>
        <w:numPr>
          <w:ilvl w:val="0"/>
          <w:numId w:val="0"/>
        </w:numPr>
        <w:ind w:leftChars="-20" w:left="440" w:hanging="480"/>
      </w:pPr>
      <w:r>
        <w:t>2</w:t>
      </w:r>
      <w:r w:rsidR="004F1130">
        <w:t xml:space="preserve">.2 </w:t>
      </w:r>
      <w:r w:rsidR="002E5FC0" w:rsidRPr="002E5FC0">
        <w:t xml:space="preserve">Discussion </w:t>
      </w:r>
      <w:r w:rsidR="00372113">
        <w:rPr>
          <w:rFonts w:hint="eastAsia"/>
        </w:rPr>
        <w:t>on</w:t>
      </w:r>
      <w:r w:rsidR="002E5FC0" w:rsidRPr="002E5FC0">
        <w:t xml:space="preserve"> </w:t>
      </w:r>
      <w:r w:rsidR="002E5FC0">
        <w:t>Out of C</w:t>
      </w:r>
      <w:r w:rsidR="002E5FC0" w:rsidRPr="002E5FC0">
        <w:t xml:space="preserve">overage Feedback Transmission Procedure </w:t>
      </w:r>
    </w:p>
    <w:p w14:paraId="20C19E0A" w14:textId="157C6D97" w:rsidR="00057C29" w:rsidRDefault="00232C8C" w:rsidP="00232C8C">
      <w:pPr>
        <w:tabs>
          <w:tab w:val="num" w:pos="2160"/>
        </w:tabs>
        <w:overflowPunct/>
        <w:autoSpaceDE/>
        <w:autoSpaceDN/>
        <w:adjustRightInd/>
        <w:jc w:val="both"/>
        <w:rPr>
          <w:rFonts w:eastAsia="新細明體"/>
          <w:kern w:val="2"/>
          <w:lang w:eastAsia="zh-TW"/>
        </w:rPr>
      </w:pPr>
      <w:r w:rsidRPr="00C947BA">
        <w:rPr>
          <w:rFonts w:eastAsia="新細明體"/>
          <w:kern w:val="2"/>
          <w:lang w:eastAsia="zh-TW"/>
        </w:rPr>
        <w:t>In the out-of-coverage scenario, only</w:t>
      </w:r>
      <w:r w:rsidR="00C3706B">
        <w:rPr>
          <w:rFonts w:eastAsia="新細明體"/>
          <w:kern w:val="2"/>
          <w:lang w:eastAsia="zh-TW"/>
        </w:rPr>
        <w:t xml:space="preserve"> NR</w:t>
      </w:r>
      <w:r w:rsidRPr="00C947BA">
        <w:rPr>
          <w:rFonts w:eastAsia="新細明體"/>
          <w:kern w:val="2"/>
          <w:lang w:eastAsia="zh-TW"/>
        </w:rPr>
        <w:t xml:space="preserve"> </w:t>
      </w:r>
      <w:r w:rsidR="00C3706B">
        <w:rPr>
          <w:rFonts w:eastAsia="新細明體"/>
          <w:kern w:val="2"/>
          <w:lang w:eastAsia="zh-TW"/>
        </w:rPr>
        <w:t>sidelink m</w:t>
      </w:r>
      <w:r w:rsidRPr="00C947BA">
        <w:rPr>
          <w:rFonts w:eastAsia="新細明體"/>
          <w:kern w:val="2"/>
          <w:lang w:eastAsia="zh-TW"/>
        </w:rPr>
        <w:t xml:space="preserve">ode 2 resource access is available. </w:t>
      </w:r>
      <w:r w:rsidR="004D2C06" w:rsidRPr="00C947BA">
        <w:rPr>
          <w:rFonts w:eastAsia="新細明體"/>
          <w:kern w:val="2"/>
          <w:lang w:eastAsia="zh-TW"/>
        </w:rPr>
        <w:t>In this case</w:t>
      </w:r>
      <w:r w:rsidRPr="00C947BA">
        <w:rPr>
          <w:rFonts w:eastAsia="新細明體"/>
          <w:kern w:val="2"/>
          <w:lang w:eastAsia="zh-TW"/>
        </w:rPr>
        <w:t xml:space="preserve">, a UE chooses resources on its own to launch a sidelink transmission, explicit knowledge of a sidelink transmitter UE seems a </w:t>
      </w:r>
      <w:r w:rsidRPr="00C947BA">
        <w:rPr>
          <w:rFonts w:eastAsia="新細明體"/>
          <w:kern w:val="2"/>
          <w:lang w:eastAsia="zh-TW"/>
        </w:rPr>
        <w:lastRenderedPageBreak/>
        <w:t xml:space="preserve">straightforward alternative. When a sidelink transmitter UE launches a sidelink transmission at randomly selected resources, this transmitter UE also transmits its own ID to the corresponding sidelink receiver UE. When a sidelink receiver UE detects a sidelink transmission burst and the ID of a transmitter UE, this receiver UE is able to perform feedback transmission using Mode 2 resource access, and insert the </w:t>
      </w:r>
      <w:r w:rsidR="00290A13" w:rsidRPr="00290A13">
        <w:rPr>
          <w:rFonts w:eastAsia="新細明體"/>
          <w:kern w:val="2"/>
          <w:lang w:eastAsia="zh-TW"/>
        </w:rPr>
        <w:t xml:space="preserve">source </w:t>
      </w:r>
      <w:r w:rsidR="00836937" w:rsidRPr="00290A13">
        <w:rPr>
          <w:rFonts w:eastAsia="新細明體"/>
          <w:kern w:val="2"/>
          <w:lang w:eastAsia="zh-TW"/>
        </w:rPr>
        <w:t xml:space="preserve">ID </w:t>
      </w:r>
      <w:r w:rsidR="00836937" w:rsidRPr="00C947BA">
        <w:rPr>
          <w:rFonts w:eastAsia="新細明體"/>
          <w:kern w:val="2"/>
          <w:lang w:eastAsia="zh-TW"/>
        </w:rPr>
        <w:t>into</w:t>
      </w:r>
      <w:r w:rsidRPr="00C947BA">
        <w:rPr>
          <w:rFonts w:eastAsia="新細明體"/>
          <w:kern w:val="2"/>
          <w:lang w:eastAsia="zh-TW"/>
        </w:rPr>
        <w:t xml:space="preserve"> the field of the destination ID in feedback transm</w:t>
      </w:r>
      <w:r w:rsidR="00562F83">
        <w:rPr>
          <w:rFonts w:eastAsia="新細明體"/>
          <w:kern w:val="2"/>
          <w:lang w:eastAsia="zh-TW"/>
        </w:rPr>
        <w:t xml:space="preserve">ission, as illustrated in Fig. </w:t>
      </w:r>
      <w:r w:rsidR="00562F83">
        <w:rPr>
          <w:rFonts w:eastAsia="新細明體" w:hint="eastAsia"/>
          <w:kern w:val="2"/>
          <w:lang w:eastAsia="zh-TW"/>
        </w:rPr>
        <w:t>2</w:t>
      </w:r>
      <w:r w:rsidRPr="00C947BA">
        <w:rPr>
          <w:rFonts w:eastAsia="新細明體"/>
          <w:kern w:val="2"/>
          <w:lang w:eastAsia="zh-TW"/>
        </w:rPr>
        <w:t xml:space="preserve">. In this case, the transmitter UE is able to identify this feedback transmission. </w:t>
      </w:r>
    </w:p>
    <w:p w14:paraId="3ED8ABC4" w14:textId="77777777" w:rsidR="00232C8C" w:rsidRPr="00592103" w:rsidRDefault="00057C29" w:rsidP="00057C29">
      <w:pPr>
        <w:tabs>
          <w:tab w:val="num" w:pos="2160"/>
        </w:tabs>
        <w:overflowPunct/>
        <w:autoSpaceDE/>
        <w:autoSpaceDN/>
        <w:adjustRightInd/>
        <w:jc w:val="center"/>
        <w:rPr>
          <w:rFonts w:eastAsia="新細明體"/>
          <w:kern w:val="2"/>
          <w:lang w:eastAsia="zh-TW"/>
        </w:rPr>
      </w:pPr>
      <w:r>
        <w:rPr>
          <w:rFonts w:eastAsia="新細明體"/>
          <w:noProof/>
          <w:kern w:val="2"/>
          <w:lang w:eastAsia="zh-TW"/>
        </w:rPr>
        <w:drawing>
          <wp:inline distT="0" distB="0" distL="0" distR="0" wp14:anchorId="4AA39E51" wp14:editId="25DF2C51">
            <wp:extent cx="5016772" cy="1746607"/>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69940" cy="1765118"/>
                    </a:xfrm>
                    <a:prstGeom prst="rect">
                      <a:avLst/>
                    </a:prstGeom>
                    <a:noFill/>
                  </pic:spPr>
                </pic:pic>
              </a:graphicData>
            </a:graphic>
          </wp:inline>
        </w:drawing>
      </w:r>
    </w:p>
    <w:p w14:paraId="194258A5" w14:textId="77777777" w:rsidR="00ED11A9" w:rsidRPr="00057C29" w:rsidRDefault="00ED11A9" w:rsidP="00057C29">
      <w:pPr>
        <w:jc w:val="center"/>
        <w:rPr>
          <w:rFonts w:eastAsiaTheme="minorEastAsia"/>
          <w:noProof/>
          <w:lang w:eastAsia="zh-TW"/>
        </w:rPr>
      </w:pPr>
    </w:p>
    <w:p w14:paraId="214F6EA3" w14:textId="77777777" w:rsidR="00D279E4" w:rsidRPr="00F00E5E" w:rsidRDefault="008A7510" w:rsidP="00057C29">
      <w:pPr>
        <w:ind w:firstLineChars="300" w:firstLine="661"/>
        <w:rPr>
          <w:rFonts w:eastAsia="新細明體"/>
          <w:b/>
          <w:kern w:val="2"/>
          <w:sz w:val="22"/>
          <w:szCs w:val="22"/>
          <w:lang w:eastAsia="zh-TW"/>
        </w:rPr>
      </w:pPr>
      <w:r w:rsidRPr="00F00E5E">
        <w:rPr>
          <w:rFonts w:eastAsia="新細明體"/>
          <w:b/>
          <w:kern w:val="2"/>
          <w:sz w:val="22"/>
          <w:szCs w:val="22"/>
          <w:lang w:eastAsia="zh-TW"/>
        </w:rPr>
        <w:t>Fig. 2</w:t>
      </w:r>
      <w:r w:rsidR="002A3944" w:rsidRPr="00F00E5E">
        <w:rPr>
          <w:rFonts w:eastAsia="新細明體"/>
          <w:b/>
          <w:kern w:val="2"/>
          <w:sz w:val="22"/>
          <w:szCs w:val="22"/>
          <w:lang w:eastAsia="zh-TW"/>
        </w:rPr>
        <w:t>:</w:t>
      </w:r>
      <w:r w:rsidR="00057C29">
        <w:rPr>
          <w:rFonts w:eastAsia="新細明體"/>
          <w:b/>
          <w:kern w:val="2"/>
          <w:sz w:val="22"/>
          <w:szCs w:val="22"/>
          <w:lang w:eastAsia="zh-TW"/>
        </w:rPr>
        <w:t xml:space="preserve"> </w:t>
      </w:r>
      <w:r w:rsidR="002A3944" w:rsidRPr="00F00E5E">
        <w:rPr>
          <w:rFonts w:eastAsia="新細明體"/>
          <w:b/>
          <w:kern w:val="2"/>
          <w:sz w:val="22"/>
          <w:szCs w:val="22"/>
          <w:lang w:eastAsia="zh-TW"/>
        </w:rPr>
        <w:t xml:space="preserve">Example of SL </w:t>
      </w:r>
      <w:r w:rsidR="00D87C6D" w:rsidRPr="00F00E5E">
        <w:rPr>
          <w:rFonts w:eastAsia="新細明體"/>
          <w:b/>
          <w:kern w:val="2"/>
          <w:sz w:val="22"/>
          <w:szCs w:val="22"/>
          <w:lang w:eastAsia="zh-TW"/>
        </w:rPr>
        <w:t xml:space="preserve">feedback transmission in out of </w:t>
      </w:r>
      <w:r w:rsidR="002A3944" w:rsidRPr="00F00E5E">
        <w:rPr>
          <w:rFonts w:eastAsia="新細明體"/>
          <w:b/>
          <w:kern w:val="2"/>
          <w:sz w:val="22"/>
          <w:szCs w:val="22"/>
          <w:lang w:eastAsia="zh-TW"/>
        </w:rPr>
        <w:t xml:space="preserve">coverage </w:t>
      </w:r>
      <w:r w:rsidR="00ED11A9" w:rsidRPr="00F00E5E">
        <w:rPr>
          <w:rFonts w:eastAsia="新細明體"/>
          <w:b/>
          <w:kern w:val="2"/>
          <w:sz w:val="22"/>
          <w:szCs w:val="22"/>
          <w:lang w:eastAsia="zh-TW"/>
        </w:rPr>
        <w:t>with source ID</w:t>
      </w:r>
      <w:r w:rsidR="00F00E5E" w:rsidRPr="00F00E5E">
        <w:rPr>
          <w:rFonts w:eastAsia="新細明體"/>
          <w:b/>
          <w:kern w:val="2"/>
          <w:sz w:val="22"/>
          <w:szCs w:val="22"/>
          <w:lang w:eastAsia="zh-TW"/>
        </w:rPr>
        <w:t xml:space="preserve"> </w:t>
      </w:r>
    </w:p>
    <w:p w14:paraId="58B50D70" w14:textId="02860C05" w:rsidR="00BE4035" w:rsidRPr="004F1130" w:rsidRDefault="003A4029" w:rsidP="00973EAD">
      <w:pPr>
        <w:tabs>
          <w:tab w:val="num" w:pos="2160"/>
        </w:tabs>
        <w:overflowPunct/>
        <w:autoSpaceDE/>
        <w:autoSpaceDN/>
        <w:adjustRightInd/>
        <w:jc w:val="both"/>
        <w:rPr>
          <w:rFonts w:eastAsia="新細明體"/>
          <w:b/>
          <w:kern w:val="2"/>
          <w:lang w:eastAsia="zh-TW"/>
        </w:rPr>
      </w:pPr>
      <w:r w:rsidRPr="00C947BA">
        <w:rPr>
          <w:rFonts w:eastAsia="新細明體"/>
          <w:b/>
          <w:kern w:val="2"/>
          <w:lang w:eastAsia="zh-TW"/>
        </w:rPr>
        <w:t xml:space="preserve">Proposal </w:t>
      </w:r>
      <w:r w:rsidR="00CC1F39">
        <w:rPr>
          <w:rFonts w:eastAsia="新細明體"/>
          <w:b/>
          <w:kern w:val="2"/>
          <w:lang w:eastAsia="zh-TW"/>
        </w:rPr>
        <w:t>6</w:t>
      </w:r>
      <w:r w:rsidR="00B46D49">
        <w:rPr>
          <w:rFonts w:eastAsia="新細明體"/>
          <w:b/>
          <w:kern w:val="2"/>
          <w:lang w:eastAsia="zh-TW"/>
        </w:rPr>
        <w:t>:</w:t>
      </w:r>
      <w:r w:rsidRPr="00C947BA">
        <w:rPr>
          <w:rFonts w:eastAsia="新細明體"/>
          <w:b/>
          <w:kern w:val="2"/>
          <w:lang w:eastAsia="zh-TW"/>
        </w:rPr>
        <w:t xml:space="preserve"> If </w:t>
      </w:r>
      <w:r w:rsidR="001B65A1">
        <w:rPr>
          <w:rFonts w:eastAsia="新細明體"/>
          <w:b/>
          <w:kern w:val="2"/>
          <w:lang w:eastAsia="zh-TW"/>
        </w:rPr>
        <w:t>NR sidelink m</w:t>
      </w:r>
      <w:r w:rsidR="001B65A1" w:rsidRPr="00C947BA">
        <w:rPr>
          <w:rFonts w:eastAsia="新細明體"/>
          <w:b/>
          <w:kern w:val="2"/>
          <w:lang w:eastAsia="zh-TW"/>
        </w:rPr>
        <w:t>ode</w:t>
      </w:r>
      <w:r w:rsidR="001B65A1">
        <w:rPr>
          <w:rFonts w:eastAsia="新細明體"/>
          <w:b/>
          <w:kern w:val="2"/>
          <w:lang w:eastAsia="zh-TW"/>
        </w:rPr>
        <w:t xml:space="preserve"> 2</w:t>
      </w:r>
      <w:r w:rsidR="00903A24">
        <w:rPr>
          <w:rFonts w:eastAsia="新細明體"/>
          <w:b/>
          <w:kern w:val="2"/>
          <w:lang w:eastAsia="zh-TW"/>
        </w:rPr>
        <w:t xml:space="preserve"> is also </w:t>
      </w:r>
      <w:r w:rsidRPr="00C947BA">
        <w:rPr>
          <w:rFonts w:eastAsia="新細明體"/>
          <w:b/>
          <w:kern w:val="2"/>
          <w:lang w:eastAsia="zh-TW"/>
        </w:rPr>
        <w:t xml:space="preserve">applied to sidelink transmission and corresponding feedback transmission, a sidelink transmitter UE may inform its own ID to a sidelink receiver </w:t>
      </w:r>
      <w:r w:rsidR="004F60A5">
        <w:rPr>
          <w:rFonts w:eastAsia="新細明體" w:hint="eastAsia"/>
          <w:b/>
          <w:kern w:val="2"/>
          <w:lang w:eastAsia="zh-TW"/>
        </w:rPr>
        <w:t>UE</w:t>
      </w:r>
      <w:r w:rsidRPr="00C947BA">
        <w:rPr>
          <w:rFonts w:eastAsia="新細明體" w:hint="eastAsia"/>
          <w:b/>
          <w:kern w:val="2"/>
          <w:lang w:eastAsia="zh-TW"/>
        </w:rPr>
        <w:t>.</w:t>
      </w:r>
      <w:r w:rsidRPr="00C947BA">
        <w:rPr>
          <w:rFonts w:eastAsia="新細明體"/>
          <w:b/>
          <w:kern w:val="2"/>
          <w:lang w:eastAsia="zh-TW"/>
        </w:rPr>
        <w:t xml:space="preserve"> </w:t>
      </w:r>
    </w:p>
    <w:p w14:paraId="34D157A2" w14:textId="77777777" w:rsidR="00EC3224" w:rsidRPr="0077190D" w:rsidRDefault="00EC3224" w:rsidP="00861F8B">
      <w:pPr>
        <w:pStyle w:val="1"/>
      </w:pPr>
      <w:bookmarkStart w:id="0" w:name="_Toc481772604"/>
      <w:bookmarkStart w:id="1" w:name="_Toc481772836"/>
      <w:bookmarkStart w:id="2" w:name="_Toc465868502"/>
      <w:bookmarkStart w:id="3" w:name="_Toc466027731"/>
      <w:bookmarkStart w:id="4" w:name="_Toc466028398"/>
      <w:bookmarkStart w:id="5" w:name="_Toc465868504"/>
      <w:bookmarkStart w:id="6" w:name="_Toc466027733"/>
      <w:bookmarkStart w:id="7" w:name="_Toc466028400"/>
      <w:bookmarkEnd w:id="0"/>
      <w:bookmarkEnd w:id="1"/>
      <w:bookmarkEnd w:id="2"/>
      <w:bookmarkEnd w:id="3"/>
      <w:bookmarkEnd w:id="4"/>
      <w:bookmarkEnd w:id="5"/>
      <w:bookmarkEnd w:id="6"/>
      <w:bookmarkEnd w:id="7"/>
      <w:r w:rsidRPr="0077190D">
        <w:t xml:space="preserve">Conclusion </w:t>
      </w:r>
    </w:p>
    <w:p w14:paraId="5E1BA270" w14:textId="77777777" w:rsidR="00301E84" w:rsidRDefault="00301E84" w:rsidP="00C947BA">
      <w:pPr>
        <w:pStyle w:val="-11"/>
        <w:ind w:left="0"/>
        <w:jc w:val="both"/>
        <w:rPr>
          <w:rFonts w:ascii="Times New Roman" w:eastAsia="新細明體" w:hAnsi="Times New Roman"/>
          <w:kern w:val="2"/>
          <w:sz w:val="20"/>
          <w:szCs w:val="24"/>
          <w:lang w:eastAsia="zh-TW"/>
        </w:rPr>
      </w:pPr>
      <w:r w:rsidRPr="00C947BA">
        <w:rPr>
          <w:rFonts w:ascii="Times New Roman" w:eastAsia="新細明體" w:hAnsi="Times New Roman"/>
          <w:kern w:val="2"/>
          <w:sz w:val="20"/>
          <w:szCs w:val="24"/>
          <w:lang w:eastAsia="zh-TW"/>
        </w:rPr>
        <w:t>In this contribution, the following issues are discussed and should be studied for the design are as follows,</w:t>
      </w:r>
    </w:p>
    <w:p w14:paraId="6533928E" w14:textId="512E8431" w:rsidR="00FD4BA3" w:rsidRDefault="00FD4BA3" w:rsidP="00FD4BA3">
      <w:pPr>
        <w:tabs>
          <w:tab w:val="num" w:pos="2160"/>
        </w:tabs>
        <w:jc w:val="both"/>
        <w:rPr>
          <w:rFonts w:eastAsia="新細明體"/>
          <w:b/>
          <w:kern w:val="2"/>
          <w:lang w:eastAsia="zh-TW"/>
        </w:rPr>
      </w:pPr>
      <w:r w:rsidRPr="00FD4BA3">
        <w:rPr>
          <w:rFonts w:eastAsia="新細明體"/>
          <w:b/>
          <w:kern w:val="2"/>
          <w:lang w:eastAsia="zh-TW"/>
        </w:rPr>
        <w:t>Proposal 1: There could be multiple types of feedback information desired to be supported in sidelink unicast and groupcast, such as modulation and coding scheme (MCS) and/or number repetition, or sidelink (SL) measurement results.</w:t>
      </w:r>
    </w:p>
    <w:p w14:paraId="009227BE" w14:textId="36C08588" w:rsidR="00CC1F39" w:rsidRPr="00CC1F39" w:rsidRDefault="00CC1F39" w:rsidP="00FD4BA3">
      <w:pPr>
        <w:tabs>
          <w:tab w:val="num" w:pos="2160"/>
        </w:tabs>
        <w:jc w:val="both"/>
        <w:rPr>
          <w:rFonts w:eastAsia="新細明體" w:hint="eastAsia"/>
          <w:b/>
          <w:kern w:val="2"/>
          <w:lang w:eastAsia="zh-TW"/>
        </w:rPr>
      </w:pPr>
      <w:r>
        <w:rPr>
          <w:rFonts w:eastAsia="新細明體"/>
          <w:b/>
          <w:kern w:val="2"/>
          <w:lang w:eastAsia="zh-TW"/>
        </w:rPr>
        <w:t>Proposal 2</w:t>
      </w:r>
      <w:r w:rsidRPr="00CC1F39">
        <w:rPr>
          <w:rFonts w:eastAsia="新細明體"/>
          <w:b/>
          <w:kern w:val="2"/>
          <w:lang w:eastAsia="zh-TW"/>
        </w:rPr>
        <w:t>: Due to the blockage and shadowing from the amount of building, TX-RX geographical distance may not be suitable to determine to send HARQ feedback or not. For our point of view, L1-RSRP may also be considered for HARQ feedback.</w:t>
      </w:r>
    </w:p>
    <w:p w14:paraId="3015D566" w14:textId="35B885D5" w:rsidR="00EE1BE1" w:rsidRPr="00EE1BE1" w:rsidRDefault="00CC1F39" w:rsidP="00FD4BA3">
      <w:pPr>
        <w:tabs>
          <w:tab w:val="num" w:pos="2160"/>
        </w:tabs>
        <w:jc w:val="both"/>
        <w:rPr>
          <w:rFonts w:eastAsia="新細明體"/>
          <w:b/>
          <w:kern w:val="2"/>
          <w:lang w:eastAsia="zh-TW"/>
        </w:rPr>
      </w:pPr>
      <w:r>
        <w:rPr>
          <w:rFonts w:eastAsia="新細明體"/>
          <w:b/>
          <w:kern w:val="2"/>
          <w:lang w:eastAsia="zh-TW"/>
        </w:rPr>
        <w:t>Proposal 3</w:t>
      </w:r>
      <w:r w:rsidR="00EE1BE1">
        <w:rPr>
          <w:rFonts w:eastAsia="新細明體"/>
          <w:b/>
          <w:kern w:val="2"/>
          <w:lang w:eastAsia="zh-TW"/>
        </w:rPr>
        <w:t xml:space="preserve">: </w:t>
      </w:r>
      <w:r w:rsidR="00EE1BE1" w:rsidRPr="001B6EBA">
        <w:rPr>
          <w:rFonts w:eastAsia="新細明體"/>
          <w:b/>
          <w:kern w:val="2"/>
          <w:lang w:eastAsia="zh-TW"/>
        </w:rPr>
        <w:t>If the RX UE knows its location but cannot decode the SCI payload, one possible solution is to utilize network-assisted location information from higher layers. In this way, the RX UE can obtain the location information of the TX UE.</w:t>
      </w:r>
    </w:p>
    <w:p w14:paraId="5F8C629F" w14:textId="2AD6844A" w:rsidR="00FD4BA3" w:rsidRDefault="00FD4BA3" w:rsidP="00FD4BA3">
      <w:pPr>
        <w:jc w:val="both"/>
        <w:rPr>
          <w:rFonts w:eastAsia="新細明體"/>
          <w:b/>
          <w:kern w:val="2"/>
          <w:lang w:eastAsia="zh-TW"/>
        </w:rPr>
      </w:pPr>
      <w:r>
        <w:rPr>
          <w:rFonts w:eastAsia="新細明體"/>
          <w:b/>
          <w:kern w:val="2"/>
          <w:lang w:eastAsia="zh-TW"/>
        </w:rPr>
        <w:t xml:space="preserve">Proposal </w:t>
      </w:r>
      <w:r w:rsidR="00CC1F39">
        <w:rPr>
          <w:rFonts w:eastAsia="新細明體"/>
          <w:b/>
          <w:kern w:val="2"/>
          <w:lang w:eastAsia="zh-TW"/>
        </w:rPr>
        <w:t>4</w:t>
      </w:r>
      <w:r w:rsidRPr="00623ABF">
        <w:rPr>
          <w:rFonts w:eastAsia="新細明體"/>
          <w:b/>
          <w:kern w:val="2"/>
          <w:lang w:eastAsia="zh-TW"/>
        </w:rPr>
        <w:t>: A gNB is able to configure resources for groupcast sidelink communication.  In this case, when a transmitter UE wishes to perform sidelink transmission to another UE, this transmitter UE may request resources for sidelink transmission from a gNB.</w:t>
      </w:r>
    </w:p>
    <w:p w14:paraId="27B0455B" w14:textId="30F609C5" w:rsidR="00FD4BA3" w:rsidRPr="00745F64" w:rsidRDefault="00FD4BA3" w:rsidP="00FD4BA3">
      <w:pPr>
        <w:jc w:val="both"/>
        <w:rPr>
          <w:rFonts w:eastAsia="新細明體"/>
          <w:b/>
          <w:kern w:val="2"/>
          <w:lang w:eastAsia="zh-TW"/>
        </w:rPr>
      </w:pPr>
      <w:r>
        <w:rPr>
          <w:rFonts w:eastAsia="新細明體"/>
          <w:b/>
          <w:kern w:val="2"/>
          <w:lang w:eastAsia="zh-TW"/>
        </w:rPr>
        <w:t xml:space="preserve">Proposal </w:t>
      </w:r>
      <w:r w:rsidR="00CC1F39">
        <w:rPr>
          <w:rFonts w:eastAsia="新細明體"/>
          <w:b/>
          <w:kern w:val="2"/>
          <w:lang w:eastAsia="zh-TW"/>
        </w:rPr>
        <w:t>5</w:t>
      </w:r>
      <w:r w:rsidRPr="00916399">
        <w:rPr>
          <w:rFonts w:eastAsia="新細明體" w:hint="eastAsia"/>
          <w:b/>
          <w:kern w:val="2"/>
          <w:lang w:eastAsia="zh-TW"/>
        </w:rPr>
        <w:t>:</w:t>
      </w:r>
      <w:r w:rsidRPr="00916399">
        <w:rPr>
          <w:rFonts w:eastAsia="新細明體"/>
          <w:b/>
          <w:kern w:val="2"/>
          <w:lang w:eastAsia="zh-TW"/>
        </w:rPr>
        <w:t xml:space="preserve"> A sidelink </w:t>
      </w:r>
      <w:r w:rsidR="00290A13" w:rsidRPr="00290A13">
        <w:rPr>
          <w:rFonts w:eastAsia="新細明體"/>
          <w:b/>
          <w:kern w:val="2"/>
          <w:lang w:eastAsia="zh-TW"/>
        </w:rPr>
        <w:t xml:space="preserve">source ID </w:t>
      </w:r>
      <w:r w:rsidRPr="00916399">
        <w:rPr>
          <w:rFonts w:eastAsia="新細明體"/>
          <w:b/>
          <w:kern w:val="2"/>
          <w:lang w:eastAsia="zh-TW"/>
        </w:rPr>
        <w:t xml:space="preserve">should be considered for feedback transmission procedure.  A gNB can signal a sidelink </w:t>
      </w:r>
      <w:r w:rsidR="00290A13" w:rsidRPr="00290A13">
        <w:rPr>
          <w:rFonts w:eastAsia="新細明體"/>
          <w:b/>
          <w:kern w:val="2"/>
          <w:lang w:eastAsia="zh-TW"/>
        </w:rPr>
        <w:t xml:space="preserve">source ID </w:t>
      </w:r>
      <w:r w:rsidRPr="00916399">
        <w:rPr>
          <w:rFonts w:eastAsia="新細明體"/>
          <w:b/>
          <w:kern w:val="2"/>
          <w:lang w:eastAsia="zh-TW"/>
        </w:rPr>
        <w:t>to a sidelink receiver UE through Uu link and sidelink transmit for in-coverage scenario</w:t>
      </w:r>
    </w:p>
    <w:p w14:paraId="30617480" w14:textId="016750FE" w:rsidR="00FD4BA3" w:rsidRPr="00FD4BA3" w:rsidRDefault="00CC1F39" w:rsidP="00FD4BA3">
      <w:pPr>
        <w:tabs>
          <w:tab w:val="num" w:pos="2160"/>
        </w:tabs>
        <w:overflowPunct/>
        <w:autoSpaceDE/>
        <w:autoSpaceDN/>
        <w:adjustRightInd/>
        <w:jc w:val="both"/>
        <w:rPr>
          <w:rFonts w:eastAsia="新細明體"/>
          <w:b/>
          <w:kern w:val="2"/>
          <w:lang w:eastAsia="zh-TW"/>
        </w:rPr>
      </w:pPr>
      <w:r>
        <w:rPr>
          <w:rFonts w:eastAsia="新細明體"/>
          <w:b/>
          <w:kern w:val="2"/>
          <w:lang w:eastAsia="zh-TW"/>
        </w:rPr>
        <w:t>Proposal 6</w:t>
      </w:r>
      <w:bookmarkStart w:id="8" w:name="_GoBack"/>
      <w:bookmarkEnd w:id="8"/>
      <w:r w:rsidR="00FD4BA3">
        <w:rPr>
          <w:rFonts w:eastAsia="新細明體" w:hint="eastAsia"/>
          <w:b/>
          <w:kern w:val="2"/>
          <w:lang w:eastAsia="zh-TW"/>
        </w:rPr>
        <w:t>:</w:t>
      </w:r>
      <w:r w:rsidR="00FD4BA3" w:rsidRPr="00C947BA">
        <w:rPr>
          <w:rFonts w:eastAsia="新細明體"/>
          <w:b/>
          <w:kern w:val="2"/>
          <w:lang w:eastAsia="zh-TW"/>
        </w:rPr>
        <w:t xml:space="preserve"> If </w:t>
      </w:r>
      <w:r w:rsidR="00FD4BA3">
        <w:rPr>
          <w:rFonts w:eastAsia="新細明體"/>
          <w:b/>
          <w:kern w:val="2"/>
          <w:lang w:eastAsia="zh-TW"/>
        </w:rPr>
        <w:t>NR sidelink m</w:t>
      </w:r>
      <w:r w:rsidR="00FD4BA3" w:rsidRPr="00C947BA">
        <w:rPr>
          <w:rFonts w:eastAsia="新細明體"/>
          <w:b/>
          <w:kern w:val="2"/>
          <w:lang w:eastAsia="zh-TW"/>
        </w:rPr>
        <w:t>ode</w:t>
      </w:r>
      <w:r w:rsidR="00FD4BA3">
        <w:rPr>
          <w:rFonts w:eastAsia="新細明體"/>
          <w:b/>
          <w:kern w:val="2"/>
          <w:lang w:eastAsia="zh-TW"/>
        </w:rPr>
        <w:t xml:space="preserve"> 2</w:t>
      </w:r>
      <w:r w:rsidR="00FD4BA3" w:rsidRPr="00C947BA">
        <w:rPr>
          <w:rFonts w:eastAsia="新細明體"/>
          <w:b/>
          <w:kern w:val="2"/>
          <w:lang w:eastAsia="zh-TW"/>
        </w:rPr>
        <w:t xml:space="preserve"> is </w:t>
      </w:r>
      <w:r w:rsidR="00903A24">
        <w:rPr>
          <w:rFonts w:eastAsia="新細明體"/>
          <w:b/>
          <w:kern w:val="2"/>
          <w:lang w:eastAsia="zh-TW"/>
        </w:rPr>
        <w:t>also</w:t>
      </w:r>
      <w:r w:rsidR="00FD4BA3" w:rsidRPr="00C947BA">
        <w:rPr>
          <w:rFonts w:eastAsia="新細明體"/>
          <w:b/>
          <w:kern w:val="2"/>
          <w:lang w:eastAsia="zh-TW"/>
        </w:rPr>
        <w:t xml:space="preserve"> applied to sidelink transmission and corresponding feedback transmission, a sidelink transmitter UE may inform its own ID to a sidelink receiver </w:t>
      </w:r>
      <w:r w:rsidR="00FD4BA3">
        <w:rPr>
          <w:rFonts w:eastAsia="新細明體" w:hint="eastAsia"/>
          <w:b/>
          <w:kern w:val="2"/>
          <w:lang w:eastAsia="zh-TW"/>
        </w:rPr>
        <w:t>UE</w:t>
      </w:r>
      <w:r w:rsidR="00FD4BA3" w:rsidRPr="00C947BA">
        <w:rPr>
          <w:rFonts w:eastAsia="新細明體" w:hint="eastAsia"/>
          <w:b/>
          <w:kern w:val="2"/>
          <w:lang w:eastAsia="zh-TW"/>
        </w:rPr>
        <w:t>.</w:t>
      </w:r>
      <w:r w:rsidR="00FD4BA3" w:rsidRPr="00C947BA">
        <w:rPr>
          <w:rFonts w:eastAsia="新細明體"/>
          <w:b/>
          <w:kern w:val="2"/>
          <w:lang w:eastAsia="zh-TW"/>
        </w:rPr>
        <w:t xml:space="preserve"> </w:t>
      </w:r>
    </w:p>
    <w:p w14:paraId="25BF0E12" w14:textId="77777777" w:rsidR="00EC3224" w:rsidRPr="0077190D" w:rsidRDefault="00EC3224" w:rsidP="00861F8B">
      <w:pPr>
        <w:pStyle w:val="1"/>
      </w:pPr>
      <w:r w:rsidRPr="0077190D">
        <w:t xml:space="preserve">References </w:t>
      </w:r>
    </w:p>
    <w:p w14:paraId="626F7893" w14:textId="77777777" w:rsidR="00800059" w:rsidRDefault="00800059" w:rsidP="00BB25A3">
      <w:pPr>
        <w:pStyle w:val="Reference"/>
        <w:numPr>
          <w:ilvl w:val="0"/>
          <w:numId w:val="0"/>
        </w:numPr>
        <w:spacing w:after="120"/>
        <w:ind w:right="0"/>
        <w:jc w:val="both"/>
        <w:rPr>
          <w:rFonts w:eastAsia="新細明體"/>
          <w:sz w:val="20"/>
          <w:lang w:val="en-US" w:eastAsia="zh-TW"/>
        </w:rPr>
      </w:pPr>
      <w:r w:rsidRPr="00800059">
        <w:rPr>
          <w:rFonts w:eastAsia="新細明體"/>
          <w:sz w:val="20"/>
          <w:lang w:val="en-US" w:eastAsia="zh-TW"/>
        </w:rPr>
        <w:t xml:space="preserve">[1] Chairman notes, 3GPP RAN1 #98bis, Oct. 14th – 20th, 2019. </w:t>
      </w:r>
    </w:p>
    <w:p w14:paraId="5D747C5A" w14:textId="66219EB9" w:rsidR="00427DEF" w:rsidRDefault="005B705D"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[2</w:t>
      </w:r>
      <w:r w:rsidR="00427DEF" w:rsidRPr="00F34D9D">
        <w:rPr>
          <w:rFonts w:eastAsia="新細明體"/>
          <w:sz w:val="20"/>
          <w:lang w:val="en-US" w:eastAsia="zh-TW"/>
        </w:rPr>
        <w:t>]</w:t>
      </w:r>
      <w:r w:rsidR="00427DEF" w:rsidRPr="00427DEF">
        <w:rPr>
          <w:rFonts w:eastAsia="新細明體"/>
          <w:sz w:val="20"/>
          <w:lang w:val="en-US" w:eastAsia="zh-TW"/>
        </w:rPr>
        <w:t xml:space="preserve"> Chairman notes, 3GPP RAN1 #95, November. 12th – 16th, 2018.</w:t>
      </w:r>
    </w:p>
    <w:p w14:paraId="58D37F61" w14:textId="1A63F6B4" w:rsidR="00C27F3E" w:rsidRDefault="005B705D" w:rsidP="00291532">
      <w:pPr>
        <w:pStyle w:val="Reference"/>
        <w:numPr>
          <w:ilvl w:val="0"/>
          <w:numId w:val="0"/>
        </w:numPr>
        <w:spacing w:after="120"/>
        <w:ind w:right="0"/>
        <w:jc w:val="both"/>
        <w:rPr>
          <w:rFonts w:eastAsia="新細明體"/>
          <w:sz w:val="20"/>
          <w:lang w:val="en-US" w:eastAsia="zh-TW"/>
        </w:rPr>
      </w:pPr>
      <w:r>
        <w:rPr>
          <w:rFonts w:eastAsia="新細明體"/>
          <w:sz w:val="20"/>
          <w:lang w:val="en-US" w:eastAsia="zh-TW"/>
        </w:rPr>
        <w:t>[3</w:t>
      </w:r>
      <w:r w:rsidR="00C27F3E" w:rsidRPr="00C27F3E">
        <w:rPr>
          <w:rFonts w:eastAsia="新細明體"/>
          <w:sz w:val="20"/>
          <w:lang w:val="en-US" w:eastAsia="zh-TW"/>
        </w:rPr>
        <w:t>] Chairman notes, 3GPP RAN1 ad hoc meeting 1901, January. 21st – 25th, 2019.</w:t>
      </w:r>
    </w:p>
    <w:p w14:paraId="1A34AF2C" w14:textId="00BB9717" w:rsidR="00C34060" w:rsidRDefault="005B705D" w:rsidP="00C34060">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lastRenderedPageBreak/>
        <w:t>[4</w:t>
      </w:r>
      <w:r w:rsidR="00C34060">
        <w:rPr>
          <w:rFonts w:eastAsia="新細明體"/>
          <w:color w:val="000000"/>
          <w:sz w:val="20"/>
          <w:szCs w:val="24"/>
          <w:lang w:val="en-US" w:eastAsia="zh-TW"/>
        </w:rPr>
        <w:t xml:space="preserve">] </w:t>
      </w:r>
      <w:r w:rsidR="00C34060" w:rsidRPr="00261A51">
        <w:rPr>
          <w:rFonts w:eastAsia="新細明體"/>
          <w:color w:val="000000"/>
          <w:sz w:val="20"/>
          <w:szCs w:val="24"/>
          <w:lang w:val="en-US" w:eastAsia="zh-TW"/>
        </w:rPr>
        <w:t>Chairman notes, 3GPP RAN1 #9</w:t>
      </w:r>
      <w:r w:rsidR="00C34060">
        <w:rPr>
          <w:rFonts w:eastAsia="新細明體"/>
          <w:color w:val="000000"/>
          <w:sz w:val="20"/>
          <w:szCs w:val="24"/>
          <w:lang w:val="en-US" w:eastAsia="zh-TW"/>
        </w:rPr>
        <w:t>8</w:t>
      </w:r>
      <w:r w:rsidR="00C34060" w:rsidRPr="00261A51">
        <w:rPr>
          <w:rFonts w:eastAsia="新細明體"/>
          <w:color w:val="000000"/>
          <w:sz w:val="20"/>
          <w:szCs w:val="24"/>
          <w:lang w:val="en-US" w:eastAsia="zh-TW"/>
        </w:rPr>
        <w:t xml:space="preserve">, </w:t>
      </w:r>
      <w:r w:rsidR="00C34060">
        <w:rPr>
          <w:rFonts w:eastAsia="新細明體"/>
          <w:color w:val="000000"/>
          <w:sz w:val="20"/>
          <w:szCs w:val="24"/>
          <w:lang w:val="en-US" w:eastAsia="zh-TW"/>
        </w:rPr>
        <w:t>August. 26th – 30th, 2019</w:t>
      </w:r>
      <w:r w:rsidR="00C34060" w:rsidRPr="00261A51">
        <w:rPr>
          <w:rFonts w:eastAsia="新細明體"/>
          <w:color w:val="000000"/>
          <w:sz w:val="20"/>
          <w:szCs w:val="24"/>
          <w:lang w:val="en-US" w:eastAsia="zh-TW"/>
        </w:rPr>
        <w:t>.</w:t>
      </w:r>
    </w:p>
    <w:p w14:paraId="44CAA1A7" w14:textId="2D366104" w:rsidR="00DF3436" w:rsidRPr="002365B6" w:rsidRDefault="00DF3436" w:rsidP="00C34060">
      <w:pPr>
        <w:pStyle w:val="Reference"/>
        <w:numPr>
          <w:ilvl w:val="0"/>
          <w:numId w:val="0"/>
        </w:numPr>
        <w:spacing w:after="120"/>
        <w:ind w:right="0"/>
        <w:jc w:val="both"/>
        <w:rPr>
          <w:rFonts w:eastAsia="新細明體"/>
          <w:sz w:val="20"/>
          <w:lang w:val="en-US" w:eastAsia="zh-TW"/>
        </w:rPr>
      </w:pPr>
    </w:p>
    <w:sectPr w:rsidR="00DF3436" w:rsidRPr="002365B6" w:rsidSect="00354E0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0B9716" w14:textId="77777777" w:rsidR="00BE1CA3" w:rsidRDefault="00BE1CA3" w:rsidP="002C30A2">
      <w:pPr>
        <w:spacing w:after="0"/>
      </w:pPr>
      <w:r>
        <w:separator/>
      </w:r>
    </w:p>
  </w:endnote>
  <w:endnote w:type="continuationSeparator" w:id="0">
    <w:p w14:paraId="430846F0" w14:textId="77777777" w:rsidR="00BE1CA3" w:rsidRDefault="00BE1CA3"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97C67" w14:textId="77777777" w:rsidR="00BE1CA3" w:rsidRDefault="00BE1CA3" w:rsidP="002C30A2">
      <w:pPr>
        <w:spacing w:after="0"/>
      </w:pPr>
      <w:r>
        <w:separator/>
      </w:r>
    </w:p>
  </w:footnote>
  <w:footnote w:type="continuationSeparator" w:id="0">
    <w:p w14:paraId="7EAFC016" w14:textId="77777777" w:rsidR="00BE1CA3" w:rsidRDefault="00BE1CA3" w:rsidP="002C30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8492E"/>
    <w:multiLevelType w:val="hybridMultilevel"/>
    <w:tmpl w:val="3FAABA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536FD"/>
    <w:multiLevelType w:val="hybridMultilevel"/>
    <w:tmpl w:val="881287F4"/>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5C3FD1"/>
    <w:multiLevelType w:val="hybridMultilevel"/>
    <w:tmpl w:val="BDC6E848"/>
    <w:lvl w:ilvl="0" w:tplc="AAF27A3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2D0B2BE4"/>
    <w:multiLevelType w:val="hybridMultilevel"/>
    <w:tmpl w:val="FC4ED2A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03F66B0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3876501D"/>
    <w:multiLevelType w:val="hybridMultilevel"/>
    <w:tmpl w:val="6E820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3B7C4447"/>
    <w:multiLevelType w:val="hybridMultilevel"/>
    <w:tmpl w:val="2DB24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0136E9"/>
    <w:multiLevelType w:val="hybridMultilevel"/>
    <w:tmpl w:val="854C2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9C219F"/>
    <w:multiLevelType w:val="hybridMultilevel"/>
    <w:tmpl w:val="F6468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F74DAA"/>
    <w:multiLevelType w:val="hybridMultilevel"/>
    <w:tmpl w:val="926A6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5A5A7D"/>
    <w:multiLevelType w:val="hybridMultilevel"/>
    <w:tmpl w:val="1C4E2336"/>
    <w:lvl w:ilvl="0" w:tplc="4A5AAF76">
      <w:start w:val="1"/>
      <w:numFmt w:val="decimal"/>
      <w:pStyle w:val="1"/>
      <w:lvlText w:val="%1."/>
      <w:lvlJc w:val="left"/>
      <w:pPr>
        <w:ind w:left="360" w:hanging="360"/>
      </w:pPr>
      <w:rPr>
        <w:rFonts w:hint="default"/>
      </w:rPr>
    </w:lvl>
    <w:lvl w:ilvl="1" w:tplc="04090019">
      <w:start w:val="1"/>
      <w:numFmt w:val="ideographTraditional"/>
      <w:pStyle w:val="2"/>
      <w:lvlText w:val="%2、"/>
      <w:lvlJc w:val="left"/>
      <w:pPr>
        <w:ind w:left="960" w:hanging="480"/>
      </w:pPr>
    </w:lvl>
    <w:lvl w:ilvl="2" w:tplc="0409001B" w:tentative="1">
      <w:start w:val="1"/>
      <w:numFmt w:val="lowerRoman"/>
      <w:pStyle w:val="3"/>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A0D13AB"/>
    <w:multiLevelType w:val="hybridMultilevel"/>
    <w:tmpl w:val="99782E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BB2F36"/>
    <w:multiLevelType w:val="hybridMultilevel"/>
    <w:tmpl w:val="12628240"/>
    <w:lvl w:ilvl="0" w:tplc="60AE8B56">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6"/>
  </w:num>
  <w:num w:numId="2">
    <w:abstractNumId w:val="19"/>
  </w:num>
  <w:num w:numId="3">
    <w:abstractNumId w:val="8"/>
  </w:num>
  <w:num w:numId="4">
    <w:abstractNumId w:val="15"/>
  </w:num>
  <w:num w:numId="5">
    <w:abstractNumId w:val="16"/>
  </w:num>
  <w:num w:numId="6">
    <w:abstractNumId w:val="13"/>
  </w:num>
  <w:num w:numId="7">
    <w:abstractNumId w:val="5"/>
  </w:num>
  <w:num w:numId="8">
    <w:abstractNumId w:val="4"/>
  </w:num>
  <w:num w:numId="9">
    <w:abstractNumId w:val="2"/>
  </w:num>
  <w:num w:numId="10">
    <w:abstractNumId w:val="1"/>
  </w:num>
  <w:num w:numId="11">
    <w:abstractNumId w:val="18"/>
  </w:num>
  <w:num w:numId="12">
    <w:abstractNumId w:val="14"/>
  </w:num>
  <w:num w:numId="13">
    <w:abstractNumId w:val="0"/>
  </w:num>
  <w:num w:numId="14">
    <w:abstractNumId w:val="9"/>
  </w:num>
  <w:num w:numId="15">
    <w:abstractNumId w:val="11"/>
  </w:num>
  <w:num w:numId="16">
    <w:abstractNumId w:val="7"/>
  </w:num>
  <w:num w:numId="17">
    <w:abstractNumId w:val="3"/>
  </w:num>
  <w:num w:numId="18">
    <w:abstractNumId w:val="10"/>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10D8"/>
    <w:rsid w:val="0000225F"/>
    <w:rsid w:val="0000302A"/>
    <w:rsid w:val="00005C6C"/>
    <w:rsid w:val="00007A1A"/>
    <w:rsid w:val="00007A33"/>
    <w:rsid w:val="00010AAC"/>
    <w:rsid w:val="000132E6"/>
    <w:rsid w:val="00013B60"/>
    <w:rsid w:val="0001593B"/>
    <w:rsid w:val="00016AA4"/>
    <w:rsid w:val="00021544"/>
    <w:rsid w:val="00031CFE"/>
    <w:rsid w:val="0003254F"/>
    <w:rsid w:val="00034C50"/>
    <w:rsid w:val="000357B6"/>
    <w:rsid w:val="00035AB7"/>
    <w:rsid w:val="0003614F"/>
    <w:rsid w:val="00040682"/>
    <w:rsid w:val="00040FEE"/>
    <w:rsid w:val="000429E9"/>
    <w:rsid w:val="000465C3"/>
    <w:rsid w:val="00046D1B"/>
    <w:rsid w:val="00052E54"/>
    <w:rsid w:val="00053715"/>
    <w:rsid w:val="00053B6C"/>
    <w:rsid w:val="00057C29"/>
    <w:rsid w:val="000600C5"/>
    <w:rsid w:val="00060CB9"/>
    <w:rsid w:val="000670AB"/>
    <w:rsid w:val="00075F52"/>
    <w:rsid w:val="000777AA"/>
    <w:rsid w:val="0008410A"/>
    <w:rsid w:val="00084A54"/>
    <w:rsid w:val="00085193"/>
    <w:rsid w:val="00086DF8"/>
    <w:rsid w:val="000872A8"/>
    <w:rsid w:val="00092F50"/>
    <w:rsid w:val="0009663F"/>
    <w:rsid w:val="00097527"/>
    <w:rsid w:val="000A117E"/>
    <w:rsid w:val="000A55D8"/>
    <w:rsid w:val="000B1A47"/>
    <w:rsid w:val="000B6457"/>
    <w:rsid w:val="000B7B5F"/>
    <w:rsid w:val="000B7F0E"/>
    <w:rsid w:val="000C5F5D"/>
    <w:rsid w:val="000C771B"/>
    <w:rsid w:val="000C79C8"/>
    <w:rsid w:val="000D3114"/>
    <w:rsid w:val="000D4271"/>
    <w:rsid w:val="000D73A6"/>
    <w:rsid w:val="000E0DE9"/>
    <w:rsid w:val="000E21DE"/>
    <w:rsid w:val="000E28FD"/>
    <w:rsid w:val="000E48F3"/>
    <w:rsid w:val="000E5266"/>
    <w:rsid w:val="000E681C"/>
    <w:rsid w:val="000E7E5E"/>
    <w:rsid w:val="000F12B9"/>
    <w:rsid w:val="000F2911"/>
    <w:rsid w:val="000F2C7F"/>
    <w:rsid w:val="000F2FFF"/>
    <w:rsid w:val="000F35E9"/>
    <w:rsid w:val="000F42B9"/>
    <w:rsid w:val="000F6059"/>
    <w:rsid w:val="0010007C"/>
    <w:rsid w:val="00105481"/>
    <w:rsid w:val="001077D3"/>
    <w:rsid w:val="0011159E"/>
    <w:rsid w:val="00112AE0"/>
    <w:rsid w:val="00115345"/>
    <w:rsid w:val="001156FA"/>
    <w:rsid w:val="001160A8"/>
    <w:rsid w:val="001161C0"/>
    <w:rsid w:val="0012119E"/>
    <w:rsid w:val="0012129C"/>
    <w:rsid w:val="00125898"/>
    <w:rsid w:val="00125A31"/>
    <w:rsid w:val="0012639D"/>
    <w:rsid w:val="00131995"/>
    <w:rsid w:val="00132066"/>
    <w:rsid w:val="0013250E"/>
    <w:rsid w:val="00132EA7"/>
    <w:rsid w:val="001341A6"/>
    <w:rsid w:val="00134C2B"/>
    <w:rsid w:val="001403C4"/>
    <w:rsid w:val="0014229E"/>
    <w:rsid w:val="00143E2B"/>
    <w:rsid w:val="00144032"/>
    <w:rsid w:val="001445B3"/>
    <w:rsid w:val="001456CC"/>
    <w:rsid w:val="00151C50"/>
    <w:rsid w:val="00151E25"/>
    <w:rsid w:val="00152C54"/>
    <w:rsid w:val="001530FF"/>
    <w:rsid w:val="001536A2"/>
    <w:rsid w:val="001601CE"/>
    <w:rsid w:val="001606DE"/>
    <w:rsid w:val="001634BD"/>
    <w:rsid w:val="00170D7E"/>
    <w:rsid w:val="00171A7A"/>
    <w:rsid w:val="00173231"/>
    <w:rsid w:val="00173BC0"/>
    <w:rsid w:val="00175126"/>
    <w:rsid w:val="00184617"/>
    <w:rsid w:val="00185796"/>
    <w:rsid w:val="00186471"/>
    <w:rsid w:val="00187386"/>
    <w:rsid w:val="00187B2E"/>
    <w:rsid w:val="0019786D"/>
    <w:rsid w:val="001A0D01"/>
    <w:rsid w:val="001A1402"/>
    <w:rsid w:val="001A3ACF"/>
    <w:rsid w:val="001A468C"/>
    <w:rsid w:val="001A5A03"/>
    <w:rsid w:val="001A7BAA"/>
    <w:rsid w:val="001B1979"/>
    <w:rsid w:val="001B546B"/>
    <w:rsid w:val="001B65A1"/>
    <w:rsid w:val="001B6EBA"/>
    <w:rsid w:val="001B78EC"/>
    <w:rsid w:val="001C101A"/>
    <w:rsid w:val="001C12C0"/>
    <w:rsid w:val="001C20BB"/>
    <w:rsid w:val="001C7671"/>
    <w:rsid w:val="001C7973"/>
    <w:rsid w:val="001C7E29"/>
    <w:rsid w:val="001E00A4"/>
    <w:rsid w:val="001E22C8"/>
    <w:rsid w:val="001E2751"/>
    <w:rsid w:val="001E3D27"/>
    <w:rsid w:val="001E3FB7"/>
    <w:rsid w:val="001E50DC"/>
    <w:rsid w:val="001E50E3"/>
    <w:rsid w:val="001E7CA0"/>
    <w:rsid w:val="001F0BD2"/>
    <w:rsid w:val="001F37F3"/>
    <w:rsid w:val="00201077"/>
    <w:rsid w:val="00205029"/>
    <w:rsid w:val="002057B2"/>
    <w:rsid w:val="00206E2A"/>
    <w:rsid w:val="00207FAC"/>
    <w:rsid w:val="00210D9F"/>
    <w:rsid w:val="00214ED9"/>
    <w:rsid w:val="00215F17"/>
    <w:rsid w:val="002243A7"/>
    <w:rsid w:val="0022448F"/>
    <w:rsid w:val="002256CD"/>
    <w:rsid w:val="00226225"/>
    <w:rsid w:val="00226E97"/>
    <w:rsid w:val="00232C8C"/>
    <w:rsid w:val="00235DBE"/>
    <w:rsid w:val="002365B6"/>
    <w:rsid w:val="00236CEA"/>
    <w:rsid w:val="0023752B"/>
    <w:rsid w:val="00240761"/>
    <w:rsid w:val="0024375F"/>
    <w:rsid w:val="0024383B"/>
    <w:rsid w:val="00244F25"/>
    <w:rsid w:val="00245F07"/>
    <w:rsid w:val="0024720A"/>
    <w:rsid w:val="0025593D"/>
    <w:rsid w:val="00256160"/>
    <w:rsid w:val="00257FB5"/>
    <w:rsid w:val="00262062"/>
    <w:rsid w:val="002640A9"/>
    <w:rsid w:val="00265F85"/>
    <w:rsid w:val="002662A0"/>
    <w:rsid w:val="002669BE"/>
    <w:rsid w:val="00267101"/>
    <w:rsid w:val="00267979"/>
    <w:rsid w:val="002757EB"/>
    <w:rsid w:val="002766D6"/>
    <w:rsid w:val="00276A42"/>
    <w:rsid w:val="00277121"/>
    <w:rsid w:val="00280B37"/>
    <w:rsid w:val="00282E73"/>
    <w:rsid w:val="00283641"/>
    <w:rsid w:val="002841B3"/>
    <w:rsid w:val="002864E2"/>
    <w:rsid w:val="00287127"/>
    <w:rsid w:val="00290A13"/>
    <w:rsid w:val="00291532"/>
    <w:rsid w:val="00296914"/>
    <w:rsid w:val="002A030B"/>
    <w:rsid w:val="002A063A"/>
    <w:rsid w:val="002A0AEF"/>
    <w:rsid w:val="002A0D67"/>
    <w:rsid w:val="002A3944"/>
    <w:rsid w:val="002A763F"/>
    <w:rsid w:val="002A7F4B"/>
    <w:rsid w:val="002B2444"/>
    <w:rsid w:val="002C16F8"/>
    <w:rsid w:val="002C1701"/>
    <w:rsid w:val="002C30A2"/>
    <w:rsid w:val="002C54CA"/>
    <w:rsid w:val="002C76AC"/>
    <w:rsid w:val="002D07F8"/>
    <w:rsid w:val="002D339B"/>
    <w:rsid w:val="002D699B"/>
    <w:rsid w:val="002D6D7B"/>
    <w:rsid w:val="002D7F6B"/>
    <w:rsid w:val="002E125B"/>
    <w:rsid w:val="002E12C5"/>
    <w:rsid w:val="002E2B00"/>
    <w:rsid w:val="002E4D48"/>
    <w:rsid w:val="002E5FC0"/>
    <w:rsid w:val="002F4C4B"/>
    <w:rsid w:val="002F51C7"/>
    <w:rsid w:val="002F5A5C"/>
    <w:rsid w:val="00300C0F"/>
    <w:rsid w:val="00301E84"/>
    <w:rsid w:val="00307949"/>
    <w:rsid w:val="00314F8E"/>
    <w:rsid w:val="003152A0"/>
    <w:rsid w:val="00320301"/>
    <w:rsid w:val="00322BA0"/>
    <w:rsid w:val="003240D3"/>
    <w:rsid w:val="00324138"/>
    <w:rsid w:val="0032509D"/>
    <w:rsid w:val="00325BAE"/>
    <w:rsid w:val="00325DD8"/>
    <w:rsid w:val="00327A9C"/>
    <w:rsid w:val="0033061D"/>
    <w:rsid w:val="0033270A"/>
    <w:rsid w:val="00332F82"/>
    <w:rsid w:val="003358C9"/>
    <w:rsid w:val="003359EB"/>
    <w:rsid w:val="0034278B"/>
    <w:rsid w:val="00343A09"/>
    <w:rsid w:val="00345576"/>
    <w:rsid w:val="003463F8"/>
    <w:rsid w:val="0034706F"/>
    <w:rsid w:val="00347A1A"/>
    <w:rsid w:val="00347B9A"/>
    <w:rsid w:val="00354E02"/>
    <w:rsid w:val="00356007"/>
    <w:rsid w:val="003579CC"/>
    <w:rsid w:val="00361E4A"/>
    <w:rsid w:val="00363665"/>
    <w:rsid w:val="0037063E"/>
    <w:rsid w:val="00372113"/>
    <w:rsid w:val="00375236"/>
    <w:rsid w:val="003754C7"/>
    <w:rsid w:val="003765ED"/>
    <w:rsid w:val="0037707B"/>
    <w:rsid w:val="00377D16"/>
    <w:rsid w:val="00381705"/>
    <w:rsid w:val="003840EE"/>
    <w:rsid w:val="00384CBE"/>
    <w:rsid w:val="003861CC"/>
    <w:rsid w:val="0038633B"/>
    <w:rsid w:val="00386692"/>
    <w:rsid w:val="00390A9C"/>
    <w:rsid w:val="003911AD"/>
    <w:rsid w:val="0039375C"/>
    <w:rsid w:val="0039518A"/>
    <w:rsid w:val="003A02AE"/>
    <w:rsid w:val="003A2462"/>
    <w:rsid w:val="003A25A9"/>
    <w:rsid w:val="003A3186"/>
    <w:rsid w:val="003A4029"/>
    <w:rsid w:val="003A5035"/>
    <w:rsid w:val="003B00A6"/>
    <w:rsid w:val="003B1001"/>
    <w:rsid w:val="003B1349"/>
    <w:rsid w:val="003B4D0D"/>
    <w:rsid w:val="003B7168"/>
    <w:rsid w:val="003C1B6C"/>
    <w:rsid w:val="003C2902"/>
    <w:rsid w:val="003C2ECA"/>
    <w:rsid w:val="003C3391"/>
    <w:rsid w:val="003C406E"/>
    <w:rsid w:val="003C448A"/>
    <w:rsid w:val="003C6067"/>
    <w:rsid w:val="003C6357"/>
    <w:rsid w:val="003C64AC"/>
    <w:rsid w:val="003D1CD1"/>
    <w:rsid w:val="003D4816"/>
    <w:rsid w:val="003D6910"/>
    <w:rsid w:val="003D7ED7"/>
    <w:rsid w:val="003E1747"/>
    <w:rsid w:val="003E2992"/>
    <w:rsid w:val="003E389C"/>
    <w:rsid w:val="003E3923"/>
    <w:rsid w:val="003E4708"/>
    <w:rsid w:val="003E5731"/>
    <w:rsid w:val="003E62F6"/>
    <w:rsid w:val="003F340E"/>
    <w:rsid w:val="003F580F"/>
    <w:rsid w:val="003F5BB8"/>
    <w:rsid w:val="003F7768"/>
    <w:rsid w:val="0040158C"/>
    <w:rsid w:val="004026E1"/>
    <w:rsid w:val="00402FB0"/>
    <w:rsid w:val="00411685"/>
    <w:rsid w:val="00414B26"/>
    <w:rsid w:val="00417C84"/>
    <w:rsid w:val="00423C0D"/>
    <w:rsid w:val="004255DA"/>
    <w:rsid w:val="004270CD"/>
    <w:rsid w:val="00427DEF"/>
    <w:rsid w:val="004314CB"/>
    <w:rsid w:val="00432AE0"/>
    <w:rsid w:val="00432AE3"/>
    <w:rsid w:val="00440BEE"/>
    <w:rsid w:val="00443720"/>
    <w:rsid w:val="00443967"/>
    <w:rsid w:val="0045338D"/>
    <w:rsid w:val="00454305"/>
    <w:rsid w:val="00457E47"/>
    <w:rsid w:val="0046109F"/>
    <w:rsid w:val="00461533"/>
    <w:rsid w:val="00461A5D"/>
    <w:rsid w:val="00463E32"/>
    <w:rsid w:val="00466C51"/>
    <w:rsid w:val="00467ADA"/>
    <w:rsid w:val="00467B72"/>
    <w:rsid w:val="00470528"/>
    <w:rsid w:val="00471CEB"/>
    <w:rsid w:val="00480CFF"/>
    <w:rsid w:val="00481568"/>
    <w:rsid w:val="00482F8F"/>
    <w:rsid w:val="00483872"/>
    <w:rsid w:val="00486020"/>
    <w:rsid w:val="004862D4"/>
    <w:rsid w:val="00486C53"/>
    <w:rsid w:val="00486DAC"/>
    <w:rsid w:val="00487502"/>
    <w:rsid w:val="00487647"/>
    <w:rsid w:val="00490E73"/>
    <w:rsid w:val="004911F4"/>
    <w:rsid w:val="00493846"/>
    <w:rsid w:val="00495A01"/>
    <w:rsid w:val="00496DFE"/>
    <w:rsid w:val="004A1C23"/>
    <w:rsid w:val="004A62CF"/>
    <w:rsid w:val="004A7CBF"/>
    <w:rsid w:val="004B2AE6"/>
    <w:rsid w:val="004B30BB"/>
    <w:rsid w:val="004B3CA2"/>
    <w:rsid w:val="004B4E88"/>
    <w:rsid w:val="004B66E8"/>
    <w:rsid w:val="004B7D2B"/>
    <w:rsid w:val="004C0ADB"/>
    <w:rsid w:val="004C13C7"/>
    <w:rsid w:val="004C43A1"/>
    <w:rsid w:val="004C6DF7"/>
    <w:rsid w:val="004C6F93"/>
    <w:rsid w:val="004C76C8"/>
    <w:rsid w:val="004C793A"/>
    <w:rsid w:val="004D0740"/>
    <w:rsid w:val="004D0AE4"/>
    <w:rsid w:val="004D2C06"/>
    <w:rsid w:val="004D3589"/>
    <w:rsid w:val="004D582B"/>
    <w:rsid w:val="004E0EBD"/>
    <w:rsid w:val="004E1611"/>
    <w:rsid w:val="004E2FE9"/>
    <w:rsid w:val="004F00D2"/>
    <w:rsid w:val="004F0EA8"/>
    <w:rsid w:val="004F1130"/>
    <w:rsid w:val="004F1388"/>
    <w:rsid w:val="004F48D4"/>
    <w:rsid w:val="004F4B96"/>
    <w:rsid w:val="004F60A5"/>
    <w:rsid w:val="004F7610"/>
    <w:rsid w:val="004F7D1E"/>
    <w:rsid w:val="00500119"/>
    <w:rsid w:val="00502FED"/>
    <w:rsid w:val="00504E28"/>
    <w:rsid w:val="0050683C"/>
    <w:rsid w:val="005130DD"/>
    <w:rsid w:val="00514124"/>
    <w:rsid w:val="005154FC"/>
    <w:rsid w:val="00517AA6"/>
    <w:rsid w:val="00520778"/>
    <w:rsid w:val="00522863"/>
    <w:rsid w:val="00523B1C"/>
    <w:rsid w:val="00524AD3"/>
    <w:rsid w:val="00524C65"/>
    <w:rsid w:val="00524D42"/>
    <w:rsid w:val="00526840"/>
    <w:rsid w:val="0053297B"/>
    <w:rsid w:val="00532F3F"/>
    <w:rsid w:val="005341EB"/>
    <w:rsid w:val="005344D9"/>
    <w:rsid w:val="005345D2"/>
    <w:rsid w:val="005347DA"/>
    <w:rsid w:val="00542D14"/>
    <w:rsid w:val="0054383F"/>
    <w:rsid w:val="005441AE"/>
    <w:rsid w:val="00546299"/>
    <w:rsid w:val="00547F4A"/>
    <w:rsid w:val="0055187D"/>
    <w:rsid w:val="005529A9"/>
    <w:rsid w:val="00553A0D"/>
    <w:rsid w:val="0056048B"/>
    <w:rsid w:val="00560997"/>
    <w:rsid w:val="00562D19"/>
    <w:rsid w:val="00562F83"/>
    <w:rsid w:val="00564C7E"/>
    <w:rsid w:val="00566D22"/>
    <w:rsid w:val="00573657"/>
    <w:rsid w:val="00573E04"/>
    <w:rsid w:val="005758E3"/>
    <w:rsid w:val="00577AA3"/>
    <w:rsid w:val="005809B3"/>
    <w:rsid w:val="00580F1B"/>
    <w:rsid w:val="00581642"/>
    <w:rsid w:val="0058192A"/>
    <w:rsid w:val="00582CFD"/>
    <w:rsid w:val="00592103"/>
    <w:rsid w:val="00594D22"/>
    <w:rsid w:val="005A1F6E"/>
    <w:rsid w:val="005A20D3"/>
    <w:rsid w:val="005A4AC1"/>
    <w:rsid w:val="005A5B08"/>
    <w:rsid w:val="005A5EEB"/>
    <w:rsid w:val="005A6E4A"/>
    <w:rsid w:val="005A7AE6"/>
    <w:rsid w:val="005B0228"/>
    <w:rsid w:val="005B705D"/>
    <w:rsid w:val="005B72C5"/>
    <w:rsid w:val="005B7EB2"/>
    <w:rsid w:val="005C2680"/>
    <w:rsid w:val="005C3406"/>
    <w:rsid w:val="005C405B"/>
    <w:rsid w:val="005C453E"/>
    <w:rsid w:val="005C594E"/>
    <w:rsid w:val="005C7AD9"/>
    <w:rsid w:val="005D3E49"/>
    <w:rsid w:val="005D540B"/>
    <w:rsid w:val="005D553A"/>
    <w:rsid w:val="005D5834"/>
    <w:rsid w:val="005D79BE"/>
    <w:rsid w:val="005E0CC0"/>
    <w:rsid w:val="005E1EC9"/>
    <w:rsid w:val="005E24F5"/>
    <w:rsid w:val="005E2A8B"/>
    <w:rsid w:val="005E384A"/>
    <w:rsid w:val="005E4BE4"/>
    <w:rsid w:val="005E5C09"/>
    <w:rsid w:val="005F13F1"/>
    <w:rsid w:val="005F1D09"/>
    <w:rsid w:val="005F27E7"/>
    <w:rsid w:val="005F3D7F"/>
    <w:rsid w:val="005F48E7"/>
    <w:rsid w:val="005F582C"/>
    <w:rsid w:val="005F61D3"/>
    <w:rsid w:val="005F63CB"/>
    <w:rsid w:val="005F7420"/>
    <w:rsid w:val="0060081C"/>
    <w:rsid w:val="006018F3"/>
    <w:rsid w:val="006029F1"/>
    <w:rsid w:val="00606D86"/>
    <w:rsid w:val="00606DAA"/>
    <w:rsid w:val="00607C22"/>
    <w:rsid w:val="006174EA"/>
    <w:rsid w:val="006200C0"/>
    <w:rsid w:val="00620ED7"/>
    <w:rsid w:val="006216DB"/>
    <w:rsid w:val="00622A69"/>
    <w:rsid w:val="006239F9"/>
    <w:rsid w:val="00623ABF"/>
    <w:rsid w:val="00624841"/>
    <w:rsid w:val="00631762"/>
    <w:rsid w:val="00636011"/>
    <w:rsid w:val="00644797"/>
    <w:rsid w:val="006465DF"/>
    <w:rsid w:val="0064763C"/>
    <w:rsid w:val="00652849"/>
    <w:rsid w:val="00655EA7"/>
    <w:rsid w:val="00655FC1"/>
    <w:rsid w:val="00657BB3"/>
    <w:rsid w:val="0066375A"/>
    <w:rsid w:val="00664452"/>
    <w:rsid w:val="006739ED"/>
    <w:rsid w:val="00673F1E"/>
    <w:rsid w:val="00675DD6"/>
    <w:rsid w:val="00676508"/>
    <w:rsid w:val="00676519"/>
    <w:rsid w:val="006825EF"/>
    <w:rsid w:val="00684792"/>
    <w:rsid w:val="00685B6D"/>
    <w:rsid w:val="006914A9"/>
    <w:rsid w:val="00693086"/>
    <w:rsid w:val="006947B3"/>
    <w:rsid w:val="006964D5"/>
    <w:rsid w:val="006A18AB"/>
    <w:rsid w:val="006A3D13"/>
    <w:rsid w:val="006A6989"/>
    <w:rsid w:val="006A7B10"/>
    <w:rsid w:val="006B0060"/>
    <w:rsid w:val="006B1ADE"/>
    <w:rsid w:val="006B26DB"/>
    <w:rsid w:val="006B415C"/>
    <w:rsid w:val="006B4801"/>
    <w:rsid w:val="006C0D5B"/>
    <w:rsid w:val="006C2D3D"/>
    <w:rsid w:val="006C3E7F"/>
    <w:rsid w:val="006D65D5"/>
    <w:rsid w:val="006E1E0A"/>
    <w:rsid w:val="006E26AD"/>
    <w:rsid w:val="006E3858"/>
    <w:rsid w:val="006E64AF"/>
    <w:rsid w:val="006F397A"/>
    <w:rsid w:val="007001D4"/>
    <w:rsid w:val="0070058E"/>
    <w:rsid w:val="0070187C"/>
    <w:rsid w:val="00703C74"/>
    <w:rsid w:val="00706E30"/>
    <w:rsid w:val="00712C4A"/>
    <w:rsid w:val="00717ADC"/>
    <w:rsid w:val="007201FF"/>
    <w:rsid w:val="0072721E"/>
    <w:rsid w:val="00727ACA"/>
    <w:rsid w:val="00730E4E"/>
    <w:rsid w:val="00734AD3"/>
    <w:rsid w:val="00735111"/>
    <w:rsid w:val="007458BC"/>
    <w:rsid w:val="00745F64"/>
    <w:rsid w:val="007462D6"/>
    <w:rsid w:val="0074714E"/>
    <w:rsid w:val="007527AA"/>
    <w:rsid w:val="00760388"/>
    <w:rsid w:val="00760C26"/>
    <w:rsid w:val="00761310"/>
    <w:rsid w:val="0076391F"/>
    <w:rsid w:val="00763F22"/>
    <w:rsid w:val="007652DA"/>
    <w:rsid w:val="00765401"/>
    <w:rsid w:val="00767EA6"/>
    <w:rsid w:val="0077190D"/>
    <w:rsid w:val="00773F08"/>
    <w:rsid w:val="007753BA"/>
    <w:rsid w:val="00776CB4"/>
    <w:rsid w:val="00777F58"/>
    <w:rsid w:val="007829DE"/>
    <w:rsid w:val="00786808"/>
    <w:rsid w:val="007914F6"/>
    <w:rsid w:val="00791EB4"/>
    <w:rsid w:val="00792898"/>
    <w:rsid w:val="0079669D"/>
    <w:rsid w:val="0079786A"/>
    <w:rsid w:val="007A0F78"/>
    <w:rsid w:val="007A2C88"/>
    <w:rsid w:val="007A3F6D"/>
    <w:rsid w:val="007A60DB"/>
    <w:rsid w:val="007A7CD1"/>
    <w:rsid w:val="007B14BD"/>
    <w:rsid w:val="007B647D"/>
    <w:rsid w:val="007B782A"/>
    <w:rsid w:val="007C11A3"/>
    <w:rsid w:val="007C27AC"/>
    <w:rsid w:val="007C3219"/>
    <w:rsid w:val="007C5683"/>
    <w:rsid w:val="007D0329"/>
    <w:rsid w:val="007D0373"/>
    <w:rsid w:val="007D6A55"/>
    <w:rsid w:val="007D7468"/>
    <w:rsid w:val="007E26C3"/>
    <w:rsid w:val="007E5AC2"/>
    <w:rsid w:val="007E7BC2"/>
    <w:rsid w:val="007F1200"/>
    <w:rsid w:val="007F1927"/>
    <w:rsid w:val="007F231B"/>
    <w:rsid w:val="007F5434"/>
    <w:rsid w:val="00800059"/>
    <w:rsid w:val="00801552"/>
    <w:rsid w:val="008060E4"/>
    <w:rsid w:val="00813ABD"/>
    <w:rsid w:val="00820915"/>
    <w:rsid w:val="008209DF"/>
    <w:rsid w:val="00821684"/>
    <w:rsid w:val="0082286F"/>
    <w:rsid w:val="00822E6C"/>
    <w:rsid w:val="008233D1"/>
    <w:rsid w:val="008256D4"/>
    <w:rsid w:val="00826523"/>
    <w:rsid w:val="00831F27"/>
    <w:rsid w:val="00833B73"/>
    <w:rsid w:val="0083499D"/>
    <w:rsid w:val="00836769"/>
    <w:rsid w:val="00836937"/>
    <w:rsid w:val="00836D21"/>
    <w:rsid w:val="00837A5B"/>
    <w:rsid w:val="00841DC5"/>
    <w:rsid w:val="00841F93"/>
    <w:rsid w:val="00842AE2"/>
    <w:rsid w:val="008442E9"/>
    <w:rsid w:val="00847192"/>
    <w:rsid w:val="00847BD2"/>
    <w:rsid w:val="00850966"/>
    <w:rsid w:val="008524C6"/>
    <w:rsid w:val="00852B58"/>
    <w:rsid w:val="00852C59"/>
    <w:rsid w:val="00853F3C"/>
    <w:rsid w:val="0085568E"/>
    <w:rsid w:val="0086139E"/>
    <w:rsid w:val="00861F8B"/>
    <w:rsid w:val="00862EED"/>
    <w:rsid w:val="00863AD5"/>
    <w:rsid w:val="00863DD5"/>
    <w:rsid w:val="00864BFE"/>
    <w:rsid w:val="008654B2"/>
    <w:rsid w:val="00867F78"/>
    <w:rsid w:val="00873ED0"/>
    <w:rsid w:val="008746FD"/>
    <w:rsid w:val="00874C9B"/>
    <w:rsid w:val="00875131"/>
    <w:rsid w:val="008806A3"/>
    <w:rsid w:val="00880B79"/>
    <w:rsid w:val="0088265A"/>
    <w:rsid w:val="00883C02"/>
    <w:rsid w:val="008914F8"/>
    <w:rsid w:val="00894823"/>
    <w:rsid w:val="00894FA1"/>
    <w:rsid w:val="008A1796"/>
    <w:rsid w:val="008A21F1"/>
    <w:rsid w:val="008A29BF"/>
    <w:rsid w:val="008A2B40"/>
    <w:rsid w:val="008A54EB"/>
    <w:rsid w:val="008A6E99"/>
    <w:rsid w:val="008A724B"/>
    <w:rsid w:val="008A7510"/>
    <w:rsid w:val="008B008A"/>
    <w:rsid w:val="008B053B"/>
    <w:rsid w:val="008B0C5C"/>
    <w:rsid w:val="008B166A"/>
    <w:rsid w:val="008B34B8"/>
    <w:rsid w:val="008B4B01"/>
    <w:rsid w:val="008B5020"/>
    <w:rsid w:val="008B68C6"/>
    <w:rsid w:val="008B7ACA"/>
    <w:rsid w:val="008C208A"/>
    <w:rsid w:val="008C5B7B"/>
    <w:rsid w:val="008C7DF7"/>
    <w:rsid w:val="008D19B5"/>
    <w:rsid w:val="008D4DCC"/>
    <w:rsid w:val="008D59CC"/>
    <w:rsid w:val="008D5FAC"/>
    <w:rsid w:val="008D6CB4"/>
    <w:rsid w:val="008D73EE"/>
    <w:rsid w:val="008E2F17"/>
    <w:rsid w:val="008E632F"/>
    <w:rsid w:val="008F031E"/>
    <w:rsid w:val="008F0C46"/>
    <w:rsid w:val="008F1B2A"/>
    <w:rsid w:val="008F2FA9"/>
    <w:rsid w:val="008F34B9"/>
    <w:rsid w:val="008F3C10"/>
    <w:rsid w:val="008F6227"/>
    <w:rsid w:val="008F7B89"/>
    <w:rsid w:val="00901FD0"/>
    <w:rsid w:val="00903A24"/>
    <w:rsid w:val="00903AF6"/>
    <w:rsid w:val="00903BC7"/>
    <w:rsid w:val="009077C4"/>
    <w:rsid w:val="00907C00"/>
    <w:rsid w:val="00911342"/>
    <w:rsid w:val="00912200"/>
    <w:rsid w:val="009132EB"/>
    <w:rsid w:val="00916399"/>
    <w:rsid w:val="00923334"/>
    <w:rsid w:val="00925DFE"/>
    <w:rsid w:val="00925E16"/>
    <w:rsid w:val="009330D5"/>
    <w:rsid w:val="00934674"/>
    <w:rsid w:val="00940DC0"/>
    <w:rsid w:val="00942659"/>
    <w:rsid w:val="009426D8"/>
    <w:rsid w:val="009437EC"/>
    <w:rsid w:val="00944BD2"/>
    <w:rsid w:val="00945CC0"/>
    <w:rsid w:val="00954EDC"/>
    <w:rsid w:val="009572CD"/>
    <w:rsid w:val="009600FE"/>
    <w:rsid w:val="00964798"/>
    <w:rsid w:val="00967016"/>
    <w:rsid w:val="0096749F"/>
    <w:rsid w:val="0097295F"/>
    <w:rsid w:val="00973653"/>
    <w:rsid w:val="00973EAD"/>
    <w:rsid w:val="00974834"/>
    <w:rsid w:val="00975D81"/>
    <w:rsid w:val="00983A35"/>
    <w:rsid w:val="00984B60"/>
    <w:rsid w:val="00984CC6"/>
    <w:rsid w:val="00986386"/>
    <w:rsid w:val="0098661D"/>
    <w:rsid w:val="009876B7"/>
    <w:rsid w:val="00992C13"/>
    <w:rsid w:val="009940E8"/>
    <w:rsid w:val="00996381"/>
    <w:rsid w:val="009A0945"/>
    <w:rsid w:val="009A0F9D"/>
    <w:rsid w:val="009A3197"/>
    <w:rsid w:val="009A3925"/>
    <w:rsid w:val="009A3999"/>
    <w:rsid w:val="009A4B05"/>
    <w:rsid w:val="009B07B3"/>
    <w:rsid w:val="009B2C52"/>
    <w:rsid w:val="009B618E"/>
    <w:rsid w:val="009B6818"/>
    <w:rsid w:val="009B7ED9"/>
    <w:rsid w:val="009C1981"/>
    <w:rsid w:val="009C3BF7"/>
    <w:rsid w:val="009C6B3A"/>
    <w:rsid w:val="009C6F15"/>
    <w:rsid w:val="009C7D67"/>
    <w:rsid w:val="009D1E07"/>
    <w:rsid w:val="009D35F1"/>
    <w:rsid w:val="009D7858"/>
    <w:rsid w:val="009E2126"/>
    <w:rsid w:val="009E321E"/>
    <w:rsid w:val="009E4DE5"/>
    <w:rsid w:val="009E5726"/>
    <w:rsid w:val="009E60B5"/>
    <w:rsid w:val="009F1913"/>
    <w:rsid w:val="009F3239"/>
    <w:rsid w:val="009F4203"/>
    <w:rsid w:val="009F4402"/>
    <w:rsid w:val="009F4BF1"/>
    <w:rsid w:val="009F4E5F"/>
    <w:rsid w:val="00A0269A"/>
    <w:rsid w:val="00A0309B"/>
    <w:rsid w:val="00A04228"/>
    <w:rsid w:val="00A05157"/>
    <w:rsid w:val="00A05895"/>
    <w:rsid w:val="00A061F8"/>
    <w:rsid w:val="00A118FB"/>
    <w:rsid w:val="00A11B7C"/>
    <w:rsid w:val="00A139D2"/>
    <w:rsid w:val="00A1427E"/>
    <w:rsid w:val="00A143D3"/>
    <w:rsid w:val="00A147C8"/>
    <w:rsid w:val="00A16076"/>
    <w:rsid w:val="00A17302"/>
    <w:rsid w:val="00A176E6"/>
    <w:rsid w:val="00A22257"/>
    <w:rsid w:val="00A23091"/>
    <w:rsid w:val="00A24EFF"/>
    <w:rsid w:val="00A25B94"/>
    <w:rsid w:val="00A260C6"/>
    <w:rsid w:val="00A26162"/>
    <w:rsid w:val="00A33E79"/>
    <w:rsid w:val="00A360CE"/>
    <w:rsid w:val="00A36711"/>
    <w:rsid w:val="00A415C4"/>
    <w:rsid w:val="00A4183F"/>
    <w:rsid w:val="00A41B34"/>
    <w:rsid w:val="00A43BEC"/>
    <w:rsid w:val="00A4670F"/>
    <w:rsid w:val="00A562A8"/>
    <w:rsid w:val="00A6186F"/>
    <w:rsid w:val="00A62F5D"/>
    <w:rsid w:val="00A64348"/>
    <w:rsid w:val="00A65205"/>
    <w:rsid w:val="00A744DE"/>
    <w:rsid w:val="00A7500E"/>
    <w:rsid w:val="00A833AC"/>
    <w:rsid w:val="00A8426E"/>
    <w:rsid w:val="00A90C9C"/>
    <w:rsid w:val="00A94F44"/>
    <w:rsid w:val="00A96944"/>
    <w:rsid w:val="00AA14C5"/>
    <w:rsid w:val="00AA3F60"/>
    <w:rsid w:val="00AA53CA"/>
    <w:rsid w:val="00AB21FB"/>
    <w:rsid w:val="00AB3710"/>
    <w:rsid w:val="00AC12CD"/>
    <w:rsid w:val="00AC4AA9"/>
    <w:rsid w:val="00AC4CCA"/>
    <w:rsid w:val="00AC5743"/>
    <w:rsid w:val="00AC61DF"/>
    <w:rsid w:val="00AC6C06"/>
    <w:rsid w:val="00AD014C"/>
    <w:rsid w:val="00AD1164"/>
    <w:rsid w:val="00AD1165"/>
    <w:rsid w:val="00AD122F"/>
    <w:rsid w:val="00AD3568"/>
    <w:rsid w:val="00AD5A14"/>
    <w:rsid w:val="00AE008F"/>
    <w:rsid w:val="00AE1E43"/>
    <w:rsid w:val="00AE3D35"/>
    <w:rsid w:val="00AE3F20"/>
    <w:rsid w:val="00AE42A2"/>
    <w:rsid w:val="00AE5787"/>
    <w:rsid w:val="00AE667A"/>
    <w:rsid w:val="00AF1872"/>
    <w:rsid w:val="00AF620B"/>
    <w:rsid w:val="00B00B33"/>
    <w:rsid w:val="00B03852"/>
    <w:rsid w:val="00B04798"/>
    <w:rsid w:val="00B0772B"/>
    <w:rsid w:val="00B11843"/>
    <w:rsid w:val="00B11EB7"/>
    <w:rsid w:val="00B1362B"/>
    <w:rsid w:val="00B145C0"/>
    <w:rsid w:val="00B20732"/>
    <w:rsid w:val="00B20A83"/>
    <w:rsid w:val="00B2143A"/>
    <w:rsid w:val="00B21ECF"/>
    <w:rsid w:val="00B24507"/>
    <w:rsid w:val="00B249CE"/>
    <w:rsid w:val="00B2687B"/>
    <w:rsid w:val="00B26F77"/>
    <w:rsid w:val="00B34235"/>
    <w:rsid w:val="00B35C0B"/>
    <w:rsid w:val="00B35DEB"/>
    <w:rsid w:val="00B3741A"/>
    <w:rsid w:val="00B40B65"/>
    <w:rsid w:val="00B40C30"/>
    <w:rsid w:val="00B43927"/>
    <w:rsid w:val="00B44579"/>
    <w:rsid w:val="00B44716"/>
    <w:rsid w:val="00B46D49"/>
    <w:rsid w:val="00B4717B"/>
    <w:rsid w:val="00B5120D"/>
    <w:rsid w:val="00B53893"/>
    <w:rsid w:val="00B53EFC"/>
    <w:rsid w:val="00B5435D"/>
    <w:rsid w:val="00B55D3B"/>
    <w:rsid w:val="00B560FB"/>
    <w:rsid w:val="00B56E77"/>
    <w:rsid w:val="00B576BF"/>
    <w:rsid w:val="00B62A41"/>
    <w:rsid w:val="00B63660"/>
    <w:rsid w:val="00B65451"/>
    <w:rsid w:val="00B70DF5"/>
    <w:rsid w:val="00B72531"/>
    <w:rsid w:val="00B72C7F"/>
    <w:rsid w:val="00B72E1D"/>
    <w:rsid w:val="00B73C3E"/>
    <w:rsid w:val="00B74CE7"/>
    <w:rsid w:val="00B779D8"/>
    <w:rsid w:val="00B77B56"/>
    <w:rsid w:val="00B81905"/>
    <w:rsid w:val="00B82C40"/>
    <w:rsid w:val="00B8346B"/>
    <w:rsid w:val="00B850E6"/>
    <w:rsid w:val="00B858D1"/>
    <w:rsid w:val="00B86176"/>
    <w:rsid w:val="00B86797"/>
    <w:rsid w:val="00B86E45"/>
    <w:rsid w:val="00B8708F"/>
    <w:rsid w:val="00B90668"/>
    <w:rsid w:val="00B90FEF"/>
    <w:rsid w:val="00B92DD5"/>
    <w:rsid w:val="00B92FFA"/>
    <w:rsid w:val="00B93F34"/>
    <w:rsid w:val="00B95EE4"/>
    <w:rsid w:val="00B96881"/>
    <w:rsid w:val="00B96D8C"/>
    <w:rsid w:val="00B970F9"/>
    <w:rsid w:val="00BA584E"/>
    <w:rsid w:val="00BA623D"/>
    <w:rsid w:val="00BB1665"/>
    <w:rsid w:val="00BB25A3"/>
    <w:rsid w:val="00BB75DC"/>
    <w:rsid w:val="00BC4AC9"/>
    <w:rsid w:val="00BC6831"/>
    <w:rsid w:val="00BD0058"/>
    <w:rsid w:val="00BD03C1"/>
    <w:rsid w:val="00BD0442"/>
    <w:rsid w:val="00BD4E0A"/>
    <w:rsid w:val="00BD6BA9"/>
    <w:rsid w:val="00BE0733"/>
    <w:rsid w:val="00BE1CA3"/>
    <w:rsid w:val="00BE4035"/>
    <w:rsid w:val="00BE582E"/>
    <w:rsid w:val="00BE64CA"/>
    <w:rsid w:val="00BF1258"/>
    <w:rsid w:val="00BF1F0C"/>
    <w:rsid w:val="00BF21EB"/>
    <w:rsid w:val="00BF2C74"/>
    <w:rsid w:val="00BF384A"/>
    <w:rsid w:val="00BF39CF"/>
    <w:rsid w:val="00BF5EAC"/>
    <w:rsid w:val="00C002DB"/>
    <w:rsid w:val="00C010E5"/>
    <w:rsid w:val="00C04C96"/>
    <w:rsid w:val="00C04FBC"/>
    <w:rsid w:val="00C05E1A"/>
    <w:rsid w:val="00C11D5B"/>
    <w:rsid w:val="00C1384F"/>
    <w:rsid w:val="00C22554"/>
    <w:rsid w:val="00C2492B"/>
    <w:rsid w:val="00C24A09"/>
    <w:rsid w:val="00C25E65"/>
    <w:rsid w:val="00C27F3E"/>
    <w:rsid w:val="00C3142C"/>
    <w:rsid w:val="00C34060"/>
    <w:rsid w:val="00C35D46"/>
    <w:rsid w:val="00C3706B"/>
    <w:rsid w:val="00C3754F"/>
    <w:rsid w:val="00C37EB6"/>
    <w:rsid w:val="00C40BFF"/>
    <w:rsid w:val="00C42A31"/>
    <w:rsid w:val="00C44609"/>
    <w:rsid w:val="00C46271"/>
    <w:rsid w:val="00C47731"/>
    <w:rsid w:val="00C505AC"/>
    <w:rsid w:val="00C53667"/>
    <w:rsid w:val="00C54B87"/>
    <w:rsid w:val="00C60E4E"/>
    <w:rsid w:val="00C629C1"/>
    <w:rsid w:val="00C71032"/>
    <w:rsid w:val="00C710CD"/>
    <w:rsid w:val="00C7320F"/>
    <w:rsid w:val="00C74FFB"/>
    <w:rsid w:val="00C84874"/>
    <w:rsid w:val="00C84F63"/>
    <w:rsid w:val="00C85A60"/>
    <w:rsid w:val="00C8789E"/>
    <w:rsid w:val="00C90197"/>
    <w:rsid w:val="00C90D6F"/>
    <w:rsid w:val="00C947BA"/>
    <w:rsid w:val="00C97308"/>
    <w:rsid w:val="00CA1355"/>
    <w:rsid w:val="00CA1ABF"/>
    <w:rsid w:val="00CA1B6E"/>
    <w:rsid w:val="00CA4DC9"/>
    <w:rsid w:val="00CA6A05"/>
    <w:rsid w:val="00CB2DB6"/>
    <w:rsid w:val="00CB388C"/>
    <w:rsid w:val="00CB45BA"/>
    <w:rsid w:val="00CB552C"/>
    <w:rsid w:val="00CB55ED"/>
    <w:rsid w:val="00CB5CA4"/>
    <w:rsid w:val="00CB5CFC"/>
    <w:rsid w:val="00CB66FE"/>
    <w:rsid w:val="00CC0346"/>
    <w:rsid w:val="00CC1F39"/>
    <w:rsid w:val="00CC36BF"/>
    <w:rsid w:val="00CC3769"/>
    <w:rsid w:val="00CC4719"/>
    <w:rsid w:val="00CD4664"/>
    <w:rsid w:val="00CD7290"/>
    <w:rsid w:val="00CE071B"/>
    <w:rsid w:val="00CE3CCA"/>
    <w:rsid w:val="00CE4279"/>
    <w:rsid w:val="00CE53B4"/>
    <w:rsid w:val="00CF01A7"/>
    <w:rsid w:val="00CF3376"/>
    <w:rsid w:val="00CF42BE"/>
    <w:rsid w:val="00CF56DE"/>
    <w:rsid w:val="00D005F0"/>
    <w:rsid w:val="00D008A9"/>
    <w:rsid w:val="00D125A2"/>
    <w:rsid w:val="00D12D39"/>
    <w:rsid w:val="00D134CB"/>
    <w:rsid w:val="00D1492A"/>
    <w:rsid w:val="00D14A88"/>
    <w:rsid w:val="00D15C4A"/>
    <w:rsid w:val="00D20A4E"/>
    <w:rsid w:val="00D22534"/>
    <w:rsid w:val="00D254B5"/>
    <w:rsid w:val="00D279E4"/>
    <w:rsid w:val="00D333C5"/>
    <w:rsid w:val="00D375AF"/>
    <w:rsid w:val="00D42257"/>
    <w:rsid w:val="00D42F8D"/>
    <w:rsid w:val="00D43912"/>
    <w:rsid w:val="00D44044"/>
    <w:rsid w:val="00D4729F"/>
    <w:rsid w:val="00D51629"/>
    <w:rsid w:val="00D55D34"/>
    <w:rsid w:val="00D55DC8"/>
    <w:rsid w:val="00D56F39"/>
    <w:rsid w:val="00D626D1"/>
    <w:rsid w:val="00D6322E"/>
    <w:rsid w:val="00D63CB0"/>
    <w:rsid w:val="00D70680"/>
    <w:rsid w:val="00D717AB"/>
    <w:rsid w:val="00D77607"/>
    <w:rsid w:val="00D8132B"/>
    <w:rsid w:val="00D85E35"/>
    <w:rsid w:val="00D86F7A"/>
    <w:rsid w:val="00D87C6D"/>
    <w:rsid w:val="00D9090D"/>
    <w:rsid w:val="00D910F5"/>
    <w:rsid w:val="00D91801"/>
    <w:rsid w:val="00D91805"/>
    <w:rsid w:val="00D91C8E"/>
    <w:rsid w:val="00D94434"/>
    <w:rsid w:val="00D967AD"/>
    <w:rsid w:val="00DA29D7"/>
    <w:rsid w:val="00DA314C"/>
    <w:rsid w:val="00DA4AFD"/>
    <w:rsid w:val="00DA50BD"/>
    <w:rsid w:val="00DA77AD"/>
    <w:rsid w:val="00DB152D"/>
    <w:rsid w:val="00DB1AC6"/>
    <w:rsid w:val="00DB20D0"/>
    <w:rsid w:val="00DB5196"/>
    <w:rsid w:val="00DB71AE"/>
    <w:rsid w:val="00DB7C78"/>
    <w:rsid w:val="00DC277A"/>
    <w:rsid w:val="00DC2F5F"/>
    <w:rsid w:val="00DC36A3"/>
    <w:rsid w:val="00DC435D"/>
    <w:rsid w:val="00DC4D30"/>
    <w:rsid w:val="00DC5047"/>
    <w:rsid w:val="00DC5613"/>
    <w:rsid w:val="00DC5723"/>
    <w:rsid w:val="00DC58D1"/>
    <w:rsid w:val="00DC5FF1"/>
    <w:rsid w:val="00DC77F6"/>
    <w:rsid w:val="00DD28D1"/>
    <w:rsid w:val="00DD52C6"/>
    <w:rsid w:val="00DD75B2"/>
    <w:rsid w:val="00DD7773"/>
    <w:rsid w:val="00DE0BC9"/>
    <w:rsid w:val="00DE5575"/>
    <w:rsid w:val="00DE63EB"/>
    <w:rsid w:val="00DF02B5"/>
    <w:rsid w:val="00DF08B9"/>
    <w:rsid w:val="00DF17AA"/>
    <w:rsid w:val="00DF1E91"/>
    <w:rsid w:val="00DF24A9"/>
    <w:rsid w:val="00DF282A"/>
    <w:rsid w:val="00DF3436"/>
    <w:rsid w:val="00DF5DFF"/>
    <w:rsid w:val="00DF5E8E"/>
    <w:rsid w:val="00E00380"/>
    <w:rsid w:val="00E02603"/>
    <w:rsid w:val="00E0387E"/>
    <w:rsid w:val="00E0565C"/>
    <w:rsid w:val="00E13147"/>
    <w:rsid w:val="00E177D6"/>
    <w:rsid w:val="00E20228"/>
    <w:rsid w:val="00E224F1"/>
    <w:rsid w:val="00E3093F"/>
    <w:rsid w:val="00E31A65"/>
    <w:rsid w:val="00E33DFF"/>
    <w:rsid w:val="00E354EF"/>
    <w:rsid w:val="00E417CF"/>
    <w:rsid w:val="00E4216C"/>
    <w:rsid w:val="00E43CD2"/>
    <w:rsid w:val="00E45ED1"/>
    <w:rsid w:val="00E47C6E"/>
    <w:rsid w:val="00E50713"/>
    <w:rsid w:val="00E53F56"/>
    <w:rsid w:val="00E540E7"/>
    <w:rsid w:val="00E54FF5"/>
    <w:rsid w:val="00E55611"/>
    <w:rsid w:val="00E558B4"/>
    <w:rsid w:val="00E55E76"/>
    <w:rsid w:val="00E56F2D"/>
    <w:rsid w:val="00E61A6C"/>
    <w:rsid w:val="00E61BB1"/>
    <w:rsid w:val="00E62B9D"/>
    <w:rsid w:val="00E63836"/>
    <w:rsid w:val="00E63B34"/>
    <w:rsid w:val="00E658DF"/>
    <w:rsid w:val="00E65E00"/>
    <w:rsid w:val="00E72A4B"/>
    <w:rsid w:val="00E73C6A"/>
    <w:rsid w:val="00E766A2"/>
    <w:rsid w:val="00E824CB"/>
    <w:rsid w:val="00E83C59"/>
    <w:rsid w:val="00E83E2A"/>
    <w:rsid w:val="00E8655E"/>
    <w:rsid w:val="00E87A6B"/>
    <w:rsid w:val="00E92B08"/>
    <w:rsid w:val="00E93B7E"/>
    <w:rsid w:val="00E977A5"/>
    <w:rsid w:val="00E977D2"/>
    <w:rsid w:val="00EA0252"/>
    <w:rsid w:val="00EA125B"/>
    <w:rsid w:val="00EA3FD8"/>
    <w:rsid w:val="00EA61F8"/>
    <w:rsid w:val="00EB16EC"/>
    <w:rsid w:val="00EB19BC"/>
    <w:rsid w:val="00EB4DDA"/>
    <w:rsid w:val="00EB52F2"/>
    <w:rsid w:val="00EB6CEF"/>
    <w:rsid w:val="00EB70B5"/>
    <w:rsid w:val="00EB7ECC"/>
    <w:rsid w:val="00EC01BB"/>
    <w:rsid w:val="00EC043B"/>
    <w:rsid w:val="00EC3224"/>
    <w:rsid w:val="00EC64A4"/>
    <w:rsid w:val="00ED0AB6"/>
    <w:rsid w:val="00ED1164"/>
    <w:rsid w:val="00ED11A9"/>
    <w:rsid w:val="00ED618B"/>
    <w:rsid w:val="00ED7378"/>
    <w:rsid w:val="00EE04DE"/>
    <w:rsid w:val="00EE1BE1"/>
    <w:rsid w:val="00EE409F"/>
    <w:rsid w:val="00EE4643"/>
    <w:rsid w:val="00EE5F5F"/>
    <w:rsid w:val="00EE62DE"/>
    <w:rsid w:val="00EF4F75"/>
    <w:rsid w:val="00EF5F74"/>
    <w:rsid w:val="00EF60FD"/>
    <w:rsid w:val="00F00E5E"/>
    <w:rsid w:val="00F0294A"/>
    <w:rsid w:val="00F038A8"/>
    <w:rsid w:val="00F04367"/>
    <w:rsid w:val="00F05BD1"/>
    <w:rsid w:val="00F06F3A"/>
    <w:rsid w:val="00F07A6E"/>
    <w:rsid w:val="00F1064D"/>
    <w:rsid w:val="00F10FA5"/>
    <w:rsid w:val="00F158BA"/>
    <w:rsid w:val="00F16C86"/>
    <w:rsid w:val="00F17B51"/>
    <w:rsid w:val="00F17C0F"/>
    <w:rsid w:val="00F265E1"/>
    <w:rsid w:val="00F279BC"/>
    <w:rsid w:val="00F27AA5"/>
    <w:rsid w:val="00F30084"/>
    <w:rsid w:val="00F32648"/>
    <w:rsid w:val="00F34D9D"/>
    <w:rsid w:val="00F42860"/>
    <w:rsid w:val="00F42D2C"/>
    <w:rsid w:val="00F44D7F"/>
    <w:rsid w:val="00F46D3E"/>
    <w:rsid w:val="00F5470F"/>
    <w:rsid w:val="00F555BE"/>
    <w:rsid w:val="00F55657"/>
    <w:rsid w:val="00F57D2E"/>
    <w:rsid w:val="00F6112B"/>
    <w:rsid w:val="00F63588"/>
    <w:rsid w:val="00F65E07"/>
    <w:rsid w:val="00F674DF"/>
    <w:rsid w:val="00F73BA4"/>
    <w:rsid w:val="00F7580C"/>
    <w:rsid w:val="00F76245"/>
    <w:rsid w:val="00F762F2"/>
    <w:rsid w:val="00F81443"/>
    <w:rsid w:val="00F8236E"/>
    <w:rsid w:val="00F83E1A"/>
    <w:rsid w:val="00F83E7A"/>
    <w:rsid w:val="00F9014E"/>
    <w:rsid w:val="00F90AA3"/>
    <w:rsid w:val="00F9274D"/>
    <w:rsid w:val="00F92BAC"/>
    <w:rsid w:val="00F937FD"/>
    <w:rsid w:val="00F93C88"/>
    <w:rsid w:val="00F96728"/>
    <w:rsid w:val="00F96864"/>
    <w:rsid w:val="00F97CE3"/>
    <w:rsid w:val="00FA0D2D"/>
    <w:rsid w:val="00FA422A"/>
    <w:rsid w:val="00FA67C8"/>
    <w:rsid w:val="00FA6BF8"/>
    <w:rsid w:val="00FA70F9"/>
    <w:rsid w:val="00FA795A"/>
    <w:rsid w:val="00FB30BA"/>
    <w:rsid w:val="00FB5AF2"/>
    <w:rsid w:val="00FB5E0A"/>
    <w:rsid w:val="00FC43BC"/>
    <w:rsid w:val="00FC4C2D"/>
    <w:rsid w:val="00FD0D63"/>
    <w:rsid w:val="00FD4BA3"/>
    <w:rsid w:val="00FD5609"/>
    <w:rsid w:val="00FD705E"/>
    <w:rsid w:val="00FE3AC6"/>
    <w:rsid w:val="00FE5BEC"/>
    <w:rsid w:val="00FF113A"/>
    <w:rsid w:val="00FF2A84"/>
    <w:rsid w:val="00FF3608"/>
    <w:rsid w:val="00FF4728"/>
    <w:rsid w:val="00FF7E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BC72DAC"/>
  <w15:docId w15:val="{1A5D19B7-548F-459B-9A48-5B939B47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2CFD"/>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861F8B"/>
    <w:pPr>
      <w:keepNext/>
      <w:keepLines/>
      <w:numPr>
        <w:numId w:val="6"/>
      </w:numPr>
      <w:pBdr>
        <w:top w:val="single" w:sz="12" w:space="3" w:color="auto"/>
      </w:pBdr>
      <w:spacing w:before="240" w:after="180"/>
      <w:outlineLvl w:val="0"/>
    </w:pPr>
    <w:rPr>
      <w:rFonts w:ascii="Times New Roman" w:eastAsiaTheme="minorEastAsia" w:hAnsi="Times New Roman"/>
      <w:color w:val="000000"/>
      <w:sz w:val="36"/>
      <w:shd w:val="clear" w:color="auto" w:fill="FFFFFF"/>
      <w:lang w:val="en-GB" w:eastAsia="zh-TW"/>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861F8B"/>
    <w:rPr>
      <w:rFonts w:ascii="Times New Roman" w:eastAsiaTheme="minorEastAsia" w:hAnsi="Times New Roman" w:cs="Times New Roman"/>
      <w:b/>
      <w:noProof/>
      <w:color w:val="000000"/>
      <w:sz w:val="36"/>
      <w:szCs w:val="20"/>
      <w:lang w:val="en-GB" w:eastAsia="zh-TW"/>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Times New Roman" w:eastAsiaTheme="minorEastAsia" w:hAnsi="Times New Roman" w:cs="Times New Roman"/>
      <w:b/>
      <w:noProof/>
      <w:color w:val="000000"/>
      <w:sz w:val="32"/>
      <w:szCs w:val="20"/>
      <w:lang w:val="en-GB" w:eastAsia="zh-TW"/>
    </w:rPr>
  </w:style>
  <w:style w:type="character" w:customStyle="1" w:styleId="30">
    <w:name w:val="標題 3 字元"/>
    <w:aliases w:val="Heading 3 3GPP 字元"/>
    <w:basedOn w:val="a1"/>
    <w:link w:val="3"/>
    <w:rsid w:val="00EC3224"/>
    <w:rPr>
      <w:rFonts w:ascii="Times New Roman" w:eastAsiaTheme="minorEastAsia" w:hAnsi="Times New Roman" w:cs="Times New Roman"/>
      <w:b/>
      <w:noProof/>
      <w:color w:val="000000"/>
      <w:sz w:val="28"/>
      <w:szCs w:val="20"/>
      <w:lang w:val="en-GB" w:eastAsia="zh-TW"/>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hAnsi="Times New Roman" w:cs="Times New Roman"/>
      <w:sz w:val="20"/>
      <w:szCs w:val="20"/>
    </w:rPr>
  </w:style>
  <w:style w:type="paragraph" w:styleId="a5">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aliases w:val="- Bullets 字元,?? ?? 字元,????? 字元,???? 字元,Lista1 字元,列出段落 字元,中等深浅网格 1 - 着色 21 字元,列表段落 字元,¥¡¡¡¡ì¬º¥¹¥È¶ÎÂä 字元,ÁÐ³ö¶ÎÂä 字元,¥ê¥¹¥È¶ÎÂä 字元,列表段落1 字元,—ño’i—Ž 字元,1st level - Bullet List Paragraph 字元,Lettre d'introduction 字元,Paragrafo elenco 字元,列表段落11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 w:type="paragraph" w:customStyle="1" w:styleId="LGTdoc">
    <w:name w:val="LGTdoc_본문"/>
    <w:basedOn w:val="a"/>
    <w:link w:val="LGTdocChar"/>
    <w:qFormat/>
    <w:rsid w:val="006B415C"/>
    <w:pPr>
      <w:widowControl w:val="0"/>
      <w:overflowPunct/>
      <w:snapToGrid w:val="0"/>
      <w:spacing w:afterLines="50" w:after="0" w:line="264" w:lineRule="auto"/>
      <w:jc w:val="both"/>
    </w:pPr>
    <w:rPr>
      <w:rFonts w:eastAsia="Batang"/>
      <w:kern w:val="2"/>
      <w:sz w:val="22"/>
      <w:szCs w:val="24"/>
      <w:lang w:val="en-GB" w:eastAsia="ko-KR"/>
    </w:rPr>
  </w:style>
  <w:style w:type="character" w:customStyle="1" w:styleId="LGTdocChar">
    <w:name w:val="LGTdoc_본문 Char"/>
    <w:link w:val="LGTdoc"/>
    <w:qFormat/>
    <w:rsid w:val="006B415C"/>
    <w:rPr>
      <w:rFonts w:ascii="Times New Roman" w:eastAsia="Batang" w:hAnsi="Times New Roman" w:cs="Times New Roman"/>
      <w:kern w:val="2"/>
      <w:szCs w:val="24"/>
      <w:lang w:val="en-GB" w:eastAsia="ko-KR"/>
    </w:rPr>
  </w:style>
  <w:style w:type="paragraph" w:customStyle="1" w:styleId="bullet1">
    <w:name w:val="bullet1"/>
    <w:basedOn w:val="a"/>
    <w:link w:val="bullet1Char"/>
    <w:qFormat/>
    <w:rsid w:val="00EC64A4"/>
    <w:pPr>
      <w:numPr>
        <w:numId w:val="4"/>
      </w:numPr>
      <w:overflowPunct/>
      <w:autoSpaceDE/>
      <w:autoSpaceDN/>
      <w:adjustRightInd/>
      <w:spacing w:after="0"/>
    </w:pPr>
    <w:rPr>
      <w:rFonts w:ascii="Times" w:eastAsia="Batang" w:hAnsi="Times"/>
      <w:szCs w:val="24"/>
      <w:lang w:val="en-GB"/>
    </w:rPr>
  </w:style>
  <w:style w:type="paragraph" w:customStyle="1" w:styleId="bullet2">
    <w:name w:val="bullet2"/>
    <w:basedOn w:val="a"/>
    <w:link w:val="bullet2Char"/>
    <w:qFormat/>
    <w:rsid w:val="00EC64A4"/>
    <w:pPr>
      <w:numPr>
        <w:ilvl w:val="1"/>
        <w:numId w:val="4"/>
      </w:numPr>
      <w:overflowPunct/>
      <w:autoSpaceDE/>
      <w:autoSpaceDN/>
      <w:adjustRightInd/>
      <w:spacing w:after="0"/>
    </w:pPr>
    <w:rPr>
      <w:rFonts w:ascii="Times" w:eastAsia="Batang" w:hAnsi="Times"/>
      <w:szCs w:val="24"/>
      <w:lang w:val="en-GB"/>
    </w:rPr>
  </w:style>
  <w:style w:type="character" w:customStyle="1" w:styleId="bullet1Char">
    <w:name w:val="bullet1 Char"/>
    <w:link w:val="bullet1"/>
    <w:rsid w:val="00EC64A4"/>
    <w:rPr>
      <w:rFonts w:ascii="Times" w:eastAsia="Batang" w:hAnsi="Times" w:cs="Times New Roman"/>
      <w:sz w:val="20"/>
      <w:szCs w:val="24"/>
      <w:lang w:val="en-GB"/>
    </w:rPr>
  </w:style>
  <w:style w:type="paragraph" w:customStyle="1" w:styleId="bullet3">
    <w:name w:val="bullet3"/>
    <w:basedOn w:val="a"/>
    <w:qFormat/>
    <w:rsid w:val="00EC64A4"/>
    <w:pPr>
      <w:numPr>
        <w:ilvl w:val="2"/>
        <w:numId w:val="4"/>
      </w:numPr>
      <w:overflowPunct/>
      <w:autoSpaceDE/>
      <w:autoSpaceDN/>
      <w:adjustRightInd/>
      <w:spacing w:after="0"/>
      <w:ind w:hanging="180"/>
    </w:pPr>
    <w:rPr>
      <w:rFonts w:ascii="Times" w:eastAsia="Batang" w:hAnsi="Times"/>
      <w:szCs w:val="24"/>
      <w:lang w:val="en-GB"/>
    </w:rPr>
  </w:style>
  <w:style w:type="paragraph" w:customStyle="1" w:styleId="bullet4">
    <w:name w:val="bullet4"/>
    <w:basedOn w:val="a"/>
    <w:qFormat/>
    <w:rsid w:val="00EC64A4"/>
    <w:pPr>
      <w:numPr>
        <w:ilvl w:val="3"/>
        <w:numId w:val="4"/>
      </w:numPr>
      <w:overflowPunct/>
      <w:autoSpaceDE/>
      <w:autoSpaceDN/>
      <w:adjustRightInd/>
      <w:spacing w:after="0"/>
    </w:pPr>
    <w:rPr>
      <w:rFonts w:ascii="Times" w:eastAsia="Batang" w:hAnsi="Times"/>
      <w:szCs w:val="24"/>
      <w:lang w:val="en-GB"/>
    </w:rPr>
  </w:style>
  <w:style w:type="character" w:customStyle="1" w:styleId="bullet2Char">
    <w:name w:val="bullet2 Char"/>
    <w:link w:val="bullet2"/>
    <w:rsid w:val="00EC64A4"/>
    <w:rPr>
      <w:rFonts w:ascii="Times" w:eastAsia="Batang" w:hAnsi="Times" w:cs="Times New Roman"/>
      <w:sz w:val="20"/>
      <w:szCs w:val="24"/>
      <w:lang w:val="en-GB"/>
    </w:rPr>
  </w:style>
  <w:style w:type="paragraph" w:customStyle="1" w:styleId="Reference">
    <w:name w:val="Reference"/>
    <w:basedOn w:val="a"/>
    <w:rsid w:val="0012119E"/>
    <w:pPr>
      <w:numPr>
        <w:numId w:val="5"/>
      </w:numPr>
      <w:ind w:right="-99"/>
      <w:textAlignment w:val="baseline"/>
    </w:pPr>
    <w:rPr>
      <w:rFonts w:eastAsia="MS Mincho"/>
      <w:sz w:val="22"/>
      <w:lang w:val="en-GB"/>
    </w:rPr>
  </w:style>
  <w:style w:type="paragraph" w:styleId="af6">
    <w:name w:val="No Spacing"/>
    <w:uiPriority w:val="1"/>
    <w:qFormat/>
    <w:rsid w:val="000E681C"/>
    <w:pPr>
      <w:overflowPunct w:val="0"/>
      <w:autoSpaceDE w:val="0"/>
      <w:autoSpaceDN w:val="0"/>
      <w:adjustRightInd w:val="0"/>
      <w:spacing w:after="0" w:line="240" w:lineRule="auto"/>
    </w:pPr>
    <w:rPr>
      <w:rFonts w:ascii="Times New Roman" w:hAnsi="Times New Roman" w:cs="Times New Roman"/>
      <w:sz w:val="20"/>
      <w:szCs w:val="20"/>
    </w:rPr>
  </w:style>
  <w:style w:type="paragraph" w:styleId="af7">
    <w:name w:val="Body Text"/>
    <w:basedOn w:val="a"/>
    <w:link w:val="af8"/>
    <w:uiPriority w:val="99"/>
    <w:unhideWhenUsed/>
    <w:rsid w:val="003F7768"/>
    <w:pPr>
      <w:overflowPunct/>
      <w:autoSpaceDE/>
      <w:autoSpaceDN/>
      <w:adjustRightInd/>
      <w:spacing w:after="120"/>
    </w:pPr>
    <w:rPr>
      <w:rFonts w:ascii="Cambria" w:eastAsia="新細明體" w:hAnsi="Cambria"/>
      <w:sz w:val="24"/>
      <w:szCs w:val="24"/>
    </w:rPr>
  </w:style>
  <w:style w:type="character" w:customStyle="1" w:styleId="af8">
    <w:name w:val="本文 字元"/>
    <w:basedOn w:val="a1"/>
    <w:link w:val="af7"/>
    <w:uiPriority w:val="99"/>
    <w:rsid w:val="003F7768"/>
    <w:rPr>
      <w:rFonts w:ascii="Cambria" w:eastAsia="新細明體" w:hAnsi="Cambria" w:cs="Times New Roman"/>
      <w:sz w:val="24"/>
      <w:szCs w:val="24"/>
    </w:rPr>
  </w:style>
  <w:style w:type="table" w:customStyle="1" w:styleId="61">
    <w:name w:val="格線表格 6 彩色1"/>
    <w:basedOn w:val="a2"/>
    <w:uiPriority w:val="51"/>
    <w:rsid w:val="00325DD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51">
    <w:name w:val="格線表格 6 彩色 - 輔色 51"/>
    <w:basedOn w:val="a2"/>
    <w:uiPriority w:val="51"/>
    <w:rsid w:val="00EA0252"/>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1-61">
    <w:name w:val="格線表格 1 淺色 - 輔色 61"/>
    <w:basedOn w:val="a2"/>
    <w:uiPriority w:val="46"/>
    <w:rsid w:val="00EA025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1">
    <w:name w:val="格線表格 6 彩色 - 輔色 11"/>
    <w:basedOn w:val="a2"/>
    <w:uiPriority w:val="51"/>
    <w:rsid w:val="00EA0252"/>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5-51">
    <w:name w:val="格線表格 5 深色 - 輔色 51"/>
    <w:basedOn w:val="a2"/>
    <w:uiPriority w:val="50"/>
    <w:rsid w:val="009866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4-51">
    <w:name w:val="格線表格 4 - 輔色 51"/>
    <w:basedOn w:val="a2"/>
    <w:uiPriority w:val="49"/>
    <w:rsid w:val="0098661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1799562654">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108380-E8EC-4BDC-9068-F12ED0C94391}">
  <ds:schemaRefs>
    <ds:schemaRef ds:uri="http://purl.org/dc/elements/1.1/"/>
    <ds:schemaRef ds:uri="http://purl.org/dc/terms/"/>
    <ds:schemaRef ds:uri="http://purl.org/dc/dcmitype/"/>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4.xml><?xml version="1.0" encoding="utf-8"?>
<ds:datastoreItem xmlns:ds="http://schemas.openxmlformats.org/officeDocument/2006/customXml" ds:itemID="{8938FBE8-F281-4265-9417-8AB997837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1489</Words>
  <Characters>8491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NTU;ITRI</dc:creator>
  <cp:keywords>CTPClassification=CTP_IC:VisualMarkings=</cp:keywords>
  <dc:description/>
  <cp:lastModifiedBy>Administrator</cp:lastModifiedBy>
  <cp:revision>28</cp:revision>
  <cp:lastPrinted>2019-11-08T03:03:00Z</cp:lastPrinted>
  <dcterms:created xsi:type="dcterms:W3CDTF">2019-10-04T05:47:00Z</dcterms:created>
  <dcterms:modified xsi:type="dcterms:W3CDTF">2019-11-08T03:33:00Z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