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CE1" w:rsidRPr="00D41B32" w:rsidRDefault="005F114F">
      <w:pPr>
        <w:tabs>
          <w:tab w:val="left" w:pos="1985"/>
        </w:tabs>
        <w:rPr>
          <w:rFonts w:ascii="Times New Roman" w:eastAsia="宋体" w:hAnsi="Times New Roman" w:cs="Times New Roman"/>
          <w:b/>
          <w:sz w:val="24"/>
        </w:rPr>
      </w:pPr>
      <w:bookmarkStart w:id="0" w:name="_Hlk481488384"/>
      <w:r w:rsidRPr="00D41B32">
        <w:rPr>
          <w:rFonts w:ascii="Times New Roman" w:hAnsi="Times New Roman" w:cs="Times New Roman"/>
          <w:b/>
          <w:sz w:val="24"/>
        </w:rPr>
        <w:t>3GPP TSG RAN WG1 #9</w:t>
      </w:r>
      <w:r w:rsidR="006A0952">
        <w:rPr>
          <w:rFonts w:ascii="Times New Roman" w:eastAsia="宋体" w:hAnsi="Times New Roman" w:cs="Times New Roman" w:hint="eastAsia"/>
          <w:b/>
          <w:sz w:val="24"/>
        </w:rPr>
        <w:t>9</w:t>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t xml:space="preserve">                 </w:t>
      </w:r>
      <w:r w:rsidRPr="00D41B32">
        <w:rPr>
          <w:rFonts w:ascii="Times New Roman" w:eastAsia="宋体" w:hAnsi="Times New Roman" w:cs="Times New Roman"/>
          <w:b/>
          <w:sz w:val="24"/>
        </w:rPr>
        <w:tab/>
      </w:r>
      <w:r w:rsidRPr="00D41B32">
        <w:rPr>
          <w:rFonts w:ascii="Times New Roman" w:eastAsia="宋体" w:hAnsi="Times New Roman" w:cs="Times New Roman"/>
          <w:b/>
          <w:sz w:val="24"/>
        </w:rPr>
        <w:tab/>
      </w:r>
      <w:r w:rsidRPr="00D41B32">
        <w:rPr>
          <w:rFonts w:ascii="Times New Roman" w:eastAsia="宋体" w:hAnsi="Times New Roman" w:cs="Times New Roman"/>
          <w:b/>
          <w:sz w:val="24"/>
        </w:rPr>
        <w:tab/>
      </w:r>
      <w:r w:rsidRPr="00D41B32">
        <w:rPr>
          <w:rFonts w:ascii="Times New Roman" w:eastAsia="宋体" w:hAnsi="Times New Roman" w:cs="Times New Roman"/>
          <w:b/>
          <w:sz w:val="24"/>
        </w:rPr>
        <w:tab/>
      </w:r>
      <w:r w:rsidRPr="00D41B32">
        <w:rPr>
          <w:rFonts w:ascii="Times New Roman" w:eastAsia="宋体" w:hAnsi="Times New Roman" w:cs="Times New Roman"/>
          <w:b/>
          <w:sz w:val="24"/>
        </w:rPr>
        <w:tab/>
      </w:r>
      <w:r w:rsidR="007C2B54">
        <w:rPr>
          <w:rFonts w:ascii="Times New Roman" w:eastAsia="宋体" w:hAnsi="Times New Roman" w:cs="Times New Roman"/>
          <w:b/>
          <w:sz w:val="24"/>
        </w:rPr>
        <w:t xml:space="preserve">  </w:t>
      </w:r>
      <w:r w:rsidRPr="00D41B32">
        <w:rPr>
          <w:rFonts w:ascii="Times New Roman" w:eastAsia="宋体" w:hAnsi="Times New Roman" w:cs="Times New Roman"/>
          <w:b/>
          <w:sz w:val="24"/>
        </w:rPr>
        <w:t xml:space="preserve"> </w:t>
      </w:r>
      <w:r w:rsidR="007C2B54">
        <w:rPr>
          <w:rFonts w:ascii="Times New Roman" w:eastAsia="宋体" w:hAnsi="Times New Roman" w:cs="Times New Roman"/>
          <w:b/>
          <w:sz w:val="24"/>
        </w:rPr>
        <w:t xml:space="preserve">   </w:t>
      </w:r>
      <w:r w:rsidR="00296CB6">
        <w:rPr>
          <w:rFonts w:ascii="Times New Roman" w:eastAsia="宋体" w:hAnsi="Times New Roman" w:cs="Times New Roman"/>
          <w:b/>
          <w:sz w:val="24"/>
        </w:rPr>
        <w:t xml:space="preserve">     </w:t>
      </w:r>
      <w:bookmarkStart w:id="1" w:name="_GoBack"/>
      <w:bookmarkEnd w:id="1"/>
      <w:r w:rsidR="00487068" w:rsidRPr="00BD2157">
        <w:rPr>
          <w:rFonts w:ascii="Times New Roman" w:hAnsi="Times New Roman" w:cs="Times New Roman"/>
          <w:b/>
          <w:sz w:val="24"/>
        </w:rPr>
        <w:t>R1-19</w:t>
      </w:r>
      <w:r w:rsidR="00296CB6">
        <w:rPr>
          <w:rFonts w:ascii="Times New Roman" w:eastAsia="宋体" w:hAnsi="Times New Roman" w:cs="Times New Roman" w:hint="eastAsia"/>
          <w:b/>
          <w:sz w:val="24"/>
        </w:rPr>
        <w:t>12529</w:t>
      </w:r>
    </w:p>
    <w:bookmarkEnd w:id="0"/>
    <w:p w:rsidR="0066705E" w:rsidRDefault="00FB51D2">
      <w:pPr>
        <w:snapToGrid w:val="0"/>
        <w:spacing w:after="180"/>
        <w:rPr>
          <w:rFonts w:ascii="Times New Roman" w:eastAsia="宋体" w:hAnsi="Times New Roman" w:cs="Times New Roman"/>
          <w:b/>
          <w:bCs/>
          <w:sz w:val="24"/>
          <w:lang w:val="en-GB"/>
        </w:rPr>
      </w:pPr>
      <w:r w:rsidRPr="00FB51D2">
        <w:rPr>
          <w:rFonts w:ascii="Times New Roman" w:eastAsia="宋体" w:hAnsi="Times New Roman" w:cs="Times New Roman"/>
          <w:b/>
          <w:bCs/>
          <w:sz w:val="24"/>
          <w:lang w:val="en-GB"/>
        </w:rPr>
        <w:t>Reno, USA, November 18</w:t>
      </w:r>
      <w:r w:rsidR="00296CB6" w:rsidRPr="00296CB6">
        <w:rPr>
          <w:rFonts w:ascii="Times New Roman" w:eastAsia="宋体" w:hAnsi="Times New Roman" w:cs="Times New Roman"/>
          <w:b/>
          <w:bCs/>
          <w:sz w:val="24"/>
          <w:vertAlign w:val="superscript"/>
          <w:lang w:val="en-GB"/>
        </w:rPr>
        <w:t>th</w:t>
      </w:r>
      <w:r w:rsidRPr="00FB51D2">
        <w:rPr>
          <w:rFonts w:ascii="Times New Roman" w:eastAsia="宋体" w:hAnsi="Times New Roman" w:cs="Times New Roman"/>
          <w:b/>
          <w:bCs/>
          <w:sz w:val="24"/>
          <w:lang w:val="en-GB"/>
        </w:rPr>
        <w:t xml:space="preserve"> – 22</w:t>
      </w:r>
      <w:r w:rsidR="00296CB6" w:rsidRPr="00296CB6">
        <w:rPr>
          <w:rFonts w:ascii="Times New Roman" w:eastAsia="宋体" w:hAnsi="Times New Roman" w:cs="Times New Roman"/>
          <w:b/>
          <w:bCs/>
          <w:sz w:val="24"/>
          <w:vertAlign w:val="superscript"/>
          <w:lang w:val="en-GB"/>
        </w:rPr>
        <w:t>nd</w:t>
      </w:r>
      <w:r w:rsidRPr="00FB51D2">
        <w:rPr>
          <w:rFonts w:ascii="Times New Roman" w:eastAsia="宋体" w:hAnsi="Times New Roman" w:cs="Times New Roman"/>
          <w:b/>
          <w:bCs/>
          <w:sz w:val="24"/>
          <w:lang w:val="en-GB"/>
        </w:rPr>
        <w:t>, 2019</w:t>
      </w:r>
    </w:p>
    <w:p w:rsidR="00FB51D2" w:rsidRPr="00712EA8" w:rsidRDefault="00FB51D2">
      <w:pPr>
        <w:snapToGrid w:val="0"/>
        <w:spacing w:after="180"/>
        <w:rPr>
          <w:rFonts w:ascii="Times New Roman" w:eastAsia="宋体" w:hAnsi="Times New Roman" w:cs="Times New Roman"/>
          <w:b/>
          <w:sz w:val="24"/>
          <w:lang w:val="en-GB"/>
        </w:rPr>
      </w:pPr>
    </w:p>
    <w:p w:rsidR="00801CE1" w:rsidRPr="00D41B32" w:rsidRDefault="00DA6AD3">
      <w:pPr>
        <w:snapToGrid w:val="0"/>
        <w:spacing w:after="180"/>
        <w:rPr>
          <w:rFonts w:ascii="Times New Roman" w:eastAsia="宋体" w:hAnsi="Times New Roman" w:cs="Times New Roman"/>
          <w:sz w:val="24"/>
        </w:rPr>
      </w:pPr>
      <w:r w:rsidRPr="00D41B32">
        <w:rPr>
          <w:rFonts w:ascii="Times New Roman" w:hAnsi="Times New Roman" w:cs="Times New Roman"/>
          <w:b/>
          <w:sz w:val="24"/>
        </w:rPr>
        <w:t>Agenda item:</w:t>
      </w:r>
      <w:r w:rsidRPr="00D41B32">
        <w:rPr>
          <w:rFonts w:ascii="Times New Roman" w:hAnsi="Times New Roman" w:cs="Times New Roman"/>
          <w:b/>
          <w:sz w:val="24"/>
        </w:rPr>
        <w:tab/>
        <w:t xml:space="preserve">    </w:t>
      </w:r>
      <w:r w:rsidR="001F4A70" w:rsidRPr="00D41B32">
        <w:rPr>
          <w:rFonts w:ascii="Times New Roman" w:hAnsi="Times New Roman" w:cs="Times New Roman"/>
          <w:b/>
          <w:sz w:val="24"/>
        </w:rPr>
        <w:t xml:space="preserve">     </w:t>
      </w:r>
      <w:r w:rsidR="004B6C34" w:rsidRPr="00D41B32">
        <w:rPr>
          <w:rFonts w:ascii="Times New Roman" w:eastAsia="宋体" w:hAnsi="Times New Roman" w:cs="Times New Roman"/>
          <w:b/>
          <w:sz w:val="24"/>
        </w:rPr>
        <w:t>7.2.8.2</w:t>
      </w:r>
    </w:p>
    <w:p w:rsidR="00801CE1" w:rsidRPr="006D6BE6" w:rsidRDefault="006D6BE6">
      <w:pPr>
        <w:tabs>
          <w:tab w:val="left" w:pos="1985"/>
        </w:tabs>
        <w:snapToGrid w:val="0"/>
        <w:spacing w:after="180"/>
        <w:rPr>
          <w:rFonts w:ascii="Times New Roman" w:eastAsia="宋体" w:hAnsi="Times New Roman" w:cs="Times New Roman"/>
          <w:sz w:val="24"/>
        </w:rPr>
      </w:pPr>
      <w:r>
        <w:rPr>
          <w:rFonts w:ascii="Times New Roman" w:hAnsi="Times New Roman" w:cs="Times New Roman"/>
          <w:b/>
          <w:sz w:val="24"/>
        </w:rPr>
        <w:t xml:space="preserve">Source: </w:t>
      </w:r>
      <w:r>
        <w:rPr>
          <w:rFonts w:ascii="Times New Roman" w:hAnsi="Times New Roman" w:cs="Times New Roman"/>
          <w:b/>
          <w:sz w:val="24"/>
        </w:rPr>
        <w:tab/>
        <w:t>China Telecom</w:t>
      </w:r>
    </w:p>
    <w:p w:rsidR="00801CE1" w:rsidRPr="00D41B32" w:rsidRDefault="00DA6AD3">
      <w:pPr>
        <w:snapToGrid w:val="0"/>
        <w:spacing w:after="180"/>
        <w:ind w:left="1975" w:hangingChars="823" w:hanging="1975"/>
        <w:rPr>
          <w:rFonts w:ascii="Times New Roman" w:eastAsia="宋体" w:hAnsi="Times New Roman" w:cs="Times New Roman"/>
          <w:b/>
          <w:sz w:val="32"/>
        </w:rPr>
      </w:pPr>
      <w:r w:rsidRPr="00D41B32">
        <w:rPr>
          <w:rFonts w:ascii="Times New Roman" w:hAnsi="Times New Roman" w:cs="Times New Roman"/>
          <w:b/>
          <w:sz w:val="24"/>
        </w:rPr>
        <w:t>Title:</w:t>
      </w:r>
      <w:r w:rsidRPr="00D41B32">
        <w:rPr>
          <w:rFonts w:ascii="Times New Roman" w:eastAsia="Malgun Gothic" w:hAnsi="Times New Roman" w:cs="Times New Roman"/>
          <w:b/>
          <w:sz w:val="24"/>
          <w:lang w:eastAsia="ko-KR"/>
        </w:rPr>
        <w:tab/>
      </w:r>
      <w:r w:rsidR="00831C0A" w:rsidRPr="00D41B32">
        <w:rPr>
          <w:rFonts w:ascii="Times New Roman" w:eastAsia="宋体" w:hAnsi="Times New Roman" w:cs="Times New Roman"/>
          <w:b/>
          <w:sz w:val="24"/>
        </w:rPr>
        <w:t>Discussion on</w:t>
      </w:r>
      <w:r w:rsidR="00427DCE" w:rsidRPr="00D41B32">
        <w:rPr>
          <w:rFonts w:ascii="Times New Roman" w:eastAsia="宋体" w:hAnsi="Times New Roman" w:cs="Times New Roman"/>
          <w:b/>
          <w:sz w:val="24"/>
        </w:rPr>
        <w:t xml:space="preserve"> </w:t>
      </w:r>
      <w:r w:rsidR="00831C0A" w:rsidRPr="00D41B32">
        <w:rPr>
          <w:rFonts w:ascii="Times New Roman" w:eastAsia="宋体" w:hAnsi="Times New Roman" w:cs="Times New Roman"/>
          <w:b/>
          <w:sz w:val="24"/>
        </w:rPr>
        <w:t>M</w:t>
      </w:r>
      <w:r w:rsidRPr="00D41B32">
        <w:rPr>
          <w:rFonts w:ascii="Times New Roman" w:hAnsi="Times New Roman" w:cs="Times New Roman"/>
          <w:b/>
          <w:sz w:val="24"/>
        </w:rPr>
        <w:t>ulti-TRP</w:t>
      </w:r>
      <w:r w:rsidR="00831C0A" w:rsidRPr="00D41B32">
        <w:rPr>
          <w:rFonts w:ascii="Times New Roman" w:eastAsia="宋体" w:hAnsi="Times New Roman" w:cs="Times New Roman"/>
          <w:b/>
          <w:sz w:val="24"/>
        </w:rPr>
        <w:t>/Panel T</w:t>
      </w:r>
      <w:r w:rsidRPr="00D41B32">
        <w:rPr>
          <w:rFonts w:ascii="Times New Roman" w:hAnsi="Times New Roman" w:cs="Times New Roman"/>
          <w:b/>
          <w:sz w:val="24"/>
        </w:rPr>
        <w:t>ransmission</w:t>
      </w:r>
      <w:r w:rsidR="00EF19B6" w:rsidRPr="00D41B32">
        <w:rPr>
          <w:rFonts w:ascii="Times New Roman" w:eastAsia="宋体" w:hAnsi="Times New Roman" w:cs="Times New Roman"/>
          <w:b/>
          <w:sz w:val="24"/>
        </w:rPr>
        <w:t xml:space="preserve"> enhancements</w:t>
      </w:r>
    </w:p>
    <w:p w:rsidR="00801CE1" w:rsidRPr="00D41B32" w:rsidRDefault="00DA6AD3">
      <w:pPr>
        <w:snapToGrid w:val="0"/>
        <w:spacing w:after="180"/>
        <w:ind w:left="1988" w:hanging="1988"/>
        <w:rPr>
          <w:rFonts w:ascii="Times New Roman" w:hAnsi="Times New Roman" w:cs="Times New Roman"/>
          <w:sz w:val="24"/>
        </w:rPr>
      </w:pPr>
      <w:r w:rsidRPr="00D41B32">
        <w:rPr>
          <w:rFonts w:ascii="Times New Roman" w:hAnsi="Times New Roman" w:cs="Times New Roman"/>
          <w:b/>
          <w:sz w:val="24"/>
        </w:rPr>
        <w:t>Document for:</w:t>
      </w:r>
      <w:r w:rsidRPr="00D41B32">
        <w:rPr>
          <w:rFonts w:ascii="Times New Roman" w:hAnsi="Times New Roman" w:cs="Times New Roman"/>
          <w:sz w:val="24"/>
        </w:rPr>
        <w:tab/>
      </w:r>
      <w:r w:rsidRPr="00D41B32">
        <w:rPr>
          <w:rFonts w:ascii="Times New Roman" w:hAnsi="Times New Roman" w:cs="Times New Roman"/>
          <w:b/>
          <w:sz w:val="24"/>
        </w:rPr>
        <w:t>Discussion</w:t>
      </w:r>
    </w:p>
    <w:p w:rsidR="00801CE1" w:rsidRPr="00D41B32" w:rsidRDefault="00DA6AD3">
      <w:pPr>
        <w:pStyle w:val="Heading1"/>
        <w:rPr>
          <w:rFonts w:ascii="Times New Roman" w:hAnsi="Times New Roman"/>
          <w:b/>
          <w:sz w:val="28"/>
          <w:lang w:val="en-US" w:eastAsia="zh-CN"/>
        </w:rPr>
      </w:pPr>
      <w:r w:rsidRPr="00D41B32">
        <w:rPr>
          <w:rFonts w:ascii="Times New Roman" w:hAnsi="Times New Roman"/>
          <w:b/>
          <w:sz w:val="28"/>
          <w:lang w:val="en-US"/>
        </w:rPr>
        <w:t>Introduction</w:t>
      </w:r>
    </w:p>
    <w:p w:rsidR="00427DCE" w:rsidRPr="00D41B32" w:rsidRDefault="00D453CD" w:rsidP="00427DCE">
      <w:pPr>
        <w:pStyle w:val="13"/>
      </w:pPr>
      <w:r w:rsidRPr="00D41B32">
        <w:t>In RAN #</w:t>
      </w:r>
      <w:r w:rsidR="000F652A" w:rsidRPr="00D41B32">
        <w:t>9</w:t>
      </w:r>
      <w:r w:rsidR="00D1128E">
        <w:rPr>
          <w:rFonts w:hint="eastAsia"/>
        </w:rPr>
        <w:t>8</w:t>
      </w:r>
      <w:r w:rsidR="00457237">
        <w:rPr>
          <w:rFonts w:hint="eastAsia"/>
        </w:rPr>
        <w:t>bis</w:t>
      </w:r>
      <w:r w:rsidR="00D1128E">
        <w:rPr>
          <w:rFonts w:hint="eastAsia"/>
        </w:rPr>
        <w:t xml:space="preserve"> </w:t>
      </w:r>
      <w:r w:rsidR="00D15271" w:rsidRPr="00D41B32">
        <w:t>meeting</w:t>
      </w:r>
      <w:r w:rsidR="000F652A" w:rsidRPr="00D41B32">
        <w:t>, the following agreements on multi-TRP transmission were achieved [1].</w:t>
      </w:r>
    </w:p>
    <w:p w:rsidR="0066705E" w:rsidRPr="00D41B32" w:rsidRDefault="0066705E" w:rsidP="00B67B67">
      <w:pPr>
        <w:pStyle w:val="13"/>
      </w:pPr>
      <w:r w:rsidRPr="00D41B32">
        <w:rPr>
          <w:noProof/>
        </w:rPr>
        <mc:AlternateContent>
          <mc:Choice Requires="wps">
            <w:drawing>
              <wp:inline distT="0" distB="0" distL="0" distR="0" wp14:anchorId="5958B6B4" wp14:editId="3B66077C">
                <wp:extent cx="6345382" cy="1403985"/>
                <wp:effectExtent l="0" t="0" r="17780" b="101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5382" cy="1403985"/>
                        </a:xfrm>
                        <a:prstGeom prst="rect">
                          <a:avLst/>
                        </a:prstGeom>
                        <a:solidFill>
                          <a:srgbClr val="FFFFFF"/>
                        </a:solidFill>
                        <a:ln w="9525">
                          <a:solidFill>
                            <a:srgbClr val="000000"/>
                          </a:solidFill>
                          <a:miter lim="800000"/>
                          <a:headEnd/>
                          <a:tailEnd/>
                        </a:ln>
                      </wps:spPr>
                      <wps:txbx>
                        <w:txbxContent>
                          <w:p w:rsidR="0085246B" w:rsidRPr="00FE5174" w:rsidRDefault="0085246B" w:rsidP="00FE5174">
                            <w:pPr>
                              <w:rPr>
                                <w:rFonts w:ascii="Times" w:hAnsi="Times" w:cs="Times"/>
                                <w:b/>
                                <w:bCs/>
                              </w:rPr>
                            </w:pPr>
                            <w:r w:rsidRPr="00FE5174">
                              <w:rPr>
                                <w:rFonts w:ascii="Times" w:hAnsi="Times" w:cs="Times"/>
                                <w:b/>
                                <w:bCs/>
                                <w:highlight w:val="green"/>
                              </w:rPr>
                              <w:t>Agreement</w:t>
                            </w:r>
                          </w:p>
                          <w:p w:rsidR="0085246B" w:rsidRPr="00FE5174" w:rsidRDefault="0085246B" w:rsidP="00FE5174">
                            <w:pPr>
                              <w:rPr>
                                <w:rFonts w:ascii="Times" w:hAnsi="Times" w:cs="Times"/>
                                <w:lang w:eastAsia="x-none"/>
                              </w:rPr>
                            </w:pPr>
                            <w:r w:rsidRPr="00FE5174">
                              <w:rPr>
                                <w:rFonts w:ascii="Times" w:hAnsi="Times" w:cs="Times"/>
                              </w:rPr>
                              <w:t xml:space="preserve">For M-DCI NCJT transmission, </w:t>
                            </w:r>
                            <w:r w:rsidRPr="00FE5174">
                              <w:rPr>
                                <w:rFonts w:ascii="Times" w:hAnsi="Times" w:cs="Times"/>
                                <w:lang w:eastAsia="x-none"/>
                              </w:rPr>
                              <w:t>each PUCCH resource may be associated with a value of higher layer index per CORESET</w:t>
                            </w:r>
                          </w:p>
                          <w:p w:rsidR="0085246B" w:rsidRPr="00FE5174" w:rsidRDefault="0085246B" w:rsidP="00FE5174">
                            <w:pPr>
                              <w:widowControl/>
                              <w:numPr>
                                <w:ilvl w:val="0"/>
                                <w:numId w:val="37"/>
                              </w:numPr>
                              <w:spacing w:after="120"/>
                              <w:contextualSpacing/>
                              <w:rPr>
                                <w:rFonts w:ascii="Times" w:eastAsia="Malgun Gothic" w:hAnsi="Times" w:cs="Times"/>
                                <w:iCs/>
                                <w:lang w:eastAsia="ko-KR"/>
                              </w:rPr>
                            </w:pPr>
                            <w:r w:rsidRPr="00FE5174">
                              <w:rPr>
                                <w:rFonts w:ascii="Times" w:eastAsia="Malgun Gothic" w:hAnsi="Times" w:cs="Times"/>
                                <w:iCs/>
                                <w:lang w:eastAsia="ko-KR"/>
                              </w:rPr>
                              <w:t>FFS: Additional restriction such as TDM PUCCH transmission across different higher layer index per CORESET</w:t>
                            </w:r>
                          </w:p>
                          <w:p w:rsidR="0085246B" w:rsidRPr="00FE5174" w:rsidRDefault="0085246B" w:rsidP="00FE5174">
                            <w:pPr>
                              <w:widowControl/>
                              <w:numPr>
                                <w:ilvl w:val="0"/>
                                <w:numId w:val="37"/>
                              </w:numPr>
                              <w:spacing w:after="120"/>
                              <w:contextualSpacing/>
                              <w:rPr>
                                <w:rFonts w:ascii="Times" w:eastAsia="Malgun Gothic" w:hAnsi="Times" w:cs="Times"/>
                                <w:iCs/>
                                <w:lang w:eastAsia="ko-KR"/>
                              </w:rPr>
                            </w:pPr>
                            <w:r w:rsidRPr="00FE5174">
                              <w:rPr>
                                <w:rFonts w:ascii="Times" w:eastAsia="Malgun Gothic" w:hAnsi="Times" w:cs="Times"/>
                                <w:iCs/>
                                <w:lang w:eastAsia="ko-KR"/>
                              </w:rPr>
                              <w:t>FFS: Details on association</w:t>
                            </w:r>
                          </w:p>
                          <w:p w:rsidR="0085246B" w:rsidRPr="00FE5174" w:rsidRDefault="0085246B" w:rsidP="00FE5174">
                            <w:pPr>
                              <w:rPr>
                                <w:rFonts w:ascii="Times" w:hAnsi="Times" w:cs="Times"/>
                                <w:b/>
                                <w:bCs/>
                                <w:lang w:eastAsia="x-none"/>
                              </w:rPr>
                            </w:pPr>
                            <w:r w:rsidRPr="00FE5174">
                              <w:rPr>
                                <w:rFonts w:ascii="Times" w:hAnsi="Times" w:cs="Times"/>
                                <w:b/>
                                <w:bCs/>
                                <w:highlight w:val="green"/>
                                <w:lang w:eastAsia="x-none"/>
                              </w:rPr>
                              <w:t>Agreement</w:t>
                            </w:r>
                          </w:p>
                          <w:p w:rsidR="0085246B" w:rsidRPr="00FE5174" w:rsidRDefault="0085246B" w:rsidP="00FE5174">
                            <w:pPr>
                              <w:rPr>
                                <w:rFonts w:ascii="Times" w:hAnsi="Times" w:cs="Times"/>
                                <w:lang w:eastAsia="x-none"/>
                              </w:rPr>
                            </w:pPr>
                            <w:r w:rsidRPr="00FE5174">
                              <w:rPr>
                                <w:rFonts w:ascii="Times" w:hAnsi="Times" w:cs="Times"/>
                                <w:lang w:eastAsia="x-none"/>
                              </w:rPr>
                              <w:t xml:space="preserve">For multi-PDCCH based multi-TRP/panel transmission, when separated ACK/NACK feedback is enabled, </w:t>
                            </w:r>
                          </w:p>
                          <w:p w:rsidR="0085246B" w:rsidRPr="00FE5174" w:rsidRDefault="0085246B" w:rsidP="00FE5174">
                            <w:pPr>
                              <w:widowControl/>
                              <w:numPr>
                                <w:ilvl w:val="0"/>
                                <w:numId w:val="7"/>
                              </w:numPr>
                              <w:contextualSpacing/>
                              <w:rPr>
                                <w:rFonts w:ascii="Times" w:hAnsi="Times" w:cs="Times"/>
                                <w:lang w:eastAsia="x-none"/>
                              </w:rPr>
                            </w:pPr>
                            <w:r w:rsidRPr="00FE5174">
                              <w:rPr>
                                <w:rFonts w:ascii="Times" w:eastAsia="宋体" w:hAnsi="Times" w:cs="Times"/>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rsidR="0085246B" w:rsidRPr="00FE5174" w:rsidRDefault="0085246B" w:rsidP="00FE5174">
                            <w:pPr>
                              <w:widowControl/>
                              <w:numPr>
                                <w:ilvl w:val="0"/>
                                <w:numId w:val="7"/>
                              </w:numPr>
                              <w:contextualSpacing/>
                              <w:rPr>
                                <w:rFonts w:ascii="Times" w:hAnsi="Times" w:cs="Times"/>
                                <w:szCs w:val="20"/>
                              </w:rPr>
                            </w:pPr>
                            <w:r w:rsidRPr="00FE5174">
                              <w:rPr>
                                <w:rFonts w:ascii="Times" w:eastAsia="宋体" w:hAnsi="Times" w:cs="Times"/>
                                <w:iCs/>
                                <w:szCs w:val="20"/>
                                <w:lang w:eastAsia="ko-KR"/>
                              </w:rPr>
                              <w:t xml:space="preserve">Note that </w:t>
                            </w:r>
                            <w:r w:rsidRPr="00FE5174">
                              <w:rPr>
                                <w:rFonts w:ascii="Times" w:hAnsi="Times" w:cs="Times"/>
                                <w:szCs w:val="20"/>
                                <w:lang w:eastAsia="x-none"/>
                              </w:rPr>
                              <w:t>PUCCH resources can be associated with values of higher layer index per CORESET so that indices may be used to differentiate TRP to determine whether there is overlapping among TRPs. PUSCH can be differentiated by scheduling CORESET in terms of targeted TRP.</w:t>
                            </w:r>
                          </w:p>
                        </w:txbxContent>
                      </wps:txbx>
                      <wps:bodyPr rot="0" vert="horz" wrap="square" lIns="91440" tIns="45720" rIns="91440" bIns="45720" anchor="t" anchorCtr="0">
                        <a:spAutoFit/>
                      </wps:bodyPr>
                    </wps:wsp>
                  </a:graphicData>
                </a:graphic>
              </wp:inline>
            </w:drawing>
          </mc:Choice>
          <mc:Fallback>
            <w:pict>
              <v:shapetype w14:anchorId="5958B6B4" id="_x0000_t202" coordsize="21600,21600" o:spt="202" path="m,l,21600r21600,l21600,xe">
                <v:stroke joinstyle="miter"/>
                <v:path gradientshapeok="t" o:connecttype="rect"/>
              </v:shapetype>
              <v:shape id="文本框 2" o:spid="_x0000_s1026" type="#_x0000_t202" style="width:499.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">
                <v:textbox style="mso-fit-shape-to-text:t">
                  <w:txbxContent>
                    <w:p w:rsidR="0085246B" w:rsidRPr="00FE5174" w:rsidRDefault="0085246B" w:rsidP="00FE5174">
                      <w:pPr>
                        <w:rPr>
                          <w:rFonts w:ascii="Times" w:hAnsi="Times" w:cs="Times"/>
                          <w:b/>
                          <w:bCs/>
                        </w:rPr>
                      </w:pPr>
                      <w:r w:rsidRPr="00FE5174">
                        <w:rPr>
                          <w:rFonts w:ascii="Times" w:hAnsi="Times" w:cs="Times"/>
                          <w:b/>
                          <w:bCs/>
                          <w:highlight w:val="green"/>
                        </w:rPr>
                        <w:t>Agreement</w:t>
                      </w:r>
                    </w:p>
                    <w:p w:rsidR="0085246B" w:rsidRPr="00FE5174" w:rsidRDefault="0085246B" w:rsidP="00FE5174">
                      <w:pPr>
                        <w:rPr>
                          <w:rFonts w:ascii="Times" w:hAnsi="Times" w:cs="Times"/>
                          <w:lang w:eastAsia="x-none"/>
                        </w:rPr>
                      </w:pPr>
                      <w:r w:rsidRPr="00FE5174">
                        <w:rPr>
                          <w:rFonts w:ascii="Times" w:hAnsi="Times" w:cs="Times"/>
                        </w:rPr>
                        <w:t xml:space="preserve">For M-DCI NCJT transmission, </w:t>
                      </w:r>
                      <w:r w:rsidRPr="00FE5174">
                        <w:rPr>
                          <w:rFonts w:ascii="Times" w:hAnsi="Times" w:cs="Times"/>
                          <w:lang w:eastAsia="x-none"/>
                        </w:rPr>
                        <w:t>each PUCCH resource may be associated with a value of higher layer index per CORESET</w:t>
                      </w:r>
                    </w:p>
                    <w:p w:rsidR="0085246B" w:rsidRPr="00FE5174" w:rsidRDefault="0085246B" w:rsidP="00FE5174">
                      <w:pPr>
                        <w:widowControl/>
                        <w:numPr>
                          <w:ilvl w:val="0"/>
                          <w:numId w:val="37"/>
                        </w:numPr>
                        <w:spacing w:after="120"/>
                        <w:contextualSpacing/>
                        <w:rPr>
                          <w:rFonts w:ascii="Times" w:eastAsia="Malgun Gothic" w:hAnsi="Times" w:cs="Times"/>
                          <w:iCs/>
                          <w:lang w:eastAsia="ko-KR"/>
                        </w:rPr>
                      </w:pPr>
                      <w:r w:rsidRPr="00FE5174">
                        <w:rPr>
                          <w:rFonts w:ascii="Times" w:eastAsia="Malgun Gothic" w:hAnsi="Times" w:cs="Times"/>
                          <w:iCs/>
                          <w:lang w:eastAsia="ko-KR"/>
                        </w:rPr>
                        <w:t>FFS: Additional restriction such as TDM PUCCH transmission across different higher layer index per CORESET</w:t>
                      </w:r>
                    </w:p>
                    <w:p w:rsidR="0085246B" w:rsidRPr="00FE5174" w:rsidRDefault="0085246B" w:rsidP="00FE5174">
                      <w:pPr>
                        <w:widowControl/>
                        <w:numPr>
                          <w:ilvl w:val="0"/>
                          <w:numId w:val="37"/>
                        </w:numPr>
                        <w:spacing w:after="120"/>
                        <w:contextualSpacing/>
                        <w:rPr>
                          <w:rFonts w:ascii="Times" w:eastAsia="Malgun Gothic" w:hAnsi="Times" w:cs="Times"/>
                          <w:iCs/>
                          <w:lang w:eastAsia="ko-KR"/>
                        </w:rPr>
                      </w:pPr>
                      <w:r w:rsidRPr="00FE5174">
                        <w:rPr>
                          <w:rFonts w:ascii="Times" w:eastAsia="Malgun Gothic" w:hAnsi="Times" w:cs="Times"/>
                          <w:iCs/>
                          <w:lang w:eastAsia="ko-KR"/>
                        </w:rPr>
                        <w:t>FFS: Details on association</w:t>
                      </w:r>
                    </w:p>
                    <w:p w:rsidR="0085246B" w:rsidRPr="00FE5174" w:rsidRDefault="0085246B" w:rsidP="00FE5174">
                      <w:pPr>
                        <w:rPr>
                          <w:rFonts w:ascii="Times" w:hAnsi="Times" w:cs="Times"/>
                          <w:b/>
                          <w:bCs/>
                          <w:lang w:eastAsia="x-none"/>
                        </w:rPr>
                      </w:pPr>
                      <w:r w:rsidRPr="00FE5174">
                        <w:rPr>
                          <w:rFonts w:ascii="Times" w:hAnsi="Times" w:cs="Times"/>
                          <w:b/>
                          <w:bCs/>
                          <w:highlight w:val="green"/>
                          <w:lang w:eastAsia="x-none"/>
                        </w:rPr>
                        <w:t>Agreement</w:t>
                      </w:r>
                    </w:p>
                    <w:p w:rsidR="0085246B" w:rsidRPr="00FE5174" w:rsidRDefault="0085246B" w:rsidP="00FE5174">
                      <w:pPr>
                        <w:rPr>
                          <w:rFonts w:ascii="Times" w:hAnsi="Times" w:cs="Times"/>
                          <w:lang w:eastAsia="x-none"/>
                        </w:rPr>
                      </w:pPr>
                      <w:r w:rsidRPr="00FE5174">
                        <w:rPr>
                          <w:rFonts w:ascii="Times" w:hAnsi="Times" w:cs="Times"/>
                          <w:lang w:eastAsia="x-none"/>
                        </w:rPr>
                        <w:t xml:space="preserve">For multi-PDCCH based multi-TRP/panel transmission, when separated ACK/NACK feedback is enabled, </w:t>
                      </w:r>
                    </w:p>
                    <w:p w:rsidR="0085246B" w:rsidRPr="00FE5174" w:rsidRDefault="0085246B" w:rsidP="00FE5174">
                      <w:pPr>
                        <w:widowControl/>
                        <w:numPr>
                          <w:ilvl w:val="0"/>
                          <w:numId w:val="7"/>
                        </w:numPr>
                        <w:contextualSpacing/>
                        <w:rPr>
                          <w:rFonts w:ascii="Times" w:hAnsi="Times" w:cs="Times"/>
                          <w:lang w:eastAsia="x-none"/>
                        </w:rPr>
                      </w:pPr>
                      <w:r w:rsidRPr="00FE5174">
                        <w:rPr>
                          <w:rFonts w:ascii="Times" w:eastAsia="宋体" w:hAnsi="Times" w:cs="Times"/>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rsidR="0085246B" w:rsidRPr="00FE5174" w:rsidRDefault="0085246B" w:rsidP="00FE5174">
                      <w:pPr>
                        <w:widowControl/>
                        <w:numPr>
                          <w:ilvl w:val="0"/>
                          <w:numId w:val="7"/>
                        </w:numPr>
                        <w:contextualSpacing/>
                        <w:rPr>
                          <w:rFonts w:ascii="Times" w:hAnsi="Times" w:cs="Times"/>
                          <w:szCs w:val="20"/>
                        </w:rPr>
                      </w:pPr>
                      <w:r w:rsidRPr="00FE5174">
                        <w:rPr>
                          <w:rFonts w:ascii="Times" w:eastAsia="宋体" w:hAnsi="Times" w:cs="Times"/>
                          <w:iCs/>
                          <w:szCs w:val="20"/>
                          <w:lang w:eastAsia="ko-KR"/>
                        </w:rPr>
                        <w:t xml:space="preserve">Note that </w:t>
                      </w:r>
                      <w:r w:rsidRPr="00FE5174">
                        <w:rPr>
                          <w:rFonts w:ascii="Times" w:hAnsi="Times" w:cs="Times"/>
                          <w:szCs w:val="20"/>
                          <w:lang w:eastAsia="x-none"/>
                        </w:rPr>
                        <w:t>PUCCH resources can be associated with values of higher layer index per CORESET so that indices may be used to differentiate TRP to determine whether there is overlapping among TRPs. PUSCH can be differentiated by scheduling CORESET in terms of targeted TRP.</w:t>
                      </w:r>
                    </w:p>
                  </w:txbxContent>
                </v:textbox>
                <w10:anchorlock/>
              </v:shape>
            </w:pict>
          </mc:Fallback>
        </mc:AlternateContent>
      </w:r>
    </w:p>
    <w:p w:rsidR="00E538CE" w:rsidRPr="00D41B32" w:rsidRDefault="00DA6AD3" w:rsidP="00B67B67">
      <w:pPr>
        <w:pStyle w:val="13"/>
      </w:pPr>
      <w:r w:rsidRPr="00D41B32">
        <w:t xml:space="preserve">In this contribution, we </w:t>
      </w:r>
      <w:r w:rsidR="00B67B67" w:rsidRPr="00D41B32">
        <w:t xml:space="preserve">provide our </w:t>
      </w:r>
      <w:r w:rsidR="004107D8" w:rsidRPr="00D41B32">
        <w:t xml:space="preserve">considerations for </w:t>
      </w:r>
      <w:r w:rsidR="004107D8" w:rsidRPr="00D41B32">
        <w:rPr>
          <w:sz w:val="22"/>
          <w:szCs w:val="22"/>
          <w:lang w:eastAsia="x-none"/>
        </w:rPr>
        <w:t>multi-TRP/panel transmission</w:t>
      </w:r>
      <w:r w:rsidR="004107D8" w:rsidRPr="00D41B32">
        <w:rPr>
          <w:sz w:val="22"/>
          <w:szCs w:val="22"/>
        </w:rPr>
        <w:t xml:space="preserve"> enhancements based on the above agreements, for multi-PDCCH design with ideal/non-ideal backhaul and single-PDCCH desi</w:t>
      </w:r>
      <w:r w:rsidR="00973449" w:rsidRPr="00D41B32">
        <w:rPr>
          <w:sz w:val="22"/>
          <w:szCs w:val="22"/>
        </w:rPr>
        <w:t>gn</w:t>
      </w:r>
      <w:r w:rsidRPr="00D41B32">
        <w:t>.</w:t>
      </w:r>
    </w:p>
    <w:p w:rsidR="00801CE1" w:rsidRPr="00D41B32" w:rsidRDefault="00DA6AD3" w:rsidP="00F4516E">
      <w:pPr>
        <w:pStyle w:val="Heading1"/>
        <w:rPr>
          <w:rFonts w:ascii="Times New Roman" w:hAnsi="Times New Roman"/>
          <w:b/>
          <w:sz w:val="28"/>
          <w:szCs w:val="28"/>
          <w:lang w:val="en-US"/>
        </w:rPr>
      </w:pPr>
      <w:r w:rsidRPr="00D41B32">
        <w:rPr>
          <w:rFonts w:ascii="Times New Roman" w:hAnsi="Times New Roman"/>
          <w:b/>
          <w:sz w:val="28"/>
          <w:szCs w:val="28"/>
          <w:lang w:val="en-US"/>
        </w:rPr>
        <w:t>Discussion</w:t>
      </w:r>
      <w:r w:rsidRPr="00D41B32">
        <w:rPr>
          <w:rFonts w:ascii="Times New Roman" w:hAnsi="Times New Roman"/>
          <w:b/>
          <w:sz w:val="28"/>
          <w:szCs w:val="28"/>
          <w:lang w:val="en-US"/>
        </w:rPr>
        <w:tab/>
      </w:r>
      <w:r w:rsidR="00F4516E" w:rsidRPr="00D41B32">
        <w:rPr>
          <w:rFonts w:ascii="Times New Roman" w:hAnsi="Times New Roman"/>
          <w:b/>
          <w:sz w:val="28"/>
          <w:szCs w:val="28"/>
          <w:lang w:val="en-US" w:eastAsia="zh-CN"/>
        </w:rPr>
        <w:t xml:space="preserve"> on </w:t>
      </w:r>
      <w:r w:rsidR="00F4516E" w:rsidRPr="00D41B32">
        <w:rPr>
          <w:rFonts w:ascii="Times New Roman" w:hAnsi="Times New Roman"/>
          <w:b/>
          <w:sz w:val="28"/>
          <w:szCs w:val="28"/>
          <w:lang w:val="en-US"/>
        </w:rPr>
        <w:t>Multi-PDCCH based multi-TRP/Panel transmission</w:t>
      </w:r>
    </w:p>
    <w:p w:rsidR="00DF7482" w:rsidRPr="0091350E" w:rsidRDefault="006F61F7" w:rsidP="0091350E">
      <w:pPr>
        <w:widowControl/>
        <w:snapToGrid w:val="0"/>
        <w:spacing w:beforeLines="50" w:before="120" w:afterLines="50" w:after="120"/>
        <w:rPr>
          <w:rFonts w:ascii="Times New Roman" w:eastAsia="宋体" w:hAnsi="Times New Roman" w:cs="Times New Roman"/>
          <w:kern w:val="0"/>
          <w:szCs w:val="21"/>
        </w:rPr>
      </w:pPr>
      <w:r w:rsidRPr="0059058A">
        <w:rPr>
          <w:rFonts w:ascii="Times New Roman" w:eastAsia="宋体" w:hAnsi="Times New Roman" w:cs="Times New Roman"/>
          <w:kern w:val="0"/>
          <w:szCs w:val="21"/>
        </w:rPr>
        <w:t xml:space="preserve">For multi-PDCCH based multi-TRP/Panel transmission, multiple PDCCHs each schedules a separate NR-PDSCH where each NR-PDSCH is transmitted from a separate TRP. In this section, </w:t>
      </w:r>
      <w:r w:rsidR="00457F1F">
        <w:rPr>
          <w:rFonts w:ascii="Times New Roman" w:eastAsia="宋体" w:hAnsi="Times New Roman" w:cs="Times New Roman" w:hint="eastAsia"/>
          <w:kern w:val="0"/>
          <w:szCs w:val="21"/>
        </w:rPr>
        <w:t>PUCCH resource</w:t>
      </w:r>
      <w:r w:rsidR="00210F93">
        <w:rPr>
          <w:rFonts w:ascii="Times New Roman" w:eastAsia="宋体" w:hAnsi="Times New Roman" w:cs="Times New Roman" w:hint="eastAsia"/>
          <w:kern w:val="0"/>
          <w:szCs w:val="21"/>
        </w:rPr>
        <w:t xml:space="preserve"> configuration</w:t>
      </w:r>
      <w:r w:rsidR="00457F1F">
        <w:rPr>
          <w:rFonts w:ascii="Times New Roman" w:eastAsia="宋体" w:hAnsi="Times New Roman" w:cs="Times New Roman" w:hint="eastAsia"/>
          <w:kern w:val="0"/>
          <w:szCs w:val="21"/>
        </w:rPr>
        <w:t xml:space="preserve"> and j</w:t>
      </w:r>
      <w:r w:rsidR="00457F1F" w:rsidRPr="00457F1F">
        <w:rPr>
          <w:rFonts w:ascii="Times New Roman" w:eastAsia="宋体" w:hAnsi="Times New Roman" w:cs="Times New Roman"/>
          <w:kern w:val="0"/>
          <w:szCs w:val="21"/>
        </w:rPr>
        <w:t>oint HARQ ACK/NACK feedback</w:t>
      </w:r>
      <w:r w:rsidR="00457F1F">
        <w:rPr>
          <w:rFonts w:ascii="Times New Roman" w:eastAsia="宋体" w:hAnsi="Times New Roman" w:cs="Times New Roman" w:hint="eastAsia"/>
          <w:kern w:val="0"/>
          <w:szCs w:val="21"/>
        </w:rPr>
        <w:t xml:space="preserve"> </w:t>
      </w:r>
      <w:r w:rsidRPr="0059058A">
        <w:rPr>
          <w:rFonts w:ascii="Times New Roman" w:eastAsia="宋体" w:hAnsi="Times New Roman" w:cs="Times New Roman"/>
          <w:kern w:val="0"/>
          <w:szCs w:val="21"/>
        </w:rPr>
        <w:t xml:space="preserve">are discussed for </w:t>
      </w:r>
      <w:r w:rsidR="005514B6" w:rsidRPr="0059058A">
        <w:rPr>
          <w:rFonts w:ascii="Times New Roman" w:eastAsia="宋体" w:hAnsi="Times New Roman" w:cs="Times New Roman"/>
          <w:kern w:val="0"/>
          <w:szCs w:val="21"/>
        </w:rPr>
        <w:t>multi</w:t>
      </w:r>
      <w:r w:rsidRPr="0059058A">
        <w:rPr>
          <w:rFonts w:ascii="Times New Roman" w:eastAsia="宋体" w:hAnsi="Times New Roman" w:cs="Times New Roman"/>
          <w:kern w:val="0"/>
          <w:szCs w:val="21"/>
        </w:rPr>
        <w:t>-PDCCH based multi-TRP/Panel transmission enhancements.</w:t>
      </w:r>
    </w:p>
    <w:p w:rsidR="00316AA7" w:rsidRPr="0054478C" w:rsidRDefault="00316AA7" w:rsidP="00316AA7">
      <w:pPr>
        <w:widowControl/>
        <w:numPr>
          <w:ilvl w:val="0"/>
          <w:numId w:val="27"/>
        </w:numPr>
        <w:autoSpaceDE w:val="0"/>
        <w:autoSpaceDN w:val="0"/>
        <w:adjustRightInd w:val="0"/>
        <w:snapToGrid w:val="0"/>
        <w:spacing w:before="120" w:after="48"/>
        <w:rPr>
          <w:rFonts w:ascii="Times New Roman" w:eastAsia="宋体" w:hAnsi="Times New Roman" w:cs="Times New Roman"/>
          <w:b/>
        </w:rPr>
      </w:pPr>
      <w:r w:rsidRPr="0054478C">
        <w:rPr>
          <w:rFonts w:ascii="Times New Roman" w:eastAsia="宋体" w:hAnsi="Times New Roman" w:cs="Times New Roman"/>
          <w:b/>
        </w:rPr>
        <w:t xml:space="preserve">PUCCH </w:t>
      </w:r>
      <w:r w:rsidR="003861CC" w:rsidRPr="0054478C">
        <w:rPr>
          <w:rFonts w:ascii="Times New Roman" w:eastAsia="宋体" w:hAnsi="Times New Roman" w:cs="Times New Roman"/>
          <w:b/>
        </w:rPr>
        <w:t>resource</w:t>
      </w:r>
      <w:r w:rsidR="004E71AB" w:rsidRPr="0054478C">
        <w:rPr>
          <w:rFonts w:ascii="Times New Roman" w:eastAsia="宋体" w:hAnsi="Times New Roman" w:cs="Times New Roman" w:hint="eastAsia"/>
          <w:b/>
        </w:rPr>
        <w:t xml:space="preserve"> </w:t>
      </w:r>
      <w:r w:rsidR="0091350E">
        <w:rPr>
          <w:rFonts w:ascii="Times New Roman" w:eastAsia="宋体" w:hAnsi="Times New Roman" w:cs="Times New Roman" w:hint="eastAsia"/>
          <w:b/>
        </w:rPr>
        <w:t>configuration</w:t>
      </w:r>
    </w:p>
    <w:p w:rsidR="002C0548" w:rsidRDefault="00223DEE" w:rsidP="002C0548">
      <w:pPr>
        <w:widowControl/>
        <w:autoSpaceDE w:val="0"/>
        <w:autoSpaceDN w:val="0"/>
        <w:adjustRightInd w:val="0"/>
        <w:snapToGrid w:val="0"/>
        <w:spacing w:before="120" w:after="48"/>
        <w:rPr>
          <w:rFonts w:ascii="Times New Roman" w:eastAsia="宋体" w:hAnsi="Times New Roman" w:cs="Times New Roman"/>
        </w:rPr>
      </w:pPr>
      <w:r w:rsidRPr="00D41B32">
        <w:rPr>
          <w:rFonts w:ascii="Times New Roman" w:eastAsia="宋体" w:hAnsi="Times New Roman" w:cs="Times New Roman"/>
        </w:rPr>
        <w:t>In RAN1</w:t>
      </w:r>
      <w:r>
        <w:rPr>
          <w:rFonts w:ascii="Times New Roman" w:eastAsia="宋体" w:hAnsi="Times New Roman" w:cs="Times New Roman" w:hint="eastAsia"/>
        </w:rPr>
        <w:t xml:space="preserve"> #9</w:t>
      </w:r>
      <w:r w:rsidR="00153ADE">
        <w:rPr>
          <w:rFonts w:ascii="Times New Roman" w:eastAsia="宋体" w:hAnsi="Times New Roman" w:cs="Times New Roman" w:hint="eastAsia"/>
        </w:rPr>
        <w:t>8</w:t>
      </w:r>
      <w:r>
        <w:rPr>
          <w:rFonts w:ascii="Times New Roman" w:eastAsia="宋体" w:hAnsi="Times New Roman" w:cs="Times New Roman" w:hint="eastAsia"/>
        </w:rPr>
        <w:t xml:space="preserve"> meeting</w:t>
      </w:r>
      <w:r w:rsidR="009E115A">
        <w:rPr>
          <w:rFonts w:ascii="Times New Roman" w:eastAsia="宋体" w:hAnsi="Times New Roman" w:cs="Times New Roman" w:hint="eastAsia"/>
        </w:rPr>
        <w:t xml:space="preserve"> [2]</w:t>
      </w:r>
      <w:r>
        <w:rPr>
          <w:rFonts w:ascii="Times New Roman" w:eastAsia="宋体" w:hAnsi="Times New Roman" w:cs="Times New Roman" w:hint="eastAsia"/>
        </w:rPr>
        <w:t xml:space="preserve">, </w:t>
      </w:r>
      <w:r w:rsidR="00153ADE">
        <w:rPr>
          <w:rFonts w:ascii="Times New Roman" w:eastAsia="宋体" w:hAnsi="Times New Roman" w:cs="Times New Roman" w:hint="eastAsia"/>
        </w:rPr>
        <w:t xml:space="preserve">2 options are proposed for </w:t>
      </w:r>
      <w:r w:rsidR="00153ADE" w:rsidRPr="008962AE">
        <w:rPr>
          <w:rFonts w:ascii="Times New Roman" w:hAnsi="Times New Roman"/>
          <w:szCs w:val="20"/>
        </w:rPr>
        <w:t>PUCCH resource group for M-DCI NCJT transmission</w:t>
      </w:r>
      <w:r>
        <w:rPr>
          <w:rFonts w:ascii="Times New Roman" w:eastAsia="宋体" w:hAnsi="Times New Roman" w:cs="Times New Roman" w:hint="eastAsia"/>
        </w:rPr>
        <w:t>:</w:t>
      </w:r>
    </w:p>
    <w:p w:rsidR="00223DEE" w:rsidRPr="00223DEE" w:rsidRDefault="00153ADE" w:rsidP="00711E53">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firstLineChars="0"/>
        <w:contextualSpacing/>
        <w:textAlignment w:val="baseline"/>
        <w:rPr>
          <w:rFonts w:ascii="Times New Roman" w:eastAsia="微软雅黑" w:hAnsi="Times New Roman" w:cs="Times New Roman"/>
          <w:szCs w:val="20"/>
        </w:rPr>
      </w:pPr>
      <w:r>
        <w:rPr>
          <w:rFonts w:ascii="Times New Roman" w:eastAsia="微软雅黑" w:hAnsi="Times New Roman" w:cs="Times New Roman" w:hint="eastAsia"/>
          <w:szCs w:val="20"/>
        </w:rPr>
        <w:t>Option 1</w:t>
      </w:r>
      <w:r w:rsidR="00223DEE" w:rsidRPr="00223DEE">
        <w:rPr>
          <w:rFonts w:ascii="Times New Roman" w:eastAsia="微软雅黑" w:hAnsi="Times New Roman" w:cs="Times New Roman"/>
          <w:szCs w:val="20"/>
        </w:rPr>
        <w:t>:</w:t>
      </w:r>
      <w:r>
        <w:rPr>
          <w:rFonts w:ascii="Times New Roman" w:eastAsia="微软雅黑" w:hAnsi="Times New Roman" w:cs="Times New Roman" w:hint="eastAsia"/>
          <w:szCs w:val="20"/>
        </w:rPr>
        <w:t xml:space="preserve"> </w:t>
      </w:r>
      <w:r w:rsidRPr="00711E53">
        <w:rPr>
          <w:rFonts w:ascii="Times New Roman" w:eastAsia="微软雅黑" w:hAnsi="Times New Roman" w:cs="Times New Roman"/>
          <w:szCs w:val="20"/>
        </w:rPr>
        <w:t>Support configuring explicit PUCCH resource grouping over resource or resource sets</w:t>
      </w:r>
      <w:r w:rsidR="00223DEE" w:rsidRPr="00223DEE">
        <w:rPr>
          <w:rFonts w:ascii="Times New Roman" w:eastAsia="微软雅黑" w:hAnsi="Times New Roman" w:cs="Times New Roman"/>
          <w:szCs w:val="20"/>
        </w:rPr>
        <w:t>.</w:t>
      </w:r>
    </w:p>
    <w:p w:rsidR="00223DEE" w:rsidRPr="0066705E" w:rsidRDefault="00153ADE" w:rsidP="00153ADE">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firstLineChars="0"/>
        <w:contextualSpacing/>
        <w:textAlignment w:val="baseline"/>
        <w:rPr>
          <w:rFonts w:ascii="Times New Roman" w:eastAsia="宋体" w:hAnsi="Times New Roman" w:cs="Times New Roman"/>
        </w:rPr>
      </w:pPr>
      <w:r>
        <w:rPr>
          <w:rFonts w:ascii="Times New Roman" w:eastAsia="微软雅黑" w:hAnsi="Times New Roman" w:cs="Times New Roman" w:hint="eastAsia"/>
          <w:szCs w:val="20"/>
        </w:rPr>
        <w:t>Option 2</w:t>
      </w:r>
      <w:r w:rsidR="00223DEE" w:rsidRPr="00153ADE">
        <w:rPr>
          <w:rFonts w:ascii="Times New Roman" w:eastAsia="微软雅黑" w:hAnsi="Times New Roman" w:cs="Times New Roman"/>
          <w:szCs w:val="20"/>
        </w:rPr>
        <w:t>:</w:t>
      </w:r>
      <w:r>
        <w:rPr>
          <w:rFonts w:ascii="Times New Roman" w:eastAsia="微软雅黑" w:hAnsi="Times New Roman" w:cs="Times New Roman" w:hint="eastAsia"/>
          <w:szCs w:val="20"/>
        </w:rPr>
        <w:t xml:space="preserve"> </w:t>
      </w:r>
      <w:r w:rsidRPr="00153ADE">
        <w:rPr>
          <w:rFonts w:ascii="Times New Roman" w:eastAsia="微软雅黑" w:hAnsi="Times New Roman" w:cs="Times New Roman"/>
          <w:szCs w:val="20"/>
        </w:rPr>
        <w:t>Support implicit PUCCH resource grouping up to NW implementation whereas PUCCH may or may not be overlapped.</w:t>
      </w:r>
      <w:r w:rsidR="00223DEE" w:rsidRPr="0066705E">
        <w:rPr>
          <w:rFonts w:ascii="Times New Roman" w:eastAsia="宋体" w:hAnsi="Times New Roman" w:cs="Times New Roman"/>
        </w:rPr>
        <w:t xml:space="preserve"> </w:t>
      </w:r>
    </w:p>
    <w:p w:rsidR="00836181" w:rsidRDefault="00836181" w:rsidP="002C0548">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 xml:space="preserve">During RAN1 #98bis online discussion, RAN 1 reaches a compromise between Option 1 and Option 2. Instead of </w:t>
      </w:r>
      <w:r w:rsidRPr="00711E53">
        <w:rPr>
          <w:rFonts w:ascii="Times New Roman" w:eastAsia="微软雅黑" w:hAnsi="Times New Roman" w:cs="Times New Roman"/>
          <w:szCs w:val="20"/>
        </w:rPr>
        <w:t xml:space="preserve">explicit </w:t>
      </w:r>
      <w:r>
        <w:rPr>
          <w:rFonts w:ascii="Times New Roman" w:eastAsia="宋体" w:hAnsi="Times New Roman" w:cs="Times New Roman" w:hint="eastAsia"/>
        </w:rPr>
        <w:t xml:space="preserve">PUCCH resource </w:t>
      </w:r>
      <w:r>
        <w:rPr>
          <w:rFonts w:ascii="Times New Roman" w:eastAsia="宋体" w:hAnsi="Times New Roman" w:cs="Times New Roman"/>
        </w:rPr>
        <w:t>grouping</w:t>
      </w:r>
      <w:r>
        <w:rPr>
          <w:rFonts w:ascii="Times New Roman" w:eastAsia="宋体" w:hAnsi="Times New Roman" w:cs="Times New Roman" w:hint="eastAsia"/>
        </w:rPr>
        <w:t xml:space="preserve">, </w:t>
      </w:r>
      <w:r w:rsidRPr="00FE5174">
        <w:rPr>
          <w:rFonts w:ascii="Times" w:hAnsi="Times" w:cs="Times"/>
          <w:lang w:eastAsia="x-none"/>
        </w:rPr>
        <w:t>a value of higher layer index per CORESET</w:t>
      </w:r>
      <w:r>
        <w:rPr>
          <w:rFonts w:ascii="Times" w:eastAsia="宋体" w:hAnsi="Times" w:cs="Times" w:hint="eastAsia"/>
        </w:rPr>
        <w:t xml:space="preserve"> </w:t>
      </w:r>
      <w:r w:rsidR="005572A7">
        <w:rPr>
          <w:rFonts w:ascii="Times" w:eastAsia="宋体" w:hAnsi="Times" w:cs="Times" w:hint="eastAsia"/>
        </w:rPr>
        <w:t>may be</w:t>
      </w:r>
      <w:r>
        <w:rPr>
          <w:rFonts w:ascii="Times" w:eastAsia="宋体" w:hAnsi="Times" w:cs="Times" w:hint="eastAsia"/>
        </w:rPr>
        <w:t xml:space="preserve"> associated with each PUCCH resource. In fact, the </w:t>
      </w:r>
      <w:r w:rsidR="00154F00" w:rsidRPr="00FE5174">
        <w:rPr>
          <w:rFonts w:ascii="Times" w:hAnsi="Times" w:cs="Times"/>
          <w:lang w:eastAsia="x-none"/>
        </w:rPr>
        <w:t xml:space="preserve">value </w:t>
      </w:r>
      <w:r>
        <w:rPr>
          <w:rFonts w:ascii="Times" w:eastAsia="宋体" w:hAnsi="Times" w:cs="Times" w:hint="eastAsia"/>
        </w:rPr>
        <w:t>can be seen as some kind of PUCCH resource group ID</w:t>
      </w:r>
      <w:r w:rsidR="004C6016">
        <w:rPr>
          <w:rFonts w:ascii="Times" w:eastAsia="宋体" w:hAnsi="Times" w:cs="Times" w:hint="eastAsia"/>
        </w:rPr>
        <w:t>.</w:t>
      </w:r>
      <w:r w:rsidR="00154F00" w:rsidRPr="00154F00">
        <w:t xml:space="preserve"> </w:t>
      </w:r>
      <w:r w:rsidR="00154F00" w:rsidRPr="00154F00">
        <w:rPr>
          <w:rFonts w:ascii="Times" w:eastAsia="宋体" w:hAnsi="Times" w:cs="Times"/>
        </w:rPr>
        <w:t xml:space="preserve">For </w:t>
      </w:r>
      <w:r w:rsidR="00154F00">
        <w:rPr>
          <w:rFonts w:ascii="Times" w:eastAsia="宋体" w:hAnsi="Times" w:cs="Times" w:hint="eastAsia"/>
        </w:rPr>
        <w:t xml:space="preserve">the </w:t>
      </w:r>
      <w:r w:rsidR="00154F00" w:rsidRPr="00154F00">
        <w:rPr>
          <w:rFonts w:ascii="Times" w:eastAsia="宋体" w:hAnsi="Times" w:cs="Times"/>
        </w:rPr>
        <w:t>convenience of description</w:t>
      </w:r>
      <w:r w:rsidR="00154F00">
        <w:rPr>
          <w:rFonts w:ascii="Times" w:eastAsia="宋体" w:hAnsi="Times" w:cs="Times" w:hint="eastAsia"/>
        </w:rPr>
        <w:t xml:space="preserve">, the </w:t>
      </w:r>
      <w:r w:rsidR="00154F00" w:rsidRPr="00FE5174">
        <w:rPr>
          <w:rFonts w:ascii="Times" w:hAnsi="Times" w:cs="Times"/>
          <w:lang w:eastAsia="x-none"/>
        </w:rPr>
        <w:t>value of higher layer index per CORESET</w:t>
      </w:r>
      <w:r w:rsidR="00154F00">
        <w:rPr>
          <w:rFonts w:ascii="Times" w:eastAsia="宋体" w:hAnsi="Times" w:cs="Times" w:hint="eastAsia"/>
        </w:rPr>
        <w:t xml:space="preserve"> is noted as </w:t>
      </w:r>
      <m:oMath>
        <m:sSup>
          <m:sSupPr>
            <m:ctrlPr>
              <w:rPr>
                <w:rFonts w:ascii="Cambria Math" w:eastAsia="宋体" w:hAnsi="Cambria Math" w:cs="Times"/>
              </w:rPr>
            </m:ctrlPr>
          </m:sSupPr>
          <m:e>
            <m:r>
              <w:rPr>
                <w:rFonts w:ascii="Cambria Math" w:eastAsia="宋体" w:hAnsi="Cambria Math" w:cs="Times"/>
              </w:rPr>
              <m:t>n</m:t>
            </m:r>
          </m:e>
          <m:sup>
            <m:d>
              <m:dPr>
                <m:ctrlPr>
                  <w:rPr>
                    <w:rFonts w:ascii="Cambria Math" w:eastAsia="宋体" w:hAnsi="Cambria Math" w:cs="Times"/>
                    <w:i/>
                  </w:rPr>
                </m:ctrlPr>
              </m:dPr>
              <m:e>
                <m:r>
                  <w:rPr>
                    <w:rFonts w:ascii="Cambria Math" w:eastAsia="宋体" w:hAnsi="Cambria Math" w:cs="Times"/>
                  </w:rPr>
                  <m:t>i</m:t>
                </m:r>
              </m:e>
            </m:d>
          </m:sup>
        </m:sSup>
      </m:oMath>
      <w:r w:rsidR="00154F00">
        <w:rPr>
          <w:rFonts w:ascii="Times" w:eastAsia="宋体" w:hAnsi="Times" w:cs="Times" w:hint="eastAsia"/>
        </w:rPr>
        <w:t>.</w:t>
      </w:r>
      <w:r w:rsidR="00E11C8D">
        <w:rPr>
          <w:rFonts w:ascii="Times" w:eastAsia="宋体" w:hAnsi="Times" w:cs="Times" w:hint="eastAsia"/>
        </w:rPr>
        <w:t xml:space="preserve"> </w:t>
      </w:r>
      <w:r w:rsidR="00154F00">
        <w:rPr>
          <w:rFonts w:ascii="Times" w:eastAsia="宋体" w:hAnsi="Times" w:cs="Times" w:hint="eastAsia"/>
        </w:rPr>
        <w:t xml:space="preserve">If two TRPs are considered for </w:t>
      </w:r>
      <w:r w:rsidR="00154F00" w:rsidRPr="0059058A">
        <w:rPr>
          <w:rFonts w:ascii="Times New Roman" w:eastAsia="宋体" w:hAnsi="Times New Roman" w:cs="Times New Roman"/>
          <w:kern w:val="0"/>
          <w:szCs w:val="21"/>
        </w:rPr>
        <w:t>multi-TRP</w:t>
      </w:r>
      <w:r w:rsidR="00154F00">
        <w:rPr>
          <w:rFonts w:ascii="Times New Roman" w:eastAsia="宋体" w:hAnsi="Times New Roman" w:cs="Times New Roman" w:hint="eastAsia"/>
          <w:kern w:val="0"/>
          <w:szCs w:val="21"/>
        </w:rPr>
        <w:t xml:space="preserve"> </w:t>
      </w:r>
      <w:r w:rsidR="00154F00" w:rsidRPr="0059058A">
        <w:rPr>
          <w:rFonts w:ascii="Times New Roman" w:eastAsia="宋体" w:hAnsi="Times New Roman" w:cs="Times New Roman"/>
          <w:kern w:val="0"/>
          <w:szCs w:val="21"/>
        </w:rPr>
        <w:t>transmission</w:t>
      </w:r>
      <w:r w:rsidR="00154F00">
        <w:rPr>
          <w:rFonts w:ascii="Times New Roman" w:eastAsia="宋体" w:hAnsi="Times New Roman" w:cs="Times New Roman" w:hint="eastAsia"/>
          <w:kern w:val="0"/>
          <w:szCs w:val="21"/>
        </w:rPr>
        <w:t xml:space="preserve">, </w:t>
      </w:r>
      <m:oMath>
        <m:r>
          <w:rPr>
            <w:rFonts w:ascii="Cambria Math" w:eastAsia="宋体" w:hAnsi="Cambria Math" w:cs="Times"/>
          </w:rPr>
          <m:t xml:space="preserve">i=0 </m:t>
        </m:r>
        <m:r>
          <m:rPr>
            <m:sty m:val="p"/>
          </m:rPr>
          <w:rPr>
            <w:rFonts w:ascii="Cambria Math" w:eastAsia="宋体" w:hAnsi="Cambria Math" w:cs="Times"/>
          </w:rPr>
          <m:t>or</m:t>
        </m:r>
        <m:r>
          <w:rPr>
            <w:rFonts w:ascii="Cambria Math" w:eastAsia="宋体" w:hAnsi="Cambria Math" w:cs="Times"/>
          </w:rPr>
          <m:t xml:space="preserve"> 1</m:t>
        </m:r>
      </m:oMath>
      <w:r w:rsidR="00154F00">
        <w:rPr>
          <w:rFonts w:ascii="Times New Roman" w:eastAsia="宋体" w:hAnsi="Times New Roman" w:cs="Times New Roman" w:hint="eastAsia"/>
        </w:rPr>
        <w:t xml:space="preserve"> corresponds to each TRP.</w:t>
      </w:r>
    </w:p>
    <w:p w:rsidR="00B234F4" w:rsidRDefault="00B234F4" w:rsidP="002C0548">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lastRenderedPageBreak/>
        <w:t xml:space="preserve">When the association between PUCCH resource and </w:t>
      </w:r>
      <m:oMath>
        <m:sSup>
          <m:sSupPr>
            <m:ctrlPr>
              <w:rPr>
                <w:rFonts w:ascii="Cambria Math" w:eastAsia="宋体" w:hAnsi="Cambria Math" w:cs="Times"/>
              </w:rPr>
            </m:ctrlPr>
          </m:sSupPr>
          <m:e>
            <m:r>
              <w:rPr>
                <w:rFonts w:ascii="Cambria Math" w:eastAsia="宋体" w:hAnsi="Cambria Math" w:cs="Times"/>
              </w:rPr>
              <m:t>n</m:t>
            </m:r>
          </m:e>
          <m:sup>
            <m:d>
              <m:dPr>
                <m:ctrlPr>
                  <w:rPr>
                    <w:rFonts w:ascii="Cambria Math" w:eastAsia="宋体" w:hAnsi="Cambria Math" w:cs="Times"/>
                    <w:i/>
                  </w:rPr>
                </m:ctrlPr>
              </m:dPr>
              <m:e>
                <m:r>
                  <w:rPr>
                    <w:rFonts w:ascii="Cambria Math" w:eastAsia="宋体" w:hAnsi="Cambria Math" w:cs="Times"/>
                  </w:rPr>
                  <m:t>i</m:t>
                </m:r>
              </m:e>
            </m:d>
          </m:sup>
        </m:sSup>
      </m:oMath>
      <w:r>
        <w:rPr>
          <w:rFonts w:ascii="Times New Roman" w:eastAsia="宋体" w:hAnsi="Times New Roman" w:cs="Times New Roman" w:hint="eastAsia"/>
        </w:rPr>
        <w:t xml:space="preserve"> is established, on one hand,</w:t>
      </w:r>
      <w:r w:rsidR="00E11C8D">
        <w:rPr>
          <w:rFonts w:ascii="Times New Roman" w:eastAsia="宋体" w:hAnsi="Times New Roman" w:cs="Times New Roman" w:hint="eastAsia"/>
        </w:rPr>
        <w:t xml:space="preserve"> </w:t>
      </w:r>
      <w:r w:rsidR="00E95D72">
        <w:rPr>
          <w:rFonts w:ascii="Times New Roman" w:eastAsia="宋体" w:hAnsi="Times New Roman" w:cs="Times New Roman" w:hint="eastAsia"/>
        </w:rPr>
        <w:t xml:space="preserve">PUCCH resource associated with different </w:t>
      </w:r>
      <m:oMath>
        <m:sSup>
          <m:sSupPr>
            <m:ctrlPr>
              <w:rPr>
                <w:rFonts w:ascii="Cambria Math" w:eastAsia="宋体" w:hAnsi="Cambria Math" w:cs="Times"/>
              </w:rPr>
            </m:ctrlPr>
          </m:sSupPr>
          <m:e>
            <m:r>
              <w:rPr>
                <w:rFonts w:ascii="Cambria Math" w:eastAsia="宋体" w:hAnsi="Cambria Math" w:cs="Times"/>
              </w:rPr>
              <m:t>n</m:t>
            </m:r>
          </m:e>
          <m:sup>
            <m:d>
              <m:dPr>
                <m:ctrlPr>
                  <w:rPr>
                    <w:rFonts w:ascii="Cambria Math" w:eastAsia="宋体" w:hAnsi="Cambria Math" w:cs="Times"/>
                    <w:i/>
                  </w:rPr>
                </m:ctrlPr>
              </m:dPr>
              <m:e>
                <m:r>
                  <w:rPr>
                    <w:rFonts w:ascii="Cambria Math" w:eastAsia="宋体" w:hAnsi="Cambria Math" w:cs="Times"/>
                  </w:rPr>
                  <m:t>i</m:t>
                </m:r>
              </m:e>
            </m:d>
          </m:sup>
        </m:sSup>
      </m:oMath>
      <w:r w:rsidR="00E95D72">
        <w:rPr>
          <w:rFonts w:ascii="Times New Roman" w:eastAsia="宋体" w:hAnsi="Times New Roman" w:cs="Times New Roman" w:hint="eastAsia"/>
        </w:rPr>
        <w:t xml:space="preserve"> can be configured with non-overlapping resources</w:t>
      </w:r>
      <w:r w:rsidR="00E11C8D">
        <w:rPr>
          <w:rFonts w:ascii="Times New Roman" w:eastAsia="宋体" w:hAnsi="Times New Roman" w:cs="Times New Roman" w:hint="eastAsia"/>
        </w:rPr>
        <w:t xml:space="preserve">; on the other hand, UE knows the </w:t>
      </w:r>
      <w:r w:rsidR="00E11C8D">
        <w:rPr>
          <w:rFonts w:ascii="Times New Roman" w:eastAsia="宋体" w:hAnsi="Times New Roman" w:cs="Times New Roman"/>
        </w:rPr>
        <w:t>relations</w:t>
      </w:r>
      <w:r w:rsidR="00E11C8D">
        <w:rPr>
          <w:rFonts w:ascii="Times New Roman" w:eastAsia="宋体" w:hAnsi="Times New Roman" w:cs="Times New Roman" w:hint="eastAsia"/>
        </w:rPr>
        <w:t xml:space="preserve"> between PUCCH resource and TRP.</w:t>
      </w:r>
    </w:p>
    <w:p w:rsidR="005572A7" w:rsidRDefault="002F33AB" w:rsidP="002C0548">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3</w:t>
      </w:r>
      <w:r w:rsidR="005572A7">
        <w:rPr>
          <w:rFonts w:ascii="Times New Roman" w:eastAsia="宋体" w:hAnsi="Times New Roman" w:cs="Times New Roman" w:hint="eastAsia"/>
        </w:rPr>
        <w:t xml:space="preserve"> rules may be predefined about PUCCH resource </w:t>
      </w:r>
      <w:r w:rsidR="005572A7">
        <w:rPr>
          <w:rFonts w:ascii="Times New Roman" w:eastAsia="宋体" w:hAnsi="Times New Roman" w:cs="Times New Roman"/>
        </w:rPr>
        <w:t>associated</w:t>
      </w:r>
      <w:r w:rsidR="005572A7">
        <w:rPr>
          <w:rFonts w:ascii="Times New Roman" w:eastAsia="宋体" w:hAnsi="Times New Roman" w:cs="Times New Roman" w:hint="eastAsia"/>
        </w:rPr>
        <w:t xml:space="preserve"> with </w:t>
      </w:r>
      <m:oMath>
        <m:sSup>
          <m:sSupPr>
            <m:ctrlPr>
              <w:rPr>
                <w:rFonts w:ascii="Cambria Math" w:eastAsia="宋体" w:hAnsi="Cambria Math" w:cs="Times"/>
              </w:rPr>
            </m:ctrlPr>
          </m:sSupPr>
          <m:e>
            <m:r>
              <w:rPr>
                <w:rFonts w:ascii="Cambria Math" w:eastAsia="宋体" w:hAnsi="Cambria Math" w:cs="Times"/>
              </w:rPr>
              <m:t>n</m:t>
            </m:r>
          </m:e>
          <m:sup>
            <m:d>
              <m:dPr>
                <m:ctrlPr>
                  <w:rPr>
                    <w:rFonts w:ascii="Cambria Math" w:eastAsia="宋体" w:hAnsi="Cambria Math" w:cs="Times"/>
                    <w:i/>
                  </w:rPr>
                </m:ctrlPr>
              </m:dPr>
              <m:e>
                <m:r>
                  <w:rPr>
                    <w:rFonts w:ascii="Cambria Math" w:eastAsia="宋体" w:hAnsi="Cambria Math" w:cs="Times"/>
                  </w:rPr>
                  <m:t>i</m:t>
                </m:r>
              </m:e>
            </m:d>
          </m:sup>
        </m:sSup>
      </m:oMath>
      <w:r w:rsidR="005572A7">
        <w:rPr>
          <w:rFonts w:ascii="Times New Roman" w:eastAsia="宋体" w:hAnsi="Times New Roman" w:cs="Times New Roman" w:hint="eastAsia"/>
        </w:rPr>
        <w:t>:</w:t>
      </w:r>
    </w:p>
    <w:p w:rsidR="005572A7" w:rsidRDefault="005572A7" w:rsidP="002C0548">
      <w:pPr>
        <w:widowControl/>
        <w:autoSpaceDE w:val="0"/>
        <w:autoSpaceDN w:val="0"/>
        <w:adjustRightInd w:val="0"/>
        <w:snapToGrid w:val="0"/>
        <w:spacing w:before="120" w:after="48"/>
        <w:rPr>
          <w:rFonts w:ascii="Times New Roman" w:eastAsia="宋体" w:hAnsi="Times New Roman" w:cs="Times New Roman"/>
        </w:rPr>
      </w:pPr>
      <w:r w:rsidRPr="00090463">
        <w:rPr>
          <w:rFonts w:ascii="Times New Roman" w:eastAsia="宋体" w:hAnsi="Times New Roman" w:cs="Times New Roman" w:hint="eastAsia"/>
          <w:b/>
        </w:rPr>
        <w:t>Rule</w:t>
      </w:r>
      <w:r>
        <w:rPr>
          <w:rFonts w:ascii="Times New Roman" w:eastAsia="宋体" w:hAnsi="Times New Roman" w:cs="Times New Roman" w:hint="eastAsia"/>
        </w:rPr>
        <w:t xml:space="preserve"> </w:t>
      </w:r>
      <w:r w:rsidRPr="005D2501">
        <w:rPr>
          <w:rFonts w:ascii="Times New Roman" w:eastAsia="宋体" w:hAnsi="Times New Roman" w:cs="Times New Roman" w:hint="eastAsia"/>
          <w:b/>
        </w:rPr>
        <w:t>1</w:t>
      </w:r>
      <w:r>
        <w:rPr>
          <w:rFonts w:ascii="Times New Roman" w:eastAsia="宋体" w:hAnsi="Times New Roman" w:cs="Times New Roman" w:hint="eastAsia"/>
        </w:rPr>
        <w:t xml:space="preserve">: PUCCH resources </w:t>
      </w:r>
      <w:r>
        <w:rPr>
          <w:rFonts w:ascii="Times New Roman" w:eastAsia="宋体" w:hAnsi="Times New Roman" w:cs="Times New Roman"/>
        </w:rPr>
        <w:t>associated</w:t>
      </w:r>
      <w:r>
        <w:rPr>
          <w:rFonts w:ascii="Times New Roman" w:eastAsia="宋体" w:hAnsi="Times New Roman" w:cs="Times New Roman" w:hint="eastAsia"/>
        </w:rPr>
        <w:t xml:space="preserve"> </w:t>
      </w:r>
      <w:r>
        <w:rPr>
          <w:rFonts w:ascii="Times New Roman" w:eastAsia="宋体" w:hAnsi="Times New Roman" w:cs="Times New Roman"/>
        </w:rPr>
        <w:t>wi</w:t>
      </w:r>
      <w:r>
        <w:rPr>
          <w:rFonts w:ascii="Times New Roman" w:eastAsia="宋体" w:hAnsi="Times New Roman" w:cs="Times New Roman" w:hint="eastAsia"/>
        </w:rPr>
        <w:t xml:space="preserve">th different </w:t>
      </w:r>
      <m:oMath>
        <m:sSup>
          <m:sSupPr>
            <m:ctrlPr>
              <w:rPr>
                <w:rFonts w:ascii="Cambria Math" w:eastAsia="宋体" w:hAnsi="Cambria Math" w:cs="Times"/>
              </w:rPr>
            </m:ctrlPr>
          </m:sSupPr>
          <m:e>
            <m:r>
              <w:rPr>
                <w:rFonts w:ascii="Cambria Math" w:eastAsia="宋体" w:hAnsi="Cambria Math" w:cs="Times"/>
              </w:rPr>
              <m:t>n</m:t>
            </m:r>
          </m:e>
          <m:sup>
            <m:d>
              <m:dPr>
                <m:ctrlPr>
                  <w:rPr>
                    <w:rFonts w:ascii="Cambria Math" w:eastAsia="宋体" w:hAnsi="Cambria Math" w:cs="Times"/>
                    <w:i/>
                  </w:rPr>
                </m:ctrlPr>
              </m:dPr>
              <m:e>
                <m:r>
                  <w:rPr>
                    <w:rFonts w:ascii="Cambria Math" w:eastAsia="宋体" w:hAnsi="Cambria Math" w:cs="Times"/>
                  </w:rPr>
                  <m:t>i</m:t>
                </m:r>
              </m:e>
            </m:d>
          </m:sup>
        </m:sSup>
      </m:oMath>
      <w:r>
        <w:rPr>
          <w:rFonts w:ascii="Times New Roman" w:eastAsia="宋体" w:hAnsi="Times New Roman" w:cs="Times New Roman" w:hint="eastAsia"/>
        </w:rPr>
        <w:t xml:space="preserve"> are non-overlapping </w:t>
      </w:r>
      <w:r w:rsidR="002F33AB">
        <w:rPr>
          <w:rFonts w:ascii="Times New Roman" w:eastAsia="宋体" w:hAnsi="Times New Roman" w:cs="Times New Roman" w:hint="eastAsia"/>
        </w:rPr>
        <w:t>in time domain.</w:t>
      </w:r>
    </w:p>
    <w:p w:rsidR="002F33AB" w:rsidRDefault="002F33AB" w:rsidP="002C0548">
      <w:pPr>
        <w:widowControl/>
        <w:autoSpaceDE w:val="0"/>
        <w:autoSpaceDN w:val="0"/>
        <w:adjustRightInd w:val="0"/>
        <w:snapToGrid w:val="0"/>
        <w:spacing w:before="120" w:after="48"/>
        <w:rPr>
          <w:rFonts w:ascii="Times New Roman" w:eastAsia="宋体" w:hAnsi="Times New Roman" w:cs="Times New Roman"/>
        </w:rPr>
      </w:pPr>
      <w:r w:rsidRPr="002F33AB">
        <w:rPr>
          <w:rFonts w:ascii="Times New Roman" w:eastAsia="宋体" w:hAnsi="Times New Roman" w:cs="Times New Roman" w:hint="eastAsia"/>
          <w:b/>
        </w:rPr>
        <w:t>Rule</w:t>
      </w:r>
      <w:r>
        <w:rPr>
          <w:rFonts w:ascii="Times New Roman" w:eastAsia="宋体" w:hAnsi="Times New Roman" w:cs="Times New Roman" w:hint="eastAsia"/>
          <w:b/>
        </w:rPr>
        <w:t xml:space="preserve"> </w:t>
      </w:r>
      <w:r w:rsidRPr="002F33AB">
        <w:rPr>
          <w:rFonts w:ascii="Times New Roman" w:eastAsia="宋体" w:hAnsi="Times New Roman" w:cs="Times New Roman" w:hint="eastAsia"/>
          <w:b/>
        </w:rPr>
        <w:t>2</w:t>
      </w:r>
      <w:r>
        <w:rPr>
          <w:rFonts w:ascii="Times New Roman" w:eastAsia="宋体" w:hAnsi="Times New Roman" w:cs="Times New Roman" w:hint="eastAsia"/>
        </w:rPr>
        <w:t>:</w:t>
      </w:r>
      <w:r w:rsidRPr="002F33AB">
        <w:rPr>
          <w:rFonts w:ascii="Times New Roman" w:eastAsia="宋体" w:hAnsi="Times New Roman" w:cs="Times New Roman" w:hint="eastAsia"/>
        </w:rPr>
        <w:t xml:space="preserve"> </w:t>
      </w:r>
      <w:r>
        <w:rPr>
          <w:rFonts w:ascii="Times New Roman" w:eastAsia="宋体" w:hAnsi="Times New Roman" w:cs="Times New Roman" w:hint="eastAsia"/>
        </w:rPr>
        <w:t xml:space="preserve">PUCCH resources </w:t>
      </w:r>
      <w:r>
        <w:rPr>
          <w:rFonts w:ascii="Times New Roman" w:eastAsia="宋体" w:hAnsi="Times New Roman" w:cs="Times New Roman"/>
        </w:rPr>
        <w:t>associated</w:t>
      </w:r>
      <w:r>
        <w:rPr>
          <w:rFonts w:ascii="Times New Roman" w:eastAsia="宋体" w:hAnsi="Times New Roman" w:cs="Times New Roman" w:hint="eastAsia"/>
        </w:rPr>
        <w:t xml:space="preserve"> </w:t>
      </w:r>
      <w:r>
        <w:rPr>
          <w:rFonts w:ascii="Times New Roman" w:eastAsia="宋体" w:hAnsi="Times New Roman" w:cs="Times New Roman"/>
        </w:rPr>
        <w:t>wi</w:t>
      </w:r>
      <w:r>
        <w:rPr>
          <w:rFonts w:ascii="Times New Roman" w:eastAsia="宋体" w:hAnsi="Times New Roman" w:cs="Times New Roman" w:hint="eastAsia"/>
        </w:rPr>
        <w:t xml:space="preserve">th the same </w:t>
      </w:r>
      <m:oMath>
        <m:sSup>
          <m:sSupPr>
            <m:ctrlPr>
              <w:rPr>
                <w:rFonts w:ascii="Cambria Math" w:eastAsia="宋体" w:hAnsi="Cambria Math" w:cs="Times"/>
              </w:rPr>
            </m:ctrlPr>
          </m:sSupPr>
          <m:e>
            <m:r>
              <w:rPr>
                <w:rFonts w:ascii="Cambria Math" w:eastAsia="宋体" w:hAnsi="Cambria Math" w:cs="Times"/>
              </w:rPr>
              <m:t>n</m:t>
            </m:r>
          </m:e>
          <m:sup>
            <m:d>
              <m:dPr>
                <m:ctrlPr>
                  <w:rPr>
                    <w:rFonts w:ascii="Cambria Math" w:eastAsia="宋体" w:hAnsi="Cambria Math" w:cs="Times"/>
                    <w:i/>
                  </w:rPr>
                </m:ctrlPr>
              </m:dPr>
              <m:e>
                <m:r>
                  <w:rPr>
                    <w:rFonts w:ascii="Cambria Math" w:eastAsia="宋体" w:hAnsi="Cambria Math" w:cs="Times"/>
                  </w:rPr>
                  <m:t>i</m:t>
                </m:r>
              </m:e>
            </m:d>
          </m:sup>
        </m:sSup>
      </m:oMath>
      <w:r>
        <w:rPr>
          <w:rFonts w:ascii="Times New Roman" w:eastAsia="宋体" w:hAnsi="Times New Roman" w:cs="Times New Roman" w:hint="eastAsia"/>
        </w:rPr>
        <w:t xml:space="preserve"> may be overlapping or non-overlapping in time domain.</w:t>
      </w:r>
    </w:p>
    <w:p w:rsidR="002F33AB" w:rsidRDefault="002F33AB" w:rsidP="002C0548">
      <w:pPr>
        <w:widowControl/>
        <w:autoSpaceDE w:val="0"/>
        <w:autoSpaceDN w:val="0"/>
        <w:adjustRightInd w:val="0"/>
        <w:snapToGrid w:val="0"/>
        <w:spacing w:before="120" w:after="48"/>
        <w:rPr>
          <w:rFonts w:ascii="Times New Roman" w:eastAsia="宋体" w:hAnsi="Times New Roman" w:cs="Times New Roman"/>
        </w:rPr>
      </w:pPr>
      <w:r w:rsidRPr="002F33AB">
        <w:rPr>
          <w:rFonts w:ascii="Times New Roman" w:eastAsia="宋体" w:hAnsi="Times New Roman" w:cs="Times New Roman" w:hint="eastAsia"/>
          <w:b/>
        </w:rPr>
        <w:t>Rule</w:t>
      </w:r>
      <w:r>
        <w:rPr>
          <w:rFonts w:ascii="Times New Roman" w:eastAsia="宋体" w:hAnsi="Times New Roman" w:cs="Times New Roman" w:hint="eastAsia"/>
          <w:b/>
        </w:rPr>
        <w:t xml:space="preserve"> </w:t>
      </w:r>
      <w:r w:rsidRPr="002F33AB">
        <w:rPr>
          <w:rFonts w:ascii="Times New Roman" w:eastAsia="宋体" w:hAnsi="Times New Roman" w:cs="Times New Roman" w:hint="eastAsia"/>
          <w:b/>
        </w:rPr>
        <w:t>3</w:t>
      </w:r>
      <w:r>
        <w:rPr>
          <w:rFonts w:ascii="Times New Roman" w:eastAsia="宋体" w:hAnsi="Times New Roman" w:cs="Times New Roman" w:hint="eastAsia"/>
        </w:rPr>
        <w:t>:</w:t>
      </w:r>
      <w:r w:rsidRPr="002F33AB">
        <w:rPr>
          <w:rFonts w:ascii="Times New Roman" w:eastAsia="宋体" w:hAnsi="Times New Roman" w:cs="Times New Roman" w:hint="eastAsia"/>
        </w:rPr>
        <w:t xml:space="preserve"> </w:t>
      </w:r>
      <w:r>
        <w:rPr>
          <w:rFonts w:ascii="Times New Roman" w:eastAsia="宋体" w:hAnsi="Times New Roman" w:cs="Times New Roman" w:hint="eastAsia"/>
        </w:rPr>
        <w:t>PUCCH resource</w:t>
      </w:r>
      <w:r w:rsidR="00E87265">
        <w:rPr>
          <w:rFonts w:ascii="Times New Roman" w:eastAsia="宋体" w:hAnsi="Times New Roman" w:cs="Times New Roman" w:hint="eastAsia"/>
        </w:rPr>
        <w:t xml:space="preserve"> which is</w:t>
      </w:r>
      <w:r w:rsidR="006736A5">
        <w:rPr>
          <w:rFonts w:ascii="Times New Roman" w:eastAsia="宋体" w:hAnsi="Times New Roman" w:cs="Times New Roman" w:hint="eastAsia"/>
        </w:rPr>
        <w:t>n</w:t>
      </w:r>
      <w:r w:rsidR="006736A5">
        <w:rPr>
          <w:rFonts w:ascii="Times New Roman" w:eastAsia="宋体" w:hAnsi="Times New Roman" w:cs="Times New Roman"/>
        </w:rPr>
        <w:t>’</w:t>
      </w:r>
      <w:r w:rsidR="006736A5">
        <w:rPr>
          <w:rFonts w:ascii="Times New Roman" w:eastAsia="宋体" w:hAnsi="Times New Roman" w:cs="Times New Roman" w:hint="eastAsia"/>
        </w:rPr>
        <w:t>t</w:t>
      </w:r>
      <w:r w:rsidR="00E87265">
        <w:rPr>
          <w:rFonts w:ascii="Times New Roman" w:eastAsia="宋体" w:hAnsi="Times New Roman" w:cs="Times New Roman" w:hint="eastAsia"/>
        </w:rPr>
        <w:t xml:space="preserve"> </w:t>
      </w:r>
      <w:r>
        <w:rPr>
          <w:rFonts w:ascii="Times New Roman" w:eastAsia="宋体" w:hAnsi="Times New Roman" w:cs="Times New Roman"/>
        </w:rPr>
        <w:t>associated</w:t>
      </w:r>
      <w:r>
        <w:rPr>
          <w:rFonts w:ascii="Times New Roman" w:eastAsia="宋体" w:hAnsi="Times New Roman" w:cs="Times New Roman" w:hint="eastAsia"/>
        </w:rPr>
        <w:t xml:space="preserve"> </w:t>
      </w:r>
      <w:r>
        <w:rPr>
          <w:rFonts w:ascii="Times New Roman" w:eastAsia="宋体" w:hAnsi="Times New Roman" w:cs="Times New Roman"/>
        </w:rPr>
        <w:t>wi</w:t>
      </w:r>
      <w:r>
        <w:rPr>
          <w:rFonts w:ascii="Times New Roman" w:eastAsia="宋体" w:hAnsi="Times New Roman" w:cs="Times New Roman" w:hint="eastAsia"/>
        </w:rPr>
        <w:t xml:space="preserve">th </w:t>
      </w:r>
      <w:r w:rsidR="006736A5">
        <w:rPr>
          <w:rFonts w:ascii="Times New Roman" w:eastAsia="宋体" w:hAnsi="Times New Roman" w:cs="Times New Roman" w:hint="eastAsia"/>
        </w:rPr>
        <w:t>any</w:t>
      </w:r>
      <w:r>
        <w:rPr>
          <w:rFonts w:ascii="Times New Roman" w:eastAsia="宋体" w:hAnsi="Times New Roman" w:cs="Times New Roman" w:hint="eastAsia"/>
        </w:rPr>
        <w:t xml:space="preserve"> </w:t>
      </w:r>
      <m:oMath>
        <m:sSup>
          <m:sSupPr>
            <m:ctrlPr>
              <w:rPr>
                <w:rFonts w:ascii="Cambria Math" w:eastAsia="宋体" w:hAnsi="Cambria Math" w:cs="Times"/>
              </w:rPr>
            </m:ctrlPr>
          </m:sSupPr>
          <m:e>
            <m:r>
              <w:rPr>
                <w:rFonts w:ascii="Cambria Math" w:eastAsia="宋体" w:hAnsi="Cambria Math" w:cs="Times"/>
              </w:rPr>
              <m:t>n</m:t>
            </m:r>
          </m:e>
          <m:sup>
            <m:d>
              <m:dPr>
                <m:ctrlPr>
                  <w:rPr>
                    <w:rFonts w:ascii="Cambria Math" w:eastAsia="宋体" w:hAnsi="Cambria Math" w:cs="Times"/>
                    <w:i/>
                  </w:rPr>
                </m:ctrlPr>
              </m:dPr>
              <m:e>
                <m:r>
                  <w:rPr>
                    <w:rFonts w:ascii="Cambria Math" w:eastAsia="宋体" w:hAnsi="Cambria Math" w:cs="Times"/>
                  </w:rPr>
                  <m:t>i</m:t>
                </m:r>
              </m:e>
            </m:d>
          </m:sup>
        </m:sSup>
      </m:oMath>
      <w:r>
        <w:rPr>
          <w:rFonts w:ascii="Times New Roman" w:eastAsia="宋体" w:hAnsi="Times New Roman" w:cs="Times New Roman" w:hint="eastAsia"/>
        </w:rPr>
        <w:t xml:space="preserve"> may be overlapping or non-overlapping with other PUCCH resources in time domain.</w:t>
      </w:r>
    </w:p>
    <w:p w:rsidR="005572A7" w:rsidRPr="005572A7" w:rsidRDefault="00572885" w:rsidP="002C0548">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 xml:space="preserve">Based on the above rules, PUCCH resources </w:t>
      </w:r>
      <w:r>
        <w:rPr>
          <w:rFonts w:ascii="Times New Roman" w:eastAsia="宋体" w:hAnsi="Times New Roman" w:cs="Times New Roman"/>
        </w:rPr>
        <w:t>associated</w:t>
      </w:r>
      <w:r>
        <w:rPr>
          <w:rFonts w:ascii="Times New Roman" w:eastAsia="宋体" w:hAnsi="Times New Roman" w:cs="Times New Roman" w:hint="eastAsia"/>
        </w:rPr>
        <w:t xml:space="preserve"> </w:t>
      </w:r>
      <w:r>
        <w:rPr>
          <w:rFonts w:ascii="Times New Roman" w:eastAsia="宋体" w:hAnsi="Times New Roman" w:cs="Times New Roman"/>
        </w:rPr>
        <w:t>wi</w:t>
      </w:r>
      <w:r>
        <w:rPr>
          <w:rFonts w:ascii="Times New Roman" w:eastAsia="宋体" w:hAnsi="Times New Roman" w:cs="Times New Roman" w:hint="eastAsia"/>
        </w:rPr>
        <w:t xml:space="preserve">th </w:t>
      </w:r>
      <m:oMath>
        <m:sSup>
          <m:sSupPr>
            <m:ctrlPr>
              <w:rPr>
                <w:rFonts w:ascii="Cambria Math" w:eastAsia="宋体" w:hAnsi="Cambria Math" w:cs="Times"/>
              </w:rPr>
            </m:ctrlPr>
          </m:sSupPr>
          <m:e>
            <m:r>
              <w:rPr>
                <w:rFonts w:ascii="Cambria Math" w:eastAsia="宋体" w:hAnsi="Cambria Math" w:cs="Times"/>
              </w:rPr>
              <m:t>n</m:t>
            </m:r>
          </m:e>
          <m:sup>
            <m:d>
              <m:dPr>
                <m:ctrlPr>
                  <w:rPr>
                    <w:rFonts w:ascii="Cambria Math" w:eastAsia="宋体" w:hAnsi="Cambria Math" w:cs="Times"/>
                    <w:i/>
                  </w:rPr>
                </m:ctrlPr>
              </m:dPr>
              <m:e>
                <m:r>
                  <w:rPr>
                    <w:rFonts w:ascii="Cambria Math" w:eastAsia="宋体" w:hAnsi="Cambria Math" w:cs="Times"/>
                  </w:rPr>
                  <m:t>i</m:t>
                </m:r>
              </m:e>
            </m:d>
          </m:sup>
        </m:sSup>
      </m:oMath>
      <w:r>
        <w:rPr>
          <w:rFonts w:ascii="Times New Roman" w:eastAsia="宋体" w:hAnsi="Times New Roman" w:cs="Times New Roman" w:hint="eastAsia"/>
        </w:rPr>
        <w:t xml:space="preserve"> can be scheduled by TRP #</w:t>
      </w:r>
      <m:oMath>
        <m:r>
          <w:rPr>
            <w:rFonts w:ascii="Cambria Math" w:eastAsia="宋体" w:hAnsi="Cambria Math" w:cs="Times"/>
          </w:rPr>
          <m:t xml:space="preserve"> i</m:t>
        </m:r>
      </m:oMath>
      <w:r>
        <w:rPr>
          <w:rFonts w:ascii="Times New Roman" w:eastAsia="宋体" w:hAnsi="Times New Roman" w:cs="Times New Roman" w:hint="eastAsia"/>
        </w:rPr>
        <w:t xml:space="preserve">, </w:t>
      </w:r>
      <m:oMath>
        <m:r>
          <w:rPr>
            <w:rFonts w:ascii="Cambria Math" w:eastAsia="宋体" w:hAnsi="Cambria Math" w:cs="Times"/>
          </w:rPr>
          <m:t>i</m:t>
        </m:r>
        <m:r>
          <w:rPr>
            <w:rFonts w:ascii="Cambria Math" w:eastAsia="宋体" w:hAnsi="Cambria Math" w:cs="Times" w:hint="eastAsia"/>
          </w:rPr>
          <m:t>=</m:t>
        </m:r>
        <m:r>
          <w:rPr>
            <w:rFonts w:ascii="Cambria Math" w:eastAsia="宋体" w:hAnsi="Cambria Math" w:cs="Times"/>
          </w:rPr>
          <m:t>0, 1</m:t>
        </m:r>
      </m:oMath>
      <w:r>
        <w:rPr>
          <w:rFonts w:ascii="Times New Roman" w:eastAsia="宋体" w:hAnsi="Times New Roman" w:cs="Times New Roman" w:hint="eastAsia"/>
        </w:rPr>
        <w:t xml:space="preserve">, while PUCCH resources </w:t>
      </w:r>
      <w:r>
        <w:rPr>
          <w:rFonts w:ascii="Times New Roman" w:eastAsia="宋体" w:hAnsi="Times New Roman" w:cs="Times New Roman"/>
        </w:rPr>
        <w:t>associated</w:t>
      </w:r>
      <w:r>
        <w:rPr>
          <w:rFonts w:ascii="Times New Roman" w:eastAsia="宋体" w:hAnsi="Times New Roman" w:cs="Times New Roman" w:hint="eastAsia"/>
        </w:rPr>
        <w:t xml:space="preserve"> </w:t>
      </w:r>
      <w:r>
        <w:rPr>
          <w:rFonts w:ascii="Times New Roman" w:eastAsia="宋体" w:hAnsi="Times New Roman" w:cs="Times New Roman"/>
        </w:rPr>
        <w:t>wi</w:t>
      </w:r>
      <w:r>
        <w:rPr>
          <w:rFonts w:ascii="Times New Roman" w:eastAsia="宋体" w:hAnsi="Times New Roman" w:cs="Times New Roman" w:hint="eastAsia"/>
        </w:rPr>
        <w:t xml:space="preserve">th no </w:t>
      </w:r>
      <m:oMath>
        <m:sSup>
          <m:sSupPr>
            <m:ctrlPr>
              <w:rPr>
                <w:rFonts w:ascii="Cambria Math" w:eastAsia="宋体" w:hAnsi="Cambria Math" w:cs="Times"/>
              </w:rPr>
            </m:ctrlPr>
          </m:sSupPr>
          <m:e>
            <m:r>
              <w:rPr>
                <w:rFonts w:ascii="Cambria Math" w:eastAsia="宋体" w:hAnsi="Cambria Math" w:cs="Times"/>
              </w:rPr>
              <m:t>n</m:t>
            </m:r>
          </m:e>
          <m:sup>
            <m:d>
              <m:dPr>
                <m:ctrlPr>
                  <w:rPr>
                    <w:rFonts w:ascii="Cambria Math" w:eastAsia="宋体" w:hAnsi="Cambria Math" w:cs="Times"/>
                    <w:i/>
                  </w:rPr>
                </m:ctrlPr>
              </m:dPr>
              <m:e>
                <m:r>
                  <w:rPr>
                    <w:rFonts w:ascii="Cambria Math" w:eastAsia="宋体" w:hAnsi="Cambria Math" w:cs="Times"/>
                  </w:rPr>
                  <m:t>i</m:t>
                </m:r>
              </m:e>
            </m:d>
          </m:sup>
        </m:sSup>
      </m:oMath>
      <w:r>
        <w:rPr>
          <w:rFonts w:ascii="Times New Roman" w:eastAsia="宋体" w:hAnsi="Times New Roman" w:cs="Times New Roman" w:hint="eastAsia"/>
        </w:rPr>
        <w:t xml:space="preserve"> can be scheduled by both TRP #0 and TRP #1. In this way, enough scheduling flexibility can be achieved.</w:t>
      </w:r>
    </w:p>
    <w:p w:rsidR="0085246B" w:rsidRDefault="00FE58BA" w:rsidP="00FE58BA">
      <w:pPr>
        <w:spacing w:beforeLines="50" w:before="120" w:afterLines="50" w:after="120"/>
        <w:rPr>
          <w:rFonts w:ascii="Times New Roman" w:eastAsia="宋体" w:hAnsi="Times New Roman" w:cs="Times New Roman"/>
          <w:b/>
        </w:rPr>
      </w:pPr>
      <w:r w:rsidRPr="00D41B32">
        <w:rPr>
          <w:rFonts w:ascii="Times New Roman" w:eastAsia="宋体" w:hAnsi="Times New Roman" w:cs="Times New Roman"/>
          <w:b/>
        </w:rPr>
        <w:t>Proposal</w:t>
      </w:r>
      <w:r>
        <w:rPr>
          <w:rFonts w:ascii="Times New Roman" w:eastAsia="宋体" w:hAnsi="Times New Roman" w:cs="Times New Roman" w:hint="eastAsia"/>
          <w:b/>
        </w:rPr>
        <w:t xml:space="preserve"> </w:t>
      </w:r>
      <w:r w:rsidR="00FE460B">
        <w:rPr>
          <w:rFonts w:ascii="Times New Roman" w:eastAsia="宋体" w:hAnsi="Times New Roman" w:cs="Times New Roman" w:hint="eastAsia"/>
          <w:b/>
        </w:rPr>
        <w:t>1</w:t>
      </w:r>
      <w:r w:rsidRPr="00D41B32">
        <w:rPr>
          <w:rFonts w:ascii="Times New Roman" w:eastAsia="宋体" w:hAnsi="Times New Roman" w:cs="Times New Roman"/>
          <w:b/>
        </w:rPr>
        <w:t>:</w:t>
      </w:r>
      <w:r w:rsidR="0085246B">
        <w:rPr>
          <w:rFonts w:ascii="Times New Roman" w:eastAsia="宋体" w:hAnsi="Times New Roman" w:cs="Times New Roman" w:hint="eastAsia"/>
          <w:b/>
        </w:rPr>
        <w:t xml:space="preserve"> </w:t>
      </w:r>
      <w:r w:rsidR="00572885" w:rsidRPr="00572885">
        <w:rPr>
          <w:rFonts w:ascii="Times New Roman" w:eastAsia="宋体" w:hAnsi="Times New Roman" w:cs="Times New Roman"/>
          <w:b/>
        </w:rPr>
        <w:t>PUCCH resource</w:t>
      </w:r>
      <w:r w:rsidR="0085246B">
        <w:rPr>
          <w:rFonts w:ascii="Times New Roman" w:eastAsia="宋体" w:hAnsi="Times New Roman" w:cs="Times New Roman" w:hint="eastAsia"/>
          <w:b/>
        </w:rPr>
        <w:t xml:space="preserve"> </w:t>
      </w:r>
      <w:r w:rsidR="00572885" w:rsidRPr="00572885">
        <w:rPr>
          <w:rFonts w:ascii="Times New Roman" w:eastAsia="宋体" w:hAnsi="Times New Roman" w:cs="Times New Roman"/>
          <w:b/>
        </w:rPr>
        <w:t xml:space="preserve">associated with </w:t>
      </w:r>
      <w:r w:rsidR="0085246B">
        <w:rPr>
          <w:rFonts w:ascii="Times New Roman" w:eastAsia="宋体" w:hAnsi="Times New Roman" w:cs="Times New Roman" w:hint="eastAsia"/>
          <w:b/>
        </w:rPr>
        <w:t xml:space="preserve">a </w:t>
      </w:r>
      <w:r w:rsidR="00572885" w:rsidRPr="00572885">
        <w:rPr>
          <w:rFonts w:ascii="Times New Roman" w:eastAsia="宋体" w:hAnsi="Times New Roman" w:cs="Times New Roman"/>
          <w:b/>
        </w:rPr>
        <w:t>value of higher layer index per CORESET</w:t>
      </w:r>
      <w:r w:rsidR="0085246B">
        <w:rPr>
          <w:rFonts w:ascii="Times New Roman" w:eastAsia="宋体" w:hAnsi="Times New Roman" w:cs="Times New Roman" w:hint="eastAsia"/>
          <w:b/>
        </w:rPr>
        <w:t xml:space="preserve"> </w:t>
      </w:r>
      <w:r w:rsidR="00572885" w:rsidRPr="00572885">
        <w:rPr>
          <w:rFonts w:ascii="Times New Roman" w:eastAsia="宋体" w:hAnsi="Times New Roman" w:cs="Times New Roman"/>
          <w:b/>
        </w:rPr>
        <w:t xml:space="preserve">can be scheduled </w:t>
      </w:r>
      <w:r w:rsidR="0085246B">
        <w:rPr>
          <w:rFonts w:ascii="Times New Roman" w:eastAsia="宋体" w:hAnsi="Times New Roman" w:cs="Times New Roman" w:hint="eastAsia"/>
          <w:b/>
        </w:rPr>
        <w:t xml:space="preserve">only </w:t>
      </w:r>
      <w:r w:rsidR="00572885" w:rsidRPr="00572885">
        <w:rPr>
          <w:rFonts w:ascii="Times New Roman" w:eastAsia="宋体" w:hAnsi="Times New Roman" w:cs="Times New Roman"/>
          <w:b/>
        </w:rPr>
        <w:t>by</w:t>
      </w:r>
      <w:r w:rsidR="0085246B">
        <w:rPr>
          <w:rFonts w:ascii="Times New Roman" w:eastAsia="宋体" w:hAnsi="Times New Roman" w:cs="Times New Roman" w:hint="eastAsia"/>
          <w:b/>
        </w:rPr>
        <w:t xml:space="preserve"> the corresponding </w:t>
      </w:r>
      <w:r w:rsidR="00572885">
        <w:rPr>
          <w:rFonts w:ascii="Times New Roman" w:eastAsia="宋体" w:hAnsi="Times New Roman" w:cs="Times New Roman" w:hint="eastAsia"/>
          <w:b/>
        </w:rPr>
        <w:t>TRP</w:t>
      </w:r>
      <w:r w:rsidR="0085246B">
        <w:rPr>
          <w:rFonts w:ascii="Times New Roman" w:eastAsia="宋体" w:hAnsi="Times New Roman" w:cs="Times New Roman" w:hint="eastAsia"/>
          <w:b/>
        </w:rPr>
        <w:t xml:space="preserve"> and the following rules are predefined:</w:t>
      </w:r>
    </w:p>
    <w:p w:rsidR="0085246B" w:rsidRPr="000546D0" w:rsidRDefault="0085246B" w:rsidP="0085246B">
      <w:pPr>
        <w:pStyle w:val="ListParagraph"/>
        <w:numPr>
          <w:ilvl w:val="0"/>
          <w:numId w:val="33"/>
        </w:numPr>
        <w:spacing w:beforeLines="50" w:before="120" w:afterLines="50" w:after="120"/>
        <w:ind w:firstLineChars="0"/>
        <w:rPr>
          <w:rFonts w:ascii="Times New Roman" w:eastAsia="宋体" w:hAnsi="Times New Roman" w:cs="Times New Roman"/>
          <w:b/>
        </w:rPr>
      </w:pPr>
      <w:r w:rsidRPr="000546D0">
        <w:rPr>
          <w:rFonts w:ascii="Times New Roman" w:eastAsia="宋体" w:hAnsi="Times New Roman" w:cs="Times New Roman" w:hint="eastAsia"/>
          <w:b/>
        </w:rPr>
        <w:t>Rule</w:t>
      </w:r>
      <w:r>
        <w:rPr>
          <w:rFonts w:ascii="Times New Roman" w:eastAsia="宋体" w:hAnsi="Times New Roman" w:cs="Times New Roman" w:hint="eastAsia"/>
          <w:b/>
        </w:rPr>
        <w:t xml:space="preserve"> </w:t>
      </w:r>
      <w:r w:rsidRPr="000546D0">
        <w:rPr>
          <w:rFonts w:ascii="Times New Roman" w:eastAsia="宋体" w:hAnsi="Times New Roman" w:cs="Times New Roman" w:hint="eastAsia"/>
          <w:b/>
        </w:rPr>
        <w:t xml:space="preserve">1: </w:t>
      </w:r>
      <w:r w:rsidRPr="0085246B">
        <w:rPr>
          <w:rFonts w:ascii="Times New Roman" w:eastAsia="宋体" w:hAnsi="Times New Roman" w:cs="Times New Roman" w:hint="eastAsia"/>
          <w:b/>
        </w:rPr>
        <w:t xml:space="preserve">PUCCH resources </w:t>
      </w:r>
      <w:r w:rsidRPr="0085246B">
        <w:rPr>
          <w:rFonts w:ascii="Times New Roman" w:eastAsia="宋体" w:hAnsi="Times New Roman" w:cs="Times New Roman"/>
          <w:b/>
        </w:rPr>
        <w:t>associated</w:t>
      </w:r>
      <w:r w:rsidRPr="0085246B">
        <w:rPr>
          <w:rFonts w:ascii="Times New Roman" w:eastAsia="宋体" w:hAnsi="Times New Roman" w:cs="Times New Roman" w:hint="eastAsia"/>
          <w:b/>
        </w:rPr>
        <w:t xml:space="preserve"> </w:t>
      </w:r>
      <w:r w:rsidRPr="0085246B">
        <w:rPr>
          <w:rFonts w:ascii="Times New Roman" w:eastAsia="宋体" w:hAnsi="Times New Roman" w:cs="Times New Roman"/>
          <w:b/>
        </w:rPr>
        <w:t>wi</w:t>
      </w:r>
      <w:r w:rsidRPr="0085246B">
        <w:rPr>
          <w:rFonts w:ascii="Times New Roman" w:eastAsia="宋体" w:hAnsi="Times New Roman" w:cs="Times New Roman" w:hint="eastAsia"/>
          <w:b/>
        </w:rPr>
        <w:t xml:space="preserve">th different </w:t>
      </w:r>
      <w:r w:rsidR="006736A5" w:rsidRPr="00572885">
        <w:rPr>
          <w:rFonts w:ascii="Times New Roman" w:eastAsia="宋体" w:hAnsi="Times New Roman" w:cs="Times New Roman"/>
          <w:b/>
        </w:rPr>
        <w:t>value</w:t>
      </w:r>
      <w:r w:rsidR="006736A5">
        <w:rPr>
          <w:rFonts w:ascii="Times New Roman" w:eastAsia="宋体" w:hAnsi="Times New Roman" w:cs="Times New Roman" w:hint="eastAsia"/>
          <w:b/>
        </w:rPr>
        <w:t>s</w:t>
      </w:r>
      <w:r w:rsidR="006736A5" w:rsidRPr="00572885">
        <w:rPr>
          <w:rFonts w:ascii="Times New Roman" w:eastAsia="宋体" w:hAnsi="Times New Roman" w:cs="Times New Roman"/>
          <w:b/>
        </w:rPr>
        <w:t xml:space="preserve"> of higher layer index per CORESET</w:t>
      </w:r>
      <w:r w:rsidR="006736A5">
        <w:rPr>
          <w:rFonts w:ascii="Times New Roman" w:eastAsia="宋体" w:hAnsi="Times New Roman" w:cs="Times New Roman" w:hint="eastAsia"/>
          <w:b/>
        </w:rPr>
        <w:t xml:space="preserve"> </w:t>
      </w:r>
      <w:r w:rsidRPr="0085246B">
        <w:rPr>
          <w:rFonts w:ascii="Times New Roman" w:eastAsia="宋体" w:hAnsi="Times New Roman" w:cs="Times New Roman" w:hint="eastAsia"/>
          <w:b/>
        </w:rPr>
        <w:t>are non-overlapping in time domain.</w:t>
      </w:r>
    </w:p>
    <w:p w:rsidR="0085246B" w:rsidRPr="000546D0" w:rsidRDefault="0085246B" w:rsidP="0085246B">
      <w:pPr>
        <w:pStyle w:val="ListParagraph"/>
        <w:numPr>
          <w:ilvl w:val="0"/>
          <w:numId w:val="33"/>
        </w:numPr>
        <w:spacing w:beforeLines="50" w:before="120" w:afterLines="50" w:after="120"/>
        <w:ind w:firstLineChars="0"/>
        <w:rPr>
          <w:rFonts w:ascii="Times New Roman" w:eastAsia="宋体" w:hAnsi="Times New Roman" w:cs="Times New Roman"/>
          <w:b/>
        </w:rPr>
      </w:pPr>
      <w:r w:rsidRPr="000546D0">
        <w:rPr>
          <w:rFonts w:ascii="Times New Roman" w:eastAsia="宋体" w:hAnsi="Times New Roman" w:cs="Times New Roman" w:hint="eastAsia"/>
          <w:b/>
        </w:rPr>
        <w:t>Rule</w:t>
      </w:r>
      <w:r>
        <w:rPr>
          <w:rFonts w:ascii="Times New Roman" w:eastAsia="宋体" w:hAnsi="Times New Roman" w:cs="Times New Roman" w:hint="eastAsia"/>
          <w:b/>
        </w:rPr>
        <w:t xml:space="preserve"> </w:t>
      </w:r>
      <w:r w:rsidRPr="000546D0">
        <w:rPr>
          <w:rFonts w:ascii="Times New Roman" w:eastAsia="宋体" w:hAnsi="Times New Roman" w:cs="Times New Roman" w:hint="eastAsia"/>
          <w:b/>
        </w:rPr>
        <w:t>2:</w:t>
      </w:r>
      <w:r w:rsidRPr="0085246B">
        <w:rPr>
          <w:rFonts w:ascii="Times New Roman" w:eastAsia="宋体" w:hAnsi="Times New Roman" w:cs="Times New Roman" w:hint="eastAsia"/>
          <w:b/>
        </w:rPr>
        <w:t xml:space="preserve"> PUCCH resources </w:t>
      </w:r>
      <w:r w:rsidRPr="0085246B">
        <w:rPr>
          <w:rFonts w:ascii="Times New Roman" w:eastAsia="宋体" w:hAnsi="Times New Roman" w:cs="Times New Roman"/>
          <w:b/>
        </w:rPr>
        <w:t>associated</w:t>
      </w:r>
      <w:r w:rsidRPr="0085246B">
        <w:rPr>
          <w:rFonts w:ascii="Times New Roman" w:eastAsia="宋体" w:hAnsi="Times New Roman" w:cs="Times New Roman" w:hint="eastAsia"/>
          <w:b/>
        </w:rPr>
        <w:t xml:space="preserve"> </w:t>
      </w:r>
      <w:r w:rsidRPr="0085246B">
        <w:rPr>
          <w:rFonts w:ascii="Times New Roman" w:eastAsia="宋体" w:hAnsi="Times New Roman" w:cs="Times New Roman"/>
          <w:b/>
        </w:rPr>
        <w:t>wi</w:t>
      </w:r>
      <w:r w:rsidRPr="0085246B">
        <w:rPr>
          <w:rFonts w:ascii="Times New Roman" w:eastAsia="宋体" w:hAnsi="Times New Roman" w:cs="Times New Roman" w:hint="eastAsia"/>
          <w:b/>
        </w:rPr>
        <w:t>th the sam</w:t>
      </w:r>
      <w:r w:rsidR="006736A5">
        <w:rPr>
          <w:rFonts w:ascii="Times New Roman" w:eastAsia="宋体" w:hAnsi="Times New Roman" w:cs="Times New Roman" w:hint="eastAsia"/>
          <w:b/>
        </w:rPr>
        <w:t xml:space="preserve">e </w:t>
      </w:r>
      <w:r w:rsidR="006736A5" w:rsidRPr="00572885">
        <w:rPr>
          <w:rFonts w:ascii="Times New Roman" w:eastAsia="宋体" w:hAnsi="Times New Roman" w:cs="Times New Roman"/>
          <w:b/>
        </w:rPr>
        <w:t>value</w:t>
      </w:r>
      <w:r w:rsidR="006736A5">
        <w:rPr>
          <w:rFonts w:ascii="Times New Roman" w:eastAsia="宋体" w:hAnsi="Times New Roman" w:cs="Times New Roman" w:hint="eastAsia"/>
          <w:b/>
        </w:rPr>
        <w:t xml:space="preserve"> </w:t>
      </w:r>
      <w:r w:rsidR="006736A5" w:rsidRPr="00572885">
        <w:rPr>
          <w:rFonts w:ascii="Times New Roman" w:eastAsia="宋体" w:hAnsi="Times New Roman" w:cs="Times New Roman"/>
          <w:b/>
        </w:rPr>
        <w:t>of higher layer index per CORESET</w:t>
      </w:r>
      <w:r w:rsidR="006736A5" w:rsidRPr="0085246B">
        <w:rPr>
          <w:rFonts w:ascii="Times New Roman" w:eastAsia="宋体" w:hAnsi="Times New Roman" w:cs="Times New Roman" w:hint="eastAsia"/>
          <w:b/>
        </w:rPr>
        <w:t xml:space="preserve"> </w:t>
      </w:r>
      <w:r w:rsidRPr="0085246B">
        <w:rPr>
          <w:rFonts w:ascii="Times New Roman" w:eastAsia="宋体" w:hAnsi="Times New Roman" w:cs="Times New Roman" w:hint="eastAsia"/>
          <w:b/>
        </w:rPr>
        <w:t>may be overlapping or non-overlapping in time domain.</w:t>
      </w:r>
    </w:p>
    <w:p w:rsidR="00FE58BA" w:rsidRDefault="0085246B" w:rsidP="00FE58BA">
      <w:pPr>
        <w:spacing w:beforeLines="50" w:before="120" w:afterLines="50" w:after="120"/>
        <w:rPr>
          <w:rFonts w:ascii="Times New Roman" w:eastAsia="宋体" w:hAnsi="Times New Roman" w:cs="Times New Roman"/>
          <w:b/>
        </w:rPr>
      </w:pPr>
      <w:r>
        <w:rPr>
          <w:rFonts w:ascii="Times New Roman" w:eastAsia="宋体" w:hAnsi="Times New Roman" w:cs="Times New Roman" w:hint="eastAsia"/>
          <w:b/>
        </w:rPr>
        <w:t xml:space="preserve">Proposal 2: </w:t>
      </w:r>
      <w:r w:rsidR="00572885" w:rsidRPr="00572885">
        <w:rPr>
          <w:rFonts w:ascii="Times New Roman" w:eastAsia="宋体" w:hAnsi="Times New Roman" w:cs="Times New Roman"/>
          <w:b/>
        </w:rPr>
        <w:t>PUCCH resource</w:t>
      </w:r>
      <w:r>
        <w:rPr>
          <w:rFonts w:ascii="Times New Roman" w:eastAsia="宋体" w:hAnsi="Times New Roman" w:cs="Times New Roman" w:hint="eastAsia"/>
          <w:b/>
        </w:rPr>
        <w:t xml:space="preserve"> which is not </w:t>
      </w:r>
      <w:r w:rsidR="00572885" w:rsidRPr="00572885">
        <w:rPr>
          <w:rFonts w:ascii="Times New Roman" w:eastAsia="宋体" w:hAnsi="Times New Roman" w:cs="Times New Roman"/>
          <w:b/>
        </w:rPr>
        <w:t>associated with</w:t>
      </w:r>
      <w:r>
        <w:rPr>
          <w:rFonts w:ascii="Times New Roman" w:eastAsia="宋体" w:hAnsi="Times New Roman" w:cs="Times New Roman" w:hint="eastAsia"/>
          <w:b/>
        </w:rPr>
        <w:t xml:space="preserve"> any </w:t>
      </w:r>
      <w:r w:rsidR="00572885" w:rsidRPr="00572885">
        <w:rPr>
          <w:rFonts w:ascii="Times New Roman" w:eastAsia="宋体" w:hAnsi="Times New Roman" w:cs="Times New Roman"/>
          <w:b/>
        </w:rPr>
        <w:t xml:space="preserve">value of higher layer index per CORESET </w:t>
      </w:r>
      <w:r w:rsidR="00572885">
        <w:rPr>
          <w:rFonts w:ascii="Times New Roman" w:eastAsia="宋体" w:hAnsi="Times New Roman" w:cs="Times New Roman" w:hint="eastAsia"/>
          <w:b/>
        </w:rPr>
        <w:t xml:space="preserve">can be </w:t>
      </w:r>
      <w:r w:rsidR="00572885" w:rsidRPr="00572885">
        <w:rPr>
          <w:rFonts w:ascii="Times New Roman" w:eastAsia="宋体" w:hAnsi="Times New Roman" w:cs="Times New Roman"/>
          <w:b/>
        </w:rPr>
        <w:t>scheduled by</w:t>
      </w:r>
      <w:r>
        <w:rPr>
          <w:rFonts w:ascii="Times New Roman" w:eastAsia="宋体" w:hAnsi="Times New Roman" w:cs="Times New Roman" w:hint="eastAsia"/>
          <w:b/>
        </w:rPr>
        <w:t xml:space="preserve"> all </w:t>
      </w:r>
      <w:r w:rsidR="00572885">
        <w:rPr>
          <w:rFonts w:ascii="Times New Roman" w:eastAsia="宋体" w:hAnsi="Times New Roman" w:cs="Times New Roman" w:hint="eastAsia"/>
          <w:b/>
        </w:rPr>
        <w:t>of the TRP</w:t>
      </w:r>
      <w:r>
        <w:rPr>
          <w:rFonts w:ascii="Times New Roman" w:eastAsia="宋体" w:hAnsi="Times New Roman" w:cs="Times New Roman" w:hint="eastAsia"/>
          <w:b/>
        </w:rPr>
        <w:t>s</w:t>
      </w:r>
      <w:r w:rsidR="00E87265">
        <w:rPr>
          <w:rFonts w:ascii="Times New Roman" w:eastAsia="宋体" w:hAnsi="Times New Roman" w:cs="Times New Roman" w:hint="eastAsia"/>
          <w:b/>
        </w:rPr>
        <w:t xml:space="preserve"> and </w:t>
      </w:r>
      <w:r w:rsidR="00E87265" w:rsidRPr="00E87265">
        <w:rPr>
          <w:rFonts w:ascii="Times New Roman" w:eastAsia="宋体" w:hAnsi="Times New Roman" w:cs="Times New Roman" w:hint="eastAsia"/>
          <w:b/>
        </w:rPr>
        <w:t xml:space="preserve">PUCCH resource which is </w:t>
      </w:r>
      <w:r w:rsidR="00E87265" w:rsidRPr="00E87265">
        <w:rPr>
          <w:rFonts w:ascii="Times New Roman" w:eastAsia="宋体" w:hAnsi="Times New Roman" w:cs="Times New Roman"/>
          <w:b/>
        </w:rPr>
        <w:t>associated</w:t>
      </w:r>
      <w:r w:rsidR="00E87265" w:rsidRPr="00E87265">
        <w:rPr>
          <w:rFonts w:ascii="Times New Roman" w:eastAsia="宋体" w:hAnsi="Times New Roman" w:cs="Times New Roman" w:hint="eastAsia"/>
          <w:b/>
        </w:rPr>
        <w:t xml:space="preserve"> </w:t>
      </w:r>
      <w:r w:rsidR="00E87265" w:rsidRPr="00E87265">
        <w:rPr>
          <w:rFonts w:ascii="Times New Roman" w:eastAsia="宋体" w:hAnsi="Times New Roman" w:cs="Times New Roman"/>
          <w:b/>
        </w:rPr>
        <w:t>wi</w:t>
      </w:r>
      <w:r w:rsidR="00E87265" w:rsidRPr="00E87265">
        <w:rPr>
          <w:rFonts w:ascii="Times New Roman" w:eastAsia="宋体" w:hAnsi="Times New Roman" w:cs="Times New Roman" w:hint="eastAsia"/>
          <w:b/>
        </w:rPr>
        <w:t xml:space="preserve">th </w:t>
      </w:r>
      <w:r w:rsidR="006736A5">
        <w:rPr>
          <w:rFonts w:ascii="Times New Roman" w:eastAsia="宋体" w:hAnsi="Times New Roman" w:cs="Times New Roman" w:hint="eastAsia"/>
          <w:b/>
        </w:rPr>
        <w:t>is</w:t>
      </w:r>
      <w:r w:rsidR="00E87265" w:rsidRPr="00E87265">
        <w:rPr>
          <w:rFonts w:ascii="Times New Roman" w:eastAsia="宋体" w:hAnsi="Times New Roman" w:cs="Times New Roman" w:hint="eastAsia"/>
          <w:b/>
        </w:rPr>
        <w:t>n</w:t>
      </w:r>
      <w:r w:rsidR="006736A5">
        <w:rPr>
          <w:rFonts w:ascii="Times New Roman" w:eastAsia="宋体" w:hAnsi="Times New Roman" w:cs="Times New Roman"/>
          <w:b/>
        </w:rPr>
        <w:t>’</w:t>
      </w:r>
      <w:r w:rsidR="006736A5">
        <w:rPr>
          <w:rFonts w:ascii="Times New Roman" w:eastAsia="宋体" w:hAnsi="Times New Roman" w:cs="Times New Roman" w:hint="eastAsia"/>
          <w:b/>
        </w:rPr>
        <w:t xml:space="preserve">t associated with any </w:t>
      </w:r>
      <w:r w:rsidR="006736A5" w:rsidRPr="00572885">
        <w:rPr>
          <w:rFonts w:ascii="Times New Roman" w:eastAsia="宋体" w:hAnsi="Times New Roman" w:cs="Times New Roman"/>
          <w:b/>
        </w:rPr>
        <w:t>value</w:t>
      </w:r>
      <w:r w:rsidR="006736A5">
        <w:rPr>
          <w:rFonts w:ascii="Times New Roman" w:eastAsia="宋体" w:hAnsi="Times New Roman" w:cs="Times New Roman" w:hint="eastAsia"/>
          <w:b/>
        </w:rPr>
        <w:t xml:space="preserve"> </w:t>
      </w:r>
      <w:r w:rsidR="006736A5" w:rsidRPr="00572885">
        <w:rPr>
          <w:rFonts w:ascii="Times New Roman" w:eastAsia="宋体" w:hAnsi="Times New Roman" w:cs="Times New Roman"/>
          <w:b/>
        </w:rPr>
        <w:t>of higher layer index per CORESET</w:t>
      </w:r>
      <w:r w:rsidR="006736A5">
        <w:rPr>
          <w:rFonts w:ascii="Times New Roman" w:eastAsia="宋体" w:hAnsi="Times New Roman" w:cs="Times New Roman" w:hint="eastAsia"/>
          <w:b/>
        </w:rPr>
        <w:t xml:space="preserve"> </w:t>
      </w:r>
      <w:r w:rsidR="00E87265" w:rsidRPr="00E87265">
        <w:rPr>
          <w:rFonts w:ascii="Times New Roman" w:eastAsia="宋体" w:hAnsi="Times New Roman" w:cs="Times New Roman" w:hint="eastAsia"/>
          <w:b/>
        </w:rPr>
        <w:t>may be overlapping or non-overlapping with other PUCCH resources in time domain.</w:t>
      </w:r>
    </w:p>
    <w:p w:rsidR="00B70741" w:rsidRDefault="00B70741" w:rsidP="00B70741">
      <w:pPr>
        <w:widowControl/>
        <w:numPr>
          <w:ilvl w:val="0"/>
          <w:numId w:val="27"/>
        </w:numPr>
        <w:autoSpaceDE w:val="0"/>
        <w:autoSpaceDN w:val="0"/>
        <w:adjustRightInd w:val="0"/>
        <w:snapToGrid w:val="0"/>
        <w:spacing w:before="120" w:after="48"/>
        <w:rPr>
          <w:rFonts w:ascii="Times New Roman" w:eastAsia="宋体" w:hAnsi="Times New Roman" w:cs="Times New Roman"/>
          <w:b/>
        </w:rPr>
      </w:pPr>
      <w:r>
        <w:rPr>
          <w:rFonts w:ascii="Times New Roman" w:eastAsia="宋体" w:hAnsi="Times New Roman" w:cs="Times New Roman" w:hint="eastAsia"/>
          <w:b/>
        </w:rPr>
        <w:t>J</w:t>
      </w:r>
      <w:r w:rsidRPr="00B70741">
        <w:rPr>
          <w:rFonts w:ascii="Times New Roman" w:eastAsia="宋体" w:hAnsi="Times New Roman" w:cs="Times New Roman"/>
          <w:b/>
        </w:rPr>
        <w:t>oint HARQ</w:t>
      </w:r>
      <w:r w:rsidR="0078706B">
        <w:rPr>
          <w:rFonts w:ascii="Times New Roman" w:eastAsia="宋体" w:hAnsi="Times New Roman" w:cs="Times New Roman" w:hint="eastAsia"/>
          <w:b/>
        </w:rPr>
        <w:t xml:space="preserve"> </w:t>
      </w:r>
      <w:r w:rsidRPr="00B70741">
        <w:rPr>
          <w:rFonts w:ascii="Times New Roman" w:eastAsia="宋体" w:hAnsi="Times New Roman" w:cs="Times New Roman"/>
          <w:b/>
        </w:rPr>
        <w:t>ACK</w:t>
      </w:r>
      <w:r w:rsidR="0078706B">
        <w:rPr>
          <w:rFonts w:ascii="Times New Roman" w:eastAsia="宋体" w:hAnsi="Times New Roman" w:cs="Times New Roman" w:hint="eastAsia"/>
          <w:b/>
        </w:rPr>
        <w:t>/NACK</w:t>
      </w:r>
      <w:r w:rsidRPr="00B70741">
        <w:rPr>
          <w:rFonts w:ascii="Times New Roman" w:eastAsia="宋体" w:hAnsi="Times New Roman" w:cs="Times New Roman"/>
          <w:b/>
        </w:rPr>
        <w:t xml:space="preserve"> </w:t>
      </w:r>
      <w:r w:rsidR="009F4F1E">
        <w:rPr>
          <w:rFonts w:ascii="Times New Roman" w:eastAsia="宋体" w:hAnsi="Times New Roman" w:cs="Times New Roman" w:hint="eastAsia"/>
          <w:b/>
        </w:rPr>
        <w:t>feedback</w:t>
      </w:r>
    </w:p>
    <w:p w:rsidR="00B70741" w:rsidRDefault="0078706B" w:rsidP="00B70741">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 xml:space="preserve">HARQ-ACK codebook needs to be enhanced in order to support joint HARQ ACK/NACK </w:t>
      </w:r>
      <w:r>
        <w:rPr>
          <w:rFonts w:ascii="Times New Roman" w:eastAsia="宋体" w:hAnsi="Times New Roman" w:cs="Times New Roman"/>
        </w:rPr>
        <w:t>feedback</w:t>
      </w:r>
      <w:r>
        <w:rPr>
          <w:rFonts w:ascii="Times New Roman" w:eastAsia="宋体" w:hAnsi="Times New Roman" w:cs="Times New Roman" w:hint="eastAsia"/>
        </w:rPr>
        <w:t xml:space="preserve"> for multi-PDCCH based multi-TRP/</w:t>
      </w:r>
      <w:r>
        <w:rPr>
          <w:rFonts w:ascii="Times New Roman" w:eastAsia="宋体" w:hAnsi="Times New Roman" w:cs="Times New Roman"/>
        </w:rPr>
        <w:t>pane</w:t>
      </w:r>
      <w:r>
        <w:rPr>
          <w:rFonts w:ascii="Times New Roman" w:eastAsia="宋体" w:hAnsi="Times New Roman" w:cs="Times New Roman" w:hint="eastAsia"/>
        </w:rPr>
        <w:t>l transmission.</w:t>
      </w:r>
    </w:p>
    <w:p w:rsidR="0078706B" w:rsidRDefault="0091350E" w:rsidP="00B70741">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F</w:t>
      </w:r>
      <w:r w:rsidR="0078706B">
        <w:rPr>
          <w:rFonts w:ascii="Times New Roman" w:eastAsia="宋体" w:hAnsi="Times New Roman" w:cs="Times New Roman" w:hint="eastAsia"/>
        </w:rPr>
        <w:t>or dynamic HARQ-ACK codebook, the payload and HARQ-ACK bits can be determined by C-DAI and T-DAI.</w:t>
      </w:r>
      <w:r w:rsidR="00D43DA7">
        <w:rPr>
          <w:rFonts w:ascii="Times New Roman" w:eastAsia="宋体" w:hAnsi="Times New Roman" w:cs="Times New Roman" w:hint="eastAsia"/>
        </w:rPr>
        <w:t xml:space="preserve"> For M-TRP, there are some issues about C-DAI and T-DAI, i.e. how to count DAI among M-TRP? 2 alternatives are proposed in RAN1 #98 meeting:</w:t>
      </w:r>
    </w:p>
    <w:p w:rsidR="00D43DA7" w:rsidRPr="00D43DA7" w:rsidRDefault="00D43DA7" w:rsidP="00711E53">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firstLineChars="0"/>
        <w:contextualSpacing/>
        <w:textAlignment w:val="baseline"/>
        <w:rPr>
          <w:rFonts w:ascii="Times New Roman" w:eastAsia="微软雅黑" w:hAnsi="Times New Roman" w:cs="Times New Roman"/>
          <w:szCs w:val="20"/>
        </w:rPr>
      </w:pPr>
      <w:r w:rsidRPr="00D43DA7">
        <w:rPr>
          <w:rFonts w:ascii="Times New Roman" w:eastAsia="微软雅黑" w:hAnsi="Times New Roman" w:cs="Times New Roman"/>
          <w:szCs w:val="20"/>
        </w:rPr>
        <w:t>Alt</w:t>
      </w:r>
      <w:r w:rsidR="00FE460B">
        <w:rPr>
          <w:rFonts w:ascii="Times New Roman" w:eastAsia="微软雅黑" w:hAnsi="Times New Roman" w:cs="Times New Roman" w:hint="eastAsia"/>
          <w:szCs w:val="20"/>
        </w:rPr>
        <w:t xml:space="preserve"> </w:t>
      </w:r>
      <w:r w:rsidRPr="00D43DA7">
        <w:rPr>
          <w:rFonts w:ascii="Times New Roman" w:eastAsia="微软雅黑" w:hAnsi="Times New Roman" w:cs="Times New Roman"/>
          <w:szCs w:val="20"/>
        </w:rPr>
        <w:t xml:space="preserve">1: counter DAI is jointly counted across two TRPs (i.e. different higher layer index configured per CORESET (if configured)), and total DAI should count total number of DCIs in a PDCCH monitoring occasion across CCs and TRPs. </w:t>
      </w:r>
    </w:p>
    <w:p w:rsidR="00D43DA7" w:rsidRDefault="00D43DA7" w:rsidP="00711E53">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firstLineChars="0"/>
        <w:contextualSpacing/>
        <w:textAlignment w:val="baseline"/>
        <w:rPr>
          <w:rFonts w:ascii="Times New Roman" w:eastAsia="微软雅黑" w:hAnsi="Times New Roman" w:cs="Times New Roman"/>
          <w:szCs w:val="20"/>
        </w:rPr>
      </w:pPr>
      <w:r w:rsidRPr="00D43DA7">
        <w:rPr>
          <w:rFonts w:ascii="Times New Roman" w:eastAsia="微软雅黑" w:hAnsi="Times New Roman" w:cs="Times New Roman"/>
          <w:szCs w:val="20"/>
        </w:rPr>
        <w:t>Alt 2: counter DAI is counted per TRP, and</w:t>
      </w:r>
      <w:r w:rsidR="00B20377">
        <w:rPr>
          <w:rFonts w:ascii="Times New Roman" w:eastAsia="微软雅黑" w:hAnsi="Times New Roman" w:cs="Times New Roman" w:hint="eastAsia"/>
          <w:szCs w:val="20"/>
        </w:rPr>
        <w:t xml:space="preserve"> </w:t>
      </w:r>
      <w:r w:rsidRPr="00D43DA7">
        <w:rPr>
          <w:rFonts w:ascii="Times New Roman" w:eastAsia="微软雅黑" w:hAnsi="Times New Roman" w:cs="Times New Roman"/>
          <w:szCs w:val="20"/>
        </w:rPr>
        <w:t>total DAI should count total number of DCIs in a PDCCH monitoring occasion across CCs for each TRP. HARQ-ACK information bits are then concatenated by the increasing order of TRPs (i.e. different higher layer index configured per CORESET (if configured)).</w:t>
      </w:r>
    </w:p>
    <w:p w:rsidR="00D43DA7" w:rsidRDefault="0081214C" w:rsidP="00D43DA7">
      <w:pPr>
        <w:widowControl/>
        <w:autoSpaceDE w:val="0"/>
        <w:autoSpaceDN w:val="0"/>
        <w:adjustRightInd w:val="0"/>
        <w:snapToGrid w:val="0"/>
        <w:spacing w:before="120" w:after="48"/>
        <w:rPr>
          <w:rFonts w:ascii="Times New Roman" w:eastAsia="微软雅黑" w:hAnsi="Times New Roman" w:cs="Times New Roman"/>
          <w:szCs w:val="20"/>
        </w:rPr>
      </w:pPr>
      <w:r>
        <w:rPr>
          <w:rFonts w:ascii="Times New Roman" w:eastAsia="微软雅黑" w:hAnsi="Times New Roman" w:cs="Times New Roman" w:hint="eastAsia"/>
          <w:szCs w:val="20"/>
        </w:rPr>
        <w:t>The pros and cons of Alt.1 and A</w:t>
      </w:r>
      <w:r>
        <w:rPr>
          <w:rFonts w:ascii="Times New Roman" w:eastAsia="微软雅黑" w:hAnsi="Times New Roman" w:cs="Times New Roman"/>
          <w:szCs w:val="20"/>
        </w:rPr>
        <w:t>l</w:t>
      </w:r>
      <w:r>
        <w:rPr>
          <w:rFonts w:ascii="Times New Roman" w:eastAsia="微软雅黑" w:hAnsi="Times New Roman" w:cs="Times New Roman" w:hint="eastAsia"/>
          <w:szCs w:val="20"/>
        </w:rPr>
        <w:t>t.2 are summarized in Tab.1.</w:t>
      </w:r>
      <w:r w:rsidR="00713E8E">
        <w:rPr>
          <w:rFonts w:ascii="Times New Roman" w:eastAsia="微软雅黑" w:hAnsi="Times New Roman" w:cs="Times New Roman" w:hint="eastAsia"/>
          <w:szCs w:val="20"/>
        </w:rPr>
        <w:t xml:space="preserve"> </w:t>
      </w:r>
      <w:r w:rsidR="008F1E50">
        <w:rPr>
          <w:rFonts w:ascii="Times New Roman" w:eastAsia="微软雅黑" w:hAnsi="Times New Roman" w:cs="Times New Roman" w:hint="eastAsia"/>
          <w:szCs w:val="20"/>
        </w:rPr>
        <w:t xml:space="preserve">For Alt.1, </w:t>
      </w:r>
      <w:r w:rsidR="00713E8E">
        <w:rPr>
          <w:rFonts w:ascii="Times New Roman" w:eastAsia="微软雅黑" w:hAnsi="Times New Roman" w:cs="Times New Roman" w:hint="eastAsia"/>
          <w:szCs w:val="20"/>
        </w:rPr>
        <w:t xml:space="preserve">the main drawback is the need of </w:t>
      </w:r>
      <w:r w:rsidR="00713E8E" w:rsidRPr="00AB14A7">
        <w:rPr>
          <w:rFonts w:ascii="Times New Roman" w:eastAsia="微软雅黑" w:hAnsi="Times New Roman" w:cs="Times New Roman"/>
          <w:sz w:val="20"/>
          <w:szCs w:val="20"/>
        </w:rPr>
        <w:t>tight coordination among TRPs to align DAIs</w:t>
      </w:r>
      <w:r w:rsidR="00713E8E">
        <w:rPr>
          <w:rFonts w:ascii="Times New Roman" w:eastAsia="微软雅黑" w:hAnsi="Times New Roman" w:cs="Times New Roman" w:hint="eastAsia"/>
          <w:sz w:val="20"/>
          <w:szCs w:val="20"/>
        </w:rPr>
        <w:t>. However, joint HARQ-ACK feedback is mainly used for ideal backhaul, thus, tight coordination among TRPs may not be an issue. For Alt.</w:t>
      </w:r>
      <w:r w:rsidR="008F1E50">
        <w:rPr>
          <w:rFonts w:ascii="Times New Roman" w:eastAsia="微软雅黑" w:hAnsi="Times New Roman" w:cs="Times New Roman" w:hint="eastAsia"/>
          <w:sz w:val="20"/>
          <w:szCs w:val="20"/>
        </w:rPr>
        <w:t>2</w:t>
      </w:r>
      <w:r w:rsidR="00713E8E">
        <w:rPr>
          <w:rFonts w:ascii="Times New Roman" w:eastAsia="微软雅黑" w:hAnsi="Times New Roman" w:cs="Times New Roman" w:hint="eastAsia"/>
          <w:sz w:val="20"/>
          <w:szCs w:val="20"/>
        </w:rPr>
        <w:t>,</w:t>
      </w:r>
      <w:r w:rsidR="008F1E50">
        <w:rPr>
          <w:rFonts w:ascii="Times New Roman" w:eastAsia="微软雅黑" w:hAnsi="Times New Roman" w:cs="Times New Roman" w:hint="eastAsia"/>
          <w:sz w:val="20"/>
          <w:szCs w:val="20"/>
        </w:rPr>
        <w:t xml:space="preserve"> since </w:t>
      </w:r>
      <w:r w:rsidR="008F1E50" w:rsidRPr="00D43DA7">
        <w:rPr>
          <w:rFonts w:ascii="Times New Roman" w:eastAsia="微软雅黑" w:hAnsi="Times New Roman" w:cs="Times New Roman"/>
          <w:szCs w:val="20"/>
        </w:rPr>
        <w:t>HARQ-ACK information bits are</w:t>
      </w:r>
      <w:r w:rsidR="008F1E50">
        <w:rPr>
          <w:rFonts w:ascii="Times New Roman" w:eastAsia="微软雅黑" w:hAnsi="Times New Roman" w:cs="Times New Roman" w:hint="eastAsia"/>
          <w:szCs w:val="20"/>
        </w:rPr>
        <w:t xml:space="preserve"> </w:t>
      </w:r>
      <w:r w:rsidR="008F1E50" w:rsidRPr="00D43DA7">
        <w:rPr>
          <w:rFonts w:ascii="Times New Roman" w:eastAsia="微软雅黑" w:hAnsi="Times New Roman" w:cs="Times New Roman"/>
          <w:szCs w:val="20"/>
        </w:rPr>
        <w:t xml:space="preserve">concatenated by the information bits of </w:t>
      </w:r>
      <w:r w:rsidR="008F1E50">
        <w:rPr>
          <w:rFonts w:ascii="Times New Roman" w:eastAsia="微软雅黑" w:hAnsi="Times New Roman" w:cs="Times New Roman" w:hint="eastAsia"/>
          <w:szCs w:val="20"/>
        </w:rPr>
        <w:t xml:space="preserve">each </w:t>
      </w:r>
      <w:r w:rsidR="008F1E50">
        <w:rPr>
          <w:rFonts w:ascii="Times New Roman" w:eastAsia="微软雅黑" w:hAnsi="Times New Roman" w:cs="Times New Roman"/>
          <w:szCs w:val="20"/>
        </w:rPr>
        <w:t>TRP</w:t>
      </w:r>
      <w:r w:rsidR="008F1E50">
        <w:rPr>
          <w:rFonts w:ascii="Times New Roman" w:eastAsia="微软雅黑" w:hAnsi="Times New Roman" w:cs="Times New Roman" w:hint="eastAsia"/>
          <w:szCs w:val="20"/>
        </w:rPr>
        <w:t xml:space="preserve">, thus if the number of </w:t>
      </w:r>
      <w:r w:rsidR="008F1E50" w:rsidRPr="00D43DA7">
        <w:rPr>
          <w:rFonts w:ascii="Times New Roman" w:eastAsia="微软雅黑" w:hAnsi="Times New Roman" w:cs="Times New Roman"/>
          <w:szCs w:val="20"/>
        </w:rPr>
        <w:t>HARQ-ACK information bits</w:t>
      </w:r>
      <w:r w:rsidR="008F1E50">
        <w:rPr>
          <w:rFonts w:ascii="Times New Roman" w:eastAsia="微软雅黑" w:hAnsi="Times New Roman" w:cs="Times New Roman" w:hint="eastAsia"/>
          <w:szCs w:val="20"/>
        </w:rPr>
        <w:t xml:space="preserve"> is wrong due to DCI missing for any of the TRPs, the total codebook size will be incorrect,  then the joint HARQ-ACK cannot be decoded.</w:t>
      </w:r>
      <w:r w:rsidR="00647FEE">
        <w:rPr>
          <w:rFonts w:ascii="Times New Roman" w:eastAsia="微软雅黑" w:hAnsi="Times New Roman" w:cs="Times New Roman" w:hint="eastAsia"/>
          <w:szCs w:val="20"/>
        </w:rPr>
        <w:t xml:space="preserve"> </w:t>
      </w:r>
    </w:p>
    <w:p w:rsidR="00AB14A7" w:rsidRDefault="00AB14A7" w:rsidP="00AB14A7">
      <w:pPr>
        <w:widowControl/>
        <w:autoSpaceDE w:val="0"/>
        <w:autoSpaceDN w:val="0"/>
        <w:adjustRightInd w:val="0"/>
        <w:snapToGrid w:val="0"/>
        <w:spacing w:before="120" w:after="48"/>
        <w:jc w:val="center"/>
        <w:rPr>
          <w:rFonts w:ascii="Times New Roman" w:eastAsia="微软雅黑" w:hAnsi="Times New Roman" w:cs="Times New Roman"/>
          <w:szCs w:val="20"/>
        </w:rPr>
      </w:pPr>
      <w:r>
        <w:rPr>
          <w:rFonts w:ascii="Times New Roman" w:eastAsia="微软雅黑" w:hAnsi="Times New Roman" w:cs="Times New Roman" w:hint="eastAsia"/>
          <w:szCs w:val="20"/>
        </w:rPr>
        <w:t>Tab. 1 Pros and cons of Alt.1 and A</w:t>
      </w:r>
      <w:r>
        <w:rPr>
          <w:rFonts w:ascii="Times New Roman" w:eastAsia="微软雅黑" w:hAnsi="Times New Roman" w:cs="Times New Roman"/>
          <w:szCs w:val="20"/>
        </w:rPr>
        <w:t>l</w:t>
      </w:r>
      <w:r>
        <w:rPr>
          <w:rFonts w:ascii="Times New Roman" w:eastAsia="微软雅黑" w:hAnsi="Times New Roman" w:cs="Times New Roman" w:hint="eastAsia"/>
          <w:szCs w:val="20"/>
        </w:rPr>
        <w:t>t.2</w:t>
      </w:r>
    </w:p>
    <w:tbl>
      <w:tblPr>
        <w:tblStyle w:val="TableGrid"/>
        <w:tblW w:w="0" w:type="auto"/>
        <w:jc w:val="center"/>
        <w:tblLook w:val="04A0" w:firstRow="1" w:lastRow="0" w:firstColumn="1" w:lastColumn="0" w:noHBand="0" w:noVBand="1"/>
      </w:tblPr>
      <w:tblGrid>
        <w:gridCol w:w="622"/>
        <w:gridCol w:w="4198"/>
        <w:gridCol w:w="4677"/>
      </w:tblGrid>
      <w:tr w:rsidR="0081214C" w:rsidRPr="00AB14A7" w:rsidTr="0081214C">
        <w:trPr>
          <w:jc w:val="center"/>
        </w:trPr>
        <w:tc>
          <w:tcPr>
            <w:tcW w:w="622" w:type="dxa"/>
          </w:tcPr>
          <w:p w:rsidR="0081214C" w:rsidRPr="00AB14A7" w:rsidRDefault="0081214C" w:rsidP="00D43DA7">
            <w:pPr>
              <w:widowControl/>
              <w:autoSpaceDE w:val="0"/>
              <w:autoSpaceDN w:val="0"/>
              <w:adjustRightInd w:val="0"/>
              <w:snapToGrid w:val="0"/>
              <w:spacing w:after="48"/>
              <w:rPr>
                <w:rFonts w:ascii="Times New Roman" w:eastAsia="微软雅黑" w:hAnsi="Times New Roman" w:cs="Times New Roman"/>
                <w:sz w:val="20"/>
                <w:szCs w:val="20"/>
              </w:rPr>
            </w:pPr>
          </w:p>
        </w:tc>
        <w:tc>
          <w:tcPr>
            <w:tcW w:w="4198" w:type="dxa"/>
          </w:tcPr>
          <w:p w:rsidR="0081214C" w:rsidRPr="00AB14A7" w:rsidRDefault="0081214C" w:rsidP="00AB14A7">
            <w:pPr>
              <w:widowControl/>
              <w:autoSpaceDE w:val="0"/>
              <w:autoSpaceDN w:val="0"/>
              <w:adjustRightInd w:val="0"/>
              <w:snapToGrid w:val="0"/>
              <w:spacing w:after="48"/>
              <w:jc w:val="center"/>
              <w:rPr>
                <w:rFonts w:ascii="Times New Roman" w:eastAsia="微软雅黑" w:hAnsi="Times New Roman" w:cs="Times New Roman"/>
                <w:sz w:val="20"/>
                <w:szCs w:val="20"/>
              </w:rPr>
            </w:pPr>
            <w:r w:rsidRPr="00AB14A7">
              <w:rPr>
                <w:rFonts w:ascii="Times New Roman" w:eastAsia="微软雅黑" w:hAnsi="Times New Roman" w:cs="Times New Roman"/>
                <w:sz w:val="20"/>
                <w:szCs w:val="20"/>
              </w:rPr>
              <w:t>Pros</w:t>
            </w:r>
          </w:p>
        </w:tc>
        <w:tc>
          <w:tcPr>
            <w:tcW w:w="4677" w:type="dxa"/>
          </w:tcPr>
          <w:p w:rsidR="0081214C" w:rsidRPr="00AB14A7" w:rsidRDefault="0081214C" w:rsidP="00AB14A7">
            <w:pPr>
              <w:widowControl/>
              <w:autoSpaceDE w:val="0"/>
              <w:autoSpaceDN w:val="0"/>
              <w:adjustRightInd w:val="0"/>
              <w:snapToGrid w:val="0"/>
              <w:spacing w:after="48"/>
              <w:jc w:val="center"/>
              <w:rPr>
                <w:rFonts w:ascii="Times New Roman" w:eastAsia="微软雅黑" w:hAnsi="Times New Roman" w:cs="Times New Roman"/>
                <w:sz w:val="20"/>
                <w:szCs w:val="20"/>
              </w:rPr>
            </w:pPr>
            <w:r w:rsidRPr="00AB14A7">
              <w:rPr>
                <w:rFonts w:ascii="Times New Roman" w:eastAsia="微软雅黑" w:hAnsi="Times New Roman" w:cs="Times New Roman"/>
                <w:sz w:val="20"/>
                <w:szCs w:val="20"/>
              </w:rPr>
              <w:t>Cons</w:t>
            </w:r>
          </w:p>
        </w:tc>
      </w:tr>
      <w:tr w:rsidR="0081214C" w:rsidRPr="00AB14A7" w:rsidTr="0081214C">
        <w:trPr>
          <w:trHeight w:val="52"/>
          <w:jc w:val="center"/>
        </w:trPr>
        <w:tc>
          <w:tcPr>
            <w:tcW w:w="622" w:type="dxa"/>
          </w:tcPr>
          <w:p w:rsidR="0081214C" w:rsidRPr="00AB14A7" w:rsidRDefault="0081214C" w:rsidP="00D43DA7">
            <w:pPr>
              <w:widowControl/>
              <w:autoSpaceDE w:val="0"/>
              <w:autoSpaceDN w:val="0"/>
              <w:adjustRightInd w:val="0"/>
              <w:snapToGrid w:val="0"/>
              <w:spacing w:after="48"/>
              <w:rPr>
                <w:rFonts w:ascii="Times New Roman" w:eastAsia="微软雅黑" w:hAnsi="Times New Roman" w:cs="Times New Roman"/>
                <w:sz w:val="20"/>
                <w:szCs w:val="20"/>
              </w:rPr>
            </w:pPr>
            <w:r w:rsidRPr="00AB14A7">
              <w:rPr>
                <w:rFonts w:ascii="Times New Roman" w:eastAsia="微软雅黑" w:hAnsi="Times New Roman" w:cs="Times New Roman"/>
                <w:sz w:val="20"/>
                <w:szCs w:val="20"/>
              </w:rPr>
              <w:t>Alt.1</w:t>
            </w:r>
          </w:p>
        </w:tc>
        <w:tc>
          <w:tcPr>
            <w:tcW w:w="4198" w:type="dxa"/>
          </w:tcPr>
          <w:p w:rsidR="0081214C" w:rsidRPr="00AB14A7" w:rsidRDefault="0081214C" w:rsidP="0081214C">
            <w:pPr>
              <w:rPr>
                <w:rFonts w:ascii="Times New Roman" w:eastAsia="宋体" w:hAnsi="Times New Roman" w:cs="Times New Roman"/>
                <w:sz w:val="20"/>
                <w:szCs w:val="20"/>
              </w:rPr>
            </w:pPr>
            <w:r w:rsidRPr="00AB14A7">
              <w:rPr>
                <w:rFonts w:ascii="Times New Roman" w:hAnsi="Times New Roman" w:cs="Times New Roman"/>
                <w:sz w:val="20"/>
                <w:szCs w:val="20"/>
              </w:rPr>
              <w:t>Provide More robustness in case of DCI missing</w:t>
            </w:r>
            <w:r w:rsidR="00F9047B">
              <w:rPr>
                <w:rFonts w:ascii="Times New Roman" w:eastAsia="宋体" w:hAnsi="Times New Roman" w:cs="Times New Roman" w:hint="eastAsia"/>
                <w:sz w:val="20"/>
                <w:szCs w:val="20"/>
              </w:rPr>
              <w:t>.</w:t>
            </w:r>
          </w:p>
        </w:tc>
        <w:tc>
          <w:tcPr>
            <w:tcW w:w="4677" w:type="dxa"/>
          </w:tcPr>
          <w:p w:rsidR="0081214C" w:rsidRPr="00AB14A7" w:rsidRDefault="0081214C" w:rsidP="00D43DA7">
            <w:pPr>
              <w:widowControl/>
              <w:autoSpaceDE w:val="0"/>
              <w:autoSpaceDN w:val="0"/>
              <w:adjustRightInd w:val="0"/>
              <w:snapToGrid w:val="0"/>
              <w:spacing w:after="48"/>
              <w:rPr>
                <w:rFonts w:ascii="Times New Roman" w:eastAsia="微软雅黑" w:hAnsi="Times New Roman" w:cs="Times New Roman"/>
                <w:sz w:val="20"/>
                <w:szCs w:val="20"/>
              </w:rPr>
            </w:pPr>
            <w:r w:rsidRPr="00AB14A7">
              <w:rPr>
                <w:rFonts w:ascii="Times New Roman" w:eastAsia="微软雅黑" w:hAnsi="Times New Roman" w:cs="Times New Roman"/>
                <w:sz w:val="20"/>
                <w:szCs w:val="20"/>
              </w:rPr>
              <w:t>Require tight coordination among TRPs to align DAIs.</w:t>
            </w:r>
          </w:p>
        </w:tc>
      </w:tr>
      <w:tr w:rsidR="0081214C" w:rsidRPr="00AB14A7" w:rsidTr="0081214C">
        <w:trPr>
          <w:jc w:val="center"/>
        </w:trPr>
        <w:tc>
          <w:tcPr>
            <w:tcW w:w="622" w:type="dxa"/>
          </w:tcPr>
          <w:p w:rsidR="0081214C" w:rsidRPr="00AB14A7" w:rsidRDefault="0081214C" w:rsidP="00D43DA7">
            <w:pPr>
              <w:widowControl/>
              <w:autoSpaceDE w:val="0"/>
              <w:autoSpaceDN w:val="0"/>
              <w:adjustRightInd w:val="0"/>
              <w:snapToGrid w:val="0"/>
              <w:spacing w:after="48"/>
              <w:rPr>
                <w:rFonts w:ascii="Times New Roman" w:eastAsia="微软雅黑" w:hAnsi="Times New Roman" w:cs="Times New Roman"/>
                <w:sz w:val="20"/>
                <w:szCs w:val="20"/>
              </w:rPr>
            </w:pPr>
            <w:r w:rsidRPr="00AB14A7">
              <w:rPr>
                <w:rFonts w:ascii="Times New Roman" w:eastAsia="微软雅黑" w:hAnsi="Times New Roman" w:cs="Times New Roman"/>
                <w:sz w:val="20"/>
                <w:szCs w:val="20"/>
              </w:rPr>
              <w:t>Alt.2</w:t>
            </w:r>
          </w:p>
        </w:tc>
        <w:tc>
          <w:tcPr>
            <w:tcW w:w="4198" w:type="dxa"/>
          </w:tcPr>
          <w:p w:rsidR="0081214C" w:rsidRPr="00AB14A7" w:rsidRDefault="00AB14A7" w:rsidP="00D43DA7">
            <w:pPr>
              <w:widowControl/>
              <w:autoSpaceDE w:val="0"/>
              <w:autoSpaceDN w:val="0"/>
              <w:adjustRightInd w:val="0"/>
              <w:snapToGrid w:val="0"/>
              <w:spacing w:after="48"/>
              <w:rPr>
                <w:rFonts w:ascii="Times New Roman" w:eastAsia="微软雅黑" w:hAnsi="Times New Roman" w:cs="Times New Roman"/>
                <w:sz w:val="20"/>
                <w:szCs w:val="20"/>
              </w:rPr>
            </w:pPr>
            <w:r w:rsidRPr="00AB14A7">
              <w:rPr>
                <w:rFonts w:ascii="Times New Roman" w:eastAsia="微软雅黑" w:hAnsi="Times New Roman" w:cs="Times New Roman"/>
                <w:sz w:val="20"/>
                <w:szCs w:val="20"/>
              </w:rPr>
              <w:t>Available in non-ideal backhaul scenario.</w:t>
            </w:r>
          </w:p>
        </w:tc>
        <w:tc>
          <w:tcPr>
            <w:tcW w:w="4677" w:type="dxa"/>
          </w:tcPr>
          <w:p w:rsidR="0081214C" w:rsidRPr="00AB14A7" w:rsidRDefault="0081214C" w:rsidP="00D43DA7">
            <w:pPr>
              <w:widowControl/>
              <w:autoSpaceDE w:val="0"/>
              <w:autoSpaceDN w:val="0"/>
              <w:adjustRightInd w:val="0"/>
              <w:snapToGrid w:val="0"/>
              <w:spacing w:after="48"/>
              <w:rPr>
                <w:rFonts w:ascii="Times New Roman" w:eastAsia="宋体" w:hAnsi="Times New Roman" w:cs="Times New Roman"/>
                <w:sz w:val="20"/>
                <w:szCs w:val="20"/>
              </w:rPr>
            </w:pPr>
            <w:r w:rsidRPr="00AB14A7">
              <w:rPr>
                <w:rFonts w:ascii="Times New Roman" w:eastAsia="微软雅黑" w:hAnsi="Times New Roman" w:cs="Times New Roman"/>
                <w:sz w:val="20"/>
                <w:szCs w:val="20"/>
              </w:rPr>
              <w:t xml:space="preserve">May have </w:t>
            </w:r>
            <w:r w:rsidRPr="00AB14A7">
              <w:rPr>
                <w:rFonts w:ascii="Times New Roman" w:hAnsi="Times New Roman" w:cs="Times New Roman"/>
                <w:sz w:val="20"/>
                <w:szCs w:val="20"/>
              </w:rPr>
              <w:t>robustness</w:t>
            </w:r>
            <w:r w:rsidRPr="00AB14A7">
              <w:rPr>
                <w:rFonts w:ascii="Times New Roman" w:eastAsia="宋体" w:hAnsi="Times New Roman" w:cs="Times New Roman"/>
                <w:sz w:val="20"/>
                <w:szCs w:val="20"/>
              </w:rPr>
              <w:t xml:space="preserve"> issues due to DCI missing.</w:t>
            </w:r>
          </w:p>
        </w:tc>
      </w:tr>
    </w:tbl>
    <w:p w:rsidR="00647FEE" w:rsidRDefault="00647FEE" w:rsidP="00647FEE">
      <w:pPr>
        <w:widowControl/>
        <w:autoSpaceDE w:val="0"/>
        <w:autoSpaceDN w:val="0"/>
        <w:adjustRightInd w:val="0"/>
        <w:snapToGrid w:val="0"/>
        <w:spacing w:before="120" w:after="48"/>
        <w:rPr>
          <w:rFonts w:ascii="Times New Roman" w:eastAsia="微软雅黑" w:hAnsi="Times New Roman" w:cs="Times New Roman"/>
          <w:szCs w:val="20"/>
        </w:rPr>
      </w:pPr>
      <w:r w:rsidRPr="00D41B32">
        <w:rPr>
          <w:rFonts w:ascii="Times New Roman" w:eastAsia="宋体" w:hAnsi="Times New Roman" w:cs="Times New Roman"/>
          <w:b/>
        </w:rPr>
        <w:lastRenderedPageBreak/>
        <w:t>Proposal</w:t>
      </w:r>
      <w:r>
        <w:rPr>
          <w:rFonts w:ascii="Times New Roman" w:eastAsia="宋体" w:hAnsi="Times New Roman" w:cs="Times New Roman" w:hint="eastAsia"/>
          <w:b/>
        </w:rPr>
        <w:t xml:space="preserve"> </w:t>
      </w:r>
      <w:r w:rsidR="00E87265">
        <w:rPr>
          <w:rFonts w:ascii="Times New Roman" w:eastAsia="宋体" w:hAnsi="Times New Roman" w:cs="Times New Roman" w:hint="eastAsia"/>
          <w:b/>
        </w:rPr>
        <w:t>3</w:t>
      </w:r>
      <w:r w:rsidRPr="00D41B32">
        <w:rPr>
          <w:rFonts w:ascii="Times New Roman" w:eastAsia="宋体" w:hAnsi="Times New Roman" w:cs="Times New Roman"/>
          <w:b/>
        </w:rPr>
        <w:t>:</w:t>
      </w:r>
      <w:r>
        <w:rPr>
          <w:rFonts w:ascii="Times New Roman" w:eastAsia="宋体" w:hAnsi="Times New Roman" w:cs="Times New Roman" w:hint="eastAsia"/>
          <w:b/>
        </w:rPr>
        <w:t xml:space="preserve"> </w:t>
      </w:r>
      <w:r w:rsidRPr="00E7600F">
        <w:rPr>
          <w:rFonts w:ascii="Times New Roman" w:eastAsia="Batang" w:hAnsi="Times New Roman" w:cs="Times New Roman"/>
          <w:b/>
        </w:rPr>
        <w:t>For joint dynamic HARQ-ACK codebook among M-TRP</w:t>
      </w:r>
      <w:r w:rsidRPr="00E7600F">
        <w:rPr>
          <w:rFonts w:ascii="Times New Roman" w:eastAsia="宋体" w:hAnsi="Times New Roman" w:cs="Times New Roman" w:hint="eastAsia"/>
          <w:b/>
        </w:rPr>
        <w:t xml:space="preserve">, Alt.1 should be supported, i.e. </w:t>
      </w:r>
      <w:r w:rsidRPr="00E7600F">
        <w:rPr>
          <w:rFonts w:ascii="Times New Roman" w:eastAsia="微软雅黑" w:hAnsi="Times New Roman" w:cs="Times New Roman"/>
          <w:b/>
          <w:szCs w:val="20"/>
        </w:rPr>
        <w:t>counter DAI is jointly counted across two TRPs (i.e. different higher layer index configured per CORESET (if configured)), and total DAI should count total number of DCIs in a PDCCH monitoring occasion across CCs and TRPs</w:t>
      </w:r>
      <w:r w:rsidRPr="00D43DA7">
        <w:rPr>
          <w:rFonts w:ascii="Times New Roman" w:eastAsia="微软雅黑" w:hAnsi="Times New Roman" w:cs="Times New Roman"/>
          <w:szCs w:val="20"/>
        </w:rPr>
        <w:t>.</w:t>
      </w:r>
    </w:p>
    <w:p w:rsidR="00F4516E" w:rsidRPr="00D41B32" w:rsidRDefault="00F4516E" w:rsidP="00F4516E">
      <w:pPr>
        <w:pStyle w:val="Heading1"/>
        <w:rPr>
          <w:rFonts w:ascii="Times New Roman" w:hAnsi="Times New Roman"/>
          <w:b/>
          <w:sz w:val="28"/>
          <w:szCs w:val="28"/>
          <w:lang w:val="en-US" w:eastAsia="zh-CN"/>
        </w:rPr>
      </w:pPr>
      <w:r w:rsidRPr="00D41B32">
        <w:rPr>
          <w:rFonts w:ascii="Times New Roman" w:hAnsi="Times New Roman"/>
          <w:b/>
          <w:sz w:val="28"/>
          <w:szCs w:val="28"/>
          <w:lang w:val="en-US"/>
        </w:rPr>
        <w:t>Discussion</w:t>
      </w:r>
      <w:r w:rsidRPr="00D41B32">
        <w:rPr>
          <w:rFonts w:ascii="Times New Roman" w:hAnsi="Times New Roman"/>
          <w:b/>
          <w:sz w:val="28"/>
          <w:szCs w:val="28"/>
          <w:lang w:val="en-US"/>
        </w:rPr>
        <w:tab/>
      </w:r>
      <w:r w:rsidRPr="00D41B32">
        <w:rPr>
          <w:rFonts w:ascii="Times New Roman" w:hAnsi="Times New Roman"/>
          <w:b/>
          <w:sz w:val="28"/>
          <w:szCs w:val="28"/>
          <w:lang w:val="en-US" w:eastAsia="zh-CN"/>
        </w:rPr>
        <w:t xml:space="preserve"> on single</w:t>
      </w:r>
      <w:r w:rsidRPr="00D41B32">
        <w:rPr>
          <w:rFonts w:ascii="Times New Roman" w:hAnsi="Times New Roman"/>
          <w:b/>
          <w:sz w:val="28"/>
          <w:szCs w:val="28"/>
          <w:lang w:val="en-US"/>
        </w:rPr>
        <w:t>-PDCCH based multi-TRP/Panel transmission</w:t>
      </w:r>
    </w:p>
    <w:p w:rsidR="00F4516E" w:rsidRPr="00D41B32" w:rsidRDefault="00F4516E" w:rsidP="00F4516E">
      <w:pPr>
        <w:rPr>
          <w:rFonts w:ascii="Times New Roman" w:eastAsia="宋体" w:hAnsi="Times New Roman" w:cs="Times New Roman"/>
        </w:rPr>
      </w:pPr>
      <w:r w:rsidRPr="00D41B32">
        <w:rPr>
          <w:rFonts w:ascii="Times New Roman" w:eastAsia="宋体" w:hAnsi="Times New Roman" w:cs="Times New Roman"/>
        </w:rPr>
        <w:t xml:space="preserve">For single-PDCCH based multi-TRP/Panel transmission, single-PDCCH schedules single PDSCH where different layers can be transmitted from separate TRPs with the same PRB allocation. In this </w:t>
      </w:r>
      <w:r w:rsidR="006F61F7" w:rsidRPr="00D41B32">
        <w:rPr>
          <w:rFonts w:ascii="Times New Roman" w:eastAsia="宋体" w:hAnsi="Times New Roman" w:cs="Times New Roman"/>
        </w:rPr>
        <w:t>section</w:t>
      </w:r>
      <w:r w:rsidRPr="00D41B32">
        <w:rPr>
          <w:rFonts w:ascii="Times New Roman" w:eastAsia="宋体" w:hAnsi="Times New Roman" w:cs="Times New Roman"/>
        </w:rPr>
        <w:t>, QCL indication enhancement</w:t>
      </w:r>
      <w:r w:rsidR="00A931BB">
        <w:rPr>
          <w:rFonts w:ascii="Times New Roman" w:eastAsia="宋体" w:hAnsi="Times New Roman" w:cs="Times New Roman" w:hint="eastAsia"/>
        </w:rPr>
        <w:t xml:space="preserve"> is </w:t>
      </w:r>
      <w:r w:rsidR="0058190C" w:rsidRPr="00D41B32">
        <w:rPr>
          <w:rFonts w:ascii="Times New Roman" w:eastAsia="宋体" w:hAnsi="Times New Roman" w:cs="Times New Roman"/>
        </w:rPr>
        <w:t>discussed for single-PDCCH based multi-TRP/Panel transmission enhancements.</w:t>
      </w:r>
    </w:p>
    <w:p w:rsidR="00ED71DD" w:rsidRPr="00E74E1A" w:rsidRDefault="00ED71DD" w:rsidP="00ED71DD">
      <w:pPr>
        <w:widowControl/>
        <w:numPr>
          <w:ilvl w:val="0"/>
          <w:numId w:val="27"/>
        </w:numPr>
        <w:autoSpaceDE w:val="0"/>
        <w:autoSpaceDN w:val="0"/>
        <w:adjustRightInd w:val="0"/>
        <w:snapToGrid w:val="0"/>
        <w:spacing w:before="120" w:after="48"/>
        <w:rPr>
          <w:rFonts w:ascii="Times New Roman" w:eastAsia="宋体" w:hAnsi="Times New Roman" w:cs="Times New Roman"/>
          <w:b/>
        </w:rPr>
      </w:pPr>
      <w:r w:rsidRPr="00D41B32">
        <w:rPr>
          <w:rFonts w:ascii="Times New Roman" w:eastAsia="宋体" w:hAnsi="Times New Roman" w:cs="Times New Roman"/>
          <w:b/>
        </w:rPr>
        <w:t>QCL indication enhancement</w:t>
      </w:r>
    </w:p>
    <w:p w:rsidR="00E74E1A" w:rsidRPr="00D41B32" w:rsidRDefault="00E74E1A" w:rsidP="00E74E1A">
      <w:pPr>
        <w:rPr>
          <w:rFonts w:ascii="Times New Roman" w:eastAsia="宋体" w:hAnsi="Times New Roman" w:cs="Times New Roman"/>
          <w:b/>
        </w:rPr>
      </w:pPr>
      <w:r w:rsidRPr="00D41B32">
        <w:rPr>
          <w:rFonts w:ascii="Times New Roman" w:eastAsia="宋体" w:hAnsi="Times New Roman" w:cs="Times New Roman"/>
        </w:rPr>
        <w:t>For single-PDCCH based multi-TRP/Panel transmission, different layers can be transmitted from different TRPs. Taking 4-layer transmission as an example, 3 layers may be transmitted from TRP #1 and 1 layer may be transmitted from TRP #2. In this situation, the DMRS ports used for 3 layers transmission for TRP #1 and the DMRS port for TRP #2 should be in different CDM groups. However, this cannot be satisfied by Rel-15 DMRS tables for antenna ports indication. Thus, DMRS tables for antenna ports indication needs to be enhanced in order to support single-PDCCH based multi-TRP/Panel transmission.</w:t>
      </w:r>
      <w:r>
        <w:rPr>
          <w:rFonts w:ascii="Times New Roman" w:eastAsia="宋体" w:hAnsi="Times New Roman" w:cs="Times New Roman" w:hint="eastAsia"/>
        </w:rPr>
        <w:t xml:space="preserve"> Since the reserved entries in Rel-15 DMRS tables is limited, e.g., for DRMS type 1 &amp; maxLength=2, there is only 1 entry reserved, for DRMS type 2 &amp; maxLength=2, there is only 6 entry reserved, thus we do not think it is enough to support </w:t>
      </w:r>
      <w:r w:rsidRPr="00D41B32">
        <w:rPr>
          <w:rFonts w:ascii="Times New Roman" w:eastAsia="宋体" w:hAnsi="Times New Roman" w:cs="Times New Roman"/>
        </w:rPr>
        <w:t>single-PDCCH based multi-TRP/Panel transmission</w:t>
      </w:r>
      <w:r>
        <w:rPr>
          <w:rFonts w:ascii="Times New Roman" w:eastAsia="宋体" w:hAnsi="Times New Roman" w:cs="Times New Roman" w:hint="eastAsia"/>
        </w:rPr>
        <w:t>.</w:t>
      </w:r>
    </w:p>
    <w:p w:rsidR="00E74E1A" w:rsidRDefault="00E74E1A" w:rsidP="00E74E1A">
      <w:pPr>
        <w:spacing w:beforeLines="50" w:before="120" w:afterLines="50" w:after="120"/>
        <w:rPr>
          <w:rFonts w:ascii="Times New Roman" w:eastAsia="宋体" w:hAnsi="Times New Roman" w:cs="Times New Roman"/>
          <w:b/>
        </w:rPr>
      </w:pPr>
      <w:r w:rsidRPr="00D41B32">
        <w:rPr>
          <w:rFonts w:ascii="Times New Roman" w:eastAsia="宋体" w:hAnsi="Times New Roman" w:cs="Times New Roman"/>
          <w:b/>
        </w:rPr>
        <w:t xml:space="preserve">Proposal </w:t>
      </w:r>
      <w:r w:rsidR="00E87265">
        <w:rPr>
          <w:rFonts w:ascii="Times New Roman" w:eastAsia="宋体" w:hAnsi="Times New Roman" w:cs="Times New Roman" w:hint="eastAsia"/>
          <w:b/>
        </w:rPr>
        <w:t>4</w:t>
      </w:r>
      <w:r w:rsidRPr="00D41B32">
        <w:rPr>
          <w:rFonts w:ascii="Times New Roman" w:eastAsia="宋体" w:hAnsi="Times New Roman" w:cs="Times New Roman"/>
          <w:b/>
        </w:rPr>
        <w:t xml:space="preserve">: </w:t>
      </w:r>
      <w:r w:rsidR="006A704A">
        <w:rPr>
          <w:rFonts w:ascii="Times New Roman" w:eastAsia="宋体" w:hAnsi="Times New Roman" w:cs="Times New Roman" w:hint="eastAsia"/>
          <w:b/>
        </w:rPr>
        <w:t>N</w:t>
      </w:r>
      <w:r>
        <w:rPr>
          <w:rFonts w:ascii="Times New Roman" w:eastAsia="宋体" w:hAnsi="Times New Roman" w:cs="Times New Roman" w:hint="eastAsia"/>
          <w:b/>
        </w:rPr>
        <w:t xml:space="preserve">ew </w:t>
      </w:r>
      <w:r w:rsidR="006A704A">
        <w:rPr>
          <w:rFonts w:ascii="Times New Roman" w:eastAsia="宋体" w:hAnsi="Times New Roman" w:cs="Times New Roman"/>
          <w:b/>
        </w:rPr>
        <w:t>DMRS table</w:t>
      </w:r>
      <w:r w:rsidR="006A704A">
        <w:rPr>
          <w:rFonts w:ascii="Times New Roman" w:eastAsia="宋体" w:hAnsi="Times New Roman" w:cs="Times New Roman" w:hint="eastAsia"/>
          <w:b/>
        </w:rPr>
        <w:t xml:space="preserve">s </w:t>
      </w:r>
      <w:r w:rsidRPr="00D41B32">
        <w:rPr>
          <w:rFonts w:ascii="Times New Roman" w:eastAsia="宋体" w:hAnsi="Times New Roman" w:cs="Times New Roman"/>
          <w:b/>
        </w:rPr>
        <w:t xml:space="preserve">for antenna ports indication </w:t>
      </w:r>
      <w:r w:rsidR="006A704A">
        <w:rPr>
          <w:rFonts w:ascii="Times New Roman" w:eastAsia="宋体" w:hAnsi="Times New Roman" w:cs="Times New Roman" w:hint="eastAsia"/>
          <w:b/>
        </w:rPr>
        <w:t>are</w:t>
      </w:r>
      <w:r>
        <w:rPr>
          <w:rFonts w:ascii="Times New Roman" w:eastAsia="宋体" w:hAnsi="Times New Roman" w:cs="Times New Roman" w:hint="eastAsia"/>
          <w:b/>
        </w:rPr>
        <w:t xml:space="preserve"> </w:t>
      </w:r>
      <w:r w:rsidRPr="00D41B32">
        <w:rPr>
          <w:rFonts w:ascii="Times New Roman" w:eastAsia="宋体" w:hAnsi="Times New Roman" w:cs="Times New Roman"/>
          <w:b/>
        </w:rPr>
        <w:t>need</w:t>
      </w:r>
      <w:r>
        <w:rPr>
          <w:rFonts w:ascii="Times New Roman" w:eastAsia="宋体" w:hAnsi="Times New Roman" w:cs="Times New Roman" w:hint="eastAsia"/>
          <w:b/>
        </w:rPr>
        <w:t xml:space="preserve">ed </w:t>
      </w:r>
      <w:r w:rsidRPr="00D41B32">
        <w:rPr>
          <w:rFonts w:ascii="Times New Roman" w:eastAsia="宋体" w:hAnsi="Times New Roman" w:cs="Times New Roman"/>
          <w:b/>
        </w:rPr>
        <w:t>for single-PDCCH based multi-TRP/Panel transmission.</w:t>
      </w:r>
    </w:p>
    <w:p w:rsidR="0010713F" w:rsidRDefault="0010713F" w:rsidP="00E74E1A">
      <w:pPr>
        <w:spacing w:beforeLines="50" w:before="120" w:afterLines="50" w:after="120"/>
        <w:rPr>
          <w:rFonts w:ascii="Times New Roman" w:eastAsia="宋体" w:hAnsi="Times New Roman" w:cs="Times New Roman"/>
        </w:rPr>
      </w:pPr>
      <w:r>
        <w:rPr>
          <w:rFonts w:ascii="Times New Roman" w:eastAsia="宋体" w:hAnsi="Times New Roman" w:cs="Times New Roman" w:hint="eastAsia"/>
        </w:rPr>
        <w:t xml:space="preserve">Note that for </w:t>
      </w:r>
      <w:r w:rsidRPr="00D41B32">
        <w:rPr>
          <w:rFonts w:ascii="Times New Roman" w:eastAsia="宋体" w:hAnsi="Times New Roman" w:cs="Times New Roman"/>
        </w:rPr>
        <w:t>single-PDCCH based multi-TRP/Panel transmission</w:t>
      </w:r>
      <w:r>
        <w:rPr>
          <w:rFonts w:ascii="Times New Roman" w:eastAsia="宋体" w:hAnsi="Times New Roman" w:cs="Times New Roman" w:hint="eastAsia"/>
        </w:rPr>
        <w:t>, one TCI code point can be mapped to two TCI states. Thus, we can take advantage of this feature for UE to determine whether to use the original DMRS tables or the new one.</w:t>
      </w:r>
    </w:p>
    <w:p w:rsidR="0010713F" w:rsidRDefault="0010713F" w:rsidP="00E74E1A">
      <w:pPr>
        <w:spacing w:beforeLines="50" w:before="120" w:afterLines="50" w:after="120"/>
        <w:rPr>
          <w:rFonts w:ascii="Times New Roman" w:eastAsia="宋体" w:hAnsi="Times New Roman" w:cs="Times New Roman"/>
          <w:b/>
        </w:rPr>
      </w:pPr>
      <w:r w:rsidRPr="0010713F">
        <w:rPr>
          <w:rFonts w:ascii="Times New Roman" w:eastAsia="宋体" w:hAnsi="Times New Roman" w:cs="Times New Roman" w:hint="eastAsia"/>
          <w:b/>
        </w:rPr>
        <w:t xml:space="preserve">Proposal </w:t>
      </w:r>
      <w:r w:rsidR="00E87265">
        <w:rPr>
          <w:rFonts w:ascii="Times New Roman" w:eastAsia="宋体" w:hAnsi="Times New Roman" w:cs="Times New Roman" w:hint="eastAsia"/>
          <w:b/>
        </w:rPr>
        <w:t>5</w:t>
      </w:r>
      <w:r w:rsidRPr="0010713F">
        <w:rPr>
          <w:rFonts w:ascii="Times New Roman" w:eastAsia="宋体" w:hAnsi="Times New Roman" w:cs="Times New Roman" w:hint="eastAsia"/>
          <w:b/>
        </w:rPr>
        <w:t>:</w:t>
      </w:r>
      <w:r>
        <w:rPr>
          <w:rFonts w:ascii="Times New Roman" w:eastAsia="宋体" w:hAnsi="Times New Roman" w:cs="Times New Roman" w:hint="eastAsia"/>
          <w:b/>
        </w:rPr>
        <w:t xml:space="preserve"> </w:t>
      </w:r>
      <w:r w:rsidR="00844AE9">
        <w:rPr>
          <w:rFonts w:ascii="Times New Roman" w:eastAsia="宋体" w:hAnsi="Times New Roman" w:cs="Times New Roman" w:hint="eastAsia"/>
          <w:b/>
        </w:rPr>
        <w:t xml:space="preserve">TCI field value in the DCI can be used to determine which </w:t>
      </w:r>
      <w:r w:rsidR="008405FB">
        <w:rPr>
          <w:rFonts w:ascii="Times New Roman" w:eastAsia="宋体" w:hAnsi="Times New Roman" w:cs="Times New Roman" w:hint="eastAsia"/>
          <w:b/>
        </w:rPr>
        <w:t xml:space="preserve">DMRS </w:t>
      </w:r>
      <w:r w:rsidR="00844AE9">
        <w:rPr>
          <w:rFonts w:ascii="Times New Roman" w:eastAsia="宋体" w:hAnsi="Times New Roman" w:cs="Times New Roman" w:hint="eastAsia"/>
          <w:b/>
        </w:rPr>
        <w:t>tables to be used</w:t>
      </w:r>
      <w:r>
        <w:rPr>
          <w:rFonts w:ascii="Times New Roman" w:eastAsia="宋体" w:hAnsi="Times New Roman" w:cs="Times New Roman" w:hint="eastAsia"/>
          <w:b/>
        </w:rPr>
        <w:t xml:space="preserve">: if the TCI code point </w:t>
      </w:r>
      <w:r w:rsidR="00F7423D">
        <w:rPr>
          <w:rFonts w:ascii="Times New Roman" w:eastAsia="宋体" w:hAnsi="Times New Roman" w:cs="Times New Roman" w:hint="eastAsia"/>
          <w:b/>
        </w:rPr>
        <w:t xml:space="preserve">is </w:t>
      </w:r>
      <w:r>
        <w:rPr>
          <w:rFonts w:ascii="Times New Roman" w:eastAsia="宋体" w:hAnsi="Times New Roman" w:cs="Times New Roman" w:hint="eastAsia"/>
          <w:b/>
        </w:rPr>
        <w:t>map</w:t>
      </w:r>
      <w:r w:rsidR="00F7423D">
        <w:rPr>
          <w:rFonts w:ascii="Times New Roman" w:eastAsia="宋体" w:hAnsi="Times New Roman" w:cs="Times New Roman" w:hint="eastAsia"/>
          <w:b/>
        </w:rPr>
        <w:t>ped</w:t>
      </w:r>
      <w:r>
        <w:rPr>
          <w:rFonts w:ascii="Times New Roman" w:eastAsia="宋体" w:hAnsi="Times New Roman" w:cs="Times New Roman" w:hint="eastAsia"/>
          <w:b/>
        </w:rPr>
        <w:t xml:space="preserve"> to 1 TCI state, then the original DMRS tables should be used; if the TCI code point </w:t>
      </w:r>
      <w:r w:rsidR="00F7423D">
        <w:rPr>
          <w:rFonts w:ascii="Times New Roman" w:eastAsia="宋体" w:hAnsi="Times New Roman" w:cs="Times New Roman" w:hint="eastAsia"/>
          <w:b/>
        </w:rPr>
        <w:t>is mapped</w:t>
      </w:r>
      <w:r>
        <w:rPr>
          <w:rFonts w:ascii="Times New Roman" w:eastAsia="宋体" w:hAnsi="Times New Roman" w:cs="Times New Roman" w:hint="eastAsia"/>
          <w:b/>
        </w:rPr>
        <w:t xml:space="preserve"> to 2 TCI states, then new DMRS tables should be used.</w:t>
      </w:r>
    </w:p>
    <w:p w:rsidR="008A4267" w:rsidRDefault="00950D11" w:rsidP="005D47AC">
      <w:pPr>
        <w:spacing w:beforeLines="50" w:before="120" w:afterLines="50" w:after="120"/>
        <w:rPr>
          <w:rFonts w:ascii="Times New Roman" w:eastAsia="宋体" w:hAnsi="Times New Roman" w:cs="Times New Roman"/>
        </w:rPr>
      </w:pPr>
      <w:r>
        <w:rPr>
          <w:rFonts w:ascii="Times New Roman" w:eastAsia="宋体" w:hAnsi="Times New Roman" w:cs="Times New Roman" w:hint="eastAsia"/>
        </w:rPr>
        <w:t>Next, we discuss a</w:t>
      </w:r>
      <w:r w:rsidR="003D556B">
        <w:rPr>
          <w:rFonts w:ascii="Times New Roman" w:eastAsia="宋体" w:hAnsi="Times New Roman" w:cs="Times New Roman" w:hint="eastAsia"/>
        </w:rPr>
        <w:t xml:space="preserve">bout </w:t>
      </w:r>
      <w:r w:rsidR="002820F0">
        <w:rPr>
          <w:rFonts w:ascii="Times New Roman" w:eastAsia="宋体" w:hAnsi="Times New Roman" w:cs="Times New Roman" w:hint="eastAsia"/>
        </w:rPr>
        <w:t xml:space="preserve">the association between </w:t>
      </w:r>
      <w:r w:rsidR="003D556B">
        <w:rPr>
          <w:rFonts w:ascii="Times New Roman" w:eastAsia="宋体" w:hAnsi="Times New Roman" w:cs="Times New Roman" w:hint="eastAsia"/>
        </w:rPr>
        <w:t xml:space="preserve">TCI state </w:t>
      </w:r>
      <w:r w:rsidR="002820F0">
        <w:rPr>
          <w:rFonts w:ascii="Times New Roman" w:eastAsia="宋体" w:hAnsi="Times New Roman" w:cs="Times New Roman" w:hint="eastAsia"/>
        </w:rPr>
        <w:t xml:space="preserve">and </w:t>
      </w:r>
      <w:r w:rsidR="003D556B">
        <w:rPr>
          <w:rFonts w:ascii="Times New Roman" w:eastAsia="宋体" w:hAnsi="Times New Roman" w:cs="Times New Roman" w:hint="eastAsia"/>
        </w:rPr>
        <w:t>CDM group</w:t>
      </w:r>
      <w:r>
        <w:rPr>
          <w:rFonts w:ascii="Times New Roman" w:eastAsia="宋体" w:hAnsi="Times New Roman" w:cs="Times New Roman" w:hint="eastAsia"/>
        </w:rPr>
        <w:t>.</w:t>
      </w:r>
      <w:r w:rsidR="003D556B">
        <w:rPr>
          <w:rFonts w:ascii="Times New Roman" w:eastAsia="宋体" w:hAnsi="Times New Roman" w:cs="Times New Roman" w:hint="eastAsia"/>
        </w:rPr>
        <w:t xml:space="preserve"> </w:t>
      </w:r>
      <w:r w:rsidR="0021671C">
        <w:rPr>
          <w:rFonts w:ascii="Times New Roman" w:eastAsia="宋体" w:hAnsi="Times New Roman" w:cs="Times New Roman" w:hint="eastAsia"/>
        </w:rPr>
        <w:t xml:space="preserve">For </w:t>
      </w:r>
      <w:r w:rsidR="00A904B7">
        <w:rPr>
          <w:rFonts w:ascii="Times New Roman" w:eastAsia="宋体" w:hAnsi="Times New Roman" w:cs="Times New Roman" w:hint="eastAsia"/>
        </w:rPr>
        <w:t xml:space="preserve">both </w:t>
      </w:r>
      <w:r w:rsidR="0021671C">
        <w:rPr>
          <w:rFonts w:ascii="Times New Roman" w:eastAsia="宋体" w:hAnsi="Times New Roman" w:cs="Times New Roman" w:hint="eastAsia"/>
        </w:rPr>
        <w:t>DMRS type 1</w:t>
      </w:r>
      <w:r w:rsidR="00A904B7">
        <w:rPr>
          <w:rFonts w:ascii="Times New Roman" w:eastAsia="宋体" w:hAnsi="Times New Roman" w:cs="Times New Roman" w:hint="eastAsia"/>
        </w:rPr>
        <w:t xml:space="preserve"> and DMRS type 2</w:t>
      </w:r>
      <w:r w:rsidR="0021671C">
        <w:rPr>
          <w:rFonts w:ascii="Times New Roman" w:eastAsia="宋体" w:hAnsi="Times New Roman" w:cs="Times New Roman" w:hint="eastAsia"/>
        </w:rPr>
        <w:t xml:space="preserve">, </w:t>
      </w:r>
      <w:r w:rsidR="005D47AC">
        <w:rPr>
          <w:rFonts w:ascii="Times New Roman" w:eastAsia="宋体" w:hAnsi="Times New Roman" w:cs="Times New Roman" w:hint="eastAsia"/>
        </w:rPr>
        <w:t xml:space="preserve">when 2 CDM groups are configured, </w:t>
      </w:r>
      <w:r w:rsidR="0021671C">
        <w:rPr>
          <w:rFonts w:ascii="Times New Roman" w:eastAsia="宋体" w:hAnsi="Times New Roman" w:cs="Times New Roman" w:hint="eastAsia"/>
        </w:rPr>
        <w:t>i</w:t>
      </w:r>
      <w:r w:rsidR="003D556B">
        <w:rPr>
          <w:rFonts w:ascii="Times New Roman" w:eastAsia="宋体" w:hAnsi="Times New Roman" w:cs="Times New Roman" w:hint="eastAsia"/>
        </w:rPr>
        <w:t>t was agreed that</w:t>
      </w:r>
      <w:r>
        <w:rPr>
          <w:rFonts w:ascii="Times New Roman" w:eastAsia="宋体" w:hAnsi="Times New Roman" w:cs="Times New Roman" w:hint="eastAsia"/>
        </w:rPr>
        <w:t xml:space="preserve"> </w:t>
      </w:r>
      <w:r w:rsidR="003D556B">
        <w:rPr>
          <w:rFonts w:ascii="Times New Roman" w:eastAsia="宋体" w:hAnsi="Times New Roman" w:cs="Times New Roman" w:hint="eastAsia"/>
        </w:rPr>
        <w:t xml:space="preserve">each TCI state within a TCI code point was </w:t>
      </w:r>
      <w:r w:rsidR="002820F0">
        <w:rPr>
          <w:rFonts w:ascii="Times New Roman" w:eastAsia="宋体" w:hAnsi="Times New Roman" w:cs="Times New Roman" w:hint="eastAsia"/>
        </w:rPr>
        <w:t>associated with</w:t>
      </w:r>
      <w:r w:rsidR="003D556B">
        <w:rPr>
          <w:rFonts w:ascii="Times New Roman" w:eastAsia="宋体" w:hAnsi="Times New Roman" w:cs="Times New Roman" w:hint="eastAsia"/>
        </w:rPr>
        <w:t xml:space="preserve"> one CDM group</w:t>
      </w:r>
      <w:r w:rsidR="00A904B7">
        <w:rPr>
          <w:rFonts w:ascii="Times New Roman" w:eastAsia="宋体" w:hAnsi="Times New Roman" w:cs="Times New Roman" w:hint="eastAsia"/>
        </w:rPr>
        <w:t xml:space="preserve">: </w:t>
      </w:r>
      <w:r w:rsidR="00A904B7" w:rsidRPr="00A904B7">
        <w:rPr>
          <w:rFonts w:ascii="Times New Roman" w:eastAsia="宋体" w:hAnsi="Times New Roman" w:cs="Times New Roman"/>
        </w:rPr>
        <w:t>the first TCI state is applied t</w:t>
      </w:r>
      <w:r w:rsidR="00A904B7">
        <w:rPr>
          <w:rFonts w:ascii="Times New Roman" w:eastAsia="宋体" w:hAnsi="Times New Roman" w:cs="Times New Roman"/>
        </w:rPr>
        <w:t>o the first indicated CDM grou</w:t>
      </w:r>
      <w:r w:rsidR="00A904B7">
        <w:rPr>
          <w:rFonts w:ascii="Times New Roman" w:eastAsia="宋体" w:hAnsi="Times New Roman" w:cs="Times New Roman" w:hint="eastAsia"/>
        </w:rPr>
        <w:t xml:space="preserve">p and </w:t>
      </w:r>
      <w:r w:rsidR="00A904B7" w:rsidRPr="00A904B7">
        <w:rPr>
          <w:rFonts w:ascii="Times New Roman" w:eastAsia="宋体" w:hAnsi="Times New Roman" w:cs="Times New Roman"/>
        </w:rPr>
        <w:t>the second TCI state is applied to the second indicated CDM group</w:t>
      </w:r>
      <w:r w:rsidR="0021671C">
        <w:rPr>
          <w:rFonts w:ascii="Times New Roman" w:eastAsia="宋体" w:hAnsi="Times New Roman" w:cs="Times New Roman" w:hint="eastAsia"/>
        </w:rPr>
        <w:t xml:space="preserve">. For DMRS type 2, </w:t>
      </w:r>
      <w:r w:rsidR="00A904B7">
        <w:rPr>
          <w:rFonts w:ascii="Times New Roman" w:eastAsia="宋体" w:hAnsi="Times New Roman" w:cs="Times New Roman" w:hint="eastAsia"/>
        </w:rPr>
        <w:t>w</w:t>
      </w:r>
      <w:r w:rsidR="009C5E2E">
        <w:rPr>
          <w:rFonts w:ascii="Times New Roman" w:eastAsia="宋体" w:hAnsi="Times New Roman" w:cs="Times New Roman" w:hint="eastAsia"/>
        </w:rPr>
        <w:t xml:space="preserve">hen </w:t>
      </w:r>
      <w:r w:rsidR="0069201D">
        <w:rPr>
          <w:rFonts w:ascii="Times New Roman" w:eastAsia="宋体" w:hAnsi="Times New Roman" w:cs="Times New Roman" w:hint="eastAsia"/>
        </w:rPr>
        <w:t>3 CDM groups</w:t>
      </w:r>
      <w:r w:rsidR="009C5E2E">
        <w:rPr>
          <w:rFonts w:ascii="Times New Roman" w:eastAsia="宋体" w:hAnsi="Times New Roman" w:cs="Times New Roman" w:hint="eastAsia"/>
        </w:rPr>
        <w:t xml:space="preserve"> are configured</w:t>
      </w:r>
      <w:r w:rsidR="0069201D">
        <w:rPr>
          <w:rFonts w:ascii="Times New Roman" w:eastAsia="宋体" w:hAnsi="Times New Roman" w:cs="Times New Roman" w:hint="eastAsia"/>
        </w:rPr>
        <w:t>, there</w:t>
      </w:r>
      <w:r w:rsidR="0069201D">
        <w:rPr>
          <w:rFonts w:ascii="Times New Roman" w:eastAsia="宋体" w:hAnsi="Times New Roman" w:cs="Times New Roman"/>
        </w:rPr>
        <w:t>’</w:t>
      </w:r>
      <w:r w:rsidR="0069201D">
        <w:rPr>
          <w:rFonts w:ascii="Times New Roman" w:eastAsia="宋体" w:hAnsi="Times New Roman" w:cs="Times New Roman" w:hint="eastAsia"/>
        </w:rPr>
        <w:t xml:space="preserve">re mainly 2 kinds of </w:t>
      </w:r>
      <w:r w:rsidR="006E5435">
        <w:rPr>
          <w:rFonts w:ascii="Times New Roman" w:eastAsia="宋体" w:hAnsi="Times New Roman" w:cs="Times New Roman" w:hint="eastAsia"/>
        </w:rPr>
        <w:t xml:space="preserve">association </w:t>
      </w:r>
      <w:r w:rsidR="0069201D">
        <w:rPr>
          <w:rFonts w:ascii="Times New Roman" w:eastAsia="宋体" w:hAnsi="Times New Roman" w:cs="Times New Roman" w:hint="eastAsia"/>
        </w:rPr>
        <w:t xml:space="preserve">mechanism: static </w:t>
      </w:r>
      <w:r w:rsidR="006E5435">
        <w:rPr>
          <w:rFonts w:ascii="Times New Roman" w:eastAsia="宋体" w:hAnsi="Times New Roman" w:cs="Times New Roman" w:hint="eastAsia"/>
        </w:rPr>
        <w:t xml:space="preserve">association mechanism </w:t>
      </w:r>
      <w:r w:rsidR="0069201D">
        <w:rPr>
          <w:rFonts w:ascii="Times New Roman" w:eastAsia="宋体" w:hAnsi="Times New Roman" w:cs="Times New Roman" w:hint="eastAsia"/>
        </w:rPr>
        <w:t xml:space="preserve">or flexible </w:t>
      </w:r>
      <w:r w:rsidR="006E5435">
        <w:rPr>
          <w:rFonts w:ascii="Times New Roman" w:eastAsia="宋体" w:hAnsi="Times New Roman" w:cs="Times New Roman" w:hint="eastAsia"/>
        </w:rPr>
        <w:t>association mechanism</w:t>
      </w:r>
      <w:r w:rsidR="0069201D">
        <w:rPr>
          <w:rFonts w:ascii="Times New Roman" w:eastAsia="宋体" w:hAnsi="Times New Roman" w:cs="Times New Roman" w:hint="eastAsia"/>
        </w:rPr>
        <w:t>.</w:t>
      </w:r>
    </w:p>
    <w:p w:rsidR="0069201D" w:rsidRDefault="006E5435" w:rsidP="00E74E1A">
      <w:pPr>
        <w:spacing w:beforeLines="50" w:before="120" w:afterLines="50" w:after="120"/>
        <w:rPr>
          <w:rFonts w:ascii="Times New Roman" w:eastAsia="宋体" w:hAnsi="Times New Roman" w:cs="Times New Roman"/>
        </w:rPr>
      </w:pPr>
      <w:r w:rsidRPr="006E5435">
        <w:rPr>
          <w:rFonts w:ascii="Times New Roman" w:eastAsia="宋体" w:hAnsi="Times New Roman" w:cs="Times New Roman" w:hint="eastAsia"/>
          <w:b/>
        </w:rPr>
        <w:t xml:space="preserve">Static association mechanism </w:t>
      </w:r>
      <w:r w:rsidR="0069201D">
        <w:rPr>
          <w:rFonts w:ascii="Times New Roman" w:eastAsia="宋体" w:hAnsi="Times New Roman" w:cs="Times New Roman" w:hint="eastAsia"/>
        </w:rPr>
        <w:t xml:space="preserve">means: </w:t>
      </w:r>
      <w:r w:rsidR="000C1D6E">
        <w:rPr>
          <w:rFonts w:ascii="Times New Roman" w:eastAsia="宋体" w:hAnsi="Times New Roman" w:cs="Times New Roman" w:hint="eastAsia"/>
        </w:rPr>
        <w:t>associate</w:t>
      </w:r>
      <w:r w:rsidR="0069201D">
        <w:rPr>
          <w:rFonts w:ascii="Times New Roman" w:eastAsia="宋体" w:hAnsi="Times New Roman" w:cs="Times New Roman" w:hint="eastAsia"/>
        </w:rPr>
        <w:t xml:space="preserve"> the first</w:t>
      </w:r>
      <w:r w:rsidR="007B1E5C">
        <w:rPr>
          <w:rFonts w:ascii="Times New Roman" w:eastAsia="宋体" w:hAnsi="Times New Roman" w:cs="Times New Roman" w:hint="eastAsia"/>
        </w:rPr>
        <w:t xml:space="preserve"> TCI state </w:t>
      </w:r>
      <w:r w:rsidR="000C1D6E">
        <w:rPr>
          <w:rFonts w:ascii="Times New Roman" w:eastAsia="宋体" w:hAnsi="Times New Roman" w:cs="Times New Roman" w:hint="eastAsia"/>
        </w:rPr>
        <w:t xml:space="preserve">with </w:t>
      </w:r>
      <w:r w:rsidR="007B1E5C">
        <w:rPr>
          <w:rFonts w:ascii="Times New Roman" w:eastAsia="宋体" w:hAnsi="Times New Roman" w:cs="Times New Roman" w:hint="eastAsia"/>
        </w:rPr>
        <w:t>CDM group 0</w:t>
      </w:r>
      <w:r w:rsidR="0069201D">
        <w:rPr>
          <w:rFonts w:ascii="Times New Roman" w:eastAsia="宋体" w:hAnsi="Times New Roman" w:cs="Times New Roman" w:hint="eastAsia"/>
        </w:rPr>
        <w:t xml:space="preserve">, and </w:t>
      </w:r>
      <w:r w:rsidR="000C1D6E">
        <w:rPr>
          <w:rFonts w:ascii="Times New Roman" w:eastAsia="宋体" w:hAnsi="Times New Roman" w:cs="Times New Roman" w:hint="eastAsia"/>
        </w:rPr>
        <w:t xml:space="preserve">associate </w:t>
      </w:r>
      <w:r w:rsidR="0069201D">
        <w:rPr>
          <w:rFonts w:ascii="Times New Roman" w:eastAsia="宋体" w:hAnsi="Times New Roman" w:cs="Times New Roman" w:hint="eastAsia"/>
        </w:rPr>
        <w:t>the second TCI state</w:t>
      </w:r>
      <w:r w:rsidR="000C1D6E">
        <w:rPr>
          <w:rFonts w:ascii="Times New Roman" w:eastAsia="宋体" w:hAnsi="Times New Roman" w:cs="Times New Roman" w:hint="eastAsia"/>
        </w:rPr>
        <w:t xml:space="preserve"> with </w:t>
      </w:r>
      <w:r w:rsidR="007B1E5C">
        <w:rPr>
          <w:rFonts w:ascii="Times New Roman" w:eastAsia="宋体" w:hAnsi="Times New Roman" w:cs="Times New Roman" w:hint="eastAsia"/>
        </w:rPr>
        <w:t>the left CDM groups</w:t>
      </w:r>
      <w:r w:rsidR="0069201D">
        <w:rPr>
          <w:rFonts w:ascii="Times New Roman" w:eastAsia="宋体" w:hAnsi="Times New Roman" w:cs="Times New Roman" w:hint="eastAsia"/>
        </w:rPr>
        <w:t xml:space="preserve">. For example, </w:t>
      </w:r>
      <w:r w:rsidR="00A65DAB">
        <w:rPr>
          <w:rFonts w:ascii="Times New Roman" w:eastAsia="宋体" w:hAnsi="Times New Roman" w:cs="Times New Roman" w:hint="eastAsia"/>
        </w:rPr>
        <w:t>the first TCI state</w:t>
      </w:r>
      <w:r w:rsidR="0069201D">
        <w:rPr>
          <w:rFonts w:ascii="Times New Roman" w:eastAsia="宋体" w:hAnsi="Times New Roman" w:cs="Times New Roman" w:hint="eastAsia"/>
        </w:rPr>
        <w:t xml:space="preserve"> </w:t>
      </w:r>
      <w:r w:rsidR="00A65DAB">
        <w:rPr>
          <w:rFonts w:ascii="Times New Roman" w:eastAsia="宋体" w:hAnsi="Times New Roman" w:cs="Times New Roman" w:hint="eastAsia"/>
        </w:rPr>
        <w:t xml:space="preserve">is </w:t>
      </w:r>
      <w:r w:rsidR="000C1D6E">
        <w:rPr>
          <w:rFonts w:ascii="Times New Roman" w:eastAsia="宋体" w:hAnsi="Times New Roman" w:cs="Times New Roman" w:hint="eastAsia"/>
        </w:rPr>
        <w:t>associated with</w:t>
      </w:r>
      <w:r w:rsidR="00A65DAB">
        <w:rPr>
          <w:rFonts w:ascii="Times New Roman" w:eastAsia="宋体" w:hAnsi="Times New Roman" w:cs="Times New Roman" w:hint="eastAsia"/>
        </w:rPr>
        <w:t xml:space="preserve"> </w:t>
      </w:r>
      <w:r w:rsidR="0069201D">
        <w:rPr>
          <w:rFonts w:ascii="Times New Roman" w:eastAsia="宋体" w:hAnsi="Times New Roman" w:cs="Times New Roman" w:hint="eastAsia"/>
        </w:rPr>
        <w:t>CDM group 0 and</w:t>
      </w:r>
      <w:r w:rsidR="00A65DAB">
        <w:rPr>
          <w:rFonts w:ascii="Times New Roman" w:eastAsia="宋体" w:hAnsi="Times New Roman" w:cs="Times New Roman" w:hint="eastAsia"/>
        </w:rPr>
        <w:t xml:space="preserve"> the second TCI state</w:t>
      </w:r>
      <w:r w:rsidR="000C1D6E">
        <w:rPr>
          <w:rFonts w:ascii="Times New Roman" w:eastAsia="宋体" w:hAnsi="Times New Roman" w:cs="Times New Roman" w:hint="eastAsia"/>
        </w:rPr>
        <w:t xml:space="preserve"> is associated with </w:t>
      </w:r>
      <w:r w:rsidR="007B1E5C">
        <w:rPr>
          <w:rFonts w:ascii="Times New Roman" w:eastAsia="宋体" w:hAnsi="Times New Roman" w:cs="Times New Roman" w:hint="eastAsia"/>
        </w:rPr>
        <w:t xml:space="preserve">CDM group 1 and </w:t>
      </w:r>
      <w:r w:rsidR="0069201D">
        <w:rPr>
          <w:rFonts w:ascii="Times New Roman" w:eastAsia="宋体" w:hAnsi="Times New Roman" w:cs="Times New Roman" w:hint="eastAsia"/>
        </w:rPr>
        <w:t>CDM group 2.</w:t>
      </w:r>
    </w:p>
    <w:p w:rsidR="0069201D" w:rsidRDefault="006E5435" w:rsidP="0069201D">
      <w:pPr>
        <w:spacing w:beforeLines="50" w:before="120" w:afterLines="50" w:after="120"/>
        <w:rPr>
          <w:rFonts w:ascii="Times New Roman" w:eastAsia="宋体" w:hAnsi="Times New Roman" w:cs="Times New Roman"/>
        </w:rPr>
      </w:pPr>
      <w:r>
        <w:rPr>
          <w:rFonts w:ascii="Times New Roman" w:eastAsia="宋体" w:hAnsi="Times New Roman" w:cs="Times New Roman" w:hint="eastAsia"/>
          <w:b/>
        </w:rPr>
        <w:t>F</w:t>
      </w:r>
      <w:r w:rsidRPr="006E5435">
        <w:rPr>
          <w:rFonts w:ascii="Times New Roman" w:eastAsia="宋体" w:hAnsi="Times New Roman" w:cs="Times New Roman" w:hint="eastAsia"/>
          <w:b/>
        </w:rPr>
        <w:t>lexible association mechanism</w:t>
      </w:r>
      <w:r>
        <w:rPr>
          <w:rFonts w:ascii="Times New Roman" w:eastAsia="宋体" w:hAnsi="Times New Roman" w:cs="Times New Roman" w:hint="eastAsia"/>
        </w:rPr>
        <w:t xml:space="preserve"> </w:t>
      </w:r>
      <w:r w:rsidR="0069201D">
        <w:rPr>
          <w:rFonts w:ascii="Times New Roman" w:eastAsia="宋体" w:hAnsi="Times New Roman" w:cs="Times New Roman" w:hint="eastAsia"/>
        </w:rPr>
        <w:t xml:space="preserve">means: similar to </w:t>
      </w:r>
      <w:r w:rsidR="00EE2FC0">
        <w:rPr>
          <w:rFonts w:ascii="Times New Roman" w:eastAsia="宋体" w:hAnsi="Times New Roman" w:cs="Times New Roman" w:hint="eastAsia"/>
        </w:rPr>
        <w:t>static association mechanism</w:t>
      </w:r>
      <w:r w:rsidR="0069201D">
        <w:rPr>
          <w:rFonts w:ascii="Times New Roman" w:eastAsia="宋体" w:hAnsi="Times New Roman" w:cs="Times New Roman" w:hint="eastAsia"/>
        </w:rPr>
        <w:t xml:space="preserve">, but </w:t>
      </w:r>
      <w:r w:rsidR="00A65DAB">
        <w:rPr>
          <w:rFonts w:ascii="Times New Roman" w:eastAsia="宋体" w:hAnsi="Times New Roman" w:cs="Times New Roman" w:hint="eastAsia"/>
        </w:rPr>
        <w:t xml:space="preserve">the first TCI state can be </w:t>
      </w:r>
      <w:r w:rsidR="00EE2FC0">
        <w:rPr>
          <w:rFonts w:ascii="Times New Roman" w:eastAsia="宋体" w:hAnsi="Times New Roman" w:cs="Times New Roman" w:hint="eastAsia"/>
        </w:rPr>
        <w:t>associated with</w:t>
      </w:r>
      <w:r w:rsidR="00EE2FC0">
        <w:rPr>
          <w:rFonts w:ascii="Times New Roman" w:eastAsia="宋体" w:hAnsi="Times New Roman" w:cs="Times New Roman"/>
        </w:rPr>
        <w:t xml:space="preserve"> </w:t>
      </w:r>
      <w:r w:rsidR="00A65DAB">
        <w:rPr>
          <w:rFonts w:ascii="Times New Roman" w:eastAsia="宋体" w:hAnsi="Times New Roman" w:cs="Times New Roman"/>
        </w:rPr>
        <w:t>any</w:t>
      </w:r>
      <w:r w:rsidR="00A65DAB">
        <w:rPr>
          <w:rFonts w:ascii="Times New Roman" w:eastAsia="宋体" w:hAnsi="Times New Roman" w:cs="Times New Roman" w:hint="eastAsia"/>
        </w:rPr>
        <w:t xml:space="preserve"> one of the 3 CDM groups, and the second TCI state is </w:t>
      </w:r>
      <w:r w:rsidR="00EE2FC0">
        <w:rPr>
          <w:rFonts w:ascii="Times New Roman" w:eastAsia="宋体" w:hAnsi="Times New Roman" w:cs="Times New Roman" w:hint="eastAsia"/>
        </w:rPr>
        <w:t xml:space="preserve">associated with </w:t>
      </w:r>
      <w:r w:rsidR="00A65DAB">
        <w:rPr>
          <w:rFonts w:ascii="Times New Roman" w:eastAsia="宋体" w:hAnsi="Times New Roman" w:cs="Times New Roman" w:hint="eastAsia"/>
        </w:rPr>
        <w:t>the left CDM groups</w:t>
      </w:r>
      <w:r w:rsidR="0069201D">
        <w:rPr>
          <w:rFonts w:ascii="Times New Roman" w:eastAsia="宋体" w:hAnsi="Times New Roman" w:cs="Times New Roman" w:hint="eastAsia"/>
        </w:rPr>
        <w:t>.</w:t>
      </w:r>
      <w:r w:rsidR="001B17AC">
        <w:rPr>
          <w:rFonts w:ascii="Times New Roman" w:eastAsia="宋体" w:hAnsi="Times New Roman" w:cs="Times New Roman" w:hint="eastAsia"/>
        </w:rPr>
        <w:t xml:space="preserve"> For example, the first TCI state </w:t>
      </w:r>
      <w:r w:rsidR="00FC547F">
        <w:rPr>
          <w:rFonts w:ascii="Times New Roman" w:eastAsia="宋体" w:hAnsi="Times New Roman" w:cs="Times New Roman" w:hint="eastAsia"/>
        </w:rPr>
        <w:t>may</w:t>
      </w:r>
      <w:r w:rsidR="001B17AC">
        <w:rPr>
          <w:rFonts w:ascii="Times New Roman" w:eastAsia="宋体" w:hAnsi="Times New Roman" w:cs="Times New Roman" w:hint="eastAsia"/>
        </w:rPr>
        <w:t xml:space="preserve"> be </w:t>
      </w:r>
      <w:r w:rsidR="00EE2FC0">
        <w:rPr>
          <w:rFonts w:ascii="Times New Roman" w:eastAsia="宋体" w:hAnsi="Times New Roman" w:cs="Times New Roman" w:hint="eastAsia"/>
        </w:rPr>
        <w:t>associated with</w:t>
      </w:r>
      <w:r w:rsidR="001B17AC">
        <w:rPr>
          <w:rFonts w:ascii="Times New Roman" w:eastAsia="宋体" w:hAnsi="Times New Roman" w:cs="Times New Roman" w:hint="eastAsia"/>
        </w:rPr>
        <w:t xml:space="preserve"> CDM group 0 or CDM group 1 or CDM group 2 and the second TCI state is </w:t>
      </w:r>
      <w:r w:rsidR="00EE2FC0">
        <w:rPr>
          <w:rFonts w:ascii="Times New Roman" w:eastAsia="宋体" w:hAnsi="Times New Roman" w:cs="Times New Roman" w:hint="eastAsia"/>
        </w:rPr>
        <w:t xml:space="preserve">associated with </w:t>
      </w:r>
      <w:r w:rsidR="001B17AC">
        <w:rPr>
          <w:rFonts w:ascii="Times New Roman" w:eastAsia="宋体" w:hAnsi="Times New Roman" w:cs="Times New Roman" w:hint="eastAsia"/>
        </w:rPr>
        <w:t>the left CDM groups.</w:t>
      </w:r>
    </w:p>
    <w:p w:rsidR="00090463" w:rsidRDefault="00223054" w:rsidP="00E74E1A">
      <w:pPr>
        <w:spacing w:beforeLines="50" w:before="120" w:afterLines="50" w:after="120"/>
        <w:rPr>
          <w:rFonts w:ascii="Times New Roman" w:eastAsia="宋体" w:hAnsi="Times New Roman" w:cs="Times New Roman"/>
        </w:rPr>
      </w:pPr>
      <w:r>
        <w:rPr>
          <w:rFonts w:ascii="Times New Roman" w:eastAsia="宋体" w:hAnsi="Times New Roman" w:cs="Times New Roman" w:hint="eastAsia"/>
        </w:rPr>
        <w:t xml:space="preserve">Here, we </w:t>
      </w:r>
      <w:r w:rsidR="00A254E3">
        <w:rPr>
          <w:rFonts w:ascii="Times New Roman" w:eastAsia="宋体" w:hAnsi="Times New Roman" w:cs="Times New Roman" w:hint="eastAsia"/>
        </w:rPr>
        <w:t>prefer</w:t>
      </w:r>
      <w:r>
        <w:rPr>
          <w:rFonts w:ascii="Times New Roman" w:eastAsia="宋体" w:hAnsi="Times New Roman" w:cs="Times New Roman" w:hint="eastAsia"/>
        </w:rPr>
        <w:t xml:space="preserve"> the </w:t>
      </w:r>
      <w:r>
        <w:rPr>
          <w:rFonts w:ascii="Times New Roman" w:eastAsia="宋体" w:hAnsi="Times New Roman" w:cs="Times New Roman"/>
        </w:rPr>
        <w:t>flexible</w:t>
      </w:r>
      <w:r w:rsidR="00A254E3">
        <w:rPr>
          <w:rFonts w:ascii="Times New Roman" w:eastAsia="宋体" w:hAnsi="Times New Roman" w:cs="Times New Roman" w:hint="eastAsia"/>
        </w:rPr>
        <w:t xml:space="preserve"> </w:t>
      </w:r>
      <w:r w:rsidR="00A254E3" w:rsidRPr="00A254E3">
        <w:rPr>
          <w:rFonts w:ascii="Times New Roman" w:eastAsia="宋体" w:hAnsi="Times New Roman" w:cs="Times New Roman"/>
        </w:rPr>
        <w:t>association mechanism</w:t>
      </w:r>
      <w:r w:rsidR="00A254E3" w:rsidRPr="00A254E3">
        <w:rPr>
          <w:rFonts w:ascii="Times New Roman" w:eastAsia="宋体" w:hAnsi="Times New Roman" w:cs="Times New Roman" w:hint="eastAsia"/>
        </w:rPr>
        <w:t xml:space="preserve"> </w:t>
      </w:r>
      <w:r>
        <w:rPr>
          <w:rFonts w:ascii="Times New Roman" w:eastAsia="宋体" w:hAnsi="Times New Roman" w:cs="Times New Roman" w:hint="eastAsia"/>
        </w:rPr>
        <w:t>and</w:t>
      </w:r>
      <w:r w:rsidR="008A52B4">
        <w:rPr>
          <w:rFonts w:ascii="Times New Roman" w:eastAsia="宋体" w:hAnsi="Times New Roman" w:cs="Times New Roman" w:hint="eastAsia"/>
        </w:rPr>
        <w:t xml:space="preserve"> </w:t>
      </w:r>
      <w:r w:rsidR="00A254E3">
        <w:rPr>
          <w:rFonts w:ascii="Times New Roman" w:eastAsia="宋体" w:hAnsi="Times New Roman" w:cs="Times New Roman" w:hint="eastAsia"/>
        </w:rPr>
        <w:t xml:space="preserve">the following rules can be </w:t>
      </w:r>
      <w:r w:rsidR="00090463">
        <w:rPr>
          <w:rFonts w:ascii="Times New Roman" w:eastAsia="宋体" w:hAnsi="Times New Roman" w:cs="Times New Roman" w:hint="eastAsia"/>
        </w:rPr>
        <w:t>utilized</w:t>
      </w:r>
      <w:r w:rsidR="00A254E3">
        <w:rPr>
          <w:rFonts w:ascii="Times New Roman" w:eastAsia="宋体" w:hAnsi="Times New Roman" w:cs="Times New Roman" w:hint="eastAsia"/>
        </w:rPr>
        <w:t xml:space="preserve"> to </w:t>
      </w:r>
      <w:r w:rsidR="00A254E3">
        <w:rPr>
          <w:rFonts w:ascii="Times New Roman" w:eastAsia="宋体" w:hAnsi="Times New Roman" w:cs="Times New Roman"/>
        </w:rPr>
        <w:t>determine</w:t>
      </w:r>
      <w:r w:rsidR="00A254E3">
        <w:rPr>
          <w:rFonts w:ascii="Times New Roman" w:eastAsia="宋体" w:hAnsi="Times New Roman" w:cs="Times New Roman" w:hint="eastAsia"/>
        </w:rPr>
        <w:t xml:space="preserve"> </w:t>
      </w:r>
      <w:r w:rsidR="00090463">
        <w:rPr>
          <w:rFonts w:ascii="Times New Roman" w:eastAsia="宋体" w:hAnsi="Times New Roman" w:cs="Times New Roman" w:hint="eastAsia"/>
        </w:rPr>
        <w:t>the specific associations between TCI states and CDM groups:</w:t>
      </w:r>
    </w:p>
    <w:p w:rsidR="00090463" w:rsidRDefault="00090463" w:rsidP="00E74E1A">
      <w:pPr>
        <w:spacing w:beforeLines="50" w:before="120" w:afterLines="50" w:after="120"/>
        <w:rPr>
          <w:rFonts w:ascii="Times New Roman" w:eastAsia="宋体" w:hAnsi="Times New Roman" w:cs="Times New Roman"/>
        </w:rPr>
      </w:pPr>
      <w:r w:rsidRPr="00090463">
        <w:rPr>
          <w:rFonts w:ascii="Times New Roman" w:eastAsia="宋体" w:hAnsi="Times New Roman" w:cs="Times New Roman" w:hint="eastAsia"/>
          <w:b/>
        </w:rPr>
        <w:t>Rule</w:t>
      </w:r>
      <w:r>
        <w:rPr>
          <w:rFonts w:ascii="Times New Roman" w:eastAsia="宋体" w:hAnsi="Times New Roman" w:cs="Times New Roman" w:hint="eastAsia"/>
        </w:rPr>
        <w:t xml:space="preserve"> </w:t>
      </w:r>
      <w:r w:rsidRPr="005D2501">
        <w:rPr>
          <w:rFonts w:ascii="Times New Roman" w:eastAsia="宋体" w:hAnsi="Times New Roman" w:cs="Times New Roman" w:hint="eastAsia"/>
          <w:b/>
        </w:rPr>
        <w:t>1</w:t>
      </w:r>
      <w:r>
        <w:rPr>
          <w:rFonts w:ascii="Times New Roman" w:eastAsia="宋体" w:hAnsi="Times New Roman" w:cs="Times New Roman" w:hint="eastAsia"/>
        </w:rPr>
        <w:t>:</w:t>
      </w:r>
      <w:r w:rsidR="005D2501">
        <w:rPr>
          <w:rFonts w:ascii="Times New Roman" w:eastAsia="宋体" w:hAnsi="Times New Roman" w:cs="Times New Roman" w:hint="eastAsia"/>
        </w:rPr>
        <w:t xml:space="preserve"> </w:t>
      </w:r>
      <w:r w:rsidR="005D2501" w:rsidRPr="005D2501">
        <w:rPr>
          <w:rFonts w:ascii="Times New Roman" w:eastAsia="宋体" w:hAnsi="Times New Roman" w:cs="Times New Roman"/>
        </w:rPr>
        <w:t xml:space="preserve">DMRS ports from different TRPs </w:t>
      </w:r>
      <w:r w:rsidR="005D2501">
        <w:rPr>
          <w:rFonts w:ascii="Times New Roman" w:eastAsia="宋体" w:hAnsi="Times New Roman" w:cs="Times New Roman" w:hint="eastAsia"/>
        </w:rPr>
        <w:t xml:space="preserve">belong to different </w:t>
      </w:r>
      <w:r w:rsidR="005D2501" w:rsidRPr="005D2501">
        <w:rPr>
          <w:rFonts w:ascii="Times New Roman" w:eastAsia="宋体" w:hAnsi="Times New Roman" w:cs="Times New Roman"/>
        </w:rPr>
        <w:t>CDM groups</w:t>
      </w:r>
      <w:r w:rsidR="005D2501">
        <w:rPr>
          <w:rFonts w:ascii="Times New Roman" w:eastAsia="宋体" w:hAnsi="Times New Roman" w:cs="Times New Roman" w:hint="eastAsia"/>
        </w:rPr>
        <w:t>.</w:t>
      </w:r>
    </w:p>
    <w:p w:rsidR="00FC547F" w:rsidRDefault="005D2501" w:rsidP="00E74E1A">
      <w:pPr>
        <w:spacing w:beforeLines="50" w:before="120" w:afterLines="50" w:after="120"/>
        <w:rPr>
          <w:rFonts w:ascii="Times New Roman" w:eastAsia="宋体" w:hAnsi="Times New Roman" w:cs="Times New Roman"/>
        </w:rPr>
      </w:pPr>
      <w:r w:rsidRPr="005D2501">
        <w:rPr>
          <w:rFonts w:ascii="Times New Roman" w:eastAsia="宋体" w:hAnsi="Times New Roman" w:cs="Times New Roman" w:hint="eastAsia"/>
          <w:b/>
        </w:rPr>
        <w:t>Rule</w:t>
      </w:r>
      <w:r>
        <w:rPr>
          <w:rFonts w:ascii="Times New Roman" w:eastAsia="宋体" w:hAnsi="Times New Roman" w:cs="Times New Roman" w:hint="eastAsia"/>
        </w:rPr>
        <w:t xml:space="preserve"> </w:t>
      </w:r>
      <w:r w:rsidRPr="005D2501">
        <w:rPr>
          <w:rFonts w:ascii="Times New Roman" w:eastAsia="宋体" w:hAnsi="Times New Roman" w:cs="Times New Roman" w:hint="eastAsia"/>
          <w:b/>
        </w:rPr>
        <w:t>2</w:t>
      </w:r>
      <w:r>
        <w:rPr>
          <w:rFonts w:ascii="Times New Roman" w:eastAsia="宋体" w:hAnsi="Times New Roman" w:cs="Times New Roman" w:hint="eastAsia"/>
        </w:rPr>
        <w:t>: the first TCI state is associated with one CDM group</w:t>
      </w:r>
      <w:r w:rsidR="00FC547F">
        <w:rPr>
          <w:rFonts w:ascii="Times New Roman" w:eastAsia="宋体" w:hAnsi="Times New Roman" w:cs="Times New Roman" w:hint="eastAsia"/>
        </w:rPr>
        <w:t>, where the corresponding CD</w:t>
      </w:r>
      <w:r w:rsidR="00501FC7">
        <w:rPr>
          <w:rFonts w:ascii="Times New Roman" w:eastAsia="宋体" w:hAnsi="Times New Roman" w:cs="Times New Roman" w:hint="eastAsia"/>
        </w:rPr>
        <w:t xml:space="preserve">M group has the smallest index, and the second TCI state is associated with other CDM </w:t>
      </w:r>
      <w:r w:rsidR="00501FC7">
        <w:rPr>
          <w:rFonts w:ascii="Times New Roman" w:eastAsia="宋体" w:hAnsi="Times New Roman" w:cs="Times New Roman"/>
        </w:rPr>
        <w:t>group</w:t>
      </w:r>
      <w:r w:rsidR="00501FC7">
        <w:rPr>
          <w:rFonts w:ascii="Times New Roman" w:eastAsia="宋体" w:hAnsi="Times New Roman" w:cs="Times New Roman" w:hint="eastAsia"/>
        </w:rPr>
        <w:t>s.</w:t>
      </w:r>
    </w:p>
    <w:p w:rsidR="005D2501" w:rsidRDefault="00FC547F" w:rsidP="00E74E1A">
      <w:pPr>
        <w:spacing w:beforeLines="50" w:before="120" w:afterLines="50" w:after="120"/>
        <w:rPr>
          <w:rFonts w:ascii="Times New Roman" w:eastAsia="宋体" w:hAnsi="Times New Roman" w:cs="Times New Roman"/>
        </w:rPr>
      </w:pPr>
      <w:r>
        <w:rPr>
          <w:rFonts w:ascii="Times New Roman" w:eastAsia="宋体" w:hAnsi="Times New Roman" w:cs="Times New Roman"/>
        </w:rPr>
        <w:t>F</w:t>
      </w:r>
      <w:r>
        <w:rPr>
          <w:rFonts w:ascii="Times New Roman" w:eastAsia="宋体" w:hAnsi="Times New Roman" w:cs="Times New Roman" w:hint="eastAsia"/>
        </w:rPr>
        <w:t>or instance, for a 2+3 layer</w:t>
      </w:r>
      <w:r w:rsidR="000546D0">
        <w:rPr>
          <w:rFonts w:ascii="Times New Roman" w:eastAsia="宋体" w:hAnsi="Times New Roman" w:cs="Times New Roman" w:hint="eastAsia"/>
        </w:rPr>
        <w:t>s</w:t>
      </w:r>
      <w:r>
        <w:rPr>
          <w:rFonts w:ascii="Times New Roman" w:eastAsia="宋体" w:hAnsi="Times New Roman" w:cs="Times New Roman" w:hint="eastAsia"/>
        </w:rPr>
        <w:t xml:space="preserve"> transmission and DMRS ports {0-4} are used, then the first TCI state is associated with CDM group 0 and the second TCI state is associated with CDM group 1 and CDM group 2;</w:t>
      </w:r>
      <w:r w:rsidR="000546D0" w:rsidRPr="000546D0">
        <w:rPr>
          <w:rFonts w:ascii="Times New Roman" w:eastAsia="宋体" w:hAnsi="Times New Roman" w:cs="Times New Roman" w:hint="eastAsia"/>
        </w:rPr>
        <w:t xml:space="preserve"> </w:t>
      </w:r>
      <w:r w:rsidR="000546D0">
        <w:rPr>
          <w:rFonts w:ascii="Times New Roman" w:eastAsia="宋体" w:hAnsi="Times New Roman" w:cs="Times New Roman" w:hint="eastAsia"/>
        </w:rPr>
        <w:t>for a 1+2 layers transmission and DMRS ports {3-5} are used, then the first TCI state is associated with CDM group 1 and the second TCI state is associated with CDM group 2.</w:t>
      </w:r>
    </w:p>
    <w:p w:rsidR="000546D0" w:rsidRPr="000546D0" w:rsidRDefault="007955FB" w:rsidP="00E74E1A">
      <w:pPr>
        <w:spacing w:beforeLines="50" w:before="120" w:afterLines="50" w:after="120"/>
        <w:rPr>
          <w:rFonts w:ascii="Times New Roman" w:eastAsia="宋体" w:hAnsi="Times New Roman" w:cs="Times New Roman"/>
          <w:b/>
        </w:rPr>
      </w:pPr>
      <w:r>
        <w:rPr>
          <w:rFonts w:ascii="Times New Roman" w:eastAsia="宋体" w:hAnsi="Times New Roman" w:cs="Times New Roman" w:hint="eastAsia"/>
          <w:b/>
        </w:rPr>
        <w:lastRenderedPageBreak/>
        <w:t xml:space="preserve">Proposal </w:t>
      </w:r>
      <w:r w:rsidR="00E87265">
        <w:rPr>
          <w:rFonts w:ascii="Times New Roman" w:eastAsia="宋体" w:hAnsi="Times New Roman" w:cs="Times New Roman" w:hint="eastAsia"/>
          <w:b/>
        </w:rPr>
        <w:t>6</w:t>
      </w:r>
      <w:r w:rsidR="000546D0">
        <w:rPr>
          <w:rFonts w:ascii="Times New Roman" w:eastAsia="宋体" w:hAnsi="Times New Roman" w:cs="Times New Roman" w:hint="eastAsia"/>
          <w:b/>
        </w:rPr>
        <w:t xml:space="preserve">: </w:t>
      </w:r>
      <w:r w:rsidR="000546D0">
        <w:rPr>
          <w:rFonts w:ascii="Times New Roman" w:eastAsia="宋体" w:hAnsi="Times New Roman" w:cs="Times New Roman"/>
          <w:b/>
        </w:rPr>
        <w:t>For</w:t>
      </w:r>
      <w:r w:rsidR="000546D0">
        <w:rPr>
          <w:rFonts w:ascii="Times New Roman" w:eastAsia="宋体" w:hAnsi="Times New Roman" w:cs="Times New Roman" w:hint="eastAsia"/>
          <w:b/>
        </w:rPr>
        <w:t xml:space="preserve"> DMRS type 2, w</w:t>
      </w:r>
      <w:r w:rsidR="000546D0" w:rsidRPr="00FB3076">
        <w:rPr>
          <w:rFonts w:ascii="Times New Roman" w:eastAsia="宋体" w:hAnsi="Times New Roman" w:cs="Times New Roman"/>
          <w:b/>
        </w:rPr>
        <w:t xml:space="preserve">hen 2 TCI states are activated within a TCI code point and </w:t>
      </w:r>
      <w:r w:rsidR="000546D0">
        <w:rPr>
          <w:rFonts w:ascii="Times New Roman" w:eastAsia="宋体" w:hAnsi="Times New Roman" w:cs="Times New Roman" w:hint="eastAsia"/>
          <w:b/>
        </w:rPr>
        <w:t>3</w:t>
      </w:r>
      <w:r w:rsidR="000546D0" w:rsidRPr="00FB3076">
        <w:rPr>
          <w:rFonts w:ascii="Times New Roman" w:eastAsia="宋体" w:hAnsi="Times New Roman" w:cs="Times New Roman"/>
          <w:b/>
        </w:rPr>
        <w:t xml:space="preserve"> CDM groups are configured</w:t>
      </w:r>
      <w:r w:rsidR="000546D0">
        <w:rPr>
          <w:rFonts w:ascii="Times New Roman" w:eastAsia="宋体" w:hAnsi="Times New Roman" w:cs="Times New Roman" w:hint="eastAsia"/>
          <w:b/>
        </w:rPr>
        <w:t xml:space="preserve">, </w:t>
      </w:r>
      <w:r w:rsidR="000546D0" w:rsidRPr="000546D0">
        <w:rPr>
          <w:rFonts w:ascii="Times New Roman" w:eastAsia="宋体" w:hAnsi="Times New Roman" w:cs="Times New Roman" w:hint="eastAsia"/>
          <w:b/>
        </w:rPr>
        <w:t xml:space="preserve">the </w:t>
      </w:r>
      <w:r w:rsidR="000546D0" w:rsidRPr="000546D0">
        <w:rPr>
          <w:rFonts w:ascii="Times New Roman" w:eastAsia="宋体" w:hAnsi="Times New Roman" w:cs="Times New Roman"/>
          <w:b/>
        </w:rPr>
        <w:t>flexible</w:t>
      </w:r>
      <w:r w:rsidR="000546D0" w:rsidRPr="000546D0">
        <w:rPr>
          <w:rFonts w:ascii="Times New Roman" w:eastAsia="宋体" w:hAnsi="Times New Roman" w:cs="Times New Roman" w:hint="eastAsia"/>
          <w:b/>
        </w:rPr>
        <w:t xml:space="preserve"> </w:t>
      </w:r>
      <w:r w:rsidR="000546D0" w:rsidRPr="000546D0">
        <w:rPr>
          <w:rFonts w:ascii="Times New Roman" w:eastAsia="宋体" w:hAnsi="Times New Roman" w:cs="Times New Roman"/>
          <w:b/>
        </w:rPr>
        <w:t>association mechanism</w:t>
      </w:r>
      <w:r w:rsidR="000546D0" w:rsidRPr="000546D0">
        <w:rPr>
          <w:rFonts w:ascii="Times New Roman" w:eastAsia="宋体" w:hAnsi="Times New Roman" w:cs="Times New Roman" w:hint="eastAsia"/>
          <w:b/>
        </w:rPr>
        <w:t xml:space="preserve"> should be used and the following rules are defined:</w:t>
      </w:r>
    </w:p>
    <w:p w:rsidR="000546D0" w:rsidRPr="000546D0" w:rsidRDefault="000546D0" w:rsidP="000546D0">
      <w:pPr>
        <w:pStyle w:val="ListParagraph"/>
        <w:numPr>
          <w:ilvl w:val="0"/>
          <w:numId w:val="33"/>
        </w:numPr>
        <w:spacing w:beforeLines="50" w:before="120" w:afterLines="50" w:after="120"/>
        <w:ind w:firstLineChars="0"/>
        <w:rPr>
          <w:rFonts w:ascii="Times New Roman" w:eastAsia="宋体" w:hAnsi="Times New Roman" w:cs="Times New Roman"/>
          <w:b/>
        </w:rPr>
      </w:pPr>
      <w:r w:rsidRPr="000546D0">
        <w:rPr>
          <w:rFonts w:ascii="Times New Roman" w:eastAsia="宋体" w:hAnsi="Times New Roman" w:cs="Times New Roman" w:hint="eastAsia"/>
          <w:b/>
        </w:rPr>
        <w:t xml:space="preserve">Rule 1: </w:t>
      </w:r>
      <w:r w:rsidRPr="000546D0">
        <w:rPr>
          <w:rFonts w:ascii="Times New Roman" w:eastAsia="宋体" w:hAnsi="Times New Roman" w:cs="Times New Roman"/>
          <w:b/>
        </w:rPr>
        <w:t xml:space="preserve">DMRS ports from different TRPs </w:t>
      </w:r>
      <w:r w:rsidRPr="000546D0">
        <w:rPr>
          <w:rFonts w:ascii="Times New Roman" w:eastAsia="宋体" w:hAnsi="Times New Roman" w:cs="Times New Roman" w:hint="eastAsia"/>
          <w:b/>
        </w:rPr>
        <w:t xml:space="preserve">belong to different </w:t>
      </w:r>
      <w:r w:rsidRPr="000546D0">
        <w:rPr>
          <w:rFonts w:ascii="Times New Roman" w:eastAsia="宋体" w:hAnsi="Times New Roman" w:cs="Times New Roman"/>
          <w:b/>
        </w:rPr>
        <w:t>CDM groups</w:t>
      </w:r>
      <w:r w:rsidRPr="000546D0">
        <w:rPr>
          <w:rFonts w:ascii="Times New Roman" w:eastAsia="宋体" w:hAnsi="Times New Roman" w:cs="Times New Roman" w:hint="eastAsia"/>
          <w:b/>
        </w:rPr>
        <w:t>.</w:t>
      </w:r>
    </w:p>
    <w:p w:rsidR="000546D0" w:rsidRPr="000546D0" w:rsidRDefault="000546D0" w:rsidP="000546D0">
      <w:pPr>
        <w:pStyle w:val="ListParagraph"/>
        <w:numPr>
          <w:ilvl w:val="0"/>
          <w:numId w:val="33"/>
        </w:numPr>
        <w:spacing w:beforeLines="50" w:before="120" w:afterLines="50" w:after="120"/>
        <w:ind w:firstLineChars="0"/>
        <w:rPr>
          <w:rFonts w:ascii="Times New Roman" w:eastAsia="宋体" w:hAnsi="Times New Roman" w:cs="Times New Roman"/>
          <w:b/>
        </w:rPr>
      </w:pPr>
      <w:r w:rsidRPr="000546D0">
        <w:rPr>
          <w:rFonts w:ascii="Times New Roman" w:eastAsia="宋体" w:hAnsi="Times New Roman" w:cs="Times New Roman" w:hint="eastAsia"/>
          <w:b/>
        </w:rPr>
        <w:t xml:space="preserve">Rule 2: the first TCI state is associated with one CDM group, where the corresponding CDM group has the </w:t>
      </w:r>
      <w:r w:rsidR="00F30D04" w:rsidRPr="00F30D04">
        <w:rPr>
          <w:rFonts w:ascii="Times New Roman" w:eastAsia="宋体" w:hAnsi="Times New Roman" w:cs="Times New Roman" w:hint="eastAsia"/>
          <w:b/>
        </w:rPr>
        <w:t xml:space="preserve">minimum </w:t>
      </w:r>
      <w:r w:rsidRPr="000546D0">
        <w:rPr>
          <w:rFonts w:ascii="Times New Roman" w:eastAsia="宋体" w:hAnsi="Times New Roman" w:cs="Times New Roman" w:hint="eastAsia"/>
          <w:b/>
        </w:rPr>
        <w:t>index</w:t>
      </w:r>
      <w:r w:rsidR="00501FC7">
        <w:rPr>
          <w:rFonts w:ascii="Times New Roman" w:eastAsia="宋体" w:hAnsi="Times New Roman" w:cs="Times New Roman" w:hint="eastAsia"/>
          <w:b/>
        </w:rPr>
        <w:t>,</w:t>
      </w:r>
      <w:r w:rsidR="00501FC7" w:rsidRPr="00501FC7">
        <w:rPr>
          <w:rFonts w:ascii="Times New Roman" w:eastAsia="宋体" w:hAnsi="Times New Roman" w:cs="Times New Roman" w:hint="eastAsia"/>
          <w:b/>
        </w:rPr>
        <w:t xml:space="preserve"> and the second TCI state is associated with other CDM </w:t>
      </w:r>
      <w:r w:rsidR="00501FC7" w:rsidRPr="00501FC7">
        <w:rPr>
          <w:rFonts w:ascii="Times New Roman" w:eastAsia="宋体" w:hAnsi="Times New Roman" w:cs="Times New Roman"/>
          <w:b/>
        </w:rPr>
        <w:t>group</w:t>
      </w:r>
      <w:r w:rsidR="00501FC7" w:rsidRPr="00501FC7">
        <w:rPr>
          <w:rFonts w:ascii="Times New Roman" w:eastAsia="宋体" w:hAnsi="Times New Roman" w:cs="Times New Roman" w:hint="eastAsia"/>
          <w:b/>
        </w:rPr>
        <w:t>s.</w:t>
      </w:r>
    </w:p>
    <w:p w:rsidR="00801CE1" w:rsidRPr="00D41B32" w:rsidRDefault="00DA6AD3">
      <w:pPr>
        <w:pStyle w:val="Heading1"/>
        <w:pBdr>
          <w:top w:val="single" w:sz="12" w:space="4" w:color="auto"/>
        </w:pBdr>
        <w:ind w:left="0" w:firstLine="0"/>
        <w:rPr>
          <w:rFonts w:ascii="Times New Roman" w:hAnsi="Times New Roman"/>
          <w:b/>
          <w:sz w:val="28"/>
          <w:szCs w:val="28"/>
          <w:lang w:val="en-US" w:eastAsia="zh-CN"/>
        </w:rPr>
      </w:pPr>
      <w:r w:rsidRPr="00D41B32">
        <w:rPr>
          <w:rFonts w:ascii="Times New Roman" w:hAnsi="Times New Roman"/>
          <w:b/>
          <w:sz w:val="28"/>
          <w:szCs w:val="28"/>
          <w:lang w:val="en-US"/>
        </w:rPr>
        <w:t xml:space="preserve">Summary </w:t>
      </w:r>
    </w:p>
    <w:p w:rsidR="00801CE1" w:rsidRDefault="000329B3" w:rsidP="00C86091">
      <w:pPr>
        <w:pStyle w:val="13"/>
      </w:pPr>
      <w:r w:rsidRPr="00D41B32">
        <w:t>In this contribution, we provide our views on enhancements for</w:t>
      </w:r>
      <w:r w:rsidR="00ED1772" w:rsidRPr="00D41B32">
        <w:t xml:space="preserve"> </w:t>
      </w:r>
      <w:r w:rsidRPr="00D41B32">
        <w:t>multi-TRP/panel transmission.</w:t>
      </w:r>
      <w:r w:rsidR="00931432" w:rsidRPr="00D41B32">
        <w:t xml:space="preserve"> </w:t>
      </w:r>
      <w:r w:rsidRPr="00D41B32">
        <w:t>Based on our observations, we have the following proposal</w:t>
      </w:r>
      <w:r w:rsidR="00C86091" w:rsidRPr="00D41B32">
        <w:t>s</w:t>
      </w:r>
      <w:r w:rsidRPr="00D41B32">
        <w:t>:</w:t>
      </w:r>
    </w:p>
    <w:p w:rsidR="006736A5" w:rsidRPr="006736A5" w:rsidRDefault="006736A5" w:rsidP="006736A5">
      <w:pPr>
        <w:spacing w:beforeLines="50" w:before="120" w:afterLines="50" w:after="120"/>
        <w:rPr>
          <w:rFonts w:ascii="Times New Roman" w:eastAsia="宋体" w:hAnsi="Times New Roman" w:cs="Times New Roman"/>
          <w:b/>
          <w:i/>
        </w:rPr>
      </w:pPr>
      <w:r w:rsidRPr="006736A5">
        <w:rPr>
          <w:rFonts w:ascii="Times New Roman" w:eastAsia="宋体" w:hAnsi="Times New Roman" w:cs="Times New Roman"/>
          <w:b/>
          <w:i/>
        </w:rPr>
        <w:t>Proposal</w:t>
      </w:r>
      <w:r w:rsidRPr="006736A5">
        <w:rPr>
          <w:rFonts w:ascii="Times New Roman" w:eastAsia="宋体" w:hAnsi="Times New Roman" w:cs="Times New Roman" w:hint="eastAsia"/>
          <w:b/>
          <w:i/>
        </w:rPr>
        <w:t xml:space="preserve"> 1</w:t>
      </w:r>
      <w:r w:rsidRPr="006736A5">
        <w:rPr>
          <w:rFonts w:ascii="Times New Roman" w:eastAsia="宋体" w:hAnsi="Times New Roman" w:cs="Times New Roman"/>
          <w:b/>
          <w:i/>
        </w:rPr>
        <w:t>:</w:t>
      </w:r>
      <w:r w:rsidRPr="006736A5">
        <w:rPr>
          <w:rFonts w:ascii="Times New Roman" w:eastAsia="宋体" w:hAnsi="Times New Roman" w:cs="Times New Roman" w:hint="eastAsia"/>
          <w:b/>
          <w:i/>
        </w:rPr>
        <w:t xml:space="preserve"> </w:t>
      </w:r>
      <w:r w:rsidRPr="006736A5">
        <w:rPr>
          <w:rFonts w:ascii="Times New Roman" w:eastAsia="宋体" w:hAnsi="Times New Roman" w:cs="Times New Roman"/>
          <w:b/>
          <w:i/>
        </w:rPr>
        <w:t>PUCCH resource</w:t>
      </w:r>
      <w:r w:rsidRPr="006736A5">
        <w:rPr>
          <w:rFonts w:ascii="Times New Roman" w:eastAsia="宋体" w:hAnsi="Times New Roman" w:cs="Times New Roman" w:hint="eastAsia"/>
          <w:b/>
          <w:i/>
        </w:rPr>
        <w:t xml:space="preserve"> </w:t>
      </w:r>
      <w:r w:rsidRPr="006736A5">
        <w:rPr>
          <w:rFonts w:ascii="Times New Roman" w:eastAsia="宋体" w:hAnsi="Times New Roman" w:cs="Times New Roman"/>
          <w:b/>
          <w:i/>
        </w:rPr>
        <w:t xml:space="preserve">associated with </w:t>
      </w:r>
      <w:r w:rsidRPr="006736A5">
        <w:rPr>
          <w:rFonts w:ascii="Times New Roman" w:eastAsia="宋体" w:hAnsi="Times New Roman" w:cs="Times New Roman" w:hint="eastAsia"/>
          <w:b/>
          <w:i/>
        </w:rPr>
        <w:t xml:space="preserve">a </w:t>
      </w:r>
      <w:r w:rsidRPr="006736A5">
        <w:rPr>
          <w:rFonts w:ascii="Times New Roman" w:eastAsia="宋体" w:hAnsi="Times New Roman" w:cs="Times New Roman"/>
          <w:b/>
          <w:i/>
        </w:rPr>
        <w:t>value of higher layer index per CORESET</w:t>
      </w:r>
      <w:r w:rsidRPr="006736A5">
        <w:rPr>
          <w:rFonts w:ascii="Times New Roman" w:eastAsia="宋体" w:hAnsi="Times New Roman" w:cs="Times New Roman" w:hint="eastAsia"/>
          <w:b/>
          <w:i/>
        </w:rPr>
        <w:t xml:space="preserve"> </w:t>
      </w:r>
      <w:r w:rsidRPr="006736A5">
        <w:rPr>
          <w:rFonts w:ascii="Times New Roman" w:eastAsia="宋体" w:hAnsi="Times New Roman" w:cs="Times New Roman"/>
          <w:b/>
          <w:i/>
        </w:rPr>
        <w:t xml:space="preserve">can be scheduled </w:t>
      </w:r>
      <w:r w:rsidRPr="006736A5">
        <w:rPr>
          <w:rFonts w:ascii="Times New Roman" w:eastAsia="宋体" w:hAnsi="Times New Roman" w:cs="Times New Roman" w:hint="eastAsia"/>
          <w:b/>
          <w:i/>
        </w:rPr>
        <w:t xml:space="preserve">only </w:t>
      </w:r>
      <w:r w:rsidRPr="006736A5">
        <w:rPr>
          <w:rFonts w:ascii="Times New Roman" w:eastAsia="宋体" w:hAnsi="Times New Roman" w:cs="Times New Roman"/>
          <w:b/>
          <w:i/>
        </w:rPr>
        <w:t>by</w:t>
      </w:r>
      <w:r w:rsidRPr="006736A5">
        <w:rPr>
          <w:rFonts w:ascii="Times New Roman" w:eastAsia="宋体" w:hAnsi="Times New Roman" w:cs="Times New Roman" w:hint="eastAsia"/>
          <w:b/>
          <w:i/>
        </w:rPr>
        <w:t xml:space="preserve"> the corresponding TRP and the following rules are predefined:</w:t>
      </w:r>
    </w:p>
    <w:p w:rsidR="006736A5" w:rsidRPr="006736A5" w:rsidRDefault="006736A5" w:rsidP="006736A5">
      <w:pPr>
        <w:pStyle w:val="ListParagraph"/>
        <w:numPr>
          <w:ilvl w:val="0"/>
          <w:numId w:val="33"/>
        </w:numPr>
        <w:spacing w:beforeLines="50" w:before="120" w:afterLines="50" w:after="120"/>
        <w:ind w:firstLineChars="0"/>
        <w:rPr>
          <w:rFonts w:ascii="Times New Roman" w:eastAsia="宋体" w:hAnsi="Times New Roman" w:cs="Times New Roman"/>
          <w:b/>
          <w:i/>
        </w:rPr>
      </w:pPr>
      <w:r w:rsidRPr="006736A5">
        <w:rPr>
          <w:rFonts w:ascii="Times New Roman" w:eastAsia="宋体" w:hAnsi="Times New Roman" w:cs="Times New Roman" w:hint="eastAsia"/>
          <w:b/>
          <w:i/>
        </w:rPr>
        <w:t xml:space="preserve">Rule 1: PUCCH resources </w:t>
      </w:r>
      <w:r w:rsidRPr="006736A5">
        <w:rPr>
          <w:rFonts w:ascii="Times New Roman" w:eastAsia="宋体" w:hAnsi="Times New Roman" w:cs="Times New Roman"/>
          <w:b/>
          <w:i/>
        </w:rPr>
        <w:t>associated</w:t>
      </w:r>
      <w:r w:rsidRPr="006736A5">
        <w:rPr>
          <w:rFonts w:ascii="Times New Roman" w:eastAsia="宋体" w:hAnsi="Times New Roman" w:cs="Times New Roman" w:hint="eastAsia"/>
          <w:b/>
          <w:i/>
        </w:rPr>
        <w:t xml:space="preserve"> </w:t>
      </w:r>
      <w:r w:rsidRPr="006736A5">
        <w:rPr>
          <w:rFonts w:ascii="Times New Roman" w:eastAsia="宋体" w:hAnsi="Times New Roman" w:cs="Times New Roman"/>
          <w:b/>
          <w:i/>
        </w:rPr>
        <w:t>wi</w:t>
      </w:r>
      <w:r w:rsidRPr="006736A5">
        <w:rPr>
          <w:rFonts w:ascii="Times New Roman" w:eastAsia="宋体" w:hAnsi="Times New Roman" w:cs="Times New Roman" w:hint="eastAsia"/>
          <w:b/>
          <w:i/>
        </w:rPr>
        <w:t xml:space="preserve">th different </w:t>
      </w:r>
      <w:r w:rsidRPr="006736A5">
        <w:rPr>
          <w:rFonts w:ascii="Times New Roman" w:eastAsia="宋体" w:hAnsi="Times New Roman" w:cs="Times New Roman"/>
          <w:b/>
          <w:i/>
        </w:rPr>
        <w:t>value</w:t>
      </w:r>
      <w:r w:rsidRPr="006736A5">
        <w:rPr>
          <w:rFonts w:ascii="Times New Roman" w:eastAsia="宋体" w:hAnsi="Times New Roman" w:cs="Times New Roman" w:hint="eastAsia"/>
          <w:b/>
          <w:i/>
        </w:rPr>
        <w:t>s</w:t>
      </w:r>
      <w:r w:rsidRPr="006736A5">
        <w:rPr>
          <w:rFonts w:ascii="Times New Roman" w:eastAsia="宋体" w:hAnsi="Times New Roman" w:cs="Times New Roman"/>
          <w:b/>
          <w:i/>
        </w:rPr>
        <w:t xml:space="preserve"> of higher layer index per CORESET</w:t>
      </w:r>
      <w:r w:rsidRPr="006736A5">
        <w:rPr>
          <w:rFonts w:ascii="Times New Roman" w:eastAsia="宋体" w:hAnsi="Times New Roman" w:cs="Times New Roman" w:hint="eastAsia"/>
          <w:b/>
          <w:i/>
        </w:rPr>
        <w:t xml:space="preserve"> are non-overlapping in time domain.</w:t>
      </w:r>
    </w:p>
    <w:p w:rsidR="006736A5" w:rsidRPr="006736A5" w:rsidRDefault="006736A5" w:rsidP="006736A5">
      <w:pPr>
        <w:pStyle w:val="ListParagraph"/>
        <w:numPr>
          <w:ilvl w:val="0"/>
          <w:numId w:val="33"/>
        </w:numPr>
        <w:spacing w:beforeLines="50" w:before="120" w:afterLines="50" w:after="120"/>
        <w:ind w:firstLineChars="0"/>
        <w:rPr>
          <w:rFonts w:ascii="Times New Roman" w:eastAsia="宋体" w:hAnsi="Times New Roman" w:cs="Times New Roman"/>
          <w:b/>
          <w:i/>
        </w:rPr>
      </w:pPr>
      <w:r w:rsidRPr="006736A5">
        <w:rPr>
          <w:rFonts w:ascii="Times New Roman" w:eastAsia="宋体" w:hAnsi="Times New Roman" w:cs="Times New Roman" w:hint="eastAsia"/>
          <w:b/>
          <w:i/>
        </w:rPr>
        <w:t xml:space="preserve">Rule 2: PUCCH resources </w:t>
      </w:r>
      <w:r w:rsidRPr="006736A5">
        <w:rPr>
          <w:rFonts w:ascii="Times New Roman" w:eastAsia="宋体" w:hAnsi="Times New Roman" w:cs="Times New Roman"/>
          <w:b/>
          <w:i/>
        </w:rPr>
        <w:t>associated</w:t>
      </w:r>
      <w:r w:rsidRPr="006736A5">
        <w:rPr>
          <w:rFonts w:ascii="Times New Roman" w:eastAsia="宋体" w:hAnsi="Times New Roman" w:cs="Times New Roman" w:hint="eastAsia"/>
          <w:b/>
          <w:i/>
        </w:rPr>
        <w:t xml:space="preserve"> </w:t>
      </w:r>
      <w:r w:rsidRPr="006736A5">
        <w:rPr>
          <w:rFonts w:ascii="Times New Roman" w:eastAsia="宋体" w:hAnsi="Times New Roman" w:cs="Times New Roman"/>
          <w:b/>
          <w:i/>
        </w:rPr>
        <w:t>wi</w:t>
      </w:r>
      <w:r w:rsidRPr="006736A5">
        <w:rPr>
          <w:rFonts w:ascii="Times New Roman" w:eastAsia="宋体" w:hAnsi="Times New Roman" w:cs="Times New Roman" w:hint="eastAsia"/>
          <w:b/>
          <w:i/>
        </w:rPr>
        <w:t xml:space="preserve">th the same </w:t>
      </w:r>
      <w:r w:rsidRPr="006736A5">
        <w:rPr>
          <w:rFonts w:ascii="Times New Roman" w:eastAsia="宋体" w:hAnsi="Times New Roman" w:cs="Times New Roman"/>
          <w:b/>
          <w:i/>
        </w:rPr>
        <w:t>value</w:t>
      </w:r>
      <w:r w:rsidRPr="006736A5">
        <w:rPr>
          <w:rFonts w:ascii="Times New Roman" w:eastAsia="宋体" w:hAnsi="Times New Roman" w:cs="Times New Roman" w:hint="eastAsia"/>
          <w:b/>
          <w:i/>
        </w:rPr>
        <w:t xml:space="preserve"> </w:t>
      </w:r>
      <w:r w:rsidRPr="006736A5">
        <w:rPr>
          <w:rFonts w:ascii="Times New Roman" w:eastAsia="宋体" w:hAnsi="Times New Roman" w:cs="Times New Roman"/>
          <w:b/>
          <w:i/>
        </w:rPr>
        <w:t>of higher layer index per CORESET</w:t>
      </w:r>
      <w:r w:rsidRPr="006736A5">
        <w:rPr>
          <w:rFonts w:ascii="Times New Roman" w:eastAsia="宋体" w:hAnsi="Times New Roman" w:cs="Times New Roman" w:hint="eastAsia"/>
          <w:b/>
          <w:i/>
        </w:rPr>
        <w:t xml:space="preserve"> may be overlapping or non-overlapping in time domain.</w:t>
      </w:r>
    </w:p>
    <w:p w:rsidR="006736A5" w:rsidRPr="006736A5" w:rsidRDefault="006736A5" w:rsidP="006736A5">
      <w:pPr>
        <w:spacing w:beforeLines="50" w:before="120" w:afterLines="50" w:after="120"/>
        <w:rPr>
          <w:rFonts w:ascii="Times New Roman" w:eastAsia="宋体" w:hAnsi="Times New Roman" w:cs="Times New Roman"/>
          <w:b/>
          <w:i/>
        </w:rPr>
      </w:pPr>
      <w:r w:rsidRPr="006736A5">
        <w:rPr>
          <w:rFonts w:ascii="Times New Roman" w:eastAsia="宋体" w:hAnsi="Times New Roman" w:cs="Times New Roman" w:hint="eastAsia"/>
          <w:b/>
          <w:i/>
        </w:rPr>
        <w:t xml:space="preserve">Proposal 2: </w:t>
      </w:r>
      <w:r w:rsidRPr="006736A5">
        <w:rPr>
          <w:rFonts w:ascii="Times New Roman" w:eastAsia="宋体" w:hAnsi="Times New Roman" w:cs="Times New Roman"/>
          <w:b/>
          <w:i/>
        </w:rPr>
        <w:t>PUCCH resource</w:t>
      </w:r>
      <w:r w:rsidRPr="006736A5">
        <w:rPr>
          <w:rFonts w:ascii="Times New Roman" w:eastAsia="宋体" w:hAnsi="Times New Roman" w:cs="Times New Roman" w:hint="eastAsia"/>
          <w:b/>
          <w:i/>
        </w:rPr>
        <w:t xml:space="preserve"> which is not </w:t>
      </w:r>
      <w:r w:rsidRPr="006736A5">
        <w:rPr>
          <w:rFonts w:ascii="Times New Roman" w:eastAsia="宋体" w:hAnsi="Times New Roman" w:cs="Times New Roman"/>
          <w:b/>
          <w:i/>
        </w:rPr>
        <w:t>associated with</w:t>
      </w:r>
      <w:r w:rsidRPr="006736A5">
        <w:rPr>
          <w:rFonts w:ascii="Times New Roman" w:eastAsia="宋体" w:hAnsi="Times New Roman" w:cs="Times New Roman" w:hint="eastAsia"/>
          <w:b/>
          <w:i/>
        </w:rPr>
        <w:t xml:space="preserve"> any </w:t>
      </w:r>
      <w:r w:rsidRPr="006736A5">
        <w:rPr>
          <w:rFonts w:ascii="Times New Roman" w:eastAsia="宋体" w:hAnsi="Times New Roman" w:cs="Times New Roman"/>
          <w:b/>
          <w:i/>
        </w:rPr>
        <w:t xml:space="preserve">value of higher layer index per CORESET </w:t>
      </w:r>
      <w:r w:rsidRPr="006736A5">
        <w:rPr>
          <w:rFonts w:ascii="Times New Roman" w:eastAsia="宋体" w:hAnsi="Times New Roman" w:cs="Times New Roman" w:hint="eastAsia"/>
          <w:b/>
          <w:i/>
        </w:rPr>
        <w:t xml:space="preserve">can be </w:t>
      </w:r>
      <w:r w:rsidRPr="006736A5">
        <w:rPr>
          <w:rFonts w:ascii="Times New Roman" w:eastAsia="宋体" w:hAnsi="Times New Roman" w:cs="Times New Roman"/>
          <w:b/>
          <w:i/>
        </w:rPr>
        <w:t>scheduled by</w:t>
      </w:r>
      <w:r w:rsidRPr="006736A5">
        <w:rPr>
          <w:rFonts w:ascii="Times New Roman" w:eastAsia="宋体" w:hAnsi="Times New Roman" w:cs="Times New Roman" w:hint="eastAsia"/>
          <w:b/>
          <w:i/>
        </w:rPr>
        <w:t xml:space="preserve"> all of the TRPs and PUCCH resource which is </w:t>
      </w:r>
      <w:r w:rsidRPr="006736A5">
        <w:rPr>
          <w:rFonts w:ascii="Times New Roman" w:eastAsia="宋体" w:hAnsi="Times New Roman" w:cs="Times New Roman"/>
          <w:b/>
          <w:i/>
        </w:rPr>
        <w:t>associated</w:t>
      </w:r>
      <w:r w:rsidRPr="006736A5">
        <w:rPr>
          <w:rFonts w:ascii="Times New Roman" w:eastAsia="宋体" w:hAnsi="Times New Roman" w:cs="Times New Roman" w:hint="eastAsia"/>
          <w:b/>
          <w:i/>
        </w:rPr>
        <w:t xml:space="preserve"> </w:t>
      </w:r>
      <w:r w:rsidRPr="006736A5">
        <w:rPr>
          <w:rFonts w:ascii="Times New Roman" w:eastAsia="宋体" w:hAnsi="Times New Roman" w:cs="Times New Roman"/>
          <w:b/>
          <w:i/>
        </w:rPr>
        <w:t>wi</w:t>
      </w:r>
      <w:r w:rsidRPr="006736A5">
        <w:rPr>
          <w:rFonts w:ascii="Times New Roman" w:eastAsia="宋体" w:hAnsi="Times New Roman" w:cs="Times New Roman" w:hint="eastAsia"/>
          <w:b/>
          <w:i/>
        </w:rPr>
        <w:t>th isn</w:t>
      </w:r>
      <w:r w:rsidRPr="006736A5">
        <w:rPr>
          <w:rFonts w:ascii="Times New Roman" w:eastAsia="宋体" w:hAnsi="Times New Roman" w:cs="Times New Roman"/>
          <w:b/>
          <w:i/>
        </w:rPr>
        <w:t>’</w:t>
      </w:r>
      <w:r w:rsidRPr="006736A5">
        <w:rPr>
          <w:rFonts w:ascii="Times New Roman" w:eastAsia="宋体" w:hAnsi="Times New Roman" w:cs="Times New Roman" w:hint="eastAsia"/>
          <w:b/>
          <w:i/>
        </w:rPr>
        <w:t xml:space="preserve">t associated with any </w:t>
      </w:r>
      <w:r w:rsidRPr="006736A5">
        <w:rPr>
          <w:rFonts w:ascii="Times New Roman" w:eastAsia="宋体" w:hAnsi="Times New Roman" w:cs="Times New Roman"/>
          <w:b/>
          <w:i/>
        </w:rPr>
        <w:t>value</w:t>
      </w:r>
      <w:r w:rsidRPr="006736A5">
        <w:rPr>
          <w:rFonts w:ascii="Times New Roman" w:eastAsia="宋体" w:hAnsi="Times New Roman" w:cs="Times New Roman" w:hint="eastAsia"/>
          <w:b/>
          <w:i/>
        </w:rPr>
        <w:t xml:space="preserve"> </w:t>
      </w:r>
      <w:r w:rsidRPr="006736A5">
        <w:rPr>
          <w:rFonts w:ascii="Times New Roman" w:eastAsia="宋体" w:hAnsi="Times New Roman" w:cs="Times New Roman"/>
          <w:b/>
          <w:i/>
        </w:rPr>
        <w:t>of higher layer index per CORESET</w:t>
      </w:r>
      <w:r w:rsidRPr="006736A5">
        <w:rPr>
          <w:rFonts w:ascii="Times New Roman" w:eastAsia="宋体" w:hAnsi="Times New Roman" w:cs="Times New Roman" w:hint="eastAsia"/>
          <w:b/>
          <w:i/>
        </w:rPr>
        <w:t xml:space="preserve"> may be overlapping or non-overlapping with other PUCCH resources in time domain.</w:t>
      </w:r>
    </w:p>
    <w:p w:rsidR="00E87265" w:rsidRDefault="00E87265" w:rsidP="00E87265">
      <w:pPr>
        <w:spacing w:beforeLines="50" w:before="120" w:afterLines="50" w:after="120"/>
        <w:rPr>
          <w:rFonts w:ascii="Times New Roman" w:eastAsia="宋体" w:hAnsi="Times New Roman" w:cs="Times New Roman"/>
          <w:b/>
          <w:i/>
        </w:rPr>
      </w:pPr>
      <w:r w:rsidRPr="00E87265">
        <w:rPr>
          <w:rFonts w:ascii="Times New Roman" w:eastAsia="宋体" w:hAnsi="Times New Roman" w:cs="Times New Roman"/>
          <w:b/>
          <w:i/>
        </w:rPr>
        <w:t>Proposal 3: For joint dynamic HARQ-ACK codebook among M-TRP, Alt.1 should be supported, i.e. counter DAI is jointly counted across two TRPs (i.e. different higher layer index configured per CORESET (if configured)), and total DAI should count total number of DCIs in a PDCCH monitoring occasion across CCs and TRPs.</w:t>
      </w:r>
    </w:p>
    <w:p w:rsidR="00E87265" w:rsidRPr="00E87265" w:rsidRDefault="00E87265" w:rsidP="00E87265">
      <w:pPr>
        <w:spacing w:beforeLines="50" w:before="120" w:afterLines="50" w:after="120"/>
        <w:rPr>
          <w:rFonts w:ascii="Times New Roman" w:eastAsia="宋体" w:hAnsi="Times New Roman" w:cs="Times New Roman"/>
          <w:b/>
          <w:i/>
        </w:rPr>
      </w:pPr>
      <w:r w:rsidRPr="00E87265">
        <w:rPr>
          <w:rFonts w:ascii="Times New Roman" w:eastAsia="宋体" w:hAnsi="Times New Roman" w:cs="Times New Roman"/>
          <w:b/>
          <w:i/>
        </w:rPr>
        <w:t xml:space="preserve">Proposal </w:t>
      </w:r>
      <w:r w:rsidRPr="00E87265">
        <w:rPr>
          <w:rFonts w:ascii="Times New Roman" w:eastAsia="宋体" w:hAnsi="Times New Roman" w:cs="Times New Roman" w:hint="eastAsia"/>
          <w:b/>
          <w:i/>
        </w:rPr>
        <w:t>4</w:t>
      </w:r>
      <w:r w:rsidRPr="00E87265">
        <w:rPr>
          <w:rFonts w:ascii="Times New Roman" w:eastAsia="宋体" w:hAnsi="Times New Roman" w:cs="Times New Roman"/>
          <w:b/>
          <w:i/>
        </w:rPr>
        <w:t xml:space="preserve">: </w:t>
      </w:r>
      <w:r w:rsidRPr="00E87265">
        <w:rPr>
          <w:rFonts w:ascii="Times New Roman" w:eastAsia="宋体" w:hAnsi="Times New Roman" w:cs="Times New Roman" w:hint="eastAsia"/>
          <w:b/>
          <w:i/>
        </w:rPr>
        <w:t xml:space="preserve">New </w:t>
      </w:r>
      <w:r w:rsidRPr="00E87265">
        <w:rPr>
          <w:rFonts w:ascii="Times New Roman" w:eastAsia="宋体" w:hAnsi="Times New Roman" w:cs="Times New Roman"/>
          <w:b/>
          <w:i/>
        </w:rPr>
        <w:t>DMRS table</w:t>
      </w:r>
      <w:r w:rsidRPr="00E87265">
        <w:rPr>
          <w:rFonts w:ascii="Times New Roman" w:eastAsia="宋体" w:hAnsi="Times New Roman" w:cs="Times New Roman" w:hint="eastAsia"/>
          <w:b/>
          <w:i/>
        </w:rPr>
        <w:t xml:space="preserve">s </w:t>
      </w:r>
      <w:r w:rsidRPr="00E87265">
        <w:rPr>
          <w:rFonts w:ascii="Times New Roman" w:eastAsia="宋体" w:hAnsi="Times New Roman" w:cs="Times New Roman"/>
          <w:b/>
          <w:i/>
        </w:rPr>
        <w:t xml:space="preserve">for antenna ports indication </w:t>
      </w:r>
      <w:r w:rsidRPr="00E87265">
        <w:rPr>
          <w:rFonts w:ascii="Times New Roman" w:eastAsia="宋体" w:hAnsi="Times New Roman" w:cs="Times New Roman" w:hint="eastAsia"/>
          <w:b/>
          <w:i/>
        </w:rPr>
        <w:t xml:space="preserve">are </w:t>
      </w:r>
      <w:r w:rsidRPr="00E87265">
        <w:rPr>
          <w:rFonts w:ascii="Times New Roman" w:eastAsia="宋体" w:hAnsi="Times New Roman" w:cs="Times New Roman"/>
          <w:b/>
          <w:i/>
        </w:rPr>
        <w:t>need</w:t>
      </w:r>
      <w:r w:rsidRPr="00E87265">
        <w:rPr>
          <w:rFonts w:ascii="Times New Roman" w:eastAsia="宋体" w:hAnsi="Times New Roman" w:cs="Times New Roman" w:hint="eastAsia"/>
          <w:b/>
          <w:i/>
        </w:rPr>
        <w:t xml:space="preserve">ed </w:t>
      </w:r>
      <w:r w:rsidRPr="00E87265">
        <w:rPr>
          <w:rFonts w:ascii="Times New Roman" w:eastAsia="宋体" w:hAnsi="Times New Roman" w:cs="Times New Roman"/>
          <w:b/>
          <w:i/>
        </w:rPr>
        <w:t>for single-PDCCH based multi-TRP/Panel transmission.</w:t>
      </w:r>
    </w:p>
    <w:p w:rsidR="00E87265" w:rsidRPr="00E87265" w:rsidRDefault="00E87265" w:rsidP="00E87265">
      <w:pPr>
        <w:spacing w:beforeLines="50" w:before="120" w:afterLines="50" w:after="120"/>
        <w:rPr>
          <w:rFonts w:ascii="Times New Roman" w:eastAsia="宋体" w:hAnsi="Times New Roman" w:cs="Times New Roman"/>
          <w:b/>
          <w:i/>
        </w:rPr>
      </w:pPr>
      <w:r w:rsidRPr="00E87265">
        <w:rPr>
          <w:rFonts w:ascii="Times New Roman" w:eastAsia="宋体" w:hAnsi="Times New Roman" w:cs="Times New Roman" w:hint="eastAsia"/>
          <w:b/>
          <w:i/>
        </w:rPr>
        <w:t>Proposal 5: TCI field value in the DCI can be used to determine which DMRS tables to be used: if the TCI code point is mapped to 1 TCI state, then the original DMRS tables should be used; if the TCI code point is mapped to 2 TCI states, then new DMRS tables should be used.</w:t>
      </w:r>
    </w:p>
    <w:p w:rsidR="00E87265" w:rsidRPr="00E87265" w:rsidRDefault="00E87265" w:rsidP="00E87265">
      <w:pPr>
        <w:spacing w:beforeLines="50" w:before="120" w:afterLines="50" w:after="120"/>
        <w:rPr>
          <w:rFonts w:ascii="Times New Roman" w:eastAsia="宋体" w:hAnsi="Times New Roman" w:cs="Times New Roman"/>
          <w:b/>
          <w:i/>
        </w:rPr>
      </w:pPr>
      <w:r w:rsidRPr="00E87265">
        <w:rPr>
          <w:rFonts w:ascii="Times New Roman" w:eastAsia="宋体" w:hAnsi="Times New Roman" w:cs="Times New Roman" w:hint="eastAsia"/>
          <w:b/>
          <w:i/>
        </w:rPr>
        <w:t xml:space="preserve">Proposal 6: </w:t>
      </w:r>
      <w:r w:rsidRPr="00E87265">
        <w:rPr>
          <w:rFonts w:ascii="Times New Roman" w:eastAsia="宋体" w:hAnsi="Times New Roman" w:cs="Times New Roman"/>
          <w:b/>
          <w:i/>
        </w:rPr>
        <w:t>For</w:t>
      </w:r>
      <w:r w:rsidRPr="00E87265">
        <w:rPr>
          <w:rFonts w:ascii="Times New Roman" w:eastAsia="宋体" w:hAnsi="Times New Roman" w:cs="Times New Roman" w:hint="eastAsia"/>
          <w:b/>
          <w:i/>
        </w:rPr>
        <w:t xml:space="preserve"> DMRS type 2, w</w:t>
      </w:r>
      <w:r w:rsidRPr="00E87265">
        <w:rPr>
          <w:rFonts w:ascii="Times New Roman" w:eastAsia="宋体" w:hAnsi="Times New Roman" w:cs="Times New Roman"/>
          <w:b/>
          <w:i/>
        </w:rPr>
        <w:t xml:space="preserve">hen 2 TCI states are activated within a TCI code point and </w:t>
      </w:r>
      <w:r w:rsidRPr="00E87265">
        <w:rPr>
          <w:rFonts w:ascii="Times New Roman" w:eastAsia="宋体" w:hAnsi="Times New Roman" w:cs="Times New Roman" w:hint="eastAsia"/>
          <w:b/>
          <w:i/>
        </w:rPr>
        <w:t>3</w:t>
      </w:r>
      <w:r w:rsidRPr="00E87265">
        <w:rPr>
          <w:rFonts w:ascii="Times New Roman" w:eastAsia="宋体" w:hAnsi="Times New Roman" w:cs="Times New Roman"/>
          <w:b/>
          <w:i/>
        </w:rPr>
        <w:t xml:space="preserve"> CDM groups are configured</w:t>
      </w:r>
      <w:r w:rsidRPr="00E87265">
        <w:rPr>
          <w:rFonts w:ascii="Times New Roman" w:eastAsia="宋体" w:hAnsi="Times New Roman" w:cs="Times New Roman" w:hint="eastAsia"/>
          <w:b/>
          <w:i/>
        </w:rPr>
        <w:t xml:space="preserve">, the </w:t>
      </w:r>
      <w:r w:rsidRPr="00E87265">
        <w:rPr>
          <w:rFonts w:ascii="Times New Roman" w:eastAsia="宋体" w:hAnsi="Times New Roman" w:cs="Times New Roman"/>
          <w:b/>
          <w:i/>
        </w:rPr>
        <w:t>flexible</w:t>
      </w:r>
      <w:r w:rsidRPr="00E87265">
        <w:rPr>
          <w:rFonts w:ascii="Times New Roman" w:eastAsia="宋体" w:hAnsi="Times New Roman" w:cs="Times New Roman" w:hint="eastAsia"/>
          <w:b/>
          <w:i/>
        </w:rPr>
        <w:t xml:space="preserve"> </w:t>
      </w:r>
      <w:r w:rsidRPr="00E87265">
        <w:rPr>
          <w:rFonts w:ascii="Times New Roman" w:eastAsia="宋体" w:hAnsi="Times New Roman" w:cs="Times New Roman"/>
          <w:b/>
          <w:i/>
        </w:rPr>
        <w:t>association mechanism</w:t>
      </w:r>
      <w:r w:rsidRPr="00E87265">
        <w:rPr>
          <w:rFonts w:ascii="Times New Roman" w:eastAsia="宋体" w:hAnsi="Times New Roman" w:cs="Times New Roman" w:hint="eastAsia"/>
          <w:b/>
          <w:i/>
        </w:rPr>
        <w:t xml:space="preserve"> should be used and the following rules are defined:</w:t>
      </w:r>
    </w:p>
    <w:p w:rsidR="00E87265" w:rsidRPr="00E87265" w:rsidRDefault="00E87265" w:rsidP="00E87265">
      <w:pPr>
        <w:pStyle w:val="ListParagraph"/>
        <w:numPr>
          <w:ilvl w:val="0"/>
          <w:numId w:val="33"/>
        </w:numPr>
        <w:spacing w:beforeLines="50" w:before="120" w:afterLines="50" w:after="120"/>
        <w:ind w:firstLineChars="0"/>
        <w:rPr>
          <w:rFonts w:ascii="Times New Roman" w:eastAsia="宋体" w:hAnsi="Times New Roman" w:cs="Times New Roman"/>
          <w:b/>
          <w:i/>
        </w:rPr>
      </w:pPr>
      <w:r w:rsidRPr="00E87265">
        <w:rPr>
          <w:rFonts w:ascii="Times New Roman" w:eastAsia="宋体" w:hAnsi="Times New Roman" w:cs="Times New Roman" w:hint="eastAsia"/>
          <w:b/>
          <w:i/>
        </w:rPr>
        <w:t xml:space="preserve">Rule 1: </w:t>
      </w:r>
      <w:r w:rsidRPr="00E87265">
        <w:rPr>
          <w:rFonts w:ascii="Times New Roman" w:eastAsia="宋体" w:hAnsi="Times New Roman" w:cs="Times New Roman"/>
          <w:b/>
          <w:i/>
        </w:rPr>
        <w:t xml:space="preserve">DMRS ports from different TRPs </w:t>
      </w:r>
      <w:r w:rsidRPr="00E87265">
        <w:rPr>
          <w:rFonts w:ascii="Times New Roman" w:eastAsia="宋体" w:hAnsi="Times New Roman" w:cs="Times New Roman" w:hint="eastAsia"/>
          <w:b/>
          <w:i/>
        </w:rPr>
        <w:t xml:space="preserve">belong to different </w:t>
      </w:r>
      <w:r w:rsidRPr="00E87265">
        <w:rPr>
          <w:rFonts w:ascii="Times New Roman" w:eastAsia="宋体" w:hAnsi="Times New Roman" w:cs="Times New Roman"/>
          <w:b/>
          <w:i/>
        </w:rPr>
        <w:t>CDM groups</w:t>
      </w:r>
      <w:r w:rsidRPr="00E87265">
        <w:rPr>
          <w:rFonts w:ascii="Times New Roman" w:eastAsia="宋体" w:hAnsi="Times New Roman" w:cs="Times New Roman" w:hint="eastAsia"/>
          <w:b/>
          <w:i/>
        </w:rPr>
        <w:t>.</w:t>
      </w:r>
    </w:p>
    <w:p w:rsidR="00E87265" w:rsidRPr="00E87265" w:rsidRDefault="00E87265" w:rsidP="00E87265">
      <w:pPr>
        <w:pStyle w:val="ListParagraph"/>
        <w:numPr>
          <w:ilvl w:val="0"/>
          <w:numId w:val="33"/>
        </w:numPr>
        <w:spacing w:beforeLines="50" w:before="120" w:afterLines="50" w:after="120"/>
        <w:ind w:firstLineChars="0"/>
        <w:rPr>
          <w:rFonts w:ascii="Times New Roman" w:eastAsia="宋体" w:hAnsi="Times New Roman" w:cs="Times New Roman"/>
          <w:b/>
          <w:i/>
        </w:rPr>
      </w:pPr>
      <w:r w:rsidRPr="00E87265">
        <w:rPr>
          <w:rFonts w:ascii="Times New Roman" w:eastAsia="宋体" w:hAnsi="Times New Roman" w:cs="Times New Roman" w:hint="eastAsia"/>
          <w:b/>
          <w:i/>
        </w:rPr>
        <w:t xml:space="preserve">Rule 2: the first TCI state is associated with one CDM group, where the corresponding CDM group has the minimum index, and the second TCI state is associated with other CDM </w:t>
      </w:r>
      <w:r w:rsidRPr="00E87265">
        <w:rPr>
          <w:rFonts w:ascii="Times New Roman" w:eastAsia="宋体" w:hAnsi="Times New Roman" w:cs="Times New Roman"/>
          <w:b/>
          <w:i/>
        </w:rPr>
        <w:t>group</w:t>
      </w:r>
      <w:r w:rsidRPr="00E87265">
        <w:rPr>
          <w:rFonts w:ascii="Times New Roman" w:eastAsia="宋体" w:hAnsi="Times New Roman" w:cs="Times New Roman" w:hint="eastAsia"/>
          <w:b/>
          <w:i/>
        </w:rPr>
        <w:t>s.</w:t>
      </w:r>
    </w:p>
    <w:p w:rsidR="00801CE1" w:rsidRPr="00D41B32" w:rsidRDefault="00DA6AD3">
      <w:pPr>
        <w:pStyle w:val="Heading1"/>
        <w:pBdr>
          <w:top w:val="single" w:sz="12" w:space="4" w:color="auto"/>
        </w:pBdr>
        <w:ind w:left="0" w:firstLine="0"/>
        <w:rPr>
          <w:rFonts w:ascii="Times New Roman" w:hAnsi="Times New Roman"/>
          <w:lang w:val="en-US" w:eastAsia="zh-CN"/>
        </w:rPr>
      </w:pPr>
      <w:r w:rsidRPr="00D41B32">
        <w:rPr>
          <w:rFonts w:ascii="Times New Roman" w:hAnsi="Times New Roman"/>
          <w:lang w:val="en-US"/>
        </w:rPr>
        <w:t>References</w:t>
      </w:r>
    </w:p>
    <w:p w:rsidR="00457237" w:rsidRPr="00457237" w:rsidRDefault="00457237" w:rsidP="00457237">
      <w:pPr>
        <w:numPr>
          <w:ilvl w:val="0"/>
          <w:numId w:val="5"/>
        </w:numPr>
        <w:rPr>
          <w:rFonts w:ascii="Times New Roman" w:hAnsi="Times New Roman" w:cs="Times New Roman"/>
          <w:sz w:val="22"/>
        </w:rPr>
      </w:pPr>
      <w:r w:rsidRPr="00D41B32">
        <w:rPr>
          <w:rFonts w:ascii="Times New Roman" w:eastAsia="宋体" w:hAnsi="Times New Roman" w:cs="Times New Roman"/>
          <w:sz w:val="22"/>
        </w:rPr>
        <w:t>“</w:t>
      </w:r>
      <w:r w:rsidRPr="00D41B32">
        <w:rPr>
          <w:rFonts w:ascii="Times New Roman" w:hAnsi="Times New Roman" w:cs="Times New Roman"/>
          <w:sz w:val="22"/>
        </w:rPr>
        <w:t>3GPP TSG RAN WG1 #9</w:t>
      </w:r>
      <w:r>
        <w:rPr>
          <w:rFonts w:ascii="Times New Roman" w:eastAsia="宋体" w:hAnsi="Times New Roman" w:cs="Times New Roman" w:hint="eastAsia"/>
          <w:sz w:val="22"/>
        </w:rPr>
        <w:t>8bis</w:t>
      </w:r>
      <w:r w:rsidRPr="00D41B32">
        <w:rPr>
          <w:rFonts w:ascii="Times New Roman" w:hAnsi="Times New Roman" w:cs="Times New Roman"/>
          <w:sz w:val="22"/>
        </w:rPr>
        <w:t xml:space="preserve"> </w:t>
      </w:r>
      <w:r w:rsidRPr="00D41B32">
        <w:rPr>
          <w:rFonts w:ascii="Times New Roman" w:eastAsia="宋体" w:hAnsi="Times New Roman" w:cs="Times New Roman"/>
          <w:sz w:val="22"/>
        </w:rPr>
        <w:t>Chairman’s Notes”,</w:t>
      </w:r>
      <w:r>
        <w:rPr>
          <w:rFonts w:ascii="Times New Roman" w:eastAsia="宋体" w:hAnsi="Times New Roman" w:cs="Times New Roman" w:hint="eastAsia"/>
          <w:sz w:val="22"/>
        </w:rPr>
        <w:t xml:space="preserve"> </w:t>
      </w:r>
      <w:r w:rsidRPr="00457237">
        <w:rPr>
          <w:rFonts w:ascii="Times New Roman" w:eastAsia="宋体" w:hAnsi="Times New Roman" w:cs="Times New Roman"/>
          <w:sz w:val="22"/>
        </w:rPr>
        <w:t>Chongqing, China, October 14th – 20th, 2019</w:t>
      </w:r>
      <w:r>
        <w:rPr>
          <w:rFonts w:ascii="Times New Roman" w:eastAsia="宋体" w:hAnsi="Times New Roman" w:cs="Times New Roman" w:hint="eastAsia"/>
          <w:sz w:val="22"/>
        </w:rPr>
        <w:t>.</w:t>
      </w:r>
    </w:p>
    <w:p w:rsidR="00AD48F6" w:rsidRPr="009E115A" w:rsidRDefault="00110912" w:rsidP="009E115A">
      <w:pPr>
        <w:numPr>
          <w:ilvl w:val="0"/>
          <w:numId w:val="5"/>
        </w:numPr>
        <w:rPr>
          <w:rFonts w:ascii="Times New Roman" w:hAnsi="Times New Roman" w:cs="Times New Roman"/>
          <w:sz w:val="22"/>
        </w:rPr>
      </w:pPr>
      <w:r w:rsidRPr="00D41B32">
        <w:rPr>
          <w:rFonts w:ascii="Times New Roman" w:eastAsia="宋体" w:hAnsi="Times New Roman" w:cs="Times New Roman"/>
          <w:sz w:val="22"/>
        </w:rPr>
        <w:t>“</w:t>
      </w:r>
      <w:r w:rsidRPr="00D41B32">
        <w:rPr>
          <w:rFonts w:ascii="Times New Roman" w:hAnsi="Times New Roman" w:cs="Times New Roman"/>
          <w:sz w:val="22"/>
        </w:rPr>
        <w:t>3GPP TSG RAN WG1 #9</w:t>
      </w:r>
      <w:r w:rsidR="00D1128E">
        <w:rPr>
          <w:rFonts w:ascii="Times New Roman" w:eastAsia="宋体" w:hAnsi="Times New Roman" w:cs="Times New Roman" w:hint="eastAsia"/>
          <w:sz w:val="22"/>
        </w:rPr>
        <w:t>8</w:t>
      </w:r>
      <w:r w:rsidRPr="00D41B32">
        <w:rPr>
          <w:rFonts w:ascii="Times New Roman" w:hAnsi="Times New Roman" w:cs="Times New Roman"/>
          <w:sz w:val="22"/>
        </w:rPr>
        <w:t xml:space="preserve"> </w:t>
      </w:r>
      <w:r w:rsidRPr="00D41B32">
        <w:rPr>
          <w:rFonts w:ascii="Times New Roman" w:eastAsia="宋体" w:hAnsi="Times New Roman" w:cs="Times New Roman"/>
          <w:sz w:val="22"/>
        </w:rPr>
        <w:t>Chairman’s Notes”,</w:t>
      </w:r>
      <w:r w:rsidR="00A34D05">
        <w:rPr>
          <w:rFonts w:ascii="Times New Roman" w:eastAsia="宋体" w:hAnsi="Times New Roman" w:cs="Times New Roman" w:hint="eastAsia"/>
          <w:sz w:val="22"/>
        </w:rPr>
        <w:t xml:space="preserve"> </w:t>
      </w:r>
      <w:r w:rsidR="002C1E29" w:rsidRPr="002C1E29">
        <w:rPr>
          <w:rFonts w:ascii="Times New Roman" w:eastAsia="宋体" w:hAnsi="Times New Roman" w:cs="Times New Roman"/>
          <w:sz w:val="22"/>
        </w:rPr>
        <w:t>Prague, Czech Republic, 26</w:t>
      </w:r>
      <w:r w:rsidR="002C1E29">
        <w:rPr>
          <w:rFonts w:ascii="Times New Roman" w:eastAsia="宋体" w:hAnsi="Times New Roman" w:cs="Times New Roman" w:hint="eastAsia"/>
          <w:sz w:val="22"/>
        </w:rPr>
        <w:t>th</w:t>
      </w:r>
      <w:r w:rsidR="002C1E29" w:rsidRPr="002C1E29">
        <w:rPr>
          <w:rFonts w:ascii="Times New Roman" w:eastAsia="宋体" w:hAnsi="Times New Roman" w:cs="Times New Roman"/>
          <w:sz w:val="22"/>
        </w:rPr>
        <w:t>-30</w:t>
      </w:r>
      <w:r w:rsidR="002C1E29">
        <w:rPr>
          <w:rFonts w:ascii="Times New Roman" w:eastAsia="宋体" w:hAnsi="Times New Roman" w:cs="Times New Roman" w:hint="eastAsia"/>
          <w:sz w:val="22"/>
        </w:rPr>
        <w:t>th Aug.</w:t>
      </w:r>
      <w:r w:rsidR="002C1E29" w:rsidRPr="002C1E29">
        <w:rPr>
          <w:rFonts w:ascii="Times New Roman" w:eastAsia="宋体" w:hAnsi="Times New Roman" w:cs="Times New Roman"/>
          <w:sz w:val="22"/>
        </w:rPr>
        <w:t>, 2019</w:t>
      </w:r>
      <w:r w:rsidR="002C1E29">
        <w:rPr>
          <w:rFonts w:ascii="Times New Roman" w:eastAsia="宋体" w:hAnsi="Times New Roman" w:cs="Times New Roman" w:hint="eastAsia"/>
          <w:sz w:val="22"/>
        </w:rPr>
        <w:t>.</w:t>
      </w:r>
    </w:p>
    <w:sectPr w:rsidR="00AD48F6" w:rsidRPr="009E115A">
      <w:headerReference w:type="even" r:id="rId10"/>
      <w:footerReference w:type="even" r:id="rId11"/>
      <w:footerReference w:type="default" r:id="rId12"/>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646" w:rsidRDefault="00E85646">
      <w:r>
        <w:separator/>
      </w:r>
    </w:p>
  </w:endnote>
  <w:endnote w:type="continuationSeparator" w:id="0">
    <w:p w:rsidR="00E85646" w:rsidRDefault="00E8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46B" w:rsidRDefault="00852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5246B" w:rsidRDefault="0085246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46B" w:rsidRDefault="0085246B">
    <w:pPr>
      <w:pStyle w:val="Footer"/>
      <w:ind w:right="360"/>
    </w:pPr>
    <w:r>
      <w:rPr>
        <w:rStyle w:val="PageNumber"/>
      </w:rPr>
      <w:fldChar w:fldCharType="begin"/>
    </w:r>
    <w:r>
      <w:rPr>
        <w:rStyle w:val="PageNumber"/>
      </w:rPr>
      <w:instrText xml:space="preserve"> PAGE </w:instrText>
    </w:r>
    <w:r>
      <w:rPr>
        <w:rStyle w:val="PageNumber"/>
      </w:rPr>
      <w:fldChar w:fldCharType="separate"/>
    </w:r>
    <w:r w:rsidR="00296CB6">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6CB6">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646" w:rsidRDefault="00E85646">
      <w:r>
        <w:separator/>
      </w:r>
    </w:p>
  </w:footnote>
  <w:footnote w:type="continuationSeparator" w:id="0">
    <w:p w:rsidR="00E85646" w:rsidRDefault="00E85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46B" w:rsidRDefault="0085246B">
    <w:r>
      <w:t xml:space="preserve">Page </w:t>
    </w:r>
    <w:r>
      <w:fldChar w:fldCharType="begin"/>
    </w:r>
    <w:r>
      <w:instrText>PAGE</w:instrText>
    </w:r>
    <w:r>
      <w:fldChar w:fldCharType="separate"/>
    </w:r>
    <w: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5B01DE"/>
    <w:multiLevelType w:val="hybridMultilevel"/>
    <w:tmpl w:val="BDB8BB34"/>
    <w:lvl w:ilvl="0" w:tplc="33803F98">
      <w:start w:val="1"/>
      <w:numFmt w:val="bullet"/>
      <w:lvlText w:val="•"/>
      <w:lvlJc w:val="left"/>
      <w:pPr>
        <w:ind w:left="720" w:hanging="360"/>
      </w:pPr>
      <w:rPr>
        <w:rFonts w:ascii="Arial" w:hAnsi="Arial" w:hint="default"/>
      </w:rPr>
    </w:lvl>
    <w:lvl w:ilvl="1" w:tplc="CF240FEE">
      <w:start w:val="2629"/>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9E81652"/>
    <w:multiLevelType w:val="hybridMultilevel"/>
    <w:tmpl w:val="1194D58A"/>
    <w:lvl w:ilvl="0" w:tplc="CE40F622">
      <w:start w:val="1"/>
      <w:numFmt w:val="bullet"/>
      <w:lvlText w:val="−"/>
      <w:lvlJc w:val="left"/>
      <w:pPr>
        <w:ind w:left="846" w:hanging="420"/>
      </w:pPr>
      <w:rPr>
        <w:rFonts w:ascii="Calibre Regular" w:hAnsi="Calibre Regular"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06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C3615"/>
    <w:multiLevelType w:val="hybridMultilevel"/>
    <w:tmpl w:val="191A64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tentative="1">
      <w:start w:val="1"/>
      <w:numFmt w:val="aiueoFullWidth"/>
      <w:lvlText w:val="(%2)"/>
      <w:lvlJc w:val="left"/>
      <w:pPr>
        <w:tabs>
          <w:tab w:val="left" w:pos="840"/>
        </w:tabs>
        <w:ind w:left="840" w:hanging="420"/>
      </w:pPr>
    </w:lvl>
    <w:lvl w:ilvl="2" w:tentative="1">
      <w:start w:val="1"/>
      <w:numFmt w:val="decimalEnclosedCircle"/>
      <w:lvlText w:val="%3"/>
      <w:lvlJc w:val="lef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aiueoFullWidth"/>
      <w:lvlText w:val="(%5)"/>
      <w:lvlJc w:val="left"/>
      <w:pPr>
        <w:tabs>
          <w:tab w:val="left" w:pos="2100"/>
        </w:tabs>
        <w:ind w:left="2100" w:hanging="420"/>
      </w:pPr>
    </w:lvl>
    <w:lvl w:ilvl="5" w:tentative="1">
      <w:start w:val="1"/>
      <w:numFmt w:val="decimalEnclosedCircle"/>
      <w:lvlText w:val="%6"/>
      <w:lvlJc w:val="lef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aiueoFullWidth"/>
      <w:lvlText w:val="(%8)"/>
      <w:lvlJc w:val="left"/>
      <w:pPr>
        <w:tabs>
          <w:tab w:val="left" w:pos="3360"/>
        </w:tabs>
        <w:ind w:left="3360" w:hanging="420"/>
      </w:pPr>
    </w:lvl>
    <w:lvl w:ilvl="8" w:tentative="1">
      <w:start w:val="1"/>
      <w:numFmt w:val="decimalEnclosedCircle"/>
      <w:lvlText w:val="%9"/>
      <w:lvlJc w:val="left"/>
      <w:pPr>
        <w:tabs>
          <w:tab w:val="left" w:pos="3780"/>
        </w:tabs>
        <w:ind w:left="3780" w:hanging="420"/>
      </w:p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470ADB"/>
    <w:multiLevelType w:val="hybridMultilevel"/>
    <w:tmpl w:val="320410D2"/>
    <w:lvl w:ilvl="0" w:tplc="33803F9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tentative="1">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A384F"/>
    <w:multiLevelType w:val="hybridMultilevel"/>
    <w:tmpl w:val="CBCA7C80"/>
    <w:lvl w:ilvl="0" w:tplc="C0DAE200">
      <w:start w:val="80"/>
      <w:numFmt w:val="bullet"/>
      <w:lvlText w:val="-"/>
      <w:lvlJc w:val="left"/>
      <w:pPr>
        <w:ind w:left="708" w:hanging="420"/>
      </w:pPr>
      <w:rPr>
        <w:rFonts w:ascii="Times New Roman" w:eastAsia="Malgun Gothic"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2627F"/>
    <w:multiLevelType w:val="multilevel"/>
    <w:tmpl w:val="E6088598"/>
    <w:lvl w:ilvl="0">
      <w:start w:val="1"/>
      <w:numFmt w:val="decimal"/>
      <w:pStyle w:val="Heading1"/>
      <w:lvlText w:val="%1"/>
      <w:lvlJc w:val="left"/>
      <w:pPr>
        <w:ind w:left="432" w:hanging="432"/>
      </w:pPr>
    </w:lvl>
    <w:lvl w:ilvl="1">
      <w:start w:val="1"/>
      <w:numFmt w:val="decimal"/>
      <w:pStyle w:val="Heading2"/>
      <w:lvlText w:val="%2."/>
      <w:lvlJc w:val="left"/>
      <w:pPr>
        <w:ind w:left="360" w:hanging="360"/>
      </w:pPr>
      <w:rPr>
        <w:rFonts w:hint="default"/>
      </w:rPr>
    </w:lvl>
    <w:lvl w:ilvl="2" w:tentative="1">
      <w:start w:val="1"/>
      <w:numFmt w:val="decimal"/>
      <w:pStyle w:val="Heading3"/>
      <w:lvlText w:val="%1.%2.%3"/>
      <w:lvlJc w:val="left"/>
      <w:pPr>
        <w:ind w:left="720" w:hanging="720"/>
      </w:pPr>
    </w:lvl>
    <w:lvl w:ilvl="3" w:tentative="1">
      <w:start w:val="1"/>
      <w:numFmt w:val="decimal"/>
      <w:pStyle w:val="Heading4"/>
      <w:lvlText w:val="%1.%2.%3.%4"/>
      <w:lvlJc w:val="left"/>
      <w:pPr>
        <w:ind w:left="864" w:hanging="864"/>
      </w:pPr>
    </w:lvl>
    <w:lvl w:ilvl="4" w:tentative="1">
      <w:start w:val="1"/>
      <w:numFmt w:val="decimal"/>
      <w:pStyle w:val="Heading5"/>
      <w:lvlText w:val="%1.%2.%3.%4.%5"/>
      <w:lvlJc w:val="left"/>
      <w:pPr>
        <w:ind w:left="1008" w:hanging="1008"/>
      </w:pPr>
    </w:lvl>
    <w:lvl w:ilvl="5" w:tentative="1">
      <w:start w:val="1"/>
      <w:numFmt w:val="decimal"/>
      <w:pStyle w:val="Heading6"/>
      <w:lvlText w:val="%1.%2.%3.%4.%5.%6"/>
      <w:lvlJc w:val="left"/>
      <w:pPr>
        <w:ind w:left="1152" w:hanging="1152"/>
      </w:pPr>
    </w:lvl>
    <w:lvl w:ilvl="6" w:tentative="1">
      <w:start w:val="1"/>
      <w:numFmt w:val="decimal"/>
      <w:pStyle w:val="Heading7"/>
      <w:lvlText w:val="%1.%2.%3.%4.%5.%6.%7"/>
      <w:lvlJc w:val="left"/>
      <w:pPr>
        <w:ind w:left="1296" w:hanging="1296"/>
      </w:pPr>
    </w:lvl>
    <w:lvl w:ilvl="7" w:tentative="1">
      <w:start w:val="1"/>
      <w:numFmt w:val="decimal"/>
      <w:pStyle w:val="Heading8"/>
      <w:lvlText w:val="%1.%2.%3.%4.%5.%6.%7.%8"/>
      <w:lvlJc w:val="left"/>
      <w:pPr>
        <w:ind w:left="1440" w:hanging="1440"/>
      </w:pPr>
    </w:lvl>
    <w:lvl w:ilvl="8" w:tentative="1">
      <w:start w:val="1"/>
      <w:numFmt w:val="decimal"/>
      <w:pStyle w:val="Heading9"/>
      <w:lvlText w:val="%1.%2.%3.%4.%5.%6.%7.%8.%9"/>
      <w:lvlJc w:val="left"/>
      <w:pPr>
        <w:ind w:left="1584" w:hanging="1584"/>
      </w:pPr>
    </w:lvl>
  </w:abstractNum>
  <w:abstractNum w:abstractNumId="18" w15:restartNumberingAfterBreak="0">
    <w:nsid w:val="3BB13401"/>
    <w:multiLevelType w:val="multilevel"/>
    <w:tmpl w:val="3BB13401"/>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78A353F"/>
    <w:multiLevelType w:val="hybridMultilevel"/>
    <w:tmpl w:val="2220A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7D5E1A"/>
    <w:multiLevelType w:val="multilevel"/>
    <w:tmpl w:val="4E7D5E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A06E87"/>
    <w:multiLevelType w:val="hybridMultilevel"/>
    <w:tmpl w:val="EF206056"/>
    <w:lvl w:ilvl="0" w:tplc="48C041F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5813277D"/>
    <w:multiLevelType w:val="hybridMultilevel"/>
    <w:tmpl w:val="33F0D054"/>
    <w:lvl w:ilvl="0" w:tplc="F70052B6">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835324"/>
    <w:multiLevelType w:val="multilevel"/>
    <w:tmpl w:val="58835324"/>
    <w:lvl w:ilvl="0">
      <w:start w:val="1"/>
      <w:numFmt w:val="bullet"/>
      <w:lvlText w:val=""/>
      <w:lvlJc w:val="left"/>
      <w:pPr>
        <w:ind w:left="651" w:hanging="360"/>
      </w:pPr>
      <w:rPr>
        <w:rFonts w:ascii="Symbol" w:hAnsi="Symbol" w:hint="default"/>
      </w:rPr>
    </w:lvl>
    <w:lvl w:ilvl="1">
      <w:start w:val="1"/>
      <w:numFmt w:val="bullet"/>
      <w:lvlText w:val="o"/>
      <w:lvlJc w:val="left"/>
      <w:pPr>
        <w:ind w:left="1371" w:hanging="360"/>
      </w:pPr>
      <w:rPr>
        <w:rFonts w:ascii="Courier New" w:hAnsi="Courier New" w:cs="Courier New" w:hint="default"/>
      </w:rPr>
    </w:lvl>
    <w:lvl w:ilvl="2">
      <w:start w:val="1"/>
      <w:numFmt w:val="bullet"/>
      <w:lvlText w:val=""/>
      <w:lvlJc w:val="left"/>
      <w:pPr>
        <w:ind w:left="2091" w:hanging="360"/>
      </w:pPr>
      <w:rPr>
        <w:rFonts w:ascii="Wingdings" w:hAnsi="Wingdings" w:hint="default"/>
      </w:rPr>
    </w:lvl>
    <w:lvl w:ilvl="3">
      <w:start w:val="1"/>
      <w:numFmt w:val="bullet"/>
      <w:lvlText w:val=""/>
      <w:lvlJc w:val="left"/>
      <w:pPr>
        <w:ind w:left="2811" w:hanging="360"/>
      </w:pPr>
      <w:rPr>
        <w:rFonts w:ascii="Symbol" w:hAnsi="Symbol" w:hint="default"/>
      </w:rPr>
    </w:lvl>
    <w:lvl w:ilvl="4">
      <w:start w:val="1"/>
      <w:numFmt w:val="bullet"/>
      <w:lvlText w:val="o"/>
      <w:lvlJc w:val="left"/>
      <w:pPr>
        <w:ind w:left="3531" w:hanging="360"/>
      </w:pPr>
      <w:rPr>
        <w:rFonts w:ascii="Courier New" w:hAnsi="Courier New" w:cs="Courier New" w:hint="default"/>
      </w:rPr>
    </w:lvl>
    <w:lvl w:ilvl="5">
      <w:start w:val="1"/>
      <w:numFmt w:val="bullet"/>
      <w:lvlText w:val=""/>
      <w:lvlJc w:val="left"/>
      <w:pPr>
        <w:ind w:left="4251" w:hanging="360"/>
      </w:pPr>
      <w:rPr>
        <w:rFonts w:ascii="Wingdings" w:hAnsi="Wingdings" w:hint="default"/>
      </w:rPr>
    </w:lvl>
    <w:lvl w:ilvl="6">
      <w:start w:val="1"/>
      <w:numFmt w:val="bullet"/>
      <w:lvlText w:val=""/>
      <w:lvlJc w:val="left"/>
      <w:pPr>
        <w:ind w:left="4971" w:hanging="360"/>
      </w:pPr>
      <w:rPr>
        <w:rFonts w:ascii="Symbol" w:hAnsi="Symbol" w:hint="default"/>
      </w:rPr>
    </w:lvl>
    <w:lvl w:ilvl="7">
      <w:start w:val="1"/>
      <w:numFmt w:val="bullet"/>
      <w:lvlText w:val="o"/>
      <w:lvlJc w:val="left"/>
      <w:pPr>
        <w:ind w:left="5691" w:hanging="360"/>
      </w:pPr>
      <w:rPr>
        <w:rFonts w:ascii="Courier New" w:hAnsi="Courier New" w:cs="Courier New" w:hint="default"/>
      </w:rPr>
    </w:lvl>
    <w:lvl w:ilvl="8">
      <w:start w:val="1"/>
      <w:numFmt w:val="bullet"/>
      <w:lvlText w:val=""/>
      <w:lvlJc w:val="left"/>
      <w:pPr>
        <w:ind w:left="6411"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CE6890"/>
    <w:multiLevelType w:val="multilevel"/>
    <w:tmpl w:val="0970803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Wingdings" w:hAnsi="Wingdings" w:hint="default"/>
      </w:rPr>
    </w:lvl>
    <w:lvl w:ilvl="2">
      <w:start w:val="259"/>
      <w:numFmt w:val="bullet"/>
      <w:lvlText w:val="•"/>
      <w:lvlJc w:val="left"/>
      <w:pPr>
        <w:tabs>
          <w:tab w:val="left" w:pos="786"/>
        </w:tabs>
        <w:ind w:left="786" w:hanging="360"/>
      </w:pPr>
      <w:rPr>
        <w:rFonts w:ascii="Arial" w:hAnsi="Arial" w:hint="default"/>
      </w:rPr>
    </w:lvl>
    <w:lvl w:ilvl="3" w:tentative="1">
      <w:start w:val="1"/>
      <w:numFmt w:val="bullet"/>
      <w:lvlText w:val="•"/>
      <w:lvlJc w:val="left"/>
      <w:pPr>
        <w:tabs>
          <w:tab w:val="left" w:pos="2520"/>
        </w:tabs>
        <w:ind w:left="2520" w:hanging="360"/>
      </w:pPr>
      <w:rPr>
        <w:rFonts w:ascii="Arial" w:hAnsi="Arial" w:hint="default"/>
      </w:rPr>
    </w:lvl>
    <w:lvl w:ilvl="4" w:tentative="1">
      <w:start w:val="1"/>
      <w:numFmt w:val="bullet"/>
      <w:lvlText w:val="•"/>
      <w:lvlJc w:val="left"/>
      <w:pPr>
        <w:tabs>
          <w:tab w:val="left" w:pos="3240"/>
        </w:tabs>
        <w:ind w:left="3240" w:hanging="360"/>
      </w:pPr>
      <w:rPr>
        <w:rFonts w:ascii="Arial" w:hAnsi="Arial" w:hint="default"/>
      </w:rPr>
    </w:lvl>
    <w:lvl w:ilvl="5" w:tentative="1">
      <w:start w:val="1"/>
      <w:numFmt w:val="bullet"/>
      <w:lvlText w:val="•"/>
      <w:lvlJc w:val="left"/>
      <w:pPr>
        <w:tabs>
          <w:tab w:val="left" w:pos="3960"/>
        </w:tabs>
        <w:ind w:left="3960" w:hanging="360"/>
      </w:pPr>
      <w:rPr>
        <w:rFonts w:ascii="Arial" w:hAnsi="Arial" w:hint="default"/>
      </w:rPr>
    </w:lvl>
    <w:lvl w:ilvl="6" w:tentative="1">
      <w:start w:val="1"/>
      <w:numFmt w:val="bullet"/>
      <w:lvlText w:val="•"/>
      <w:lvlJc w:val="left"/>
      <w:pPr>
        <w:tabs>
          <w:tab w:val="left" w:pos="4680"/>
        </w:tabs>
        <w:ind w:left="4680" w:hanging="360"/>
      </w:pPr>
      <w:rPr>
        <w:rFonts w:ascii="Arial" w:hAnsi="Arial" w:hint="default"/>
      </w:rPr>
    </w:lvl>
    <w:lvl w:ilvl="7" w:tentative="1">
      <w:start w:val="1"/>
      <w:numFmt w:val="bullet"/>
      <w:lvlText w:val="•"/>
      <w:lvlJc w:val="left"/>
      <w:pPr>
        <w:tabs>
          <w:tab w:val="left" w:pos="5400"/>
        </w:tabs>
        <w:ind w:left="5400" w:hanging="360"/>
      </w:pPr>
      <w:rPr>
        <w:rFonts w:ascii="Arial" w:hAnsi="Arial" w:hint="default"/>
      </w:rPr>
    </w:lvl>
    <w:lvl w:ilvl="8" w:tentative="1">
      <w:start w:val="1"/>
      <w:numFmt w:val="bullet"/>
      <w:lvlText w:val="•"/>
      <w:lvlJc w:val="left"/>
      <w:pPr>
        <w:tabs>
          <w:tab w:val="left" w:pos="6120"/>
        </w:tabs>
        <w:ind w:left="6120" w:hanging="360"/>
      </w:pPr>
      <w:rPr>
        <w:rFonts w:ascii="Arial" w:hAnsi="Arial" w:hint="default"/>
      </w:rPr>
    </w:lvl>
  </w:abstractNum>
  <w:abstractNum w:abstractNumId="33"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5F6EA8"/>
    <w:multiLevelType w:val="hybridMultilevel"/>
    <w:tmpl w:val="F9DE5A36"/>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7814FCE"/>
    <w:multiLevelType w:val="hybridMultilevel"/>
    <w:tmpl w:val="09FEB2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650EF7"/>
    <w:multiLevelType w:val="multilevel"/>
    <w:tmpl w:val="78650E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7" w15:restartNumberingAfterBreak="0">
    <w:nsid w:val="7C267F9C"/>
    <w:multiLevelType w:val="multilevel"/>
    <w:tmpl w:val="7C267F9C"/>
    <w:lvl w:ilvl="0" w:tentative="1">
      <w:start w:val="1"/>
      <w:numFmt w:val="bullet"/>
      <w:pStyle w:val="StatementBody"/>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numFmt w:val="bullet"/>
      <w:lvlText w:val="-"/>
      <w:lvlJc w:val="left"/>
      <w:pPr>
        <w:ind w:left="2880" w:hanging="360"/>
      </w:pPr>
      <w:rPr>
        <w:rFonts w:ascii="Times New Roman" w:eastAsia="MS Mincho" w:hAnsi="Times New Roman" w:cs="Times New Roman"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15:restartNumberingAfterBreak="0">
    <w:nsid w:val="7D51616B"/>
    <w:multiLevelType w:val="multilevel"/>
    <w:tmpl w:val="2A9E510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Wingdings" w:hAnsi="Wingdings" w:hint="default"/>
      </w:rPr>
    </w:lvl>
    <w:lvl w:ilvl="2">
      <w:start w:val="259"/>
      <w:numFmt w:val="bullet"/>
      <w:lvlText w:val="•"/>
      <w:lvlJc w:val="left"/>
      <w:pPr>
        <w:tabs>
          <w:tab w:val="left" w:pos="1800"/>
        </w:tabs>
        <w:ind w:left="1800" w:hanging="360"/>
      </w:pPr>
      <w:rPr>
        <w:rFonts w:ascii="Arial" w:hAnsi="Arial" w:hint="default"/>
      </w:rPr>
    </w:lvl>
    <w:lvl w:ilvl="3" w:tentative="1">
      <w:start w:val="1"/>
      <w:numFmt w:val="bullet"/>
      <w:lvlText w:val="•"/>
      <w:lvlJc w:val="left"/>
      <w:pPr>
        <w:tabs>
          <w:tab w:val="left" w:pos="2520"/>
        </w:tabs>
        <w:ind w:left="2520" w:hanging="360"/>
      </w:pPr>
      <w:rPr>
        <w:rFonts w:ascii="Arial" w:hAnsi="Arial" w:hint="default"/>
      </w:rPr>
    </w:lvl>
    <w:lvl w:ilvl="4" w:tentative="1">
      <w:start w:val="1"/>
      <w:numFmt w:val="bullet"/>
      <w:lvlText w:val="•"/>
      <w:lvlJc w:val="left"/>
      <w:pPr>
        <w:tabs>
          <w:tab w:val="left" w:pos="3240"/>
        </w:tabs>
        <w:ind w:left="3240" w:hanging="360"/>
      </w:pPr>
      <w:rPr>
        <w:rFonts w:ascii="Arial" w:hAnsi="Arial" w:hint="default"/>
      </w:rPr>
    </w:lvl>
    <w:lvl w:ilvl="5" w:tentative="1">
      <w:start w:val="1"/>
      <w:numFmt w:val="bullet"/>
      <w:lvlText w:val="•"/>
      <w:lvlJc w:val="left"/>
      <w:pPr>
        <w:tabs>
          <w:tab w:val="left" w:pos="3960"/>
        </w:tabs>
        <w:ind w:left="3960" w:hanging="360"/>
      </w:pPr>
      <w:rPr>
        <w:rFonts w:ascii="Arial" w:hAnsi="Arial" w:hint="default"/>
      </w:rPr>
    </w:lvl>
    <w:lvl w:ilvl="6" w:tentative="1">
      <w:start w:val="1"/>
      <w:numFmt w:val="bullet"/>
      <w:lvlText w:val="•"/>
      <w:lvlJc w:val="left"/>
      <w:pPr>
        <w:tabs>
          <w:tab w:val="left" w:pos="4680"/>
        </w:tabs>
        <w:ind w:left="4680" w:hanging="360"/>
      </w:pPr>
      <w:rPr>
        <w:rFonts w:ascii="Arial" w:hAnsi="Arial" w:hint="default"/>
      </w:rPr>
    </w:lvl>
    <w:lvl w:ilvl="7" w:tentative="1">
      <w:start w:val="1"/>
      <w:numFmt w:val="bullet"/>
      <w:lvlText w:val="•"/>
      <w:lvlJc w:val="left"/>
      <w:pPr>
        <w:tabs>
          <w:tab w:val="left" w:pos="5400"/>
        </w:tabs>
        <w:ind w:left="5400" w:hanging="360"/>
      </w:pPr>
      <w:rPr>
        <w:rFonts w:ascii="Arial" w:hAnsi="Arial" w:hint="default"/>
      </w:rPr>
    </w:lvl>
    <w:lvl w:ilvl="8" w:tentative="1">
      <w:start w:val="1"/>
      <w:numFmt w:val="bullet"/>
      <w:lvlText w:val="•"/>
      <w:lvlJc w:val="left"/>
      <w:pPr>
        <w:tabs>
          <w:tab w:val="left" w:pos="6120"/>
        </w:tabs>
        <w:ind w:left="6120" w:hanging="360"/>
      </w:pPr>
      <w:rPr>
        <w:rFonts w:ascii="Arial" w:hAnsi="Arial" w:hint="default"/>
      </w:rPr>
    </w:lvl>
  </w:abstractNum>
  <w:num w:numId="1">
    <w:abstractNumId w:val="17"/>
  </w:num>
  <w:num w:numId="2">
    <w:abstractNumId w:val="14"/>
  </w:num>
  <w:num w:numId="3">
    <w:abstractNumId w:val="37"/>
  </w:num>
  <w:num w:numId="4">
    <w:abstractNumId w:val="32"/>
  </w:num>
  <w:num w:numId="5">
    <w:abstractNumId w:val="9"/>
  </w:num>
  <w:num w:numId="6">
    <w:abstractNumId w:val="38"/>
  </w:num>
  <w:num w:numId="7">
    <w:abstractNumId w:val="11"/>
  </w:num>
  <w:num w:numId="8">
    <w:abstractNumId w:val="34"/>
  </w:num>
  <w:num w:numId="9">
    <w:abstractNumId w:val="13"/>
  </w:num>
  <w:num w:numId="10">
    <w:abstractNumId w:val="3"/>
  </w:num>
  <w:num w:numId="11">
    <w:abstractNumId w:val="8"/>
  </w:num>
  <w:num w:numId="12">
    <w:abstractNumId w:val="26"/>
  </w:num>
  <w:num w:numId="13">
    <w:abstractNumId w:val="36"/>
  </w:num>
  <w:num w:numId="14">
    <w:abstractNumId w:val="29"/>
  </w:num>
  <w:num w:numId="15">
    <w:abstractNumId w:val="4"/>
  </w:num>
  <w:num w:numId="16">
    <w:abstractNumId w:val="5"/>
  </w:num>
  <w:num w:numId="17">
    <w:abstractNumId w:val="1"/>
  </w:num>
  <w:num w:numId="18">
    <w:abstractNumId w:val="20"/>
  </w:num>
  <w:num w:numId="19">
    <w:abstractNumId w:val="33"/>
  </w:num>
  <w:num w:numId="20">
    <w:abstractNumId w:val="25"/>
  </w:num>
  <w:num w:numId="21">
    <w:abstractNumId w:val="15"/>
  </w:num>
  <w:num w:numId="22">
    <w:abstractNumId w:val="28"/>
  </w:num>
  <w:num w:numId="23">
    <w:abstractNumId w:val="21"/>
  </w:num>
  <w:num w:numId="24">
    <w:abstractNumId w:val="27"/>
  </w:num>
  <w:num w:numId="25">
    <w:abstractNumId w:val="23"/>
  </w:num>
  <w:num w:numId="26">
    <w:abstractNumId w:val="30"/>
  </w:num>
  <w:num w:numId="27">
    <w:abstractNumId w:val="35"/>
  </w:num>
  <w:num w:numId="28">
    <w:abstractNumId w:val="12"/>
  </w:num>
  <w:num w:numId="29">
    <w:abstractNumId w:val="0"/>
  </w:num>
  <w:num w:numId="30">
    <w:abstractNumId w:val="7"/>
  </w:num>
  <w:num w:numId="31">
    <w:abstractNumId w:val="16"/>
  </w:num>
  <w:num w:numId="32">
    <w:abstractNumId w:val="31"/>
  </w:num>
  <w:num w:numId="33">
    <w:abstractNumId w:val="6"/>
  </w:num>
  <w:num w:numId="34">
    <w:abstractNumId w:val="22"/>
  </w:num>
  <w:num w:numId="35">
    <w:abstractNumId w:val="2"/>
  </w:num>
  <w:num w:numId="36">
    <w:abstractNumId w:val="10"/>
  </w:num>
  <w:num w:numId="37">
    <w:abstractNumId w:val="24"/>
  </w:num>
  <w:num w:numId="38">
    <w:abstractNumId w:val="19"/>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embedSystemFonts/>
  <w:bordersDoNotSurroundHeader/>
  <w:bordersDoNotSurroundFooter/>
  <w:linkStyl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9FBFBB71"/>
    <w:rsid w:val="ABDF49D4"/>
    <w:rsid w:val="EBF7F01F"/>
    <w:rsid w:val="FEEE9E91"/>
    <w:rsid w:val="000000A2"/>
    <w:rsid w:val="000004CA"/>
    <w:rsid w:val="000004DB"/>
    <w:rsid w:val="00000515"/>
    <w:rsid w:val="00000655"/>
    <w:rsid w:val="00000ECA"/>
    <w:rsid w:val="00000F2A"/>
    <w:rsid w:val="00001431"/>
    <w:rsid w:val="00001FC3"/>
    <w:rsid w:val="00002375"/>
    <w:rsid w:val="00002459"/>
    <w:rsid w:val="00002A8F"/>
    <w:rsid w:val="00003131"/>
    <w:rsid w:val="00003772"/>
    <w:rsid w:val="000037FB"/>
    <w:rsid w:val="00004885"/>
    <w:rsid w:val="00004CD0"/>
    <w:rsid w:val="00004CE6"/>
    <w:rsid w:val="00004D8C"/>
    <w:rsid w:val="00004DCB"/>
    <w:rsid w:val="000051F0"/>
    <w:rsid w:val="00005327"/>
    <w:rsid w:val="000054E7"/>
    <w:rsid w:val="0000553B"/>
    <w:rsid w:val="00006009"/>
    <w:rsid w:val="00006780"/>
    <w:rsid w:val="0000689E"/>
    <w:rsid w:val="00006C7A"/>
    <w:rsid w:val="000072BD"/>
    <w:rsid w:val="00007500"/>
    <w:rsid w:val="000077B5"/>
    <w:rsid w:val="0000792C"/>
    <w:rsid w:val="00007CEF"/>
    <w:rsid w:val="00010136"/>
    <w:rsid w:val="000101EF"/>
    <w:rsid w:val="00010E97"/>
    <w:rsid w:val="00010FD1"/>
    <w:rsid w:val="00011703"/>
    <w:rsid w:val="000119CB"/>
    <w:rsid w:val="000124D1"/>
    <w:rsid w:val="000127CE"/>
    <w:rsid w:val="00012D90"/>
    <w:rsid w:val="000130D1"/>
    <w:rsid w:val="0001321B"/>
    <w:rsid w:val="000137FF"/>
    <w:rsid w:val="00013B63"/>
    <w:rsid w:val="000141F0"/>
    <w:rsid w:val="00015212"/>
    <w:rsid w:val="00015BCB"/>
    <w:rsid w:val="000162B2"/>
    <w:rsid w:val="00016DCE"/>
    <w:rsid w:val="0001729B"/>
    <w:rsid w:val="00017309"/>
    <w:rsid w:val="00020174"/>
    <w:rsid w:val="00020331"/>
    <w:rsid w:val="000205C1"/>
    <w:rsid w:val="000208B8"/>
    <w:rsid w:val="00020D61"/>
    <w:rsid w:val="000211FD"/>
    <w:rsid w:val="0002130A"/>
    <w:rsid w:val="0002165C"/>
    <w:rsid w:val="0002173F"/>
    <w:rsid w:val="00021C67"/>
    <w:rsid w:val="00021DEC"/>
    <w:rsid w:val="000222F7"/>
    <w:rsid w:val="000228C4"/>
    <w:rsid w:val="00023C29"/>
    <w:rsid w:val="00023DE9"/>
    <w:rsid w:val="00023F07"/>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27EEE"/>
    <w:rsid w:val="000300FE"/>
    <w:rsid w:val="00030365"/>
    <w:rsid w:val="00030766"/>
    <w:rsid w:val="00030ED5"/>
    <w:rsid w:val="00030F74"/>
    <w:rsid w:val="00031242"/>
    <w:rsid w:val="0003190D"/>
    <w:rsid w:val="00031D84"/>
    <w:rsid w:val="00031EDD"/>
    <w:rsid w:val="000320CF"/>
    <w:rsid w:val="000321DC"/>
    <w:rsid w:val="000329B3"/>
    <w:rsid w:val="00032A64"/>
    <w:rsid w:val="000334D2"/>
    <w:rsid w:val="00033834"/>
    <w:rsid w:val="00033A55"/>
    <w:rsid w:val="00033AE8"/>
    <w:rsid w:val="00033E5C"/>
    <w:rsid w:val="0003480A"/>
    <w:rsid w:val="000349B7"/>
    <w:rsid w:val="00034A48"/>
    <w:rsid w:val="00034DC2"/>
    <w:rsid w:val="000350B6"/>
    <w:rsid w:val="0003515A"/>
    <w:rsid w:val="000351E0"/>
    <w:rsid w:val="0003540B"/>
    <w:rsid w:val="00035CAB"/>
    <w:rsid w:val="00036A16"/>
    <w:rsid w:val="00036C45"/>
    <w:rsid w:val="00036D25"/>
    <w:rsid w:val="00036FA7"/>
    <w:rsid w:val="000377E3"/>
    <w:rsid w:val="00037910"/>
    <w:rsid w:val="00037A21"/>
    <w:rsid w:val="00037C7B"/>
    <w:rsid w:val="0004023B"/>
    <w:rsid w:val="000404F2"/>
    <w:rsid w:val="00040F7A"/>
    <w:rsid w:val="000412B7"/>
    <w:rsid w:val="000413B8"/>
    <w:rsid w:val="0004182E"/>
    <w:rsid w:val="000418C8"/>
    <w:rsid w:val="00041928"/>
    <w:rsid w:val="00041FD1"/>
    <w:rsid w:val="000426B1"/>
    <w:rsid w:val="00042BFC"/>
    <w:rsid w:val="000430CF"/>
    <w:rsid w:val="00043499"/>
    <w:rsid w:val="00043703"/>
    <w:rsid w:val="00043821"/>
    <w:rsid w:val="0004403C"/>
    <w:rsid w:val="00044225"/>
    <w:rsid w:val="00044359"/>
    <w:rsid w:val="00044576"/>
    <w:rsid w:val="00044FC4"/>
    <w:rsid w:val="0004516E"/>
    <w:rsid w:val="000451E5"/>
    <w:rsid w:val="000453F6"/>
    <w:rsid w:val="0004557B"/>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6D0"/>
    <w:rsid w:val="00054758"/>
    <w:rsid w:val="00054ACE"/>
    <w:rsid w:val="00054DAB"/>
    <w:rsid w:val="0005504C"/>
    <w:rsid w:val="00055873"/>
    <w:rsid w:val="00055B8E"/>
    <w:rsid w:val="0005602E"/>
    <w:rsid w:val="00056057"/>
    <w:rsid w:val="000563F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005"/>
    <w:rsid w:val="000621A9"/>
    <w:rsid w:val="0006263A"/>
    <w:rsid w:val="0006340D"/>
    <w:rsid w:val="00063485"/>
    <w:rsid w:val="00063E29"/>
    <w:rsid w:val="00063F57"/>
    <w:rsid w:val="0006436D"/>
    <w:rsid w:val="0006480B"/>
    <w:rsid w:val="00064A2B"/>
    <w:rsid w:val="00064B10"/>
    <w:rsid w:val="0006549C"/>
    <w:rsid w:val="00065D64"/>
    <w:rsid w:val="000661FC"/>
    <w:rsid w:val="000663FC"/>
    <w:rsid w:val="000667D1"/>
    <w:rsid w:val="00066B8B"/>
    <w:rsid w:val="00066E05"/>
    <w:rsid w:val="00066FDE"/>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39F"/>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A02"/>
    <w:rsid w:val="00086B50"/>
    <w:rsid w:val="00086C4D"/>
    <w:rsid w:val="00086CF2"/>
    <w:rsid w:val="0008731C"/>
    <w:rsid w:val="0008760B"/>
    <w:rsid w:val="00087881"/>
    <w:rsid w:val="00087BAB"/>
    <w:rsid w:val="00087E29"/>
    <w:rsid w:val="00087F91"/>
    <w:rsid w:val="0009020B"/>
    <w:rsid w:val="00090463"/>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3C6"/>
    <w:rsid w:val="0009653B"/>
    <w:rsid w:val="000967BD"/>
    <w:rsid w:val="0009680E"/>
    <w:rsid w:val="000968D8"/>
    <w:rsid w:val="0009709B"/>
    <w:rsid w:val="000979F0"/>
    <w:rsid w:val="00097AE8"/>
    <w:rsid w:val="000A02DC"/>
    <w:rsid w:val="000A0AEE"/>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3D2D"/>
    <w:rsid w:val="000A4492"/>
    <w:rsid w:val="000A47AC"/>
    <w:rsid w:val="000A49DE"/>
    <w:rsid w:val="000A4B74"/>
    <w:rsid w:val="000A52B9"/>
    <w:rsid w:val="000A54DF"/>
    <w:rsid w:val="000A5AE2"/>
    <w:rsid w:val="000A61CB"/>
    <w:rsid w:val="000A64B8"/>
    <w:rsid w:val="000A667F"/>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387"/>
    <w:rsid w:val="000C0781"/>
    <w:rsid w:val="000C133A"/>
    <w:rsid w:val="000C143C"/>
    <w:rsid w:val="000C1D6E"/>
    <w:rsid w:val="000C1DBD"/>
    <w:rsid w:val="000C1F69"/>
    <w:rsid w:val="000C1FEC"/>
    <w:rsid w:val="000C2DE1"/>
    <w:rsid w:val="000C393F"/>
    <w:rsid w:val="000C3987"/>
    <w:rsid w:val="000C3F16"/>
    <w:rsid w:val="000C44B7"/>
    <w:rsid w:val="000C4B5C"/>
    <w:rsid w:val="000C4C76"/>
    <w:rsid w:val="000C4F1D"/>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87F"/>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5D92"/>
    <w:rsid w:val="000E633D"/>
    <w:rsid w:val="000E65A7"/>
    <w:rsid w:val="000E6635"/>
    <w:rsid w:val="000E6885"/>
    <w:rsid w:val="000E6F62"/>
    <w:rsid w:val="000E7535"/>
    <w:rsid w:val="000E7F51"/>
    <w:rsid w:val="000F00D8"/>
    <w:rsid w:val="000F04CE"/>
    <w:rsid w:val="000F06D8"/>
    <w:rsid w:val="000F095B"/>
    <w:rsid w:val="000F1177"/>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5A9"/>
    <w:rsid w:val="000F4CAF"/>
    <w:rsid w:val="000F4F44"/>
    <w:rsid w:val="000F52FB"/>
    <w:rsid w:val="000F53CB"/>
    <w:rsid w:val="000F61C4"/>
    <w:rsid w:val="000F6240"/>
    <w:rsid w:val="000F64E2"/>
    <w:rsid w:val="000F652A"/>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BB1"/>
    <w:rsid w:val="00105CEE"/>
    <w:rsid w:val="00105D91"/>
    <w:rsid w:val="001063CD"/>
    <w:rsid w:val="0010660E"/>
    <w:rsid w:val="00106A95"/>
    <w:rsid w:val="00106B93"/>
    <w:rsid w:val="00106CC3"/>
    <w:rsid w:val="00106E7E"/>
    <w:rsid w:val="0010713F"/>
    <w:rsid w:val="00107217"/>
    <w:rsid w:val="001074D1"/>
    <w:rsid w:val="00110833"/>
    <w:rsid w:val="00110912"/>
    <w:rsid w:val="00110E1A"/>
    <w:rsid w:val="001112E9"/>
    <w:rsid w:val="0011156C"/>
    <w:rsid w:val="001115C0"/>
    <w:rsid w:val="001115F4"/>
    <w:rsid w:val="001118AA"/>
    <w:rsid w:val="00111AD6"/>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9D"/>
    <w:rsid w:val="00115D19"/>
    <w:rsid w:val="00116EBA"/>
    <w:rsid w:val="00117957"/>
    <w:rsid w:val="00117B90"/>
    <w:rsid w:val="0012022B"/>
    <w:rsid w:val="001203DB"/>
    <w:rsid w:val="0012079F"/>
    <w:rsid w:val="001207F3"/>
    <w:rsid w:val="00121897"/>
    <w:rsid w:val="00122505"/>
    <w:rsid w:val="00122581"/>
    <w:rsid w:val="00122842"/>
    <w:rsid w:val="00122EB3"/>
    <w:rsid w:val="0012343D"/>
    <w:rsid w:val="0012345C"/>
    <w:rsid w:val="001235C4"/>
    <w:rsid w:val="00123975"/>
    <w:rsid w:val="00123DED"/>
    <w:rsid w:val="00123F61"/>
    <w:rsid w:val="001241B0"/>
    <w:rsid w:val="0012467D"/>
    <w:rsid w:val="001246EC"/>
    <w:rsid w:val="001249BA"/>
    <w:rsid w:val="001249D7"/>
    <w:rsid w:val="00124B40"/>
    <w:rsid w:val="00124E10"/>
    <w:rsid w:val="00125078"/>
    <w:rsid w:val="00125259"/>
    <w:rsid w:val="001252FE"/>
    <w:rsid w:val="001257E6"/>
    <w:rsid w:val="00125DB6"/>
    <w:rsid w:val="00126737"/>
    <w:rsid w:val="0012697D"/>
    <w:rsid w:val="001274AC"/>
    <w:rsid w:val="001275E6"/>
    <w:rsid w:val="00127673"/>
    <w:rsid w:val="00127A86"/>
    <w:rsid w:val="00127BE2"/>
    <w:rsid w:val="00127D90"/>
    <w:rsid w:val="00127DE2"/>
    <w:rsid w:val="00127F28"/>
    <w:rsid w:val="0013014D"/>
    <w:rsid w:val="001301E5"/>
    <w:rsid w:val="001302C8"/>
    <w:rsid w:val="00130519"/>
    <w:rsid w:val="00130595"/>
    <w:rsid w:val="00130714"/>
    <w:rsid w:val="00130953"/>
    <w:rsid w:val="00130EFD"/>
    <w:rsid w:val="00130F15"/>
    <w:rsid w:val="00130F59"/>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00D"/>
    <w:rsid w:val="0013612A"/>
    <w:rsid w:val="00136998"/>
    <w:rsid w:val="00136AAD"/>
    <w:rsid w:val="00136B3C"/>
    <w:rsid w:val="00136BA1"/>
    <w:rsid w:val="00136DF8"/>
    <w:rsid w:val="00137280"/>
    <w:rsid w:val="00137288"/>
    <w:rsid w:val="00137480"/>
    <w:rsid w:val="001376F7"/>
    <w:rsid w:val="00137A97"/>
    <w:rsid w:val="00140056"/>
    <w:rsid w:val="001405B7"/>
    <w:rsid w:val="00140608"/>
    <w:rsid w:val="0014073C"/>
    <w:rsid w:val="00140762"/>
    <w:rsid w:val="00140912"/>
    <w:rsid w:val="00140E5E"/>
    <w:rsid w:val="001410F1"/>
    <w:rsid w:val="001411F6"/>
    <w:rsid w:val="00141323"/>
    <w:rsid w:val="00141479"/>
    <w:rsid w:val="001418FE"/>
    <w:rsid w:val="00141E46"/>
    <w:rsid w:val="00141FFA"/>
    <w:rsid w:val="0014206B"/>
    <w:rsid w:val="00142093"/>
    <w:rsid w:val="00142D28"/>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ADE"/>
    <w:rsid w:val="00153EEF"/>
    <w:rsid w:val="00153F29"/>
    <w:rsid w:val="001544AB"/>
    <w:rsid w:val="00154A24"/>
    <w:rsid w:val="00154AEC"/>
    <w:rsid w:val="00154B50"/>
    <w:rsid w:val="00154E96"/>
    <w:rsid w:val="00154F00"/>
    <w:rsid w:val="00155883"/>
    <w:rsid w:val="00155F7A"/>
    <w:rsid w:val="001561CE"/>
    <w:rsid w:val="00156260"/>
    <w:rsid w:val="0015674F"/>
    <w:rsid w:val="0015781A"/>
    <w:rsid w:val="001578DD"/>
    <w:rsid w:val="00157EA9"/>
    <w:rsid w:val="0016019C"/>
    <w:rsid w:val="00160674"/>
    <w:rsid w:val="00160786"/>
    <w:rsid w:val="00160C96"/>
    <w:rsid w:val="00161813"/>
    <w:rsid w:val="001618A3"/>
    <w:rsid w:val="0016207A"/>
    <w:rsid w:val="00162262"/>
    <w:rsid w:val="00162BD5"/>
    <w:rsid w:val="00162CF1"/>
    <w:rsid w:val="00162D54"/>
    <w:rsid w:val="00162E4B"/>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4F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6B"/>
    <w:rsid w:val="00172903"/>
    <w:rsid w:val="001729E1"/>
    <w:rsid w:val="00172B61"/>
    <w:rsid w:val="00172C20"/>
    <w:rsid w:val="001735E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D29"/>
    <w:rsid w:val="00180E60"/>
    <w:rsid w:val="001817BA"/>
    <w:rsid w:val="00181B3A"/>
    <w:rsid w:val="001820B2"/>
    <w:rsid w:val="001821E9"/>
    <w:rsid w:val="001824A5"/>
    <w:rsid w:val="00182608"/>
    <w:rsid w:val="00182C09"/>
    <w:rsid w:val="00182E75"/>
    <w:rsid w:val="00182EEE"/>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24B"/>
    <w:rsid w:val="00191570"/>
    <w:rsid w:val="00191727"/>
    <w:rsid w:val="00191A2B"/>
    <w:rsid w:val="00191EBF"/>
    <w:rsid w:val="00192111"/>
    <w:rsid w:val="00192147"/>
    <w:rsid w:val="00192261"/>
    <w:rsid w:val="00192295"/>
    <w:rsid w:val="00192345"/>
    <w:rsid w:val="001925E5"/>
    <w:rsid w:val="00192D98"/>
    <w:rsid w:val="00193987"/>
    <w:rsid w:val="00193E8F"/>
    <w:rsid w:val="00194465"/>
    <w:rsid w:val="001947F2"/>
    <w:rsid w:val="00194C4F"/>
    <w:rsid w:val="00194FBD"/>
    <w:rsid w:val="0019573B"/>
    <w:rsid w:val="0019592C"/>
    <w:rsid w:val="00195F7C"/>
    <w:rsid w:val="00196085"/>
    <w:rsid w:val="00196A48"/>
    <w:rsid w:val="00196B90"/>
    <w:rsid w:val="00196FF4"/>
    <w:rsid w:val="00197316"/>
    <w:rsid w:val="0019734F"/>
    <w:rsid w:val="001975D9"/>
    <w:rsid w:val="00197937"/>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7AC"/>
    <w:rsid w:val="001B1F17"/>
    <w:rsid w:val="001B1F29"/>
    <w:rsid w:val="001B2085"/>
    <w:rsid w:val="001B26EE"/>
    <w:rsid w:val="001B2993"/>
    <w:rsid w:val="001B313D"/>
    <w:rsid w:val="001B337E"/>
    <w:rsid w:val="001B345B"/>
    <w:rsid w:val="001B3754"/>
    <w:rsid w:val="001B3806"/>
    <w:rsid w:val="001B390D"/>
    <w:rsid w:val="001B401F"/>
    <w:rsid w:val="001B4636"/>
    <w:rsid w:val="001B496A"/>
    <w:rsid w:val="001B4AF7"/>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0BA7"/>
    <w:rsid w:val="001C10A7"/>
    <w:rsid w:val="001C16A9"/>
    <w:rsid w:val="001C1E53"/>
    <w:rsid w:val="001C1EB6"/>
    <w:rsid w:val="001C203D"/>
    <w:rsid w:val="001C211D"/>
    <w:rsid w:val="001C2191"/>
    <w:rsid w:val="001C2E60"/>
    <w:rsid w:val="001C3351"/>
    <w:rsid w:val="001C33E3"/>
    <w:rsid w:val="001C3474"/>
    <w:rsid w:val="001C3947"/>
    <w:rsid w:val="001C396A"/>
    <w:rsid w:val="001C3DC6"/>
    <w:rsid w:val="001C3EAE"/>
    <w:rsid w:val="001C4F5F"/>
    <w:rsid w:val="001C518A"/>
    <w:rsid w:val="001C538B"/>
    <w:rsid w:val="001C589B"/>
    <w:rsid w:val="001C58A6"/>
    <w:rsid w:val="001C5F88"/>
    <w:rsid w:val="001C619C"/>
    <w:rsid w:val="001C7185"/>
    <w:rsid w:val="001C73C9"/>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3C6C"/>
    <w:rsid w:val="001D3F8D"/>
    <w:rsid w:val="001D4315"/>
    <w:rsid w:val="001D43C0"/>
    <w:rsid w:val="001D4969"/>
    <w:rsid w:val="001D4AF0"/>
    <w:rsid w:val="001D4C83"/>
    <w:rsid w:val="001D4E7F"/>
    <w:rsid w:val="001D4F24"/>
    <w:rsid w:val="001D506F"/>
    <w:rsid w:val="001D5663"/>
    <w:rsid w:val="001D57BC"/>
    <w:rsid w:val="001D5E31"/>
    <w:rsid w:val="001D5EBC"/>
    <w:rsid w:val="001D6433"/>
    <w:rsid w:val="001D6E61"/>
    <w:rsid w:val="001D6F30"/>
    <w:rsid w:val="001D7260"/>
    <w:rsid w:val="001D7816"/>
    <w:rsid w:val="001D7B96"/>
    <w:rsid w:val="001D7E43"/>
    <w:rsid w:val="001D7FE2"/>
    <w:rsid w:val="001E0822"/>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5E0A"/>
    <w:rsid w:val="001E6446"/>
    <w:rsid w:val="001E64A2"/>
    <w:rsid w:val="001E67AB"/>
    <w:rsid w:val="001E684F"/>
    <w:rsid w:val="001E6C1B"/>
    <w:rsid w:val="001E6DE6"/>
    <w:rsid w:val="001E6E01"/>
    <w:rsid w:val="001E6F14"/>
    <w:rsid w:val="001E719A"/>
    <w:rsid w:val="001E7276"/>
    <w:rsid w:val="001E750C"/>
    <w:rsid w:val="001E7D97"/>
    <w:rsid w:val="001F0546"/>
    <w:rsid w:val="001F0DDF"/>
    <w:rsid w:val="001F1131"/>
    <w:rsid w:val="001F16FD"/>
    <w:rsid w:val="001F1B1E"/>
    <w:rsid w:val="001F1DFA"/>
    <w:rsid w:val="001F221D"/>
    <w:rsid w:val="001F22A9"/>
    <w:rsid w:val="001F2536"/>
    <w:rsid w:val="001F26BB"/>
    <w:rsid w:val="001F26E9"/>
    <w:rsid w:val="001F2E08"/>
    <w:rsid w:val="001F37ED"/>
    <w:rsid w:val="001F39AB"/>
    <w:rsid w:val="001F39F6"/>
    <w:rsid w:val="001F4175"/>
    <w:rsid w:val="001F45E8"/>
    <w:rsid w:val="001F4A70"/>
    <w:rsid w:val="001F4AE1"/>
    <w:rsid w:val="001F4E57"/>
    <w:rsid w:val="001F53A2"/>
    <w:rsid w:val="001F5AF6"/>
    <w:rsid w:val="001F5C95"/>
    <w:rsid w:val="001F5C9E"/>
    <w:rsid w:val="001F5E73"/>
    <w:rsid w:val="001F5ED8"/>
    <w:rsid w:val="001F5F10"/>
    <w:rsid w:val="001F6192"/>
    <w:rsid w:val="001F622D"/>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0DC2"/>
    <w:rsid w:val="00200ED9"/>
    <w:rsid w:val="00201C7E"/>
    <w:rsid w:val="00201D85"/>
    <w:rsid w:val="00202201"/>
    <w:rsid w:val="002022AA"/>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9F1"/>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0F93"/>
    <w:rsid w:val="00211042"/>
    <w:rsid w:val="00211271"/>
    <w:rsid w:val="00211345"/>
    <w:rsid w:val="00211390"/>
    <w:rsid w:val="002114FA"/>
    <w:rsid w:val="00211D31"/>
    <w:rsid w:val="00211DD9"/>
    <w:rsid w:val="00211E7B"/>
    <w:rsid w:val="002120C7"/>
    <w:rsid w:val="002125B4"/>
    <w:rsid w:val="00212816"/>
    <w:rsid w:val="00212D30"/>
    <w:rsid w:val="002130BD"/>
    <w:rsid w:val="002131C3"/>
    <w:rsid w:val="00213851"/>
    <w:rsid w:val="00213F38"/>
    <w:rsid w:val="002140D1"/>
    <w:rsid w:val="002145A2"/>
    <w:rsid w:val="00214714"/>
    <w:rsid w:val="00214E0D"/>
    <w:rsid w:val="0021586D"/>
    <w:rsid w:val="00216281"/>
    <w:rsid w:val="002162EA"/>
    <w:rsid w:val="002165F9"/>
    <w:rsid w:val="00216685"/>
    <w:rsid w:val="0021671C"/>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1415"/>
    <w:rsid w:val="002222A4"/>
    <w:rsid w:val="00223054"/>
    <w:rsid w:val="0022337A"/>
    <w:rsid w:val="00223826"/>
    <w:rsid w:val="00223833"/>
    <w:rsid w:val="00223ACD"/>
    <w:rsid w:val="00223ADC"/>
    <w:rsid w:val="00223DEE"/>
    <w:rsid w:val="00223F34"/>
    <w:rsid w:val="002241C9"/>
    <w:rsid w:val="00224A9B"/>
    <w:rsid w:val="00224C0E"/>
    <w:rsid w:val="00224C25"/>
    <w:rsid w:val="00224FF0"/>
    <w:rsid w:val="0022588F"/>
    <w:rsid w:val="00225FAF"/>
    <w:rsid w:val="0022657F"/>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579"/>
    <w:rsid w:val="00232CE0"/>
    <w:rsid w:val="00232E9D"/>
    <w:rsid w:val="00233B04"/>
    <w:rsid w:val="00233DD4"/>
    <w:rsid w:val="002344C8"/>
    <w:rsid w:val="0023467A"/>
    <w:rsid w:val="0023479F"/>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23D"/>
    <w:rsid w:val="00242B2A"/>
    <w:rsid w:val="00242CAE"/>
    <w:rsid w:val="002437E8"/>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9FC"/>
    <w:rsid w:val="00246C52"/>
    <w:rsid w:val="00246EB6"/>
    <w:rsid w:val="002470B2"/>
    <w:rsid w:val="002471AB"/>
    <w:rsid w:val="00247694"/>
    <w:rsid w:val="002477D6"/>
    <w:rsid w:val="0024785A"/>
    <w:rsid w:val="00247C82"/>
    <w:rsid w:val="00247D1C"/>
    <w:rsid w:val="00247D8E"/>
    <w:rsid w:val="00247DD1"/>
    <w:rsid w:val="00247F67"/>
    <w:rsid w:val="00250D9C"/>
    <w:rsid w:val="00250F54"/>
    <w:rsid w:val="00251117"/>
    <w:rsid w:val="002512A9"/>
    <w:rsid w:val="0025169E"/>
    <w:rsid w:val="00251929"/>
    <w:rsid w:val="00251F5E"/>
    <w:rsid w:val="00252052"/>
    <w:rsid w:val="002521CC"/>
    <w:rsid w:val="002522FF"/>
    <w:rsid w:val="0025245E"/>
    <w:rsid w:val="002525BE"/>
    <w:rsid w:val="00252776"/>
    <w:rsid w:val="00253071"/>
    <w:rsid w:val="002530CC"/>
    <w:rsid w:val="002530D6"/>
    <w:rsid w:val="002530D9"/>
    <w:rsid w:val="0025325D"/>
    <w:rsid w:val="002533FF"/>
    <w:rsid w:val="00253400"/>
    <w:rsid w:val="002537F5"/>
    <w:rsid w:val="00253A89"/>
    <w:rsid w:val="00253D64"/>
    <w:rsid w:val="002540F6"/>
    <w:rsid w:val="0025437F"/>
    <w:rsid w:val="00254616"/>
    <w:rsid w:val="00255315"/>
    <w:rsid w:val="0025539A"/>
    <w:rsid w:val="00255C71"/>
    <w:rsid w:val="0025648C"/>
    <w:rsid w:val="002564DE"/>
    <w:rsid w:val="00256F02"/>
    <w:rsid w:val="002571C8"/>
    <w:rsid w:val="002572F1"/>
    <w:rsid w:val="00257500"/>
    <w:rsid w:val="00257A62"/>
    <w:rsid w:val="00260156"/>
    <w:rsid w:val="002601FF"/>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496"/>
    <w:rsid w:val="00265701"/>
    <w:rsid w:val="00265CC6"/>
    <w:rsid w:val="00265E9A"/>
    <w:rsid w:val="00265FCD"/>
    <w:rsid w:val="00266210"/>
    <w:rsid w:val="00266345"/>
    <w:rsid w:val="00266A44"/>
    <w:rsid w:val="0026716C"/>
    <w:rsid w:val="00267CFE"/>
    <w:rsid w:val="00267EF5"/>
    <w:rsid w:val="002703B8"/>
    <w:rsid w:val="00270C63"/>
    <w:rsid w:val="00270C98"/>
    <w:rsid w:val="00270E57"/>
    <w:rsid w:val="00271738"/>
    <w:rsid w:val="0027178B"/>
    <w:rsid w:val="0027189A"/>
    <w:rsid w:val="0027193C"/>
    <w:rsid w:val="0027194F"/>
    <w:rsid w:val="00271B1E"/>
    <w:rsid w:val="00271EEF"/>
    <w:rsid w:val="002722D7"/>
    <w:rsid w:val="0027242C"/>
    <w:rsid w:val="00272474"/>
    <w:rsid w:val="002726EE"/>
    <w:rsid w:val="00272C23"/>
    <w:rsid w:val="00272D06"/>
    <w:rsid w:val="00272FEB"/>
    <w:rsid w:val="0027309D"/>
    <w:rsid w:val="002738C9"/>
    <w:rsid w:val="00273B2D"/>
    <w:rsid w:val="00273CFB"/>
    <w:rsid w:val="0027448E"/>
    <w:rsid w:val="00274AAF"/>
    <w:rsid w:val="00274D08"/>
    <w:rsid w:val="00275435"/>
    <w:rsid w:val="00275464"/>
    <w:rsid w:val="0027568B"/>
    <w:rsid w:val="002756D5"/>
    <w:rsid w:val="0027594C"/>
    <w:rsid w:val="00276001"/>
    <w:rsid w:val="002764FB"/>
    <w:rsid w:val="00276AB3"/>
    <w:rsid w:val="00276CDE"/>
    <w:rsid w:val="00277E66"/>
    <w:rsid w:val="002801E2"/>
    <w:rsid w:val="0028052D"/>
    <w:rsid w:val="00280684"/>
    <w:rsid w:val="0028073A"/>
    <w:rsid w:val="00280851"/>
    <w:rsid w:val="00280960"/>
    <w:rsid w:val="00280A26"/>
    <w:rsid w:val="00280F6E"/>
    <w:rsid w:val="00281511"/>
    <w:rsid w:val="002820F0"/>
    <w:rsid w:val="002825CE"/>
    <w:rsid w:val="002826D0"/>
    <w:rsid w:val="002829E8"/>
    <w:rsid w:val="00283181"/>
    <w:rsid w:val="002835A5"/>
    <w:rsid w:val="002836DC"/>
    <w:rsid w:val="002838CB"/>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22D"/>
    <w:rsid w:val="00291776"/>
    <w:rsid w:val="0029178F"/>
    <w:rsid w:val="00291B01"/>
    <w:rsid w:val="002921B5"/>
    <w:rsid w:val="00292CBD"/>
    <w:rsid w:val="0029311A"/>
    <w:rsid w:val="00293504"/>
    <w:rsid w:val="00293559"/>
    <w:rsid w:val="002944CA"/>
    <w:rsid w:val="00294722"/>
    <w:rsid w:val="00294AB1"/>
    <w:rsid w:val="00295226"/>
    <w:rsid w:val="0029548C"/>
    <w:rsid w:val="00295539"/>
    <w:rsid w:val="0029556D"/>
    <w:rsid w:val="00295D22"/>
    <w:rsid w:val="00295F1C"/>
    <w:rsid w:val="0029636B"/>
    <w:rsid w:val="002963EC"/>
    <w:rsid w:val="002965C5"/>
    <w:rsid w:val="00296CB6"/>
    <w:rsid w:val="00296FD8"/>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565"/>
    <w:rsid w:val="002A3668"/>
    <w:rsid w:val="002A3771"/>
    <w:rsid w:val="002A3A02"/>
    <w:rsid w:val="002A3B12"/>
    <w:rsid w:val="002A3CF2"/>
    <w:rsid w:val="002A4102"/>
    <w:rsid w:val="002A4918"/>
    <w:rsid w:val="002A4E20"/>
    <w:rsid w:val="002A4EFE"/>
    <w:rsid w:val="002A523D"/>
    <w:rsid w:val="002A5488"/>
    <w:rsid w:val="002A5630"/>
    <w:rsid w:val="002A5FC1"/>
    <w:rsid w:val="002A60B6"/>
    <w:rsid w:val="002A683C"/>
    <w:rsid w:val="002A6CF3"/>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19"/>
    <w:rsid w:val="002B3D90"/>
    <w:rsid w:val="002B43DE"/>
    <w:rsid w:val="002B469E"/>
    <w:rsid w:val="002B4C39"/>
    <w:rsid w:val="002B5976"/>
    <w:rsid w:val="002B6397"/>
    <w:rsid w:val="002B64FE"/>
    <w:rsid w:val="002B651D"/>
    <w:rsid w:val="002B6890"/>
    <w:rsid w:val="002B694E"/>
    <w:rsid w:val="002B6C1E"/>
    <w:rsid w:val="002B6C2C"/>
    <w:rsid w:val="002B71EC"/>
    <w:rsid w:val="002B792D"/>
    <w:rsid w:val="002C04C2"/>
    <w:rsid w:val="002C0548"/>
    <w:rsid w:val="002C0818"/>
    <w:rsid w:val="002C0DD0"/>
    <w:rsid w:val="002C0E0A"/>
    <w:rsid w:val="002C1BC8"/>
    <w:rsid w:val="002C1DF1"/>
    <w:rsid w:val="002C1E29"/>
    <w:rsid w:val="002C1F08"/>
    <w:rsid w:val="002C203A"/>
    <w:rsid w:val="002C24F7"/>
    <w:rsid w:val="002C2E8A"/>
    <w:rsid w:val="002C2FCD"/>
    <w:rsid w:val="002C36D3"/>
    <w:rsid w:val="002C3AE4"/>
    <w:rsid w:val="002C3B22"/>
    <w:rsid w:val="002C3C99"/>
    <w:rsid w:val="002C3E89"/>
    <w:rsid w:val="002C44DB"/>
    <w:rsid w:val="002C44DD"/>
    <w:rsid w:val="002C4635"/>
    <w:rsid w:val="002C4929"/>
    <w:rsid w:val="002C5270"/>
    <w:rsid w:val="002C5533"/>
    <w:rsid w:val="002C5537"/>
    <w:rsid w:val="002C5620"/>
    <w:rsid w:val="002C5A6B"/>
    <w:rsid w:val="002C5DAF"/>
    <w:rsid w:val="002C61E0"/>
    <w:rsid w:val="002C782F"/>
    <w:rsid w:val="002C7939"/>
    <w:rsid w:val="002C7A2A"/>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B22"/>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1FB8"/>
    <w:rsid w:val="002E21D5"/>
    <w:rsid w:val="002E251B"/>
    <w:rsid w:val="002E27E3"/>
    <w:rsid w:val="002E2923"/>
    <w:rsid w:val="002E2A53"/>
    <w:rsid w:val="002E2A76"/>
    <w:rsid w:val="002E2B72"/>
    <w:rsid w:val="002E2C39"/>
    <w:rsid w:val="002E306D"/>
    <w:rsid w:val="002E3624"/>
    <w:rsid w:val="002E3653"/>
    <w:rsid w:val="002E36AE"/>
    <w:rsid w:val="002E38B7"/>
    <w:rsid w:val="002E3CD6"/>
    <w:rsid w:val="002E5607"/>
    <w:rsid w:val="002E58E1"/>
    <w:rsid w:val="002E5BDD"/>
    <w:rsid w:val="002E5C56"/>
    <w:rsid w:val="002E6048"/>
    <w:rsid w:val="002E679D"/>
    <w:rsid w:val="002E6994"/>
    <w:rsid w:val="002E69DB"/>
    <w:rsid w:val="002E6B3F"/>
    <w:rsid w:val="002E7115"/>
    <w:rsid w:val="002E7321"/>
    <w:rsid w:val="002E7894"/>
    <w:rsid w:val="002F0045"/>
    <w:rsid w:val="002F00F0"/>
    <w:rsid w:val="002F025B"/>
    <w:rsid w:val="002F044D"/>
    <w:rsid w:val="002F0684"/>
    <w:rsid w:val="002F0ADB"/>
    <w:rsid w:val="002F1C32"/>
    <w:rsid w:val="002F1CB4"/>
    <w:rsid w:val="002F2348"/>
    <w:rsid w:val="002F2AE0"/>
    <w:rsid w:val="002F2EF4"/>
    <w:rsid w:val="002F33AB"/>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634"/>
    <w:rsid w:val="002F5FDA"/>
    <w:rsid w:val="002F619C"/>
    <w:rsid w:val="002F6319"/>
    <w:rsid w:val="002F68BF"/>
    <w:rsid w:val="002F6BDA"/>
    <w:rsid w:val="002F6EA2"/>
    <w:rsid w:val="002F71AE"/>
    <w:rsid w:val="002F790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AA7"/>
    <w:rsid w:val="00316C58"/>
    <w:rsid w:val="00316E46"/>
    <w:rsid w:val="00317050"/>
    <w:rsid w:val="00317884"/>
    <w:rsid w:val="003200D5"/>
    <w:rsid w:val="0032034D"/>
    <w:rsid w:val="00320B1B"/>
    <w:rsid w:val="00320B3B"/>
    <w:rsid w:val="00320DFA"/>
    <w:rsid w:val="00320F30"/>
    <w:rsid w:val="00320F86"/>
    <w:rsid w:val="00321457"/>
    <w:rsid w:val="0032172E"/>
    <w:rsid w:val="00321822"/>
    <w:rsid w:val="00321B02"/>
    <w:rsid w:val="003222E4"/>
    <w:rsid w:val="00322A6A"/>
    <w:rsid w:val="00322BC3"/>
    <w:rsid w:val="00322E3B"/>
    <w:rsid w:val="00323325"/>
    <w:rsid w:val="00323395"/>
    <w:rsid w:val="00323FAD"/>
    <w:rsid w:val="00324636"/>
    <w:rsid w:val="00324731"/>
    <w:rsid w:val="003249F8"/>
    <w:rsid w:val="00324FC8"/>
    <w:rsid w:val="003259EB"/>
    <w:rsid w:val="0032649F"/>
    <w:rsid w:val="003267AB"/>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3F5B"/>
    <w:rsid w:val="00334740"/>
    <w:rsid w:val="00334B4F"/>
    <w:rsid w:val="00335005"/>
    <w:rsid w:val="00335250"/>
    <w:rsid w:val="0033592C"/>
    <w:rsid w:val="00335BAA"/>
    <w:rsid w:val="00335E26"/>
    <w:rsid w:val="00335E2A"/>
    <w:rsid w:val="00336225"/>
    <w:rsid w:val="00336247"/>
    <w:rsid w:val="00336780"/>
    <w:rsid w:val="003367C5"/>
    <w:rsid w:val="003370D3"/>
    <w:rsid w:val="00337C71"/>
    <w:rsid w:val="0034058B"/>
    <w:rsid w:val="00340E16"/>
    <w:rsid w:val="00340E58"/>
    <w:rsid w:val="00341087"/>
    <w:rsid w:val="00341338"/>
    <w:rsid w:val="00341CDF"/>
    <w:rsid w:val="0034243C"/>
    <w:rsid w:val="0034246D"/>
    <w:rsid w:val="003426DE"/>
    <w:rsid w:val="00342E4B"/>
    <w:rsid w:val="0034305B"/>
    <w:rsid w:val="003430E0"/>
    <w:rsid w:val="00343752"/>
    <w:rsid w:val="00343C24"/>
    <w:rsid w:val="00343F02"/>
    <w:rsid w:val="00344725"/>
    <w:rsid w:val="00344898"/>
    <w:rsid w:val="00344BE0"/>
    <w:rsid w:val="00344C47"/>
    <w:rsid w:val="0034511B"/>
    <w:rsid w:val="003454F0"/>
    <w:rsid w:val="00346F63"/>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1EE"/>
    <w:rsid w:val="003532D2"/>
    <w:rsid w:val="0035334C"/>
    <w:rsid w:val="003536C6"/>
    <w:rsid w:val="003539B2"/>
    <w:rsid w:val="00353F9F"/>
    <w:rsid w:val="00354084"/>
    <w:rsid w:val="0035414B"/>
    <w:rsid w:val="0035488F"/>
    <w:rsid w:val="003552C6"/>
    <w:rsid w:val="00355A83"/>
    <w:rsid w:val="003560B8"/>
    <w:rsid w:val="003562D7"/>
    <w:rsid w:val="00356353"/>
    <w:rsid w:val="003566FB"/>
    <w:rsid w:val="003567C9"/>
    <w:rsid w:val="00356CEC"/>
    <w:rsid w:val="003572DE"/>
    <w:rsid w:val="00357659"/>
    <w:rsid w:val="00357712"/>
    <w:rsid w:val="00357A5C"/>
    <w:rsid w:val="00357D26"/>
    <w:rsid w:val="00357D2D"/>
    <w:rsid w:val="00357D8A"/>
    <w:rsid w:val="0036012E"/>
    <w:rsid w:val="00360181"/>
    <w:rsid w:val="003604DB"/>
    <w:rsid w:val="0036056F"/>
    <w:rsid w:val="003617B5"/>
    <w:rsid w:val="0036181D"/>
    <w:rsid w:val="0036185C"/>
    <w:rsid w:val="00361B3C"/>
    <w:rsid w:val="0036262C"/>
    <w:rsid w:val="00362C47"/>
    <w:rsid w:val="00362C5A"/>
    <w:rsid w:val="00362D77"/>
    <w:rsid w:val="00363CDF"/>
    <w:rsid w:val="00363D68"/>
    <w:rsid w:val="00364591"/>
    <w:rsid w:val="00364A63"/>
    <w:rsid w:val="00366392"/>
    <w:rsid w:val="00367D2F"/>
    <w:rsid w:val="00367E2A"/>
    <w:rsid w:val="0037007E"/>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0D8"/>
    <w:rsid w:val="003821E7"/>
    <w:rsid w:val="003823C9"/>
    <w:rsid w:val="00382903"/>
    <w:rsid w:val="00382B87"/>
    <w:rsid w:val="00383483"/>
    <w:rsid w:val="00383827"/>
    <w:rsid w:val="00383961"/>
    <w:rsid w:val="0038399B"/>
    <w:rsid w:val="00383D4B"/>
    <w:rsid w:val="00383DDB"/>
    <w:rsid w:val="00383F15"/>
    <w:rsid w:val="003842A8"/>
    <w:rsid w:val="00384797"/>
    <w:rsid w:val="003848D9"/>
    <w:rsid w:val="00385192"/>
    <w:rsid w:val="003852CC"/>
    <w:rsid w:val="003852E9"/>
    <w:rsid w:val="0038556E"/>
    <w:rsid w:val="00385737"/>
    <w:rsid w:val="00385823"/>
    <w:rsid w:val="00385BD7"/>
    <w:rsid w:val="003861CC"/>
    <w:rsid w:val="003862D5"/>
    <w:rsid w:val="0038646C"/>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BEF"/>
    <w:rsid w:val="00392DB8"/>
    <w:rsid w:val="0039376F"/>
    <w:rsid w:val="00393B78"/>
    <w:rsid w:val="00393EE4"/>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1C9"/>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3167"/>
    <w:rsid w:val="003A42BB"/>
    <w:rsid w:val="003A45FB"/>
    <w:rsid w:val="003A48FC"/>
    <w:rsid w:val="003A4E82"/>
    <w:rsid w:val="003A590E"/>
    <w:rsid w:val="003A6330"/>
    <w:rsid w:val="003A65E0"/>
    <w:rsid w:val="003A67EA"/>
    <w:rsid w:val="003A6BC9"/>
    <w:rsid w:val="003A74A0"/>
    <w:rsid w:val="003A76A9"/>
    <w:rsid w:val="003A7747"/>
    <w:rsid w:val="003B020F"/>
    <w:rsid w:val="003B0299"/>
    <w:rsid w:val="003B0901"/>
    <w:rsid w:val="003B0B4D"/>
    <w:rsid w:val="003B1046"/>
    <w:rsid w:val="003B1140"/>
    <w:rsid w:val="003B14B8"/>
    <w:rsid w:val="003B1575"/>
    <w:rsid w:val="003B188F"/>
    <w:rsid w:val="003B1A52"/>
    <w:rsid w:val="003B1CC2"/>
    <w:rsid w:val="003B21B1"/>
    <w:rsid w:val="003B2B79"/>
    <w:rsid w:val="003B2BC3"/>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17"/>
    <w:rsid w:val="003B76FE"/>
    <w:rsid w:val="003C009A"/>
    <w:rsid w:val="003C0704"/>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56B"/>
    <w:rsid w:val="003D5717"/>
    <w:rsid w:val="003D5878"/>
    <w:rsid w:val="003D59FE"/>
    <w:rsid w:val="003D5DA5"/>
    <w:rsid w:val="003D6086"/>
    <w:rsid w:val="003D60D5"/>
    <w:rsid w:val="003D63BA"/>
    <w:rsid w:val="003D680E"/>
    <w:rsid w:val="003D6BD4"/>
    <w:rsid w:val="003D6D83"/>
    <w:rsid w:val="003D74B4"/>
    <w:rsid w:val="003D7822"/>
    <w:rsid w:val="003D79E8"/>
    <w:rsid w:val="003E089F"/>
    <w:rsid w:val="003E0ADB"/>
    <w:rsid w:val="003E0AE2"/>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9D6"/>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C0D"/>
    <w:rsid w:val="003F1D73"/>
    <w:rsid w:val="003F20AB"/>
    <w:rsid w:val="003F20E2"/>
    <w:rsid w:val="003F2244"/>
    <w:rsid w:val="003F23A7"/>
    <w:rsid w:val="003F2564"/>
    <w:rsid w:val="003F2624"/>
    <w:rsid w:val="003F2711"/>
    <w:rsid w:val="003F2A56"/>
    <w:rsid w:val="003F324B"/>
    <w:rsid w:val="003F3652"/>
    <w:rsid w:val="003F3865"/>
    <w:rsid w:val="003F38A1"/>
    <w:rsid w:val="003F3A47"/>
    <w:rsid w:val="003F3DFF"/>
    <w:rsid w:val="003F412F"/>
    <w:rsid w:val="003F4160"/>
    <w:rsid w:val="003F4933"/>
    <w:rsid w:val="003F4977"/>
    <w:rsid w:val="003F4E1C"/>
    <w:rsid w:val="003F4E39"/>
    <w:rsid w:val="003F536B"/>
    <w:rsid w:val="003F586D"/>
    <w:rsid w:val="003F593F"/>
    <w:rsid w:val="003F60EF"/>
    <w:rsid w:val="003F626F"/>
    <w:rsid w:val="003F62B4"/>
    <w:rsid w:val="003F6853"/>
    <w:rsid w:val="003F6930"/>
    <w:rsid w:val="003F6ACE"/>
    <w:rsid w:val="003F6F1A"/>
    <w:rsid w:val="003F73A0"/>
    <w:rsid w:val="003F75DD"/>
    <w:rsid w:val="003F7DFF"/>
    <w:rsid w:val="0040015E"/>
    <w:rsid w:val="00400427"/>
    <w:rsid w:val="00401086"/>
    <w:rsid w:val="004010CF"/>
    <w:rsid w:val="004012FA"/>
    <w:rsid w:val="004017C6"/>
    <w:rsid w:val="00401B7C"/>
    <w:rsid w:val="004024AB"/>
    <w:rsid w:val="00402F2C"/>
    <w:rsid w:val="0040303D"/>
    <w:rsid w:val="0040379F"/>
    <w:rsid w:val="00403805"/>
    <w:rsid w:val="00403824"/>
    <w:rsid w:val="00403F25"/>
    <w:rsid w:val="00404565"/>
    <w:rsid w:val="0040495B"/>
    <w:rsid w:val="00404AE9"/>
    <w:rsid w:val="00404FC9"/>
    <w:rsid w:val="00405194"/>
    <w:rsid w:val="00405898"/>
    <w:rsid w:val="00405D95"/>
    <w:rsid w:val="00405EE9"/>
    <w:rsid w:val="00405F90"/>
    <w:rsid w:val="00405FCD"/>
    <w:rsid w:val="00406108"/>
    <w:rsid w:val="00406412"/>
    <w:rsid w:val="00406F4B"/>
    <w:rsid w:val="00406FBD"/>
    <w:rsid w:val="004073B0"/>
    <w:rsid w:val="00407612"/>
    <w:rsid w:val="00407A66"/>
    <w:rsid w:val="00407A8D"/>
    <w:rsid w:val="00407C9E"/>
    <w:rsid w:val="0041029D"/>
    <w:rsid w:val="004107D8"/>
    <w:rsid w:val="00410819"/>
    <w:rsid w:val="00410CC4"/>
    <w:rsid w:val="00411230"/>
    <w:rsid w:val="004118C9"/>
    <w:rsid w:val="0041195D"/>
    <w:rsid w:val="00411B58"/>
    <w:rsid w:val="00412697"/>
    <w:rsid w:val="00412D2F"/>
    <w:rsid w:val="00412DBE"/>
    <w:rsid w:val="00412F8D"/>
    <w:rsid w:val="00413369"/>
    <w:rsid w:val="00413F24"/>
    <w:rsid w:val="00414129"/>
    <w:rsid w:val="004145AE"/>
    <w:rsid w:val="00414668"/>
    <w:rsid w:val="0041577E"/>
    <w:rsid w:val="004157F6"/>
    <w:rsid w:val="00415830"/>
    <w:rsid w:val="0041596C"/>
    <w:rsid w:val="004159D3"/>
    <w:rsid w:val="00415A14"/>
    <w:rsid w:val="0041616C"/>
    <w:rsid w:val="00416A66"/>
    <w:rsid w:val="00416DCB"/>
    <w:rsid w:val="0041763D"/>
    <w:rsid w:val="00417678"/>
    <w:rsid w:val="00417FD6"/>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DCE"/>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2B4"/>
    <w:rsid w:val="004339AB"/>
    <w:rsid w:val="00433C6F"/>
    <w:rsid w:val="00433F45"/>
    <w:rsid w:val="00434583"/>
    <w:rsid w:val="00434648"/>
    <w:rsid w:val="00434754"/>
    <w:rsid w:val="0043480E"/>
    <w:rsid w:val="00434A45"/>
    <w:rsid w:val="00434D46"/>
    <w:rsid w:val="00435101"/>
    <w:rsid w:val="00435248"/>
    <w:rsid w:val="00435289"/>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009"/>
    <w:rsid w:val="0044131C"/>
    <w:rsid w:val="0044142F"/>
    <w:rsid w:val="00441AE2"/>
    <w:rsid w:val="004425C2"/>
    <w:rsid w:val="00442824"/>
    <w:rsid w:val="00442FFB"/>
    <w:rsid w:val="004430FD"/>
    <w:rsid w:val="0044317B"/>
    <w:rsid w:val="00443F2F"/>
    <w:rsid w:val="004442A7"/>
    <w:rsid w:val="00444901"/>
    <w:rsid w:val="00444934"/>
    <w:rsid w:val="00444D23"/>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574"/>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442"/>
    <w:rsid w:val="00456522"/>
    <w:rsid w:val="00456971"/>
    <w:rsid w:val="00456B9B"/>
    <w:rsid w:val="00456D33"/>
    <w:rsid w:val="00457237"/>
    <w:rsid w:val="0045742D"/>
    <w:rsid w:val="00457C5E"/>
    <w:rsid w:val="00457D69"/>
    <w:rsid w:val="00457F1F"/>
    <w:rsid w:val="0046002D"/>
    <w:rsid w:val="0046026D"/>
    <w:rsid w:val="0046027A"/>
    <w:rsid w:val="00460294"/>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AAC"/>
    <w:rsid w:val="00462B09"/>
    <w:rsid w:val="00462FC4"/>
    <w:rsid w:val="00463448"/>
    <w:rsid w:val="0046434B"/>
    <w:rsid w:val="00464513"/>
    <w:rsid w:val="00464919"/>
    <w:rsid w:val="00464EE0"/>
    <w:rsid w:val="00465412"/>
    <w:rsid w:val="00465461"/>
    <w:rsid w:val="00465467"/>
    <w:rsid w:val="00465573"/>
    <w:rsid w:val="004658C3"/>
    <w:rsid w:val="00465AAF"/>
    <w:rsid w:val="00465EB3"/>
    <w:rsid w:val="0046645E"/>
    <w:rsid w:val="004664B2"/>
    <w:rsid w:val="00466929"/>
    <w:rsid w:val="00467544"/>
    <w:rsid w:val="00467667"/>
    <w:rsid w:val="00467716"/>
    <w:rsid w:val="00467838"/>
    <w:rsid w:val="0047041E"/>
    <w:rsid w:val="00470591"/>
    <w:rsid w:val="00470750"/>
    <w:rsid w:val="00470893"/>
    <w:rsid w:val="00470E35"/>
    <w:rsid w:val="00470FE9"/>
    <w:rsid w:val="0047166D"/>
    <w:rsid w:val="00471856"/>
    <w:rsid w:val="004719A1"/>
    <w:rsid w:val="00471DB0"/>
    <w:rsid w:val="00471F3B"/>
    <w:rsid w:val="00471FAB"/>
    <w:rsid w:val="004727D8"/>
    <w:rsid w:val="00472ACB"/>
    <w:rsid w:val="00472D0F"/>
    <w:rsid w:val="00473F2C"/>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77C1B"/>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716"/>
    <w:rsid w:val="00483C9A"/>
    <w:rsid w:val="00483D11"/>
    <w:rsid w:val="00483D20"/>
    <w:rsid w:val="0048406D"/>
    <w:rsid w:val="0048410E"/>
    <w:rsid w:val="0048413B"/>
    <w:rsid w:val="00484357"/>
    <w:rsid w:val="00484C46"/>
    <w:rsid w:val="00484D50"/>
    <w:rsid w:val="004851F7"/>
    <w:rsid w:val="00485969"/>
    <w:rsid w:val="0048598C"/>
    <w:rsid w:val="00485E8A"/>
    <w:rsid w:val="0048620B"/>
    <w:rsid w:val="004862DE"/>
    <w:rsid w:val="00486A32"/>
    <w:rsid w:val="00486CF2"/>
    <w:rsid w:val="00486EC5"/>
    <w:rsid w:val="00487068"/>
    <w:rsid w:val="00487442"/>
    <w:rsid w:val="00487BB8"/>
    <w:rsid w:val="00487EE3"/>
    <w:rsid w:val="00487F28"/>
    <w:rsid w:val="00490649"/>
    <w:rsid w:val="0049093B"/>
    <w:rsid w:val="00490E94"/>
    <w:rsid w:val="00490EE3"/>
    <w:rsid w:val="0049143D"/>
    <w:rsid w:val="00491728"/>
    <w:rsid w:val="004918A0"/>
    <w:rsid w:val="00491C47"/>
    <w:rsid w:val="00492023"/>
    <w:rsid w:val="00492246"/>
    <w:rsid w:val="004924E5"/>
    <w:rsid w:val="00492619"/>
    <w:rsid w:val="00492ECB"/>
    <w:rsid w:val="0049349F"/>
    <w:rsid w:val="004935A4"/>
    <w:rsid w:val="00493D08"/>
    <w:rsid w:val="00494A1C"/>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863"/>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BB0"/>
    <w:rsid w:val="004A7CE0"/>
    <w:rsid w:val="004A7EE7"/>
    <w:rsid w:val="004A7FB0"/>
    <w:rsid w:val="004B00D4"/>
    <w:rsid w:val="004B028F"/>
    <w:rsid w:val="004B0706"/>
    <w:rsid w:val="004B0770"/>
    <w:rsid w:val="004B0787"/>
    <w:rsid w:val="004B1313"/>
    <w:rsid w:val="004B1362"/>
    <w:rsid w:val="004B145F"/>
    <w:rsid w:val="004B169E"/>
    <w:rsid w:val="004B19E9"/>
    <w:rsid w:val="004B1B53"/>
    <w:rsid w:val="004B1C42"/>
    <w:rsid w:val="004B2700"/>
    <w:rsid w:val="004B2B31"/>
    <w:rsid w:val="004B2C33"/>
    <w:rsid w:val="004B2CDB"/>
    <w:rsid w:val="004B3C3F"/>
    <w:rsid w:val="004B45A2"/>
    <w:rsid w:val="004B4761"/>
    <w:rsid w:val="004B4A0F"/>
    <w:rsid w:val="004B4AA2"/>
    <w:rsid w:val="004B4C67"/>
    <w:rsid w:val="004B50E0"/>
    <w:rsid w:val="004B5211"/>
    <w:rsid w:val="004B528E"/>
    <w:rsid w:val="004B55EC"/>
    <w:rsid w:val="004B5F75"/>
    <w:rsid w:val="004B6301"/>
    <w:rsid w:val="004B6C34"/>
    <w:rsid w:val="004B6FFB"/>
    <w:rsid w:val="004B7937"/>
    <w:rsid w:val="004B795F"/>
    <w:rsid w:val="004B7BA5"/>
    <w:rsid w:val="004C0346"/>
    <w:rsid w:val="004C03CC"/>
    <w:rsid w:val="004C0B03"/>
    <w:rsid w:val="004C0B5B"/>
    <w:rsid w:val="004C0F99"/>
    <w:rsid w:val="004C12F5"/>
    <w:rsid w:val="004C130D"/>
    <w:rsid w:val="004C13F1"/>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016"/>
    <w:rsid w:val="004C63D6"/>
    <w:rsid w:val="004C660B"/>
    <w:rsid w:val="004C6627"/>
    <w:rsid w:val="004C6834"/>
    <w:rsid w:val="004C6915"/>
    <w:rsid w:val="004C6D25"/>
    <w:rsid w:val="004C730E"/>
    <w:rsid w:val="004C7739"/>
    <w:rsid w:val="004C7BDF"/>
    <w:rsid w:val="004D0200"/>
    <w:rsid w:val="004D0E42"/>
    <w:rsid w:val="004D171F"/>
    <w:rsid w:val="004D1A33"/>
    <w:rsid w:val="004D1A38"/>
    <w:rsid w:val="004D1D64"/>
    <w:rsid w:val="004D1FDE"/>
    <w:rsid w:val="004D2223"/>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814"/>
    <w:rsid w:val="004E2C41"/>
    <w:rsid w:val="004E2E33"/>
    <w:rsid w:val="004E2F51"/>
    <w:rsid w:val="004E2F60"/>
    <w:rsid w:val="004E32FE"/>
    <w:rsid w:val="004E3579"/>
    <w:rsid w:val="004E3892"/>
    <w:rsid w:val="004E3FD8"/>
    <w:rsid w:val="004E4304"/>
    <w:rsid w:val="004E471C"/>
    <w:rsid w:val="004E53AE"/>
    <w:rsid w:val="004E5449"/>
    <w:rsid w:val="004E5C61"/>
    <w:rsid w:val="004E5EB6"/>
    <w:rsid w:val="004E6158"/>
    <w:rsid w:val="004E6184"/>
    <w:rsid w:val="004E63C9"/>
    <w:rsid w:val="004E6CEA"/>
    <w:rsid w:val="004E71AB"/>
    <w:rsid w:val="004E7339"/>
    <w:rsid w:val="004E7691"/>
    <w:rsid w:val="004E76A5"/>
    <w:rsid w:val="004E7831"/>
    <w:rsid w:val="004E7929"/>
    <w:rsid w:val="004E7AAC"/>
    <w:rsid w:val="004E7B7F"/>
    <w:rsid w:val="004E7E45"/>
    <w:rsid w:val="004F01B4"/>
    <w:rsid w:val="004F020A"/>
    <w:rsid w:val="004F080C"/>
    <w:rsid w:val="004F0C82"/>
    <w:rsid w:val="004F133C"/>
    <w:rsid w:val="004F13D2"/>
    <w:rsid w:val="004F1A00"/>
    <w:rsid w:val="004F1D32"/>
    <w:rsid w:val="004F21D1"/>
    <w:rsid w:val="004F2497"/>
    <w:rsid w:val="004F2826"/>
    <w:rsid w:val="004F2981"/>
    <w:rsid w:val="004F2AA6"/>
    <w:rsid w:val="004F2B9C"/>
    <w:rsid w:val="004F2CCE"/>
    <w:rsid w:val="004F2D47"/>
    <w:rsid w:val="004F30AF"/>
    <w:rsid w:val="004F3233"/>
    <w:rsid w:val="004F33A9"/>
    <w:rsid w:val="004F359A"/>
    <w:rsid w:val="004F3DD1"/>
    <w:rsid w:val="004F4000"/>
    <w:rsid w:val="004F40F1"/>
    <w:rsid w:val="004F46D8"/>
    <w:rsid w:val="004F4760"/>
    <w:rsid w:val="004F4C68"/>
    <w:rsid w:val="004F4DAC"/>
    <w:rsid w:val="004F4E53"/>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361"/>
    <w:rsid w:val="00501723"/>
    <w:rsid w:val="0050192A"/>
    <w:rsid w:val="00501A8C"/>
    <w:rsid w:val="00501C4E"/>
    <w:rsid w:val="00501E8F"/>
    <w:rsid w:val="00501F0D"/>
    <w:rsid w:val="00501FC7"/>
    <w:rsid w:val="00502320"/>
    <w:rsid w:val="005029A2"/>
    <w:rsid w:val="00502FCA"/>
    <w:rsid w:val="005033B7"/>
    <w:rsid w:val="005035E7"/>
    <w:rsid w:val="005038A7"/>
    <w:rsid w:val="00503C88"/>
    <w:rsid w:val="00503EC2"/>
    <w:rsid w:val="00503FAD"/>
    <w:rsid w:val="00504639"/>
    <w:rsid w:val="00504D8C"/>
    <w:rsid w:val="005050F8"/>
    <w:rsid w:val="00505850"/>
    <w:rsid w:val="00505A2A"/>
    <w:rsid w:val="00505E39"/>
    <w:rsid w:val="0050614B"/>
    <w:rsid w:val="00506350"/>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0B38"/>
    <w:rsid w:val="005211B4"/>
    <w:rsid w:val="00521D65"/>
    <w:rsid w:val="00521DC2"/>
    <w:rsid w:val="005221A4"/>
    <w:rsid w:val="005227EA"/>
    <w:rsid w:val="00523366"/>
    <w:rsid w:val="00523E18"/>
    <w:rsid w:val="00523EC2"/>
    <w:rsid w:val="00523F32"/>
    <w:rsid w:val="005240AB"/>
    <w:rsid w:val="0052422C"/>
    <w:rsid w:val="005244D5"/>
    <w:rsid w:val="005248C4"/>
    <w:rsid w:val="00524AD1"/>
    <w:rsid w:val="00524D2A"/>
    <w:rsid w:val="00524E6A"/>
    <w:rsid w:val="00525137"/>
    <w:rsid w:val="005251DA"/>
    <w:rsid w:val="00525407"/>
    <w:rsid w:val="00525F16"/>
    <w:rsid w:val="00525F71"/>
    <w:rsid w:val="00526270"/>
    <w:rsid w:val="005269C2"/>
    <w:rsid w:val="00526C8A"/>
    <w:rsid w:val="00526E75"/>
    <w:rsid w:val="005272D8"/>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57E"/>
    <w:rsid w:val="00543639"/>
    <w:rsid w:val="005436D7"/>
    <w:rsid w:val="00543703"/>
    <w:rsid w:val="00543A66"/>
    <w:rsid w:val="00543A83"/>
    <w:rsid w:val="00544220"/>
    <w:rsid w:val="005444D2"/>
    <w:rsid w:val="005446AD"/>
    <w:rsid w:val="0054478C"/>
    <w:rsid w:val="00544C33"/>
    <w:rsid w:val="0054509D"/>
    <w:rsid w:val="0054556F"/>
    <w:rsid w:val="00545914"/>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4B6"/>
    <w:rsid w:val="00551E1E"/>
    <w:rsid w:val="00551E52"/>
    <w:rsid w:val="00552038"/>
    <w:rsid w:val="0055233E"/>
    <w:rsid w:val="00552569"/>
    <w:rsid w:val="005526F2"/>
    <w:rsid w:val="00552B1F"/>
    <w:rsid w:val="00552DAC"/>
    <w:rsid w:val="00552FF4"/>
    <w:rsid w:val="0055410A"/>
    <w:rsid w:val="005543EE"/>
    <w:rsid w:val="005547CB"/>
    <w:rsid w:val="00554DF7"/>
    <w:rsid w:val="00555675"/>
    <w:rsid w:val="00555713"/>
    <w:rsid w:val="00555772"/>
    <w:rsid w:val="00555C03"/>
    <w:rsid w:val="00555D6F"/>
    <w:rsid w:val="00555DC4"/>
    <w:rsid w:val="00555F0E"/>
    <w:rsid w:val="00556583"/>
    <w:rsid w:val="00556680"/>
    <w:rsid w:val="005567AA"/>
    <w:rsid w:val="005567BF"/>
    <w:rsid w:val="005569D2"/>
    <w:rsid w:val="00556E42"/>
    <w:rsid w:val="005570E7"/>
    <w:rsid w:val="0055718D"/>
    <w:rsid w:val="005572A7"/>
    <w:rsid w:val="00557464"/>
    <w:rsid w:val="0055771C"/>
    <w:rsid w:val="00557CAB"/>
    <w:rsid w:val="00560607"/>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4852"/>
    <w:rsid w:val="00565679"/>
    <w:rsid w:val="00565A8A"/>
    <w:rsid w:val="0056719E"/>
    <w:rsid w:val="005674EC"/>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885"/>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5F82"/>
    <w:rsid w:val="00576A37"/>
    <w:rsid w:val="00576DD6"/>
    <w:rsid w:val="00576FC7"/>
    <w:rsid w:val="00577368"/>
    <w:rsid w:val="0057774D"/>
    <w:rsid w:val="005777AC"/>
    <w:rsid w:val="00577EB4"/>
    <w:rsid w:val="00577F3D"/>
    <w:rsid w:val="00580282"/>
    <w:rsid w:val="005806B0"/>
    <w:rsid w:val="005809EB"/>
    <w:rsid w:val="00580E45"/>
    <w:rsid w:val="005815D2"/>
    <w:rsid w:val="005818D4"/>
    <w:rsid w:val="0058190C"/>
    <w:rsid w:val="005819D7"/>
    <w:rsid w:val="00581F00"/>
    <w:rsid w:val="00581F40"/>
    <w:rsid w:val="005829CC"/>
    <w:rsid w:val="00582E3D"/>
    <w:rsid w:val="00582FC3"/>
    <w:rsid w:val="00583147"/>
    <w:rsid w:val="005834F3"/>
    <w:rsid w:val="005836D0"/>
    <w:rsid w:val="00583B29"/>
    <w:rsid w:val="00583C6C"/>
    <w:rsid w:val="00583E78"/>
    <w:rsid w:val="00583FDA"/>
    <w:rsid w:val="00584496"/>
    <w:rsid w:val="00585932"/>
    <w:rsid w:val="005859D4"/>
    <w:rsid w:val="00585C3A"/>
    <w:rsid w:val="00585EDE"/>
    <w:rsid w:val="0058628A"/>
    <w:rsid w:val="00586326"/>
    <w:rsid w:val="005863AF"/>
    <w:rsid w:val="00586897"/>
    <w:rsid w:val="00587117"/>
    <w:rsid w:val="0058759B"/>
    <w:rsid w:val="00587649"/>
    <w:rsid w:val="0058764D"/>
    <w:rsid w:val="00587732"/>
    <w:rsid w:val="00590203"/>
    <w:rsid w:val="0059058A"/>
    <w:rsid w:val="00590BF6"/>
    <w:rsid w:val="00591777"/>
    <w:rsid w:val="00591A0D"/>
    <w:rsid w:val="00591B9C"/>
    <w:rsid w:val="00592160"/>
    <w:rsid w:val="005923C9"/>
    <w:rsid w:val="0059284F"/>
    <w:rsid w:val="00592F44"/>
    <w:rsid w:val="00594131"/>
    <w:rsid w:val="005943C6"/>
    <w:rsid w:val="0059441D"/>
    <w:rsid w:val="00594FAE"/>
    <w:rsid w:val="0059519D"/>
    <w:rsid w:val="0059547E"/>
    <w:rsid w:val="005954F2"/>
    <w:rsid w:val="00595777"/>
    <w:rsid w:val="00595BC4"/>
    <w:rsid w:val="00595E99"/>
    <w:rsid w:val="00595FF8"/>
    <w:rsid w:val="00596308"/>
    <w:rsid w:val="005968C4"/>
    <w:rsid w:val="005968F0"/>
    <w:rsid w:val="00596A56"/>
    <w:rsid w:val="00596E99"/>
    <w:rsid w:val="005970DB"/>
    <w:rsid w:val="0059715B"/>
    <w:rsid w:val="005973C7"/>
    <w:rsid w:val="00597605"/>
    <w:rsid w:val="00597710"/>
    <w:rsid w:val="00597A36"/>
    <w:rsid w:val="00597E86"/>
    <w:rsid w:val="005A05C6"/>
    <w:rsid w:val="005A05DF"/>
    <w:rsid w:val="005A0753"/>
    <w:rsid w:val="005A0CB6"/>
    <w:rsid w:val="005A1506"/>
    <w:rsid w:val="005A19B5"/>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057"/>
    <w:rsid w:val="005A7F72"/>
    <w:rsid w:val="005B0033"/>
    <w:rsid w:val="005B0604"/>
    <w:rsid w:val="005B0D7B"/>
    <w:rsid w:val="005B12C7"/>
    <w:rsid w:val="005B20FE"/>
    <w:rsid w:val="005B2D4D"/>
    <w:rsid w:val="005B2EB8"/>
    <w:rsid w:val="005B3266"/>
    <w:rsid w:val="005B355C"/>
    <w:rsid w:val="005B3595"/>
    <w:rsid w:val="005B36FA"/>
    <w:rsid w:val="005B3C58"/>
    <w:rsid w:val="005B3C7C"/>
    <w:rsid w:val="005B4911"/>
    <w:rsid w:val="005B4BA4"/>
    <w:rsid w:val="005B4C5C"/>
    <w:rsid w:val="005B4E3D"/>
    <w:rsid w:val="005B4E83"/>
    <w:rsid w:val="005B541A"/>
    <w:rsid w:val="005B5425"/>
    <w:rsid w:val="005B54FE"/>
    <w:rsid w:val="005B5616"/>
    <w:rsid w:val="005B5A55"/>
    <w:rsid w:val="005B5D1D"/>
    <w:rsid w:val="005B6FAE"/>
    <w:rsid w:val="005B703E"/>
    <w:rsid w:val="005B70E8"/>
    <w:rsid w:val="005B7352"/>
    <w:rsid w:val="005B7824"/>
    <w:rsid w:val="005C049A"/>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3ED3"/>
    <w:rsid w:val="005C4B4D"/>
    <w:rsid w:val="005C4DE3"/>
    <w:rsid w:val="005C5379"/>
    <w:rsid w:val="005C5849"/>
    <w:rsid w:val="005C7258"/>
    <w:rsid w:val="005C7340"/>
    <w:rsid w:val="005C7A54"/>
    <w:rsid w:val="005C7AF1"/>
    <w:rsid w:val="005C7CAD"/>
    <w:rsid w:val="005C7EF8"/>
    <w:rsid w:val="005D0102"/>
    <w:rsid w:val="005D02FA"/>
    <w:rsid w:val="005D047B"/>
    <w:rsid w:val="005D0790"/>
    <w:rsid w:val="005D20FC"/>
    <w:rsid w:val="005D241F"/>
    <w:rsid w:val="005D24A2"/>
    <w:rsid w:val="005D2501"/>
    <w:rsid w:val="005D26D7"/>
    <w:rsid w:val="005D2A49"/>
    <w:rsid w:val="005D2A80"/>
    <w:rsid w:val="005D2B7E"/>
    <w:rsid w:val="005D2EE8"/>
    <w:rsid w:val="005D31D3"/>
    <w:rsid w:val="005D34A5"/>
    <w:rsid w:val="005D3859"/>
    <w:rsid w:val="005D3894"/>
    <w:rsid w:val="005D3C89"/>
    <w:rsid w:val="005D3FED"/>
    <w:rsid w:val="005D4764"/>
    <w:rsid w:val="005D47AC"/>
    <w:rsid w:val="005D5499"/>
    <w:rsid w:val="005D55EF"/>
    <w:rsid w:val="005D576B"/>
    <w:rsid w:val="005D594D"/>
    <w:rsid w:val="005D5E46"/>
    <w:rsid w:val="005D609E"/>
    <w:rsid w:val="005D6361"/>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720"/>
    <w:rsid w:val="005E383F"/>
    <w:rsid w:val="005E41B8"/>
    <w:rsid w:val="005E48F7"/>
    <w:rsid w:val="005E4F80"/>
    <w:rsid w:val="005E4FBD"/>
    <w:rsid w:val="005E5009"/>
    <w:rsid w:val="005E5563"/>
    <w:rsid w:val="005E5771"/>
    <w:rsid w:val="005E580A"/>
    <w:rsid w:val="005E5911"/>
    <w:rsid w:val="005E5C9E"/>
    <w:rsid w:val="005E6326"/>
    <w:rsid w:val="005E66F1"/>
    <w:rsid w:val="005E6888"/>
    <w:rsid w:val="005E6AFB"/>
    <w:rsid w:val="005E7698"/>
    <w:rsid w:val="005E76F5"/>
    <w:rsid w:val="005F031E"/>
    <w:rsid w:val="005F0B4C"/>
    <w:rsid w:val="005F0B53"/>
    <w:rsid w:val="005F0C46"/>
    <w:rsid w:val="005F114F"/>
    <w:rsid w:val="005F1208"/>
    <w:rsid w:val="005F1679"/>
    <w:rsid w:val="005F1FE4"/>
    <w:rsid w:val="005F2CD8"/>
    <w:rsid w:val="005F2FE1"/>
    <w:rsid w:val="005F327D"/>
    <w:rsid w:val="005F369B"/>
    <w:rsid w:val="005F3CBB"/>
    <w:rsid w:val="005F3E95"/>
    <w:rsid w:val="005F3F7F"/>
    <w:rsid w:val="005F40E5"/>
    <w:rsid w:val="005F444B"/>
    <w:rsid w:val="005F46D9"/>
    <w:rsid w:val="005F4950"/>
    <w:rsid w:val="005F509E"/>
    <w:rsid w:val="005F54B6"/>
    <w:rsid w:val="005F5C7C"/>
    <w:rsid w:val="005F660A"/>
    <w:rsid w:val="005F6697"/>
    <w:rsid w:val="005F6F9C"/>
    <w:rsid w:val="005F6FFC"/>
    <w:rsid w:val="005F73C2"/>
    <w:rsid w:val="005F7F11"/>
    <w:rsid w:val="006004DE"/>
    <w:rsid w:val="00600853"/>
    <w:rsid w:val="006008BE"/>
    <w:rsid w:val="00601072"/>
    <w:rsid w:val="0060144E"/>
    <w:rsid w:val="00601754"/>
    <w:rsid w:val="0060198F"/>
    <w:rsid w:val="00601D4D"/>
    <w:rsid w:val="00601FCD"/>
    <w:rsid w:val="00602354"/>
    <w:rsid w:val="0060254B"/>
    <w:rsid w:val="0060268D"/>
    <w:rsid w:val="006026F1"/>
    <w:rsid w:val="0060318C"/>
    <w:rsid w:val="00603240"/>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345"/>
    <w:rsid w:val="0060749E"/>
    <w:rsid w:val="006074B1"/>
    <w:rsid w:val="006079D8"/>
    <w:rsid w:val="00607ADE"/>
    <w:rsid w:val="00607E68"/>
    <w:rsid w:val="006102C6"/>
    <w:rsid w:val="006103AD"/>
    <w:rsid w:val="006103F0"/>
    <w:rsid w:val="006113A9"/>
    <w:rsid w:val="0061267C"/>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816"/>
    <w:rsid w:val="00615BDB"/>
    <w:rsid w:val="00616885"/>
    <w:rsid w:val="0061717F"/>
    <w:rsid w:val="006171DC"/>
    <w:rsid w:val="006175CF"/>
    <w:rsid w:val="006201A2"/>
    <w:rsid w:val="00620254"/>
    <w:rsid w:val="006204D8"/>
    <w:rsid w:val="006205D1"/>
    <w:rsid w:val="00620686"/>
    <w:rsid w:val="006209E8"/>
    <w:rsid w:val="00620EF6"/>
    <w:rsid w:val="00621AE9"/>
    <w:rsid w:val="00621B6A"/>
    <w:rsid w:val="00621C0B"/>
    <w:rsid w:val="00621C72"/>
    <w:rsid w:val="00621CAD"/>
    <w:rsid w:val="006227AC"/>
    <w:rsid w:val="0062286B"/>
    <w:rsid w:val="00623427"/>
    <w:rsid w:val="00623928"/>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44A"/>
    <w:rsid w:val="0063681F"/>
    <w:rsid w:val="00636A76"/>
    <w:rsid w:val="006372C0"/>
    <w:rsid w:val="006373C7"/>
    <w:rsid w:val="006374F0"/>
    <w:rsid w:val="00637C24"/>
    <w:rsid w:val="00637E00"/>
    <w:rsid w:val="006401C6"/>
    <w:rsid w:val="00640207"/>
    <w:rsid w:val="00640222"/>
    <w:rsid w:val="006404F1"/>
    <w:rsid w:val="00640529"/>
    <w:rsid w:val="00640710"/>
    <w:rsid w:val="006409F3"/>
    <w:rsid w:val="00641061"/>
    <w:rsid w:val="00641246"/>
    <w:rsid w:val="006419ED"/>
    <w:rsid w:val="00641EE8"/>
    <w:rsid w:val="00642505"/>
    <w:rsid w:val="00642789"/>
    <w:rsid w:val="00642D10"/>
    <w:rsid w:val="00643769"/>
    <w:rsid w:val="006437A9"/>
    <w:rsid w:val="00643973"/>
    <w:rsid w:val="00644114"/>
    <w:rsid w:val="00644200"/>
    <w:rsid w:val="0064428B"/>
    <w:rsid w:val="00644511"/>
    <w:rsid w:val="0064486C"/>
    <w:rsid w:val="00644E60"/>
    <w:rsid w:val="0064552C"/>
    <w:rsid w:val="006457B7"/>
    <w:rsid w:val="00645CF6"/>
    <w:rsid w:val="00646556"/>
    <w:rsid w:val="006473FF"/>
    <w:rsid w:val="00647CB3"/>
    <w:rsid w:val="00647D60"/>
    <w:rsid w:val="00647DBB"/>
    <w:rsid w:val="00647FEE"/>
    <w:rsid w:val="00650150"/>
    <w:rsid w:val="00650854"/>
    <w:rsid w:val="006509A7"/>
    <w:rsid w:val="006509FD"/>
    <w:rsid w:val="00650CF1"/>
    <w:rsid w:val="00650D1E"/>
    <w:rsid w:val="00650EB8"/>
    <w:rsid w:val="00650F7C"/>
    <w:rsid w:val="00650FBE"/>
    <w:rsid w:val="006513D5"/>
    <w:rsid w:val="006518B1"/>
    <w:rsid w:val="00651AD3"/>
    <w:rsid w:val="00651FA0"/>
    <w:rsid w:val="0065228C"/>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6E87"/>
    <w:rsid w:val="00657005"/>
    <w:rsid w:val="006578D9"/>
    <w:rsid w:val="00657F67"/>
    <w:rsid w:val="006601F9"/>
    <w:rsid w:val="006602D1"/>
    <w:rsid w:val="006605DC"/>
    <w:rsid w:val="0066061A"/>
    <w:rsid w:val="006612B8"/>
    <w:rsid w:val="00661636"/>
    <w:rsid w:val="00661CC2"/>
    <w:rsid w:val="00662166"/>
    <w:rsid w:val="00662CAA"/>
    <w:rsid w:val="00662D31"/>
    <w:rsid w:val="00662FA2"/>
    <w:rsid w:val="00663447"/>
    <w:rsid w:val="006635DC"/>
    <w:rsid w:val="00663908"/>
    <w:rsid w:val="0066402E"/>
    <w:rsid w:val="006646F4"/>
    <w:rsid w:val="00664B54"/>
    <w:rsid w:val="00664CCC"/>
    <w:rsid w:val="00665229"/>
    <w:rsid w:val="00665316"/>
    <w:rsid w:val="006654E8"/>
    <w:rsid w:val="0066551A"/>
    <w:rsid w:val="0066568F"/>
    <w:rsid w:val="00665CCE"/>
    <w:rsid w:val="0066705E"/>
    <w:rsid w:val="0066712F"/>
    <w:rsid w:val="006672FC"/>
    <w:rsid w:val="00667A27"/>
    <w:rsid w:val="006704BF"/>
    <w:rsid w:val="00670AD6"/>
    <w:rsid w:val="00670ECD"/>
    <w:rsid w:val="00671BB2"/>
    <w:rsid w:val="00671C8F"/>
    <w:rsid w:val="00671D0F"/>
    <w:rsid w:val="00672014"/>
    <w:rsid w:val="00672575"/>
    <w:rsid w:val="00672966"/>
    <w:rsid w:val="006729A2"/>
    <w:rsid w:val="00672A3C"/>
    <w:rsid w:val="00672B32"/>
    <w:rsid w:val="00672E1A"/>
    <w:rsid w:val="00672F44"/>
    <w:rsid w:val="0067330E"/>
    <w:rsid w:val="0067341E"/>
    <w:rsid w:val="006735BC"/>
    <w:rsid w:val="006736A5"/>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6FA3"/>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72F"/>
    <w:rsid w:val="00683D7F"/>
    <w:rsid w:val="00683D96"/>
    <w:rsid w:val="00684258"/>
    <w:rsid w:val="00685725"/>
    <w:rsid w:val="00685D3B"/>
    <w:rsid w:val="0068623E"/>
    <w:rsid w:val="00686366"/>
    <w:rsid w:val="0068653A"/>
    <w:rsid w:val="0068673B"/>
    <w:rsid w:val="0068721F"/>
    <w:rsid w:val="006872D3"/>
    <w:rsid w:val="0068781B"/>
    <w:rsid w:val="00687B11"/>
    <w:rsid w:val="00690D12"/>
    <w:rsid w:val="00690F0E"/>
    <w:rsid w:val="00691278"/>
    <w:rsid w:val="006919C5"/>
    <w:rsid w:val="00691D23"/>
    <w:rsid w:val="00691D43"/>
    <w:rsid w:val="00691F5C"/>
    <w:rsid w:val="0069201D"/>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5F05"/>
    <w:rsid w:val="00696244"/>
    <w:rsid w:val="006968B9"/>
    <w:rsid w:val="006969D6"/>
    <w:rsid w:val="00696C33"/>
    <w:rsid w:val="006971FF"/>
    <w:rsid w:val="0069755C"/>
    <w:rsid w:val="006979DC"/>
    <w:rsid w:val="00697AA8"/>
    <w:rsid w:val="00697C2C"/>
    <w:rsid w:val="006A01FA"/>
    <w:rsid w:val="006A05EF"/>
    <w:rsid w:val="006A0942"/>
    <w:rsid w:val="006A095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AAB"/>
    <w:rsid w:val="006A6B69"/>
    <w:rsid w:val="006A704A"/>
    <w:rsid w:val="006A7574"/>
    <w:rsid w:val="006A7604"/>
    <w:rsid w:val="006A78C1"/>
    <w:rsid w:val="006A78F5"/>
    <w:rsid w:val="006A7BF2"/>
    <w:rsid w:val="006A7C40"/>
    <w:rsid w:val="006A7FDD"/>
    <w:rsid w:val="006B0489"/>
    <w:rsid w:val="006B04DA"/>
    <w:rsid w:val="006B0C66"/>
    <w:rsid w:val="006B11F7"/>
    <w:rsid w:val="006B122A"/>
    <w:rsid w:val="006B14F4"/>
    <w:rsid w:val="006B163E"/>
    <w:rsid w:val="006B166D"/>
    <w:rsid w:val="006B18B8"/>
    <w:rsid w:val="006B19B2"/>
    <w:rsid w:val="006B1A64"/>
    <w:rsid w:val="006B1DA2"/>
    <w:rsid w:val="006B1F5F"/>
    <w:rsid w:val="006B1FA7"/>
    <w:rsid w:val="006B20F8"/>
    <w:rsid w:val="006B2139"/>
    <w:rsid w:val="006B21E9"/>
    <w:rsid w:val="006B22F6"/>
    <w:rsid w:val="006B242D"/>
    <w:rsid w:val="006B2744"/>
    <w:rsid w:val="006B2BA7"/>
    <w:rsid w:val="006B393F"/>
    <w:rsid w:val="006B3E55"/>
    <w:rsid w:val="006B4D4E"/>
    <w:rsid w:val="006B5801"/>
    <w:rsid w:val="006B5984"/>
    <w:rsid w:val="006B5CDC"/>
    <w:rsid w:val="006B626D"/>
    <w:rsid w:val="006B66A6"/>
    <w:rsid w:val="006B6AD0"/>
    <w:rsid w:val="006B6BA3"/>
    <w:rsid w:val="006B6C95"/>
    <w:rsid w:val="006B725C"/>
    <w:rsid w:val="006B73C9"/>
    <w:rsid w:val="006B7864"/>
    <w:rsid w:val="006B789D"/>
    <w:rsid w:val="006C03B2"/>
    <w:rsid w:val="006C09DD"/>
    <w:rsid w:val="006C0A1A"/>
    <w:rsid w:val="006C1431"/>
    <w:rsid w:val="006C1B3F"/>
    <w:rsid w:val="006C20C0"/>
    <w:rsid w:val="006C2B03"/>
    <w:rsid w:val="006C2B26"/>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171"/>
    <w:rsid w:val="006D19ED"/>
    <w:rsid w:val="006D1A23"/>
    <w:rsid w:val="006D1E39"/>
    <w:rsid w:val="006D1F1A"/>
    <w:rsid w:val="006D21FF"/>
    <w:rsid w:val="006D2627"/>
    <w:rsid w:val="006D31AF"/>
    <w:rsid w:val="006D31C4"/>
    <w:rsid w:val="006D31DD"/>
    <w:rsid w:val="006D3943"/>
    <w:rsid w:val="006D43BD"/>
    <w:rsid w:val="006D492A"/>
    <w:rsid w:val="006D493C"/>
    <w:rsid w:val="006D4ED6"/>
    <w:rsid w:val="006D4F72"/>
    <w:rsid w:val="006D51A2"/>
    <w:rsid w:val="006D5771"/>
    <w:rsid w:val="006D59BF"/>
    <w:rsid w:val="006D5AE7"/>
    <w:rsid w:val="006D5EC2"/>
    <w:rsid w:val="006D5FEF"/>
    <w:rsid w:val="006D615D"/>
    <w:rsid w:val="006D6BE6"/>
    <w:rsid w:val="006D7396"/>
    <w:rsid w:val="006D7598"/>
    <w:rsid w:val="006D7830"/>
    <w:rsid w:val="006D7B93"/>
    <w:rsid w:val="006D7DAD"/>
    <w:rsid w:val="006D7E70"/>
    <w:rsid w:val="006E05EC"/>
    <w:rsid w:val="006E0AC6"/>
    <w:rsid w:val="006E0B16"/>
    <w:rsid w:val="006E0E60"/>
    <w:rsid w:val="006E0ED0"/>
    <w:rsid w:val="006E174B"/>
    <w:rsid w:val="006E176F"/>
    <w:rsid w:val="006E22CC"/>
    <w:rsid w:val="006E2AA6"/>
    <w:rsid w:val="006E3450"/>
    <w:rsid w:val="006E3D3A"/>
    <w:rsid w:val="006E459B"/>
    <w:rsid w:val="006E512D"/>
    <w:rsid w:val="006E5151"/>
    <w:rsid w:val="006E5435"/>
    <w:rsid w:val="006E54EC"/>
    <w:rsid w:val="006E554E"/>
    <w:rsid w:val="006E55F0"/>
    <w:rsid w:val="006E58C2"/>
    <w:rsid w:val="006E6A05"/>
    <w:rsid w:val="006E6A86"/>
    <w:rsid w:val="006E6DA9"/>
    <w:rsid w:val="006E6F03"/>
    <w:rsid w:val="006E71A8"/>
    <w:rsid w:val="006E7320"/>
    <w:rsid w:val="006E7496"/>
    <w:rsid w:val="006E754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3D9"/>
    <w:rsid w:val="006F557B"/>
    <w:rsid w:val="006F5B41"/>
    <w:rsid w:val="006F61F7"/>
    <w:rsid w:val="006F6689"/>
    <w:rsid w:val="006F6740"/>
    <w:rsid w:val="006F6762"/>
    <w:rsid w:val="006F6CAE"/>
    <w:rsid w:val="006F746D"/>
    <w:rsid w:val="006F7A92"/>
    <w:rsid w:val="006F7C51"/>
    <w:rsid w:val="006F7C53"/>
    <w:rsid w:val="006F7E42"/>
    <w:rsid w:val="00700042"/>
    <w:rsid w:val="0070023A"/>
    <w:rsid w:val="00700B35"/>
    <w:rsid w:val="00700E0D"/>
    <w:rsid w:val="00701670"/>
    <w:rsid w:val="007017EA"/>
    <w:rsid w:val="0070181F"/>
    <w:rsid w:val="0070193E"/>
    <w:rsid w:val="00701B27"/>
    <w:rsid w:val="00702959"/>
    <w:rsid w:val="00702BFC"/>
    <w:rsid w:val="0070328F"/>
    <w:rsid w:val="00703460"/>
    <w:rsid w:val="007034BC"/>
    <w:rsid w:val="007035F6"/>
    <w:rsid w:val="007036E5"/>
    <w:rsid w:val="007038D5"/>
    <w:rsid w:val="00703B47"/>
    <w:rsid w:val="007047A7"/>
    <w:rsid w:val="007048DD"/>
    <w:rsid w:val="00704A33"/>
    <w:rsid w:val="00704DEB"/>
    <w:rsid w:val="007052F3"/>
    <w:rsid w:val="00705584"/>
    <w:rsid w:val="0070562C"/>
    <w:rsid w:val="00705E96"/>
    <w:rsid w:val="00706DFB"/>
    <w:rsid w:val="00706E08"/>
    <w:rsid w:val="0070711F"/>
    <w:rsid w:val="0070743B"/>
    <w:rsid w:val="00707AF6"/>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1E53"/>
    <w:rsid w:val="00712A0F"/>
    <w:rsid w:val="00712EA8"/>
    <w:rsid w:val="00712FDB"/>
    <w:rsid w:val="00713093"/>
    <w:rsid w:val="0071374D"/>
    <w:rsid w:val="00713B48"/>
    <w:rsid w:val="00713CA2"/>
    <w:rsid w:val="00713E8E"/>
    <w:rsid w:val="00713FFB"/>
    <w:rsid w:val="00714312"/>
    <w:rsid w:val="00714722"/>
    <w:rsid w:val="00714A20"/>
    <w:rsid w:val="00714C68"/>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ADD"/>
    <w:rsid w:val="00723EC3"/>
    <w:rsid w:val="00724426"/>
    <w:rsid w:val="00724738"/>
    <w:rsid w:val="00725068"/>
    <w:rsid w:val="007254B1"/>
    <w:rsid w:val="0072560E"/>
    <w:rsid w:val="007259B8"/>
    <w:rsid w:val="00725CB6"/>
    <w:rsid w:val="00725D75"/>
    <w:rsid w:val="0072602E"/>
    <w:rsid w:val="00726281"/>
    <w:rsid w:val="0072665F"/>
    <w:rsid w:val="00726F81"/>
    <w:rsid w:val="00727D5E"/>
    <w:rsid w:val="00727E9F"/>
    <w:rsid w:val="00730302"/>
    <w:rsid w:val="00730E03"/>
    <w:rsid w:val="0073128B"/>
    <w:rsid w:val="00731546"/>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41E2"/>
    <w:rsid w:val="0073497A"/>
    <w:rsid w:val="00734AB1"/>
    <w:rsid w:val="00735441"/>
    <w:rsid w:val="00735632"/>
    <w:rsid w:val="007356D0"/>
    <w:rsid w:val="007357A1"/>
    <w:rsid w:val="00735903"/>
    <w:rsid w:val="00735FF1"/>
    <w:rsid w:val="0073637C"/>
    <w:rsid w:val="00736801"/>
    <w:rsid w:val="0073687C"/>
    <w:rsid w:val="00736D7B"/>
    <w:rsid w:val="007370C2"/>
    <w:rsid w:val="007377ED"/>
    <w:rsid w:val="007379C8"/>
    <w:rsid w:val="00737D60"/>
    <w:rsid w:val="00737F28"/>
    <w:rsid w:val="00740698"/>
    <w:rsid w:val="007406C0"/>
    <w:rsid w:val="007408E8"/>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3"/>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28E"/>
    <w:rsid w:val="00754D64"/>
    <w:rsid w:val="00755A80"/>
    <w:rsid w:val="00755B06"/>
    <w:rsid w:val="00755E06"/>
    <w:rsid w:val="00756171"/>
    <w:rsid w:val="007564B4"/>
    <w:rsid w:val="007565D5"/>
    <w:rsid w:val="007565E2"/>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117"/>
    <w:rsid w:val="0076357A"/>
    <w:rsid w:val="007635A5"/>
    <w:rsid w:val="0076375B"/>
    <w:rsid w:val="00763D32"/>
    <w:rsid w:val="00764ABA"/>
    <w:rsid w:val="00764E4E"/>
    <w:rsid w:val="00764EB8"/>
    <w:rsid w:val="00765098"/>
    <w:rsid w:val="0076598E"/>
    <w:rsid w:val="00765FDC"/>
    <w:rsid w:val="00766559"/>
    <w:rsid w:val="007667D5"/>
    <w:rsid w:val="00766B0E"/>
    <w:rsid w:val="00766BFB"/>
    <w:rsid w:val="00766D01"/>
    <w:rsid w:val="00766DFE"/>
    <w:rsid w:val="0076731C"/>
    <w:rsid w:val="00767416"/>
    <w:rsid w:val="0076747C"/>
    <w:rsid w:val="007675AB"/>
    <w:rsid w:val="007678B6"/>
    <w:rsid w:val="00770CEE"/>
    <w:rsid w:val="0077127C"/>
    <w:rsid w:val="007721AD"/>
    <w:rsid w:val="00772878"/>
    <w:rsid w:val="00772C97"/>
    <w:rsid w:val="00772D15"/>
    <w:rsid w:val="00772DC3"/>
    <w:rsid w:val="00773201"/>
    <w:rsid w:val="007733C4"/>
    <w:rsid w:val="007743A1"/>
    <w:rsid w:val="007744EF"/>
    <w:rsid w:val="00774836"/>
    <w:rsid w:val="00774E00"/>
    <w:rsid w:val="00774F49"/>
    <w:rsid w:val="007750DC"/>
    <w:rsid w:val="00775330"/>
    <w:rsid w:val="00775A80"/>
    <w:rsid w:val="00775BAA"/>
    <w:rsid w:val="00775EFD"/>
    <w:rsid w:val="00775F11"/>
    <w:rsid w:val="007762CD"/>
    <w:rsid w:val="007768F2"/>
    <w:rsid w:val="00776B06"/>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95"/>
    <w:rsid w:val="00786BC0"/>
    <w:rsid w:val="0078706B"/>
    <w:rsid w:val="0078756D"/>
    <w:rsid w:val="00787736"/>
    <w:rsid w:val="0078782D"/>
    <w:rsid w:val="007878F1"/>
    <w:rsid w:val="00787977"/>
    <w:rsid w:val="00787A55"/>
    <w:rsid w:val="00787FF1"/>
    <w:rsid w:val="0079051B"/>
    <w:rsid w:val="007906F2"/>
    <w:rsid w:val="00790714"/>
    <w:rsid w:val="007914AA"/>
    <w:rsid w:val="007916D2"/>
    <w:rsid w:val="00791ADE"/>
    <w:rsid w:val="00791BEA"/>
    <w:rsid w:val="007926B7"/>
    <w:rsid w:val="00792DB2"/>
    <w:rsid w:val="00792EBF"/>
    <w:rsid w:val="00792ECC"/>
    <w:rsid w:val="00792F7F"/>
    <w:rsid w:val="007939C7"/>
    <w:rsid w:val="00793E89"/>
    <w:rsid w:val="00793F70"/>
    <w:rsid w:val="007946F0"/>
    <w:rsid w:val="007947FB"/>
    <w:rsid w:val="00795299"/>
    <w:rsid w:val="007954AC"/>
    <w:rsid w:val="007955FB"/>
    <w:rsid w:val="00795CA7"/>
    <w:rsid w:val="0079601B"/>
    <w:rsid w:val="007962E1"/>
    <w:rsid w:val="0079651D"/>
    <w:rsid w:val="0079663F"/>
    <w:rsid w:val="00796F91"/>
    <w:rsid w:val="00797550"/>
    <w:rsid w:val="00797C7F"/>
    <w:rsid w:val="00797DAA"/>
    <w:rsid w:val="00797E01"/>
    <w:rsid w:val="00797FCF"/>
    <w:rsid w:val="007A0616"/>
    <w:rsid w:val="007A0DAC"/>
    <w:rsid w:val="007A0F46"/>
    <w:rsid w:val="007A1189"/>
    <w:rsid w:val="007A15BA"/>
    <w:rsid w:val="007A166E"/>
    <w:rsid w:val="007A1A2B"/>
    <w:rsid w:val="007A1B63"/>
    <w:rsid w:val="007A2A1F"/>
    <w:rsid w:val="007A2BFF"/>
    <w:rsid w:val="007A2DE7"/>
    <w:rsid w:val="007A300F"/>
    <w:rsid w:val="007A3040"/>
    <w:rsid w:val="007A3373"/>
    <w:rsid w:val="007A3376"/>
    <w:rsid w:val="007A3395"/>
    <w:rsid w:val="007A33AB"/>
    <w:rsid w:val="007A3505"/>
    <w:rsid w:val="007A3AE7"/>
    <w:rsid w:val="007A3BF2"/>
    <w:rsid w:val="007A4264"/>
    <w:rsid w:val="007A43F5"/>
    <w:rsid w:val="007A4A07"/>
    <w:rsid w:val="007A4AF1"/>
    <w:rsid w:val="007A5288"/>
    <w:rsid w:val="007A54C2"/>
    <w:rsid w:val="007A55AB"/>
    <w:rsid w:val="007A618D"/>
    <w:rsid w:val="007A6326"/>
    <w:rsid w:val="007A6333"/>
    <w:rsid w:val="007A6477"/>
    <w:rsid w:val="007A6909"/>
    <w:rsid w:val="007A6D3E"/>
    <w:rsid w:val="007A6DE7"/>
    <w:rsid w:val="007A75A3"/>
    <w:rsid w:val="007B0253"/>
    <w:rsid w:val="007B073B"/>
    <w:rsid w:val="007B0865"/>
    <w:rsid w:val="007B09ED"/>
    <w:rsid w:val="007B0B92"/>
    <w:rsid w:val="007B1061"/>
    <w:rsid w:val="007B1B32"/>
    <w:rsid w:val="007B1C2D"/>
    <w:rsid w:val="007B1E5C"/>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2B54"/>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87C"/>
    <w:rsid w:val="007C79D5"/>
    <w:rsid w:val="007C7A3E"/>
    <w:rsid w:val="007C7D54"/>
    <w:rsid w:val="007C7EF3"/>
    <w:rsid w:val="007D020B"/>
    <w:rsid w:val="007D0677"/>
    <w:rsid w:val="007D0779"/>
    <w:rsid w:val="007D096E"/>
    <w:rsid w:val="007D098C"/>
    <w:rsid w:val="007D0CF6"/>
    <w:rsid w:val="007D11B6"/>
    <w:rsid w:val="007D149C"/>
    <w:rsid w:val="007D1558"/>
    <w:rsid w:val="007D1AE5"/>
    <w:rsid w:val="007D1B7C"/>
    <w:rsid w:val="007D214A"/>
    <w:rsid w:val="007D24E9"/>
    <w:rsid w:val="007D28D7"/>
    <w:rsid w:val="007D3121"/>
    <w:rsid w:val="007D357E"/>
    <w:rsid w:val="007D37FC"/>
    <w:rsid w:val="007D3889"/>
    <w:rsid w:val="007D39A2"/>
    <w:rsid w:val="007D39D7"/>
    <w:rsid w:val="007D3AA0"/>
    <w:rsid w:val="007D4422"/>
    <w:rsid w:val="007D47E5"/>
    <w:rsid w:val="007D4FF2"/>
    <w:rsid w:val="007D512C"/>
    <w:rsid w:val="007D526F"/>
    <w:rsid w:val="007D5513"/>
    <w:rsid w:val="007D5AB1"/>
    <w:rsid w:val="007D6310"/>
    <w:rsid w:val="007D647B"/>
    <w:rsid w:val="007D673F"/>
    <w:rsid w:val="007D68F4"/>
    <w:rsid w:val="007D6C84"/>
    <w:rsid w:val="007D6CE5"/>
    <w:rsid w:val="007D6D84"/>
    <w:rsid w:val="007D6EF0"/>
    <w:rsid w:val="007D7042"/>
    <w:rsid w:val="007D7059"/>
    <w:rsid w:val="007D70AF"/>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718"/>
    <w:rsid w:val="007E2B64"/>
    <w:rsid w:val="007E3F73"/>
    <w:rsid w:val="007E41A5"/>
    <w:rsid w:val="007E4584"/>
    <w:rsid w:val="007E4706"/>
    <w:rsid w:val="007E48CD"/>
    <w:rsid w:val="007E48E4"/>
    <w:rsid w:val="007E4CD7"/>
    <w:rsid w:val="007E4F0D"/>
    <w:rsid w:val="007E531F"/>
    <w:rsid w:val="007E5A14"/>
    <w:rsid w:val="007E5F04"/>
    <w:rsid w:val="007E5FFD"/>
    <w:rsid w:val="007E65DB"/>
    <w:rsid w:val="007E6735"/>
    <w:rsid w:val="007E67F4"/>
    <w:rsid w:val="007E6EF1"/>
    <w:rsid w:val="007E7744"/>
    <w:rsid w:val="007E7B2B"/>
    <w:rsid w:val="007E7CBA"/>
    <w:rsid w:val="007F05E0"/>
    <w:rsid w:val="007F0B77"/>
    <w:rsid w:val="007F0DD3"/>
    <w:rsid w:val="007F18C0"/>
    <w:rsid w:val="007F1E6C"/>
    <w:rsid w:val="007F1ED4"/>
    <w:rsid w:val="007F1F7C"/>
    <w:rsid w:val="007F22A5"/>
    <w:rsid w:val="007F27F0"/>
    <w:rsid w:val="007F2DBB"/>
    <w:rsid w:val="007F2ED4"/>
    <w:rsid w:val="007F3C69"/>
    <w:rsid w:val="007F3DB9"/>
    <w:rsid w:val="007F3FB0"/>
    <w:rsid w:val="007F43A9"/>
    <w:rsid w:val="007F47A8"/>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CE1"/>
    <w:rsid w:val="00801E41"/>
    <w:rsid w:val="00801FA6"/>
    <w:rsid w:val="00801FBC"/>
    <w:rsid w:val="00802410"/>
    <w:rsid w:val="00802A06"/>
    <w:rsid w:val="00802B63"/>
    <w:rsid w:val="008038AA"/>
    <w:rsid w:val="00803E2E"/>
    <w:rsid w:val="008041E1"/>
    <w:rsid w:val="00804867"/>
    <w:rsid w:val="00804B2F"/>
    <w:rsid w:val="0080638C"/>
    <w:rsid w:val="00806979"/>
    <w:rsid w:val="0080699F"/>
    <w:rsid w:val="00806D29"/>
    <w:rsid w:val="0080748D"/>
    <w:rsid w:val="0080770D"/>
    <w:rsid w:val="008078EA"/>
    <w:rsid w:val="00807931"/>
    <w:rsid w:val="00807AA4"/>
    <w:rsid w:val="00807D28"/>
    <w:rsid w:val="00807D5E"/>
    <w:rsid w:val="00807E1B"/>
    <w:rsid w:val="0081012C"/>
    <w:rsid w:val="00810B82"/>
    <w:rsid w:val="00810C3E"/>
    <w:rsid w:val="00810DE9"/>
    <w:rsid w:val="00810EAE"/>
    <w:rsid w:val="00811036"/>
    <w:rsid w:val="00811EF6"/>
    <w:rsid w:val="0081214C"/>
    <w:rsid w:val="00812204"/>
    <w:rsid w:val="008123D5"/>
    <w:rsid w:val="008124FE"/>
    <w:rsid w:val="008127B0"/>
    <w:rsid w:val="0081306A"/>
    <w:rsid w:val="0081389D"/>
    <w:rsid w:val="00813B05"/>
    <w:rsid w:val="00813CE0"/>
    <w:rsid w:val="00813F45"/>
    <w:rsid w:val="0081433F"/>
    <w:rsid w:val="008143A0"/>
    <w:rsid w:val="00814412"/>
    <w:rsid w:val="00814834"/>
    <w:rsid w:val="00814921"/>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1A60"/>
    <w:rsid w:val="0082231B"/>
    <w:rsid w:val="00823335"/>
    <w:rsid w:val="008237B2"/>
    <w:rsid w:val="00823F61"/>
    <w:rsid w:val="00823FF3"/>
    <w:rsid w:val="0082449E"/>
    <w:rsid w:val="008249FF"/>
    <w:rsid w:val="008251EC"/>
    <w:rsid w:val="00825280"/>
    <w:rsid w:val="00825482"/>
    <w:rsid w:val="00825BE3"/>
    <w:rsid w:val="00825DD4"/>
    <w:rsid w:val="00826204"/>
    <w:rsid w:val="00826D90"/>
    <w:rsid w:val="00826DA1"/>
    <w:rsid w:val="00827015"/>
    <w:rsid w:val="00827109"/>
    <w:rsid w:val="00827648"/>
    <w:rsid w:val="00827A41"/>
    <w:rsid w:val="00827AF3"/>
    <w:rsid w:val="00827D3E"/>
    <w:rsid w:val="0083056F"/>
    <w:rsid w:val="00830A66"/>
    <w:rsid w:val="00830F16"/>
    <w:rsid w:val="00831198"/>
    <w:rsid w:val="008314BC"/>
    <w:rsid w:val="00831AB4"/>
    <w:rsid w:val="00831C0A"/>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99B"/>
    <w:rsid w:val="00835B0A"/>
    <w:rsid w:val="00835B82"/>
    <w:rsid w:val="00835B8A"/>
    <w:rsid w:val="00836133"/>
    <w:rsid w:val="00836181"/>
    <w:rsid w:val="00836193"/>
    <w:rsid w:val="00836306"/>
    <w:rsid w:val="0083657B"/>
    <w:rsid w:val="008366E2"/>
    <w:rsid w:val="00836B5B"/>
    <w:rsid w:val="00836C1A"/>
    <w:rsid w:val="00836C68"/>
    <w:rsid w:val="00836FC2"/>
    <w:rsid w:val="00837034"/>
    <w:rsid w:val="0083768C"/>
    <w:rsid w:val="008401C3"/>
    <w:rsid w:val="008403BA"/>
    <w:rsid w:val="00840433"/>
    <w:rsid w:val="008404D7"/>
    <w:rsid w:val="008405FB"/>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4AE9"/>
    <w:rsid w:val="00844B48"/>
    <w:rsid w:val="00845131"/>
    <w:rsid w:val="008458F2"/>
    <w:rsid w:val="00845F51"/>
    <w:rsid w:val="00845F6D"/>
    <w:rsid w:val="00846054"/>
    <w:rsid w:val="00846106"/>
    <w:rsid w:val="0084624C"/>
    <w:rsid w:val="008462C6"/>
    <w:rsid w:val="008462E7"/>
    <w:rsid w:val="00846301"/>
    <w:rsid w:val="00846467"/>
    <w:rsid w:val="00846560"/>
    <w:rsid w:val="00847991"/>
    <w:rsid w:val="00847C4E"/>
    <w:rsid w:val="00851076"/>
    <w:rsid w:val="008511B7"/>
    <w:rsid w:val="0085130C"/>
    <w:rsid w:val="00851B22"/>
    <w:rsid w:val="00851DC6"/>
    <w:rsid w:val="00851F01"/>
    <w:rsid w:val="00851FF4"/>
    <w:rsid w:val="008521C5"/>
    <w:rsid w:val="00852282"/>
    <w:rsid w:val="00852338"/>
    <w:rsid w:val="0085246B"/>
    <w:rsid w:val="00852F3B"/>
    <w:rsid w:val="0085304D"/>
    <w:rsid w:val="00853258"/>
    <w:rsid w:val="00853262"/>
    <w:rsid w:val="00853417"/>
    <w:rsid w:val="00853657"/>
    <w:rsid w:val="008539B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A71"/>
    <w:rsid w:val="00861B41"/>
    <w:rsid w:val="00861D65"/>
    <w:rsid w:val="00861DA1"/>
    <w:rsid w:val="008620C2"/>
    <w:rsid w:val="00862173"/>
    <w:rsid w:val="00862290"/>
    <w:rsid w:val="008626B0"/>
    <w:rsid w:val="00862988"/>
    <w:rsid w:val="00862993"/>
    <w:rsid w:val="00863284"/>
    <w:rsid w:val="00863479"/>
    <w:rsid w:val="00863AA0"/>
    <w:rsid w:val="00863E2F"/>
    <w:rsid w:val="00864598"/>
    <w:rsid w:val="0086499A"/>
    <w:rsid w:val="00864A9F"/>
    <w:rsid w:val="008650AB"/>
    <w:rsid w:val="00865696"/>
    <w:rsid w:val="00865D17"/>
    <w:rsid w:val="00865D4C"/>
    <w:rsid w:val="00865DE1"/>
    <w:rsid w:val="008661A3"/>
    <w:rsid w:val="00866453"/>
    <w:rsid w:val="00866781"/>
    <w:rsid w:val="0086748F"/>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32D"/>
    <w:rsid w:val="00875905"/>
    <w:rsid w:val="0087594C"/>
    <w:rsid w:val="00875954"/>
    <w:rsid w:val="00875E5A"/>
    <w:rsid w:val="00875E7F"/>
    <w:rsid w:val="00875F79"/>
    <w:rsid w:val="00875FBD"/>
    <w:rsid w:val="00876AC7"/>
    <w:rsid w:val="0087721D"/>
    <w:rsid w:val="008772A5"/>
    <w:rsid w:val="0087746C"/>
    <w:rsid w:val="00877752"/>
    <w:rsid w:val="00877C57"/>
    <w:rsid w:val="00877FA3"/>
    <w:rsid w:val="0088011E"/>
    <w:rsid w:val="008801DC"/>
    <w:rsid w:val="008804C9"/>
    <w:rsid w:val="008804DC"/>
    <w:rsid w:val="0088052B"/>
    <w:rsid w:val="00880B3D"/>
    <w:rsid w:val="00880D84"/>
    <w:rsid w:val="00880F69"/>
    <w:rsid w:val="008810DF"/>
    <w:rsid w:val="008810FA"/>
    <w:rsid w:val="00881842"/>
    <w:rsid w:val="00881F28"/>
    <w:rsid w:val="0088261A"/>
    <w:rsid w:val="00882BB1"/>
    <w:rsid w:val="00883004"/>
    <w:rsid w:val="00883292"/>
    <w:rsid w:val="00883429"/>
    <w:rsid w:val="008836C1"/>
    <w:rsid w:val="00883B50"/>
    <w:rsid w:val="00883D18"/>
    <w:rsid w:val="00883ED6"/>
    <w:rsid w:val="00883F8F"/>
    <w:rsid w:val="00884122"/>
    <w:rsid w:val="00884255"/>
    <w:rsid w:val="0088425B"/>
    <w:rsid w:val="00884351"/>
    <w:rsid w:val="008844E3"/>
    <w:rsid w:val="00884B7A"/>
    <w:rsid w:val="00885593"/>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67"/>
    <w:rsid w:val="008A42D8"/>
    <w:rsid w:val="008A457F"/>
    <w:rsid w:val="008A52B4"/>
    <w:rsid w:val="008A53C3"/>
    <w:rsid w:val="008A59E9"/>
    <w:rsid w:val="008A631F"/>
    <w:rsid w:val="008A668F"/>
    <w:rsid w:val="008A7174"/>
    <w:rsid w:val="008A7228"/>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A3C"/>
    <w:rsid w:val="008B41EF"/>
    <w:rsid w:val="008B4230"/>
    <w:rsid w:val="008B447F"/>
    <w:rsid w:val="008B4B0D"/>
    <w:rsid w:val="008B4B33"/>
    <w:rsid w:val="008B5577"/>
    <w:rsid w:val="008B60E9"/>
    <w:rsid w:val="008B60ED"/>
    <w:rsid w:val="008B6904"/>
    <w:rsid w:val="008B6E5C"/>
    <w:rsid w:val="008B70CE"/>
    <w:rsid w:val="008B766A"/>
    <w:rsid w:val="008B7A0E"/>
    <w:rsid w:val="008C0B4B"/>
    <w:rsid w:val="008C0CBD"/>
    <w:rsid w:val="008C0F72"/>
    <w:rsid w:val="008C1736"/>
    <w:rsid w:val="008C18F0"/>
    <w:rsid w:val="008C2426"/>
    <w:rsid w:val="008C2453"/>
    <w:rsid w:val="008C26B4"/>
    <w:rsid w:val="008C28BA"/>
    <w:rsid w:val="008C3240"/>
    <w:rsid w:val="008C3519"/>
    <w:rsid w:val="008C4188"/>
    <w:rsid w:val="008C41EA"/>
    <w:rsid w:val="008C42DF"/>
    <w:rsid w:val="008C471B"/>
    <w:rsid w:val="008C4A3C"/>
    <w:rsid w:val="008C4B47"/>
    <w:rsid w:val="008C4FE4"/>
    <w:rsid w:val="008C5512"/>
    <w:rsid w:val="008C59D5"/>
    <w:rsid w:val="008C5B10"/>
    <w:rsid w:val="008C6040"/>
    <w:rsid w:val="008C6050"/>
    <w:rsid w:val="008C6C7A"/>
    <w:rsid w:val="008C6F4F"/>
    <w:rsid w:val="008C74CC"/>
    <w:rsid w:val="008C7F77"/>
    <w:rsid w:val="008D008C"/>
    <w:rsid w:val="008D014F"/>
    <w:rsid w:val="008D02CB"/>
    <w:rsid w:val="008D0459"/>
    <w:rsid w:val="008D05D2"/>
    <w:rsid w:val="008D13DC"/>
    <w:rsid w:val="008D149D"/>
    <w:rsid w:val="008D1E23"/>
    <w:rsid w:val="008D2461"/>
    <w:rsid w:val="008D3208"/>
    <w:rsid w:val="008D3500"/>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8C8"/>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752"/>
    <w:rsid w:val="008E5914"/>
    <w:rsid w:val="008E5B5F"/>
    <w:rsid w:val="008E5B80"/>
    <w:rsid w:val="008E5D5A"/>
    <w:rsid w:val="008E6333"/>
    <w:rsid w:val="008E6718"/>
    <w:rsid w:val="008E6788"/>
    <w:rsid w:val="008E7DB3"/>
    <w:rsid w:val="008F01AB"/>
    <w:rsid w:val="008F0460"/>
    <w:rsid w:val="008F0D27"/>
    <w:rsid w:val="008F103F"/>
    <w:rsid w:val="008F1B21"/>
    <w:rsid w:val="008F1CF8"/>
    <w:rsid w:val="008F1E50"/>
    <w:rsid w:val="008F1F55"/>
    <w:rsid w:val="008F2201"/>
    <w:rsid w:val="008F2282"/>
    <w:rsid w:val="008F2369"/>
    <w:rsid w:val="008F246B"/>
    <w:rsid w:val="008F2595"/>
    <w:rsid w:val="008F2B4B"/>
    <w:rsid w:val="008F3542"/>
    <w:rsid w:val="008F3D2D"/>
    <w:rsid w:val="008F3D7C"/>
    <w:rsid w:val="008F3DC9"/>
    <w:rsid w:val="008F3F05"/>
    <w:rsid w:val="008F4078"/>
    <w:rsid w:val="008F4107"/>
    <w:rsid w:val="008F458E"/>
    <w:rsid w:val="008F46B1"/>
    <w:rsid w:val="008F473A"/>
    <w:rsid w:val="008F4ADC"/>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626"/>
    <w:rsid w:val="009067B8"/>
    <w:rsid w:val="00906EED"/>
    <w:rsid w:val="00907071"/>
    <w:rsid w:val="0090715C"/>
    <w:rsid w:val="0090720E"/>
    <w:rsid w:val="009073AE"/>
    <w:rsid w:val="00907CE0"/>
    <w:rsid w:val="009108A7"/>
    <w:rsid w:val="0091098C"/>
    <w:rsid w:val="00910ED6"/>
    <w:rsid w:val="0091116C"/>
    <w:rsid w:val="00911E1A"/>
    <w:rsid w:val="0091201E"/>
    <w:rsid w:val="009123B9"/>
    <w:rsid w:val="0091350E"/>
    <w:rsid w:val="009138EB"/>
    <w:rsid w:val="00913E54"/>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20FE4"/>
    <w:rsid w:val="00921140"/>
    <w:rsid w:val="009216BF"/>
    <w:rsid w:val="009218D2"/>
    <w:rsid w:val="00921A74"/>
    <w:rsid w:val="00921B1B"/>
    <w:rsid w:val="00921C9F"/>
    <w:rsid w:val="00921D21"/>
    <w:rsid w:val="00921ED5"/>
    <w:rsid w:val="00921FA1"/>
    <w:rsid w:val="009225B6"/>
    <w:rsid w:val="009227E5"/>
    <w:rsid w:val="0092286C"/>
    <w:rsid w:val="00923151"/>
    <w:rsid w:val="009239D8"/>
    <w:rsid w:val="00923ABA"/>
    <w:rsid w:val="00923C71"/>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0F0E"/>
    <w:rsid w:val="0093135E"/>
    <w:rsid w:val="00931432"/>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57F"/>
    <w:rsid w:val="00934E49"/>
    <w:rsid w:val="009355F0"/>
    <w:rsid w:val="00935B52"/>
    <w:rsid w:val="00936951"/>
    <w:rsid w:val="00936A90"/>
    <w:rsid w:val="009370A6"/>
    <w:rsid w:val="00937343"/>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A0E"/>
    <w:rsid w:val="00943D09"/>
    <w:rsid w:val="00944202"/>
    <w:rsid w:val="00944335"/>
    <w:rsid w:val="00944710"/>
    <w:rsid w:val="009447BF"/>
    <w:rsid w:val="00944AF4"/>
    <w:rsid w:val="00944D54"/>
    <w:rsid w:val="00944EC4"/>
    <w:rsid w:val="00945E49"/>
    <w:rsid w:val="009462D8"/>
    <w:rsid w:val="00946388"/>
    <w:rsid w:val="00947EDC"/>
    <w:rsid w:val="009509D7"/>
    <w:rsid w:val="00950B09"/>
    <w:rsid w:val="00950D11"/>
    <w:rsid w:val="00950DD1"/>
    <w:rsid w:val="00951417"/>
    <w:rsid w:val="0095154C"/>
    <w:rsid w:val="009517A9"/>
    <w:rsid w:val="009518B4"/>
    <w:rsid w:val="009518BD"/>
    <w:rsid w:val="00951995"/>
    <w:rsid w:val="00951C7E"/>
    <w:rsid w:val="00951CF6"/>
    <w:rsid w:val="00952203"/>
    <w:rsid w:val="0095225E"/>
    <w:rsid w:val="00952ACA"/>
    <w:rsid w:val="00952D82"/>
    <w:rsid w:val="0095322E"/>
    <w:rsid w:val="009537A7"/>
    <w:rsid w:val="00953B1F"/>
    <w:rsid w:val="009544A6"/>
    <w:rsid w:val="009548C3"/>
    <w:rsid w:val="0095506D"/>
    <w:rsid w:val="009555E2"/>
    <w:rsid w:val="009557DF"/>
    <w:rsid w:val="0095591D"/>
    <w:rsid w:val="00955A2E"/>
    <w:rsid w:val="00956101"/>
    <w:rsid w:val="00957060"/>
    <w:rsid w:val="00957487"/>
    <w:rsid w:val="009575C1"/>
    <w:rsid w:val="009579B5"/>
    <w:rsid w:val="00957D9C"/>
    <w:rsid w:val="00957DCF"/>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768"/>
    <w:rsid w:val="0096392B"/>
    <w:rsid w:val="0096397B"/>
    <w:rsid w:val="009640C7"/>
    <w:rsid w:val="00964529"/>
    <w:rsid w:val="00964707"/>
    <w:rsid w:val="00964E3C"/>
    <w:rsid w:val="00964E69"/>
    <w:rsid w:val="0096504D"/>
    <w:rsid w:val="009654F0"/>
    <w:rsid w:val="009659EA"/>
    <w:rsid w:val="0096691D"/>
    <w:rsid w:val="00966EC4"/>
    <w:rsid w:val="0096766C"/>
    <w:rsid w:val="00967851"/>
    <w:rsid w:val="00967B67"/>
    <w:rsid w:val="00967D07"/>
    <w:rsid w:val="00967D2D"/>
    <w:rsid w:val="00970872"/>
    <w:rsid w:val="00970889"/>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2A6"/>
    <w:rsid w:val="00973449"/>
    <w:rsid w:val="0097383E"/>
    <w:rsid w:val="009738E5"/>
    <w:rsid w:val="009739F8"/>
    <w:rsid w:val="00973F29"/>
    <w:rsid w:val="00974182"/>
    <w:rsid w:val="009744FF"/>
    <w:rsid w:val="00974520"/>
    <w:rsid w:val="00974B0E"/>
    <w:rsid w:val="00974EBD"/>
    <w:rsid w:val="009751BA"/>
    <w:rsid w:val="0097524D"/>
    <w:rsid w:val="00975859"/>
    <w:rsid w:val="00976047"/>
    <w:rsid w:val="009761A9"/>
    <w:rsid w:val="00976700"/>
    <w:rsid w:val="00977076"/>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232"/>
    <w:rsid w:val="00987559"/>
    <w:rsid w:val="009876A0"/>
    <w:rsid w:val="009879B5"/>
    <w:rsid w:val="009879F4"/>
    <w:rsid w:val="009904D6"/>
    <w:rsid w:val="00990C9B"/>
    <w:rsid w:val="00990DCC"/>
    <w:rsid w:val="009917F3"/>
    <w:rsid w:val="009918CE"/>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6E1"/>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98C"/>
    <w:rsid w:val="009A3AB5"/>
    <w:rsid w:val="009A43D5"/>
    <w:rsid w:val="009A464C"/>
    <w:rsid w:val="009A4C99"/>
    <w:rsid w:val="009A5004"/>
    <w:rsid w:val="009A516A"/>
    <w:rsid w:val="009A528E"/>
    <w:rsid w:val="009A6127"/>
    <w:rsid w:val="009A637B"/>
    <w:rsid w:val="009A63C5"/>
    <w:rsid w:val="009A6456"/>
    <w:rsid w:val="009A6566"/>
    <w:rsid w:val="009A6BAA"/>
    <w:rsid w:val="009A6C74"/>
    <w:rsid w:val="009A6ED1"/>
    <w:rsid w:val="009A7036"/>
    <w:rsid w:val="009A7154"/>
    <w:rsid w:val="009A76D3"/>
    <w:rsid w:val="009A76DD"/>
    <w:rsid w:val="009A78D1"/>
    <w:rsid w:val="009B003C"/>
    <w:rsid w:val="009B0097"/>
    <w:rsid w:val="009B0D09"/>
    <w:rsid w:val="009B0E51"/>
    <w:rsid w:val="009B16D0"/>
    <w:rsid w:val="009B2261"/>
    <w:rsid w:val="009B22E9"/>
    <w:rsid w:val="009B2D15"/>
    <w:rsid w:val="009B3126"/>
    <w:rsid w:val="009B3221"/>
    <w:rsid w:val="009B346F"/>
    <w:rsid w:val="009B3669"/>
    <w:rsid w:val="009B3745"/>
    <w:rsid w:val="009B3C50"/>
    <w:rsid w:val="009B3C79"/>
    <w:rsid w:val="009B3F3C"/>
    <w:rsid w:val="009B45AA"/>
    <w:rsid w:val="009B4821"/>
    <w:rsid w:val="009B4BED"/>
    <w:rsid w:val="009B4C24"/>
    <w:rsid w:val="009B5648"/>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520B"/>
    <w:rsid w:val="009C5785"/>
    <w:rsid w:val="009C5821"/>
    <w:rsid w:val="009C5874"/>
    <w:rsid w:val="009C5E2E"/>
    <w:rsid w:val="009C621E"/>
    <w:rsid w:val="009C6768"/>
    <w:rsid w:val="009C6894"/>
    <w:rsid w:val="009C6B3B"/>
    <w:rsid w:val="009C6B7B"/>
    <w:rsid w:val="009C6E93"/>
    <w:rsid w:val="009C7147"/>
    <w:rsid w:val="009C759C"/>
    <w:rsid w:val="009C7C7F"/>
    <w:rsid w:val="009C7F47"/>
    <w:rsid w:val="009D0222"/>
    <w:rsid w:val="009D025A"/>
    <w:rsid w:val="009D0361"/>
    <w:rsid w:val="009D0720"/>
    <w:rsid w:val="009D079F"/>
    <w:rsid w:val="009D0897"/>
    <w:rsid w:val="009D0C84"/>
    <w:rsid w:val="009D0FA1"/>
    <w:rsid w:val="009D189F"/>
    <w:rsid w:val="009D2118"/>
    <w:rsid w:val="009D22EA"/>
    <w:rsid w:val="009D2819"/>
    <w:rsid w:val="009D2A06"/>
    <w:rsid w:val="009D2C43"/>
    <w:rsid w:val="009D31C3"/>
    <w:rsid w:val="009D3CC0"/>
    <w:rsid w:val="009D3D45"/>
    <w:rsid w:val="009D41E1"/>
    <w:rsid w:val="009D422C"/>
    <w:rsid w:val="009D4303"/>
    <w:rsid w:val="009D478C"/>
    <w:rsid w:val="009D49A4"/>
    <w:rsid w:val="009D4A8E"/>
    <w:rsid w:val="009D4DA3"/>
    <w:rsid w:val="009D610C"/>
    <w:rsid w:val="009D62E7"/>
    <w:rsid w:val="009D75A4"/>
    <w:rsid w:val="009E0EE0"/>
    <w:rsid w:val="009E0FC3"/>
    <w:rsid w:val="009E115A"/>
    <w:rsid w:val="009E11A9"/>
    <w:rsid w:val="009E176B"/>
    <w:rsid w:val="009E1D4E"/>
    <w:rsid w:val="009E1E13"/>
    <w:rsid w:val="009E1F70"/>
    <w:rsid w:val="009E1FFC"/>
    <w:rsid w:val="009E2AB2"/>
    <w:rsid w:val="009E2F97"/>
    <w:rsid w:val="009E3235"/>
    <w:rsid w:val="009E3790"/>
    <w:rsid w:val="009E3AD5"/>
    <w:rsid w:val="009E3F44"/>
    <w:rsid w:val="009E457F"/>
    <w:rsid w:val="009E45F4"/>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227"/>
    <w:rsid w:val="009F3A4B"/>
    <w:rsid w:val="009F3FC9"/>
    <w:rsid w:val="009F41E1"/>
    <w:rsid w:val="009F4375"/>
    <w:rsid w:val="009F4834"/>
    <w:rsid w:val="009F4F05"/>
    <w:rsid w:val="009F4F1E"/>
    <w:rsid w:val="009F5234"/>
    <w:rsid w:val="009F5606"/>
    <w:rsid w:val="009F5CA4"/>
    <w:rsid w:val="009F6410"/>
    <w:rsid w:val="009F6457"/>
    <w:rsid w:val="009F669B"/>
    <w:rsid w:val="009F66DF"/>
    <w:rsid w:val="009F6F59"/>
    <w:rsid w:val="009F709D"/>
    <w:rsid w:val="009F7169"/>
    <w:rsid w:val="009F7441"/>
    <w:rsid w:val="009F76CB"/>
    <w:rsid w:val="009F7883"/>
    <w:rsid w:val="009F7B0A"/>
    <w:rsid w:val="009F7DDF"/>
    <w:rsid w:val="00A00454"/>
    <w:rsid w:val="00A00519"/>
    <w:rsid w:val="00A00F35"/>
    <w:rsid w:val="00A01006"/>
    <w:rsid w:val="00A011C6"/>
    <w:rsid w:val="00A026BE"/>
    <w:rsid w:val="00A02B26"/>
    <w:rsid w:val="00A02EFA"/>
    <w:rsid w:val="00A03893"/>
    <w:rsid w:val="00A0394B"/>
    <w:rsid w:val="00A04541"/>
    <w:rsid w:val="00A046A9"/>
    <w:rsid w:val="00A04846"/>
    <w:rsid w:val="00A04A92"/>
    <w:rsid w:val="00A04E32"/>
    <w:rsid w:val="00A05004"/>
    <w:rsid w:val="00A0559E"/>
    <w:rsid w:val="00A05A1F"/>
    <w:rsid w:val="00A05BA9"/>
    <w:rsid w:val="00A05DFF"/>
    <w:rsid w:val="00A05FF8"/>
    <w:rsid w:val="00A06BD2"/>
    <w:rsid w:val="00A06D57"/>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7B5"/>
    <w:rsid w:val="00A218AE"/>
    <w:rsid w:val="00A21A9D"/>
    <w:rsid w:val="00A21AAA"/>
    <w:rsid w:val="00A21E51"/>
    <w:rsid w:val="00A22132"/>
    <w:rsid w:val="00A22207"/>
    <w:rsid w:val="00A226BE"/>
    <w:rsid w:val="00A22D92"/>
    <w:rsid w:val="00A22D9C"/>
    <w:rsid w:val="00A22E20"/>
    <w:rsid w:val="00A23480"/>
    <w:rsid w:val="00A23921"/>
    <w:rsid w:val="00A24150"/>
    <w:rsid w:val="00A2470A"/>
    <w:rsid w:val="00A2481C"/>
    <w:rsid w:val="00A24CCF"/>
    <w:rsid w:val="00A254E3"/>
    <w:rsid w:val="00A256DC"/>
    <w:rsid w:val="00A25A28"/>
    <w:rsid w:val="00A261E4"/>
    <w:rsid w:val="00A26883"/>
    <w:rsid w:val="00A26D60"/>
    <w:rsid w:val="00A26EE0"/>
    <w:rsid w:val="00A26EF9"/>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B00"/>
    <w:rsid w:val="00A34BEC"/>
    <w:rsid w:val="00A34D05"/>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4A4"/>
    <w:rsid w:val="00A41772"/>
    <w:rsid w:val="00A41CA0"/>
    <w:rsid w:val="00A41F8E"/>
    <w:rsid w:val="00A420A6"/>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D39"/>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FEC"/>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6B5"/>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86E"/>
    <w:rsid w:val="00A65DAB"/>
    <w:rsid w:val="00A65FBF"/>
    <w:rsid w:val="00A66089"/>
    <w:rsid w:val="00A66A5A"/>
    <w:rsid w:val="00A677C1"/>
    <w:rsid w:val="00A67A8E"/>
    <w:rsid w:val="00A67AC6"/>
    <w:rsid w:val="00A70A35"/>
    <w:rsid w:val="00A7141F"/>
    <w:rsid w:val="00A71D6B"/>
    <w:rsid w:val="00A7365F"/>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222"/>
    <w:rsid w:val="00A7634B"/>
    <w:rsid w:val="00A7662C"/>
    <w:rsid w:val="00A76696"/>
    <w:rsid w:val="00A76A52"/>
    <w:rsid w:val="00A76BA8"/>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2FD2"/>
    <w:rsid w:val="00A831F0"/>
    <w:rsid w:val="00A834EC"/>
    <w:rsid w:val="00A83BF1"/>
    <w:rsid w:val="00A83C06"/>
    <w:rsid w:val="00A84046"/>
    <w:rsid w:val="00A84298"/>
    <w:rsid w:val="00A842E2"/>
    <w:rsid w:val="00A8513A"/>
    <w:rsid w:val="00A8523D"/>
    <w:rsid w:val="00A853DF"/>
    <w:rsid w:val="00A855EC"/>
    <w:rsid w:val="00A85661"/>
    <w:rsid w:val="00A85FFF"/>
    <w:rsid w:val="00A865AF"/>
    <w:rsid w:val="00A86736"/>
    <w:rsid w:val="00A86ACD"/>
    <w:rsid w:val="00A86FEF"/>
    <w:rsid w:val="00A87482"/>
    <w:rsid w:val="00A87C98"/>
    <w:rsid w:val="00A904B7"/>
    <w:rsid w:val="00A904B9"/>
    <w:rsid w:val="00A905F1"/>
    <w:rsid w:val="00A90E27"/>
    <w:rsid w:val="00A91218"/>
    <w:rsid w:val="00A91469"/>
    <w:rsid w:val="00A915CA"/>
    <w:rsid w:val="00A9164F"/>
    <w:rsid w:val="00A91F3E"/>
    <w:rsid w:val="00A92F57"/>
    <w:rsid w:val="00A930F9"/>
    <w:rsid w:val="00A931BB"/>
    <w:rsid w:val="00A93270"/>
    <w:rsid w:val="00A934FE"/>
    <w:rsid w:val="00A93715"/>
    <w:rsid w:val="00A93889"/>
    <w:rsid w:val="00A9399B"/>
    <w:rsid w:val="00A939D3"/>
    <w:rsid w:val="00A93BDA"/>
    <w:rsid w:val="00A93E41"/>
    <w:rsid w:val="00A949D9"/>
    <w:rsid w:val="00A94A70"/>
    <w:rsid w:val="00A9505F"/>
    <w:rsid w:val="00A9519A"/>
    <w:rsid w:val="00A9526D"/>
    <w:rsid w:val="00A95445"/>
    <w:rsid w:val="00A959C7"/>
    <w:rsid w:val="00A95A3E"/>
    <w:rsid w:val="00A95BBD"/>
    <w:rsid w:val="00A96058"/>
    <w:rsid w:val="00A96801"/>
    <w:rsid w:val="00A9692B"/>
    <w:rsid w:val="00A96D7E"/>
    <w:rsid w:val="00A971EC"/>
    <w:rsid w:val="00A9727C"/>
    <w:rsid w:val="00A97572"/>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776"/>
    <w:rsid w:val="00AA3927"/>
    <w:rsid w:val="00AA3B44"/>
    <w:rsid w:val="00AA3B75"/>
    <w:rsid w:val="00AA3BBE"/>
    <w:rsid w:val="00AA3BD8"/>
    <w:rsid w:val="00AA3FF1"/>
    <w:rsid w:val="00AA461D"/>
    <w:rsid w:val="00AA4757"/>
    <w:rsid w:val="00AA4AD5"/>
    <w:rsid w:val="00AA4B1B"/>
    <w:rsid w:val="00AA4CE5"/>
    <w:rsid w:val="00AA53BC"/>
    <w:rsid w:val="00AA5584"/>
    <w:rsid w:val="00AA6026"/>
    <w:rsid w:val="00AA6206"/>
    <w:rsid w:val="00AA630A"/>
    <w:rsid w:val="00AA683A"/>
    <w:rsid w:val="00AA69EF"/>
    <w:rsid w:val="00AA6A93"/>
    <w:rsid w:val="00AA6B64"/>
    <w:rsid w:val="00AA6F9A"/>
    <w:rsid w:val="00AA7C4F"/>
    <w:rsid w:val="00AB001C"/>
    <w:rsid w:val="00AB003A"/>
    <w:rsid w:val="00AB02C8"/>
    <w:rsid w:val="00AB0428"/>
    <w:rsid w:val="00AB06B8"/>
    <w:rsid w:val="00AB0ADE"/>
    <w:rsid w:val="00AB0BBD"/>
    <w:rsid w:val="00AB0CA0"/>
    <w:rsid w:val="00AB102D"/>
    <w:rsid w:val="00AB14A7"/>
    <w:rsid w:val="00AB1A33"/>
    <w:rsid w:val="00AB1C99"/>
    <w:rsid w:val="00AB1DAD"/>
    <w:rsid w:val="00AB2857"/>
    <w:rsid w:val="00AB28C2"/>
    <w:rsid w:val="00AB2F3A"/>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1F2"/>
    <w:rsid w:val="00AB74CC"/>
    <w:rsid w:val="00AB76D5"/>
    <w:rsid w:val="00AB7787"/>
    <w:rsid w:val="00AB78AC"/>
    <w:rsid w:val="00AB7AA5"/>
    <w:rsid w:val="00AC0825"/>
    <w:rsid w:val="00AC1191"/>
    <w:rsid w:val="00AC1281"/>
    <w:rsid w:val="00AC1F79"/>
    <w:rsid w:val="00AC2D4E"/>
    <w:rsid w:val="00AC2DA4"/>
    <w:rsid w:val="00AC3084"/>
    <w:rsid w:val="00AC3431"/>
    <w:rsid w:val="00AC37AD"/>
    <w:rsid w:val="00AC38E9"/>
    <w:rsid w:val="00AC45D6"/>
    <w:rsid w:val="00AC4D53"/>
    <w:rsid w:val="00AC4E2E"/>
    <w:rsid w:val="00AC5A3B"/>
    <w:rsid w:val="00AC5D95"/>
    <w:rsid w:val="00AC61B3"/>
    <w:rsid w:val="00AC62F1"/>
    <w:rsid w:val="00AC63F4"/>
    <w:rsid w:val="00AC6521"/>
    <w:rsid w:val="00AC6526"/>
    <w:rsid w:val="00AC6808"/>
    <w:rsid w:val="00AC6838"/>
    <w:rsid w:val="00AC690A"/>
    <w:rsid w:val="00AC69F9"/>
    <w:rsid w:val="00AC6D0A"/>
    <w:rsid w:val="00AC6FD1"/>
    <w:rsid w:val="00AC73F9"/>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361"/>
    <w:rsid w:val="00AD48F6"/>
    <w:rsid w:val="00AD48F9"/>
    <w:rsid w:val="00AD514B"/>
    <w:rsid w:val="00AD58E2"/>
    <w:rsid w:val="00AD6C7F"/>
    <w:rsid w:val="00AD70C9"/>
    <w:rsid w:val="00AD732B"/>
    <w:rsid w:val="00AD75A6"/>
    <w:rsid w:val="00AD7927"/>
    <w:rsid w:val="00AE047B"/>
    <w:rsid w:val="00AE0D23"/>
    <w:rsid w:val="00AE0E9E"/>
    <w:rsid w:val="00AE139D"/>
    <w:rsid w:val="00AE1418"/>
    <w:rsid w:val="00AE14B7"/>
    <w:rsid w:val="00AE16CD"/>
    <w:rsid w:val="00AE18E9"/>
    <w:rsid w:val="00AE1909"/>
    <w:rsid w:val="00AE2205"/>
    <w:rsid w:val="00AE232B"/>
    <w:rsid w:val="00AE27C4"/>
    <w:rsid w:val="00AE2A06"/>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5E"/>
    <w:rsid w:val="00AE6EEB"/>
    <w:rsid w:val="00AE723D"/>
    <w:rsid w:val="00AE7992"/>
    <w:rsid w:val="00AF0801"/>
    <w:rsid w:val="00AF0A57"/>
    <w:rsid w:val="00AF1414"/>
    <w:rsid w:val="00AF28B0"/>
    <w:rsid w:val="00AF2942"/>
    <w:rsid w:val="00AF2DED"/>
    <w:rsid w:val="00AF3155"/>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3FF"/>
    <w:rsid w:val="00B00B9B"/>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782"/>
    <w:rsid w:val="00B04D36"/>
    <w:rsid w:val="00B04F11"/>
    <w:rsid w:val="00B054CE"/>
    <w:rsid w:val="00B05688"/>
    <w:rsid w:val="00B0587A"/>
    <w:rsid w:val="00B06102"/>
    <w:rsid w:val="00B06150"/>
    <w:rsid w:val="00B06AF4"/>
    <w:rsid w:val="00B06C77"/>
    <w:rsid w:val="00B075EC"/>
    <w:rsid w:val="00B077B1"/>
    <w:rsid w:val="00B07CBE"/>
    <w:rsid w:val="00B07F35"/>
    <w:rsid w:val="00B1093D"/>
    <w:rsid w:val="00B10BD1"/>
    <w:rsid w:val="00B10C41"/>
    <w:rsid w:val="00B111BF"/>
    <w:rsid w:val="00B11476"/>
    <w:rsid w:val="00B114C4"/>
    <w:rsid w:val="00B115BE"/>
    <w:rsid w:val="00B11882"/>
    <w:rsid w:val="00B11E29"/>
    <w:rsid w:val="00B12D1C"/>
    <w:rsid w:val="00B12F78"/>
    <w:rsid w:val="00B137BE"/>
    <w:rsid w:val="00B137D3"/>
    <w:rsid w:val="00B1388A"/>
    <w:rsid w:val="00B13930"/>
    <w:rsid w:val="00B13F1F"/>
    <w:rsid w:val="00B147CC"/>
    <w:rsid w:val="00B14DE2"/>
    <w:rsid w:val="00B14EC0"/>
    <w:rsid w:val="00B15039"/>
    <w:rsid w:val="00B150B5"/>
    <w:rsid w:val="00B15141"/>
    <w:rsid w:val="00B151C6"/>
    <w:rsid w:val="00B1584E"/>
    <w:rsid w:val="00B159CD"/>
    <w:rsid w:val="00B15A0F"/>
    <w:rsid w:val="00B15F65"/>
    <w:rsid w:val="00B16190"/>
    <w:rsid w:val="00B16247"/>
    <w:rsid w:val="00B1659D"/>
    <w:rsid w:val="00B167A6"/>
    <w:rsid w:val="00B16B5F"/>
    <w:rsid w:val="00B1736C"/>
    <w:rsid w:val="00B17744"/>
    <w:rsid w:val="00B17FDE"/>
    <w:rsid w:val="00B20057"/>
    <w:rsid w:val="00B20064"/>
    <w:rsid w:val="00B20377"/>
    <w:rsid w:val="00B2043A"/>
    <w:rsid w:val="00B20AC2"/>
    <w:rsid w:val="00B20E2B"/>
    <w:rsid w:val="00B21016"/>
    <w:rsid w:val="00B215F9"/>
    <w:rsid w:val="00B21CA7"/>
    <w:rsid w:val="00B21D72"/>
    <w:rsid w:val="00B21D85"/>
    <w:rsid w:val="00B21DF9"/>
    <w:rsid w:val="00B233A9"/>
    <w:rsid w:val="00B234F4"/>
    <w:rsid w:val="00B239CC"/>
    <w:rsid w:val="00B2487D"/>
    <w:rsid w:val="00B24F49"/>
    <w:rsid w:val="00B253EA"/>
    <w:rsid w:val="00B254EC"/>
    <w:rsid w:val="00B25585"/>
    <w:rsid w:val="00B255BF"/>
    <w:rsid w:val="00B2569C"/>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1FF5"/>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CB3"/>
    <w:rsid w:val="00B35F80"/>
    <w:rsid w:val="00B35F8E"/>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A14"/>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37"/>
    <w:rsid w:val="00B61CFF"/>
    <w:rsid w:val="00B61F70"/>
    <w:rsid w:val="00B62293"/>
    <w:rsid w:val="00B6237B"/>
    <w:rsid w:val="00B624C5"/>
    <w:rsid w:val="00B6289F"/>
    <w:rsid w:val="00B62A18"/>
    <w:rsid w:val="00B62B10"/>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6DE0"/>
    <w:rsid w:val="00B6796C"/>
    <w:rsid w:val="00B67B2B"/>
    <w:rsid w:val="00B67B67"/>
    <w:rsid w:val="00B67D7F"/>
    <w:rsid w:val="00B67E3D"/>
    <w:rsid w:val="00B70333"/>
    <w:rsid w:val="00B703CE"/>
    <w:rsid w:val="00B70741"/>
    <w:rsid w:val="00B70A49"/>
    <w:rsid w:val="00B70EDB"/>
    <w:rsid w:val="00B713B9"/>
    <w:rsid w:val="00B71A24"/>
    <w:rsid w:val="00B71A5D"/>
    <w:rsid w:val="00B72184"/>
    <w:rsid w:val="00B7273B"/>
    <w:rsid w:val="00B727B8"/>
    <w:rsid w:val="00B72A66"/>
    <w:rsid w:val="00B73259"/>
    <w:rsid w:val="00B73453"/>
    <w:rsid w:val="00B735A4"/>
    <w:rsid w:val="00B737C7"/>
    <w:rsid w:val="00B741DB"/>
    <w:rsid w:val="00B74570"/>
    <w:rsid w:val="00B74A0D"/>
    <w:rsid w:val="00B74EC0"/>
    <w:rsid w:val="00B750D4"/>
    <w:rsid w:val="00B7541C"/>
    <w:rsid w:val="00B75667"/>
    <w:rsid w:val="00B75ED2"/>
    <w:rsid w:val="00B76727"/>
    <w:rsid w:val="00B77062"/>
    <w:rsid w:val="00B7709F"/>
    <w:rsid w:val="00B774AA"/>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7D"/>
    <w:rsid w:val="00B8408E"/>
    <w:rsid w:val="00B84BE8"/>
    <w:rsid w:val="00B85E03"/>
    <w:rsid w:val="00B85F67"/>
    <w:rsid w:val="00B86557"/>
    <w:rsid w:val="00B86734"/>
    <w:rsid w:val="00B86845"/>
    <w:rsid w:val="00B8692C"/>
    <w:rsid w:val="00B86A74"/>
    <w:rsid w:val="00B86B41"/>
    <w:rsid w:val="00B86BDC"/>
    <w:rsid w:val="00B86D45"/>
    <w:rsid w:val="00B872BD"/>
    <w:rsid w:val="00B874FB"/>
    <w:rsid w:val="00B8769E"/>
    <w:rsid w:val="00B90516"/>
    <w:rsid w:val="00B90857"/>
    <w:rsid w:val="00B90DC8"/>
    <w:rsid w:val="00B91356"/>
    <w:rsid w:val="00B91E0F"/>
    <w:rsid w:val="00B926E0"/>
    <w:rsid w:val="00B928B6"/>
    <w:rsid w:val="00B93042"/>
    <w:rsid w:val="00B93B55"/>
    <w:rsid w:val="00B93C36"/>
    <w:rsid w:val="00B93C9E"/>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623"/>
    <w:rsid w:val="00BA48E0"/>
    <w:rsid w:val="00BA5346"/>
    <w:rsid w:val="00BA54FB"/>
    <w:rsid w:val="00BA578F"/>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1D5C"/>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9CB"/>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EC8"/>
    <w:rsid w:val="00BC70D5"/>
    <w:rsid w:val="00BC7133"/>
    <w:rsid w:val="00BC71C5"/>
    <w:rsid w:val="00BC7659"/>
    <w:rsid w:val="00BC77C9"/>
    <w:rsid w:val="00BC7A42"/>
    <w:rsid w:val="00BD013E"/>
    <w:rsid w:val="00BD082C"/>
    <w:rsid w:val="00BD0CCF"/>
    <w:rsid w:val="00BD0F5B"/>
    <w:rsid w:val="00BD0FC4"/>
    <w:rsid w:val="00BD140B"/>
    <w:rsid w:val="00BD192E"/>
    <w:rsid w:val="00BD2157"/>
    <w:rsid w:val="00BD238C"/>
    <w:rsid w:val="00BD2536"/>
    <w:rsid w:val="00BD279B"/>
    <w:rsid w:val="00BD2A08"/>
    <w:rsid w:val="00BD2F55"/>
    <w:rsid w:val="00BD30C3"/>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497"/>
    <w:rsid w:val="00BE269D"/>
    <w:rsid w:val="00BE28FE"/>
    <w:rsid w:val="00BE2968"/>
    <w:rsid w:val="00BE2E20"/>
    <w:rsid w:val="00BE312F"/>
    <w:rsid w:val="00BE3EA0"/>
    <w:rsid w:val="00BE403F"/>
    <w:rsid w:val="00BE475F"/>
    <w:rsid w:val="00BE54F2"/>
    <w:rsid w:val="00BE5519"/>
    <w:rsid w:val="00BE57B1"/>
    <w:rsid w:val="00BE5813"/>
    <w:rsid w:val="00BE6149"/>
    <w:rsid w:val="00BE65B3"/>
    <w:rsid w:val="00BE74D2"/>
    <w:rsid w:val="00BE78ED"/>
    <w:rsid w:val="00BE7B27"/>
    <w:rsid w:val="00BE7CAA"/>
    <w:rsid w:val="00BE7D23"/>
    <w:rsid w:val="00BF0058"/>
    <w:rsid w:val="00BF02E6"/>
    <w:rsid w:val="00BF08B0"/>
    <w:rsid w:val="00BF0CEB"/>
    <w:rsid w:val="00BF0F15"/>
    <w:rsid w:val="00BF0FC6"/>
    <w:rsid w:val="00BF10D2"/>
    <w:rsid w:val="00BF120B"/>
    <w:rsid w:val="00BF12B0"/>
    <w:rsid w:val="00BF1309"/>
    <w:rsid w:val="00BF1784"/>
    <w:rsid w:val="00BF21AD"/>
    <w:rsid w:val="00BF220D"/>
    <w:rsid w:val="00BF2372"/>
    <w:rsid w:val="00BF2817"/>
    <w:rsid w:val="00BF2AFF"/>
    <w:rsid w:val="00BF30BD"/>
    <w:rsid w:val="00BF31CB"/>
    <w:rsid w:val="00BF393E"/>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2D3D"/>
    <w:rsid w:val="00C0350D"/>
    <w:rsid w:val="00C0399F"/>
    <w:rsid w:val="00C039B6"/>
    <w:rsid w:val="00C03B7B"/>
    <w:rsid w:val="00C03DAD"/>
    <w:rsid w:val="00C04203"/>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5135"/>
    <w:rsid w:val="00C159ED"/>
    <w:rsid w:val="00C15FFF"/>
    <w:rsid w:val="00C1662C"/>
    <w:rsid w:val="00C167ED"/>
    <w:rsid w:val="00C17099"/>
    <w:rsid w:val="00C1733B"/>
    <w:rsid w:val="00C1741D"/>
    <w:rsid w:val="00C174EC"/>
    <w:rsid w:val="00C17593"/>
    <w:rsid w:val="00C175A6"/>
    <w:rsid w:val="00C177DF"/>
    <w:rsid w:val="00C17D7E"/>
    <w:rsid w:val="00C17D89"/>
    <w:rsid w:val="00C17E62"/>
    <w:rsid w:val="00C17FFB"/>
    <w:rsid w:val="00C202D5"/>
    <w:rsid w:val="00C2068D"/>
    <w:rsid w:val="00C206C4"/>
    <w:rsid w:val="00C206EC"/>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CCB"/>
    <w:rsid w:val="00C33D2E"/>
    <w:rsid w:val="00C33DCE"/>
    <w:rsid w:val="00C3463A"/>
    <w:rsid w:val="00C346BB"/>
    <w:rsid w:val="00C346C1"/>
    <w:rsid w:val="00C3488A"/>
    <w:rsid w:val="00C34B8E"/>
    <w:rsid w:val="00C34C05"/>
    <w:rsid w:val="00C35584"/>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04E"/>
    <w:rsid w:val="00C434E7"/>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1F4"/>
    <w:rsid w:val="00C51D11"/>
    <w:rsid w:val="00C5232E"/>
    <w:rsid w:val="00C5257E"/>
    <w:rsid w:val="00C52A41"/>
    <w:rsid w:val="00C52A73"/>
    <w:rsid w:val="00C52B7D"/>
    <w:rsid w:val="00C5310C"/>
    <w:rsid w:val="00C531B4"/>
    <w:rsid w:val="00C532F9"/>
    <w:rsid w:val="00C53D56"/>
    <w:rsid w:val="00C53E22"/>
    <w:rsid w:val="00C5430E"/>
    <w:rsid w:val="00C54C62"/>
    <w:rsid w:val="00C54CBB"/>
    <w:rsid w:val="00C55ADC"/>
    <w:rsid w:val="00C55CE2"/>
    <w:rsid w:val="00C5638E"/>
    <w:rsid w:val="00C56918"/>
    <w:rsid w:val="00C569CA"/>
    <w:rsid w:val="00C56C48"/>
    <w:rsid w:val="00C5707E"/>
    <w:rsid w:val="00C57CC6"/>
    <w:rsid w:val="00C57D0B"/>
    <w:rsid w:val="00C57EB1"/>
    <w:rsid w:val="00C601EB"/>
    <w:rsid w:val="00C60802"/>
    <w:rsid w:val="00C60B63"/>
    <w:rsid w:val="00C60EC1"/>
    <w:rsid w:val="00C60FFC"/>
    <w:rsid w:val="00C6119C"/>
    <w:rsid w:val="00C6163F"/>
    <w:rsid w:val="00C61FD6"/>
    <w:rsid w:val="00C62027"/>
    <w:rsid w:val="00C62163"/>
    <w:rsid w:val="00C622D2"/>
    <w:rsid w:val="00C62997"/>
    <w:rsid w:val="00C62BE7"/>
    <w:rsid w:val="00C62C31"/>
    <w:rsid w:val="00C62D46"/>
    <w:rsid w:val="00C62D79"/>
    <w:rsid w:val="00C62FB5"/>
    <w:rsid w:val="00C6304B"/>
    <w:rsid w:val="00C633AB"/>
    <w:rsid w:val="00C6343A"/>
    <w:rsid w:val="00C63DF8"/>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9EC"/>
    <w:rsid w:val="00C70B8C"/>
    <w:rsid w:val="00C71468"/>
    <w:rsid w:val="00C7238B"/>
    <w:rsid w:val="00C723AF"/>
    <w:rsid w:val="00C723F3"/>
    <w:rsid w:val="00C725DA"/>
    <w:rsid w:val="00C72953"/>
    <w:rsid w:val="00C72EF5"/>
    <w:rsid w:val="00C732C5"/>
    <w:rsid w:val="00C7348B"/>
    <w:rsid w:val="00C7357D"/>
    <w:rsid w:val="00C7391E"/>
    <w:rsid w:val="00C73AB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376"/>
    <w:rsid w:val="00C8198E"/>
    <w:rsid w:val="00C81B30"/>
    <w:rsid w:val="00C82387"/>
    <w:rsid w:val="00C825A9"/>
    <w:rsid w:val="00C841CE"/>
    <w:rsid w:val="00C843F5"/>
    <w:rsid w:val="00C84908"/>
    <w:rsid w:val="00C8534D"/>
    <w:rsid w:val="00C8567D"/>
    <w:rsid w:val="00C86091"/>
    <w:rsid w:val="00C8624E"/>
    <w:rsid w:val="00C86379"/>
    <w:rsid w:val="00C864DB"/>
    <w:rsid w:val="00C86569"/>
    <w:rsid w:val="00C86D7E"/>
    <w:rsid w:val="00C8781D"/>
    <w:rsid w:val="00C87B57"/>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45"/>
    <w:rsid w:val="00C973E2"/>
    <w:rsid w:val="00C977FB"/>
    <w:rsid w:val="00C97AF1"/>
    <w:rsid w:val="00C97E38"/>
    <w:rsid w:val="00CA09AA"/>
    <w:rsid w:val="00CA0BAF"/>
    <w:rsid w:val="00CA114D"/>
    <w:rsid w:val="00CA1225"/>
    <w:rsid w:val="00CA18D2"/>
    <w:rsid w:val="00CA2228"/>
    <w:rsid w:val="00CA2919"/>
    <w:rsid w:val="00CA2AA9"/>
    <w:rsid w:val="00CA2C56"/>
    <w:rsid w:val="00CA3291"/>
    <w:rsid w:val="00CA3503"/>
    <w:rsid w:val="00CA3CF5"/>
    <w:rsid w:val="00CA4A3F"/>
    <w:rsid w:val="00CA4C14"/>
    <w:rsid w:val="00CA4E4B"/>
    <w:rsid w:val="00CA4FBB"/>
    <w:rsid w:val="00CA4FE7"/>
    <w:rsid w:val="00CA51A0"/>
    <w:rsid w:val="00CA5974"/>
    <w:rsid w:val="00CA5B87"/>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B6A"/>
    <w:rsid w:val="00CB4FA5"/>
    <w:rsid w:val="00CB510D"/>
    <w:rsid w:val="00CB512E"/>
    <w:rsid w:val="00CB51B9"/>
    <w:rsid w:val="00CB558B"/>
    <w:rsid w:val="00CB58DD"/>
    <w:rsid w:val="00CB590E"/>
    <w:rsid w:val="00CB59DE"/>
    <w:rsid w:val="00CB5A9F"/>
    <w:rsid w:val="00CB5EF8"/>
    <w:rsid w:val="00CB6343"/>
    <w:rsid w:val="00CB68B3"/>
    <w:rsid w:val="00CB6F9E"/>
    <w:rsid w:val="00CB7131"/>
    <w:rsid w:val="00CB7648"/>
    <w:rsid w:val="00CB7B6B"/>
    <w:rsid w:val="00CB7EE4"/>
    <w:rsid w:val="00CC009C"/>
    <w:rsid w:val="00CC00B7"/>
    <w:rsid w:val="00CC034B"/>
    <w:rsid w:val="00CC0AA7"/>
    <w:rsid w:val="00CC0AC9"/>
    <w:rsid w:val="00CC0E56"/>
    <w:rsid w:val="00CC172A"/>
    <w:rsid w:val="00CC1A18"/>
    <w:rsid w:val="00CC1AA5"/>
    <w:rsid w:val="00CC1C42"/>
    <w:rsid w:val="00CC1E3E"/>
    <w:rsid w:val="00CC1E40"/>
    <w:rsid w:val="00CC2189"/>
    <w:rsid w:val="00CC2559"/>
    <w:rsid w:val="00CC277C"/>
    <w:rsid w:val="00CC27F5"/>
    <w:rsid w:val="00CC2933"/>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5A7"/>
    <w:rsid w:val="00CC6B0F"/>
    <w:rsid w:val="00CC6C99"/>
    <w:rsid w:val="00CC714A"/>
    <w:rsid w:val="00CC728B"/>
    <w:rsid w:val="00CC7356"/>
    <w:rsid w:val="00CC747C"/>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1E"/>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D2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3257"/>
    <w:rsid w:val="00CE3C38"/>
    <w:rsid w:val="00CE418C"/>
    <w:rsid w:val="00CE5B11"/>
    <w:rsid w:val="00CE5E50"/>
    <w:rsid w:val="00CE697C"/>
    <w:rsid w:val="00CE69F3"/>
    <w:rsid w:val="00CE6AD5"/>
    <w:rsid w:val="00CE6E24"/>
    <w:rsid w:val="00CE7458"/>
    <w:rsid w:val="00CE76BD"/>
    <w:rsid w:val="00CE79BC"/>
    <w:rsid w:val="00CE7F78"/>
    <w:rsid w:val="00CF02AC"/>
    <w:rsid w:val="00CF057C"/>
    <w:rsid w:val="00CF06E6"/>
    <w:rsid w:val="00CF18AB"/>
    <w:rsid w:val="00CF18C7"/>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5A"/>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E2D"/>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8E"/>
    <w:rsid w:val="00D112DD"/>
    <w:rsid w:val="00D11656"/>
    <w:rsid w:val="00D11873"/>
    <w:rsid w:val="00D11C73"/>
    <w:rsid w:val="00D11EEE"/>
    <w:rsid w:val="00D11FAE"/>
    <w:rsid w:val="00D1225F"/>
    <w:rsid w:val="00D12440"/>
    <w:rsid w:val="00D12487"/>
    <w:rsid w:val="00D126E6"/>
    <w:rsid w:val="00D12B75"/>
    <w:rsid w:val="00D12EB0"/>
    <w:rsid w:val="00D12F38"/>
    <w:rsid w:val="00D13880"/>
    <w:rsid w:val="00D13BBC"/>
    <w:rsid w:val="00D13CCD"/>
    <w:rsid w:val="00D14204"/>
    <w:rsid w:val="00D14A1A"/>
    <w:rsid w:val="00D14C9F"/>
    <w:rsid w:val="00D15026"/>
    <w:rsid w:val="00D15179"/>
    <w:rsid w:val="00D15271"/>
    <w:rsid w:val="00D15D9D"/>
    <w:rsid w:val="00D1624D"/>
    <w:rsid w:val="00D162C0"/>
    <w:rsid w:val="00D16A30"/>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998"/>
    <w:rsid w:val="00D23A36"/>
    <w:rsid w:val="00D23B89"/>
    <w:rsid w:val="00D23CE2"/>
    <w:rsid w:val="00D23EAA"/>
    <w:rsid w:val="00D24FAA"/>
    <w:rsid w:val="00D24FEC"/>
    <w:rsid w:val="00D25A07"/>
    <w:rsid w:val="00D261F9"/>
    <w:rsid w:val="00D261FB"/>
    <w:rsid w:val="00D26283"/>
    <w:rsid w:val="00D26288"/>
    <w:rsid w:val="00D263B5"/>
    <w:rsid w:val="00D263F5"/>
    <w:rsid w:val="00D26586"/>
    <w:rsid w:val="00D26DBE"/>
    <w:rsid w:val="00D27A04"/>
    <w:rsid w:val="00D27F01"/>
    <w:rsid w:val="00D27FDB"/>
    <w:rsid w:val="00D30989"/>
    <w:rsid w:val="00D30C46"/>
    <w:rsid w:val="00D30FC7"/>
    <w:rsid w:val="00D31B49"/>
    <w:rsid w:val="00D31B9F"/>
    <w:rsid w:val="00D31BEA"/>
    <w:rsid w:val="00D31EA1"/>
    <w:rsid w:val="00D32B6E"/>
    <w:rsid w:val="00D33313"/>
    <w:rsid w:val="00D33410"/>
    <w:rsid w:val="00D33AB3"/>
    <w:rsid w:val="00D33AFC"/>
    <w:rsid w:val="00D3410B"/>
    <w:rsid w:val="00D344C9"/>
    <w:rsid w:val="00D351EF"/>
    <w:rsid w:val="00D353FF"/>
    <w:rsid w:val="00D35DF9"/>
    <w:rsid w:val="00D3609F"/>
    <w:rsid w:val="00D3610A"/>
    <w:rsid w:val="00D3613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B32"/>
    <w:rsid w:val="00D41CD0"/>
    <w:rsid w:val="00D421D9"/>
    <w:rsid w:val="00D422E4"/>
    <w:rsid w:val="00D429DA"/>
    <w:rsid w:val="00D42B71"/>
    <w:rsid w:val="00D42D7E"/>
    <w:rsid w:val="00D435FC"/>
    <w:rsid w:val="00D43888"/>
    <w:rsid w:val="00D43DA7"/>
    <w:rsid w:val="00D440D2"/>
    <w:rsid w:val="00D4429F"/>
    <w:rsid w:val="00D44336"/>
    <w:rsid w:val="00D448BD"/>
    <w:rsid w:val="00D44A5C"/>
    <w:rsid w:val="00D453CD"/>
    <w:rsid w:val="00D45581"/>
    <w:rsid w:val="00D458AB"/>
    <w:rsid w:val="00D45A9C"/>
    <w:rsid w:val="00D45BC8"/>
    <w:rsid w:val="00D45C69"/>
    <w:rsid w:val="00D464C9"/>
    <w:rsid w:val="00D466E5"/>
    <w:rsid w:val="00D467C7"/>
    <w:rsid w:val="00D4688E"/>
    <w:rsid w:val="00D46C77"/>
    <w:rsid w:val="00D46F2D"/>
    <w:rsid w:val="00D471EF"/>
    <w:rsid w:val="00D475CC"/>
    <w:rsid w:val="00D477E2"/>
    <w:rsid w:val="00D4793D"/>
    <w:rsid w:val="00D47E55"/>
    <w:rsid w:val="00D500DB"/>
    <w:rsid w:val="00D50286"/>
    <w:rsid w:val="00D5044A"/>
    <w:rsid w:val="00D50875"/>
    <w:rsid w:val="00D5095B"/>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609"/>
    <w:rsid w:val="00D54C59"/>
    <w:rsid w:val="00D54D88"/>
    <w:rsid w:val="00D54E41"/>
    <w:rsid w:val="00D55115"/>
    <w:rsid w:val="00D5521C"/>
    <w:rsid w:val="00D552BA"/>
    <w:rsid w:val="00D554E6"/>
    <w:rsid w:val="00D55723"/>
    <w:rsid w:val="00D55B68"/>
    <w:rsid w:val="00D55C01"/>
    <w:rsid w:val="00D55C37"/>
    <w:rsid w:val="00D56330"/>
    <w:rsid w:val="00D563C2"/>
    <w:rsid w:val="00D56450"/>
    <w:rsid w:val="00D5654C"/>
    <w:rsid w:val="00D565F6"/>
    <w:rsid w:val="00D56C31"/>
    <w:rsid w:val="00D56D65"/>
    <w:rsid w:val="00D57086"/>
    <w:rsid w:val="00D572B2"/>
    <w:rsid w:val="00D578C5"/>
    <w:rsid w:val="00D57C20"/>
    <w:rsid w:val="00D57F0A"/>
    <w:rsid w:val="00D6005F"/>
    <w:rsid w:val="00D600BE"/>
    <w:rsid w:val="00D60207"/>
    <w:rsid w:val="00D60781"/>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3E13"/>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00D"/>
    <w:rsid w:val="00D671E9"/>
    <w:rsid w:val="00D7010A"/>
    <w:rsid w:val="00D7040B"/>
    <w:rsid w:val="00D70F3A"/>
    <w:rsid w:val="00D70F5E"/>
    <w:rsid w:val="00D70F87"/>
    <w:rsid w:val="00D7123A"/>
    <w:rsid w:val="00D7274A"/>
    <w:rsid w:val="00D72888"/>
    <w:rsid w:val="00D728B5"/>
    <w:rsid w:val="00D729AF"/>
    <w:rsid w:val="00D72E5B"/>
    <w:rsid w:val="00D73347"/>
    <w:rsid w:val="00D739AC"/>
    <w:rsid w:val="00D73A3C"/>
    <w:rsid w:val="00D73A6B"/>
    <w:rsid w:val="00D73DAD"/>
    <w:rsid w:val="00D73E0D"/>
    <w:rsid w:val="00D74461"/>
    <w:rsid w:val="00D74680"/>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3E8"/>
    <w:rsid w:val="00D7744B"/>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3B98"/>
    <w:rsid w:val="00D84268"/>
    <w:rsid w:val="00D846C5"/>
    <w:rsid w:val="00D864A4"/>
    <w:rsid w:val="00D86A89"/>
    <w:rsid w:val="00D86B37"/>
    <w:rsid w:val="00D86ED1"/>
    <w:rsid w:val="00D87154"/>
    <w:rsid w:val="00D87695"/>
    <w:rsid w:val="00D8778A"/>
    <w:rsid w:val="00D87922"/>
    <w:rsid w:val="00D879D5"/>
    <w:rsid w:val="00D9045F"/>
    <w:rsid w:val="00D90567"/>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18"/>
    <w:rsid w:val="00D948A0"/>
    <w:rsid w:val="00D94BB0"/>
    <w:rsid w:val="00D94EA5"/>
    <w:rsid w:val="00D94FF3"/>
    <w:rsid w:val="00D957C0"/>
    <w:rsid w:val="00D95BF0"/>
    <w:rsid w:val="00D95BFF"/>
    <w:rsid w:val="00D96193"/>
    <w:rsid w:val="00D96517"/>
    <w:rsid w:val="00D96DD2"/>
    <w:rsid w:val="00D97139"/>
    <w:rsid w:val="00D97E86"/>
    <w:rsid w:val="00DA0A1E"/>
    <w:rsid w:val="00DA0FC0"/>
    <w:rsid w:val="00DA1D80"/>
    <w:rsid w:val="00DA2046"/>
    <w:rsid w:val="00DA2129"/>
    <w:rsid w:val="00DA23D2"/>
    <w:rsid w:val="00DA29C4"/>
    <w:rsid w:val="00DA2CD7"/>
    <w:rsid w:val="00DA2D90"/>
    <w:rsid w:val="00DA3B43"/>
    <w:rsid w:val="00DA3BE7"/>
    <w:rsid w:val="00DA3F00"/>
    <w:rsid w:val="00DA43CA"/>
    <w:rsid w:val="00DA492A"/>
    <w:rsid w:val="00DA4C38"/>
    <w:rsid w:val="00DA4D11"/>
    <w:rsid w:val="00DA5A53"/>
    <w:rsid w:val="00DA5CA9"/>
    <w:rsid w:val="00DA5E7E"/>
    <w:rsid w:val="00DA63BD"/>
    <w:rsid w:val="00DA63D6"/>
    <w:rsid w:val="00DA6AD3"/>
    <w:rsid w:val="00DA714A"/>
    <w:rsid w:val="00DA71AF"/>
    <w:rsid w:val="00DA727D"/>
    <w:rsid w:val="00DA72D3"/>
    <w:rsid w:val="00DA7A85"/>
    <w:rsid w:val="00DA7BC7"/>
    <w:rsid w:val="00DA7E4C"/>
    <w:rsid w:val="00DB01F3"/>
    <w:rsid w:val="00DB0487"/>
    <w:rsid w:val="00DB0564"/>
    <w:rsid w:val="00DB09F7"/>
    <w:rsid w:val="00DB104F"/>
    <w:rsid w:val="00DB1539"/>
    <w:rsid w:val="00DB1766"/>
    <w:rsid w:val="00DB191A"/>
    <w:rsid w:val="00DB1F98"/>
    <w:rsid w:val="00DB2551"/>
    <w:rsid w:val="00DB2DAB"/>
    <w:rsid w:val="00DB35C7"/>
    <w:rsid w:val="00DB39DE"/>
    <w:rsid w:val="00DB3D52"/>
    <w:rsid w:val="00DB3F02"/>
    <w:rsid w:val="00DB4250"/>
    <w:rsid w:val="00DB42C3"/>
    <w:rsid w:val="00DB4322"/>
    <w:rsid w:val="00DB485F"/>
    <w:rsid w:val="00DB4F9D"/>
    <w:rsid w:val="00DB5A21"/>
    <w:rsid w:val="00DB5BEA"/>
    <w:rsid w:val="00DB5DEB"/>
    <w:rsid w:val="00DB5EE5"/>
    <w:rsid w:val="00DB62A6"/>
    <w:rsid w:val="00DB62FA"/>
    <w:rsid w:val="00DB6482"/>
    <w:rsid w:val="00DB6500"/>
    <w:rsid w:val="00DB6598"/>
    <w:rsid w:val="00DB6646"/>
    <w:rsid w:val="00DB68FF"/>
    <w:rsid w:val="00DB6FA9"/>
    <w:rsid w:val="00DB71FD"/>
    <w:rsid w:val="00DB72F4"/>
    <w:rsid w:val="00DB7427"/>
    <w:rsid w:val="00DB749A"/>
    <w:rsid w:val="00DB7805"/>
    <w:rsid w:val="00DB7D8C"/>
    <w:rsid w:val="00DB7E8C"/>
    <w:rsid w:val="00DC0715"/>
    <w:rsid w:val="00DC0A88"/>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3D4"/>
    <w:rsid w:val="00DC4B72"/>
    <w:rsid w:val="00DC4BB0"/>
    <w:rsid w:val="00DC4D3A"/>
    <w:rsid w:val="00DC4D82"/>
    <w:rsid w:val="00DC4E9C"/>
    <w:rsid w:val="00DC522F"/>
    <w:rsid w:val="00DC588E"/>
    <w:rsid w:val="00DC5CAF"/>
    <w:rsid w:val="00DC65D8"/>
    <w:rsid w:val="00DC6A94"/>
    <w:rsid w:val="00DC7073"/>
    <w:rsid w:val="00DC765F"/>
    <w:rsid w:val="00DC7685"/>
    <w:rsid w:val="00DC7722"/>
    <w:rsid w:val="00DC7890"/>
    <w:rsid w:val="00DC78DC"/>
    <w:rsid w:val="00DD026E"/>
    <w:rsid w:val="00DD02C4"/>
    <w:rsid w:val="00DD0463"/>
    <w:rsid w:val="00DD071A"/>
    <w:rsid w:val="00DD0C93"/>
    <w:rsid w:val="00DD128A"/>
    <w:rsid w:val="00DD12B1"/>
    <w:rsid w:val="00DD12B5"/>
    <w:rsid w:val="00DD1422"/>
    <w:rsid w:val="00DD1947"/>
    <w:rsid w:val="00DD1A59"/>
    <w:rsid w:val="00DD1ED7"/>
    <w:rsid w:val="00DD23D2"/>
    <w:rsid w:val="00DD242B"/>
    <w:rsid w:val="00DD281C"/>
    <w:rsid w:val="00DD2A05"/>
    <w:rsid w:val="00DD2F87"/>
    <w:rsid w:val="00DD2FE5"/>
    <w:rsid w:val="00DD3401"/>
    <w:rsid w:val="00DD3430"/>
    <w:rsid w:val="00DD3480"/>
    <w:rsid w:val="00DD3565"/>
    <w:rsid w:val="00DD3E88"/>
    <w:rsid w:val="00DD4546"/>
    <w:rsid w:val="00DD49D3"/>
    <w:rsid w:val="00DD5238"/>
    <w:rsid w:val="00DD5A7D"/>
    <w:rsid w:val="00DD6396"/>
    <w:rsid w:val="00DD6C70"/>
    <w:rsid w:val="00DD6CED"/>
    <w:rsid w:val="00DD6DA2"/>
    <w:rsid w:val="00DD761C"/>
    <w:rsid w:val="00DD76CC"/>
    <w:rsid w:val="00DD7DF3"/>
    <w:rsid w:val="00DE0171"/>
    <w:rsid w:val="00DE01EA"/>
    <w:rsid w:val="00DE0333"/>
    <w:rsid w:val="00DE044F"/>
    <w:rsid w:val="00DE0558"/>
    <w:rsid w:val="00DE1333"/>
    <w:rsid w:val="00DE1963"/>
    <w:rsid w:val="00DE21CF"/>
    <w:rsid w:val="00DE279F"/>
    <w:rsid w:val="00DE2D4B"/>
    <w:rsid w:val="00DE2E10"/>
    <w:rsid w:val="00DE2E2B"/>
    <w:rsid w:val="00DE3083"/>
    <w:rsid w:val="00DE3449"/>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B92"/>
    <w:rsid w:val="00DF0D33"/>
    <w:rsid w:val="00DF0E63"/>
    <w:rsid w:val="00DF1300"/>
    <w:rsid w:val="00DF13F2"/>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FC8"/>
    <w:rsid w:val="00DF7226"/>
    <w:rsid w:val="00DF73E1"/>
    <w:rsid w:val="00DF74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C8D"/>
    <w:rsid w:val="00E11D58"/>
    <w:rsid w:val="00E11DD7"/>
    <w:rsid w:val="00E11E3A"/>
    <w:rsid w:val="00E11EB8"/>
    <w:rsid w:val="00E125EE"/>
    <w:rsid w:val="00E12775"/>
    <w:rsid w:val="00E12A5A"/>
    <w:rsid w:val="00E12DAD"/>
    <w:rsid w:val="00E1308E"/>
    <w:rsid w:val="00E136AE"/>
    <w:rsid w:val="00E139D0"/>
    <w:rsid w:val="00E140C2"/>
    <w:rsid w:val="00E143F1"/>
    <w:rsid w:val="00E145E0"/>
    <w:rsid w:val="00E14913"/>
    <w:rsid w:val="00E15038"/>
    <w:rsid w:val="00E150B1"/>
    <w:rsid w:val="00E1526A"/>
    <w:rsid w:val="00E15352"/>
    <w:rsid w:val="00E154A1"/>
    <w:rsid w:val="00E15FE0"/>
    <w:rsid w:val="00E1619A"/>
    <w:rsid w:val="00E1626E"/>
    <w:rsid w:val="00E164E8"/>
    <w:rsid w:val="00E1654E"/>
    <w:rsid w:val="00E167D4"/>
    <w:rsid w:val="00E1687E"/>
    <w:rsid w:val="00E16B25"/>
    <w:rsid w:val="00E1737B"/>
    <w:rsid w:val="00E175FF"/>
    <w:rsid w:val="00E17A78"/>
    <w:rsid w:val="00E17C3F"/>
    <w:rsid w:val="00E17CFB"/>
    <w:rsid w:val="00E200AA"/>
    <w:rsid w:val="00E202F9"/>
    <w:rsid w:val="00E20661"/>
    <w:rsid w:val="00E20862"/>
    <w:rsid w:val="00E20AD1"/>
    <w:rsid w:val="00E20E6F"/>
    <w:rsid w:val="00E214FB"/>
    <w:rsid w:val="00E216A5"/>
    <w:rsid w:val="00E219B6"/>
    <w:rsid w:val="00E21C54"/>
    <w:rsid w:val="00E21CCC"/>
    <w:rsid w:val="00E21FD8"/>
    <w:rsid w:val="00E220CE"/>
    <w:rsid w:val="00E224C9"/>
    <w:rsid w:val="00E226D4"/>
    <w:rsid w:val="00E229F7"/>
    <w:rsid w:val="00E22A10"/>
    <w:rsid w:val="00E22ADD"/>
    <w:rsid w:val="00E22EE3"/>
    <w:rsid w:val="00E23179"/>
    <w:rsid w:val="00E23224"/>
    <w:rsid w:val="00E23851"/>
    <w:rsid w:val="00E23ACC"/>
    <w:rsid w:val="00E23ADB"/>
    <w:rsid w:val="00E23B43"/>
    <w:rsid w:val="00E24101"/>
    <w:rsid w:val="00E2446F"/>
    <w:rsid w:val="00E24781"/>
    <w:rsid w:val="00E250DB"/>
    <w:rsid w:val="00E259C9"/>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44B"/>
    <w:rsid w:val="00E33802"/>
    <w:rsid w:val="00E33814"/>
    <w:rsid w:val="00E339C6"/>
    <w:rsid w:val="00E33BB9"/>
    <w:rsid w:val="00E33E4D"/>
    <w:rsid w:val="00E3457A"/>
    <w:rsid w:val="00E34F08"/>
    <w:rsid w:val="00E35F47"/>
    <w:rsid w:val="00E362BC"/>
    <w:rsid w:val="00E370DC"/>
    <w:rsid w:val="00E377BF"/>
    <w:rsid w:val="00E37C25"/>
    <w:rsid w:val="00E40362"/>
    <w:rsid w:val="00E40DAE"/>
    <w:rsid w:val="00E411B4"/>
    <w:rsid w:val="00E4178F"/>
    <w:rsid w:val="00E41A3E"/>
    <w:rsid w:val="00E41D2F"/>
    <w:rsid w:val="00E42FF3"/>
    <w:rsid w:val="00E432AE"/>
    <w:rsid w:val="00E4356E"/>
    <w:rsid w:val="00E4393E"/>
    <w:rsid w:val="00E43F1E"/>
    <w:rsid w:val="00E43FBE"/>
    <w:rsid w:val="00E44C1F"/>
    <w:rsid w:val="00E44F6A"/>
    <w:rsid w:val="00E452D0"/>
    <w:rsid w:val="00E4599E"/>
    <w:rsid w:val="00E45A9D"/>
    <w:rsid w:val="00E460A1"/>
    <w:rsid w:val="00E4679E"/>
    <w:rsid w:val="00E46809"/>
    <w:rsid w:val="00E46814"/>
    <w:rsid w:val="00E468E4"/>
    <w:rsid w:val="00E46CC9"/>
    <w:rsid w:val="00E47817"/>
    <w:rsid w:val="00E47878"/>
    <w:rsid w:val="00E47B8B"/>
    <w:rsid w:val="00E47D5F"/>
    <w:rsid w:val="00E47D96"/>
    <w:rsid w:val="00E509E6"/>
    <w:rsid w:val="00E50FF0"/>
    <w:rsid w:val="00E51548"/>
    <w:rsid w:val="00E515A3"/>
    <w:rsid w:val="00E51A30"/>
    <w:rsid w:val="00E51E23"/>
    <w:rsid w:val="00E52273"/>
    <w:rsid w:val="00E5241D"/>
    <w:rsid w:val="00E524EA"/>
    <w:rsid w:val="00E52CCE"/>
    <w:rsid w:val="00E52F76"/>
    <w:rsid w:val="00E5315C"/>
    <w:rsid w:val="00E538CE"/>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3E4"/>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73B"/>
    <w:rsid w:val="00E65E6B"/>
    <w:rsid w:val="00E661B9"/>
    <w:rsid w:val="00E6640D"/>
    <w:rsid w:val="00E6682F"/>
    <w:rsid w:val="00E66A1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4E1A"/>
    <w:rsid w:val="00E7524F"/>
    <w:rsid w:val="00E7556D"/>
    <w:rsid w:val="00E756FB"/>
    <w:rsid w:val="00E75831"/>
    <w:rsid w:val="00E75F55"/>
    <w:rsid w:val="00E75F9B"/>
    <w:rsid w:val="00E7600F"/>
    <w:rsid w:val="00E760A7"/>
    <w:rsid w:val="00E76141"/>
    <w:rsid w:val="00E76270"/>
    <w:rsid w:val="00E76316"/>
    <w:rsid w:val="00E76ED7"/>
    <w:rsid w:val="00E77040"/>
    <w:rsid w:val="00E773D4"/>
    <w:rsid w:val="00E776E8"/>
    <w:rsid w:val="00E777F0"/>
    <w:rsid w:val="00E7797B"/>
    <w:rsid w:val="00E77BAF"/>
    <w:rsid w:val="00E77C66"/>
    <w:rsid w:val="00E80076"/>
    <w:rsid w:val="00E8010D"/>
    <w:rsid w:val="00E8016D"/>
    <w:rsid w:val="00E808FE"/>
    <w:rsid w:val="00E80B75"/>
    <w:rsid w:val="00E810EC"/>
    <w:rsid w:val="00E8117B"/>
    <w:rsid w:val="00E81490"/>
    <w:rsid w:val="00E81F9F"/>
    <w:rsid w:val="00E81FFC"/>
    <w:rsid w:val="00E826C8"/>
    <w:rsid w:val="00E828DA"/>
    <w:rsid w:val="00E83280"/>
    <w:rsid w:val="00E832C9"/>
    <w:rsid w:val="00E83469"/>
    <w:rsid w:val="00E83928"/>
    <w:rsid w:val="00E83E6E"/>
    <w:rsid w:val="00E844B6"/>
    <w:rsid w:val="00E84B0B"/>
    <w:rsid w:val="00E850F7"/>
    <w:rsid w:val="00E85483"/>
    <w:rsid w:val="00E85646"/>
    <w:rsid w:val="00E85796"/>
    <w:rsid w:val="00E859CA"/>
    <w:rsid w:val="00E85E03"/>
    <w:rsid w:val="00E86057"/>
    <w:rsid w:val="00E861F7"/>
    <w:rsid w:val="00E862F2"/>
    <w:rsid w:val="00E86647"/>
    <w:rsid w:val="00E86BA9"/>
    <w:rsid w:val="00E86DBF"/>
    <w:rsid w:val="00E8726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72"/>
    <w:rsid w:val="00E95DAE"/>
    <w:rsid w:val="00E9611D"/>
    <w:rsid w:val="00E9627E"/>
    <w:rsid w:val="00E9694A"/>
    <w:rsid w:val="00E96ADF"/>
    <w:rsid w:val="00E96C84"/>
    <w:rsid w:val="00E96FBC"/>
    <w:rsid w:val="00E9738B"/>
    <w:rsid w:val="00E97507"/>
    <w:rsid w:val="00E9760C"/>
    <w:rsid w:val="00EA0281"/>
    <w:rsid w:val="00EA073F"/>
    <w:rsid w:val="00EA0BD3"/>
    <w:rsid w:val="00EA0BFA"/>
    <w:rsid w:val="00EA0E05"/>
    <w:rsid w:val="00EA0E10"/>
    <w:rsid w:val="00EA14FB"/>
    <w:rsid w:val="00EA1815"/>
    <w:rsid w:val="00EA1A7A"/>
    <w:rsid w:val="00EA1B4A"/>
    <w:rsid w:val="00EA21F0"/>
    <w:rsid w:val="00EA2271"/>
    <w:rsid w:val="00EA2730"/>
    <w:rsid w:val="00EA3D67"/>
    <w:rsid w:val="00EA3DB9"/>
    <w:rsid w:val="00EA475F"/>
    <w:rsid w:val="00EA47D2"/>
    <w:rsid w:val="00EA4877"/>
    <w:rsid w:val="00EA4AC2"/>
    <w:rsid w:val="00EA4ECE"/>
    <w:rsid w:val="00EA5029"/>
    <w:rsid w:val="00EA5335"/>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C74"/>
    <w:rsid w:val="00EB1E07"/>
    <w:rsid w:val="00EB2435"/>
    <w:rsid w:val="00EB269A"/>
    <w:rsid w:val="00EB286E"/>
    <w:rsid w:val="00EB2B2A"/>
    <w:rsid w:val="00EB338E"/>
    <w:rsid w:val="00EB3495"/>
    <w:rsid w:val="00EB35D4"/>
    <w:rsid w:val="00EB3953"/>
    <w:rsid w:val="00EB3A2A"/>
    <w:rsid w:val="00EB3CE0"/>
    <w:rsid w:val="00EB3DB0"/>
    <w:rsid w:val="00EB410B"/>
    <w:rsid w:val="00EB429E"/>
    <w:rsid w:val="00EB42C8"/>
    <w:rsid w:val="00EB46FE"/>
    <w:rsid w:val="00EB4A13"/>
    <w:rsid w:val="00EB534C"/>
    <w:rsid w:val="00EB55D2"/>
    <w:rsid w:val="00EB57E7"/>
    <w:rsid w:val="00EB5870"/>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A7B"/>
    <w:rsid w:val="00EC1AC0"/>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742"/>
    <w:rsid w:val="00ED0AEC"/>
    <w:rsid w:val="00ED0DE8"/>
    <w:rsid w:val="00ED0E55"/>
    <w:rsid w:val="00ED0EB9"/>
    <w:rsid w:val="00ED1447"/>
    <w:rsid w:val="00ED1772"/>
    <w:rsid w:val="00ED19B6"/>
    <w:rsid w:val="00ED1A39"/>
    <w:rsid w:val="00ED21B5"/>
    <w:rsid w:val="00ED24AE"/>
    <w:rsid w:val="00ED2FF1"/>
    <w:rsid w:val="00ED3207"/>
    <w:rsid w:val="00ED32E7"/>
    <w:rsid w:val="00ED3534"/>
    <w:rsid w:val="00ED35B9"/>
    <w:rsid w:val="00ED38D7"/>
    <w:rsid w:val="00ED3B7D"/>
    <w:rsid w:val="00ED41A1"/>
    <w:rsid w:val="00ED4B7E"/>
    <w:rsid w:val="00ED5122"/>
    <w:rsid w:val="00ED540E"/>
    <w:rsid w:val="00ED54F7"/>
    <w:rsid w:val="00ED58F2"/>
    <w:rsid w:val="00ED5BB5"/>
    <w:rsid w:val="00ED65DF"/>
    <w:rsid w:val="00ED7140"/>
    <w:rsid w:val="00ED71DD"/>
    <w:rsid w:val="00EE04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2FC0"/>
    <w:rsid w:val="00EE3203"/>
    <w:rsid w:val="00EE33A6"/>
    <w:rsid w:val="00EE3DCB"/>
    <w:rsid w:val="00EE3E85"/>
    <w:rsid w:val="00EE49E0"/>
    <w:rsid w:val="00EE5112"/>
    <w:rsid w:val="00EE5CF1"/>
    <w:rsid w:val="00EE6219"/>
    <w:rsid w:val="00EE62B4"/>
    <w:rsid w:val="00EE636D"/>
    <w:rsid w:val="00EE65A4"/>
    <w:rsid w:val="00EE66B1"/>
    <w:rsid w:val="00EE67A5"/>
    <w:rsid w:val="00EE7C0E"/>
    <w:rsid w:val="00EE7D91"/>
    <w:rsid w:val="00EE7D9C"/>
    <w:rsid w:val="00EE7ECE"/>
    <w:rsid w:val="00EF01DA"/>
    <w:rsid w:val="00EF0225"/>
    <w:rsid w:val="00EF0611"/>
    <w:rsid w:val="00EF082A"/>
    <w:rsid w:val="00EF0942"/>
    <w:rsid w:val="00EF0E50"/>
    <w:rsid w:val="00EF118F"/>
    <w:rsid w:val="00EF19B6"/>
    <w:rsid w:val="00EF1A4F"/>
    <w:rsid w:val="00EF2015"/>
    <w:rsid w:val="00EF20FD"/>
    <w:rsid w:val="00EF2786"/>
    <w:rsid w:val="00EF2C3D"/>
    <w:rsid w:val="00EF2E3D"/>
    <w:rsid w:val="00EF34CD"/>
    <w:rsid w:val="00EF3A28"/>
    <w:rsid w:val="00EF3A3D"/>
    <w:rsid w:val="00EF3A4A"/>
    <w:rsid w:val="00EF3D43"/>
    <w:rsid w:val="00EF447D"/>
    <w:rsid w:val="00EF45C8"/>
    <w:rsid w:val="00EF493B"/>
    <w:rsid w:val="00EF4F32"/>
    <w:rsid w:val="00EF5198"/>
    <w:rsid w:val="00EF5231"/>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112"/>
    <w:rsid w:val="00F11520"/>
    <w:rsid w:val="00F115E0"/>
    <w:rsid w:val="00F1165E"/>
    <w:rsid w:val="00F11CF5"/>
    <w:rsid w:val="00F11E2B"/>
    <w:rsid w:val="00F12105"/>
    <w:rsid w:val="00F124CB"/>
    <w:rsid w:val="00F12B3D"/>
    <w:rsid w:val="00F12D63"/>
    <w:rsid w:val="00F1403E"/>
    <w:rsid w:val="00F1415B"/>
    <w:rsid w:val="00F145C3"/>
    <w:rsid w:val="00F14606"/>
    <w:rsid w:val="00F1476B"/>
    <w:rsid w:val="00F149F8"/>
    <w:rsid w:val="00F15860"/>
    <w:rsid w:val="00F158CF"/>
    <w:rsid w:val="00F16301"/>
    <w:rsid w:val="00F16BB1"/>
    <w:rsid w:val="00F16D2E"/>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63"/>
    <w:rsid w:val="00F222E0"/>
    <w:rsid w:val="00F22444"/>
    <w:rsid w:val="00F227B6"/>
    <w:rsid w:val="00F22880"/>
    <w:rsid w:val="00F22C96"/>
    <w:rsid w:val="00F22FD3"/>
    <w:rsid w:val="00F2307A"/>
    <w:rsid w:val="00F2357F"/>
    <w:rsid w:val="00F23A7D"/>
    <w:rsid w:val="00F23BD0"/>
    <w:rsid w:val="00F23FCA"/>
    <w:rsid w:val="00F244C0"/>
    <w:rsid w:val="00F2456B"/>
    <w:rsid w:val="00F24A57"/>
    <w:rsid w:val="00F24AE5"/>
    <w:rsid w:val="00F24D18"/>
    <w:rsid w:val="00F24F4D"/>
    <w:rsid w:val="00F24FA0"/>
    <w:rsid w:val="00F250CE"/>
    <w:rsid w:val="00F25157"/>
    <w:rsid w:val="00F25394"/>
    <w:rsid w:val="00F25AEA"/>
    <w:rsid w:val="00F25EB4"/>
    <w:rsid w:val="00F25FCD"/>
    <w:rsid w:val="00F2617C"/>
    <w:rsid w:val="00F2643A"/>
    <w:rsid w:val="00F26886"/>
    <w:rsid w:val="00F2699C"/>
    <w:rsid w:val="00F26AF5"/>
    <w:rsid w:val="00F26B24"/>
    <w:rsid w:val="00F27201"/>
    <w:rsid w:val="00F27E0C"/>
    <w:rsid w:val="00F3002F"/>
    <w:rsid w:val="00F30031"/>
    <w:rsid w:val="00F30304"/>
    <w:rsid w:val="00F30353"/>
    <w:rsid w:val="00F308C0"/>
    <w:rsid w:val="00F308EA"/>
    <w:rsid w:val="00F30D04"/>
    <w:rsid w:val="00F3162A"/>
    <w:rsid w:val="00F318E7"/>
    <w:rsid w:val="00F31ACA"/>
    <w:rsid w:val="00F31CD6"/>
    <w:rsid w:val="00F31F17"/>
    <w:rsid w:val="00F31F8D"/>
    <w:rsid w:val="00F322E1"/>
    <w:rsid w:val="00F3236F"/>
    <w:rsid w:val="00F32374"/>
    <w:rsid w:val="00F32F0E"/>
    <w:rsid w:val="00F32F3E"/>
    <w:rsid w:val="00F32FA0"/>
    <w:rsid w:val="00F336DB"/>
    <w:rsid w:val="00F3383E"/>
    <w:rsid w:val="00F34286"/>
    <w:rsid w:val="00F342E5"/>
    <w:rsid w:val="00F346BC"/>
    <w:rsid w:val="00F3521B"/>
    <w:rsid w:val="00F35561"/>
    <w:rsid w:val="00F35865"/>
    <w:rsid w:val="00F35DF1"/>
    <w:rsid w:val="00F35E92"/>
    <w:rsid w:val="00F3634B"/>
    <w:rsid w:val="00F3651B"/>
    <w:rsid w:val="00F369F3"/>
    <w:rsid w:val="00F36A0C"/>
    <w:rsid w:val="00F370CB"/>
    <w:rsid w:val="00F377A2"/>
    <w:rsid w:val="00F37922"/>
    <w:rsid w:val="00F37AEF"/>
    <w:rsid w:val="00F40A4D"/>
    <w:rsid w:val="00F40EC6"/>
    <w:rsid w:val="00F4125D"/>
    <w:rsid w:val="00F41389"/>
    <w:rsid w:val="00F42910"/>
    <w:rsid w:val="00F42C2B"/>
    <w:rsid w:val="00F439C5"/>
    <w:rsid w:val="00F43FFF"/>
    <w:rsid w:val="00F44833"/>
    <w:rsid w:val="00F4516E"/>
    <w:rsid w:val="00F45456"/>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555"/>
    <w:rsid w:val="00F516F4"/>
    <w:rsid w:val="00F517F6"/>
    <w:rsid w:val="00F52756"/>
    <w:rsid w:val="00F52A47"/>
    <w:rsid w:val="00F52A4B"/>
    <w:rsid w:val="00F52C6C"/>
    <w:rsid w:val="00F52FA8"/>
    <w:rsid w:val="00F538CD"/>
    <w:rsid w:val="00F54192"/>
    <w:rsid w:val="00F542D8"/>
    <w:rsid w:val="00F548C8"/>
    <w:rsid w:val="00F55AC5"/>
    <w:rsid w:val="00F55AF5"/>
    <w:rsid w:val="00F568FF"/>
    <w:rsid w:val="00F56918"/>
    <w:rsid w:val="00F56B25"/>
    <w:rsid w:val="00F56C31"/>
    <w:rsid w:val="00F56C6C"/>
    <w:rsid w:val="00F56E09"/>
    <w:rsid w:val="00F574B0"/>
    <w:rsid w:val="00F5765A"/>
    <w:rsid w:val="00F57704"/>
    <w:rsid w:val="00F577F9"/>
    <w:rsid w:val="00F57C72"/>
    <w:rsid w:val="00F6021A"/>
    <w:rsid w:val="00F61158"/>
    <w:rsid w:val="00F61564"/>
    <w:rsid w:val="00F61701"/>
    <w:rsid w:val="00F618A9"/>
    <w:rsid w:val="00F61902"/>
    <w:rsid w:val="00F61FDE"/>
    <w:rsid w:val="00F61FDF"/>
    <w:rsid w:val="00F62094"/>
    <w:rsid w:val="00F62222"/>
    <w:rsid w:val="00F622E3"/>
    <w:rsid w:val="00F62377"/>
    <w:rsid w:val="00F63289"/>
    <w:rsid w:val="00F63622"/>
    <w:rsid w:val="00F6404E"/>
    <w:rsid w:val="00F6433C"/>
    <w:rsid w:val="00F6474A"/>
    <w:rsid w:val="00F64966"/>
    <w:rsid w:val="00F64D85"/>
    <w:rsid w:val="00F64F9F"/>
    <w:rsid w:val="00F6522A"/>
    <w:rsid w:val="00F6531A"/>
    <w:rsid w:val="00F660B8"/>
    <w:rsid w:val="00F660C9"/>
    <w:rsid w:val="00F6624A"/>
    <w:rsid w:val="00F66358"/>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B6E"/>
    <w:rsid w:val="00F73D87"/>
    <w:rsid w:val="00F73F43"/>
    <w:rsid w:val="00F7423D"/>
    <w:rsid w:val="00F74609"/>
    <w:rsid w:val="00F74664"/>
    <w:rsid w:val="00F74791"/>
    <w:rsid w:val="00F74A7A"/>
    <w:rsid w:val="00F751EF"/>
    <w:rsid w:val="00F75549"/>
    <w:rsid w:val="00F7564B"/>
    <w:rsid w:val="00F76337"/>
    <w:rsid w:val="00F763A6"/>
    <w:rsid w:val="00F763DF"/>
    <w:rsid w:val="00F76B2E"/>
    <w:rsid w:val="00F76B74"/>
    <w:rsid w:val="00F7792A"/>
    <w:rsid w:val="00F77C47"/>
    <w:rsid w:val="00F77CFA"/>
    <w:rsid w:val="00F802DC"/>
    <w:rsid w:val="00F80427"/>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84D"/>
    <w:rsid w:val="00F879C6"/>
    <w:rsid w:val="00F87CB7"/>
    <w:rsid w:val="00F87D07"/>
    <w:rsid w:val="00F87D7F"/>
    <w:rsid w:val="00F87E13"/>
    <w:rsid w:val="00F87E81"/>
    <w:rsid w:val="00F901EE"/>
    <w:rsid w:val="00F9020D"/>
    <w:rsid w:val="00F90391"/>
    <w:rsid w:val="00F9046C"/>
    <w:rsid w:val="00F9047B"/>
    <w:rsid w:val="00F906C8"/>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A3D"/>
    <w:rsid w:val="00F93ACB"/>
    <w:rsid w:val="00F93D13"/>
    <w:rsid w:val="00F93EE6"/>
    <w:rsid w:val="00F94003"/>
    <w:rsid w:val="00F94412"/>
    <w:rsid w:val="00F94737"/>
    <w:rsid w:val="00F9473D"/>
    <w:rsid w:val="00F9495D"/>
    <w:rsid w:val="00F94C37"/>
    <w:rsid w:val="00F95013"/>
    <w:rsid w:val="00F951BD"/>
    <w:rsid w:val="00F960A9"/>
    <w:rsid w:val="00F9632D"/>
    <w:rsid w:val="00F9644F"/>
    <w:rsid w:val="00F96562"/>
    <w:rsid w:val="00F965D9"/>
    <w:rsid w:val="00F969EB"/>
    <w:rsid w:val="00F96C7A"/>
    <w:rsid w:val="00F96E7C"/>
    <w:rsid w:val="00F975B5"/>
    <w:rsid w:val="00F979F4"/>
    <w:rsid w:val="00FA04BE"/>
    <w:rsid w:val="00FA0509"/>
    <w:rsid w:val="00FA082F"/>
    <w:rsid w:val="00FA0A8A"/>
    <w:rsid w:val="00FA0E7C"/>
    <w:rsid w:val="00FA1911"/>
    <w:rsid w:val="00FA1CBF"/>
    <w:rsid w:val="00FA1D8F"/>
    <w:rsid w:val="00FA1F1D"/>
    <w:rsid w:val="00FA2002"/>
    <w:rsid w:val="00FA2105"/>
    <w:rsid w:val="00FA24EA"/>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718"/>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076"/>
    <w:rsid w:val="00FB3CD6"/>
    <w:rsid w:val="00FB4065"/>
    <w:rsid w:val="00FB4760"/>
    <w:rsid w:val="00FB47B5"/>
    <w:rsid w:val="00FB51D2"/>
    <w:rsid w:val="00FB52FD"/>
    <w:rsid w:val="00FB5360"/>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125"/>
    <w:rsid w:val="00FC4278"/>
    <w:rsid w:val="00FC4423"/>
    <w:rsid w:val="00FC47D1"/>
    <w:rsid w:val="00FC4CA4"/>
    <w:rsid w:val="00FC4DD6"/>
    <w:rsid w:val="00FC4E54"/>
    <w:rsid w:val="00FC545C"/>
    <w:rsid w:val="00FC547F"/>
    <w:rsid w:val="00FC5512"/>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52F6"/>
    <w:rsid w:val="00FD5789"/>
    <w:rsid w:val="00FD6318"/>
    <w:rsid w:val="00FD6A3D"/>
    <w:rsid w:val="00FD6D35"/>
    <w:rsid w:val="00FD6F9D"/>
    <w:rsid w:val="00FD7001"/>
    <w:rsid w:val="00FD7240"/>
    <w:rsid w:val="00FD72D9"/>
    <w:rsid w:val="00FD73AE"/>
    <w:rsid w:val="00FD7F6A"/>
    <w:rsid w:val="00FE046F"/>
    <w:rsid w:val="00FE04B6"/>
    <w:rsid w:val="00FE05E5"/>
    <w:rsid w:val="00FE0657"/>
    <w:rsid w:val="00FE1B60"/>
    <w:rsid w:val="00FE1E94"/>
    <w:rsid w:val="00FE20AB"/>
    <w:rsid w:val="00FE22FE"/>
    <w:rsid w:val="00FE28E5"/>
    <w:rsid w:val="00FE2B7B"/>
    <w:rsid w:val="00FE2CB8"/>
    <w:rsid w:val="00FE3100"/>
    <w:rsid w:val="00FE3439"/>
    <w:rsid w:val="00FE3768"/>
    <w:rsid w:val="00FE37C6"/>
    <w:rsid w:val="00FE460B"/>
    <w:rsid w:val="00FE48ED"/>
    <w:rsid w:val="00FE5172"/>
    <w:rsid w:val="00FE5174"/>
    <w:rsid w:val="00FE529A"/>
    <w:rsid w:val="00FE5410"/>
    <w:rsid w:val="00FE58BA"/>
    <w:rsid w:val="00FE5977"/>
    <w:rsid w:val="00FE627C"/>
    <w:rsid w:val="00FE6885"/>
    <w:rsid w:val="00FE6DEC"/>
    <w:rsid w:val="00FE74E2"/>
    <w:rsid w:val="00FE74FC"/>
    <w:rsid w:val="00FE761D"/>
    <w:rsid w:val="00FE76FA"/>
    <w:rsid w:val="00FE7C3E"/>
    <w:rsid w:val="00FE7C6A"/>
    <w:rsid w:val="00FE7F00"/>
    <w:rsid w:val="00FF01C5"/>
    <w:rsid w:val="00FF0224"/>
    <w:rsid w:val="00FF0502"/>
    <w:rsid w:val="00FF0BBB"/>
    <w:rsid w:val="00FF1455"/>
    <w:rsid w:val="00FF1716"/>
    <w:rsid w:val="00FF1862"/>
    <w:rsid w:val="00FF1B03"/>
    <w:rsid w:val="00FF2077"/>
    <w:rsid w:val="00FF2A88"/>
    <w:rsid w:val="00FF2BB3"/>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9D9"/>
    <w:rsid w:val="00FF6CF6"/>
    <w:rsid w:val="00FF6D97"/>
    <w:rsid w:val="00FF707C"/>
    <w:rsid w:val="00FF78DB"/>
    <w:rsid w:val="00FF7A43"/>
    <w:rsid w:val="7FF344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412E28-1545-4EEB-A6A3-D22D1DC60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CB6"/>
    <w:pPr>
      <w:widowControl w:val="0"/>
      <w:jc w:val="both"/>
    </w:pPr>
    <w:rPr>
      <w:rFonts w:asciiTheme="minorHAnsi" w:eastAsiaTheme="minorEastAsia" w:hAnsiTheme="minorHAnsi" w:cstheme="minorBidi"/>
      <w:kern w:val="2"/>
      <w:sz w:val="21"/>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uiPriority w:val="9"/>
    <w:qFormat/>
    <w:pPr>
      <w:numPr>
        <w:ilvl w:val="1"/>
      </w:numPr>
      <w:pBdr>
        <w:top w:val="none" w:sz="0" w:space="0" w:color="auto"/>
      </w:pBdr>
      <w:spacing w:before="180"/>
      <w:ind w:left="576" w:hanging="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296C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6CB6"/>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pPr>
      <w:spacing w:after="120"/>
    </w:pPr>
    <w:rPr>
      <w:rFonts w:ascii="Times" w:hAnsi="Times"/>
      <w:szCs w:val="24"/>
    </w:rPr>
  </w:style>
  <w:style w:type="paragraph" w:styleId="BodyText2">
    <w:name w:val="Body Text 2"/>
    <w:basedOn w:val="Normal"/>
    <w:pPr>
      <w:tabs>
        <w:tab w:val="left" w:pos="1985"/>
      </w:tabs>
    </w:pPr>
    <w:rPr>
      <w:rFonts w:ascii="Arial" w:hAnsi="Arial"/>
      <w:sz w:val="22"/>
    </w:rPr>
  </w:style>
  <w:style w:type="paragraph" w:styleId="BodyText3">
    <w:name w:val="Body Text 3"/>
    <w:basedOn w:val="Normal"/>
    <w:rPr>
      <w:i/>
    </w:rPr>
  </w:style>
  <w:style w:type="paragraph" w:styleId="Caption">
    <w:name w:val="caption"/>
    <w:aliases w:val="cap,cap Char,Caption Char,Caption Char1 Char,cap Char Char1,Caption Char Char1 Char,cap Char2"/>
    <w:basedOn w:val="Normal"/>
    <w:next w:val="Normal"/>
    <w:link w:val="CaptionChar1"/>
    <w:uiPriority w:val="35"/>
    <w:qFormat/>
    <w:pPr>
      <w:spacing w:before="120" w:after="120"/>
    </w:pPr>
    <w:rPr>
      <w:b/>
      <w:bCs/>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rPr>
  </w:style>
  <w:style w:type="paragraph" w:styleId="Footer">
    <w:name w:val="footer"/>
    <w:basedOn w:val="Header"/>
    <w:link w:val="FooterChar"/>
    <w:uiPriority w:val="99"/>
    <w:pPr>
      <w:jc w:val="center"/>
    </w:pPr>
    <w:rPr>
      <w:i/>
      <w:lang w:val="zh-CN" w:eastAsia="zh-CN"/>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pPr>
      <w:keepLines/>
      <w:ind w:left="454" w:hanging="454"/>
    </w:pPr>
    <w:rPr>
      <w:sz w:val="16"/>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pPr>
      <w:spacing w:before="100" w:beforeAutospacing="1" w:after="100" w:afterAutospacing="1"/>
    </w:pPr>
    <w:rPr>
      <w:sz w:val="24"/>
      <w:szCs w:val="24"/>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TOC2">
    <w:name w:val="toc 2"/>
    <w:basedOn w:val="TOC1"/>
    <w:next w:val="Normal"/>
    <w:semiHidden/>
    <w:pPr>
      <w:keepNext w:val="0"/>
      <w:spacing w:before="0"/>
      <w:ind w:left="851" w:hanging="851"/>
    </w:pPr>
    <w:rPr>
      <w:sz w:val="20"/>
    </w:rPr>
  </w:style>
  <w:style w:type="paragraph" w:styleId="TOC3">
    <w:name w:val="toc 3"/>
    <w:basedOn w:val="TOC2"/>
    <w:next w:val="Normal"/>
    <w:semiHidden/>
    <w:pPr>
      <w:ind w:left="1134" w:hanging="1134"/>
    </w:pPr>
  </w:style>
  <w:style w:type="paragraph" w:styleId="TOC4">
    <w:name w:val="toc 4"/>
    <w:basedOn w:val="TOC3"/>
    <w:next w:val="Normal"/>
    <w:semiHidden/>
    <w:pPr>
      <w:ind w:left="1418" w:hanging="1418"/>
    </w:pPr>
  </w:style>
  <w:style w:type="paragraph" w:styleId="TOC5">
    <w:name w:val="toc 5"/>
    <w:basedOn w:val="TOC4"/>
    <w:next w:val="Normal"/>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next w:val="Normal"/>
    <w:semiHidden/>
    <w:pPr>
      <w:spacing w:before="180"/>
      <w:ind w:left="2693" w:hanging="2693"/>
    </w:pPr>
    <w:rPr>
      <w:b/>
    </w:rPr>
  </w:style>
  <w:style w:type="paragraph" w:styleId="TOC9">
    <w:name w:val="toc 9"/>
    <w:basedOn w:val="TOC8"/>
    <w:next w:val="Normal"/>
    <w:semiHidden/>
    <w:pPr>
      <w:ind w:left="1418" w:hanging="1418"/>
    </w:pPr>
  </w:style>
  <w:style w:type="character" w:styleId="CommentReference">
    <w:name w:val="annotation reference"/>
    <w:uiPriority w:val="99"/>
    <w:qFormat/>
    <w:rPr>
      <w:sz w:val="16"/>
      <w:szCs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uiPriority w:val="99"/>
    <w:qFormat/>
    <w:rPr>
      <w:color w:val="0000FF"/>
      <w:u w:val="single"/>
    </w:rPr>
  </w:style>
  <w:style w:type="character" w:styleId="PageNumber">
    <w:name w:val="page number"/>
    <w:basedOn w:val="DefaultParagraphFont"/>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2"/>
      </w:numPr>
    </w:pPr>
  </w:style>
  <w:style w:type="paragraph" w:customStyle="1" w:styleId="text">
    <w:name w:val="text"/>
    <w:basedOn w:val="Normal"/>
    <w:pPr>
      <w:spacing w:after="240"/>
    </w:pPr>
    <w:rPr>
      <w:sz w:val="24"/>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Pr>
      <w:rFonts w:ascii="Arial" w:hAnsi="Arial"/>
      <w:sz w:val="36"/>
      <w:lang w:val="en-GB" w:eastAsia="en-US" w:bidi="ar-SA"/>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Pr>
      <w:rFonts w:ascii="Arial" w:hAnsi="Arial"/>
      <w:sz w:val="32"/>
      <w:lang w:val="en-GB" w:eastAsia="en-US" w:bidi="ar-SA"/>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bidi="ar-SA"/>
    </w:rPr>
  </w:style>
  <w:style w:type="character" w:customStyle="1" w:styleId="Heading5Char">
    <w:name w:val="Heading 5 Char"/>
    <w:link w:val="Heading5"/>
    <w:rPr>
      <w:rFonts w:ascii="Arial" w:hAnsi="Arial"/>
      <w:sz w:val="22"/>
      <w:lang w:val="en-GB" w:eastAsia="en-US" w:bidi="ar-SA"/>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customStyle="1" w:styleId="1">
    <w:name w:val="列出段落1"/>
    <w:basedOn w:val="Normal"/>
    <w:link w:val="ListParagraphChar"/>
    <w:uiPriority w:val="34"/>
    <w:qFormat/>
    <w:pPr>
      <w:ind w:left="720"/>
    </w:pPr>
    <w:rPr>
      <w:rFonts w:ascii="Calibri" w:eastAsia="Calibri" w:hAnsi="Calibri"/>
      <w:sz w:val="22"/>
    </w:rPr>
  </w:style>
  <w:style w:type="paragraph" w:customStyle="1" w:styleId="Reference">
    <w:name w:val="Reference"/>
    <w:basedOn w:val="EX"/>
    <w:pPr>
      <w:tabs>
        <w:tab w:val="left" w:pos="360"/>
      </w:tabs>
      <w:suppressAutoHyphens/>
      <w:ind w:left="0" w:firstLine="0"/>
    </w:pPr>
    <w:rPr>
      <w:lang w:eastAsia="ar-SA"/>
    </w:rPr>
  </w:style>
  <w:style w:type="character" w:customStyle="1" w:styleId="SubtitleChar">
    <w:name w:val="Subtitle Char"/>
    <w:link w:val="Subtitle"/>
    <w:rPr>
      <w:rFonts w:ascii="Cambria" w:eastAsia="Times New Roman" w:hAnsi="Cambria" w:cs="Times New Roman"/>
      <w:sz w:val="24"/>
      <w:szCs w:val="24"/>
      <w:lang w:val="en-GB"/>
    </w:rPr>
  </w:style>
  <w:style w:type="paragraph" w:customStyle="1" w:styleId="10">
    <w:name w:val="修订1"/>
    <w:hidden/>
    <w:uiPriority w:val="99"/>
    <w:semiHidden/>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customStyle="1" w:styleId="11">
    <w:name w:val="占位符文本1"/>
    <w:uiPriority w:val="99"/>
    <w:semiHidden/>
    <w:rPr>
      <w:color w:val="808080"/>
    </w:rPr>
  </w:style>
  <w:style w:type="character" w:customStyle="1" w:styleId="FooterChar">
    <w:name w:val="Footer Char"/>
    <w:link w:val="Footer"/>
    <w:uiPriority w:val="99"/>
    <w:rPr>
      <w:rFonts w:ascii="Arial" w:hAnsi="Arial"/>
      <w:b/>
      <w:i/>
      <w:sz w:val="18"/>
    </w:rPr>
  </w:style>
  <w:style w:type="paragraph" w:customStyle="1" w:styleId="a">
    <w:name w:val="样式 页眉"/>
    <w:basedOn w:val="Header"/>
    <w:link w:val="Char"/>
    <w:qFormat/>
    <w:rPr>
      <w:rFonts w:eastAsia="Arial"/>
      <w:bCs/>
      <w:sz w:val="22"/>
      <w:lang w:val="en-GB"/>
    </w:rPr>
  </w:style>
  <w:style w:type="character" w:customStyle="1" w:styleId="Char">
    <w:name w:val="样式 页眉 Char"/>
    <w:link w:val="a"/>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szCs w:val="24"/>
      <w:lang w:eastAsia="ko-KR"/>
    </w:rPr>
  </w:style>
  <w:style w:type="paragraph" w:customStyle="1" w:styleId="StatementBody">
    <w:name w:val="Statement Body"/>
    <w:basedOn w:val="12"/>
    <w:link w:val="StatementBodyChar"/>
    <w:pPr>
      <w:numPr>
        <w:numId w:val="3"/>
      </w:numPr>
      <w:spacing w:after="100" w:afterAutospacing="1"/>
      <w:contextualSpacing/>
    </w:pPr>
    <w:rPr>
      <w:rFonts w:eastAsia="Times New Roman"/>
      <w:szCs w:val="24"/>
      <w:lang w:eastAsia="ko-KR"/>
    </w:rPr>
  </w:style>
  <w:style w:type="paragraph" w:customStyle="1" w:styleId="12">
    <w:name w:val="书目1"/>
    <w:basedOn w:val="Normal"/>
    <w:next w:val="Normal"/>
    <w:uiPriority w:val="37"/>
    <w:unhideWhenUsed/>
  </w:style>
  <w:style w:type="character" w:customStyle="1" w:styleId="StatementBodyChar">
    <w:name w:val="Statement Body Char"/>
    <w:link w:val="StatementBody"/>
    <w:rPr>
      <w:rFonts w:ascii="Times New Roman" w:eastAsia="Times New Roman" w:hAnsi="Times New Roman"/>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uiPriority w:val="35"/>
    <w:locked/>
    <w:rPr>
      <w:rFonts w:ascii="Times New Roman" w:hAnsi="Times New Roman"/>
      <w:b/>
      <w:bCs/>
      <w:lang w:val="en-GB" w:eastAsia="en-US"/>
    </w:rPr>
  </w:style>
  <w:style w:type="character" w:customStyle="1" w:styleId="PLChar">
    <w:name w:val="PL Char"/>
    <w:link w:val="PL"/>
    <w:rPr>
      <w:rFonts w:ascii="Courier New" w:hAnsi="Courier New"/>
      <w:sz w:val="16"/>
      <w:lang w:val="en-US" w:eastAsia="en-US" w:bidi="ar-SA"/>
    </w:rPr>
  </w:style>
  <w:style w:type="character" w:customStyle="1" w:styleId="HeaderChar">
    <w:name w:val="Header Char"/>
    <w:link w:val="Header"/>
    <w:locked/>
    <w:rPr>
      <w:rFonts w:ascii="Arial" w:hAnsi="Arial"/>
      <w:b/>
      <w:sz w:val="18"/>
      <w:lang w:val="en-US" w:eastAsia="en-US" w:bidi="ar-SA"/>
    </w:rPr>
  </w:style>
  <w:style w:type="paragraph" w:customStyle="1" w:styleId="equation0">
    <w:name w:val="equation"/>
    <w:basedOn w:val="Normal"/>
    <w:uiPriority w:val="99"/>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pPr>
      <w:jc w:val="center"/>
    </w:pPr>
    <w:rPr>
      <w:rFonts w:eastAsia="Times New Roman"/>
      <w:b/>
      <w:bCs/>
      <w:sz w:val="16"/>
      <w:szCs w:val="16"/>
    </w:rPr>
  </w:style>
  <w:style w:type="paragraph" w:customStyle="1" w:styleId="tablecopy">
    <w:name w:val="table copy"/>
    <w:uiPriority w:val="99"/>
    <w:pPr>
      <w:jc w:val="both"/>
    </w:pPr>
    <w:rPr>
      <w:rFonts w:ascii="Times New Roman" w:eastAsia="Times New Roman" w:hAnsi="Times New Roman"/>
      <w:sz w:val="16"/>
      <w:szCs w:val="16"/>
      <w:lang w:eastAsia="en-US"/>
    </w:rPr>
  </w:style>
  <w:style w:type="character" w:customStyle="1" w:styleId="TALCar">
    <w:name w:val="TAL Car"/>
    <w:link w:val="TAL"/>
    <w:rPr>
      <w:rFonts w:ascii="Arial" w:hAnsi="Arial"/>
      <w:sz w:val="18"/>
      <w:lang w:val="en-GB"/>
    </w:rPr>
  </w:style>
  <w:style w:type="character" w:customStyle="1" w:styleId="THChar">
    <w:name w:val="TH Char"/>
    <w:link w:val="TH"/>
    <w:locked/>
    <w:rPr>
      <w:rFonts w:ascii="Arial" w:hAnsi="Arial"/>
      <w:b/>
      <w:lang w:val="en-GB"/>
    </w:rPr>
  </w:style>
  <w:style w:type="character" w:customStyle="1" w:styleId="B1Char1">
    <w:name w:val="B1 Char1"/>
    <w:link w:val="B1"/>
    <w:rPr>
      <w:rFonts w:ascii="Times New Roman" w:hAnsi="Times New Roman"/>
      <w:lang w:val="en-GB"/>
    </w:rPr>
  </w:style>
  <w:style w:type="character" w:customStyle="1" w:styleId="TALChar">
    <w:name w:val="TAL Char"/>
    <w:rPr>
      <w:rFonts w:ascii="Arial" w:hAnsi="Arial"/>
      <w:sz w:val="18"/>
      <w:lang w:val="en-GB" w:eastAsia="en-GB" w:bidi="ar-SA"/>
    </w:rPr>
  </w:style>
  <w:style w:type="character" w:customStyle="1" w:styleId="TAHCar">
    <w:name w:val="TAH Car"/>
    <w:link w:val="TAH"/>
    <w:locked/>
    <w:rPr>
      <w:rFonts w:ascii="Arial" w:hAnsi="Arial"/>
      <w:b/>
      <w:sz w:val="18"/>
      <w:lang w:val="en-GB"/>
    </w:rPr>
  </w:style>
  <w:style w:type="paragraph" w:customStyle="1" w:styleId="NormalsmallspacingBold">
    <w:name w:val="Normal + small spacing + Bold"/>
    <w:basedOn w:val="Normal"/>
    <w:pPr>
      <w:spacing w:before="40" w:after="40"/>
    </w:pPr>
    <w:rPr>
      <w:rFonts w:eastAsia="Times New Roman"/>
      <w:b/>
      <w:bCs/>
    </w:rPr>
  </w:style>
  <w:style w:type="character" w:customStyle="1" w:styleId="BodyTextChar">
    <w:name w:val="Body Text Char"/>
    <w:link w:val="BodyText"/>
    <w:rPr>
      <w:rFonts w:ascii="Times" w:hAnsi="Times"/>
      <w:szCs w:val="24"/>
      <w:lang w:eastAsia="en-US"/>
    </w:rPr>
  </w:style>
  <w:style w:type="character" w:customStyle="1" w:styleId="ListParagraphChar">
    <w:name w:val="List Paragraph Char"/>
    <w:link w:val="1"/>
    <w:uiPriority w:val="34"/>
    <w:locked/>
    <w:rPr>
      <w:rFonts w:ascii="Calibri" w:eastAsia="Calibri" w:hAnsi="Calibri"/>
      <w:sz w:val="22"/>
      <w:szCs w:val="22"/>
      <w:lang w:eastAsia="en-US"/>
    </w:rPr>
  </w:style>
  <w:style w:type="character" w:customStyle="1" w:styleId="apple-converted-space">
    <w:name w:val="apple-converted-space"/>
    <w:basedOn w:val="DefaultParagraphFont"/>
  </w:style>
  <w:style w:type="paragraph" w:customStyle="1" w:styleId="TdocHeader2">
    <w:name w:val="Tdoc_Header_2"/>
    <w:basedOn w:val="Normal"/>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paragraph" w:customStyle="1" w:styleId="2222">
    <w:name w:val="스타일 스타일 스타일 스타일 양쪽 첫 줄:  2 글자 + 첫 줄:  2 글자 + 첫 줄:  2 글자 + 첫 줄:  2..."/>
    <w:basedOn w:val="Normal"/>
    <w:link w:val="2222Char"/>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ListParagraph1">
    <w:name w:val="List Paragraph1"/>
    <w:basedOn w:val="Normal"/>
    <w:uiPriority w:val="34"/>
    <w:qFormat/>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paragraph" w:styleId="ListParagraph">
    <w:name w:val="List Paragraph"/>
    <w:aliases w:val="- Bullets,?? ??,?????,????,Lista1,中等深浅网格 1 - 着色 21,列表段落,목록 단락,リスト段落,¥¡¡¡¡ì¬º¥¹¥È¶ÎÂä,ÁÐ³ö¶ÎÂä,列表段落1,—ño’i—Ž,¥ê¥¹¥È¶ÎÂä,1st level - Bullet List Paragraph,Lettre d'introduction,Paragrafo elenco,Normal bullet 2,Bullet list,列表段落11,목록단락"/>
    <w:basedOn w:val="Normal"/>
    <w:link w:val="ListParagraphChar1"/>
    <w:uiPriority w:val="34"/>
    <w:qFormat/>
    <w:rsid w:val="00427DCE"/>
    <w:pPr>
      <w:ind w:firstLineChars="200" w:firstLine="420"/>
    </w:pPr>
  </w:style>
  <w:style w:type="character" w:customStyle="1" w:styleId="ListParagraphChar1">
    <w:name w:val="List Paragraph Char1"/>
    <w:aliases w:val="- Bullets Char,?? ?? Char,????? Char,???? Char,Lista1 Char,中等深浅网格 1 - 着色 21 Char,列表段落 Char,목록 단락 Char,リスト段落 Char,¥¡¡¡¡ì¬º¥¹¥È¶ÎÂä Char,ÁÐ³ö¶ÎÂä Char,列表段落1 Char,—ño’i—Ž Char,¥ê¥¹¥È¶ÎÂä Char,1st level - Bullet List Paragraph Char"/>
    <w:link w:val="ListParagraph"/>
    <w:uiPriority w:val="34"/>
    <w:qFormat/>
    <w:locked/>
    <w:rsid w:val="00427DCE"/>
    <w:rPr>
      <w:rFonts w:asciiTheme="minorHAnsi" w:eastAsiaTheme="minorEastAsia" w:hAnsiTheme="minorHAnsi" w:cstheme="minorBidi"/>
      <w:kern w:val="2"/>
      <w:sz w:val="21"/>
      <w:szCs w:val="22"/>
    </w:rPr>
  </w:style>
  <w:style w:type="paragraph" w:customStyle="1" w:styleId="13">
    <w:name w:val="内容1"/>
    <w:basedOn w:val="Normal"/>
    <w:link w:val="1Char"/>
    <w:qFormat/>
    <w:rsid w:val="00427DCE"/>
    <w:pPr>
      <w:spacing w:before="60" w:after="60" w:line="312" w:lineRule="auto"/>
    </w:pPr>
    <w:rPr>
      <w:rFonts w:ascii="Times New Roman" w:eastAsia="宋体" w:hAnsi="Times New Roman" w:cs="Times New Roman"/>
      <w:szCs w:val="21"/>
    </w:rPr>
  </w:style>
  <w:style w:type="character" w:customStyle="1" w:styleId="1Char">
    <w:name w:val="内容1 Char"/>
    <w:basedOn w:val="DefaultParagraphFont"/>
    <w:link w:val="13"/>
    <w:rsid w:val="00427DCE"/>
    <w:rPr>
      <w:rFonts w:ascii="Times New Roman" w:hAnsi="Times New Roman"/>
      <w:kern w:val="2"/>
      <w:sz w:val="21"/>
      <w:szCs w:val="21"/>
    </w:rPr>
  </w:style>
  <w:style w:type="paragraph" w:customStyle="1" w:styleId="bullet1">
    <w:name w:val="bullet1"/>
    <w:basedOn w:val="text"/>
    <w:link w:val="bullet1Char"/>
    <w:qFormat/>
    <w:rsid w:val="00907CE0"/>
    <w:pPr>
      <w:widowControl/>
      <w:numPr>
        <w:numId w:val="14"/>
      </w:numPr>
      <w:spacing w:after="0"/>
      <w:jc w:val="left"/>
    </w:pPr>
    <w:rPr>
      <w:rFonts w:ascii="Calibri" w:eastAsia="宋体" w:hAnsi="Calibri" w:cs="Times New Roman"/>
      <w:szCs w:val="24"/>
      <w:lang w:val="en-GB"/>
    </w:rPr>
  </w:style>
  <w:style w:type="paragraph" w:customStyle="1" w:styleId="bullet2">
    <w:name w:val="bullet2"/>
    <w:basedOn w:val="text"/>
    <w:qFormat/>
    <w:rsid w:val="00907CE0"/>
    <w:pPr>
      <w:widowControl/>
      <w:numPr>
        <w:ilvl w:val="1"/>
        <w:numId w:val="14"/>
      </w:numPr>
      <w:spacing w:after="0"/>
      <w:jc w:val="left"/>
    </w:pPr>
    <w:rPr>
      <w:rFonts w:ascii="Times" w:eastAsia="宋体" w:hAnsi="Times" w:cs="Times New Roman"/>
      <w:szCs w:val="24"/>
      <w:lang w:val="en-GB"/>
    </w:rPr>
  </w:style>
  <w:style w:type="character" w:customStyle="1" w:styleId="bullet1Char">
    <w:name w:val="bullet1 Char"/>
    <w:link w:val="bullet1"/>
    <w:rsid w:val="00907CE0"/>
    <w:rPr>
      <w:rFonts w:ascii="Calibri" w:hAnsi="Calibri"/>
      <w:kern w:val="2"/>
      <w:sz w:val="24"/>
      <w:szCs w:val="24"/>
      <w:lang w:val="en-GB"/>
    </w:rPr>
  </w:style>
  <w:style w:type="paragraph" w:customStyle="1" w:styleId="bullet3">
    <w:name w:val="bullet3"/>
    <w:basedOn w:val="text"/>
    <w:qFormat/>
    <w:rsid w:val="00907CE0"/>
    <w:pPr>
      <w:widowControl/>
      <w:numPr>
        <w:ilvl w:val="2"/>
        <w:numId w:val="14"/>
      </w:numPr>
      <w:spacing w:after="0"/>
      <w:jc w:val="left"/>
    </w:pPr>
    <w:rPr>
      <w:rFonts w:ascii="Times" w:eastAsia="Batang" w:hAnsi="Times" w:cs="Times New Roman"/>
      <w:kern w:val="0"/>
      <w:sz w:val="20"/>
      <w:szCs w:val="24"/>
      <w:lang w:val="en-GB" w:eastAsia="en-US"/>
    </w:rPr>
  </w:style>
  <w:style w:type="paragraph" w:customStyle="1" w:styleId="bullet4">
    <w:name w:val="bullet4"/>
    <w:basedOn w:val="text"/>
    <w:qFormat/>
    <w:rsid w:val="00907CE0"/>
    <w:pPr>
      <w:widowControl/>
      <w:numPr>
        <w:ilvl w:val="3"/>
        <w:numId w:val="14"/>
      </w:numPr>
      <w:spacing w:after="0"/>
      <w:jc w:val="left"/>
    </w:pPr>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5A1506"/>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DefaultParagraphFont"/>
    <w:link w:val="maintext"/>
    <w:rsid w:val="005A1506"/>
    <w:rPr>
      <w:rFonts w:ascii="Times New Roman" w:eastAsia="Malgun Gothic" w:hAnsi="Times New Roman" w:cs="Batang"/>
      <w:lang w:val="en-GB" w:eastAsia="ko-KR"/>
    </w:rPr>
  </w:style>
  <w:style w:type="character" w:styleId="PlaceholderText">
    <w:name w:val="Placeholder Text"/>
    <w:basedOn w:val="DefaultParagraphFont"/>
    <w:uiPriority w:val="99"/>
    <w:semiHidden/>
    <w:rsid w:val="00D41B32"/>
    <w:rPr>
      <w:color w:val="808080"/>
    </w:rPr>
  </w:style>
  <w:style w:type="paragraph" w:customStyle="1" w:styleId="LGTdoc">
    <w:name w:val="LGTdoc_본문"/>
    <w:basedOn w:val="Normal"/>
    <w:link w:val="LGTdocChar"/>
    <w:qFormat/>
    <w:rsid w:val="002C1E29"/>
    <w:pPr>
      <w:autoSpaceDE w:val="0"/>
      <w:autoSpaceDN w:val="0"/>
      <w:adjustRightInd w:val="0"/>
      <w:snapToGrid w:val="0"/>
      <w:spacing w:afterLines="50" w:after="12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C1E29"/>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71B602-DC1F-425D-BB66-9D822CCD5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1829</TotalTime>
  <Pages>4</Pages>
  <Words>1825</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Intel</Company>
  <LinksUpToDate>false</LinksUpToDate>
  <CharactersWithSpaces>12204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158</cp:revision>
  <cp:lastPrinted>2016-11-02T15:10:00Z</cp:lastPrinted>
  <dcterms:created xsi:type="dcterms:W3CDTF">2019-04-28T03:17:00Z</dcterms:created>
  <dcterms:modified xsi:type="dcterms:W3CDTF">2019-11-08T07:34:00Z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ea604fee-3d69-4c2a-b5b1-41c062973d16</vt:lpwstr>
  </property>
  <property fmtid="{D5CDD505-2E9C-101B-9397-08002B2CF9AE}" pid="6" name="CTP_TimeStamp">
    <vt:lpwstr>2017-01-10 06:39:33Z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y fmtid="{D5CDD505-2E9C-101B-9397-08002B2CF9AE}" pid="13" name="KSOProductBuildVer">
    <vt:lpwstr>1033-10.1.0.5630</vt:lpwstr>
  </property>
</Properties>
</file>