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3BFF48B8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0F1C95">
        <w:rPr>
          <w:rFonts w:ascii="Arial" w:eastAsia="ＭＳ 明朝" w:hAnsi="Arial" w:cs="Arial" w:hint="eastAsia"/>
          <w:b/>
          <w:bCs/>
          <w:sz w:val="28"/>
          <w:lang w:eastAsia="ja-JP"/>
        </w:rPr>
        <w:t>9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1C5C39" w:rsidRPr="001C5C39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1912341</w:t>
      </w:r>
    </w:p>
    <w:p w14:paraId="5091B01D" w14:textId="6F337399" w:rsidR="007507CD" w:rsidRPr="002D6DCB" w:rsidRDefault="000F1C95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Reno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USA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/>
          <w:b/>
          <w:bCs/>
          <w:sz w:val="28"/>
          <w:lang w:eastAsia="ja-JP"/>
        </w:rPr>
        <w:t>November</w:t>
      </w:r>
      <w:r w:rsidR="007507CD">
        <w:rPr>
          <w:rFonts w:cs="Arial"/>
          <w:b/>
          <w:bCs/>
          <w:sz w:val="28"/>
          <w:lang w:eastAsia="ja-JP"/>
        </w:rPr>
        <w:t xml:space="preserve"> 1</w:t>
      </w:r>
      <w:r>
        <w:rPr>
          <w:rFonts w:cs="Arial"/>
          <w:b/>
          <w:bCs/>
          <w:sz w:val="28"/>
          <w:lang w:eastAsia="ja-JP"/>
        </w:rPr>
        <w:t>8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 w:rsidR="007507CD">
        <w:rPr>
          <w:rFonts w:cs="Arial"/>
          <w:b/>
          <w:bCs/>
          <w:sz w:val="28"/>
          <w:lang w:eastAsia="ja-JP"/>
        </w:rPr>
        <w:t>2</w:t>
      </w:r>
      <w:r>
        <w:rPr>
          <w:rFonts w:cs="Arial"/>
          <w:b/>
          <w:bCs/>
          <w:sz w:val="28"/>
          <w:lang w:eastAsia="ja-JP"/>
        </w:rPr>
        <w:t>2</w:t>
      </w:r>
      <w:r>
        <w:rPr>
          <w:rFonts w:cs="Arial"/>
          <w:b/>
          <w:bCs/>
          <w:sz w:val="28"/>
          <w:vertAlign w:val="superscript"/>
          <w:lang w:eastAsia="ja-JP"/>
        </w:rPr>
        <w:t>nd</w:t>
      </w:r>
      <w:r w:rsidR="007507CD">
        <w:rPr>
          <w:rFonts w:cs="Arial"/>
          <w:b/>
          <w:bCs/>
          <w:sz w:val="28"/>
          <w:lang w:eastAsia="ja-JP"/>
        </w:rPr>
        <w:t>, 201</w:t>
      </w:r>
      <w:r w:rsidR="007507CD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0F1C95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FEF63E" w14:textId="2304FEBD" w:rsidR="00494070" w:rsidRDefault="00105C27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>T</w:t>
      </w:r>
      <w:r w:rsidR="00494070">
        <w:rPr>
          <w:rFonts w:eastAsia="ＭＳ 明朝" w:hint="eastAsia"/>
          <w:color w:val="000000" w:themeColor="text1"/>
          <w:lang w:eastAsia="ja-JP"/>
        </w:rPr>
        <w:t xml:space="preserve">he following agreements </w:t>
      </w:r>
      <w:r>
        <w:rPr>
          <w:rFonts w:eastAsia="ＭＳ 明朝"/>
          <w:color w:val="000000" w:themeColor="text1"/>
          <w:lang w:eastAsia="ja-JP"/>
        </w:rPr>
        <w:t xml:space="preserve">related to NR-U initial access procedure </w:t>
      </w:r>
      <w:r w:rsidR="00C37C7D">
        <w:rPr>
          <w:rFonts w:eastAsia="ＭＳ 明朝"/>
          <w:color w:val="000000" w:themeColor="text1"/>
          <w:lang w:eastAsia="ja-JP"/>
        </w:rPr>
        <w:t>have been</w:t>
      </w:r>
      <w:r w:rsidR="00C37C7D">
        <w:rPr>
          <w:rFonts w:eastAsia="ＭＳ 明朝" w:hint="eastAsia"/>
          <w:color w:val="000000" w:themeColor="text1"/>
          <w:lang w:eastAsia="ja-JP"/>
        </w:rPr>
        <w:t xml:space="preserve"> </w:t>
      </w:r>
      <w:r w:rsidR="00494070">
        <w:rPr>
          <w:rFonts w:eastAsia="ＭＳ 明朝" w:hint="eastAsia"/>
          <w:color w:val="000000" w:themeColor="text1"/>
          <w:lang w:eastAsia="ja-JP"/>
        </w:rPr>
        <w:t>made</w:t>
      </w:r>
      <w:r>
        <w:rPr>
          <w:rFonts w:eastAsia="ＭＳ 明朝"/>
          <w:color w:val="000000" w:themeColor="text1"/>
          <w:lang w:eastAsia="ja-JP"/>
        </w:rPr>
        <w:t xml:space="preserve"> so far</w:t>
      </w:r>
      <w:r w:rsidR="00494070">
        <w:rPr>
          <w:rFonts w:eastAsia="ＭＳ 明朝" w:hint="eastAsia"/>
          <w:color w:val="000000" w:themeColor="text1"/>
          <w:lang w:eastAsia="ja-JP"/>
        </w:rPr>
        <w:t>.</w:t>
      </w:r>
    </w:p>
    <w:p w14:paraId="1789B4B8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8E6B436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 RLM measurement window for serving cell RLM measurements based on SSBs in the DRS is supported for in-sync and out-of-sync evaluations.</w:t>
      </w:r>
    </w:p>
    <w:p w14:paraId="659C4C6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How RLM measurement window is indicated or determined and relation to DRS transmission window</w:t>
      </w:r>
    </w:p>
    <w:p w14:paraId="382B6AD3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Whether or not an SSB can fall outside the measurement window and, if so, whether it can be used for in-sync and out-of-sync evaluations.</w:t>
      </w:r>
    </w:p>
    <w:p w14:paraId="74ADF9F7" w14:textId="77777777" w:rsidR="00494070" w:rsidRPr="00494070" w:rsidRDefault="00494070" w:rsidP="00DF2B3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Any relationship of RLM measurements based on CSI-RS to the measurement window.</w:t>
      </w:r>
    </w:p>
    <w:p w14:paraId="515B665A" w14:textId="77777777" w:rsidR="00494070" w:rsidRPr="00494070" w:rsidRDefault="00494070" w:rsidP="00DF2B3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Mechanism to handle missing RLM-RS due to LBT failure</w:t>
      </w:r>
    </w:p>
    <w:p w14:paraId="390933A0" w14:textId="77777777" w:rsidR="00F47708" w:rsidRDefault="00F47708" w:rsidP="00F47708">
      <w:r w:rsidRPr="005019C6">
        <w:rPr>
          <w:highlight w:val="green"/>
        </w:rPr>
        <w:t>Agreement:</w:t>
      </w:r>
    </w:p>
    <w:p w14:paraId="310E4A08" w14:textId="77777777" w:rsidR="00F47708" w:rsidRDefault="00F47708" w:rsidP="00F47708">
      <w:pPr>
        <w:rPr>
          <w:szCs w:val="20"/>
        </w:rPr>
      </w:pPr>
      <w:r>
        <w:rPr>
          <w:szCs w:val="20"/>
        </w:rPr>
        <w:t>F</w:t>
      </w:r>
      <w:r w:rsidRPr="004E4B63">
        <w:rPr>
          <w:szCs w:val="20"/>
        </w:rPr>
        <w:t>or SSB-based RLM</w:t>
      </w:r>
      <w:r>
        <w:rPr>
          <w:szCs w:val="20"/>
        </w:rPr>
        <w:t>,</w:t>
      </w:r>
      <w:r w:rsidRPr="004E4B63">
        <w:rPr>
          <w:szCs w:val="20"/>
        </w:rPr>
        <w:t xml:space="preserve"> UE may assume the RLM measurement window to be the same as the DRS transmission window</w:t>
      </w:r>
      <w:r>
        <w:rPr>
          <w:szCs w:val="20"/>
        </w:rPr>
        <w:t>.</w:t>
      </w:r>
    </w:p>
    <w:p w14:paraId="0C3AE4A2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 xml:space="preserve">Note: This implies that the </w:t>
      </w:r>
      <w:r w:rsidRPr="00EB3222">
        <w:t>SSB</w:t>
      </w:r>
      <w:r>
        <w:t>-based RLM-RS</w:t>
      </w:r>
      <w:r w:rsidRPr="00EB3222">
        <w:t xml:space="preserve"> can</w:t>
      </w:r>
      <w:r>
        <w:t>not</w:t>
      </w:r>
      <w:r w:rsidRPr="00EB3222">
        <w:t xml:space="preserve"> fall outside the measurement window</w:t>
      </w:r>
      <w:r w:rsidRPr="004E4B63">
        <w:rPr>
          <w:szCs w:val="20"/>
        </w:rPr>
        <w:t xml:space="preserve"> </w:t>
      </w:r>
    </w:p>
    <w:p w14:paraId="4A61D884" w14:textId="77777777" w:rsidR="00F47708" w:rsidRDefault="00F47708" w:rsidP="00DF2B36">
      <w:pPr>
        <w:numPr>
          <w:ilvl w:val="0"/>
          <w:numId w:val="16"/>
        </w:numPr>
        <w:autoSpaceDE/>
        <w:autoSpaceDN/>
        <w:spacing w:after="0"/>
        <w:rPr>
          <w:szCs w:val="20"/>
        </w:rPr>
      </w:pPr>
      <w:r>
        <w:rPr>
          <w:szCs w:val="20"/>
        </w:rPr>
        <w:t>FFS: Whether and how DRS transmission window is configured to the UE</w:t>
      </w:r>
    </w:p>
    <w:p w14:paraId="40B7713F" w14:textId="77777777" w:rsidR="00EC0676" w:rsidRDefault="00EC0676" w:rsidP="00EC0676">
      <w:pPr>
        <w:rPr>
          <w:lang w:eastAsia="x-none"/>
        </w:rPr>
      </w:pPr>
      <w:r w:rsidRPr="00B566EF">
        <w:rPr>
          <w:highlight w:val="green"/>
          <w:lang w:eastAsia="x-none"/>
        </w:rPr>
        <w:t>Agreement:</w:t>
      </w:r>
    </w:p>
    <w:p w14:paraId="58806716" w14:textId="77777777" w:rsidR="00EC0676" w:rsidRDefault="00EC0676" w:rsidP="00EC0676">
      <w:pPr>
        <w:rPr>
          <w:lang w:eastAsia="x-none"/>
        </w:rPr>
      </w:pPr>
      <w:r>
        <w:rPr>
          <w:lang w:eastAsia="x-none"/>
        </w:rPr>
        <w:t xml:space="preserve">If 2 bits can be found to not be necessary in the current MIB, then </w:t>
      </w:r>
      <w:r w:rsidRPr="00BE4354">
        <w:rPr>
          <w:lang w:eastAsia="x-none"/>
        </w:rPr>
        <w:t>Parameter Q is indicated in the MIB by a serving cell</w:t>
      </w:r>
      <w:r>
        <w:rPr>
          <w:lang w:eastAsia="x-none"/>
        </w:rPr>
        <w:t>. Otherwise, Q is indicated in the RMSI.</w:t>
      </w:r>
    </w:p>
    <w:p w14:paraId="3CD133A7" w14:textId="77777777" w:rsidR="00EC0676" w:rsidRDefault="00EC0676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56A499EE" w14:textId="4BCBDA4C" w:rsidR="004239BD" w:rsidRPr="004239BD" w:rsidRDefault="004239BD" w:rsidP="004239BD">
      <w:pPr>
        <w:pStyle w:val="ListParagraph1"/>
        <w:adjustRightInd w:val="0"/>
        <w:snapToGrid w:val="0"/>
        <w:spacing w:after="0" w:line="240" w:lineRule="auto"/>
        <w:ind w:left="0" w:firstLineChars="0" w:firstLine="0"/>
        <w:rPr>
          <w:color w:val="000000" w:themeColor="text1"/>
          <w:sz w:val="22"/>
          <w:lang w:eastAsia="zh-CN"/>
        </w:rPr>
      </w:pPr>
      <w:r w:rsidRPr="004239BD">
        <w:rPr>
          <w:color w:val="000000" w:themeColor="text1"/>
          <w:sz w:val="22"/>
          <w:lang w:eastAsia="zh-CN"/>
        </w:rPr>
        <w:t>At RAN#84, NR-U prioritization listed the following issues as essential or optimizations:</w:t>
      </w:r>
    </w:p>
    <w:p w14:paraId="64D19600" w14:textId="77777777" w:rsidR="004239BD" w:rsidRDefault="004239BD" w:rsidP="004239BD">
      <w:r>
        <w:rPr>
          <w:b/>
          <w:bCs/>
        </w:rPr>
        <w:t>Essential</w:t>
      </w:r>
    </w:p>
    <w:p w14:paraId="577478CE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Timing recovery from SSB</w:t>
      </w:r>
    </w:p>
    <w:p w14:paraId="2A4B6BE0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Cross SSB QCL relationship by Q and A: Which A, how to indicate or determine Q, range of Q, how to determine Q for RRM</w:t>
      </w:r>
    </w:p>
    <w:p w14:paraId="2A763F93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>Type0-PDCCH monitoring</w:t>
      </w:r>
    </w:p>
    <w:p w14:paraId="1571C405" w14:textId="77777777" w:rsidR="004239BD" w:rsidRDefault="004239BD" w:rsidP="004239BD">
      <w:pPr>
        <w:numPr>
          <w:ilvl w:val="0"/>
          <w:numId w:val="24"/>
        </w:numPr>
        <w:overflowPunct w:val="0"/>
        <w:snapToGrid/>
        <w:spacing w:after="180"/>
        <w:jc w:val="left"/>
        <w:textAlignment w:val="baseline"/>
      </w:pPr>
      <w:r>
        <w:t xml:space="preserve">RLM enhancement: IS and OOS </w:t>
      </w:r>
    </w:p>
    <w:p w14:paraId="4879B095" w14:textId="77777777" w:rsidR="004239BD" w:rsidRDefault="004239BD" w:rsidP="004239BD">
      <w:r>
        <w:rPr>
          <w:b/>
          <w:bCs/>
        </w:rPr>
        <w:t>Optimizations</w:t>
      </w:r>
    </w:p>
    <w:p w14:paraId="7F7829E1" w14:textId="77777777" w:rsidR="004239BD" w:rsidRDefault="004239BD" w:rsidP="004239BD">
      <w:pPr>
        <w:numPr>
          <w:ilvl w:val="0"/>
          <w:numId w:val="25"/>
        </w:numPr>
        <w:overflowPunct w:val="0"/>
        <w:snapToGrid/>
        <w:spacing w:after="180"/>
        <w:jc w:val="left"/>
        <w:textAlignment w:val="baseline"/>
      </w:pPr>
      <w:r>
        <w:t xml:space="preserve">Msg1 enhancements with more opportunities in </w:t>
      </w:r>
      <w:proofErr w:type="spellStart"/>
      <w:r>
        <w:t>freq</w:t>
      </w:r>
      <w:proofErr w:type="spellEnd"/>
      <w:r>
        <w:t xml:space="preserve"> domain (over multiple LBT </w:t>
      </w:r>
      <w:proofErr w:type="spellStart"/>
      <w:r>
        <w:t>subbands</w:t>
      </w:r>
      <w:proofErr w:type="spellEnd"/>
      <w:r>
        <w:t>) and time domain</w:t>
      </w:r>
    </w:p>
    <w:p w14:paraId="3FEB9034" w14:textId="77777777" w:rsidR="004239BD" w:rsidRDefault="004239BD" w:rsidP="004239BD">
      <w:pPr>
        <w:numPr>
          <w:ilvl w:val="0"/>
          <w:numId w:val="25"/>
        </w:numPr>
        <w:overflowPunct w:val="0"/>
        <w:snapToGrid/>
        <w:spacing w:after="180"/>
        <w:jc w:val="left"/>
        <w:textAlignment w:val="baseline"/>
      </w:pPr>
      <w:r>
        <w:t xml:space="preserve">RRM enhancement including </w:t>
      </w:r>
      <w:proofErr w:type="spellStart"/>
      <w:r>
        <w:t>subband</w:t>
      </w:r>
      <w:proofErr w:type="spellEnd"/>
      <w:r>
        <w:t xml:space="preserve"> level RSSI and channel occupancy measurement</w:t>
      </w:r>
    </w:p>
    <w:p w14:paraId="346A5E32" w14:textId="77777777" w:rsidR="004239BD" w:rsidRPr="00F47708" w:rsidRDefault="004239BD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034A2CA1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 xml:space="preserve">his contribution is a revision of </w:t>
      </w:r>
      <w:r w:rsidR="00F62E9F" w:rsidRPr="00F62E9F">
        <w:t>R1-1910760</w:t>
      </w:r>
      <w:r w:rsidR="00771914">
        <w:rPr>
          <w:rFonts w:eastAsia="ＭＳ 明朝" w:hint="eastAsia"/>
          <w:lang w:eastAsia="ja-JP"/>
        </w:rPr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54783278" w14:textId="11AD50C9" w:rsidR="00723CA5" w:rsidRPr="00342915" w:rsidRDefault="00A805E9" w:rsidP="00810DC8">
      <w:pPr>
        <w:rPr>
          <w:rFonts w:eastAsia="ＭＳ 明朝"/>
          <w:color w:val="000000" w:themeColor="text1"/>
          <w:lang w:eastAsia="ja-JP"/>
        </w:rPr>
      </w:pPr>
      <w:r w:rsidRPr="00342915">
        <w:rPr>
          <w:rFonts w:eastAsia="ＭＳ 明朝"/>
          <w:color w:val="000000" w:themeColor="text1"/>
          <w:lang w:eastAsia="ja-JP"/>
        </w:rPr>
        <w:t xml:space="preserve">For DRS 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only </w:t>
      </w:r>
      <w:r w:rsidRPr="00342915">
        <w:rPr>
          <w:rFonts w:eastAsia="ＭＳ 明朝"/>
          <w:color w:val="000000" w:themeColor="text1"/>
          <w:lang w:eastAsia="ja-JP"/>
        </w:rPr>
        <w:t xml:space="preserve">transmission, </w:t>
      </w:r>
      <w:r w:rsidR="00800CE2" w:rsidRPr="00342915">
        <w:rPr>
          <w:rFonts w:eastAsia="ＭＳ 明朝"/>
          <w:color w:val="000000" w:themeColor="text1"/>
          <w:lang w:eastAsia="ja-JP"/>
        </w:rPr>
        <w:t>LBT Cat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.2 and Cat.4 </w:t>
      </w:r>
      <w:r w:rsidR="0069024B" w:rsidRPr="00342915">
        <w:rPr>
          <w:rFonts w:eastAsia="ＭＳ 明朝"/>
          <w:color w:val="000000" w:themeColor="text1"/>
          <w:lang w:eastAsia="ja-JP"/>
        </w:rPr>
        <w:t>are</w:t>
      </w:r>
      <w:r w:rsidR="0069024B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applicable</w:t>
      </w:r>
      <w:r w:rsidRPr="00342915">
        <w:rPr>
          <w:rFonts w:eastAsia="ＭＳ 明朝"/>
          <w:color w:val="000000" w:themeColor="text1"/>
          <w:lang w:eastAsia="ja-JP"/>
        </w:rPr>
        <w:t xml:space="preserve"> depending on DRS transmission duration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CB5B16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Assuming that </w:t>
      </w:r>
      <w:r w:rsidR="000C3F29">
        <w:rPr>
          <w:rFonts w:eastAsia="ＭＳ 明朝"/>
          <w:color w:val="000000" w:themeColor="text1"/>
          <w:lang w:eastAsia="ja-JP"/>
        </w:rPr>
        <w:t xml:space="preserve">two 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DRS </w:t>
      </w:r>
      <w:r w:rsidR="000C3F29">
        <w:rPr>
          <w:rFonts w:eastAsia="ＭＳ 明朝"/>
          <w:color w:val="000000" w:themeColor="text1"/>
          <w:lang w:eastAsia="ja-JP"/>
        </w:rPr>
        <w:t>transmission</w:t>
      </w:r>
      <w:r w:rsidR="009A75B6">
        <w:rPr>
          <w:rFonts w:eastAsia="ＭＳ 明朝"/>
          <w:color w:val="000000" w:themeColor="text1"/>
          <w:lang w:eastAsia="ja-JP"/>
        </w:rPr>
        <w:t>s</w:t>
      </w:r>
      <w:r w:rsidR="000C3F29">
        <w:rPr>
          <w:rFonts w:eastAsia="ＭＳ 明朝"/>
          <w:color w:val="000000" w:themeColor="text1"/>
          <w:lang w:eastAsia="ja-JP"/>
        </w:rPr>
        <w:t xml:space="preserve"> within a slot </w:t>
      </w:r>
      <w:r w:rsidR="00C65DE2">
        <w:rPr>
          <w:rFonts w:eastAsia="ＭＳ 明朝"/>
          <w:color w:val="000000" w:themeColor="text1"/>
          <w:lang w:eastAsia="ja-JP"/>
        </w:rPr>
        <w:t>are</w:t>
      </w:r>
      <w:r w:rsidR="00C65DE2" w:rsidRPr="00342915">
        <w:rPr>
          <w:rFonts w:eastAsia="ＭＳ 明朝"/>
          <w:color w:val="000000" w:themeColor="text1"/>
          <w:lang w:eastAsia="ja-JP"/>
        </w:rPr>
        <w:t xml:space="preserve"> </w:t>
      </w:r>
      <w:r w:rsidR="00657EFD" w:rsidRPr="00342915">
        <w:rPr>
          <w:rFonts w:eastAsia="ＭＳ 明朝"/>
          <w:color w:val="000000" w:themeColor="text1"/>
          <w:lang w:eastAsia="ja-JP"/>
        </w:rPr>
        <w:t>supported, 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o minimize </w:t>
      </w:r>
      <w:r w:rsidR="00342915" w:rsidRPr="00342915">
        <w:rPr>
          <w:rFonts w:eastAsia="ＭＳ 明朝"/>
          <w:color w:val="000000" w:themeColor="text1"/>
          <w:lang w:eastAsia="ja-JP"/>
        </w:rPr>
        <w:t xml:space="preserve">the number of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reservation signal</w:t>
      </w:r>
      <w:r w:rsidR="00342915" w:rsidRPr="00342915">
        <w:rPr>
          <w:rFonts w:eastAsia="ＭＳ 明朝"/>
          <w:color w:val="000000" w:themeColor="text1"/>
          <w:lang w:eastAsia="ja-JP"/>
        </w:rPr>
        <w:t>s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i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n the case </w:t>
      </w:r>
      <w:r w:rsidR="00037CD5" w:rsidRPr="00342915">
        <w:rPr>
          <w:rFonts w:eastAsia="ＭＳ 明朝"/>
          <w:color w:val="000000" w:themeColor="text1"/>
          <w:lang w:eastAsia="ja-JP"/>
        </w:rPr>
        <w:t>that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 Cat.4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 is applied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and to increase DRS transmission opportunity in the case of Cat.2</w:t>
      </w:r>
      <w:r w:rsidR="004B1A63" w:rsidRPr="00342915">
        <w:rPr>
          <w:rFonts w:eastAsia="ＭＳ 明朝"/>
          <w:color w:val="000000" w:themeColor="text1"/>
          <w:lang w:eastAsia="ja-JP"/>
        </w:rPr>
        <w:t>,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the 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LBT </w:t>
      </w:r>
      <w:r w:rsidR="00780C47" w:rsidRPr="00342915">
        <w:rPr>
          <w:rFonts w:eastAsia="ＭＳ 明朝"/>
          <w:color w:val="000000" w:themeColor="text1"/>
          <w:lang w:eastAsia="ja-JP"/>
        </w:rPr>
        <w:t xml:space="preserve">shift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granularity </w:t>
      </w:r>
      <w:r w:rsidR="006917E5" w:rsidRPr="00342915">
        <w:rPr>
          <w:rFonts w:eastAsia="ＭＳ 明朝"/>
          <w:color w:val="000000" w:themeColor="text1"/>
          <w:lang w:eastAsia="ja-JP"/>
        </w:rPr>
        <w:t xml:space="preserve">for DRS transmission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should be </w:t>
      </w:r>
      <w:r w:rsidR="00037CD5" w:rsidRPr="00342915">
        <w:rPr>
          <w:rFonts w:eastAsia="ＭＳ 明朝"/>
          <w:color w:val="000000" w:themeColor="text1"/>
          <w:lang w:eastAsia="ja-JP"/>
        </w:rPr>
        <w:t>a half-slot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F55441">
        <w:rPr>
          <w:rFonts w:eastAsia="ＭＳ 明朝" w:hint="eastAsia"/>
          <w:color w:val="000000" w:themeColor="text1"/>
          <w:lang w:eastAsia="ja-JP"/>
        </w:rPr>
        <w:t xml:space="preserve">In addition, </w:t>
      </w:r>
      <w:r w:rsidR="00F55441">
        <w:rPr>
          <w:rFonts w:eastAsia="ＭＳ 明朝"/>
          <w:color w:val="000000" w:themeColor="text1"/>
          <w:lang w:eastAsia="ja-JP"/>
        </w:rPr>
        <w:t xml:space="preserve">since </w:t>
      </w:r>
      <w:r w:rsidR="000C3F29">
        <w:rPr>
          <w:rFonts w:eastAsia="ＭＳ 明朝"/>
          <w:color w:val="000000" w:themeColor="text1"/>
          <w:lang w:eastAsia="ja-JP"/>
        </w:rPr>
        <w:t xml:space="preserve">only one DRS transmission within a slot is </w:t>
      </w:r>
      <w:r w:rsidR="00F55441">
        <w:rPr>
          <w:rFonts w:eastAsia="ＭＳ 明朝"/>
          <w:color w:val="000000" w:themeColor="text1"/>
          <w:lang w:eastAsia="ja-JP"/>
        </w:rPr>
        <w:t xml:space="preserve">also </w:t>
      </w:r>
      <w:r w:rsidR="000C3F29">
        <w:rPr>
          <w:rFonts w:eastAsia="ＭＳ 明朝"/>
          <w:color w:val="000000" w:themeColor="text1"/>
          <w:lang w:eastAsia="ja-JP"/>
        </w:rPr>
        <w:t xml:space="preserve">allowed, the LBT shift granularity for DRS transmission is </w:t>
      </w:r>
      <w:r w:rsidR="00C65DE2">
        <w:rPr>
          <w:rFonts w:eastAsia="ＭＳ 明朝"/>
          <w:color w:val="000000" w:themeColor="text1"/>
          <w:lang w:eastAsia="ja-JP"/>
        </w:rPr>
        <w:t xml:space="preserve">on </w:t>
      </w:r>
      <w:r w:rsidR="000C3F29">
        <w:rPr>
          <w:rFonts w:eastAsia="ＭＳ 明朝"/>
          <w:color w:val="000000" w:themeColor="text1"/>
          <w:lang w:eastAsia="ja-JP"/>
        </w:rPr>
        <w:t>a slot basis.</w:t>
      </w:r>
    </w:p>
    <w:p w14:paraId="1C637CF7" w14:textId="370370FE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Rel-15,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frequency range of 3-6 GHz, it was supported that up to 8 SSBs could be transmitted within </w:t>
      </w:r>
      <w:r w:rsidR="00C65DE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E44F5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half-frame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achieve similar coverage with Rel-15 NR on licensed spectrum, NR-U should have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maximum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 SSBs within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 It is noted that the actual number of transmitted SSB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must depend on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LBT Cat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egory.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case of LBT Cat.2, in order not to exceed 1 msec</w:t>
      </w:r>
      <w:r w:rsidR="0034291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 duration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up to </w:t>
      </w:r>
      <w:r w:rsidR="008516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4 SSBs for </w:t>
      </w:r>
      <w:r w:rsidR="00903BC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15/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30 kHz SCS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allowed to be transmitted.</w:t>
      </w:r>
    </w:p>
    <w:p w14:paraId="21F02C26" w14:textId="07372014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1" w:name="_Hlk7104823"/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445FB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 w:rsidR="0073135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</w:t>
      </w:r>
      <w:r w:rsidR="00B83B42"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DRS transmission window, X</w:t>
      </w:r>
    </w:p>
    <w:p w14:paraId="59275DB3" w14:textId="04CE2B05" w:rsidR="00342915" w:rsidRPr="00B36321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 w:rsidR="001F55A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06CDD765" w14:textId="747B0DAC" w:rsidR="00342915" w:rsidRDefault="00342915" w:rsidP="00DF2B36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</w:t>
      </w:r>
    </w:p>
    <w:bookmarkEnd w:id="1"/>
    <w:p w14:paraId="75BBCA10" w14:textId="0D80F6B6" w:rsidR="005459FD" w:rsidRDefault="009503B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8D21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 RAN1#9</w:t>
      </w:r>
      <w:r w:rsidR="008D217D" w:rsidRPr="008D21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8bis meeting [1]</w:t>
      </w:r>
      <w:r w:rsidR="008D21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it was agreed that “</w:t>
      </w:r>
      <w:r w:rsidR="008D217D">
        <w:rPr>
          <w:lang w:eastAsia="x-none"/>
        </w:rPr>
        <w:t xml:space="preserve">If 2 bits can be found to not be necessary in the current MIB, then </w:t>
      </w:r>
      <w:r w:rsidR="008D217D" w:rsidRPr="00BE4354">
        <w:rPr>
          <w:lang w:eastAsia="x-none"/>
        </w:rPr>
        <w:t>Parameter Q is indicated in the MIB by a serving cell</w:t>
      </w:r>
      <w:r w:rsidR="008D217D">
        <w:rPr>
          <w:lang w:eastAsia="x-none"/>
        </w:rPr>
        <w:t>. Otherwise, Q is indicated in the RMSI.</w:t>
      </w:r>
      <w:r w:rsidR="008D217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”.</w:t>
      </w:r>
    </w:p>
    <w:p w14:paraId="27855AAB" w14:textId="20DDDA6D" w:rsidR="008D217D" w:rsidRDefault="008D217D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Rel-15 NR, the following </w:t>
      </w:r>
      <w:r w:rsidR="00C874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fields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C874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included in the MIB.</w:t>
      </w:r>
    </w:p>
    <w:p w14:paraId="49E16D18" w14:textId="77777777" w:rsidR="00887CC3" w:rsidRPr="0096519C" w:rsidRDefault="00887CC3" w:rsidP="00887CC3">
      <w:pPr>
        <w:pStyle w:val="PL"/>
      </w:pPr>
      <w:r w:rsidRPr="0096519C">
        <w:t xml:space="preserve">MIB ::=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823137F" w14:textId="77777777" w:rsidR="00887CC3" w:rsidRPr="0096519C" w:rsidRDefault="00887CC3" w:rsidP="00887CC3">
      <w:pPr>
        <w:pStyle w:val="PL"/>
      </w:pPr>
      <w:r w:rsidRPr="0096519C">
        <w:t xml:space="preserve">    systemFrameNumber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(6)),</w:t>
      </w:r>
    </w:p>
    <w:p w14:paraId="24AFF0EA" w14:textId="77777777" w:rsidR="00887CC3" w:rsidRPr="0096519C" w:rsidRDefault="00887CC3" w:rsidP="00887CC3">
      <w:pPr>
        <w:pStyle w:val="PL"/>
      </w:pPr>
      <w:r w:rsidRPr="0096519C">
        <w:t xml:space="preserve">    subCarrierSpacingCommon             </w:t>
      </w:r>
      <w:r w:rsidRPr="0096519C">
        <w:rPr>
          <w:color w:val="993366"/>
        </w:rPr>
        <w:t>ENUMERATED</w:t>
      </w:r>
      <w:r w:rsidRPr="0096519C">
        <w:t xml:space="preserve"> {scs15or60, scs30or120},</w:t>
      </w:r>
    </w:p>
    <w:p w14:paraId="0CBA0B91" w14:textId="77777777" w:rsidR="00887CC3" w:rsidRPr="0096519C" w:rsidRDefault="00887CC3" w:rsidP="00887CC3">
      <w:pPr>
        <w:pStyle w:val="PL"/>
      </w:pPr>
      <w:r w:rsidRPr="0096519C">
        <w:t xml:space="preserve">    ssb-SubcarrierOffset                </w:t>
      </w:r>
      <w:r w:rsidRPr="0096519C">
        <w:rPr>
          <w:color w:val="993366"/>
        </w:rPr>
        <w:t>INTEGER</w:t>
      </w:r>
      <w:r w:rsidRPr="0096519C">
        <w:t xml:space="preserve"> (0..15),</w:t>
      </w:r>
    </w:p>
    <w:p w14:paraId="585A62E3" w14:textId="77777777" w:rsidR="00887CC3" w:rsidRPr="0096519C" w:rsidRDefault="00887CC3" w:rsidP="00887CC3">
      <w:pPr>
        <w:pStyle w:val="PL"/>
      </w:pPr>
      <w:r w:rsidRPr="0096519C">
        <w:t xml:space="preserve">    dmrs-TypeA-Position                 </w:t>
      </w:r>
      <w:r w:rsidRPr="0096519C">
        <w:rPr>
          <w:color w:val="993366"/>
        </w:rPr>
        <w:t>ENUMERATED</w:t>
      </w:r>
      <w:r w:rsidRPr="0096519C">
        <w:t xml:space="preserve"> {pos2, pos3},</w:t>
      </w:r>
    </w:p>
    <w:p w14:paraId="1E90748F" w14:textId="77777777" w:rsidR="00887CC3" w:rsidRPr="0096519C" w:rsidRDefault="00887CC3" w:rsidP="00887CC3">
      <w:pPr>
        <w:pStyle w:val="PL"/>
      </w:pPr>
      <w:r w:rsidRPr="0096519C">
        <w:t xml:space="preserve">    pdcch-ConfigSIB1                    PDCCH-ConfigSIB1,</w:t>
      </w:r>
    </w:p>
    <w:p w14:paraId="26D4607A" w14:textId="77777777" w:rsidR="00887CC3" w:rsidRPr="0096519C" w:rsidRDefault="00887CC3" w:rsidP="00887CC3">
      <w:pPr>
        <w:pStyle w:val="PL"/>
      </w:pPr>
      <w:r w:rsidRPr="0096519C">
        <w:t xml:space="preserve">    cellBarred                          </w:t>
      </w:r>
      <w:r w:rsidRPr="0096519C">
        <w:rPr>
          <w:color w:val="993366"/>
        </w:rPr>
        <w:t>ENUMERATED</w:t>
      </w:r>
      <w:r w:rsidRPr="0096519C">
        <w:t xml:space="preserve"> {barred, notBarred},</w:t>
      </w:r>
    </w:p>
    <w:p w14:paraId="3C85E995" w14:textId="77777777" w:rsidR="00887CC3" w:rsidRPr="0096519C" w:rsidRDefault="00887CC3" w:rsidP="00887CC3">
      <w:pPr>
        <w:pStyle w:val="PL"/>
      </w:pPr>
      <w:r w:rsidRPr="0096519C">
        <w:t xml:space="preserve">    intraFreqReselection                </w:t>
      </w:r>
      <w:r w:rsidRPr="0096519C">
        <w:rPr>
          <w:color w:val="993366"/>
        </w:rPr>
        <w:t>ENUMERATED</w:t>
      </w:r>
      <w:r w:rsidRPr="0096519C">
        <w:t xml:space="preserve"> {allowed, notAllowed},</w:t>
      </w:r>
    </w:p>
    <w:p w14:paraId="785EDAFB" w14:textId="77777777" w:rsidR="00887CC3" w:rsidRPr="0096519C" w:rsidRDefault="00887CC3" w:rsidP="00887CC3">
      <w:pPr>
        <w:pStyle w:val="PL"/>
      </w:pPr>
      <w:r w:rsidRPr="0096519C">
        <w:t xml:space="preserve">    spare             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(1))</w:t>
      </w:r>
    </w:p>
    <w:p w14:paraId="6A03D7ED" w14:textId="77777777" w:rsidR="00887CC3" w:rsidRPr="0096519C" w:rsidRDefault="00887CC3" w:rsidP="00887CC3">
      <w:pPr>
        <w:pStyle w:val="PL"/>
      </w:pPr>
      <w:r w:rsidRPr="0096519C">
        <w:t>}</w:t>
      </w:r>
    </w:p>
    <w:p w14:paraId="4AC677DE" w14:textId="03B49F93" w:rsidR="000F1C95" w:rsidRDefault="00887CC3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th</w:t>
      </w:r>
      <w:r w:rsidR="00C874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se </w:t>
      </w:r>
      <w:r w:rsidR="00C874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fields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at least 1 bit of </w:t>
      </w:r>
      <w:proofErr w:type="spellStart"/>
      <w:r w:rsidRPr="00887CC3">
        <w:rPr>
          <w:i/>
        </w:rPr>
        <w:t>subCarrierSpacingCommon</w:t>
      </w:r>
      <w:proofErr w:type="spellEnd"/>
      <w:r>
        <w:t xml:space="preserve"> </w:t>
      </w:r>
      <w:r w:rsidRPr="00887CC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could be used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indication of Q, because it was agreed in RAN1#96 meeting that the SCS of SSBs and CORESET#0 is the same. Using 1 bit of </w:t>
      </w:r>
      <w:proofErr w:type="spellStart"/>
      <w:r w:rsidRPr="00887CC3">
        <w:rPr>
          <w:i/>
        </w:rPr>
        <w:t>subCarrierSpacingCommon</w:t>
      </w:r>
      <w:proofErr w:type="spellEnd"/>
      <w: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and 1 spare bit</w:t>
      </w:r>
      <w:r w:rsidR="00C8745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2 bits of Q value could be indicated by MIB.</w:t>
      </w:r>
    </w:p>
    <w:p w14:paraId="285603BD" w14:textId="02E73E9F" w:rsidR="000F1C95" w:rsidRDefault="000F1C9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2: </w:t>
      </w:r>
      <w:r w:rsidRPr="000F1C9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Q should be indicated </w:t>
      </w:r>
      <w:r w:rsidR="00C8745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</w:t>
      </w:r>
      <w:r w:rsidRPr="000F1C9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MIB</w:t>
      </w:r>
      <w:r w:rsidR="00C8745D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by a serving cell.</w:t>
      </w:r>
    </w:p>
    <w:p w14:paraId="61EAE7FD" w14:textId="77777777" w:rsidR="006E3167" w:rsidRPr="006E3167" w:rsidRDefault="006E316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B48EA23" w:rsidR="009F0DA9" w:rsidRDefault="00C9600C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RLM</w:t>
      </w:r>
      <w:r w:rsidR="009F0DA9">
        <w:rPr>
          <w:rFonts w:eastAsia="ＭＳ 明朝" w:hint="eastAsia"/>
          <w:lang w:eastAsia="ja-JP"/>
        </w:rPr>
        <w:t xml:space="preserve"> </w:t>
      </w:r>
      <w:r w:rsidR="009F0DA9">
        <w:rPr>
          <w:rFonts w:eastAsia="ＭＳ 明朝"/>
          <w:lang w:eastAsia="ja-JP"/>
        </w:rPr>
        <w:t>enhancement</w:t>
      </w:r>
    </w:p>
    <w:p w14:paraId="7C694554" w14:textId="628104BF" w:rsidR="00DE7BFD" w:rsidRDefault="0036531F" w:rsidP="0098348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 was agreed that UE perform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SSB-based RLM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measurement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within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This implies that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doesn’t perform SSB-based RLM measurement outside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CSI-RS-based RLM-RS, as well as SSB-based RLM measurement, it would be useful to use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DRS transmission window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98348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RLM measurement</w:t>
      </w:r>
      <w:r w:rsidR="00DE7B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if DRS contains CSI-RS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because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AA69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is more robust than other signals/channels transmission.</w:t>
      </w:r>
    </w:p>
    <w:p w14:paraId="2598EACF" w14:textId="2175BB12" w:rsidR="00050D89" w:rsidRPr="00983480" w:rsidRDefault="00983480" w:rsidP="00983480">
      <w:pPr>
        <w:pStyle w:val="af9"/>
        <w:spacing w:after="120"/>
        <w:ind w:left="0"/>
        <w:rPr>
          <w:rFonts w:eastAsia="ＭＳ 明朝"/>
          <w:i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addition, </w:t>
      </w:r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assuming that RLM-RS as SSB and RLM-RS as CSI-RS should have different density due to the different usage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scenarios </w:t>
      </w:r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(e.g. SSB uses rough beams, while CSI-RS uses fine beams), </w:t>
      </w:r>
      <w:r w:rsidR="00DE7BF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CSI-RS based RLM measurement outside the DRS transmission should be considered</w:t>
      </w:r>
      <w:r w:rsidR="008F06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2E158EF9" w14:textId="73F2133C" w:rsidR="00055A26" w:rsidRDefault="009A6E9C" w:rsidP="009A6E9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9A6E9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276A51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3A6728" w:rsidRP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="00055A26" w:rsidRPr="00055A2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SSB-based and</w:t>
      </w:r>
      <w:r w:rsidR="00055A2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within 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DRS transmission window should be supported.</w:t>
      </w:r>
    </w:p>
    <w:p w14:paraId="0312B8F5" w14:textId="220A1771" w:rsidR="009A6E9C" w:rsidRDefault="00055A26" w:rsidP="009A6E9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 w:rsidR="00276A51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="009A6E9C"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</w:t>
      </w:r>
      <w:r w:rsidR="0087069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DRS transmission </w:t>
      </w:r>
      <w:r w:rsidR="009A6E9C"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window should be </w:t>
      </w:r>
      <w:r w:rsid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</w:t>
      </w:r>
      <w:r w:rsid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3B7D0C9" w14:textId="0AA00608" w:rsidR="00433561" w:rsidRDefault="00433561" w:rsidP="00433561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in-sync (IS) evaluation,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from the UE perspective,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it doesn’t matter whethe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is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successful or</w:t>
      </w:r>
      <w:r w:rsidR="00C82ED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blocked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due to LBT failure.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can simply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use the detected RLM-RS sample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IS evaluation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However, for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out-of-sync (OOS)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evaluation, 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is blocked,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OOS even if link quality is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high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enough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because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lastRenderedPageBreak/>
        <w:t>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resource where no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transmitted due to LBT failure.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Therefore,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mechanism to handle missing RLM-RS due to LBT failure should be considered to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introduce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357694F9" w14:textId="760C2FD7" w:rsidR="004441F1" w:rsidRDefault="004441F1" w:rsidP="004441F1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One possible solution is excluding the missing RLM-RS based on COT information which is indicated by GC-PDCCH.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information which is indicated by gNB via GC-PDCCH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UE could know whether RLM-RS sample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lie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within COT or outside COT then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use this information to decide whether or not to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A840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eliminate</w:t>
      </w:r>
      <w:r w:rsidR="00A840A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RLM-RS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82E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OOS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E3E7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Another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possible solution is excluding RLM-RS outside </w:t>
      </w:r>
      <w:r w:rsidR="00CB4B5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</w:t>
      </w:r>
      <w:r w:rsidR="00A8705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from OOS evaluation</w:t>
      </w:r>
      <w:r w:rsidR="00CB4B5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 This solution could be useful in the case that GC-PDCCH is not configured and COT information is not explicitly indicated.</w:t>
      </w:r>
    </w:p>
    <w:p w14:paraId="4862EE79" w14:textId="32E5FE0D" w:rsidR="00457F27" w:rsidRDefault="00457F27" w:rsidP="00457F27">
      <w:pPr>
        <w:rPr>
          <w:rFonts w:eastAsia="ＭＳ 明朝"/>
          <w:b/>
          <w:lang w:eastAsia="ja-JP"/>
        </w:rPr>
      </w:pPr>
      <w:bookmarkStart w:id="2" w:name="_Hlk7104866"/>
      <w:r w:rsidRPr="00457F27">
        <w:rPr>
          <w:rFonts w:eastAsia="ＭＳ 明朝" w:hint="eastAsia"/>
          <w:b/>
          <w:lang w:eastAsia="ja-JP"/>
        </w:rPr>
        <w:t xml:space="preserve">Proposal </w:t>
      </w:r>
      <w:r w:rsidR="00276A51">
        <w:rPr>
          <w:rFonts w:eastAsia="ＭＳ 明朝"/>
          <w:b/>
          <w:lang w:eastAsia="ja-JP"/>
        </w:rPr>
        <w:t>5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0673EA" w:rsidRPr="000673EA">
        <w:rPr>
          <w:rFonts w:eastAsia="ＭＳ 明朝"/>
          <w:i/>
          <w:lang w:eastAsia="ja-JP"/>
        </w:rPr>
        <w:t>For</w:t>
      </w:r>
      <w:r w:rsidR="000673EA">
        <w:rPr>
          <w:rFonts w:eastAsia="ＭＳ 明朝"/>
          <w:b/>
          <w:lang w:eastAsia="ja-JP"/>
        </w:rPr>
        <w:t xml:space="preserve"> </w:t>
      </w:r>
      <w:r w:rsidR="00050D89" w:rsidRPr="00050D89">
        <w:rPr>
          <w:rFonts w:eastAsia="ＭＳ 明朝"/>
          <w:i/>
          <w:color w:val="000000" w:themeColor="text1"/>
          <w:lang w:eastAsia="ja-JP"/>
        </w:rPr>
        <w:t>CSI-RS-based RLM</w:t>
      </w:r>
      <w:r w:rsidR="00DA1E57" w:rsidRPr="00E22420">
        <w:rPr>
          <w:rFonts w:eastAsia="ＭＳ 明朝"/>
          <w:i/>
          <w:lang w:eastAsia="ja-JP"/>
        </w:rPr>
        <w:t xml:space="preserve"> </w:t>
      </w:r>
      <w:r w:rsidR="000673EA">
        <w:rPr>
          <w:rFonts w:eastAsia="ＭＳ 明朝"/>
          <w:i/>
          <w:lang w:eastAsia="ja-JP"/>
        </w:rPr>
        <w:t>measurement,</w:t>
      </w:r>
    </w:p>
    <w:bookmarkEnd w:id="2"/>
    <w:p w14:paraId="6AA0D575" w14:textId="3980C89D" w:rsidR="000A3334" w:rsidRPr="000673EA" w:rsidRDefault="000673EA" w:rsidP="009A6E9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IS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detected RLM-RS samples should be used</w:t>
      </w:r>
      <w:r w:rsidR="004441F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5EFB183" w14:textId="3A983B0F" w:rsidR="000673EA" w:rsidRPr="000673EA" w:rsidRDefault="000673EA" w:rsidP="009A6E9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For O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</w:t>
      </w: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 evaluation, </w:t>
      </w:r>
      <w:r w:rsidR="009E3E70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mechanism to </w:t>
      </w:r>
      <w:r w:rsid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handle missing RLM-RS due to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LBT failure should be </w:t>
      </w:r>
      <w:r w:rsid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introduced</w:t>
      </w:r>
      <w:r w:rsidR="004441F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.</w:t>
      </w:r>
    </w:p>
    <w:p w14:paraId="4A4D3781" w14:textId="0003B7E8" w:rsidR="000673EA" w:rsidRPr="00875001" w:rsidRDefault="00875001" w:rsidP="000673EA">
      <w:pPr>
        <w:pStyle w:val="af9"/>
        <w:numPr>
          <w:ilvl w:val="1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missing RLM-RS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based on COT information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by GC-PDCCH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if GC-PDCCH is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 e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xcluding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RLM-RS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DRS transmission window </w:t>
      </w:r>
      <w:r w:rsidR="00DC3CE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from OOS </w:t>
      </w:r>
      <w:r w:rsidR="00DC3CE8"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otherwise.</w:t>
      </w:r>
    </w:p>
    <w:p w14:paraId="624D0640" w14:textId="77777777" w:rsidR="000673EA" w:rsidRPr="00050D89" w:rsidRDefault="000673E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2B9447C" w14:textId="77777777" w:rsidR="007F0E7C" w:rsidRPr="00342915" w:rsidRDefault="007F0E7C" w:rsidP="007F0E7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1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 a DRS transmission window, X</w:t>
      </w:r>
    </w:p>
    <w:p w14:paraId="788522E2" w14:textId="77777777" w:rsidR="007F0E7C" w:rsidRPr="00B36321" w:rsidRDefault="007F0E7C" w:rsidP="007F0E7C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 the case of LBT Cat.4</w:t>
      </w:r>
    </w:p>
    <w:p w14:paraId="26983023" w14:textId="77777777" w:rsidR="007F0E7C" w:rsidRDefault="007F0E7C" w:rsidP="007F0E7C">
      <w:pPr>
        <w:pStyle w:val="af9"/>
        <w:numPr>
          <w:ilvl w:val="0"/>
          <w:numId w:val="13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</w:t>
      </w:r>
    </w:p>
    <w:p w14:paraId="161E9591" w14:textId="77777777" w:rsidR="007F0E7C" w:rsidRDefault="007F0E7C" w:rsidP="007F0E7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2: </w:t>
      </w:r>
      <w:r w:rsidRPr="000F1C9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Q should be indicated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in</w:t>
      </w:r>
      <w:r w:rsidRPr="000F1C9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MIB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by a serving cell.</w:t>
      </w:r>
    </w:p>
    <w:p w14:paraId="2C9B93D3" w14:textId="77777777" w:rsidR="007F0E7C" w:rsidRDefault="007F0E7C" w:rsidP="007F0E7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9A6E9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9A6E9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3A6728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Both </w:t>
      </w:r>
      <w:r w:rsidRPr="00055A26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SSB-based 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within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the DRS transmission window should be supported.</w:t>
      </w:r>
    </w:p>
    <w:p w14:paraId="6782CC9B" w14:textId="77777777" w:rsidR="007F0E7C" w:rsidRDefault="007F0E7C" w:rsidP="007F0E7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055A26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CSI-RS-based RLM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measurement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outside the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DRS transmission </w:t>
      </w:r>
      <w:r w:rsidRPr="009A6E9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window should be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supported.</w:t>
      </w:r>
    </w:p>
    <w:p w14:paraId="327C9629" w14:textId="77777777" w:rsidR="007F0E7C" w:rsidRDefault="007F0E7C" w:rsidP="007F0E7C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5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0673EA">
        <w:rPr>
          <w:rFonts w:eastAsia="ＭＳ 明朝"/>
          <w:i/>
          <w:lang w:eastAsia="ja-JP"/>
        </w:rPr>
        <w:t>For</w:t>
      </w:r>
      <w:r>
        <w:rPr>
          <w:rFonts w:eastAsia="ＭＳ 明朝"/>
          <w:b/>
          <w:lang w:eastAsia="ja-JP"/>
        </w:rPr>
        <w:t xml:space="preserve"> </w:t>
      </w:r>
      <w:r w:rsidRPr="00050D89">
        <w:rPr>
          <w:rFonts w:eastAsia="ＭＳ 明朝"/>
          <w:i/>
          <w:color w:val="000000" w:themeColor="text1"/>
          <w:lang w:eastAsia="ja-JP"/>
        </w:rPr>
        <w:t>CSI-RS-based RLM</w:t>
      </w:r>
      <w:r w:rsidRPr="00E22420">
        <w:rPr>
          <w:rFonts w:eastAsia="ＭＳ 明朝"/>
          <w:i/>
          <w:lang w:eastAsia="ja-JP"/>
        </w:rPr>
        <w:t xml:space="preserve"> </w:t>
      </w:r>
      <w:r>
        <w:rPr>
          <w:rFonts w:eastAsia="ＭＳ 明朝"/>
          <w:i/>
          <w:lang w:eastAsia="ja-JP"/>
        </w:rPr>
        <w:t>measurement,</w:t>
      </w:r>
    </w:p>
    <w:p w14:paraId="70997DA1" w14:textId="77777777" w:rsidR="007F0E7C" w:rsidRPr="000673EA" w:rsidRDefault="007F0E7C" w:rsidP="007F0E7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For IS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detected RLM-RS samples should be used.</w:t>
      </w:r>
    </w:p>
    <w:p w14:paraId="4B75886B" w14:textId="77777777" w:rsidR="007F0E7C" w:rsidRPr="000673EA" w:rsidRDefault="007F0E7C" w:rsidP="007F0E7C">
      <w:pPr>
        <w:pStyle w:val="af9"/>
        <w:numPr>
          <w:ilvl w:val="0"/>
          <w:numId w:val="27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For O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O</w:t>
      </w:r>
      <w:r w:rsidRPr="000673EA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S evaluation,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a mechanism to handle missing RLM-RS due to LBT failure should be introduced.</w:t>
      </w:r>
    </w:p>
    <w:p w14:paraId="76FF3F51" w14:textId="77777777" w:rsidR="007F0E7C" w:rsidRPr="00875001" w:rsidRDefault="007F0E7C" w:rsidP="007F0E7C">
      <w:pPr>
        <w:pStyle w:val="af9"/>
        <w:numPr>
          <w:ilvl w:val="1"/>
          <w:numId w:val="27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3" w:name="_GoBack"/>
      <w:bookmarkEnd w:id="3"/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missing RLM-RS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based on COT information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by GC-PDCCH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if GC-PDCCH is configured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, e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xcluding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RLM-RS outside the DRS transmission window from OOS </w:t>
      </w:r>
      <w:r w:rsidRPr="0087500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evaluation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is considered otherwise.</w:t>
      </w:r>
    </w:p>
    <w:p w14:paraId="793CF47F" w14:textId="77777777" w:rsidR="007F0E7C" w:rsidRPr="007F0E7C" w:rsidRDefault="007F0E7C" w:rsidP="001D76DF">
      <w:pPr>
        <w:rPr>
          <w:rFonts w:eastAsia="ＭＳ 明朝" w:hint="eastAsia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761BA781" w14:textId="3A50574F" w:rsidR="00870691" w:rsidRPr="00050D89" w:rsidRDefault="00050D89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AN1#98</w:t>
      </w:r>
      <w:r w:rsidR="000575AE">
        <w:rPr>
          <w:rFonts w:ascii="Times New Roman" w:eastAsia="ＭＳ 明朝" w:hAnsi="Times New Roman" w:cs="Times New Roman"/>
          <w:sz w:val="22"/>
          <w:szCs w:val="22"/>
          <w:lang w:eastAsia="ja-JP"/>
        </w:rPr>
        <w:t>bis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 chairman’s note</w:t>
      </w:r>
      <w:r w:rsidR="000575AE">
        <w:rPr>
          <w:rFonts w:ascii="Times New Roman" w:eastAsia="ＭＳ 明朝" w:hAnsi="Times New Roman" w:cs="Times New Roman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, </w:t>
      </w:r>
      <w:r w:rsidR="000575AE"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October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2019.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61275" w14:textId="77777777" w:rsidR="002608F2" w:rsidRDefault="002608F2">
      <w:r>
        <w:separator/>
      </w:r>
    </w:p>
  </w:endnote>
  <w:endnote w:type="continuationSeparator" w:id="0">
    <w:p w14:paraId="6B2269AA" w14:textId="77777777" w:rsidR="002608F2" w:rsidRDefault="0026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D51D6" w14:textId="77777777" w:rsidR="002608F2" w:rsidRDefault="002608F2">
      <w:r>
        <w:separator/>
      </w:r>
    </w:p>
  </w:footnote>
  <w:footnote w:type="continuationSeparator" w:id="0">
    <w:p w14:paraId="6D11D120" w14:textId="77777777" w:rsidR="002608F2" w:rsidRDefault="00260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4"/>
  </w:num>
  <w:num w:numId="4">
    <w:abstractNumId w:val="17"/>
  </w:num>
  <w:num w:numId="5">
    <w:abstractNumId w:val="2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9"/>
  </w:num>
  <w:num w:numId="10">
    <w:abstractNumId w:val="9"/>
  </w:num>
  <w:num w:numId="11">
    <w:abstractNumId w:val="25"/>
  </w:num>
  <w:num w:numId="12">
    <w:abstractNumId w:val="7"/>
  </w:num>
  <w:num w:numId="13">
    <w:abstractNumId w:val="5"/>
  </w:num>
  <w:num w:numId="14">
    <w:abstractNumId w:val="26"/>
  </w:num>
  <w:num w:numId="15">
    <w:abstractNumId w:val="3"/>
  </w:num>
  <w:num w:numId="16">
    <w:abstractNumId w:val="18"/>
  </w:num>
  <w:num w:numId="17">
    <w:abstractNumId w:val="0"/>
  </w:num>
  <w:num w:numId="18">
    <w:abstractNumId w:val="22"/>
  </w:num>
  <w:num w:numId="19">
    <w:abstractNumId w:val="11"/>
  </w:num>
  <w:num w:numId="20">
    <w:abstractNumId w:val="12"/>
  </w:num>
  <w:num w:numId="21">
    <w:abstractNumId w:val="2"/>
  </w:num>
  <w:num w:numId="22">
    <w:abstractNumId w:val="8"/>
  </w:num>
  <w:num w:numId="23">
    <w:abstractNumId w:val="15"/>
  </w:num>
  <w:num w:numId="24">
    <w:abstractNumId w:val="1"/>
  </w:num>
  <w:num w:numId="25">
    <w:abstractNumId w:val="23"/>
  </w:num>
  <w:num w:numId="26">
    <w:abstractNumId w:val="6"/>
  </w:num>
  <w:num w:numId="27">
    <w:abstractNumId w:val="16"/>
  </w:num>
  <w:num w:numId="28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3E2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917"/>
    <w:rsid w:val="00287D70"/>
    <w:rsid w:val="002900A4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728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847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4189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61A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0C23879-6C29-4987-9BE2-212CDDFDB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44776-A3A5-4EEC-B522-3D321F53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48</cp:revision>
  <cp:lastPrinted>2017-08-08T10:03:00Z</cp:lastPrinted>
  <dcterms:created xsi:type="dcterms:W3CDTF">2019-08-16T07:59:00Z</dcterms:created>
  <dcterms:modified xsi:type="dcterms:W3CDTF">2019-11-08T06:04:00Z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