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ABD44" w14:textId="301DFBCB" w:rsidR="004E6896" w:rsidRPr="00517604" w:rsidRDefault="004E6896" w:rsidP="004E6896">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517604">
        <w:rPr>
          <w:rFonts w:ascii="Arial" w:hAnsi="Arial" w:cs="Arial"/>
          <w:b/>
          <w:bCs/>
          <w:sz w:val="24"/>
          <w:lang w:val="en-US"/>
        </w:rPr>
        <w:t>3GPP TSG RAN WG1 #</w:t>
      </w:r>
      <w:r w:rsidR="00A73891" w:rsidRPr="00517604">
        <w:rPr>
          <w:rFonts w:ascii="Arial" w:hAnsi="Arial" w:cs="Arial"/>
          <w:b/>
          <w:bCs/>
          <w:sz w:val="24"/>
          <w:lang w:val="en-US"/>
        </w:rPr>
        <w:t>99</w:t>
      </w:r>
      <w:r w:rsidRPr="00517604">
        <w:rPr>
          <w:rFonts w:ascii="Arial" w:hAnsi="Arial" w:cs="Arial"/>
          <w:b/>
          <w:bCs/>
          <w:sz w:val="24"/>
          <w:lang w:val="en-US"/>
        </w:rPr>
        <w:tab/>
        <w:t xml:space="preserve">                                                   </w:t>
      </w:r>
      <w:r w:rsidR="007E3EF0" w:rsidRPr="00517604">
        <w:rPr>
          <w:rFonts w:ascii="Arial" w:hAnsi="Arial" w:cs="Arial"/>
          <w:b/>
          <w:bCs/>
          <w:sz w:val="24"/>
          <w:lang w:val="en-US"/>
        </w:rPr>
        <w:t xml:space="preserve"> </w:t>
      </w:r>
      <w:r w:rsidRPr="00517604">
        <w:rPr>
          <w:rFonts w:ascii="Arial" w:hAnsi="Arial" w:cs="Arial"/>
          <w:b/>
          <w:bCs/>
          <w:sz w:val="24"/>
          <w:lang w:val="en-US"/>
        </w:rPr>
        <w:t xml:space="preserve">         </w:t>
      </w:r>
      <w:r w:rsidRPr="00517604">
        <w:rPr>
          <w:rFonts w:ascii="Arial" w:hAnsi="Arial" w:cs="Arial"/>
          <w:b/>
          <w:bCs/>
          <w:sz w:val="24"/>
          <w:lang w:val="en-US"/>
        </w:rPr>
        <w:tab/>
        <w:t>R1-</w:t>
      </w:r>
      <w:r w:rsidR="001C1155" w:rsidRPr="00517604">
        <w:rPr>
          <w:rFonts w:ascii="Arial" w:hAnsi="Arial" w:cs="Arial"/>
          <w:b/>
          <w:bCs/>
          <w:sz w:val="24"/>
          <w:lang w:val="en-US"/>
        </w:rPr>
        <w:t>191</w:t>
      </w:r>
      <w:r w:rsidR="00765681" w:rsidRPr="00765681">
        <w:rPr>
          <w:rFonts w:ascii="Arial" w:hAnsi="Arial" w:cs="Arial"/>
          <w:b/>
          <w:bCs/>
          <w:sz w:val="24"/>
          <w:lang w:val="en-US"/>
        </w:rPr>
        <w:t>2290</w:t>
      </w:r>
      <w:r w:rsidR="00765681" w:rsidRPr="00765681" w:rsidDel="00765681">
        <w:rPr>
          <w:rFonts w:ascii="Arial" w:hAnsi="Arial" w:cs="Arial"/>
          <w:b/>
          <w:bCs/>
          <w:sz w:val="24"/>
          <w:lang w:val="en-US"/>
        </w:rPr>
        <w:t xml:space="preserve"> </w:t>
      </w:r>
    </w:p>
    <w:p w14:paraId="6051314C" w14:textId="77777777" w:rsidR="007E3EF0" w:rsidRDefault="007E3EF0" w:rsidP="007E3EF0">
      <w:pPr>
        <w:widowControl w:val="0"/>
        <w:tabs>
          <w:tab w:val="center" w:pos="4536"/>
          <w:tab w:val="right" w:pos="9072"/>
        </w:tabs>
        <w:overflowPunct/>
        <w:autoSpaceDE/>
        <w:adjustRightInd/>
        <w:spacing w:after="0"/>
        <w:rPr>
          <w:rFonts w:cs="Arial"/>
          <w:b/>
          <w:i/>
          <w:kern w:val="2"/>
          <w:lang w:val="en-US"/>
        </w:rPr>
      </w:pPr>
      <w:r w:rsidRPr="002E4B02">
        <w:rPr>
          <w:rFonts w:ascii="Arial" w:hAnsi="Arial" w:cs="Arial"/>
          <w:b/>
          <w:bCs/>
          <w:sz w:val="24"/>
          <w:lang w:val="en-US"/>
        </w:rPr>
        <w:t>Reno, USA, November 18th – 22nd, 2019</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92AF479"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014CB0" w:rsidRPr="00014CB0">
        <w:rPr>
          <w:rFonts w:ascii="Arial" w:hAnsi="Arial" w:cs="Arial"/>
          <w:b/>
          <w:sz w:val="24"/>
          <w:lang w:val="en-US"/>
        </w:rPr>
        <w:t>Physical Layer Procedures for NR V2X</w:t>
      </w:r>
    </w:p>
    <w:p w14:paraId="04130205" w14:textId="0FF1B348"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w:t>
      </w:r>
      <w:r w:rsidR="00014CB0">
        <w:rPr>
          <w:rFonts w:ascii="Arial" w:hAnsi="Arial" w:cs="Arial"/>
          <w:b/>
          <w:sz w:val="24"/>
          <w:lang w:val="en-US"/>
        </w:rPr>
        <w:t>5</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3C394162"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in RAN#</w:t>
      </w:r>
      <w:r w:rsidR="00BA7998">
        <w:t>83</w:t>
      </w:r>
      <w:r w:rsidR="00F63D63">
        <w:t xml:space="preserve">, and revised in RAN#84 [1], </w:t>
      </w:r>
      <w:r>
        <w:t xml:space="preserve">and the </w:t>
      </w:r>
      <w:r w:rsidR="00BA7998">
        <w:t xml:space="preserve">following </w:t>
      </w:r>
      <w:r>
        <w:t>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10BDBDA6" w14:textId="77777777" w:rsidR="00414594" w:rsidRPr="00414594" w:rsidRDefault="00414594" w:rsidP="007A7091">
            <w:pPr>
              <w:numPr>
                <w:ilvl w:val="0"/>
                <w:numId w:val="6"/>
              </w:numPr>
              <w:autoSpaceDE/>
              <w:autoSpaceDN/>
              <w:adjustRightInd/>
              <w:rPr>
                <w:b/>
                <w:sz w:val="22"/>
                <w:szCs w:val="22"/>
                <w:lang w:val="en-US" w:eastAsia="ko-KR"/>
              </w:rPr>
            </w:pPr>
            <w:r w:rsidRPr="00414594">
              <w:rPr>
                <w:b/>
                <w:sz w:val="22"/>
                <w:szCs w:val="22"/>
                <w:lang w:val="en-US" w:eastAsia="ko-KR"/>
              </w:rPr>
              <w:t>Sidelink physical layer procedures as per the study outcome</w:t>
            </w:r>
          </w:p>
          <w:p w14:paraId="5A214C4A" w14:textId="77777777" w:rsidR="00414594" w:rsidRPr="00414594" w:rsidRDefault="00414594" w:rsidP="007A7091">
            <w:pPr>
              <w:numPr>
                <w:ilvl w:val="1"/>
                <w:numId w:val="6"/>
              </w:numPr>
              <w:autoSpaceDE/>
              <w:autoSpaceDN/>
              <w:adjustRightInd/>
              <w:rPr>
                <w:b/>
                <w:sz w:val="22"/>
                <w:szCs w:val="22"/>
                <w:lang w:eastAsia="ko-KR"/>
              </w:rPr>
            </w:pPr>
            <w:r w:rsidRPr="00414594">
              <w:rPr>
                <w:b/>
                <w:sz w:val="22"/>
                <w:szCs w:val="22"/>
                <w:lang w:eastAsia="ko-KR"/>
              </w:rPr>
              <w:t>HARQ procedures [RAN1, RAN2]</w:t>
            </w:r>
          </w:p>
          <w:p w14:paraId="4A789B8F" w14:textId="77777777" w:rsidR="00414594" w:rsidRPr="00414594" w:rsidRDefault="00414594" w:rsidP="007A7091">
            <w:pPr>
              <w:numPr>
                <w:ilvl w:val="1"/>
                <w:numId w:val="6"/>
              </w:numPr>
              <w:autoSpaceDE/>
              <w:autoSpaceDN/>
              <w:adjustRightInd/>
              <w:rPr>
                <w:b/>
                <w:sz w:val="22"/>
                <w:szCs w:val="22"/>
                <w:lang w:val="en-US" w:eastAsia="ko-KR"/>
              </w:rPr>
            </w:pPr>
            <w:r w:rsidRPr="00414594">
              <w:rPr>
                <w:b/>
                <w:sz w:val="22"/>
                <w:szCs w:val="22"/>
                <w:lang w:val="en-US" w:eastAsia="ko-KR"/>
              </w:rPr>
              <w:t>CSI acquisition for unicast [RAN1]</w:t>
            </w:r>
          </w:p>
          <w:p w14:paraId="0FF48D47" w14:textId="77777777" w:rsidR="00414594" w:rsidRPr="00414594" w:rsidRDefault="00414594" w:rsidP="007A7091">
            <w:pPr>
              <w:numPr>
                <w:ilvl w:val="2"/>
                <w:numId w:val="6"/>
              </w:numPr>
              <w:autoSpaceDE/>
              <w:autoSpaceDN/>
              <w:adjustRightInd/>
              <w:rPr>
                <w:b/>
                <w:sz w:val="22"/>
                <w:szCs w:val="22"/>
                <w:lang w:val="en-US" w:eastAsia="ko-KR"/>
              </w:rPr>
            </w:pPr>
            <w:r w:rsidRPr="00414594">
              <w:rPr>
                <w:b/>
                <w:sz w:val="22"/>
                <w:szCs w:val="22"/>
                <w:lang w:val="en-US" w:eastAsia="ko-KR"/>
              </w:rPr>
              <w:t>CQI/RI reporting is supported and they are always reported together. No PMI reporting is supported in this work. Multi-rank PSSCH transmission is supported up to two antenna ports.</w:t>
            </w:r>
          </w:p>
          <w:p w14:paraId="33DC857B" w14:textId="77777777" w:rsidR="00414594" w:rsidRPr="00414594" w:rsidRDefault="00414594" w:rsidP="007A7091">
            <w:pPr>
              <w:numPr>
                <w:ilvl w:val="2"/>
                <w:numId w:val="6"/>
              </w:numPr>
              <w:autoSpaceDE/>
              <w:autoSpaceDN/>
              <w:adjustRightInd/>
              <w:rPr>
                <w:b/>
                <w:sz w:val="22"/>
                <w:szCs w:val="22"/>
                <w:lang w:val="en-US" w:eastAsia="ko-KR"/>
              </w:rPr>
            </w:pPr>
            <w:r w:rsidRPr="00414594">
              <w:rPr>
                <w:b/>
                <w:sz w:val="22"/>
                <w:szCs w:val="22"/>
                <w:lang w:val="en-US" w:eastAsia="ko-KR"/>
              </w:rPr>
              <w:t>In sidelink, CSI is delivered using PSSCH (including PSSCH containing CSI only) using the resource allocation procedure for data transmission.</w:t>
            </w:r>
          </w:p>
          <w:p w14:paraId="31F09A5E" w14:textId="46CA0CE0" w:rsidR="006647C6" w:rsidRPr="00FB39BD" w:rsidRDefault="00414594" w:rsidP="007A7091">
            <w:pPr>
              <w:numPr>
                <w:ilvl w:val="1"/>
                <w:numId w:val="6"/>
              </w:numPr>
              <w:rPr>
                <w:sz w:val="22"/>
                <w:szCs w:val="22"/>
                <w:lang w:eastAsia="ko-KR"/>
              </w:rPr>
            </w:pPr>
            <w:r w:rsidRPr="00414594">
              <w:rPr>
                <w:b/>
                <w:sz w:val="22"/>
                <w:szCs w:val="22"/>
                <w:lang w:eastAsia="ko-KR"/>
              </w:rPr>
              <w:t>Power control [RAN1, RAN2]</w:t>
            </w:r>
          </w:p>
        </w:tc>
      </w:tr>
    </w:tbl>
    <w:p w14:paraId="2F614BFB" w14:textId="1A89CF02" w:rsidR="006647C6" w:rsidRDefault="006647C6" w:rsidP="006647C6">
      <w:pPr>
        <w:pStyle w:val="3GPPNormalText"/>
      </w:pPr>
    </w:p>
    <w:p w14:paraId="33D73A3F" w14:textId="4B968A1B" w:rsidR="0092102F" w:rsidRDefault="00414594" w:rsidP="006647C6">
      <w:pPr>
        <w:pStyle w:val="3GPPNormalText"/>
      </w:pPr>
      <w:r w:rsidRPr="00414594">
        <w:t>Furthermore, in RAN1#</w:t>
      </w:r>
      <w:r w:rsidR="00ED1D50" w:rsidRPr="00414594">
        <w:t>9</w:t>
      </w:r>
      <w:r w:rsidR="00ED1D50">
        <w:t>8</w:t>
      </w:r>
      <w:r w:rsidR="001B5F8E">
        <w:t>bis</w:t>
      </w:r>
      <w:r w:rsidR="007E0F5B">
        <w:t>,</w:t>
      </w:r>
      <w:r w:rsidR="00ED1D50" w:rsidRPr="00414594">
        <w:t xml:space="preserve"> </w:t>
      </w:r>
      <w:r w:rsidR="00506E8C">
        <w:t xml:space="preserve">the </w:t>
      </w:r>
      <w:r w:rsidRPr="00414594">
        <w:t>foll</w:t>
      </w:r>
      <w:r>
        <w:t xml:space="preserve">owing </w:t>
      </w:r>
      <w:r w:rsidR="00F63D63">
        <w:t>agreements, conclusions and working assumptions</w:t>
      </w:r>
      <w:r w:rsidR="00F63D63" w:rsidDel="00F63D63">
        <w:t xml:space="preserve"> </w:t>
      </w:r>
      <w:r>
        <w:t>have been made</w:t>
      </w:r>
      <w:r w:rsidR="001B5F8E">
        <w:t> </w:t>
      </w:r>
      <w:r w:rsidR="0092102F">
        <w:t>[2]:</w:t>
      </w:r>
    </w:p>
    <w:p w14:paraId="1738C6B0" w14:textId="77777777" w:rsidR="00DA76B7" w:rsidRDefault="00DA76B7" w:rsidP="00DA76B7">
      <w:pPr>
        <w:pStyle w:val="3GPPNormalText"/>
        <w:numPr>
          <w:ilvl w:val="0"/>
          <w:numId w:val="30"/>
        </w:numPr>
        <w:spacing w:after="0"/>
        <w:ind w:hanging="357"/>
      </w:pPr>
      <w:r>
        <w:t>For CQI/RI reporting on PSSCH:</w:t>
      </w:r>
    </w:p>
    <w:p w14:paraId="782B1A96" w14:textId="77777777" w:rsidR="00DA76B7" w:rsidRDefault="00DA76B7" w:rsidP="00DA76B7">
      <w:pPr>
        <w:pStyle w:val="3GPPNormalText"/>
        <w:numPr>
          <w:ilvl w:val="1"/>
          <w:numId w:val="32"/>
        </w:numPr>
        <w:spacing w:after="0"/>
        <w:ind w:left="720" w:hanging="357"/>
      </w:pPr>
      <w:r>
        <w:t>Higher layer signaling (e.g. MAC CE) is used for CQI/RI reporting</w:t>
      </w:r>
    </w:p>
    <w:p w14:paraId="28A7E5BA" w14:textId="77777777" w:rsidR="00DA76B7" w:rsidRPr="008F6660" w:rsidRDefault="00DA76B7" w:rsidP="00DA76B7">
      <w:pPr>
        <w:pStyle w:val="3GPPNormalText"/>
        <w:numPr>
          <w:ilvl w:val="2"/>
          <w:numId w:val="32"/>
        </w:numPr>
        <w:spacing w:after="0"/>
        <w:ind w:left="1080" w:hanging="357"/>
        <w:rPr>
          <w:rFonts w:eastAsiaTheme="minorHAnsi"/>
          <w:szCs w:val="22"/>
        </w:rPr>
      </w:pPr>
      <w:r w:rsidRPr="008F6660">
        <w:rPr>
          <w:rFonts w:eastAsiaTheme="minorHAnsi"/>
          <w:szCs w:val="22"/>
        </w:rPr>
        <w:t>Details up to RAN2</w:t>
      </w:r>
    </w:p>
    <w:p w14:paraId="4C24E683" w14:textId="77777777" w:rsidR="00DA76B7" w:rsidRDefault="00DA76B7" w:rsidP="00DA76B7">
      <w:pPr>
        <w:pStyle w:val="3GPPNormalText"/>
        <w:numPr>
          <w:ilvl w:val="1"/>
          <w:numId w:val="32"/>
        </w:numPr>
        <w:spacing w:after="0"/>
        <w:ind w:left="720" w:hanging="357"/>
      </w:pPr>
      <w:r>
        <w:t>SL CQI/RI measurement and derivation are based on the existing physical layer procedure for Uu</w:t>
      </w:r>
    </w:p>
    <w:p w14:paraId="3EAC168B" w14:textId="77777777" w:rsidR="00DA76B7" w:rsidRDefault="00DA76B7" w:rsidP="00DA76B7">
      <w:pPr>
        <w:pStyle w:val="3GPPNormalText"/>
        <w:numPr>
          <w:ilvl w:val="0"/>
          <w:numId w:val="30"/>
        </w:numPr>
        <w:spacing w:after="0"/>
        <w:ind w:hanging="357"/>
      </w:pPr>
      <w:r>
        <w:t xml:space="preserve">Send an LS to RAN2 to capture the above agreements, along with those related to power control, to RAN2 – Hanbyul (LGE), R1-1911662, which is endorsed with final LS R1-1911698. </w:t>
      </w:r>
    </w:p>
    <w:p w14:paraId="1C25DCBE" w14:textId="77777777" w:rsidR="00DA76B7" w:rsidRDefault="00DA76B7" w:rsidP="00DA76B7">
      <w:pPr>
        <w:pStyle w:val="3GPPNormalText"/>
        <w:numPr>
          <w:ilvl w:val="0"/>
          <w:numId w:val="30"/>
        </w:numPr>
        <w:spacing w:after="0"/>
        <w:ind w:hanging="357"/>
      </w:pPr>
      <w:r>
        <w:t>For PSSCH-to-HARQ feedback timing, K is the number of logical slots (i.e. the slots within the resource pool)</w:t>
      </w:r>
    </w:p>
    <w:p w14:paraId="224F1C23" w14:textId="77777777" w:rsidR="001B5F8E" w:rsidRDefault="001B5F8E" w:rsidP="001B5F8E">
      <w:pPr>
        <w:pStyle w:val="3GPPNormalText"/>
        <w:numPr>
          <w:ilvl w:val="0"/>
          <w:numId w:val="32"/>
        </w:numPr>
        <w:spacing w:after="0"/>
        <w:ind w:hanging="357"/>
      </w:pPr>
      <w:r>
        <w:t>Working assumption:</w:t>
      </w:r>
    </w:p>
    <w:p w14:paraId="7894C56F" w14:textId="77777777" w:rsidR="001B5F8E" w:rsidRDefault="001B5F8E" w:rsidP="00DA76B7">
      <w:pPr>
        <w:pStyle w:val="3GPPNormalText"/>
        <w:numPr>
          <w:ilvl w:val="1"/>
          <w:numId w:val="32"/>
        </w:numPr>
        <w:spacing w:after="0"/>
        <w:ind w:left="720" w:hanging="357"/>
      </w:pPr>
      <w:r>
        <w:t>For TX-RX distance-based HARQ feedback for groupcast Option 1,</w:t>
      </w:r>
    </w:p>
    <w:p w14:paraId="34CA8F23" w14:textId="40A30995" w:rsidR="001B5F8E" w:rsidRDefault="001B5F8E" w:rsidP="00DA76B7">
      <w:pPr>
        <w:pStyle w:val="3GPPNormalText"/>
        <w:numPr>
          <w:ilvl w:val="2"/>
          <w:numId w:val="32"/>
        </w:numPr>
        <w:spacing w:after="0"/>
        <w:ind w:left="1080" w:hanging="357"/>
      </w:pPr>
      <w:r w:rsidRPr="00FE0D4E">
        <w:rPr>
          <w:rFonts w:eastAsiaTheme="minorHAnsi"/>
          <w:szCs w:val="22"/>
        </w:rPr>
        <w:t>Zone is (pre-)configured with respect to geographical area, and Zone ID associated with T</w:t>
      </w:r>
      <w:r w:rsidR="00FC2868" w:rsidRPr="00FE0D4E">
        <w:rPr>
          <w:rFonts w:eastAsiaTheme="minorHAnsi"/>
          <w:szCs w:val="22"/>
        </w:rPr>
        <w:t>X</w:t>
      </w:r>
      <w:r>
        <w:t xml:space="preserve"> UE’s location is indicated by SCI.</w:t>
      </w:r>
    </w:p>
    <w:p w14:paraId="0504C828" w14:textId="77777777" w:rsidR="001B5F8E" w:rsidRDefault="001B5F8E" w:rsidP="00DA76B7">
      <w:pPr>
        <w:pStyle w:val="3GPPNormalText"/>
        <w:numPr>
          <w:ilvl w:val="3"/>
          <w:numId w:val="32"/>
        </w:numPr>
        <w:spacing w:after="0"/>
        <w:ind w:left="1440" w:hanging="357"/>
      </w:pPr>
      <w:r>
        <w:t>Details FFS</w:t>
      </w:r>
    </w:p>
    <w:p w14:paraId="3B133DC2" w14:textId="7A4D5D64" w:rsidR="001B5F8E" w:rsidRDefault="001B5F8E" w:rsidP="00DA76B7">
      <w:pPr>
        <w:pStyle w:val="3GPPNormalText"/>
        <w:numPr>
          <w:ilvl w:val="3"/>
          <w:numId w:val="32"/>
        </w:numPr>
        <w:spacing w:after="0"/>
        <w:ind w:left="1440" w:hanging="357"/>
      </w:pPr>
      <w:r>
        <w:t>Note: this does not intend to impact the discussion on the zone based resource allocation.</w:t>
      </w:r>
    </w:p>
    <w:p w14:paraId="748ACA18" w14:textId="77777777" w:rsidR="001B5F8E" w:rsidRDefault="001B5F8E" w:rsidP="001B5F8E">
      <w:pPr>
        <w:pStyle w:val="3GPPNormalText"/>
        <w:numPr>
          <w:ilvl w:val="0"/>
          <w:numId w:val="30"/>
        </w:numPr>
        <w:spacing w:after="0"/>
        <w:ind w:hanging="357"/>
      </w:pPr>
      <w:r>
        <w:lastRenderedPageBreak/>
        <w:t>For the communication range requirement for TX-RX distance-based HARQ feedback, explicit indication in the 2nd stage SCI is used.</w:t>
      </w:r>
    </w:p>
    <w:p w14:paraId="16AFB21D" w14:textId="0B77F9F3" w:rsidR="001B5F8E" w:rsidRDefault="001B5F8E" w:rsidP="00FE0D4E">
      <w:pPr>
        <w:pStyle w:val="3GPPNormalText"/>
        <w:numPr>
          <w:ilvl w:val="1"/>
          <w:numId w:val="32"/>
        </w:numPr>
        <w:spacing w:after="0"/>
        <w:ind w:left="720" w:hanging="357"/>
      </w:pPr>
      <w:r>
        <w:t>FFS details</w:t>
      </w:r>
    </w:p>
    <w:p w14:paraId="18B5D58A" w14:textId="77777777" w:rsidR="001B5F8E" w:rsidRDefault="001B5F8E" w:rsidP="00F51492">
      <w:pPr>
        <w:pStyle w:val="3GPPNormalText"/>
        <w:numPr>
          <w:ilvl w:val="0"/>
          <w:numId w:val="30"/>
        </w:numPr>
        <w:spacing w:after="0"/>
        <w:ind w:hanging="357"/>
      </w:pPr>
      <w:r>
        <w:t>Working assumption:</w:t>
      </w:r>
    </w:p>
    <w:p w14:paraId="1E30F1A5" w14:textId="77777777" w:rsidR="001B5F8E" w:rsidRDefault="001B5F8E" w:rsidP="00FE0D4E">
      <w:pPr>
        <w:pStyle w:val="3GPPNormalText"/>
        <w:numPr>
          <w:ilvl w:val="1"/>
          <w:numId w:val="32"/>
        </w:numPr>
        <w:spacing w:after="0"/>
        <w:ind w:left="720" w:hanging="357"/>
      </w:pPr>
      <w:r>
        <w:t>For HARQ feedback in groupcast and unicast, when PSFCH resource is (pre-)configured in the resource pool,</w:t>
      </w:r>
    </w:p>
    <w:p w14:paraId="5DBE435A" w14:textId="7AE78046" w:rsidR="001B5F8E" w:rsidRPr="00FE0D4E" w:rsidRDefault="001B5F8E" w:rsidP="00FE0D4E">
      <w:pPr>
        <w:pStyle w:val="3GPPNormalText"/>
        <w:numPr>
          <w:ilvl w:val="2"/>
          <w:numId w:val="32"/>
        </w:numPr>
        <w:spacing w:after="0"/>
        <w:ind w:left="1080" w:hanging="357"/>
        <w:rPr>
          <w:rFonts w:eastAsiaTheme="minorHAnsi"/>
          <w:szCs w:val="22"/>
        </w:rPr>
      </w:pPr>
      <w:r w:rsidRPr="00FE0D4E">
        <w:rPr>
          <w:rFonts w:eastAsiaTheme="minorHAnsi"/>
          <w:szCs w:val="22"/>
        </w:rPr>
        <w:t>SCI explicitly indicates whether HARQ feedback is used or not for the corresponding PSSCH transmission.</w:t>
      </w:r>
    </w:p>
    <w:p w14:paraId="5C1B36AD" w14:textId="77EA7E1D" w:rsidR="001145A6" w:rsidRDefault="001A1D8A" w:rsidP="00414594">
      <w:pPr>
        <w:pStyle w:val="3GPPNormalText"/>
      </w:pPr>
      <w:bookmarkStart w:id="1" w:name="OLE_LINK15"/>
      <w:bookmarkStart w:id="2" w:name="OLE_LINK16"/>
      <w:r>
        <w:t xml:space="preserve">In this contribution, we propose </w:t>
      </w:r>
      <w:r w:rsidR="00414594">
        <w:t>an SCI signaling design</w:t>
      </w:r>
      <w:r w:rsidR="000E7CD5">
        <w:t xml:space="preserve"> and</w:t>
      </w:r>
      <w:r w:rsidR="00414594">
        <w:t xml:space="preserve"> possible HARQ operations for unicast communications</w:t>
      </w:r>
      <w:r>
        <w:t>.</w:t>
      </w:r>
    </w:p>
    <w:p w14:paraId="4F309094" w14:textId="77777777" w:rsidR="00B3389E" w:rsidRPr="00414594" w:rsidRDefault="00B3389E" w:rsidP="00414594">
      <w:pPr>
        <w:pStyle w:val="3GPPNormalText"/>
      </w:pPr>
    </w:p>
    <w:p w14:paraId="30B8FF10" w14:textId="77777777" w:rsidR="00414594" w:rsidRPr="00414594" w:rsidRDefault="00414594" w:rsidP="00414594">
      <w:pPr>
        <w:pStyle w:val="Heading1"/>
      </w:pPr>
      <w:r w:rsidRPr="00414594">
        <w:t>SCI Signaling Design</w:t>
      </w:r>
    </w:p>
    <w:p w14:paraId="1FB8E906" w14:textId="60E81D0D" w:rsidR="00414594" w:rsidRDefault="00414594" w:rsidP="00414594">
      <w:pPr>
        <w:pStyle w:val="3GPPNormalText"/>
      </w:pPr>
      <w:r w:rsidRPr="000A4E62">
        <w:t>In the NR V2X study item [</w:t>
      </w:r>
      <w:r>
        <w:t>3</w:t>
      </w:r>
      <w:r w:rsidRPr="000A4E62">
        <w:t xml:space="preserve">], it has been agreed that at least </w:t>
      </w:r>
      <w:r w:rsidR="000E7CD5">
        <w:t xml:space="preserve">the </w:t>
      </w:r>
      <w:r>
        <w:t>L</w:t>
      </w:r>
      <w:r w:rsidRPr="000A4E62">
        <w:t xml:space="preserve">ayer-1 source and destination IDs and the HARQ process ID are conveyed in the SCI. Furthermore, a field in the SCI indicating whether the associated PSSCH is a retransmission or a new transmission, such as the NDI, is required to avoid ambiguity between the UEs. Hence, the SCI has to include at least the following fields </w:t>
      </w:r>
      <w:r>
        <w:t xml:space="preserve">for supporting transmissions </w:t>
      </w:r>
      <w:r w:rsidRPr="000A4E62">
        <w:t>with HARQ operation</w:t>
      </w:r>
      <w:r>
        <w:t>s</w:t>
      </w:r>
      <w:r w:rsidRPr="000A4E62">
        <w:t>:</w:t>
      </w:r>
    </w:p>
    <w:p w14:paraId="43AF6BAA" w14:textId="42DDC316" w:rsidR="003826C2" w:rsidRDefault="003826C2" w:rsidP="00DA76B7">
      <w:pPr>
        <w:pStyle w:val="3GPPNormalText"/>
        <w:numPr>
          <w:ilvl w:val="0"/>
          <w:numId w:val="33"/>
        </w:numPr>
        <w:ind w:left="360"/>
      </w:pPr>
      <w:r>
        <w:t>L1 Destination ID,</w:t>
      </w:r>
    </w:p>
    <w:p w14:paraId="5091F8EF" w14:textId="59C0443F" w:rsidR="003826C2" w:rsidRDefault="003826C2" w:rsidP="00DA76B7">
      <w:pPr>
        <w:pStyle w:val="3GPPNormalText"/>
        <w:numPr>
          <w:ilvl w:val="0"/>
          <w:numId w:val="33"/>
        </w:numPr>
        <w:ind w:left="360"/>
      </w:pPr>
      <w:r>
        <w:t>L1 Source ID,</w:t>
      </w:r>
    </w:p>
    <w:p w14:paraId="400705B2" w14:textId="66CF1233" w:rsidR="003826C2" w:rsidRDefault="003826C2" w:rsidP="00DA76B7">
      <w:pPr>
        <w:pStyle w:val="3GPPNormalText"/>
        <w:numPr>
          <w:ilvl w:val="0"/>
          <w:numId w:val="33"/>
        </w:numPr>
        <w:ind w:left="360"/>
      </w:pPr>
      <w:r>
        <w:t>HARQ Process ID,</w:t>
      </w:r>
    </w:p>
    <w:p w14:paraId="30FA2703" w14:textId="578B0B5C" w:rsidR="003826C2" w:rsidRPr="000A4E62" w:rsidRDefault="003826C2" w:rsidP="00DA76B7">
      <w:pPr>
        <w:pStyle w:val="3GPPNormalText"/>
        <w:numPr>
          <w:ilvl w:val="0"/>
          <w:numId w:val="33"/>
        </w:numPr>
        <w:ind w:left="360"/>
      </w:pPr>
      <w:r>
        <w:t>NDI.</w:t>
      </w:r>
    </w:p>
    <w:p w14:paraId="2CFAA38F" w14:textId="1CB6829F" w:rsidR="00ED1D50" w:rsidRDefault="00ED1D50" w:rsidP="00414594">
      <w:pPr>
        <w:pStyle w:val="3GPPNormalText"/>
      </w:pPr>
      <w:r>
        <w:t>Based on the outcome of the previous meetings, it was agreed to support a 2-stage SCI design in [2], with the first stage SCI decodable by all UEs. This would make it essential for the L</w:t>
      </w:r>
      <w:r w:rsidR="009E4CE3">
        <w:t>1</w:t>
      </w:r>
      <w:r>
        <w:t xml:space="preserve"> destination ID to be contained within the first stage SCI, as it would enable </w:t>
      </w:r>
      <w:r>
        <w:rPr>
          <w:szCs w:val="22"/>
        </w:rPr>
        <w:t xml:space="preserve">the receiving UEs to easily identify from the first stage itself as to whether </w:t>
      </w:r>
      <w:r w:rsidR="001A1E9A">
        <w:rPr>
          <w:szCs w:val="22"/>
        </w:rPr>
        <w:t>they have</w:t>
      </w:r>
      <w:r>
        <w:rPr>
          <w:szCs w:val="22"/>
        </w:rPr>
        <w:t xml:space="preserve"> to listen to the second stage of the SCI. The remaining fields can be incorporated in the second stage SCI.</w:t>
      </w:r>
    </w:p>
    <w:p w14:paraId="22565F4E" w14:textId="572D28AE" w:rsidR="001A1E9A" w:rsidRDefault="008D612D" w:rsidP="001A1E9A">
      <w:pPr>
        <w:pStyle w:val="3GPPNormalText"/>
        <w:rPr>
          <w:szCs w:val="22"/>
        </w:rPr>
      </w:pPr>
      <w:r>
        <w:t>I</w:t>
      </w:r>
      <w:r w:rsidR="001B0D74">
        <w:rPr>
          <w:szCs w:val="22"/>
        </w:rPr>
        <w:t>t was decided in RAN1#96bis [</w:t>
      </w:r>
      <w:r w:rsidR="0077470A">
        <w:rPr>
          <w:szCs w:val="22"/>
        </w:rPr>
        <w:t>3</w:t>
      </w:r>
      <w:r w:rsidR="001B0D74">
        <w:rPr>
          <w:szCs w:val="22"/>
        </w:rPr>
        <w:t xml:space="preserve">] that the PSFCH can be (pre-)configured for a resource pool, with the possibility of the resource pool not having a PSFCH as well. </w:t>
      </w:r>
      <w:r>
        <w:rPr>
          <w:szCs w:val="22"/>
        </w:rPr>
        <w:t>Based on this agreement,</w:t>
      </w:r>
      <w:r w:rsidR="0077470A">
        <w:rPr>
          <w:szCs w:val="22"/>
        </w:rPr>
        <w:t xml:space="preserve"> and </w:t>
      </w:r>
      <w:r w:rsidR="0077470A">
        <w:t>since HARQ feedback operations have been agreed to be used only for unicast and groupcast communications [4],</w:t>
      </w:r>
      <w:r>
        <w:rPr>
          <w:szCs w:val="22"/>
        </w:rPr>
        <w:t xml:space="preserve"> t</w:t>
      </w:r>
      <w:r w:rsidRPr="001B0D74">
        <w:rPr>
          <w:szCs w:val="22"/>
        </w:rPr>
        <w:t xml:space="preserve">he resource pool with PSFCH would be used for unicast and groupcast communications, and the other resource pool without PSFCH </w:t>
      </w:r>
      <w:r w:rsidR="0077470A" w:rsidRPr="001B0D74">
        <w:rPr>
          <w:szCs w:val="22"/>
        </w:rPr>
        <w:t xml:space="preserve">predominantly </w:t>
      </w:r>
      <w:r w:rsidRPr="001B0D74">
        <w:rPr>
          <w:szCs w:val="22"/>
        </w:rPr>
        <w:t>for broadcast communications</w:t>
      </w:r>
      <w:r w:rsidR="0077470A">
        <w:rPr>
          <w:szCs w:val="22"/>
        </w:rPr>
        <w:t>, with the possibility or unicast and groupcast communications with HARQ feedback disabled also using this resource pool</w:t>
      </w:r>
      <w:r w:rsidRPr="001B0D74">
        <w:rPr>
          <w:szCs w:val="22"/>
        </w:rPr>
        <w:t>.</w:t>
      </w:r>
      <w:r w:rsidR="001A1E9A">
        <w:rPr>
          <w:szCs w:val="22"/>
        </w:rPr>
        <w:t xml:space="preserve"> </w:t>
      </w:r>
      <w:r w:rsidR="00ED0A9B">
        <w:rPr>
          <w:szCs w:val="22"/>
        </w:rPr>
        <w:t>This is discussed in further detail in our accompanying contribution [5].</w:t>
      </w:r>
    </w:p>
    <w:p w14:paraId="3A2A3F26" w14:textId="7F5714B3" w:rsidR="001A1E9A" w:rsidRDefault="0077470A" w:rsidP="00397492">
      <w:pPr>
        <w:pStyle w:val="3GPPNormalText"/>
        <w:rPr>
          <w:szCs w:val="22"/>
        </w:rPr>
      </w:pPr>
      <w:r>
        <w:t xml:space="preserve">This would essentially mean that only </w:t>
      </w:r>
      <w:r w:rsidR="001A1E9A">
        <w:t>unicast and groupcast communications</w:t>
      </w:r>
      <w:r>
        <w:t xml:space="preserve"> with HARQ feedback enabled</w:t>
      </w:r>
      <w:r w:rsidR="001A1E9A">
        <w:t xml:space="preserve"> would require </w:t>
      </w:r>
      <w:r w:rsidR="00753D06">
        <w:t xml:space="preserve">the second stage SCI to contain HARQ related fields such as </w:t>
      </w:r>
      <w:r w:rsidR="001A1E9A">
        <w:t>the HARQ process ID</w:t>
      </w:r>
      <w:r w:rsidR="00753D06">
        <w:t xml:space="preserve"> and</w:t>
      </w:r>
      <w:r w:rsidR="001A1E9A">
        <w:t xml:space="preserve"> </w:t>
      </w:r>
      <w:r w:rsidR="00753D06">
        <w:t>the NDI field</w:t>
      </w:r>
      <w:r w:rsidR="001A1E9A">
        <w:t>. However, f</w:t>
      </w:r>
      <w:r w:rsidR="001A1E9A" w:rsidRPr="000A4E62">
        <w:t xml:space="preserve">or broadcast communications, HARQ </w:t>
      </w:r>
      <w:r w:rsidR="001A1E9A">
        <w:t xml:space="preserve">feedback </w:t>
      </w:r>
      <w:r w:rsidR="001A1E9A" w:rsidRPr="000A4E62">
        <w:t>will no</w:t>
      </w:r>
      <w:r w:rsidR="001A1E9A">
        <w:t xml:space="preserve">t be applied and hence the HARQ </w:t>
      </w:r>
      <w:r w:rsidR="001A1E9A" w:rsidRPr="000A4E62">
        <w:t>related fields can be removed</w:t>
      </w:r>
      <w:r w:rsidR="001A1E9A">
        <w:t xml:space="preserve">, thus </w:t>
      </w:r>
      <w:r w:rsidR="001A1E9A" w:rsidRPr="000A4E62">
        <w:t>reduc</w:t>
      </w:r>
      <w:r w:rsidR="001A1E9A">
        <w:t>ing the</w:t>
      </w:r>
      <w:r w:rsidR="001A1E9A" w:rsidRPr="000A4E62">
        <w:t xml:space="preserve"> </w:t>
      </w:r>
      <w:r w:rsidR="001A1E9A">
        <w:t xml:space="preserve">second stage </w:t>
      </w:r>
      <w:r w:rsidR="001A1E9A" w:rsidRPr="000A4E62">
        <w:t>SCI payload size</w:t>
      </w:r>
      <w:r w:rsidR="001A1E9A">
        <w:t>. If HARQ feedback is disabled for unicast o</w:t>
      </w:r>
      <w:r w:rsidR="000870CD">
        <w:t>r groupcast communications, these transmissions</w:t>
      </w:r>
      <w:r w:rsidR="001A1E9A">
        <w:t xml:space="preserve"> can </w:t>
      </w:r>
      <w:r w:rsidR="000870CD">
        <w:t xml:space="preserve">also </w:t>
      </w:r>
      <w:r w:rsidR="001A1E9A">
        <w:t>use the second stage SCI without the feedback fields. T</w:t>
      </w:r>
      <w:r w:rsidR="001A1E9A" w:rsidRPr="000A4E62">
        <w:t xml:space="preserve">he </w:t>
      </w:r>
      <w:r w:rsidR="001A1E9A">
        <w:t>remaining</w:t>
      </w:r>
      <w:r w:rsidR="001A1E9A" w:rsidRPr="000A4E62">
        <w:t xml:space="preserve"> bits may be used to achieve a lower code rate</w:t>
      </w:r>
      <w:r w:rsidR="001A1E9A">
        <w:t xml:space="preserve">, which </w:t>
      </w:r>
      <w:r w:rsidR="001A1E9A" w:rsidRPr="000A4E62">
        <w:t>contributes to a higher reliability of the SCI</w:t>
      </w:r>
      <w:r w:rsidR="001A1E9A">
        <w:t>.</w:t>
      </w:r>
      <w:r w:rsidR="001A1E9A" w:rsidRPr="000A4E62">
        <w:t xml:space="preserve"> In this case, the </w:t>
      </w:r>
      <w:r w:rsidR="001A1E9A">
        <w:t xml:space="preserve">second stage </w:t>
      </w:r>
      <w:r w:rsidR="001A1E9A" w:rsidRPr="000A4E62">
        <w:t xml:space="preserve">SCI for scheduling a broadcast PSSCH </w:t>
      </w:r>
      <w:r w:rsidR="001A1E9A">
        <w:t>would</w:t>
      </w:r>
      <w:r w:rsidR="001A1E9A" w:rsidRPr="000A4E62">
        <w:t xml:space="preserve"> include</w:t>
      </w:r>
      <w:r w:rsidR="001A1E9A">
        <w:t xml:space="preserve"> </w:t>
      </w:r>
      <w:r w:rsidR="001A1E9A" w:rsidRPr="000A4E62">
        <w:t xml:space="preserve">the L1 </w:t>
      </w:r>
      <w:r w:rsidR="001A1E9A">
        <w:t>s</w:t>
      </w:r>
      <w:r w:rsidR="001A1E9A" w:rsidRPr="000A4E62">
        <w:t>ource ID field</w:t>
      </w:r>
      <w:r w:rsidR="001A1E9A">
        <w:t>, so that receiver UEs can identify the source UE</w:t>
      </w:r>
      <w:r w:rsidR="001A1E9A" w:rsidRPr="000A4E62">
        <w:t>.</w:t>
      </w:r>
    </w:p>
    <w:p w14:paraId="30FC7C53" w14:textId="340A60FC" w:rsidR="00C96E27" w:rsidRDefault="00C96E27" w:rsidP="00414594">
      <w:pPr>
        <w:pStyle w:val="3GPPNormalText"/>
      </w:pPr>
      <w:r>
        <w:t xml:space="preserve">It would hence be advantageous if specific second stage SCIs would be transmitted </w:t>
      </w:r>
      <w:r w:rsidR="008D612D">
        <w:t xml:space="preserve">in </w:t>
      </w:r>
      <w:r>
        <w:t xml:space="preserve">each of these </w:t>
      </w:r>
      <w:r w:rsidR="008D612D">
        <w:t xml:space="preserve">configured </w:t>
      </w:r>
      <w:r>
        <w:t xml:space="preserve">resource pools, as it would decrease the </w:t>
      </w:r>
      <w:r w:rsidR="00414594">
        <w:t>blind decoding effort</w:t>
      </w:r>
      <w:r>
        <w:t xml:space="preserve"> for the receiving UEs</w:t>
      </w:r>
      <w:r w:rsidR="00414594">
        <w:t>, since</w:t>
      </w:r>
      <w:r>
        <w:t>, for example,</w:t>
      </w:r>
      <w:r w:rsidR="00414594">
        <w:t xml:space="preserve"> only one specific SCI format </w:t>
      </w:r>
      <w:r>
        <w:t xml:space="preserve">with HARQ related fields </w:t>
      </w:r>
      <w:r w:rsidR="00414594">
        <w:t xml:space="preserve">would be transmitted </w:t>
      </w:r>
      <w:r>
        <w:t xml:space="preserve">in the </w:t>
      </w:r>
      <w:r w:rsidR="00414594">
        <w:t>resource pool</w:t>
      </w:r>
      <w:r>
        <w:t xml:space="preserve"> with PSFCH enabled</w:t>
      </w:r>
      <w:r w:rsidR="00414594">
        <w:t xml:space="preserve">. </w:t>
      </w:r>
    </w:p>
    <w:p w14:paraId="037EEF4A" w14:textId="071FFC11" w:rsidR="001A1E9A" w:rsidRDefault="00414594" w:rsidP="00FE0D4E">
      <w:pPr>
        <w:spacing w:after="120"/>
        <w:jc w:val="both"/>
        <w:rPr>
          <w:rFonts w:cstheme="minorHAnsi"/>
          <w:b/>
          <w:sz w:val="22"/>
          <w:szCs w:val="22"/>
          <w:lang w:val="en-US"/>
        </w:rPr>
      </w:pPr>
      <w:r w:rsidRPr="0076784D">
        <w:rPr>
          <w:rFonts w:cstheme="minorHAnsi"/>
          <w:b/>
          <w:sz w:val="22"/>
          <w:szCs w:val="22"/>
          <w:lang w:val="en-US"/>
        </w:rPr>
        <w:lastRenderedPageBreak/>
        <w:t>Proposal</w:t>
      </w:r>
      <w:r w:rsidR="0076784D">
        <w:rPr>
          <w:rFonts w:cstheme="minorHAnsi"/>
          <w:b/>
          <w:sz w:val="22"/>
          <w:szCs w:val="22"/>
          <w:lang w:val="en-US"/>
        </w:rPr>
        <w:t xml:space="preserve"> 1</w:t>
      </w:r>
      <w:r w:rsidRPr="0076784D">
        <w:rPr>
          <w:rFonts w:cstheme="minorHAnsi"/>
          <w:b/>
          <w:sz w:val="22"/>
          <w:szCs w:val="22"/>
          <w:lang w:val="en-US"/>
        </w:rPr>
        <w:t>: We propose to support different</w:t>
      </w:r>
      <w:r w:rsidR="001A1E9A">
        <w:rPr>
          <w:rFonts w:cstheme="minorHAnsi"/>
          <w:b/>
          <w:sz w:val="22"/>
          <w:szCs w:val="22"/>
          <w:lang w:val="en-US"/>
        </w:rPr>
        <w:t xml:space="preserve"> second</w:t>
      </w:r>
      <w:r w:rsidR="00675F84">
        <w:rPr>
          <w:rFonts w:cstheme="minorHAnsi"/>
          <w:b/>
          <w:sz w:val="22"/>
          <w:szCs w:val="22"/>
          <w:lang w:val="en-US"/>
        </w:rPr>
        <w:t xml:space="preserve"> stage</w:t>
      </w:r>
      <w:r w:rsidRPr="0076784D">
        <w:rPr>
          <w:rFonts w:cstheme="minorHAnsi"/>
          <w:b/>
          <w:sz w:val="22"/>
          <w:szCs w:val="22"/>
          <w:lang w:val="en-US"/>
        </w:rPr>
        <w:t xml:space="preserve"> SCI formats </w:t>
      </w:r>
      <w:r w:rsidR="00A22242">
        <w:rPr>
          <w:rFonts w:cstheme="minorHAnsi"/>
          <w:b/>
          <w:sz w:val="22"/>
          <w:szCs w:val="22"/>
          <w:lang w:val="en-US"/>
        </w:rPr>
        <w:t xml:space="preserve">for </w:t>
      </w:r>
      <w:r w:rsidR="001A1E9A">
        <w:rPr>
          <w:rFonts w:cstheme="minorHAnsi"/>
          <w:b/>
          <w:sz w:val="22"/>
          <w:szCs w:val="22"/>
          <w:lang w:val="en-US"/>
        </w:rPr>
        <w:t>HARQ-based and HARQ-less transmissions:</w:t>
      </w:r>
    </w:p>
    <w:p w14:paraId="330DA305" w14:textId="6E745D58" w:rsidR="001A1E9A" w:rsidRPr="00F06442" w:rsidRDefault="001A1E9A" w:rsidP="00F06442">
      <w:pPr>
        <w:pStyle w:val="ListParagraph"/>
        <w:numPr>
          <w:ilvl w:val="0"/>
          <w:numId w:val="6"/>
        </w:numPr>
        <w:ind w:left="450" w:hanging="403"/>
        <w:jc w:val="both"/>
        <w:rPr>
          <w:b/>
        </w:rPr>
      </w:pPr>
      <w:r w:rsidRPr="00F06442">
        <w:rPr>
          <w:rFonts w:ascii="Times New Roman" w:hAnsi="Times New Roman"/>
          <w:b/>
        </w:rPr>
        <w:t>HARQ-based second stage SCI can be utilized for</w:t>
      </w:r>
      <w:r w:rsidR="00414594" w:rsidRPr="00F06442">
        <w:rPr>
          <w:rFonts w:ascii="Times New Roman" w:hAnsi="Times New Roman"/>
          <w:b/>
        </w:rPr>
        <w:t xml:space="preserve"> unicast and groupcast</w:t>
      </w:r>
      <w:r w:rsidRPr="00F06442">
        <w:rPr>
          <w:rFonts w:ascii="Times New Roman" w:hAnsi="Times New Roman"/>
          <w:b/>
        </w:rPr>
        <w:t xml:space="preserve"> communications,</w:t>
      </w:r>
    </w:p>
    <w:p w14:paraId="33358827" w14:textId="58478690" w:rsidR="00414594" w:rsidRPr="00F06442" w:rsidRDefault="001A1E9A" w:rsidP="00F06442">
      <w:pPr>
        <w:pStyle w:val="ListParagraph"/>
        <w:numPr>
          <w:ilvl w:val="0"/>
          <w:numId w:val="6"/>
        </w:numPr>
        <w:spacing w:after="120"/>
        <w:ind w:left="450" w:hanging="403"/>
        <w:jc w:val="both"/>
        <w:rPr>
          <w:b/>
        </w:rPr>
      </w:pPr>
      <w:r w:rsidRPr="00F06442">
        <w:rPr>
          <w:rFonts w:ascii="Times New Roman" w:hAnsi="Times New Roman"/>
          <w:b/>
        </w:rPr>
        <w:t xml:space="preserve">HARQ-less second stage SCI can be utilized </w:t>
      </w:r>
      <w:r w:rsidR="00414594" w:rsidRPr="00F06442">
        <w:rPr>
          <w:rFonts w:ascii="Times New Roman" w:hAnsi="Times New Roman"/>
          <w:b/>
        </w:rPr>
        <w:t>for broadcast communications</w:t>
      </w:r>
      <w:r w:rsidRPr="00F06442">
        <w:rPr>
          <w:rFonts w:ascii="Times New Roman" w:hAnsi="Times New Roman"/>
          <w:b/>
        </w:rPr>
        <w:t>, as well as for unicast and groupcast communications with HARQ feedback disabled</w:t>
      </w:r>
      <w:r w:rsidR="00414594" w:rsidRPr="00F06442">
        <w:rPr>
          <w:rFonts w:ascii="Times New Roman" w:hAnsi="Times New Roman"/>
          <w:b/>
        </w:rPr>
        <w:t>.</w:t>
      </w:r>
    </w:p>
    <w:p w14:paraId="67AE27AD" w14:textId="4B0225F8" w:rsidR="00414594" w:rsidRPr="0076784D" w:rsidRDefault="00414594" w:rsidP="00414594">
      <w:pPr>
        <w:jc w:val="both"/>
        <w:rPr>
          <w:rFonts w:cstheme="minorHAnsi"/>
          <w:sz w:val="22"/>
          <w:szCs w:val="22"/>
          <w:lang w:val="en-US"/>
        </w:rPr>
      </w:pPr>
      <w:r w:rsidRPr="0076784D">
        <w:rPr>
          <w:rFonts w:cstheme="minorHAnsi"/>
          <w:sz w:val="22"/>
          <w:szCs w:val="22"/>
          <w:lang w:val="en-US"/>
        </w:rPr>
        <w:t xml:space="preserve">If different SCI formats are supported based on the </w:t>
      </w:r>
      <w:r w:rsidR="001A1E9A">
        <w:rPr>
          <w:rFonts w:cstheme="minorHAnsi"/>
          <w:sz w:val="22"/>
          <w:szCs w:val="22"/>
          <w:lang w:val="en-US"/>
        </w:rPr>
        <w:t>presence or absence of the PSFCH</w:t>
      </w:r>
      <w:r w:rsidRPr="0076784D">
        <w:rPr>
          <w:rFonts w:cstheme="minorHAnsi"/>
          <w:sz w:val="22"/>
          <w:szCs w:val="22"/>
          <w:lang w:val="en-US"/>
        </w:rPr>
        <w:t>, the relevant SCI format can be specified in the respective resource pool configuration itself. This would alleviate the need for UEs to blind decode and detect all SCI formats, so that UEs only have to decode the relevant SCI format. This reduces UE processing requirements as well as improves power consumption at the UE.</w:t>
      </w:r>
    </w:p>
    <w:p w14:paraId="52AB9ABA" w14:textId="63A0B617" w:rsidR="0076784D" w:rsidRDefault="00414594" w:rsidP="00414594">
      <w:pPr>
        <w:jc w:val="both"/>
        <w:rPr>
          <w:rFonts w:cstheme="minorHAnsi"/>
          <w:b/>
          <w:sz w:val="22"/>
          <w:szCs w:val="22"/>
          <w:lang w:val="en-US"/>
        </w:rPr>
      </w:pPr>
      <w:r w:rsidRPr="0076784D">
        <w:rPr>
          <w:rFonts w:cstheme="minorHAnsi"/>
          <w:b/>
          <w:sz w:val="22"/>
          <w:szCs w:val="22"/>
          <w:lang w:val="en-US"/>
        </w:rPr>
        <w:t>Proposal</w:t>
      </w:r>
      <w:r w:rsidR="0076784D">
        <w:rPr>
          <w:rFonts w:cstheme="minorHAnsi"/>
          <w:b/>
          <w:sz w:val="22"/>
          <w:szCs w:val="22"/>
          <w:lang w:val="en-US"/>
        </w:rPr>
        <w:t xml:space="preserve"> 2</w:t>
      </w:r>
      <w:r w:rsidRPr="0076784D">
        <w:rPr>
          <w:rFonts w:cstheme="minorHAnsi"/>
          <w:b/>
          <w:sz w:val="22"/>
          <w:szCs w:val="22"/>
          <w:lang w:val="en-US"/>
        </w:rPr>
        <w:t>: We propose that the resource pool configuration contains the SCI formats to be monitored by the UE.</w:t>
      </w:r>
    </w:p>
    <w:p w14:paraId="27766AF2" w14:textId="77777777" w:rsidR="00B3389E" w:rsidRDefault="00B3389E" w:rsidP="00FE0D4E">
      <w:pPr>
        <w:spacing w:after="120"/>
        <w:jc w:val="both"/>
        <w:rPr>
          <w:rFonts w:cstheme="minorHAnsi"/>
          <w:b/>
          <w:sz w:val="22"/>
          <w:szCs w:val="22"/>
          <w:lang w:val="en-US"/>
        </w:rPr>
      </w:pPr>
    </w:p>
    <w:p w14:paraId="7DF863AF" w14:textId="77777777" w:rsidR="0076784D" w:rsidRPr="0076784D" w:rsidRDefault="0076784D" w:rsidP="0076784D">
      <w:pPr>
        <w:pStyle w:val="Heading2"/>
        <w:tabs>
          <w:tab w:val="clear" w:pos="1002"/>
          <w:tab w:val="num" w:pos="540"/>
        </w:tabs>
        <w:ind w:left="540"/>
      </w:pPr>
      <w:r w:rsidRPr="0076784D">
        <w:t>CBG HARQ operation for NR V2X</w:t>
      </w:r>
    </w:p>
    <w:p w14:paraId="6F340886" w14:textId="646A1246" w:rsidR="0076784D" w:rsidRPr="000A4E62" w:rsidRDefault="0076784D" w:rsidP="0076784D">
      <w:pPr>
        <w:pStyle w:val="3GPPNormalText"/>
        <w:rPr>
          <w:lang w:eastAsia="zh-CN"/>
        </w:rPr>
      </w:pPr>
      <w:r w:rsidRPr="000A4E62">
        <w:rPr>
          <w:lang w:eastAsia="zh-CN"/>
        </w:rPr>
        <w:t xml:space="preserve">In the NR V2X SI, it has been agreed that </w:t>
      </w:r>
      <w:r>
        <w:rPr>
          <w:lang w:eastAsia="zh-CN"/>
        </w:rPr>
        <w:t xml:space="preserve">if HARQ is enabled, </w:t>
      </w:r>
      <w:r w:rsidRPr="000A4E62">
        <w:rPr>
          <w:lang w:eastAsia="zh-CN"/>
        </w:rPr>
        <w:t>the UE generates at least an ACK or a NACK for a received transmission [</w:t>
      </w:r>
      <w:r w:rsidR="00ED0A9B">
        <w:rPr>
          <w:lang w:eastAsia="zh-CN"/>
        </w:rPr>
        <w:t>6</w:t>
      </w:r>
      <w:r w:rsidRPr="000A4E62">
        <w:rPr>
          <w:lang w:eastAsia="zh-CN"/>
        </w:rPr>
        <w:t xml:space="preserve">]. At this point, it is a valid question as to whether CBG-based HARQ feedback has to be supported on the SL. This highly depends on whether </w:t>
      </w:r>
      <w:r w:rsidR="006A4F37">
        <w:rPr>
          <w:lang w:eastAsia="zh-CN"/>
        </w:rPr>
        <w:t>TBs</w:t>
      </w:r>
      <w:r w:rsidR="006A4F37" w:rsidRPr="000A4E62">
        <w:rPr>
          <w:lang w:eastAsia="zh-CN"/>
        </w:rPr>
        <w:t xml:space="preserve"> </w:t>
      </w:r>
      <w:r w:rsidRPr="000A4E62">
        <w:rPr>
          <w:lang w:eastAsia="zh-CN"/>
        </w:rPr>
        <w:t xml:space="preserve">spanning several </w:t>
      </w:r>
      <w:r w:rsidR="006A4F37">
        <w:rPr>
          <w:lang w:eastAsia="zh-CN"/>
        </w:rPr>
        <w:t>slots</w:t>
      </w:r>
      <w:r w:rsidR="006A4F37" w:rsidRPr="000A4E62">
        <w:rPr>
          <w:lang w:eastAsia="zh-CN"/>
        </w:rPr>
        <w:t xml:space="preserve"> </w:t>
      </w:r>
      <w:r w:rsidRPr="000A4E62">
        <w:rPr>
          <w:lang w:eastAsia="zh-CN"/>
        </w:rPr>
        <w:t xml:space="preserve">and/or </w:t>
      </w:r>
      <w:r w:rsidR="006A4F37">
        <w:rPr>
          <w:lang w:eastAsia="zh-CN"/>
        </w:rPr>
        <w:t xml:space="preserve">sub-channels </w:t>
      </w:r>
      <w:r w:rsidRPr="000A4E62">
        <w:rPr>
          <w:lang w:eastAsia="zh-CN"/>
        </w:rPr>
        <w:t>are supported.</w:t>
      </w:r>
    </w:p>
    <w:p w14:paraId="1151D766" w14:textId="70147C11" w:rsidR="0076784D" w:rsidRPr="000A4E62" w:rsidRDefault="0076784D" w:rsidP="0076784D">
      <w:pPr>
        <w:pStyle w:val="3GPPNormalText"/>
        <w:rPr>
          <w:lang w:eastAsia="zh-CN"/>
        </w:rPr>
      </w:pPr>
      <w:r w:rsidRPr="000A4E62">
        <w:rPr>
          <w:lang w:eastAsia="zh-CN"/>
        </w:rPr>
        <w:t xml:space="preserve">Partial collisions might occur if the transmission of larger data packets, spanning multiple time-frequency resources, overlaps with short data packets, spanning a single time-frequency resource, being transmitted </w:t>
      </w:r>
      <w:r>
        <w:rPr>
          <w:lang w:eastAsia="zh-CN"/>
        </w:rPr>
        <w:t>by a close by UE</w:t>
      </w:r>
      <w:r w:rsidRPr="000A4E62">
        <w:rPr>
          <w:lang w:eastAsia="zh-CN"/>
        </w:rPr>
        <w:t>. In this case, the advantages of using a per CBG HARQ-ACK-based reporting is quite obvious. Due to the differing interference situation of each individual resource unit, the retransmission would benefit from the per-CBG HARQ-ACK. However, for the case of equally sized transmissions, which might collide with each other, CBG HARQ-ACK would not be worth the increased reporting overhead.</w:t>
      </w:r>
    </w:p>
    <w:p w14:paraId="0BC12E3D" w14:textId="7D1E6E62" w:rsidR="0076784D" w:rsidRDefault="0076784D" w:rsidP="00D4419F">
      <w:pPr>
        <w:pStyle w:val="3GPPNormalText"/>
        <w:rPr>
          <w:b/>
          <w:lang w:eastAsia="zh-CN"/>
        </w:rPr>
      </w:pPr>
      <w:r w:rsidRPr="002F21B2">
        <w:rPr>
          <w:b/>
          <w:lang w:eastAsia="zh-CN"/>
        </w:rPr>
        <w:t>Proposal</w:t>
      </w:r>
      <w:r>
        <w:rPr>
          <w:b/>
          <w:lang w:eastAsia="zh-CN"/>
        </w:rPr>
        <w:t xml:space="preserve"> </w:t>
      </w:r>
      <w:r w:rsidR="00675F84">
        <w:rPr>
          <w:b/>
          <w:lang w:eastAsia="zh-CN"/>
        </w:rPr>
        <w:t>3</w:t>
      </w:r>
      <w:r w:rsidRPr="002F21B2">
        <w:rPr>
          <w:b/>
          <w:lang w:eastAsia="zh-CN"/>
        </w:rPr>
        <w:t xml:space="preserve">: </w:t>
      </w:r>
      <w:r>
        <w:rPr>
          <w:b/>
          <w:lang w:eastAsia="zh-CN"/>
        </w:rPr>
        <w:t>We propose to s</w:t>
      </w:r>
      <w:r w:rsidRPr="002F21B2">
        <w:rPr>
          <w:b/>
          <w:lang w:eastAsia="zh-CN"/>
        </w:rPr>
        <w:t>upp</w:t>
      </w:r>
      <w:r>
        <w:rPr>
          <w:b/>
          <w:lang w:eastAsia="zh-CN"/>
        </w:rPr>
        <w:t>ort</w:t>
      </w:r>
      <w:r w:rsidRPr="002F21B2">
        <w:rPr>
          <w:b/>
          <w:lang w:eastAsia="zh-CN"/>
        </w:rPr>
        <w:t xml:space="preserve"> CBG-based HARQ-ACK at least for the case of transmissions spanning multiple time and/or frequency resources.</w:t>
      </w:r>
    </w:p>
    <w:p w14:paraId="349190D3" w14:textId="77777777" w:rsidR="00C0419E" w:rsidRPr="002F21B2" w:rsidRDefault="00C0419E" w:rsidP="00D4419F">
      <w:pPr>
        <w:pStyle w:val="3GPPNormalText"/>
        <w:rPr>
          <w:b/>
        </w:rPr>
      </w:pPr>
    </w:p>
    <w:p w14:paraId="0D59B651" w14:textId="77777777" w:rsidR="00C0419E" w:rsidRDefault="00C0419E" w:rsidP="0001341C">
      <w:pPr>
        <w:pStyle w:val="Heading2"/>
        <w:rPr>
          <w:lang w:val="en-US"/>
        </w:rPr>
      </w:pPr>
      <w:r>
        <w:rPr>
          <w:lang w:val="en-US"/>
        </w:rPr>
        <w:t>Location Information for TX-RX Distance</w:t>
      </w:r>
    </w:p>
    <w:p w14:paraId="6E6C93A4" w14:textId="73A8C55F" w:rsidR="00ED0A9B" w:rsidRPr="00241A54" w:rsidRDefault="00ED0A9B" w:rsidP="00FE0D4E">
      <w:pPr>
        <w:pStyle w:val="3GPPNormalText"/>
        <w:rPr>
          <w:lang w:eastAsia="zh-CN"/>
        </w:rPr>
      </w:pPr>
      <w:r w:rsidRPr="00241A54">
        <w:rPr>
          <w:lang w:eastAsia="zh-CN"/>
        </w:rPr>
        <w:t>It was agreed</w:t>
      </w:r>
      <w:r w:rsidR="00517604" w:rsidRPr="00241A54">
        <w:rPr>
          <w:lang w:eastAsia="zh-CN"/>
        </w:rPr>
        <w:t xml:space="preserve"> </w:t>
      </w:r>
      <w:r w:rsidR="00E307C8" w:rsidRPr="00241A54">
        <w:rPr>
          <w:lang w:eastAsia="zh-CN"/>
        </w:rPr>
        <w:t>in previous meetings</w:t>
      </w:r>
      <w:r w:rsidR="00C87B26" w:rsidRPr="00241A54">
        <w:rPr>
          <w:lang w:eastAsia="zh-CN"/>
        </w:rPr>
        <w:t>,</w:t>
      </w:r>
      <w:r w:rsidR="00E307C8" w:rsidRPr="00241A54">
        <w:rPr>
          <w:lang w:eastAsia="zh-CN"/>
        </w:rPr>
        <w:t xml:space="preserve"> </w:t>
      </w:r>
      <w:r w:rsidRPr="00241A54">
        <w:rPr>
          <w:lang w:eastAsia="zh-CN"/>
        </w:rPr>
        <w:t>that the location information of the TX UE would be indicated in the second stage SCI</w:t>
      </w:r>
      <w:r w:rsidR="009B2648" w:rsidRPr="00241A54">
        <w:rPr>
          <w:lang w:eastAsia="zh-CN"/>
        </w:rPr>
        <w:t>. Furthermore, in RAN1#98bis, the working assumption was made that a zone is (pre-)configured with respect to a geographical area and that a Zone ID associated with the UE’s location is indicated by the SCI.</w:t>
      </w:r>
      <w:r w:rsidRPr="00241A54">
        <w:rPr>
          <w:lang w:eastAsia="zh-CN"/>
        </w:rPr>
        <w:t xml:space="preserve"> In this section, we </w:t>
      </w:r>
      <w:r w:rsidR="00DA76B7">
        <w:rPr>
          <w:lang w:eastAsia="zh-CN"/>
        </w:rPr>
        <w:t>provide</w:t>
      </w:r>
      <w:r w:rsidR="00241A54" w:rsidRPr="00241A54">
        <w:rPr>
          <w:lang w:eastAsia="zh-CN"/>
        </w:rPr>
        <w:t xml:space="preserve"> details on </w:t>
      </w:r>
      <w:r w:rsidRPr="00241A54">
        <w:rPr>
          <w:lang w:eastAsia="zh-CN"/>
        </w:rPr>
        <w:t>how</w:t>
      </w:r>
      <w:r w:rsidR="006A5A94" w:rsidRPr="00241A54">
        <w:rPr>
          <w:lang w:eastAsia="zh-CN"/>
        </w:rPr>
        <w:t xml:space="preserve"> </w:t>
      </w:r>
      <w:r w:rsidR="00E307C8" w:rsidRPr="00241A54">
        <w:rPr>
          <w:lang w:eastAsia="zh-CN"/>
        </w:rPr>
        <w:t>a zone-based concept</w:t>
      </w:r>
      <w:r w:rsidR="00BF0D3B" w:rsidRPr="00241A54">
        <w:rPr>
          <w:lang w:eastAsia="zh-CN"/>
        </w:rPr>
        <w:t xml:space="preserve"> can be adopted</w:t>
      </w:r>
      <w:r w:rsidR="00E307C8" w:rsidRPr="00241A54">
        <w:rPr>
          <w:lang w:eastAsia="zh-CN"/>
        </w:rPr>
        <w:t xml:space="preserve"> for </w:t>
      </w:r>
      <w:r w:rsidR="00E0685B">
        <w:rPr>
          <w:lang w:eastAsia="zh-CN"/>
        </w:rPr>
        <w:t>calculation of the TX-RX distance.</w:t>
      </w:r>
    </w:p>
    <w:p w14:paraId="16B92F2D" w14:textId="5BE68613" w:rsidR="00792A5C" w:rsidRDefault="00E6126D" w:rsidP="00FE0D4E">
      <w:pPr>
        <w:pStyle w:val="3GPPNormalText"/>
        <w:rPr>
          <w:szCs w:val="22"/>
        </w:rPr>
      </w:pPr>
      <w:r>
        <w:rPr>
          <w:szCs w:val="22"/>
        </w:rPr>
        <w:t>T</w:t>
      </w:r>
      <w:r w:rsidR="001C1465">
        <w:rPr>
          <w:szCs w:val="22"/>
        </w:rPr>
        <w:t xml:space="preserve">he </w:t>
      </w:r>
      <w:r w:rsidR="003116D5">
        <w:rPr>
          <w:szCs w:val="22"/>
        </w:rPr>
        <w:t xml:space="preserve">objective </w:t>
      </w:r>
      <w:r w:rsidR="001E2098">
        <w:rPr>
          <w:szCs w:val="22"/>
        </w:rPr>
        <w:t xml:space="preserve">of </w:t>
      </w:r>
      <w:r w:rsidR="003116D5">
        <w:rPr>
          <w:szCs w:val="22"/>
        </w:rPr>
        <w:t>V2X groupcast</w:t>
      </w:r>
      <w:r w:rsidR="001E2098">
        <w:rPr>
          <w:szCs w:val="22"/>
        </w:rPr>
        <w:t xml:space="preserve"> TX UEs</w:t>
      </w:r>
      <w:r w:rsidR="003116D5">
        <w:rPr>
          <w:szCs w:val="22"/>
        </w:rPr>
        <w:t xml:space="preserve"> is to provide information to the RX UE</w:t>
      </w:r>
      <w:r w:rsidR="00C8543B">
        <w:rPr>
          <w:szCs w:val="22"/>
        </w:rPr>
        <w:t>,</w:t>
      </w:r>
      <w:r w:rsidR="003116D5">
        <w:rPr>
          <w:szCs w:val="22"/>
        </w:rPr>
        <w:t xml:space="preserve"> enabling it to estimate t</w:t>
      </w:r>
      <w:r w:rsidR="003116D5" w:rsidRPr="00005E30">
        <w:rPr>
          <w:szCs w:val="22"/>
        </w:rPr>
        <w:t xml:space="preserve">he TX-RX distance based on </w:t>
      </w:r>
      <w:r w:rsidR="003116D5" w:rsidRPr="00467680">
        <w:t xml:space="preserve">its own location </w:t>
      </w:r>
      <w:r w:rsidR="003116D5" w:rsidRPr="00005E30">
        <w:rPr>
          <w:szCs w:val="22"/>
        </w:rPr>
        <w:t>and</w:t>
      </w:r>
      <w:r w:rsidR="00BF0D3B">
        <w:rPr>
          <w:szCs w:val="22"/>
        </w:rPr>
        <w:t xml:space="preserve"> the</w:t>
      </w:r>
      <w:r w:rsidR="003116D5" w:rsidRPr="00005E30">
        <w:rPr>
          <w:szCs w:val="22"/>
        </w:rPr>
        <w:t xml:space="preserve"> TX UE</w:t>
      </w:r>
      <w:r w:rsidR="001E2098">
        <w:rPr>
          <w:szCs w:val="22"/>
        </w:rPr>
        <w:t>’s</w:t>
      </w:r>
      <w:r w:rsidR="003116D5" w:rsidRPr="00005E30">
        <w:rPr>
          <w:szCs w:val="22"/>
        </w:rPr>
        <w:t xml:space="preserve"> location.</w:t>
      </w:r>
      <w:r w:rsidR="003116D5">
        <w:rPr>
          <w:szCs w:val="22"/>
        </w:rPr>
        <w:t xml:space="preserve"> </w:t>
      </w:r>
      <w:r w:rsidR="00C8543B">
        <w:rPr>
          <w:szCs w:val="22"/>
        </w:rPr>
        <w:t>Furthermore</w:t>
      </w:r>
      <w:r w:rsidR="003116D5">
        <w:rPr>
          <w:szCs w:val="22"/>
        </w:rPr>
        <w:t xml:space="preserve">, the communication range in groupcast </w:t>
      </w:r>
      <w:r w:rsidR="001E2098">
        <w:rPr>
          <w:szCs w:val="22"/>
        </w:rPr>
        <w:t xml:space="preserve">communications </w:t>
      </w:r>
      <w:r w:rsidR="003116D5">
        <w:rPr>
          <w:szCs w:val="22"/>
        </w:rPr>
        <w:t>over sidelink</w:t>
      </w:r>
      <w:r w:rsidR="00C8543B" w:rsidRPr="00C8543B">
        <w:rPr>
          <w:szCs w:val="22"/>
        </w:rPr>
        <w:t xml:space="preserve"> </w:t>
      </w:r>
      <w:r w:rsidR="00C8543B">
        <w:rPr>
          <w:szCs w:val="22"/>
        </w:rPr>
        <w:t>is limited</w:t>
      </w:r>
      <w:r w:rsidR="003116D5">
        <w:rPr>
          <w:szCs w:val="22"/>
        </w:rPr>
        <w:t>.</w:t>
      </w:r>
    </w:p>
    <w:p w14:paraId="0BAADF12" w14:textId="7ECAB34B" w:rsidR="00DB71CA" w:rsidRDefault="006C5335" w:rsidP="00FE0D4E">
      <w:pPr>
        <w:pStyle w:val="3GPPNormalText"/>
      </w:pPr>
      <w:r w:rsidRPr="0094781C">
        <w:t xml:space="preserve">In LTE, zones were used for </w:t>
      </w:r>
      <w:r w:rsidR="00C9173D">
        <w:t>mapping</w:t>
      </w:r>
      <w:r w:rsidRPr="0094781C">
        <w:t xml:space="preserve"> different TX resource pools</w:t>
      </w:r>
      <w:r w:rsidR="00C9173D">
        <w:t xml:space="preserve"> to particular zones based on the location of the UE</w:t>
      </w:r>
      <w:r w:rsidRPr="0094781C">
        <w:t>.</w:t>
      </w:r>
      <w:r w:rsidR="00530F34">
        <w:t xml:space="preserve"> </w:t>
      </w:r>
      <w:r w:rsidR="00282AE7">
        <w:t>Although t</w:t>
      </w:r>
      <w:r w:rsidRPr="0094781C">
        <w:t>h</w:t>
      </w:r>
      <w:r w:rsidR="00282AE7">
        <w:t>e zone</w:t>
      </w:r>
      <w:r w:rsidRPr="0094781C">
        <w:t xml:space="preserve"> concept </w:t>
      </w:r>
      <w:r w:rsidR="00530F34">
        <w:t>original</w:t>
      </w:r>
      <w:r w:rsidR="00433794">
        <w:t>ly</w:t>
      </w:r>
      <w:r w:rsidR="00530F34">
        <w:t xml:space="preserve"> </w:t>
      </w:r>
      <w:r w:rsidRPr="007E3366">
        <w:t xml:space="preserve">catered </w:t>
      </w:r>
      <w:r w:rsidR="00DA76B7">
        <w:t xml:space="preserve">to </w:t>
      </w:r>
      <w:r w:rsidRPr="007E3366">
        <w:t xml:space="preserve">a different purpose in LTE, </w:t>
      </w:r>
      <w:r w:rsidR="00282AE7">
        <w:t xml:space="preserve">with some enhancements </w:t>
      </w:r>
      <w:r w:rsidR="00530F34">
        <w:t xml:space="preserve">it can be carried over to </w:t>
      </w:r>
      <w:r w:rsidRPr="0094781C">
        <w:t>indicat</w:t>
      </w:r>
      <w:r w:rsidR="00530F34">
        <w:t>e</w:t>
      </w:r>
      <w:r w:rsidRPr="0094781C">
        <w:t xml:space="preserve"> the TX UE’s location in NR V2X. </w:t>
      </w:r>
      <w:r w:rsidR="008D6023">
        <w:t>For NR V2X t</w:t>
      </w:r>
      <w:r w:rsidR="00DB71CA">
        <w:t>he</w:t>
      </w:r>
      <w:r w:rsidR="00DB71CA" w:rsidRPr="0094781C">
        <w:t xml:space="preserve"> zone IDs </w:t>
      </w:r>
      <w:r w:rsidR="00DB71CA">
        <w:t>can</w:t>
      </w:r>
      <w:r w:rsidR="00DB71CA" w:rsidRPr="0094781C">
        <w:t xml:space="preserve"> be derived from the longitude and latitude parameters</w:t>
      </w:r>
      <w:r w:rsidR="00DB71CA">
        <w:t xml:space="preserve"> in a similar manner as in LTE [</w:t>
      </w:r>
      <w:r w:rsidR="00CC2F4C">
        <w:t>7</w:t>
      </w:r>
      <w:r w:rsidR="00DB71CA">
        <w:t>]:</w:t>
      </w:r>
    </w:p>
    <w:p w14:paraId="032A2E19" w14:textId="3E3D1E25" w:rsidR="00DB71CA" w:rsidRDefault="00DB71CA" w:rsidP="00FE0D4E">
      <w:pPr>
        <w:pStyle w:val="3GPPNormalText"/>
        <w:ind w:left="578"/>
        <w:jc w:val="center"/>
        <w:rPr>
          <w:i/>
          <w:iCs/>
        </w:rPr>
      </w:pPr>
      <w:r w:rsidRPr="00FE0D4E">
        <w:rPr>
          <w:i/>
          <w:iCs/>
        </w:rPr>
        <w:t>x</w:t>
      </w:r>
      <w:r w:rsidRPr="00FE0D4E">
        <w:rPr>
          <w:vertAlign w:val="subscript"/>
        </w:rPr>
        <w:t>1</w:t>
      </w:r>
      <w:r>
        <w:t>= Floor(</w:t>
      </w:r>
      <w:r w:rsidRPr="00FE0D4E">
        <w:rPr>
          <w:i/>
          <w:iCs/>
        </w:rPr>
        <w:t>x</w:t>
      </w:r>
      <w:r>
        <w:t>/</w:t>
      </w:r>
      <w:r w:rsidRPr="00FE0D4E">
        <w:rPr>
          <w:i/>
          <w:iCs/>
        </w:rPr>
        <w:t>L</w:t>
      </w:r>
      <w:r>
        <w:t xml:space="preserve">) Mod </w:t>
      </w:r>
      <w:r w:rsidRPr="00FE0D4E">
        <w:rPr>
          <w:i/>
          <w:iCs/>
        </w:rPr>
        <w:t>Nx</w:t>
      </w:r>
    </w:p>
    <w:p w14:paraId="1F9FE436" w14:textId="29608E43" w:rsidR="00DB71CA" w:rsidRDefault="00DB71CA" w:rsidP="00FE0D4E">
      <w:pPr>
        <w:pStyle w:val="3GPPNormalText"/>
        <w:ind w:left="578"/>
        <w:jc w:val="center"/>
        <w:rPr>
          <w:i/>
          <w:iCs/>
        </w:rPr>
      </w:pPr>
      <w:r>
        <w:rPr>
          <w:i/>
          <w:iCs/>
        </w:rPr>
        <w:t>y</w:t>
      </w:r>
      <w:r w:rsidRPr="003506C8">
        <w:rPr>
          <w:vertAlign w:val="subscript"/>
        </w:rPr>
        <w:t>1</w:t>
      </w:r>
      <w:r>
        <w:t>= Floor(</w:t>
      </w:r>
      <w:r>
        <w:rPr>
          <w:i/>
          <w:iCs/>
        </w:rPr>
        <w:t>y</w:t>
      </w:r>
      <w:r>
        <w:t>/</w:t>
      </w:r>
      <w:r>
        <w:rPr>
          <w:i/>
          <w:iCs/>
        </w:rPr>
        <w:t>W</w:t>
      </w:r>
      <w:r>
        <w:t xml:space="preserve">) Mod </w:t>
      </w:r>
      <w:r w:rsidRPr="003506C8">
        <w:rPr>
          <w:i/>
          <w:iCs/>
        </w:rPr>
        <w:t>N</w:t>
      </w:r>
      <w:r>
        <w:rPr>
          <w:i/>
          <w:iCs/>
        </w:rPr>
        <w:t>y</w:t>
      </w:r>
    </w:p>
    <w:p w14:paraId="783E78E7" w14:textId="4B65B73A" w:rsidR="00DB71CA" w:rsidRDefault="00DB71CA" w:rsidP="00FE0D4E">
      <w:pPr>
        <w:pStyle w:val="3GPPNormalText"/>
        <w:ind w:left="578"/>
        <w:jc w:val="center"/>
      </w:pPr>
      <w:r w:rsidRPr="00FE0D4E">
        <w:t>Zone_id</w:t>
      </w:r>
      <w:r>
        <w:rPr>
          <w:i/>
          <w:iCs/>
        </w:rPr>
        <w:t xml:space="preserve"> = y</w:t>
      </w:r>
      <w:r w:rsidRPr="003506C8">
        <w:rPr>
          <w:vertAlign w:val="subscript"/>
        </w:rPr>
        <w:t>1</w:t>
      </w:r>
      <w:r w:rsidRPr="00FE0D4E">
        <w:t>*</w:t>
      </w:r>
      <w:r w:rsidRPr="00DB71CA">
        <w:rPr>
          <w:i/>
          <w:iCs/>
        </w:rPr>
        <w:t xml:space="preserve"> </w:t>
      </w:r>
      <w:r w:rsidRPr="003506C8">
        <w:rPr>
          <w:i/>
          <w:iCs/>
        </w:rPr>
        <w:t>Nx</w:t>
      </w:r>
      <w:r>
        <w:t xml:space="preserve"> + </w:t>
      </w:r>
      <w:r w:rsidRPr="003506C8">
        <w:rPr>
          <w:i/>
          <w:iCs/>
        </w:rPr>
        <w:t>x</w:t>
      </w:r>
      <w:r w:rsidRPr="003506C8">
        <w:rPr>
          <w:vertAlign w:val="subscript"/>
        </w:rPr>
        <w:t>1</w:t>
      </w:r>
    </w:p>
    <w:p w14:paraId="74277C4B" w14:textId="77777777" w:rsidR="00AB27F1" w:rsidRDefault="00AB27F1" w:rsidP="00FE0D4E">
      <w:pPr>
        <w:pStyle w:val="3GPPNormalText"/>
      </w:pPr>
    </w:p>
    <w:p w14:paraId="5AAC4756" w14:textId="59502EFD" w:rsidR="00DB71CA" w:rsidRDefault="00DB71CA" w:rsidP="00FE0D4E">
      <w:pPr>
        <w:pStyle w:val="3GPPNormalText"/>
      </w:pPr>
      <w:bookmarkStart w:id="3" w:name="_GoBack"/>
      <w:bookmarkEnd w:id="3"/>
      <w:r>
        <w:lastRenderedPageBreak/>
        <w:t>Where the parameters are defined as follows:</w:t>
      </w:r>
    </w:p>
    <w:p w14:paraId="23987500" w14:textId="06F2FC26" w:rsidR="00DB71CA" w:rsidRDefault="00DB71CA" w:rsidP="00FE0D4E">
      <w:pPr>
        <w:spacing w:after="0"/>
        <w:ind w:left="576"/>
        <w:rPr>
          <w:sz w:val="22"/>
          <w:szCs w:val="22"/>
        </w:rPr>
      </w:pPr>
      <w:r w:rsidRPr="00FE0D4E">
        <w:rPr>
          <w:i/>
          <w:iCs/>
          <w:sz w:val="22"/>
          <w:szCs w:val="22"/>
        </w:rPr>
        <w:t>x</w:t>
      </w:r>
      <w:r>
        <w:rPr>
          <w:sz w:val="22"/>
          <w:szCs w:val="22"/>
        </w:rPr>
        <w:t>: longitude,</w:t>
      </w:r>
    </w:p>
    <w:p w14:paraId="2ACD4C4E" w14:textId="37597AAB" w:rsidR="00DB71CA" w:rsidRDefault="00DB71CA" w:rsidP="00FE0D4E">
      <w:pPr>
        <w:spacing w:after="0"/>
        <w:ind w:left="576"/>
        <w:rPr>
          <w:sz w:val="22"/>
          <w:szCs w:val="22"/>
        </w:rPr>
      </w:pPr>
      <w:r w:rsidRPr="00FE0D4E">
        <w:rPr>
          <w:i/>
          <w:iCs/>
          <w:sz w:val="22"/>
          <w:szCs w:val="22"/>
        </w:rPr>
        <w:t>y</w:t>
      </w:r>
      <w:r>
        <w:rPr>
          <w:sz w:val="22"/>
          <w:szCs w:val="22"/>
        </w:rPr>
        <w:t>: latitude,</w:t>
      </w:r>
    </w:p>
    <w:p w14:paraId="752E5BE4" w14:textId="5EEFBEF4" w:rsidR="00DB71CA" w:rsidRDefault="00DB71CA" w:rsidP="00FE0D4E">
      <w:pPr>
        <w:spacing w:after="0"/>
        <w:ind w:left="576"/>
        <w:rPr>
          <w:sz w:val="22"/>
          <w:szCs w:val="22"/>
        </w:rPr>
      </w:pPr>
      <w:r w:rsidRPr="00FE0D4E">
        <w:rPr>
          <w:i/>
          <w:iCs/>
          <w:sz w:val="22"/>
          <w:szCs w:val="22"/>
        </w:rPr>
        <w:t>L</w:t>
      </w:r>
      <w:r w:rsidR="006A2907">
        <w:rPr>
          <w:sz w:val="22"/>
          <w:szCs w:val="22"/>
        </w:rPr>
        <w:t>:</w:t>
      </w:r>
      <w:r>
        <w:rPr>
          <w:sz w:val="22"/>
          <w:szCs w:val="22"/>
        </w:rPr>
        <w:t xml:space="preserve"> Zone Length</w:t>
      </w:r>
    </w:p>
    <w:p w14:paraId="0E883277" w14:textId="1BA61F47" w:rsidR="00DB71CA" w:rsidRDefault="00DB71CA" w:rsidP="00FE0D4E">
      <w:pPr>
        <w:spacing w:after="0"/>
        <w:ind w:left="576"/>
        <w:rPr>
          <w:sz w:val="22"/>
          <w:szCs w:val="22"/>
        </w:rPr>
      </w:pPr>
      <w:r w:rsidRPr="00FE0D4E">
        <w:rPr>
          <w:i/>
          <w:iCs/>
          <w:sz w:val="22"/>
          <w:szCs w:val="22"/>
        </w:rPr>
        <w:t>W</w:t>
      </w:r>
      <w:r w:rsidR="006A2907">
        <w:rPr>
          <w:sz w:val="22"/>
          <w:szCs w:val="22"/>
        </w:rPr>
        <w:t>:</w:t>
      </w:r>
      <w:r>
        <w:rPr>
          <w:sz w:val="22"/>
          <w:szCs w:val="22"/>
        </w:rPr>
        <w:t xml:space="preserve"> Zone Width</w:t>
      </w:r>
    </w:p>
    <w:p w14:paraId="43D7FDF1" w14:textId="0FD6CA63" w:rsidR="00DB71CA" w:rsidRDefault="00DB71CA" w:rsidP="00FE0D4E">
      <w:pPr>
        <w:spacing w:after="0"/>
        <w:ind w:left="576"/>
        <w:rPr>
          <w:sz w:val="22"/>
          <w:szCs w:val="22"/>
        </w:rPr>
      </w:pPr>
      <w:r w:rsidRPr="00FE0D4E">
        <w:rPr>
          <w:i/>
          <w:iCs/>
          <w:sz w:val="22"/>
          <w:szCs w:val="22"/>
        </w:rPr>
        <w:t>Nx</w:t>
      </w:r>
      <w:r w:rsidR="006A2907">
        <w:rPr>
          <w:sz w:val="22"/>
          <w:szCs w:val="22"/>
        </w:rPr>
        <w:t>:</w:t>
      </w:r>
      <w:r>
        <w:rPr>
          <w:sz w:val="22"/>
          <w:szCs w:val="22"/>
        </w:rPr>
        <w:t xml:space="preserve"> number of zones</w:t>
      </w:r>
      <w:r w:rsidR="006A2907">
        <w:rPr>
          <w:sz w:val="22"/>
          <w:szCs w:val="22"/>
        </w:rPr>
        <w:t xml:space="preserve"> over longitude</w:t>
      </w:r>
      <w:r w:rsidR="00DC1050">
        <w:rPr>
          <w:sz w:val="22"/>
          <w:szCs w:val="22"/>
        </w:rPr>
        <w:t xml:space="preserve"> dimension</w:t>
      </w:r>
    </w:p>
    <w:p w14:paraId="5035CD0F" w14:textId="637028AC" w:rsidR="00DB71CA" w:rsidRPr="00FE0D4E" w:rsidRDefault="00DB71CA" w:rsidP="00FE0D4E">
      <w:pPr>
        <w:pStyle w:val="3GPPNormalText"/>
        <w:ind w:left="287" w:firstLine="289"/>
      </w:pPr>
      <w:r w:rsidRPr="00FE0D4E">
        <w:rPr>
          <w:i/>
        </w:rPr>
        <w:t>Ny</w:t>
      </w:r>
      <w:r w:rsidR="006A2907" w:rsidRPr="00FE0D4E">
        <w:t xml:space="preserve">: </w:t>
      </w:r>
      <w:r w:rsidRPr="00FE0D4E">
        <w:t>number of zones</w:t>
      </w:r>
      <w:r w:rsidR="006A2907" w:rsidRPr="00FE0D4E">
        <w:t xml:space="preserve"> over latitude</w:t>
      </w:r>
      <w:r w:rsidR="00DC1050" w:rsidRPr="00FE0D4E">
        <w:t xml:space="preserve"> dimension</w:t>
      </w:r>
    </w:p>
    <w:p w14:paraId="541AB099" w14:textId="7C34AFEC" w:rsidR="006C5335" w:rsidRDefault="00444FED">
      <w:pPr>
        <w:pStyle w:val="3GPPNormalText"/>
        <w:spacing w:after="180"/>
      </w:pPr>
      <w:r>
        <w:t>In LTE</w:t>
      </w:r>
      <w:r w:rsidR="00DA76B7">
        <w:t>,</w:t>
      </w:r>
      <w:r>
        <w:t xml:space="preserve"> the zones are adaptable in size and this size can be configured </w:t>
      </w:r>
      <w:r w:rsidR="001936F0">
        <w:t>from</w:t>
      </w:r>
      <w:r>
        <w:t xml:space="preserve"> 5 meters</w:t>
      </w:r>
      <w:r w:rsidR="001936F0">
        <w:t xml:space="preserve"> </w:t>
      </w:r>
      <w:r>
        <w:t xml:space="preserve">up to 500 meters. </w:t>
      </w:r>
      <w:r w:rsidR="00DB71CA">
        <w:t>I</w:t>
      </w:r>
      <w:r w:rsidR="006C5335" w:rsidRPr="0094781C">
        <w:t>n NR V2X</w:t>
      </w:r>
      <w:r w:rsidR="00DA76B7">
        <w:t>,</w:t>
      </w:r>
      <w:r w:rsidR="006C5335" w:rsidRPr="0094781C">
        <w:t xml:space="preserve"> for calculating the TX-RX distance with a certain accuracy, a finer</w:t>
      </w:r>
      <w:r w:rsidR="0094781C">
        <w:t xml:space="preserve"> or wider</w:t>
      </w:r>
      <w:r w:rsidR="006C5335" w:rsidRPr="0094781C">
        <w:t xml:space="preserve"> granularity of zones would be required. In some ca</w:t>
      </w:r>
      <w:r w:rsidR="006C5335" w:rsidRPr="007E3366">
        <w:t>se</w:t>
      </w:r>
      <w:r w:rsidR="006C5335" w:rsidRPr="00F51492">
        <w:t>s, this would lead to a higher numbe</w:t>
      </w:r>
      <w:r w:rsidR="006C5335" w:rsidRPr="0094781C">
        <w:t xml:space="preserve">r of zones to cater </w:t>
      </w:r>
      <w:r w:rsidR="00DA76B7">
        <w:t>to</w:t>
      </w:r>
      <w:r w:rsidR="006C5335" w:rsidRPr="0094781C">
        <w:t xml:space="preserve"> higher precision, in other cases this would lead to a variable size for a zone depending on the </w:t>
      </w:r>
      <w:r w:rsidR="00DB71CA">
        <w:t>minimum communication range</w:t>
      </w:r>
      <w:r w:rsidR="00FC5C81">
        <w:t>.</w:t>
      </w:r>
      <w:r w:rsidR="001936F0">
        <w:t xml:space="preserve"> For larger minimum communication ranges, it can be assumed that less accuracy is required since the relative error decreas</w:t>
      </w:r>
      <w:r w:rsidR="00DA76B7">
        <w:t>es</w:t>
      </w:r>
      <w:r w:rsidR="001936F0">
        <w:t>.</w:t>
      </w:r>
      <w:r w:rsidR="00FC5C81">
        <w:t xml:space="preserve"> </w:t>
      </w:r>
      <w:r w:rsidR="0085425D">
        <w:t>Therefor</w:t>
      </w:r>
      <w:r w:rsidR="00DA76B7">
        <w:t>e,</w:t>
      </w:r>
      <w:r w:rsidR="0085425D">
        <w:t xml:space="preserve"> we propose for the </w:t>
      </w:r>
      <w:r w:rsidR="00A5012C">
        <w:t>purpose of group distance information, the size of zones to be (pre-)configured based on the communication range associated to the group.</w:t>
      </w:r>
    </w:p>
    <w:p w14:paraId="73EBA883" w14:textId="56A2950D" w:rsidR="00DF4029" w:rsidRPr="00FE0D4E" w:rsidRDefault="00052473">
      <w:pPr>
        <w:jc w:val="both"/>
        <w:rPr>
          <w:b/>
          <w:bCs/>
          <w:sz w:val="22"/>
          <w:szCs w:val="22"/>
          <w:lang w:val="en-US"/>
        </w:rPr>
      </w:pPr>
      <w:r w:rsidRPr="00FE0D4E">
        <w:rPr>
          <w:b/>
          <w:bCs/>
          <w:sz w:val="22"/>
          <w:szCs w:val="22"/>
          <w:lang w:val="en-US"/>
        </w:rPr>
        <w:t xml:space="preserve">Proposal </w:t>
      </w:r>
      <w:r w:rsidR="00785A40">
        <w:rPr>
          <w:b/>
          <w:bCs/>
          <w:sz w:val="22"/>
          <w:szCs w:val="22"/>
          <w:lang w:val="en-US"/>
        </w:rPr>
        <w:t>4</w:t>
      </w:r>
      <w:r w:rsidRPr="00FE0D4E">
        <w:rPr>
          <w:b/>
          <w:bCs/>
          <w:sz w:val="22"/>
          <w:szCs w:val="22"/>
          <w:lang w:val="en-US"/>
        </w:rPr>
        <w:t>: We propose to map the size of the zone to the minimum communication range</w:t>
      </w:r>
      <w:r w:rsidR="00C550DA" w:rsidRPr="00FE0D4E">
        <w:rPr>
          <w:b/>
          <w:bCs/>
          <w:sz w:val="22"/>
          <w:szCs w:val="22"/>
          <w:lang w:val="en-US"/>
        </w:rPr>
        <w:t xml:space="preserve"> associated to a particular group</w:t>
      </w:r>
      <w:r w:rsidRPr="00FE0D4E">
        <w:rPr>
          <w:b/>
          <w:bCs/>
          <w:sz w:val="22"/>
          <w:szCs w:val="22"/>
          <w:lang w:val="en-US"/>
        </w:rPr>
        <w:t>.</w:t>
      </w:r>
      <w:r w:rsidR="005306D2" w:rsidRPr="00FE0D4E">
        <w:rPr>
          <w:b/>
          <w:bCs/>
          <w:sz w:val="22"/>
          <w:szCs w:val="22"/>
          <w:lang w:val="en-US"/>
        </w:rPr>
        <w:t xml:space="preserve"> </w:t>
      </w:r>
      <w:r w:rsidR="003253AB" w:rsidRPr="00FE0D4E">
        <w:rPr>
          <w:b/>
          <w:bCs/>
          <w:sz w:val="22"/>
          <w:szCs w:val="22"/>
          <w:lang w:val="en-US"/>
        </w:rPr>
        <w:t>The mapping can be (pre-)configured for each of the communication ranges.</w:t>
      </w:r>
    </w:p>
    <w:p w14:paraId="5AE943A1" w14:textId="20A534BF" w:rsidR="003800EF" w:rsidRDefault="00C9173D" w:rsidP="00FE0D4E">
      <w:pPr>
        <w:jc w:val="both"/>
        <w:rPr>
          <w:sz w:val="22"/>
          <w:szCs w:val="22"/>
          <w:lang w:val="en-US"/>
        </w:rPr>
      </w:pPr>
      <w:r>
        <w:rPr>
          <w:sz w:val="22"/>
          <w:szCs w:val="22"/>
          <w:lang w:val="en-US"/>
        </w:rPr>
        <w:t xml:space="preserve">The zone ID is repetitive in nature because zonal grids with the same zone IDs are repeated to wrap-around and correspond to the world’s surface using a single fixed reference point. </w:t>
      </w:r>
      <w:r w:rsidR="002917C0">
        <w:rPr>
          <w:sz w:val="22"/>
          <w:szCs w:val="22"/>
          <w:lang w:val="en-US"/>
        </w:rPr>
        <w:t xml:space="preserve">In NR V2X, the RX UE needs to </w:t>
      </w:r>
      <w:r w:rsidR="002F5ED0">
        <w:rPr>
          <w:sz w:val="22"/>
          <w:szCs w:val="22"/>
          <w:lang w:val="en-US"/>
        </w:rPr>
        <w:t xml:space="preserve">uniquely </w:t>
      </w:r>
      <w:r w:rsidR="00DA76B7">
        <w:rPr>
          <w:sz w:val="22"/>
          <w:szCs w:val="22"/>
          <w:lang w:val="en-US"/>
        </w:rPr>
        <w:t>identify</w:t>
      </w:r>
      <w:r w:rsidR="002917C0">
        <w:rPr>
          <w:sz w:val="22"/>
          <w:szCs w:val="22"/>
          <w:lang w:val="en-US"/>
        </w:rPr>
        <w:t xml:space="preserve"> the location of the TX UE from the </w:t>
      </w:r>
      <w:r w:rsidR="009C6221">
        <w:rPr>
          <w:sz w:val="22"/>
          <w:szCs w:val="22"/>
          <w:lang w:val="en-US"/>
        </w:rPr>
        <w:t xml:space="preserve">zone ID </w:t>
      </w:r>
      <w:r>
        <w:rPr>
          <w:sz w:val="22"/>
          <w:szCs w:val="22"/>
          <w:lang w:val="en-US"/>
        </w:rPr>
        <w:t>that is indicated in the SCI</w:t>
      </w:r>
      <w:r w:rsidR="002917C0">
        <w:rPr>
          <w:sz w:val="22"/>
          <w:szCs w:val="22"/>
          <w:lang w:val="en-US"/>
        </w:rPr>
        <w:t>.</w:t>
      </w:r>
      <w:r w:rsidR="009C6221">
        <w:rPr>
          <w:sz w:val="22"/>
          <w:szCs w:val="22"/>
          <w:lang w:val="en-US"/>
        </w:rPr>
        <w:t xml:space="preserve"> </w:t>
      </w:r>
      <w:r>
        <w:rPr>
          <w:sz w:val="22"/>
          <w:szCs w:val="22"/>
          <w:lang w:val="en-US"/>
        </w:rPr>
        <w:t>In the case where the RX UE detects multiple zones with the same zone ID as indicated by the TX UE,</w:t>
      </w:r>
      <w:r w:rsidR="00381902">
        <w:rPr>
          <w:sz w:val="22"/>
          <w:szCs w:val="22"/>
          <w:lang w:val="en-US"/>
        </w:rPr>
        <w:t xml:space="preserve"> </w:t>
      </w:r>
      <w:r w:rsidR="009C6221">
        <w:rPr>
          <w:sz w:val="22"/>
          <w:szCs w:val="22"/>
          <w:lang w:val="en-US"/>
        </w:rPr>
        <w:t>the RX UE picks the close</w:t>
      </w:r>
      <w:r w:rsidR="00456204">
        <w:rPr>
          <w:sz w:val="22"/>
          <w:szCs w:val="22"/>
          <w:lang w:val="en-US"/>
        </w:rPr>
        <w:t>st</w:t>
      </w:r>
      <w:r w:rsidR="009C6221">
        <w:rPr>
          <w:sz w:val="22"/>
          <w:szCs w:val="22"/>
          <w:lang w:val="en-US"/>
        </w:rPr>
        <w:t xml:space="preserve"> </w:t>
      </w:r>
      <w:r w:rsidR="00381902">
        <w:rPr>
          <w:sz w:val="22"/>
          <w:szCs w:val="22"/>
          <w:lang w:val="en-US"/>
        </w:rPr>
        <w:t>zone</w:t>
      </w:r>
      <w:r w:rsidR="009C6221">
        <w:rPr>
          <w:sz w:val="22"/>
          <w:szCs w:val="22"/>
          <w:lang w:val="en-US"/>
        </w:rPr>
        <w:t xml:space="preserve"> to itself. </w:t>
      </w:r>
      <w:r w:rsidR="00555304">
        <w:rPr>
          <w:sz w:val="22"/>
          <w:szCs w:val="22"/>
          <w:lang w:val="en-US"/>
        </w:rPr>
        <w:t xml:space="preserve">This is based on the </w:t>
      </w:r>
      <w:r w:rsidR="00D4502D">
        <w:rPr>
          <w:sz w:val="22"/>
          <w:szCs w:val="22"/>
          <w:lang w:val="en-US"/>
        </w:rPr>
        <w:t xml:space="preserve">minimum </w:t>
      </w:r>
      <w:r w:rsidR="00555304">
        <w:rPr>
          <w:sz w:val="22"/>
          <w:szCs w:val="22"/>
          <w:lang w:val="en-US"/>
        </w:rPr>
        <w:t xml:space="preserve">distance the RX UE can calculate from these different zones with the same zone ID. </w:t>
      </w:r>
      <w:r w:rsidR="009C6221">
        <w:rPr>
          <w:sz w:val="22"/>
          <w:szCs w:val="22"/>
          <w:lang w:val="en-US"/>
        </w:rPr>
        <w:t xml:space="preserve">This selection is justified by the fact that there is a minimum communication range and that the zone size is </w:t>
      </w:r>
      <w:r w:rsidR="00381902">
        <w:rPr>
          <w:sz w:val="22"/>
          <w:szCs w:val="22"/>
          <w:lang w:val="en-US"/>
        </w:rPr>
        <w:t xml:space="preserve">proposed to be </w:t>
      </w:r>
      <w:r w:rsidR="009C6221">
        <w:rPr>
          <w:sz w:val="22"/>
          <w:szCs w:val="22"/>
          <w:lang w:val="en-US"/>
        </w:rPr>
        <w:t>selected with regard to the minimum communication range.</w:t>
      </w:r>
    </w:p>
    <w:p w14:paraId="3882F97A" w14:textId="7AD1114E" w:rsidR="002D3C23" w:rsidRPr="00FE0D4E" w:rsidRDefault="002D3C23">
      <w:pPr>
        <w:jc w:val="both"/>
        <w:rPr>
          <w:b/>
          <w:bCs/>
          <w:sz w:val="22"/>
          <w:szCs w:val="22"/>
          <w:lang w:val="en-US"/>
        </w:rPr>
      </w:pPr>
      <w:r w:rsidRPr="00FE0D4E">
        <w:rPr>
          <w:b/>
          <w:bCs/>
          <w:sz w:val="22"/>
          <w:szCs w:val="22"/>
          <w:lang w:val="en-US"/>
        </w:rPr>
        <w:t xml:space="preserve">Proposal </w:t>
      </w:r>
      <w:r w:rsidR="00785A40">
        <w:rPr>
          <w:b/>
          <w:bCs/>
          <w:sz w:val="22"/>
          <w:szCs w:val="22"/>
          <w:lang w:val="en-US"/>
        </w:rPr>
        <w:t>5</w:t>
      </w:r>
      <w:r w:rsidRPr="00FE0D4E">
        <w:rPr>
          <w:b/>
          <w:bCs/>
          <w:sz w:val="22"/>
          <w:szCs w:val="22"/>
          <w:lang w:val="en-US"/>
        </w:rPr>
        <w:t xml:space="preserve">: </w:t>
      </w:r>
      <w:r w:rsidR="003800EF" w:rsidRPr="00FE0D4E">
        <w:rPr>
          <w:b/>
          <w:bCs/>
          <w:sz w:val="22"/>
          <w:szCs w:val="22"/>
          <w:lang w:val="en-US"/>
        </w:rPr>
        <w:t>We propose that the RX UE calculates the TX-RX distance by choosing the longitude and latitude of the TX UE based on the zone ID</w:t>
      </w:r>
      <w:r w:rsidR="00080155">
        <w:rPr>
          <w:b/>
          <w:bCs/>
          <w:sz w:val="22"/>
          <w:szCs w:val="22"/>
          <w:lang w:val="en-US"/>
        </w:rPr>
        <w:t>,</w:t>
      </w:r>
      <w:r w:rsidR="003800EF" w:rsidRPr="00FE0D4E">
        <w:rPr>
          <w:b/>
          <w:bCs/>
          <w:sz w:val="22"/>
          <w:szCs w:val="22"/>
          <w:lang w:val="en-US"/>
        </w:rPr>
        <w:t xml:space="preserve"> indicated in the SCI, such that this distance is minimized.</w:t>
      </w:r>
    </w:p>
    <w:p w14:paraId="3916FB22" w14:textId="4191CFAD" w:rsidR="0094781C" w:rsidRPr="00FE0D4E" w:rsidRDefault="00052473" w:rsidP="00FE0D4E">
      <w:pPr>
        <w:spacing w:after="120"/>
        <w:jc w:val="both"/>
        <w:rPr>
          <w:b/>
          <w:bCs/>
          <w:sz w:val="22"/>
          <w:szCs w:val="22"/>
        </w:rPr>
      </w:pPr>
      <w:r>
        <w:rPr>
          <w:sz w:val="22"/>
          <w:szCs w:val="22"/>
          <w:lang w:val="en-US"/>
        </w:rPr>
        <w:t xml:space="preserve"> </w:t>
      </w:r>
      <w:bookmarkStart w:id="4" w:name="_MON_1016354364"/>
      <w:bookmarkEnd w:id="4"/>
    </w:p>
    <w:p w14:paraId="239D20B1" w14:textId="5B1E4B27" w:rsidR="002A0484" w:rsidRPr="004B7B26" w:rsidRDefault="0076784D" w:rsidP="0076784D">
      <w:pPr>
        <w:pStyle w:val="Heading1"/>
      </w:pPr>
      <w:r w:rsidRPr="0076784D">
        <w:t>HARQ Operation for Unicast</w:t>
      </w:r>
    </w:p>
    <w:p w14:paraId="626B0344" w14:textId="579CF37A" w:rsidR="0076784D" w:rsidRDefault="0076784D" w:rsidP="0076784D">
      <w:pPr>
        <w:pStyle w:val="3GPPNormalText"/>
        <w:rPr>
          <w:lang w:eastAsia="zh-CN"/>
        </w:rPr>
      </w:pPr>
      <w:r w:rsidRPr="000A4E62">
        <w:rPr>
          <w:lang w:eastAsia="zh-CN"/>
        </w:rPr>
        <w:t>For SL unicast and groupcast operations, HARQ feedback and HARQ combining h</w:t>
      </w:r>
      <w:r>
        <w:rPr>
          <w:lang w:eastAsia="zh-CN"/>
        </w:rPr>
        <w:t>as been studied and agreed in</w:t>
      </w:r>
      <w:r w:rsidR="00EF598B">
        <w:rPr>
          <w:lang w:eastAsia="zh-CN"/>
        </w:rPr>
        <w:t> </w:t>
      </w:r>
      <w:r>
        <w:rPr>
          <w:lang w:eastAsia="zh-CN"/>
        </w:rPr>
        <w:t>[</w:t>
      </w:r>
      <w:r w:rsidR="00BC2853">
        <w:rPr>
          <w:lang w:eastAsia="zh-CN"/>
        </w:rPr>
        <w:t>4</w:t>
      </w:r>
      <w:r w:rsidRPr="000A4E62">
        <w:rPr>
          <w:lang w:eastAsia="zh-CN"/>
        </w:rPr>
        <w:t xml:space="preserve">]. The receiving UE generates HARQ feedback for an incoming transmission and conveys it to the transmitting UE via the PSFCH. </w:t>
      </w:r>
      <w:r w:rsidRPr="002F21B2">
        <w:rPr>
          <w:lang w:eastAsia="zh-CN"/>
        </w:rPr>
        <w:t xml:space="preserve">The time gap between PSSCH and transmitting the associated PSFCH is (pre-)configured for </w:t>
      </w:r>
      <w:r>
        <w:rPr>
          <w:lang w:eastAsia="zh-CN"/>
        </w:rPr>
        <w:t xml:space="preserve">UEs operating in </w:t>
      </w:r>
      <w:r w:rsidRPr="002F21B2">
        <w:rPr>
          <w:lang w:eastAsia="zh-CN"/>
        </w:rPr>
        <w:t xml:space="preserve">Mode 1 </w:t>
      </w:r>
      <w:r>
        <w:rPr>
          <w:lang w:eastAsia="zh-CN"/>
        </w:rPr>
        <w:t xml:space="preserve">or </w:t>
      </w:r>
      <w:r w:rsidRPr="002F21B2">
        <w:rPr>
          <w:lang w:eastAsia="zh-CN"/>
        </w:rPr>
        <w:t>Mode 2</w:t>
      </w:r>
      <w:r>
        <w:rPr>
          <w:lang w:eastAsia="zh-CN"/>
        </w:rPr>
        <w:t> </w:t>
      </w:r>
      <w:r w:rsidRPr="002F21B2">
        <w:rPr>
          <w:lang w:eastAsia="zh-CN"/>
        </w:rPr>
        <w:t>[</w:t>
      </w:r>
      <w:r w:rsidR="00BC2853">
        <w:rPr>
          <w:lang w:eastAsia="zh-CN"/>
        </w:rPr>
        <w:t>4</w:t>
      </w:r>
      <w:r w:rsidRPr="002F21B2">
        <w:rPr>
          <w:lang w:eastAsia="zh-CN"/>
        </w:rPr>
        <w:t xml:space="preserve">]. </w:t>
      </w:r>
      <w:r>
        <w:rPr>
          <w:lang w:eastAsia="zh-CN"/>
        </w:rPr>
        <w:t xml:space="preserve">Furthermore, the PSFCH periodicity </w:t>
      </w:r>
      <w:r w:rsidR="007A7091">
        <w:rPr>
          <w:lang w:eastAsia="zh-CN"/>
        </w:rPr>
        <w:t>N</w:t>
      </w:r>
      <w:r>
        <w:rPr>
          <w:lang w:eastAsia="zh-CN"/>
        </w:rPr>
        <w:t xml:space="preserve"> is part of the resource pool configuration [</w:t>
      </w:r>
      <w:r w:rsidR="00BC2853">
        <w:rPr>
          <w:lang w:eastAsia="zh-CN"/>
        </w:rPr>
        <w:t>3</w:t>
      </w:r>
      <w:r>
        <w:rPr>
          <w:lang w:eastAsia="zh-CN"/>
        </w:rPr>
        <w:t>].</w:t>
      </w:r>
    </w:p>
    <w:p w14:paraId="2EDAD0DE" w14:textId="335146EA" w:rsidR="00E528AB" w:rsidRDefault="004F2261" w:rsidP="0076784D">
      <w:pPr>
        <w:pStyle w:val="3GPPNormalText"/>
        <w:rPr>
          <w:lang w:eastAsia="zh-CN"/>
        </w:rPr>
      </w:pPr>
      <w:r>
        <w:rPr>
          <w:lang w:eastAsia="zh-CN"/>
        </w:rPr>
        <w:t>For N=1</w:t>
      </w:r>
      <w:r w:rsidR="00F17611">
        <w:rPr>
          <w:lang w:eastAsia="zh-CN"/>
        </w:rPr>
        <w:t>,</w:t>
      </w:r>
      <w:r>
        <w:rPr>
          <w:lang w:eastAsia="zh-CN"/>
        </w:rPr>
        <w:t xml:space="preserve"> designing an implicit association between PSSCH and PSFCH is not an issue and can be realized depending on certain global parameters, as agreed in the last meeting [</w:t>
      </w:r>
      <w:r w:rsidR="00BC2853">
        <w:rPr>
          <w:lang w:eastAsia="zh-CN"/>
        </w:rPr>
        <w:t>4</w:t>
      </w:r>
      <w:r>
        <w:rPr>
          <w:lang w:eastAsia="zh-CN"/>
        </w:rPr>
        <w:t>]. However, for N &gt; 1, assuming that there is one PSFCH per sub</w:t>
      </w:r>
      <w:r w:rsidR="00761FFD">
        <w:rPr>
          <w:lang w:eastAsia="zh-CN"/>
        </w:rPr>
        <w:t xml:space="preserve"> </w:t>
      </w:r>
      <w:r>
        <w:rPr>
          <w:lang w:eastAsia="zh-CN"/>
        </w:rPr>
        <w:t>channel</w:t>
      </w:r>
      <w:r w:rsidR="00EF598B">
        <w:rPr>
          <w:lang w:eastAsia="zh-CN"/>
        </w:rPr>
        <w:t>,</w:t>
      </w:r>
      <w:r>
        <w:rPr>
          <w:lang w:eastAsia="zh-CN"/>
        </w:rPr>
        <w:t xml:space="preserve"> the multiplexing among UEs and </w:t>
      </w:r>
      <w:r w:rsidR="002F0E67">
        <w:rPr>
          <w:lang w:eastAsia="zh-CN"/>
        </w:rPr>
        <w:t xml:space="preserve">their feedback </w:t>
      </w:r>
      <w:r>
        <w:rPr>
          <w:lang w:eastAsia="zh-CN"/>
        </w:rPr>
        <w:t>transmissions</w:t>
      </w:r>
      <w:r w:rsidR="002F0E67">
        <w:rPr>
          <w:lang w:eastAsia="zh-CN"/>
        </w:rPr>
        <w:t xml:space="preserve"> leads to three main issues that were identified i</w:t>
      </w:r>
      <w:r>
        <w:rPr>
          <w:lang w:eastAsia="zh-CN"/>
        </w:rPr>
        <w:t xml:space="preserve">n the </w:t>
      </w:r>
      <w:r w:rsidR="006A4F37">
        <w:rPr>
          <w:lang w:eastAsia="zh-CN"/>
        </w:rPr>
        <w:t>RAN1#97</w:t>
      </w:r>
      <w:r w:rsidR="000B3729">
        <w:rPr>
          <w:lang w:eastAsia="zh-CN"/>
        </w:rPr>
        <w:t xml:space="preserve"> meeting</w:t>
      </w:r>
      <w:r w:rsidR="002F0E67">
        <w:rPr>
          <w:lang w:eastAsia="zh-CN"/>
        </w:rPr>
        <w:t>.</w:t>
      </w:r>
    </w:p>
    <w:p w14:paraId="576CF1B2" w14:textId="34A30D9B" w:rsidR="00E528AB" w:rsidRDefault="004F2261" w:rsidP="008D08CB">
      <w:pPr>
        <w:pStyle w:val="Heading2"/>
        <w:tabs>
          <w:tab w:val="clear" w:pos="1002"/>
          <w:tab w:val="num" w:pos="540"/>
        </w:tabs>
        <w:ind w:left="540"/>
      </w:pPr>
      <w:r>
        <w:t xml:space="preserve">PSFCH TX-RX </w:t>
      </w:r>
      <w:r w:rsidR="00C02A51">
        <w:t>O</w:t>
      </w:r>
      <w:r>
        <w:t>verlap</w:t>
      </w:r>
    </w:p>
    <w:p w14:paraId="63DF19ED" w14:textId="089E2BF9" w:rsidR="001A7367" w:rsidRDefault="00104E59" w:rsidP="004F2261">
      <w:pPr>
        <w:pStyle w:val="3GPPNormalText"/>
        <w:rPr>
          <w:lang w:eastAsia="zh-CN"/>
        </w:rPr>
      </w:pPr>
      <w:r>
        <w:rPr>
          <w:lang w:eastAsia="zh-CN"/>
        </w:rPr>
        <w:t>Th</w:t>
      </w:r>
      <w:r w:rsidR="00266579">
        <w:rPr>
          <w:lang w:eastAsia="zh-CN"/>
        </w:rPr>
        <w:t>e</w:t>
      </w:r>
      <w:r>
        <w:rPr>
          <w:lang w:eastAsia="zh-CN"/>
        </w:rPr>
        <w:t xml:space="preserve"> issue </w:t>
      </w:r>
      <w:r w:rsidR="00266579">
        <w:rPr>
          <w:lang w:eastAsia="zh-CN"/>
        </w:rPr>
        <w:t>can be described as</w:t>
      </w:r>
      <w:r w:rsidR="002F0E67">
        <w:rPr>
          <w:lang w:eastAsia="zh-CN"/>
        </w:rPr>
        <w:t xml:space="preserve"> the</w:t>
      </w:r>
      <w:r>
        <w:rPr>
          <w:lang w:eastAsia="zh-CN"/>
        </w:rPr>
        <w:t xml:space="preserve"> </w:t>
      </w:r>
      <w:r w:rsidR="00836F37">
        <w:rPr>
          <w:lang w:eastAsia="zh-CN"/>
        </w:rPr>
        <w:t>scenario</w:t>
      </w:r>
      <w:r>
        <w:rPr>
          <w:lang w:eastAsia="zh-CN"/>
        </w:rPr>
        <w:t xml:space="preserve"> </w:t>
      </w:r>
      <w:r w:rsidR="002F0E67">
        <w:rPr>
          <w:lang w:eastAsia="zh-CN"/>
        </w:rPr>
        <w:t xml:space="preserve">where </w:t>
      </w:r>
      <w:r w:rsidR="00395BE9">
        <w:rPr>
          <w:lang w:eastAsia="zh-CN"/>
        </w:rPr>
        <w:t>a</w:t>
      </w:r>
      <w:r>
        <w:rPr>
          <w:lang w:eastAsia="zh-CN"/>
        </w:rPr>
        <w:t xml:space="preserve"> UE has to transmit </w:t>
      </w:r>
      <w:r w:rsidR="002F0E67">
        <w:rPr>
          <w:lang w:eastAsia="zh-CN"/>
        </w:rPr>
        <w:t>HARQ feedback on the PSFCH</w:t>
      </w:r>
      <w:r>
        <w:rPr>
          <w:lang w:eastAsia="zh-CN"/>
        </w:rPr>
        <w:t xml:space="preserve"> for a received</w:t>
      </w:r>
      <w:r w:rsidR="002F0E67">
        <w:rPr>
          <w:lang w:eastAsia="zh-CN"/>
        </w:rPr>
        <w:t xml:space="preserve"> data transmission</w:t>
      </w:r>
      <w:r w:rsidR="00266579">
        <w:rPr>
          <w:lang w:eastAsia="zh-CN"/>
        </w:rPr>
        <w:t>,</w:t>
      </w:r>
      <w:r>
        <w:rPr>
          <w:lang w:eastAsia="zh-CN"/>
        </w:rPr>
        <w:t xml:space="preserve"> but also expects to receive a</w:t>
      </w:r>
      <w:r w:rsidR="002F0E67">
        <w:rPr>
          <w:lang w:eastAsia="zh-CN"/>
        </w:rPr>
        <w:t>nother HARQ feedback on the</w:t>
      </w:r>
      <w:r>
        <w:rPr>
          <w:lang w:eastAsia="zh-CN"/>
        </w:rPr>
        <w:t xml:space="preserve"> PSFCH</w:t>
      </w:r>
      <w:r w:rsidR="00266579">
        <w:rPr>
          <w:lang w:eastAsia="zh-CN"/>
        </w:rPr>
        <w:t>, at the same time slot,</w:t>
      </w:r>
      <w:r>
        <w:rPr>
          <w:lang w:eastAsia="zh-CN"/>
        </w:rPr>
        <w:t xml:space="preserve"> for </w:t>
      </w:r>
      <w:r w:rsidR="002F0E67">
        <w:rPr>
          <w:lang w:eastAsia="zh-CN"/>
        </w:rPr>
        <w:t>a data packet which was</w:t>
      </w:r>
      <w:r>
        <w:rPr>
          <w:lang w:eastAsia="zh-CN"/>
        </w:rPr>
        <w:t xml:space="preserve"> transmitted</w:t>
      </w:r>
      <w:r w:rsidR="00C02A51">
        <w:rPr>
          <w:lang w:eastAsia="zh-CN"/>
        </w:rPr>
        <w:t xml:space="preserve"> by the UE</w:t>
      </w:r>
      <w:r>
        <w:rPr>
          <w:lang w:eastAsia="zh-CN"/>
        </w:rPr>
        <w:t xml:space="preserve"> </w:t>
      </w:r>
      <w:r w:rsidR="002F0E67">
        <w:rPr>
          <w:lang w:eastAsia="zh-CN"/>
        </w:rPr>
        <w:t>earlier</w:t>
      </w:r>
      <w:r>
        <w:rPr>
          <w:lang w:eastAsia="zh-CN"/>
        </w:rPr>
        <w:t>.</w:t>
      </w:r>
    </w:p>
    <w:p w14:paraId="5B393187" w14:textId="5FB6FB54" w:rsidR="003F6E6B" w:rsidRDefault="006A4F37" w:rsidP="004F2261">
      <w:pPr>
        <w:pStyle w:val="3GPPNormalText"/>
        <w:rPr>
          <w:lang w:eastAsia="zh-CN"/>
        </w:rPr>
      </w:pPr>
      <w:r>
        <w:rPr>
          <w:lang w:eastAsia="zh-CN"/>
        </w:rPr>
        <w:t xml:space="preserve">In the last meeting, RAN1 agreed to have a priority rule </w:t>
      </w:r>
      <w:r w:rsidR="000B3729">
        <w:rPr>
          <w:lang w:eastAsia="zh-CN"/>
        </w:rPr>
        <w:t>for UEs</w:t>
      </w:r>
      <w:r>
        <w:rPr>
          <w:lang w:eastAsia="zh-CN"/>
        </w:rPr>
        <w:t xml:space="preserve"> to decide</w:t>
      </w:r>
      <w:r w:rsidR="000B3729">
        <w:rPr>
          <w:lang w:eastAsia="zh-CN"/>
        </w:rPr>
        <w:t xml:space="preserve"> whether they have to transmit or receive feedback on the</w:t>
      </w:r>
      <w:r>
        <w:rPr>
          <w:lang w:eastAsia="zh-CN"/>
        </w:rPr>
        <w:t xml:space="preserve"> PSFCH. Furthermore, the priority rule is based at least on the priority indication in the associated PSCCH. However, in some cases</w:t>
      </w:r>
      <w:r w:rsidR="000B3729">
        <w:rPr>
          <w:lang w:eastAsia="zh-CN"/>
        </w:rPr>
        <w:t>,</w:t>
      </w:r>
      <w:r>
        <w:rPr>
          <w:lang w:eastAsia="zh-CN"/>
        </w:rPr>
        <w:t xml:space="preserve"> additional parameters for the priority rule improve the efficiency.</w:t>
      </w:r>
    </w:p>
    <w:p w14:paraId="4A21B0B5" w14:textId="79B6D227" w:rsidR="00395BE9" w:rsidRDefault="00AE1D27" w:rsidP="004F2261">
      <w:pPr>
        <w:pStyle w:val="3GPPNormalText"/>
        <w:rPr>
          <w:lang w:eastAsia="zh-CN"/>
        </w:rPr>
      </w:pPr>
      <w:r>
        <w:rPr>
          <w:lang w:eastAsia="zh-CN"/>
        </w:rPr>
        <w:lastRenderedPageBreak/>
        <w:t xml:space="preserve">The TX UE expects a feedback for its transmission to the RX UE, but in the case when the RX UE does not transmit feedback on the PSFCH, the TX UE will interpret </w:t>
      </w:r>
      <w:r w:rsidR="00FB27EE">
        <w:rPr>
          <w:lang w:eastAsia="zh-CN"/>
        </w:rPr>
        <w:t>it</w:t>
      </w:r>
      <w:r>
        <w:rPr>
          <w:lang w:eastAsia="zh-CN"/>
        </w:rPr>
        <w:t xml:space="preserve"> as a NACK. This is due to the possibility that the RX UE might have missed the transmission completely.</w:t>
      </w:r>
      <w:r w:rsidR="00FB27EE">
        <w:rPr>
          <w:lang w:eastAsia="zh-CN"/>
        </w:rPr>
        <w:t xml:space="preserve"> </w:t>
      </w:r>
      <w:r w:rsidR="006A4F37">
        <w:rPr>
          <w:lang w:eastAsia="zh-CN"/>
        </w:rPr>
        <w:t xml:space="preserve">Hence, in the case that the UE has to report a NACK to the TX UE, it is </w:t>
      </w:r>
      <w:r w:rsidR="00BA04DC">
        <w:rPr>
          <w:lang w:eastAsia="zh-CN"/>
        </w:rPr>
        <w:t>beneficial</w:t>
      </w:r>
      <w:r w:rsidR="006A4F37">
        <w:rPr>
          <w:lang w:eastAsia="zh-CN"/>
        </w:rPr>
        <w:t xml:space="preserve"> to receive </w:t>
      </w:r>
      <w:r>
        <w:rPr>
          <w:lang w:eastAsia="zh-CN"/>
        </w:rPr>
        <w:t xml:space="preserve">on </w:t>
      </w:r>
      <w:r w:rsidR="006A4F37">
        <w:rPr>
          <w:lang w:eastAsia="zh-CN"/>
        </w:rPr>
        <w:t xml:space="preserve">the PSFCH instead of transmitting </w:t>
      </w:r>
      <w:r>
        <w:rPr>
          <w:lang w:eastAsia="zh-CN"/>
        </w:rPr>
        <w:t xml:space="preserve">feedback on </w:t>
      </w:r>
      <w:r w:rsidR="006A4F37">
        <w:rPr>
          <w:lang w:eastAsia="zh-CN"/>
        </w:rPr>
        <w:t>the PSFCH</w:t>
      </w:r>
      <w:r w:rsidR="008B631F">
        <w:rPr>
          <w:lang w:eastAsia="zh-CN"/>
        </w:rPr>
        <w:t xml:space="preserve"> regardless </w:t>
      </w:r>
      <w:r w:rsidR="00C7077A">
        <w:rPr>
          <w:lang w:eastAsia="zh-CN"/>
        </w:rPr>
        <w:t xml:space="preserve">of </w:t>
      </w:r>
      <w:r w:rsidR="008B631F">
        <w:rPr>
          <w:lang w:eastAsia="zh-CN"/>
        </w:rPr>
        <w:t>the associated priorities. In the case that multiple PSFCHs have to be transmitted in the same slot, the same priority rule can be applied if all of the PSFCHs that are to be transmitted contain NACKs only.</w:t>
      </w:r>
    </w:p>
    <w:p w14:paraId="680C17BA" w14:textId="11D900E2" w:rsidR="00104E59" w:rsidRDefault="00114620">
      <w:pPr>
        <w:pStyle w:val="3GPPNormalText"/>
        <w:rPr>
          <w:b/>
          <w:lang w:eastAsia="zh-CN"/>
        </w:rPr>
      </w:pPr>
      <w:r w:rsidRPr="00A262F6">
        <w:rPr>
          <w:b/>
          <w:lang w:eastAsia="zh-CN"/>
        </w:rPr>
        <w:t xml:space="preserve">Proposal </w:t>
      </w:r>
      <w:r w:rsidR="00785A40">
        <w:rPr>
          <w:b/>
          <w:lang w:eastAsia="zh-CN"/>
        </w:rPr>
        <w:t>6</w:t>
      </w:r>
      <w:r w:rsidRPr="00A262F6">
        <w:rPr>
          <w:b/>
          <w:lang w:eastAsia="zh-CN"/>
        </w:rPr>
        <w:t xml:space="preserve">: </w:t>
      </w:r>
      <w:r w:rsidR="008B631F">
        <w:rPr>
          <w:b/>
          <w:lang w:eastAsia="zh-CN"/>
        </w:rPr>
        <w:t>The priority rule for RX/TX priori</w:t>
      </w:r>
      <w:r w:rsidR="00BA04DC">
        <w:rPr>
          <w:b/>
          <w:lang w:eastAsia="zh-CN"/>
        </w:rPr>
        <w:t>ti</w:t>
      </w:r>
      <w:r w:rsidR="008B631F">
        <w:rPr>
          <w:b/>
          <w:lang w:eastAsia="zh-CN"/>
        </w:rPr>
        <w:t xml:space="preserve">zation also contains </w:t>
      </w:r>
      <w:r w:rsidR="00381902">
        <w:rPr>
          <w:b/>
          <w:lang w:eastAsia="zh-CN"/>
        </w:rPr>
        <w:t xml:space="preserve">the </w:t>
      </w:r>
      <w:r w:rsidR="008B631F">
        <w:rPr>
          <w:b/>
          <w:lang w:eastAsia="zh-CN"/>
        </w:rPr>
        <w:t xml:space="preserve">HARQ state. The RX UE drops a PSFCH </w:t>
      </w:r>
      <w:r w:rsidR="000B3729">
        <w:rPr>
          <w:b/>
          <w:lang w:eastAsia="zh-CN"/>
        </w:rPr>
        <w:t xml:space="preserve">transmission </w:t>
      </w:r>
      <w:r w:rsidR="008B631F">
        <w:rPr>
          <w:b/>
          <w:lang w:eastAsia="zh-CN"/>
        </w:rPr>
        <w:t xml:space="preserve">in favor of PSFCH </w:t>
      </w:r>
      <w:r w:rsidR="000B3729">
        <w:rPr>
          <w:b/>
          <w:lang w:eastAsia="zh-CN"/>
        </w:rPr>
        <w:t>reception</w:t>
      </w:r>
      <w:r w:rsidR="008B631F">
        <w:rPr>
          <w:b/>
          <w:lang w:eastAsia="zh-CN"/>
        </w:rPr>
        <w:t>, if all PSFCHs</w:t>
      </w:r>
      <w:r w:rsidR="000B3729">
        <w:rPr>
          <w:b/>
          <w:lang w:eastAsia="zh-CN"/>
        </w:rPr>
        <w:t xml:space="preserve"> to be transmitted</w:t>
      </w:r>
      <w:r w:rsidR="008B631F">
        <w:rPr>
          <w:b/>
          <w:lang w:eastAsia="zh-CN"/>
        </w:rPr>
        <w:t xml:space="preserve"> contain NACKs</w:t>
      </w:r>
      <w:r>
        <w:rPr>
          <w:b/>
          <w:lang w:eastAsia="zh-CN"/>
        </w:rPr>
        <w:t>.</w:t>
      </w:r>
    </w:p>
    <w:p w14:paraId="62D17E02" w14:textId="77777777" w:rsidR="000B3729" w:rsidRDefault="000B3729" w:rsidP="00761FFD">
      <w:pPr>
        <w:pStyle w:val="3GPPNormalText"/>
        <w:rPr>
          <w:lang w:eastAsia="zh-CN"/>
        </w:rPr>
      </w:pPr>
    </w:p>
    <w:p w14:paraId="1C7265DA" w14:textId="4B4BAC95" w:rsidR="004F2261" w:rsidRDefault="004F2261" w:rsidP="008D08CB">
      <w:pPr>
        <w:pStyle w:val="Heading2"/>
        <w:tabs>
          <w:tab w:val="clear" w:pos="1002"/>
          <w:tab w:val="num" w:pos="540"/>
        </w:tabs>
        <w:ind w:left="540"/>
      </w:pPr>
      <w:r>
        <w:t xml:space="preserve">PSFCH TX to </w:t>
      </w:r>
      <w:r w:rsidR="00C02A51">
        <w:t>M</w:t>
      </w:r>
      <w:r>
        <w:t>ultiple UEs</w:t>
      </w:r>
    </w:p>
    <w:p w14:paraId="66C9135A" w14:textId="46917409" w:rsidR="000753BA" w:rsidRDefault="000753BA" w:rsidP="00CC2F4C">
      <w:pPr>
        <w:pStyle w:val="3GPPNormalText"/>
        <w:rPr>
          <w:lang w:eastAsia="zh-CN"/>
        </w:rPr>
      </w:pPr>
      <w:r>
        <w:rPr>
          <w:lang w:eastAsia="zh-CN"/>
        </w:rPr>
        <w:t>This issue is similar to the TX-RX overlap problem and a similar priority rule can be applied to choose N PSFCHs that can be transmitted in the same slot. The UE can sort the PSFCHs according to their HARQ state</w:t>
      </w:r>
      <w:r w:rsidR="00381902">
        <w:rPr>
          <w:lang w:eastAsia="zh-CN"/>
        </w:rPr>
        <w:t xml:space="preserve"> first</w:t>
      </w:r>
      <w:r>
        <w:rPr>
          <w:lang w:eastAsia="zh-CN"/>
        </w:rPr>
        <w:t xml:space="preserve"> (ACKs</w:t>
      </w:r>
      <w:r w:rsidR="00381902">
        <w:rPr>
          <w:lang w:eastAsia="zh-CN"/>
        </w:rPr>
        <w:t> </w:t>
      </w:r>
      <w:r>
        <w:rPr>
          <w:lang w:eastAsia="zh-CN"/>
        </w:rPr>
        <w:t>first), and then according to their priority (high priority first). Based on this sorting, the UE chooses the first N PSFCHs to transmit in the same slot. However, according to RAN4</w:t>
      </w:r>
      <w:r w:rsidR="00381902">
        <w:rPr>
          <w:lang w:eastAsia="zh-CN"/>
        </w:rPr>
        <w:t>,</w:t>
      </w:r>
      <w:r>
        <w:rPr>
          <w:lang w:eastAsia="zh-CN"/>
        </w:rPr>
        <w:t xml:space="preserve"> the RF requirements for contiguous and non-contiguous allocations can vary [</w:t>
      </w:r>
      <w:r w:rsidR="00CC2F4C">
        <w:rPr>
          <w:lang w:eastAsia="zh-CN"/>
        </w:rPr>
        <w:t>8</w:t>
      </w:r>
      <w:r>
        <w:rPr>
          <w:lang w:eastAsia="zh-CN"/>
        </w:rPr>
        <w:t xml:space="preserve">], which could result </w:t>
      </w:r>
      <w:r w:rsidR="00381902">
        <w:rPr>
          <w:lang w:eastAsia="zh-CN"/>
        </w:rPr>
        <w:t>in</w:t>
      </w:r>
      <w:r>
        <w:rPr>
          <w:lang w:eastAsia="zh-CN"/>
        </w:rPr>
        <w:t xml:space="preserve"> different </w:t>
      </w:r>
      <w:r w:rsidR="00381902">
        <w:rPr>
          <w:lang w:eastAsia="zh-CN"/>
        </w:rPr>
        <w:t>values of</w:t>
      </w:r>
      <w:r>
        <w:rPr>
          <w:lang w:eastAsia="zh-CN"/>
        </w:rPr>
        <w:t xml:space="preserve"> N depending on the frequency distribution of the PSFCHs. In order not to overcomplicate the procedure, a minimum value for N could be determined which is feasible in any case. </w:t>
      </w:r>
    </w:p>
    <w:p w14:paraId="4AF8403B" w14:textId="551D5921" w:rsidR="000753BA" w:rsidRDefault="000753BA">
      <w:pPr>
        <w:pStyle w:val="3GPPNormalText"/>
        <w:rPr>
          <w:b/>
          <w:lang w:eastAsia="zh-CN"/>
        </w:rPr>
      </w:pPr>
      <w:r w:rsidRPr="00A262F6">
        <w:rPr>
          <w:b/>
          <w:lang w:eastAsia="zh-CN"/>
        </w:rPr>
        <w:t xml:space="preserve">Proposal </w:t>
      </w:r>
      <w:r w:rsidR="00785A40">
        <w:rPr>
          <w:b/>
          <w:lang w:eastAsia="zh-CN"/>
        </w:rPr>
        <w:t>7</w:t>
      </w:r>
      <w:r>
        <w:rPr>
          <w:b/>
          <w:lang w:eastAsia="zh-CN"/>
        </w:rPr>
        <w:t>: Apply the same priority rule as for RX/TX prioritization to choose N PSFCHs, where N is the minimum value of PSFCHs that the UE can transmit simultaneously regardless of their frequency pattern.</w:t>
      </w:r>
    </w:p>
    <w:p w14:paraId="18CCE650" w14:textId="77777777" w:rsidR="00381902" w:rsidRDefault="00381902">
      <w:pPr>
        <w:pStyle w:val="3GPPNormalText"/>
        <w:rPr>
          <w:lang w:eastAsia="zh-CN"/>
        </w:rPr>
      </w:pPr>
    </w:p>
    <w:p w14:paraId="14F60062" w14:textId="69D2C031" w:rsidR="004F2261" w:rsidRDefault="004F2261" w:rsidP="008D08CB">
      <w:pPr>
        <w:pStyle w:val="Heading2"/>
        <w:tabs>
          <w:tab w:val="clear" w:pos="1002"/>
          <w:tab w:val="num" w:pos="540"/>
        </w:tabs>
        <w:ind w:left="540"/>
      </w:pPr>
      <w:r>
        <w:t>PSFCH</w:t>
      </w:r>
      <w:r w:rsidR="00D50013">
        <w:t xml:space="preserve"> </w:t>
      </w:r>
      <w:r>
        <w:t xml:space="preserve">TX with </w:t>
      </w:r>
      <w:r w:rsidR="00C02A51">
        <w:t>M</w:t>
      </w:r>
      <w:r>
        <w:t xml:space="preserve">ultiple HARQ </w:t>
      </w:r>
      <w:r w:rsidR="00B34F21">
        <w:t>Feedback</w:t>
      </w:r>
      <w:r>
        <w:t xml:space="preserve"> to </w:t>
      </w:r>
      <w:r w:rsidR="00C02A51">
        <w:t>S</w:t>
      </w:r>
      <w:r>
        <w:t>ame UE</w:t>
      </w:r>
    </w:p>
    <w:p w14:paraId="30DE3AF3" w14:textId="6C748830" w:rsidR="00B34F21" w:rsidRDefault="00B34F21" w:rsidP="0076784D">
      <w:pPr>
        <w:pStyle w:val="3GPPNormalText"/>
        <w:rPr>
          <w:lang w:eastAsia="zh-CN"/>
        </w:rPr>
      </w:pPr>
      <w:r>
        <w:rPr>
          <w:lang w:eastAsia="zh-CN"/>
        </w:rPr>
        <w:t xml:space="preserve">When one UE is receiving multiple transmissions from another UE, the receiving UE is expected to send back multiple HARQ feedbacks for each of the transmissions. </w:t>
      </w:r>
      <w:r w:rsidR="00A012B9">
        <w:rPr>
          <w:lang w:eastAsia="zh-CN"/>
        </w:rPr>
        <w:t xml:space="preserve">This is limited by the number N which is the maximum number of PSFCH transmissions in the same slot. Depending on </w:t>
      </w:r>
      <w:r w:rsidR="00234206">
        <w:rPr>
          <w:lang w:eastAsia="zh-CN"/>
        </w:rPr>
        <w:t>the size of</w:t>
      </w:r>
      <w:r w:rsidR="00A012B9">
        <w:rPr>
          <w:lang w:eastAsia="zh-CN"/>
        </w:rPr>
        <w:t xml:space="preserve"> N, this may pose a significant restriction for SL communication</w:t>
      </w:r>
      <w:r w:rsidR="00FB27EE">
        <w:rPr>
          <w:lang w:eastAsia="zh-CN"/>
        </w:rPr>
        <w:t>s</w:t>
      </w:r>
      <w:r w:rsidR="00A012B9">
        <w:rPr>
          <w:lang w:eastAsia="zh-CN"/>
        </w:rPr>
        <w:t>.</w:t>
      </w:r>
    </w:p>
    <w:p w14:paraId="552EB2B2" w14:textId="733DAB2C" w:rsidR="00182EFE" w:rsidRDefault="00A012B9" w:rsidP="0076784D">
      <w:pPr>
        <w:pStyle w:val="3GPPNormalText"/>
        <w:rPr>
          <w:b/>
          <w:lang w:eastAsia="zh-CN"/>
        </w:rPr>
      </w:pPr>
      <w:r>
        <w:rPr>
          <w:lang w:eastAsia="zh-CN"/>
        </w:rPr>
        <w:t xml:space="preserve">To cope with this issue, the RX UE may multiplex more than one HARQ-ACK for the same UE into the same PSFCH resource. However, the major issue is how to handle </w:t>
      </w:r>
      <w:r w:rsidR="00234206">
        <w:rPr>
          <w:lang w:eastAsia="zh-CN"/>
        </w:rPr>
        <w:t>the</w:t>
      </w:r>
      <w:r>
        <w:rPr>
          <w:lang w:eastAsia="zh-CN"/>
        </w:rPr>
        <w:t xml:space="preserve"> case </w:t>
      </w:r>
      <w:r w:rsidR="00234206">
        <w:rPr>
          <w:lang w:eastAsia="zh-CN"/>
        </w:rPr>
        <w:t xml:space="preserve">when a </w:t>
      </w:r>
      <w:r>
        <w:rPr>
          <w:lang w:eastAsia="zh-CN"/>
        </w:rPr>
        <w:t xml:space="preserve">RX UE misses </w:t>
      </w:r>
      <w:r w:rsidR="00234206">
        <w:rPr>
          <w:lang w:eastAsia="zh-CN"/>
        </w:rPr>
        <w:t>the</w:t>
      </w:r>
      <w:r>
        <w:rPr>
          <w:lang w:eastAsia="zh-CN"/>
        </w:rPr>
        <w:t xml:space="preserve"> SCI. In this case, the RX UE and TX UE would not be aligned on the number of bits to expect in PSFCH and this could lead to ambiguities. However, in case each of the PSCCHs indicates the total number of TBs, i.e. the expected number of HARQ-ACK bits, the RX UE could figure out whether it missed a transmission or not. For further simplification this could also be restricted to transmissions using the same sub-channel and different slots.</w:t>
      </w:r>
    </w:p>
    <w:p w14:paraId="496BC6C3" w14:textId="5C9D6B50" w:rsidR="00707158" w:rsidRDefault="00707158">
      <w:pPr>
        <w:pStyle w:val="3GPPNormalText"/>
        <w:rPr>
          <w:b/>
          <w:lang w:eastAsia="zh-CN"/>
        </w:rPr>
      </w:pPr>
      <w:r w:rsidRPr="00761FFD">
        <w:rPr>
          <w:b/>
          <w:lang w:eastAsia="zh-CN"/>
        </w:rPr>
        <w:t xml:space="preserve">Proposal </w:t>
      </w:r>
      <w:r w:rsidR="00785A40">
        <w:rPr>
          <w:b/>
          <w:lang w:eastAsia="zh-CN"/>
        </w:rPr>
        <w:t>8</w:t>
      </w:r>
      <w:r w:rsidRPr="00761FFD">
        <w:rPr>
          <w:b/>
          <w:lang w:eastAsia="zh-CN"/>
        </w:rPr>
        <w:t>: Support multiple HARQ-ACK bits in a PSFCH for N &gt; 1</w:t>
      </w:r>
      <w:r w:rsidR="00A012B9">
        <w:rPr>
          <w:b/>
          <w:lang w:eastAsia="zh-CN"/>
        </w:rPr>
        <w:t>, at least if indicated in PSCCH</w:t>
      </w:r>
      <w:r w:rsidRPr="00761FFD">
        <w:rPr>
          <w:b/>
          <w:lang w:eastAsia="zh-CN"/>
        </w:rPr>
        <w:t>.</w:t>
      </w:r>
    </w:p>
    <w:p w14:paraId="20F9ED23" w14:textId="2F0B0ABE" w:rsidR="00F356EA" w:rsidRDefault="00F356EA" w:rsidP="0076784D">
      <w:pPr>
        <w:pStyle w:val="3GPPNormalText"/>
        <w:rPr>
          <w:b/>
          <w:lang w:eastAsia="zh-CN"/>
        </w:rPr>
      </w:pPr>
    </w:p>
    <w:p w14:paraId="7042FE39" w14:textId="77777777" w:rsidR="006647C6" w:rsidRDefault="006647C6" w:rsidP="006647C6">
      <w:pPr>
        <w:pStyle w:val="Heading1"/>
        <w:rPr>
          <w:lang w:val="en-US"/>
        </w:rPr>
      </w:pPr>
      <w:bookmarkStart w:id="5" w:name="OLE_LINK13"/>
      <w:bookmarkStart w:id="6" w:name="OLE_LINK14"/>
      <w:bookmarkEnd w:id="1"/>
      <w:bookmarkEnd w:id="2"/>
      <w:r>
        <w:rPr>
          <w:lang w:val="en-US"/>
        </w:rPr>
        <w:t>Conclusion</w:t>
      </w:r>
    </w:p>
    <w:p w14:paraId="0B974B5F" w14:textId="20FCBD14" w:rsidR="00DF6A6C" w:rsidRPr="0020412E" w:rsidRDefault="000F3C83" w:rsidP="00675F84">
      <w:pPr>
        <w:jc w:val="both"/>
        <w:rPr>
          <w:sz w:val="22"/>
          <w:szCs w:val="22"/>
          <w:lang w:val="en-US"/>
        </w:rPr>
      </w:pPr>
      <w:r>
        <w:rPr>
          <w:sz w:val="22"/>
          <w:szCs w:val="22"/>
          <w:lang w:val="en-US"/>
        </w:rPr>
        <w:t xml:space="preserve">Based on our analysis carried out in this contribution, </w:t>
      </w:r>
      <w:r w:rsidR="00DF6A6C">
        <w:rPr>
          <w:sz w:val="22"/>
          <w:szCs w:val="22"/>
          <w:lang w:val="en-US"/>
        </w:rPr>
        <w:t xml:space="preserve">we </w:t>
      </w:r>
      <w:r w:rsidR="00DF6A6C" w:rsidRPr="00553068">
        <w:rPr>
          <w:sz w:val="22"/>
          <w:szCs w:val="22"/>
          <w:lang w:val="en-US"/>
        </w:rPr>
        <w:t>propose the following:</w:t>
      </w:r>
    </w:p>
    <w:p w14:paraId="201FB3EC" w14:textId="4C3A4801" w:rsidR="00A22242" w:rsidRDefault="00A22242" w:rsidP="00FE0D4E">
      <w:pPr>
        <w:spacing w:after="120"/>
        <w:jc w:val="both"/>
        <w:rPr>
          <w:rFonts w:cstheme="minorHAnsi"/>
          <w:b/>
          <w:sz w:val="22"/>
          <w:szCs w:val="22"/>
          <w:lang w:val="en-US"/>
        </w:rPr>
      </w:pPr>
      <w:r w:rsidRPr="0076784D">
        <w:rPr>
          <w:rFonts w:cstheme="minorHAnsi"/>
          <w:b/>
          <w:sz w:val="22"/>
          <w:szCs w:val="22"/>
          <w:lang w:val="en-US"/>
        </w:rPr>
        <w:t>Proposal</w:t>
      </w:r>
      <w:r>
        <w:rPr>
          <w:rFonts w:cstheme="minorHAnsi"/>
          <w:b/>
          <w:sz w:val="22"/>
          <w:szCs w:val="22"/>
          <w:lang w:val="en-US"/>
        </w:rPr>
        <w:t xml:space="preserve"> 1</w:t>
      </w:r>
      <w:r w:rsidRPr="0076784D">
        <w:rPr>
          <w:rFonts w:cstheme="minorHAnsi"/>
          <w:b/>
          <w:sz w:val="22"/>
          <w:szCs w:val="22"/>
          <w:lang w:val="en-US"/>
        </w:rPr>
        <w:t>: We propose to support different</w:t>
      </w:r>
      <w:r>
        <w:rPr>
          <w:rFonts w:cstheme="minorHAnsi"/>
          <w:b/>
          <w:sz w:val="22"/>
          <w:szCs w:val="22"/>
          <w:lang w:val="en-US"/>
        </w:rPr>
        <w:t xml:space="preserve"> second stage</w:t>
      </w:r>
      <w:r w:rsidRPr="0076784D">
        <w:rPr>
          <w:rFonts w:cstheme="minorHAnsi"/>
          <w:b/>
          <w:sz w:val="22"/>
          <w:szCs w:val="22"/>
          <w:lang w:val="en-US"/>
        </w:rPr>
        <w:t xml:space="preserve"> SCI formats</w:t>
      </w:r>
      <w:r>
        <w:rPr>
          <w:rFonts w:cstheme="minorHAnsi"/>
          <w:b/>
          <w:sz w:val="22"/>
          <w:szCs w:val="22"/>
          <w:lang w:val="en-US"/>
        </w:rPr>
        <w:t xml:space="preserve"> for</w:t>
      </w:r>
      <w:r w:rsidRPr="0076784D">
        <w:rPr>
          <w:rFonts w:cstheme="minorHAnsi"/>
          <w:b/>
          <w:sz w:val="22"/>
          <w:szCs w:val="22"/>
          <w:lang w:val="en-US"/>
        </w:rPr>
        <w:t xml:space="preserve"> </w:t>
      </w:r>
      <w:r>
        <w:rPr>
          <w:rFonts w:cstheme="minorHAnsi"/>
          <w:b/>
          <w:sz w:val="22"/>
          <w:szCs w:val="22"/>
          <w:lang w:val="en-US"/>
        </w:rPr>
        <w:t>HARQ-based and HARQ-less transmissions:</w:t>
      </w:r>
    </w:p>
    <w:p w14:paraId="7B46343B" w14:textId="77777777" w:rsidR="00A22242" w:rsidRPr="00D6011F" w:rsidRDefault="00A22242" w:rsidP="00A22242">
      <w:pPr>
        <w:pStyle w:val="ListParagraph"/>
        <w:numPr>
          <w:ilvl w:val="0"/>
          <w:numId w:val="6"/>
        </w:numPr>
        <w:ind w:left="450" w:hanging="403"/>
        <w:jc w:val="both"/>
        <w:rPr>
          <w:b/>
        </w:rPr>
      </w:pPr>
      <w:r w:rsidRPr="00D6011F">
        <w:rPr>
          <w:rFonts w:ascii="Times New Roman" w:hAnsi="Times New Roman"/>
          <w:b/>
        </w:rPr>
        <w:t>HARQ-based second stage SCI can be utilized for unicast and groupcast communications,</w:t>
      </w:r>
    </w:p>
    <w:p w14:paraId="4F4EB0EC" w14:textId="77777777" w:rsidR="00A22242" w:rsidRPr="00D6011F" w:rsidRDefault="00A22242" w:rsidP="00A22242">
      <w:pPr>
        <w:pStyle w:val="ListParagraph"/>
        <w:numPr>
          <w:ilvl w:val="0"/>
          <w:numId w:val="6"/>
        </w:numPr>
        <w:spacing w:after="120"/>
        <w:ind w:left="450" w:hanging="403"/>
        <w:jc w:val="both"/>
        <w:rPr>
          <w:b/>
        </w:rPr>
      </w:pPr>
      <w:r w:rsidRPr="00D6011F">
        <w:rPr>
          <w:rFonts w:ascii="Times New Roman" w:hAnsi="Times New Roman"/>
          <w:b/>
        </w:rPr>
        <w:t>HARQ-less second stage SCI can be utilized for broadcast communications, as well as for unicast and groupcast communications with HARQ feedback disabled.</w:t>
      </w:r>
    </w:p>
    <w:p w14:paraId="18E62062" w14:textId="77777777" w:rsidR="00A22242" w:rsidRDefault="00A22242" w:rsidP="00FE0D4E">
      <w:pPr>
        <w:spacing w:after="120"/>
        <w:jc w:val="both"/>
        <w:rPr>
          <w:rFonts w:cstheme="minorHAnsi"/>
          <w:b/>
          <w:sz w:val="22"/>
          <w:szCs w:val="22"/>
          <w:lang w:val="en-US"/>
        </w:rPr>
      </w:pPr>
      <w:r w:rsidRPr="0076784D">
        <w:rPr>
          <w:rFonts w:cstheme="minorHAnsi"/>
          <w:b/>
          <w:sz w:val="22"/>
          <w:szCs w:val="22"/>
          <w:lang w:val="en-US"/>
        </w:rPr>
        <w:lastRenderedPageBreak/>
        <w:t>Proposal</w:t>
      </w:r>
      <w:r>
        <w:rPr>
          <w:rFonts w:cstheme="minorHAnsi"/>
          <w:b/>
          <w:sz w:val="22"/>
          <w:szCs w:val="22"/>
          <w:lang w:val="en-US"/>
        </w:rPr>
        <w:t xml:space="preserve"> 2</w:t>
      </w:r>
      <w:r w:rsidRPr="0076784D">
        <w:rPr>
          <w:rFonts w:cstheme="minorHAnsi"/>
          <w:b/>
          <w:sz w:val="22"/>
          <w:szCs w:val="22"/>
          <w:lang w:val="en-US"/>
        </w:rPr>
        <w:t>: We propose that the resource pool configuration contains the SCI formats to be monitored by the UE.</w:t>
      </w:r>
    </w:p>
    <w:p w14:paraId="4F75107D" w14:textId="77777777" w:rsidR="00A22242" w:rsidRPr="00FE0D4E" w:rsidRDefault="00A22242" w:rsidP="00FE0D4E">
      <w:pPr>
        <w:spacing w:after="120"/>
        <w:jc w:val="both"/>
        <w:rPr>
          <w:rFonts w:cstheme="minorHAnsi"/>
          <w:b/>
          <w:sz w:val="22"/>
          <w:szCs w:val="22"/>
          <w:lang w:val="en-US"/>
        </w:rPr>
      </w:pPr>
      <w:r w:rsidRPr="00FE0D4E">
        <w:rPr>
          <w:rFonts w:cstheme="minorHAnsi"/>
          <w:b/>
          <w:sz w:val="22"/>
          <w:szCs w:val="22"/>
          <w:lang w:val="en-US"/>
        </w:rPr>
        <w:t>Proposal 3: We propose to support CBG-based HARQ-ACK at least for the case of transmissions spanning multiple time and/or frequency resources.</w:t>
      </w:r>
    </w:p>
    <w:p w14:paraId="590670C9" w14:textId="69D5D677" w:rsidR="00A22242" w:rsidRPr="00FE0D4E" w:rsidRDefault="00A22242" w:rsidP="00FE0D4E">
      <w:pPr>
        <w:spacing w:after="120"/>
        <w:jc w:val="both"/>
        <w:rPr>
          <w:rFonts w:cstheme="minorHAnsi"/>
          <w:b/>
          <w:sz w:val="22"/>
          <w:szCs w:val="22"/>
          <w:lang w:val="en-US"/>
        </w:rPr>
      </w:pPr>
      <w:r w:rsidRPr="00FE0D4E">
        <w:rPr>
          <w:rFonts w:cstheme="minorHAnsi"/>
          <w:b/>
          <w:sz w:val="22"/>
          <w:szCs w:val="22"/>
          <w:lang w:val="en-US"/>
        </w:rPr>
        <w:t xml:space="preserve">Proposal 4: </w:t>
      </w:r>
      <w:r w:rsidR="00785A40" w:rsidRPr="00FE0D4E">
        <w:rPr>
          <w:rFonts w:cstheme="minorHAnsi"/>
          <w:b/>
          <w:sz w:val="22"/>
          <w:szCs w:val="22"/>
          <w:lang w:val="en-US"/>
        </w:rPr>
        <w:t>We propose to map the size of the zone to the minimum communication range associated to a particular group. The mapping can be (pre-)configured for each of the communication ranges</w:t>
      </w:r>
      <w:r w:rsidRPr="00FE0D4E">
        <w:rPr>
          <w:rFonts w:cstheme="minorHAnsi"/>
          <w:b/>
          <w:sz w:val="22"/>
          <w:szCs w:val="22"/>
          <w:lang w:val="en-US"/>
        </w:rPr>
        <w:t>.</w:t>
      </w:r>
    </w:p>
    <w:p w14:paraId="168263C1" w14:textId="33C5108E" w:rsidR="00785A40" w:rsidRPr="00FE0D4E" w:rsidRDefault="00785A40" w:rsidP="00FE0D4E">
      <w:pPr>
        <w:spacing w:after="120"/>
        <w:jc w:val="both"/>
        <w:rPr>
          <w:rFonts w:cstheme="minorHAnsi"/>
          <w:b/>
          <w:sz w:val="22"/>
          <w:szCs w:val="22"/>
          <w:lang w:val="en-US"/>
        </w:rPr>
      </w:pPr>
      <w:r w:rsidRPr="00FE0D4E">
        <w:rPr>
          <w:rFonts w:cstheme="minorHAnsi"/>
          <w:b/>
          <w:sz w:val="22"/>
          <w:szCs w:val="22"/>
          <w:lang w:val="en-US"/>
        </w:rPr>
        <w:t>Proposal 5: We propose that the RX UE calculates the TX-RX distance by choosing the longitude and latitude of the TX UE based on the zone ID, indicated in the SCI, such that this distance is minimized.</w:t>
      </w:r>
    </w:p>
    <w:p w14:paraId="6721C601" w14:textId="4B917829" w:rsidR="00A22242" w:rsidRPr="00FE0D4E" w:rsidRDefault="00A22242" w:rsidP="00FE0D4E">
      <w:pPr>
        <w:spacing w:after="120"/>
        <w:jc w:val="both"/>
        <w:rPr>
          <w:rFonts w:cstheme="minorHAnsi"/>
          <w:b/>
          <w:sz w:val="22"/>
          <w:szCs w:val="22"/>
          <w:lang w:val="en-US"/>
        </w:rPr>
      </w:pPr>
      <w:r w:rsidRPr="00FE0D4E">
        <w:rPr>
          <w:rFonts w:cstheme="minorHAnsi"/>
          <w:b/>
          <w:sz w:val="22"/>
          <w:szCs w:val="22"/>
          <w:lang w:val="en-US"/>
        </w:rPr>
        <w:t xml:space="preserve">Proposal </w:t>
      </w:r>
      <w:r w:rsidR="00785A40" w:rsidRPr="00FE0D4E">
        <w:rPr>
          <w:rFonts w:cstheme="minorHAnsi"/>
          <w:b/>
          <w:sz w:val="22"/>
          <w:szCs w:val="22"/>
          <w:lang w:val="en-US"/>
        </w:rPr>
        <w:t>6</w:t>
      </w:r>
      <w:r w:rsidRPr="00FE0D4E">
        <w:rPr>
          <w:rFonts w:cstheme="minorHAnsi"/>
          <w:b/>
          <w:sz w:val="22"/>
          <w:szCs w:val="22"/>
          <w:lang w:val="en-US"/>
        </w:rPr>
        <w:t xml:space="preserve">: The priority rule for RX/TX prioritization also contains </w:t>
      </w:r>
      <w:r w:rsidR="00381902">
        <w:rPr>
          <w:rFonts w:cstheme="minorHAnsi"/>
          <w:b/>
          <w:sz w:val="22"/>
          <w:szCs w:val="22"/>
          <w:lang w:val="en-US"/>
        </w:rPr>
        <w:t xml:space="preserve">the </w:t>
      </w:r>
      <w:r w:rsidRPr="00FE0D4E">
        <w:rPr>
          <w:rFonts w:cstheme="minorHAnsi"/>
          <w:b/>
          <w:sz w:val="22"/>
          <w:szCs w:val="22"/>
          <w:lang w:val="en-US"/>
        </w:rPr>
        <w:t>HARQ state. The RX UE drops a PSFCH transmission in favor of PSFCH reception, if all PSFCHs to be transmitted contain NACKs.</w:t>
      </w:r>
    </w:p>
    <w:p w14:paraId="5F04919E" w14:textId="132ECAF7" w:rsidR="000753BA" w:rsidRPr="00FE0D4E" w:rsidRDefault="000753BA" w:rsidP="00FE0D4E">
      <w:pPr>
        <w:spacing w:after="120"/>
        <w:jc w:val="both"/>
        <w:rPr>
          <w:rFonts w:cstheme="minorHAnsi"/>
          <w:b/>
          <w:sz w:val="22"/>
          <w:szCs w:val="22"/>
          <w:lang w:val="en-US"/>
        </w:rPr>
      </w:pPr>
      <w:r w:rsidRPr="00FE0D4E">
        <w:rPr>
          <w:rFonts w:cstheme="minorHAnsi"/>
          <w:b/>
          <w:sz w:val="22"/>
          <w:szCs w:val="22"/>
          <w:lang w:val="en-US"/>
        </w:rPr>
        <w:t xml:space="preserve">Proposal </w:t>
      </w:r>
      <w:r w:rsidR="00785A40" w:rsidRPr="00FE0D4E">
        <w:rPr>
          <w:rFonts w:cstheme="minorHAnsi"/>
          <w:b/>
          <w:sz w:val="22"/>
          <w:szCs w:val="22"/>
          <w:lang w:val="en-US"/>
        </w:rPr>
        <w:t>7</w:t>
      </w:r>
      <w:r w:rsidRPr="00FE0D4E">
        <w:rPr>
          <w:rFonts w:cstheme="minorHAnsi"/>
          <w:b/>
          <w:sz w:val="22"/>
          <w:szCs w:val="22"/>
          <w:lang w:val="en-US"/>
        </w:rPr>
        <w:t xml:space="preserve">: </w:t>
      </w:r>
      <w:r w:rsidR="00785A40" w:rsidRPr="00FE0D4E">
        <w:rPr>
          <w:rFonts w:cstheme="minorHAnsi"/>
          <w:b/>
          <w:sz w:val="22"/>
          <w:szCs w:val="22"/>
          <w:lang w:val="en-US"/>
        </w:rPr>
        <w:t>Apply the same priority rule as for RX/TX prioritization to choose N PSFCHs, where N is the minimum value of PSFCHs that the UE can transmit simultaneously regardless of their frequency pattern.</w:t>
      </w:r>
    </w:p>
    <w:p w14:paraId="3B1F7A06" w14:textId="30309221" w:rsidR="006143AD" w:rsidRPr="00FE0D4E" w:rsidRDefault="00A22242" w:rsidP="00FE0D4E">
      <w:pPr>
        <w:spacing w:after="120"/>
        <w:jc w:val="both"/>
        <w:rPr>
          <w:rFonts w:cstheme="minorHAnsi"/>
          <w:b/>
          <w:sz w:val="22"/>
          <w:szCs w:val="22"/>
          <w:lang w:val="en-US"/>
        </w:rPr>
      </w:pPr>
      <w:r w:rsidRPr="00FE0D4E">
        <w:rPr>
          <w:rFonts w:cstheme="minorHAnsi"/>
          <w:b/>
          <w:sz w:val="22"/>
          <w:szCs w:val="22"/>
          <w:lang w:val="en-US"/>
        </w:rPr>
        <w:t xml:space="preserve">Proposal </w:t>
      </w:r>
      <w:r w:rsidR="00785A40" w:rsidRPr="00FE0D4E">
        <w:rPr>
          <w:rFonts w:cstheme="minorHAnsi"/>
          <w:b/>
          <w:sz w:val="22"/>
          <w:szCs w:val="22"/>
          <w:lang w:val="en-US"/>
        </w:rPr>
        <w:t>8</w:t>
      </w:r>
      <w:r w:rsidRPr="00FE0D4E">
        <w:rPr>
          <w:rFonts w:cstheme="minorHAnsi"/>
          <w:b/>
          <w:sz w:val="22"/>
          <w:szCs w:val="22"/>
          <w:lang w:val="en-US"/>
        </w:rPr>
        <w:t xml:space="preserve">: </w:t>
      </w:r>
      <w:r w:rsidR="00785A40" w:rsidRPr="00FE0D4E">
        <w:rPr>
          <w:rFonts w:cstheme="minorHAnsi"/>
          <w:b/>
          <w:sz w:val="22"/>
          <w:szCs w:val="22"/>
          <w:lang w:val="en-US"/>
        </w:rPr>
        <w:t>Support multiple HARQ-ACK bits in a PSFCH for N &gt; 1, at least if indicated in PSCCH.</w:t>
      </w:r>
    </w:p>
    <w:bookmarkEnd w:id="5"/>
    <w:bookmarkEnd w:id="6"/>
    <w:p w14:paraId="285FF8DE" w14:textId="41B7E77F" w:rsidR="006647C6" w:rsidRPr="007564C3" w:rsidRDefault="006647C6" w:rsidP="006647C6">
      <w:pPr>
        <w:pStyle w:val="Heading1"/>
        <w:rPr>
          <w:rFonts w:cs="Arial"/>
        </w:rPr>
      </w:pPr>
      <w:r w:rsidRPr="00707A9A">
        <w:rPr>
          <w:lang w:val="en-US"/>
        </w:rPr>
        <w:t>References</w:t>
      </w:r>
    </w:p>
    <w:bookmarkEnd w:id="0"/>
    <w:p w14:paraId="0BA8297A" w14:textId="77777777" w:rsidR="00F63D63" w:rsidRPr="000F3C83" w:rsidRDefault="00F63D63" w:rsidP="00F63D63">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1E899FEE" w14:textId="173D1025" w:rsidR="000F3C83" w:rsidRPr="00F06442" w:rsidRDefault="000F3C83" w:rsidP="000F3C83">
      <w:pPr>
        <w:widowControl w:val="0"/>
        <w:numPr>
          <w:ilvl w:val="0"/>
          <w:numId w:val="2"/>
        </w:numPr>
        <w:overflowPunct/>
        <w:autoSpaceDE/>
        <w:autoSpaceDN/>
        <w:adjustRightInd/>
        <w:spacing w:after="120" w:line="256" w:lineRule="auto"/>
        <w:jc w:val="both"/>
        <w:textAlignment w:val="auto"/>
        <w:rPr>
          <w:iCs/>
          <w:lang w:val="en-US"/>
        </w:rPr>
      </w:pPr>
      <w:r w:rsidRPr="000F3C83">
        <w:t>Chai</w:t>
      </w:r>
      <w:r w:rsidR="00C15C9C">
        <w:t>rman’s Notes, TSG RAN WG1 #9</w:t>
      </w:r>
      <w:r w:rsidR="00C0419E">
        <w:t>8</w:t>
      </w:r>
      <w:r w:rsidRPr="000F3C83">
        <w:t xml:space="preserve">, </w:t>
      </w:r>
      <w:r w:rsidR="00C0419E">
        <w:t>August</w:t>
      </w:r>
      <w:r w:rsidRPr="000F3C83">
        <w:t xml:space="preserve"> 2019.</w:t>
      </w:r>
    </w:p>
    <w:p w14:paraId="1CA12540" w14:textId="68BA7395" w:rsidR="0077470A" w:rsidRPr="00F06442" w:rsidRDefault="0077470A" w:rsidP="000F3C83">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#9</w:t>
      </w:r>
      <w:r>
        <w:t>6bis, April 2019.</w:t>
      </w:r>
    </w:p>
    <w:p w14:paraId="53F0F9B0" w14:textId="77E9DA68" w:rsidR="0077470A" w:rsidRPr="00F06442" w:rsidRDefault="0077470A" w:rsidP="00F06442">
      <w:pPr>
        <w:widowControl w:val="0"/>
        <w:numPr>
          <w:ilvl w:val="0"/>
          <w:numId w:val="2"/>
        </w:numPr>
        <w:overflowPunct/>
        <w:autoSpaceDE/>
        <w:adjustRightInd/>
        <w:spacing w:after="120"/>
        <w:jc w:val="both"/>
        <w:textAlignment w:val="auto"/>
        <w:rPr>
          <w:iCs/>
          <w:lang w:val="en-US"/>
        </w:rPr>
      </w:pPr>
      <w:r>
        <w:t>TR 38.885, “NR Study on Vehicle-to-everything”, V2.0.0, March 2019.</w:t>
      </w:r>
    </w:p>
    <w:p w14:paraId="616CD159" w14:textId="3BA25022" w:rsidR="00ED0A9B" w:rsidRPr="0077470A" w:rsidRDefault="00ED0A9B" w:rsidP="00F06442">
      <w:pPr>
        <w:widowControl w:val="0"/>
        <w:numPr>
          <w:ilvl w:val="0"/>
          <w:numId w:val="2"/>
        </w:numPr>
        <w:overflowPunct/>
        <w:autoSpaceDE/>
        <w:adjustRightInd/>
        <w:spacing w:after="120"/>
        <w:jc w:val="both"/>
        <w:textAlignment w:val="auto"/>
        <w:rPr>
          <w:iCs/>
          <w:lang w:val="en-US"/>
        </w:rPr>
      </w:pPr>
      <w:r>
        <w:t>R1-1910554, “</w:t>
      </w:r>
      <w:r w:rsidRPr="00ED0A9B">
        <w:t>Design of NR V2X Physical Layer Structures</w:t>
      </w:r>
      <w:r>
        <w:t xml:space="preserve">”, </w:t>
      </w:r>
      <w:r w:rsidRPr="00DE703C">
        <w:rPr>
          <w:iCs/>
          <w:lang w:val="en-US"/>
        </w:rPr>
        <w:t xml:space="preserve">Fraunhofer HHI, Fraunhofer IIS, 3GPP </w:t>
      </w:r>
      <w:r>
        <w:rPr>
          <w:iCs/>
          <w:lang w:val="en-US"/>
        </w:rPr>
        <w:t>RAN1#98bis, October 2019.</w:t>
      </w:r>
    </w:p>
    <w:p w14:paraId="2FBFB015" w14:textId="49277CE0" w:rsidR="00414594" w:rsidRDefault="00414594" w:rsidP="00414594">
      <w:pPr>
        <w:widowControl w:val="0"/>
        <w:numPr>
          <w:ilvl w:val="0"/>
          <w:numId w:val="2"/>
        </w:numPr>
        <w:overflowPunct/>
        <w:autoSpaceDE/>
        <w:autoSpaceDN/>
        <w:adjustRightInd/>
        <w:spacing w:after="120" w:line="256" w:lineRule="auto"/>
        <w:jc w:val="both"/>
        <w:textAlignment w:val="auto"/>
        <w:rPr>
          <w:iCs/>
          <w:lang w:val="en-US"/>
        </w:rPr>
      </w:pPr>
      <w:r w:rsidRPr="00414594">
        <w:rPr>
          <w:iCs/>
          <w:lang w:val="en-US"/>
        </w:rPr>
        <w:t>3GPP TR 38.885, “Study on NR Vehicle-to-Everything (V2X)”, V2.0.0, March 2019.</w:t>
      </w:r>
    </w:p>
    <w:p w14:paraId="0AEE7438" w14:textId="322024F9" w:rsidR="00CC2F4C" w:rsidRDefault="00CC2F4C" w:rsidP="00032D7A">
      <w:pPr>
        <w:widowControl w:val="0"/>
        <w:numPr>
          <w:ilvl w:val="0"/>
          <w:numId w:val="2"/>
        </w:numPr>
        <w:overflowPunct/>
        <w:autoSpaceDE/>
        <w:autoSpaceDN/>
        <w:adjustRightInd/>
        <w:spacing w:after="120" w:line="256" w:lineRule="auto"/>
        <w:jc w:val="both"/>
        <w:textAlignment w:val="auto"/>
        <w:rPr>
          <w:iCs/>
          <w:lang w:val="en-US"/>
        </w:rPr>
      </w:pPr>
      <w:r>
        <w:rPr>
          <w:iCs/>
          <w:lang w:val="en-US"/>
        </w:rPr>
        <w:t xml:space="preserve">3GPP TS </w:t>
      </w:r>
      <w:r>
        <w:t xml:space="preserve">36.331, </w:t>
      </w:r>
      <w:r w:rsidR="00032D7A" w:rsidRPr="00032D7A">
        <w:t>“Evolved Universal Terrestrial Radio Access (E-UTRA); Radio Resource Control (RRC); Protocol specification”, September 2019</w:t>
      </w:r>
      <w:r w:rsidR="00381902">
        <w:t>.</w:t>
      </w:r>
    </w:p>
    <w:p w14:paraId="054E783C" w14:textId="55611C08" w:rsidR="00A9528F" w:rsidRDefault="000753BA" w:rsidP="00FE0D4E">
      <w:pPr>
        <w:widowControl w:val="0"/>
        <w:numPr>
          <w:ilvl w:val="0"/>
          <w:numId w:val="2"/>
        </w:numPr>
        <w:overflowPunct/>
        <w:autoSpaceDE/>
        <w:adjustRightInd/>
        <w:spacing w:after="120"/>
        <w:jc w:val="both"/>
        <w:textAlignment w:val="auto"/>
        <w:rPr>
          <w:iCs/>
          <w:lang w:val="en-US"/>
        </w:rPr>
      </w:pPr>
      <w:r w:rsidRPr="00EF2037">
        <w:t>R1-1911678</w:t>
      </w:r>
      <w:r>
        <w:t>, “</w:t>
      </w:r>
      <w:r w:rsidRPr="00EF2037">
        <w:t>Reply LS on simultaneous transmission of PSFCH</w:t>
      </w:r>
      <w:r>
        <w:t xml:space="preserve">”, </w:t>
      </w:r>
      <w:r>
        <w:rPr>
          <w:iCs/>
          <w:lang w:val="en-US"/>
        </w:rPr>
        <w:t>RAN WG4</w:t>
      </w:r>
      <w:r w:rsidRPr="00DE703C">
        <w:rPr>
          <w:iCs/>
          <w:lang w:val="en-US"/>
        </w:rPr>
        <w:t xml:space="preserve">, 3GPP </w:t>
      </w:r>
      <w:r>
        <w:rPr>
          <w:iCs/>
          <w:lang w:val="en-US"/>
        </w:rPr>
        <w:t>RAN1#98bis, October 2019.</w:t>
      </w:r>
    </w:p>
    <w:p w14:paraId="2BF56216" w14:textId="0EDDC3BC" w:rsidR="0076784D" w:rsidRPr="000F3C83" w:rsidRDefault="0076784D" w:rsidP="00F06442">
      <w:pPr>
        <w:widowControl w:val="0"/>
        <w:overflowPunct/>
        <w:autoSpaceDE/>
        <w:autoSpaceDN/>
        <w:adjustRightInd/>
        <w:spacing w:after="120" w:line="256" w:lineRule="auto"/>
        <w:ind w:left="420"/>
        <w:jc w:val="both"/>
        <w:textAlignment w:val="auto"/>
        <w:rPr>
          <w:iCs/>
          <w:lang w:val="en-US"/>
        </w:rPr>
      </w:pPr>
    </w:p>
    <w:sectPr w:rsidR="0076784D" w:rsidRPr="000F3C83" w:rsidSect="00D346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4D8837" w16cid:durableId="216DAF7A"/>
  <w16cid:commentId w16cid:paraId="2299C48E" w16cid:durableId="216DAFB2"/>
  <w16cid:commentId w16cid:paraId="0B4F8930" w16cid:durableId="216E603F"/>
  <w16cid:commentId w16cid:paraId="12A656FD" w16cid:durableId="216E6FFB"/>
  <w16cid:commentId w16cid:paraId="6345D901" w16cid:durableId="216DB191"/>
  <w16cid:commentId w16cid:paraId="0463C1E0" w16cid:durableId="216E60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DD373" w14:textId="77777777" w:rsidR="002F295F" w:rsidRDefault="002F295F">
      <w:r>
        <w:separator/>
      </w:r>
    </w:p>
  </w:endnote>
  <w:endnote w:type="continuationSeparator" w:id="0">
    <w:p w14:paraId="49F80D57" w14:textId="77777777" w:rsidR="002F295F" w:rsidRDefault="002F295F">
      <w:r>
        <w:continuationSeparator/>
      </w:r>
    </w:p>
  </w:endnote>
  <w:endnote w:type="continuationNotice" w:id="1">
    <w:p w14:paraId="363054F4" w14:textId="77777777" w:rsidR="002F295F" w:rsidRDefault="002F2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55F1C79"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B27F1">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B27F1">
      <w:rPr>
        <w:rStyle w:val="CharChar2"/>
        <w:b/>
        <w:i/>
        <w:noProof/>
        <w:sz w:val="18"/>
      </w:rPr>
      <w:t>6</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5E238" w14:textId="77777777" w:rsidR="002F295F" w:rsidRDefault="002F295F">
      <w:r>
        <w:separator/>
      </w:r>
    </w:p>
  </w:footnote>
  <w:footnote w:type="continuationSeparator" w:id="0">
    <w:p w14:paraId="44BAA410" w14:textId="77777777" w:rsidR="002F295F" w:rsidRDefault="002F295F">
      <w:r>
        <w:continuationSeparator/>
      </w:r>
    </w:p>
  </w:footnote>
  <w:footnote w:type="continuationNotice" w:id="1">
    <w:p w14:paraId="516916AD" w14:textId="77777777" w:rsidR="002F295F" w:rsidRDefault="002F29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45B2F"/>
    <w:multiLevelType w:val="hybridMultilevel"/>
    <w:tmpl w:val="DA44F8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B47BEF"/>
    <w:multiLevelType w:val="hybridMultilevel"/>
    <w:tmpl w:val="B5E0F7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930246"/>
    <w:multiLevelType w:val="hybridMultilevel"/>
    <w:tmpl w:val="C284DBB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0905"/>
    <w:multiLevelType w:val="hybridMultilevel"/>
    <w:tmpl w:val="4C3E5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7C7B6A"/>
    <w:multiLevelType w:val="hybridMultilevel"/>
    <w:tmpl w:val="56D6E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F3D59"/>
    <w:multiLevelType w:val="hybridMultilevel"/>
    <w:tmpl w:val="9790FA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BC1263D"/>
    <w:multiLevelType w:val="hybridMultilevel"/>
    <w:tmpl w:val="6C241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182755"/>
    <w:multiLevelType w:val="hybridMultilevel"/>
    <w:tmpl w:val="11044D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CC04CC"/>
    <w:multiLevelType w:val="hybridMultilevel"/>
    <w:tmpl w:val="86D41590"/>
    <w:lvl w:ilvl="0" w:tplc="04070005">
      <w:start w:val="1"/>
      <w:numFmt w:val="bullet"/>
      <w:lvlText w:val=""/>
      <w:lvlJc w:val="left"/>
      <w:pPr>
        <w:ind w:left="938" w:hanging="360"/>
      </w:pPr>
      <w:rPr>
        <w:rFonts w:ascii="Wingdings" w:hAnsi="Wingdings"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20" w15:restartNumberingAfterBreak="0">
    <w:nsid w:val="461C5661"/>
    <w:multiLevelType w:val="hybridMultilevel"/>
    <w:tmpl w:val="3C0CEF82"/>
    <w:lvl w:ilvl="0" w:tplc="04070001">
      <w:start w:val="1"/>
      <w:numFmt w:val="bullet"/>
      <w:lvlText w:val=""/>
      <w:lvlJc w:val="left"/>
      <w:pPr>
        <w:ind w:left="6500" w:hanging="360"/>
      </w:pPr>
      <w:rPr>
        <w:rFonts w:ascii="Symbol" w:hAnsi="Symbol" w:hint="default"/>
      </w:rPr>
    </w:lvl>
    <w:lvl w:ilvl="1" w:tplc="04070003">
      <w:start w:val="1"/>
      <w:numFmt w:val="bullet"/>
      <w:lvlText w:val="o"/>
      <w:lvlJc w:val="left"/>
      <w:pPr>
        <w:ind w:left="7220" w:hanging="360"/>
      </w:pPr>
      <w:rPr>
        <w:rFonts w:ascii="Courier New" w:hAnsi="Courier New" w:cs="Courier New" w:hint="default"/>
      </w:rPr>
    </w:lvl>
    <w:lvl w:ilvl="2" w:tplc="04070005" w:tentative="1">
      <w:start w:val="1"/>
      <w:numFmt w:val="bullet"/>
      <w:lvlText w:val=""/>
      <w:lvlJc w:val="left"/>
      <w:pPr>
        <w:ind w:left="7940" w:hanging="360"/>
      </w:pPr>
      <w:rPr>
        <w:rFonts w:ascii="Wingdings" w:hAnsi="Wingdings" w:hint="default"/>
      </w:rPr>
    </w:lvl>
    <w:lvl w:ilvl="3" w:tplc="04070001" w:tentative="1">
      <w:start w:val="1"/>
      <w:numFmt w:val="bullet"/>
      <w:lvlText w:val=""/>
      <w:lvlJc w:val="left"/>
      <w:pPr>
        <w:ind w:left="8660" w:hanging="360"/>
      </w:pPr>
      <w:rPr>
        <w:rFonts w:ascii="Symbol" w:hAnsi="Symbol" w:hint="default"/>
      </w:rPr>
    </w:lvl>
    <w:lvl w:ilvl="4" w:tplc="04070003" w:tentative="1">
      <w:start w:val="1"/>
      <w:numFmt w:val="bullet"/>
      <w:lvlText w:val="o"/>
      <w:lvlJc w:val="left"/>
      <w:pPr>
        <w:ind w:left="9380" w:hanging="360"/>
      </w:pPr>
      <w:rPr>
        <w:rFonts w:ascii="Courier New" w:hAnsi="Courier New" w:cs="Courier New" w:hint="default"/>
      </w:rPr>
    </w:lvl>
    <w:lvl w:ilvl="5" w:tplc="04070005" w:tentative="1">
      <w:start w:val="1"/>
      <w:numFmt w:val="bullet"/>
      <w:lvlText w:val=""/>
      <w:lvlJc w:val="left"/>
      <w:pPr>
        <w:ind w:left="10100" w:hanging="360"/>
      </w:pPr>
      <w:rPr>
        <w:rFonts w:ascii="Wingdings" w:hAnsi="Wingdings" w:hint="default"/>
      </w:rPr>
    </w:lvl>
    <w:lvl w:ilvl="6" w:tplc="04070001" w:tentative="1">
      <w:start w:val="1"/>
      <w:numFmt w:val="bullet"/>
      <w:lvlText w:val=""/>
      <w:lvlJc w:val="left"/>
      <w:pPr>
        <w:ind w:left="10820" w:hanging="360"/>
      </w:pPr>
      <w:rPr>
        <w:rFonts w:ascii="Symbol" w:hAnsi="Symbol" w:hint="default"/>
      </w:rPr>
    </w:lvl>
    <w:lvl w:ilvl="7" w:tplc="04070003" w:tentative="1">
      <w:start w:val="1"/>
      <w:numFmt w:val="bullet"/>
      <w:lvlText w:val="o"/>
      <w:lvlJc w:val="left"/>
      <w:pPr>
        <w:ind w:left="11540" w:hanging="360"/>
      </w:pPr>
      <w:rPr>
        <w:rFonts w:ascii="Courier New" w:hAnsi="Courier New" w:cs="Courier New" w:hint="default"/>
      </w:rPr>
    </w:lvl>
    <w:lvl w:ilvl="8" w:tplc="04070005" w:tentative="1">
      <w:start w:val="1"/>
      <w:numFmt w:val="bullet"/>
      <w:lvlText w:val=""/>
      <w:lvlJc w:val="left"/>
      <w:pPr>
        <w:ind w:left="12260" w:hanging="360"/>
      </w:pPr>
      <w:rPr>
        <w:rFonts w:ascii="Wingdings" w:hAnsi="Wingdings" w:hint="default"/>
      </w:rPr>
    </w:lvl>
  </w:abstractNum>
  <w:abstractNum w:abstractNumId="21" w15:restartNumberingAfterBreak="0">
    <w:nsid w:val="4E141703"/>
    <w:multiLevelType w:val="hybridMultilevel"/>
    <w:tmpl w:val="183E784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EA753A"/>
    <w:multiLevelType w:val="hybridMultilevel"/>
    <w:tmpl w:val="0908E22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797205"/>
    <w:multiLevelType w:val="hybridMultilevel"/>
    <w:tmpl w:val="C91A86EE"/>
    <w:lvl w:ilvl="0" w:tplc="10889FB0">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500E0E"/>
    <w:multiLevelType w:val="hybridMultilevel"/>
    <w:tmpl w:val="C32E583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EC68DB"/>
    <w:multiLevelType w:val="hybridMultilevel"/>
    <w:tmpl w:val="D74ABD46"/>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11757D"/>
    <w:multiLevelType w:val="hybridMultilevel"/>
    <w:tmpl w:val="1FA8D81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A404BF"/>
    <w:multiLevelType w:val="hybridMultilevel"/>
    <w:tmpl w:val="F74251CC"/>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A45B25"/>
    <w:multiLevelType w:val="hybridMultilevel"/>
    <w:tmpl w:val="167C15C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8"/>
  </w:num>
  <w:num w:numId="8">
    <w:abstractNumId w:val="29"/>
  </w:num>
  <w:num w:numId="9">
    <w:abstractNumId w:val="26"/>
  </w:num>
  <w:num w:numId="10">
    <w:abstractNumId w:val="20"/>
  </w:num>
  <w:num w:numId="11">
    <w:abstractNumId w:val="14"/>
  </w:num>
  <w:num w:numId="12">
    <w:abstractNumId w:val="12"/>
  </w:num>
  <w:num w:numId="13">
    <w:abstractNumId w:val="25"/>
  </w:num>
  <w:num w:numId="14">
    <w:abstractNumId w:val="5"/>
  </w:num>
  <w:num w:numId="15">
    <w:abstractNumId w:val="16"/>
  </w:num>
  <w:num w:numId="16">
    <w:abstractNumId w:val="28"/>
  </w:num>
  <w:num w:numId="17">
    <w:abstractNumId w:val="21"/>
  </w:num>
  <w:num w:numId="18">
    <w:abstractNumId w:val="22"/>
  </w:num>
  <w:num w:numId="19">
    <w:abstractNumId w:val="15"/>
  </w:num>
  <w:num w:numId="20">
    <w:abstractNumId w:val="2"/>
  </w:num>
  <w:num w:numId="21">
    <w:abstractNumId w:val="2"/>
  </w:num>
  <w:num w:numId="22">
    <w:abstractNumId w:val="2"/>
  </w:num>
  <w:num w:numId="23">
    <w:abstractNumId w:val="27"/>
  </w:num>
  <w:num w:numId="24">
    <w:abstractNumId w:val="10"/>
  </w:num>
  <w:num w:numId="25">
    <w:abstractNumId w:val="8"/>
  </w:num>
  <w:num w:numId="26">
    <w:abstractNumId w:val="6"/>
  </w:num>
  <w:num w:numId="27">
    <w:abstractNumId w:val="9"/>
  </w:num>
  <w:num w:numId="28">
    <w:abstractNumId w:val="7"/>
  </w:num>
  <w:num w:numId="29">
    <w:abstractNumId w:val="19"/>
  </w:num>
  <w:num w:numId="30">
    <w:abstractNumId w:val="24"/>
  </w:num>
  <w:num w:numId="31">
    <w:abstractNumId w:val="23"/>
  </w:num>
  <w:num w:numId="32">
    <w:abstractNumId w:val="4"/>
  </w:num>
  <w:num w:numId="33">
    <w:abstractNumId w:val="17"/>
  </w:num>
  <w:num w:numId="34">
    <w:abstractNumId w:val="1"/>
  </w:num>
  <w:num w:numId="3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336"/>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E30"/>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41C"/>
    <w:rsid w:val="000137FF"/>
    <w:rsid w:val="00013B63"/>
    <w:rsid w:val="00013D53"/>
    <w:rsid w:val="000141F0"/>
    <w:rsid w:val="00014A10"/>
    <w:rsid w:val="00014CB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9A6"/>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2D7A"/>
    <w:rsid w:val="00033000"/>
    <w:rsid w:val="00033003"/>
    <w:rsid w:val="000332A3"/>
    <w:rsid w:val="000334D2"/>
    <w:rsid w:val="00033834"/>
    <w:rsid w:val="00033A55"/>
    <w:rsid w:val="00033AE8"/>
    <w:rsid w:val="00033B86"/>
    <w:rsid w:val="00033E5C"/>
    <w:rsid w:val="0003460B"/>
    <w:rsid w:val="00034922"/>
    <w:rsid w:val="000349B7"/>
    <w:rsid w:val="00034DB0"/>
    <w:rsid w:val="00034DC2"/>
    <w:rsid w:val="00034F4E"/>
    <w:rsid w:val="000350B6"/>
    <w:rsid w:val="0003540B"/>
    <w:rsid w:val="00035841"/>
    <w:rsid w:val="000358C8"/>
    <w:rsid w:val="00035CAB"/>
    <w:rsid w:val="00036231"/>
    <w:rsid w:val="00036390"/>
    <w:rsid w:val="00036766"/>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AEF"/>
    <w:rsid w:val="00051DFA"/>
    <w:rsid w:val="00051F3D"/>
    <w:rsid w:val="0005201C"/>
    <w:rsid w:val="00052473"/>
    <w:rsid w:val="0005291A"/>
    <w:rsid w:val="00052AE3"/>
    <w:rsid w:val="00052F16"/>
    <w:rsid w:val="00052FBE"/>
    <w:rsid w:val="000531A8"/>
    <w:rsid w:val="00053698"/>
    <w:rsid w:val="00053849"/>
    <w:rsid w:val="00053A47"/>
    <w:rsid w:val="00053D49"/>
    <w:rsid w:val="00053D92"/>
    <w:rsid w:val="00054193"/>
    <w:rsid w:val="0005456E"/>
    <w:rsid w:val="0005468A"/>
    <w:rsid w:val="000546F5"/>
    <w:rsid w:val="00054ACE"/>
    <w:rsid w:val="00054B35"/>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865"/>
    <w:rsid w:val="00063F57"/>
    <w:rsid w:val="000641C5"/>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3BA"/>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55"/>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0CD"/>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D6D"/>
    <w:rsid w:val="0009415D"/>
    <w:rsid w:val="0009437A"/>
    <w:rsid w:val="00094483"/>
    <w:rsid w:val="000947B7"/>
    <w:rsid w:val="00095055"/>
    <w:rsid w:val="00095671"/>
    <w:rsid w:val="00095920"/>
    <w:rsid w:val="00095F53"/>
    <w:rsid w:val="0009612D"/>
    <w:rsid w:val="0009653B"/>
    <w:rsid w:val="0009680E"/>
    <w:rsid w:val="000968D8"/>
    <w:rsid w:val="00096C91"/>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729"/>
    <w:rsid w:val="000B38DA"/>
    <w:rsid w:val="000B3A6A"/>
    <w:rsid w:val="000B3A7A"/>
    <w:rsid w:val="000B3F37"/>
    <w:rsid w:val="000B3F53"/>
    <w:rsid w:val="000B419A"/>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847"/>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CD5"/>
    <w:rsid w:val="000E7F51"/>
    <w:rsid w:val="000F00D8"/>
    <w:rsid w:val="000F0457"/>
    <w:rsid w:val="000F04CE"/>
    <w:rsid w:val="000F095B"/>
    <w:rsid w:val="000F1034"/>
    <w:rsid w:val="000F13C4"/>
    <w:rsid w:val="000F13D7"/>
    <w:rsid w:val="000F1523"/>
    <w:rsid w:val="000F1696"/>
    <w:rsid w:val="000F16E9"/>
    <w:rsid w:val="000F17E4"/>
    <w:rsid w:val="000F1B0F"/>
    <w:rsid w:val="000F1B97"/>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4E5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20"/>
    <w:rsid w:val="001146A3"/>
    <w:rsid w:val="001146C6"/>
    <w:rsid w:val="001147B8"/>
    <w:rsid w:val="00114918"/>
    <w:rsid w:val="00114949"/>
    <w:rsid w:val="00114A39"/>
    <w:rsid w:val="00114E0C"/>
    <w:rsid w:val="00114E61"/>
    <w:rsid w:val="00114EA7"/>
    <w:rsid w:val="00114F3A"/>
    <w:rsid w:val="0011536C"/>
    <w:rsid w:val="0011548E"/>
    <w:rsid w:val="0011557F"/>
    <w:rsid w:val="00115716"/>
    <w:rsid w:val="0011584C"/>
    <w:rsid w:val="00115D19"/>
    <w:rsid w:val="00115D3B"/>
    <w:rsid w:val="00116390"/>
    <w:rsid w:val="001165E6"/>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A94"/>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94"/>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CDC"/>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AB3"/>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3AA"/>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10"/>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4F1"/>
    <w:rsid w:val="001706E4"/>
    <w:rsid w:val="00170737"/>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5C"/>
    <w:rsid w:val="00177036"/>
    <w:rsid w:val="0017714C"/>
    <w:rsid w:val="001771A6"/>
    <w:rsid w:val="00177219"/>
    <w:rsid w:val="0017722E"/>
    <w:rsid w:val="001774DD"/>
    <w:rsid w:val="00177580"/>
    <w:rsid w:val="00177711"/>
    <w:rsid w:val="0017792A"/>
    <w:rsid w:val="00177A0D"/>
    <w:rsid w:val="00177D2A"/>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7C2"/>
    <w:rsid w:val="00182B62"/>
    <w:rsid w:val="00182E75"/>
    <w:rsid w:val="00182EFE"/>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E19"/>
    <w:rsid w:val="00191727"/>
    <w:rsid w:val="001918C5"/>
    <w:rsid w:val="00191A2B"/>
    <w:rsid w:val="00191EBF"/>
    <w:rsid w:val="001923DB"/>
    <w:rsid w:val="001925E5"/>
    <w:rsid w:val="001927B9"/>
    <w:rsid w:val="0019287C"/>
    <w:rsid w:val="00192D98"/>
    <w:rsid w:val="00192F16"/>
    <w:rsid w:val="00193242"/>
    <w:rsid w:val="0019328C"/>
    <w:rsid w:val="001935A9"/>
    <w:rsid w:val="001936F0"/>
    <w:rsid w:val="00193987"/>
    <w:rsid w:val="001939E0"/>
    <w:rsid w:val="00193C2A"/>
    <w:rsid w:val="00193CA7"/>
    <w:rsid w:val="00194075"/>
    <w:rsid w:val="001952D2"/>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3BC"/>
    <w:rsid w:val="001A0421"/>
    <w:rsid w:val="001A067A"/>
    <w:rsid w:val="001A0891"/>
    <w:rsid w:val="001A09BB"/>
    <w:rsid w:val="001A09BF"/>
    <w:rsid w:val="001A0BD6"/>
    <w:rsid w:val="001A1ABA"/>
    <w:rsid w:val="001A1D8A"/>
    <w:rsid w:val="001A1DB7"/>
    <w:rsid w:val="001A1E9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367"/>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D74"/>
    <w:rsid w:val="001B0F1F"/>
    <w:rsid w:val="001B11B1"/>
    <w:rsid w:val="001B155D"/>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5F8E"/>
    <w:rsid w:val="001B6488"/>
    <w:rsid w:val="001B6C77"/>
    <w:rsid w:val="001B70CF"/>
    <w:rsid w:val="001B716B"/>
    <w:rsid w:val="001B748B"/>
    <w:rsid w:val="001C002C"/>
    <w:rsid w:val="001C003A"/>
    <w:rsid w:val="001C0085"/>
    <w:rsid w:val="001C027A"/>
    <w:rsid w:val="001C04E1"/>
    <w:rsid w:val="001C063F"/>
    <w:rsid w:val="001C0883"/>
    <w:rsid w:val="001C0BE9"/>
    <w:rsid w:val="001C1155"/>
    <w:rsid w:val="001C144B"/>
    <w:rsid w:val="001C1465"/>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6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B1"/>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098"/>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B72"/>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470"/>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3FEB"/>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E43"/>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206"/>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875"/>
    <w:rsid w:val="00237C6F"/>
    <w:rsid w:val="00237D22"/>
    <w:rsid w:val="0024076A"/>
    <w:rsid w:val="00240B1C"/>
    <w:rsid w:val="00240B7D"/>
    <w:rsid w:val="00240F76"/>
    <w:rsid w:val="0024103F"/>
    <w:rsid w:val="00241210"/>
    <w:rsid w:val="00241702"/>
    <w:rsid w:val="00241971"/>
    <w:rsid w:val="002419F3"/>
    <w:rsid w:val="00241A54"/>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930"/>
    <w:rsid w:val="00263ABC"/>
    <w:rsid w:val="00263B02"/>
    <w:rsid w:val="00263DD9"/>
    <w:rsid w:val="002643C7"/>
    <w:rsid w:val="0026455A"/>
    <w:rsid w:val="0026468A"/>
    <w:rsid w:val="00264C28"/>
    <w:rsid w:val="0026509A"/>
    <w:rsid w:val="002650CA"/>
    <w:rsid w:val="002651FC"/>
    <w:rsid w:val="002655C1"/>
    <w:rsid w:val="002655F1"/>
    <w:rsid w:val="00265701"/>
    <w:rsid w:val="00265719"/>
    <w:rsid w:val="00265A28"/>
    <w:rsid w:val="00265AD0"/>
    <w:rsid w:val="00265E3B"/>
    <w:rsid w:val="00265E9A"/>
    <w:rsid w:val="00265FF5"/>
    <w:rsid w:val="00266210"/>
    <w:rsid w:val="00266579"/>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9D8"/>
    <w:rsid w:val="00272C6C"/>
    <w:rsid w:val="00272D06"/>
    <w:rsid w:val="00272FEB"/>
    <w:rsid w:val="0027309D"/>
    <w:rsid w:val="002738C9"/>
    <w:rsid w:val="00273B2D"/>
    <w:rsid w:val="00273CFB"/>
    <w:rsid w:val="00273DF4"/>
    <w:rsid w:val="0027441F"/>
    <w:rsid w:val="002744D8"/>
    <w:rsid w:val="002745C6"/>
    <w:rsid w:val="00274D08"/>
    <w:rsid w:val="00275113"/>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30D"/>
    <w:rsid w:val="002825CE"/>
    <w:rsid w:val="002826D0"/>
    <w:rsid w:val="002829E8"/>
    <w:rsid w:val="00282AE7"/>
    <w:rsid w:val="00282C4C"/>
    <w:rsid w:val="00282D7B"/>
    <w:rsid w:val="00282E14"/>
    <w:rsid w:val="00282E3D"/>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7C0"/>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07"/>
    <w:rsid w:val="002B3081"/>
    <w:rsid w:val="002B318B"/>
    <w:rsid w:val="002B32BC"/>
    <w:rsid w:val="002B340B"/>
    <w:rsid w:val="002B34AE"/>
    <w:rsid w:val="002B3718"/>
    <w:rsid w:val="002B39ED"/>
    <w:rsid w:val="002B3D90"/>
    <w:rsid w:val="002B3D9A"/>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982"/>
    <w:rsid w:val="002C4FFD"/>
    <w:rsid w:val="002C5533"/>
    <w:rsid w:val="002C5620"/>
    <w:rsid w:val="002C5A6B"/>
    <w:rsid w:val="002C60A0"/>
    <w:rsid w:val="002C6165"/>
    <w:rsid w:val="002C61E0"/>
    <w:rsid w:val="002C6CF5"/>
    <w:rsid w:val="002C6EC1"/>
    <w:rsid w:val="002C706B"/>
    <w:rsid w:val="002C782F"/>
    <w:rsid w:val="002C7AD9"/>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C23"/>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75C"/>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65"/>
    <w:rsid w:val="002E7894"/>
    <w:rsid w:val="002E7BB2"/>
    <w:rsid w:val="002E7C5F"/>
    <w:rsid w:val="002E7FD8"/>
    <w:rsid w:val="002F0045"/>
    <w:rsid w:val="002F00F0"/>
    <w:rsid w:val="002F025B"/>
    <w:rsid w:val="002F0292"/>
    <w:rsid w:val="002F0684"/>
    <w:rsid w:val="002F06BE"/>
    <w:rsid w:val="002F0ADB"/>
    <w:rsid w:val="002F0E67"/>
    <w:rsid w:val="002F17A3"/>
    <w:rsid w:val="002F1E54"/>
    <w:rsid w:val="002F2508"/>
    <w:rsid w:val="002F295F"/>
    <w:rsid w:val="002F29D2"/>
    <w:rsid w:val="002F2AE0"/>
    <w:rsid w:val="002F2F26"/>
    <w:rsid w:val="002F2F2D"/>
    <w:rsid w:val="002F300D"/>
    <w:rsid w:val="002F3F16"/>
    <w:rsid w:val="002F413F"/>
    <w:rsid w:val="002F44AD"/>
    <w:rsid w:val="002F45AE"/>
    <w:rsid w:val="002F45D3"/>
    <w:rsid w:val="002F463C"/>
    <w:rsid w:val="002F48D4"/>
    <w:rsid w:val="002F4934"/>
    <w:rsid w:val="002F4A52"/>
    <w:rsid w:val="002F4CF5"/>
    <w:rsid w:val="002F4ECD"/>
    <w:rsid w:val="002F4FC5"/>
    <w:rsid w:val="002F5422"/>
    <w:rsid w:val="002F55D2"/>
    <w:rsid w:val="002F5634"/>
    <w:rsid w:val="002F5B86"/>
    <w:rsid w:val="002F5DC5"/>
    <w:rsid w:val="002F5ED0"/>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2DA"/>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6D5"/>
    <w:rsid w:val="00311761"/>
    <w:rsid w:val="003118A3"/>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3AB"/>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261"/>
    <w:rsid w:val="00333444"/>
    <w:rsid w:val="0033434D"/>
    <w:rsid w:val="0033443F"/>
    <w:rsid w:val="00334AAB"/>
    <w:rsid w:val="00335250"/>
    <w:rsid w:val="00335664"/>
    <w:rsid w:val="0033592C"/>
    <w:rsid w:val="00335C5E"/>
    <w:rsid w:val="00335DF1"/>
    <w:rsid w:val="00335E2A"/>
    <w:rsid w:val="00336225"/>
    <w:rsid w:val="003366FE"/>
    <w:rsid w:val="00336780"/>
    <w:rsid w:val="003367C5"/>
    <w:rsid w:val="00336BDB"/>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7B"/>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6E"/>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B28"/>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0EF"/>
    <w:rsid w:val="0038084F"/>
    <w:rsid w:val="00380892"/>
    <w:rsid w:val="00380ECD"/>
    <w:rsid w:val="00381685"/>
    <w:rsid w:val="003818CD"/>
    <w:rsid w:val="00381902"/>
    <w:rsid w:val="003821E7"/>
    <w:rsid w:val="003826C2"/>
    <w:rsid w:val="00382700"/>
    <w:rsid w:val="003827F2"/>
    <w:rsid w:val="00382903"/>
    <w:rsid w:val="00382C57"/>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E9"/>
    <w:rsid w:val="003960D5"/>
    <w:rsid w:val="0039610F"/>
    <w:rsid w:val="0039665F"/>
    <w:rsid w:val="00397492"/>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2E"/>
    <w:rsid w:val="003A6CF6"/>
    <w:rsid w:val="003A6DB2"/>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2ED"/>
    <w:rsid w:val="003C6448"/>
    <w:rsid w:val="003C6580"/>
    <w:rsid w:val="003C6FA0"/>
    <w:rsid w:val="003C706A"/>
    <w:rsid w:val="003C7459"/>
    <w:rsid w:val="003C78C0"/>
    <w:rsid w:val="003C79A4"/>
    <w:rsid w:val="003C7D6A"/>
    <w:rsid w:val="003D0332"/>
    <w:rsid w:val="003D07C3"/>
    <w:rsid w:val="003D09DA"/>
    <w:rsid w:val="003D0A97"/>
    <w:rsid w:val="003D0D75"/>
    <w:rsid w:val="003D0DDF"/>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E6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73"/>
    <w:rsid w:val="00412697"/>
    <w:rsid w:val="00412DFA"/>
    <w:rsid w:val="00412E07"/>
    <w:rsid w:val="00412F8D"/>
    <w:rsid w:val="00413369"/>
    <w:rsid w:val="00413AA2"/>
    <w:rsid w:val="00414129"/>
    <w:rsid w:val="004142CD"/>
    <w:rsid w:val="004142F5"/>
    <w:rsid w:val="0041459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270"/>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794"/>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16"/>
    <w:rsid w:val="00440465"/>
    <w:rsid w:val="00440565"/>
    <w:rsid w:val="004407A9"/>
    <w:rsid w:val="00440EA5"/>
    <w:rsid w:val="00440FF9"/>
    <w:rsid w:val="0044131C"/>
    <w:rsid w:val="0044142F"/>
    <w:rsid w:val="004421A2"/>
    <w:rsid w:val="004425C2"/>
    <w:rsid w:val="00442824"/>
    <w:rsid w:val="00442A1D"/>
    <w:rsid w:val="00442FCF"/>
    <w:rsid w:val="00442FFB"/>
    <w:rsid w:val="004430FD"/>
    <w:rsid w:val="004437EC"/>
    <w:rsid w:val="0044389A"/>
    <w:rsid w:val="00443B3A"/>
    <w:rsid w:val="00443F9A"/>
    <w:rsid w:val="004440D2"/>
    <w:rsid w:val="004442A7"/>
    <w:rsid w:val="004443B8"/>
    <w:rsid w:val="00444508"/>
    <w:rsid w:val="00444901"/>
    <w:rsid w:val="00444934"/>
    <w:rsid w:val="00444F5E"/>
    <w:rsid w:val="00444F61"/>
    <w:rsid w:val="00444FED"/>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20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4C3"/>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80"/>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2"/>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87C"/>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DA"/>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97A2D"/>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0"/>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4A5"/>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6EF"/>
    <w:rsid w:val="004B67B2"/>
    <w:rsid w:val="004B6ABC"/>
    <w:rsid w:val="004B6FFB"/>
    <w:rsid w:val="004B795F"/>
    <w:rsid w:val="004B7BA5"/>
    <w:rsid w:val="004B7C7F"/>
    <w:rsid w:val="004C0346"/>
    <w:rsid w:val="004C03CC"/>
    <w:rsid w:val="004C0866"/>
    <w:rsid w:val="004C0B5B"/>
    <w:rsid w:val="004C0F99"/>
    <w:rsid w:val="004C0FA3"/>
    <w:rsid w:val="004C102A"/>
    <w:rsid w:val="004C130D"/>
    <w:rsid w:val="004C1355"/>
    <w:rsid w:val="004C1430"/>
    <w:rsid w:val="004C1624"/>
    <w:rsid w:val="004C1991"/>
    <w:rsid w:val="004C1DCB"/>
    <w:rsid w:val="004C1FDC"/>
    <w:rsid w:val="004C2371"/>
    <w:rsid w:val="004C2BA6"/>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3EBD"/>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3E9"/>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896"/>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261"/>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BB"/>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6E8C"/>
    <w:rsid w:val="005070F2"/>
    <w:rsid w:val="005074C9"/>
    <w:rsid w:val="0050768F"/>
    <w:rsid w:val="00507754"/>
    <w:rsid w:val="00507AFB"/>
    <w:rsid w:val="00507B61"/>
    <w:rsid w:val="00507BF8"/>
    <w:rsid w:val="00507CAF"/>
    <w:rsid w:val="00507E37"/>
    <w:rsid w:val="00510374"/>
    <w:rsid w:val="00510444"/>
    <w:rsid w:val="00510533"/>
    <w:rsid w:val="00510B25"/>
    <w:rsid w:val="00510F6D"/>
    <w:rsid w:val="005110DC"/>
    <w:rsid w:val="00511E67"/>
    <w:rsid w:val="00512182"/>
    <w:rsid w:val="00512747"/>
    <w:rsid w:val="005128FF"/>
    <w:rsid w:val="00512A11"/>
    <w:rsid w:val="00512E2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60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4F2C"/>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6D2"/>
    <w:rsid w:val="00530AFD"/>
    <w:rsid w:val="00530DE4"/>
    <w:rsid w:val="00530F3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B84"/>
    <w:rsid w:val="00540EB6"/>
    <w:rsid w:val="00541201"/>
    <w:rsid w:val="0054154E"/>
    <w:rsid w:val="005417A0"/>
    <w:rsid w:val="00541E2B"/>
    <w:rsid w:val="0054203B"/>
    <w:rsid w:val="005421F5"/>
    <w:rsid w:val="005431ED"/>
    <w:rsid w:val="0054361C"/>
    <w:rsid w:val="0054369B"/>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302"/>
    <w:rsid w:val="0055390C"/>
    <w:rsid w:val="0055410A"/>
    <w:rsid w:val="005547CB"/>
    <w:rsid w:val="00554C19"/>
    <w:rsid w:val="00554DF7"/>
    <w:rsid w:val="00554E48"/>
    <w:rsid w:val="00554FF2"/>
    <w:rsid w:val="0055509E"/>
    <w:rsid w:val="00555304"/>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2FFD"/>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795"/>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44"/>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1EC"/>
    <w:rsid w:val="005A1242"/>
    <w:rsid w:val="005A165B"/>
    <w:rsid w:val="005A1997"/>
    <w:rsid w:val="005A1A9D"/>
    <w:rsid w:val="005A1B59"/>
    <w:rsid w:val="005A1D03"/>
    <w:rsid w:val="005A1E1F"/>
    <w:rsid w:val="005A2229"/>
    <w:rsid w:val="005A28F0"/>
    <w:rsid w:val="005A29CF"/>
    <w:rsid w:val="005A2F03"/>
    <w:rsid w:val="005A3040"/>
    <w:rsid w:val="005A31B6"/>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04"/>
    <w:rsid w:val="005D02FA"/>
    <w:rsid w:val="005D047B"/>
    <w:rsid w:val="005D0790"/>
    <w:rsid w:val="005D0B4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2FD"/>
    <w:rsid w:val="005E23D8"/>
    <w:rsid w:val="005E2980"/>
    <w:rsid w:val="005E2E2C"/>
    <w:rsid w:val="005E2F89"/>
    <w:rsid w:val="005E35FD"/>
    <w:rsid w:val="005E383F"/>
    <w:rsid w:val="005E39D1"/>
    <w:rsid w:val="005E3ACD"/>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3"/>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9A2"/>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18E"/>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6D7"/>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55C"/>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BA7"/>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5F84"/>
    <w:rsid w:val="0067616B"/>
    <w:rsid w:val="006767B8"/>
    <w:rsid w:val="006769FF"/>
    <w:rsid w:val="00677124"/>
    <w:rsid w:val="00677725"/>
    <w:rsid w:val="00677D6D"/>
    <w:rsid w:val="0068013A"/>
    <w:rsid w:val="00680A97"/>
    <w:rsid w:val="00680D9B"/>
    <w:rsid w:val="00680EA0"/>
    <w:rsid w:val="00680F30"/>
    <w:rsid w:val="00680F81"/>
    <w:rsid w:val="0068102D"/>
    <w:rsid w:val="006813DF"/>
    <w:rsid w:val="006816E8"/>
    <w:rsid w:val="006819F6"/>
    <w:rsid w:val="00681B10"/>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606"/>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37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907"/>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4F37"/>
    <w:rsid w:val="006A5052"/>
    <w:rsid w:val="006A5185"/>
    <w:rsid w:val="006A5976"/>
    <w:rsid w:val="006A5A24"/>
    <w:rsid w:val="006A5A45"/>
    <w:rsid w:val="006A5A94"/>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C89"/>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33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7E9"/>
    <w:rsid w:val="006E2816"/>
    <w:rsid w:val="006E2AA6"/>
    <w:rsid w:val="006E2E2C"/>
    <w:rsid w:val="006E2FDB"/>
    <w:rsid w:val="006E2FED"/>
    <w:rsid w:val="006E32B6"/>
    <w:rsid w:val="006E3981"/>
    <w:rsid w:val="006E3A42"/>
    <w:rsid w:val="006E3C31"/>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8CC"/>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2F6"/>
    <w:rsid w:val="00700A0B"/>
    <w:rsid w:val="00700CE1"/>
    <w:rsid w:val="007013FB"/>
    <w:rsid w:val="00701584"/>
    <w:rsid w:val="007017EA"/>
    <w:rsid w:val="0070181F"/>
    <w:rsid w:val="0070193E"/>
    <w:rsid w:val="007019F9"/>
    <w:rsid w:val="00701B27"/>
    <w:rsid w:val="00701FEC"/>
    <w:rsid w:val="00702876"/>
    <w:rsid w:val="007028E8"/>
    <w:rsid w:val="00702BFC"/>
    <w:rsid w:val="00702C65"/>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158"/>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050"/>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1EBE"/>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5F4"/>
    <w:rsid w:val="0073171A"/>
    <w:rsid w:val="00731A41"/>
    <w:rsid w:val="00731B2A"/>
    <w:rsid w:val="00731D37"/>
    <w:rsid w:val="00731E4B"/>
    <w:rsid w:val="00732035"/>
    <w:rsid w:val="00732321"/>
    <w:rsid w:val="00732A8C"/>
    <w:rsid w:val="00732AB3"/>
    <w:rsid w:val="00732E3A"/>
    <w:rsid w:val="00733086"/>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06"/>
    <w:rsid w:val="00753D6B"/>
    <w:rsid w:val="00753F01"/>
    <w:rsid w:val="0075412E"/>
    <w:rsid w:val="00754698"/>
    <w:rsid w:val="00754AAB"/>
    <w:rsid w:val="00754D64"/>
    <w:rsid w:val="007553D2"/>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CEB"/>
    <w:rsid w:val="00761FFD"/>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681"/>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4D"/>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70A"/>
    <w:rsid w:val="0077486B"/>
    <w:rsid w:val="007750DC"/>
    <w:rsid w:val="00775330"/>
    <w:rsid w:val="007759FC"/>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40"/>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023"/>
    <w:rsid w:val="007922A9"/>
    <w:rsid w:val="007926B7"/>
    <w:rsid w:val="00792909"/>
    <w:rsid w:val="00792A5C"/>
    <w:rsid w:val="00792B57"/>
    <w:rsid w:val="00792C80"/>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0DDB"/>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2F5"/>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70"/>
    <w:rsid w:val="007A618D"/>
    <w:rsid w:val="007A6333"/>
    <w:rsid w:val="007A6477"/>
    <w:rsid w:val="007A6660"/>
    <w:rsid w:val="007A6909"/>
    <w:rsid w:val="007A7091"/>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526"/>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0F5B"/>
    <w:rsid w:val="007E12F7"/>
    <w:rsid w:val="007E1479"/>
    <w:rsid w:val="007E152B"/>
    <w:rsid w:val="007E1A3F"/>
    <w:rsid w:val="007E1A55"/>
    <w:rsid w:val="007E1CB1"/>
    <w:rsid w:val="007E1EC8"/>
    <w:rsid w:val="007E201B"/>
    <w:rsid w:val="007E2146"/>
    <w:rsid w:val="007E2395"/>
    <w:rsid w:val="007E2754"/>
    <w:rsid w:val="007E2B1C"/>
    <w:rsid w:val="007E2B64"/>
    <w:rsid w:val="007E2BC5"/>
    <w:rsid w:val="007E3288"/>
    <w:rsid w:val="007E3366"/>
    <w:rsid w:val="007E3EF0"/>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511"/>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6"/>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42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37"/>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3B1"/>
    <w:rsid w:val="00842DB7"/>
    <w:rsid w:val="00842E03"/>
    <w:rsid w:val="0084387F"/>
    <w:rsid w:val="00843AFD"/>
    <w:rsid w:val="00844318"/>
    <w:rsid w:val="008444F8"/>
    <w:rsid w:val="00844750"/>
    <w:rsid w:val="00844F44"/>
    <w:rsid w:val="00845035"/>
    <w:rsid w:val="0084503E"/>
    <w:rsid w:val="0084504C"/>
    <w:rsid w:val="00845123"/>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5D"/>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87C40"/>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3D"/>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1F"/>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31F"/>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67B"/>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8CB"/>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968"/>
    <w:rsid w:val="008D4E68"/>
    <w:rsid w:val="008D508F"/>
    <w:rsid w:val="008D538D"/>
    <w:rsid w:val="008D5497"/>
    <w:rsid w:val="008D592F"/>
    <w:rsid w:val="008D5FB9"/>
    <w:rsid w:val="008D5FCD"/>
    <w:rsid w:val="008D6023"/>
    <w:rsid w:val="008D612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1F"/>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1D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8B9"/>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CEB"/>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70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196"/>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CDC"/>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81C"/>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9F9"/>
    <w:rsid w:val="00957C3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C26"/>
    <w:rsid w:val="00970F7A"/>
    <w:rsid w:val="00970FE3"/>
    <w:rsid w:val="009710D6"/>
    <w:rsid w:val="00971190"/>
    <w:rsid w:val="0097123C"/>
    <w:rsid w:val="00971EC5"/>
    <w:rsid w:val="00971F6B"/>
    <w:rsid w:val="00971FCC"/>
    <w:rsid w:val="009722F6"/>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77FEA"/>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4E"/>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648"/>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374"/>
    <w:rsid w:val="009C281C"/>
    <w:rsid w:val="009C298A"/>
    <w:rsid w:val="009C3413"/>
    <w:rsid w:val="009C3D88"/>
    <w:rsid w:val="009C4871"/>
    <w:rsid w:val="009C4BF5"/>
    <w:rsid w:val="009C4DCC"/>
    <w:rsid w:val="009C5190"/>
    <w:rsid w:val="009C520B"/>
    <w:rsid w:val="009C56D3"/>
    <w:rsid w:val="009C5785"/>
    <w:rsid w:val="009C5796"/>
    <w:rsid w:val="009C5874"/>
    <w:rsid w:val="009C6221"/>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6F"/>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930"/>
    <w:rsid w:val="009D5A04"/>
    <w:rsid w:val="009D608A"/>
    <w:rsid w:val="009D610C"/>
    <w:rsid w:val="009D62E7"/>
    <w:rsid w:val="009D69DA"/>
    <w:rsid w:val="009D6D32"/>
    <w:rsid w:val="009D75A4"/>
    <w:rsid w:val="009D7AD0"/>
    <w:rsid w:val="009D7EBF"/>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4CE3"/>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743"/>
    <w:rsid w:val="009E798E"/>
    <w:rsid w:val="009E7D58"/>
    <w:rsid w:val="009F06E6"/>
    <w:rsid w:val="009F06F6"/>
    <w:rsid w:val="009F074E"/>
    <w:rsid w:val="009F0C38"/>
    <w:rsid w:val="009F0CD1"/>
    <w:rsid w:val="009F1033"/>
    <w:rsid w:val="009F1498"/>
    <w:rsid w:val="009F175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B9"/>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C60"/>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242"/>
    <w:rsid w:val="00A226BE"/>
    <w:rsid w:val="00A228A7"/>
    <w:rsid w:val="00A22D9C"/>
    <w:rsid w:val="00A23459"/>
    <w:rsid w:val="00A2349B"/>
    <w:rsid w:val="00A23730"/>
    <w:rsid w:val="00A2383B"/>
    <w:rsid w:val="00A23921"/>
    <w:rsid w:val="00A2394B"/>
    <w:rsid w:val="00A23AB0"/>
    <w:rsid w:val="00A24150"/>
    <w:rsid w:val="00A246B9"/>
    <w:rsid w:val="00A2470A"/>
    <w:rsid w:val="00A2481C"/>
    <w:rsid w:val="00A24CCF"/>
    <w:rsid w:val="00A25990"/>
    <w:rsid w:val="00A25A28"/>
    <w:rsid w:val="00A25EE4"/>
    <w:rsid w:val="00A2610A"/>
    <w:rsid w:val="00A2613E"/>
    <w:rsid w:val="00A261E4"/>
    <w:rsid w:val="00A2624F"/>
    <w:rsid w:val="00A26883"/>
    <w:rsid w:val="00A26D4B"/>
    <w:rsid w:val="00A26D60"/>
    <w:rsid w:val="00A26EE0"/>
    <w:rsid w:val="00A271A7"/>
    <w:rsid w:val="00A3072C"/>
    <w:rsid w:val="00A3078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0F73"/>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12C"/>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4C3"/>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43"/>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1FB"/>
    <w:rsid w:val="00A7222B"/>
    <w:rsid w:val="00A72415"/>
    <w:rsid w:val="00A730F4"/>
    <w:rsid w:val="00A73602"/>
    <w:rsid w:val="00A73873"/>
    <w:rsid w:val="00A73891"/>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77EB6"/>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28F"/>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7F1"/>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4ACE"/>
    <w:rsid w:val="00AB513E"/>
    <w:rsid w:val="00AB53BA"/>
    <w:rsid w:val="00AB540B"/>
    <w:rsid w:val="00AB57AD"/>
    <w:rsid w:val="00AB583A"/>
    <w:rsid w:val="00AB58F1"/>
    <w:rsid w:val="00AB642C"/>
    <w:rsid w:val="00AB69A5"/>
    <w:rsid w:val="00AB6CC0"/>
    <w:rsid w:val="00AB6D62"/>
    <w:rsid w:val="00AB6E20"/>
    <w:rsid w:val="00AB7134"/>
    <w:rsid w:val="00AB76D5"/>
    <w:rsid w:val="00AB7787"/>
    <w:rsid w:val="00AB78AC"/>
    <w:rsid w:val="00AB78B0"/>
    <w:rsid w:val="00AC0732"/>
    <w:rsid w:val="00AC0C1D"/>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D27"/>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2D8"/>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97F"/>
    <w:rsid w:val="00B32B3C"/>
    <w:rsid w:val="00B32BDD"/>
    <w:rsid w:val="00B32CE3"/>
    <w:rsid w:val="00B32EA2"/>
    <w:rsid w:val="00B332E7"/>
    <w:rsid w:val="00B33595"/>
    <w:rsid w:val="00B3389E"/>
    <w:rsid w:val="00B3396B"/>
    <w:rsid w:val="00B33CA7"/>
    <w:rsid w:val="00B342DF"/>
    <w:rsid w:val="00B34440"/>
    <w:rsid w:val="00B34637"/>
    <w:rsid w:val="00B34886"/>
    <w:rsid w:val="00B3488B"/>
    <w:rsid w:val="00B34AA6"/>
    <w:rsid w:val="00B34AD8"/>
    <w:rsid w:val="00B34CFD"/>
    <w:rsid w:val="00B34F21"/>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9"/>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EA8"/>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4C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AFD"/>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1D92"/>
    <w:rsid w:val="00B72184"/>
    <w:rsid w:val="00B7273B"/>
    <w:rsid w:val="00B727B8"/>
    <w:rsid w:val="00B727E0"/>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77E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4DC"/>
    <w:rsid w:val="00BA067F"/>
    <w:rsid w:val="00BA0719"/>
    <w:rsid w:val="00BA0B83"/>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32"/>
    <w:rsid w:val="00BB6C81"/>
    <w:rsid w:val="00BB6D67"/>
    <w:rsid w:val="00BB700E"/>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53"/>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C7D83"/>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21A"/>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3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0E"/>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A51"/>
    <w:rsid w:val="00C02CDE"/>
    <w:rsid w:val="00C03125"/>
    <w:rsid w:val="00C03601"/>
    <w:rsid w:val="00C03892"/>
    <w:rsid w:val="00C039B6"/>
    <w:rsid w:val="00C03B7B"/>
    <w:rsid w:val="00C03CD0"/>
    <w:rsid w:val="00C03EF6"/>
    <w:rsid w:val="00C0419E"/>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5C9C"/>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30A"/>
    <w:rsid w:val="00C3364D"/>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D9"/>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5CA4"/>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2C4"/>
    <w:rsid w:val="00C545B1"/>
    <w:rsid w:val="00C5462F"/>
    <w:rsid w:val="00C547F4"/>
    <w:rsid w:val="00C548BE"/>
    <w:rsid w:val="00C5492C"/>
    <w:rsid w:val="00C54B97"/>
    <w:rsid w:val="00C54C62"/>
    <w:rsid w:val="00C54C97"/>
    <w:rsid w:val="00C550DA"/>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7A"/>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9DB"/>
    <w:rsid w:val="00C76A56"/>
    <w:rsid w:val="00C76A6B"/>
    <w:rsid w:val="00C76D2B"/>
    <w:rsid w:val="00C770FC"/>
    <w:rsid w:val="00C7731D"/>
    <w:rsid w:val="00C774D6"/>
    <w:rsid w:val="00C7757F"/>
    <w:rsid w:val="00C7799E"/>
    <w:rsid w:val="00C77A71"/>
    <w:rsid w:val="00C77A9A"/>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43B"/>
    <w:rsid w:val="00C85A05"/>
    <w:rsid w:val="00C8610A"/>
    <w:rsid w:val="00C8624E"/>
    <w:rsid w:val="00C86379"/>
    <w:rsid w:val="00C864DB"/>
    <w:rsid w:val="00C870B0"/>
    <w:rsid w:val="00C872D8"/>
    <w:rsid w:val="00C877DD"/>
    <w:rsid w:val="00C8781D"/>
    <w:rsid w:val="00C87B26"/>
    <w:rsid w:val="00C901A9"/>
    <w:rsid w:val="00C903F3"/>
    <w:rsid w:val="00C905AC"/>
    <w:rsid w:val="00C9062E"/>
    <w:rsid w:val="00C90B43"/>
    <w:rsid w:val="00C90C65"/>
    <w:rsid w:val="00C90C82"/>
    <w:rsid w:val="00C90F7A"/>
    <w:rsid w:val="00C91476"/>
    <w:rsid w:val="00C91707"/>
    <w:rsid w:val="00C9173D"/>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E27"/>
    <w:rsid w:val="00C96FE0"/>
    <w:rsid w:val="00C970B0"/>
    <w:rsid w:val="00C97AF1"/>
    <w:rsid w:val="00CA0186"/>
    <w:rsid w:val="00CA09AA"/>
    <w:rsid w:val="00CA0BAF"/>
    <w:rsid w:val="00CA0BB5"/>
    <w:rsid w:val="00CA0F3E"/>
    <w:rsid w:val="00CA0F71"/>
    <w:rsid w:val="00CA114D"/>
    <w:rsid w:val="00CA1225"/>
    <w:rsid w:val="00CA1303"/>
    <w:rsid w:val="00CA15C0"/>
    <w:rsid w:val="00CA16AC"/>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4FE1"/>
    <w:rsid w:val="00CB558B"/>
    <w:rsid w:val="00CB5823"/>
    <w:rsid w:val="00CB58DD"/>
    <w:rsid w:val="00CB58EF"/>
    <w:rsid w:val="00CB5A9F"/>
    <w:rsid w:val="00CB5C8C"/>
    <w:rsid w:val="00CB5EF8"/>
    <w:rsid w:val="00CB6343"/>
    <w:rsid w:val="00CB634F"/>
    <w:rsid w:val="00CB68B3"/>
    <w:rsid w:val="00CB6D84"/>
    <w:rsid w:val="00CB6F9E"/>
    <w:rsid w:val="00CB7106"/>
    <w:rsid w:val="00CB7109"/>
    <w:rsid w:val="00CB72CB"/>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2F4C"/>
    <w:rsid w:val="00CC380B"/>
    <w:rsid w:val="00CC39C1"/>
    <w:rsid w:val="00CC3B70"/>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151"/>
    <w:rsid w:val="00CC6408"/>
    <w:rsid w:val="00CC6426"/>
    <w:rsid w:val="00CC656C"/>
    <w:rsid w:val="00CC6647"/>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52B"/>
    <w:rsid w:val="00CD3D0C"/>
    <w:rsid w:val="00CD3DF3"/>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E5A"/>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1A"/>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5F05"/>
    <w:rsid w:val="00CF61A3"/>
    <w:rsid w:val="00CF66DE"/>
    <w:rsid w:val="00CF6848"/>
    <w:rsid w:val="00CF6AC6"/>
    <w:rsid w:val="00CF6AF3"/>
    <w:rsid w:val="00CF6C9A"/>
    <w:rsid w:val="00CF6F64"/>
    <w:rsid w:val="00CF7045"/>
    <w:rsid w:val="00CF721A"/>
    <w:rsid w:val="00CF72B0"/>
    <w:rsid w:val="00CF74AD"/>
    <w:rsid w:val="00CF7CCF"/>
    <w:rsid w:val="00D0011B"/>
    <w:rsid w:val="00D002B6"/>
    <w:rsid w:val="00D003D8"/>
    <w:rsid w:val="00D00522"/>
    <w:rsid w:val="00D00B22"/>
    <w:rsid w:val="00D00BAA"/>
    <w:rsid w:val="00D00C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972"/>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524"/>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1E1"/>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28"/>
    <w:rsid w:val="00D421D9"/>
    <w:rsid w:val="00D422E4"/>
    <w:rsid w:val="00D42316"/>
    <w:rsid w:val="00D429DA"/>
    <w:rsid w:val="00D42B71"/>
    <w:rsid w:val="00D42BB2"/>
    <w:rsid w:val="00D432A8"/>
    <w:rsid w:val="00D435FC"/>
    <w:rsid w:val="00D43888"/>
    <w:rsid w:val="00D43A49"/>
    <w:rsid w:val="00D440D2"/>
    <w:rsid w:val="00D4419F"/>
    <w:rsid w:val="00D4429F"/>
    <w:rsid w:val="00D44336"/>
    <w:rsid w:val="00D448BD"/>
    <w:rsid w:val="00D44A5C"/>
    <w:rsid w:val="00D4502D"/>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13"/>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81"/>
    <w:rsid w:val="00D56FFD"/>
    <w:rsid w:val="00D572B2"/>
    <w:rsid w:val="00D57452"/>
    <w:rsid w:val="00D578C5"/>
    <w:rsid w:val="00D579CC"/>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6AE"/>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6B7"/>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49"/>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CA"/>
    <w:rsid w:val="00DB71FD"/>
    <w:rsid w:val="00DB7427"/>
    <w:rsid w:val="00DB749A"/>
    <w:rsid w:val="00DB7722"/>
    <w:rsid w:val="00DB7E8C"/>
    <w:rsid w:val="00DB7F53"/>
    <w:rsid w:val="00DC0715"/>
    <w:rsid w:val="00DC0D44"/>
    <w:rsid w:val="00DC0F6E"/>
    <w:rsid w:val="00DC0F93"/>
    <w:rsid w:val="00DC1050"/>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491"/>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239"/>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0E85"/>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0FEF"/>
    <w:rsid w:val="00DF10AF"/>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02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413"/>
    <w:rsid w:val="00DF5D31"/>
    <w:rsid w:val="00DF5E5C"/>
    <w:rsid w:val="00DF5FF9"/>
    <w:rsid w:val="00DF6014"/>
    <w:rsid w:val="00DF6365"/>
    <w:rsid w:val="00DF665D"/>
    <w:rsid w:val="00DF6824"/>
    <w:rsid w:val="00DF6A6C"/>
    <w:rsid w:val="00DF6F0F"/>
    <w:rsid w:val="00DF6F14"/>
    <w:rsid w:val="00DF7226"/>
    <w:rsid w:val="00DF7AF9"/>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85B"/>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C8"/>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6B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AB"/>
    <w:rsid w:val="00E52A6C"/>
    <w:rsid w:val="00E52CCE"/>
    <w:rsid w:val="00E52E57"/>
    <w:rsid w:val="00E52F76"/>
    <w:rsid w:val="00E530A3"/>
    <w:rsid w:val="00E5315C"/>
    <w:rsid w:val="00E538E0"/>
    <w:rsid w:val="00E53E22"/>
    <w:rsid w:val="00E53F67"/>
    <w:rsid w:val="00E54042"/>
    <w:rsid w:val="00E54340"/>
    <w:rsid w:val="00E543A0"/>
    <w:rsid w:val="00E5476E"/>
    <w:rsid w:val="00E54D33"/>
    <w:rsid w:val="00E5503E"/>
    <w:rsid w:val="00E55582"/>
    <w:rsid w:val="00E57050"/>
    <w:rsid w:val="00E5711F"/>
    <w:rsid w:val="00E5753C"/>
    <w:rsid w:val="00E5765B"/>
    <w:rsid w:val="00E57ED5"/>
    <w:rsid w:val="00E6000E"/>
    <w:rsid w:val="00E60241"/>
    <w:rsid w:val="00E6029F"/>
    <w:rsid w:val="00E602C9"/>
    <w:rsid w:val="00E60369"/>
    <w:rsid w:val="00E608B7"/>
    <w:rsid w:val="00E60F80"/>
    <w:rsid w:val="00E6126D"/>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398"/>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6C3F"/>
    <w:rsid w:val="00E87129"/>
    <w:rsid w:val="00E87565"/>
    <w:rsid w:val="00E875CA"/>
    <w:rsid w:val="00E879F0"/>
    <w:rsid w:val="00E87AC1"/>
    <w:rsid w:val="00E87AE6"/>
    <w:rsid w:val="00E87B5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047"/>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164"/>
    <w:rsid w:val="00EC5337"/>
    <w:rsid w:val="00EC555C"/>
    <w:rsid w:val="00EC5589"/>
    <w:rsid w:val="00EC558B"/>
    <w:rsid w:val="00EC571B"/>
    <w:rsid w:val="00EC5A0B"/>
    <w:rsid w:val="00EC5A47"/>
    <w:rsid w:val="00EC5E95"/>
    <w:rsid w:val="00EC5ECD"/>
    <w:rsid w:val="00EC5F1A"/>
    <w:rsid w:val="00EC6337"/>
    <w:rsid w:val="00EC63C2"/>
    <w:rsid w:val="00EC6847"/>
    <w:rsid w:val="00EC6D68"/>
    <w:rsid w:val="00EC7183"/>
    <w:rsid w:val="00EC71AB"/>
    <w:rsid w:val="00EC7349"/>
    <w:rsid w:val="00EC7B2C"/>
    <w:rsid w:val="00ED00B4"/>
    <w:rsid w:val="00ED022F"/>
    <w:rsid w:val="00ED04CE"/>
    <w:rsid w:val="00ED0645"/>
    <w:rsid w:val="00ED0A9B"/>
    <w:rsid w:val="00ED0DE8"/>
    <w:rsid w:val="00ED0EB9"/>
    <w:rsid w:val="00ED12A4"/>
    <w:rsid w:val="00ED1447"/>
    <w:rsid w:val="00ED19B6"/>
    <w:rsid w:val="00ED1A39"/>
    <w:rsid w:val="00ED1D50"/>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60B0"/>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8B"/>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442"/>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CF6"/>
    <w:rsid w:val="00F12D63"/>
    <w:rsid w:val="00F12FF3"/>
    <w:rsid w:val="00F134F0"/>
    <w:rsid w:val="00F138CE"/>
    <w:rsid w:val="00F13EB3"/>
    <w:rsid w:val="00F13FAF"/>
    <w:rsid w:val="00F1403E"/>
    <w:rsid w:val="00F1415B"/>
    <w:rsid w:val="00F14389"/>
    <w:rsid w:val="00F1476B"/>
    <w:rsid w:val="00F149F8"/>
    <w:rsid w:val="00F14DB4"/>
    <w:rsid w:val="00F15228"/>
    <w:rsid w:val="00F15860"/>
    <w:rsid w:val="00F15F91"/>
    <w:rsid w:val="00F16BB1"/>
    <w:rsid w:val="00F16F7C"/>
    <w:rsid w:val="00F16FE9"/>
    <w:rsid w:val="00F17442"/>
    <w:rsid w:val="00F17608"/>
    <w:rsid w:val="00F17611"/>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DA9"/>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6EA"/>
    <w:rsid w:val="00F35865"/>
    <w:rsid w:val="00F35B5E"/>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4E"/>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92"/>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449"/>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D63"/>
    <w:rsid w:val="00F63F91"/>
    <w:rsid w:val="00F6404E"/>
    <w:rsid w:val="00F6433C"/>
    <w:rsid w:val="00F6474A"/>
    <w:rsid w:val="00F64966"/>
    <w:rsid w:val="00F64DEC"/>
    <w:rsid w:val="00F64F9F"/>
    <w:rsid w:val="00F652BE"/>
    <w:rsid w:val="00F654FA"/>
    <w:rsid w:val="00F65D14"/>
    <w:rsid w:val="00F65E11"/>
    <w:rsid w:val="00F660B8"/>
    <w:rsid w:val="00F6683D"/>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7EE"/>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C3E"/>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E83"/>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868"/>
    <w:rsid w:val="00FC2A1C"/>
    <w:rsid w:val="00FC2C27"/>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C81"/>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99A"/>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D4E"/>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4B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2F1E54"/>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2F1E54"/>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414594"/>
    <w:rPr>
      <w:rFonts w:ascii="Calibri" w:eastAsia="Calibri" w:hAnsi="Calibri"/>
      <w:sz w:val="22"/>
      <w:szCs w:val="22"/>
    </w:rPr>
  </w:style>
  <w:style w:type="paragraph" w:customStyle="1" w:styleId="LGTdoc">
    <w:name w:val="LGTdoc_본문"/>
    <w:basedOn w:val="Normal"/>
    <w:link w:val="LGTdocChar"/>
    <w:qFormat/>
    <w:rsid w:val="00F63D6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63D6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09878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3927314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D58824D-307E-4588-913B-13D2F4C05085}">
  <ds:schemaRefs>
    <ds:schemaRef ds:uri="http://schemas.openxmlformats.org/officeDocument/2006/bibliography"/>
  </ds:schemaRefs>
</ds:datastoreItem>
</file>

<file path=customXml/itemProps6.xml><?xml version="1.0" encoding="utf-8"?>
<ds:datastoreItem xmlns:ds="http://schemas.openxmlformats.org/officeDocument/2006/customXml" ds:itemID="{78822260-EE20-419C-A269-37FA7130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2589</Words>
  <Characters>14759</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17314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2019-11-08T12:35:00Z</dcterms:created>
  <dcterms:modified xsi:type="dcterms:W3CDTF">2019-11-08T12:35:00Z</dcterms:modified>
</cp:coreProperties>
</file>