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ED7526" w:rsidRPr="00925E42">
        <w:rPr>
          <w:rFonts w:ascii="Times New Roman" w:eastAsiaTheme="minorEastAsia" w:hAnsi="Times New Roman"/>
          <w:sz w:val="22"/>
          <w:szCs w:val="22"/>
          <w:lang w:eastAsia="zh-CN"/>
        </w:rPr>
        <w:t>9</w:t>
      </w:r>
      <w:r w:rsidR="00ED7526">
        <w:rPr>
          <w:rFonts w:ascii="Times New Roman" w:eastAsiaTheme="minorEastAsia" w:hAnsi="Times New Roman" w:hint="eastAsia"/>
          <w:sz w:val="22"/>
          <w:szCs w:val="22"/>
          <w:lang w:eastAsia="zh-CN"/>
        </w:rPr>
        <w:t>9</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ED7526" w:rsidRPr="00925E42">
        <w:rPr>
          <w:rFonts w:ascii="Times New Roman" w:hAnsi="Times New Roman"/>
          <w:sz w:val="22"/>
          <w:szCs w:val="22"/>
        </w:rPr>
        <w:t>19</w:t>
      </w:r>
      <w:r w:rsidR="00BC641B">
        <w:rPr>
          <w:rFonts w:ascii="Times New Roman" w:eastAsiaTheme="minorEastAsia" w:hAnsi="Times New Roman" w:hint="eastAsia"/>
          <w:sz w:val="22"/>
          <w:szCs w:val="22"/>
          <w:lang w:eastAsia="zh-CN"/>
        </w:rPr>
        <w:t>12168</w:t>
      </w:r>
    </w:p>
    <w:p w:rsidR="00C74E31" w:rsidRPr="00FF2570" w:rsidRDefault="00C74E31" w:rsidP="00C74E31">
      <w:pPr>
        <w:pStyle w:val="ad"/>
        <w:ind w:left="-2"/>
        <w:rPr>
          <w:rFonts w:ascii="Times New Roman" w:eastAsia="宋体" w:hAnsi="Times New Roman"/>
          <w:bCs/>
          <w:sz w:val="22"/>
          <w:szCs w:val="22"/>
          <w:lang w:eastAsia="zh-CN"/>
        </w:rPr>
      </w:pPr>
      <w:r w:rsidRPr="00FF2570">
        <w:rPr>
          <w:rFonts w:ascii="Times New Roman" w:hAnsi="Times New Roman"/>
          <w:bCs/>
          <w:sz w:val="22"/>
          <w:szCs w:val="22"/>
          <w:lang w:eastAsia="ja-JP"/>
        </w:rPr>
        <w:t>Reno, USA, November 18</w:t>
      </w:r>
      <w:r w:rsidRPr="00FF2570">
        <w:rPr>
          <w:rFonts w:ascii="Times New Roman" w:hAnsi="Times New Roman"/>
          <w:bCs/>
          <w:sz w:val="22"/>
          <w:szCs w:val="22"/>
          <w:vertAlign w:val="superscript"/>
          <w:lang w:eastAsia="ja-JP"/>
        </w:rPr>
        <w:t>th</w:t>
      </w:r>
      <w:r w:rsidRPr="00FF2570">
        <w:rPr>
          <w:rFonts w:ascii="Times New Roman" w:hAnsi="Times New Roman"/>
          <w:bCs/>
          <w:sz w:val="22"/>
          <w:szCs w:val="22"/>
          <w:lang w:eastAsia="ja-JP"/>
        </w:rPr>
        <w:t xml:space="preserve"> – 22</w:t>
      </w:r>
      <w:r w:rsidRPr="00FF2570">
        <w:rPr>
          <w:rFonts w:ascii="Times New Roman" w:hAnsi="Times New Roman"/>
          <w:bCs/>
          <w:sz w:val="22"/>
          <w:szCs w:val="22"/>
          <w:vertAlign w:val="superscript"/>
          <w:lang w:eastAsia="ja-JP"/>
        </w:rPr>
        <w:t>nd</w:t>
      </w:r>
      <w:r w:rsidRPr="00FF2570">
        <w:rPr>
          <w:rFonts w:ascii="Times New Roman" w:hAnsi="Times New Roman"/>
          <w:bCs/>
          <w:sz w:val="22"/>
          <w:szCs w:val="22"/>
          <w:lang w:eastAsia="ja-JP"/>
        </w:rPr>
        <w:t>, 2019</w:t>
      </w:r>
    </w:p>
    <w:p w:rsidR="000761EF" w:rsidRPr="000761EF" w:rsidRDefault="000761EF" w:rsidP="00E9523A">
      <w:pPr>
        <w:pStyle w:val="ad"/>
        <w:ind w:left="-2"/>
        <w:rPr>
          <w:rFonts w:ascii="Times New Roman" w:eastAsiaTheme="minorEastAsia" w:hAnsi="Times New Roman"/>
          <w:sz w:val="22"/>
          <w:szCs w:val="22"/>
          <w:lang w:val="en-GB" w:eastAsia="zh-CN"/>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E9523A">
      <w:pPr>
        <w:pStyle w:val="ad"/>
        <w:tabs>
          <w:tab w:val="clear" w:pos="4536"/>
          <w:tab w:val="left" w:pos="1800"/>
        </w:tabs>
        <w:ind w:left="-2"/>
        <w:rPr>
          <w:rFonts w:ascii="Times New Roman" w:eastAsia="宋体"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C04F75" w:rsidRPr="00925E42">
        <w:rPr>
          <w:rFonts w:ascii="Times New Roman" w:hAnsi="Times New Roman"/>
          <w:sz w:val="22"/>
          <w:szCs w:val="22"/>
        </w:rPr>
        <w:t xml:space="preserve">PDCCH </w:t>
      </w:r>
      <w:r w:rsidR="00646B6A" w:rsidRPr="00925E42">
        <w:rPr>
          <w:rFonts w:ascii="Times New Roman" w:hAnsi="Times New Roman"/>
          <w:sz w:val="22"/>
          <w:szCs w:val="22"/>
        </w:rPr>
        <w:t>enhancements for URLLC</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2.6.1</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2" w:name="DocumentFor"/>
      <w:bookmarkEnd w:id="2"/>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3" w:name="_Ref521334010"/>
      <w:r w:rsidRPr="00925E42">
        <w:rPr>
          <w:rFonts w:ascii="Times New Roman" w:hAnsi="Times New Roman"/>
        </w:rPr>
        <w:t>Introduction</w:t>
      </w:r>
      <w:bookmarkEnd w:id="3"/>
    </w:p>
    <w:p w:rsidR="008919B3" w:rsidRPr="00497509" w:rsidRDefault="00D10C84" w:rsidP="00A113FD">
      <w:pPr>
        <w:pStyle w:val="a0"/>
        <w:rPr>
          <w:rFonts w:eastAsia="宋体"/>
          <w:sz w:val="21"/>
          <w:lang w:val="en-GB" w:eastAsia="zh-CN"/>
        </w:rPr>
      </w:pPr>
      <w:r>
        <w:rPr>
          <w:rFonts w:eastAsia="宋体" w:hint="eastAsia"/>
          <w:sz w:val="21"/>
          <w:lang w:eastAsia="zh-CN"/>
        </w:rPr>
        <w:t xml:space="preserve">Good progress has been made at the last meeting after extensive discussion on </w:t>
      </w:r>
      <w:r w:rsidR="00DB0159">
        <w:rPr>
          <w:rFonts w:eastAsia="宋体" w:hint="eastAsia"/>
          <w:sz w:val="21"/>
          <w:lang w:eastAsia="zh-CN"/>
        </w:rPr>
        <w:t>the content of new DCI scheduling DL and UL respectively</w:t>
      </w:r>
      <w:r w:rsidR="00723CF5">
        <w:rPr>
          <w:rFonts w:eastAsia="宋体" w:hint="eastAsia"/>
          <w:sz w:val="21"/>
          <w:lang w:eastAsia="zh-CN"/>
        </w:rPr>
        <w:t xml:space="preserve">. The key point for new DCI design is to harvest the benefit of a smaller payload via the configurability of each bit field. Although we have go through </w:t>
      </w:r>
      <w:r w:rsidR="00C74E31">
        <w:rPr>
          <w:rFonts w:eastAsia="宋体" w:hint="eastAsia"/>
          <w:sz w:val="21"/>
          <w:lang w:eastAsia="zh-CN"/>
        </w:rPr>
        <w:t>most of</w:t>
      </w:r>
      <w:r w:rsidR="00723CF5">
        <w:rPr>
          <w:rFonts w:eastAsia="宋体" w:hint="eastAsia"/>
          <w:sz w:val="21"/>
          <w:lang w:eastAsia="zh-CN"/>
        </w:rPr>
        <w:t xml:space="preserve"> possible bit field</w:t>
      </w:r>
      <w:r w:rsidR="007E3A12">
        <w:rPr>
          <w:rFonts w:eastAsia="宋体" w:hint="eastAsia"/>
          <w:sz w:val="21"/>
          <w:lang w:eastAsia="zh-CN"/>
        </w:rPr>
        <w:t>s</w:t>
      </w:r>
      <w:r w:rsidR="00723CF5">
        <w:rPr>
          <w:rFonts w:eastAsia="宋体" w:hint="eastAsia"/>
          <w:sz w:val="21"/>
          <w:lang w:eastAsia="zh-CN"/>
        </w:rPr>
        <w:t xml:space="preserve"> included in a new DCI format and identify which ones are configurable, there are some details </w:t>
      </w:r>
      <w:r w:rsidR="000549AE">
        <w:rPr>
          <w:rFonts w:eastAsia="宋体" w:hint="eastAsia"/>
          <w:sz w:val="21"/>
          <w:lang w:eastAsia="zh-CN"/>
        </w:rPr>
        <w:t>needed to be fixed, e.g. how to configure the bit</w:t>
      </w:r>
      <w:r w:rsidR="006F5A48">
        <w:rPr>
          <w:rFonts w:eastAsia="宋体" w:hint="eastAsia"/>
          <w:sz w:val="21"/>
          <w:lang w:eastAsia="zh-CN"/>
        </w:rPr>
        <w:t xml:space="preserve"> </w:t>
      </w:r>
      <w:r w:rsidR="000549AE">
        <w:rPr>
          <w:rFonts w:eastAsia="宋体" w:hint="eastAsia"/>
          <w:sz w:val="21"/>
          <w:lang w:eastAsia="zh-CN"/>
        </w:rPr>
        <w:t>width and whether to introduce additional bit</w:t>
      </w:r>
      <w:r w:rsidR="006F5A48">
        <w:rPr>
          <w:rFonts w:eastAsia="宋体" w:hint="eastAsia"/>
          <w:sz w:val="21"/>
          <w:lang w:eastAsia="zh-CN"/>
        </w:rPr>
        <w:t xml:space="preserve"> </w:t>
      </w:r>
      <w:r w:rsidR="000549AE">
        <w:rPr>
          <w:rFonts w:eastAsia="宋体" w:hint="eastAsia"/>
          <w:sz w:val="21"/>
          <w:lang w:eastAsia="zh-CN"/>
        </w:rPr>
        <w:t>width compared to Rel-15. We give analyses from our point of view. Per the agreements achieved at RAN1#98</w:t>
      </w:r>
      <w:bookmarkStart w:id="4" w:name="_GoBack"/>
      <w:bookmarkEnd w:id="4"/>
      <w:r w:rsidR="000549AE">
        <w:rPr>
          <w:rFonts w:eastAsia="宋体" w:hint="eastAsia"/>
          <w:sz w:val="21"/>
          <w:lang w:eastAsia="zh-CN"/>
        </w:rPr>
        <w:t xml:space="preserve"> meeting, </w:t>
      </w:r>
      <w:r>
        <w:rPr>
          <w:rFonts w:eastAsia="宋体" w:hint="eastAsia"/>
          <w:sz w:val="21"/>
          <w:lang w:eastAsia="zh-CN"/>
        </w:rPr>
        <w:t xml:space="preserve">we now have a clear framework on PDCCH monitoring capability which gives a good guidance for stepping forward. </w:t>
      </w:r>
      <w:r w:rsidR="00BB72B3" w:rsidRPr="00497509">
        <w:rPr>
          <w:rFonts w:eastAsia="宋体"/>
          <w:sz w:val="21"/>
          <w:lang w:val="en-GB" w:eastAsia="zh-CN"/>
        </w:rPr>
        <w:t xml:space="preserve">In this </w:t>
      </w:r>
      <w:r w:rsidR="008919B3" w:rsidRPr="00497509">
        <w:rPr>
          <w:rFonts w:eastAsia="宋体"/>
          <w:sz w:val="21"/>
          <w:lang w:val="en-GB" w:eastAsia="zh-CN"/>
        </w:rPr>
        <w:t xml:space="preserve">contribution </w:t>
      </w:r>
      <w:r w:rsidR="00BB72B3" w:rsidRPr="00497509">
        <w:rPr>
          <w:rFonts w:eastAsia="宋体"/>
          <w:sz w:val="21"/>
          <w:lang w:val="en-GB" w:eastAsia="zh-CN"/>
        </w:rPr>
        <w:t xml:space="preserve">we </w:t>
      </w:r>
      <w:r w:rsidR="000549AE">
        <w:rPr>
          <w:rFonts w:eastAsia="宋体" w:hint="eastAsia"/>
          <w:sz w:val="21"/>
          <w:lang w:val="en-GB" w:eastAsia="zh-CN"/>
        </w:rPr>
        <w:t xml:space="preserve">further </w:t>
      </w:r>
      <w:r w:rsidR="00BB72B3" w:rsidRPr="00497509">
        <w:rPr>
          <w:rFonts w:eastAsia="宋体"/>
          <w:sz w:val="21"/>
          <w:lang w:val="en-GB" w:eastAsia="zh-CN"/>
        </w:rPr>
        <w:t xml:space="preserve">discuss the </w:t>
      </w:r>
      <w:bookmarkStart w:id="5" w:name="OLE_LINK15"/>
      <w:bookmarkStart w:id="6" w:name="OLE_LINK16"/>
      <w:r w:rsidR="00BB72B3" w:rsidRPr="00497509">
        <w:rPr>
          <w:rFonts w:eastAsia="宋体"/>
          <w:sz w:val="21"/>
          <w:lang w:val="en-GB" w:eastAsia="zh-CN"/>
        </w:rPr>
        <w:t>adequacy</w:t>
      </w:r>
      <w:bookmarkEnd w:id="5"/>
      <w:bookmarkEnd w:id="6"/>
      <w:r w:rsidR="00BB72B3" w:rsidRPr="00497509">
        <w:rPr>
          <w:rFonts w:eastAsia="宋体"/>
          <w:sz w:val="21"/>
          <w:lang w:val="en-GB" w:eastAsia="zh-CN"/>
        </w:rPr>
        <w:t xml:space="preserve"> of Rel-15 PDCCH monitoring capacity for URLLC scheduling and possible enhancements thereof</w:t>
      </w:r>
      <w:r>
        <w:rPr>
          <w:rFonts w:eastAsia="宋体" w:hint="eastAsia"/>
          <w:sz w:val="21"/>
          <w:lang w:val="en-GB" w:eastAsia="zh-CN"/>
        </w:rPr>
        <w:t xml:space="preserve"> based on the framework made in the previous meeting</w:t>
      </w:r>
      <w:r w:rsidR="008919B3" w:rsidRPr="00497509">
        <w:rPr>
          <w:rFonts w:eastAsia="宋体"/>
          <w:sz w:val="21"/>
          <w:lang w:val="en-GB" w:eastAsia="zh-CN"/>
        </w:rPr>
        <w:t xml:space="preserve">. </w:t>
      </w:r>
    </w:p>
    <w:p w:rsidR="00A836E5" w:rsidRPr="00925E42" w:rsidRDefault="00A836E5" w:rsidP="002B16C0">
      <w:pPr>
        <w:pStyle w:val="1"/>
        <w:rPr>
          <w:rFonts w:ascii="Times New Roman" w:hAnsi="Times New Roman"/>
        </w:rPr>
      </w:pPr>
      <w:r w:rsidRPr="00925E42">
        <w:rPr>
          <w:rFonts w:ascii="Times New Roman" w:hAnsi="Times New Roman"/>
        </w:rPr>
        <w:t>DCI format for URLLC scheduling</w:t>
      </w:r>
    </w:p>
    <w:p w:rsidR="00AE10F5" w:rsidRDefault="001F704E" w:rsidP="009A38EC">
      <w:pPr>
        <w:rPr>
          <w:rFonts w:ascii="Times New Roman" w:eastAsiaTheme="minorEastAsia" w:hAnsi="Times New Roman" w:cs="Times New Roman"/>
        </w:rPr>
      </w:pPr>
      <w:r>
        <w:rPr>
          <w:rFonts w:ascii="Times New Roman" w:eastAsiaTheme="minorEastAsia" w:hAnsi="Times New Roman" w:cs="Times New Roman" w:hint="eastAsia"/>
        </w:rPr>
        <w:t>At the last meeting, we focus</w:t>
      </w:r>
      <w:r w:rsidR="00877254">
        <w:rPr>
          <w:rFonts w:ascii="Times New Roman" w:eastAsiaTheme="minorEastAsia" w:hAnsi="Times New Roman" w:cs="Times New Roman" w:hint="eastAsia"/>
        </w:rPr>
        <w:t>ed</w:t>
      </w:r>
      <w:r>
        <w:rPr>
          <w:rFonts w:ascii="Times New Roman" w:eastAsiaTheme="minorEastAsia" w:hAnsi="Times New Roman" w:cs="Times New Roman" w:hint="eastAsia"/>
        </w:rPr>
        <w:t xml:space="preserve"> on the new DCI forma</w:t>
      </w:r>
      <w:r w:rsidR="00877254">
        <w:rPr>
          <w:rFonts w:ascii="Times New Roman" w:eastAsiaTheme="minorEastAsia" w:hAnsi="Times New Roman" w:cs="Times New Roman" w:hint="eastAsia"/>
        </w:rPr>
        <w:t xml:space="preserve">t design and got the clear picture on which bit fields included in the DCI are configurable. However, there are still some </w:t>
      </w:r>
      <w:r w:rsidR="00877254">
        <w:rPr>
          <w:rFonts w:ascii="Times New Roman" w:eastAsiaTheme="minorEastAsia" w:hAnsi="Times New Roman" w:cs="Times New Roman"/>
        </w:rPr>
        <w:t>opening</w:t>
      </w:r>
      <w:r w:rsidR="00877254">
        <w:rPr>
          <w:rFonts w:ascii="Times New Roman" w:eastAsiaTheme="minorEastAsia" w:hAnsi="Times New Roman" w:cs="Times New Roman" w:hint="eastAsia"/>
        </w:rPr>
        <w:t xml:space="preserve"> issues needed to be further discussed, e.g. how to configure the bit</w:t>
      </w:r>
      <w:r w:rsidR="00BC641B">
        <w:rPr>
          <w:rFonts w:ascii="Times New Roman" w:eastAsiaTheme="minorEastAsia" w:hAnsi="Times New Roman" w:cs="Times New Roman" w:hint="eastAsia"/>
        </w:rPr>
        <w:t xml:space="preserve"> </w:t>
      </w:r>
      <w:r w:rsidR="00877254">
        <w:rPr>
          <w:rFonts w:ascii="Times New Roman" w:eastAsiaTheme="minorEastAsia" w:hAnsi="Times New Roman" w:cs="Times New Roman" w:hint="eastAsia"/>
        </w:rPr>
        <w:t>width for some bit field and whether to introduce additional bit</w:t>
      </w:r>
      <w:r w:rsidR="00BC641B">
        <w:rPr>
          <w:rFonts w:ascii="Times New Roman" w:eastAsiaTheme="minorEastAsia" w:hAnsi="Times New Roman" w:cs="Times New Roman" w:hint="eastAsia"/>
        </w:rPr>
        <w:t xml:space="preserve"> </w:t>
      </w:r>
      <w:r w:rsidR="00877254">
        <w:rPr>
          <w:rFonts w:ascii="Times New Roman" w:eastAsiaTheme="minorEastAsia" w:hAnsi="Times New Roman" w:cs="Times New Roman" w:hint="eastAsia"/>
        </w:rPr>
        <w:t>width</w:t>
      </w:r>
      <w:r w:rsidR="00A233E2">
        <w:rPr>
          <w:rFonts w:ascii="Times New Roman" w:eastAsiaTheme="minorEastAsia" w:hAnsi="Times New Roman" w:cs="Times New Roman" w:hint="eastAsia"/>
        </w:rPr>
        <w:t xml:space="preserve"> compared to that of Rel-15. In Table 1 and Table 2, we summarize all the agreed bit fields contained in a new DCI format for DL and UL </w:t>
      </w:r>
      <w:r w:rsidR="00A233E2">
        <w:rPr>
          <w:rFonts w:ascii="Times New Roman" w:eastAsiaTheme="minorEastAsia" w:hAnsi="Times New Roman" w:cs="Times New Roman"/>
        </w:rPr>
        <w:t>scheduling</w:t>
      </w:r>
      <w:r w:rsidR="00A233E2">
        <w:rPr>
          <w:rFonts w:ascii="Times New Roman" w:eastAsiaTheme="minorEastAsia" w:hAnsi="Times New Roman" w:cs="Times New Roman" w:hint="eastAsia"/>
        </w:rPr>
        <w:t xml:space="preserve"> respectively. Furthermore, analyses on several bit</w:t>
      </w:r>
      <w:r w:rsidR="00AC6212">
        <w:rPr>
          <w:rFonts w:ascii="Times New Roman" w:eastAsiaTheme="minorEastAsia" w:hAnsi="Times New Roman" w:cs="Times New Roman" w:hint="eastAsia"/>
        </w:rPr>
        <w:t xml:space="preserve"> </w:t>
      </w:r>
      <w:r w:rsidR="00A233E2">
        <w:rPr>
          <w:rFonts w:ascii="Times New Roman" w:eastAsiaTheme="minorEastAsia" w:hAnsi="Times New Roman" w:cs="Times New Roman" w:hint="eastAsia"/>
        </w:rPr>
        <w:t>fields are provided following these tables.</w:t>
      </w:r>
    </w:p>
    <w:p w:rsidR="00AE10F5" w:rsidRDefault="00AE10F5" w:rsidP="009A38EC">
      <w:pPr>
        <w:rPr>
          <w:rFonts w:ascii="Times New Roman" w:eastAsiaTheme="minorEastAsia" w:hAnsi="Times New Roman" w:cs="Times New Roman"/>
        </w:rPr>
      </w:pPr>
    </w:p>
    <w:p w:rsidR="00AE10F5" w:rsidRPr="00BC641B" w:rsidRDefault="00AE10F5" w:rsidP="009D4E30">
      <w:pPr>
        <w:pStyle w:val="a7"/>
        <w:keepNext/>
        <w:jc w:val="center"/>
        <w:rPr>
          <w:rFonts w:eastAsiaTheme="minorEastAsia"/>
          <w:sz w:val="21"/>
          <w:lang w:eastAsia="zh-CN"/>
        </w:rPr>
      </w:pPr>
      <w:r w:rsidRPr="00995AD0">
        <w:rPr>
          <w:sz w:val="21"/>
        </w:rPr>
        <w:t xml:space="preserve">Table </w:t>
      </w:r>
      <w:r w:rsidRPr="00995AD0">
        <w:rPr>
          <w:sz w:val="21"/>
        </w:rPr>
        <w:fldChar w:fldCharType="begin"/>
      </w:r>
      <w:r w:rsidRPr="00995AD0">
        <w:rPr>
          <w:sz w:val="21"/>
        </w:rPr>
        <w:instrText xml:space="preserve"> SEQ Table \* ARABIC </w:instrText>
      </w:r>
      <w:r w:rsidRPr="00995AD0">
        <w:rPr>
          <w:sz w:val="21"/>
        </w:rPr>
        <w:fldChar w:fldCharType="separate"/>
      </w:r>
      <w:r w:rsidRPr="00995AD0">
        <w:rPr>
          <w:noProof/>
          <w:sz w:val="21"/>
        </w:rPr>
        <w:t>1</w:t>
      </w:r>
      <w:r w:rsidRPr="00995AD0">
        <w:rPr>
          <w:sz w:val="21"/>
        </w:rPr>
        <w:fldChar w:fldCharType="end"/>
      </w:r>
      <w:r w:rsidRPr="00995AD0">
        <w:rPr>
          <w:sz w:val="21"/>
        </w:rPr>
        <w:t xml:space="preserve"> </w:t>
      </w:r>
      <w:r w:rsidR="00C74E31">
        <w:rPr>
          <w:rFonts w:eastAsiaTheme="minorEastAsia" w:hint="eastAsia"/>
          <w:sz w:val="21"/>
          <w:lang w:eastAsia="zh-CN"/>
        </w:rPr>
        <w:t xml:space="preserve">Content of </w:t>
      </w:r>
      <w:r w:rsidR="007E3A12">
        <w:rPr>
          <w:rFonts w:eastAsiaTheme="minorEastAsia" w:hint="eastAsia"/>
          <w:sz w:val="21"/>
          <w:lang w:eastAsia="zh-CN"/>
        </w:rPr>
        <w:t xml:space="preserve">the </w:t>
      </w:r>
      <w:r w:rsidR="00C74E31">
        <w:rPr>
          <w:rFonts w:eastAsiaTheme="minorEastAsia" w:hint="eastAsia"/>
          <w:sz w:val="21"/>
          <w:lang w:eastAsia="zh-CN"/>
        </w:rPr>
        <w:t>new DCI format for DL scheduling</w:t>
      </w:r>
    </w:p>
    <w:tbl>
      <w:tblPr>
        <w:tblW w:w="8701" w:type="dxa"/>
        <w:jc w:val="center"/>
        <w:tblInd w:w="-326" w:type="dxa"/>
        <w:tblLook w:val="04A0" w:firstRow="1" w:lastRow="0" w:firstColumn="1" w:lastColumn="0" w:noHBand="0" w:noVBand="1"/>
      </w:tblPr>
      <w:tblGrid>
        <w:gridCol w:w="3031"/>
        <w:gridCol w:w="2029"/>
        <w:gridCol w:w="3641"/>
      </w:tblGrid>
      <w:tr w:rsidR="00C74E31" w:rsidRPr="00925E42" w:rsidTr="00BC641B">
        <w:trPr>
          <w:trHeight w:val="600"/>
          <w:jc w:val="center"/>
        </w:trPr>
        <w:tc>
          <w:tcPr>
            <w:tcW w:w="3031" w:type="dxa"/>
            <w:tcBorders>
              <w:top w:val="single" w:sz="4" w:space="0" w:color="auto"/>
              <w:left w:val="single" w:sz="4" w:space="0" w:color="auto"/>
              <w:bottom w:val="single" w:sz="4" w:space="0" w:color="auto"/>
              <w:right w:val="single" w:sz="4" w:space="0" w:color="auto"/>
            </w:tcBorders>
            <w:shd w:val="clear" w:color="000000" w:fill="D8E4BC"/>
            <w:noWrap/>
            <w:hideMark/>
          </w:tcPr>
          <w:p w:rsidR="00C74E31" w:rsidRPr="00925E42" w:rsidRDefault="00C74E31"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2029" w:type="dxa"/>
            <w:tcBorders>
              <w:top w:val="single" w:sz="4" w:space="0" w:color="auto"/>
              <w:left w:val="nil"/>
              <w:bottom w:val="single" w:sz="4" w:space="0" w:color="auto"/>
              <w:right w:val="single" w:sz="4" w:space="0" w:color="auto"/>
            </w:tcBorders>
            <w:shd w:val="clear" w:color="000000" w:fill="D8E4BC"/>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color w:val="000000"/>
                <w:sz w:val="18"/>
                <w:szCs w:val="18"/>
              </w:rPr>
              <w:t>B</w:t>
            </w:r>
            <w:r>
              <w:rPr>
                <w:rFonts w:ascii="Times New Roman" w:hAnsi="Times New Roman" w:cs="Times New Roman" w:hint="eastAsia"/>
                <w:color w:val="000000"/>
                <w:sz w:val="18"/>
                <w:szCs w:val="18"/>
              </w:rPr>
              <w:t>it width</w:t>
            </w:r>
          </w:p>
        </w:tc>
        <w:tc>
          <w:tcPr>
            <w:tcW w:w="3641" w:type="dxa"/>
            <w:tcBorders>
              <w:top w:val="single" w:sz="4" w:space="0" w:color="auto"/>
              <w:left w:val="nil"/>
              <w:bottom w:val="single" w:sz="4" w:space="0" w:color="auto"/>
              <w:right w:val="single" w:sz="4" w:space="0" w:color="auto"/>
            </w:tcBorders>
            <w:shd w:val="clear" w:color="000000" w:fill="D8E4BC"/>
          </w:tcPr>
          <w:p w:rsidR="00C74E31" w:rsidRDefault="00C74E31"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Comments</w:t>
            </w:r>
          </w:p>
        </w:tc>
      </w:tr>
      <w:tr w:rsidR="00C74E31" w:rsidRPr="00925E42" w:rsidTr="00BC641B">
        <w:trPr>
          <w:trHeight w:val="216"/>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color w:val="000000"/>
                <w:sz w:val="18"/>
                <w:szCs w:val="18"/>
              </w:rPr>
            </w:pPr>
            <w:r w:rsidRPr="00925E42">
              <w:rPr>
                <w:rFonts w:ascii="Times New Roman" w:hAnsi="Times New Roman" w:cs="Times New Roman"/>
                <w:sz w:val="18"/>
                <w:szCs w:val="18"/>
              </w:rPr>
              <w:t>Identifier</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1 bit</w:t>
            </w:r>
          </w:p>
        </w:tc>
        <w:tc>
          <w:tcPr>
            <w:tcW w:w="3641" w:type="dxa"/>
            <w:tcBorders>
              <w:top w:val="nil"/>
              <w:left w:val="nil"/>
              <w:bottom w:val="single" w:sz="4" w:space="0" w:color="auto"/>
              <w:right w:val="single" w:sz="4" w:space="0" w:color="auto"/>
            </w:tcBorders>
          </w:tcPr>
          <w:p w:rsidR="00C74E31" w:rsidRDefault="00C74E31" w:rsidP="0012642C">
            <w:pPr>
              <w:rPr>
                <w:rFonts w:ascii="Times New Roman" w:hAnsi="Times New Roman" w:cs="Times New Roman"/>
                <w:color w:val="000000"/>
                <w:sz w:val="18"/>
                <w:szCs w:val="18"/>
              </w:rPr>
            </w:pPr>
          </w:p>
        </w:tc>
      </w:tr>
      <w:tr w:rsidR="00C74E31" w:rsidRPr="00925E42" w:rsidTr="00BC641B">
        <w:trPr>
          <w:trHeight w:val="133"/>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sz w:val="18"/>
                <w:szCs w:val="18"/>
              </w:rPr>
            </w:pPr>
            <w:r w:rsidRPr="002A474F">
              <w:rPr>
                <w:rFonts w:ascii="Times New Roman" w:hAnsi="Times New Roman" w:cs="Times New Roman"/>
                <w:color w:val="000000"/>
                <w:sz w:val="18"/>
                <w:szCs w:val="18"/>
              </w:rPr>
              <w:t>Carrier indicator</w:t>
            </w:r>
          </w:p>
        </w:tc>
        <w:tc>
          <w:tcPr>
            <w:tcW w:w="2029" w:type="dxa"/>
            <w:tcBorders>
              <w:top w:val="nil"/>
              <w:left w:val="nil"/>
              <w:bottom w:val="single" w:sz="4" w:space="0" w:color="auto"/>
              <w:right w:val="single" w:sz="4" w:space="0" w:color="auto"/>
            </w:tcBorders>
          </w:tcPr>
          <w:p w:rsidR="00C74E31" w:rsidRPr="00925E42" w:rsidRDefault="00C74E31" w:rsidP="00C74E31">
            <w:pPr>
              <w:rPr>
                <w:rFonts w:ascii="Times New Roman" w:hAnsi="Times New Roman" w:cs="Times New Roman"/>
                <w:color w:val="000000"/>
                <w:sz w:val="18"/>
                <w:szCs w:val="18"/>
              </w:rPr>
            </w:pPr>
            <w:r>
              <w:rPr>
                <w:rFonts w:ascii="Times New Roman" w:hAnsi="Times New Roman" w:cs="Times New Roman" w:hint="eastAsia"/>
                <w:color w:val="000000"/>
                <w:sz w:val="18"/>
                <w:szCs w:val="18"/>
              </w:rPr>
              <w:t>0-3 bits</w:t>
            </w:r>
          </w:p>
        </w:tc>
        <w:tc>
          <w:tcPr>
            <w:tcW w:w="3641" w:type="dxa"/>
            <w:tcBorders>
              <w:top w:val="nil"/>
              <w:left w:val="nil"/>
              <w:bottom w:val="single" w:sz="4" w:space="0" w:color="auto"/>
              <w:right w:val="single" w:sz="4" w:space="0" w:color="auto"/>
            </w:tcBorders>
          </w:tcPr>
          <w:p w:rsidR="00C74E31" w:rsidRDefault="00AC6212" w:rsidP="00B77EFC">
            <w:pPr>
              <w:rPr>
                <w:rFonts w:ascii="Times New Roman" w:hAnsi="Times New Roman" w:cs="Times New Roman"/>
                <w:color w:val="000000"/>
                <w:sz w:val="18"/>
                <w:szCs w:val="18"/>
              </w:rPr>
            </w:pPr>
            <w:r>
              <w:rPr>
                <w:rFonts w:ascii="Times New Roman" w:hAnsi="Times New Roman" w:cs="Times New Roman" w:hint="eastAsia"/>
                <w:color w:val="000000"/>
                <w:sz w:val="18"/>
                <w:szCs w:val="18"/>
              </w:rPr>
              <w:t>S</w:t>
            </w:r>
            <w:r w:rsidR="00C74E31">
              <w:rPr>
                <w:rFonts w:ascii="Times New Roman" w:hAnsi="Times New Roman" w:cs="Times New Roman"/>
                <w:color w:val="000000"/>
                <w:sz w:val="18"/>
                <w:szCs w:val="18"/>
              </w:rPr>
              <w:t>eparately</w:t>
            </w:r>
            <w:r w:rsidR="00C74E31">
              <w:rPr>
                <w:rFonts w:ascii="Times New Roman" w:hAnsi="Times New Roman" w:cs="Times New Roman" w:hint="eastAsia"/>
                <w:color w:val="000000"/>
                <w:sz w:val="18"/>
                <w:szCs w:val="18"/>
              </w:rPr>
              <w:t xml:space="preserve"> configured for UL and DL</w:t>
            </w:r>
          </w:p>
        </w:tc>
      </w:tr>
      <w:tr w:rsidR="00C74E31" w:rsidRPr="00925E42" w:rsidTr="00BC641B">
        <w:trPr>
          <w:trHeight w:val="133"/>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BWP indicator</w:t>
            </w:r>
          </w:p>
        </w:tc>
        <w:tc>
          <w:tcPr>
            <w:tcW w:w="2029" w:type="dxa"/>
            <w:tcBorders>
              <w:top w:val="nil"/>
              <w:left w:val="nil"/>
              <w:bottom w:val="single" w:sz="4" w:space="0" w:color="auto"/>
              <w:right w:val="single" w:sz="4" w:space="0" w:color="auto"/>
            </w:tcBorders>
          </w:tcPr>
          <w:p w:rsidR="00C74E31" w:rsidRDefault="00C74E31" w:rsidP="00B77EFC">
            <w:pPr>
              <w:rPr>
                <w:rFonts w:ascii="Times New Roman" w:hAnsi="Times New Roman" w:cs="Times New Roman"/>
                <w:color w:val="000000"/>
                <w:sz w:val="18"/>
                <w:szCs w:val="18"/>
              </w:rPr>
            </w:pPr>
            <w:r>
              <w:rPr>
                <w:rFonts w:ascii="Times New Roman" w:hAnsi="Times New Roman" w:cs="Times New Roman" w:hint="eastAsia"/>
                <w:color w:val="000000"/>
                <w:sz w:val="18"/>
                <w:szCs w:val="18"/>
              </w:rPr>
              <w:t>0-2 bits</w:t>
            </w:r>
          </w:p>
        </w:tc>
        <w:tc>
          <w:tcPr>
            <w:tcW w:w="3641" w:type="dxa"/>
            <w:tcBorders>
              <w:top w:val="nil"/>
              <w:left w:val="nil"/>
              <w:bottom w:val="single" w:sz="4" w:space="0" w:color="auto"/>
              <w:right w:val="single" w:sz="4" w:space="0" w:color="auto"/>
            </w:tcBorders>
          </w:tcPr>
          <w:p w:rsidR="00C74E31" w:rsidRDefault="00080434" w:rsidP="00B77EFC">
            <w:pPr>
              <w:rPr>
                <w:rFonts w:ascii="Times New Roman" w:hAnsi="Times New Roman" w:cs="Times New Roman"/>
                <w:color w:val="000000"/>
                <w:sz w:val="18"/>
                <w:szCs w:val="18"/>
              </w:rPr>
            </w:pPr>
            <w:r w:rsidRPr="00BC641B">
              <w:rPr>
                <w:rFonts w:ascii="Times New Roman" w:hAnsi="Times New Roman" w:cs="Times New Roman"/>
                <w:color w:val="000000"/>
                <w:sz w:val="18"/>
                <w:szCs w:val="18"/>
              </w:rPr>
              <w:t>Same RRC parameters as that for DCI format 0_1/1_1 are used for this configuration.</w:t>
            </w:r>
          </w:p>
        </w:tc>
      </w:tr>
      <w:tr w:rsidR="00C74E31" w:rsidRPr="00FE01F0" w:rsidTr="00BC641B">
        <w:trPr>
          <w:trHeight w:val="300"/>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BC641B" w:rsidRDefault="00C74E31" w:rsidP="0012642C">
            <w:pPr>
              <w:spacing w:before="40"/>
              <w:rPr>
                <w:rFonts w:ascii="Times New Roman" w:hAnsi="Times New Roman" w:cs="Times New Roman"/>
                <w:sz w:val="18"/>
                <w:szCs w:val="18"/>
                <w:vertAlign w:val="superscript"/>
              </w:rPr>
            </w:pPr>
            <w:r w:rsidRPr="00925E42">
              <w:rPr>
                <w:rFonts w:ascii="Times New Roman" w:hAnsi="Times New Roman" w:cs="Times New Roman"/>
                <w:sz w:val="18"/>
                <w:szCs w:val="18"/>
              </w:rPr>
              <w:t>Frequency-domain RA</w:t>
            </w:r>
          </w:p>
        </w:tc>
        <w:tc>
          <w:tcPr>
            <w:tcW w:w="2029" w:type="dxa"/>
            <w:tcBorders>
              <w:top w:val="nil"/>
              <w:left w:val="nil"/>
              <w:bottom w:val="single" w:sz="4" w:space="0" w:color="auto"/>
              <w:right w:val="single" w:sz="4" w:space="0" w:color="auto"/>
            </w:tcBorders>
          </w:tcPr>
          <w:p w:rsidR="00C74E31" w:rsidRPr="00925E42" w:rsidRDefault="00C74E31" w:rsidP="00C04411">
            <w:pPr>
              <w:rPr>
                <w:rFonts w:ascii="Times New Roman" w:hAnsi="Times New Roman" w:cs="Times New Roman"/>
                <w:color w:val="000000"/>
                <w:sz w:val="18"/>
                <w:szCs w:val="18"/>
              </w:rPr>
            </w:pPr>
            <w:r>
              <w:rPr>
                <w:rFonts w:ascii="Times New Roman" w:hAnsi="Times New Roman" w:cs="Times New Roman"/>
                <w:color w:val="000000"/>
                <w:sz w:val="18"/>
                <w:szCs w:val="18"/>
              </w:rPr>
              <w:t>D</w:t>
            </w:r>
            <w:r>
              <w:rPr>
                <w:rFonts w:ascii="Times New Roman" w:hAnsi="Times New Roman" w:cs="Times New Roman" w:hint="eastAsia"/>
                <w:color w:val="000000"/>
                <w:sz w:val="18"/>
                <w:szCs w:val="18"/>
              </w:rPr>
              <w:t>epends on the BWP size and granularity.</w:t>
            </w:r>
          </w:p>
        </w:tc>
        <w:tc>
          <w:tcPr>
            <w:tcW w:w="3641" w:type="dxa"/>
            <w:tcBorders>
              <w:top w:val="nil"/>
              <w:left w:val="nil"/>
              <w:bottom w:val="single" w:sz="4" w:space="0" w:color="auto"/>
              <w:right w:val="single" w:sz="4" w:space="0" w:color="auto"/>
            </w:tcBorders>
          </w:tcPr>
          <w:p w:rsidR="00C74E31" w:rsidRDefault="00C74E31" w:rsidP="00C04411">
            <w:pPr>
              <w:rPr>
                <w:rFonts w:ascii="Times New Roman" w:hAnsi="Times New Roman" w:cs="Times New Roman"/>
                <w:color w:val="000000"/>
                <w:sz w:val="18"/>
                <w:szCs w:val="18"/>
              </w:rPr>
            </w:pPr>
            <w:r>
              <w:rPr>
                <w:rFonts w:ascii="Times New Roman" w:hAnsi="Times New Roman" w:cs="Times New Roman"/>
                <w:color w:val="000000"/>
                <w:sz w:val="18"/>
                <w:szCs w:val="18"/>
              </w:rPr>
              <w:t xml:space="preserve">VRB group definition </w:t>
            </w:r>
            <w:r>
              <w:rPr>
                <w:rFonts w:ascii="Times New Roman" w:hAnsi="Times New Roman" w:cs="Times New Roman" w:hint="eastAsia"/>
                <w:color w:val="000000"/>
                <w:sz w:val="18"/>
                <w:szCs w:val="18"/>
              </w:rPr>
              <w:t>is still open</w:t>
            </w:r>
          </w:p>
        </w:tc>
      </w:tr>
      <w:tr w:rsidR="00C74E31" w:rsidRPr="00925E42" w:rsidTr="00BC641B">
        <w:trPr>
          <w:trHeight w:val="151"/>
          <w:jc w:val="center"/>
        </w:trPr>
        <w:tc>
          <w:tcPr>
            <w:tcW w:w="3031" w:type="dxa"/>
            <w:tcBorders>
              <w:top w:val="single" w:sz="4" w:space="0" w:color="auto"/>
              <w:left w:val="single" w:sz="4" w:space="0" w:color="auto"/>
              <w:bottom w:val="single" w:sz="4" w:space="0" w:color="auto"/>
              <w:right w:val="single" w:sz="4" w:space="0" w:color="auto"/>
            </w:tcBorders>
            <w:shd w:val="clear" w:color="auto" w:fill="auto"/>
            <w:hideMark/>
          </w:tcPr>
          <w:p w:rsidR="00C74E31" w:rsidRPr="00BC641B" w:rsidRDefault="00C74E31" w:rsidP="0012642C">
            <w:pPr>
              <w:rPr>
                <w:rFonts w:ascii="Times New Roman" w:hAnsi="Times New Roman" w:cs="Times New Roman"/>
                <w:color w:val="000000"/>
                <w:sz w:val="18"/>
                <w:szCs w:val="18"/>
                <w:vertAlign w:val="superscript"/>
              </w:rPr>
            </w:pPr>
            <w:r w:rsidRPr="00925E42">
              <w:rPr>
                <w:rFonts w:ascii="Times New Roman" w:hAnsi="Times New Roman" w:cs="Times New Roman"/>
                <w:color w:val="000000"/>
                <w:sz w:val="18"/>
                <w:szCs w:val="18"/>
              </w:rPr>
              <w:t>Time-domain RA</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r>
              <w:rPr>
                <w:rFonts w:ascii="Times New Roman" w:eastAsiaTheme="minorEastAsia" w:hAnsi="Times New Roman" w:cs="Times New Roman" w:hint="eastAsia"/>
                <w:color w:val="000000"/>
                <w:sz w:val="18"/>
                <w:szCs w:val="18"/>
              </w:rPr>
              <w:t xml:space="preserve"> bits</w:t>
            </w:r>
          </w:p>
        </w:tc>
        <w:tc>
          <w:tcPr>
            <w:tcW w:w="3641" w:type="dxa"/>
            <w:tcBorders>
              <w:top w:val="nil"/>
              <w:left w:val="nil"/>
              <w:bottom w:val="single" w:sz="4" w:space="0" w:color="auto"/>
              <w:right w:val="single" w:sz="4" w:space="0" w:color="auto"/>
            </w:tcBorders>
          </w:tcPr>
          <w:p w:rsidR="00C74E31" w:rsidRPr="00925E42" w:rsidDel="00025C14" w:rsidRDefault="00D73088"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If new reference is configured, whether K0&gt;0 can be configured within the same TDRA table is FFS.</w:t>
            </w:r>
          </w:p>
        </w:tc>
      </w:tr>
      <w:tr w:rsidR="00C74E31" w:rsidRPr="00925E42" w:rsidTr="00BC641B">
        <w:trPr>
          <w:trHeight w:val="232"/>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VRB-to-PRB flag</w:t>
            </w:r>
          </w:p>
        </w:tc>
        <w:tc>
          <w:tcPr>
            <w:tcW w:w="2029" w:type="dxa"/>
            <w:tcBorders>
              <w:top w:val="nil"/>
              <w:left w:val="nil"/>
              <w:bottom w:val="single" w:sz="4" w:space="0" w:color="auto"/>
              <w:right w:val="single" w:sz="4" w:space="0" w:color="auto"/>
            </w:tcBorders>
          </w:tcPr>
          <w:p w:rsidR="00C74E31" w:rsidRPr="00925E42" w:rsidRDefault="00C74E31" w:rsidP="00C74E31">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0-1 bit. </w:t>
            </w:r>
          </w:p>
        </w:tc>
        <w:tc>
          <w:tcPr>
            <w:tcW w:w="3641" w:type="dxa"/>
            <w:tcBorders>
              <w:top w:val="nil"/>
              <w:left w:val="nil"/>
              <w:bottom w:val="single" w:sz="4" w:space="0" w:color="auto"/>
              <w:right w:val="single" w:sz="4" w:space="0" w:color="auto"/>
            </w:tcBorders>
          </w:tcPr>
          <w:p w:rsidR="00C74E31" w:rsidDel="00025C14" w:rsidRDefault="00C74E31" w:rsidP="00025C14">
            <w:pPr>
              <w:rPr>
                <w:rFonts w:ascii="Times New Roman" w:hAnsi="Times New Roman" w:cs="Times New Roman"/>
                <w:color w:val="000000"/>
                <w:sz w:val="18"/>
                <w:szCs w:val="18"/>
              </w:rPr>
            </w:pPr>
            <w:r w:rsidRPr="00025C14">
              <w:rPr>
                <w:rFonts w:ascii="Times New Roman" w:hAnsi="Times New Roman" w:cs="Times New Roman"/>
                <w:color w:val="000000"/>
                <w:sz w:val="18"/>
                <w:szCs w:val="18"/>
              </w:rPr>
              <w:t>If 0 bit is configured, non-interleaved VRB-to-PRB mapping as in Rel-15 is applied.</w:t>
            </w:r>
          </w:p>
        </w:tc>
      </w:tr>
      <w:tr w:rsidR="00C74E31" w:rsidRPr="00925E42" w:rsidTr="00BC641B">
        <w:trPr>
          <w:trHeight w:val="218"/>
          <w:jc w:val="center"/>
        </w:trPr>
        <w:tc>
          <w:tcPr>
            <w:tcW w:w="3031" w:type="dxa"/>
            <w:tcBorders>
              <w:top w:val="nil"/>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[3-5]</w:t>
            </w:r>
          </w:p>
        </w:tc>
        <w:tc>
          <w:tcPr>
            <w:tcW w:w="3641" w:type="dxa"/>
            <w:tcBorders>
              <w:top w:val="nil"/>
              <w:left w:val="nil"/>
              <w:bottom w:val="single" w:sz="4" w:space="0" w:color="auto"/>
              <w:right w:val="single" w:sz="4" w:space="0" w:color="auto"/>
            </w:tcBorders>
          </w:tcPr>
          <w:p w:rsidR="00C74E31" w:rsidRDefault="002A474F"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FFS</w:t>
            </w:r>
          </w:p>
        </w:tc>
      </w:tr>
      <w:tr w:rsidR="00C74E31" w:rsidRPr="00925E42" w:rsidTr="00BC641B">
        <w:trPr>
          <w:trHeight w:val="122"/>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3641" w:type="dxa"/>
            <w:tcBorders>
              <w:top w:val="nil"/>
              <w:left w:val="nil"/>
              <w:bottom w:val="single" w:sz="4" w:space="0" w:color="auto"/>
              <w:right w:val="single" w:sz="4" w:space="0" w:color="auto"/>
            </w:tcBorders>
          </w:tcPr>
          <w:p w:rsidR="00C74E31" w:rsidRDefault="00C74E31" w:rsidP="0012642C">
            <w:pPr>
              <w:rPr>
                <w:rFonts w:ascii="Times New Roman" w:hAnsi="Times New Roman" w:cs="Times New Roman"/>
                <w:color w:val="000000"/>
                <w:sz w:val="18"/>
                <w:szCs w:val="18"/>
              </w:rPr>
            </w:pPr>
          </w:p>
        </w:tc>
      </w:tr>
      <w:tr w:rsidR="00C74E31" w:rsidRPr="00925E42" w:rsidTr="00BC641B">
        <w:trPr>
          <w:trHeight w:val="195"/>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0-2 bits.</w:t>
            </w:r>
          </w:p>
        </w:tc>
        <w:tc>
          <w:tcPr>
            <w:tcW w:w="3641" w:type="dxa"/>
            <w:tcBorders>
              <w:top w:val="nil"/>
              <w:left w:val="nil"/>
              <w:bottom w:val="single" w:sz="4" w:space="0" w:color="auto"/>
              <w:right w:val="single" w:sz="4" w:space="0" w:color="auto"/>
            </w:tcBorders>
          </w:tcPr>
          <w:p w:rsidR="00C74E31" w:rsidRDefault="00C74E31" w:rsidP="00C74E31">
            <w:pPr>
              <w:rPr>
                <w:rFonts w:ascii="Times New Roman" w:hAnsi="Times New Roman" w:cs="Times New Roman"/>
                <w:color w:val="000000"/>
                <w:sz w:val="18"/>
                <w:szCs w:val="18"/>
              </w:rPr>
            </w:pPr>
            <w:r w:rsidRPr="00025C14">
              <w:rPr>
                <w:rFonts w:ascii="Times New Roman" w:hAnsi="Times New Roman" w:cs="Times New Roman"/>
                <w:color w:val="000000"/>
                <w:sz w:val="18"/>
                <w:szCs w:val="18"/>
              </w:rPr>
              <w:t>If 0 bit is configured, RV0 is used.</w:t>
            </w:r>
            <w:r w:rsidRPr="00025C14">
              <w:rPr>
                <w:rFonts w:ascii="Times New Roman" w:hAnsi="Times New Roman" w:cs="Times New Roman" w:hint="eastAsia"/>
                <w:color w:val="000000"/>
                <w:sz w:val="18"/>
                <w:szCs w:val="18"/>
              </w:rPr>
              <w:t xml:space="preserve"> </w:t>
            </w:r>
          </w:p>
          <w:p w:rsidR="00C74E31" w:rsidDel="00025C14" w:rsidRDefault="00C74E31" w:rsidP="00C74E31">
            <w:pPr>
              <w:rPr>
                <w:rFonts w:ascii="Times New Roman" w:hAnsi="Times New Roman" w:cs="Times New Roman"/>
                <w:color w:val="000000"/>
                <w:sz w:val="18"/>
                <w:szCs w:val="18"/>
              </w:rPr>
            </w:pPr>
            <w:r w:rsidRPr="00025C14">
              <w:rPr>
                <w:rFonts w:ascii="Times New Roman" w:hAnsi="Times New Roman" w:cs="Times New Roman"/>
                <w:color w:val="000000"/>
                <w:sz w:val="18"/>
                <w:szCs w:val="18"/>
              </w:rPr>
              <w:t>If 1 bit is configured, RV0 and RV3 are indicated dynamically</w:t>
            </w:r>
            <w:r>
              <w:rPr>
                <w:rFonts w:ascii="Times New Roman" w:hAnsi="Times New Roman" w:cs="Times New Roman" w:hint="eastAsia"/>
                <w:color w:val="000000"/>
                <w:sz w:val="18"/>
                <w:szCs w:val="18"/>
              </w:rPr>
              <w:t>.</w:t>
            </w:r>
          </w:p>
        </w:tc>
      </w:tr>
      <w:tr w:rsidR="00C74E31" w:rsidRPr="00925E42" w:rsidTr="00BC641B">
        <w:trPr>
          <w:trHeight w:val="192"/>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2029" w:type="dxa"/>
            <w:tcBorders>
              <w:top w:val="nil"/>
              <w:left w:val="nil"/>
              <w:bottom w:val="single" w:sz="4" w:space="0" w:color="auto"/>
              <w:right w:val="single" w:sz="4" w:space="0" w:color="auto"/>
            </w:tcBorders>
          </w:tcPr>
          <w:p w:rsidR="00C74E31" w:rsidRPr="00925E42" w:rsidRDefault="00C74E31" w:rsidP="00025C14">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0-4 bits</w:t>
            </w:r>
          </w:p>
        </w:tc>
        <w:tc>
          <w:tcPr>
            <w:tcW w:w="3641" w:type="dxa"/>
            <w:tcBorders>
              <w:top w:val="nil"/>
              <w:left w:val="nil"/>
              <w:bottom w:val="single" w:sz="4" w:space="0" w:color="auto"/>
              <w:right w:val="single" w:sz="4" w:space="0" w:color="auto"/>
            </w:tcBorders>
          </w:tcPr>
          <w:p w:rsidR="00C74E31" w:rsidRPr="00925E42" w:rsidDel="00025C14" w:rsidRDefault="00C74E31" w:rsidP="00025C14">
            <w:pPr>
              <w:rPr>
                <w:rFonts w:ascii="Times New Roman" w:eastAsiaTheme="minorEastAsia" w:hAnsi="Times New Roman" w:cs="Times New Roman"/>
                <w:color w:val="000000"/>
                <w:sz w:val="18"/>
                <w:szCs w:val="18"/>
              </w:rPr>
            </w:pPr>
          </w:p>
        </w:tc>
      </w:tr>
      <w:tr w:rsidR="00C74E31" w:rsidRPr="00925E42" w:rsidTr="00BC641B">
        <w:trPr>
          <w:trHeight w:val="300"/>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BC641B" w:rsidRDefault="00C74E31" w:rsidP="0012642C">
            <w:pPr>
              <w:rPr>
                <w:rFonts w:ascii="Times New Roman" w:hAnsi="Times New Roman" w:cs="Times New Roman"/>
                <w:sz w:val="18"/>
                <w:szCs w:val="18"/>
                <w:vertAlign w:val="superscript"/>
              </w:rPr>
            </w:pPr>
            <w:r w:rsidRPr="00925E42">
              <w:rPr>
                <w:rFonts w:ascii="Times New Roman" w:hAnsi="Times New Roman" w:cs="Times New Roman"/>
                <w:sz w:val="18"/>
                <w:szCs w:val="18"/>
              </w:rPr>
              <w:t>DAI</w:t>
            </w:r>
          </w:p>
        </w:tc>
        <w:tc>
          <w:tcPr>
            <w:tcW w:w="2029" w:type="dxa"/>
            <w:tcBorders>
              <w:top w:val="nil"/>
              <w:left w:val="nil"/>
              <w:bottom w:val="single" w:sz="4" w:space="0" w:color="auto"/>
              <w:right w:val="single" w:sz="4" w:space="0" w:color="auto"/>
            </w:tcBorders>
          </w:tcPr>
          <w:p w:rsidR="00C74E31" w:rsidRPr="00925E42" w:rsidRDefault="00C74E31" w:rsidP="00C74E31">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 xml:space="preserve">0-4 bits. </w:t>
            </w:r>
          </w:p>
        </w:tc>
        <w:tc>
          <w:tcPr>
            <w:tcW w:w="3641" w:type="dxa"/>
            <w:tcBorders>
              <w:top w:val="nil"/>
              <w:left w:val="nil"/>
              <w:bottom w:val="single" w:sz="4" w:space="0" w:color="auto"/>
              <w:right w:val="single" w:sz="4" w:space="0" w:color="auto"/>
            </w:tcBorders>
          </w:tcPr>
          <w:p w:rsidR="00C74E31" w:rsidRPr="00925E42" w:rsidDel="00025C14" w:rsidRDefault="00C74E31" w:rsidP="0012642C">
            <w:pPr>
              <w:rPr>
                <w:rFonts w:ascii="Times New Roman" w:eastAsiaTheme="minorEastAsia" w:hAnsi="Times New Roman" w:cs="Times New Roman"/>
                <w:color w:val="000000"/>
                <w:sz w:val="18"/>
                <w:szCs w:val="18"/>
              </w:rPr>
            </w:pPr>
          </w:p>
        </w:tc>
      </w:tr>
      <w:tr w:rsidR="00C74E31" w:rsidRPr="00925E42" w:rsidTr="00BC641B">
        <w:trPr>
          <w:trHeight w:val="169"/>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925E42" w:rsidRDefault="00C74E31" w:rsidP="0012642C">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2 bit</w:t>
            </w:r>
          </w:p>
        </w:tc>
        <w:tc>
          <w:tcPr>
            <w:tcW w:w="3641" w:type="dxa"/>
            <w:tcBorders>
              <w:top w:val="nil"/>
              <w:left w:val="nil"/>
              <w:bottom w:val="single" w:sz="4" w:space="0" w:color="auto"/>
              <w:right w:val="single" w:sz="4" w:space="0" w:color="auto"/>
            </w:tcBorders>
          </w:tcPr>
          <w:p w:rsidR="00C74E31" w:rsidRDefault="00C74E31" w:rsidP="0012642C">
            <w:pPr>
              <w:rPr>
                <w:rFonts w:ascii="Times New Roman" w:hAnsi="Times New Roman" w:cs="Times New Roman"/>
                <w:color w:val="000000"/>
                <w:sz w:val="18"/>
                <w:szCs w:val="18"/>
              </w:rPr>
            </w:pPr>
          </w:p>
        </w:tc>
      </w:tr>
      <w:tr w:rsidR="00C74E31" w:rsidRPr="00925E42" w:rsidTr="00BC641B">
        <w:trPr>
          <w:trHeight w:val="300"/>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BC641B" w:rsidRDefault="00C74E31" w:rsidP="0012642C">
            <w:pPr>
              <w:rPr>
                <w:rFonts w:ascii="Times New Roman" w:hAnsi="Times New Roman" w:cs="Times New Roman"/>
                <w:sz w:val="18"/>
                <w:szCs w:val="18"/>
                <w:vertAlign w:val="superscript"/>
              </w:rPr>
            </w:pPr>
            <w:r w:rsidRPr="00925E42">
              <w:rPr>
                <w:rFonts w:ascii="Times New Roman" w:hAnsi="Times New Roman" w:cs="Times New Roman"/>
                <w:sz w:val="18"/>
                <w:szCs w:val="18"/>
              </w:rPr>
              <w:t>PUCCH resource indicator</w:t>
            </w:r>
          </w:p>
        </w:tc>
        <w:tc>
          <w:tcPr>
            <w:tcW w:w="2029" w:type="dxa"/>
            <w:tcBorders>
              <w:top w:val="nil"/>
              <w:left w:val="nil"/>
              <w:bottom w:val="single" w:sz="4" w:space="0" w:color="auto"/>
              <w:right w:val="single" w:sz="4" w:space="0" w:color="auto"/>
            </w:tcBorders>
          </w:tcPr>
          <w:p w:rsidR="00C74E31" w:rsidRPr="00925E42" w:rsidRDefault="00C74E31" w:rsidP="006F5753">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0-3 bits. </w:t>
            </w:r>
          </w:p>
        </w:tc>
        <w:tc>
          <w:tcPr>
            <w:tcW w:w="3641" w:type="dxa"/>
            <w:tcBorders>
              <w:top w:val="nil"/>
              <w:left w:val="nil"/>
              <w:bottom w:val="single" w:sz="4" w:space="0" w:color="auto"/>
              <w:right w:val="single" w:sz="4" w:space="0" w:color="auto"/>
            </w:tcBorders>
          </w:tcPr>
          <w:p w:rsidR="00C74E31" w:rsidRPr="00925E42" w:rsidDel="00025C14" w:rsidRDefault="00C74E31" w:rsidP="006F5753">
            <w:pPr>
              <w:rPr>
                <w:rFonts w:ascii="Times New Roman" w:hAnsi="Times New Roman" w:cs="Times New Roman"/>
                <w:color w:val="000000"/>
                <w:sz w:val="18"/>
                <w:szCs w:val="18"/>
              </w:rPr>
            </w:pPr>
          </w:p>
        </w:tc>
      </w:tr>
      <w:tr w:rsidR="00C74E31" w:rsidRPr="00FE01F0" w:rsidTr="00BC641B">
        <w:trPr>
          <w:trHeight w:val="194"/>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hideMark/>
          </w:tcPr>
          <w:p w:rsidR="00C74E31" w:rsidRPr="00BC641B" w:rsidRDefault="00C74E31" w:rsidP="0012642C">
            <w:pPr>
              <w:rPr>
                <w:rFonts w:ascii="Times New Roman" w:hAnsi="Times New Roman" w:cs="Times New Roman"/>
                <w:sz w:val="18"/>
                <w:szCs w:val="18"/>
                <w:vertAlign w:val="superscript"/>
              </w:rPr>
            </w:pPr>
            <w:r w:rsidRPr="00925E42">
              <w:rPr>
                <w:rFonts w:ascii="Times New Roman" w:hAnsi="Times New Roman" w:cs="Times New Roman"/>
                <w:sz w:val="18"/>
                <w:szCs w:val="18"/>
              </w:rPr>
              <w:t>PDSCH-to-HARQ feedback indicator</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0-3 bits</w:t>
            </w:r>
          </w:p>
        </w:tc>
        <w:tc>
          <w:tcPr>
            <w:tcW w:w="3641" w:type="dxa"/>
            <w:tcBorders>
              <w:top w:val="nil"/>
              <w:left w:val="nil"/>
              <w:bottom w:val="single" w:sz="4" w:space="0" w:color="auto"/>
              <w:right w:val="single" w:sz="4" w:space="0" w:color="auto"/>
            </w:tcBorders>
          </w:tcPr>
          <w:p w:rsidR="00C74E31" w:rsidRPr="00925E42" w:rsidDel="00C04411" w:rsidRDefault="00FC573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How to configure the bit width is FFS</w:t>
            </w:r>
          </w:p>
        </w:tc>
      </w:tr>
      <w:tr w:rsidR="00C74E31" w:rsidRPr="00925E42" w:rsidTr="00BC641B">
        <w:trPr>
          <w:trHeight w:val="131"/>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925E42" w:rsidRDefault="00C74E31"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PRB bundling size</w:t>
            </w:r>
            <w:r>
              <w:rPr>
                <w:rFonts w:ascii="Times New Roman" w:hAnsi="Times New Roman" w:cs="Times New Roman" w:hint="eastAsia"/>
                <w:color w:val="000000"/>
                <w:sz w:val="18"/>
                <w:szCs w:val="18"/>
              </w:rPr>
              <w:t xml:space="preserve"> indicator</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0-1</w:t>
            </w:r>
          </w:p>
        </w:tc>
        <w:tc>
          <w:tcPr>
            <w:tcW w:w="3641" w:type="dxa"/>
            <w:tcBorders>
              <w:top w:val="nil"/>
              <w:left w:val="nil"/>
              <w:bottom w:val="single" w:sz="4" w:space="0" w:color="auto"/>
              <w:right w:val="single" w:sz="4" w:space="0" w:color="auto"/>
            </w:tcBorders>
          </w:tcPr>
          <w:p w:rsidR="00C74E31" w:rsidRPr="00925E42" w:rsidDel="00C04411" w:rsidRDefault="00C74E31" w:rsidP="0012642C">
            <w:pPr>
              <w:rPr>
                <w:rFonts w:ascii="Times New Roman" w:eastAsiaTheme="minorEastAsia" w:hAnsi="Times New Roman" w:cs="Times New Roman"/>
                <w:color w:val="000000"/>
                <w:sz w:val="18"/>
                <w:szCs w:val="18"/>
              </w:rPr>
            </w:pPr>
          </w:p>
        </w:tc>
      </w:tr>
      <w:tr w:rsidR="00C74E31" w:rsidRPr="00925E42" w:rsidTr="00BC641B">
        <w:trPr>
          <w:trHeight w:val="192"/>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925E42" w:rsidRDefault="00C74E31"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Rate matching indicator</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0-2</w:t>
            </w:r>
          </w:p>
        </w:tc>
        <w:tc>
          <w:tcPr>
            <w:tcW w:w="3641" w:type="dxa"/>
            <w:tcBorders>
              <w:top w:val="nil"/>
              <w:left w:val="nil"/>
              <w:bottom w:val="single" w:sz="4" w:space="0" w:color="auto"/>
              <w:right w:val="single" w:sz="4" w:space="0" w:color="auto"/>
            </w:tcBorders>
          </w:tcPr>
          <w:p w:rsidR="00C74E31" w:rsidRPr="00925E42" w:rsidDel="00C04411" w:rsidRDefault="00C74E31" w:rsidP="0012642C">
            <w:pPr>
              <w:rPr>
                <w:rFonts w:ascii="Times New Roman" w:eastAsiaTheme="minorEastAsia" w:hAnsi="Times New Roman" w:cs="Times New Roman"/>
                <w:color w:val="000000"/>
                <w:sz w:val="18"/>
                <w:szCs w:val="18"/>
              </w:rPr>
            </w:pPr>
          </w:p>
        </w:tc>
      </w:tr>
      <w:tr w:rsidR="00C74E31" w:rsidRPr="00925E42" w:rsidTr="00BC641B">
        <w:trPr>
          <w:trHeight w:val="123"/>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925E42" w:rsidRDefault="00C74E31"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ZP CSI-RS trigger</w:t>
            </w:r>
          </w:p>
        </w:tc>
        <w:tc>
          <w:tcPr>
            <w:tcW w:w="2029" w:type="dxa"/>
            <w:tcBorders>
              <w:top w:val="nil"/>
              <w:left w:val="nil"/>
              <w:bottom w:val="single" w:sz="4" w:space="0" w:color="auto"/>
              <w:right w:val="single" w:sz="4" w:space="0" w:color="auto"/>
            </w:tcBorders>
          </w:tcPr>
          <w:p w:rsidR="00C74E31" w:rsidRPr="00925E42" w:rsidRDefault="00C74E31"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r>
              <w:rPr>
                <w:rFonts w:ascii="Times New Roman" w:eastAsiaTheme="minorEastAsia" w:hAnsi="Times New Roman" w:cs="Times New Roman" w:hint="eastAsia"/>
                <w:color w:val="000000"/>
                <w:sz w:val="18"/>
                <w:szCs w:val="18"/>
              </w:rPr>
              <w:t>2</w:t>
            </w:r>
          </w:p>
        </w:tc>
        <w:tc>
          <w:tcPr>
            <w:tcW w:w="3641" w:type="dxa"/>
            <w:tcBorders>
              <w:top w:val="nil"/>
              <w:left w:val="nil"/>
              <w:bottom w:val="single" w:sz="4" w:space="0" w:color="auto"/>
              <w:right w:val="single" w:sz="4" w:space="0" w:color="auto"/>
            </w:tcBorders>
          </w:tcPr>
          <w:p w:rsidR="00C74E31" w:rsidRPr="00925E42" w:rsidDel="00C04411" w:rsidRDefault="00C74E31" w:rsidP="0012642C">
            <w:pPr>
              <w:rPr>
                <w:rFonts w:ascii="Times New Roman" w:eastAsiaTheme="minorEastAsia" w:hAnsi="Times New Roman" w:cs="Times New Roman"/>
                <w:color w:val="000000"/>
                <w:sz w:val="18"/>
                <w:szCs w:val="18"/>
              </w:rPr>
            </w:pPr>
          </w:p>
        </w:tc>
      </w:tr>
      <w:tr w:rsidR="00C74E31" w:rsidRPr="00925E42" w:rsidTr="00BC641B">
        <w:trPr>
          <w:trHeight w:val="123"/>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BC641B" w:rsidRDefault="00C74E31" w:rsidP="0012642C">
            <w:pPr>
              <w:rPr>
                <w:rFonts w:ascii="Times New Roman" w:hAnsi="Times New Roman" w:cs="Times New Roman"/>
                <w:color w:val="000000"/>
                <w:sz w:val="18"/>
                <w:szCs w:val="18"/>
                <w:vertAlign w:val="superscript"/>
              </w:rPr>
            </w:pPr>
            <w:r>
              <w:rPr>
                <w:rFonts w:ascii="Times New Roman" w:hAnsi="Times New Roman" w:cs="Times New Roman" w:hint="eastAsia"/>
                <w:color w:val="000000"/>
                <w:sz w:val="18"/>
                <w:szCs w:val="18"/>
              </w:rPr>
              <w:lastRenderedPageBreak/>
              <w:t>Antenna port(s)</w:t>
            </w:r>
          </w:p>
        </w:tc>
        <w:tc>
          <w:tcPr>
            <w:tcW w:w="2029" w:type="dxa"/>
            <w:tcBorders>
              <w:top w:val="nil"/>
              <w:left w:val="nil"/>
              <w:bottom w:val="single" w:sz="4" w:space="0" w:color="auto"/>
              <w:right w:val="single" w:sz="4" w:space="0" w:color="auto"/>
            </w:tcBorders>
          </w:tcPr>
          <w:p w:rsidR="00C74E31" w:rsidRPr="00925E42" w:rsidDel="00C04411" w:rsidRDefault="00C74E31"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 or 4/5/6 bits</w:t>
            </w:r>
          </w:p>
        </w:tc>
        <w:tc>
          <w:tcPr>
            <w:tcW w:w="3641" w:type="dxa"/>
            <w:tcBorders>
              <w:top w:val="nil"/>
              <w:left w:val="nil"/>
              <w:bottom w:val="single" w:sz="4" w:space="0" w:color="auto"/>
              <w:right w:val="single" w:sz="4" w:space="0" w:color="auto"/>
            </w:tcBorders>
          </w:tcPr>
          <w:p w:rsidR="00C74E31" w:rsidRDefault="00C74E31" w:rsidP="0012642C">
            <w:pPr>
              <w:rPr>
                <w:rFonts w:ascii="Times New Roman" w:eastAsiaTheme="minorEastAsia" w:hAnsi="Times New Roman" w:cs="Times New Roman"/>
                <w:color w:val="000000"/>
                <w:sz w:val="18"/>
                <w:szCs w:val="18"/>
              </w:rPr>
            </w:pPr>
          </w:p>
        </w:tc>
      </w:tr>
      <w:tr w:rsidR="00C74E31" w:rsidRPr="00925E42" w:rsidTr="00BC641B">
        <w:trPr>
          <w:trHeight w:val="123"/>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BC641B" w:rsidRDefault="00C74E31" w:rsidP="0012642C">
            <w:pPr>
              <w:rPr>
                <w:rFonts w:ascii="Times New Roman" w:hAnsi="Times New Roman" w:cs="Times New Roman"/>
                <w:color w:val="000000"/>
                <w:sz w:val="18"/>
                <w:szCs w:val="18"/>
                <w:vertAlign w:val="superscript"/>
              </w:rPr>
            </w:pPr>
            <w:r>
              <w:rPr>
                <w:rFonts w:ascii="Times New Roman" w:hAnsi="Times New Roman" w:cs="Times New Roman" w:hint="eastAsia"/>
                <w:color w:val="000000"/>
                <w:sz w:val="18"/>
                <w:szCs w:val="18"/>
              </w:rPr>
              <w:t>Transmission configuration indication</w:t>
            </w:r>
          </w:p>
        </w:tc>
        <w:tc>
          <w:tcPr>
            <w:tcW w:w="2029" w:type="dxa"/>
            <w:tcBorders>
              <w:top w:val="nil"/>
              <w:left w:val="nil"/>
              <w:bottom w:val="single" w:sz="4" w:space="0" w:color="auto"/>
              <w:right w:val="single" w:sz="4" w:space="0" w:color="auto"/>
            </w:tcBorders>
          </w:tcPr>
          <w:p w:rsidR="00C74E31" w:rsidRPr="00925E42" w:rsidDel="00C04411" w:rsidRDefault="00C74E31" w:rsidP="00FC5735">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 or 3 bits</w:t>
            </w:r>
          </w:p>
        </w:tc>
        <w:tc>
          <w:tcPr>
            <w:tcW w:w="3641" w:type="dxa"/>
            <w:tcBorders>
              <w:top w:val="nil"/>
              <w:left w:val="nil"/>
              <w:bottom w:val="single" w:sz="4" w:space="0" w:color="auto"/>
              <w:right w:val="single" w:sz="4" w:space="0" w:color="auto"/>
            </w:tcBorders>
          </w:tcPr>
          <w:p w:rsidR="00C74E31" w:rsidRDefault="00FC5735"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FFS 1 or 2 bits</w:t>
            </w:r>
          </w:p>
        </w:tc>
      </w:tr>
      <w:tr w:rsidR="00C74E31" w:rsidRPr="00925E42" w:rsidTr="00BC641B">
        <w:trPr>
          <w:trHeight w:val="123"/>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BC641B" w:rsidRDefault="00C74E31" w:rsidP="0012642C">
            <w:pPr>
              <w:rPr>
                <w:rFonts w:ascii="Times New Roman" w:hAnsi="Times New Roman" w:cs="Times New Roman"/>
                <w:color w:val="000000"/>
                <w:sz w:val="18"/>
                <w:szCs w:val="18"/>
                <w:vertAlign w:val="superscript"/>
              </w:rPr>
            </w:pPr>
            <w:r>
              <w:rPr>
                <w:rFonts w:ascii="Times New Roman" w:hAnsi="Times New Roman" w:cs="Times New Roman" w:hint="eastAsia"/>
                <w:color w:val="000000"/>
                <w:sz w:val="18"/>
                <w:szCs w:val="18"/>
              </w:rPr>
              <w:t>SRS request</w:t>
            </w:r>
          </w:p>
        </w:tc>
        <w:tc>
          <w:tcPr>
            <w:tcW w:w="2029" w:type="dxa"/>
            <w:tcBorders>
              <w:top w:val="nil"/>
              <w:left w:val="nil"/>
              <w:bottom w:val="single" w:sz="4" w:space="0" w:color="auto"/>
              <w:right w:val="single" w:sz="4" w:space="0" w:color="auto"/>
            </w:tcBorders>
          </w:tcPr>
          <w:p w:rsidR="00C74E31" w:rsidRPr="00925E42" w:rsidDel="00C04411" w:rsidRDefault="00C74E31" w:rsidP="00FC5735">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 or 2 or 3 bits</w:t>
            </w:r>
          </w:p>
        </w:tc>
        <w:tc>
          <w:tcPr>
            <w:tcW w:w="3641" w:type="dxa"/>
            <w:tcBorders>
              <w:top w:val="nil"/>
              <w:left w:val="nil"/>
              <w:bottom w:val="single" w:sz="4" w:space="0" w:color="auto"/>
              <w:right w:val="single" w:sz="4" w:space="0" w:color="auto"/>
            </w:tcBorders>
          </w:tcPr>
          <w:p w:rsidR="00C74E31" w:rsidRDefault="00FC5735"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FFS 1 bit</w:t>
            </w:r>
          </w:p>
        </w:tc>
      </w:tr>
      <w:tr w:rsidR="00C74E31" w:rsidRPr="00925E42" w:rsidTr="00BC641B">
        <w:trPr>
          <w:trHeight w:val="123"/>
          <w:jc w:val="center"/>
        </w:trPr>
        <w:tc>
          <w:tcPr>
            <w:tcW w:w="3031" w:type="dxa"/>
            <w:tcBorders>
              <w:top w:val="single" w:sz="4" w:space="0" w:color="auto"/>
              <w:left w:val="single" w:sz="4" w:space="0" w:color="auto"/>
              <w:bottom w:val="single" w:sz="4" w:space="0" w:color="auto"/>
              <w:right w:val="single" w:sz="4" w:space="0" w:color="auto"/>
            </w:tcBorders>
            <w:shd w:val="clear" w:color="auto" w:fill="auto"/>
            <w:noWrap/>
          </w:tcPr>
          <w:p w:rsidR="00C74E31" w:rsidRPr="00925E42" w:rsidRDefault="00C74E31"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DMRS sequence initialization</w:t>
            </w:r>
          </w:p>
        </w:tc>
        <w:tc>
          <w:tcPr>
            <w:tcW w:w="2029" w:type="dxa"/>
            <w:tcBorders>
              <w:top w:val="nil"/>
              <w:left w:val="nil"/>
              <w:bottom w:val="single" w:sz="4" w:space="0" w:color="auto"/>
              <w:right w:val="single" w:sz="4" w:space="0" w:color="auto"/>
            </w:tcBorders>
          </w:tcPr>
          <w:p w:rsidR="00C74E31" w:rsidRPr="00925E42" w:rsidDel="00C04411" w:rsidRDefault="00C74E31"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 or 1 bit</w:t>
            </w:r>
          </w:p>
        </w:tc>
        <w:tc>
          <w:tcPr>
            <w:tcW w:w="3641" w:type="dxa"/>
            <w:tcBorders>
              <w:top w:val="nil"/>
              <w:left w:val="nil"/>
              <w:bottom w:val="single" w:sz="4" w:space="0" w:color="auto"/>
              <w:right w:val="single" w:sz="4" w:space="0" w:color="auto"/>
            </w:tcBorders>
          </w:tcPr>
          <w:p w:rsidR="00C74E31" w:rsidRDefault="00C74E31" w:rsidP="0012642C">
            <w:pPr>
              <w:rPr>
                <w:rFonts w:ascii="Times New Roman" w:eastAsiaTheme="minorEastAsia" w:hAnsi="Times New Roman" w:cs="Times New Roman"/>
                <w:color w:val="000000"/>
                <w:sz w:val="18"/>
                <w:szCs w:val="18"/>
              </w:rPr>
            </w:pPr>
          </w:p>
        </w:tc>
      </w:tr>
    </w:tbl>
    <w:p w:rsidR="00AE10F5" w:rsidRPr="00925E42" w:rsidRDefault="00AE10F5" w:rsidP="00AE10F5">
      <w:pPr>
        <w:rPr>
          <w:rFonts w:ascii="Times New Roman" w:eastAsiaTheme="minorEastAsia" w:hAnsi="Times New Roman" w:cs="Times New Roman"/>
        </w:rPr>
      </w:pPr>
    </w:p>
    <w:p w:rsidR="00AE10F5" w:rsidRPr="00995AD0" w:rsidRDefault="00AE10F5" w:rsidP="009D4E30">
      <w:pPr>
        <w:pStyle w:val="a7"/>
        <w:keepNext/>
        <w:jc w:val="center"/>
        <w:rPr>
          <w:sz w:val="21"/>
        </w:rPr>
      </w:pPr>
      <w:r w:rsidRPr="00995AD0">
        <w:rPr>
          <w:sz w:val="21"/>
        </w:rPr>
        <w:t xml:space="preserve">Table </w:t>
      </w:r>
      <w:r w:rsidRPr="00995AD0">
        <w:rPr>
          <w:rFonts w:eastAsiaTheme="minorEastAsia"/>
          <w:sz w:val="21"/>
          <w:lang w:eastAsia="zh-CN"/>
        </w:rPr>
        <w:t>2</w:t>
      </w:r>
      <w:r w:rsidRPr="00995AD0">
        <w:rPr>
          <w:sz w:val="21"/>
        </w:rPr>
        <w:t xml:space="preserve"> </w:t>
      </w:r>
      <w:r w:rsidR="00FC5735">
        <w:rPr>
          <w:rFonts w:eastAsiaTheme="minorEastAsia" w:hint="eastAsia"/>
          <w:sz w:val="21"/>
          <w:lang w:eastAsia="zh-CN"/>
        </w:rPr>
        <w:t xml:space="preserve">Content of </w:t>
      </w:r>
      <w:r w:rsidR="000A0A44">
        <w:rPr>
          <w:rFonts w:eastAsiaTheme="minorEastAsia" w:hint="eastAsia"/>
          <w:sz w:val="21"/>
          <w:lang w:eastAsia="zh-CN"/>
        </w:rPr>
        <w:t xml:space="preserve">the </w:t>
      </w:r>
      <w:r w:rsidR="00FC5735">
        <w:rPr>
          <w:rFonts w:eastAsiaTheme="minorEastAsia" w:hint="eastAsia"/>
          <w:sz w:val="21"/>
          <w:lang w:eastAsia="zh-CN"/>
        </w:rPr>
        <w:t xml:space="preserve">new DCI format for </w:t>
      </w:r>
      <w:r w:rsidR="000A0A44">
        <w:rPr>
          <w:rFonts w:eastAsiaTheme="minorEastAsia" w:hint="eastAsia"/>
          <w:sz w:val="21"/>
          <w:lang w:eastAsia="zh-CN"/>
        </w:rPr>
        <w:t>U</w:t>
      </w:r>
      <w:r w:rsidR="00FC5735">
        <w:rPr>
          <w:rFonts w:eastAsiaTheme="minorEastAsia" w:hint="eastAsia"/>
          <w:sz w:val="21"/>
          <w:lang w:eastAsia="zh-CN"/>
        </w:rPr>
        <w:t>L scheduling</w:t>
      </w:r>
    </w:p>
    <w:tbl>
      <w:tblPr>
        <w:tblW w:w="8847" w:type="dxa"/>
        <w:jc w:val="center"/>
        <w:tblLook w:val="04A0" w:firstRow="1" w:lastRow="0" w:firstColumn="1" w:lastColumn="0" w:noHBand="0" w:noVBand="1"/>
      </w:tblPr>
      <w:tblGrid>
        <w:gridCol w:w="3415"/>
        <w:gridCol w:w="2010"/>
        <w:gridCol w:w="3422"/>
        <w:tblGridChange w:id="7">
          <w:tblGrid>
            <w:gridCol w:w="3415"/>
            <w:gridCol w:w="2010"/>
            <w:gridCol w:w="3422"/>
          </w:tblGrid>
        </w:tblGridChange>
      </w:tblGrid>
      <w:tr w:rsidR="00FC5735" w:rsidRPr="00925E42" w:rsidTr="00BC641B">
        <w:trPr>
          <w:trHeight w:val="600"/>
          <w:jc w:val="center"/>
        </w:trPr>
        <w:tc>
          <w:tcPr>
            <w:tcW w:w="3415" w:type="dxa"/>
            <w:tcBorders>
              <w:top w:val="single" w:sz="4" w:space="0" w:color="auto"/>
              <w:left w:val="single" w:sz="4" w:space="0" w:color="auto"/>
              <w:bottom w:val="single" w:sz="4" w:space="0" w:color="auto"/>
              <w:right w:val="single" w:sz="4" w:space="0" w:color="auto"/>
            </w:tcBorders>
            <w:shd w:val="clear" w:color="000000" w:fill="D8E4BC"/>
            <w:noWrap/>
            <w:hideMark/>
          </w:tcPr>
          <w:p w:rsidR="00FC5735" w:rsidRPr="00925E42" w:rsidRDefault="00FC573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2010" w:type="dxa"/>
            <w:tcBorders>
              <w:top w:val="single" w:sz="4" w:space="0" w:color="auto"/>
              <w:left w:val="nil"/>
              <w:bottom w:val="single" w:sz="4" w:space="0" w:color="auto"/>
              <w:right w:val="single" w:sz="4" w:space="0" w:color="auto"/>
            </w:tcBorders>
            <w:shd w:val="clear" w:color="000000" w:fill="D8E4BC"/>
          </w:tcPr>
          <w:p w:rsidR="00FC5735" w:rsidRPr="00925E42" w:rsidRDefault="00FC5735" w:rsidP="0012642C">
            <w:pPr>
              <w:rPr>
                <w:rFonts w:ascii="Times New Roman" w:hAnsi="Times New Roman" w:cs="Times New Roman"/>
                <w:color w:val="000000"/>
                <w:sz w:val="18"/>
                <w:szCs w:val="18"/>
              </w:rPr>
            </w:pPr>
            <w:r>
              <w:rPr>
                <w:rFonts w:ascii="Times New Roman" w:hAnsi="Times New Roman" w:cs="Times New Roman"/>
                <w:color w:val="000000"/>
                <w:sz w:val="18"/>
                <w:szCs w:val="18"/>
              </w:rPr>
              <w:t>B</w:t>
            </w:r>
            <w:r>
              <w:rPr>
                <w:rFonts w:ascii="Times New Roman" w:hAnsi="Times New Roman" w:cs="Times New Roman" w:hint="eastAsia"/>
                <w:color w:val="000000"/>
                <w:sz w:val="18"/>
                <w:szCs w:val="18"/>
              </w:rPr>
              <w:t>it width</w:t>
            </w:r>
          </w:p>
        </w:tc>
        <w:tc>
          <w:tcPr>
            <w:tcW w:w="3422" w:type="dxa"/>
            <w:tcBorders>
              <w:top w:val="single" w:sz="4" w:space="0" w:color="auto"/>
              <w:left w:val="nil"/>
              <w:bottom w:val="single" w:sz="4" w:space="0" w:color="auto"/>
              <w:right w:val="single" w:sz="4" w:space="0" w:color="auto"/>
            </w:tcBorders>
            <w:shd w:val="clear" w:color="000000" w:fill="D8E4BC"/>
          </w:tcPr>
          <w:p w:rsidR="00FC5735" w:rsidRPr="00925E42" w:rsidRDefault="00FC573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Comments</w:t>
            </w:r>
          </w:p>
        </w:tc>
      </w:tr>
      <w:tr w:rsidR="00FC5735" w:rsidRPr="00D94780" w:rsidTr="00BC641B">
        <w:trPr>
          <w:trHeight w:val="21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5735" w:rsidRPr="00925E42" w:rsidRDefault="00FC5735" w:rsidP="00B77EFC">
            <w:pPr>
              <w:rPr>
                <w:rFonts w:ascii="Times New Roman" w:hAnsi="Times New Roman" w:cs="Times New Roman"/>
                <w:color w:val="000000"/>
                <w:sz w:val="18"/>
                <w:szCs w:val="18"/>
              </w:rPr>
            </w:pPr>
            <w:r w:rsidRPr="00925E42">
              <w:rPr>
                <w:rFonts w:ascii="Times New Roman" w:hAnsi="Times New Roman" w:cs="Times New Roman"/>
                <w:sz w:val="18"/>
                <w:szCs w:val="18"/>
              </w:rPr>
              <w:t>Identifier</w:t>
            </w:r>
            <w:r w:rsidRPr="00925E42">
              <w:rPr>
                <w:rFonts w:ascii="Times New Roman" w:hAnsi="Times New Roman" w:cs="Times New Roman"/>
                <w:color w:val="000000"/>
                <w:sz w:val="18"/>
                <w:szCs w:val="18"/>
              </w:rPr>
              <w:t xml:space="preserve"> </w:t>
            </w:r>
          </w:p>
        </w:tc>
        <w:tc>
          <w:tcPr>
            <w:tcW w:w="2010" w:type="dxa"/>
            <w:tcBorders>
              <w:top w:val="nil"/>
              <w:left w:val="nil"/>
              <w:bottom w:val="single" w:sz="4" w:space="0" w:color="auto"/>
              <w:right w:val="single" w:sz="4" w:space="0" w:color="auto"/>
            </w:tcBorders>
          </w:tcPr>
          <w:p w:rsidR="00FC5735" w:rsidRPr="00925E42" w:rsidRDefault="00FC5735" w:rsidP="00C04411">
            <w:pPr>
              <w:rPr>
                <w:rFonts w:ascii="Times New Roman" w:hAnsi="Times New Roman" w:cs="Times New Roman"/>
                <w:color w:val="000000"/>
                <w:sz w:val="18"/>
                <w:szCs w:val="18"/>
              </w:rPr>
            </w:pPr>
            <w:r>
              <w:rPr>
                <w:rFonts w:ascii="Times New Roman" w:hAnsi="Times New Roman" w:cs="Times New Roman" w:hint="eastAsia"/>
                <w:color w:val="000000"/>
                <w:sz w:val="18"/>
                <w:szCs w:val="18"/>
              </w:rPr>
              <w:t>1 bits</w:t>
            </w:r>
          </w:p>
        </w:tc>
        <w:tc>
          <w:tcPr>
            <w:tcW w:w="3422" w:type="dxa"/>
            <w:tcBorders>
              <w:top w:val="nil"/>
              <w:left w:val="nil"/>
              <w:bottom w:val="single" w:sz="4" w:space="0" w:color="auto"/>
              <w:right w:val="single" w:sz="4" w:space="0" w:color="auto"/>
            </w:tcBorders>
          </w:tcPr>
          <w:p w:rsidR="00FC5735" w:rsidRDefault="00FC5735" w:rsidP="00C04411">
            <w:pPr>
              <w:rPr>
                <w:rFonts w:ascii="Times New Roman" w:hAnsi="Times New Roman" w:cs="Times New Roman"/>
                <w:color w:val="000000"/>
                <w:sz w:val="18"/>
                <w:szCs w:val="18"/>
              </w:rPr>
            </w:pPr>
          </w:p>
        </w:tc>
      </w:tr>
      <w:tr w:rsidR="00FC5735" w:rsidRPr="00925E42" w:rsidTr="00BC641B">
        <w:trPr>
          <w:trHeight w:val="133"/>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5735" w:rsidRPr="00925E42" w:rsidRDefault="00FC5735" w:rsidP="0012642C">
            <w:pPr>
              <w:rPr>
                <w:rFonts w:ascii="Times New Roman" w:hAnsi="Times New Roman" w:cs="Times New Roman"/>
                <w:sz w:val="18"/>
                <w:szCs w:val="18"/>
              </w:rPr>
            </w:pPr>
            <w:r w:rsidRPr="00925E42">
              <w:rPr>
                <w:rFonts w:ascii="Times New Roman" w:hAnsi="Times New Roman" w:cs="Times New Roman"/>
                <w:color w:val="000000"/>
                <w:sz w:val="18"/>
                <w:szCs w:val="18"/>
              </w:rPr>
              <w:t xml:space="preserve"> Carrier indicator</w:t>
            </w:r>
          </w:p>
        </w:tc>
        <w:tc>
          <w:tcPr>
            <w:tcW w:w="2010" w:type="dxa"/>
            <w:tcBorders>
              <w:top w:val="nil"/>
              <w:left w:val="nil"/>
              <w:bottom w:val="single" w:sz="4" w:space="0" w:color="auto"/>
              <w:right w:val="single" w:sz="4" w:space="0" w:color="auto"/>
            </w:tcBorders>
          </w:tcPr>
          <w:p w:rsidR="00FC5735" w:rsidRPr="00925E42" w:rsidRDefault="00FC5735" w:rsidP="00D73088">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0-3 bits </w:t>
            </w:r>
          </w:p>
        </w:tc>
        <w:tc>
          <w:tcPr>
            <w:tcW w:w="3422" w:type="dxa"/>
            <w:tcBorders>
              <w:top w:val="nil"/>
              <w:left w:val="nil"/>
              <w:bottom w:val="single" w:sz="4" w:space="0" w:color="auto"/>
              <w:right w:val="single" w:sz="4" w:space="0" w:color="auto"/>
            </w:tcBorders>
          </w:tcPr>
          <w:p w:rsidR="00FC5735" w:rsidRDefault="00D73088"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S</w:t>
            </w:r>
            <w:r>
              <w:rPr>
                <w:rFonts w:ascii="Times New Roman" w:hAnsi="Times New Roman" w:cs="Times New Roman"/>
                <w:color w:val="000000"/>
                <w:sz w:val="18"/>
                <w:szCs w:val="18"/>
              </w:rPr>
              <w:t>eparately</w:t>
            </w:r>
            <w:r>
              <w:rPr>
                <w:rFonts w:ascii="Times New Roman" w:hAnsi="Times New Roman" w:cs="Times New Roman" w:hint="eastAsia"/>
                <w:color w:val="000000"/>
                <w:sz w:val="18"/>
                <w:szCs w:val="18"/>
              </w:rPr>
              <w:t xml:space="preserve"> configured for UL and DL</w:t>
            </w:r>
          </w:p>
        </w:tc>
      </w:tr>
      <w:tr w:rsidR="00FC5735" w:rsidRPr="00925E42" w:rsidTr="00BC641B">
        <w:trPr>
          <w:trHeight w:val="133"/>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5735" w:rsidRPr="00925E42" w:rsidDel="00B77EFC" w:rsidRDefault="00FC5735" w:rsidP="0012642C">
            <w:pPr>
              <w:rPr>
                <w:rFonts w:ascii="Times New Roman" w:hAnsi="Times New Roman" w:cs="Times New Roman"/>
                <w:sz w:val="18"/>
                <w:szCs w:val="18"/>
              </w:rPr>
            </w:pPr>
            <w:r>
              <w:rPr>
                <w:rFonts w:ascii="Times New Roman" w:hAnsi="Times New Roman" w:cs="Times New Roman" w:hint="eastAsia"/>
                <w:color w:val="000000"/>
                <w:sz w:val="18"/>
                <w:szCs w:val="18"/>
              </w:rPr>
              <w:t>BWP indicator</w:t>
            </w:r>
          </w:p>
        </w:tc>
        <w:tc>
          <w:tcPr>
            <w:tcW w:w="2010" w:type="dxa"/>
            <w:tcBorders>
              <w:top w:val="nil"/>
              <w:left w:val="nil"/>
              <w:bottom w:val="single" w:sz="4" w:space="0" w:color="auto"/>
              <w:right w:val="single" w:sz="4" w:space="0" w:color="auto"/>
            </w:tcBorders>
          </w:tcPr>
          <w:p w:rsidR="00FC5735" w:rsidRDefault="00FC573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0-2 bits</w:t>
            </w:r>
          </w:p>
        </w:tc>
        <w:tc>
          <w:tcPr>
            <w:tcW w:w="3422" w:type="dxa"/>
            <w:tcBorders>
              <w:top w:val="nil"/>
              <w:left w:val="nil"/>
              <w:bottom w:val="single" w:sz="4" w:space="0" w:color="auto"/>
              <w:right w:val="single" w:sz="4" w:space="0" w:color="auto"/>
            </w:tcBorders>
          </w:tcPr>
          <w:p w:rsidR="00FC5735" w:rsidRDefault="00FC5735" w:rsidP="0012642C">
            <w:pPr>
              <w:rPr>
                <w:rFonts w:ascii="Times New Roman" w:hAnsi="Times New Roman" w:cs="Times New Roman"/>
                <w:color w:val="000000"/>
                <w:sz w:val="18"/>
                <w:szCs w:val="18"/>
              </w:rPr>
            </w:pPr>
          </w:p>
        </w:tc>
      </w:tr>
      <w:tr w:rsidR="00D73088" w:rsidRPr="00FC7B3D" w:rsidTr="00BC641B">
        <w:trPr>
          <w:trHeight w:val="178"/>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2010" w:type="dxa"/>
            <w:tcBorders>
              <w:top w:val="nil"/>
              <w:left w:val="nil"/>
              <w:bottom w:val="single" w:sz="4" w:space="0" w:color="auto"/>
              <w:right w:val="single" w:sz="4" w:space="0" w:color="auto"/>
            </w:tcBorders>
          </w:tcPr>
          <w:p w:rsidR="00D73088" w:rsidRPr="00925E42" w:rsidRDefault="00D73088" w:rsidP="00C04411">
            <w:pPr>
              <w:rPr>
                <w:rFonts w:ascii="Times New Roman" w:eastAsiaTheme="minorEastAsia" w:hAnsi="Times New Roman" w:cs="Times New Roman"/>
                <w:color w:val="000000"/>
                <w:sz w:val="18"/>
                <w:szCs w:val="18"/>
              </w:rPr>
            </w:pPr>
            <w:r>
              <w:rPr>
                <w:rFonts w:ascii="Times New Roman" w:hAnsi="Times New Roman" w:cs="Times New Roman"/>
                <w:color w:val="000000"/>
                <w:sz w:val="18"/>
                <w:szCs w:val="18"/>
              </w:rPr>
              <w:t>D</w:t>
            </w:r>
            <w:r>
              <w:rPr>
                <w:rFonts w:ascii="Times New Roman" w:hAnsi="Times New Roman" w:cs="Times New Roman" w:hint="eastAsia"/>
                <w:color w:val="000000"/>
                <w:sz w:val="18"/>
                <w:szCs w:val="18"/>
              </w:rPr>
              <w:t>epends on the BWP size and granularity.</w:t>
            </w:r>
          </w:p>
        </w:tc>
        <w:tc>
          <w:tcPr>
            <w:tcW w:w="3422" w:type="dxa"/>
            <w:tcBorders>
              <w:top w:val="nil"/>
              <w:left w:val="nil"/>
              <w:bottom w:val="single" w:sz="4" w:space="0" w:color="auto"/>
              <w:right w:val="single" w:sz="4" w:space="0" w:color="auto"/>
            </w:tcBorders>
          </w:tcPr>
          <w:p w:rsidR="00D73088" w:rsidRDefault="00D73088" w:rsidP="00C04411">
            <w:pPr>
              <w:rPr>
                <w:rFonts w:ascii="Times New Roman" w:hAnsi="Times New Roman" w:cs="Times New Roman"/>
                <w:color w:val="000000"/>
                <w:sz w:val="18"/>
                <w:szCs w:val="18"/>
              </w:rPr>
            </w:pPr>
            <w:r>
              <w:rPr>
                <w:rFonts w:ascii="Times New Roman" w:hAnsi="Times New Roman" w:cs="Times New Roman"/>
                <w:color w:val="000000"/>
                <w:sz w:val="18"/>
                <w:szCs w:val="18"/>
              </w:rPr>
              <w:t xml:space="preserve">VRB group definition </w:t>
            </w:r>
            <w:r>
              <w:rPr>
                <w:rFonts w:ascii="Times New Roman" w:hAnsi="Times New Roman" w:cs="Times New Roman" w:hint="eastAsia"/>
                <w:color w:val="000000"/>
                <w:sz w:val="18"/>
                <w:szCs w:val="18"/>
              </w:rPr>
              <w:t>is still open</w:t>
            </w:r>
          </w:p>
        </w:tc>
      </w:tr>
      <w:tr w:rsidR="00D73088" w:rsidRPr="00925E42" w:rsidTr="00BC641B">
        <w:trPr>
          <w:trHeight w:val="151"/>
          <w:jc w:val="center"/>
        </w:trPr>
        <w:tc>
          <w:tcPr>
            <w:tcW w:w="3415" w:type="dxa"/>
            <w:tcBorders>
              <w:top w:val="single" w:sz="4" w:space="0" w:color="auto"/>
              <w:left w:val="single" w:sz="4" w:space="0" w:color="auto"/>
              <w:bottom w:val="single" w:sz="4" w:space="0" w:color="auto"/>
              <w:right w:val="single" w:sz="4" w:space="0" w:color="auto"/>
            </w:tcBorders>
            <w:shd w:val="clear" w:color="auto" w:fill="auto"/>
            <w:hideMark/>
          </w:tcPr>
          <w:p w:rsidR="00D73088" w:rsidRPr="00925E42" w:rsidRDefault="00D73088"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2010" w:type="dxa"/>
            <w:tcBorders>
              <w:top w:val="nil"/>
              <w:left w:val="nil"/>
              <w:bottom w:val="single" w:sz="4" w:space="0" w:color="auto"/>
              <w:right w:val="single" w:sz="4" w:space="0" w:color="auto"/>
            </w:tcBorders>
          </w:tcPr>
          <w:p w:rsidR="00D73088" w:rsidRPr="00925E42" w:rsidRDefault="00D73088"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r>
              <w:rPr>
                <w:rFonts w:ascii="Times New Roman" w:eastAsiaTheme="minorEastAsia" w:hAnsi="Times New Roman" w:cs="Times New Roman" w:hint="eastAsia"/>
                <w:color w:val="000000"/>
                <w:sz w:val="18"/>
                <w:szCs w:val="18"/>
              </w:rPr>
              <w:t xml:space="preserve"> bits</w:t>
            </w:r>
          </w:p>
        </w:tc>
        <w:tc>
          <w:tcPr>
            <w:tcW w:w="3422" w:type="dxa"/>
            <w:tcBorders>
              <w:top w:val="nil"/>
              <w:left w:val="nil"/>
              <w:bottom w:val="single" w:sz="4" w:space="0" w:color="auto"/>
              <w:right w:val="single" w:sz="4" w:space="0" w:color="auto"/>
            </w:tcBorders>
          </w:tcPr>
          <w:p w:rsidR="00D73088" w:rsidRPr="00925E42" w:rsidRDefault="00D73088" w:rsidP="0012642C">
            <w:pPr>
              <w:rPr>
                <w:rFonts w:ascii="Times New Roman" w:eastAsiaTheme="minorEastAsia" w:hAnsi="Times New Roman" w:cs="Times New Roman"/>
                <w:color w:val="000000"/>
                <w:sz w:val="18"/>
                <w:szCs w:val="18"/>
              </w:rPr>
            </w:pPr>
          </w:p>
        </w:tc>
      </w:tr>
      <w:tr w:rsidR="00D73088" w:rsidRPr="00925E42" w:rsidTr="00BC641B">
        <w:trPr>
          <w:trHeight w:val="162"/>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color w:val="000000"/>
                <w:sz w:val="18"/>
                <w:szCs w:val="18"/>
              </w:rPr>
            </w:pPr>
            <w:r w:rsidRPr="00925E42">
              <w:rPr>
                <w:rFonts w:ascii="Times New Roman" w:eastAsiaTheme="minorEastAsia" w:hAnsi="Times New Roman" w:cs="Times New Roman"/>
                <w:color w:val="000000"/>
                <w:sz w:val="18"/>
                <w:szCs w:val="18"/>
              </w:rPr>
              <w:t xml:space="preserve">Frequency hopping </w:t>
            </w:r>
            <w:r w:rsidRPr="00925E42">
              <w:rPr>
                <w:rFonts w:ascii="Times New Roman" w:hAnsi="Times New Roman" w:cs="Times New Roman"/>
                <w:color w:val="000000"/>
                <w:sz w:val="18"/>
                <w:szCs w:val="18"/>
              </w:rPr>
              <w:t>flag</w:t>
            </w:r>
          </w:p>
        </w:tc>
        <w:tc>
          <w:tcPr>
            <w:tcW w:w="2010" w:type="dxa"/>
            <w:tcBorders>
              <w:top w:val="nil"/>
              <w:left w:val="nil"/>
              <w:bottom w:val="single" w:sz="4" w:space="0" w:color="auto"/>
              <w:right w:val="single" w:sz="4" w:space="0" w:color="auto"/>
            </w:tcBorders>
          </w:tcPr>
          <w:p w:rsidR="00D73088" w:rsidRPr="00925E42" w:rsidRDefault="00D73088"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0-1 bit</w:t>
            </w:r>
          </w:p>
        </w:tc>
        <w:tc>
          <w:tcPr>
            <w:tcW w:w="3422" w:type="dxa"/>
            <w:tcBorders>
              <w:top w:val="nil"/>
              <w:left w:val="nil"/>
              <w:bottom w:val="single" w:sz="4" w:space="0" w:color="auto"/>
              <w:right w:val="single" w:sz="4" w:space="0" w:color="auto"/>
            </w:tcBorders>
          </w:tcPr>
          <w:p w:rsidR="00D73088" w:rsidDel="00C04411" w:rsidRDefault="00D73088" w:rsidP="0012642C">
            <w:pPr>
              <w:rPr>
                <w:rFonts w:ascii="Times New Roman" w:hAnsi="Times New Roman" w:cs="Times New Roman"/>
                <w:color w:val="000000"/>
                <w:sz w:val="18"/>
                <w:szCs w:val="18"/>
              </w:rPr>
            </w:pPr>
          </w:p>
        </w:tc>
      </w:tr>
      <w:tr w:rsidR="00D73088" w:rsidRPr="00925E42" w:rsidTr="00BC641B">
        <w:trPr>
          <w:trHeight w:val="218"/>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2010" w:type="dxa"/>
            <w:tcBorders>
              <w:top w:val="nil"/>
              <w:left w:val="nil"/>
              <w:bottom w:val="single" w:sz="4" w:space="0" w:color="auto"/>
              <w:right w:val="single" w:sz="4" w:space="0" w:color="auto"/>
            </w:tcBorders>
          </w:tcPr>
          <w:p w:rsidR="00D73088" w:rsidRPr="00925E42" w:rsidRDefault="00D73088"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[3-5]</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FFS</w:t>
            </w:r>
          </w:p>
        </w:tc>
      </w:tr>
      <w:tr w:rsidR="00D73088" w:rsidRPr="00925E42" w:rsidTr="00BC641B">
        <w:trPr>
          <w:trHeight w:val="122"/>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2010" w:type="dxa"/>
            <w:tcBorders>
              <w:top w:val="nil"/>
              <w:left w:val="nil"/>
              <w:bottom w:val="single" w:sz="4" w:space="0" w:color="auto"/>
              <w:right w:val="single" w:sz="4" w:space="0" w:color="auto"/>
            </w:tcBorders>
          </w:tcPr>
          <w:p w:rsidR="00D73088" w:rsidRPr="00925E42" w:rsidRDefault="00D73088"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1 bit</w:t>
            </w:r>
          </w:p>
        </w:tc>
        <w:tc>
          <w:tcPr>
            <w:tcW w:w="3422" w:type="dxa"/>
            <w:tcBorders>
              <w:top w:val="nil"/>
              <w:left w:val="nil"/>
              <w:bottom w:val="single" w:sz="4" w:space="0" w:color="auto"/>
              <w:right w:val="single" w:sz="4" w:space="0" w:color="auto"/>
            </w:tcBorders>
          </w:tcPr>
          <w:p w:rsidR="00D73088" w:rsidRDefault="00D73088" w:rsidP="0012642C">
            <w:pPr>
              <w:rPr>
                <w:rFonts w:ascii="Times New Roman" w:hAnsi="Times New Roman" w:cs="Times New Roman"/>
                <w:color w:val="000000"/>
                <w:sz w:val="18"/>
                <w:szCs w:val="18"/>
              </w:rPr>
            </w:pPr>
          </w:p>
        </w:tc>
      </w:tr>
      <w:tr w:rsidR="00D73088" w:rsidRPr="00925E42" w:rsidTr="00BC641B">
        <w:trPr>
          <w:trHeight w:val="195"/>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2010" w:type="dxa"/>
            <w:tcBorders>
              <w:top w:val="nil"/>
              <w:left w:val="nil"/>
              <w:bottom w:val="single" w:sz="4" w:space="0" w:color="auto"/>
              <w:right w:val="single" w:sz="4" w:space="0" w:color="auto"/>
            </w:tcBorders>
          </w:tcPr>
          <w:p w:rsidR="00D73088" w:rsidRPr="0022625F" w:rsidRDefault="00D73088"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0-2 bits.</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FFS</w:t>
            </w:r>
          </w:p>
        </w:tc>
      </w:tr>
      <w:tr w:rsidR="00D73088" w:rsidRPr="00925E42" w:rsidTr="00BC641B">
        <w:trPr>
          <w:trHeight w:val="192"/>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2010" w:type="dxa"/>
            <w:tcBorders>
              <w:top w:val="nil"/>
              <w:left w:val="nil"/>
              <w:bottom w:val="single" w:sz="4" w:space="0" w:color="auto"/>
              <w:right w:val="single" w:sz="4" w:space="0" w:color="auto"/>
            </w:tcBorders>
          </w:tcPr>
          <w:p w:rsidR="00D73088" w:rsidRPr="00925E42" w:rsidRDefault="00D73088" w:rsidP="0022625F">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 xml:space="preserve">0-4 </w:t>
            </w:r>
          </w:p>
        </w:tc>
        <w:tc>
          <w:tcPr>
            <w:tcW w:w="3422" w:type="dxa"/>
            <w:tcBorders>
              <w:top w:val="nil"/>
              <w:left w:val="nil"/>
              <w:bottom w:val="single" w:sz="4" w:space="0" w:color="auto"/>
              <w:right w:val="single" w:sz="4" w:space="0" w:color="auto"/>
            </w:tcBorders>
          </w:tcPr>
          <w:p w:rsidR="00D73088" w:rsidRPr="00925E42" w:rsidDel="0022625F" w:rsidRDefault="00D73088" w:rsidP="0022625F">
            <w:pPr>
              <w:rPr>
                <w:rFonts w:ascii="Times New Roman" w:eastAsiaTheme="minorEastAsia" w:hAnsi="Times New Roman" w:cs="Times New Roman"/>
                <w:color w:val="000000"/>
                <w:sz w:val="18"/>
                <w:szCs w:val="18"/>
              </w:rPr>
            </w:pPr>
          </w:p>
        </w:tc>
      </w:tr>
      <w:tr w:rsidR="00BC641B" w:rsidRPr="00925E42" w:rsidTr="002A474F">
        <w:trPr>
          <w:trHeight w:val="192"/>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641B" w:rsidRPr="00925E42" w:rsidRDefault="00BC641B" w:rsidP="0012642C">
            <w:pPr>
              <w:rPr>
                <w:rFonts w:ascii="Times New Roman" w:hAnsi="Times New Roman" w:cs="Times New Roman"/>
                <w:sz w:val="18"/>
                <w:szCs w:val="18"/>
              </w:rPr>
            </w:pPr>
            <w:r>
              <w:rPr>
                <w:rFonts w:ascii="Times New Roman" w:hAnsi="Times New Roman" w:cs="Times New Roman" w:hint="eastAsia"/>
                <w:sz w:val="18"/>
                <w:szCs w:val="18"/>
              </w:rPr>
              <w:t>DAI</w:t>
            </w:r>
          </w:p>
        </w:tc>
        <w:tc>
          <w:tcPr>
            <w:tcW w:w="2010" w:type="dxa"/>
            <w:tcBorders>
              <w:top w:val="nil"/>
              <w:left w:val="nil"/>
              <w:bottom w:val="single" w:sz="4" w:space="0" w:color="auto"/>
              <w:right w:val="single" w:sz="4" w:space="0" w:color="auto"/>
            </w:tcBorders>
          </w:tcPr>
          <w:p w:rsidR="00BC641B" w:rsidRPr="00925E42" w:rsidDel="0022625F" w:rsidRDefault="00BC641B" w:rsidP="0022625F">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0-4 bits</w:t>
            </w:r>
          </w:p>
        </w:tc>
        <w:tc>
          <w:tcPr>
            <w:tcW w:w="3422" w:type="dxa"/>
            <w:tcBorders>
              <w:top w:val="nil"/>
              <w:left w:val="nil"/>
              <w:bottom w:val="single" w:sz="4" w:space="0" w:color="auto"/>
              <w:right w:val="single" w:sz="4" w:space="0" w:color="auto"/>
            </w:tcBorders>
          </w:tcPr>
          <w:p w:rsidR="00BC641B" w:rsidRPr="00925E42" w:rsidDel="0022625F" w:rsidRDefault="00BC641B" w:rsidP="0022625F">
            <w:pPr>
              <w:rPr>
                <w:rFonts w:ascii="Times New Roman" w:eastAsiaTheme="minorEastAsia" w:hAnsi="Times New Roman" w:cs="Times New Roman"/>
                <w:color w:val="000000"/>
                <w:sz w:val="18"/>
                <w:szCs w:val="18"/>
              </w:rPr>
            </w:pP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2010" w:type="dxa"/>
            <w:tcBorders>
              <w:top w:val="nil"/>
              <w:left w:val="nil"/>
              <w:bottom w:val="single" w:sz="4" w:space="0" w:color="auto"/>
              <w:right w:val="single" w:sz="4" w:space="0" w:color="auto"/>
            </w:tcBorders>
          </w:tcPr>
          <w:p w:rsidR="00D73088" w:rsidRPr="00925E42" w:rsidRDefault="00D73088"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2 bits</w:t>
            </w:r>
          </w:p>
        </w:tc>
        <w:tc>
          <w:tcPr>
            <w:tcW w:w="3422" w:type="dxa"/>
            <w:tcBorders>
              <w:top w:val="nil"/>
              <w:left w:val="nil"/>
              <w:bottom w:val="single" w:sz="4" w:space="0" w:color="auto"/>
              <w:right w:val="single" w:sz="4" w:space="0" w:color="auto"/>
            </w:tcBorders>
          </w:tcPr>
          <w:p w:rsidR="00D73088" w:rsidRDefault="00D73088" w:rsidP="0012642C">
            <w:pPr>
              <w:rPr>
                <w:rFonts w:ascii="Times New Roman" w:hAnsi="Times New Roman" w:cs="Times New Roman"/>
                <w:color w:val="000000"/>
                <w:sz w:val="18"/>
                <w:szCs w:val="18"/>
              </w:rPr>
            </w:pP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3088" w:rsidRPr="00925E42" w:rsidRDefault="00D73088" w:rsidP="0012642C">
            <w:pPr>
              <w:rPr>
                <w:rFonts w:ascii="Times New Roman" w:hAnsi="Times New Roman" w:cs="Times New Roman"/>
                <w:sz w:val="18"/>
                <w:szCs w:val="18"/>
              </w:rPr>
            </w:pPr>
            <w:r>
              <w:rPr>
                <w:rFonts w:ascii="Times New Roman" w:hAnsi="Times New Roman" w:cs="Times New Roman" w:hint="eastAsia"/>
                <w:sz w:val="18"/>
                <w:szCs w:val="18"/>
              </w:rPr>
              <w:t>CSI Request</w:t>
            </w:r>
          </w:p>
        </w:tc>
        <w:tc>
          <w:tcPr>
            <w:tcW w:w="2010" w:type="dxa"/>
            <w:tcBorders>
              <w:top w:val="nil"/>
              <w:left w:val="nil"/>
              <w:bottom w:val="single" w:sz="4" w:space="0" w:color="auto"/>
              <w:right w:val="single" w:sz="4" w:space="0" w:color="auto"/>
            </w:tcBorders>
          </w:tcPr>
          <w:p w:rsidR="00D73088" w:rsidRDefault="00D73088"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0-6 bits</w:t>
            </w:r>
          </w:p>
        </w:tc>
        <w:tc>
          <w:tcPr>
            <w:tcW w:w="3422" w:type="dxa"/>
            <w:tcBorders>
              <w:top w:val="nil"/>
              <w:left w:val="nil"/>
              <w:bottom w:val="single" w:sz="4" w:space="0" w:color="auto"/>
              <w:right w:val="single" w:sz="4" w:space="0" w:color="auto"/>
            </w:tcBorders>
          </w:tcPr>
          <w:p w:rsidR="00D73088" w:rsidRDefault="00D73088" w:rsidP="0012642C">
            <w:pPr>
              <w:rPr>
                <w:rFonts w:ascii="Times New Roman" w:hAnsi="Times New Roman" w:cs="Times New Roman"/>
                <w:color w:val="000000"/>
                <w:sz w:val="18"/>
                <w:szCs w:val="18"/>
              </w:rPr>
            </w:pP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3088" w:rsidRDefault="00D73088" w:rsidP="0012642C">
            <w:pPr>
              <w:rPr>
                <w:rFonts w:ascii="Times New Roman" w:hAnsi="Times New Roman" w:cs="Times New Roman"/>
                <w:sz w:val="18"/>
                <w:szCs w:val="18"/>
              </w:rPr>
            </w:pPr>
            <w:r>
              <w:rPr>
                <w:rFonts w:ascii="Times New Roman" w:hAnsi="Times New Roman" w:cs="Times New Roman" w:hint="eastAsia"/>
                <w:sz w:val="18"/>
                <w:szCs w:val="18"/>
              </w:rPr>
              <w:t>SRS resource indicator</w:t>
            </w:r>
          </w:p>
        </w:tc>
        <w:tc>
          <w:tcPr>
            <w:tcW w:w="2010" w:type="dxa"/>
            <w:tcBorders>
              <w:top w:val="nil"/>
              <w:left w:val="nil"/>
              <w:bottom w:val="single" w:sz="4" w:space="0" w:color="auto"/>
              <w:right w:val="single" w:sz="4" w:space="0" w:color="auto"/>
            </w:tcBorders>
          </w:tcPr>
          <w:p w:rsidR="00D73088" w:rsidRDefault="00D73088" w:rsidP="00047BD5">
            <w:pPr>
              <w:rPr>
                <w:rFonts w:ascii="Times New Roman" w:hAnsi="Times New Roman" w:cs="Times New Roman"/>
                <w:color w:val="000000"/>
                <w:sz w:val="18"/>
                <w:szCs w:val="18"/>
              </w:rPr>
            </w:pPr>
            <w:r>
              <w:rPr>
                <w:rFonts w:ascii="Times New Roman" w:hAnsi="Times New Roman" w:cs="Times New Roman" w:hint="eastAsia"/>
                <w:color w:val="000000"/>
                <w:sz w:val="18"/>
                <w:szCs w:val="18"/>
              </w:rPr>
              <w:t>0-4 bits</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FFS details of configuration</w:t>
            </w: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3088" w:rsidRDefault="00D73088" w:rsidP="0012642C">
            <w:pPr>
              <w:rPr>
                <w:rFonts w:ascii="Times New Roman" w:hAnsi="Times New Roman" w:cs="Times New Roman"/>
                <w:sz w:val="18"/>
                <w:szCs w:val="18"/>
              </w:rPr>
            </w:pPr>
            <w:proofErr w:type="spellStart"/>
            <w:r>
              <w:rPr>
                <w:rFonts w:ascii="Times New Roman" w:hAnsi="Times New Roman" w:cs="Times New Roman" w:hint="eastAsia"/>
                <w:sz w:val="18"/>
                <w:szCs w:val="18"/>
              </w:rPr>
              <w:t>Precoding</w:t>
            </w:r>
            <w:proofErr w:type="spellEnd"/>
            <w:r>
              <w:rPr>
                <w:rFonts w:ascii="Times New Roman" w:hAnsi="Times New Roman" w:cs="Times New Roman" w:hint="eastAsia"/>
                <w:sz w:val="18"/>
                <w:szCs w:val="18"/>
              </w:rPr>
              <w:t xml:space="preserve"> information and number of layers</w:t>
            </w:r>
          </w:p>
        </w:tc>
        <w:tc>
          <w:tcPr>
            <w:tcW w:w="2010" w:type="dxa"/>
            <w:tcBorders>
              <w:top w:val="nil"/>
              <w:left w:val="nil"/>
              <w:bottom w:val="single" w:sz="4" w:space="0" w:color="auto"/>
              <w:right w:val="single" w:sz="4" w:space="0" w:color="auto"/>
            </w:tcBorders>
          </w:tcPr>
          <w:p w:rsidR="00D73088" w:rsidRPr="0022625F" w:rsidRDefault="00047BD5" w:rsidP="00047BD5">
            <w:pPr>
              <w:rPr>
                <w:rFonts w:ascii="Times New Roman" w:hAnsi="Times New Roman" w:cs="Times New Roman"/>
                <w:color w:val="000000"/>
                <w:sz w:val="18"/>
                <w:szCs w:val="18"/>
              </w:rPr>
            </w:pPr>
            <w:r>
              <w:rPr>
                <w:rFonts w:ascii="Times New Roman" w:hAnsi="Times New Roman" w:cs="Times New Roman" w:hint="eastAsia"/>
                <w:color w:val="000000"/>
                <w:sz w:val="18"/>
                <w:szCs w:val="18"/>
              </w:rPr>
              <w:t>0-6 bits</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FFS details of configuration.</w:t>
            </w: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3088" w:rsidRDefault="00D73088" w:rsidP="0012642C">
            <w:pPr>
              <w:rPr>
                <w:rFonts w:ascii="Times New Roman" w:hAnsi="Times New Roman" w:cs="Times New Roman"/>
                <w:sz w:val="18"/>
                <w:szCs w:val="18"/>
              </w:rPr>
            </w:pPr>
            <w:r>
              <w:rPr>
                <w:rFonts w:ascii="Times New Roman" w:hAnsi="Times New Roman" w:cs="Times New Roman" w:hint="eastAsia"/>
                <w:sz w:val="18"/>
                <w:szCs w:val="18"/>
              </w:rPr>
              <w:t>Antenna port(s)</w:t>
            </w:r>
          </w:p>
        </w:tc>
        <w:tc>
          <w:tcPr>
            <w:tcW w:w="2010" w:type="dxa"/>
            <w:tcBorders>
              <w:top w:val="nil"/>
              <w:left w:val="nil"/>
              <w:bottom w:val="single" w:sz="4" w:space="0" w:color="auto"/>
              <w:right w:val="single" w:sz="4" w:space="0" w:color="auto"/>
            </w:tcBorders>
          </w:tcPr>
          <w:p w:rsidR="00D73088" w:rsidRPr="0022625F" w:rsidRDefault="00047BD5" w:rsidP="00047BD5">
            <w:pPr>
              <w:rPr>
                <w:rFonts w:ascii="Times New Roman" w:hAnsi="Times New Roman" w:cs="Times New Roman"/>
                <w:color w:val="000000"/>
                <w:sz w:val="18"/>
                <w:szCs w:val="18"/>
              </w:rPr>
            </w:pPr>
            <w:r>
              <w:rPr>
                <w:rFonts w:ascii="Times New Roman" w:hAnsi="Times New Roman" w:cs="Times New Roman" w:hint="eastAsia"/>
                <w:color w:val="000000"/>
                <w:sz w:val="18"/>
                <w:szCs w:val="18"/>
              </w:rPr>
              <w:t>0 or 2 or 3 or 4 or 5 bits</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FFS details of configuration.</w:t>
            </w: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3088" w:rsidRDefault="00D73088" w:rsidP="0012642C">
            <w:pPr>
              <w:rPr>
                <w:rFonts w:ascii="Times New Roman" w:hAnsi="Times New Roman" w:cs="Times New Roman"/>
                <w:sz w:val="18"/>
                <w:szCs w:val="18"/>
              </w:rPr>
            </w:pPr>
            <w:r>
              <w:rPr>
                <w:rFonts w:ascii="Times New Roman" w:hAnsi="Times New Roman" w:cs="Times New Roman" w:hint="eastAsia"/>
                <w:sz w:val="18"/>
                <w:szCs w:val="18"/>
              </w:rPr>
              <w:t>SRS request</w:t>
            </w:r>
          </w:p>
        </w:tc>
        <w:tc>
          <w:tcPr>
            <w:tcW w:w="2010" w:type="dxa"/>
            <w:tcBorders>
              <w:top w:val="nil"/>
              <w:left w:val="nil"/>
              <w:bottom w:val="single" w:sz="4" w:space="0" w:color="auto"/>
              <w:right w:val="single" w:sz="4" w:space="0" w:color="auto"/>
            </w:tcBorders>
          </w:tcPr>
          <w:p w:rsidR="00D73088" w:rsidRPr="0022625F" w:rsidRDefault="00047BD5" w:rsidP="00047BD5">
            <w:pPr>
              <w:rPr>
                <w:rFonts w:ascii="Times New Roman" w:hAnsi="Times New Roman" w:cs="Times New Roman"/>
                <w:color w:val="000000"/>
                <w:sz w:val="18"/>
                <w:szCs w:val="18"/>
              </w:rPr>
            </w:pPr>
            <w:r>
              <w:rPr>
                <w:rFonts w:ascii="Times New Roman" w:hAnsi="Times New Roman" w:cs="Times New Roman" w:hint="eastAsia"/>
                <w:color w:val="000000"/>
                <w:sz w:val="18"/>
                <w:szCs w:val="18"/>
              </w:rPr>
              <w:t>0 or 2 or 3 bits</w:t>
            </w:r>
            <w:r w:rsidR="00D73088">
              <w:rPr>
                <w:rFonts w:ascii="Times New Roman" w:hAnsi="Times New Roman" w:cs="Times New Roman" w:hint="eastAsia"/>
                <w:color w:val="000000"/>
                <w:sz w:val="18"/>
                <w:szCs w:val="18"/>
              </w:rPr>
              <w:t xml:space="preserve"> </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FFS details of configuration</w:t>
            </w: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tcPr>
          <w:p w:rsidR="00D73088" w:rsidRDefault="00D73088" w:rsidP="00047BD5">
            <w:pPr>
              <w:rPr>
                <w:rFonts w:ascii="Times New Roman" w:hAnsi="Times New Roman" w:cs="Times New Roman"/>
                <w:sz w:val="18"/>
                <w:szCs w:val="18"/>
              </w:rPr>
            </w:pPr>
            <w:r>
              <w:rPr>
                <w:rFonts w:ascii="Times New Roman" w:hAnsi="Times New Roman" w:cs="Times New Roman" w:hint="eastAsia"/>
                <w:sz w:val="18"/>
                <w:szCs w:val="18"/>
              </w:rPr>
              <w:t xml:space="preserve">DMRS sequence initialization </w:t>
            </w:r>
          </w:p>
        </w:tc>
        <w:tc>
          <w:tcPr>
            <w:tcW w:w="2010" w:type="dxa"/>
            <w:tcBorders>
              <w:top w:val="nil"/>
              <w:left w:val="nil"/>
              <w:bottom w:val="single" w:sz="4" w:space="0" w:color="auto"/>
              <w:right w:val="single" w:sz="4" w:space="0" w:color="auto"/>
            </w:tcBorders>
          </w:tcPr>
          <w:p w:rsidR="00D73088" w:rsidRPr="0022625F" w:rsidRDefault="00D73088" w:rsidP="00047BD5">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0 or 1 bit, </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sidRPr="001673FA">
              <w:rPr>
                <w:rFonts w:ascii="Times New Roman" w:hAnsi="Times New Roman" w:cs="Times New Roman"/>
                <w:color w:val="000000"/>
                <w:sz w:val="18"/>
                <w:szCs w:val="18"/>
              </w:rPr>
              <w:t>If the field is present, then the number of bits is determined in the same way as in Rel-15</w:t>
            </w:r>
            <w:r>
              <w:rPr>
                <w:rFonts w:ascii="Times New Roman" w:hAnsi="Times New Roman" w:cs="Times New Roman" w:hint="eastAsia"/>
                <w:color w:val="000000"/>
                <w:sz w:val="18"/>
                <w:szCs w:val="18"/>
              </w:rPr>
              <w:t>.</w:t>
            </w:r>
          </w:p>
        </w:tc>
      </w:tr>
      <w:tr w:rsidR="00D73088" w:rsidRPr="00925E42" w:rsidTr="00BC641B">
        <w:trPr>
          <w:trHeight w:val="206"/>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3088" w:rsidRPr="0022625F" w:rsidRDefault="00D73088" w:rsidP="0012642C">
            <w:pPr>
              <w:rPr>
                <w:rFonts w:ascii="Times New Roman" w:hAnsi="Times New Roman" w:cs="Times New Roman"/>
                <w:sz w:val="18"/>
                <w:szCs w:val="18"/>
              </w:rPr>
            </w:pPr>
            <w:r>
              <w:rPr>
                <w:rFonts w:ascii="Times New Roman" w:hAnsi="Times New Roman" w:cs="Times New Roman" w:hint="eastAsia"/>
                <w:sz w:val="18"/>
                <w:szCs w:val="18"/>
              </w:rPr>
              <w:t>DMRS-PTRS association</w:t>
            </w:r>
          </w:p>
        </w:tc>
        <w:tc>
          <w:tcPr>
            <w:tcW w:w="2010" w:type="dxa"/>
            <w:tcBorders>
              <w:top w:val="nil"/>
              <w:left w:val="nil"/>
              <w:bottom w:val="single" w:sz="4" w:space="0" w:color="auto"/>
              <w:right w:val="single" w:sz="4" w:space="0" w:color="auto"/>
            </w:tcBorders>
          </w:tcPr>
          <w:p w:rsidR="00D73088" w:rsidRDefault="00D73088" w:rsidP="00047BD5">
            <w:pPr>
              <w:rPr>
                <w:rFonts w:ascii="Times New Roman" w:hAnsi="Times New Roman" w:cs="Times New Roman"/>
                <w:color w:val="000000"/>
                <w:sz w:val="18"/>
                <w:szCs w:val="18"/>
              </w:rPr>
            </w:pPr>
            <w:r>
              <w:rPr>
                <w:rFonts w:ascii="Times New Roman" w:hAnsi="Times New Roman" w:cs="Times New Roman" w:hint="eastAsia"/>
                <w:color w:val="000000"/>
                <w:sz w:val="18"/>
                <w:szCs w:val="18"/>
              </w:rPr>
              <w:t>0 or 2 bits</w:t>
            </w:r>
          </w:p>
        </w:tc>
        <w:tc>
          <w:tcPr>
            <w:tcW w:w="3422" w:type="dxa"/>
            <w:tcBorders>
              <w:top w:val="nil"/>
              <w:left w:val="nil"/>
              <w:bottom w:val="single" w:sz="4" w:space="0" w:color="auto"/>
              <w:right w:val="single" w:sz="4" w:space="0" w:color="auto"/>
            </w:tcBorders>
          </w:tcPr>
          <w:p w:rsidR="00D73088" w:rsidRDefault="00047BD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FFS details of configuration</w:t>
            </w:r>
          </w:p>
        </w:tc>
      </w:tr>
      <w:tr w:rsidR="00D73088" w:rsidRPr="00925E42" w:rsidTr="00BC641B">
        <w:trPr>
          <w:trHeight w:val="169"/>
          <w:jc w:val="center"/>
        </w:trPr>
        <w:tc>
          <w:tcPr>
            <w:tcW w:w="3415" w:type="dxa"/>
            <w:tcBorders>
              <w:top w:val="nil"/>
              <w:left w:val="single" w:sz="4" w:space="0" w:color="auto"/>
              <w:bottom w:val="single" w:sz="4" w:space="0" w:color="auto"/>
              <w:right w:val="single" w:sz="4" w:space="0" w:color="auto"/>
            </w:tcBorders>
            <w:shd w:val="clear" w:color="auto" w:fill="auto"/>
            <w:noWrap/>
            <w:vAlign w:val="bottom"/>
            <w:hideMark/>
          </w:tcPr>
          <w:p w:rsidR="00D73088" w:rsidRPr="00925E42" w:rsidRDefault="00D73088" w:rsidP="0012642C">
            <w:pPr>
              <w:rPr>
                <w:rFonts w:ascii="Times New Roman" w:hAnsi="Times New Roman" w:cs="Times New Roman"/>
                <w:sz w:val="18"/>
                <w:szCs w:val="18"/>
              </w:rPr>
            </w:pPr>
            <w:r w:rsidRPr="00925E42">
              <w:rPr>
                <w:rFonts w:ascii="Times New Roman" w:hAnsi="Times New Roman" w:cs="Times New Roman"/>
                <w:sz w:val="18"/>
                <w:szCs w:val="18"/>
              </w:rPr>
              <w:t>Padding bits</w:t>
            </w:r>
          </w:p>
        </w:tc>
        <w:tc>
          <w:tcPr>
            <w:tcW w:w="2010" w:type="dxa"/>
            <w:tcBorders>
              <w:top w:val="nil"/>
              <w:left w:val="nil"/>
              <w:bottom w:val="single" w:sz="4" w:space="0" w:color="auto"/>
              <w:right w:val="single" w:sz="4" w:space="0" w:color="auto"/>
            </w:tcBorders>
          </w:tcPr>
          <w:p w:rsidR="00D73088" w:rsidRPr="00925E42" w:rsidRDefault="00D73088" w:rsidP="0012642C">
            <w:pPr>
              <w:rPr>
                <w:rFonts w:ascii="Times New Roman" w:hAnsi="Times New Roman" w:cs="Times New Roman"/>
                <w:color w:val="000000"/>
                <w:sz w:val="18"/>
                <w:szCs w:val="18"/>
              </w:rPr>
            </w:pPr>
          </w:p>
        </w:tc>
        <w:tc>
          <w:tcPr>
            <w:tcW w:w="3422" w:type="dxa"/>
            <w:tcBorders>
              <w:top w:val="nil"/>
              <w:left w:val="nil"/>
              <w:bottom w:val="single" w:sz="4" w:space="0" w:color="auto"/>
              <w:right w:val="single" w:sz="4" w:space="0" w:color="auto"/>
            </w:tcBorders>
          </w:tcPr>
          <w:p w:rsidR="00D73088" w:rsidRPr="00925E42" w:rsidRDefault="00D73088" w:rsidP="0012642C">
            <w:pPr>
              <w:rPr>
                <w:rFonts w:ascii="Times New Roman" w:hAnsi="Times New Roman" w:cs="Times New Roman"/>
                <w:color w:val="000000"/>
                <w:sz w:val="18"/>
                <w:szCs w:val="18"/>
              </w:rPr>
            </w:pPr>
          </w:p>
        </w:tc>
      </w:tr>
      <w:tr w:rsidR="00047BD5" w:rsidRPr="00925E42" w:rsidTr="00BC641B">
        <w:trPr>
          <w:trHeight w:val="169"/>
          <w:jc w:val="center"/>
        </w:trPr>
        <w:tc>
          <w:tcPr>
            <w:tcW w:w="3415" w:type="dxa"/>
            <w:tcBorders>
              <w:top w:val="nil"/>
              <w:left w:val="single" w:sz="4" w:space="0" w:color="auto"/>
              <w:bottom w:val="single" w:sz="4" w:space="0" w:color="auto"/>
              <w:right w:val="single" w:sz="4" w:space="0" w:color="auto"/>
            </w:tcBorders>
            <w:shd w:val="clear" w:color="auto" w:fill="auto"/>
            <w:noWrap/>
          </w:tcPr>
          <w:p w:rsidR="00047BD5" w:rsidRPr="00925E42" w:rsidRDefault="00047BD5" w:rsidP="0012642C">
            <w:pPr>
              <w:rPr>
                <w:rFonts w:ascii="Times New Roman" w:hAnsi="Times New Roman" w:cs="Times New Roman"/>
                <w:sz w:val="18"/>
                <w:szCs w:val="18"/>
              </w:rPr>
            </w:pPr>
            <w:r w:rsidRPr="00047BD5">
              <w:rPr>
                <w:rFonts w:ascii="Times New Roman" w:hAnsi="Times New Roman" w:cs="Times New Roman"/>
                <w:sz w:val="18"/>
                <w:szCs w:val="18"/>
              </w:rPr>
              <w:t>UL/SUL indicator</w:t>
            </w:r>
          </w:p>
        </w:tc>
        <w:tc>
          <w:tcPr>
            <w:tcW w:w="2010" w:type="dxa"/>
            <w:tcBorders>
              <w:top w:val="nil"/>
              <w:left w:val="nil"/>
              <w:bottom w:val="single" w:sz="4" w:space="0" w:color="auto"/>
              <w:right w:val="single" w:sz="4" w:space="0" w:color="auto"/>
            </w:tcBorders>
          </w:tcPr>
          <w:p w:rsidR="00047BD5" w:rsidRPr="00925E42" w:rsidRDefault="00047BD5" w:rsidP="0012642C">
            <w:pPr>
              <w:rPr>
                <w:rFonts w:ascii="Times New Roman" w:hAnsi="Times New Roman" w:cs="Times New Roman"/>
                <w:color w:val="000000"/>
                <w:sz w:val="18"/>
                <w:szCs w:val="18"/>
              </w:rPr>
            </w:pPr>
            <w:r w:rsidRPr="00047BD5">
              <w:rPr>
                <w:rFonts w:ascii="Times New Roman" w:eastAsiaTheme="minorEastAsia" w:hAnsi="Times New Roman" w:cs="Times New Roman" w:hint="eastAsia"/>
                <w:color w:val="000000"/>
                <w:sz w:val="18"/>
                <w:szCs w:val="18"/>
              </w:rPr>
              <w:t>0 or 1 bit</w:t>
            </w:r>
          </w:p>
        </w:tc>
        <w:tc>
          <w:tcPr>
            <w:tcW w:w="3422" w:type="dxa"/>
            <w:tcBorders>
              <w:top w:val="nil"/>
              <w:left w:val="nil"/>
              <w:bottom w:val="single" w:sz="4" w:space="0" w:color="auto"/>
              <w:right w:val="single" w:sz="4" w:space="0" w:color="auto"/>
            </w:tcBorders>
          </w:tcPr>
          <w:p w:rsidR="00047BD5" w:rsidRPr="00925E42" w:rsidRDefault="00047BD5" w:rsidP="0012642C">
            <w:pPr>
              <w:rPr>
                <w:rFonts w:ascii="Times New Roman" w:hAnsi="Times New Roman" w:cs="Times New Roman"/>
                <w:color w:val="000000"/>
                <w:sz w:val="18"/>
                <w:szCs w:val="18"/>
              </w:rPr>
            </w:pPr>
            <w:r w:rsidRPr="00047BD5">
              <w:rPr>
                <w:rFonts w:ascii="Times New Roman" w:hAnsi="Times New Roman" w:cs="Times New Roman"/>
                <w:color w:val="000000"/>
                <w:sz w:val="18"/>
                <w:szCs w:val="18"/>
              </w:rPr>
              <w:t>Same RRC configuration for DCI format 0_1 and the new DCI format for UL scheduling</w:t>
            </w:r>
          </w:p>
        </w:tc>
      </w:tr>
    </w:tbl>
    <w:p w:rsidR="00AE10F5" w:rsidRPr="00925E42" w:rsidRDefault="00AE10F5" w:rsidP="009A38EC">
      <w:pPr>
        <w:rPr>
          <w:rFonts w:ascii="Times New Roman" w:eastAsiaTheme="minorEastAsia" w:hAnsi="Times New Roman" w:cs="Times New Roman"/>
        </w:rPr>
      </w:pPr>
    </w:p>
    <w:p w:rsidR="00F03319" w:rsidRPr="009C043A" w:rsidRDefault="00BC17C1" w:rsidP="00F03319">
      <w:pPr>
        <w:rPr>
          <w:rFonts w:ascii="Times New Roman" w:eastAsiaTheme="minorEastAsia" w:hAnsi="Times New Roman" w:cs="Times New Roman"/>
        </w:rPr>
      </w:pPr>
      <w:r>
        <w:rPr>
          <w:rFonts w:ascii="Times New Roman" w:eastAsiaTheme="minorEastAsia" w:hAnsi="Times New Roman" w:cs="Times New Roman" w:hint="eastAsia"/>
        </w:rPr>
        <w:t xml:space="preserve">Although we have made </w:t>
      </w:r>
      <w:r w:rsidR="00C07714">
        <w:rPr>
          <w:rFonts w:ascii="Times New Roman" w:eastAsiaTheme="minorEastAsia" w:hAnsi="Times New Roman" w:cs="Times New Roman" w:hint="eastAsia"/>
        </w:rPr>
        <w:t>extensive</w:t>
      </w:r>
      <w:r>
        <w:rPr>
          <w:rFonts w:ascii="Times New Roman" w:eastAsiaTheme="minorEastAsia" w:hAnsi="Times New Roman" w:cs="Times New Roman" w:hint="eastAsia"/>
        </w:rPr>
        <w:t xml:space="preserve"> progresses on the DCI design, there are still </w:t>
      </w:r>
      <w:r w:rsidR="00C07714">
        <w:rPr>
          <w:rFonts w:ascii="Times New Roman" w:eastAsiaTheme="minorEastAsia" w:hAnsi="Times New Roman" w:cs="Times New Roman" w:hint="eastAsia"/>
        </w:rPr>
        <w:t>some details needed to be discussed. In the following, we provide analyses on several open issues.</w:t>
      </w:r>
    </w:p>
    <w:p w:rsidR="00302F78" w:rsidRPr="007D1300" w:rsidRDefault="00ED0550" w:rsidP="00BC641B">
      <w:pPr>
        <w:pStyle w:val="af2"/>
        <w:numPr>
          <w:ilvl w:val="0"/>
          <w:numId w:val="8"/>
        </w:numPr>
        <w:ind w:firstLineChars="0"/>
        <w:jc w:val="both"/>
        <w:rPr>
          <w:rFonts w:ascii="Times New Roman" w:eastAsiaTheme="minorEastAsia" w:hAnsi="Times New Roman"/>
          <w:sz w:val="21"/>
          <w:szCs w:val="21"/>
          <w:lang w:eastAsia="zh-CN"/>
        </w:rPr>
      </w:pPr>
      <w:r>
        <w:rPr>
          <w:rFonts w:ascii="Times New Roman" w:eastAsiaTheme="minorEastAsia" w:hAnsi="Times New Roman" w:hint="eastAsia"/>
          <w:sz w:val="21"/>
          <w:szCs w:val="20"/>
          <w:lang w:eastAsia="zh-CN"/>
        </w:rPr>
        <w:t>FDRA</w:t>
      </w:r>
      <w:r w:rsidRPr="00995AD0">
        <w:rPr>
          <w:rFonts w:ascii="Times New Roman" w:eastAsiaTheme="minorEastAsia" w:hAnsi="Times New Roman"/>
          <w:sz w:val="21"/>
          <w:szCs w:val="20"/>
          <w:lang w:eastAsia="zh-CN"/>
        </w:rPr>
        <w:t xml:space="preserve">: </w:t>
      </w:r>
      <w:r w:rsidR="007D1300">
        <w:rPr>
          <w:rFonts w:ascii="Times New Roman" w:eastAsiaTheme="minorEastAsia" w:hAnsi="Times New Roman" w:hint="eastAsia"/>
          <w:sz w:val="21"/>
          <w:szCs w:val="20"/>
          <w:lang w:eastAsia="zh-CN"/>
        </w:rPr>
        <w:t>It was agreed to introduce</w:t>
      </w:r>
      <w:r w:rsidR="007D1300" w:rsidRPr="007D1300">
        <w:rPr>
          <w:rFonts w:ascii="Times New Roman" w:eastAsiaTheme="minorEastAsia" w:hAnsi="Times New Roman" w:hint="eastAsia"/>
          <w:sz w:val="21"/>
          <w:szCs w:val="21"/>
          <w:lang w:eastAsia="zh-CN"/>
        </w:rPr>
        <w:t xml:space="preserve"> </w:t>
      </w:r>
      <w:r w:rsidR="007D1300" w:rsidRPr="007D1300">
        <w:rPr>
          <w:rFonts w:ascii="Times New Roman" w:hAnsi="Times New Roman" w:hint="eastAsia"/>
          <w:sz w:val="21"/>
          <w:szCs w:val="21"/>
          <w:lang w:eastAsia="zh-CN"/>
        </w:rPr>
        <w:t>a</w:t>
      </w:r>
      <w:r w:rsidR="007D1300" w:rsidRPr="007D1300">
        <w:rPr>
          <w:rFonts w:ascii="Times New Roman" w:hAnsi="Times New Roman"/>
          <w:sz w:val="21"/>
          <w:szCs w:val="21"/>
        </w:rPr>
        <w:t xml:space="preserve"> new RRC parameter to configure the scheduling granularity</w:t>
      </w:r>
      <w:r w:rsidR="007D1300" w:rsidRPr="007D1300">
        <w:rPr>
          <w:rFonts w:ascii="Times New Roman" w:eastAsiaTheme="minorEastAsia" w:hAnsi="Times New Roman" w:hint="eastAsia"/>
          <w:sz w:val="21"/>
          <w:szCs w:val="21"/>
          <w:lang w:eastAsia="zh-CN"/>
        </w:rPr>
        <w:t xml:space="preserve"> </w:t>
      </w:r>
      <w:r w:rsidR="007D1300">
        <w:rPr>
          <w:rFonts w:ascii="Times New Roman" w:eastAsiaTheme="minorEastAsia" w:hAnsi="Times New Roman" w:hint="eastAsia"/>
          <w:sz w:val="21"/>
          <w:szCs w:val="21"/>
          <w:lang w:eastAsia="zh-CN"/>
        </w:rPr>
        <w:t xml:space="preserve">for frequency resource allocation type 1 </w:t>
      </w:r>
      <w:r w:rsidR="00FB43E6">
        <w:rPr>
          <w:rFonts w:ascii="Times New Roman" w:eastAsiaTheme="minorEastAsia" w:hAnsi="Times New Roman" w:hint="eastAsia"/>
          <w:sz w:val="21"/>
          <w:szCs w:val="21"/>
          <w:lang w:eastAsia="zh-CN"/>
        </w:rPr>
        <w:t>and the detail values are also approved</w:t>
      </w:r>
      <w:r w:rsidR="007D1300">
        <w:rPr>
          <w:rFonts w:ascii="Times New Roman" w:hAnsi="Times New Roman" w:hint="eastAsia"/>
          <w:sz w:val="21"/>
          <w:szCs w:val="21"/>
          <w:lang w:eastAsia="zh-CN"/>
        </w:rPr>
        <w:t xml:space="preserve">. </w:t>
      </w:r>
    </w:p>
    <w:p w:rsidR="00F534BB" w:rsidRPr="006A65B0" w:rsidRDefault="00F534BB" w:rsidP="00F03319">
      <w:pPr>
        <w:rPr>
          <w:rFonts w:ascii="Times New Roman" w:eastAsiaTheme="minorEastAsia" w:hAnsi="Times New Roman" w:cs="Times New Roman"/>
        </w:rPr>
      </w:pPr>
    </w:p>
    <w:p w:rsidR="001650C2" w:rsidRDefault="009261CC" w:rsidP="00E13094">
      <w:pPr>
        <w:pStyle w:val="af2"/>
        <w:ind w:left="420" w:firstLineChars="0" w:firstLine="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Considering the nominal RBG partition for both uplink and downlink is achieved by the following procedure in an active BWP:</w:t>
      </w:r>
    </w:p>
    <w:p w:rsidR="009261CC" w:rsidRDefault="009261CC" w:rsidP="00A20704">
      <w:pPr>
        <w:pStyle w:val="B1"/>
        <w:numPr>
          <w:ilvl w:val="0"/>
          <w:numId w:val="17"/>
        </w:numPr>
      </w:pPr>
      <w:r>
        <w:t xml:space="preserve">the size of the first RBG is </w:t>
      </w:r>
      <w:r w:rsidRPr="0077727E">
        <w:rPr>
          <w:position w:val="-12"/>
        </w:rPr>
        <w:object w:dxaOrig="2400" w:dyaOrig="360">
          <v:shape id="_x0000_i1025" type="#_x0000_t75" style="width:120pt;height:18.5pt" o:ole="">
            <v:imagedata r:id="rId9" o:title=""/>
          </v:shape>
          <o:OLEObject Type="Embed" ProgID="Equation.3" ShapeID="_x0000_i1025" DrawAspect="Content" ObjectID="_1634753438" r:id="rId10"/>
        </w:object>
      </w:r>
      <w:r>
        <w:t>,</w:t>
      </w:r>
    </w:p>
    <w:p w:rsidR="009261CC" w:rsidRDefault="009261CC" w:rsidP="00A20704">
      <w:pPr>
        <w:pStyle w:val="B1"/>
        <w:numPr>
          <w:ilvl w:val="0"/>
          <w:numId w:val="17"/>
        </w:numPr>
        <w:rPr>
          <w:color w:val="000000"/>
        </w:rPr>
      </w:pPr>
      <w:r>
        <w:t>the size of last RBG is</w:t>
      </w:r>
      <w:r w:rsidRPr="0077727E">
        <w:rPr>
          <w:position w:val="-12"/>
        </w:rPr>
        <w:object w:dxaOrig="2940" w:dyaOrig="360">
          <v:shape id="_x0000_i1026" type="#_x0000_t75" style="width:147.5pt;height:18.5pt" o:ole="">
            <v:imagedata r:id="rId11" o:title=""/>
          </v:shape>
          <o:OLEObject Type="Embed" ProgID="Equation.3" ShapeID="_x0000_i1026" DrawAspect="Content" ObjectID="_1634753439" r:id="rId12"/>
        </w:object>
      </w:r>
      <w:r>
        <w:t xml:space="preserve"> if </w:t>
      </w:r>
      <w:r w:rsidRPr="0077727E">
        <w:rPr>
          <w:color w:val="000000"/>
          <w:position w:val="-12"/>
        </w:rPr>
        <w:object w:dxaOrig="2360" w:dyaOrig="360">
          <v:shape id="_x0000_i1027" type="#_x0000_t75" style="width:118.5pt;height:18.5pt" o:ole="">
            <v:imagedata r:id="rId13" o:title=""/>
          </v:shape>
          <o:OLEObject Type="Embed" ProgID="Equation.3" ShapeID="_x0000_i1027" DrawAspect="Content" ObjectID="_1634753440" r:id="rId14"/>
        </w:object>
      </w:r>
      <w:r>
        <w:rPr>
          <w:color w:val="000000"/>
        </w:rPr>
        <w:t xml:space="preserve"> and </w:t>
      </w:r>
      <w:r w:rsidRPr="000C5DE2">
        <w:rPr>
          <w:i/>
          <w:color w:val="000000"/>
        </w:rPr>
        <w:t>P</w:t>
      </w:r>
      <w:r>
        <w:rPr>
          <w:color w:val="000000"/>
        </w:rPr>
        <w:t xml:space="preserve"> otherwise,</w:t>
      </w:r>
    </w:p>
    <w:p w:rsidR="009261CC" w:rsidRDefault="009261CC" w:rsidP="00A20704">
      <w:pPr>
        <w:pStyle w:val="B1"/>
        <w:numPr>
          <w:ilvl w:val="0"/>
          <w:numId w:val="17"/>
        </w:numPr>
      </w:pPr>
      <w:proofErr w:type="gramStart"/>
      <w:r>
        <w:t>the</w:t>
      </w:r>
      <w:proofErr w:type="gramEnd"/>
      <w:r>
        <w:t xml:space="preserve"> size of all other RBGs is </w:t>
      </w:r>
      <w:r w:rsidRPr="000C5DE2">
        <w:rPr>
          <w:i/>
        </w:rPr>
        <w:t>P</w:t>
      </w:r>
      <w:r>
        <w:t>.</w:t>
      </w:r>
    </w:p>
    <w:p w:rsidR="009261CC" w:rsidRDefault="00BC641B" w:rsidP="00E13094">
      <w:pPr>
        <w:pStyle w:val="af2"/>
        <w:ind w:left="420" w:firstLineChars="0" w:firstLine="0"/>
        <w:jc w:val="both"/>
        <w:rPr>
          <w:rFonts w:ascii="Times New Roman" w:eastAsiaTheme="minorEastAsia" w:hAnsi="Times New Roman" w:hint="eastAsia"/>
          <w:sz w:val="21"/>
          <w:szCs w:val="20"/>
          <w:lang w:val="en-GB" w:eastAsia="zh-CN"/>
        </w:rPr>
      </w:pPr>
      <w:r>
        <w:rPr>
          <w:rFonts w:ascii="Times New Roman" w:eastAsiaTheme="minorEastAsia" w:hAnsi="Times New Roman" w:hint="eastAsia"/>
          <w:sz w:val="21"/>
          <w:szCs w:val="20"/>
          <w:lang w:val="en-GB" w:eastAsia="zh-CN"/>
        </w:rPr>
        <w:t xml:space="preserve">The intention is to achieve the same partition with PRG and guarantee the scheduling performance. </w:t>
      </w:r>
      <w:r w:rsidR="009261CC">
        <w:rPr>
          <w:rFonts w:ascii="Times New Roman" w:eastAsiaTheme="minorEastAsia" w:hAnsi="Times New Roman" w:hint="eastAsia"/>
          <w:sz w:val="21"/>
          <w:szCs w:val="20"/>
          <w:lang w:val="en-GB" w:eastAsia="zh-CN"/>
        </w:rPr>
        <w:t xml:space="preserve">The same mechanism should be applied to </w:t>
      </w:r>
      <w:r w:rsidR="001C5BA8">
        <w:rPr>
          <w:rFonts w:ascii="Times New Roman" w:eastAsiaTheme="minorEastAsia" w:hAnsi="Times New Roman" w:hint="eastAsia"/>
          <w:sz w:val="21"/>
          <w:szCs w:val="20"/>
          <w:lang w:val="en-GB" w:eastAsia="zh-CN"/>
        </w:rPr>
        <w:t>resource allocation type 1 with configurable granularity in order to align with the nominal RBG and PRG.</w:t>
      </w:r>
    </w:p>
    <w:p w:rsidR="009D4E30" w:rsidRPr="009261CC" w:rsidRDefault="009D4E30" w:rsidP="00E13094">
      <w:pPr>
        <w:pStyle w:val="af2"/>
        <w:ind w:left="420" w:firstLineChars="0" w:firstLine="0"/>
        <w:jc w:val="both"/>
        <w:rPr>
          <w:rFonts w:ascii="Times New Roman" w:eastAsiaTheme="minorEastAsia" w:hAnsi="Times New Roman"/>
          <w:sz w:val="21"/>
          <w:szCs w:val="20"/>
          <w:lang w:val="en-GB" w:eastAsia="zh-CN"/>
        </w:rPr>
      </w:pPr>
    </w:p>
    <w:p w:rsidR="00F37B52" w:rsidRPr="00BC641B" w:rsidRDefault="00ED488D" w:rsidP="002000BA">
      <w:pPr>
        <w:pStyle w:val="af2"/>
        <w:numPr>
          <w:ilvl w:val="0"/>
          <w:numId w:val="8"/>
        </w:numPr>
        <w:ind w:firstLineChars="0"/>
        <w:jc w:val="both"/>
        <w:rPr>
          <w:rFonts w:ascii="Times New Roman" w:eastAsiaTheme="minorEastAsia" w:hAnsi="Times New Roman"/>
          <w:sz w:val="21"/>
          <w:szCs w:val="21"/>
          <w:lang w:eastAsia="zh-CN"/>
        </w:rPr>
      </w:pPr>
      <w:r>
        <w:rPr>
          <w:rFonts w:ascii="Times New Roman" w:eastAsiaTheme="minorEastAsia" w:hAnsi="Times New Roman" w:hint="eastAsia"/>
          <w:sz w:val="21"/>
          <w:szCs w:val="20"/>
          <w:lang w:eastAsia="zh-CN"/>
        </w:rPr>
        <w:t>TDRA</w:t>
      </w:r>
      <w:r w:rsidR="004D4B03" w:rsidRPr="00995AD0">
        <w:rPr>
          <w:rFonts w:ascii="Times New Roman" w:eastAsiaTheme="minorEastAsia" w:hAnsi="Times New Roman"/>
          <w:sz w:val="21"/>
          <w:szCs w:val="20"/>
          <w:lang w:eastAsia="zh-CN"/>
        </w:rPr>
        <w:t>:</w:t>
      </w:r>
      <w:r w:rsidR="004D4B03" w:rsidRPr="00BC641B">
        <w:rPr>
          <w:rFonts w:ascii="Times New Roman" w:eastAsiaTheme="minorEastAsia" w:hAnsi="Times New Roman"/>
          <w:sz w:val="21"/>
          <w:szCs w:val="21"/>
          <w:lang w:eastAsia="zh-CN"/>
        </w:rPr>
        <w:t xml:space="preserve"> </w:t>
      </w:r>
      <w:r w:rsidR="00680DF1" w:rsidRPr="00BC641B">
        <w:rPr>
          <w:rFonts w:ascii="Times New Roman" w:eastAsiaTheme="minorEastAsia" w:hAnsi="Times New Roman" w:hint="eastAsia"/>
          <w:sz w:val="21"/>
          <w:szCs w:val="21"/>
          <w:lang w:eastAsia="zh-CN"/>
        </w:rPr>
        <w:t xml:space="preserve">In email discussion [98b-NR-22],  </w:t>
      </w:r>
      <w:r w:rsidR="002000BA" w:rsidRPr="00BC641B">
        <w:rPr>
          <w:rFonts w:ascii="Times New Roman" w:eastAsiaTheme="minorEastAsia" w:hAnsi="Times New Roman" w:hint="eastAsia"/>
          <w:sz w:val="21"/>
          <w:szCs w:val="21"/>
          <w:lang w:eastAsia="zh-CN"/>
        </w:rPr>
        <w:t xml:space="preserve">it was agreed that </w:t>
      </w:r>
      <w:r w:rsidR="002000BA" w:rsidRPr="00BC641B">
        <w:rPr>
          <w:rFonts w:ascii="Times New Roman" w:hAnsi="Times New Roman"/>
          <w:color w:val="000000"/>
          <w:sz w:val="21"/>
          <w:szCs w:val="21"/>
        </w:rPr>
        <w:t>using the starting symbol of the PDCCH monitoring occasion in which the DL assignment is detected as the reference of the SLIV is supported</w:t>
      </w:r>
      <w:r w:rsidR="002000BA" w:rsidRPr="00BC641B">
        <w:rPr>
          <w:rFonts w:ascii="Times New Roman" w:hAnsi="Times New Roman" w:hint="eastAsia"/>
          <w:color w:val="000000"/>
          <w:sz w:val="21"/>
          <w:szCs w:val="21"/>
          <w:lang w:eastAsia="zh-CN"/>
        </w:rPr>
        <w:t xml:space="preserve"> which is only applicable to the entries with K0=0. It is still open whether other entries with K0&gt;0 can also be included in the same TDRA table.</w:t>
      </w:r>
      <w:r w:rsidR="00C30459" w:rsidRPr="00BC641B">
        <w:rPr>
          <w:rFonts w:ascii="Times New Roman" w:hAnsi="Times New Roman" w:hint="eastAsia"/>
          <w:color w:val="000000"/>
          <w:sz w:val="21"/>
          <w:szCs w:val="21"/>
          <w:lang w:eastAsia="zh-CN"/>
        </w:rPr>
        <w:t xml:space="preserve"> We don</w:t>
      </w:r>
      <w:r w:rsidR="00C30459" w:rsidRPr="00BC641B">
        <w:rPr>
          <w:rFonts w:ascii="Times New Roman" w:hAnsi="Times New Roman"/>
          <w:color w:val="000000"/>
          <w:sz w:val="21"/>
          <w:szCs w:val="21"/>
          <w:lang w:eastAsia="zh-CN"/>
        </w:rPr>
        <w:t>’</w:t>
      </w:r>
      <w:r w:rsidR="00C30459" w:rsidRPr="00BC641B">
        <w:rPr>
          <w:rFonts w:ascii="Times New Roman" w:hAnsi="Times New Roman" w:hint="eastAsia"/>
          <w:color w:val="000000"/>
          <w:sz w:val="21"/>
          <w:szCs w:val="21"/>
          <w:lang w:eastAsia="zh-CN"/>
        </w:rPr>
        <w:t xml:space="preserve">t see any reason to have a restriction on the TDRA table configuration. The new DCI format may be used for scheduling </w:t>
      </w:r>
      <w:proofErr w:type="spellStart"/>
      <w:r w:rsidR="00C30459" w:rsidRPr="00BC641B">
        <w:rPr>
          <w:rFonts w:ascii="Times New Roman" w:hAnsi="Times New Roman" w:hint="eastAsia"/>
          <w:color w:val="000000"/>
          <w:sz w:val="21"/>
          <w:szCs w:val="21"/>
          <w:lang w:eastAsia="zh-CN"/>
        </w:rPr>
        <w:t>eMBB</w:t>
      </w:r>
      <w:proofErr w:type="spellEnd"/>
      <w:r w:rsidR="00C30459" w:rsidRPr="00BC641B">
        <w:rPr>
          <w:rFonts w:ascii="Times New Roman" w:hAnsi="Times New Roman" w:hint="eastAsia"/>
          <w:color w:val="000000"/>
          <w:sz w:val="21"/>
          <w:szCs w:val="21"/>
          <w:lang w:eastAsia="zh-CN"/>
        </w:rPr>
        <w:t xml:space="preserve"> traffic or URLLC traffic depending on </w:t>
      </w:r>
      <w:proofErr w:type="spellStart"/>
      <w:r w:rsidR="00C30459" w:rsidRPr="00BC641B">
        <w:rPr>
          <w:rFonts w:ascii="Times New Roman" w:hAnsi="Times New Roman" w:hint="eastAsia"/>
          <w:color w:val="000000"/>
          <w:sz w:val="21"/>
          <w:szCs w:val="21"/>
          <w:lang w:eastAsia="zh-CN"/>
        </w:rPr>
        <w:t>gNB</w:t>
      </w:r>
      <w:proofErr w:type="spellEnd"/>
      <w:r w:rsidR="00C30459" w:rsidRPr="00BC641B">
        <w:rPr>
          <w:rFonts w:ascii="Times New Roman" w:hAnsi="Times New Roman" w:hint="eastAsia"/>
          <w:color w:val="000000"/>
          <w:sz w:val="21"/>
          <w:szCs w:val="21"/>
          <w:lang w:eastAsia="zh-CN"/>
        </w:rPr>
        <w:t xml:space="preserve">. The cross slot scheduling is already supported in Rel-15 and </w:t>
      </w:r>
      <w:proofErr w:type="spellStart"/>
      <w:r w:rsidR="00C30459" w:rsidRPr="00BC641B">
        <w:rPr>
          <w:rFonts w:ascii="Times New Roman" w:hAnsi="Times New Roman" w:hint="eastAsia"/>
          <w:color w:val="000000"/>
          <w:sz w:val="21"/>
          <w:szCs w:val="21"/>
          <w:lang w:eastAsia="zh-CN"/>
        </w:rPr>
        <w:t>gNB</w:t>
      </w:r>
      <w:proofErr w:type="spellEnd"/>
      <w:r w:rsidR="00C30459" w:rsidRPr="00BC641B">
        <w:rPr>
          <w:rFonts w:ascii="Times New Roman" w:hAnsi="Times New Roman" w:hint="eastAsia"/>
          <w:color w:val="000000"/>
          <w:sz w:val="21"/>
          <w:szCs w:val="21"/>
          <w:lang w:eastAsia="zh-CN"/>
        </w:rPr>
        <w:t xml:space="preserve"> should have the</w:t>
      </w:r>
      <w:r w:rsidR="00C52EE3" w:rsidRPr="00BC641B">
        <w:rPr>
          <w:rFonts w:ascii="Times New Roman" w:hAnsi="Times New Roman" w:hint="eastAsia"/>
          <w:color w:val="000000"/>
          <w:sz w:val="21"/>
          <w:szCs w:val="21"/>
          <w:lang w:eastAsia="zh-CN"/>
        </w:rPr>
        <w:t xml:space="preserve"> </w:t>
      </w:r>
      <w:r w:rsidR="00C52EE3" w:rsidRPr="00BC641B">
        <w:rPr>
          <w:rFonts w:ascii="Times New Roman" w:hAnsi="Times New Roman" w:hint="eastAsia"/>
          <w:color w:val="000000"/>
          <w:sz w:val="21"/>
          <w:szCs w:val="21"/>
          <w:lang w:eastAsia="zh-CN"/>
        </w:rPr>
        <w:lastRenderedPageBreak/>
        <w:t>same</w:t>
      </w:r>
      <w:r w:rsidR="00C30459" w:rsidRPr="00BC641B">
        <w:rPr>
          <w:rFonts w:ascii="Times New Roman" w:hAnsi="Times New Roman" w:hint="eastAsia"/>
          <w:color w:val="000000"/>
          <w:sz w:val="21"/>
          <w:szCs w:val="21"/>
          <w:lang w:eastAsia="zh-CN"/>
        </w:rPr>
        <w:t xml:space="preserve"> flexibility </w:t>
      </w:r>
      <w:r w:rsidR="00C52EE3" w:rsidRPr="00BC641B">
        <w:rPr>
          <w:rFonts w:ascii="Times New Roman" w:hAnsi="Times New Roman" w:hint="eastAsia"/>
          <w:color w:val="000000"/>
          <w:sz w:val="21"/>
          <w:szCs w:val="21"/>
          <w:lang w:eastAsia="zh-CN"/>
        </w:rPr>
        <w:t xml:space="preserve">when it schedules </w:t>
      </w:r>
      <w:proofErr w:type="spellStart"/>
      <w:r w:rsidR="00C52EE3" w:rsidRPr="00BC641B">
        <w:rPr>
          <w:rFonts w:ascii="Times New Roman" w:hAnsi="Times New Roman" w:hint="eastAsia"/>
          <w:color w:val="000000"/>
          <w:sz w:val="21"/>
          <w:szCs w:val="21"/>
          <w:lang w:eastAsia="zh-CN"/>
        </w:rPr>
        <w:t>eMBB</w:t>
      </w:r>
      <w:proofErr w:type="spellEnd"/>
      <w:r w:rsidR="00C52EE3" w:rsidRPr="00BC641B">
        <w:rPr>
          <w:rFonts w:ascii="Times New Roman" w:hAnsi="Times New Roman" w:hint="eastAsia"/>
          <w:color w:val="000000"/>
          <w:sz w:val="21"/>
          <w:szCs w:val="21"/>
          <w:lang w:eastAsia="zh-CN"/>
        </w:rPr>
        <w:t xml:space="preserve"> traffic with new DCI format. Furthermore, cross-slot scheduling is even useful for URLLC, e.g. </w:t>
      </w:r>
      <w:proofErr w:type="spellStart"/>
      <w:r w:rsidR="00C52EE3" w:rsidRPr="00BC641B">
        <w:rPr>
          <w:rFonts w:ascii="Times New Roman" w:hAnsi="Times New Roman" w:hint="eastAsia"/>
          <w:color w:val="000000"/>
          <w:sz w:val="21"/>
          <w:szCs w:val="21"/>
          <w:lang w:eastAsia="zh-CN"/>
        </w:rPr>
        <w:t>gNB</w:t>
      </w:r>
      <w:proofErr w:type="spellEnd"/>
      <w:r w:rsidR="00C52EE3" w:rsidRPr="00BC641B">
        <w:rPr>
          <w:rFonts w:ascii="Times New Roman" w:hAnsi="Times New Roman" w:hint="eastAsia"/>
          <w:color w:val="000000"/>
          <w:sz w:val="21"/>
          <w:szCs w:val="21"/>
          <w:lang w:eastAsia="zh-CN"/>
        </w:rPr>
        <w:t xml:space="preserve"> wants to schedule a UE to receive the DL TB in the following slot in a case of there is no sufficient resources for scheduling</w:t>
      </w:r>
      <w:r w:rsidR="00525D7F" w:rsidRPr="00BC641B">
        <w:rPr>
          <w:rFonts w:ascii="Times New Roman" w:hAnsi="Times New Roman" w:hint="eastAsia"/>
          <w:color w:val="000000"/>
          <w:sz w:val="21"/>
          <w:szCs w:val="21"/>
          <w:lang w:eastAsia="zh-CN"/>
        </w:rPr>
        <w:t xml:space="preserve"> in the current slot</w:t>
      </w:r>
      <w:r w:rsidR="00C52EE3" w:rsidRPr="00BC641B">
        <w:rPr>
          <w:rFonts w:ascii="Times New Roman" w:hAnsi="Times New Roman" w:hint="eastAsia"/>
          <w:color w:val="000000"/>
          <w:sz w:val="21"/>
          <w:szCs w:val="21"/>
          <w:lang w:eastAsia="zh-CN"/>
        </w:rPr>
        <w:t xml:space="preserve"> or BWP switching is triggered. </w:t>
      </w:r>
    </w:p>
    <w:p w:rsidR="00B758E2" w:rsidRPr="00776634" w:rsidRDefault="00B758E2" w:rsidP="005E667E">
      <w:pPr>
        <w:pStyle w:val="af2"/>
        <w:ind w:left="420" w:firstLineChars="0" w:firstLine="0"/>
        <w:jc w:val="center"/>
        <w:rPr>
          <w:rFonts w:ascii="Times New Roman" w:eastAsiaTheme="minorEastAsia" w:hAnsi="Times New Roman"/>
          <w:sz w:val="21"/>
          <w:szCs w:val="20"/>
          <w:lang w:eastAsia="zh-CN"/>
        </w:rPr>
      </w:pPr>
    </w:p>
    <w:p w:rsidR="009C1F4A" w:rsidRDefault="009C1F4A" w:rsidP="003E534A">
      <w:pPr>
        <w:pStyle w:val="af2"/>
        <w:numPr>
          <w:ilvl w:val="0"/>
          <w:numId w:val="8"/>
        </w:numPr>
        <w:ind w:firstLineChars="0"/>
        <w:jc w:val="both"/>
        <w:rPr>
          <w:rFonts w:ascii="Times New Roman" w:eastAsiaTheme="minorEastAsia" w:hAnsi="Times New Roman" w:hint="eastAsia"/>
          <w:sz w:val="21"/>
          <w:szCs w:val="20"/>
          <w:lang w:eastAsia="zh-CN"/>
        </w:rPr>
      </w:pPr>
      <w:r>
        <w:rPr>
          <w:rFonts w:ascii="Times New Roman" w:eastAsiaTheme="minorEastAsia" w:hAnsi="Times New Roman" w:hint="eastAsia"/>
          <w:sz w:val="21"/>
          <w:szCs w:val="20"/>
          <w:lang w:eastAsia="zh-CN"/>
        </w:rPr>
        <w:t xml:space="preserve">MCS: </w:t>
      </w:r>
      <w:r w:rsidR="007E1EF8">
        <w:rPr>
          <w:rFonts w:ascii="Times New Roman" w:eastAsiaTheme="minorEastAsia" w:hAnsi="Times New Roman" w:hint="eastAsia"/>
          <w:sz w:val="21"/>
          <w:szCs w:val="20"/>
          <w:lang w:eastAsia="zh-CN"/>
        </w:rPr>
        <w:t>MCS table has significant impacts on the transmission/reception performance.</w:t>
      </w:r>
      <w:r w:rsidR="003F7BC3">
        <w:rPr>
          <w:rFonts w:ascii="Times New Roman" w:eastAsiaTheme="minorEastAsia" w:hAnsi="Times New Roman" w:hint="eastAsia"/>
          <w:sz w:val="21"/>
          <w:szCs w:val="20"/>
          <w:lang w:eastAsia="zh-CN"/>
        </w:rPr>
        <w:t xml:space="preserve"> It is possible to select a subset of current MCS table depending on the deployment scenarios, e.g. factory automation and power distribution can use different arrays of MCS. The arrays of a new MCS table (derived from the current MCS table) should be carefully chosen. </w:t>
      </w:r>
      <w:r w:rsidR="00316FE2">
        <w:rPr>
          <w:rFonts w:ascii="Times New Roman" w:eastAsiaTheme="minorEastAsia" w:hAnsi="Times New Roman" w:hint="eastAsia"/>
          <w:sz w:val="21"/>
          <w:szCs w:val="20"/>
          <w:lang w:eastAsia="zh-CN"/>
        </w:rPr>
        <w:t xml:space="preserve">Although URLLC traffic is typically transmitted with a low coding rate and low modulation order in order to achieve high reliability, high MCS level may be still touchable if channel condition is pretty good. </w:t>
      </w:r>
      <w:r w:rsidR="00554353">
        <w:rPr>
          <w:rFonts w:ascii="Times New Roman" w:eastAsiaTheme="minorEastAsia" w:hAnsi="Times New Roman" w:hint="eastAsia"/>
          <w:sz w:val="21"/>
          <w:szCs w:val="20"/>
          <w:lang w:eastAsia="zh-CN"/>
        </w:rPr>
        <w:t xml:space="preserve"> As the wireless channel is not static, we don</w:t>
      </w:r>
      <w:r w:rsidR="00554353">
        <w:rPr>
          <w:rFonts w:ascii="Times New Roman" w:eastAsiaTheme="minorEastAsia" w:hAnsi="Times New Roman"/>
          <w:sz w:val="21"/>
          <w:szCs w:val="20"/>
          <w:lang w:eastAsia="zh-CN"/>
        </w:rPr>
        <w:t>’</w:t>
      </w:r>
      <w:r w:rsidR="00554353">
        <w:rPr>
          <w:rFonts w:ascii="Times New Roman" w:eastAsiaTheme="minorEastAsia" w:hAnsi="Times New Roman" w:hint="eastAsia"/>
          <w:sz w:val="21"/>
          <w:szCs w:val="20"/>
          <w:lang w:eastAsia="zh-CN"/>
        </w:rPr>
        <w:t>t see the motivation of using fixed MCS level. From our point of view, MCS bit field could be 3-5 bits to achieve a compromise of link adaption performance and DCI payload size reduction.</w:t>
      </w:r>
    </w:p>
    <w:p w:rsidR="009D4E30" w:rsidRPr="009D4E30" w:rsidRDefault="009D4E30" w:rsidP="009D4E30">
      <w:pPr>
        <w:rPr>
          <w:rFonts w:ascii="Times New Roman" w:eastAsiaTheme="minorEastAsia" w:hAnsi="Times New Roman"/>
          <w:szCs w:val="20"/>
        </w:rPr>
      </w:pPr>
    </w:p>
    <w:p w:rsidR="003A3C13" w:rsidRDefault="003A3C13" w:rsidP="003E534A">
      <w:pPr>
        <w:pStyle w:val="af2"/>
        <w:numPr>
          <w:ilvl w:val="0"/>
          <w:numId w:val="8"/>
        </w:numPr>
        <w:ind w:firstLineChars="0"/>
        <w:jc w:val="both"/>
        <w:rPr>
          <w:rFonts w:ascii="Times New Roman" w:eastAsiaTheme="minorEastAsia" w:hAnsi="Times New Roman" w:hint="eastAsia"/>
          <w:sz w:val="21"/>
          <w:szCs w:val="20"/>
          <w:lang w:eastAsia="zh-CN"/>
        </w:rPr>
      </w:pPr>
      <w:r w:rsidRPr="00995AD0">
        <w:rPr>
          <w:rFonts w:ascii="Times New Roman" w:eastAsiaTheme="minorEastAsia" w:hAnsi="Times New Roman"/>
          <w:sz w:val="21"/>
          <w:szCs w:val="20"/>
          <w:lang w:eastAsia="zh-CN"/>
        </w:rPr>
        <w:t>PDSCH-to-HARQ feedback indicator</w:t>
      </w:r>
      <w:r w:rsidR="00055E33">
        <w:rPr>
          <w:rFonts w:ascii="Times New Roman" w:eastAsiaTheme="minorEastAsia" w:hAnsi="Times New Roman" w:hint="eastAsia"/>
          <w:sz w:val="21"/>
          <w:szCs w:val="20"/>
          <w:lang w:eastAsia="zh-CN"/>
        </w:rPr>
        <w:t xml:space="preserve">: </w:t>
      </w:r>
      <w:r w:rsidR="00465B4D">
        <w:rPr>
          <w:rFonts w:ascii="Times New Roman" w:eastAsiaTheme="minorEastAsia" w:hAnsi="Times New Roman" w:hint="eastAsia"/>
          <w:sz w:val="21"/>
          <w:szCs w:val="20"/>
          <w:lang w:eastAsia="zh-CN"/>
        </w:rPr>
        <w:t xml:space="preserve">It was agreed that the </w:t>
      </w:r>
      <w:proofErr w:type="spellStart"/>
      <w:r w:rsidR="00465B4D">
        <w:rPr>
          <w:rFonts w:ascii="Times New Roman" w:eastAsiaTheme="minorEastAsia" w:hAnsi="Times New Roman" w:hint="eastAsia"/>
          <w:sz w:val="21"/>
          <w:szCs w:val="20"/>
          <w:lang w:eastAsia="zh-CN"/>
        </w:rPr>
        <w:t>bitwidth</w:t>
      </w:r>
      <w:proofErr w:type="spellEnd"/>
      <w:r w:rsidR="00465B4D">
        <w:rPr>
          <w:rFonts w:ascii="Times New Roman" w:eastAsiaTheme="minorEastAsia" w:hAnsi="Times New Roman" w:hint="eastAsia"/>
          <w:sz w:val="21"/>
          <w:szCs w:val="20"/>
          <w:lang w:eastAsia="zh-CN"/>
        </w:rPr>
        <w:t xml:space="preserve"> of PDSCH-to-HARQ feedback indicator </w:t>
      </w:r>
      <w:r w:rsidR="00683BE4">
        <w:rPr>
          <w:rFonts w:ascii="Times New Roman" w:eastAsiaTheme="minorEastAsia" w:hAnsi="Times New Roman" w:hint="eastAsia"/>
          <w:sz w:val="21"/>
          <w:szCs w:val="20"/>
          <w:lang w:eastAsia="zh-CN"/>
        </w:rPr>
        <w:t xml:space="preserve">can be configured </w:t>
      </w:r>
      <w:r w:rsidR="00465B4D">
        <w:rPr>
          <w:rFonts w:ascii="Times New Roman" w:eastAsiaTheme="minorEastAsia" w:hAnsi="Times New Roman" w:hint="eastAsia"/>
          <w:sz w:val="21"/>
          <w:szCs w:val="20"/>
          <w:lang w:eastAsia="zh-CN"/>
        </w:rPr>
        <w:t>as 0</w:t>
      </w:r>
      <w:proofErr w:type="gramStart"/>
      <w:r w:rsidR="00683BE4">
        <w:rPr>
          <w:rFonts w:ascii="Times New Roman" w:eastAsiaTheme="minorEastAsia" w:hAnsi="Times New Roman" w:hint="eastAsia"/>
          <w:sz w:val="21"/>
          <w:szCs w:val="20"/>
          <w:lang w:eastAsia="zh-CN"/>
        </w:rPr>
        <w:t>,</w:t>
      </w:r>
      <w:r w:rsidR="00465B4D">
        <w:rPr>
          <w:rFonts w:ascii="Times New Roman" w:eastAsiaTheme="minorEastAsia" w:hAnsi="Times New Roman" w:hint="eastAsia"/>
          <w:sz w:val="21"/>
          <w:szCs w:val="20"/>
          <w:lang w:eastAsia="zh-CN"/>
        </w:rPr>
        <w:t>1,2</w:t>
      </w:r>
      <w:proofErr w:type="gramEnd"/>
      <w:r w:rsidR="00683BE4">
        <w:rPr>
          <w:rFonts w:ascii="Times New Roman" w:eastAsiaTheme="minorEastAsia" w:hAnsi="Times New Roman" w:hint="eastAsia"/>
          <w:sz w:val="21"/>
          <w:szCs w:val="20"/>
          <w:lang w:eastAsia="zh-CN"/>
        </w:rPr>
        <w:t xml:space="preserve"> or 3 bits. However, it is still open on how to configure, i.e. whether directly indicates the bit</w:t>
      </w:r>
      <w:r w:rsidR="009D4E30">
        <w:rPr>
          <w:rFonts w:ascii="Times New Roman" w:eastAsiaTheme="minorEastAsia" w:hAnsi="Times New Roman" w:hint="eastAsia"/>
          <w:sz w:val="21"/>
          <w:szCs w:val="20"/>
          <w:lang w:eastAsia="zh-CN"/>
        </w:rPr>
        <w:t xml:space="preserve"> </w:t>
      </w:r>
      <w:r w:rsidR="00683BE4">
        <w:rPr>
          <w:rFonts w:ascii="Times New Roman" w:eastAsiaTheme="minorEastAsia" w:hAnsi="Times New Roman" w:hint="eastAsia"/>
          <w:sz w:val="21"/>
          <w:szCs w:val="20"/>
          <w:lang w:eastAsia="zh-CN"/>
        </w:rPr>
        <w:t>width or derives the bit</w:t>
      </w:r>
      <w:r w:rsidR="009D4E30">
        <w:rPr>
          <w:rFonts w:ascii="Times New Roman" w:eastAsiaTheme="minorEastAsia" w:hAnsi="Times New Roman" w:hint="eastAsia"/>
          <w:sz w:val="21"/>
          <w:szCs w:val="20"/>
          <w:lang w:eastAsia="zh-CN"/>
        </w:rPr>
        <w:t xml:space="preserve"> </w:t>
      </w:r>
      <w:r w:rsidR="00683BE4">
        <w:rPr>
          <w:rFonts w:ascii="Times New Roman" w:eastAsiaTheme="minorEastAsia" w:hAnsi="Times New Roman" w:hint="eastAsia"/>
          <w:sz w:val="21"/>
          <w:szCs w:val="20"/>
          <w:lang w:eastAsia="zh-CN"/>
        </w:rPr>
        <w:t xml:space="preserve">width from </w:t>
      </w:r>
      <w:r w:rsidR="005F5742">
        <w:rPr>
          <w:rFonts w:ascii="Times New Roman" w:eastAsiaTheme="minorEastAsia" w:hAnsi="Times New Roman" w:hint="eastAsia"/>
          <w:sz w:val="21"/>
          <w:szCs w:val="20"/>
          <w:lang w:eastAsia="zh-CN"/>
        </w:rPr>
        <w:t xml:space="preserve">a </w:t>
      </w:r>
      <w:r w:rsidR="00683BE4">
        <w:rPr>
          <w:rFonts w:ascii="Times New Roman" w:eastAsiaTheme="minorEastAsia" w:hAnsi="Times New Roman" w:hint="eastAsia"/>
          <w:sz w:val="21"/>
          <w:szCs w:val="20"/>
          <w:lang w:eastAsia="zh-CN"/>
        </w:rPr>
        <w:t xml:space="preserve">set of </w:t>
      </w:r>
      <w:r w:rsidR="00E608ED" w:rsidRPr="00BC641B">
        <w:rPr>
          <w:rFonts w:ascii="Times New Roman" w:eastAsiaTheme="minorEastAsia" w:hAnsi="Times New Roman"/>
          <w:i/>
          <w:sz w:val="21"/>
          <w:szCs w:val="20"/>
          <w:lang w:eastAsia="zh-CN"/>
        </w:rPr>
        <w:t>dl-</w:t>
      </w:r>
      <w:proofErr w:type="spellStart"/>
      <w:r w:rsidR="00E608ED" w:rsidRPr="00BC641B">
        <w:rPr>
          <w:rFonts w:ascii="Times New Roman" w:eastAsiaTheme="minorEastAsia" w:hAnsi="Times New Roman"/>
          <w:i/>
          <w:sz w:val="21"/>
          <w:szCs w:val="20"/>
          <w:lang w:eastAsia="zh-CN"/>
        </w:rPr>
        <w:t>DataToUL</w:t>
      </w:r>
      <w:proofErr w:type="spellEnd"/>
      <w:r w:rsidR="00E608ED" w:rsidRPr="00BC641B">
        <w:rPr>
          <w:rFonts w:ascii="Times New Roman" w:eastAsiaTheme="minorEastAsia" w:hAnsi="Times New Roman"/>
          <w:i/>
          <w:sz w:val="21"/>
          <w:szCs w:val="20"/>
          <w:lang w:eastAsia="zh-CN"/>
        </w:rPr>
        <w:t>-ACK</w:t>
      </w:r>
      <w:r w:rsidR="00E608ED">
        <w:rPr>
          <w:rFonts w:ascii="Times New Roman" w:eastAsiaTheme="minorEastAsia" w:hAnsi="Times New Roman" w:hint="eastAsia"/>
          <w:sz w:val="21"/>
          <w:szCs w:val="20"/>
          <w:lang w:eastAsia="zh-CN"/>
        </w:rPr>
        <w:t xml:space="preserve"> values</w:t>
      </w:r>
      <w:r w:rsidR="00683BE4">
        <w:rPr>
          <w:rFonts w:ascii="Times New Roman" w:eastAsiaTheme="minorEastAsia" w:hAnsi="Times New Roman" w:hint="eastAsia"/>
          <w:sz w:val="21"/>
          <w:szCs w:val="20"/>
          <w:lang w:eastAsia="zh-CN"/>
        </w:rPr>
        <w:t xml:space="preserve">. </w:t>
      </w:r>
      <w:r w:rsidR="00E608ED">
        <w:rPr>
          <w:rFonts w:ascii="Times New Roman" w:eastAsiaTheme="minorEastAsia" w:hAnsi="Times New Roman" w:hint="eastAsia"/>
          <w:sz w:val="21"/>
          <w:szCs w:val="20"/>
          <w:lang w:eastAsia="zh-CN"/>
        </w:rPr>
        <w:t>It should be noted that different dl-</w:t>
      </w:r>
      <w:proofErr w:type="spellStart"/>
      <w:r w:rsidR="00E608ED">
        <w:rPr>
          <w:rFonts w:ascii="Times New Roman" w:eastAsiaTheme="minorEastAsia" w:hAnsi="Times New Roman" w:hint="eastAsia"/>
          <w:sz w:val="21"/>
          <w:szCs w:val="20"/>
          <w:lang w:eastAsia="zh-CN"/>
        </w:rPr>
        <w:t>DataToUL</w:t>
      </w:r>
      <w:proofErr w:type="spellEnd"/>
      <w:r w:rsidR="00E608ED">
        <w:rPr>
          <w:rFonts w:ascii="Times New Roman" w:eastAsiaTheme="minorEastAsia" w:hAnsi="Times New Roman" w:hint="eastAsia"/>
          <w:sz w:val="21"/>
          <w:szCs w:val="20"/>
          <w:lang w:eastAsia="zh-CN"/>
        </w:rPr>
        <w:t xml:space="preserve">-ACK sets </w:t>
      </w:r>
      <w:r w:rsidR="00BA7A38">
        <w:rPr>
          <w:rFonts w:ascii="Times New Roman" w:eastAsiaTheme="minorEastAsia" w:hAnsi="Times New Roman" w:hint="eastAsia"/>
          <w:sz w:val="21"/>
          <w:szCs w:val="20"/>
          <w:lang w:eastAsia="zh-CN"/>
        </w:rPr>
        <w:t>could be</w:t>
      </w:r>
      <w:r w:rsidR="00D669B1">
        <w:rPr>
          <w:rFonts w:ascii="Times New Roman" w:eastAsiaTheme="minorEastAsia" w:hAnsi="Times New Roman" w:hint="eastAsia"/>
          <w:sz w:val="21"/>
          <w:szCs w:val="20"/>
          <w:lang w:eastAsia="zh-CN"/>
        </w:rPr>
        <w:t xml:space="preserve"> configured for different codebook</w:t>
      </w:r>
      <w:r w:rsidR="00BA7A38">
        <w:rPr>
          <w:rFonts w:ascii="Times New Roman" w:eastAsiaTheme="minorEastAsia" w:hAnsi="Times New Roman" w:hint="eastAsia"/>
          <w:sz w:val="21"/>
          <w:szCs w:val="20"/>
          <w:lang w:eastAsia="zh-CN"/>
        </w:rPr>
        <w:t>s</w:t>
      </w:r>
      <w:r w:rsidR="00D669B1">
        <w:rPr>
          <w:rFonts w:ascii="Times New Roman" w:eastAsiaTheme="minorEastAsia" w:hAnsi="Times New Roman" w:hint="eastAsia"/>
          <w:sz w:val="21"/>
          <w:szCs w:val="20"/>
          <w:lang w:eastAsia="zh-CN"/>
        </w:rPr>
        <w:t>, i.e. slot-level set and sub-slot-level set.</w:t>
      </w:r>
      <w:r w:rsidR="00FD5755">
        <w:rPr>
          <w:rFonts w:ascii="Times New Roman" w:eastAsiaTheme="minorEastAsia" w:hAnsi="Times New Roman" w:hint="eastAsia"/>
          <w:sz w:val="21"/>
          <w:szCs w:val="20"/>
          <w:lang w:eastAsia="zh-CN"/>
        </w:rPr>
        <w:t xml:space="preserve"> Considering a new DCI format can be used to schedule di</w:t>
      </w:r>
      <w:r w:rsidR="00A30B4F">
        <w:rPr>
          <w:rFonts w:ascii="Times New Roman" w:eastAsiaTheme="minorEastAsia" w:hAnsi="Times New Roman" w:hint="eastAsia"/>
          <w:sz w:val="21"/>
          <w:szCs w:val="20"/>
          <w:lang w:eastAsia="zh-CN"/>
        </w:rPr>
        <w:t>fferent traffic</w:t>
      </w:r>
      <w:r w:rsidR="0008485B">
        <w:rPr>
          <w:rFonts w:ascii="Times New Roman" w:eastAsiaTheme="minorEastAsia" w:hAnsi="Times New Roman" w:hint="eastAsia"/>
          <w:sz w:val="21"/>
          <w:szCs w:val="20"/>
          <w:lang w:eastAsia="zh-CN"/>
        </w:rPr>
        <w:t>s</w:t>
      </w:r>
      <w:r w:rsidR="00A30B4F">
        <w:rPr>
          <w:rFonts w:ascii="Times New Roman" w:eastAsiaTheme="minorEastAsia" w:hAnsi="Times New Roman" w:hint="eastAsia"/>
          <w:sz w:val="21"/>
          <w:szCs w:val="20"/>
          <w:lang w:eastAsia="zh-CN"/>
        </w:rPr>
        <w:t xml:space="preserve"> associated with different priorit</w:t>
      </w:r>
      <w:r w:rsidR="0008485B">
        <w:rPr>
          <w:rFonts w:ascii="Times New Roman" w:eastAsiaTheme="minorEastAsia" w:hAnsi="Times New Roman" w:hint="eastAsia"/>
          <w:sz w:val="21"/>
          <w:szCs w:val="20"/>
          <w:lang w:eastAsia="zh-CN"/>
        </w:rPr>
        <w:t>ies</w:t>
      </w:r>
      <w:r w:rsidR="00A30B4F">
        <w:rPr>
          <w:rFonts w:ascii="Times New Roman" w:eastAsiaTheme="minorEastAsia" w:hAnsi="Times New Roman" w:hint="eastAsia"/>
          <w:sz w:val="21"/>
          <w:szCs w:val="20"/>
          <w:lang w:eastAsia="zh-CN"/>
        </w:rPr>
        <w:t xml:space="preserve">, i.e. URLLC traffic and </w:t>
      </w:r>
      <w:proofErr w:type="spellStart"/>
      <w:r w:rsidR="00A30B4F">
        <w:rPr>
          <w:rFonts w:ascii="Times New Roman" w:eastAsiaTheme="minorEastAsia" w:hAnsi="Times New Roman" w:hint="eastAsia"/>
          <w:sz w:val="21"/>
          <w:szCs w:val="20"/>
          <w:lang w:eastAsia="zh-CN"/>
        </w:rPr>
        <w:t>eMBB</w:t>
      </w:r>
      <w:proofErr w:type="spellEnd"/>
      <w:r w:rsidR="00A30B4F">
        <w:rPr>
          <w:rFonts w:ascii="Times New Roman" w:eastAsiaTheme="minorEastAsia" w:hAnsi="Times New Roman" w:hint="eastAsia"/>
          <w:sz w:val="21"/>
          <w:szCs w:val="20"/>
          <w:lang w:eastAsia="zh-CN"/>
        </w:rPr>
        <w:t xml:space="preserve"> traffic, it is insufficient to schedule </w:t>
      </w:r>
      <w:proofErr w:type="spellStart"/>
      <w:r w:rsidR="00A30B4F">
        <w:rPr>
          <w:rFonts w:ascii="Times New Roman" w:eastAsiaTheme="minorEastAsia" w:hAnsi="Times New Roman" w:hint="eastAsia"/>
          <w:sz w:val="21"/>
          <w:szCs w:val="20"/>
          <w:lang w:eastAsia="zh-CN"/>
        </w:rPr>
        <w:t>eMBB</w:t>
      </w:r>
      <w:proofErr w:type="spellEnd"/>
      <w:r w:rsidR="00A30B4F">
        <w:rPr>
          <w:rFonts w:ascii="Times New Roman" w:eastAsiaTheme="minorEastAsia" w:hAnsi="Times New Roman" w:hint="eastAsia"/>
          <w:sz w:val="21"/>
          <w:szCs w:val="20"/>
          <w:lang w:eastAsia="zh-CN"/>
        </w:rPr>
        <w:t xml:space="preserve"> traffic with a </w:t>
      </w:r>
      <w:r w:rsidR="00A30B4F" w:rsidRPr="00BC641B">
        <w:rPr>
          <w:rFonts w:ascii="Times New Roman" w:eastAsiaTheme="minorEastAsia" w:hAnsi="Times New Roman"/>
          <w:i/>
          <w:sz w:val="21"/>
          <w:szCs w:val="20"/>
          <w:lang w:eastAsia="zh-CN"/>
        </w:rPr>
        <w:t>dl-</w:t>
      </w:r>
      <w:proofErr w:type="spellStart"/>
      <w:r w:rsidR="00A30B4F" w:rsidRPr="00BC641B">
        <w:rPr>
          <w:rFonts w:ascii="Times New Roman" w:eastAsiaTheme="minorEastAsia" w:hAnsi="Times New Roman"/>
          <w:i/>
          <w:sz w:val="21"/>
          <w:szCs w:val="20"/>
          <w:lang w:eastAsia="zh-CN"/>
        </w:rPr>
        <w:t>DataToUL</w:t>
      </w:r>
      <w:proofErr w:type="spellEnd"/>
      <w:r w:rsidR="00A30B4F" w:rsidRPr="00BC641B">
        <w:rPr>
          <w:rFonts w:ascii="Times New Roman" w:eastAsiaTheme="minorEastAsia" w:hAnsi="Times New Roman"/>
          <w:i/>
          <w:sz w:val="21"/>
          <w:szCs w:val="20"/>
          <w:lang w:eastAsia="zh-CN"/>
        </w:rPr>
        <w:t>-ACK</w:t>
      </w:r>
      <w:r w:rsidR="00A30B4F">
        <w:rPr>
          <w:rFonts w:ascii="Times New Roman" w:eastAsiaTheme="minorEastAsia" w:hAnsi="Times New Roman" w:hint="eastAsia"/>
          <w:sz w:val="21"/>
          <w:szCs w:val="20"/>
          <w:lang w:eastAsia="zh-CN"/>
        </w:rPr>
        <w:t xml:space="preserve"> set targeting to sub-slot-level feedback, </w:t>
      </w:r>
      <w:r w:rsidR="000221C8">
        <w:rPr>
          <w:rFonts w:ascii="Times New Roman" w:eastAsiaTheme="minorEastAsia" w:hAnsi="Times New Roman" w:hint="eastAsia"/>
          <w:sz w:val="21"/>
          <w:szCs w:val="20"/>
          <w:lang w:eastAsia="zh-CN"/>
        </w:rPr>
        <w:t>vice versa</w:t>
      </w:r>
      <w:r w:rsidR="00A30B4F">
        <w:rPr>
          <w:rFonts w:ascii="Times New Roman" w:eastAsiaTheme="minorEastAsia" w:hAnsi="Times New Roman" w:hint="eastAsia"/>
          <w:sz w:val="21"/>
          <w:szCs w:val="20"/>
          <w:lang w:eastAsia="zh-CN"/>
        </w:rPr>
        <w:t>.</w:t>
      </w:r>
      <w:r w:rsidR="000221C8">
        <w:rPr>
          <w:rFonts w:ascii="Times New Roman" w:eastAsiaTheme="minorEastAsia" w:hAnsi="Times New Roman" w:hint="eastAsia"/>
          <w:sz w:val="21"/>
          <w:szCs w:val="20"/>
          <w:lang w:eastAsia="zh-CN"/>
        </w:rPr>
        <w:t xml:space="preserve">  </w:t>
      </w:r>
      <w:r w:rsidR="000221C8">
        <w:rPr>
          <w:rFonts w:ascii="Times New Roman" w:eastAsiaTheme="minorEastAsia" w:hAnsi="Times New Roman"/>
          <w:sz w:val="21"/>
          <w:szCs w:val="20"/>
          <w:lang w:eastAsia="zh-CN"/>
        </w:rPr>
        <w:t>O</w:t>
      </w:r>
      <w:r w:rsidR="000221C8">
        <w:rPr>
          <w:rFonts w:ascii="Times New Roman" w:eastAsiaTheme="minorEastAsia" w:hAnsi="Times New Roman" w:hint="eastAsia"/>
          <w:sz w:val="21"/>
          <w:szCs w:val="20"/>
          <w:lang w:eastAsia="zh-CN"/>
        </w:rPr>
        <w:t xml:space="preserve">n the other hand, if the PDSCH-to-HARQ feedback indicator is decoupled with </w:t>
      </w:r>
      <w:r w:rsidR="000221C8" w:rsidRPr="00AF5B64">
        <w:rPr>
          <w:rFonts w:ascii="Times New Roman" w:eastAsiaTheme="minorEastAsia" w:hAnsi="Times New Roman" w:hint="eastAsia"/>
          <w:i/>
          <w:sz w:val="21"/>
          <w:szCs w:val="20"/>
          <w:lang w:eastAsia="zh-CN"/>
        </w:rPr>
        <w:t>dl-</w:t>
      </w:r>
      <w:proofErr w:type="spellStart"/>
      <w:r w:rsidR="000221C8" w:rsidRPr="00AF5B64">
        <w:rPr>
          <w:rFonts w:ascii="Times New Roman" w:eastAsiaTheme="minorEastAsia" w:hAnsi="Times New Roman" w:hint="eastAsia"/>
          <w:i/>
          <w:sz w:val="21"/>
          <w:szCs w:val="20"/>
          <w:lang w:eastAsia="zh-CN"/>
        </w:rPr>
        <w:t>DataToUL</w:t>
      </w:r>
      <w:proofErr w:type="spellEnd"/>
      <w:r w:rsidR="000221C8" w:rsidRPr="00AF5B64">
        <w:rPr>
          <w:rFonts w:ascii="Times New Roman" w:eastAsiaTheme="minorEastAsia" w:hAnsi="Times New Roman" w:hint="eastAsia"/>
          <w:i/>
          <w:sz w:val="21"/>
          <w:szCs w:val="20"/>
          <w:lang w:eastAsia="zh-CN"/>
        </w:rPr>
        <w:t>-ACK</w:t>
      </w:r>
      <w:r w:rsidR="000221C8">
        <w:rPr>
          <w:rFonts w:ascii="Times New Roman" w:eastAsiaTheme="minorEastAsia" w:hAnsi="Times New Roman" w:hint="eastAsia"/>
          <w:i/>
          <w:sz w:val="21"/>
          <w:szCs w:val="20"/>
          <w:lang w:eastAsia="zh-CN"/>
        </w:rPr>
        <w:t xml:space="preserve"> </w:t>
      </w:r>
      <w:r w:rsidR="000221C8">
        <w:rPr>
          <w:rFonts w:ascii="Times New Roman" w:eastAsiaTheme="minorEastAsia" w:hAnsi="Times New Roman" w:hint="eastAsia"/>
          <w:sz w:val="21"/>
          <w:szCs w:val="20"/>
          <w:lang w:eastAsia="zh-CN"/>
        </w:rPr>
        <w:t>configuration, the same bit state can indicate a K1 associated with different codebooks depends on the priority of traffic.</w:t>
      </w:r>
    </w:p>
    <w:p w:rsidR="009D4E30" w:rsidRPr="009D4E30" w:rsidRDefault="009D4E30" w:rsidP="009D4E30">
      <w:pPr>
        <w:rPr>
          <w:rFonts w:ascii="Times New Roman" w:eastAsiaTheme="minorEastAsia" w:hAnsi="Times New Roman"/>
          <w:szCs w:val="20"/>
        </w:rPr>
      </w:pPr>
    </w:p>
    <w:p w:rsidR="0046308C" w:rsidRDefault="00FA38C2" w:rsidP="003E534A">
      <w:pPr>
        <w:pStyle w:val="af2"/>
        <w:numPr>
          <w:ilvl w:val="0"/>
          <w:numId w:val="8"/>
        </w:numPr>
        <w:ind w:firstLineChars="0"/>
        <w:jc w:val="both"/>
        <w:rPr>
          <w:rFonts w:ascii="Times New Roman" w:eastAsiaTheme="minorEastAsia" w:hAnsi="Times New Roman" w:hint="eastAsia"/>
          <w:sz w:val="21"/>
          <w:szCs w:val="20"/>
          <w:lang w:eastAsia="zh-CN"/>
        </w:rPr>
      </w:pPr>
      <w:r w:rsidRPr="00BC641B">
        <w:rPr>
          <w:rFonts w:ascii="Times New Roman" w:eastAsiaTheme="minorEastAsia" w:hAnsi="Times New Roman"/>
          <w:sz w:val="21"/>
          <w:szCs w:val="20"/>
          <w:lang w:eastAsia="zh-CN"/>
        </w:rPr>
        <w:t>Beta offset indicator:</w:t>
      </w:r>
      <w:r>
        <w:rPr>
          <w:rFonts w:ascii="Times New Roman" w:eastAsiaTheme="minorEastAsia" w:hAnsi="Times New Roman" w:hint="eastAsia"/>
          <w:sz w:val="21"/>
          <w:szCs w:val="20"/>
          <w:lang w:eastAsia="zh-CN"/>
        </w:rPr>
        <w:t xml:space="preserve"> Similar to PDSCH-to-HARQ feedback indicator, </w:t>
      </w:r>
      <w:proofErr w:type="spellStart"/>
      <w:r>
        <w:rPr>
          <w:rFonts w:ascii="Times New Roman" w:eastAsiaTheme="minorEastAsia" w:hAnsi="Times New Roman" w:hint="eastAsia"/>
          <w:sz w:val="21"/>
          <w:szCs w:val="20"/>
          <w:lang w:eastAsia="zh-CN"/>
        </w:rPr>
        <w:t>gNB</w:t>
      </w:r>
      <w:proofErr w:type="spellEnd"/>
      <w:r>
        <w:rPr>
          <w:rFonts w:ascii="Times New Roman" w:eastAsiaTheme="minorEastAsia" w:hAnsi="Times New Roman" w:hint="eastAsia"/>
          <w:sz w:val="21"/>
          <w:szCs w:val="20"/>
          <w:lang w:eastAsia="zh-CN"/>
        </w:rPr>
        <w:t xml:space="preserve"> should configure the bit</w:t>
      </w:r>
      <w:r w:rsidR="00BC641B">
        <w:rPr>
          <w:rFonts w:ascii="Times New Roman" w:eastAsiaTheme="minorEastAsia" w:hAnsi="Times New Roman" w:hint="eastAsia"/>
          <w:sz w:val="21"/>
          <w:szCs w:val="20"/>
          <w:lang w:eastAsia="zh-CN"/>
        </w:rPr>
        <w:t xml:space="preserve"> </w:t>
      </w:r>
      <w:r>
        <w:rPr>
          <w:rFonts w:ascii="Times New Roman" w:eastAsiaTheme="minorEastAsia" w:hAnsi="Times New Roman" w:hint="eastAsia"/>
          <w:sz w:val="21"/>
          <w:szCs w:val="20"/>
          <w:lang w:eastAsia="zh-CN"/>
        </w:rPr>
        <w:t>width directly.</w:t>
      </w:r>
    </w:p>
    <w:p w:rsidR="009D4E30" w:rsidRPr="009D4E30" w:rsidRDefault="009D4E30" w:rsidP="009D4E30">
      <w:pPr>
        <w:rPr>
          <w:rFonts w:ascii="Times New Roman" w:eastAsiaTheme="minorEastAsia" w:hAnsi="Times New Roman"/>
          <w:szCs w:val="20"/>
        </w:rPr>
      </w:pPr>
    </w:p>
    <w:p w:rsidR="00323153" w:rsidRDefault="00323153" w:rsidP="003E534A">
      <w:pPr>
        <w:pStyle w:val="af2"/>
        <w:numPr>
          <w:ilvl w:val="0"/>
          <w:numId w:val="8"/>
        </w:numPr>
        <w:ind w:firstLineChars="0"/>
        <w:jc w:val="both"/>
        <w:rPr>
          <w:rFonts w:ascii="Times New Roman" w:eastAsiaTheme="minorEastAsia" w:hAnsi="Times New Roman" w:hint="eastAsia"/>
          <w:sz w:val="21"/>
          <w:szCs w:val="20"/>
          <w:lang w:eastAsia="zh-CN"/>
        </w:rPr>
      </w:pPr>
      <w:r>
        <w:rPr>
          <w:rFonts w:ascii="Times New Roman" w:eastAsiaTheme="minorEastAsia" w:hAnsi="Times New Roman" w:hint="eastAsia"/>
          <w:sz w:val="21"/>
          <w:szCs w:val="20"/>
          <w:lang w:eastAsia="zh-CN"/>
        </w:rPr>
        <w:t xml:space="preserve">Redundancy version for new UL DCI format: Given it is configurable for new DL DCI </w:t>
      </w:r>
      <w:proofErr w:type="gramStart"/>
      <w:r>
        <w:rPr>
          <w:rFonts w:ascii="Times New Roman" w:eastAsiaTheme="minorEastAsia" w:hAnsi="Times New Roman" w:hint="eastAsia"/>
          <w:sz w:val="21"/>
          <w:szCs w:val="20"/>
          <w:lang w:eastAsia="zh-CN"/>
        </w:rPr>
        <w:t>format,</w:t>
      </w:r>
      <w:proofErr w:type="gramEnd"/>
      <w:r>
        <w:rPr>
          <w:rFonts w:ascii="Times New Roman" w:eastAsiaTheme="minorEastAsia" w:hAnsi="Times New Roman" w:hint="eastAsia"/>
          <w:sz w:val="21"/>
          <w:szCs w:val="20"/>
          <w:lang w:eastAsia="zh-CN"/>
        </w:rPr>
        <w:t xml:space="preserve"> it is straightforward to </w:t>
      </w:r>
      <w:r w:rsidR="00FF2570">
        <w:rPr>
          <w:rFonts w:ascii="Times New Roman" w:eastAsiaTheme="minorEastAsia" w:hAnsi="Times New Roman" w:hint="eastAsia"/>
          <w:sz w:val="21"/>
          <w:szCs w:val="20"/>
          <w:lang w:eastAsia="zh-CN"/>
        </w:rPr>
        <w:t xml:space="preserve">reuse the same method, </w:t>
      </w:r>
      <w:r w:rsidR="009D4E30">
        <w:rPr>
          <w:rFonts w:ascii="Times New Roman" w:eastAsiaTheme="minorEastAsia" w:hAnsi="Times New Roman" w:hint="eastAsia"/>
          <w:sz w:val="21"/>
          <w:szCs w:val="20"/>
          <w:lang w:eastAsia="zh-CN"/>
        </w:rPr>
        <w:t>i.e. configurable with 0-2 bits.</w:t>
      </w:r>
    </w:p>
    <w:p w:rsidR="009D4E30" w:rsidRPr="009D4E30" w:rsidRDefault="009D4E30" w:rsidP="009D4E30">
      <w:pPr>
        <w:rPr>
          <w:rFonts w:ascii="Times New Roman" w:eastAsiaTheme="minorEastAsia" w:hAnsi="Times New Roman"/>
          <w:szCs w:val="20"/>
        </w:rPr>
      </w:pPr>
    </w:p>
    <w:p w:rsidR="004362D7" w:rsidRDefault="004362D7" w:rsidP="00FF7671">
      <w:pPr>
        <w:pStyle w:val="af2"/>
        <w:numPr>
          <w:ilvl w:val="0"/>
          <w:numId w:val="8"/>
        </w:numPr>
        <w:ind w:firstLineChars="0"/>
        <w:jc w:val="both"/>
        <w:rPr>
          <w:rFonts w:ascii="Times New Roman" w:eastAsiaTheme="minorEastAsia" w:hAnsi="Times New Roman" w:hint="eastAsia"/>
          <w:sz w:val="21"/>
          <w:szCs w:val="20"/>
          <w:lang w:eastAsia="zh-CN"/>
        </w:rPr>
      </w:pPr>
      <w:r>
        <w:rPr>
          <w:rFonts w:ascii="Times New Roman" w:eastAsiaTheme="minorEastAsia" w:hAnsi="Times New Roman" w:hint="eastAsia"/>
          <w:sz w:val="21"/>
          <w:szCs w:val="20"/>
          <w:lang w:eastAsia="zh-CN"/>
        </w:rPr>
        <w:t>MIMIO-related bit</w:t>
      </w:r>
      <w:r w:rsidR="002A474F">
        <w:rPr>
          <w:rFonts w:ascii="Times New Roman" w:eastAsiaTheme="minorEastAsia" w:hAnsi="Times New Roman" w:hint="eastAsia"/>
          <w:sz w:val="21"/>
          <w:szCs w:val="20"/>
          <w:lang w:eastAsia="zh-CN"/>
        </w:rPr>
        <w:t xml:space="preserve"> </w:t>
      </w:r>
      <w:r>
        <w:rPr>
          <w:rFonts w:ascii="Times New Roman" w:eastAsiaTheme="minorEastAsia" w:hAnsi="Times New Roman" w:hint="eastAsia"/>
          <w:sz w:val="21"/>
          <w:szCs w:val="20"/>
          <w:lang w:eastAsia="zh-CN"/>
        </w:rPr>
        <w:t xml:space="preserve">fields for DL DCI format: </w:t>
      </w:r>
      <w:r w:rsidR="009A6406">
        <w:rPr>
          <w:rFonts w:ascii="Times New Roman" w:eastAsiaTheme="minorEastAsia" w:hAnsi="Times New Roman" w:hint="eastAsia"/>
          <w:sz w:val="21"/>
          <w:szCs w:val="20"/>
          <w:lang w:eastAsia="zh-CN"/>
        </w:rPr>
        <w:t>T</w:t>
      </w:r>
      <w:r w:rsidR="00050BA0">
        <w:rPr>
          <w:rFonts w:ascii="Times New Roman" w:eastAsiaTheme="minorEastAsia" w:hAnsi="Times New Roman" w:hint="eastAsia"/>
          <w:sz w:val="21"/>
          <w:szCs w:val="20"/>
          <w:lang w:eastAsia="zh-CN"/>
        </w:rPr>
        <w:t>he MIMO-related bit</w:t>
      </w:r>
      <w:r w:rsidR="000455AE">
        <w:rPr>
          <w:rFonts w:ascii="Times New Roman" w:eastAsiaTheme="minorEastAsia" w:hAnsi="Times New Roman" w:hint="eastAsia"/>
          <w:sz w:val="21"/>
          <w:szCs w:val="20"/>
          <w:lang w:eastAsia="zh-CN"/>
        </w:rPr>
        <w:t xml:space="preserve"> </w:t>
      </w:r>
      <w:r w:rsidR="00050BA0">
        <w:rPr>
          <w:rFonts w:ascii="Times New Roman" w:eastAsiaTheme="minorEastAsia" w:hAnsi="Times New Roman" w:hint="eastAsia"/>
          <w:sz w:val="21"/>
          <w:szCs w:val="20"/>
          <w:lang w:eastAsia="zh-CN"/>
        </w:rPr>
        <w:t xml:space="preserve">fields </w:t>
      </w:r>
      <w:r w:rsidR="009A6406">
        <w:rPr>
          <w:rFonts w:ascii="Times New Roman" w:eastAsiaTheme="minorEastAsia" w:hAnsi="Times New Roman" w:hint="eastAsia"/>
          <w:sz w:val="21"/>
          <w:szCs w:val="20"/>
          <w:lang w:eastAsia="zh-CN"/>
        </w:rPr>
        <w:t>are configurable</w:t>
      </w:r>
      <w:r w:rsidR="00050BA0">
        <w:rPr>
          <w:rFonts w:ascii="Times New Roman" w:eastAsiaTheme="minorEastAsia" w:hAnsi="Times New Roman" w:hint="eastAsia"/>
          <w:sz w:val="21"/>
          <w:szCs w:val="20"/>
          <w:lang w:eastAsia="zh-CN"/>
        </w:rPr>
        <w:t xml:space="preserve"> for the new DCI format scheduling DL data which can be disabled </w:t>
      </w:r>
      <w:r w:rsidR="000455AE">
        <w:rPr>
          <w:rFonts w:ascii="Times New Roman" w:eastAsiaTheme="minorEastAsia" w:hAnsi="Times New Roman" w:hint="eastAsia"/>
          <w:sz w:val="21"/>
          <w:szCs w:val="20"/>
          <w:lang w:eastAsia="zh-CN"/>
        </w:rPr>
        <w:t>as well</w:t>
      </w:r>
      <w:r w:rsidR="00050BA0">
        <w:rPr>
          <w:rFonts w:ascii="Times New Roman" w:eastAsiaTheme="minorEastAsia" w:hAnsi="Times New Roman" w:hint="eastAsia"/>
          <w:sz w:val="21"/>
          <w:szCs w:val="20"/>
          <w:lang w:eastAsia="zh-CN"/>
        </w:rPr>
        <w:t>. However, there are still some details are needed to be fixed, e.g. whether to introduce additional bit</w:t>
      </w:r>
      <w:r w:rsidR="000455AE">
        <w:rPr>
          <w:rFonts w:ascii="Times New Roman" w:eastAsiaTheme="minorEastAsia" w:hAnsi="Times New Roman" w:hint="eastAsia"/>
          <w:sz w:val="21"/>
          <w:szCs w:val="20"/>
          <w:lang w:eastAsia="zh-CN"/>
        </w:rPr>
        <w:t xml:space="preserve"> </w:t>
      </w:r>
      <w:r w:rsidR="00050BA0">
        <w:rPr>
          <w:rFonts w:ascii="Times New Roman" w:eastAsiaTheme="minorEastAsia" w:hAnsi="Times New Roman" w:hint="eastAsia"/>
          <w:sz w:val="21"/>
          <w:szCs w:val="20"/>
          <w:lang w:eastAsia="zh-CN"/>
        </w:rPr>
        <w:t>width for TCI indicator and SRS request.</w:t>
      </w:r>
      <w:r w:rsidR="007D5DBD">
        <w:rPr>
          <w:rFonts w:ascii="Times New Roman" w:eastAsiaTheme="minorEastAsia" w:hAnsi="Times New Roman" w:hint="eastAsia"/>
          <w:sz w:val="21"/>
          <w:szCs w:val="20"/>
          <w:lang w:eastAsia="zh-CN"/>
        </w:rPr>
        <w:t xml:space="preserve"> The available TCI states are determined by the activation command carried by MAC CE and the total number may be less than 8. We don</w:t>
      </w:r>
      <w:r w:rsidR="007D5DBD">
        <w:rPr>
          <w:rFonts w:ascii="Times New Roman" w:eastAsiaTheme="minorEastAsia" w:hAnsi="Times New Roman"/>
          <w:sz w:val="21"/>
          <w:szCs w:val="20"/>
          <w:lang w:eastAsia="zh-CN"/>
        </w:rPr>
        <w:t>’</w:t>
      </w:r>
      <w:r w:rsidR="007D5DBD">
        <w:rPr>
          <w:rFonts w:ascii="Times New Roman" w:eastAsiaTheme="minorEastAsia" w:hAnsi="Times New Roman" w:hint="eastAsia"/>
          <w:sz w:val="21"/>
          <w:szCs w:val="20"/>
          <w:lang w:eastAsia="zh-CN"/>
        </w:rPr>
        <w:t>t see any special specification effort for supporting 1 or 2 bits TCI. For SRS request, currently 2 or 3 bits are supported depending on whether SUL is configured or not</w:t>
      </w:r>
      <w:r w:rsidR="006367CA">
        <w:rPr>
          <w:rFonts w:ascii="Times New Roman" w:eastAsiaTheme="minorEastAsia" w:hAnsi="Times New Roman" w:hint="eastAsia"/>
          <w:sz w:val="21"/>
          <w:szCs w:val="20"/>
          <w:lang w:eastAsia="zh-CN"/>
        </w:rPr>
        <w:t>.</w:t>
      </w:r>
      <w:r w:rsidR="004A7BB2">
        <w:rPr>
          <w:rFonts w:ascii="Times New Roman" w:eastAsiaTheme="minorEastAsia" w:hAnsi="Times New Roman" w:hint="eastAsia"/>
          <w:sz w:val="21"/>
          <w:szCs w:val="20"/>
          <w:lang w:eastAsia="zh-CN"/>
        </w:rPr>
        <w:t xml:space="preserve"> 2 bits are used to indicate which SRS resource set is used for aperiodic SRS transmission.</w:t>
      </w:r>
      <w:r w:rsidR="00AF26FD">
        <w:rPr>
          <w:rFonts w:ascii="Times New Roman" w:eastAsiaTheme="minorEastAsia" w:hAnsi="Times New Roman" w:hint="eastAsia"/>
          <w:sz w:val="21"/>
          <w:szCs w:val="20"/>
          <w:lang w:eastAsia="zh-CN"/>
        </w:rPr>
        <w:t xml:space="preserve"> It should be noted that one coding state is used to indicate whether aperiodic SRS is triggered or not.</w:t>
      </w:r>
      <w:r w:rsidR="00656463">
        <w:rPr>
          <w:rFonts w:ascii="Times New Roman" w:eastAsiaTheme="minorEastAsia" w:hAnsi="Times New Roman" w:hint="eastAsia"/>
          <w:sz w:val="21"/>
          <w:szCs w:val="20"/>
          <w:lang w:eastAsia="zh-CN"/>
        </w:rPr>
        <w:t xml:space="preserve"> If 1 bit SRS request is supported, we need further determine how to use it, i.e. it indicate one of two SRS resource set or indicate whether aperiodic SRS is triggered or not. Given that additional bit</w:t>
      </w:r>
      <w:r w:rsidR="000455AE">
        <w:rPr>
          <w:rFonts w:ascii="Times New Roman" w:eastAsiaTheme="minorEastAsia" w:hAnsi="Times New Roman" w:hint="eastAsia"/>
          <w:sz w:val="21"/>
          <w:szCs w:val="20"/>
          <w:lang w:eastAsia="zh-CN"/>
        </w:rPr>
        <w:t xml:space="preserve"> </w:t>
      </w:r>
      <w:r w:rsidR="00656463">
        <w:rPr>
          <w:rFonts w:ascii="Times New Roman" w:eastAsiaTheme="minorEastAsia" w:hAnsi="Times New Roman" w:hint="eastAsia"/>
          <w:sz w:val="21"/>
          <w:szCs w:val="20"/>
          <w:lang w:eastAsia="zh-CN"/>
        </w:rPr>
        <w:t xml:space="preserve">width brings more flexibility on configuration and no specification impacts, we slightly support to configure </w:t>
      </w:r>
      <w:r w:rsidR="000455AE">
        <w:rPr>
          <w:rFonts w:ascii="Times New Roman" w:eastAsiaTheme="minorEastAsia" w:hAnsi="Times New Roman" w:hint="eastAsia"/>
          <w:sz w:val="21"/>
          <w:szCs w:val="20"/>
          <w:lang w:eastAsia="zh-CN"/>
        </w:rPr>
        <w:t>TCI indicator with full range</w:t>
      </w:r>
      <w:r w:rsidR="00AF26FD" w:rsidRPr="002A474F">
        <w:rPr>
          <w:rFonts w:ascii="Times New Roman" w:eastAsiaTheme="minorEastAsia" w:hAnsi="Times New Roman"/>
          <w:sz w:val="21"/>
          <w:szCs w:val="20"/>
          <w:lang w:eastAsia="zh-CN"/>
        </w:rPr>
        <w:t>.</w:t>
      </w:r>
      <w:r w:rsidR="007D5DBD" w:rsidRPr="002A474F">
        <w:rPr>
          <w:rFonts w:ascii="Times New Roman" w:eastAsiaTheme="minorEastAsia" w:hAnsi="Times New Roman"/>
          <w:sz w:val="21"/>
          <w:szCs w:val="20"/>
          <w:lang w:eastAsia="zh-CN"/>
        </w:rPr>
        <w:t xml:space="preserve"> </w:t>
      </w:r>
    </w:p>
    <w:p w:rsidR="009D4E30" w:rsidRPr="002A474F" w:rsidRDefault="009D4E30" w:rsidP="009D4E30">
      <w:pPr>
        <w:pStyle w:val="af2"/>
        <w:ind w:left="420" w:firstLineChars="0" w:firstLine="0"/>
        <w:jc w:val="both"/>
        <w:rPr>
          <w:rFonts w:ascii="Times New Roman" w:eastAsiaTheme="minorEastAsia" w:hAnsi="Times New Roman"/>
          <w:sz w:val="21"/>
          <w:szCs w:val="20"/>
          <w:lang w:eastAsia="zh-CN"/>
        </w:rPr>
      </w:pPr>
    </w:p>
    <w:p w:rsidR="009A6406" w:rsidRDefault="004362D7" w:rsidP="009A6406">
      <w:pPr>
        <w:pStyle w:val="af2"/>
        <w:numPr>
          <w:ilvl w:val="0"/>
          <w:numId w:val="8"/>
        </w:numPr>
        <w:ind w:firstLineChars="0"/>
        <w:jc w:val="both"/>
        <w:rPr>
          <w:rFonts w:ascii="Times New Roman" w:eastAsiaTheme="minorEastAsia" w:hAnsi="Times New Roman" w:hint="eastAsia"/>
          <w:sz w:val="21"/>
          <w:szCs w:val="20"/>
          <w:lang w:eastAsia="zh-CN"/>
        </w:rPr>
      </w:pPr>
      <w:r>
        <w:rPr>
          <w:rFonts w:ascii="Times New Roman" w:eastAsiaTheme="minorEastAsia" w:hAnsi="Times New Roman" w:hint="eastAsia"/>
          <w:sz w:val="21"/>
          <w:szCs w:val="20"/>
          <w:lang w:eastAsia="zh-CN"/>
        </w:rPr>
        <w:t>MIMO-related bit</w:t>
      </w:r>
      <w:r w:rsidR="002A474F">
        <w:rPr>
          <w:rFonts w:ascii="Times New Roman" w:eastAsiaTheme="minorEastAsia" w:hAnsi="Times New Roman" w:hint="eastAsia"/>
          <w:sz w:val="21"/>
          <w:szCs w:val="20"/>
          <w:lang w:eastAsia="zh-CN"/>
        </w:rPr>
        <w:t xml:space="preserve"> </w:t>
      </w:r>
      <w:r>
        <w:rPr>
          <w:rFonts w:ascii="Times New Roman" w:eastAsiaTheme="minorEastAsia" w:hAnsi="Times New Roman" w:hint="eastAsia"/>
          <w:sz w:val="21"/>
          <w:szCs w:val="20"/>
          <w:lang w:eastAsia="zh-CN"/>
        </w:rPr>
        <w:t>fields for UL DCI format:</w:t>
      </w:r>
      <w:r w:rsidR="009A6406">
        <w:rPr>
          <w:rFonts w:ascii="Times New Roman" w:eastAsiaTheme="minorEastAsia" w:hAnsi="Times New Roman" w:hint="eastAsia"/>
          <w:sz w:val="21"/>
          <w:szCs w:val="20"/>
          <w:lang w:eastAsia="zh-CN"/>
        </w:rPr>
        <w:t xml:space="preserve"> It was agreed that the following bit fields are supported for the new UL DCI format. Generally speaking, the same method for DL DCI format can be reused here, i.e. the following bit field can be disabled or enabled</w:t>
      </w:r>
      <w:r w:rsidR="00DC479D">
        <w:rPr>
          <w:rFonts w:ascii="Times New Roman" w:eastAsiaTheme="minorEastAsia" w:hAnsi="Times New Roman" w:hint="eastAsia"/>
          <w:sz w:val="21"/>
          <w:szCs w:val="20"/>
          <w:lang w:eastAsia="zh-CN"/>
        </w:rPr>
        <w:t>. T</w:t>
      </w:r>
      <w:r w:rsidR="009A6406">
        <w:rPr>
          <w:rFonts w:ascii="Times New Roman" w:eastAsiaTheme="minorEastAsia" w:hAnsi="Times New Roman" w:hint="eastAsia"/>
          <w:sz w:val="21"/>
          <w:szCs w:val="20"/>
          <w:lang w:eastAsia="zh-CN"/>
        </w:rPr>
        <w:t xml:space="preserve">he same way as in Rel-15 is reused to determine the number of bits once it is enabled. </w:t>
      </w:r>
    </w:p>
    <w:p w:rsidR="009D4E30" w:rsidRPr="009D4E30" w:rsidRDefault="009D4E30" w:rsidP="009D4E30">
      <w:pPr>
        <w:pStyle w:val="af2"/>
        <w:rPr>
          <w:rFonts w:ascii="Times New Roman" w:eastAsiaTheme="minorEastAsia" w:hAnsi="Times New Roman" w:hint="eastAsia"/>
          <w:sz w:val="21"/>
          <w:szCs w:val="20"/>
          <w:lang w:eastAsia="zh-CN"/>
        </w:rPr>
      </w:pPr>
    </w:p>
    <w:p w:rsidR="009D4E30" w:rsidRDefault="009D4E30" w:rsidP="009D4E30">
      <w:pPr>
        <w:rPr>
          <w:rFonts w:ascii="Times New Roman" w:eastAsiaTheme="minorEastAsia" w:hAnsi="Times New Roman" w:hint="eastAsia"/>
          <w:szCs w:val="20"/>
        </w:rPr>
      </w:pPr>
    </w:p>
    <w:p w:rsidR="009D4E30" w:rsidRDefault="009D4E30" w:rsidP="009D4E30">
      <w:pPr>
        <w:rPr>
          <w:rFonts w:ascii="Times New Roman" w:eastAsiaTheme="minorEastAsia" w:hAnsi="Times New Roman" w:hint="eastAsia"/>
          <w:szCs w:val="20"/>
        </w:rPr>
      </w:pPr>
    </w:p>
    <w:p w:rsidR="009D4E30" w:rsidRDefault="009D4E30" w:rsidP="009D4E30">
      <w:pPr>
        <w:rPr>
          <w:rFonts w:ascii="Times New Roman" w:eastAsiaTheme="minorEastAsia" w:hAnsi="Times New Roman" w:hint="eastAsia"/>
          <w:szCs w:val="20"/>
        </w:rPr>
      </w:pPr>
    </w:p>
    <w:p w:rsidR="009D4E30" w:rsidRDefault="009D4E30" w:rsidP="009D4E30">
      <w:pPr>
        <w:rPr>
          <w:rFonts w:ascii="Times New Roman" w:eastAsiaTheme="minorEastAsia" w:hAnsi="Times New Roman" w:hint="eastAsia"/>
          <w:szCs w:val="20"/>
        </w:rPr>
      </w:pPr>
    </w:p>
    <w:p w:rsidR="009D4E30" w:rsidRDefault="009D4E30" w:rsidP="009D4E30">
      <w:pPr>
        <w:rPr>
          <w:rFonts w:ascii="Times New Roman" w:eastAsiaTheme="minorEastAsia" w:hAnsi="Times New Roman" w:hint="eastAsia"/>
          <w:szCs w:val="20"/>
        </w:rPr>
      </w:pPr>
    </w:p>
    <w:p w:rsidR="009D4E30" w:rsidRDefault="009D4E30" w:rsidP="009D4E30">
      <w:pPr>
        <w:rPr>
          <w:rFonts w:ascii="Times New Roman" w:eastAsiaTheme="minorEastAsia" w:hAnsi="Times New Roman" w:hint="eastAsia"/>
          <w:szCs w:val="20"/>
        </w:rPr>
      </w:pPr>
    </w:p>
    <w:p w:rsidR="009D4E30" w:rsidRDefault="009D4E30" w:rsidP="009D4E30">
      <w:pPr>
        <w:rPr>
          <w:rFonts w:ascii="Times New Roman" w:eastAsiaTheme="minorEastAsia" w:hAnsi="Times New Roman" w:hint="eastAsia"/>
          <w:szCs w:val="20"/>
        </w:rPr>
      </w:pPr>
    </w:p>
    <w:p w:rsidR="009D4E30" w:rsidRDefault="009D4E30" w:rsidP="009D4E30">
      <w:pPr>
        <w:rPr>
          <w:rFonts w:ascii="Times New Roman" w:eastAsiaTheme="minorEastAsia" w:hAnsi="Times New Roman" w:hint="eastAsia"/>
          <w:szCs w:val="20"/>
        </w:rPr>
      </w:pPr>
    </w:p>
    <w:p w:rsidR="009D4E30" w:rsidRPr="009D4E30" w:rsidRDefault="009D4E30" w:rsidP="009D4E30">
      <w:pPr>
        <w:rPr>
          <w:rFonts w:ascii="Times New Roman" w:eastAsiaTheme="minorEastAsia" w:hAnsi="Times New Roman"/>
          <w:szCs w:val="20"/>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r w:rsidRPr="00BC641B">
        <w:rPr>
          <w:rFonts w:ascii="Times New Roman" w:eastAsiaTheme="minorEastAsia" w:hAnsi="Times New Roman"/>
          <w:noProof/>
          <w:sz w:val="21"/>
          <w:szCs w:val="20"/>
          <w:lang w:eastAsia="zh-CN"/>
        </w:rPr>
        <mc:AlternateContent>
          <mc:Choice Requires="wps">
            <w:drawing>
              <wp:anchor distT="0" distB="0" distL="114300" distR="114300" simplePos="0" relativeHeight="251659264" behindDoc="0" locked="0" layoutInCell="1" allowOverlap="1" wp14:anchorId="732BF7C1" wp14:editId="78CC9614">
                <wp:simplePos x="0" y="0"/>
                <wp:positionH relativeFrom="column">
                  <wp:posOffset>260265</wp:posOffset>
                </wp:positionH>
                <wp:positionV relativeFrom="paragraph">
                  <wp:posOffset>49511</wp:posOffset>
                </wp:positionV>
                <wp:extent cx="5561462" cy="2483893"/>
                <wp:effectExtent l="0" t="0" r="20320" b="12065"/>
                <wp:wrapNone/>
                <wp:docPr id="3" name="文本框 3"/>
                <wp:cNvGraphicFramePr/>
                <a:graphic xmlns:a="http://schemas.openxmlformats.org/drawingml/2006/main">
                  <a:graphicData uri="http://schemas.microsoft.com/office/word/2010/wordprocessingShape">
                    <wps:wsp>
                      <wps:cNvSpPr txBox="1"/>
                      <wps:spPr>
                        <a:xfrm>
                          <a:off x="0" y="0"/>
                          <a:ext cx="5561462" cy="248389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SRS resource indicator (0 or 1 or 2 or 3 or 4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r w:rsidRPr="002A474F">
                              <w:rPr>
                                <w:rFonts w:ascii="Times New Roman" w:eastAsiaTheme="minorEastAsia" w:hAnsi="Times New Roman"/>
                                <w:szCs w:val="20"/>
                                <w:lang w:eastAsia="zh-CN"/>
                              </w:rPr>
                              <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proofErr w:type="spellStart"/>
                            <w:r w:rsidRPr="002A474F">
                              <w:rPr>
                                <w:rFonts w:ascii="Times New Roman" w:eastAsiaTheme="minorEastAsia" w:hAnsi="Times New Roman"/>
                                <w:sz w:val="21"/>
                                <w:szCs w:val="20"/>
                                <w:lang w:eastAsia="zh-CN"/>
                              </w:rPr>
                              <w:t>Precoding</w:t>
                            </w:r>
                            <w:proofErr w:type="spellEnd"/>
                            <w:r w:rsidRPr="002A474F">
                              <w:rPr>
                                <w:rFonts w:ascii="Times New Roman" w:eastAsiaTheme="minorEastAsia" w:hAnsi="Times New Roman"/>
                                <w:sz w:val="21"/>
                                <w:szCs w:val="20"/>
                                <w:lang w:eastAsia="zh-CN"/>
                              </w:rPr>
                              <w:t xml:space="preserve"> information and number of layers (0 or 1 or 2 or 3 or 4 or 5 or 6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Antenna port(s) (0 or 2 or 3 or 4 or 5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SRS request (0 or 2 or 3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r w:rsidRPr="002A474F">
                              <w:rPr>
                                <w:rFonts w:ascii="Times New Roman" w:eastAsiaTheme="minorEastAsia" w:hAnsi="Times New Roman"/>
                                <w:szCs w:val="20"/>
                                <w:lang w:eastAsia="zh-CN"/>
                              </w:rPr>
                              <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 xml:space="preserve">DMRS sequence initialization (0 or 1 bit) </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New RRC parameter is introduced to configure whether this field is present in the DCI or not</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If the field is present, then the number of bits is determined in the same way as in Rel-15</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DMRS-PTRS association (0 or 2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p>
                          <w:p w:rsidR="00AC6212" w:rsidRDefault="00AC62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0.5pt;margin-top:3.9pt;width:437.9pt;height:195.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" fillcolor="white [3201]" strokeweight=".5pt">
                <v:textbox>
                  <w:txbxContent>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SRS resource indicator (0 or 1 or 2 or 3 or 4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r w:rsidRPr="002A474F">
                        <w:rPr>
                          <w:rFonts w:ascii="Times New Roman" w:eastAsiaTheme="minorEastAsia" w:hAnsi="Times New Roman"/>
                          <w:szCs w:val="20"/>
                          <w:lang w:eastAsia="zh-CN"/>
                        </w:rPr>
                        <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proofErr w:type="spellStart"/>
                      <w:r w:rsidRPr="002A474F">
                        <w:rPr>
                          <w:rFonts w:ascii="Times New Roman" w:eastAsiaTheme="minorEastAsia" w:hAnsi="Times New Roman"/>
                          <w:sz w:val="21"/>
                          <w:szCs w:val="20"/>
                          <w:lang w:eastAsia="zh-CN"/>
                        </w:rPr>
                        <w:t>Precoding</w:t>
                      </w:r>
                      <w:proofErr w:type="spellEnd"/>
                      <w:r w:rsidRPr="002A474F">
                        <w:rPr>
                          <w:rFonts w:ascii="Times New Roman" w:eastAsiaTheme="minorEastAsia" w:hAnsi="Times New Roman"/>
                          <w:sz w:val="21"/>
                          <w:szCs w:val="20"/>
                          <w:lang w:eastAsia="zh-CN"/>
                        </w:rPr>
                        <w:t xml:space="preserve"> information and number of layers (0 or 1 or 2 or 3 or 4 or 5 or 6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Antenna port(s) (0 or 2 or 3 or 4 or 5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SRS request (0 or 2 or 3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r w:rsidRPr="002A474F">
                        <w:rPr>
                          <w:rFonts w:ascii="Times New Roman" w:eastAsiaTheme="minorEastAsia" w:hAnsi="Times New Roman"/>
                          <w:szCs w:val="20"/>
                          <w:lang w:eastAsia="zh-CN"/>
                        </w:rPr>
                        <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 xml:space="preserve">DMRS sequence initialization (0 or 1 bit) </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New RRC parameter is introduced to configure whether this field is present in the DCI or not</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If the field is present, then the number of bits is determined in the same way as in Rel-15</w:t>
                      </w:r>
                    </w:p>
                    <w:p w:rsidR="00AC6212" w:rsidRPr="002A474F" w:rsidRDefault="00AC6212" w:rsidP="009A6406">
                      <w:pPr>
                        <w:pStyle w:val="af2"/>
                        <w:numPr>
                          <w:ilvl w:val="0"/>
                          <w:numId w:val="5"/>
                        </w:numPr>
                        <w:autoSpaceDE w:val="0"/>
                        <w:autoSpaceDN w:val="0"/>
                        <w:adjustRightInd w:val="0"/>
                        <w:snapToGrid w:val="0"/>
                        <w:spacing w:after="120"/>
                        <w:ind w:left="78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DMRS-PTRS association (0 or 2 bits)</w:t>
                      </w:r>
                    </w:p>
                    <w:p w:rsidR="00AC6212" w:rsidRPr="002A474F" w:rsidRDefault="00AC6212" w:rsidP="009A6406">
                      <w:pPr>
                        <w:pStyle w:val="af2"/>
                        <w:numPr>
                          <w:ilvl w:val="1"/>
                          <w:numId w:val="5"/>
                        </w:numPr>
                        <w:autoSpaceDE w:val="0"/>
                        <w:autoSpaceDN w:val="0"/>
                        <w:adjustRightInd w:val="0"/>
                        <w:snapToGrid w:val="0"/>
                        <w:spacing w:after="120"/>
                        <w:ind w:left="1505" w:firstLineChars="0"/>
                        <w:contextualSpacing/>
                        <w:rPr>
                          <w:rFonts w:ascii="Times New Roman" w:eastAsiaTheme="minorEastAsia" w:hAnsi="Times New Roman"/>
                          <w:sz w:val="21"/>
                          <w:szCs w:val="20"/>
                          <w:lang w:eastAsia="zh-CN"/>
                        </w:rPr>
                      </w:pPr>
                      <w:r w:rsidRPr="002A474F">
                        <w:rPr>
                          <w:rFonts w:ascii="Times New Roman" w:eastAsiaTheme="minorEastAsia" w:hAnsi="Times New Roman"/>
                          <w:sz w:val="21"/>
                          <w:szCs w:val="20"/>
                          <w:lang w:eastAsia="zh-CN"/>
                        </w:rPr>
                        <w:t>FFS details of configuration</w:t>
                      </w:r>
                    </w:p>
                    <w:p w:rsidR="00AC6212" w:rsidRDefault="00AC6212"/>
                  </w:txbxContent>
                </v:textbox>
              </v:shape>
            </w:pict>
          </mc:Fallback>
        </mc:AlternateContent>
      </w: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Default="009A6406" w:rsidP="009A6406">
      <w:pPr>
        <w:pStyle w:val="af2"/>
        <w:ind w:left="420" w:firstLineChars="0" w:firstLine="0"/>
        <w:jc w:val="both"/>
        <w:rPr>
          <w:rFonts w:ascii="Times New Roman" w:eastAsiaTheme="minorEastAsia" w:hAnsi="Times New Roman"/>
          <w:sz w:val="21"/>
          <w:szCs w:val="20"/>
          <w:lang w:eastAsia="zh-CN"/>
        </w:rPr>
      </w:pPr>
    </w:p>
    <w:p w:rsidR="009A6406" w:rsidRPr="002A474F" w:rsidRDefault="009A6406" w:rsidP="009A6406">
      <w:pPr>
        <w:pStyle w:val="af2"/>
        <w:ind w:left="420" w:firstLineChars="0" w:firstLine="0"/>
        <w:jc w:val="both"/>
        <w:rPr>
          <w:rFonts w:ascii="Times New Roman" w:eastAsiaTheme="minorEastAsia" w:hAnsi="Times New Roman"/>
          <w:sz w:val="21"/>
          <w:szCs w:val="20"/>
          <w:lang w:eastAsia="zh-CN"/>
        </w:rPr>
      </w:pPr>
    </w:p>
    <w:p w:rsidR="000455AE" w:rsidRDefault="000455AE" w:rsidP="000455AE">
      <w:pPr>
        <w:rPr>
          <w:rFonts w:ascii="Times New Roman" w:hAnsi="Times New Roman" w:cs="Times New Roman" w:hint="eastAsia"/>
          <w:b/>
        </w:rPr>
      </w:pPr>
      <w:r w:rsidRPr="00925E42">
        <w:rPr>
          <w:rFonts w:ascii="Times New Roman" w:hAnsi="Times New Roman" w:cs="Times New Roman"/>
          <w:b/>
        </w:rPr>
        <w:t xml:space="preserve">Proposal </w:t>
      </w:r>
      <w:r w:rsidR="009D4E30">
        <w:rPr>
          <w:rFonts w:ascii="Times New Roman" w:hAnsi="Times New Roman" w:cs="Times New Roman" w:hint="eastAsia"/>
          <w:b/>
        </w:rPr>
        <w:t>1</w:t>
      </w:r>
      <w:r w:rsidR="00323153">
        <w:rPr>
          <w:rFonts w:ascii="Times New Roman" w:hAnsi="Times New Roman" w:cs="Times New Roman" w:hint="eastAsia"/>
          <w:b/>
        </w:rPr>
        <w:t>: For both new DL DCI format and new UL DCI format, VRB group is defined same as RBG and PRG.</w:t>
      </w:r>
    </w:p>
    <w:p w:rsidR="004B4E51" w:rsidRDefault="004B4E51" w:rsidP="000455AE">
      <w:pPr>
        <w:rPr>
          <w:rFonts w:ascii="Times New Roman" w:hAnsi="Times New Roman" w:cs="Times New Roman"/>
          <w:b/>
        </w:rPr>
      </w:pPr>
    </w:p>
    <w:p w:rsidR="00323153" w:rsidRDefault="00323153" w:rsidP="000455AE">
      <w:pPr>
        <w:rPr>
          <w:rFonts w:ascii="Times New Roman" w:hAnsi="Times New Roman" w:cs="Times New Roman" w:hint="eastAsia"/>
          <w:b/>
        </w:rPr>
      </w:pPr>
      <w:r>
        <w:rPr>
          <w:rFonts w:ascii="Times New Roman" w:hAnsi="Times New Roman" w:cs="Times New Roman" w:hint="eastAsia"/>
          <w:b/>
        </w:rPr>
        <w:t xml:space="preserve">Proposal </w:t>
      </w:r>
      <w:r w:rsidR="009D4E30">
        <w:rPr>
          <w:rFonts w:ascii="Times New Roman" w:hAnsi="Times New Roman" w:cs="Times New Roman" w:hint="eastAsia"/>
          <w:b/>
        </w:rPr>
        <w:t>2</w:t>
      </w:r>
      <w:r>
        <w:rPr>
          <w:rFonts w:ascii="Times New Roman" w:hAnsi="Times New Roman" w:cs="Times New Roman" w:hint="eastAsia"/>
          <w:b/>
        </w:rPr>
        <w:t>: For a TDRA table supporting new reference, K0&gt;0 can be configured within the same TDRA table.</w:t>
      </w:r>
    </w:p>
    <w:p w:rsidR="004B4E51" w:rsidRDefault="004B4E51" w:rsidP="000455AE">
      <w:pPr>
        <w:rPr>
          <w:rFonts w:ascii="Times New Roman" w:hAnsi="Times New Roman" w:cs="Times New Roman"/>
          <w:b/>
        </w:rPr>
      </w:pPr>
    </w:p>
    <w:p w:rsidR="00323153" w:rsidRDefault="00323153" w:rsidP="000455AE">
      <w:pPr>
        <w:rPr>
          <w:rFonts w:ascii="Times New Roman" w:eastAsiaTheme="minorEastAsia" w:hAnsi="Times New Roman" w:cs="Times New Roman"/>
          <w:b/>
        </w:rPr>
      </w:pPr>
      <w:r>
        <w:rPr>
          <w:rFonts w:ascii="Times New Roman" w:hAnsi="Times New Roman" w:cs="Times New Roman" w:hint="eastAsia"/>
          <w:b/>
        </w:rPr>
        <w:t xml:space="preserve">Proposal </w:t>
      </w:r>
      <w:r w:rsidR="009D4E30">
        <w:rPr>
          <w:rFonts w:ascii="Times New Roman" w:hAnsi="Times New Roman" w:cs="Times New Roman" w:hint="eastAsia"/>
          <w:b/>
        </w:rPr>
        <w:t>3</w:t>
      </w:r>
      <w:r>
        <w:rPr>
          <w:rFonts w:ascii="Times New Roman" w:hAnsi="Times New Roman" w:cs="Times New Roman" w:hint="eastAsia"/>
          <w:b/>
        </w:rPr>
        <w:t>: Support the following configurable bit fields:</w:t>
      </w:r>
    </w:p>
    <w:p w:rsidR="00323153" w:rsidRPr="009D4E30" w:rsidRDefault="00323153" w:rsidP="00323153">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hint="eastAsia"/>
          <w:b/>
          <w:sz w:val="21"/>
          <w:szCs w:val="21"/>
          <w:lang w:eastAsia="zh-CN"/>
        </w:rPr>
        <w:t>MCS: 3-5 bits</w:t>
      </w:r>
    </w:p>
    <w:p w:rsidR="00323153" w:rsidRPr="009D4E30" w:rsidRDefault="00323153" w:rsidP="00323153">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b/>
          <w:sz w:val="21"/>
          <w:szCs w:val="21"/>
          <w:lang w:eastAsia="zh-CN"/>
        </w:rPr>
        <w:t>PDSCH-to-HARQ feedback indicator</w:t>
      </w:r>
      <w:r w:rsidRPr="009D4E30">
        <w:rPr>
          <w:rFonts w:ascii="Times New Roman" w:eastAsiaTheme="minorEastAsia" w:hAnsi="Times New Roman" w:hint="eastAsia"/>
          <w:b/>
          <w:sz w:val="21"/>
          <w:szCs w:val="21"/>
          <w:lang w:eastAsia="zh-CN"/>
        </w:rPr>
        <w:t xml:space="preserve">: </w:t>
      </w:r>
      <w:r w:rsidRPr="009D4E30">
        <w:rPr>
          <w:rFonts w:ascii="Times New Roman" w:eastAsiaTheme="minorEastAsia" w:hAnsi="Times New Roman"/>
          <w:b/>
          <w:sz w:val="21"/>
          <w:szCs w:val="21"/>
          <w:lang w:eastAsia="zh-CN"/>
        </w:rPr>
        <w:t>configure</w:t>
      </w:r>
      <w:r w:rsidRPr="009D4E30">
        <w:rPr>
          <w:rFonts w:ascii="Times New Roman" w:eastAsiaTheme="minorEastAsia" w:hAnsi="Times New Roman" w:hint="eastAsia"/>
          <w:b/>
          <w:sz w:val="21"/>
          <w:szCs w:val="21"/>
          <w:lang w:eastAsia="zh-CN"/>
        </w:rPr>
        <w:t xml:space="preserve"> its bit width directly</w:t>
      </w:r>
    </w:p>
    <w:p w:rsidR="00323153" w:rsidRPr="009D4E30" w:rsidRDefault="00323153" w:rsidP="00323153">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b/>
          <w:sz w:val="21"/>
          <w:szCs w:val="21"/>
          <w:lang w:eastAsia="zh-CN"/>
        </w:rPr>
        <w:t>Beta offset indicator</w:t>
      </w:r>
      <w:r w:rsidRPr="009D4E30">
        <w:rPr>
          <w:rFonts w:ascii="Times New Roman" w:eastAsiaTheme="minorEastAsia" w:hAnsi="Times New Roman" w:hint="eastAsia"/>
          <w:b/>
          <w:sz w:val="21"/>
          <w:szCs w:val="21"/>
          <w:lang w:eastAsia="zh-CN"/>
        </w:rPr>
        <w:t>: configure its bit width directly</w:t>
      </w:r>
    </w:p>
    <w:p w:rsidR="00323153" w:rsidRPr="009D4E30" w:rsidRDefault="00323153" w:rsidP="00323153">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hint="eastAsia"/>
          <w:b/>
          <w:sz w:val="21"/>
          <w:szCs w:val="21"/>
          <w:lang w:eastAsia="zh-CN"/>
        </w:rPr>
        <w:t>MIMIO-related bit fields: support full range configuration</w:t>
      </w:r>
    </w:p>
    <w:p w:rsidR="00323153" w:rsidRPr="009D4E30" w:rsidRDefault="00323153" w:rsidP="00323153">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hint="eastAsia"/>
          <w:b/>
          <w:sz w:val="21"/>
          <w:szCs w:val="21"/>
          <w:lang w:eastAsia="zh-CN"/>
        </w:rPr>
        <w:t>RV for UL: 0-2 bits</w:t>
      </w:r>
    </w:p>
    <w:p w:rsidR="0059558A" w:rsidRDefault="0059558A" w:rsidP="00BC5894">
      <w:pPr>
        <w:rPr>
          <w:rFonts w:ascii="Times New Roman" w:hAnsi="Times New Roman" w:cs="Times New Roman"/>
        </w:rPr>
      </w:pPr>
    </w:p>
    <w:p w:rsidR="00BF6519" w:rsidRDefault="00BF6519" w:rsidP="00BC5894">
      <w:pPr>
        <w:rPr>
          <w:rFonts w:ascii="Times New Roman" w:hAnsi="Times New Roman" w:cs="Times New Roman"/>
        </w:rPr>
      </w:pPr>
      <w:r>
        <w:rPr>
          <w:rFonts w:ascii="Times New Roman" w:hAnsi="Times New Roman" w:cs="Times New Roman" w:hint="eastAsia"/>
        </w:rPr>
        <w:t xml:space="preserve">As agreed at the last meeting, </w:t>
      </w:r>
      <w:r w:rsidRPr="001A3090">
        <w:rPr>
          <w:rFonts w:ascii="Times New Roman" w:hAnsi="Times New Roman" w:cs="Times New Roman"/>
        </w:rPr>
        <w:t>one new DCI format for DL scheduling and one new DCI format for UL scheduling with configurable sizes for some fields</w:t>
      </w:r>
      <w:r w:rsidR="00336AB4">
        <w:rPr>
          <w:rFonts w:ascii="Times New Roman" w:hAnsi="Times New Roman" w:cs="Times New Roman" w:hint="eastAsia"/>
        </w:rPr>
        <w:t xml:space="preserve"> are introduced</w:t>
      </w:r>
      <w:r w:rsidRPr="001A3090">
        <w:rPr>
          <w:rFonts w:ascii="Times New Roman" w:hAnsi="Times New Roman" w:cs="Times New Roman"/>
        </w:rPr>
        <w:t xml:space="preserve"> in Rel-16</w:t>
      </w:r>
      <w:r w:rsidR="00AE0413">
        <w:rPr>
          <w:rFonts w:ascii="Times New Roman" w:hAnsi="Times New Roman" w:cs="Times New Roman" w:hint="eastAsia"/>
        </w:rPr>
        <w:t>. Typically, the new DCI format is used to schedule URLLC traffic with smaller payload size and restricted functionality compared to the non-fallback DCI defined in Rel-15.</w:t>
      </w:r>
      <w:r w:rsidR="003E55C9">
        <w:rPr>
          <w:rFonts w:ascii="Times New Roman" w:hAnsi="Times New Roman" w:cs="Times New Roman" w:hint="eastAsia"/>
        </w:rPr>
        <w:t xml:space="preserve"> For an </w:t>
      </w:r>
      <w:proofErr w:type="spellStart"/>
      <w:r w:rsidR="003E55C9">
        <w:rPr>
          <w:rFonts w:ascii="Times New Roman" w:hAnsi="Times New Roman" w:cs="Times New Roman" w:hint="eastAsia"/>
        </w:rPr>
        <w:t>eMBB</w:t>
      </w:r>
      <w:proofErr w:type="spellEnd"/>
      <w:r w:rsidR="003E55C9">
        <w:rPr>
          <w:rFonts w:ascii="Times New Roman" w:hAnsi="Times New Roman" w:cs="Times New Roman" w:hint="eastAsia"/>
        </w:rPr>
        <w:t xml:space="preserve"> and URLLC capable UE, it needs to monitor three types of DCI format which are summarized in Table </w:t>
      </w:r>
      <w:r w:rsidR="009D4E30">
        <w:rPr>
          <w:rFonts w:ascii="Times New Roman" w:hAnsi="Times New Roman" w:cs="Times New Roman" w:hint="eastAsia"/>
        </w:rPr>
        <w:t>3</w:t>
      </w:r>
      <w:r w:rsidR="003E55C9">
        <w:rPr>
          <w:rFonts w:ascii="Times New Roman" w:hAnsi="Times New Roman" w:cs="Times New Roman" w:hint="eastAsia"/>
        </w:rPr>
        <w:t>.</w:t>
      </w:r>
      <w:r w:rsidR="003F126A">
        <w:rPr>
          <w:rFonts w:ascii="Times New Roman" w:hAnsi="Times New Roman" w:cs="Times New Roman" w:hint="eastAsia"/>
        </w:rPr>
        <w:t xml:space="preserve"> </w:t>
      </w:r>
    </w:p>
    <w:p w:rsidR="004147C7" w:rsidRPr="00824CA0" w:rsidRDefault="003F126A" w:rsidP="00BC5894">
      <w:pPr>
        <w:rPr>
          <w:rFonts w:ascii="Times New Roman" w:hAnsi="Times New Roman" w:cs="Times New Roman"/>
        </w:rPr>
      </w:pPr>
      <w:r>
        <w:rPr>
          <w:rFonts w:ascii="Times New Roman" w:hAnsi="Times New Roman" w:cs="Times New Roman" w:hint="eastAsia"/>
        </w:rPr>
        <w:t xml:space="preserve">As defined in Rel-15, a UE monitors Rel-15 fallback DCI scrambled with C-RNTI without any configuration. For example, it should </w:t>
      </w:r>
      <w:r w:rsidRPr="003F126A">
        <w:rPr>
          <w:rFonts w:ascii="Times New Roman" w:hAnsi="Times New Roman" w:cs="Times New Roman"/>
          <w:lang w:eastAsia="ja-JP"/>
        </w:rPr>
        <w:t>monitor PDCCH candidates for DCI format 0_0 and DCI format 1_0 with CRC scrambled by the C-RNTI in the Type1-PDCCH CSS set</w:t>
      </w:r>
      <w:r>
        <w:rPr>
          <w:rFonts w:ascii="Times New Roman" w:hAnsi="Times New Roman" w:cs="Times New Roman" w:hint="eastAsia"/>
        </w:rPr>
        <w:t xml:space="preserve"> when </w:t>
      </w:r>
      <w:r w:rsidRPr="003F126A">
        <w:rPr>
          <w:rFonts w:ascii="Times New Roman" w:hAnsi="Times New Roman" w:cs="Times New Roman"/>
          <w:lang w:eastAsia="ja-JP"/>
        </w:rPr>
        <w:t xml:space="preserve">a Type3-PDCCH CSS set or a USS set </w:t>
      </w:r>
      <w:r w:rsidRPr="003F126A">
        <w:rPr>
          <w:rFonts w:ascii="Times New Roman" w:hAnsi="Times New Roman" w:cs="Times New Roman"/>
        </w:rPr>
        <w:t xml:space="preserve">is not configured </w:t>
      </w:r>
      <w:r w:rsidRPr="003F126A">
        <w:rPr>
          <w:rFonts w:ascii="Times New Roman" w:hAnsi="Times New Roman" w:cs="Times New Roman"/>
          <w:lang w:eastAsia="ja-JP"/>
        </w:rPr>
        <w:t xml:space="preserve">and </w:t>
      </w:r>
      <w:r>
        <w:rPr>
          <w:rFonts w:ascii="Times New Roman" w:hAnsi="Times New Roman" w:cs="Times New Roman" w:hint="eastAsia"/>
        </w:rPr>
        <w:t>it</w:t>
      </w:r>
      <w:r w:rsidRPr="003F126A">
        <w:rPr>
          <w:rFonts w:ascii="Times New Roman" w:hAnsi="Times New Roman" w:cs="Times New Roman"/>
          <w:lang w:eastAsia="ja-JP"/>
        </w:rPr>
        <w:t xml:space="preserve"> has received a C-RNTI</w:t>
      </w:r>
      <w:r>
        <w:rPr>
          <w:rFonts w:ascii="Times New Roman" w:hAnsi="Times New Roman" w:cs="Times New Roman" w:hint="eastAsia"/>
        </w:rPr>
        <w:t>.</w:t>
      </w:r>
      <w:r w:rsidR="00A47072">
        <w:rPr>
          <w:rFonts w:ascii="Times New Roman" w:hAnsi="Times New Roman" w:cs="Times New Roman" w:hint="eastAsia"/>
        </w:rPr>
        <w:t xml:space="preserve"> For Rel-15 non-fallback DCI, i.e. DCI format 0-1 and DCI format 1-1, full functionality could be supported and </w:t>
      </w:r>
      <w:r w:rsidR="002F1381">
        <w:rPr>
          <w:rFonts w:ascii="Times New Roman" w:hAnsi="Times New Roman" w:cs="Times New Roman" w:hint="eastAsia"/>
        </w:rPr>
        <w:t>it</w:t>
      </w:r>
      <w:r w:rsidR="002F1381">
        <w:rPr>
          <w:rFonts w:ascii="Times New Roman" w:hAnsi="Times New Roman" w:cs="Times New Roman"/>
        </w:rPr>
        <w:t>’</w:t>
      </w:r>
      <w:r w:rsidR="002F1381">
        <w:rPr>
          <w:rFonts w:ascii="Times New Roman" w:hAnsi="Times New Roman" w:cs="Times New Roman" w:hint="eastAsia"/>
        </w:rPr>
        <w:t xml:space="preserve">s beneficial for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transmission. One </w:t>
      </w:r>
      <w:r w:rsidR="002F1381">
        <w:rPr>
          <w:rFonts w:ascii="Times New Roman" w:hAnsi="Times New Roman" w:cs="Times New Roman"/>
        </w:rPr>
        <w:t>argument</w:t>
      </w:r>
      <w:r w:rsidR="002F1381">
        <w:rPr>
          <w:rFonts w:ascii="Times New Roman" w:hAnsi="Times New Roman" w:cs="Times New Roman" w:hint="eastAsia"/>
        </w:rPr>
        <w:t xml:space="preserve"> may be the Rel-16 new DCI could also be used to schedule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It should be kept in mind that the requirement of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and URLLC traffic are quite different, e.g. some bit fields may be configured to the lower bound in order to achieve a much more compact DCI and some URLLC-specific may be configured which is useless to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Always reuse Rel-16 new DCI format to schedule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will certainly bring some restriction to the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scheduling. Hence it</w:t>
      </w:r>
      <w:r w:rsidR="002F1381">
        <w:rPr>
          <w:rFonts w:ascii="Times New Roman" w:hAnsi="Times New Roman" w:cs="Times New Roman"/>
        </w:rPr>
        <w:t>’</w:t>
      </w:r>
      <w:r w:rsidR="002F1381">
        <w:rPr>
          <w:rFonts w:ascii="Times New Roman" w:hAnsi="Times New Roman" w:cs="Times New Roman" w:hint="eastAsia"/>
        </w:rPr>
        <w:t xml:space="preserve">s better to make sure </w:t>
      </w:r>
      <w:proofErr w:type="spellStart"/>
      <w:r w:rsidR="002F1381">
        <w:rPr>
          <w:rFonts w:ascii="Times New Roman" w:hAnsi="Times New Roman" w:cs="Times New Roman" w:hint="eastAsia"/>
        </w:rPr>
        <w:t>gNB</w:t>
      </w:r>
      <w:proofErr w:type="spellEnd"/>
      <w:r w:rsidR="002F1381">
        <w:rPr>
          <w:rFonts w:ascii="Times New Roman" w:hAnsi="Times New Roman" w:cs="Times New Roman" w:hint="eastAsia"/>
        </w:rPr>
        <w:t xml:space="preserve"> has the chance to configure both Rel-15 non-fallback DCI and Rel-16 new DCI </w:t>
      </w:r>
      <w:r w:rsidR="002F1381">
        <w:rPr>
          <w:rFonts w:ascii="Times New Roman" w:hAnsi="Times New Roman" w:cs="Times New Roman"/>
        </w:rPr>
        <w:t>simultaneously</w:t>
      </w:r>
      <w:r w:rsidR="002F1381">
        <w:rPr>
          <w:rFonts w:ascii="Times New Roman" w:hAnsi="Times New Roman" w:cs="Times New Roman" w:hint="eastAsia"/>
        </w:rPr>
        <w:t xml:space="preserve">. Another </w:t>
      </w:r>
      <w:r w:rsidR="002F1381">
        <w:rPr>
          <w:rFonts w:ascii="Times New Roman" w:hAnsi="Times New Roman" w:cs="Times New Roman"/>
        </w:rPr>
        <w:t>argument</w:t>
      </w:r>
      <w:r w:rsidR="002F1381">
        <w:rPr>
          <w:rFonts w:ascii="Times New Roman" w:hAnsi="Times New Roman" w:cs="Times New Roman" w:hint="eastAsia"/>
        </w:rPr>
        <w:t xml:space="preserve"> may be that </w:t>
      </w:r>
      <w:r w:rsidR="00C367BE">
        <w:rPr>
          <w:rFonts w:ascii="Times New Roman" w:hAnsi="Times New Roman" w:cs="Times New Roman" w:hint="eastAsia"/>
        </w:rPr>
        <w:t xml:space="preserve">the current 3+1 DCI budget </w:t>
      </w:r>
      <w:r w:rsidR="00C367BE">
        <w:rPr>
          <w:rFonts w:ascii="Times New Roman" w:hAnsi="Times New Roman" w:cs="Times New Roman"/>
        </w:rPr>
        <w:t>could be</w:t>
      </w:r>
      <w:r w:rsidR="00C367BE">
        <w:rPr>
          <w:rFonts w:ascii="Times New Roman" w:hAnsi="Times New Roman" w:cs="Times New Roman" w:hint="eastAsia"/>
        </w:rPr>
        <w:t xml:space="preserve"> maintained via applying payload size alignment between DCI format 0-1 and DCI format 1-1. However, the bits gap between UL and DL DCI is typically large, which means the alignment procedure may impact the performance. Furthermore, it should be also noted that DCI alignment is only specified for fallback DCI hence the spec</w:t>
      </w:r>
      <w:r w:rsidR="00E22776">
        <w:rPr>
          <w:rFonts w:ascii="Times New Roman" w:hAnsi="Times New Roman" w:cs="Times New Roman" w:hint="eastAsia"/>
        </w:rPr>
        <w:t>ification</w:t>
      </w:r>
      <w:r w:rsidR="00C367BE">
        <w:rPr>
          <w:rFonts w:ascii="Times New Roman" w:hAnsi="Times New Roman" w:cs="Times New Roman" w:hint="eastAsia"/>
        </w:rPr>
        <w:t xml:space="preserve"> effort also needs to be considered.</w:t>
      </w:r>
      <w:r w:rsidR="004147C7">
        <w:rPr>
          <w:rFonts w:ascii="Times New Roman" w:hAnsi="Times New Roman" w:cs="Times New Roman" w:hint="eastAsia"/>
        </w:rPr>
        <w:t xml:space="preserve"> </w:t>
      </w:r>
      <w:r w:rsidR="00824CA0">
        <w:rPr>
          <w:rFonts w:ascii="Times New Roman" w:hAnsi="Times New Roman" w:cs="Times New Roman" w:hint="eastAsia"/>
        </w:rPr>
        <w:t>Therefore, it is straightforward to extend the current DCI budget from 3+1 to 4+1.</w:t>
      </w:r>
    </w:p>
    <w:p w:rsidR="00FB4B9D" w:rsidRPr="009D4E30" w:rsidRDefault="00FB4B9D" w:rsidP="009D4E30">
      <w:pPr>
        <w:pStyle w:val="a7"/>
        <w:keepNext/>
        <w:jc w:val="center"/>
        <w:rPr>
          <w:sz w:val="21"/>
        </w:rPr>
      </w:pPr>
      <w:r w:rsidRPr="009D4E30">
        <w:rPr>
          <w:rFonts w:hint="eastAsia"/>
          <w:sz w:val="21"/>
        </w:rPr>
        <w:t xml:space="preserve">Table </w:t>
      </w:r>
      <w:r w:rsidR="009D4E30">
        <w:rPr>
          <w:rFonts w:eastAsiaTheme="minorEastAsia" w:hint="eastAsia"/>
          <w:sz w:val="21"/>
          <w:lang w:eastAsia="zh-CN"/>
        </w:rPr>
        <w:t>3</w:t>
      </w:r>
      <w:r w:rsidRPr="009D4E30">
        <w:rPr>
          <w:rFonts w:hint="eastAsia"/>
          <w:sz w:val="21"/>
        </w:rPr>
        <w:t>: Monitoring DCI format type</w:t>
      </w:r>
    </w:p>
    <w:tbl>
      <w:tblPr>
        <w:tblStyle w:val="af3"/>
        <w:tblW w:w="0" w:type="auto"/>
        <w:tblLook w:val="04A0" w:firstRow="1" w:lastRow="0" w:firstColumn="1" w:lastColumn="0" w:noHBand="0" w:noVBand="1"/>
      </w:tblPr>
      <w:tblGrid>
        <w:gridCol w:w="3096"/>
        <w:gridCol w:w="2399"/>
        <w:gridCol w:w="3793"/>
      </w:tblGrid>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t>DCI format type</w:t>
            </w:r>
          </w:p>
        </w:tc>
        <w:tc>
          <w:tcPr>
            <w:tcW w:w="2399" w:type="dxa"/>
          </w:tcPr>
          <w:p w:rsidR="00465DD5" w:rsidRDefault="00465DD5" w:rsidP="00BC5894">
            <w:pPr>
              <w:rPr>
                <w:rFonts w:ascii="Times New Roman" w:hAnsi="Times New Roman" w:cs="Times New Roman"/>
              </w:rPr>
            </w:pPr>
            <w:r>
              <w:rPr>
                <w:rFonts w:ascii="Times New Roman" w:hAnsi="Times New Roman" w:cs="Times New Roman"/>
              </w:rPr>
              <w:t>N</w:t>
            </w:r>
            <w:r>
              <w:rPr>
                <w:rFonts w:ascii="Times New Roman" w:hAnsi="Times New Roman" w:cs="Times New Roman" w:hint="eastAsia"/>
              </w:rPr>
              <w:t>umber of payload sizes</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 xml:space="preserve"> Notes</w:t>
            </w:r>
          </w:p>
        </w:tc>
      </w:tr>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t>Rel-15 fallback DCI</w:t>
            </w:r>
          </w:p>
        </w:tc>
        <w:tc>
          <w:tcPr>
            <w:tcW w:w="2399" w:type="dxa"/>
          </w:tcPr>
          <w:p w:rsidR="00465DD5" w:rsidRDefault="00465DD5" w:rsidP="00BC5894">
            <w:pPr>
              <w:rPr>
                <w:rFonts w:ascii="Times New Roman" w:hAnsi="Times New Roman" w:cs="Times New Roman"/>
              </w:rPr>
            </w:pPr>
            <w:r>
              <w:rPr>
                <w:rFonts w:ascii="Times New Roman" w:hAnsi="Times New Roman" w:cs="Times New Roman" w:hint="eastAsia"/>
              </w:rPr>
              <w:t>1</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Payload size alignment is already applied</w:t>
            </w:r>
            <w:r w:rsidR="003168E1">
              <w:rPr>
                <w:rFonts w:ascii="Times New Roman" w:hAnsi="Times New Roman" w:cs="Times New Roman" w:hint="eastAsia"/>
              </w:rPr>
              <w:t xml:space="preserve">. </w:t>
            </w:r>
            <w:r w:rsidR="003168E1">
              <w:rPr>
                <w:rFonts w:ascii="Times New Roman" w:hAnsi="Times New Roman" w:cs="Times New Roman" w:hint="eastAsia"/>
              </w:rPr>
              <w:lastRenderedPageBreak/>
              <w:t>Rel-15 fallback DCI is mandatory supported as it is essential for a UE to access to the network.</w:t>
            </w:r>
          </w:p>
        </w:tc>
      </w:tr>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lastRenderedPageBreak/>
              <w:t>Rel-15 non-fallback DCI</w:t>
            </w:r>
          </w:p>
        </w:tc>
        <w:tc>
          <w:tcPr>
            <w:tcW w:w="2399" w:type="dxa"/>
          </w:tcPr>
          <w:p w:rsidR="00465DD5" w:rsidRDefault="00465DD5" w:rsidP="00BC5894">
            <w:pPr>
              <w:rPr>
                <w:rFonts w:ascii="Times New Roman" w:hAnsi="Times New Roman" w:cs="Times New Roman"/>
              </w:rPr>
            </w:pPr>
            <w:r>
              <w:rPr>
                <w:rFonts w:ascii="Times New Roman" w:hAnsi="Times New Roman" w:cs="Times New Roman" w:hint="eastAsia"/>
              </w:rPr>
              <w:t>2</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Generally speaking, UL and DL transmission usually has different payload size as they require different functionality and the alignment between DCI format 0-1 and DCI format 1-1 is not defined.</w:t>
            </w:r>
          </w:p>
        </w:tc>
      </w:tr>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t xml:space="preserve">Rel-16 new DCI </w:t>
            </w:r>
          </w:p>
        </w:tc>
        <w:tc>
          <w:tcPr>
            <w:tcW w:w="2399" w:type="dxa"/>
          </w:tcPr>
          <w:p w:rsidR="00465DD5" w:rsidRDefault="00465DD5" w:rsidP="00BC5894">
            <w:pPr>
              <w:rPr>
                <w:rFonts w:ascii="Times New Roman" w:hAnsi="Times New Roman" w:cs="Times New Roman"/>
              </w:rPr>
            </w:pPr>
            <w:r>
              <w:rPr>
                <w:rFonts w:ascii="Times New Roman" w:hAnsi="Times New Roman" w:cs="Times New Roman" w:hint="eastAsia"/>
              </w:rPr>
              <w:t>1</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Assume payload size alignment is applied to the new DL DCI format and new UL DCI format.</w:t>
            </w:r>
          </w:p>
        </w:tc>
      </w:tr>
      <w:tr w:rsidR="00A47072" w:rsidTr="00465DD5">
        <w:tc>
          <w:tcPr>
            <w:tcW w:w="3096" w:type="dxa"/>
          </w:tcPr>
          <w:p w:rsidR="00A47072" w:rsidRDefault="00A47072" w:rsidP="00BC5894">
            <w:pPr>
              <w:rPr>
                <w:rFonts w:ascii="Times New Roman" w:hAnsi="Times New Roman" w:cs="Times New Roman"/>
              </w:rPr>
            </w:pPr>
            <w:r>
              <w:rPr>
                <w:rFonts w:ascii="Times New Roman" w:hAnsi="Times New Roman" w:cs="Times New Roman" w:hint="eastAsia"/>
              </w:rPr>
              <w:t>Total number of DCI sizes corresponding to C-RNTI</w:t>
            </w:r>
          </w:p>
        </w:tc>
        <w:tc>
          <w:tcPr>
            <w:tcW w:w="2399" w:type="dxa"/>
          </w:tcPr>
          <w:p w:rsidR="00A47072" w:rsidRPr="00A47072" w:rsidRDefault="00A47072" w:rsidP="00BC5894">
            <w:pPr>
              <w:rPr>
                <w:rFonts w:ascii="Times New Roman" w:hAnsi="Times New Roman" w:cs="Times New Roman"/>
              </w:rPr>
            </w:pPr>
            <w:r>
              <w:rPr>
                <w:rFonts w:ascii="Times New Roman" w:hAnsi="Times New Roman" w:cs="Times New Roman" w:hint="eastAsia"/>
              </w:rPr>
              <w:t>4</w:t>
            </w:r>
          </w:p>
        </w:tc>
        <w:tc>
          <w:tcPr>
            <w:tcW w:w="3793" w:type="dxa"/>
          </w:tcPr>
          <w:p w:rsidR="00A47072" w:rsidRDefault="00A47072" w:rsidP="00BC5894">
            <w:pPr>
              <w:rPr>
                <w:rFonts w:ascii="Times New Roman" w:hAnsi="Times New Roman" w:cs="Times New Roman"/>
              </w:rPr>
            </w:pPr>
          </w:p>
        </w:tc>
      </w:tr>
    </w:tbl>
    <w:p w:rsidR="003E55C9" w:rsidRDefault="003E55C9" w:rsidP="00BC5894">
      <w:pPr>
        <w:rPr>
          <w:rFonts w:ascii="Times New Roman" w:hAnsi="Times New Roman" w:cs="Times New Roman"/>
        </w:rPr>
      </w:pPr>
    </w:p>
    <w:p w:rsidR="00B12B67" w:rsidRPr="00925E42" w:rsidRDefault="00B12B67" w:rsidP="00B12B67">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4</w:t>
      </w:r>
      <w:r w:rsidRPr="00925E42">
        <w:rPr>
          <w:rFonts w:ascii="Times New Roman" w:hAnsi="Times New Roman" w:cs="Times New Roman"/>
          <w:b/>
        </w:rPr>
        <w:t xml:space="preserve">: </w:t>
      </w:r>
      <w:r>
        <w:rPr>
          <w:rFonts w:ascii="Times New Roman" w:eastAsiaTheme="minorEastAsia" w:hAnsi="Times New Roman" w:cs="Times New Roman" w:hint="eastAsia"/>
          <w:b/>
        </w:rPr>
        <w:t>Enhance the DCI size budget to 4+1 for Rel-16 URLLC.</w:t>
      </w:r>
    </w:p>
    <w:p w:rsidR="00B12B67" w:rsidRPr="00B12B67" w:rsidRDefault="00B12B67" w:rsidP="00BC5894">
      <w:pPr>
        <w:rPr>
          <w:rFonts w:ascii="Times New Roman" w:hAnsi="Times New Roman" w:cs="Times New Roman"/>
        </w:rPr>
      </w:pPr>
    </w:p>
    <w:p w:rsidR="00707BB2" w:rsidRDefault="00A359EC" w:rsidP="002B16C0">
      <w:pPr>
        <w:pStyle w:val="1"/>
        <w:rPr>
          <w:rFonts w:ascii="Times New Roman" w:hAnsi="Times New Roman"/>
        </w:rPr>
      </w:pPr>
      <w:r w:rsidRPr="00925E42">
        <w:rPr>
          <w:rFonts w:ascii="Times New Roman" w:hAnsi="Times New Roman"/>
        </w:rPr>
        <w:t xml:space="preserve">On </w:t>
      </w:r>
      <w:r w:rsidR="00707BB2" w:rsidRPr="00925E42">
        <w:rPr>
          <w:rFonts w:ascii="Times New Roman" w:hAnsi="Times New Roman"/>
        </w:rPr>
        <w:t>enhanced PDCCH monitoring</w:t>
      </w:r>
      <w:r w:rsidRPr="00925E42">
        <w:rPr>
          <w:rFonts w:ascii="Times New Roman" w:hAnsi="Times New Roman"/>
        </w:rPr>
        <w:t xml:space="preserve"> capability</w:t>
      </w:r>
    </w:p>
    <w:p w:rsidR="00144B60" w:rsidRPr="004B4E51" w:rsidRDefault="00CB4FB8" w:rsidP="00144B60">
      <w:pPr>
        <w:pStyle w:val="a0"/>
        <w:rPr>
          <w:rFonts w:eastAsiaTheme="minorEastAsia"/>
          <w:sz w:val="21"/>
          <w:szCs w:val="21"/>
          <w:lang w:val="en-GB" w:eastAsia="zh-CN"/>
        </w:rPr>
      </w:pPr>
      <w:r w:rsidRPr="004B4E51">
        <w:rPr>
          <w:rFonts w:hint="eastAsia"/>
          <w:sz w:val="21"/>
          <w:szCs w:val="21"/>
        </w:rPr>
        <w:t xml:space="preserve">At RAN1#98 meeting, it was agreed to support (2,2) (4,3) (7,3) defined in UE feature 3-5b as the combination (X,Y) for Rel-16 PDCCH </w:t>
      </w:r>
      <w:r w:rsidRPr="004B4E51">
        <w:rPr>
          <w:sz w:val="21"/>
          <w:szCs w:val="21"/>
        </w:rPr>
        <w:t>monitoring</w:t>
      </w:r>
      <w:r w:rsidRPr="004B4E51">
        <w:rPr>
          <w:rFonts w:hint="eastAsia"/>
          <w:sz w:val="21"/>
          <w:szCs w:val="21"/>
        </w:rPr>
        <w:t xml:space="preserve"> capability on the per-CC limit on the maximum number of non-overlapping CCEs for URLLC.</w:t>
      </w:r>
      <w:r w:rsidR="00E775F7" w:rsidRPr="004B4E51">
        <w:rPr>
          <w:rFonts w:hint="eastAsia"/>
          <w:sz w:val="21"/>
          <w:szCs w:val="21"/>
        </w:rPr>
        <w:t xml:space="preserve"> </w:t>
      </w:r>
      <w:r w:rsidR="00657544" w:rsidRPr="004B4E51">
        <w:rPr>
          <w:rFonts w:hint="eastAsia"/>
          <w:sz w:val="21"/>
          <w:szCs w:val="21"/>
        </w:rPr>
        <w:t xml:space="preserve">Additional </w:t>
      </w:r>
      <w:r w:rsidR="00657544" w:rsidRPr="004B4E51">
        <w:rPr>
          <w:sz w:val="21"/>
          <w:szCs w:val="21"/>
        </w:rPr>
        <w:t>combination</w:t>
      </w:r>
      <w:r w:rsidR="00684CC1" w:rsidRPr="004B4E51">
        <w:rPr>
          <w:rFonts w:hint="eastAsia"/>
          <w:sz w:val="21"/>
          <w:szCs w:val="21"/>
        </w:rPr>
        <w:t>s</w:t>
      </w:r>
      <w:r w:rsidR="00657544" w:rsidRPr="004B4E51">
        <w:rPr>
          <w:rFonts w:hint="eastAsia"/>
          <w:sz w:val="21"/>
          <w:szCs w:val="21"/>
        </w:rPr>
        <w:t xml:space="preserve"> (3</w:t>
      </w:r>
      <w:proofErr w:type="gramStart"/>
      <w:r w:rsidR="00657544" w:rsidRPr="004B4E51">
        <w:rPr>
          <w:rFonts w:hint="eastAsia"/>
          <w:sz w:val="21"/>
          <w:szCs w:val="21"/>
        </w:rPr>
        <w:t>,3</w:t>
      </w:r>
      <w:proofErr w:type="gramEnd"/>
      <w:r w:rsidR="00657544" w:rsidRPr="004B4E51">
        <w:rPr>
          <w:rFonts w:hint="eastAsia"/>
          <w:sz w:val="21"/>
          <w:szCs w:val="21"/>
        </w:rPr>
        <w:t>)</w:t>
      </w:r>
      <w:r w:rsidR="00684CC1" w:rsidRPr="004B4E51">
        <w:rPr>
          <w:rFonts w:hint="eastAsia"/>
          <w:sz w:val="21"/>
          <w:szCs w:val="21"/>
        </w:rPr>
        <w:t xml:space="preserve"> and (3,2)</w:t>
      </w:r>
      <w:r w:rsidR="00657544" w:rsidRPr="004B4E51">
        <w:rPr>
          <w:rFonts w:hint="eastAsia"/>
          <w:sz w:val="21"/>
          <w:szCs w:val="21"/>
        </w:rPr>
        <w:t xml:space="preserve"> </w:t>
      </w:r>
      <w:r w:rsidR="00684CC1" w:rsidRPr="004B4E51">
        <w:rPr>
          <w:rFonts w:hint="eastAsia"/>
          <w:sz w:val="21"/>
          <w:szCs w:val="21"/>
        </w:rPr>
        <w:t>were</w:t>
      </w:r>
      <w:r w:rsidR="00657544" w:rsidRPr="004B4E51">
        <w:rPr>
          <w:rFonts w:hint="eastAsia"/>
          <w:sz w:val="21"/>
          <w:szCs w:val="21"/>
        </w:rPr>
        <w:t xml:space="preserve"> </w:t>
      </w:r>
      <w:r w:rsidR="00684CC1" w:rsidRPr="004B4E51">
        <w:rPr>
          <w:rFonts w:hint="eastAsia"/>
          <w:sz w:val="21"/>
          <w:szCs w:val="21"/>
        </w:rPr>
        <w:t>raised</w:t>
      </w:r>
      <w:r w:rsidR="00657544" w:rsidRPr="004B4E51">
        <w:rPr>
          <w:rFonts w:hint="eastAsia"/>
          <w:sz w:val="21"/>
          <w:szCs w:val="21"/>
        </w:rPr>
        <w:t xml:space="preserve"> to support 4 monitoring occasions within a slot.</w:t>
      </w:r>
      <w:r w:rsidR="007F3E05" w:rsidRPr="004B4E51">
        <w:rPr>
          <w:rFonts w:hint="eastAsia"/>
          <w:sz w:val="21"/>
          <w:szCs w:val="21"/>
        </w:rPr>
        <w:t xml:space="preserve"> As pointed out in feature lead</w:t>
      </w:r>
      <w:r w:rsidR="007F3E05" w:rsidRPr="004B4E51">
        <w:rPr>
          <w:sz w:val="21"/>
          <w:szCs w:val="21"/>
        </w:rPr>
        <w:t>’</w:t>
      </w:r>
      <w:r w:rsidR="007F3E05" w:rsidRPr="004B4E51">
        <w:rPr>
          <w:rFonts w:hint="eastAsia"/>
          <w:sz w:val="21"/>
          <w:szCs w:val="21"/>
        </w:rPr>
        <w:t xml:space="preserve">s summary, </w:t>
      </w:r>
      <w:r w:rsidR="00A00701" w:rsidRPr="004B4E51">
        <w:rPr>
          <w:rFonts w:hint="eastAsia"/>
          <w:sz w:val="21"/>
          <w:szCs w:val="21"/>
        </w:rPr>
        <w:t>4 monitoring occasions can be achieved by either combination (4</w:t>
      </w:r>
      <w:proofErr w:type="gramStart"/>
      <w:r w:rsidR="00A00701" w:rsidRPr="004B4E51">
        <w:rPr>
          <w:rFonts w:hint="eastAsia"/>
          <w:sz w:val="21"/>
          <w:szCs w:val="21"/>
        </w:rPr>
        <w:t>,3</w:t>
      </w:r>
      <w:proofErr w:type="gramEnd"/>
      <w:r w:rsidR="00A00701" w:rsidRPr="004B4E51">
        <w:rPr>
          <w:rFonts w:hint="eastAsia"/>
          <w:sz w:val="21"/>
          <w:szCs w:val="21"/>
        </w:rPr>
        <w:t xml:space="preserve">) or combination (2,2). </w:t>
      </w:r>
      <w:r w:rsidR="0050447C" w:rsidRPr="004B4E51">
        <w:rPr>
          <w:rFonts w:hint="eastAsia"/>
          <w:sz w:val="21"/>
          <w:szCs w:val="21"/>
        </w:rPr>
        <w:t>There is no</w:t>
      </w:r>
      <w:r w:rsidR="00A00701" w:rsidRPr="004B4E51">
        <w:rPr>
          <w:rFonts w:hint="eastAsia"/>
          <w:sz w:val="21"/>
          <w:szCs w:val="21"/>
        </w:rPr>
        <w:t xml:space="preserve"> strong motivation to introduce such new combination</w:t>
      </w:r>
      <w:r w:rsidR="00684CC1" w:rsidRPr="004B4E51">
        <w:rPr>
          <w:rFonts w:hint="eastAsia"/>
          <w:sz w:val="21"/>
          <w:szCs w:val="21"/>
        </w:rPr>
        <w:t>s</w:t>
      </w:r>
      <w:r w:rsidR="00A00701" w:rsidRPr="004B4E51">
        <w:rPr>
          <w:rFonts w:hint="eastAsia"/>
          <w:sz w:val="21"/>
          <w:szCs w:val="21"/>
        </w:rPr>
        <w:t>.</w:t>
      </w:r>
      <w:r w:rsidR="00684CC1" w:rsidRPr="004B4E51">
        <w:rPr>
          <w:rFonts w:hint="eastAsia"/>
          <w:sz w:val="21"/>
          <w:szCs w:val="21"/>
        </w:rPr>
        <w:t xml:space="preserve"> </w:t>
      </w:r>
      <w:r w:rsidR="0050447C" w:rsidRPr="004B4E51">
        <w:rPr>
          <w:rFonts w:hint="eastAsia"/>
          <w:sz w:val="21"/>
          <w:szCs w:val="21"/>
        </w:rPr>
        <w:t>A</w:t>
      </w:r>
      <w:r w:rsidR="003915E7" w:rsidRPr="004B4E51">
        <w:rPr>
          <w:rFonts w:hint="eastAsia"/>
          <w:sz w:val="21"/>
          <w:szCs w:val="21"/>
        </w:rPr>
        <w:t>nother open issue is whether the PDCCH monitoring capability enhancement is also applicable to 60 kHz and 120 kHz.</w:t>
      </w:r>
      <w:r w:rsidR="0000430A" w:rsidRPr="004B4E51">
        <w:rPr>
          <w:rFonts w:hint="eastAsia"/>
          <w:sz w:val="21"/>
          <w:szCs w:val="21"/>
        </w:rPr>
        <w:t xml:space="preserve"> Generally speaking, the motivation of PDCCH monitoring capability enhancement is to meet the 1ms end to end delay requirement.  </w:t>
      </w:r>
      <w:r w:rsidR="00144B60" w:rsidRPr="004B4E51">
        <w:rPr>
          <w:rFonts w:eastAsiaTheme="minorEastAsia" w:hint="eastAsia"/>
          <w:sz w:val="21"/>
          <w:szCs w:val="21"/>
          <w:lang w:eastAsia="zh-CN"/>
        </w:rPr>
        <w:t xml:space="preserve">In order to obtain a clear picture on how many MOs we need for </w:t>
      </w:r>
      <w:r w:rsidR="00E22776" w:rsidRPr="004B4E51">
        <w:rPr>
          <w:rFonts w:eastAsiaTheme="minorEastAsia" w:hint="eastAsia"/>
          <w:sz w:val="21"/>
          <w:szCs w:val="21"/>
          <w:lang w:eastAsia="zh-CN"/>
        </w:rPr>
        <w:t>60</w:t>
      </w:r>
      <w:r w:rsidR="00144B60" w:rsidRPr="004B4E51">
        <w:rPr>
          <w:rFonts w:eastAsiaTheme="minorEastAsia" w:hint="eastAsia"/>
          <w:sz w:val="21"/>
          <w:szCs w:val="21"/>
          <w:lang w:eastAsia="zh-CN"/>
        </w:rPr>
        <w:t xml:space="preserve"> kHz,</w:t>
      </w:r>
      <w:r w:rsidR="0000430A" w:rsidRPr="004B4E51">
        <w:rPr>
          <w:rFonts w:hint="eastAsia"/>
          <w:sz w:val="21"/>
          <w:szCs w:val="21"/>
        </w:rPr>
        <w:t xml:space="preserve"> </w:t>
      </w:r>
      <w:r w:rsidR="00144B60" w:rsidRPr="004B4E51">
        <w:rPr>
          <w:rFonts w:hint="eastAsia"/>
          <w:sz w:val="21"/>
          <w:szCs w:val="21"/>
        </w:rPr>
        <w:t xml:space="preserve"> </w:t>
      </w:r>
      <w:r w:rsidR="00144B60" w:rsidRPr="004B4E51">
        <w:rPr>
          <w:rFonts w:eastAsiaTheme="minorEastAsia" w:hint="eastAsia"/>
          <w:sz w:val="21"/>
          <w:szCs w:val="21"/>
          <w:lang w:val="en-GB" w:eastAsia="zh-CN"/>
        </w:rPr>
        <w:t xml:space="preserve">we provide our worst-case latency analysis for completing a single-shot transmission (1 </w:t>
      </w:r>
      <w:proofErr w:type="spellStart"/>
      <w:r w:rsidR="00144B60" w:rsidRPr="004B4E51">
        <w:rPr>
          <w:rFonts w:eastAsiaTheme="minorEastAsia" w:hint="eastAsia"/>
          <w:sz w:val="21"/>
          <w:szCs w:val="21"/>
          <w:lang w:val="en-GB" w:eastAsia="zh-CN"/>
        </w:rPr>
        <w:t>Tx</w:t>
      </w:r>
      <w:proofErr w:type="spellEnd"/>
      <w:r w:rsidR="00144B60" w:rsidRPr="004B4E51">
        <w:rPr>
          <w:rFonts w:eastAsiaTheme="minorEastAsia" w:hint="eastAsia"/>
          <w:sz w:val="21"/>
          <w:szCs w:val="21"/>
          <w:lang w:val="en-GB" w:eastAsia="zh-CN"/>
        </w:rPr>
        <w:t xml:space="preserve">) and two HARQ transmissions (2 </w:t>
      </w:r>
      <w:proofErr w:type="spellStart"/>
      <w:r w:rsidR="00144B60" w:rsidRPr="004B4E51">
        <w:rPr>
          <w:rFonts w:eastAsiaTheme="minorEastAsia" w:hint="eastAsia"/>
          <w:sz w:val="21"/>
          <w:szCs w:val="21"/>
          <w:lang w:val="en-GB" w:eastAsia="zh-CN"/>
        </w:rPr>
        <w:t>Tx</w:t>
      </w:r>
      <w:proofErr w:type="spellEnd"/>
      <w:r w:rsidR="00144B60" w:rsidRPr="004B4E51">
        <w:rPr>
          <w:rFonts w:eastAsiaTheme="minorEastAsia" w:hint="eastAsia"/>
          <w:sz w:val="21"/>
          <w:szCs w:val="21"/>
          <w:lang w:val="en-GB" w:eastAsia="zh-CN"/>
        </w:rPr>
        <w:t xml:space="preserve">) </w:t>
      </w:r>
      <w:r w:rsidR="00144B60" w:rsidRPr="004B4E51">
        <w:rPr>
          <w:rFonts w:eastAsiaTheme="minorEastAsia"/>
          <w:sz w:val="21"/>
          <w:szCs w:val="21"/>
          <w:lang w:val="en-GB" w:eastAsia="zh-CN"/>
        </w:rPr>
        <w:t>using</w:t>
      </w:r>
      <w:r w:rsidR="00144B60" w:rsidRPr="004B4E51">
        <w:rPr>
          <w:rFonts w:eastAsiaTheme="minorEastAsia" w:hint="eastAsia"/>
          <w:sz w:val="21"/>
          <w:szCs w:val="21"/>
          <w:lang w:val="en-GB" w:eastAsia="zh-CN"/>
        </w:rPr>
        <w:t xml:space="preserve"> </w:t>
      </w:r>
      <w:r w:rsidR="00144B60" w:rsidRPr="004B4E51">
        <w:rPr>
          <w:rFonts w:eastAsiaTheme="minorEastAsia"/>
          <w:sz w:val="21"/>
          <w:szCs w:val="21"/>
          <w:lang w:val="en-GB" w:eastAsia="zh-CN"/>
        </w:rPr>
        <w:t xml:space="preserve">the </w:t>
      </w:r>
      <w:r w:rsidR="00144B60" w:rsidRPr="004B4E51">
        <w:rPr>
          <w:rFonts w:eastAsiaTheme="minorEastAsia" w:hint="eastAsia"/>
          <w:sz w:val="21"/>
          <w:szCs w:val="21"/>
          <w:lang w:val="en-GB" w:eastAsia="zh-CN"/>
        </w:rPr>
        <w:t xml:space="preserve">NR Rel-15 N1/N2 capability #2 for FDD </w:t>
      </w:r>
      <w:r w:rsidR="00144B60" w:rsidRPr="004B4E51">
        <w:rPr>
          <w:rFonts w:eastAsiaTheme="minorEastAsia"/>
          <w:sz w:val="21"/>
          <w:szCs w:val="21"/>
          <w:lang w:val="en-GB" w:eastAsia="zh-CN"/>
        </w:rPr>
        <w:t>and</w:t>
      </w:r>
      <w:r w:rsidR="00144B60" w:rsidRPr="004B4E51">
        <w:rPr>
          <w:rFonts w:eastAsiaTheme="minorEastAsia" w:hint="eastAsia"/>
          <w:sz w:val="21"/>
          <w:szCs w:val="21"/>
          <w:lang w:val="en-GB" w:eastAsia="zh-CN"/>
        </w:rPr>
        <w:t xml:space="preserve">60kHz in </w:t>
      </w:r>
      <w:r w:rsidR="00144B60" w:rsidRPr="004B4E51">
        <w:rPr>
          <w:rFonts w:eastAsiaTheme="minorEastAsia"/>
          <w:sz w:val="21"/>
          <w:szCs w:val="21"/>
          <w:lang w:val="en-GB" w:eastAsia="zh-CN"/>
        </w:rPr>
        <w:fldChar w:fldCharType="begin"/>
      </w:r>
      <w:r w:rsidR="00144B60" w:rsidRPr="004B4E51">
        <w:rPr>
          <w:rFonts w:eastAsiaTheme="minorEastAsia"/>
          <w:sz w:val="21"/>
          <w:szCs w:val="21"/>
          <w:lang w:val="en-GB" w:eastAsia="zh-CN"/>
        </w:rPr>
        <w:instrText xml:space="preserve"> </w:instrText>
      </w:r>
      <w:r w:rsidR="00144B60" w:rsidRPr="004B4E51">
        <w:rPr>
          <w:rFonts w:eastAsiaTheme="minorEastAsia" w:hint="eastAsia"/>
          <w:sz w:val="21"/>
          <w:szCs w:val="21"/>
          <w:lang w:val="en-GB" w:eastAsia="zh-CN"/>
        </w:rPr>
        <w:instrText>REF _Ref534637169 \h</w:instrText>
      </w:r>
      <w:r w:rsidR="00144B60" w:rsidRPr="004B4E51">
        <w:rPr>
          <w:rFonts w:eastAsiaTheme="minorEastAsia"/>
          <w:sz w:val="21"/>
          <w:szCs w:val="21"/>
          <w:lang w:val="en-GB" w:eastAsia="zh-CN"/>
        </w:rPr>
        <w:instrText xml:space="preserve"> </w:instrText>
      </w:r>
      <w:r w:rsidR="00144B60" w:rsidRPr="004B4E51">
        <w:rPr>
          <w:rFonts w:eastAsiaTheme="minorEastAsia"/>
          <w:sz w:val="21"/>
          <w:szCs w:val="21"/>
          <w:lang w:val="en-GB" w:eastAsia="zh-CN"/>
        </w:rPr>
      </w:r>
      <w:r w:rsidR="004B4E51">
        <w:rPr>
          <w:rFonts w:eastAsiaTheme="minorEastAsia"/>
          <w:sz w:val="21"/>
          <w:szCs w:val="21"/>
          <w:lang w:val="en-GB" w:eastAsia="zh-CN"/>
        </w:rPr>
        <w:instrText xml:space="preserve"> \* MERGEFORMAT </w:instrText>
      </w:r>
      <w:r w:rsidR="00144B60" w:rsidRPr="004B4E51">
        <w:rPr>
          <w:rFonts w:eastAsiaTheme="minorEastAsia"/>
          <w:sz w:val="21"/>
          <w:szCs w:val="21"/>
          <w:lang w:val="en-GB" w:eastAsia="zh-CN"/>
        </w:rPr>
        <w:fldChar w:fldCharType="separate"/>
      </w:r>
      <w:r w:rsidR="00144B60" w:rsidRPr="004B4E51">
        <w:rPr>
          <w:sz w:val="21"/>
          <w:szCs w:val="21"/>
        </w:rPr>
        <w:t xml:space="preserve">Table </w:t>
      </w:r>
      <w:r w:rsidR="004B4E51">
        <w:rPr>
          <w:rFonts w:eastAsiaTheme="minorEastAsia" w:hint="eastAsia"/>
          <w:noProof/>
          <w:sz w:val="21"/>
          <w:szCs w:val="21"/>
          <w:lang w:eastAsia="zh-CN"/>
        </w:rPr>
        <w:t>4</w:t>
      </w:r>
      <w:r w:rsidR="00144B60" w:rsidRPr="004B4E51">
        <w:rPr>
          <w:rFonts w:eastAsiaTheme="minorEastAsia"/>
          <w:sz w:val="21"/>
          <w:szCs w:val="21"/>
          <w:lang w:val="en-GB" w:eastAsia="zh-CN"/>
        </w:rPr>
        <w:fldChar w:fldCharType="end"/>
      </w:r>
      <w:r w:rsidR="00144B60" w:rsidRPr="004B4E51">
        <w:rPr>
          <w:rFonts w:eastAsiaTheme="minorEastAsia" w:hint="eastAsia"/>
          <w:sz w:val="21"/>
          <w:szCs w:val="21"/>
          <w:lang w:val="en-GB" w:eastAsia="zh-CN"/>
        </w:rPr>
        <w:t xml:space="preserve">. We assumed two cases for </w:t>
      </w:r>
      <w:proofErr w:type="spellStart"/>
      <w:r w:rsidR="00144B60" w:rsidRPr="004B4E51">
        <w:rPr>
          <w:rFonts w:eastAsiaTheme="minorEastAsia" w:hint="eastAsia"/>
          <w:sz w:val="21"/>
          <w:szCs w:val="21"/>
          <w:lang w:val="en-GB" w:eastAsia="zh-CN"/>
        </w:rPr>
        <w:t>gNB</w:t>
      </w:r>
      <w:proofErr w:type="spellEnd"/>
      <w:r w:rsidR="00144B60" w:rsidRPr="004B4E51">
        <w:rPr>
          <w:rFonts w:eastAsiaTheme="minorEastAsia" w:hint="eastAsia"/>
          <w:sz w:val="21"/>
          <w:szCs w:val="21"/>
          <w:lang w:val="en-GB" w:eastAsia="zh-CN"/>
        </w:rPr>
        <w:t xml:space="preserve"> processing time assumptions</w:t>
      </w:r>
      <w:r w:rsidR="00144B60" w:rsidRPr="004B4E51">
        <w:rPr>
          <w:rFonts w:eastAsiaTheme="minorEastAsia"/>
          <w:sz w:val="21"/>
          <w:szCs w:val="21"/>
          <w:lang w:val="en-GB" w:eastAsia="zh-CN"/>
        </w:rPr>
        <w:t xml:space="preserve"> to model different assumptions on the base station load</w:t>
      </w:r>
      <w:r w:rsidR="00144B60" w:rsidRPr="004B4E51">
        <w:rPr>
          <w:rFonts w:eastAsiaTheme="minorEastAsia" w:hint="eastAsia"/>
          <w:sz w:val="21"/>
          <w:szCs w:val="21"/>
          <w:lang w:val="en-GB" w:eastAsia="zh-CN"/>
        </w:rPr>
        <w:t xml:space="preserve"> as follow where X=4 for  60kHz SCS</w:t>
      </w:r>
      <w:r w:rsidR="00144B60" w:rsidRPr="004B4E51">
        <w:rPr>
          <w:rFonts w:eastAsiaTheme="minorEastAsia"/>
          <w:sz w:val="21"/>
          <w:szCs w:val="21"/>
          <w:lang w:val="en-GB" w:eastAsia="zh-CN"/>
        </w:rPr>
        <w:t>,</w:t>
      </w:r>
      <w:r w:rsidR="00144B60" w:rsidRPr="004B4E51">
        <w:rPr>
          <w:rFonts w:eastAsiaTheme="minorEastAsia" w:hint="eastAsia"/>
          <w:sz w:val="21"/>
          <w:szCs w:val="21"/>
          <w:lang w:val="en-GB" w:eastAsia="zh-CN"/>
        </w:rPr>
        <w:t xml:space="preserve"> </w:t>
      </w:r>
      <w:r w:rsidR="00865065" w:rsidRPr="004B4E51">
        <w:rPr>
          <w:rFonts w:eastAsiaTheme="minorEastAsia" w:hint="eastAsia"/>
          <w:sz w:val="21"/>
          <w:szCs w:val="21"/>
          <w:lang w:val="en-GB" w:eastAsia="zh-CN"/>
        </w:rPr>
        <w:t>the detail assumptions are provided in</w:t>
      </w:r>
      <w:r w:rsidR="00F05236" w:rsidRPr="004B4E51">
        <w:rPr>
          <w:rFonts w:eastAsiaTheme="minorEastAsia"/>
          <w:sz w:val="21"/>
          <w:szCs w:val="21"/>
          <w:lang w:val="en-GB" w:eastAsia="zh-CN"/>
        </w:rPr>
        <w:fldChar w:fldCharType="begin"/>
      </w:r>
      <w:r w:rsidR="00F05236" w:rsidRPr="004B4E51">
        <w:rPr>
          <w:rFonts w:eastAsiaTheme="minorEastAsia"/>
          <w:sz w:val="21"/>
          <w:szCs w:val="21"/>
          <w:lang w:val="en-GB" w:eastAsia="zh-CN"/>
        </w:rPr>
        <w:instrText xml:space="preserve"> </w:instrText>
      </w:r>
      <w:r w:rsidR="00F05236" w:rsidRPr="004B4E51">
        <w:rPr>
          <w:rFonts w:eastAsiaTheme="minorEastAsia" w:hint="eastAsia"/>
          <w:sz w:val="21"/>
          <w:szCs w:val="21"/>
          <w:lang w:val="en-GB" w:eastAsia="zh-CN"/>
        </w:rPr>
        <w:instrText>REF _Ref21114833 \r \h</w:instrText>
      </w:r>
      <w:r w:rsidR="00F05236" w:rsidRPr="004B4E51">
        <w:rPr>
          <w:rFonts w:eastAsiaTheme="minorEastAsia"/>
          <w:sz w:val="21"/>
          <w:szCs w:val="21"/>
          <w:lang w:val="en-GB" w:eastAsia="zh-CN"/>
        </w:rPr>
        <w:instrText xml:space="preserve"> </w:instrText>
      </w:r>
      <w:r w:rsidR="00F05236" w:rsidRPr="004B4E51">
        <w:rPr>
          <w:rFonts w:eastAsiaTheme="minorEastAsia"/>
          <w:sz w:val="21"/>
          <w:szCs w:val="21"/>
          <w:lang w:val="en-GB" w:eastAsia="zh-CN"/>
        </w:rPr>
      </w:r>
      <w:r w:rsidR="004B4E51">
        <w:rPr>
          <w:rFonts w:eastAsiaTheme="minorEastAsia"/>
          <w:sz w:val="21"/>
          <w:szCs w:val="21"/>
          <w:lang w:val="en-GB" w:eastAsia="zh-CN"/>
        </w:rPr>
        <w:instrText xml:space="preserve"> \* MERGEFORMAT </w:instrText>
      </w:r>
      <w:r w:rsidR="00F05236" w:rsidRPr="004B4E51">
        <w:rPr>
          <w:rFonts w:eastAsiaTheme="minorEastAsia"/>
          <w:sz w:val="21"/>
          <w:szCs w:val="21"/>
          <w:lang w:val="en-GB" w:eastAsia="zh-CN"/>
        </w:rPr>
        <w:fldChar w:fldCharType="separate"/>
      </w:r>
      <w:r w:rsidR="004B4E51">
        <w:rPr>
          <w:rFonts w:eastAsiaTheme="minorEastAsia"/>
          <w:sz w:val="21"/>
          <w:szCs w:val="21"/>
          <w:lang w:val="en-GB" w:eastAsia="zh-CN"/>
        </w:rPr>
        <w:t>[1]</w:t>
      </w:r>
      <w:r w:rsidR="00F05236" w:rsidRPr="004B4E51">
        <w:rPr>
          <w:rFonts w:eastAsiaTheme="minorEastAsia"/>
          <w:sz w:val="21"/>
          <w:szCs w:val="21"/>
          <w:lang w:val="en-GB" w:eastAsia="zh-CN"/>
        </w:rPr>
        <w:fldChar w:fldCharType="end"/>
      </w:r>
      <w:r w:rsidR="00865065" w:rsidRPr="004B4E51">
        <w:rPr>
          <w:rFonts w:eastAsiaTheme="minorEastAsia" w:hint="eastAsia"/>
          <w:sz w:val="21"/>
          <w:szCs w:val="21"/>
          <w:lang w:val="en-GB" w:eastAsia="zh-CN"/>
        </w:rPr>
        <w:t>.</w:t>
      </w:r>
    </w:p>
    <w:p w:rsidR="00144B60" w:rsidRPr="004B4E51" w:rsidRDefault="00144B60" w:rsidP="00144B60">
      <w:pPr>
        <w:pStyle w:val="a0"/>
        <w:numPr>
          <w:ilvl w:val="0"/>
          <w:numId w:val="18"/>
        </w:numPr>
        <w:rPr>
          <w:rFonts w:eastAsiaTheme="minorEastAsia"/>
          <w:sz w:val="21"/>
          <w:szCs w:val="21"/>
          <w:lang w:val="en-GB" w:eastAsia="zh-CN"/>
        </w:rPr>
      </w:pPr>
      <w:r w:rsidRPr="004B4E51">
        <w:rPr>
          <w:rFonts w:eastAsiaTheme="minorEastAsia"/>
          <w:sz w:val="21"/>
          <w:szCs w:val="21"/>
          <w:lang w:val="en-GB" w:eastAsia="zh-CN"/>
        </w:rPr>
        <w:t>Case 1: Processing time for scheduling the initial PDSCH is N2/2 + X</w:t>
      </w:r>
      <w:r w:rsidRPr="004B4E51">
        <w:rPr>
          <w:rFonts w:eastAsiaTheme="minorEastAsia" w:hint="eastAsia"/>
          <w:sz w:val="21"/>
          <w:szCs w:val="21"/>
          <w:lang w:val="en-GB" w:eastAsia="zh-CN"/>
        </w:rPr>
        <w:t>.</w:t>
      </w:r>
    </w:p>
    <w:p w:rsidR="00144B60" w:rsidRPr="004B4E51" w:rsidRDefault="00144B60" w:rsidP="00144B60">
      <w:pPr>
        <w:pStyle w:val="a0"/>
        <w:numPr>
          <w:ilvl w:val="0"/>
          <w:numId w:val="18"/>
        </w:numPr>
        <w:rPr>
          <w:rFonts w:eastAsiaTheme="minorEastAsia"/>
          <w:sz w:val="21"/>
          <w:szCs w:val="21"/>
          <w:lang w:val="en-GB" w:eastAsia="zh-CN"/>
        </w:rPr>
      </w:pPr>
      <w:r w:rsidRPr="004B4E51">
        <w:rPr>
          <w:rFonts w:eastAsiaTheme="minorEastAsia"/>
          <w:sz w:val="21"/>
          <w:szCs w:val="21"/>
          <w:lang w:val="en-GB" w:eastAsia="zh-CN"/>
        </w:rPr>
        <w:t>Case 2: Processing time for scheduling</w:t>
      </w:r>
      <w:r w:rsidRPr="004B4E51">
        <w:rPr>
          <w:rFonts w:eastAsiaTheme="minorEastAsia" w:hint="eastAsia"/>
          <w:sz w:val="21"/>
          <w:szCs w:val="21"/>
          <w:lang w:val="en-GB" w:eastAsia="zh-CN"/>
        </w:rPr>
        <w:t xml:space="preserve"> the initial PDSCH is N2+X. </w:t>
      </w:r>
    </w:p>
    <w:p w:rsidR="00144B60" w:rsidRPr="004B4E51" w:rsidRDefault="00144B60" w:rsidP="00144B60">
      <w:pPr>
        <w:pStyle w:val="a7"/>
        <w:keepNext/>
        <w:jc w:val="center"/>
        <w:rPr>
          <w:rFonts w:eastAsiaTheme="minorEastAsia"/>
          <w:sz w:val="21"/>
          <w:szCs w:val="21"/>
          <w:lang w:eastAsia="zh-CN"/>
        </w:rPr>
      </w:pPr>
      <w:bookmarkStart w:id="8" w:name="_Ref534637169"/>
      <w:bookmarkStart w:id="9" w:name="_Ref1129966"/>
      <w:r w:rsidRPr="004B4E51">
        <w:rPr>
          <w:sz w:val="21"/>
          <w:szCs w:val="21"/>
        </w:rPr>
        <w:t xml:space="preserve">Table </w:t>
      </w:r>
      <w:bookmarkEnd w:id="8"/>
      <w:r w:rsidR="004B4E51">
        <w:rPr>
          <w:rFonts w:eastAsiaTheme="minorEastAsia" w:hint="eastAsia"/>
          <w:sz w:val="21"/>
          <w:szCs w:val="21"/>
          <w:lang w:eastAsia="zh-CN"/>
        </w:rPr>
        <w:t>4</w:t>
      </w:r>
      <w:r w:rsidRPr="004B4E51">
        <w:rPr>
          <w:rFonts w:eastAsiaTheme="minorEastAsia" w:hint="eastAsia"/>
          <w:sz w:val="21"/>
          <w:szCs w:val="21"/>
          <w:lang w:eastAsia="zh-CN"/>
        </w:rPr>
        <w:t>: Latency analysis under Rel-15 N1/N2 values (FDD)</w:t>
      </w:r>
      <w:bookmarkEnd w:id="9"/>
    </w:p>
    <w:tbl>
      <w:tblPr>
        <w:tblStyle w:val="af3"/>
        <w:tblW w:w="0" w:type="auto"/>
        <w:jc w:val="center"/>
        <w:tblInd w:w="-1075" w:type="dxa"/>
        <w:tblLook w:val="04A0" w:firstRow="1" w:lastRow="0" w:firstColumn="1" w:lastColumn="0" w:noHBand="0" w:noVBand="1"/>
      </w:tblPr>
      <w:tblGrid>
        <w:gridCol w:w="2317"/>
        <w:gridCol w:w="708"/>
        <w:gridCol w:w="928"/>
        <w:gridCol w:w="675"/>
        <w:gridCol w:w="1546"/>
        <w:gridCol w:w="1405"/>
      </w:tblGrid>
      <w:tr w:rsidR="00144B60" w:rsidRPr="004B4E51" w:rsidTr="004B4E51">
        <w:trPr>
          <w:jc w:val="center"/>
        </w:trPr>
        <w:tc>
          <w:tcPr>
            <w:tcW w:w="2317"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roofErr w:type="spellStart"/>
            <w:r w:rsidRPr="004B4E51">
              <w:rPr>
                <w:rFonts w:ascii="Times New Roman" w:eastAsiaTheme="minorEastAsia" w:hAnsi="Times New Roman" w:cs="Times New Roman"/>
                <w:lang w:val="en-GB"/>
              </w:rPr>
              <w:t>gNB</w:t>
            </w:r>
            <w:proofErr w:type="spellEnd"/>
            <w:r w:rsidRPr="004B4E51">
              <w:rPr>
                <w:rFonts w:ascii="Times New Roman" w:eastAsiaTheme="minorEastAsia" w:hAnsi="Times New Roman" w:cs="Times New Roman"/>
                <w:lang w:val="en-GB"/>
              </w:rPr>
              <w:t xml:space="preserve"> </w:t>
            </w:r>
            <w:proofErr w:type="spellStart"/>
            <w:r w:rsidRPr="004B4E51">
              <w:rPr>
                <w:rFonts w:ascii="Times New Roman" w:eastAsiaTheme="minorEastAsia" w:hAnsi="Times New Roman" w:cs="Times New Roman"/>
                <w:lang w:val="en-GB"/>
              </w:rPr>
              <w:t>proc</w:t>
            </w:r>
            <w:proofErr w:type="spellEnd"/>
            <w:r w:rsidRPr="004B4E51">
              <w:rPr>
                <w:rFonts w:ascii="Times New Roman" w:eastAsiaTheme="minorEastAsia" w:hAnsi="Times New Roman" w:cs="Times New Roman"/>
                <w:lang w:val="en-GB"/>
              </w:rPr>
              <w:t xml:space="preserve"> time assumption</w:t>
            </w:r>
          </w:p>
        </w:tc>
        <w:tc>
          <w:tcPr>
            <w:tcW w:w="708"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SCS (kHz)</w:t>
            </w:r>
          </w:p>
        </w:tc>
        <w:tc>
          <w:tcPr>
            <w:tcW w:w="928"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 MO/slot</w:t>
            </w:r>
          </w:p>
        </w:tc>
        <w:tc>
          <w:tcPr>
            <w:tcW w:w="675"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TTI (OS)</w:t>
            </w:r>
          </w:p>
        </w:tc>
        <w:tc>
          <w:tcPr>
            <w:tcW w:w="2951" w:type="dxa"/>
            <w:gridSpan w:val="2"/>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DL</w:t>
            </w:r>
          </w:p>
        </w:tc>
      </w:tr>
      <w:tr w:rsidR="00144B60" w:rsidRPr="004B4E51" w:rsidTr="004B4E51">
        <w:trPr>
          <w:jc w:val="center"/>
        </w:trPr>
        <w:tc>
          <w:tcPr>
            <w:tcW w:w="2317"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1546" w:type="dxa"/>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 xml:space="preserve">1 </w:t>
            </w:r>
            <w:proofErr w:type="spellStart"/>
            <w:r w:rsidRPr="004B4E51">
              <w:rPr>
                <w:rFonts w:ascii="Times New Roman" w:eastAsiaTheme="minorEastAsia" w:hAnsi="Times New Roman" w:cs="Times New Roman"/>
                <w:b/>
                <w:lang w:val="en-GB"/>
              </w:rPr>
              <w:t>Tx</w:t>
            </w:r>
            <w:proofErr w:type="spellEnd"/>
            <w:r w:rsidRPr="004B4E51">
              <w:rPr>
                <w:rFonts w:ascii="Times New Roman" w:eastAsiaTheme="minorEastAsia" w:hAnsi="Times New Roman" w:cs="Times New Roman"/>
                <w:b/>
                <w:lang w:val="en-GB"/>
              </w:rPr>
              <w:t xml:space="preserve"> (</w:t>
            </w:r>
            <w:proofErr w:type="spellStart"/>
            <w:r w:rsidRPr="004B4E51">
              <w:rPr>
                <w:rFonts w:ascii="Times New Roman" w:eastAsiaTheme="minorEastAsia" w:hAnsi="Times New Roman" w:cs="Times New Roman"/>
                <w:b/>
                <w:lang w:val="en-GB"/>
              </w:rPr>
              <w:t>ms</w:t>
            </w:r>
            <w:proofErr w:type="spellEnd"/>
            <w:r w:rsidRPr="004B4E51">
              <w:rPr>
                <w:rFonts w:ascii="Times New Roman" w:eastAsiaTheme="minorEastAsia" w:hAnsi="Times New Roman" w:cs="Times New Roman"/>
                <w:b/>
                <w:lang w:val="en-GB"/>
              </w:rPr>
              <w:t>)</w:t>
            </w:r>
          </w:p>
        </w:tc>
        <w:tc>
          <w:tcPr>
            <w:tcW w:w="1405" w:type="dxa"/>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 xml:space="preserve">2 </w:t>
            </w:r>
            <w:proofErr w:type="spellStart"/>
            <w:r w:rsidRPr="004B4E51">
              <w:rPr>
                <w:rFonts w:ascii="Times New Roman" w:eastAsiaTheme="minorEastAsia" w:hAnsi="Times New Roman" w:cs="Times New Roman"/>
                <w:b/>
                <w:lang w:val="en-GB"/>
              </w:rPr>
              <w:t>Tx</w:t>
            </w:r>
            <w:proofErr w:type="spellEnd"/>
            <w:r w:rsidRPr="004B4E51">
              <w:rPr>
                <w:rFonts w:ascii="Times New Roman" w:eastAsiaTheme="minorEastAsia" w:hAnsi="Times New Roman" w:cs="Times New Roman"/>
                <w:b/>
                <w:lang w:val="en-GB"/>
              </w:rPr>
              <w:t xml:space="preserve"> (</w:t>
            </w:r>
            <w:proofErr w:type="spellStart"/>
            <w:r w:rsidRPr="004B4E51">
              <w:rPr>
                <w:rFonts w:ascii="Times New Roman" w:eastAsiaTheme="minorEastAsia" w:hAnsi="Times New Roman" w:cs="Times New Roman"/>
                <w:b/>
                <w:lang w:val="en-GB"/>
              </w:rPr>
              <w:t>ms</w:t>
            </w:r>
            <w:proofErr w:type="spellEnd"/>
            <w:r w:rsidRPr="004B4E51">
              <w:rPr>
                <w:rFonts w:ascii="Times New Roman" w:eastAsiaTheme="minorEastAsia" w:hAnsi="Times New Roman" w:cs="Times New Roman"/>
                <w:b/>
                <w:lang w:val="en-GB"/>
              </w:rPr>
              <w:t>)</w:t>
            </w:r>
          </w:p>
        </w:tc>
      </w:tr>
      <w:tr w:rsidR="00144B60" w:rsidRPr="004B4E51" w:rsidTr="004B4E51">
        <w:trPr>
          <w:jc w:val="center"/>
        </w:trPr>
        <w:tc>
          <w:tcPr>
            <w:tcW w:w="2317" w:type="dxa"/>
            <w:vMerge w:val="restart"/>
            <w:vAlign w:val="center"/>
          </w:tcPr>
          <w:p w:rsidR="00144B60" w:rsidRPr="004B4E51" w:rsidRDefault="00144B60" w:rsidP="00827676">
            <w:pPr>
              <w:jc w:val="center"/>
              <w:rPr>
                <w:rFonts w:ascii="Times New Roman" w:hAnsi="Times New Roman" w:cs="Times New Roman"/>
              </w:rPr>
            </w:pPr>
            <w:r w:rsidRPr="004B4E51">
              <w:rPr>
                <w:rFonts w:ascii="Times New Roman" w:eastAsiaTheme="minorEastAsia" w:hAnsi="Times New Roman" w:cs="Times New Roman"/>
              </w:rPr>
              <w:t>Case 1</w:t>
            </w:r>
          </w:p>
        </w:tc>
        <w:tc>
          <w:tcPr>
            <w:tcW w:w="70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rPr>
            </w:pPr>
            <w:r w:rsidRPr="004B4E51">
              <w:rPr>
                <w:rFonts w:ascii="Times New Roman" w:eastAsiaTheme="minorEastAsia" w:hAnsi="Times New Roman" w:cs="Times New Roman"/>
              </w:rPr>
              <w:t>60</w:t>
            </w: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0.46</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0.96</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0.53</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0.63</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1.21</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hAnsi="Times New Roman" w:cs="Times New Roman"/>
              </w:rPr>
              <w:t>7</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0.42</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0.92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0.49</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1.17</w:t>
            </w:r>
          </w:p>
        </w:tc>
      </w:tr>
      <w:tr w:rsidR="00144B60" w:rsidRPr="004B4E51" w:rsidTr="004B4E51">
        <w:trPr>
          <w:jc w:val="center"/>
        </w:trPr>
        <w:tc>
          <w:tcPr>
            <w:tcW w:w="2317" w:type="dxa"/>
            <w:vMerge w:val="restart"/>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Case 2</w:t>
            </w:r>
          </w:p>
        </w:tc>
        <w:tc>
          <w:tcPr>
            <w:tcW w:w="70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rPr>
            </w:pPr>
            <w:r w:rsidRPr="004B4E51">
              <w:rPr>
                <w:rFonts w:ascii="Times New Roman" w:eastAsiaTheme="minorEastAsia" w:hAnsi="Times New Roman" w:cs="Times New Roman"/>
              </w:rPr>
              <w:t>60</w:t>
            </w: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0.55</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1.05</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0.63</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0.73</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hAnsi="Times New Roman" w:cs="Times New Roman"/>
              </w:rPr>
              <w:t>7</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0.52</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0.59</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0.7</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1.27</w:t>
            </w:r>
          </w:p>
        </w:tc>
      </w:tr>
    </w:tbl>
    <w:p w:rsidR="00865065" w:rsidRDefault="00865065" w:rsidP="00A926F4">
      <w:pPr>
        <w:rPr>
          <w:rFonts w:ascii="Times New Roman" w:hAnsi="Times New Roman" w:cs="Times New Roman"/>
        </w:rPr>
      </w:pPr>
    </w:p>
    <w:p w:rsidR="003347C8" w:rsidRDefault="00865065" w:rsidP="00A926F4">
      <w:pPr>
        <w:rPr>
          <w:rFonts w:ascii="Times New Roman" w:hAnsi="Times New Roman" w:cs="Times New Roman"/>
        </w:rPr>
      </w:pPr>
      <w:r>
        <w:rPr>
          <w:rFonts w:ascii="Times New Roman" w:hAnsi="Times New Roman" w:cs="Times New Roman" w:hint="eastAsia"/>
        </w:rPr>
        <w:t xml:space="preserve">It can be observed that even assuming </w:t>
      </w:r>
      <w:proofErr w:type="spellStart"/>
      <w:r>
        <w:rPr>
          <w:rFonts w:ascii="Times New Roman" w:hAnsi="Times New Roman" w:cs="Times New Roman" w:hint="eastAsia"/>
        </w:rPr>
        <w:t>gNB</w:t>
      </w:r>
      <w:proofErr w:type="spellEnd"/>
      <w:r>
        <w:rPr>
          <w:rFonts w:ascii="Times New Roman" w:hAnsi="Times New Roman" w:cs="Times New Roman" w:hint="eastAsia"/>
        </w:rPr>
        <w:t xml:space="preserve"> has a more advanced capability, i.e. case1, at least 4 MOs are still necessary if 2 </w:t>
      </w:r>
      <w:proofErr w:type="spellStart"/>
      <w:proofErr w:type="gramStart"/>
      <w:r>
        <w:rPr>
          <w:rFonts w:ascii="Times New Roman" w:hAnsi="Times New Roman" w:cs="Times New Roman" w:hint="eastAsia"/>
        </w:rPr>
        <w:t>Tx</w:t>
      </w:r>
      <w:proofErr w:type="spellEnd"/>
      <w:proofErr w:type="gramEnd"/>
      <w:r>
        <w:rPr>
          <w:rFonts w:ascii="Times New Roman" w:hAnsi="Times New Roman" w:cs="Times New Roman" w:hint="eastAsia"/>
        </w:rPr>
        <w:t xml:space="preserve"> is assumed.  Correspondingly, there are at most 12 non-overlapping CCEs can be allocated for each MO in average which results in the situation that high reliability cannot be guaranteed. Hence we think </w:t>
      </w:r>
      <w:r w:rsidR="00B4337A">
        <w:rPr>
          <w:rFonts w:ascii="Times New Roman" w:hAnsi="Times New Roman" w:cs="Times New Roman" w:hint="eastAsia"/>
        </w:rPr>
        <w:t>enhanced PDCCH monitoring capability should be at least applied to 60 kHz.</w:t>
      </w:r>
      <w:r w:rsidR="003347C8">
        <w:rPr>
          <w:rFonts w:ascii="Times New Roman" w:hAnsi="Times New Roman" w:cs="Times New Roman" w:hint="eastAsia"/>
        </w:rPr>
        <w:t xml:space="preserve"> </w:t>
      </w:r>
    </w:p>
    <w:p w:rsidR="001B5EF3" w:rsidRDefault="003347C8" w:rsidP="00A926F4">
      <w:pPr>
        <w:rPr>
          <w:rFonts w:ascii="Times New Roman" w:hAnsi="Times New Roman" w:cs="Times New Roman"/>
          <w:szCs w:val="18"/>
        </w:rPr>
      </w:pPr>
      <w:r w:rsidRPr="00995AD0">
        <w:rPr>
          <w:rFonts w:ascii="Times New Roman" w:hAnsi="Times New Roman" w:cs="Times New Roman" w:hint="eastAsia"/>
        </w:rPr>
        <w:lastRenderedPageBreak/>
        <w:t xml:space="preserve">Considering reliability of URLLC PDCCH is a critical factor to achieve the overall reliability requirement for URLLC transmission, large aggregation </w:t>
      </w:r>
      <w:r w:rsidRPr="00995AD0">
        <w:rPr>
          <w:rFonts w:ascii="Times New Roman" w:hAnsi="Times New Roman" w:cs="Times New Roman"/>
        </w:rPr>
        <w:t>leve</w:t>
      </w:r>
      <w:r w:rsidRPr="00995AD0">
        <w:rPr>
          <w:rFonts w:ascii="Times New Roman" w:hAnsi="Times New Roman" w:cs="Times New Roman" w:hint="eastAsia"/>
        </w:rPr>
        <w:t xml:space="preserve">l should be guaranteed for each span, i.e. AL 16. </w:t>
      </w:r>
      <w:r>
        <w:rPr>
          <w:rFonts w:ascii="Times New Roman" w:hAnsi="Times New Roman" w:cs="Times New Roman" w:hint="eastAsia"/>
        </w:rPr>
        <w:t>From this perspective, we propose the maximum number of non-overlapping CCEs within a span should be at least sufficient for one AL 16 PDCCH candidate.</w:t>
      </w:r>
      <w:r w:rsidR="00340361">
        <w:rPr>
          <w:rFonts w:ascii="Times New Roman" w:hAnsi="Times New Roman" w:cs="Times New Roman" w:hint="eastAsia"/>
        </w:rPr>
        <w:t xml:space="preserve"> </w:t>
      </w:r>
    </w:p>
    <w:p w:rsidR="0084361A" w:rsidRPr="00995AD0" w:rsidRDefault="0084361A" w:rsidP="00A926F4">
      <w:pPr>
        <w:rPr>
          <w:rFonts w:ascii="Times New Roman" w:hAnsi="Times New Roman" w:cs="Times New Roman"/>
          <w:szCs w:val="18"/>
        </w:rPr>
      </w:pPr>
      <w:r w:rsidRPr="00995AD0">
        <w:rPr>
          <w:rFonts w:ascii="Times New Roman" w:hAnsi="Times New Roman" w:cs="Times New Roman" w:hint="eastAsia"/>
          <w:szCs w:val="18"/>
        </w:rPr>
        <w:t xml:space="preserve">Based </w:t>
      </w:r>
      <w:r w:rsidRPr="00995AD0">
        <w:rPr>
          <w:rFonts w:ascii="Times New Roman" w:hAnsi="Times New Roman" w:cs="Times New Roman"/>
          <w:szCs w:val="18"/>
        </w:rPr>
        <w:t>on the</w:t>
      </w:r>
      <w:r w:rsidRPr="00995AD0">
        <w:rPr>
          <w:rFonts w:ascii="Times New Roman" w:hAnsi="Times New Roman" w:cs="Times New Roman" w:hint="eastAsia"/>
          <w:szCs w:val="18"/>
        </w:rPr>
        <w:t xml:space="preserve"> above analyses, we have the </w:t>
      </w:r>
      <w:r w:rsidR="007A15B8" w:rsidRPr="00995AD0">
        <w:rPr>
          <w:rFonts w:ascii="Times New Roman" w:hAnsi="Times New Roman" w:cs="Times New Roman" w:hint="eastAsia"/>
          <w:szCs w:val="18"/>
        </w:rPr>
        <w:t xml:space="preserve">following </w:t>
      </w:r>
      <w:r w:rsidRPr="00995AD0">
        <w:rPr>
          <w:rFonts w:ascii="Times New Roman" w:hAnsi="Times New Roman" w:cs="Times New Roman" w:hint="eastAsia"/>
          <w:szCs w:val="18"/>
        </w:rPr>
        <w:t>proposal for the combination of (X</w:t>
      </w:r>
      <w:proofErr w:type="gramStart"/>
      <w:r w:rsidRPr="00995AD0">
        <w:rPr>
          <w:rFonts w:ascii="Times New Roman" w:hAnsi="Times New Roman" w:cs="Times New Roman" w:hint="eastAsia"/>
          <w:szCs w:val="18"/>
        </w:rPr>
        <w:t>,Y</w:t>
      </w:r>
      <w:proofErr w:type="gramEnd"/>
      <w:r w:rsidRPr="00995AD0">
        <w:rPr>
          <w:rFonts w:ascii="Times New Roman" w:hAnsi="Times New Roman" w:cs="Times New Roman" w:hint="eastAsia"/>
          <w:szCs w:val="18"/>
        </w:rPr>
        <w:t>) and the corresponding M</w:t>
      </w:r>
      <w:r w:rsidR="009E2FB3" w:rsidRPr="00995AD0">
        <w:rPr>
          <w:rFonts w:ascii="Times New Roman" w:hAnsi="Times New Roman" w:cs="Times New Roman" w:hint="eastAsia"/>
          <w:szCs w:val="18"/>
        </w:rPr>
        <w:t>.</w:t>
      </w:r>
    </w:p>
    <w:p w:rsidR="009E2FB3" w:rsidRDefault="009E2FB3" w:rsidP="00A926F4">
      <w:pPr>
        <w:rPr>
          <w:rFonts w:ascii="Times New Roman" w:hAnsi="Times New Roman" w:cs="Times New Roman"/>
          <w:sz w:val="18"/>
          <w:szCs w:val="18"/>
        </w:rPr>
      </w:pPr>
    </w:p>
    <w:p w:rsidR="009E2FB3" w:rsidRPr="00C7355E" w:rsidRDefault="009E2FB3" w:rsidP="00A926F4">
      <w:pPr>
        <w:rPr>
          <w:rFonts w:ascii="Times New Roman" w:hAnsi="Times New Roman" w:cs="Times New Roman"/>
          <w:b/>
          <w:szCs w:val="18"/>
        </w:rPr>
      </w:pPr>
      <w:r w:rsidRPr="00C7355E">
        <w:rPr>
          <w:rFonts w:ascii="Times New Roman" w:hAnsi="Times New Roman" w:cs="Times New Roman"/>
          <w:b/>
          <w:szCs w:val="18"/>
        </w:rPr>
        <w:t xml:space="preserve">Proposal </w:t>
      </w:r>
      <w:r w:rsidR="00DB206E">
        <w:rPr>
          <w:rFonts w:ascii="Times New Roman" w:hAnsi="Times New Roman" w:cs="Times New Roman" w:hint="eastAsia"/>
          <w:b/>
          <w:szCs w:val="18"/>
        </w:rPr>
        <w:t>5</w:t>
      </w:r>
      <w:r w:rsidRPr="00C7355E">
        <w:rPr>
          <w:rFonts w:ascii="Times New Roman" w:hAnsi="Times New Roman" w:cs="Times New Roman"/>
          <w:b/>
          <w:szCs w:val="18"/>
        </w:rPr>
        <w:t>: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The following table could be considered as </w:t>
      </w:r>
      <w:r w:rsidR="007533ED">
        <w:rPr>
          <w:rFonts w:ascii="Times New Roman" w:hAnsi="Times New Roman" w:cs="Times New Roman" w:hint="eastAsia"/>
          <w:b/>
          <w:szCs w:val="18"/>
        </w:rPr>
        <w:t>a</w:t>
      </w:r>
      <w:r w:rsidRPr="00C7355E">
        <w:rPr>
          <w:rFonts w:ascii="Times New Roman" w:hAnsi="Times New Roman" w:cs="Times New Roman"/>
          <w:b/>
          <w:szCs w:val="18"/>
        </w:rPr>
        <w:t xml:space="preserve"> starting point.</w:t>
      </w:r>
    </w:p>
    <w:tbl>
      <w:tblPr>
        <w:tblStyle w:val="af3"/>
        <w:tblW w:w="0" w:type="auto"/>
        <w:jc w:val="center"/>
        <w:tblLook w:val="04A0" w:firstRow="1" w:lastRow="0" w:firstColumn="1" w:lastColumn="0" w:noHBand="0" w:noVBand="1"/>
      </w:tblPr>
      <w:tblGrid>
        <w:gridCol w:w="1716"/>
        <w:gridCol w:w="1497"/>
        <w:gridCol w:w="1559"/>
        <w:gridCol w:w="1559"/>
        <w:gridCol w:w="1559"/>
      </w:tblGrid>
      <w:tr w:rsidR="00B4337A" w:rsidRPr="009E2FB3" w:rsidTr="00827676">
        <w:trPr>
          <w:jc w:val="center"/>
        </w:trPr>
        <w:tc>
          <w:tcPr>
            <w:tcW w:w="1716" w:type="dxa"/>
            <w:vMerge w:val="restart"/>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B4337A" w:rsidRPr="009E2FB3" w:rsidTr="00827676">
        <w:trPr>
          <w:jc w:val="center"/>
        </w:trPr>
        <w:tc>
          <w:tcPr>
            <w:tcW w:w="1716" w:type="dxa"/>
            <w:vMerge/>
          </w:tcPr>
          <w:p w:rsidR="00B4337A" w:rsidRDefault="00B4337A" w:rsidP="009E2FB3">
            <w:pPr>
              <w:spacing w:beforeLines="50" w:before="120"/>
              <w:jc w:val="center"/>
              <w:rPr>
                <w:rFonts w:ascii="Times New Roman" w:hAnsi="Times New Roman" w:cs="Times New Roman"/>
                <w:i/>
                <w:kern w:val="2"/>
              </w:rPr>
            </w:pPr>
          </w:p>
        </w:tc>
        <w:tc>
          <w:tcPr>
            <w:tcW w:w="1497" w:type="dxa"/>
          </w:tcPr>
          <w:p w:rsidR="00B4337A" w:rsidRPr="009E2FB3" w:rsidRDefault="00B4337A" w:rsidP="00BC641B">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B4337A" w:rsidRPr="009E2FB3" w:rsidTr="00827676">
        <w:trPr>
          <w:jc w:val="center"/>
        </w:trPr>
        <w:tc>
          <w:tcPr>
            <w:tcW w:w="1716" w:type="dxa"/>
          </w:tcPr>
          <w:p w:rsidR="00B4337A" w:rsidRPr="009E2FB3" w:rsidRDefault="00B4337A" w:rsidP="009E2FB3">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4337A" w:rsidRPr="009E2FB3"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4337A" w:rsidRDefault="00BC641B"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r>
      <w:tr w:rsidR="00B4337A" w:rsidRPr="009E2FB3" w:rsidTr="00827676">
        <w:trPr>
          <w:jc w:val="center"/>
        </w:trPr>
        <w:tc>
          <w:tcPr>
            <w:tcW w:w="1716" w:type="dxa"/>
          </w:tcPr>
          <w:p w:rsidR="00B4337A" w:rsidRPr="009E2FB3" w:rsidRDefault="00B4337A" w:rsidP="00B4337A">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4337A" w:rsidRPr="009E2FB3"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4337A" w:rsidRDefault="00BC641B"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r>
      <w:tr w:rsidR="00B4337A" w:rsidRPr="009E2FB3" w:rsidTr="00827676">
        <w:trPr>
          <w:jc w:val="center"/>
        </w:trPr>
        <w:tc>
          <w:tcPr>
            <w:tcW w:w="1716" w:type="dxa"/>
          </w:tcPr>
          <w:p w:rsidR="00B4337A" w:rsidRPr="009E2FB3" w:rsidRDefault="00B4337A" w:rsidP="00B4337A">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B4337A" w:rsidRPr="009E2FB3" w:rsidRDefault="00B4337A"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B4337A" w:rsidRDefault="00BC641B"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r>
      <w:tr w:rsidR="00B4337A" w:rsidRPr="009E2FB3" w:rsidTr="00827676">
        <w:trPr>
          <w:jc w:val="center"/>
        </w:trPr>
        <w:tc>
          <w:tcPr>
            <w:tcW w:w="7890" w:type="dxa"/>
            <w:gridSpan w:val="5"/>
          </w:tcPr>
          <w:p w:rsidR="00B4337A" w:rsidRPr="009E2FB3" w:rsidRDefault="00B4337A" w:rsidP="007C43CB">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9E2FB3" w:rsidRDefault="009E2FB3" w:rsidP="00A926F4">
      <w:pPr>
        <w:rPr>
          <w:rFonts w:ascii="Times New Roman" w:hAnsi="Times New Roman" w:cs="Times New Roman"/>
        </w:rPr>
      </w:pPr>
    </w:p>
    <w:p w:rsidR="007C43CB" w:rsidRDefault="00B944E5" w:rsidP="00A926F4">
      <w:pPr>
        <w:rPr>
          <w:rFonts w:ascii="Times New Roman" w:hAnsi="Times New Roman" w:cs="Times New Roman"/>
        </w:rPr>
      </w:pPr>
      <w:r>
        <w:rPr>
          <w:rFonts w:ascii="Times New Roman" w:hAnsi="Times New Roman" w:cs="Times New Roman" w:hint="eastAsia"/>
        </w:rPr>
        <w:t xml:space="preserve">With extensively discussion, how to apply different PDCCH </w:t>
      </w:r>
      <w:r>
        <w:rPr>
          <w:rFonts w:ascii="Times New Roman" w:hAnsi="Times New Roman" w:cs="Times New Roman"/>
        </w:rPr>
        <w:t>monitoring</w:t>
      </w:r>
      <w:r>
        <w:rPr>
          <w:rFonts w:ascii="Times New Roman" w:hAnsi="Times New Roman" w:cs="Times New Roman" w:hint="eastAsia"/>
        </w:rPr>
        <w:t xml:space="preserve"> capability to a cell is narrowed down to the following two options and needed to be down selected:</w:t>
      </w:r>
    </w:p>
    <w:p w:rsidR="00B944E5" w:rsidRDefault="00B944E5" w:rsidP="00A926F4">
      <w:pPr>
        <w:rPr>
          <w:rFonts w:ascii="Times New Roman" w:hAnsi="Times New Roman" w:cs="Times New Roman"/>
        </w:rPr>
      </w:pPr>
    </w:p>
    <w:p w:rsidR="00B944E5" w:rsidRPr="001A3090" w:rsidRDefault="00B944E5" w:rsidP="00B944E5">
      <w:pPr>
        <w:pStyle w:val="a0"/>
        <w:numPr>
          <w:ilvl w:val="0"/>
          <w:numId w:val="13"/>
        </w:numPr>
        <w:rPr>
          <w:rFonts w:eastAsia="宋体"/>
          <w:iCs/>
          <w:sz w:val="21"/>
          <w:szCs w:val="21"/>
          <w:lang w:eastAsia="zh-CN"/>
        </w:rPr>
      </w:pPr>
      <w:r w:rsidRPr="001A3090">
        <w:rPr>
          <w:rFonts w:eastAsia="宋体"/>
          <w:b/>
          <w:iCs/>
          <w:sz w:val="21"/>
          <w:szCs w:val="21"/>
          <w:lang w:eastAsia="zh-CN"/>
        </w:rPr>
        <w:t>Option 1</w:t>
      </w:r>
      <w:r w:rsidRPr="001A3090">
        <w:rPr>
          <w:rFonts w:eastAsia="宋体"/>
          <w:iCs/>
          <w:sz w:val="21"/>
          <w:szCs w:val="21"/>
          <w:lang w:eastAsia="zh-CN"/>
        </w:rPr>
        <w:t xml:space="preserve">: PDCCH monitoring based on Rel-15 capability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PDCCH monitoring based on Rel-16 capability for URLLC can be configured to a UE on the same carrier</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 xml:space="preserve">UE monitors PDCCH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following reported Rel-15 capability, and monitors PDCCH for URLLC following reported Rel-16 capability </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00B944E5" w:rsidRPr="001A3090" w:rsidRDefault="00B944E5" w:rsidP="00B944E5">
      <w:pPr>
        <w:pStyle w:val="a0"/>
        <w:numPr>
          <w:ilvl w:val="0"/>
          <w:numId w:val="13"/>
        </w:numPr>
        <w:rPr>
          <w:rFonts w:eastAsia="宋体"/>
          <w:iCs/>
          <w:sz w:val="21"/>
          <w:szCs w:val="21"/>
          <w:lang w:eastAsia="zh-CN"/>
        </w:rPr>
      </w:pPr>
      <w:r w:rsidRPr="001A3090">
        <w:rPr>
          <w:rFonts w:eastAsia="宋体"/>
          <w:b/>
          <w:iCs/>
          <w:sz w:val="21"/>
          <w:szCs w:val="21"/>
          <w:lang w:eastAsia="zh-CN"/>
        </w:rPr>
        <w:t>Option 2</w:t>
      </w:r>
      <w:r w:rsidRPr="001A3090">
        <w:rPr>
          <w:rFonts w:eastAsia="宋体"/>
          <w:iCs/>
          <w:sz w:val="21"/>
          <w:szCs w:val="21"/>
          <w:lang w:eastAsia="zh-CN"/>
        </w:rPr>
        <w:t xml:space="preserve">: PDCCH monitoring for both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URLLC can be configured based on either Rel-15 capability or Rel-16 capability</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 xml:space="preserve">  </w:t>
      </w:r>
      <w:proofErr w:type="spellStart"/>
      <w:r w:rsidRPr="001A3090">
        <w:rPr>
          <w:rFonts w:eastAsia="宋体"/>
          <w:iCs/>
          <w:sz w:val="21"/>
          <w:szCs w:val="21"/>
          <w:lang w:eastAsia="zh-CN"/>
        </w:rPr>
        <w:t>gNB</w:t>
      </w:r>
      <w:proofErr w:type="spellEnd"/>
      <w:r w:rsidRPr="001A3090">
        <w:rPr>
          <w:rFonts w:eastAsia="宋体"/>
          <w:iCs/>
          <w:sz w:val="21"/>
          <w:szCs w:val="21"/>
          <w:lang w:eastAsia="zh-CN"/>
        </w:rPr>
        <w:t xml:space="preserve"> configures which capability is used </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w:t>
      </w:r>
    </w:p>
    <w:p w:rsidR="00B944E5" w:rsidRPr="001A3090" w:rsidRDefault="00B944E5" w:rsidP="00B944E5">
      <w:pPr>
        <w:pStyle w:val="a0"/>
        <w:numPr>
          <w:ilvl w:val="2"/>
          <w:numId w:val="13"/>
        </w:numPr>
        <w:rPr>
          <w:rFonts w:eastAsia="宋体"/>
          <w:iCs/>
          <w:sz w:val="21"/>
          <w:szCs w:val="21"/>
          <w:lang w:eastAsia="zh-CN"/>
        </w:rPr>
      </w:pPr>
      <w:r w:rsidRPr="001A3090">
        <w:rPr>
          <w:rFonts w:eastAsia="宋体"/>
          <w:iCs/>
          <w:sz w:val="21"/>
          <w:szCs w:val="21"/>
          <w:lang w:eastAsia="zh-CN"/>
        </w:rPr>
        <w:t xml:space="preserve">The limit C on the maximum number of non-overlapping CCEs for channel estimation per PDCCH monitoring span is the same across different spans within a slot, each span can cover CSS and/or USS  </w:t>
      </w:r>
    </w:p>
    <w:p w:rsidR="00B944E5" w:rsidRDefault="00202776" w:rsidP="00A926F4">
      <w:pPr>
        <w:rPr>
          <w:rFonts w:ascii="Times New Roman" w:hAnsi="Times New Roman" w:cs="Times New Roman"/>
        </w:rPr>
      </w:pPr>
      <w:r>
        <w:rPr>
          <w:rFonts w:ascii="Times New Roman" w:hAnsi="Times New Roman" w:cs="Times New Roman" w:hint="eastAsia"/>
        </w:rPr>
        <w:t xml:space="preserve">Option1 is feasible only if a UE has </w:t>
      </w:r>
      <w:r w:rsidR="004B4E51">
        <w:rPr>
          <w:rFonts w:ascii="Times New Roman" w:hAnsi="Times New Roman" w:cs="Times New Roman" w:hint="eastAsia"/>
        </w:rPr>
        <w:t xml:space="preserve">two </w:t>
      </w:r>
      <w:r>
        <w:rPr>
          <w:rFonts w:ascii="Times New Roman" w:hAnsi="Times New Roman" w:cs="Times New Roman"/>
        </w:rPr>
        <w:t>separate</w:t>
      </w:r>
      <w:r>
        <w:rPr>
          <w:rFonts w:ascii="Times New Roman" w:hAnsi="Times New Roman" w:cs="Times New Roman" w:hint="eastAsia"/>
        </w:rPr>
        <w:t xml:space="preserve"> </w:t>
      </w:r>
      <w:proofErr w:type="spellStart"/>
      <w:r>
        <w:rPr>
          <w:rFonts w:ascii="Times New Roman" w:hAnsi="Times New Roman" w:cs="Times New Roman" w:hint="eastAsia"/>
        </w:rPr>
        <w:t>hardwares</w:t>
      </w:r>
      <w:proofErr w:type="spellEnd"/>
      <w:r>
        <w:rPr>
          <w:rFonts w:ascii="Times New Roman" w:hAnsi="Times New Roman" w:cs="Times New Roman" w:hint="eastAsia"/>
        </w:rPr>
        <w:t xml:space="preserve"> for different CC operation.  On the other hand, it may not be sufficient </w:t>
      </w:r>
      <w:r w:rsidR="00FD5FB9">
        <w:rPr>
          <w:rFonts w:ascii="Times New Roman" w:hAnsi="Times New Roman" w:cs="Times New Roman" w:hint="eastAsia"/>
        </w:rPr>
        <w:t xml:space="preserve">in the case of CA as well, e.g. a UE supporting 4 CC is configured with 4 serving cells.  </w:t>
      </w:r>
    </w:p>
    <w:p w:rsidR="000761EF" w:rsidRDefault="000761EF" w:rsidP="00A926F4">
      <w:pPr>
        <w:rPr>
          <w:rFonts w:ascii="Times New Roman" w:hAnsi="Times New Roman" w:cs="Times New Roman"/>
        </w:rPr>
      </w:pPr>
    </w:p>
    <w:p w:rsidR="000761EF" w:rsidRDefault="000761EF" w:rsidP="00A926F4">
      <w:pPr>
        <w:rPr>
          <w:rFonts w:ascii="Times New Roman" w:hAnsi="Times New Roman" w:cs="Times New Roman"/>
          <w:b/>
          <w:szCs w:val="18"/>
        </w:rPr>
      </w:pPr>
      <w:r w:rsidRPr="00C7355E">
        <w:rPr>
          <w:rFonts w:ascii="Times New Roman" w:hAnsi="Times New Roman" w:cs="Times New Roman"/>
          <w:b/>
          <w:szCs w:val="18"/>
        </w:rPr>
        <w:t xml:space="preserve">Proposal </w:t>
      </w:r>
      <w:r w:rsidR="00DB206E">
        <w:rPr>
          <w:rFonts w:ascii="Times New Roman" w:hAnsi="Times New Roman" w:cs="Times New Roman" w:hint="eastAsia"/>
          <w:b/>
          <w:szCs w:val="18"/>
        </w:rPr>
        <w:t>6</w:t>
      </w:r>
      <w:r w:rsidRPr="00C7355E">
        <w:rPr>
          <w:rFonts w:ascii="Times New Roman" w:hAnsi="Times New Roman" w:cs="Times New Roman"/>
          <w:b/>
          <w:szCs w:val="18"/>
        </w:rPr>
        <w:t xml:space="preserve">: </w:t>
      </w:r>
      <w:r>
        <w:rPr>
          <w:rFonts w:ascii="Times New Roman" w:hAnsi="Times New Roman" w:cs="Times New Roman" w:hint="eastAsia"/>
          <w:b/>
          <w:szCs w:val="18"/>
        </w:rPr>
        <w:t xml:space="preserve">PDCCH monitoring for both </w:t>
      </w:r>
      <w:proofErr w:type="spellStart"/>
      <w:r>
        <w:rPr>
          <w:rFonts w:ascii="Times New Roman" w:hAnsi="Times New Roman" w:cs="Times New Roman" w:hint="eastAsia"/>
          <w:b/>
          <w:szCs w:val="18"/>
        </w:rPr>
        <w:t>eMBB</w:t>
      </w:r>
      <w:proofErr w:type="spellEnd"/>
      <w:r>
        <w:rPr>
          <w:rFonts w:ascii="Times New Roman" w:hAnsi="Times New Roman" w:cs="Times New Roman" w:hint="eastAsia"/>
          <w:b/>
          <w:szCs w:val="18"/>
        </w:rPr>
        <w:t xml:space="preserve"> and URLLC can be configured based on either Rel-15 capability or Rel-16 capability.</w:t>
      </w:r>
    </w:p>
    <w:p w:rsidR="00F732B0" w:rsidRDefault="00F732B0" w:rsidP="00A926F4">
      <w:pPr>
        <w:rPr>
          <w:rFonts w:ascii="Times New Roman" w:hAnsi="Times New Roman" w:cs="Times New Roman"/>
          <w:b/>
          <w:szCs w:val="18"/>
        </w:rPr>
      </w:pPr>
    </w:p>
    <w:p w:rsidR="004B4E51" w:rsidRDefault="00F732B0" w:rsidP="00A926F4">
      <w:pPr>
        <w:rPr>
          <w:rFonts w:ascii="Times New Roman" w:hAnsi="Times New Roman" w:cs="Times New Roman" w:hint="eastAsia"/>
        </w:rPr>
      </w:pPr>
      <w:r w:rsidRPr="00F732B0">
        <w:rPr>
          <w:rFonts w:ascii="Times New Roman" w:hAnsi="Times New Roman" w:cs="Times New Roman" w:hint="eastAsia"/>
          <w:szCs w:val="18"/>
        </w:rPr>
        <w:t xml:space="preserve">As </w:t>
      </w:r>
      <w:r>
        <w:rPr>
          <w:rFonts w:ascii="Times New Roman" w:hAnsi="Times New Roman" w:cs="Times New Roman" w:hint="eastAsia"/>
          <w:szCs w:val="18"/>
        </w:rPr>
        <w:t>aforementioned</w:t>
      </w:r>
      <w:r w:rsidR="00384523">
        <w:rPr>
          <w:rFonts w:ascii="Times New Roman" w:hAnsi="Times New Roman" w:cs="Times New Roman" w:hint="eastAsia"/>
          <w:szCs w:val="18"/>
        </w:rPr>
        <w:t xml:space="preserve"> in</w:t>
      </w:r>
      <w:r>
        <w:rPr>
          <w:rFonts w:ascii="Times New Roman" w:hAnsi="Times New Roman" w:cs="Times New Roman" w:hint="eastAsia"/>
          <w:szCs w:val="18"/>
        </w:rPr>
        <w:t xml:space="preserve"> option 2, </w:t>
      </w:r>
      <w:proofErr w:type="spellStart"/>
      <w:r>
        <w:rPr>
          <w:rFonts w:ascii="Times New Roman" w:hAnsi="Times New Roman" w:cs="Times New Roman" w:hint="eastAsia"/>
          <w:szCs w:val="18"/>
        </w:rPr>
        <w:t>gNB</w:t>
      </w:r>
      <w:proofErr w:type="spellEnd"/>
      <w:r>
        <w:rPr>
          <w:rFonts w:ascii="Times New Roman" w:hAnsi="Times New Roman" w:cs="Times New Roman" w:hint="eastAsia"/>
          <w:szCs w:val="18"/>
        </w:rPr>
        <w:t xml:space="preserve"> configures which capability is used.</w:t>
      </w:r>
      <w:r w:rsidR="00384523">
        <w:rPr>
          <w:rFonts w:ascii="Times New Roman" w:hAnsi="Times New Roman" w:cs="Times New Roman" w:hint="eastAsia"/>
          <w:szCs w:val="18"/>
        </w:rPr>
        <w:t xml:space="preserve"> </w:t>
      </w:r>
      <w:r w:rsidR="00384523" w:rsidRPr="00AA6706">
        <w:rPr>
          <w:rFonts w:ascii="Times New Roman" w:hAnsi="Times New Roman" w:cs="Times New Roman" w:hint="eastAsia"/>
        </w:rPr>
        <w:t xml:space="preserve">For </w:t>
      </w:r>
      <w:r w:rsidR="00384523">
        <w:rPr>
          <w:rFonts w:ascii="Times New Roman" w:hAnsi="Times New Roman" w:cs="Times New Roman" w:hint="eastAsia"/>
        </w:rPr>
        <w:t xml:space="preserve">a </w:t>
      </w:r>
      <w:r w:rsidR="00384523" w:rsidRPr="00AA6706">
        <w:rPr>
          <w:rFonts w:ascii="Times New Roman" w:hAnsi="Times New Roman" w:cs="Times New Roman" w:hint="eastAsia"/>
        </w:rPr>
        <w:t xml:space="preserve">URLLC UE, it is a common understanding that the UE capability, especially non-overlapping CCEs, should be defined per span in order to avoid heavy burden within certain span. </w:t>
      </w:r>
      <w:r w:rsidR="00384523">
        <w:rPr>
          <w:rFonts w:ascii="Times New Roman" w:hAnsi="Times New Roman" w:cs="Times New Roman" w:hint="eastAsia"/>
        </w:rPr>
        <w:t xml:space="preserve">For a URLLC and </w:t>
      </w:r>
      <w:proofErr w:type="spellStart"/>
      <w:r w:rsidR="00384523">
        <w:rPr>
          <w:rFonts w:ascii="Times New Roman" w:hAnsi="Times New Roman" w:cs="Times New Roman" w:hint="eastAsia"/>
        </w:rPr>
        <w:t>eMBB</w:t>
      </w:r>
      <w:proofErr w:type="spellEnd"/>
      <w:r w:rsidR="00384523">
        <w:rPr>
          <w:rFonts w:ascii="Times New Roman" w:hAnsi="Times New Roman" w:cs="Times New Roman" w:hint="eastAsia"/>
        </w:rPr>
        <w:t xml:space="preserve"> capable UE, it has two different PDCCH monitoring capabilities, i.e. Rel-15 slot-level capability and Rel-16 span-level capability.</w:t>
      </w:r>
      <w:r w:rsidR="00384523" w:rsidRPr="00384523">
        <w:rPr>
          <w:rFonts w:ascii="Times New Roman" w:hAnsi="Times New Roman" w:cs="Times New Roman" w:hint="eastAsia"/>
        </w:rPr>
        <w:t xml:space="preserve"> </w:t>
      </w:r>
      <w:r w:rsidR="00384523">
        <w:rPr>
          <w:rFonts w:ascii="Times New Roman" w:hAnsi="Times New Roman" w:cs="Times New Roman" w:hint="eastAsia"/>
        </w:rPr>
        <w:t xml:space="preserve">Per span capability introduces some restrictions on the number of BD and/or non-overlapping CCEs within a span. </w:t>
      </w:r>
      <w:r w:rsidR="00054A95">
        <w:rPr>
          <w:rFonts w:ascii="Times New Roman" w:hAnsi="Times New Roman" w:cs="Times New Roman" w:hint="eastAsia"/>
        </w:rPr>
        <w:t xml:space="preserve"> Hence </w:t>
      </w:r>
      <w:proofErr w:type="spellStart"/>
      <w:r w:rsidR="00054A95">
        <w:rPr>
          <w:rFonts w:ascii="Times New Roman" w:hAnsi="Times New Roman" w:cs="Times New Roman" w:hint="eastAsia"/>
        </w:rPr>
        <w:t>gNB</w:t>
      </w:r>
      <w:proofErr w:type="spellEnd"/>
      <w:r w:rsidR="00054A95">
        <w:rPr>
          <w:rFonts w:ascii="Times New Roman" w:hAnsi="Times New Roman" w:cs="Times New Roman" w:hint="eastAsia"/>
        </w:rPr>
        <w:t xml:space="preserve"> should configure which capability is used depending on the reported PDCCH monitoring capability.  For example, if a UE only reports capability (2</w:t>
      </w:r>
      <w:proofErr w:type="gramStart"/>
      <w:r w:rsidR="00054A95">
        <w:rPr>
          <w:rFonts w:ascii="Times New Roman" w:hAnsi="Times New Roman" w:cs="Times New Roman" w:hint="eastAsia"/>
        </w:rPr>
        <w:t>,2,16</w:t>
      </w:r>
      <w:proofErr w:type="gramEnd"/>
      <w:r w:rsidR="00054A95">
        <w:rPr>
          <w:rFonts w:ascii="Times New Roman" w:hAnsi="Times New Roman" w:cs="Times New Roman" w:hint="eastAsia"/>
        </w:rPr>
        <w:t xml:space="preserve">), </w:t>
      </w:r>
      <w:proofErr w:type="spellStart"/>
      <w:r w:rsidR="00054A95">
        <w:rPr>
          <w:rFonts w:ascii="Times New Roman" w:hAnsi="Times New Roman" w:cs="Times New Roman" w:hint="eastAsia"/>
        </w:rPr>
        <w:t>gNB</w:t>
      </w:r>
      <w:proofErr w:type="spellEnd"/>
      <w:r w:rsidR="00054A95">
        <w:rPr>
          <w:rFonts w:ascii="Times New Roman" w:hAnsi="Times New Roman" w:cs="Times New Roman" w:hint="eastAsia"/>
        </w:rPr>
        <w:t xml:space="preserve"> should not configure Rel-</w:t>
      </w:r>
      <w:r w:rsidR="0004067A">
        <w:rPr>
          <w:rFonts w:ascii="Times New Roman" w:hAnsi="Times New Roman" w:cs="Times New Roman" w:hint="eastAsia"/>
        </w:rPr>
        <w:t xml:space="preserve">15 </w:t>
      </w:r>
      <w:r w:rsidR="00054A95">
        <w:rPr>
          <w:rFonts w:ascii="Times New Roman" w:hAnsi="Times New Roman" w:cs="Times New Roman" w:hint="eastAsia"/>
        </w:rPr>
        <w:t>PDCCH monitoring capability is used.</w:t>
      </w:r>
    </w:p>
    <w:p w:rsidR="00F732B0" w:rsidRPr="00F732B0" w:rsidRDefault="00384523" w:rsidP="00A926F4">
      <w:pPr>
        <w:rPr>
          <w:rFonts w:ascii="Times New Roman" w:hAnsi="Times New Roman" w:cs="Times New Roman"/>
        </w:rPr>
      </w:pPr>
      <w:r>
        <w:rPr>
          <w:rFonts w:ascii="Times New Roman" w:hAnsi="Times New Roman" w:cs="Times New Roman" w:hint="eastAsia"/>
        </w:rPr>
        <w:t xml:space="preserve"> </w:t>
      </w: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 xml:space="preserve">discussed </w:t>
      </w:r>
      <w:r w:rsidR="00BC52E2" w:rsidRPr="00995AD0">
        <w:rPr>
          <w:rFonts w:eastAsia="宋体"/>
          <w:sz w:val="21"/>
          <w:lang w:eastAsia="zh-CN"/>
        </w:rPr>
        <w:t>possible P</w:t>
      </w:r>
      <w:r w:rsidR="009D6C85" w:rsidRPr="00995AD0">
        <w:rPr>
          <w:rFonts w:eastAsia="宋体"/>
          <w:sz w:val="21"/>
          <w:lang w:eastAsia="zh-CN"/>
        </w:rPr>
        <w:t xml:space="preserve">DCCH </w:t>
      </w:r>
      <w:r w:rsidR="00BC52E2" w:rsidRPr="00995AD0">
        <w:rPr>
          <w:rFonts w:eastAsia="宋体"/>
          <w:sz w:val="21"/>
          <w:lang w:eastAsia="zh-CN"/>
        </w:rPr>
        <w:t xml:space="preserve">enhancements to adequately support Rel-16 URLLC </w:t>
      </w:r>
      <w:r w:rsidR="00DE1D3E" w:rsidRPr="00995AD0">
        <w:rPr>
          <w:rFonts w:eastAsia="宋体"/>
          <w:sz w:val="21"/>
          <w:lang w:eastAsia="zh-CN"/>
        </w:rPr>
        <w:t>use cases</w:t>
      </w:r>
      <w:r w:rsidR="004B4E51">
        <w:rPr>
          <w:rFonts w:eastAsia="宋体"/>
          <w:sz w:val="21"/>
          <w:lang w:eastAsia="zh-CN"/>
        </w:rPr>
        <w:t>.</w:t>
      </w:r>
      <w:r w:rsidR="004B4E51">
        <w:rPr>
          <w:rFonts w:eastAsia="宋体" w:hint="eastAsia"/>
          <w:sz w:val="21"/>
          <w:lang w:eastAsia="zh-CN"/>
        </w:rPr>
        <w:t xml:space="preserve"> </w:t>
      </w:r>
      <w:r w:rsidR="00DE1D3E" w:rsidRPr="00995AD0">
        <w:rPr>
          <w:sz w:val="21"/>
        </w:rPr>
        <w:t>Based on the discussion we have the following proposals:</w:t>
      </w:r>
    </w:p>
    <w:p w:rsidR="004B4E51" w:rsidRDefault="004B4E51" w:rsidP="004B4E51">
      <w:pPr>
        <w:rPr>
          <w:rFonts w:ascii="Times New Roman" w:hAnsi="Times New Roman" w:cs="Times New Roman" w:hint="eastAsia"/>
          <w:b/>
        </w:rPr>
      </w:pPr>
      <w:r w:rsidRPr="00925E42">
        <w:rPr>
          <w:rFonts w:ascii="Times New Roman" w:hAnsi="Times New Roman" w:cs="Times New Roman"/>
          <w:b/>
        </w:rPr>
        <w:t xml:space="preserve">Proposal </w:t>
      </w:r>
      <w:r>
        <w:rPr>
          <w:rFonts w:ascii="Times New Roman" w:hAnsi="Times New Roman" w:cs="Times New Roman" w:hint="eastAsia"/>
          <w:b/>
        </w:rPr>
        <w:t>1: For both new DL DCI format and new UL DCI format, VRB group is defined same as RBG and PRG.</w:t>
      </w:r>
    </w:p>
    <w:p w:rsidR="004B4E51" w:rsidRDefault="004B4E51" w:rsidP="004B4E51">
      <w:pPr>
        <w:rPr>
          <w:rFonts w:ascii="Times New Roman" w:hAnsi="Times New Roman" w:cs="Times New Roman"/>
          <w:b/>
        </w:rPr>
      </w:pPr>
    </w:p>
    <w:p w:rsidR="004B4E51" w:rsidRDefault="004B4E51" w:rsidP="004B4E51">
      <w:pPr>
        <w:rPr>
          <w:rFonts w:ascii="Times New Roman" w:hAnsi="Times New Roman" w:cs="Times New Roman" w:hint="eastAsia"/>
          <w:b/>
        </w:rPr>
      </w:pPr>
      <w:r>
        <w:rPr>
          <w:rFonts w:ascii="Times New Roman" w:hAnsi="Times New Roman" w:cs="Times New Roman" w:hint="eastAsia"/>
          <w:b/>
        </w:rPr>
        <w:t>Proposal 2: For a TDRA table supporting new reference, K0&gt;0 can be configured within the same TDRA table.</w:t>
      </w:r>
    </w:p>
    <w:p w:rsidR="004B4E51" w:rsidRDefault="004B4E51" w:rsidP="004B4E51">
      <w:pPr>
        <w:rPr>
          <w:rFonts w:ascii="Times New Roman" w:hAnsi="Times New Roman" w:cs="Times New Roman"/>
          <w:b/>
        </w:rPr>
      </w:pPr>
    </w:p>
    <w:p w:rsidR="004B4E51" w:rsidRDefault="004B4E51" w:rsidP="004B4E51">
      <w:pPr>
        <w:rPr>
          <w:rFonts w:ascii="Times New Roman" w:eastAsiaTheme="minorEastAsia" w:hAnsi="Times New Roman" w:cs="Times New Roman"/>
          <w:b/>
        </w:rPr>
      </w:pPr>
      <w:r>
        <w:rPr>
          <w:rFonts w:ascii="Times New Roman" w:hAnsi="Times New Roman" w:cs="Times New Roman" w:hint="eastAsia"/>
          <w:b/>
        </w:rPr>
        <w:t>Proposal 3: Support the following configurable bit fields:</w:t>
      </w:r>
    </w:p>
    <w:p w:rsidR="004B4E51" w:rsidRPr="009D4E30" w:rsidRDefault="004B4E51" w:rsidP="004B4E51">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hint="eastAsia"/>
          <w:b/>
          <w:sz w:val="21"/>
          <w:szCs w:val="21"/>
          <w:lang w:eastAsia="zh-CN"/>
        </w:rPr>
        <w:t>MCS: 3-5 bits</w:t>
      </w:r>
    </w:p>
    <w:p w:rsidR="004B4E51" w:rsidRPr="009D4E30" w:rsidRDefault="004B4E51" w:rsidP="004B4E51">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b/>
          <w:sz w:val="21"/>
          <w:szCs w:val="21"/>
          <w:lang w:eastAsia="zh-CN"/>
        </w:rPr>
        <w:t>PDSCH-to-HARQ feedback indicator</w:t>
      </w:r>
      <w:r w:rsidRPr="009D4E30">
        <w:rPr>
          <w:rFonts w:ascii="Times New Roman" w:eastAsiaTheme="minorEastAsia" w:hAnsi="Times New Roman" w:hint="eastAsia"/>
          <w:b/>
          <w:sz w:val="21"/>
          <w:szCs w:val="21"/>
          <w:lang w:eastAsia="zh-CN"/>
        </w:rPr>
        <w:t xml:space="preserve">: </w:t>
      </w:r>
      <w:r w:rsidRPr="009D4E30">
        <w:rPr>
          <w:rFonts w:ascii="Times New Roman" w:eastAsiaTheme="minorEastAsia" w:hAnsi="Times New Roman"/>
          <w:b/>
          <w:sz w:val="21"/>
          <w:szCs w:val="21"/>
          <w:lang w:eastAsia="zh-CN"/>
        </w:rPr>
        <w:t>configure</w:t>
      </w:r>
      <w:r w:rsidRPr="009D4E30">
        <w:rPr>
          <w:rFonts w:ascii="Times New Roman" w:eastAsiaTheme="minorEastAsia" w:hAnsi="Times New Roman" w:hint="eastAsia"/>
          <w:b/>
          <w:sz w:val="21"/>
          <w:szCs w:val="21"/>
          <w:lang w:eastAsia="zh-CN"/>
        </w:rPr>
        <w:t xml:space="preserve"> its bit width directly</w:t>
      </w:r>
    </w:p>
    <w:p w:rsidR="004B4E51" w:rsidRPr="009D4E30" w:rsidRDefault="004B4E51" w:rsidP="004B4E51">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b/>
          <w:sz w:val="21"/>
          <w:szCs w:val="21"/>
          <w:lang w:eastAsia="zh-CN"/>
        </w:rPr>
        <w:t>Beta offset indicator</w:t>
      </w:r>
      <w:r w:rsidRPr="009D4E30">
        <w:rPr>
          <w:rFonts w:ascii="Times New Roman" w:eastAsiaTheme="minorEastAsia" w:hAnsi="Times New Roman" w:hint="eastAsia"/>
          <w:b/>
          <w:sz w:val="21"/>
          <w:szCs w:val="21"/>
          <w:lang w:eastAsia="zh-CN"/>
        </w:rPr>
        <w:t>: configure its bit width directly</w:t>
      </w:r>
    </w:p>
    <w:p w:rsidR="004B4E51" w:rsidRPr="009D4E30" w:rsidRDefault="004B4E51" w:rsidP="004B4E51">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hint="eastAsia"/>
          <w:b/>
          <w:sz w:val="21"/>
          <w:szCs w:val="21"/>
          <w:lang w:eastAsia="zh-CN"/>
        </w:rPr>
        <w:t>MIMIO-related bit fields: support full range configuration</w:t>
      </w:r>
    </w:p>
    <w:p w:rsidR="004B4E51" w:rsidRPr="009D4E30" w:rsidRDefault="004B4E51" w:rsidP="004B4E51">
      <w:pPr>
        <w:pStyle w:val="af2"/>
        <w:numPr>
          <w:ilvl w:val="0"/>
          <w:numId w:val="20"/>
        </w:numPr>
        <w:ind w:firstLineChars="0"/>
        <w:rPr>
          <w:rFonts w:ascii="Times New Roman" w:eastAsiaTheme="minorEastAsia" w:hAnsi="Times New Roman"/>
          <w:b/>
          <w:sz w:val="21"/>
          <w:szCs w:val="21"/>
        </w:rPr>
      </w:pPr>
      <w:r w:rsidRPr="009D4E30">
        <w:rPr>
          <w:rFonts w:ascii="Times New Roman" w:eastAsiaTheme="minorEastAsia" w:hAnsi="Times New Roman" w:hint="eastAsia"/>
          <w:b/>
          <w:sz w:val="21"/>
          <w:szCs w:val="21"/>
          <w:lang w:eastAsia="zh-CN"/>
        </w:rPr>
        <w:t>RV for UL: 0-2 bits</w:t>
      </w:r>
    </w:p>
    <w:p w:rsidR="00B63F8A" w:rsidRDefault="00B63F8A" w:rsidP="00AC6456">
      <w:pPr>
        <w:rPr>
          <w:rFonts w:ascii="Times New Roman" w:hAnsi="Times New Roman" w:cs="Times New Roman" w:hint="eastAsia"/>
        </w:rPr>
      </w:pPr>
    </w:p>
    <w:p w:rsidR="004B4E51" w:rsidRPr="00925E42" w:rsidRDefault="004B4E51" w:rsidP="004B4E51">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4</w:t>
      </w:r>
      <w:r w:rsidRPr="00925E42">
        <w:rPr>
          <w:rFonts w:ascii="Times New Roman" w:hAnsi="Times New Roman" w:cs="Times New Roman"/>
          <w:b/>
        </w:rPr>
        <w:t xml:space="preserve">: </w:t>
      </w:r>
      <w:r>
        <w:rPr>
          <w:rFonts w:ascii="Times New Roman" w:eastAsiaTheme="minorEastAsia" w:hAnsi="Times New Roman" w:cs="Times New Roman" w:hint="eastAsia"/>
          <w:b/>
        </w:rPr>
        <w:t>Enhance the DCI size budget to 4+1 for Rel-16 URLLC.</w:t>
      </w:r>
    </w:p>
    <w:p w:rsidR="004B4E51" w:rsidRPr="004B4E51" w:rsidRDefault="004B4E51" w:rsidP="00AC6456">
      <w:pPr>
        <w:rPr>
          <w:rFonts w:ascii="Times New Roman" w:hAnsi="Times New Roman" w:cs="Times New Roman"/>
        </w:rPr>
      </w:pPr>
    </w:p>
    <w:p w:rsidR="004B4E51" w:rsidRPr="00C7355E" w:rsidRDefault="004B4E51" w:rsidP="004B4E51">
      <w:pPr>
        <w:rPr>
          <w:rFonts w:ascii="Times New Roman" w:hAnsi="Times New Roman" w:cs="Times New Roman"/>
          <w:b/>
          <w:szCs w:val="18"/>
        </w:rPr>
      </w:pPr>
      <w:r w:rsidRPr="00C7355E">
        <w:rPr>
          <w:rFonts w:ascii="Times New Roman" w:hAnsi="Times New Roman" w:cs="Times New Roman"/>
          <w:b/>
          <w:szCs w:val="18"/>
        </w:rPr>
        <w:t xml:space="preserve">Proposal </w:t>
      </w:r>
      <w:r>
        <w:rPr>
          <w:rFonts w:ascii="Times New Roman" w:hAnsi="Times New Roman" w:cs="Times New Roman" w:hint="eastAsia"/>
          <w:b/>
          <w:szCs w:val="18"/>
        </w:rPr>
        <w:t>5</w:t>
      </w:r>
      <w:r w:rsidRPr="00C7355E">
        <w:rPr>
          <w:rFonts w:ascii="Times New Roman" w:hAnsi="Times New Roman" w:cs="Times New Roman"/>
          <w:b/>
          <w:szCs w:val="18"/>
        </w:rPr>
        <w:t>: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The following table could be considered as </w:t>
      </w:r>
      <w:r>
        <w:rPr>
          <w:rFonts w:ascii="Times New Roman" w:hAnsi="Times New Roman" w:cs="Times New Roman" w:hint="eastAsia"/>
          <w:b/>
          <w:szCs w:val="18"/>
        </w:rPr>
        <w:t>a</w:t>
      </w:r>
      <w:r w:rsidRPr="00C7355E">
        <w:rPr>
          <w:rFonts w:ascii="Times New Roman" w:hAnsi="Times New Roman" w:cs="Times New Roman"/>
          <w:b/>
          <w:szCs w:val="18"/>
        </w:rPr>
        <w:t xml:space="preserve"> starting point.</w:t>
      </w:r>
    </w:p>
    <w:tbl>
      <w:tblPr>
        <w:tblStyle w:val="af3"/>
        <w:tblW w:w="0" w:type="auto"/>
        <w:jc w:val="center"/>
        <w:tblLook w:val="04A0" w:firstRow="1" w:lastRow="0" w:firstColumn="1" w:lastColumn="0" w:noHBand="0" w:noVBand="1"/>
      </w:tblPr>
      <w:tblGrid>
        <w:gridCol w:w="1716"/>
        <w:gridCol w:w="1497"/>
        <w:gridCol w:w="1559"/>
        <w:gridCol w:w="1559"/>
        <w:gridCol w:w="1559"/>
      </w:tblGrid>
      <w:tr w:rsidR="004B4E51" w:rsidRPr="009E2FB3" w:rsidTr="002738BC">
        <w:trPr>
          <w:jc w:val="center"/>
        </w:trPr>
        <w:tc>
          <w:tcPr>
            <w:tcW w:w="1716" w:type="dxa"/>
            <w:vMerge w:val="restart"/>
            <w:shd w:val="clear" w:color="auto" w:fill="D9D9D9" w:themeFill="background1" w:themeFillShade="D9"/>
          </w:tcPr>
          <w:p w:rsidR="004B4E51" w:rsidRPr="009E2FB3" w:rsidRDefault="004B4E51" w:rsidP="002738BC">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4B4E51" w:rsidRPr="009E2FB3" w:rsidTr="002738BC">
        <w:trPr>
          <w:jc w:val="center"/>
        </w:trPr>
        <w:tc>
          <w:tcPr>
            <w:tcW w:w="1716" w:type="dxa"/>
            <w:vMerge/>
          </w:tcPr>
          <w:p w:rsidR="004B4E51" w:rsidRDefault="004B4E51" w:rsidP="002738BC">
            <w:pPr>
              <w:spacing w:beforeLines="50" w:before="120"/>
              <w:jc w:val="center"/>
              <w:rPr>
                <w:rFonts w:ascii="Times New Roman" w:hAnsi="Times New Roman" w:cs="Times New Roman"/>
                <w:i/>
                <w:kern w:val="2"/>
              </w:rPr>
            </w:pPr>
          </w:p>
        </w:tc>
        <w:tc>
          <w:tcPr>
            <w:tcW w:w="1497" w:type="dxa"/>
          </w:tcPr>
          <w:p w:rsidR="004B4E51" w:rsidRPr="009E2FB3" w:rsidRDefault="004B4E51" w:rsidP="002738BC">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4B4E51" w:rsidRPr="00B4337A" w:rsidRDefault="004B4E51" w:rsidP="002738BC">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4B4E51" w:rsidRPr="00B4337A" w:rsidRDefault="004B4E51" w:rsidP="002738BC">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4B4E51" w:rsidRPr="00B4337A" w:rsidRDefault="004B4E51" w:rsidP="002738BC">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4B4E51" w:rsidRPr="009E2FB3" w:rsidTr="002738BC">
        <w:trPr>
          <w:jc w:val="center"/>
        </w:trPr>
        <w:tc>
          <w:tcPr>
            <w:tcW w:w="1716"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4B4E51"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r>
      <w:tr w:rsidR="004B4E51" w:rsidRPr="009E2FB3" w:rsidTr="002738BC">
        <w:trPr>
          <w:jc w:val="center"/>
        </w:trPr>
        <w:tc>
          <w:tcPr>
            <w:tcW w:w="1716"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4B4E51"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r>
      <w:tr w:rsidR="004B4E51" w:rsidRPr="009E2FB3" w:rsidTr="002738BC">
        <w:trPr>
          <w:jc w:val="center"/>
        </w:trPr>
        <w:tc>
          <w:tcPr>
            <w:tcW w:w="1716"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4B4E51" w:rsidRPr="009E2FB3"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4B4E51" w:rsidRDefault="004B4E51" w:rsidP="002738BC">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r>
      <w:tr w:rsidR="004B4E51" w:rsidRPr="009E2FB3" w:rsidTr="002738BC">
        <w:trPr>
          <w:jc w:val="center"/>
        </w:trPr>
        <w:tc>
          <w:tcPr>
            <w:tcW w:w="7890" w:type="dxa"/>
            <w:gridSpan w:val="5"/>
          </w:tcPr>
          <w:p w:rsidR="004B4E51" w:rsidRPr="009E2FB3" w:rsidRDefault="004B4E51" w:rsidP="002738BC">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C9055A" w:rsidRPr="004B4E51" w:rsidRDefault="00C9055A" w:rsidP="007F5514">
      <w:pPr>
        <w:rPr>
          <w:rFonts w:ascii="Times New Roman" w:hAnsi="Times New Roman"/>
          <w:b/>
          <w:sz w:val="20"/>
        </w:rPr>
      </w:pPr>
    </w:p>
    <w:p w:rsidR="004B4E51" w:rsidRDefault="004B4E51" w:rsidP="004B4E51">
      <w:pPr>
        <w:rPr>
          <w:rFonts w:ascii="Times New Roman" w:hAnsi="Times New Roman" w:cs="Times New Roman"/>
          <w:b/>
          <w:szCs w:val="18"/>
        </w:rPr>
      </w:pPr>
      <w:r w:rsidRPr="00C7355E">
        <w:rPr>
          <w:rFonts w:ascii="Times New Roman" w:hAnsi="Times New Roman" w:cs="Times New Roman"/>
          <w:b/>
          <w:szCs w:val="18"/>
        </w:rPr>
        <w:t xml:space="preserve">Proposal </w:t>
      </w:r>
      <w:r>
        <w:rPr>
          <w:rFonts w:ascii="Times New Roman" w:hAnsi="Times New Roman" w:cs="Times New Roman" w:hint="eastAsia"/>
          <w:b/>
          <w:szCs w:val="18"/>
        </w:rPr>
        <w:t>6</w:t>
      </w:r>
      <w:r w:rsidRPr="00C7355E">
        <w:rPr>
          <w:rFonts w:ascii="Times New Roman" w:hAnsi="Times New Roman" w:cs="Times New Roman"/>
          <w:b/>
          <w:szCs w:val="18"/>
        </w:rPr>
        <w:t xml:space="preserve">: </w:t>
      </w:r>
      <w:r>
        <w:rPr>
          <w:rFonts w:ascii="Times New Roman" w:hAnsi="Times New Roman" w:cs="Times New Roman" w:hint="eastAsia"/>
          <w:b/>
          <w:szCs w:val="18"/>
        </w:rPr>
        <w:t xml:space="preserve">PDCCH monitoring for both </w:t>
      </w:r>
      <w:proofErr w:type="spellStart"/>
      <w:r>
        <w:rPr>
          <w:rFonts w:ascii="Times New Roman" w:hAnsi="Times New Roman" w:cs="Times New Roman" w:hint="eastAsia"/>
          <w:b/>
          <w:szCs w:val="18"/>
        </w:rPr>
        <w:t>eMBB</w:t>
      </w:r>
      <w:proofErr w:type="spellEnd"/>
      <w:r>
        <w:rPr>
          <w:rFonts w:ascii="Times New Roman" w:hAnsi="Times New Roman" w:cs="Times New Roman" w:hint="eastAsia"/>
          <w:b/>
          <w:szCs w:val="18"/>
        </w:rPr>
        <w:t xml:space="preserve"> and URLLC can be configured based on either Rel-15 capability or Rel-16 capability.</w:t>
      </w:r>
    </w:p>
    <w:p w:rsidR="00434B00" w:rsidRPr="004B4E51" w:rsidRDefault="00434B00" w:rsidP="0058658D">
      <w:pPr>
        <w:pStyle w:val="a0"/>
        <w:ind w:left="-2"/>
        <w:rPr>
          <w:rFonts w:eastAsia="宋体"/>
          <w:lang w:eastAsia="zh-CN"/>
        </w:rPr>
      </w:pPr>
    </w:p>
    <w:p w:rsidR="00456265" w:rsidRPr="00456265" w:rsidRDefault="00456265"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4B4E51" w:rsidRDefault="00F05236" w:rsidP="00F05236">
      <w:pPr>
        <w:pStyle w:val="a0"/>
        <w:numPr>
          <w:ilvl w:val="1"/>
          <w:numId w:val="1"/>
        </w:numPr>
        <w:tabs>
          <w:tab w:val="clear" w:pos="562"/>
          <w:tab w:val="left" w:pos="0"/>
          <w:tab w:val="left" w:pos="540"/>
        </w:tabs>
        <w:ind w:left="540" w:hangingChars="270" w:hanging="540"/>
        <w:rPr>
          <w:rFonts w:eastAsia="宋体" w:hint="eastAsia"/>
          <w:noProof/>
          <w:sz w:val="21"/>
          <w:lang w:eastAsia="zh-CN"/>
        </w:rPr>
      </w:pPr>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bookmarkStart w:id="17" w:name="_Ref21114833"/>
      <w:r w:rsidRPr="00363390">
        <w:t>R1-1</w:t>
      </w:r>
      <w:r>
        <w:rPr>
          <w:rFonts w:eastAsiaTheme="minorEastAsia"/>
          <w:lang w:eastAsia="zh-CN"/>
        </w:rPr>
        <w:t>901472</w:t>
      </w:r>
      <w:r>
        <w:rPr>
          <w:rFonts w:eastAsiaTheme="minorEastAsia" w:hint="eastAsia"/>
          <w:lang w:eastAsia="zh-CN"/>
        </w:rPr>
        <w:t xml:space="preserve">, </w:t>
      </w:r>
      <w:r>
        <w:rPr>
          <w:rFonts w:eastAsiaTheme="minorEastAsia"/>
          <w:lang w:eastAsia="zh-CN"/>
        </w:rPr>
        <w:t xml:space="preserve">“Email discussion/approval on converging the proposals for </w:t>
      </w:r>
      <w:proofErr w:type="spellStart"/>
      <w:r>
        <w:rPr>
          <w:rFonts w:eastAsiaTheme="minorEastAsia"/>
          <w:lang w:eastAsia="zh-CN"/>
        </w:rPr>
        <w:t>eURLLC</w:t>
      </w:r>
      <w:proofErr w:type="spellEnd"/>
      <w:r>
        <w:rPr>
          <w:rFonts w:eastAsiaTheme="minorEastAsia"/>
          <w:lang w:eastAsia="zh-CN"/>
        </w:rPr>
        <w:t>”</w:t>
      </w:r>
      <w:r>
        <w:rPr>
          <w:rFonts w:eastAsiaTheme="minorEastAsia" w:hint="eastAsia"/>
          <w:lang w:eastAsia="zh-CN"/>
        </w:rPr>
        <w:t xml:space="preserve">, </w:t>
      </w:r>
      <w:r>
        <w:t>Qualcomm</w:t>
      </w:r>
      <w:r>
        <w:rPr>
          <w:rFonts w:eastAsiaTheme="minorEastAsia" w:hint="eastAsia"/>
          <w:lang w:eastAsia="zh-CN"/>
        </w:rPr>
        <w:t>,</w:t>
      </w:r>
      <w:bookmarkEnd w:id="17"/>
      <w:r>
        <w:rPr>
          <w:rFonts w:eastAsiaTheme="minorEastAsia" w:hint="eastAsia"/>
          <w:lang w:eastAsia="zh-CN"/>
        </w:rPr>
        <w:t xml:space="preserve"> </w:t>
      </w:r>
    </w:p>
    <w:p w:rsidR="004B4E51" w:rsidRPr="00722A3D" w:rsidRDefault="004B4E51" w:rsidP="004B4E51">
      <w:pPr>
        <w:pStyle w:val="a0"/>
        <w:numPr>
          <w:ilvl w:val="1"/>
          <w:numId w:val="1"/>
        </w:numPr>
        <w:tabs>
          <w:tab w:val="clear" w:pos="562"/>
          <w:tab w:val="left" w:pos="0"/>
          <w:tab w:val="left" w:pos="540"/>
        </w:tabs>
        <w:ind w:left="567" w:hangingChars="270" w:hanging="567"/>
        <w:rPr>
          <w:rFonts w:eastAsia="宋体"/>
          <w:noProof/>
          <w:sz w:val="21"/>
          <w:lang w:eastAsia="zh-CN"/>
        </w:rPr>
      </w:pPr>
      <w:bookmarkStart w:id="18" w:name="_Ref524972531"/>
      <w:bookmarkStart w:id="19" w:name="_Ref534625893"/>
      <w:r w:rsidRPr="00722A3D">
        <w:rPr>
          <w:rFonts w:eastAsia="宋体"/>
          <w:noProof/>
          <w:sz w:val="21"/>
          <w:lang w:eastAsia="zh-CN"/>
        </w:rPr>
        <w:t>Chairman’s Meeting Notes, RAN1</w:t>
      </w:r>
      <w:r>
        <w:rPr>
          <w:rFonts w:eastAsia="宋体" w:hint="eastAsia"/>
          <w:noProof/>
          <w:sz w:val="21"/>
          <w:lang w:eastAsia="zh-CN"/>
        </w:rPr>
        <w:t>#9</w:t>
      </w:r>
      <w:bookmarkEnd w:id="18"/>
      <w:bookmarkEnd w:id="19"/>
      <w:r>
        <w:rPr>
          <w:rFonts w:eastAsia="宋体" w:hint="eastAsia"/>
          <w:noProof/>
          <w:sz w:val="21"/>
          <w:lang w:eastAsia="zh-CN"/>
        </w:rPr>
        <w:t>8</w:t>
      </w:r>
    </w:p>
    <w:p w:rsidR="004B4E51" w:rsidRDefault="004B4E51" w:rsidP="004B4E51">
      <w:pPr>
        <w:pStyle w:val="a0"/>
        <w:numPr>
          <w:ilvl w:val="1"/>
          <w:numId w:val="1"/>
        </w:numPr>
        <w:tabs>
          <w:tab w:val="clear" w:pos="562"/>
          <w:tab w:val="left" w:pos="0"/>
          <w:tab w:val="left" w:pos="540"/>
        </w:tabs>
        <w:ind w:left="567" w:hangingChars="270" w:hanging="567"/>
        <w:rPr>
          <w:rFonts w:eastAsia="宋体"/>
          <w:noProof/>
          <w:sz w:val="21"/>
          <w:lang w:eastAsia="zh-CN"/>
        </w:rPr>
      </w:pPr>
      <w:bookmarkStart w:id="20" w:name="_Ref16758174"/>
      <w:bookmarkStart w:id="21" w:name="_Ref24136513"/>
      <w:r w:rsidRPr="00722A3D">
        <w:rPr>
          <w:rFonts w:eastAsia="宋体"/>
          <w:noProof/>
          <w:sz w:val="21"/>
          <w:lang w:eastAsia="zh-CN"/>
        </w:rPr>
        <w:t>Chairman’s Meeting Notes, RAN1</w:t>
      </w:r>
      <w:r>
        <w:rPr>
          <w:rFonts w:eastAsia="宋体" w:hint="eastAsia"/>
          <w:noProof/>
          <w:sz w:val="21"/>
          <w:lang w:eastAsia="zh-CN"/>
        </w:rPr>
        <w:t>#9</w:t>
      </w:r>
      <w:bookmarkEnd w:id="20"/>
      <w:r>
        <w:rPr>
          <w:rFonts w:eastAsia="宋体" w:hint="eastAsia"/>
          <w:noProof/>
          <w:sz w:val="21"/>
          <w:lang w:eastAsia="zh-CN"/>
        </w:rPr>
        <w:t>8bis</w:t>
      </w:r>
      <w:bookmarkEnd w:id="21"/>
    </w:p>
    <w:bookmarkEnd w:id="10"/>
    <w:bookmarkEnd w:id="11"/>
    <w:bookmarkEnd w:id="12"/>
    <w:bookmarkEnd w:id="13"/>
    <w:bookmarkEnd w:id="14"/>
    <w:bookmarkEnd w:id="15"/>
    <w:bookmarkEnd w:id="16"/>
    <w:p w:rsidR="005142A1" w:rsidRDefault="00047BD5" w:rsidP="00C51A16">
      <w:pPr>
        <w:pStyle w:val="1"/>
        <w:rPr>
          <w:rFonts w:ascii="Times New Roman" w:hAnsi="Times New Roman"/>
        </w:rPr>
      </w:pPr>
      <w:r w:rsidRPr="00925E42">
        <w:rPr>
          <w:rFonts w:ascii="Times New Roman" w:hAnsi="Times New Roman"/>
        </w:rPr>
        <w:t>A</w:t>
      </w:r>
      <w:r>
        <w:rPr>
          <w:rFonts w:ascii="Times New Roman" w:hAnsi="Times New Roman" w:hint="eastAsia"/>
        </w:rPr>
        <w:t>ppendix</w:t>
      </w:r>
    </w:p>
    <w:p w:rsidR="00DC479D" w:rsidRDefault="00DC479D" w:rsidP="00E305FD">
      <w:pPr>
        <w:pStyle w:val="a0"/>
        <w:tabs>
          <w:tab w:val="left" w:pos="0"/>
          <w:tab w:val="left" w:pos="540"/>
        </w:tabs>
        <w:ind w:left="540" w:hanging="540"/>
        <w:jc w:val="center"/>
        <w:rPr>
          <w:rFonts w:eastAsia="宋体"/>
          <w:noProof/>
          <w:sz w:val="21"/>
          <w:lang w:eastAsia="zh-CN"/>
        </w:rPr>
      </w:pPr>
    </w:p>
    <w:p w:rsidR="003B65DF" w:rsidRDefault="003B65DF" w:rsidP="003B65DF">
      <w:pPr>
        <w:rPr>
          <w:rFonts w:ascii="Times New Roman" w:hAnsi="Times New Roman" w:cs="Times New Roman"/>
          <w:bCs/>
        </w:rPr>
      </w:pPr>
      <w:r>
        <w:rPr>
          <w:rFonts w:ascii="Times New Roman" w:hAnsi="Times New Roman" w:cs="Times New Roman" w:hint="eastAsia"/>
          <w:bCs/>
        </w:rPr>
        <w:t>At RAN1#98 meeting, the following agreements on URLLC PDCCH were achieved</w:t>
      </w:r>
      <w:proofErr w:type="gramStart"/>
      <w:r>
        <w:rPr>
          <w:rFonts w:ascii="Times New Roman" w:hAnsi="Times New Roman" w:cs="Times New Roman" w:hint="eastAsia"/>
          <w:bCs/>
        </w:rPr>
        <w:t>:</w:t>
      </w:r>
      <w:proofErr w:type="gramEnd"/>
      <w:r>
        <w:rPr>
          <w:rFonts w:ascii="Times New Roman" w:hAnsi="Times New Roman" w:cs="Times New Roman"/>
          <w:bCs/>
        </w:rPr>
        <w:fldChar w:fldCharType="begin"/>
      </w:r>
      <w:r>
        <w:rPr>
          <w:rFonts w:ascii="Times New Roman" w:hAnsi="Times New Roman" w:cs="Times New Roman"/>
          <w:bCs/>
        </w:rPr>
        <w:instrText xml:space="preserve"> </w:instrText>
      </w:r>
      <w:r>
        <w:rPr>
          <w:rFonts w:ascii="Times New Roman" w:hAnsi="Times New Roman" w:cs="Times New Roman" w:hint="eastAsia"/>
          <w:bCs/>
        </w:rPr>
        <w:instrText>REF _Ref524972531 \r \h</w:instrText>
      </w:r>
      <w:r>
        <w:rPr>
          <w:rFonts w:ascii="Times New Roman" w:hAnsi="Times New Roman" w:cs="Times New Roman"/>
          <w:bCs/>
        </w:rPr>
        <w:instrText xml:space="preserve"> </w:instrText>
      </w:r>
      <w:r>
        <w:rPr>
          <w:rFonts w:ascii="Times New Roman" w:hAnsi="Times New Roman" w:cs="Times New Roman"/>
          <w:bCs/>
        </w:rPr>
      </w:r>
      <w:r>
        <w:rPr>
          <w:rFonts w:ascii="Times New Roman" w:hAnsi="Times New Roman" w:cs="Times New Roman"/>
          <w:bCs/>
        </w:rPr>
        <w:fldChar w:fldCharType="separate"/>
      </w:r>
      <w:r w:rsidR="004B4E51">
        <w:rPr>
          <w:rFonts w:ascii="Times New Roman" w:hAnsi="Times New Roman" w:cs="Times New Roman"/>
          <w:bCs/>
        </w:rPr>
        <w:t>[2]</w:t>
      </w:r>
      <w:r>
        <w:rPr>
          <w:rFonts w:ascii="Times New Roman" w:hAnsi="Times New Roman" w:cs="Times New Roman"/>
          <w:bCs/>
        </w:rPr>
        <w:fldChar w:fldCharType="end"/>
      </w:r>
    </w:p>
    <w:p w:rsidR="003B65DF" w:rsidRDefault="003B65DF" w:rsidP="003B65DF">
      <w:pPr>
        <w:rPr>
          <w:rFonts w:ascii="Times New Roman" w:hAnsi="Times New Roman" w:cs="Times New Roman"/>
          <w:bCs/>
        </w:rPr>
      </w:pPr>
    </w:p>
    <w:p w:rsidR="003B65DF" w:rsidRPr="001A3090" w:rsidRDefault="003B65DF" w:rsidP="003B65DF">
      <w:pPr>
        <w:rPr>
          <w:rFonts w:ascii="Times New Roman" w:hAnsi="Times New Roman" w:cs="Times New Roman"/>
          <w:highlight w:val="green"/>
        </w:rPr>
      </w:pPr>
      <w:r w:rsidRPr="001A3090">
        <w:rPr>
          <w:rFonts w:ascii="Times New Roman" w:hAnsi="Times New Roman" w:cs="Times New Roman"/>
          <w:highlight w:val="green"/>
        </w:rPr>
        <w:t>Agreements:</w:t>
      </w:r>
    </w:p>
    <w:p w:rsidR="003B65DF" w:rsidRPr="001A3090" w:rsidRDefault="003B65DF" w:rsidP="003B65DF">
      <w:pPr>
        <w:spacing w:after="60"/>
        <w:rPr>
          <w:rFonts w:ascii="Times New Roman" w:hAnsi="Times New Roman" w:cs="Times New Roman"/>
          <w:iCs/>
          <w:color w:val="000000"/>
          <w:kern w:val="2"/>
        </w:rPr>
      </w:pPr>
      <w:r w:rsidRPr="001A3090">
        <w:rPr>
          <w:rFonts w:ascii="Times New Roman" w:hAnsi="Times New Roman" w:cs="Times New Roman"/>
          <w:iCs/>
          <w:color w:val="000000"/>
          <w:kern w:val="2"/>
        </w:rPr>
        <w:t xml:space="preserve">Support (2, 2) (4, 3) (7, 3) defined in UE feature 3-5b as the combination (X, Y) for Rel-16 PDCCH monitoring capability on the per-CC limit on the maximum number of non-overlapping CCEs   for URLLC.    </w:t>
      </w:r>
    </w:p>
    <w:p w:rsidR="003B65DF" w:rsidRPr="001A3090" w:rsidRDefault="003B65DF" w:rsidP="003B65DF">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Combination (2, 1) (4, 1) (4, 2) (7, 1) (7, 2) are not additionally introduced</w:t>
      </w:r>
    </w:p>
    <w:p w:rsidR="003B65DF" w:rsidRPr="001A3090" w:rsidRDefault="003B65DF" w:rsidP="003B65DF">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 xml:space="preserve">FFS (3, 3) or (3,2) </w:t>
      </w:r>
    </w:p>
    <w:p w:rsidR="003B65DF" w:rsidRPr="001A3090" w:rsidRDefault="003B65DF" w:rsidP="003B65DF">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lastRenderedPageBreak/>
        <w:t xml:space="preserve">UE reports the supported combinations per SCS </w:t>
      </w:r>
    </w:p>
    <w:p w:rsidR="003B65DF" w:rsidRPr="001A3090" w:rsidRDefault="003B65DF" w:rsidP="003B65DF">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(2, 2)(4, 3)(7, 3) applicable for 15 kHz and 30 kHz</w:t>
      </w:r>
    </w:p>
    <w:p w:rsidR="003B65DF" w:rsidRPr="001A3090" w:rsidRDefault="003B65DF" w:rsidP="003B65DF">
      <w:pPr>
        <w:pStyle w:val="af2"/>
        <w:numPr>
          <w:ilvl w:val="1"/>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FFS for 60 kHz and 120 kHz</w:t>
      </w:r>
    </w:p>
    <w:p w:rsidR="003B65DF" w:rsidRDefault="003B65DF" w:rsidP="003B65DF">
      <w:pPr>
        <w:rPr>
          <w:rFonts w:ascii="Times New Roman" w:hAnsi="Times New Roman" w:cs="Times New Roman"/>
        </w:rPr>
      </w:pPr>
      <w:r w:rsidRPr="001A3090">
        <w:rPr>
          <w:rFonts w:ascii="Times New Roman" w:hAnsi="Times New Roman" w:cs="Times New Roman"/>
          <w:highlight w:val="green"/>
        </w:rPr>
        <w:t>Agreements</w:t>
      </w:r>
      <w:r w:rsidRPr="001A3090">
        <w:rPr>
          <w:rFonts w:ascii="Times New Roman" w:hAnsi="Times New Roman" w:cs="Times New Roman"/>
        </w:rPr>
        <w:t>:</w:t>
      </w:r>
    </w:p>
    <w:p w:rsidR="003B65DF" w:rsidRPr="001A3090" w:rsidRDefault="003B65DF" w:rsidP="003B65DF">
      <w:pPr>
        <w:rPr>
          <w:rFonts w:ascii="Times New Roman" w:hAnsi="Times New Roman" w:cs="Times New Roman"/>
        </w:rPr>
      </w:pPr>
      <w:r w:rsidRPr="001A3090">
        <w:rPr>
          <w:rFonts w:ascii="Times New Roman" w:hAnsi="Times New Roman" w:cs="Times New Roman"/>
          <w:iCs/>
        </w:rPr>
        <w:t xml:space="preserve">For a Rel-16 UE supporting enhanced PDCCH monitoring capability, down-select between option 1 and option 2: </w:t>
      </w:r>
    </w:p>
    <w:p w:rsidR="003B65DF" w:rsidRPr="001A3090" w:rsidRDefault="003B65DF" w:rsidP="003B65DF">
      <w:pPr>
        <w:pStyle w:val="a0"/>
        <w:numPr>
          <w:ilvl w:val="0"/>
          <w:numId w:val="13"/>
        </w:numPr>
        <w:rPr>
          <w:rFonts w:eastAsia="宋体"/>
          <w:iCs/>
          <w:sz w:val="21"/>
          <w:szCs w:val="21"/>
          <w:lang w:eastAsia="zh-CN"/>
        </w:rPr>
      </w:pPr>
      <w:r w:rsidRPr="001A3090">
        <w:rPr>
          <w:rFonts w:eastAsia="宋体"/>
          <w:b/>
          <w:iCs/>
          <w:sz w:val="21"/>
          <w:szCs w:val="21"/>
          <w:lang w:eastAsia="zh-CN"/>
        </w:rPr>
        <w:t>Option 1</w:t>
      </w:r>
      <w:r w:rsidRPr="001A3090">
        <w:rPr>
          <w:rFonts w:eastAsia="宋体"/>
          <w:iCs/>
          <w:sz w:val="21"/>
          <w:szCs w:val="21"/>
          <w:lang w:eastAsia="zh-CN"/>
        </w:rPr>
        <w:t xml:space="preserve">: PDCCH monitoring based on Rel-15 capability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PDCCH monitoring based on Rel-16 capability for URLLC can be configured to a UE on the same carrier</w:t>
      </w:r>
    </w:p>
    <w:p w:rsidR="003B65DF" w:rsidRPr="001A3090" w:rsidRDefault="003B65DF" w:rsidP="003B65DF">
      <w:pPr>
        <w:pStyle w:val="a0"/>
        <w:numPr>
          <w:ilvl w:val="1"/>
          <w:numId w:val="13"/>
        </w:numPr>
        <w:rPr>
          <w:rFonts w:eastAsia="宋体"/>
          <w:iCs/>
          <w:sz w:val="21"/>
          <w:szCs w:val="21"/>
          <w:lang w:eastAsia="zh-CN"/>
        </w:rPr>
      </w:pPr>
      <w:r w:rsidRPr="001A3090">
        <w:rPr>
          <w:rFonts w:eastAsia="宋体"/>
          <w:iCs/>
          <w:sz w:val="21"/>
          <w:szCs w:val="21"/>
          <w:lang w:eastAsia="zh-CN"/>
        </w:rPr>
        <w:t xml:space="preserve">UE monitors PDCCH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following reported Rel-15 capability, and monitors PDCCH for URLLC following reported Rel-16 capability </w:t>
      </w:r>
    </w:p>
    <w:p w:rsidR="003B65DF" w:rsidRPr="001A3090" w:rsidRDefault="003B65DF" w:rsidP="003B65DF">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003B65DF" w:rsidRPr="001A3090" w:rsidRDefault="003B65DF" w:rsidP="003B65DF">
      <w:pPr>
        <w:pStyle w:val="a0"/>
        <w:numPr>
          <w:ilvl w:val="0"/>
          <w:numId w:val="13"/>
        </w:numPr>
        <w:rPr>
          <w:rFonts w:eastAsia="宋体"/>
          <w:iCs/>
          <w:sz w:val="21"/>
          <w:szCs w:val="21"/>
          <w:lang w:eastAsia="zh-CN"/>
        </w:rPr>
      </w:pPr>
      <w:r w:rsidRPr="001A3090">
        <w:rPr>
          <w:rFonts w:eastAsia="宋体"/>
          <w:b/>
          <w:iCs/>
          <w:sz w:val="21"/>
          <w:szCs w:val="21"/>
          <w:lang w:eastAsia="zh-CN"/>
        </w:rPr>
        <w:t>Option 2</w:t>
      </w:r>
      <w:r w:rsidRPr="001A3090">
        <w:rPr>
          <w:rFonts w:eastAsia="宋体"/>
          <w:iCs/>
          <w:sz w:val="21"/>
          <w:szCs w:val="21"/>
          <w:lang w:eastAsia="zh-CN"/>
        </w:rPr>
        <w:t xml:space="preserve">: PDCCH monitoring for both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URLLC can be configured based on either Rel-15 capability or Rel-16 capability</w:t>
      </w:r>
    </w:p>
    <w:p w:rsidR="003B65DF" w:rsidRPr="001A3090" w:rsidRDefault="003B65DF" w:rsidP="003B65DF">
      <w:pPr>
        <w:pStyle w:val="a0"/>
        <w:numPr>
          <w:ilvl w:val="1"/>
          <w:numId w:val="13"/>
        </w:numPr>
        <w:rPr>
          <w:rFonts w:eastAsia="宋体"/>
          <w:iCs/>
          <w:sz w:val="21"/>
          <w:szCs w:val="21"/>
          <w:lang w:eastAsia="zh-CN"/>
        </w:rPr>
      </w:pPr>
      <w:r w:rsidRPr="001A3090">
        <w:rPr>
          <w:rFonts w:eastAsia="宋体"/>
          <w:iCs/>
          <w:sz w:val="21"/>
          <w:szCs w:val="21"/>
          <w:lang w:eastAsia="zh-CN"/>
        </w:rPr>
        <w:t xml:space="preserve">  </w:t>
      </w:r>
      <w:proofErr w:type="spellStart"/>
      <w:r w:rsidRPr="001A3090">
        <w:rPr>
          <w:rFonts w:eastAsia="宋体"/>
          <w:iCs/>
          <w:sz w:val="21"/>
          <w:szCs w:val="21"/>
          <w:lang w:eastAsia="zh-CN"/>
        </w:rPr>
        <w:t>gNB</w:t>
      </w:r>
      <w:proofErr w:type="spellEnd"/>
      <w:r w:rsidRPr="001A3090">
        <w:rPr>
          <w:rFonts w:eastAsia="宋体"/>
          <w:iCs/>
          <w:sz w:val="21"/>
          <w:szCs w:val="21"/>
          <w:lang w:eastAsia="zh-CN"/>
        </w:rPr>
        <w:t xml:space="preserve"> configures which capability is used </w:t>
      </w:r>
    </w:p>
    <w:p w:rsidR="003B65DF" w:rsidRPr="001A3090" w:rsidRDefault="003B65DF" w:rsidP="003B65DF">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w:t>
      </w:r>
    </w:p>
    <w:p w:rsidR="003B65DF" w:rsidRPr="001A3090" w:rsidRDefault="003B65DF" w:rsidP="003B65DF">
      <w:pPr>
        <w:pStyle w:val="a0"/>
        <w:numPr>
          <w:ilvl w:val="2"/>
          <w:numId w:val="13"/>
        </w:numPr>
        <w:rPr>
          <w:rFonts w:eastAsia="宋体"/>
          <w:iCs/>
          <w:sz w:val="21"/>
          <w:szCs w:val="21"/>
          <w:lang w:eastAsia="zh-CN"/>
        </w:rPr>
      </w:pPr>
      <w:r w:rsidRPr="001A3090">
        <w:rPr>
          <w:rFonts w:eastAsia="宋体"/>
          <w:iCs/>
          <w:sz w:val="21"/>
          <w:szCs w:val="21"/>
          <w:lang w:eastAsia="zh-CN"/>
        </w:rPr>
        <w:t xml:space="preserve">The limit C on the maximum number of non-overlapping CCEs for channel estimation per PDCCH monitoring span is the same across different spans within a slot, each span can cover CSS and/or USS  </w:t>
      </w:r>
    </w:p>
    <w:p w:rsidR="003B65DF" w:rsidRPr="001A3090" w:rsidRDefault="003B65DF" w:rsidP="003B65DF">
      <w:pPr>
        <w:pStyle w:val="a0"/>
        <w:numPr>
          <w:ilvl w:val="0"/>
          <w:numId w:val="13"/>
        </w:numPr>
        <w:rPr>
          <w:rFonts w:eastAsia="宋体"/>
          <w:iCs/>
          <w:sz w:val="21"/>
          <w:szCs w:val="21"/>
          <w:lang w:eastAsia="zh-CN"/>
        </w:rPr>
      </w:pPr>
      <w:r w:rsidRPr="001A3090">
        <w:rPr>
          <w:rFonts w:eastAsia="宋体"/>
          <w:iCs/>
          <w:sz w:val="21"/>
          <w:szCs w:val="21"/>
          <w:lang w:eastAsia="zh-CN"/>
        </w:rPr>
        <w:t>Note: the value C is to be separately discussed</w:t>
      </w:r>
    </w:p>
    <w:p w:rsidR="003B65DF" w:rsidRPr="001A3090" w:rsidRDefault="003B65DF" w:rsidP="003B65DF">
      <w:pPr>
        <w:rPr>
          <w:rFonts w:ascii="Times New Roman" w:hAnsi="Times New Roman" w:cs="Times New Roman"/>
        </w:rPr>
      </w:pPr>
      <w:r w:rsidRPr="001A3090">
        <w:rPr>
          <w:rFonts w:ascii="Times New Roman" w:hAnsi="Times New Roman" w:cs="Times New Roman"/>
          <w:highlight w:val="green"/>
        </w:rPr>
        <w:t>Agreements</w:t>
      </w:r>
      <w:r w:rsidRPr="001A3090">
        <w:rPr>
          <w:rFonts w:ascii="Times New Roman" w:hAnsi="Times New Roman" w:cs="Times New Roman"/>
        </w:rPr>
        <w:t>:</w:t>
      </w:r>
    </w:p>
    <w:p w:rsidR="003B65DF" w:rsidRPr="001A3090" w:rsidRDefault="003B65DF" w:rsidP="003B65DF">
      <w:pPr>
        <w:spacing w:after="60"/>
        <w:rPr>
          <w:rFonts w:ascii="Times New Roman" w:hAnsi="Times New Roman" w:cs="Times New Roman"/>
          <w:iCs/>
          <w:color w:val="000000"/>
          <w:kern w:val="2"/>
        </w:rPr>
      </w:pPr>
      <w:r w:rsidRPr="001A3090">
        <w:rPr>
          <w:rFonts w:ascii="Times New Roman" w:hAnsi="Times New Roman" w:cs="Times New Roman"/>
          <w:iCs/>
          <w:color w:val="000000"/>
          <w:kern w:val="2"/>
        </w:rPr>
        <w:t xml:space="preserve">If UE reports the support of more than one combination of C(X, Y) for a given SCS, and if multiple combinations of C(X, Y) are valid for the span pattern, the maximum value of C of the valid combinations is applied.  </w:t>
      </w:r>
    </w:p>
    <w:p w:rsidR="003B65DF" w:rsidRPr="001A3090" w:rsidRDefault="003B65DF" w:rsidP="003B65DF">
      <w:pPr>
        <w:pStyle w:val="af2"/>
        <w:numPr>
          <w:ilvl w:val="0"/>
          <w:numId w:val="13"/>
        </w:numPr>
        <w:autoSpaceDE w:val="0"/>
        <w:autoSpaceDN w:val="0"/>
        <w:adjustRightInd w:val="0"/>
        <w:snapToGrid w:val="0"/>
        <w:spacing w:after="120"/>
        <w:ind w:firstLineChars="0"/>
        <w:contextualSpacing/>
        <w:jc w:val="both"/>
        <w:rPr>
          <w:rFonts w:ascii="Times New Roman" w:hAnsi="Times New Roman"/>
          <w:iCs/>
          <w:sz w:val="21"/>
          <w:szCs w:val="21"/>
          <w:lang w:eastAsia="zh-CN"/>
        </w:rPr>
      </w:pPr>
      <w:r w:rsidRPr="001A3090">
        <w:rPr>
          <w:rFonts w:ascii="Times New Roman" w:hAnsi="Times New Roman"/>
          <w:iCs/>
          <w:sz w:val="21"/>
          <w:szCs w:val="21"/>
        </w:rPr>
        <w:t>A combination C(X, Y) is valid if the span pattern satisfies X and Y of the given combination in every slot, including cross slot boundary</w:t>
      </w:r>
    </w:p>
    <w:p w:rsidR="003B65DF" w:rsidRPr="001A3090" w:rsidRDefault="003B65DF" w:rsidP="003B65DF">
      <w:pPr>
        <w:pStyle w:val="af2"/>
        <w:numPr>
          <w:ilvl w:val="0"/>
          <w:numId w:val="13"/>
        </w:numPr>
        <w:autoSpaceDE w:val="0"/>
        <w:autoSpaceDN w:val="0"/>
        <w:adjustRightInd w:val="0"/>
        <w:snapToGrid w:val="0"/>
        <w:spacing w:after="120"/>
        <w:ind w:firstLineChars="0"/>
        <w:contextualSpacing/>
        <w:jc w:val="both"/>
        <w:rPr>
          <w:rFonts w:ascii="Times New Roman" w:hAnsi="Times New Roman"/>
          <w:iCs/>
          <w:sz w:val="21"/>
          <w:szCs w:val="21"/>
          <w:lang w:eastAsia="zh-CN"/>
        </w:rPr>
      </w:pPr>
      <w:r w:rsidRPr="001A3090">
        <w:rPr>
          <w:rFonts w:ascii="Times New Roman" w:hAnsi="Times New Roman"/>
          <w:iCs/>
          <w:sz w:val="21"/>
          <w:szCs w:val="21"/>
        </w:rPr>
        <w:t>FFS the impact from empty span(s) on the span pattern</w:t>
      </w:r>
    </w:p>
    <w:p w:rsidR="00DC479D" w:rsidRDefault="00DC479D" w:rsidP="00DC479D">
      <w:pPr>
        <w:rPr>
          <w:rFonts w:ascii="Times New Roman" w:eastAsiaTheme="minorEastAsia" w:hAnsi="Times New Roman" w:cs="Times New Roman"/>
          <w:szCs w:val="24"/>
        </w:rPr>
      </w:pPr>
    </w:p>
    <w:p w:rsidR="003B65DF" w:rsidRDefault="003B65DF" w:rsidP="003B65DF">
      <w:pPr>
        <w:rPr>
          <w:rFonts w:ascii="Times New Roman" w:hAnsi="Times New Roman" w:cs="Times New Roman"/>
          <w:bCs/>
        </w:rPr>
      </w:pPr>
      <w:r>
        <w:rPr>
          <w:rFonts w:ascii="Times New Roman" w:hAnsi="Times New Roman" w:cs="Times New Roman" w:hint="eastAsia"/>
          <w:bCs/>
        </w:rPr>
        <w:t>At RAN1#</w:t>
      </w:r>
      <w:proofErr w:type="gramStart"/>
      <w:r>
        <w:rPr>
          <w:rFonts w:ascii="Times New Roman" w:hAnsi="Times New Roman" w:cs="Times New Roman" w:hint="eastAsia"/>
          <w:bCs/>
        </w:rPr>
        <w:t>98bis  meeting</w:t>
      </w:r>
      <w:proofErr w:type="gramEnd"/>
      <w:r>
        <w:rPr>
          <w:rFonts w:ascii="Times New Roman" w:hAnsi="Times New Roman" w:cs="Times New Roman" w:hint="eastAsia"/>
          <w:bCs/>
        </w:rPr>
        <w:t>, the following agreements on URLLC PDCCH were achieved:</w:t>
      </w:r>
      <w:r w:rsidR="004B4E51">
        <w:rPr>
          <w:rFonts w:ascii="Times New Roman" w:hAnsi="Times New Roman" w:cs="Times New Roman"/>
          <w:bCs/>
        </w:rPr>
        <w:fldChar w:fldCharType="begin"/>
      </w:r>
      <w:r w:rsidR="004B4E51">
        <w:rPr>
          <w:rFonts w:ascii="Times New Roman" w:hAnsi="Times New Roman" w:cs="Times New Roman"/>
          <w:bCs/>
        </w:rPr>
        <w:instrText xml:space="preserve"> </w:instrText>
      </w:r>
      <w:r w:rsidR="004B4E51">
        <w:rPr>
          <w:rFonts w:ascii="Times New Roman" w:hAnsi="Times New Roman" w:cs="Times New Roman" w:hint="eastAsia"/>
          <w:bCs/>
        </w:rPr>
        <w:instrText>REF _Ref24136513 \r \h</w:instrText>
      </w:r>
      <w:r w:rsidR="004B4E51">
        <w:rPr>
          <w:rFonts w:ascii="Times New Roman" w:hAnsi="Times New Roman" w:cs="Times New Roman"/>
          <w:bCs/>
        </w:rPr>
        <w:instrText xml:space="preserve"> </w:instrText>
      </w:r>
      <w:r w:rsidR="004B4E51">
        <w:rPr>
          <w:rFonts w:ascii="Times New Roman" w:hAnsi="Times New Roman" w:cs="Times New Roman"/>
          <w:bCs/>
        </w:rPr>
      </w:r>
      <w:r w:rsidR="004B4E51">
        <w:rPr>
          <w:rFonts w:ascii="Times New Roman" w:hAnsi="Times New Roman" w:cs="Times New Roman"/>
          <w:bCs/>
        </w:rPr>
        <w:fldChar w:fldCharType="separate"/>
      </w:r>
      <w:r w:rsidR="004B4E51">
        <w:rPr>
          <w:rFonts w:ascii="Times New Roman" w:hAnsi="Times New Roman" w:cs="Times New Roman"/>
          <w:bCs/>
        </w:rPr>
        <w:t>[3]</w:t>
      </w:r>
      <w:r w:rsidR="004B4E51">
        <w:rPr>
          <w:rFonts w:ascii="Times New Roman" w:hAnsi="Times New Roman" w:cs="Times New Roman"/>
          <w:bCs/>
        </w:rPr>
        <w:fldChar w:fldCharType="end"/>
      </w:r>
    </w:p>
    <w:p w:rsidR="003B65DF" w:rsidRPr="003B65DF" w:rsidRDefault="003B65DF" w:rsidP="00DC479D">
      <w:pPr>
        <w:rPr>
          <w:rFonts w:ascii="Times New Roman" w:eastAsiaTheme="minorEastAsia" w:hAnsi="Times New Roman" w:cs="Times New Roman"/>
          <w:szCs w:val="24"/>
        </w:rPr>
      </w:pPr>
    </w:p>
    <w:p w:rsidR="00DC479D" w:rsidRPr="00DB0159" w:rsidRDefault="00DC479D" w:rsidP="00DC479D">
      <w:pPr>
        <w:rPr>
          <w:rFonts w:ascii="Times New Roman" w:hAnsi="Times New Roman" w:cs="Times New Roman"/>
          <w:lang w:eastAsia="x-none"/>
        </w:rPr>
      </w:pPr>
      <w:r w:rsidRPr="00DB0159">
        <w:rPr>
          <w:rFonts w:ascii="Times New Roman" w:hAnsi="Times New Roman" w:cs="Times New Roman"/>
          <w:highlight w:val="green"/>
          <w:lang w:eastAsia="x-none"/>
        </w:rPr>
        <w:t>Agreements</w:t>
      </w:r>
      <w:r w:rsidRPr="00DB0159">
        <w:rPr>
          <w:rFonts w:ascii="Times New Roman" w:hAnsi="Times New Roman" w:cs="Times New Roman"/>
          <w:lang w:eastAsia="x-none"/>
        </w:rPr>
        <w:t>:</w:t>
      </w:r>
    </w:p>
    <w:p w:rsidR="00DC479D" w:rsidRPr="0022625F" w:rsidRDefault="00DC479D" w:rsidP="00DC479D">
      <w:pPr>
        <w:spacing w:after="60"/>
        <w:rPr>
          <w:rFonts w:ascii="Times New Roman" w:hAnsi="Times New Roman" w:cs="Times New Roman"/>
          <w:iCs/>
          <w:color w:val="000000"/>
          <w:kern w:val="2"/>
        </w:rPr>
      </w:pPr>
      <w:proofErr w:type="gramStart"/>
      <w:r w:rsidRPr="0022625F">
        <w:rPr>
          <w:rFonts w:ascii="Times New Roman" w:hAnsi="Times New Roman" w:cs="Times New Roman"/>
          <w:iCs/>
          <w:color w:val="000000"/>
          <w:kern w:val="2"/>
        </w:rPr>
        <w:t>Support configurable number of bits (0 or 1 bit) for “VRB-to-PRB mapping” in the new DCI format for DL scheduling for Rel-16 URLLC.</w:t>
      </w:r>
      <w:proofErr w:type="gramEnd"/>
      <w:r w:rsidRPr="0022625F">
        <w:rPr>
          <w:rFonts w:ascii="Times New Roman" w:hAnsi="Times New Roman" w:cs="Times New Roman"/>
          <w:iCs/>
          <w:color w:val="000000"/>
          <w:kern w:val="2"/>
        </w:rPr>
        <w:t xml:space="preserve"> </w:t>
      </w:r>
    </w:p>
    <w:p w:rsidR="00DC479D" w:rsidRPr="009A6406" w:rsidRDefault="00DC479D" w:rsidP="00DC479D">
      <w:pPr>
        <w:numPr>
          <w:ilvl w:val="0"/>
          <w:numId w:val="5"/>
        </w:numPr>
        <w:autoSpaceDE w:val="0"/>
        <w:autoSpaceDN w:val="0"/>
        <w:adjustRightInd w:val="0"/>
        <w:snapToGrid w:val="0"/>
        <w:ind w:left="782" w:hanging="357"/>
        <w:rPr>
          <w:rFonts w:ascii="Times New Roman" w:hAnsi="Times New Roman" w:cs="Times New Roman"/>
          <w:iCs/>
        </w:rPr>
      </w:pPr>
      <w:r w:rsidRPr="0022625F">
        <w:rPr>
          <w:rFonts w:ascii="Times New Roman" w:hAnsi="Times New Roman" w:cs="Times New Roman"/>
          <w:iCs/>
        </w:rPr>
        <w:t xml:space="preserve">If </w:t>
      </w:r>
      <w:r w:rsidRPr="0022625F">
        <w:rPr>
          <w:rFonts w:ascii="Times New Roman" w:hAnsi="Times New Roman" w:cs="Times New Roman"/>
          <w:iCs/>
          <w:color w:val="000000"/>
          <w:kern w:val="2"/>
        </w:rPr>
        <w:t>0 bit is configured, n</w:t>
      </w:r>
      <w:r w:rsidRPr="0022625F">
        <w:rPr>
          <w:rFonts w:ascii="Times New Roman" w:hAnsi="Times New Roman" w:cs="Times New Roman"/>
          <w:iCs/>
        </w:rPr>
        <w:t xml:space="preserve">on-interleaved VRB-to-PRB mapping as in Rel-15 is applied. </w:t>
      </w:r>
      <w:r w:rsidRPr="00465B4D">
        <w:rPr>
          <w:rFonts w:ascii="Times New Roman" w:hAnsi="Times New Roman" w:cs="Times New Roman"/>
          <w:iCs/>
          <w:color w:val="000000"/>
          <w:kern w:val="2"/>
        </w:rPr>
        <w:t xml:space="preserve"> </w:t>
      </w:r>
    </w:p>
    <w:p w:rsidR="00DC479D" w:rsidRPr="009A6406" w:rsidRDefault="00DC479D" w:rsidP="00DC479D">
      <w:pPr>
        <w:rPr>
          <w:rFonts w:ascii="Times New Roman" w:hAnsi="Times New Roman" w:cs="Times New Roman"/>
          <w:highlight w:val="green"/>
        </w:rPr>
      </w:pPr>
    </w:p>
    <w:p w:rsidR="00DC479D" w:rsidRPr="009A6406" w:rsidRDefault="00DC479D" w:rsidP="00DC479D">
      <w:pPr>
        <w:rPr>
          <w:rFonts w:ascii="Times New Roman" w:hAnsi="Times New Roman" w:cs="Times New Roman"/>
          <w:highlight w:val="green"/>
          <w:lang w:eastAsia="x-none"/>
        </w:rPr>
      </w:pPr>
      <w:r w:rsidRPr="009A6406">
        <w:rPr>
          <w:rFonts w:ascii="Times New Roman" w:hAnsi="Times New Roman" w:cs="Times New Roman"/>
          <w:highlight w:val="green"/>
          <w:lang w:eastAsia="x-none"/>
        </w:rPr>
        <w:t>Agreements:</w:t>
      </w:r>
    </w:p>
    <w:p w:rsidR="00DC479D" w:rsidRPr="00AF5B64" w:rsidRDefault="00DC479D" w:rsidP="00DC479D">
      <w:pPr>
        <w:spacing w:after="60"/>
        <w:rPr>
          <w:rFonts w:ascii="Times New Roman" w:hAnsi="Times New Roman" w:cs="Times New Roman"/>
          <w:color w:val="000000"/>
          <w:kern w:val="2"/>
        </w:rPr>
      </w:pPr>
      <w:r w:rsidRPr="00AF5B64">
        <w:rPr>
          <w:rFonts w:ascii="Times New Roman" w:hAnsi="Times New Roman" w:cs="Times New Roman"/>
          <w:color w:val="000000"/>
          <w:kern w:val="2"/>
        </w:rPr>
        <w:t>Support configurable number of bits (0 or 1 or 2 bits) for “Redundancy version” in the new DCI format for DL scheduling for Rel-16 URLLC.</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color w:val="000000"/>
          <w:kern w:val="2"/>
          <w:sz w:val="21"/>
          <w:szCs w:val="21"/>
          <w:lang w:eastAsia="zh-CN"/>
        </w:rPr>
      </w:pPr>
      <w:r w:rsidRPr="00AF5B64">
        <w:rPr>
          <w:rFonts w:ascii="Times New Roman" w:hAnsi="Times New Roman"/>
          <w:color w:val="000000"/>
          <w:kern w:val="2"/>
          <w:sz w:val="21"/>
          <w:szCs w:val="21"/>
          <w:lang w:eastAsia="zh-CN"/>
        </w:rPr>
        <w:t xml:space="preserve">If 0 bit is configured, RV0 is used.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color w:val="000000"/>
          <w:kern w:val="2"/>
          <w:sz w:val="21"/>
          <w:szCs w:val="21"/>
          <w:lang w:eastAsia="zh-CN"/>
        </w:rPr>
      </w:pPr>
      <w:r w:rsidRPr="00AF5B64">
        <w:rPr>
          <w:rFonts w:ascii="Times New Roman" w:hAnsi="Times New Roman"/>
          <w:color w:val="000000"/>
          <w:kern w:val="2"/>
          <w:sz w:val="21"/>
          <w:szCs w:val="21"/>
          <w:lang w:eastAsia="zh-CN"/>
        </w:rPr>
        <w:t xml:space="preserve">If 1 bit is configured, RV0 and RV3 are indicated dynamically  </w:t>
      </w:r>
    </w:p>
    <w:p w:rsidR="00DC479D" w:rsidRPr="00DB0159" w:rsidRDefault="00DC479D" w:rsidP="00DC479D">
      <w:pPr>
        <w:rPr>
          <w:rFonts w:ascii="Times New Roman" w:hAnsi="Times New Roman" w:cs="Times New Roman"/>
          <w:lang w:eastAsia="x-none"/>
        </w:rPr>
      </w:pPr>
      <w:r w:rsidRPr="00DB0159">
        <w:rPr>
          <w:rFonts w:ascii="Times New Roman" w:hAnsi="Times New Roman" w:cs="Times New Roman"/>
          <w:highlight w:val="green"/>
          <w:lang w:eastAsia="x-none"/>
        </w:rPr>
        <w:t>Agreements</w:t>
      </w:r>
      <w:r w:rsidRPr="00DB0159">
        <w:rPr>
          <w:rFonts w:ascii="Times New Roman" w:hAnsi="Times New Roman" w:cs="Times New Roman"/>
          <w:lang w:eastAsia="x-none"/>
        </w:rPr>
        <w:t>:</w:t>
      </w:r>
    </w:p>
    <w:p w:rsidR="00DC479D" w:rsidRPr="0022625F" w:rsidRDefault="00DC479D" w:rsidP="00DC479D">
      <w:pPr>
        <w:numPr>
          <w:ilvl w:val="0"/>
          <w:numId w:val="10"/>
        </w:numPr>
        <w:spacing w:after="60"/>
        <w:jc w:val="left"/>
        <w:rPr>
          <w:rFonts w:ascii="Times New Roman" w:hAnsi="Times New Roman" w:cs="Times New Roman"/>
          <w:color w:val="000000"/>
          <w:kern w:val="2"/>
        </w:rPr>
      </w:pPr>
      <w:r w:rsidRPr="0022625F">
        <w:rPr>
          <w:rFonts w:ascii="Times New Roman" w:hAnsi="Times New Roman" w:cs="Times New Roman"/>
          <w:color w:val="000000"/>
          <w:kern w:val="2"/>
        </w:rPr>
        <w:t>Support configurable number of bits (0 or 1 or 2 or 3 bits) for “Carrier indicator” for the new DCI formats scheduling Rel-16 URLLC.</w:t>
      </w:r>
    </w:p>
    <w:p w:rsidR="00DC479D" w:rsidRPr="0022625F" w:rsidRDefault="00DC479D" w:rsidP="00DC479D">
      <w:pPr>
        <w:numPr>
          <w:ilvl w:val="1"/>
          <w:numId w:val="10"/>
        </w:numPr>
        <w:ind w:left="1800" w:hanging="720"/>
        <w:jc w:val="left"/>
        <w:rPr>
          <w:rFonts w:ascii="Times New Roman" w:hAnsi="Times New Roman" w:cs="Times New Roman"/>
          <w:lang w:eastAsia="x-none"/>
        </w:rPr>
      </w:pPr>
      <w:r w:rsidRPr="0022625F">
        <w:rPr>
          <w:rFonts w:ascii="Times New Roman" w:hAnsi="Times New Roman" w:cs="Times New Roman"/>
          <w:lang w:eastAsia="x-none"/>
        </w:rPr>
        <w:t>The number of bits for “carrier indicator” in the new DCI format for DL scheduling and the new DCI format for UL scheduling can be separately configured.</w:t>
      </w:r>
    </w:p>
    <w:p w:rsidR="00DC479D" w:rsidRPr="009A6406" w:rsidRDefault="00DC479D" w:rsidP="00DC479D">
      <w:pPr>
        <w:rPr>
          <w:rFonts w:ascii="Times New Roman" w:hAnsi="Times New Roman" w:cs="Times New Roman"/>
          <w:lang w:eastAsia="x-none"/>
        </w:rPr>
      </w:pPr>
    </w:p>
    <w:p w:rsidR="00DC479D" w:rsidRPr="009A6406" w:rsidRDefault="00DC479D" w:rsidP="00DC479D">
      <w:pPr>
        <w:rPr>
          <w:rFonts w:ascii="Times New Roman" w:hAnsi="Times New Roman" w:cs="Times New Roman"/>
          <w:lang w:eastAsia="x-none"/>
        </w:rPr>
      </w:pPr>
      <w:r w:rsidRPr="009A6406">
        <w:rPr>
          <w:rFonts w:ascii="Times New Roman" w:hAnsi="Times New Roman" w:cs="Times New Roman"/>
          <w:highlight w:val="green"/>
          <w:lang w:eastAsia="x-none"/>
        </w:rPr>
        <w:t>Agreements</w:t>
      </w:r>
      <w:r w:rsidRPr="009A6406">
        <w:rPr>
          <w:rFonts w:ascii="Times New Roman" w:hAnsi="Times New Roman" w:cs="Times New Roman"/>
          <w:lang w:eastAsia="x-none"/>
        </w:rPr>
        <w:t>:</w:t>
      </w:r>
    </w:p>
    <w:p w:rsidR="00DC479D" w:rsidRPr="00AF5B64" w:rsidRDefault="00DC479D" w:rsidP="00DC479D">
      <w:pPr>
        <w:spacing w:after="60"/>
        <w:rPr>
          <w:rFonts w:ascii="Times New Roman" w:hAnsi="Times New Roman" w:cs="Times New Roman"/>
          <w:iCs/>
          <w:color w:val="000000"/>
          <w:kern w:val="2"/>
        </w:rPr>
      </w:pPr>
      <w:r w:rsidRPr="00AF5B64">
        <w:rPr>
          <w:rFonts w:ascii="Times New Roman" w:hAnsi="Times New Roman" w:cs="Times New Roman"/>
          <w:iCs/>
          <w:color w:val="000000"/>
          <w:kern w:val="2"/>
        </w:rPr>
        <w:lastRenderedPageBreak/>
        <w:t>For the new DCI format for DL scheduling for Rel-16 URLLC, support configurable number of bits for the following fields:</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Antenna port(s) (0 or 4/5/6 bits)</w:t>
      </w:r>
    </w:p>
    <w:p w:rsidR="00DC479D" w:rsidRPr="00AF5B64"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New RRC configuration parameters are introduced for this configuration</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Transmission configuration indication (0 or 3 bits)</w:t>
      </w:r>
    </w:p>
    <w:p w:rsidR="00DC479D" w:rsidRPr="00AF5B64"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FFS 1 or 2 bits</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SRS request (0 or 2 or 3 bits)</w:t>
      </w:r>
    </w:p>
    <w:p w:rsidR="00DC479D" w:rsidRPr="00AF5B64"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FFS 1 bit</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 xml:space="preserve">DMRS sequence initialization (0 or 1 bit) </w:t>
      </w:r>
    </w:p>
    <w:p w:rsidR="00DC479D" w:rsidRPr="00DB0159" w:rsidRDefault="00DC479D" w:rsidP="00DC479D">
      <w:pPr>
        <w:rPr>
          <w:rFonts w:ascii="Times New Roman" w:hAnsi="Times New Roman" w:cs="Times New Roman"/>
          <w:lang w:eastAsia="x-none"/>
        </w:rPr>
      </w:pPr>
    </w:p>
    <w:p w:rsidR="00DC479D" w:rsidRPr="00DB0159" w:rsidRDefault="00DC479D" w:rsidP="00DC479D">
      <w:pPr>
        <w:rPr>
          <w:rFonts w:ascii="Times New Roman" w:hAnsi="Times New Roman" w:cs="Times New Roman"/>
          <w:lang w:eastAsia="x-none"/>
        </w:rPr>
      </w:pPr>
      <w:r w:rsidRPr="00DB0159">
        <w:rPr>
          <w:rFonts w:ascii="Times New Roman" w:hAnsi="Times New Roman" w:cs="Times New Roman"/>
          <w:highlight w:val="green"/>
          <w:lang w:eastAsia="x-none"/>
        </w:rPr>
        <w:t>Agreements</w:t>
      </w:r>
      <w:r w:rsidRPr="00DB0159">
        <w:rPr>
          <w:rFonts w:ascii="Times New Roman" w:hAnsi="Times New Roman" w:cs="Times New Roman"/>
          <w:lang w:eastAsia="x-none"/>
        </w:rPr>
        <w:t>:</w:t>
      </w:r>
    </w:p>
    <w:p w:rsidR="00DC479D" w:rsidRPr="0022625F" w:rsidRDefault="00DC479D" w:rsidP="00DC479D">
      <w:pPr>
        <w:rPr>
          <w:rFonts w:ascii="Times New Roman" w:hAnsi="Times New Roman" w:cs="Times New Roman"/>
          <w:color w:val="000000"/>
          <w:kern w:val="2"/>
        </w:rPr>
      </w:pPr>
      <w:r w:rsidRPr="0022625F">
        <w:rPr>
          <w:rFonts w:ascii="Times New Roman" w:hAnsi="Times New Roman" w:cs="Times New Roman"/>
          <w:color w:val="000000"/>
          <w:kern w:val="2"/>
        </w:rPr>
        <w:t xml:space="preserve">For resource allocation type 1 for frequency domain resource assignment for the new DCI formats scheduling Rel-16 URLLC, the possible configurable values for the scheduling granularity for starting point and length indication is {2, 4, 8, 16}.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color w:val="000000"/>
          <w:kern w:val="2"/>
          <w:sz w:val="21"/>
          <w:szCs w:val="21"/>
          <w:lang w:eastAsia="zh-CN"/>
        </w:rPr>
      </w:pPr>
      <w:r w:rsidRPr="00AF5B64">
        <w:rPr>
          <w:rFonts w:ascii="Times New Roman" w:hAnsi="Times New Roman"/>
          <w:color w:val="000000"/>
          <w:kern w:val="2"/>
          <w:sz w:val="21"/>
          <w:szCs w:val="21"/>
          <w:lang w:eastAsia="zh-CN"/>
        </w:rPr>
        <w:t xml:space="preserve">If not configured, the granularity is 1 PRB.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color w:val="000000"/>
          <w:kern w:val="2"/>
          <w:sz w:val="21"/>
          <w:szCs w:val="21"/>
          <w:lang w:eastAsia="zh-CN"/>
        </w:rPr>
      </w:pPr>
      <w:r w:rsidRPr="00AF5B64">
        <w:rPr>
          <w:rFonts w:ascii="Times New Roman" w:hAnsi="Times New Roman"/>
          <w:color w:val="000000"/>
          <w:kern w:val="2"/>
          <w:sz w:val="21"/>
          <w:szCs w:val="21"/>
          <w:lang w:eastAsia="zh-CN"/>
        </w:rPr>
        <w:t>FFS other possible values</w:t>
      </w:r>
    </w:p>
    <w:p w:rsidR="00DC479D" w:rsidRPr="00DB0159" w:rsidRDefault="00DC479D" w:rsidP="00DC479D">
      <w:pPr>
        <w:rPr>
          <w:rFonts w:ascii="Times New Roman" w:hAnsi="Times New Roman" w:cs="Times New Roman"/>
          <w:lang w:eastAsia="x-none"/>
        </w:rPr>
      </w:pPr>
      <w:r w:rsidRPr="00DB0159">
        <w:rPr>
          <w:rFonts w:ascii="Times New Roman" w:hAnsi="Times New Roman" w:cs="Times New Roman"/>
          <w:highlight w:val="green"/>
          <w:lang w:eastAsia="x-none"/>
        </w:rPr>
        <w:t>Agreements</w:t>
      </w:r>
      <w:r w:rsidRPr="00DB0159">
        <w:rPr>
          <w:rFonts w:ascii="Times New Roman" w:hAnsi="Times New Roman" w:cs="Times New Roman"/>
          <w:lang w:eastAsia="x-none"/>
        </w:rPr>
        <w:t>:</w:t>
      </w:r>
    </w:p>
    <w:p w:rsidR="00DC479D" w:rsidRPr="0022625F" w:rsidRDefault="00DC479D" w:rsidP="00DC479D">
      <w:pPr>
        <w:rPr>
          <w:rFonts w:ascii="Times New Roman" w:hAnsi="Times New Roman" w:cs="Times New Roman"/>
          <w:lang w:eastAsia="x-none"/>
        </w:rPr>
      </w:pPr>
      <w:r w:rsidRPr="0022625F">
        <w:rPr>
          <w:rFonts w:ascii="Times New Roman" w:hAnsi="Times New Roman" w:cs="Times New Roman"/>
          <w:iCs/>
          <w:color w:val="000000"/>
          <w:kern w:val="2"/>
        </w:rPr>
        <w:t>For the new DCI format for UL scheduling for Rel-16 URLLC, support new RRC configuration for CSI Request and the corresponding table:</w:t>
      </w:r>
    </w:p>
    <w:p w:rsidR="00DC479D" w:rsidRPr="0022625F" w:rsidRDefault="00DC479D" w:rsidP="00DC479D">
      <w:pPr>
        <w:numPr>
          <w:ilvl w:val="0"/>
          <w:numId w:val="10"/>
        </w:numPr>
        <w:jc w:val="left"/>
        <w:rPr>
          <w:rFonts w:ascii="Times New Roman" w:hAnsi="Times New Roman" w:cs="Times New Roman"/>
        </w:rPr>
      </w:pPr>
      <w:r w:rsidRPr="0022625F">
        <w:rPr>
          <w:rFonts w:ascii="Times New Roman" w:hAnsi="Times New Roman" w:cs="Times New Roman"/>
        </w:rPr>
        <w:t>#of bits: 0 or 1 or 2 or 3 or 4 or 5 or 6 bits, derived the same way as that of Rel-15 non-fallback DCI</w:t>
      </w:r>
    </w:p>
    <w:p w:rsidR="00DC479D" w:rsidRPr="009A6406" w:rsidRDefault="00DC479D" w:rsidP="00DC479D">
      <w:pPr>
        <w:rPr>
          <w:rFonts w:ascii="Times New Roman" w:hAnsi="Times New Roman" w:cs="Times New Roman"/>
          <w:iCs/>
          <w:color w:val="000000"/>
          <w:kern w:val="2"/>
        </w:rPr>
      </w:pPr>
    </w:p>
    <w:p w:rsidR="00DC479D" w:rsidRPr="009A6406" w:rsidRDefault="00DC479D" w:rsidP="00DC479D">
      <w:pPr>
        <w:rPr>
          <w:rFonts w:ascii="Times New Roman" w:hAnsi="Times New Roman" w:cs="Times New Roman"/>
          <w:lang w:eastAsia="x-none"/>
        </w:rPr>
      </w:pPr>
      <w:r w:rsidRPr="009A6406">
        <w:rPr>
          <w:rFonts w:ascii="Times New Roman" w:hAnsi="Times New Roman" w:cs="Times New Roman"/>
          <w:highlight w:val="green"/>
          <w:lang w:eastAsia="x-none"/>
        </w:rPr>
        <w:t>Agreements</w:t>
      </w:r>
      <w:r w:rsidRPr="009A6406">
        <w:rPr>
          <w:rFonts w:ascii="Times New Roman" w:hAnsi="Times New Roman" w:cs="Times New Roman"/>
          <w:lang w:eastAsia="x-none"/>
        </w:rPr>
        <w:t>:</w:t>
      </w:r>
    </w:p>
    <w:p w:rsidR="00DC479D" w:rsidRPr="00AF5B64" w:rsidRDefault="00DC479D" w:rsidP="00DC479D">
      <w:pPr>
        <w:spacing w:after="60"/>
        <w:rPr>
          <w:rFonts w:ascii="Times New Roman" w:hAnsi="Times New Roman" w:cs="Times New Roman"/>
          <w:iCs/>
          <w:color w:val="000000"/>
          <w:kern w:val="2"/>
        </w:rPr>
      </w:pPr>
      <w:r w:rsidRPr="00AF5B64">
        <w:rPr>
          <w:rFonts w:ascii="Times New Roman" w:hAnsi="Times New Roman" w:cs="Times New Roman"/>
          <w:iCs/>
          <w:color w:val="000000"/>
          <w:kern w:val="2"/>
        </w:rPr>
        <w:t>For the new DCI format for UL scheduling for Rel-16 URLLC, support configurable number of bits for the following fields:</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SRS resource indicator (0 or 1 or 2 or 3 or 4 bits)</w:t>
      </w:r>
    </w:p>
    <w:p w:rsidR="00DC479D" w:rsidRPr="00AF5B64"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FFS details of configuration</w:t>
      </w:r>
    </w:p>
    <w:p w:rsidR="00DC479D" w:rsidRPr="00DB0159"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proofErr w:type="spellStart"/>
      <w:r w:rsidRPr="00DB0159">
        <w:rPr>
          <w:rFonts w:ascii="Times New Roman" w:hAnsi="Times New Roman"/>
          <w:iCs/>
          <w:color w:val="000000"/>
          <w:kern w:val="2"/>
          <w:sz w:val="21"/>
          <w:szCs w:val="21"/>
          <w:lang w:eastAsia="zh-CN"/>
        </w:rPr>
        <w:t>Precoding</w:t>
      </w:r>
      <w:proofErr w:type="spellEnd"/>
      <w:r w:rsidRPr="00DB0159">
        <w:rPr>
          <w:rFonts w:ascii="Times New Roman" w:hAnsi="Times New Roman"/>
          <w:iCs/>
          <w:color w:val="000000"/>
          <w:kern w:val="2"/>
          <w:sz w:val="21"/>
          <w:szCs w:val="21"/>
          <w:lang w:eastAsia="zh-CN"/>
        </w:rPr>
        <w:t xml:space="preserve"> information and number of layers (0 or 1 or 2 or 3 or 4 or 5 or 6 bits)</w:t>
      </w:r>
    </w:p>
    <w:p w:rsidR="00DC479D" w:rsidRPr="00DB0159"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DB0159">
        <w:rPr>
          <w:rFonts w:ascii="Times New Roman" w:hAnsi="Times New Roman"/>
          <w:iCs/>
          <w:color w:val="000000"/>
          <w:kern w:val="2"/>
          <w:sz w:val="21"/>
          <w:szCs w:val="21"/>
          <w:lang w:eastAsia="zh-CN"/>
        </w:rPr>
        <w:t>FFS details of configuration</w:t>
      </w:r>
    </w:p>
    <w:p w:rsidR="00DC479D" w:rsidRPr="0022625F"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22625F">
        <w:rPr>
          <w:rFonts w:ascii="Times New Roman" w:hAnsi="Times New Roman"/>
          <w:iCs/>
          <w:color w:val="000000"/>
          <w:kern w:val="2"/>
          <w:sz w:val="21"/>
          <w:szCs w:val="21"/>
          <w:lang w:eastAsia="zh-CN"/>
        </w:rPr>
        <w:t>Antenna port(s) (0 or 2 or 3 or 4 or 5 bits)</w:t>
      </w:r>
    </w:p>
    <w:p w:rsidR="00DC479D" w:rsidRPr="0022625F"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22625F">
        <w:rPr>
          <w:rFonts w:ascii="Times New Roman" w:hAnsi="Times New Roman"/>
          <w:iCs/>
          <w:color w:val="000000"/>
          <w:kern w:val="2"/>
          <w:sz w:val="21"/>
          <w:szCs w:val="21"/>
          <w:lang w:eastAsia="zh-CN"/>
        </w:rPr>
        <w:t>FFS details of configuration</w:t>
      </w:r>
    </w:p>
    <w:p w:rsidR="00DC479D" w:rsidRPr="0022625F"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22625F">
        <w:rPr>
          <w:rFonts w:ascii="Times New Roman" w:hAnsi="Times New Roman"/>
          <w:iCs/>
          <w:color w:val="000000"/>
          <w:kern w:val="2"/>
          <w:sz w:val="21"/>
          <w:szCs w:val="21"/>
          <w:lang w:eastAsia="zh-CN"/>
        </w:rPr>
        <w:t>SRS request (0 or 2 or 3 bits)</w:t>
      </w:r>
    </w:p>
    <w:p w:rsidR="00DC479D" w:rsidRPr="0022625F"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22625F">
        <w:rPr>
          <w:rFonts w:ascii="Times New Roman" w:hAnsi="Times New Roman"/>
          <w:iCs/>
          <w:color w:val="000000"/>
          <w:kern w:val="2"/>
          <w:sz w:val="21"/>
          <w:szCs w:val="21"/>
          <w:lang w:eastAsia="zh-CN"/>
        </w:rPr>
        <w:t>FFS details of configuration</w:t>
      </w:r>
    </w:p>
    <w:p w:rsidR="00DC479D" w:rsidRPr="009A6406"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9A6406">
        <w:rPr>
          <w:rFonts w:ascii="Times New Roman" w:hAnsi="Times New Roman"/>
          <w:iCs/>
          <w:color w:val="000000"/>
          <w:kern w:val="2"/>
          <w:sz w:val="21"/>
          <w:szCs w:val="21"/>
          <w:lang w:eastAsia="zh-CN"/>
        </w:rPr>
        <w:t xml:space="preserve">DMRS sequence initialization (0 or 1 bit) </w:t>
      </w:r>
    </w:p>
    <w:p w:rsidR="00DC479D" w:rsidRPr="009A6406"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9A6406">
        <w:rPr>
          <w:rFonts w:ascii="Times New Roman" w:hAnsi="Times New Roman"/>
          <w:iCs/>
          <w:color w:val="000000"/>
          <w:kern w:val="2"/>
          <w:sz w:val="21"/>
          <w:szCs w:val="21"/>
          <w:lang w:eastAsia="zh-CN"/>
        </w:rPr>
        <w:t>New RRC parameter is introduced to configure whether this field is present in the DCI or not</w:t>
      </w:r>
    </w:p>
    <w:p w:rsidR="00DC479D" w:rsidRPr="00AF5B64"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If the field is present, then the number of bits is determined in the same way as in Rel-15</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DMRS-PTRS association (0 or 2 bits)</w:t>
      </w:r>
    </w:p>
    <w:p w:rsidR="00DC479D" w:rsidRPr="00AF5B64" w:rsidRDefault="00DC479D" w:rsidP="00DC479D">
      <w:pPr>
        <w:pStyle w:val="af2"/>
        <w:numPr>
          <w:ilvl w:val="1"/>
          <w:numId w:val="5"/>
        </w:numPr>
        <w:autoSpaceDE w:val="0"/>
        <w:autoSpaceDN w:val="0"/>
        <w:adjustRightInd w:val="0"/>
        <w:snapToGrid w:val="0"/>
        <w:spacing w:after="120"/>
        <w:ind w:left="150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FFS details of configuration</w:t>
      </w:r>
    </w:p>
    <w:p w:rsidR="00DC479D" w:rsidRPr="00AF5B64" w:rsidRDefault="00DC479D" w:rsidP="00DC479D">
      <w:pPr>
        <w:rPr>
          <w:rFonts w:ascii="Times New Roman" w:hAnsi="Times New Roman" w:cs="Times New Roman"/>
          <w:lang w:eastAsia="x-none"/>
        </w:rPr>
      </w:pPr>
      <w:r w:rsidRPr="00AF5B64">
        <w:rPr>
          <w:rFonts w:ascii="Times New Roman" w:hAnsi="Times New Roman" w:cs="Times New Roman"/>
          <w:highlight w:val="green"/>
          <w:lang w:eastAsia="x-none"/>
        </w:rPr>
        <w:t>Agreements</w:t>
      </w:r>
      <w:r w:rsidRPr="00AF5B64">
        <w:rPr>
          <w:rFonts w:ascii="Times New Roman" w:hAnsi="Times New Roman" w:cs="Times New Roman"/>
          <w:lang w:eastAsia="x-none"/>
        </w:rPr>
        <w:t>:</w:t>
      </w:r>
    </w:p>
    <w:p w:rsidR="00DC479D" w:rsidRPr="00AF5B64" w:rsidRDefault="00DC479D" w:rsidP="00DC479D">
      <w:pPr>
        <w:spacing w:after="60"/>
        <w:rPr>
          <w:rFonts w:ascii="Times New Roman" w:hAnsi="Times New Roman" w:cs="Times New Roman"/>
          <w:iCs/>
          <w:color w:val="000000"/>
          <w:kern w:val="2"/>
        </w:rPr>
      </w:pPr>
      <w:r w:rsidRPr="00AF5B64">
        <w:rPr>
          <w:rFonts w:ascii="Times New Roman" w:hAnsi="Times New Roman" w:cs="Times New Roman"/>
          <w:iCs/>
          <w:color w:val="000000"/>
          <w:kern w:val="2"/>
        </w:rPr>
        <w:t xml:space="preserve">Support configurable number of bits (0 or 1 bit) for “Frequency hopping flag” in the new DCI format for UL scheduling for Rel-16 URLLC.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 xml:space="preserve">New RRC parameter is introduced to configure frequency hopping, and the number of bits is determined as the same way in Rel-15   </w:t>
      </w:r>
    </w:p>
    <w:p w:rsidR="00DC479D" w:rsidRPr="00DB0159" w:rsidRDefault="00DC479D" w:rsidP="00DC479D">
      <w:pPr>
        <w:rPr>
          <w:rFonts w:ascii="Times New Roman" w:hAnsi="Times New Roman" w:cs="Times New Roman"/>
          <w:lang w:eastAsia="x-none"/>
        </w:rPr>
      </w:pPr>
      <w:r w:rsidRPr="00DB0159">
        <w:rPr>
          <w:rFonts w:ascii="Times New Roman" w:hAnsi="Times New Roman" w:cs="Times New Roman"/>
          <w:highlight w:val="green"/>
          <w:lang w:eastAsia="x-none"/>
        </w:rPr>
        <w:t>Agreements</w:t>
      </w:r>
      <w:r w:rsidRPr="00DB0159">
        <w:rPr>
          <w:rFonts w:ascii="Times New Roman" w:hAnsi="Times New Roman" w:cs="Times New Roman"/>
          <w:lang w:eastAsia="x-none"/>
        </w:rPr>
        <w:t>:</w:t>
      </w:r>
    </w:p>
    <w:p w:rsidR="00DC479D" w:rsidRPr="0022625F" w:rsidRDefault="00DC479D" w:rsidP="00DC479D">
      <w:pPr>
        <w:spacing w:after="60"/>
        <w:rPr>
          <w:rFonts w:ascii="Times New Roman" w:hAnsi="Times New Roman" w:cs="Times New Roman"/>
          <w:iCs/>
          <w:color w:val="000000"/>
          <w:kern w:val="2"/>
        </w:rPr>
      </w:pPr>
      <w:r w:rsidRPr="0022625F">
        <w:rPr>
          <w:rFonts w:ascii="Times New Roman" w:hAnsi="Times New Roman" w:cs="Times New Roman"/>
          <w:iCs/>
          <w:color w:val="000000"/>
          <w:kern w:val="2"/>
        </w:rPr>
        <w:t>Support “BWP indicator (0 or 1 or 2 bits)” in the new DCI formats scheduling Rel-16 URLLC in the same way as in Rel-15.</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 xml:space="preserve">Same RRC parameters as that for DCI format 0_1/1_1 are used for this configuration.  </w:t>
      </w:r>
    </w:p>
    <w:p w:rsidR="00DC479D" w:rsidRPr="00DB0159" w:rsidRDefault="00DC479D" w:rsidP="00DC479D">
      <w:pPr>
        <w:rPr>
          <w:rFonts w:ascii="Times New Roman" w:hAnsi="Times New Roman" w:cs="Times New Roman"/>
          <w:lang w:eastAsia="x-none"/>
        </w:rPr>
      </w:pPr>
    </w:p>
    <w:p w:rsidR="00DC479D" w:rsidRPr="00DB0159" w:rsidRDefault="00DC479D" w:rsidP="00DC479D">
      <w:pPr>
        <w:rPr>
          <w:rFonts w:ascii="Times New Roman" w:hAnsi="Times New Roman" w:cs="Times New Roman"/>
          <w:lang w:eastAsia="x-none"/>
        </w:rPr>
      </w:pPr>
      <w:r w:rsidRPr="00DB0159">
        <w:rPr>
          <w:rFonts w:ascii="Times New Roman" w:hAnsi="Times New Roman" w:cs="Times New Roman"/>
          <w:highlight w:val="green"/>
          <w:lang w:eastAsia="x-none"/>
        </w:rPr>
        <w:t>Agreements</w:t>
      </w:r>
      <w:r w:rsidRPr="00DB0159">
        <w:rPr>
          <w:rFonts w:ascii="Times New Roman" w:hAnsi="Times New Roman" w:cs="Times New Roman"/>
          <w:lang w:eastAsia="x-none"/>
        </w:rPr>
        <w:t>:</w:t>
      </w:r>
    </w:p>
    <w:p w:rsidR="00DC479D" w:rsidRPr="0022625F" w:rsidRDefault="00DC479D" w:rsidP="00DC479D">
      <w:pPr>
        <w:rPr>
          <w:rFonts w:ascii="Times New Roman" w:hAnsi="Times New Roman" w:cs="Times New Roman"/>
          <w:iCs/>
          <w:color w:val="000000"/>
          <w:kern w:val="2"/>
        </w:rPr>
      </w:pPr>
      <w:r w:rsidRPr="0022625F">
        <w:rPr>
          <w:rFonts w:ascii="Times New Roman" w:hAnsi="Times New Roman" w:cs="Times New Roman"/>
          <w:iCs/>
          <w:color w:val="000000"/>
          <w:kern w:val="2"/>
        </w:rPr>
        <w:t xml:space="preserve">Support “TPC command for scheduled PUCCH (2 bits)” in the new DCI format for DL scheduling for Rel-16 URLLC in the same way as in </w:t>
      </w:r>
      <w:bookmarkStart w:id="22" w:name="_Hlk22339633"/>
      <w:r w:rsidRPr="0022625F">
        <w:rPr>
          <w:rFonts w:ascii="Times New Roman" w:hAnsi="Times New Roman" w:cs="Times New Roman"/>
          <w:iCs/>
          <w:color w:val="000000"/>
          <w:kern w:val="2"/>
        </w:rPr>
        <w:t>Rel-15 DCI format 1_0/1_1</w:t>
      </w:r>
      <w:bookmarkEnd w:id="22"/>
      <w:r w:rsidRPr="0022625F">
        <w:rPr>
          <w:rFonts w:ascii="Times New Roman" w:hAnsi="Times New Roman" w:cs="Times New Roman"/>
          <w:iCs/>
          <w:color w:val="000000"/>
          <w:kern w:val="2"/>
        </w:rPr>
        <w:t>.</w:t>
      </w:r>
    </w:p>
    <w:p w:rsidR="00DC479D" w:rsidRPr="0022625F" w:rsidRDefault="00DC479D" w:rsidP="00DC479D">
      <w:pPr>
        <w:rPr>
          <w:rFonts w:ascii="Times New Roman" w:hAnsi="Times New Roman" w:cs="Times New Roman"/>
          <w:lang w:eastAsia="x-none"/>
        </w:rPr>
      </w:pPr>
    </w:p>
    <w:p w:rsidR="00DC479D" w:rsidRPr="00465B4D" w:rsidRDefault="00DC479D" w:rsidP="00DC479D">
      <w:pPr>
        <w:rPr>
          <w:rFonts w:ascii="Times New Roman" w:hAnsi="Times New Roman" w:cs="Times New Roman"/>
          <w:lang w:eastAsia="x-none"/>
        </w:rPr>
      </w:pPr>
      <w:r w:rsidRPr="0022625F">
        <w:rPr>
          <w:rFonts w:ascii="Times New Roman" w:hAnsi="Times New Roman" w:cs="Times New Roman"/>
          <w:highlight w:val="green"/>
          <w:lang w:eastAsia="x-none"/>
        </w:rPr>
        <w:lastRenderedPageBreak/>
        <w:t>Agreements</w:t>
      </w:r>
      <w:r w:rsidRPr="00465B4D">
        <w:rPr>
          <w:rFonts w:ascii="Times New Roman" w:hAnsi="Times New Roman" w:cs="Times New Roman"/>
          <w:lang w:eastAsia="x-none"/>
        </w:rPr>
        <w:t>:</w:t>
      </w:r>
    </w:p>
    <w:p w:rsidR="00DC479D" w:rsidRPr="009A6406" w:rsidRDefault="00DC479D" w:rsidP="00DC479D">
      <w:pPr>
        <w:spacing w:after="60"/>
        <w:rPr>
          <w:rFonts w:ascii="Times New Roman" w:hAnsi="Times New Roman" w:cs="Times New Roman"/>
          <w:iCs/>
          <w:color w:val="000000"/>
          <w:kern w:val="2"/>
        </w:rPr>
      </w:pPr>
      <w:r w:rsidRPr="009A6406">
        <w:rPr>
          <w:rFonts w:ascii="Times New Roman" w:hAnsi="Times New Roman" w:cs="Times New Roman"/>
          <w:iCs/>
          <w:color w:val="000000"/>
          <w:kern w:val="2"/>
        </w:rPr>
        <w:t>Support “TPC command for scheduled PUSCH (2 bits)” in the new DCI format for UL scheduling for Rel-16 URLLC in the same way as in Rel-15 DCI format 0_0/0_1.</w:t>
      </w:r>
    </w:p>
    <w:p w:rsidR="00DC479D" w:rsidRPr="009A6406" w:rsidRDefault="00DC479D" w:rsidP="00DC479D">
      <w:pPr>
        <w:rPr>
          <w:rFonts w:ascii="Times New Roman" w:hAnsi="Times New Roman" w:cs="Times New Roman"/>
          <w:lang w:eastAsia="x-none"/>
        </w:rPr>
      </w:pPr>
    </w:p>
    <w:p w:rsidR="00DC479D" w:rsidRPr="00AF5B64" w:rsidRDefault="00DC479D" w:rsidP="00DC479D">
      <w:pPr>
        <w:rPr>
          <w:rFonts w:ascii="Times New Roman" w:hAnsi="Times New Roman" w:cs="Times New Roman"/>
          <w:lang w:eastAsia="x-none"/>
        </w:rPr>
      </w:pPr>
      <w:r w:rsidRPr="00AF5B64">
        <w:rPr>
          <w:rFonts w:ascii="Times New Roman" w:hAnsi="Times New Roman" w:cs="Times New Roman"/>
          <w:highlight w:val="green"/>
          <w:lang w:eastAsia="x-none"/>
        </w:rPr>
        <w:t>Agreements</w:t>
      </w:r>
      <w:r w:rsidRPr="00AF5B64">
        <w:rPr>
          <w:rFonts w:ascii="Times New Roman" w:hAnsi="Times New Roman" w:cs="Times New Roman"/>
          <w:lang w:eastAsia="x-none"/>
        </w:rPr>
        <w:t>:</w:t>
      </w:r>
    </w:p>
    <w:p w:rsidR="00DC479D" w:rsidRPr="00AF5B64" w:rsidRDefault="00DC479D" w:rsidP="00DC479D">
      <w:pPr>
        <w:spacing w:after="60"/>
        <w:rPr>
          <w:rFonts w:ascii="Times New Roman" w:hAnsi="Times New Roman" w:cs="Times New Roman"/>
          <w:iCs/>
          <w:color w:val="000000"/>
          <w:kern w:val="2"/>
        </w:rPr>
      </w:pPr>
      <w:r w:rsidRPr="00AF5B64">
        <w:rPr>
          <w:rFonts w:ascii="Times New Roman" w:hAnsi="Times New Roman" w:cs="Times New Roman"/>
          <w:iCs/>
          <w:color w:val="000000"/>
          <w:kern w:val="2"/>
        </w:rPr>
        <w:t>Support the HARQ process number field in the new DCI format in DL and in the new DCI format in UL to be additionally configurable to 0 or 1 bit.</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The values of the HARQ process number field can map from 0 to 2</w:t>
      </w:r>
      <w:proofErr w:type="gramStart"/>
      <w:r w:rsidRPr="00AF5B64">
        <w:rPr>
          <w:rFonts w:ascii="Times New Roman" w:hAnsi="Times New Roman"/>
          <w:iCs/>
          <w:color w:val="000000"/>
          <w:kern w:val="2"/>
          <w:sz w:val="21"/>
          <w:szCs w:val="21"/>
          <w:lang w:eastAsia="zh-CN"/>
        </w:rPr>
        <w:t>^(</w:t>
      </w:r>
      <w:proofErr w:type="gramEnd"/>
      <w:r w:rsidRPr="00AF5B64">
        <w:rPr>
          <w:rFonts w:ascii="Times New Roman" w:hAnsi="Times New Roman"/>
          <w:iCs/>
          <w:color w:val="000000"/>
          <w:kern w:val="2"/>
          <w:sz w:val="21"/>
          <w:szCs w:val="21"/>
          <w:lang w:eastAsia="zh-CN"/>
        </w:rPr>
        <w:t xml:space="preserve">the number of bits)-1.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Note: no additional specification effort for configuring 0 bit or 1 bit is expected</w:t>
      </w:r>
    </w:p>
    <w:p w:rsidR="00DC479D" w:rsidRPr="00DB0159" w:rsidRDefault="00DC479D" w:rsidP="00DC479D">
      <w:pPr>
        <w:spacing w:after="60"/>
        <w:rPr>
          <w:rFonts w:ascii="Times New Roman" w:hAnsi="Times New Roman" w:cs="Times New Roman"/>
          <w:iCs/>
          <w:color w:val="000000"/>
          <w:kern w:val="2"/>
        </w:rPr>
      </w:pPr>
      <w:r w:rsidRPr="00DB0159">
        <w:rPr>
          <w:rFonts w:ascii="Times New Roman" w:hAnsi="Times New Roman" w:cs="Times New Roman"/>
          <w:iCs/>
          <w:color w:val="000000"/>
          <w:kern w:val="2"/>
          <w:highlight w:val="green"/>
        </w:rPr>
        <w:t>Agreements</w:t>
      </w:r>
      <w:r w:rsidRPr="00DB0159">
        <w:rPr>
          <w:rFonts w:ascii="Times New Roman" w:hAnsi="Times New Roman" w:cs="Times New Roman"/>
          <w:iCs/>
          <w:color w:val="000000"/>
          <w:kern w:val="2"/>
        </w:rPr>
        <w:t>:</w:t>
      </w:r>
    </w:p>
    <w:p w:rsidR="00DC479D" w:rsidRPr="0022625F" w:rsidRDefault="00DC479D" w:rsidP="00DC479D">
      <w:pPr>
        <w:spacing w:after="60"/>
        <w:rPr>
          <w:rFonts w:ascii="Times New Roman" w:hAnsi="Times New Roman" w:cs="Times New Roman"/>
          <w:iCs/>
          <w:color w:val="000000"/>
          <w:kern w:val="2"/>
        </w:rPr>
      </w:pPr>
      <w:r w:rsidRPr="0022625F">
        <w:rPr>
          <w:rFonts w:ascii="Times New Roman" w:hAnsi="Times New Roman" w:cs="Times New Roman"/>
          <w:iCs/>
          <w:color w:val="000000"/>
          <w:kern w:val="2"/>
        </w:rPr>
        <w:t>Reuse the same non-configurable 1 bit of “UL-SCH indicator” as in</w:t>
      </w:r>
      <w:r w:rsidRPr="0022625F">
        <w:rPr>
          <w:rFonts w:ascii="Times New Roman" w:hAnsi="Times New Roman" w:cs="Times New Roman"/>
        </w:rPr>
        <w:t xml:space="preserve"> </w:t>
      </w:r>
      <w:r w:rsidRPr="0022625F">
        <w:rPr>
          <w:rFonts w:ascii="Times New Roman" w:hAnsi="Times New Roman" w:cs="Times New Roman"/>
          <w:iCs/>
          <w:color w:val="000000"/>
          <w:kern w:val="2"/>
        </w:rPr>
        <w:t xml:space="preserve">Rel-15 DCI format 0_1 for the new DCI format for UL scheduling </w:t>
      </w:r>
    </w:p>
    <w:p w:rsidR="00DC479D" w:rsidRPr="0022625F" w:rsidRDefault="00DC479D" w:rsidP="00DC479D">
      <w:pPr>
        <w:rPr>
          <w:rFonts w:ascii="Times New Roman" w:hAnsi="Times New Roman" w:cs="Times New Roman"/>
          <w:strike/>
          <w:color w:val="FF0000"/>
          <w:lang w:eastAsia="x-none"/>
        </w:rPr>
      </w:pPr>
    </w:p>
    <w:p w:rsidR="00DC479D" w:rsidRPr="009A6406" w:rsidRDefault="00DC479D" w:rsidP="00DC479D">
      <w:pPr>
        <w:rPr>
          <w:rFonts w:ascii="Times New Roman" w:hAnsi="Times New Roman" w:cs="Times New Roman"/>
          <w:lang w:eastAsia="x-none"/>
        </w:rPr>
      </w:pPr>
      <w:r w:rsidRPr="009A6406">
        <w:rPr>
          <w:rFonts w:ascii="Times New Roman" w:hAnsi="Times New Roman" w:cs="Times New Roman"/>
          <w:highlight w:val="green"/>
          <w:lang w:eastAsia="x-none"/>
        </w:rPr>
        <w:t>Agreements</w:t>
      </w:r>
      <w:r w:rsidRPr="009A6406">
        <w:rPr>
          <w:rFonts w:ascii="Times New Roman" w:hAnsi="Times New Roman" w:cs="Times New Roman"/>
          <w:lang w:eastAsia="x-none"/>
        </w:rPr>
        <w:t>:</w:t>
      </w:r>
    </w:p>
    <w:p w:rsidR="00DC479D" w:rsidRPr="00DC479D" w:rsidRDefault="00DC479D" w:rsidP="00DC479D">
      <w:pPr>
        <w:spacing w:after="60"/>
        <w:rPr>
          <w:rFonts w:ascii="Times New Roman" w:hAnsi="Times New Roman" w:cs="Times New Roman"/>
          <w:color w:val="000000"/>
          <w:kern w:val="2"/>
        </w:rPr>
      </w:pPr>
      <w:r w:rsidRPr="009A6406">
        <w:rPr>
          <w:rFonts w:ascii="Times New Roman" w:hAnsi="Times New Roman" w:cs="Times New Roman"/>
          <w:color w:val="000000"/>
          <w:kern w:val="2"/>
        </w:rPr>
        <w:t>Support “UL/SUL indic</w:t>
      </w:r>
      <w:r w:rsidRPr="00DC479D">
        <w:rPr>
          <w:rFonts w:ascii="Times New Roman" w:hAnsi="Times New Roman" w:cs="Times New Roman"/>
          <w:color w:val="000000"/>
          <w:kern w:val="2"/>
        </w:rPr>
        <w:t xml:space="preserve">ator (0 or 1 bit)” in the new DCI format for UL scheduling for Rel-16 URLLC as in Rel-15 DCI format 0_1.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color w:val="000000"/>
          <w:kern w:val="2"/>
          <w:sz w:val="21"/>
          <w:szCs w:val="21"/>
          <w:lang w:eastAsia="zh-CN"/>
        </w:rPr>
      </w:pPr>
      <w:r w:rsidRPr="00AF5B64">
        <w:rPr>
          <w:rFonts w:ascii="Times New Roman" w:hAnsi="Times New Roman"/>
          <w:color w:val="000000"/>
          <w:kern w:val="2"/>
          <w:sz w:val="21"/>
          <w:szCs w:val="21"/>
          <w:lang w:eastAsia="zh-CN"/>
        </w:rPr>
        <w:t xml:space="preserve">Same RRC configuration for DCI format 0_1 and the new DCI format for UL scheduling </w:t>
      </w:r>
    </w:p>
    <w:p w:rsidR="00DC479D" w:rsidRPr="00DB0159" w:rsidRDefault="00DC479D" w:rsidP="00DC479D">
      <w:pPr>
        <w:rPr>
          <w:rFonts w:ascii="Times New Roman" w:hAnsi="Times New Roman" w:cs="Times New Roman"/>
          <w:strike/>
          <w:color w:val="FF0000"/>
          <w:lang w:eastAsia="x-none"/>
        </w:rPr>
      </w:pPr>
    </w:p>
    <w:p w:rsidR="00DC479D" w:rsidRPr="00DB0159" w:rsidRDefault="00DC479D" w:rsidP="00DC479D">
      <w:pPr>
        <w:rPr>
          <w:rFonts w:ascii="Times New Roman" w:hAnsi="Times New Roman" w:cs="Times New Roman"/>
        </w:rPr>
      </w:pPr>
      <w:r w:rsidRPr="00DB0159">
        <w:rPr>
          <w:rFonts w:ascii="Times New Roman" w:hAnsi="Times New Roman" w:cs="Times New Roman"/>
          <w:highlight w:val="green"/>
        </w:rPr>
        <w:t>Agreements</w:t>
      </w:r>
      <w:r w:rsidRPr="00DB0159">
        <w:rPr>
          <w:rFonts w:ascii="Times New Roman" w:hAnsi="Times New Roman" w:cs="Times New Roman"/>
        </w:rPr>
        <w:t>:</w:t>
      </w:r>
    </w:p>
    <w:p w:rsidR="00DC479D" w:rsidRPr="0022625F" w:rsidRDefault="00DC479D" w:rsidP="00DC479D">
      <w:pPr>
        <w:spacing w:after="60"/>
        <w:rPr>
          <w:rFonts w:ascii="Times New Roman" w:hAnsi="Times New Roman" w:cs="Times New Roman"/>
          <w:iCs/>
          <w:color w:val="000000"/>
          <w:kern w:val="2"/>
        </w:rPr>
      </w:pPr>
      <w:r w:rsidRPr="0022625F">
        <w:rPr>
          <w:rFonts w:ascii="Times New Roman" w:hAnsi="Times New Roman" w:cs="Times New Roman"/>
          <w:iCs/>
          <w:color w:val="000000"/>
          <w:kern w:val="2"/>
        </w:rPr>
        <w:t xml:space="preserve">Support configurable size for “PUCCH resource indicator (0 or 1 or 2 or 3 bits)” for the new DCI format for DL scheduling.  </w:t>
      </w:r>
    </w:p>
    <w:p w:rsidR="00DC479D" w:rsidRPr="0022625F"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iCs/>
          <w:color w:val="000000"/>
          <w:kern w:val="2"/>
          <w:sz w:val="21"/>
          <w:szCs w:val="21"/>
          <w:lang w:eastAsia="zh-CN"/>
        </w:rPr>
      </w:pPr>
      <w:r w:rsidRPr="0022625F">
        <w:rPr>
          <w:rFonts w:ascii="Times New Roman" w:hAnsi="Times New Roman"/>
          <w:iCs/>
          <w:color w:val="000000"/>
          <w:kern w:val="2"/>
          <w:sz w:val="21"/>
          <w:szCs w:val="21"/>
          <w:lang w:eastAsia="zh-CN"/>
        </w:rPr>
        <w:t>New RRC parameter is introduced to for the configuration</w:t>
      </w:r>
    </w:p>
    <w:p w:rsidR="00DC479D" w:rsidRPr="00465B4D" w:rsidRDefault="00DC479D" w:rsidP="00DC479D">
      <w:pPr>
        <w:rPr>
          <w:rFonts w:ascii="Times New Roman" w:hAnsi="Times New Roman" w:cs="Times New Roman"/>
        </w:rPr>
      </w:pPr>
      <w:r w:rsidRPr="0022625F">
        <w:rPr>
          <w:rFonts w:ascii="Times New Roman" w:hAnsi="Times New Roman" w:cs="Times New Roman"/>
          <w:highlight w:val="green"/>
        </w:rPr>
        <w:t>Agreements</w:t>
      </w:r>
      <w:r w:rsidRPr="00465B4D">
        <w:rPr>
          <w:rFonts w:ascii="Times New Roman" w:hAnsi="Times New Roman" w:cs="Times New Roman"/>
        </w:rPr>
        <w:t>:</w:t>
      </w:r>
    </w:p>
    <w:p w:rsidR="00DC479D" w:rsidRPr="00AF5B64" w:rsidRDefault="00DC479D" w:rsidP="00DC479D">
      <w:pPr>
        <w:spacing w:after="60"/>
        <w:rPr>
          <w:rFonts w:ascii="Times New Roman" w:hAnsi="Times New Roman" w:cs="Times New Roman"/>
          <w:iCs/>
          <w:color w:val="000000"/>
          <w:kern w:val="2"/>
        </w:rPr>
      </w:pPr>
      <w:r w:rsidRPr="00465B4D">
        <w:rPr>
          <w:rFonts w:ascii="Times New Roman" w:hAnsi="Times New Roman" w:cs="Times New Roman"/>
          <w:iCs/>
          <w:color w:val="000000"/>
          <w:kern w:val="2"/>
        </w:rPr>
        <w:t>Support configurable size for “</w:t>
      </w:r>
      <w:r w:rsidRPr="00AF5B64">
        <w:rPr>
          <w:rFonts w:ascii="Times New Roman" w:hAnsi="Times New Roman" w:cs="Times New Roman"/>
          <w:iCs/>
          <w:color w:val="000000"/>
          <w:kern w:val="2"/>
        </w:rPr>
        <w:t>PDSCH-to-</w:t>
      </w:r>
      <w:proofErr w:type="spellStart"/>
      <w:r w:rsidRPr="00AF5B64">
        <w:rPr>
          <w:rFonts w:ascii="Times New Roman" w:hAnsi="Times New Roman" w:cs="Times New Roman"/>
          <w:iCs/>
          <w:color w:val="000000"/>
          <w:kern w:val="2"/>
        </w:rPr>
        <w:t>HARQ_feedback</w:t>
      </w:r>
      <w:proofErr w:type="spellEnd"/>
      <w:r w:rsidRPr="00AF5B64">
        <w:rPr>
          <w:rFonts w:ascii="Times New Roman" w:hAnsi="Times New Roman" w:cs="Times New Roman"/>
          <w:iCs/>
          <w:color w:val="000000"/>
          <w:kern w:val="2"/>
        </w:rPr>
        <w:t xml:space="preserve"> timing indicator (0 or 1 or 2 or 3 bits)” for the new DCI format for DL scheduling.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New RRC parameter is introduced to for the configuration</w:t>
      </w:r>
    </w:p>
    <w:p w:rsidR="00DC479D" w:rsidRPr="00AF5B64" w:rsidRDefault="00DC479D" w:rsidP="00DC479D">
      <w:pPr>
        <w:rPr>
          <w:rFonts w:ascii="Times New Roman" w:hAnsi="Times New Roman" w:cs="Times New Roman"/>
        </w:rPr>
      </w:pPr>
    </w:p>
    <w:p w:rsidR="00DC479D" w:rsidRPr="00AF5B64" w:rsidRDefault="00DC479D" w:rsidP="00DC479D">
      <w:pPr>
        <w:rPr>
          <w:rFonts w:ascii="Times New Roman" w:hAnsi="Times New Roman" w:cs="Times New Roman"/>
        </w:rPr>
      </w:pPr>
      <w:r w:rsidRPr="00AF5B64">
        <w:rPr>
          <w:rFonts w:ascii="Times New Roman" w:hAnsi="Times New Roman" w:cs="Times New Roman"/>
          <w:highlight w:val="green"/>
        </w:rPr>
        <w:t>Agreements</w:t>
      </w:r>
      <w:r w:rsidRPr="00AF5B64">
        <w:rPr>
          <w:rFonts w:ascii="Times New Roman" w:hAnsi="Times New Roman" w:cs="Times New Roman"/>
        </w:rPr>
        <w:t>:</w:t>
      </w:r>
    </w:p>
    <w:p w:rsidR="00DC479D" w:rsidRPr="00AF5B64" w:rsidRDefault="00DC479D" w:rsidP="00DC479D">
      <w:pPr>
        <w:spacing w:after="60"/>
        <w:rPr>
          <w:rFonts w:ascii="Times New Roman" w:hAnsi="Times New Roman" w:cs="Times New Roman"/>
          <w:color w:val="000000"/>
          <w:kern w:val="2"/>
        </w:rPr>
      </w:pPr>
      <w:r w:rsidRPr="00AF5B64">
        <w:rPr>
          <w:rFonts w:ascii="Times New Roman" w:hAnsi="Times New Roman" w:cs="Times New Roman"/>
          <w:color w:val="000000"/>
          <w:kern w:val="2"/>
        </w:rPr>
        <w:t xml:space="preserve">Support configurable size for “beta offset indicator (0 or 1 or 2 bits)” for the new DCI format for UL scheduling.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color w:val="000000"/>
          <w:kern w:val="2"/>
          <w:sz w:val="21"/>
          <w:szCs w:val="21"/>
          <w:lang w:eastAsia="zh-CN"/>
        </w:rPr>
      </w:pPr>
      <w:r w:rsidRPr="00AF5B64">
        <w:rPr>
          <w:rFonts w:ascii="Times New Roman" w:hAnsi="Times New Roman"/>
          <w:color w:val="000000"/>
          <w:kern w:val="2"/>
          <w:sz w:val="21"/>
          <w:szCs w:val="21"/>
          <w:lang w:eastAsia="zh-CN"/>
        </w:rPr>
        <w:t>New RRC parameter is introduced to for the configuration</w:t>
      </w:r>
    </w:p>
    <w:p w:rsidR="00DC479D" w:rsidRPr="00AF5B64" w:rsidRDefault="00DC479D" w:rsidP="00DC479D">
      <w:pPr>
        <w:rPr>
          <w:rFonts w:ascii="Times New Roman" w:hAnsi="Times New Roman" w:cs="Times New Roman"/>
        </w:rPr>
      </w:pPr>
      <w:r w:rsidRPr="00AF5B64">
        <w:rPr>
          <w:rFonts w:ascii="Times New Roman" w:hAnsi="Times New Roman" w:cs="Times New Roman"/>
          <w:highlight w:val="green"/>
        </w:rPr>
        <w:t>Agreements</w:t>
      </w:r>
      <w:r w:rsidRPr="00AF5B64">
        <w:rPr>
          <w:rFonts w:ascii="Times New Roman" w:hAnsi="Times New Roman" w:cs="Times New Roman"/>
        </w:rPr>
        <w:t>:</w:t>
      </w:r>
    </w:p>
    <w:p w:rsidR="00DC479D" w:rsidRPr="00AF5B64" w:rsidRDefault="00DC479D" w:rsidP="00DC479D">
      <w:pPr>
        <w:spacing w:after="60"/>
        <w:rPr>
          <w:rFonts w:ascii="Times New Roman" w:hAnsi="Times New Roman" w:cs="Times New Roman"/>
          <w:iCs/>
          <w:color w:val="000000"/>
          <w:kern w:val="2"/>
        </w:rPr>
      </w:pPr>
      <w:r w:rsidRPr="00AF5B64">
        <w:rPr>
          <w:rFonts w:ascii="Times New Roman" w:hAnsi="Times New Roman" w:cs="Times New Roman"/>
          <w:iCs/>
          <w:color w:val="000000"/>
          <w:kern w:val="2"/>
        </w:rPr>
        <w:t xml:space="preserve">Support configurable size for “Downlink assignment index (0 or 1 or 2 or 4 bits)” for the new DCI format for UL scheduling.  </w:t>
      </w:r>
    </w:p>
    <w:p w:rsidR="00DC479D" w:rsidRPr="00AF5B64"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New RRC parameter is introduced to for the configuration</w:t>
      </w:r>
    </w:p>
    <w:p w:rsidR="00DC479D" w:rsidRPr="00AF5B64" w:rsidRDefault="00DC479D" w:rsidP="00DC479D">
      <w:pPr>
        <w:rPr>
          <w:rFonts w:ascii="Times New Roman" w:hAnsi="Times New Roman" w:cs="Times New Roman"/>
        </w:rPr>
      </w:pPr>
    </w:p>
    <w:p w:rsidR="00DC479D" w:rsidRPr="00AF5B64" w:rsidRDefault="00DC479D" w:rsidP="00DC479D">
      <w:pPr>
        <w:rPr>
          <w:rFonts w:ascii="Times New Roman" w:hAnsi="Times New Roman" w:cs="Times New Roman"/>
        </w:rPr>
      </w:pPr>
      <w:r w:rsidRPr="00AF5B64">
        <w:rPr>
          <w:rFonts w:ascii="Times New Roman" w:hAnsi="Times New Roman" w:cs="Times New Roman"/>
          <w:highlight w:val="green"/>
        </w:rPr>
        <w:t>Agreements</w:t>
      </w:r>
      <w:r w:rsidRPr="00AF5B64">
        <w:rPr>
          <w:rFonts w:ascii="Times New Roman" w:hAnsi="Times New Roman" w:cs="Times New Roman"/>
        </w:rPr>
        <w:t>:</w:t>
      </w:r>
    </w:p>
    <w:p w:rsidR="00DC479D" w:rsidRPr="00AF5B64" w:rsidRDefault="00DC479D" w:rsidP="00DC479D">
      <w:pPr>
        <w:spacing w:after="60"/>
        <w:rPr>
          <w:rFonts w:ascii="Times New Roman" w:hAnsi="Times New Roman" w:cs="Times New Roman"/>
          <w:iCs/>
          <w:color w:val="000000"/>
          <w:kern w:val="2"/>
        </w:rPr>
      </w:pPr>
      <w:r w:rsidRPr="00AF5B64">
        <w:rPr>
          <w:rFonts w:ascii="Times New Roman" w:hAnsi="Times New Roman" w:cs="Times New Roman"/>
          <w:iCs/>
          <w:color w:val="000000"/>
          <w:kern w:val="2"/>
        </w:rPr>
        <w:t xml:space="preserve">Support configurable size for “Downlink assignment index (0 or 1 or 2 or 4 bits)” for the new DCI format for DL scheduling.  </w:t>
      </w:r>
    </w:p>
    <w:p w:rsidR="00DC479D" w:rsidRPr="00DB0159" w:rsidRDefault="00DC479D" w:rsidP="00DC479D">
      <w:pPr>
        <w:pStyle w:val="af2"/>
        <w:numPr>
          <w:ilvl w:val="0"/>
          <w:numId w:val="5"/>
        </w:numPr>
        <w:autoSpaceDE w:val="0"/>
        <w:autoSpaceDN w:val="0"/>
        <w:adjustRightInd w:val="0"/>
        <w:snapToGrid w:val="0"/>
        <w:spacing w:after="120"/>
        <w:ind w:left="785" w:firstLineChars="0"/>
        <w:contextualSpacing/>
        <w:jc w:val="both"/>
        <w:rPr>
          <w:rFonts w:ascii="Times New Roman" w:hAnsi="Times New Roman"/>
          <w:iCs/>
          <w:color w:val="000000"/>
          <w:kern w:val="2"/>
          <w:sz w:val="21"/>
          <w:szCs w:val="21"/>
          <w:lang w:eastAsia="zh-CN"/>
        </w:rPr>
      </w:pPr>
      <w:r w:rsidRPr="00AF5B64">
        <w:rPr>
          <w:rFonts w:ascii="Times New Roman" w:hAnsi="Times New Roman"/>
          <w:iCs/>
          <w:color w:val="000000"/>
          <w:kern w:val="2"/>
          <w:sz w:val="21"/>
          <w:szCs w:val="21"/>
          <w:lang w:eastAsia="zh-CN"/>
        </w:rPr>
        <w:t>New RRC parameter is introduced to for the configuration</w:t>
      </w:r>
    </w:p>
    <w:p w:rsidR="00DC479D" w:rsidRDefault="00DC479D" w:rsidP="00DC479D">
      <w:pPr>
        <w:rPr>
          <w:rFonts w:ascii="Times New Roman" w:eastAsiaTheme="minorEastAsia" w:hAnsi="Times New Roman" w:cs="Times New Roman"/>
          <w:szCs w:val="24"/>
        </w:rPr>
      </w:pPr>
      <w:r>
        <w:rPr>
          <w:rFonts w:ascii="Times New Roman" w:eastAsiaTheme="minorEastAsia" w:hAnsi="Times New Roman" w:cs="Times New Roman" w:hint="eastAsia"/>
          <w:szCs w:val="24"/>
        </w:rPr>
        <w:t>Additionally, the following two agreements were approved via email:</w:t>
      </w:r>
    </w:p>
    <w:p w:rsidR="00DC479D" w:rsidRDefault="00DC479D" w:rsidP="00DC479D">
      <w:pPr>
        <w:rPr>
          <w:rFonts w:ascii="Times New Roman" w:eastAsiaTheme="minorEastAsia" w:hAnsi="Times New Roman" w:cs="Times New Roman"/>
          <w:szCs w:val="24"/>
        </w:rPr>
      </w:pPr>
    </w:p>
    <w:p w:rsidR="00DC479D" w:rsidRPr="00AF5B64" w:rsidRDefault="00DC479D" w:rsidP="00DC479D">
      <w:pPr>
        <w:rPr>
          <w:rFonts w:ascii="Times New Roman" w:hAnsi="Times New Roman" w:cs="Times New Roman"/>
        </w:rPr>
      </w:pPr>
      <w:r w:rsidRPr="00AF5B64">
        <w:rPr>
          <w:rFonts w:ascii="Times New Roman" w:hAnsi="Times New Roman" w:cs="Times New Roman"/>
          <w:highlight w:val="green"/>
        </w:rPr>
        <w:t>Agreements</w:t>
      </w:r>
      <w:r w:rsidRPr="00AF5B64">
        <w:rPr>
          <w:rFonts w:ascii="Times New Roman" w:hAnsi="Times New Roman" w:cs="Times New Roman"/>
        </w:rPr>
        <w:t>:</w:t>
      </w:r>
    </w:p>
    <w:p w:rsidR="00DC479D" w:rsidRDefault="00DC479D" w:rsidP="00DC479D">
      <w:pPr>
        <w:spacing w:after="60"/>
        <w:rPr>
          <w:rFonts w:ascii="Times New Roman" w:hAnsi="Times New Roman" w:cs="Times New Roman"/>
          <w:sz w:val="20"/>
          <w:szCs w:val="20"/>
          <w:lang w:eastAsia="en-US"/>
        </w:rPr>
      </w:pPr>
      <w:r>
        <w:rPr>
          <w:rFonts w:ascii="Times New Roman" w:hAnsi="Times New Roman" w:cs="Times New Roman"/>
          <w:color w:val="000000"/>
          <w:sz w:val="20"/>
          <w:szCs w:val="20"/>
          <w:lang w:eastAsia="en-US"/>
        </w:rPr>
        <w:t>For time domain resource allocation indication for PDSCH for Rel-16 URLLC in new DCI format, using the starting symbol of the PDCCH monitoring occasion in which the DL assignment is detected as the reference of the SLIV is supported.</w:t>
      </w:r>
    </w:p>
    <w:p w:rsidR="00DC479D" w:rsidRDefault="00DC479D" w:rsidP="00DC479D">
      <w:pPr>
        <w:autoSpaceDE w:val="0"/>
        <w:autoSpaceDN w:val="0"/>
        <w:snapToGrid w:val="0"/>
        <w:ind w:left="782" w:hanging="357"/>
        <w:rPr>
          <w:rFonts w:ascii="Times New Roman" w:hAnsi="Times New Roman" w:cs="Times New Roman"/>
          <w:sz w:val="20"/>
          <w:szCs w:val="20"/>
          <w:lang w:eastAsia="en-US"/>
        </w:rPr>
      </w:pPr>
      <w:r>
        <w:rPr>
          <w:rFonts w:ascii="Symbol" w:hAnsi="Symbol"/>
          <w:sz w:val="20"/>
          <w:szCs w:val="20"/>
          <w:lang w:eastAsia="en-US"/>
        </w:rPr>
        <w:t></w:t>
      </w:r>
      <w:r>
        <w:rPr>
          <w:rFonts w:ascii="Times New Roman" w:hAnsi="Times New Roman" w:cs="Times New Roman"/>
          <w:sz w:val="14"/>
          <w:szCs w:val="14"/>
          <w:lang w:eastAsia="en-US"/>
        </w:rPr>
        <w:t xml:space="preserve">         </w:t>
      </w:r>
      <w:r>
        <w:rPr>
          <w:rFonts w:ascii="Times New Roman" w:hAnsi="Times New Roman" w:cs="Times New Roman"/>
          <w:sz w:val="20"/>
          <w:szCs w:val="20"/>
          <w:lang w:eastAsia="en-US"/>
        </w:rPr>
        <w:t xml:space="preserve">A RRC parameter is used to enable the utilization of the new reference  </w:t>
      </w:r>
    </w:p>
    <w:p w:rsidR="00DC479D" w:rsidRPr="004B4E51" w:rsidRDefault="00DC479D" w:rsidP="00DC479D">
      <w:pPr>
        <w:autoSpaceDE w:val="0"/>
        <w:autoSpaceDN w:val="0"/>
        <w:snapToGrid w:val="0"/>
        <w:ind w:left="782" w:hanging="357"/>
        <w:rPr>
          <w:rFonts w:ascii="Times New Roman" w:hAnsi="Times New Roman" w:cs="Times New Roman"/>
          <w:sz w:val="20"/>
          <w:szCs w:val="20"/>
          <w:lang w:eastAsia="en-US"/>
        </w:rPr>
      </w:pPr>
      <w:r>
        <w:rPr>
          <w:rFonts w:ascii="Symbol" w:hAnsi="Symbol"/>
          <w:color w:val="FF0000"/>
          <w:sz w:val="20"/>
          <w:szCs w:val="20"/>
          <w:lang w:eastAsia="en-US"/>
        </w:rPr>
        <w:t></w:t>
      </w:r>
      <w:r>
        <w:rPr>
          <w:rFonts w:ascii="Times New Roman" w:hAnsi="Times New Roman" w:cs="Times New Roman"/>
          <w:color w:val="FF0000"/>
          <w:sz w:val="14"/>
          <w:szCs w:val="14"/>
          <w:lang w:eastAsia="en-US"/>
        </w:rPr>
        <w:t>        </w:t>
      </w:r>
      <w:r w:rsidRPr="004B4E51">
        <w:rPr>
          <w:rFonts w:ascii="Times New Roman" w:hAnsi="Times New Roman" w:cs="Times New Roman"/>
          <w:sz w:val="14"/>
          <w:szCs w:val="14"/>
          <w:lang w:eastAsia="en-US"/>
        </w:rPr>
        <w:t xml:space="preserve"> </w:t>
      </w:r>
      <w:r w:rsidRPr="004B4E51">
        <w:rPr>
          <w:rFonts w:ascii="Times New Roman" w:hAnsi="Times New Roman" w:cs="Times New Roman"/>
          <w:sz w:val="20"/>
          <w:szCs w:val="20"/>
          <w:lang w:eastAsia="en-US"/>
        </w:rPr>
        <w:t>When the RRC parameter enables the utilization of the new reference, the new reference is applied for TDRA entries with K0=0</w:t>
      </w:r>
    </w:p>
    <w:p w:rsidR="00DC479D" w:rsidRPr="004B4E51" w:rsidRDefault="00DC479D" w:rsidP="00DC479D">
      <w:pPr>
        <w:numPr>
          <w:ilvl w:val="1"/>
          <w:numId w:val="19"/>
        </w:numPr>
        <w:autoSpaceDE w:val="0"/>
        <w:autoSpaceDN w:val="0"/>
        <w:snapToGrid w:val="0"/>
        <w:ind w:left="1505"/>
        <w:rPr>
          <w:rFonts w:ascii="Times New Roman" w:hAnsi="Times New Roman" w:cs="Times New Roman"/>
          <w:sz w:val="20"/>
          <w:szCs w:val="20"/>
          <w:lang w:eastAsia="en-US"/>
        </w:rPr>
      </w:pPr>
      <w:r w:rsidRPr="004B4E51">
        <w:rPr>
          <w:rFonts w:ascii="Times New Roman" w:hAnsi="Times New Roman" w:cs="Times New Roman"/>
          <w:sz w:val="20"/>
          <w:szCs w:val="20"/>
        </w:rPr>
        <w:t xml:space="preserve">FFS: Other entries with K0&gt;0 can also be included in the same TDRA table </w:t>
      </w:r>
    </w:p>
    <w:p w:rsidR="00DC479D" w:rsidRPr="004B4E51" w:rsidRDefault="00DC479D" w:rsidP="00DC479D">
      <w:pPr>
        <w:numPr>
          <w:ilvl w:val="2"/>
          <w:numId w:val="19"/>
        </w:numPr>
        <w:autoSpaceDE w:val="0"/>
        <w:autoSpaceDN w:val="0"/>
        <w:snapToGrid w:val="0"/>
        <w:ind w:left="2290"/>
        <w:rPr>
          <w:rFonts w:ascii="Times New Roman" w:hAnsi="Times New Roman" w:cs="Times New Roman"/>
          <w:sz w:val="20"/>
          <w:szCs w:val="20"/>
        </w:rPr>
      </w:pPr>
      <w:r w:rsidRPr="004B4E51">
        <w:rPr>
          <w:rFonts w:ascii="Times New Roman" w:hAnsi="Times New Roman" w:cs="Times New Roman"/>
          <w:sz w:val="20"/>
          <w:szCs w:val="20"/>
        </w:rPr>
        <w:lastRenderedPageBreak/>
        <w:t>For other entries (if any) in the same TDRA table, the reference is slot boundary as in Rel-15.</w:t>
      </w:r>
    </w:p>
    <w:p w:rsidR="00DC479D" w:rsidRDefault="00DC479D" w:rsidP="00DC479D">
      <w:pPr>
        <w:rPr>
          <w:rFonts w:ascii="Times New Roman" w:hAnsi="Times New Roman" w:cs="Times New Roman"/>
        </w:rPr>
      </w:pPr>
      <w:r w:rsidRPr="00AF5B64">
        <w:rPr>
          <w:rFonts w:ascii="Times New Roman" w:hAnsi="Times New Roman" w:cs="Times New Roman"/>
          <w:highlight w:val="green"/>
        </w:rPr>
        <w:t>Agreements</w:t>
      </w:r>
      <w:r w:rsidRPr="00AF5B64">
        <w:rPr>
          <w:rFonts w:ascii="Times New Roman" w:hAnsi="Times New Roman" w:cs="Times New Roman"/>
        </w:rPr>
        <w:t>:</w:t>
      </w:r>
    </w:p>
    <w:p w:rsidR="00DC479D" w:rsidRDefault="00DC479D" w:rsidP="00DC479D">
      <w:pPr>
        <w:rPr>
          <w:rFonts w:ascii="Times New Roman" w:hAnsi="Times New Roman" w:cs="Times New Roman"/>
          <w:sz w:val="20"/>
          <w:szCs w:val="20"/>
        </w:rPr>
      </w:pPr>
      <w:r>
        <w:rPr>
          <w:rFonts w:ascii="Times New Roman" w:hAnsi="Times New Roman" w:cs="Times New Roman"/>
          <w:sz w:val="20"/>
          <w:szCs w:val="20"/>
          <w:lang w:eastAsia="en-US"/>
        </w:rPr>
        <w:t>PDSCH mapping type A is not supported with the new reference.</w:t>
      </w:r>
    </w:p>
    <w:p w:rsidR="00DC479D" w:rsidRPr="00DC479D" w:rsidRDefault="00DC479D" w:rsidP="00E305FD">
      <w:pPr>
        <w:pStyle w:val="a0"/>
        <w:tabs>
          <w:tab w:val="left" w:pos="0"/>
          <w:tab w:val="left" w:pos="540"/>
        </w:tabs>
        <w:ind w:left="540" w:hanging="540"/>
        <w:jc w:val="center"/>
        <w:rPr>
          <w:rFonts w:eastAsia="宋体"/>
          <w:noProof/>
          <w:sz w:val="21"/>
          <w:lang w:eastAsia="zh-CN"/>
        </w:rPr>
      </w:pPr>
    </w:p>
    <w:sectPr w:rsidR="00DC479D" w:rsidRPr="00DC479D"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60F" w:rsidRDefault="00F8560F" w:rsidP="00E9523A">
      <w:pPr>
        <w:ind w:left="-2"/>
      </w:pPr>
      <w:r>
        <w:separator/>
      </w:r>
    </w:p>
  </w:endnote>
  <w:endnote w:type="continuationSeparator" w:id="0">
    <w:p w:rsidR="00F8560F" w:rsidRDefault="00F8560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60F" w:rsidRDefault="00F8560F" w:rsidP="00E9523A">
      <w:pPr>
        <w:ind w:left="-2"/>
      </w:pPr>
      <w:r>
        <w:separator/>
      </w:r>
    </w:p>
  </w:footnote>
  <w:footnote w:type="continuationSeparator" w:id="0">
    <w:p w:rsidR="00F8560F" w:rsidRDefault="00F8560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212" w:rsidRPr="001A329E" w:rsidRDefault="00AC621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pt;height:11.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8"/>
  </w:num>
  <w:num w:numId="4">
    <w:abstractNumId w:val="7"/>
  </w:num>
  <w:num w:numId="5">
    <w:abstractNumId w:val="10"/>
  </w:num>
  <w:num w:numId="6">
    <w:abstractNumId w:val="14"/>
  </w:num>
  <w:num w:numId="7">
    <w:abstractNumId w:val="1"/>
  </w:num>
  <w:num w:numId="8">
    <w:abstractNumId w:val="3"/>
  </w:num>
  <w:num w:numId="9">
    <w:abstractNumId w:val="9"/>
  </w:num>
  <w:num w:numId="10">
    <w:abstractNumId w:val="4"/>
  </w:num>
  <w:num w:numId="11">
    <w:abstractNumId w:val="19"/>
  </w:num>
  <w:num w:numId="12">
    <w:abstractNumId w:val="5"/>
  </w:num>
  <w:num w:numId="13">
    <w:abstractNumId w:val="18"/>
  </w:num>
  <w:num w:numId="14">
    <w:abstractNumId w:val="17"/>
  </w:num>
  <w:num w:numId="15">
    <w:abstractNumId w:val="11"/>
  </w:num>
  <w:num w:numId="16">
    <w:abstractNumId w:val="16"/>
  </w:num>
  <w:num w:numId="17">
    <w:abstractNumId w:val="12"/>
  </w:num>
  <w:num w:numId="18">
    <w:abstractNumId w:val="6"/>
  </w:num>
  <w:num w:numId="19">
    <w:abstractNumId w:val="15"/>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4151"/>
    <w:rsid w:val="000549AE"/>
    <w:rsid w:val="00054A95"/>
    <w:rsid w:val="00054B92"/>
    <w:rsid w:val="0005514B"/>
    <w:rsid w:val="0005592F"/>
    <w:rsid w:val="00055E33"/>
    <w:rsid w:val="00055FF1"/>
    <w:rsid w:val="000563A3"/>
    <w:rsid w:val="00057AB9"/>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17D7B"/>
    <w:rsid w:val="001207BD"/>
    <w:rsid w:val="00120B56"/>
    <w:rsid w:val="001231EA"/>
    <w:rsid w:val="00123399"/>
    <w:rsid w:val="001233A1"/>
    <w:rsid w:val="00123937"/>
    <w:rsid w:val="0012437C"/>
    <w:rsid w:val="001245F5"/>
    <w:rsid w:val="0012464F"/>
    <w:rsid w:val="001248EB"/>
    <w:rsid w:val="00126152"/>
    <w:rsid w:val="001262A0"/>
    <w:rsid w:val="0012642C"/>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A7E"/>
    <w:rsid w:val="001517A8"/>
    <w:rsid w:val="00151989"/>
    <w:rsid w:val="001520CE"/>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090"/>
    <w:rsid w:val="001A329E"/>
    <w:rsid w:val="001A33F1"/>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28B"/>
    <w:rsid w:val="001C5360"/>
    <w:rsid w:val="001C5BA8"/>
    <w:rsid w:val="001C5C57"/>
    <w:rsid w:val="001C6060"/>
    <w:rsid w:val="001C641E"/>
    <w:rsid w:val="001C661D"/>
    <w:rsid w:val="001C6C75"/>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A1E"/>
    <w:rsid w:val="001F2018"/>
    <w:rsid w:val="001F2144"/>
    <w:rsid w:val="001F29F0"/>
    <w:rsid w:val="001F2D3A"/>
    <w:rsid w:val="001F4C37"/>
    <w:rsid w:val="001F4D02"/>
    <w:rsid w:val="001F4F88"/>
    <w:rsid w:val="001F538F"/>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5446"/>
    <w:rsid w:val="00235763"/>
    <w:rsid w:val="002367CF"/>
    <w:rsid w:val="00236AF5"/>
    <w:rsid w:val="00236DB3"/>
    <w:rsid w:val="00236EC9"/>
    <w:rsid w:val="002373E4"/>
    <w:rsid w:val="002375AD"/>
    <w:rsid w:val="00237712"/>
    <w:rsid w:val="00237F27"/>
    <w:rsid w:val="00240083"/>
    <w:rsid w:val="0024079D"/>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6E3"/>
    <w:rsid w:val="002A3E11"/>
    <w:rsid w:val="002A3F9E"/>
    <w:rsid w:val="002A42A1"/>
    <w:rsid w:val="002A43CD"/>
    <w:rsid w:val="002A474F"/>
    <w:rsid w:val="002A60C0"/>
    <w:rsid w:val="002A64E2"/>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1AA"/>
    <w:rsid w:val="002D35F7"/>
    <w:rsid w:val="002D37A1"/>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2F78"/>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CFB"/>
    <w:rsid w:val="00322377"/>
    <w:rsid w:val="003223A2"/>
    <w:rsid w:val="00322666"/>
    <w:rsid w:val="00322E88"/>
    <w:rsid w:val="00322EA9"/>
    <w:rsid w:val="00323153"/>
    <w:rsid w:val="003236E4"/>
    <w:rsid w:val="00323CC3"/>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80610"/>
    <w:rsid w:val="00380621"/>
    <w:rsid w:val="00381802"/>
    <w:rsid w:val="00381BA9"/>
    <w:rsid w:val="00381BD2"/>
    <w:rsid w:val="00382215"/>
    <w:rsid w:val="003823B8"/>
    <w:rsid w:val="003824A1"/>
    <w:rsid w:val="00382C16"/>
    <w:rsid w:val="00383F2E"/>
    <w:rsid w:val="00384523"/>
    <w:rsid w:val="0038471C"/>
    <w:rsid w:val="003863AF"/>
    <w:rsid w:val="003879C2"/>
    <w:rsid w:val="00390389"/>
    <w:rsid w:val="0039086B"/>
    <w:rsid w:val="0039087A"/>
    <w:rsid w:val="003909AE"/>
    <w:rsid w:val="003909B3"/>
    <w:rsid w:val="003909EF"/>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6C7"/>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A5D"/>
    <w:rsid w:val="0045506C"/>
    <w:rsid w:val="00455754"/>
    <w:rsid w:val="00455B12"/>
    <w:rsid w:val="00456265"/>
    <w:rsid w:val="004567E9"/>
    <w:rsid w:val="00456A2F"/>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73"/>
    <w:rsid w:val="004B1DFF"/>
    <w:rsid w:val="004B3113"/>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9C"/>
    <w:rsid w:val="004F51EF"/>
    <w:rsid w:val="004F5AC2"/>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3302"/>
    <w:rsid w:val="005238D7"/>
    <w:rsid w:val="00523E0D"/>
    <w:rsid w:val="005241A1"/>
    <w:rsid w:val="005241E4"/>
    <w:rsid w:val="00525264"/>
    <w:rsid w:val="0052594E"/>
    <w:rsid w:val="00525D7F"/>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3E9"/>
    <w:rsid w:val="005C25B6"/>
    <w:rsid w:val="005C2F05"/>
    <w:rsid w:val="005C3E27"/>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A01"/>
    <w:rsid w:val="005E591D"/>
    <w:rsid w:val="005E5F82"/>
    <w:rsid w:val="005E5F9E"/>
    <w:rsid w:val="005E6581"/>
    <w:rsid w:val="005E667E"/>
    <w:rsid w:val="005E7304"/>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16507"/>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53F"/>
    <w:rsid w:val="00747102"/>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A19"/>
    <w:rsid w:val="00771C3F"/>
    <w:rsid w:val="00771FE2"/>
    <w:rsid w:val="007736C1"/>
    <w:rsid w:val="00774450"/>
    <w:rsid w:val="0077614F"/>
    <w:rsid w:val="00776634"/>
    <w:rsid w:val="00776AFA"/>
    <w:rsid w:val="00780130"/>
    <w:rsid w:val="0078038F"/>
    <w:rsid w:val="00780EB0"/>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AE7"/>
    <w:rsid w:val="007D5DBD"/>
    <w:rsid w:val="007D5EDC"/>
    <w:rsid w:val="007D68E4"/>
    <w:rsid w:val="007D6A69"/>
    <w:rsid w:val="007D6E57"/>
    <w:rsid w:val="007D7514"/>
    <w:rsid w:val="007D760D"/>
    <w:rsid w:val="007D7617"/>
    <w:rsid w:val="007D7B3A"/>
    <w:rsid w:val="007E0518"/>
    <w:rsid w:val="007E079E"/>
    <w:rsid w:val="007E16BB"/>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8B5"/>
    <w:rsid w:val="00806BB3"/>
    <w:rsid w:val="00806D78"/>
    <w:rsid w:val="0080716C"/>
    <w:rsid w:val="00810760"/>
    <w:rsid w:val="00810ADC"/>
    <w:rsid w:val="00811474"/>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40A90"/>
    <w:rsid w:val="00841E1D"/>
    <w:rsid w:val="00842114"/>
    <w:rsid w:val="008423AA"/>
    <w:rsid w:val="00842579"/>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4"/>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5089"/>
    <w:rsid w:val="0095509F"/>
    <w:rsid w:val="0095580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E0B"/>
    <w:rsid w:val="009D4E30"/>
    <w:rsid w:val="009D50A6"/>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704"/>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3AE"/>
    <w:rsid w:val="00AA4D17"/>
    <w:rsid w:val="00AA4E0E"/>
    <w:rsid w:val="00AA4E5A"/>
    <w:rsid w:val="00AA6706"/>
    <w:rsid w:val="00AA6C1B"/>
    <w:rsid w:val="00AB0A8F"/>
    <w:rsid w:val="00AB27AF"/>
    <w:rsid w:val="00AB2C35"/>
    <w:rsid w:val="00AB38D1"/>
    <w:rsid w:val="00AB4411"/>
    <w:rsid w:val="00AB49E8"/>
    <w:rsid w:val="00AB4BB7"/>
    <w:rsid w:val="00AB557E"/>
    <w:rsid w:val="00AB56DD"/>
    <w:rsid w:val="00AB5F7D"/>
    <w:rsid w:val="00AB60C7"/>
    <w:rsid w:val="00AB6C31"/>
    <w:rsid w:val="00AB6E73"/>
    <w:rsid w:val="00AB7D25"/>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2EE3"/>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3FB"/>
    <w:rsid w:val="00C64DB4"/>
    <w:rsid w:val="00C65754"/>
    <w:rsid w:val="00C66630"/>
    <w:rsid w:val="00C67456"/>
    <w:rsid w:val="00C70116"/>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E52"/>
    <w:rsid w:val="00D37A1C"/>
    <w:rsid w:val="00D4079D"/>
    <w:rsid w:val="00D413A7"/>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0159"/>
    <w:rsid w:val="00DB103E"/>
    <w:rsid w:val="00DB15BA"/>
    <w:rsid w:val="00DB17D7"/>
    <w:rsid w:val="00DB1D9A"/>
    <w:rsid w:val="00DB206E"/>
    <w:rsid w:val="00DB34E3"/>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70B6"/>
    <w:rsid w:val="00E1713B"/>
    <w:rsid w:val="00E1723D"/>
    <w:rsid w:val="00E17A07"/>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84"/>
    <w:rsid w:val="00E56A2C"/>
    <w:rsid w:val="00E57A72"/>
    <w:rsid w:val="00E57DDE"/>
    <w:rsid w:val="00E608ED"/>
    <w:rsid w:val="00E60D35"/>
    <w:rsid w:val="00E61CD0"/>
    <w:rsid w:val="00E63335"/>
    <w:rsid w:val="00E637BD"/>
    <w:rsid w:val="00E63ABF"/>
    <w:rsid w:val="00E63EDD"/>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B8E"/>
    <w:rsid w:val="00EE2B57"/>
    <w:rsid w:val="00EE2B94"/>
    <w:rsid w:val="00EE3606"/>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60633-0ED1-46AA-ADEB-E68E0C41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4124</Words>
  <Characters>23509</Characters>
  <Application>Microsoft Office Word</Application>
  <DocSecurity>0</DocSecurity>
  <PresentationFormat/>
  <Lines>195</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2019-11-08T12:17:00Z</dcterms:created>
  <dcterms:modified xsi:type="dcterms:W3CDTF">2019-11-08T12:17:00Z</dcterms:modified>
</cp:coreProperties>
</file>