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820" w:rsidRPr="001A1820" w:rsidRDefault="001A1820" w:rsidP="001A1820">
      <w:pPr>
        <w:tabs>
          <w:tab w:val="center" w:pos="4536"/>
          <w:tab w:val="right" w:pos="8280"/>
          <w:tab w:val="right" w:pos="9639"/>
        </w:tabs>
        <w:ind w:right="2"/>
        <w:rPr>
          <w:rFonts w:ascii="Arial" w:hAnsi="Arial" w:cs="Arial"/>
          <w:b/>
          <w:bCs/>
          <w:sz w:val="28"/>
        </w:rPr>
      </w:pPr>
      <w:r w:rsidRPr="001A1820">
        <w:rPr>
          <w:rFonts w:ascii="Arial" w:hAnsi="Arial" w:cs="Arial"/>
          <w:b/>
          <w:bCs/>
          <w:sz w:val="28"/>
        </w:rPr>
        <w:t>3GPP TSG RAN WG1 #</w:t>
      </w:r>
      <w:proofErr w:type="gramStart"/>
      <w:r w:rsidRPr="001A1820">
        <w:rPr>
          <w:rFonts w:ascii="Arial" w:hAnsi="Arial" w:cs="Arial"/>
          <w:b/>
          <w:bCs/>
          <w:sz w:val="28"/>
        </w:rPr>
        <w:t>9</w:t>
      </w:r>
      <w:r w:rsidR="001F7698">
        <w:rPr>
          <w:rFonts w:ascii="Arial" w:hAnsi="Arial" w:cs="Arial"/>
          <w:b/>
          <w:bCs/>
          <w:sz w:val="28"/>
        </w:rPr>
        <w:t>9</w:t>
      </w:r>
      <w:r w:rsidRPr="001A1820">
        <w:rPr>
          <w:rFonts w:ascii="Arial" w:hAnsi="Arial" w:cs="Arial"/>
          <w:b/>
          <w:bCs/>
          <w:sz w:val="28"/>
        </w:rPr>
        <w:tab/>
      </w:r>
      <w:r w:rsidRPr="001A1820">
        <w:rPr>
          <w:rFonts w:ascii="Arial" w:hAnsi="Arial" w:cs="Arial"/>
          <w:b/>
          <w:bCs/>
          <w:sz w:val="28"/>
        </w:rPr>
        <w:tab/>
        <w:t xml:space="preserve">                                      R1-19</w:t>
      </w:r>
      <w:r w:rsidR="00E51B15">
        <w:rPr>
          <w:rFonts w:ascii="Arial" w:hAnsi="Arial" w:cs="Arial"/>
          <w:b/>
          <w:bCs/>
          <w:sz w:val="28"/>
        </w:rPr>
        <w:t>1</w:t>
      </w:r>
      <w:r w:rsidR="00722BAA">
        <w:rPr>
          <w:rFonts w:ascii="Arial" w:hAnsi="Arial" w:cs="Arial"/>
          <w:b/>
          <w:bCs/>
          <w:sz w:val="28"/>
        </w:rPr>
        <w:t>2047</w:t>
      </w:r>
      <w:proofErr w:type="gramEnd"/>
    </w:p>
    <w:p w:rsidR="001B6DB2" w:rsidRPr="001A1820" w:rsidRDefault="001F7698" w:rsidP="001A1820">
      <w:pPr>
        <w:pStyle w:val="Header"/>
        <w:spacing w:after="120"/>
        <w:jc w:val="both"/>
        <w:rPr>
          <w:rFonts w:eastAsia="SimSun" w:cs="Arial"/>
          <w:bCs/>
          <w:sz w:val="22"/>
          <w:szCs w:val="22"/>
          <w:lang w:val="en-GB" w:eastAsia="zh-CN"/>
        </w:rPr>
      </w:pPr>
      <w:r w:rsidRPr="001F7698">
        <w:rPr>
          <w:rFonts w:cs="Arial"/>
          <w:bCs/>
          <w:sz w:val="28"/>
          <w:lang w:eastAsia="ja-JP"/>
        </w:rPr>
        <w:t>Reno, USA, November 18th – 22nd, 2019</w:t>
      </w:r>
      <w:r w:rsidR="001B6DB2" w:rsidRPr="001A1820">
        <w:rPr>
          <w:rFonts w:eastAsia="SimSun"/>
          <w:sz w:val="22"/>
          <w:szCs w:val="22"/>
          <w:lang w:val="en-GB" w:eastAsia="zh-CN"/>
        </w:rPr>
        <w:t xml:space="preserve">  </w:t>
      </w:r>
    </w:p>
    <w:p w:rsidR="000F57D5" w:rsidRPr="001532D2" w:rsidRDefault="000F57D5" w:rsidP="00B11200">
      <w:pPr>
        <w:pStyle w:val="Header"/>
        <w:tabs>
          <w:tab w:val="clear" w:pos="4536"/>
          <w:tab w:val="left" w:pos="1800"/>
        </w:tabs>
        <w:ind w:left="1800" w:hanging="1800"/>
        <w:jc w:val="both"/>
        <w:rPr>
          <w:rFonts w:eastAsia="SimSun"/>
          <w:sz w:val="22"/>
          <w:szCs w:val="22"/>
          <w:lang w:val="en-GB" w:eastAsia="zh-CN"/>
        </w:rPr>
      </w:pPr>
      <w:r w:rsidRPr="001532D2">
        <w:rPr>
          <w:rFonts w:cs="Arial"/>
          <w:sz w:val="22"/>
          <w:szCs w:val="22"/>
          <w:lang w:val="en-GB"/>
        </w:rPr>
        <w:t>Source:</w:t>
      </w:r>
      <w:r w:rsidRPr="001532D2">
        <w:rPr>
          <w:rFonts w:cs="Arial"/>
          <w:sz w:val="22"/>
          <w:szCs w:val="22"/>
          <w:lang w:val="en-GB"/>
        </w:rPr>
        <w:tab/>
      </w:r>
      <w:r w:rsidR="00745C55" w:rsidRPr="001532D2">
        <w:rPr>
          <w:rFonts w:eastAsia="SimSun"/>
          <w:sz w:val="22"/>
          <w:szCs w:val="22"/>
          <w:lang w:val="en-GB" w:eastAsia="zh-CN"/>
        </w:rPr>
        <w:t>v</w:t>
      </w:r>
      <w:r w:rsidR="00156EF4" w:rsidRPr="001532D2">
        <w:rPr>
          <w:rFonts w:eastAsia="SimSun"/>
          <w:sz w:val="22"/>
          <w:szCs w:val="22"/>
          <w:lang w:val="en-GB" w:eastAsia="zh-CN"/>
        </w:rPr>
        <w:t>ivo</w:t>
      </w:r>
    </w:p>
    <w:p w:rsidR="000F57D5" w:rsidRPr="001532D2" w:rsidRDefault="000F57D5" w:rsidP="00B11200">
      <w:pPr>
        <w:pStyle w:val="Header"/>
        <w:tabs>
          <w:tab w:val="clear" w:pos="4536"/>
          <w:tab w:val="left" w:pos="1800"/>
        </w:tabs>
        <w:ind w:left="1798" w:hangingChars="814" w:hanging="1798"/>
        <w:jc w:val="both"/>
        <w:rPr>
          <w:rFonts w:eastAsiaTheme="minorEastAsia" w:cs="Arial"/>
          <w:sz w:val="22"/>
          <w:szCs w:val="22"/>
          <w:lang w:val="en-GB" w:eastAsia="zh-CN"/>
        </w:rPr>
      </w:pPr>
      <w:r w:rsidRPr="001532D2">
        <w:rPr>
          <w:rFonts w:cs="Arial"/>
          <w:sz w:val="22"/>
          <w:szCs w:val="22"/>
          <w:lang w:val="en-GB"/>
        </w:rPr>
        <w:t>Title:</w:t>
      </w:r>
      <w:bookmarkStart w:id="0" w:name="Title"/>
      <w:bookmarkEnd w:id="0"/>
      <w:r w:rsidRPr="001532D2">
        <w:rPr>
          <w:rFonts w:cs="Arial"/>
          <w:sz w:val="22"/>
          <w:szCs w:val="22"/>
          <w:lang w:val="en-GB"/>
        </w:rPr>
        <w:tab/>
      </w:r>
      <w:r w:rsidR="00722BAA" w:rsidRPr="00722BAA">
        <w:rPr>
          <w:rFonts w:eastAsiaTheme="minorEastAsia" w:cs="Arial"/>
          <w:sz w:val="22"/>
          <w:szCs w:val="22"/>
          <w:lang w:val="en-GB" w:eastAsia="zh-CN"/>
        </w:rPr>
        <w:t>Remaining issues on physical-layer procedures for NR positioning</w:t>
      </w:r>
    </w:p>
    <w:p w:rsidR="000F57D5" w:rsidRPr="001532D2" w:rsidRDefault="000F57D5" w:rsidP="00B11200">
      <w:pPr>
        <w:pStyle w:val="Header"/>
        <w:tabs>
          <w:tab w:val="left" w:pos="1800"/>
        </w:tabs>
        <w:jc w:val="both"/>
        <w:rPr>
          <w:rFonts w:eastAsiaTheme="minorEastAsia"/>
          <w:sz w:val="22"/>
          <w:szCs w:val="22"/>
          <w:lang w:val="en-GB" w:eastAsia="zh-CN"/>
        </w:rPr>
      </w:pPr>
      <w:r w:rsidRPr="001532D2">
        <w:rPr>
          <w:rFonts w:cs="Arial"/>
          <w:sz w:val="22"/>
          <w:szCs w:val="22"/>
          <w:lang w:val="en-GB"/>
        </w:rPr>
        <w:t>Agenda Item:</w:t>
      </w:r>
      <w:bookmarkStart w:id="1" w:name="Source"/>
      <w:bookmarkEnd w:id="1"/>
      <w:r w:rsidRPr="001532D2">
        <w:rPr>
          <w:rFonts w:cs="Arial"/>
          <w:sz w:val="22"/>
          <w:szCs w:val="22"/>
          <w:lang w:val="en-GB"/>
        </w:rPr>
        <w:tab/>
      </w:r>
      <w:r w:rsidR="006F4761" w:rsidRPr="001532D2">
        <w:rPr>
          <w:rFonts w:eastAsia="SimSun" w:cs="Arial"/>
          <w:sz w:val="22"/>
          <w:szCs w:val="22"/>
          <w:lang w:val="en-GB" w:eastAsia="zh-CN"/>
        </w:rPr>
        <w:t>7</w:t>
      </w:r>
      <w:r w:rsidR="00A823E7" w:rsidRPr="001532D2">
        <w:rPr>
          <w:rFonts w:eastAsia="SimSun" w:cs="Arial"/>
          <w:sz w:val="22"/>
          <w:szCs w:val="22"/>
          <w:lang w:val="en-GB" w:eastAsia="zh-CN"/>
        </w:rPr>
        <w:t>.</w:t>
      </w:r>
      <w:r w:rsidR="00257D93" w:rsidRPr="001532D2">
        <w:rPr>
          <w:rFonts w:eastAsia="SimSun" w:cs="Arial"/>
          <w:sz w:val="22"/>
          <w:szCs w:val="22"/>
          <w:lang w:val="en-GB" w:eastAsia="zh-CN"/>
        </w:rPr>
        <w:t>2.10.</w:t>
      </w:r>
      <w:r w:rsidR="00A740E4" w:rsidRPr="001532D2">
        <w:rPr>
          <w:rFonts w:eastAsiaTheme="minorEastAsia" w:cs="Arial"/>
          <w:sz w:val="22"/>
          <w:szCs w:val="22"/>
          <w:lang w:val="en-GB" w:eastAsia="zh-CN"/>
        </w:rPr>
        <w:t>4</w:t>
      </w:r>
    </w:p>
    <w:p w:rsidR="00745C55" w:rsidRPr="001532D2" w:rsidRDefault="000F57D5" w:rsidP="00B11200">
      <w:pPr>
        <w:pStyle w:val="Header"/>
        <w:tabs>
          <w:tab w:val="left" w:pos="1800"/>
        </w:tabs>
        <w:spacing w:after="120"/>
        <w:jc w:val="both"/>
        <w:rPr>
          <w:rFonts w:eastAsia="SimSun" w:cs="Arial"/>
          <w:sz w:val="22"/>
          <w:szCs w:val="22"/>
          <w:lang w:val="en-GB" w:eastAsia="zh-CN"/>
        </w:rPr>
      </w:pPr>
      <w:r w:rsidRPr="001532D2">
        <w:rPr>
          <w:rFonts w:cs="Arial"/>
          <w:sz w:val="22"/>
          <w:szCs w:val="22"/>
          <w:lang w:val="en-GB"/>
        </w:rPr>
        <w:t>Document for:</w:t>
      </w:r>
      <w:r w:rsidRPr="001532D2">
        <w:rPr>
          <w:rFonts w:cs="Arial"/>
          <w:sz w:val="22"/>
          <w:szCs w:val="22"/>
          <w:lang w:val="en-GB"/>
        </w:rPr>
        <w:tab/>
      </w:r>
      <w:bookmarkStart w:id="2" w:name="DocumentFor"/>
      <w:bookmarkEnd w:id="2"/>
      <w:r w:rsidR="00F04983" w:rsidRPr="001532D2">
        <w:rPr>
          <w:rFonts w:cs="Arial"/>
          <w:sz w:val="22"/>
          <w:szCs w:val="22"/>
          <w:lang w:val="en-GB"/>
        </w:rPr>
        <w:t>Discussion</w:t>
      </w:r>
      <w:r w:rsidR="00F04983" w:rsidRPr="001532D2">
        <w:rPr>
          <w:rFonts w:eastAsia="SimSun" w:cs="Arial"/>
          <w:sz w:val="22"/>
          <w:szCs w:val="22"/>
          <w:lang w:val="en-GB" w:eastAsia="zh-CN"/>
        </w:rPr>
        <w:t xml:space="preserve"> and Decision</w:t>
      </w:r>
    </w:p>
    <w:p w:rsidR="0099133D" w:rsidRDefault="00F04983">
      <w:pPr>
        <w:pStyle w:val="Heading1"/>
        <w:keepLines/>
        <w:numPr>
          <w:ilvl w:val="0"/>
          <w:numId w:val="3"/>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en-GB"/>
        </w:rPr>
      </w:pPr>
      <w:bookmarkStart w:id="3" w:name="OLE_LINK13"/>
      <w:bookmarkStart w:id="4" w:name="OLE_LINK14"/>
      <w:r w:rsidRPr="001532D2">
        <w:rPr>
          <w:rFonts w:cs="Times New Roman"/>
          <w:b w:val="0"/>
          <w:bCs w:val="0"/>
          <w:kern w:val="0"/>
          <w:sz w:val="36"/>
          <w:szCs w:val="20"/>
          <w:lang w:val="en-GB" w:eastAsia="en-GB"/>
        </w:rPr>
        <w:t>Introduction</w:t>
      </w:r>
    </w:p>
    <w:p w:rsidR="006D565F" w:rsidRPr="001532D2" w:rsidRDefault="006D565F" w:rsidP="002E336F">
      <w:pPr>
        <w:spacing w:line="260" w:lineRule="exact"/>
        <w:jc w:val="both"/>
        <w:rPr>
          <w:szCs w:val="22"/>
          <w:lang w:val="en-GB"/>
        </w:rPr>
      </w:pPr>
      <w:r w:rsidRPr="001532D2">
        <w:rPr>
          <w:szCs w:val="22"/>
          <w:lang w:val="en-GB"/>
        </w:rPr>
        <w:t>In RAN</w:t>
      </w:r>
      <w:r w:rsidR="00401F2F" w:rsidRPr="001532D2">
        <w:rPr>
          <w:rFonts w:eastAsiaTheme="minorEastAsia"/>
          <w:szCs w:val="22"/>
          <w:lang w:val="en-GB" w:eastAsia="zh-CN"/>
        </w:rPr>
        <w:t>1 meeting#9</w:t>
      </w:r>
      <w:r w:rsidR="001B1E01">
        <w:rPr>
          <w:rFonts w:eastAsiaTheme="minorEastAsia"/>
          <w:szCs w:val="22"/>
          <w:lang w:val="en-GB" w:eastAsia="zh-CN"/>
        </w:rPr>
        <w:t>8</w:t>
      </w:r>
      <w:r w:rsidR="006168BB">
        <w:rPr>
          <w:rFonts w:eastAsiaTheme="minorEastAsia"/>
          <w:szCs w:val="22"/>
          <w:lang w:val="en-GB" w:eastAsia="zh-CN"/>
        </w:rPr>
        <w:t>bis</w:t>
      </w:r>
      <w:r w:rsidR="00401F2F" w:rsidRPr="001532D2">
        <w:rPr>
          <w:rFonts w:eastAsiaTheme="minorEastAsia"/>
          <w:szCs w:val="22"/>
          <w:lang w:val="en-GB" w:eastAsia="zh-CN"/>
        </w:rPr>
        <w:t>, the following agreements were achieved regarding on physical-layer procedures for NR positioning [1]</w:t>
      </w:r>
      <w:r w:rsidRPr="001532D2">
        <w:rPr>
          <w:szCs w:val="22"/>
          <w:lang w:val="en-GB"/>
        </w:rPr>
        <w:t>.</w:t>
      </w:r>
    </w:p>
    <w:p w:rsidR="006168BB" w:rsidRDefault="006168BB" w:rsidP="003250BF">
      <w:pPr>
        <w:spacing w:line="260" w:lineRule="exact"/>
      </w:pPr>
      <w:r w:rsidRPr="00B617DD">
        <w:rPr>
          <w:highlight w:val="green"/>
        </w:rPr>
        <w:t>Agreement:</w:t>
      </w:r>
    </w:p>
    <w:p w:rsidR="006168BB" w:rsidRDefault="00512C08" w:rsidP="003250BF">
      <w:pPr>
        <w:numPr>
          <w:ilvl w:val="0"/>
          <w:numId w:val="28"/>
        </w:numPr>
        <w:spacing w:line="260" w:lineRule="exact"/>
      </w:pPr>
      <w:r w:rsidRPr="003250BF">
        <w:t>The number of distinct pathloss references</w:t>
      </w:r>
      <w:r w:rsidR="006168BB" w:rsidRPr="009D7562">
        <w:t xml:space="preserve"> </w:t>
      </w:r>
      <w:r w:rsidR="006168BB">
        <w:t xml:space="preserve">that a UE can simultaneously maintain for SRS for positioning resource sets can be smaller than the number of configured SRS for positioning resource sets. </w:t>
      </w:r>
    </w:p>
    <w:p w:rsidR="006168BB" w:rsidRDefault="006168BB" w:rsidP="003250BF">
      <w:pPr>
        <w:numPr>
          <w:ilvl w:val="0"/>
          <w:numId w:val="28"/>
        </w:numPr>
        <w:spacing w:line="260" w:lineRule="exact"/>
      </w:pPr>
      <w:r>
        <w:t>A UE does not expect to simultaneously maintain more than N additional pathloss estimates across all SRS resource sets for positioning, in addition to the up to four pathloss estimates per serving cell currently specified for PUSCH/PUCCH/SRS transmissions.</w:t>
      </w:r>
    </w:p>
    <w:p w:rsidR="006168BB" w:rsidRDefault="006168BB" w:rsidP="003250BF">
      <w:pPr>
        <w:numPr>
          <w:ilvl w:val="1"/>
          <w:numId w:val="28"/>
        </w:numPr>
        <w:spacing w:line="260" w:lineRule="exact"/>
      </w:pPr>
      <w:r>
        <w:t>FFS: Value of N</w:t>
      </w:r>
    </w:p>
    <w:p w:rsidR="006168BB" w:rsidRDefault="006168BB" w:rsidP="003250BF">
      <w:pPr>
        <w:numPr>
          <w:ilvl w:val="0"/>
          <w:numId w:val="28"/>
        </w:numPr>
        <w:spacing w:line="260" w:lineRule="exact"/>
      </w:pPr>
      <w:r>
        <w:t>There is at most one pathloss reference per SRS resource set configured.</w:t>
      </w:r>
    </w:p>
    <w:p w:rsidR="006168BB" w:rsidRDefault="006168BB" w:rsidP="003250BF">
      <w:pPr>
        <w:numPr>
          <w:ilvl w:val="0"/>
          <w:numId w:val="28"/>
        </w:numPr>
        <w:spacing w:line="260" w:lineRule="exact"/>
      </w:pPr>
      <w:r>
        <w:t>Note: The value of N can be decided at RAN1#99 or as part of UE capability discussions.</w:t>
      </w:r>
    </w:p>
    <w:p w:rsidR="006168BB" w:rsidRDefault="006168BB" w:rsidP="003250BF">
      <w:pPr>
        <w:spacing w:line="260" w:lineRule="exact"/>
      </w:pPr>
    </w:p>
    <w:p w:rsidR="006168BB" w:rsidRDefault="006168BB" w:rsidP="003250BF">
      <w:pPr>
        <w:spacing w:line="260" w:lineRule="exact"/>
      </w:pPr>
      <w:r w:rsidRPr="00A2536C">
        <w:rPr>
          <w:highlight w:val="green"/>
        </w:rPr>
        <w:t>Agreement:</w:t>
      </w:r>
    </w:p>
    <w:p w:rsidR="006168BB" w:rsidRPr="00B617DD" w:rsidRDefault="006168BB" w:rsidP="003250BF">
      <w:pPr>
        <w:spacing w:line="260" w:lineRule="exact"/>
      </w:pPr>
      <w:r w:rsidRPr="00B617DD">
        <w:t xml:space="preserve">For the purpose of power control of the SRS for positioning, if a DL reference signal is to be used as DL path loss reference, the following is provided to the UE by higher layers for each required TRP (e.g., serving and </w:t>
      </w:r>
      <w:proofErr w:type="spellStart"/>
      <w:r w:rsidRPr="00B617DD">
        <w:t>neighbours</w:t>
      </w:r>
      <w:proofErr w:type="spellEnd"/>
      <w:r w:rsidRPr="00B617DD">
        <w:t>):</w:t>
      </w:r>
    </w:p>
    <w:p w:rsidR="006168BB" w:rsidRDefault="006168BB" w:rsidP="003250BF">
      <w:pPr>
        <w:numPr>
          <w:ilvl w:val="0"/>
          <w:numId w:val="29"/>
        </w:numPr>
        <w:spacing w:line="260" w:lineRule="exact"/>
        <w:rPr>
          <w:i/>
        </w:rPr>
      </w:pPr>
      <w:r w:rsidRPr="00B617DD">
        <w:t xml:space="preserve">If the DL reference signal to be used as DL path loss reference is a SSB, provide the </w:t>
      </w:r>
      <w:proofErr w:type="spellStart"/>
      <w:r w:rsidRPr="00B617DD">
        <w:rPr>
          <w:i/>
        </w:rPr>
        <w:t>ss</w:t>
      </w:r>
      <w:proofErr w:type="spellEnd"/>
      <w:r w:rsidRPr="00B617DD">
        <w:rPr>
          <w:i/>
        </w:rPr>
        <w:t>-PBCH-</w:t>
      </w:r>
      <w:proofErr w:type="spellStart"/>
      <w:r w:rsidRPr="00B617DD">
        <w:rPr>
          <w:i/>
        </w:rPr>
        <w:t>BlockPower</w:t>
      </w:r>
      <w:proofErr w:type="spellEnd"/>
      <w:r w:rsidRPr="00B617DD">
        <w:rPr>
          <w:i/>
        </w:rPr>
        <w:t>.</w:t>
      </w:r>
    </w:p>
    <w:p w:rsidR="006168BB" w:rsidRDefault="006168BB" w:rsidP="003250BF">
      <w:pPr>
        <w:numPr>
          <w:ilvl w:val="1"/>
          <w:numId w:val="29"/>
        </w:numPr>
        <w:spacing w:line="260" w:lineRule="exact"/>
        <w:rPr>
          <w:i/>
        </w:rPr>
      </w:pPr>
      <w:r>
        <w:t xml:space="preserve">Note: </w:t>
      </w:r>
      <w:r w:rsidRPr="00B617DD">
        <w:t xml:space="preserve">The </w:t>
      </w:r>
      <w:proofErr w:type="spellStart"/>
      <w:r w:rsidRPr="00B617DD">
        <w:rPr>
          <w:i/>
        </w:rPr>
        <w:t>ss</w:t>
      </w:r>
      <w:proofErr w:type="spellEnd"/>
      <w:r w:rsidRPr="00B617DD">
        <w:rPr>
          <w:i/>
        </w:rPr>
        <w:t>-PBCH-</w:t>
      </w:r>
      <w:proofErr w:type="spellStart"/>
      <w:r w:rsidRPr="00B617DD">
        <w:rPr>
          <w:i/>
        </w:rPr>
        <w:t>BlockPower</w:t>
      </w:r>
      <w:proofErr w:type="spellEnd"/>
      <w:r w:rsidRPr="00B617DD">
        <w:t xml:space="preserve"> is </w:t>
      </w:r>
      <w:r>
        <w:t xml:space="preserve">currently </w:t>
      </w:r>
      <w:r w:rsidRPr="00B617DD">
        <w:t xml:space="preserve">defined as average EPRE of the resource elements that carry secondary synchronization signals in </w:t>
      </w:r>
      <w:proofErr w:type="spellStart"/>
      <w:r w:rsidRPr="00B617DD">
        <w:t>dBm</w:t>
      </w:r>
      <w:proofErr w:type="spellEnd"/>
      <w:r w:rsidRPr="00B617DD">
        <w:t xml:space="preserve"> that the TRP use for SSB transmission</w:t>
      </w:r>
      <w:r>
        <w:t xml:space="preserve"> (</w:t>
      </w:r>
      <w:r w:rsidRPr="00B617DD">
        <w:t>see TS 38.213, clause 7</w:t>
      </w:r>
      <w:r>
        <w:t xml:space="preserve">; range currently defined as </w:t>
      </w:r>
      <w:r w:rsidRPr="00B617DD">
        <w:t>INTEGER (-60</w:t>
      </w:r>
      <w:proofErr w:type="gramStart"/>
      <w:r w:rsidRPr="00B617DD">
        <w:t>..50</w:t>
      </w:r>
      <w:proofErr w:type="gramEnd"/>
      <w:r w:rsidRPr="00B617DD">
        <w:t>)</w:t>
      </w:r>
      <w:r>
        <w:t>)</w:t>
      </w:r>
      <w:r w:rsidRPr="00B617DD">
        <w:t>.</w:t>
      </w:r>
    </w:p>
    <w:p w:rsidR="006168BB" w:rsidRDefault="006168BB" w:rsidP="003250BF">
      <w:pPr>
        <w:numPr>
          <w:ilvl w:val="0"/>
          <w:numId w:val="29"/>
        </w:numPr>
        <w:spacing w:line="260" w:lineRule="exact"/>
        <w:rPr>
          <w:i/>
        </w:rPr>
      </w:pPr>
      <w:r w:rsidRPr="00B617DD">
        <w:t xml:space="preserve">If the DL reference signal to be used as DL path loss reference is a DL-PRS, provide the </w:t>
      </w:r>
      <w:r w:rsidRPr="00B617DD">
        <w:rPr>
          <w:i/>
        </w:rPr>
        <w:t>dl-PRS-</w:t>
      </w:r>
      <w:r>
        <w:rPr>
          <w:i/>
        </w:rPr>
        <w:t>Resource-</w:t>
      </w:r>
      <w:r w:rsidRPr="00B617DD">
        <w:rPr>
          <w:i/>
        </w:rPr>
        <w:t>Power.</w:t>
      </w:r>
    </w:p>
    <w:p w:rsidR="006168BB" w:rsidRDefault="006168BB" w:rsidP="003250BF">
      <w:pPr>
        <w:numPr>
          <w:ilvl w:val="1"/>
          <w:numId w:val="29"/>
        </w:numPr>
        <w:spacing w:line="260" w:lineRule="exact"/>
        <w:rPr>
          <w:i/>
        </w:rPr>
      </w:pPr>
      <w:r w:rsidRPr="00B617DD">
        <w:t>The</w:t>
      </w:r>
      <w:r w:rsidRPr="00B617DD">
        <w:rPr>
          <w:i/>
        </w:rPr>
        <w:t xml:space="preserve"> dl-PRS-</w:t>
      </w:r>
      <w:r>
        <w:rPr>
          <w:i/>
        </w:rPr>
        <w:t>Resource-</w:t>
      </w:r>
      <w:r w:rsidRPr="00B617DD">
        <w:rPr>
          <w:i/>
        </w:rPr>
        <w:t xml:space="preserve">Power </w:t>
      </w:r>
      <w:r w:rsidRPr="00B617DD">
        <w:t>is defined as average EPRE of the resources elements that carry DL-PRS</w:t>
      </w:r>
      <w:r>
        <w:t xml:space="preserve"> Resource</w:t>
      </w:r>
      <w:r w:rsidRPr="00B617DD">
        <w:t xml:space="preserve"> signals in </w:t>
      </w:r>
      <w:proofErr w:type="spellStart"/>
      <w:r w:rsidRPr="00B617DD">
        <w:t>dBm</w:t>
      </w:r>
      <w:proofErr w:type="spellEnd"/>
      <w:r w:rsidRPr="00B617DD">
        <w:t xml:space="preserve"> that the TRP use</w:t>
      </w:r>
      <w:r>
        <w:t>s</w:t>
      </w:r>
      <w:r w:rsidRPr="00B617DD">
        <w:t xml:space="preserve"> for DL-PRS </w:t>
      </w:r>
      <w:r>
        <w:t xml:space="preserve">Resource </w:t>
      </w:r>
      <w:r w:rsidRPr="00B617DD">
        <w:t>transmission.</w:t>
      </w:r>
    </w:p>
    <w:p w:rsidR="006168BB" w:rsidRPr="00B617DD" w:rsidRDefault="006168BB" w:rsidP="003250BF">
      <w:pPr>
        <w:numPr>
          <w:ilvl w:val="0"/>
          <w:numId w:val="29"/>
        </w:numPr>
        <w:spacing w:line="260" w:lineRule="exact"/>
        <w:rPr>
          <w:i/>
        </w:rPr>
      </w:pPr>
      <w:r w:rsidRPr="00B617DD">
        <w:t>FFS</w:t>
      </w:r>
      <w:r>
        <w:t>:</w:t>
      </w:r>
      <w:r w:rsidRPr="00B617DD">
        <w:t xml:space="preserve"> CSI-RS transmit power indication if CSI-RS is agreed as a pathloss reference.</w:t>
      </w:r>
    </w:p>
    <w:p w:rsidR="006168BB" w:rsidRDefault="006168BB" w:rsidP="003250BF">
      <w:pPr>
        <w:spacing w:line="260" w:lineRule="exact"/>
      </w:pPr>
    </w:p>
    <w:p w:rsidR="006168BB" w:rsidRDefault="006168BB" w:rsidP="003250BF">
      <w:pPr>
        <w:spacing w:line="260" w:lineRule="exact"/>
      </w:pPr>
      <w:r w:rsidRPr="00FB2990">
        <w:rPr>
          <w:highlight w:val="green"/>
        </w:rPr>
        <w:t>Agreement:</w:t>
      </w:r>
    </w:p>
    <w:p w:rsidR="006168BB" w:rsidRDefault="006168BB" w:rsidP="003250BF">
      <w:pPr>
        <w:spacing w:line="260" w:lineRule="exact"/>
      </w:pPr>
      <w:r>
        <w:t>If a DL reference signal is to be used as pathloss reference for the purpose of SRS for positioning power control, or if a DL reference signal is to be used as spatial relation info for SRS for positioning, the following is provided to the UE by higher layers:</w:t>
      </w:r>
    </w:p>
    <w:p w:rsidR="006168BB" w:rsidRDefault="006168BB" w:rsidP="003250BF">
      <w:pPr>
        <w:numPr>
          <w:ilvl w:val="0"/>
          <w:numId w:val="30"/>
        </w:numPr>
        <w:spacing w:line="260" w:lineRule="exact"/>
      </w:pPr>
      <w:r>
        <w:t xml:space="preserve">If the DL RS to be used is a SSB, provide </w:t>
      </w:r>
      <w:r w:rsidR="00512C08" w:rsidRPr="003250BF">
        <w:t>the time/frequency occupancy of the</w:t>
      </w:r>
      <w:r>
        <w:t xml:space="preserve"> SSB.  </w:t>
      </w:r>
    </w:p>
    <w:p w:rsidR="006168BB" w:rsidRDefault="006168BB" w:rsidP="003250BF">
      <w:pPr>
        <w:numPr>
          <w:ilvl w:val="0"/>
          <w:numId w:val="30"/>
        </w:numPr>
        <w:spacing w:line="260" w:lineRule="exact"/>
      </w:pPr>
      <w:r>
        <w:t xml:space="preserve">If the DL RS to be used is a DL-PRS, provide the </w:t>
      </w:r>
      <w:proofErr w:type="spellStart"/>
      <w:r>
        <w:t>the</w:t>
      </w:r>
      <w:proofErr w:type="spellEnd"/>
      <w:r>
        <w:t xml:space="preserve"> time/frequency occupancy of the DL-PRS.</w:t>
      </w:r>
    </w:p>
    <w:p w:rsidR="006168BB" w:rsidRDefault="006168BB" w:rsidP="003250BF">
      <w:pPr>
        <w:numPr>
          <w:ilvl w:val="0"/>
          <w:numId w:val="30"/>
        </w:numPr>
        <w:spacing w:line="260" w:lineRule="exact"/>
      </w:pPr>
      <w:r>
        <w:t xml:space="preserve">FFS: Overhead reduction for SSB which has already been detected. </w:t>
      </w:r>
    </w:p>
    <w:p w:rsidR="006168BB" w:rsidRDefault="006168BB" w:rsidP="003250BF">
      <w:pPr>
        <w:numPr>
          <w:ilvl w:val="0"/>
          <w:numId w:val="30"/>
        </w:numPr>
        <w:spacing w:line="260" w:lineRule="exact"/>
      </w:pPr>
      <w:r>
        <w:t>FFS: CSI-RS configuration if CSI-RS is agreed as a pathloss reference or spatial relation info.</w:t>
      </w:r>
    </w:p>
    <w:p w:rsidR="006168BB" w:rsidRDefault="006168BB" w:rsidP="003250BF">
      <w:pPr>
        <w:spacing w:line="260" w:lineRule="exact"/>
      </w:pPr>
    </w:p>
    <w:p w:rsidR="006168BB" w:rsidRDefault="006168BB" w:rsidP="003250BF">
      <w:pPr>
        <w:spacing w:line="260" w:lineRule="exact"/>
      </w:pPr>
      <w:r w:rsidRPr="008263D8">
        <w:rPr>
          <w:highlight w:val="green"/>
        </w:rPr>
        <w:t>Agreement:</w:t>
      </w:r>
    </w:p>
    <w:p w:rsidR="006168BB" w:rsidRDefault="006168BB" w:rsidP="003250BF">
      <w:pPr>
        <w:spacing w:line="260" w:lineRule="exact"/>
      </w:pPr>
      <w:r>
        <w:t xml:space="preserve">Only open loop power control mechanism is supported. If the UE is provided a pathloss reference from the serving or a </w:t>
      </w:r>
      <w:proofErr w:type="spellStart"/>
      <w:r>
        <w:t>neighbouring</w:t>
      </w:r>
      <w:proofErr w:type="spellEnd"/>
      <w:r>
        <w:t xml:space="preserve"> cell in the SRS for positioning configuration, but is not able to successfully measure the pathloss for the pathloss reference provided, </w:t>
      </w:r>
      <w:r w:rsidR="00512C08" w:rsidRPr="003250BF">
        <w:t>use a RS resource obtained from the SSB that the UE uses to obtain MIB as the pathloss reference signal.</w:t>
      </w:r>
    </w:p>
    <w:p w:rsidR="006168BB" w:rsidRDefault="006168BB" w:rsidP="003250BF">
      <w:pPr>
        <w:spacing w:line="260" w:lineRule="exact"/>
      </w:pPr>
    </w:p>
    <w:p w:rsidR="006168BB" w:rsidRDefault="006168BB" w:rsidP="003250BF">
      <w:pPr>
        <w:spacing w:line="260" w:lineRule="exact"/>
      </w:pPr>
      <w:r w:rsidRPr="00BB30ED">
        <w:rPr>
          <w:highlight w:val="green"/>
        </w:rPr>
        <w:lastRenderedPageBreak/>
        <w:t>Agreement:</w:t>
      </w:r>
    </w:p>
    <w:p w:rsidR="006168BB" w:rsidRDefault="006168BB" w:rsidP="003250BF">
      <w:pPr>
        <w:numPr>
          <w:ilvl w:val="0"/>
          <w:numId w:val="32"/>
        </w:numPr>
        <w:spacing w:line="260" w:lineRule="exact"/>
      </w:pPr>
      <w:r>
        <w:t>An expected RSTD value together with uncertainty (search window) is provided to the UE for the TRPs in the assistance data (analogous to LTE).</w:t>
      </w:r>
    </w:p>
    <w:p w:rsidR="006168BB" w:rsidRDefault="006168BB" w:rsidP="003250BF">
      <w:pPr>
        <w:numPr>
          <w:ilvl w:val="0"/>
          <w:numId w:val="31"/>
        </w:numPr>
        <w:spacing w:line="260" w:lineRule="exact"/>
      </w:pPr>
      <w:proofErr w:type="gramStart"/>
      <w:r>
        <w:t>expectedRSTD</w:t>
      </w:r>
      <w:proofErr w:type="gramEnd"/>
      <w:r>
        <w:t xml:space="preserve"> is defined as the time difference with respect to the received DL </w:t>
      </w:r>
      <w:proofErr w:type="spellStart"/>
      <w:r>
        <w:t>subframe</w:t>
      </w:r>
      <w:proofErr w:type="spellEnd"/>
      <w:r>
        <w:t xml:space="preserve"> timings associated with the different TRPs the target device is expected to measure.</w:t>
      </w:r>
    </w:p>
    <w:p w:rsidR="006168BB" w:rsidRDefault="006168BB" w:rsidP="003250BF">
      <w:pPr>
        <w:numPr>
          <w:ilvl w:val="0"/>
          <w:numId w:val="32"/>
        </w:numPr>
        <w:spacing w:line="260" w:lineRule="exact"/>
      </w:pPr>
      <w:r>
        <w:t>Note: It is assumed that precise TRP transmission time differences are provided to the UE for UE-based positioning (which is in the scope of RAN2).</w:t>
      </w:r>
    </w:p>
    <w:p w:rsidR="006168BB" w:rsidRDefault="006168BB" w:rsidP="003250BF">
      <w:pPr>
        <w:numPr>
          <w:ilvl w:val="0"/>
          <w:numId w:val="32"/>
        </w:numPr>
        <w:spacing w:line="260" w:lineRule="exact"/>
      </w:pPr>
      <w:r>
        <w:t xml:space="preserve">Note: RAN2 can optimize the </w:t>
      </w:r>
      <w:proofErr w:type="spellStart"/>
      <w:r>
        <w:t>signalling</w:t>
      </w:r>
      <w:proofErr w:type="spellEnd"/>
      <w:r>
        <w:t xml:space="preserve"> to cover both UE-based and UE-assisted positioning in a single framework.</w:t>
      </w:r>
    </w:p>
    <w:p w:rsidR="006168BB" w:rsidRDefault="006168BB" w:rsidP="003250BF">
      <w:pPr>
        <w:spacing w:line="260" w:lineRule="exact"/>
      </w:pPr>
    </w:p>
    <w:p w:rsidR="006168BB" w:rsidRDefault="006168BB" w:rsidP="003250BF">
      <w:pPr>
        <w:spacing w:line="260" w:lineRule="exact"/>
      </w:pPr>
      <w:r w:rsidRPr="00A30331">
        <w:rPr>
          <w:highlight w:val="green"/>
        </w:rPr>
        <w:t>Agreement:</w:t>
      </w:r>
    </w:p>
    <w:p w:rsidR="006168BB" w:rsidRDefault="006168BB" w:rsidP="003250BF">
      <w:pPr>
        <w:spacing w:line="260" w:lineRule="exact"/>
      </w:pPr>
      <w:r>
        <w:t>For a DL PRS resource, QCL-</w:t>
      </w:r>
      <w:proofErr w:type="spellStart"/>
      <w:r>
        <w:t>TypeC</w:t>
      </w:r>
      <w:proofErr w:type="spellEnd"/>
      <w:r>
        <w:t xml:space="preserve"> from an SSB from a TRP (Option 1 from previous related agreement in RAN1#98) is supported </w:t>
      </w:r>
    </w:p>
    <w:p w:rsidR="006168BB" w:rsidRDefault="006168BB" w:rsidP="003250BF">
      <w:pPr>
        <w:spacing w:line="260" w:lineRule="exact"/>
      </w:pPr>
    </w:p>
    <w:p w:rsidR="006168BB" w:rsidRDefault="006168BB" w:rsidP="003250BF">
      <w:pPr>
        <w:spacing w:line="260" w:lineRule="exact"/>
      </w:pPr>
      <w:r w:rsidRPr="00D93DF8">
        <w:rPr>
          <w:highlight w:val="green"/>
        </w:rPr>
        <w:t>Agreement:</w:t>
      </w:r>
    </w:p>
    <w:p w:rsidR="006168BB" w:rsidRDefault="006168BB" w:rsidP="003250BF">
      <w:pPr>
        <w:numPr>
          <w:ilvl w:val="0"/>
          <w:numId w:val="33"/>
        </w:numPr>
        <w:spacing w:line="260" w:lineRule="exact"/>
      </w:pPr>
      <w:r>
        <w:t>For positioning purposes, for UL Beam management/alignment towards serving cell, support configuration of a spatial relation between a reference DL RS from serving cell and the target SRS for positioning. The Reference DL RS that can be used are SSB, CSI-RS (</w:t>
      </w:r>
      <w:r w:rsidRPr="00D93DF8">
        <w:rPr>
          <w:i/>
        </w:rPr>
        <w:t>NZP-CSI-RS-</w:t>
      </w:r>
      <w:proofErr w:type="spellStart"/>
      <w:r w:rsidRPr="00D93DF8">
        <w:rPr>
          <w:i/>
        </w:rPr>
        <w:t>ResourceId</w:t>
      </w:r>
      <w:proofErr w:type="spellEnd"/>
      <w:r>
        <w:t>), or DL-PRS for positioning.</w:t>
      </w:r>
    </w:p>
    <w:p w:rsidR="006168BB" w:rsidRDefault="006168BB" w:rsidP="003250BF">
      <w:pPr>
        <w:numPr>
          <w:ilvl w:val="0"/>
          <w:numId w:val="33"/>
        </w:numPr>
        <w:spacing w:line="260" w:lineRule="exact"/>
      </w:pPr>
      <w:r>
        <w:t xml:space="preserve">For positioning purposes, for UL Beam management/alignment towards </w:t>
      </w:r>
      <w:proofErr w:type="spellStart"/>
      <w:r>
        <w:t>neighbouring</w:t>
      </w:r>
      <w:proofErr w:type="spellEnd"/>
      <w:r>
        <w:t xml:space="preserve"> cells, support configuration of a spatial relation between a reference DL RS from </w:t>
      </w:r>
      <w:proofErr w:type="spellStart"/>
      <w:r>
        <w:t>neighbouring</w:t>
      </w:r>
      <w:proofErr w:type="spellEnd"/>
      <w:r>
        <w:t xml:space="preserve"> cells and the target SRS for positioning. The Reference DL RS that can be used are SSB or DL-PRS.</w:t>
      </w:r>
    </w:p>
    <w:p w:rsidR="006168BB" w:rsidRDefault="006168BB" w:rsidP="003250BF">
      <w:pPr>
        <w:numPr>
          <w:ilvl w:val="1"/>
          <w:numId w:val="33"/>
        </w:numPr>
        <w:spacing w:line="260" w:lineRule="exact"/>
      </w:pPr>
      <w:r>
        <w:t>FFS: CSI-RS for RRM as the reference DL RS</w:t>
      </w:r>
    </w:p>
    <w:p w:rsidR="006168BB" w:rsidRDefault="006168BB" w:rsidP="003250BF">
      <w:pPr>
        <w:spacing w:line="260" w:lineRule="exact"/>
      </w:pPr>
    </w:p>
    <w:p w:rsidR="006168BB" w:rsidRDefault="006168BB" w:rsidP="003250BF">
      <w:pPr>
        <w:spacing w:line="260" w:lineRule="exact"/>
      </w:pPr>
      <w:r w:rsidRPr="00D93DF8">
        <w:rPr>
          <w:highlight w:val="green"/>
        </w:rPr>
        <w:t>Agreement:</w:t>
      </w:r>
    </w:p>
    <w:p w:rsidR="006168BB" w:rsidRDefault="006168BB" w:rsidP="003250BF">
      <w:pPr>
        <w:spacing w:line="260" w:lineRule="exact"/>
      </w:pPr>
      <w:r>
        <w:t>For each SRS resource for positioning, only a single RS resource for spatial relation can be provided per resource.</w:t>
      </w:r>
    </w:p>
    <w:p w:rsidR="006168BB" w:rsidRDefault="006168BB" w:rsidP="003250BF">
      <w:pPr>
        <w:spacing w:line="260" w:lineRule="exact"/>
      </w:pPr>
      <w:r>
        <w:t>Support configuration of a spatial relation between two SRS resources for positioning.</w:t>
      </w:r>
    </w:p>
    <w:p w:rsidR="006168BB" w:rsidRDefault="006168BB" w:rsidP="003250BF">
      <w:pPr>
        <w:spacing w:line="260" w:lineRule="exact"/>
      </w:pPr>
    </w:p>
    <w:p w:rsidR="006168BB" w:rsidRDefault="006168BB" w:rsidP="003250BF">
      <w:pPr>
        <w:spacing w:line="260" w:lineRule="exact"/>
      </w:pPr>
      <w:r w:rsidRPr="00D93DF8">
        <w:rPr>
          <w:highlight w:val="green"/>
        </w:rPr>
        <w:t>Agreement:</w:t>
      </w:r>
    </w:p>
    <w:p w:rsidR="006168BB" w:rsidRDefault="006168BB" w:rsidP="003250BF">
      <w:pPr>
        <w:spacing w:line="260" w:lineRule="exact"/>
      </w:pPr>
      <w:r>
        <w:t>T</w:t>
      </w:r>
      <w:r w:rsidRPr="00D93DF8">
        <w:t xml:space="preserve">he SRS for positioning </w:t>
      </w:r>
      <w:r>
        <w:t xml:space="preserve">purposes </w:t>
      </w:r>
      <w:r w:rsidRPr="00D93DF8">
        <w:t>is transmitted within the active UL BWP of the UE.</w:t>
      </w:r>
    </w:p>
    <w:p w:rsidR="006168BB" w:rsidRDefault="006168BB" w:rsidP="003250BF">
      <w:pPr>
        <w:spacing w:line="260" w:lineRule="exact"/>
      </w:pPr>
    </w:p>
    <w:p w:rsidR="006168BB" w:rsidRDefault="006168BB" w:rsidP="003250BF">
      <w:pPr>
        <w:spacing w:line="260" w:lineRule="exact"/>
      </w:pPr>
      <w:r w:rsidRPr="004279F7">
        <w:rPr>
          <w:highlight w:val="green"/>
        </w:rPr>
        <w:t>Agreement:</w:t>
      </w:r>
    </w:p>
    <w:p w:rsidR="006168BB" w:rsidRDefault="006168BB" w:rsidP="003250BF">
      <w:pPr>
        <w:spacing w:line="260" w:lineRule="exact"/>
      </w:pPr>
      <w:r>
        <w:t>For positioning purposes, to assist UE to perform Rx beamforming, the following can be used (option 1 from previous related agreement in RAN1#97):</w:t>
      </w:r>
    </w:p>
    <w:p w:rsidR="006168BB" w:rsidRDefault="006168BB" w:rsidP="003250BF">
      <w:pPr>
        <w:numPr>
          <w:ilvl w:val="0"/>
          <w:numId w:val="34"/>
        </w:numPr>
        <w:spacing w:line="260" w:lineRule="exact"/>
      </w:pPr>
      <w:r>
        <w:t xml:space="preserve">The DL PRS can be configured to be QCL Type D with a DL Reference Signal from a serving or </w:t>
      </w:r>
      <w:proofErr w:type="spellStart"/>
      <w:r>
        <w:t>neighbouring</w:t>
      </w:r>
      <w:proofErr w:type="spellEnd"/>
      <w:r>
        <w:t xml:space="preserve"> cell. SSB or DL-PRS can be the QCL Type D source of DL-PRS.</w:t>
      </w:r>
    </w:p>
    <w:p w:rsidR="006168BB" w:rsidRDefault="006168BB" w:rsidP="003250BF">
      <w:pPr>
        <w:numPr>
          <w:ilvl w:val="0"/>
          <w:numId w:val="34"/>
        </w:numPr>
        <w:spacing w:line="260" w:lineRule="exact"/>
      </w:pPr>
      <w:r>
        <w:t>FFS: CSI-RS for RRM</w:t>
      </w:r>
    </w:p>
    <w:p w:rsidR="006168BB" w:rsidRDefault="006168BB" w:rsidP="003250BF">
      <w:pPr>
        <w:spacing w:line="260" w:lineRule="exact"/>
      </w:pPr>
    </w:p>
    <w:p w:rsidR="006168BB" w:rsidRDefault="006168BB" w:rsidP="003250BF">
      <w:pPr>
        <w:spacing w:line="260" w:lineRule="exact"/>
      </w:pPr>
      <w:r w:rsidRPr="00A730E3">
        <w:rPr>
          <w:highlight w:val="green"/>
        </w:rPr>
        <w:t>Agreement:</w:t>
      </w:r>
    </w:p>
    <w:p w:rsidR="006168BB" w:rsidRDefault="006168BB" w:rsidP="003250BF">
      <w:pPr>
        <w:spacing w:line="260" w:lineRule="exact"/>
      </w:pPr>
      <w:proofErr w:type="gramStart"/>
      <w:r>
        <w:t xml:space="preserve">For the purpose of power control of the SRS for positioning purposes (for all positioning solutions using SRS when DL-PRS is available), support configuring a DL-PRS (in addition to SSB which has already been agreed) of a </w:t>
      </w:r>
      <w:proofErr w:type="spellStart"/>
      <w:r>
        <w:t>neighbouring</w:t>
      </w:r>
      <w:proofErr w:type="spellEnd"/>
      <w:r>
        <w:t xml:space="preserve"> cell to be used as DL path loss reference.</w:t>
      </w:r>
      <w:proofErr w:type="gramEnd"/>
      <w:r>
        <w:t xml:space="preserve"> </w:t>
      </w:r>
    </w:p>
    <w:p w:rsidR="006168BB" w:rsidRDefault="006168BB" w:rsidP="003250BF">
      <w:pPr>
        <w:numPr>
          <w:ilvl w:val="0"/>
          <w:numId w:val="35"/>
        </w:numPr>
        <w:spacing w:line="260" w:lineRule="exact"/>
      </w:pPr>
      <w:r>
        <w:t>Note: UE support of DL-PRS as a DL pathloss reference can be discussed as part of UE capability discussions</w:t>
      </w:r>
    </w:p>
    <w:p w:rsidR="006D565F" w:rsidRPr="001532D2" w:rsidRDefault="006D565F" w:rsidP="00B11200">
      <w:pPr>
        <w:spacing w:before="120" w:after="120" w:line="260" w:lineRule="exact"/>
        <w:jc w:val="both"/>
        <w:rPr>
          <w:rFonts w:eastAsiaTheme="minorEastAsia"/>
          <w:szCs w:val="22"/>
          <w:lang w:val="en-GB" w:eastAsia="zh-CN"/>
        </w:rPr>
      </w:pPr>
      <w:r w:rsidRPr="001532D2">
        <w:rPr>
          <w:szCs w:val="22"/>
          <w:lang w:val="en-GB"/>
        </w:rPr>
        <w:t xml:space="preserve">In this contribution, we present our views on </w:t>
      </w:r>
      <w:r w:rsidR="0001762D" w:rsidRPr="001532D2">
        <w:rPr>
          <w:rFonts w:eastAsiaTheme="minorEastAsia"/>
          <w:szCs w:val="22"/>
          <w:lang w:val="en-GB" w:eastAsia="zh-CN"/>
        </w:rPr>
        <w:t>physical</w:t>
      </w:r>
      <w:r w:rsidR="00600954" w:rsidRPr="001532D2">
        <w:rPr>
          <w:rFonts w:eastAsiaTheme="minorEastAsia"/>
          <w:szCs w:val="22"/>
          <w:lang w:val="en-GB" w:eastAsia="zh-CN"/>
        </w:rPr>
        <w:t>-layer</w:t>
      </w:r>
      <w:r w:rsidR="0001762D" w:rsidRPr="001532D2">
        <w:rPr>
          <w:rFonts w:eastAsiaTheme="minorEastAsia"/>
          <w:szCs w:val="22"/>
          <w:lang w:val="en-GB" w:eastAsia="zh-CN"/>
        </w:rPr>
        <w:t xml:space="preserve"> procedure</w:t>
      </w:r>
      <w:r w:rsidR="006B7FDC" w:rsidRPr="001532D2">
        <w:rPr>
          <w:rFonts w:eastAsiaTheme="minorEastAsia"/>
          <w:szCs w:val="22"/>
          <w:lang w:val="en-GB" w:eastAsia="zh-CN"/>
        </w:rPr>
        <w:t>s</w:t>
      </w:r>
      <w:r w:rsidR="0001762D" w:rsidRPr="001532D2">
        <w:rPr>
          <w:szCs w:val="22"/>
          <w:lang w:val="en-GB"/>
        </w:rPr>
        <w:t xml:space="preserve"> for </w:t>
      </w:r>
      <w:r w:rsidR="0001762D" w:rsidRPr="001532D2">
        <w:rPr>
          <w:rFonts w:eastAsiaTheme="minorEastAsia"/>
          <w:szCs w:val="22"/>
          <w:lang w:val="en-GB" w:eastAsia="zh-CN"/>
        </w:rPr>
        <w:t>UE and gNB measurements</w:t>
      </w:r>
      <w:r w:rsidR="001B1E01">
        <w:rPr>
          <w:rFonts w:eastAsiaTheme="minorEastAsia"/>
          <w:szCs w:val="22"/>
          <w:lang w:val="en-GB" w:eastAsia="zh-CN"/>
        </w:rPr>
        <w:t xml:space="preserve"> for positioning</w:t>
      </w:r>
      <w:r w:rsidRPr="001532D2">
        <w:rPr>
          <w:szCs w:val="22"/>
          <w:lang w:val="en-GB"/>
        </w:rPr>
        <w:t>.</w:t>
      </w:r>
    </w:p>
    <w:p w:rsidR="0099133D" w:rsidRDefault="007E2CF2">
      <w:pPr>
        <w:pStyle w:val="Heading1"/>
        <w:keepLines/>
        <w:numPr>
          <w:ilvl w:val="0"/>
          <w:numId w:val="3"/>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en-GB"/>
        </w:rPr>
      </w:pPr>
      <w:r w:rsidRPr="001532D2">
        <w:rPr>
          <w:rFonts w:eastAsiaTheme="minorEastAsia" w:cs="Times New Roman"/>
          <w:b w:val="0"/>
          <w:bCs w:val="0"/>
          <w:kern w:val="0"/>
          <w:sz w:val="36"/>
          <w:szCs w:val="20"/>
          <w:lang w:val="en-GB"/>
        </w:rPr>
        <w:t>UE procedures for receiving DL PRS</w:t>
      </w:r>
    </w:p>
    <w:p w:rsidR="007E2CF2" w:rsidRPr="001532D2" w:rsidRDefault="009D7F46" w:rsidP="00B11200">
      <w:pPr>
        <w:pStyle w:val="Heading2"/>
        <w:keepLines/>
        <w:numPr>
          <w:ilvl w:val="1"/>
          <w:numId w:val="0"/>
        </w:numPr>
        <w:tabs>
          <w:tab w:val="num" w:pos="576"/>
        </w:tabs>
        <w:overflowPunct w:val="0"/>
        <w:autoSpaceDE w:val="0"/>
        <w:autoSpaceDN w:val="0"/>
        <w:adjustRightInd w:val="0"/>
        <w:spacing w:before="120" w:after="0"/>
        <w:ind w:left="432" w:hanging="432"/>
        <w:jc w:val="both"/>
        <w:textAlignment w:val="baseline"/>
        <w:rPr>
          <w:lang w:val="en-GB"/>
        </w:rPr>
      </w:pPr>
      <w:r w:rsidRPr="001532D2">
        <w:rPr>
          <w:rFonts w:eastAsiaTheme="minorEastAsia"/>
          <w:lang w:val="en-GB"/>
        </w:rPr>
        <w:t xml:space="preserve">2.1 </w:t>
      </w:r>
      <w:r w:rsidR="00334DBD" w:rsidRPr="001532D2">
        <w:rPr>
          <w:lang w:val="en-GB"/>
        </w:rPr>
        <w:t xml:space="preserve">DL </w:t>
      </w:r>
      <w:r w:rsidR="007E2CF2" w:rsidRPr="001532D2">
        <w:rPr>
          <w:lang w:val="en-GB"/>
        </w:rPr>
        <w:t xml:space="preserve">PRS </w:t>
      </w:r>
      <w:r w:rsidR="00290CD8" w:rsidRPr="001532D2">
        <w:rPr>
          <w:lang w:val="en-GB"/>
        </w:rPr>
        <w:t>bandwidth</w:t>
      </w:r>
    </w:p>
    <w:p w:rsidR="00DD7600" w:rsidRPr="001532D2" w:rsidRDefault="00DD7600" w:rsidP="00B11200">
      <w:pPr>
        <w:pStyle w:val="BodyText"/>
        <w:spacing w:line="260" w:lineRule="exact"/>
        <w:rPr>
          <w:rFonts w:eastAsiaTheme="minorEastAsia"/>
          <w:lang w:val="en-GB" w:eastAsia="zh-CN"/>
        </w:rPr>
      </w:pPr>
      <w:r w:rsidRPr="001532D2">
        <w:rPr>
          <w:rFonts w:eastAsiaTheme="minorEastAsia"/>
          <w:lang w:val="en-GB" w:eastAsia="zh-CN"/>
        </w:rPr>
        <w:t>In RAN1#96bis, it has been agreed that</w:t>
      </w:r>
      <w:r w:rsidR="0048197D" w:rsidRPr="001532D2">
        <w:rPr>
          <w:rFonts w:eastAsiaTheme="minorEastAsia"/>
          <w:lang w:val="en-GB" w:eastAsia="zh-CN"/>
        </w:rPr>
        <w:t xml:space="preserve"> </w:t>
      </w:r>
      <w:r w:rsidR="0048197D" w:rsidRPr="001532D2">
        <w:rPr>
          <w:lang w:val="en-GB"/>
        </w:rPr>
        <w:t>the DL PRS configuration provided to the UE is independent of the configured DL BWPs of the UE</w:t>
      </w:r>
      <w:r w:rsidRPr="001532D2">
        <w:rPr>
          <w:rFonts w:eastAsiaTheme="minorEastAsia"/>
          <w:lang w:val="en-GB" w:eastAsia="zh-CN"/>
        </w:rPr>
        <w:t xml:space="preserve">. </w:t>
      </w:r>
      <w:r w:rsidR="00896D6A" w:rsidRPr="001532D2">
        <w:rPr>
          <w:rFonts w:eastAsiaTheme="minorEastAsia"/>
          <w:lang w:val="en-GB" w:eastAsia="zh-CN"/>
        </w:rPr>
        <w:t xml:space="preserve">During RAN1#97, it has been </w:t>
      </w:r>
      <w:r w:rsidR="00896D6A">
        <w:rPr>
          <w:rFonts w:eastAsiaTheme="minorEastAsia"/>
          <w:lang w:val="en-GB" w:eastAsia="zh-CN"/>
        </w:rPr>
        <w:t xml:space="preserve">further </w:t>
      </w:r>
      <w:r w:rsidR="00896D6A" w:rsidRPr="001532D2">
        <w:rPr>
          <w:rFonts w:eastAsiaTheme="minorEastAsia"/>
          <w:lang w:val="en-GB" w:eastAsia="zh-CN"/>
        </w:rPr>
        <w:t>agreed that f</w:t>
      </w:r>
      <w:r w:rsidR="00896D6A" w:rsidRPr="001532D2">
        <w:rPr>
          <w:lang w:val="en-GB"/>
        </w:rPr>
        <w:t xml:space="preserve">or intra-frequency </w:t>
      </w:r>
      <w:r w:rsidR="00896D6A" w:rsidRPr="001532D2">
        <w:rPr>
          <w:lang w:val="en-GB"/>
        </w:rPr>
        <w:lastRenderedPageBreak/>
        <w:t>measurements, when measurement gaps are configured, the UE is expected to measure the DL PRS resource outside the configured</w:t>
      </w:r>
      <w:r w:rsidR="00896D6A" w:rsidRPr="001532D2">
        <w:rPr>
          <w:rFonts w:eastAsiaTheme="minorEastAsia"/>
          <w:lang w:val="en-GB" w:eastAsia="zh-CN"/>
        </w:rPr>
        <w:t xml:space="preserve"> BWPs. </w:t>
      </w:r>
      <w:r w:rsidRPr="001532D2">
        <w:rPr>
          <w:rFonts w:eastAsiaTheme="minorEastAsia"/>
          <w:lang w:val="en-GB" w:eastAsia="zh-CN"/>
        </w:rPr>
        <w:t>Considering the measurement gap configuration is independent of PRS configuration, when UE is expected to measure the DL PRS resource outside the active DL BWP, a</w:t>
      </w:r>
      <w:r w:rsidR="00E01F0D" w:rsidRPr="001532D2">
        <w:rPr>
          <w:rFonts w:eastAsiaTheme="minorEastAsia"/>
          <w:lang w:val="en-GB" w:eastAsia="zh-CN"/>
        </w:rPr>
        <w:t>n</w:t>
      </w:r>
      <w:r w:rsidRPr="001532D2">
        <w:rPr>
          <w:rFonts w:eastAsiaTheme="minorEastAsia"/>
          <w:lang w:val="en-GB" w:eastAsia="zh-CN"/>
        </w:rPr>
        <w:t xml:space="preserve"> RRC signal</w:t>
      </w:r>
      <w:r w:rsidR="001532D2">
        <w:rPr>
          <w:rFonts w:eastAsiaTheme="minorEastAsia"/>
          <w:lang w:val="en-GB" w:eastAsia="zh-CN"/>
        </w:rPr>
        <w:t>l</w:t>
      </w:r>
      <w:r w:rsidRPr="001532D2">
        <w:rPr>
          <w:rFonts w:eastAsiaTheme="minorEastAsia"/>
          <w:lang w:val="en-GB" w:eastAsia="zh-CN"/>
        </w:rPr>
        <w:t xml:space="preserve">ing which is transmitted from </w:t>
      </w:r>
      <w:r w:rsidR="00E01F0D" w:rsidRPr="001532D2">
        <w:rPr>
          <w:rFonts w:eastAsiaTheme="minorEastAsia"/>
          <w:lang w:val="en-GB" w:eastAsia="zh-CN"/>
        </w:rPr>
        <w:t xml:space="preserve">the </w:t>
      </w:r>
      <w:r w:rsidRPr="001532D2">
        <w:rPr>
          <w:rFonts w:eastAsiaTheme="minorEastAsia"/>
          <w:lang w:val="en-GB" w:eastAsia="zh-CN"/>
        </w:rPr>
        <w:t xml:space="preserve">UE to </w:t>
      </w:r>
      <w:r w:rsidR="00E01F0D" w:rsidRPr="001532D2">
        <w:rPr>
          <w:rFonts w:eastAsiaTheme="minorEastAsia"/>
          <w:lang w:val="en-GB" w:eastAsia="zh-CN"/>
        </w:rPr>
        <w:t xml:space="preserve">the </w:t>
      </w:r>
      <w:r w:rsidRPr="001532D2">
        <w:rPr>
          <w:rFonts w:eastAsiaTheme="minorEastAsia"/>
          <w:lang w:val="en-GB" w:eastAsia="zh-CN"/>
        </w:rPr>
        <w:t xml:space="preserve">serving gNB should be introduced for </w:t>
      </w:r>
      <w:r w:rsidR="00896D6A">
        <w:rPr>
          <w:rFonts w:eastAsiaTheme="minorEastAsia"/>
          <w:lang w:val="en-GB" w:eastAsia="zh-CN"/>
        </w:rPr>
        <w:t xml:space="preserve">the </w:t>
      </w:r>
      <w:r w:rsidRPr="001532D2">
        <w:rPr>
          <w:rFonts w:eastAsiaTheme="minorEastAsia"/>
          <w:lang w:val="en-GB" w:eastAsia="zh-CN"/>
        </w:rPr>
        <w:t xml:space="preserve">UE to request the measurement gap configuration after receiving LPP assistance data. This is similar to </w:t>
      </w:r>
      <w:r w:rsidRPr="001532D2">
        <w:rPr>
          <w:i/>
          <w:noProof/>
          <w:lang w:val="en-GB" w:eastAsia="zh-CN"/>
        </w:rPr>
        <w:t>InterFreqRSTDMeasurementIndication</w:t>
      </w:r>
      <w:r w:rsidRPr="001532D2">
        <w:rPr>
          <w:rFonts w:eastAsiaTheme="minorEastAsia"/>
          <w:lang w:val="en-GB" w:eastAsia="zh-CN"/>
        </w:rPr>
        <w:t xml:space="preserve"> introduced in LTE for </w:t>
      </w:r>
      <w:r w:rsidR="00896D6A">
        <w:rPr>
          <w:rFonts w:eastAsiaTheme="minorEastAsia"/>
          <w:lang w:val="en-GB" w:eastAsia="zh-CN"/>
        </w:rPr>
        <w:t xml:space="preserve">the </w:t>
      </w:r>
      <w:r w:rsidRPr="001532D2">
        <w:rPr>
          <w:rFonts w:eastAsiaTheme="minorEastAsia"/>
          <w:lang w:val="en-GB" w:eastAsia="zh-CN"/>
        </w:rPr>
        <w:t>UE to request measurement gap. The related time domain information to indicate the measurement gap should be included in this signa</w:t>
      </w:r>
      <w:r w:rsidR="001532D2">
        <w:rPr>
          <w:rFonts w:eastAsiaTheme="minorEastAsia"/>
          <w:lang w:val="en-GB" w:eastAsia="zh-CN"/>
        </w:rPr>
        <w:t>l</w:t>
      </w:r>
      <w:r w:rsidRPr="001532D2">
        <w:rPr>
          <w:rFonts w:eastAsiaTheme="minorEastAsia"/>
          <w:lang w:val="en-GB" w:eastAsia="zh-CN"/>
        </w:rPr>
        <w:t>ling.</w:t>
      </w:r>
    </w:p>
    <w:p w:rsidR="004F52BA" w:rsidRPr="001532D2" w:rsidRDefault="004F52BA" w:rsidP="00B11200">
      <w:pPr>
        <w:pStyle w:val="BodyText"/>
        <w:spacing w:line="260" w:lineRule="exact"/>
        <w:rPr>
          <w:rFonts w:eastAsiaTheme="minorEastAsia"/>
          <w:lang w:val="en-GB" w:eastAsia="zh-CN"/>
        </w:rPr>
      </w:pPr>
      <w:r w:rsidRPr="001532D2">
        <w:rPr>
          <w:rFonts w:eastAsiaTheme="minorEastAsia"/>
          <w:lang w:val="en-GB" w:eastAsia="zh-CN"/>
        </w:rPr>
        <w:t>Therefore, we propose</w:t>
      </w:r>
    </w:p>
    <w:p w:rsidR="004F52BA" w:rsidRPr="001532D2" w:rsidRDefault="004F52BA" w:rsidP="00B11200">
      <w:pPr>
        <w:pStyle w:val="BodyText"/>
        <w:spacing w:line="260" w:lineRule="exact"/>
        <w:rPr>
          <w:rFonts w:eastAsiaTheme="minorEastAsia"/>
          <w:b/>
          <w:i/>
          <w:szCs w:val="21"/>
          <w:lang w:val="en-GB" w:eastAsia="zh-CN"/>
        </w:rPr>
      </w:pPr>
      <w:r w:rsidRPr="001532D2">
        <w:rPr>
          <w:rFonts w:eastAsia="SimSun"/>
          <w:b/>
          <w:i/>
          <w:szCs w:val="21"/>
          <w:lang w:val="en-GB" w:eastAsia="zh-CN"/>
        </w:rPr>
        <w:t xml:space="preserve">Proposal 1: </w:t>
      </w:r>
      <w:r w:rsidR="00C73602" w:rsidRPr="001532D2">
        <w:rPr>
          <w:rFonts w:eastAsia="SimSun"/>
          <w:b/>
          <w:i/>
          <w:szCs w:val="21"/>
          <w:lang w:val="en-GB" w:eastAsia="zh-CN"/>
        </w:rPr>
        <w:t>A</w:t>
      </w:r>
      <w:r w:rsidR="00E01F0D" w:rsidRPr="001532D2">
        <w:rPr>
          <w:rFonts w:eastAsia="SimSun"/>
          <w:b/>
          <w:i/>
          <w:szCs w:val="21"/>
          <w:lang w:val="en-GB" w:eastAsia="zh-CN"/>
        </w:rPr>
        <w:t>n</w:t>
      </w:r>
      <w:r w:rsidR="00C73602" w:rsidRPr="001532D2">
        <w:rPr>
          <w:rFonts w:eastAsia="SimSun"/>
          <w:b/>
          <w:i/>
          <w:szCs w:val="21"/>
          <w:lang w:val="en-GB" w:eastAsia="zh-CN"/>
        </w:rPr>
        <w:t xml:space="preserve"> RRC signa</w:t>
      </w:r>
      <w:r w:rsidR="001532D2">
        <w:rPr>
          <w:rFonts w:eastAsia="SimSun"/>
          <w:b/>
          <w:i/>
          <w:szCs w:val="21"/>
          <w:lang w:val="en-GB" w:eastAsia="zh-CN"/>
        </w:rPr>
        <w:t>l</w:t>
      </w:r>
      <w:r w:rsidR="00C73602" w:rsidRPr="001532D2">
        <w:rPr>
          <w:rFonts w:eastAsia="SimSun"/>
          <w:b/>
          <w:i/>
          <w:szCs w:val="21"/>
          <w:lang w:val="en-GB" w:eastAsia="zh-CN"/>
        </w:rPr>
        <w:t xml:space="preserve">ling should be introduced for UE to request a measurement gap configuration when </w:t>
      </w:r>
      <w:r w:rsidR="00E01F0D" w:rsidRPr="001532D2">
        <w:rPr>
          <w:rFonts w:eastAsia="SimSun"/>
          <w:b/>
          <w:i/>
          <w:szCs w:val="21"/>
          <w:lang w:val="en-GB" w:eastAsia="zh-CN"/>
        </w:rPr>
        <w:t xml:space="preserve">the </w:t>
      </w:r>
      <w:r w:rsidR="00C73602" w:rsidRPr="001532D2">
        <w:rPr>
          <w:rFonts w:eastAsia="SimSun"/>
          <w:b/>
          <w:i/>
          <w:szCs w:val="21"/>
          <w:lang w:val="en-GB" w:eastAsia="zh-CN"/>
        </w:rPr>
        <w:t>UE is expected to measure the DL PRS resource outside the active DL BWP.</w:t>
      </w:r>
    </w:p>
    <w:p w:rsidR="00B30DD2" w:rsidRPr="001532D2" w:rsidRDefault="00C73602" w:rsidP="00B11200">
      <w:pPr>
        <w:pStyle w:val="BodyText"/>
        <w:spacing w:line="260" w:lineRule="exact"/>
        <w:rPr>
          <w:rFonts w:eastAsiaTheme="minorEastAsia"/>
          <w:lang w:val="en-GB" w:eastAsia="zh-CN"/>
        </w:rPr>
      </w:pPr>
      <w:r w:rsidRPr="001532D2">
        <w:rPr>
          <w:rFonts w:eastAsiaTheme="minorEastAsia"/>
          <w:lang w:val="en-GB" w:eastAsia="zh-CN"/>
        </w:rPr>
        <w:t>Moreover, w</w:t>
      </w:r>
      <w:r w:rsidR="00794F58" w:rsidRPr="001532D2">
        <w:rPr>
          <w:rFonts w:eastAsiaTheme="minorEastAsia"/>
          <w:lang w:val="en-GB" w:eastAsia="zh-CN"/>
        </w:rPr>
        <w:t xml:space="preserve">hen not configured with a measurement gap, the UE is only required to measure DL PRS within the active DL BWP </w:t>
      </w:r>
      <w:r w:rsidR="00794F58" w:rsidRPr="001532D2">
        <w:rPr>
          <w:lang w:val="en-GB"/>
        </w:rPr>
        <w:t>with the same numerology as the active DL BWP</w:t>
      </w:r>
      <w:r w:rsidR="00794F58" w:rsidRPr="001532D2">
        <w:rPr>
          <w:rFonts w:eastAsiaTheme="minorEastAsia"/>
          <w:lang w:val="en-GB" w:eastAsia="zh-CN"/>
        </w:rPr>
        <w:t>. T</w:t>
      </w:r>
      <w:r w:rsidR="00794F58" w:rsidRPr="001532D2">
        <w:rPr>
          <w:lang w:val="en-GB"/>
        </w:rPr>
        <w:t>he frequency domain occupation</w:t>
      </w:r>
      <w:r w:rsidR="00794F58" w:rsidRPr="001532D2">
        <w:rPr>
          <w:rFonts w:eastAsiaTheme="minorEastAsia"/>
          <w:lang w:val="en-GB" w:eastAsia="zh-CN"/>
        </w:rPr>
        <w:t xml:space="preserve"> on common resource grid of DL PRS resource can be determine</w:t>
      </w:r>
      <w:r w:rsidR="00FE3C1D" w:rsidRPr="001532D2">
        <w:rPr>
          <w:rFonts w:eastAsiaTheme="minorEastAsia"/>
          <w:lang w:val="en-GB" w:eastAsia="zh-CN"/>
        </w:rPr>
        <w:t>d</w:t>
      </w:r>
      <w:r w:rsidR="00794F58" w:rsidRPr="001532D2">
        <w:rPr>
          <w:rFonts w:eastAsiaTheme="minorEastAsia"/>
          <w:lang w:val="en-GB" w:eastAsia="zh-CN"/>
        </w:rPr>
        <w:t xml:space="preserve"> by </w:t>
      </w:r>
      <w:r w:rsidR="00FE3C1D" w:rsidRPr="001532D2">
        <w:rPr>
          <w:rFonts w:eastAsiaTheme="minorEastAsia"/>
          <w:lang w:val="en-GB" w:eastAsia="zh-CN"/>
        </w:rPr>
        <w:t xml:space="preserve">certain starting CRB index </w:t>
      </w:r>
      <w:r w:rsidR="00794F58" w:rsidRPr="001532D2">
        <w:rPr>
          <w:rFonts w:eastAsiaTheme="minorEastAsia"/>
          <w:lang w:val="en-GB" w:eastAsia="zh-CN"/>
        </w:rPr>
        <w:t>and bandwidth</w:t>
      </w:r>
      <w:r w:rsidR="00FE3C1D" w:rsidRPr="001532D2">
        <w:rPr>
          <w:rFonts w:eastAsiaTheme="minorEastAsia"/>
          <w:lang w:val="en-GB" w:eastAsia="zh-CN"/>
        </w:rPr>
        <w:t>.</w:t>
      </w:r>
      <w:r w:rsidR="00794F58" w:rsidRPr="001532D2">
        <w:rPr>
          <w:rFonts w:eastAsiaTheme="minorEastAsia"/>
          <w:lang w:val="en-GB" w:eastAsia="zh-CN"/>
        </w:rPr>
        <w:t xml:space="preserve"> </w:t>
      </w:r>
      <w:r w:rsidR="00FE3C1D" w:rsidRPr="001532D2">
        <w:rPr>
          <w:rFonts w:eastAsiaTheme="minorEastAsia"/>
          <w:lang w:val="en-GB" w:eastAsia="zh-CN"/>
        </w:rPr>
        <w:t>Considering that the DL PRS configuration is independent of</w:t>
      </w:r>
      <w:r w:rsidR="00794F58" w:rsidRPr="001532D2">
        <w:rPr>
          <w:rFonts w:eastAsiaTheme="minorEastAsia"/>
          <w:lang w:val="en-GB" w:eastAsia="zh-CN"/>
        </w:rPr>
        <w:t xml:space="preserve"> </w:t>
      </w:r>
      <w:r w:rsidR="00FE3C1D" w:rsidRPr="001532D2">
        <w:rPr>
          <w:rFonts w:eastAsiaTheme="minorEastAsia"/>
          <w:lang w:val="en-GB" w:eastAsia="zh-CN"/>
        </w:rPr>
        <w:t xml:space="preserve">the active DL BWP configuration. How </w:t>
      </w:r>
      <w:r w:rsidR="00E01F0D" w:rsidRPr="001532D2">
        <w:rPr>
          <w:rFonts w:eastAsiaTheme="minorEastAsia"/>
          <w:lang w:val="en-GB" w:eastAsia="zh-CN"/>
        </w:rPr>
        <w:t xml:space="preserve">a </w:t>
      </w:r>
      <w:r w:rsidR="00FE3C1D" w:rsidRPr="001532D2">
        <w:rPr>
          <w:rFonts w:eastAsiaTheme="minorEastAsia"/>
          <w:lang w:val="en-GB" w:eastAsia="zh-CN"/>
        </w:rPr>
        <w:t xml:space="preserve">UE derives the PRS </w:t>
      </w:r>
      <w:r w:rsidR="00E01F0D" w:rsidRPr="001532D2">
        <w:rPr>
          <w:rFonts w:eastAsiaTheme="minorEastAsia"/>
          <w:lang w:val="en-GB" w:eastAsia="zh-CN"/>
        </w:rPr>
        <w:t xml:space="preserve">which the </w:t>
      </w:r>
      <w:r w:rsidR="00FE3C1D" w:rsidRPr="001532D2">
        <w:rPr>
          <w:rFonts w:eastAsiaTheme="minorEastAsia"/>
          <w:lang w:val="en-GB" w:eastAsia="zh-CN"/>
        </w:rPr>
        <w:t xml:space="preserve">UE measures within a BWP based on the </w:t>
      </w:r>
      <w:r w:rsidR="00E01F0D" w:rsidRPr="001532D2">
        <w:rPr>
          <w:rFonts w:eastAsiaTheme="minorEastAsia"/>
          <w:lang w:val="en-GB" w:eastAsia="zh-CN"/>
        </w:rPr>
        <w:t xml:space="preserve">PRS </w:t>
      </w:r>
      <w:r w:rsidR="00FE3C1D" w:rsidRPr="001532D2">
        <w:rPr>
          <w:rFonts w:eastAsiaTheme="minorEastAsia"/>
          <w:lang w:val="en-GB" w:eastAsia="zh-CN"/>
        </w:rPr>
        <w:t>bandwidth and the starting CRB index</w:t>
      </w:r>
      <w:r w:rsidR="003E1922" w:rsidRPr="001532D2">
        <w:rPr>
          <w:rFonts w:eastAsiaTheme="minorEastAsia"/>
          <w:lang w:val="en-GB" w:eastAsia="zh-CN"/>
        </w:rPr>
        <w:t xml:space="preserve"> of a PRS resource should be also </w:t>
      </w:r>
      <w:r w:rsidR="00E01F0D" w:rsidRPr="001532D2">
        <w:rPr>
          <w:rFonts w:eastAsiaTheme="minorEastAsia"/>
          <w:lang w:val="en-GB" w:eastAsia="zh-CN"/>
        </w:rPr>
        <w:t>specified</w:t>
      </w:r>
      <w:r w:rsidR="003E1922" w:rsidRPr="001532D2">
        <w:rPr>
          <w:rFonts w:eastAsiaTheme="minorEastAsia"/>
          <w:lang w:val="en-GB" w:eastAsia="zh-CN"/>
        </w:rPr>
        <w:t>.</w:t>
      </w:r>
      <w:r w:rsidR="00FE3C1D" w:rsidRPr="001532D2">
        <w:rPr>
          <w:rFonts w:eastAsiaTheme="minorEastAsia"/>
          <w:lang w:val="en-GB" w:eastAsia="zh-CN"/>
        </w:rPr>
        <w:t xml:space="preserve"> </w:t>
      </w:r>
    </w:p>
    <w:p w:rsidR="00800015" w:rsidRPr="001532D2" w:rsidRDefault="00387073" w:rsidP="00B11200">
      <w:pPr>
        <w:pStyle w:val="BodyText"/>
        <w:spacing w:line="260" w:lineRule="exact"/>
        <w:rPr>
          <w:rFonts w:eastAsiaTheme="minorEastAsia"/>
          <w:lang w:val="en-GB" w:eastAsia="zh-CN"/>
        </w:rPr>
      </w:pPr>
      <w:r w:rsidRPr="001532D2">
        <w:rPr>
          <w:rFonts w:eastAsiaTheme="minorEastAsia"/>
          <w:lang w:val="en-GB" w:eastAsia="zh-CN"/>
        </w:rPr>
        <w:t>The behaviour</w:t>
      </w:r>
      <w:r w:rsidR="004572F1" w:rsidRPr="001532D2">
        <w:rPr>
          <w:rFonts w:eastAsiaTheme="minorEastAsia"/>
          <w:lang w:val="en-GB" w:eastAsia="zh-CN"/>
        </w:rPr>
        <w:t xml:space="preserve"> of the UE receiving </w:t>
      </w:r>
      <w:r w:rsidRPr="001532D2">
        <w:rPr>
          <w:rFonts w:eastAsiaTheme="minorEastAsia"/>
          <w:lang w:val="en-GB" w:eastAsia="zh-CN"/>
        </w:rPr>
        <w:t xml:space="preserve">PRS is similar to the behaviour of the UE receiving the CSI-RS in Rel-15. </w:t>
      </w:r>
      <w:r w:rsidR="00770249" w:rsidRPr="001532D2">
        <w:rPr>
          <w:rFonts w:eastAsiaTheme="minorEastAsia"/>
          <w:lang w:val="en-GB" w:eastAsia="zh-CN"/>
        </w:rPr>
        <w:t xml:space="preserve">The bandwidth and starting CRB index of a PRS resource can be represented by parameters </w:t>
      </w:r>
      <m:oMath>
        <m:r>
          <w:rPr>
            <w:rFonts w:ascii="Cambria Math" w:hAnsi="Cambria Math"/>
            <w:lang w:val="en-GB"/>
          </w:rPr>
          <m:t>nrofRBs</m:t>
        </m:r>
      </m:oMath>
      <w:r w:rsidR="00770249" w:rsidRPr="001532D2">
        <w:rPr>
          <w:rFonts w:eastAsiaTheme="minorEastAsia"/>
          <w:lang w:val="en-GB" w:eastAsia="zh-CN"/>
        </w:rPr>
        <w:t xml:space="preserve"> and </w:t>
      </w:r>
      <m:oMath>
        <m:r>
          <w:rPr>
            <w:rFonts w:ascii="Cambria Math" w:hAnsi="Cambria Math"/>
            <w:lang w:val="en-GB"/>
          </w:rPr>
          <m:t>startingRB</m:t>
        </m:r>
      </m:oMath>
      <w:r w:rsidR="00770249" w:rsidRPr="001532D2">
        <w:rPr>
          <w:rFonts w:eastAsiaTheme="minorEastAsia"/>
          <w:lang w:val="en-GB" w:eastAsia="zh-CN"/>
        </w:rPr>
        <w:t xml:space="preserve"> respectively. A</w:t>
      </w:r>
      <w:r w:rsidR="00770249" w:rsidRPr="001532D2">
        <w:rPr>
          <w:lang w:val="en-GB"/>
        </w:rPr>
        <w:t xml:space="preserve">nd the reference point for </w:t>
      </w:r>
      <m:oMath>
        <m:r>
          <w:rPr>
            <w:rFonts w:ascii="Cambria Math" w:hAnsi="Cambria Math"/>
            <w:lang w:val="en-GB"/>
          </w:rPr>
          <m:t>startingRB</m:t>
        </m:r>
      </m:oMath>
      <w:r w:rsidR="00770249" w:rsidRPr="001532D2">
        <w:rPr>
          <w:lang w:val="en-GB"/>
        </w:rPr>
        <w:t xml:space="preserve"> is CRB 0 on the common resource block grid.</w:t>
      </w:r>
      <w:r w:rsidR="00770249" w:rsidRPr="001532D2">
        <w:rPr>
          <w:rFonts w:eastAsiaTheme="minorEastAsia"/>
          <w:lang w:val="en-GB" w:eastAsia="zh-CN"/>
        </w:rPr>
        <w:t xml:space="preserve"> </w:t>
      </w:r>
      <w:r w:rsidR="00770249" w:rsidRPr="001532D2">
        <w:rPr>
          <w:lang w:val="en-GB"/>
        </w:rPr>
        <w:t xml:space="preserve">If </w:t>
      </w:r>
      <m:oMath>
        <m:r>
          <w:rPr>
            <w:rFonts w:ascii="Cambria Math" w:hAnsi="Cambria Math"/>
            <w:lang w:val="en-GB"/>
          </w:rPr>
          <m:t>startingRB&lt;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r>
          <w:rPr>
            <w:rFonts w:ascii="Cambria Math" w:hAnsi="Cambria Math"/>
            <w:lang w:val="en-GB"/>
          </w:rPr>
          <m:t>,</m:t>
        </m:r>
      </m:oMath>
      <w:r w:rsidR="00770249" w:rsidRPr="001532D2">
        <w:rPr>
          <w:lang w:val="en-GB"/>
        </w:rPr>
        <w:t xml:space="preserve"> the UE shall assume that the initial CRB index of the </w:t>
      </w:r>
      <w:r w:rsidR="00DA1466" w:rsidRPr="001532D2">
        <w:rPr>
          <w:rFonts w:eastAsiaTheme="minorEastAsia"/>
          <w:lang w:val="en-GB" w:eastAsia="zh-CN"/>
        </w:rPr>
        <w:t>P</w:t>
      </w:r>
      <w:r w:rsidR="00770249" w:rsidRPr="001532D2">
        <w:rPr>
          <w:lang w:val="en-GB"/>
        </w:rPr>
        <w:t>RS resource</w:t>
      </w:r>
      <w:r w:rsidR="00DA1466" w:rsidRPr="001532D2">
        <w:rPr>
          <w:rFonts w:eastAsiaTheme="minorEastAsia"/>
          <w:lang w:val="en-GB" w:eastAsia="zh-CN"/>
        </w:rPr>
        <w:t xml:space="preserve"> </w:t>
      </w:r>
      <w:r w:rsidR="00C830A4" w:rsidRPr="001532D2">
        <w:rPr>
          <w:rFonts w:eastAsiaTheme="minorEastAsia"/>
          <w:lang w:val="en-GB" w:eastAsia="zh-CN"/>
        </w:rPr>
        <w:t>which can</w:t>
      </w:r>
      <w:r w:rsidR="00DA1466" w:rsidRPr="001532D2">
        <w:rPr>
          <w:rFonts w:eastAsiaTheme="minorEastAsia"/>
          <w:lang w:val="en-GB" w:eastAsia="zh-CN"/>
        </w:rPr>
        <w:t xml:space="preserve"> be measured within a BWP</w:t>
      </w:r>
      <w:r w:rsidR="00770249" w:rsidRPr="001532D2">
        <w:rPr>
          <w:lang w:val="en-GB"/>
        </w:rPr>
        <w:t xml:space="preserve"> </w:t>
      </w:r>
      <w:proofErr w:type="gramStart"/>
      <w:r w:rsidR="00C830A4" w:rsidRPr="001532D2">
        <w:rPr>
          <w:lang w:val="en-GB"/>
        </w:rPr>
        <w:t>is</w:t>
      </w:r>
      <w:r w:rsidR="00800015" w:rsidRPr="001532D2">
        <w:rPr>
          <w:rFonts w:eastAsiaTheme="minorEastAsia"/>
          <w:lang w:val="en-GB" w:eastAsia="zh-CN"/>
        </w:rPr>
        <w:t xml:space="preserve"> </w:t>
      </w:r>
      <w:proofErr w:type="gramEnd"/>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oMath>
      <w:r w:rsidR="00770249" w:rsidRPr="001532D2">
        <w:rPr>
          <w:lang w:val="en-GB"/>
        </w:rPr>
        <w:t xml:space="preserve">, otherwise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r>
          <w:rPr>
            <w:rFonts w:ascii="Cambria Math" w:hAnsi="Cambria Math"/>
            <w:lang w:val="en-GB"/>
          </w:rPr>
          <m:t>=startingRB</m:t>
        </m:r>
      </m:oMath>
      <w:r w:rsidR="00770249" w:rsidRPr="001532D2">
        <w:rPr>
          <w:lang w:val="en-GB"/>
        </w:rPr>
        <w:t>.</w:t>
      </w:r>
      <w:r w:rsidR="00DA1466" w:rsidRPr="001532D2">
        <w:rPr>
          <w:lang w:val="en-GB"/>
        </w:rPr>
        <w:t xml:space="preserve"> </w:t>
      </w:r>
      <w:proofErr w:type="gramStart"/>
      <w:r w:rsidR="00DA1466" w:rsidRPr="001532D2">
        <w:rPr>
          <w:lang w:val="en-GB"/>
        </w:rPr>
        <w:t>If</w:t>
      </w:r>
      <w:r w:rsidR="00800015" w:rsidRPr="001532D2">
        <w:rPr>
          <w:rFonts w:eastAsiaTheme="minorEastAsia"/>
          <w:lang w:val="en-GB" w:eastAsia="zh-CN"/>
        </w:rPr>
        <w:t xml:space="preserve"> </w:t>
      </w:r>
      <w:proofErr w:type="gramEnd"/>
      <m:oMath>
        <m:r>
          <w:rPr>
            <w:rFonts w:ascii="Cambria Math" w:hAnsi="Cambria Math"/>
            <w:lang w:val="en-GB"/>
          </w:rPr>
          <m:t>startingRB</m:t>
        </m:r>
        <m:r>
          <m:rPr>
            <m:sty m:val="p"/>
          </m:rP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oMath>
      <w:r w:rsidR="00800015" w:rsidRPr="001532D2">
        <w:rPr>
          <w:rFonts w:eastAsiaTheme="minorEastAsia"/>
          <w:lang w:val="en-GB" w:eastAsia="zh-CN"/>
        </w:rPr>
        <w:t xml:space="preserve">, and if  </w:t>
      </w:r>
      <m:oMath>
        <m:r>
          <w:rPr>
            <w:rFonts w:ascii="Cambria Math" w:hAnsi="Cambria Math"/>
            <w:lang w:val="en-GB"/>
          </w:rPr>
          <m:t>nrofRBs</m:t>
        </m:r>
        <m:r>
          <m:rPr>
            <m:sty m:val="p"/>
          </m:rPr>
          <w:rPr>
            <w:rFonts w:ascii="Cambria Math" w:hAnsi="Cambria Math"/>
            <w:lang w:val="en-GB"/>
          </w:rPr>
          <m:t>&gt;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oMath>
      <w:r w:rsidR="00800015" w:rsidRPr="001532D2">
        <w:rPr>
          <w:rFonts w:eastAsiaTheme="minorEastAsia"/>
          <w:lang w:val="en-GB" w:eastAsia="zh-CN"/>
        </w:rPr>
        <w:t xml:space="preserve">, </w:t>
      </w:r>
      <w:r w:rsidR="00B30DD2" w:rsidRPr="001532D2">
        <w:rPr>
          <w:lang w:val="en-GB"/>
        </w:rPr>
        <w:t>UE shall assume that</w:t>
      </w:r>
      <w:r w:rsidR="00B30DD2" w:rsidRPr="001532D2">
        <w:rPr>
          <w:rFonts w:eastAsiaTheme="minorEastAsia"/>
          <w:lang w:val="en-GB" w:eastAsia="zh-CN"/>
        </w:rPr>
        <w:t xml:space="preserve"> </w:t>
      </w:r>
      <w:r w:rsidR="00800015" w:rsidRPr="001532D2">
        <w:rPr>
          <w:rFonts w:eastAsiaTheme="minorEastAsia"/>
          <w:lang w:val="en-GB" w:eastAsia="zh-CN"/>
        </w:rPr>
        <w:t xml:space="preserve">the bandwidth of the PRS resource which can be measured within a BWP is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BW</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oMath>
      <w:r w:rsidR="00800015" w:rsidRPr="001532D2">
        <w:rPr>
          <w:rFonts w:eastAsiaTheme="minorEastAsia"/>
          <w:lang w:val="en-GB" w:eastAsia="zh-CN"/>
        </w:rPr>
        <w:t>; otherwise</w:t>
      </w:r>
      <m:oMath>
        <m:r>
          <m:rPr>
            <m:sty m:val="p"/>
          </m:rPr>
          <w:rPr>
            <w:rFonts w:ascii="Cambria Math" w:eastAsiaTheme="minorEastAsia" w:hAnsi="Cambria Math"/>
            <w:lang w:val="en-GB" w:eastAsia="zh-CN"/>
          </w:rPr>
          <m:t xml:space="preserve"> </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BW</m:t>
            </m:r>
          </m:sup>
        </m:sSubSup>
        <m:r>
          <w:rPr>
            <w:rFonts w:ascii="Cambria Math" w:hAnsi="Cambria Math"/>
            <w:lang w:val="en-GB"/>
          </w:rPr>
          <m:t>=nrofRBs</m:t>
        </m:r>
      </m:oMath>
      <w:r w:rsidR="00800015" w:rsidRPr="001532D2">
        <w:rPr>
          <w:rFonts w:eastAsiaTheme="minorEastAsia"/>
          <w:lang w:val="en-GB" w:eastAsia="zh-CN"/>
        </w:rPr>
        <w:t xml:space="preserve">. </w:t>
      </w:r>
      <w:proofErr w:type="gramStart"/>
      <w:r w:rsidR="006408DA" w:rsidRPr="001532D2">
        <w:rPr>
          <w:lang w:val="en-GB"/>
        </w:rPr>
        <w:t>If</w:t>
      </w:r>
      <w:r w:rsidR="006408DA" w:rsidRPr="001532D2">
        <w:rPr>
          <w:rFonts w:eastAsiaTheme="minorEastAsia"/>
          <w:lang w:val="en-GB" w:eastAsia="zh-CN"/>
        </w:rPr>
        <w:t xml:space="preserve"> </w:t>
      </w:r>
      <w:proofErr w:type="gramEnd"/>
      <m:oMath>
        <m:r>
          <w:rPr>
            <w:rFonts w:ascii="Cambria Math" w:hAnsi="Cambria Math"/>
            <w:lang w:val="en-GB"/>
          </w:rPr>
          <m:t>startingRB</m:t>
        </m:r>
        <m:r>
          <m:rPr>
            <m:sty m:val="p"/>
          </m:rPr>
          <w:rPr>
            <w:rFonts w:ascii="Cambria Math" w:hAnsi="Cambria Math"/>
            <w:lang w:val="en-GB"/>
          </w:rPr>
          <m:t>&lt;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oMath>
      <w:r w:rsidR="006408DA" w:rsidRPr="001532D2">
        <w:rPr>
          <w:rFonts w:eastAsiaTheme="minorEastAsia"/>
          <w:lang w:val="en-GB" w:eastAsia="zh-CN"/>
        </w:rPr>
        <w:t xml:space="preserve">, and if  </w:t>
      </w:r>
      <m:oMath>
        <m:r>
          <w:rPr>
            <w:rFonts w:ascii="Cambria Math" w:hAnsi="Cambria Math"/>
            <w:lang w:val="en-GB"/>
          </w:rPr>
          <m:t>startingRB+nrofRBs</m:t>
        </m:r>
        <m:r>
          <m:rPr>
            <m:sty m:val="p"/>
          </m:rPr>
          <w:rPr>
            <w:rFonts w:ascii="Cambria Math" w:hAnsi="Cambria Math"/>
            <w:lang w:val="en-GB"/>
          </w:rPr>
          <m:t>&gt;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oMath>
      <w:r w:rsidR="006408DA" w:rsidRPr="001532D2">
        <w:rPr>
          <w:rFonts w:eastAsiaTheme="minorEastAsia"/>
          <w:lang w:val="en-GB" w:eastAsia="zh-CN"/>
        </w:rPr>
        <w:t xml:space="preserve">, </w:t>
      </w:r>
      <w:r w:rsidR="00B30DD2" w:rsidRPr="001532D2">
        <w:rPr>
          <w:lang w:val="en-GB"/>
        </w:rPr>
        <w:t>UE shall assume that</w:t>
      </w:r>
      <w:r w:rsidR="00B30DD2" w:rsidRPr="001532D2">
        <w:rPr>
          <w:rFonts w:eastAsiaTheme="minorEastAsia"/>
          <w:lang w:val="en-GB" w:eastAsia="zh-CN"/>
        </w:rPr>
        <w:t xml:space="preserve"> </w:t>
      </w:r>
      <w:r w:rsidR="006408DA" w:rsidRPr="001532D2">
        <w:rPr>
          <w:rFonts w:eastAsiaTheme="minorEastAsia"/>
          <w:lang w:val="en-GB" w:eastAsia="zh-CN"/>
        </w:rPr>
        <w:t xml:space="preserve">the bandwidth of the PRS resource which can be measured within a BWP is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BW</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oMath>
      <w:r w:rsidR="006408DA" w:rsidRPr="001532D2">
        <w:rPr>
          <w:rFonts w:eastAsiaTheme="minorEastAsia"/>
          <w:lang w:val="en-GB" w:eastAsia="zh-CN"/>
        </w:rPr>
        <w:t xml:space="preserve">; otherwize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BW</m:t>
            </m:r>
          </m:sup>
        </m:sSubSup>
        <m:r>
          <w:rPr>
            <w:rFonts w:ascii="Cambria Math" w:hAnsi="Cambria Math"/>
            <w:lang w:val="en-GB"/>
          </w:rPr>
          <m:t>=startingRB+nrofRBs-</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oMath>
      <w:r w:rsidR="006408DA" w:rsidRPr="001532D2">
        <w:rPr>
          <w:rFonts w:eastAsiaTheme="minorEastAsia"/>
          <w:lang w:val="en-GB" w:eastAsia="zh-CN"/>
        </w:rPr>
        <w:t>.</w:t>
      </w:r>
    </w:p>
    <w:p w:rsidR="00B932F8" w:rsidRPr="001532D2" w:rsidRDefault="00FE3C1D" w:rsidP="00B11200">
      <w:pPr>
        <w:pStyle w:val="BodyText"/>
        <w:spacing w:line="260" w:lineRule="exact"/>
        <w:rPr>
          <w:rFonts w:eastAsiaTheme="minorEastAsia"/>
          <w:b/>
          <w:i/>
          <w:szCs w:val="21"/>
          <w:lang w:val="en-GB" w:eastAsia="zh-CN"/>
        </w:rPr>
      </w:pPr>
      <w:r w:rsidRPr="001532D2">
        <w:rPr>
          <w:rFonts w:eastAsia="SimSun"/>
          <w:b/>
          <w:i/>
          <w:szCs w:val="21"/>
          <w:lang w:val="en-GB" w:eastAsia="zh-CN"/>
        </w:rPr>
        <w:t xml:space="preserve">Proposal </w:t>
      </w:r>
      <w:r w:rsidR="00E63A9E" w:rsidRPr="001532D2">
        <w:rPr>
          <w:rFonts w:eastAsiaTheme="minorEastAsia"/>
          <w:b/>
          <w:i/>
          <w:szCs w:val="21"/>
          <w:lang w:val="en-GB" w:eastAsia="zh-CN"/>
        </w:rPr>
        <w:t>2</w:t>
      </w:r>
      <w:r w:rsidR="003E1922" w:rsidRPr="001532D2">
        <w:rPr>
          <w:rFonts w:eastAsia="SimSun"/>
          <w:b/>
          <w:i/>
          <w:szCs w:val="21"/>
          <w:lang w:val="en-GB" w:eastAsia="zh-CN"/>
        </w:rPr>
        <w:t xml:space="preserve">: </w:t>
      </w:r>
      <w:r w:rsidR="00B932F8" w:rsidRPr="001532D2">
        <w:rPr>
          <w:rFonts w:eastAsiaTheme="minorEastAsia"/>
          <w:b/>
          <w:i/>
          <w:szCs w:val="21"/>
          <w:lang w:val="en-GB" w:eastAsia="zh-CN"/>
        </w:rPr>
        <w:t>When measurement gap is not configured, UE should follow the behavio</w:t>
      </w:r>
      <w:r w:rsidR="001532D2">
        <w:rPr>
          <w:rFonts w:eastAsiaTheme="minorEastAsia"/>
          <w:b/>
          <w:i/>
          <w:szCs w:val="21"/>
          <w:lang w:val="en-GB" w:eastAsia="zh-CN"/>
        </w:rPr>
        <w:t>u</w:t>
      </w:r>
      <w:r w:rsidR="00B932F8" w:rsidRPr="001532D2">
        <w:rPr>
          <w:rFonts w:eastAsiaTheme="minorEastAsia"/>
          <w:b/>
          <w:i/>
          <w:szCs w:val="21"/>
          <w:lang w:val="en-GB" w:eastAsia="zh-CN"/>
        </w:rPr>
        <w:t xml:space="preserve">rs below </w:t>
      </w:r>
      <w:r w:rsidR="002420B5" w:rsidRPr="001532D2">
        <w:rPr>
          <w:rFonts w:eastAsiaTheme="minorEastAsia"/>
          <w:b/>
          <w:i/>
          <w:szCs w:val="21"/>
          <w:lang w:val="en-GB" w:eastAsia="zh-CN"/>
        </w:rPr>
        <w:t>to derive</w:t>
      </w:r>
      <w:r w:rsidR="00B932F8" w:rsidRPr="001532D2">
        <w:rPr>
          <w:rFonts w:eastAsiaTheme="minorEastAsia"/>
          <w:b/>
          <w:i/>
          <w:szCs w:val="21"/>
          <w:lang w:val="en-GB" w:eastAsia="zh-CN"/>
        </w:rPr>
        <w:t xml:space="preserve"> the PRS UE measures within a BWP.</w:t>
      </w:r>
      <w:bookmarkStart w:id="5" w:name="_GoBack"/>
      <w:bookmarkEnd w:id="5"/>
    </w:p>
    <w:p w:rsidR="0099133D" w:rsidRDefault="00B932F8">
      <w:pPr>
        <w:pStyle w:val="BodyText"/>
        <w:numPr>
          <w:ilvl w:val="0"/>
          <w:numId w:val="13"/>
        </w:numPr>
        <w:spacing w:line="260" w:lineRule="exact"/>
        <w:rPr>
          <w:rFonts w:eastAsiaTheme="minorEastAsia"/>
          <w:b/>
          <w:i/>
          <w:szCs w:val="21"/>
          <w:lang w:val="en-GB" w:eastAsia="zh-CN"/>
        </w:rPr>
      </w:pPr>
      <w:r w:rsidRPr="001532D2">
        <w:rPr>
          <w:b/>
          <w:i/>
          <w:lang w:val="en-GB"/>
        </w:rPr>
        <w:t xml:space="preserve">If </w:t>
      </w:r>
      <m:oMath>
        <m:r>
          <m:rPr>
            <m:sty m:val="bi"/>
          </m:rPr>
          <w:rPr>
            <w:rFonts w:ascii="Cambria Math" w:hAnsi="Cambria Math"/>
            <w:lang w:val="en-GB"/>
          </w:rPr>
          <m:t>startingRB</m:t>
        </m:r>
        <m:r>
          <w:rPr>
            <w:rFonts w:ascii="Cambria Math" w:hAnsi="Cambria Math"/>
            <w:lang w:val="en-GB"/>
          </w:rPr>
          <m:t>&lt;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oMath>
      <w:r w:rsidRPr="001532D2">
        <w:rPr>
          <w:b/>
          <w:i/>
          <w:lang w:val="en-GB"/>
        </w:rPr>
        <w:t xml:space="preserve"> the UE shall assume that the initial CRB index of the </w:t>
      </w:r>
      <w:r w:rsidRPr="001532D2">
        <w:rPr>
          <w:rFonts w:eastAsiaTheme="minorEastAsia"/>
          <w:b/>
          <w:i/>
          <w:lang w:val="en-GB" w:eastAsia="zh-CN"/>
        </w:rPr>
        <w:t>P</w:t>
      </w:r>
      <w:r w:rsidRPr="001532D2">
        <w:rPr>
          <w:b/>
          <w:i/>
          <w:lang w:val="en-GB"/>
        </w:rPr>
        <w:t>RS resource</w:t>
      </w:r>
      <w:r w:rsidRPr="001532D2">
        <w:rPr>
          <w:rFonts w:eastAsiaTheme="minorEastAsia"/>
          <w:b/>
          <w:i/>
          <w:lang w:val="en-GB" w:eastAsia="zh-CN"/>
        </w:rPr>
        <w:t xml:space="preserve"> which can be measured within a BWP</w:t>
      </w:r>
      <w:r w:rsidRPr="001532D2">
        <w:rPr>
          <w:b/>
          <w:i/>
          <w:lang w:val="en-GB"/>
        </w:rPr>
        <w:t xml:space="preserve"> </w:t>
      </w:r>
      <w:proofErr w:type="gramStart"/>
      <w:r w:rsidRPr="001532D2">
        <w:rPr>
          <w:b/>
          <w:i/>
          <w:lang w:val="en-GB"/>
        </w:rPr>
        <w:t>is</w:t>
      </w:r>
      <w:r w:rsidRPr="001532D2">
        <w:rPr>
          <w:rFonts w:eastAsiaTheme="minorEastAsia"/>
          <w:b/>
          <w:i/>
          <w:lang w:val="en-GB" w:eastAsia="zh-CN"/>
        </w:rPr>
        <w:t xml:space="preserve"> </w:t>
      </w:r>
      <w:proofErr w:type="gramEnd"/>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b/>
          <w:i/>
          <w:lang w:val="en-GB"/>
        </w:rPr>
        <w:t xml:space="preserve">, otherwise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r>
          <m:rPr>
            <m:sty m:val="bi"/>
          </m:rPr>
          <w:rPr>
            <w:rFonts w:ascii="Cambria Math" w:hAnsi="Cambria Math"/>
            <w:lang w:val="en-GB"/>
          </w:rPr>
          <m:t>=startingRB</m:t>
        </m:r>
      </m:oMath>
      <w:r w:rsidRPr="001532D2">
        <w:rPr>
          <w:b/>
          <w:i/>
          <w:lang w:val="en-GB"/>
        </w:rPr>
        <w:t xml:space="preserve">. </w:t>
      </w:r>
      <w:proofErr w:type="gramStart"/>
      <w:r w:rsidRPr="001532D2">
        <w:rPr>
          <w:b/>
          <w:i/>
          <w:lang w:val="en-GB"/>
        </w:rPr>
        <w:t>If</w:t>
      </w:r>
      <w:r w:rsidRPr="001532D2">
        <w:rPr>
          <w:rFonts w:eastAsiaTheme="minorEastAsia"/>
          <w:b/>
          <w:i/>
          <w:lang w:val="en-GB" w:eastAsia="zh-CN"/>
        </w:rPr>
        <w:t xml:space="preserve"> </w:t>
      </w:r>
      <w:proofErr w:type="gramEnd"/>
      <m:oMath>
        <m:r>
          <m:rPr>
            <m:sty m:val="bi"/>
          </m:rPr>
          <w:rPr>
            <w:rFonts w:ascii="Cambria Math" w:hAnsi="Cambria Math"/>
            <w:lang w:val="en-GB"/>
          </w:rPr>
          <m:t>startingRB≥</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and if  </w:t>
      </w:r>
      <m:oMath>
        <m:r>
          <m:rPr>
            <m:sty m:val="bi"/>
          </m:rPr>
          <w:rPr>
            <w:rFonts w:ascii="Cambria Math" w:hAnsi="Cambria Math"/>
            <w:lang w:val="en-GB"/>
          </w:rPr>
          <m:t>nrofRBs</m:t>
        </m:r>
        <m:r>
          <w:rPr>
            <w:rFonts w:ascii="Cambria Math" w:hAnsi="Cambria Math"/>
            <w:lang w:val="en-GB"/>
          </w:rPr>
          <m:t>&gt;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xml:space="preserve">, </w:t>
      </w:r>
      <w:r w:rsidRPr="001532D2">
        <w:rPr>
          <w:b/>
          <w:i/>
          <w:lang w:val="en-GB"/>
        </w:rPr>
        <w:t>UE shall assume that</w:t>
      </w:r>
      <w:r w:rsidRPr="001532D2">
        <w:rPr>
          <w:rFonts w:eastAsiaTheme="minorEastAsia"/>
          <w:b/>
          <w:i/>
          <w:lang w:val="en-GB" w:eastAsia="zh-CN"/>
        </w:rPr>
        <w:t xml:space="preserve"> the bandwidth of the PRS resource which can be measured within a BWP is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otherwise</w:t>
      </w:r>
      <m:oMath>
        <m:r>
          <m:rPr>
            <m:sty m:val="bi"/>
          </m:rPr>
          <w:rPr>
            <w:rFonts w:ascii="Cambria Math" w:eastAsiaTheme="minorEastAsia" w:hAnsi="Cambria Math"/>
            <w:lang w:val="en-GB" w:eastAsia="zh-CN"/>
          </w:rPr>
          <m:t xml:space="preserve"> </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=nrofRBs</m:t>
        </m:r>
      </m:oMath>
      <w:r w:rsidRPr="001532D2">
        <w:rPr>
          <w:rFonts w:eastAsiaTheme="minorEastAsia"/>
          <w:b/>
          <w:i/>
          <w:lang w:val="en-GB" w:eastAsia="zh-CN"/>
        </w:rPr>
        <w:t>.</w:t>
      </w:r>
      <w:r w:rsidR="00543F17" w:rsidRPr="001532D2">
        <w:rPr>
          <w:rFonts w:eastAsiaTheme="minorEastAsia"/>
          <w:b/>
          <w:i/>
          <w:lang w:val="en-GB" w:eastAsia="zh-CN"/>
        </w:rPr>
        <w:t xml:space="preserve"> </w:t>
      </w:r>
      <w:proofErr w:type="gramStart"/>
      <w:r w:rsidRPr="001532D2">
        <w:rPr>
          <w:b/>
          <w:i/>
          <w:lang w:val="en-GB"/>
        </w:rPr>
        <w:t>If</w:t>
      </w:r>
      <w:r w:rsidRPr="001532D2">
        <w:rPr>
          <w:rFonts w:eastAsiaTheme="minorEastAsia"/>
          <w:b/>
          <w:i/>
          <w:lang w:val="en-GB" w:eastAsia="zh-CN"/>
        </w:rPr>
        <w:t xml:space="preserve"> </w:t>
      </w:r>
      <w:proofErr w:type="gramEnd"/>
      <m:oMath>
        <m:r>
          <m:rPr>
            <m:sty m:val="bi"/>
          </m:rPr>
          <w:rPr>
            <w:rFonts w:ascii="Cambria Math" w:hAnsi="Cambria Math"/>
            <w:lang w:val="en-GB"/>
          </w:rPr>
          <m:t>startingRB</m:t>
        </m:r>
        <m:r>
          <w:rPr>
            <w:rFonts w:ascii="Cambria Math" w:hAnsi="Cambria Math"/>
            <w:lang w:val="en-GB"/>
          </w:rPr>
          <m:t>&lt;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and if  </w:t>
      </w:r>
      <m:oMath>
        <m:r>
          <m:rPr>
            <m:sty m:val="bi"/>
          </m:rPr>
          <w:rPr>
            <w:rFonts w:ascii="Cambria Math" w:hAnsi="Cambria Math"/>
            <w:lang w:val="en-GB"/>
          </w:rPr>
          <m:t>startingRB+nrofRBs</m:t>
        </m:r>
        <m:r>
          <w:rPr>
            <w:rFonts w:ascii="Cambria Math" w:hAnsi="Cambria Math"/>
            <w:lang w:val="en-GB"/>
          </w:rPr>
          <m:t>&gt;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w:t>
      </w:r>
      <w:r w:rsidRPr="001532D2">
        <w:rPr>
          <w:b/>
          <w:i/>
          <w:lang w:val="en-GB"/>
        </w:rPr>
        <w:t>UE shall assume that</w:t>
      </w:r>
      <w:r w:rsidRPr="001532D2">
        <w:rPr>
          <w:rFonts w:eastAsiaTheme="minorEastAsia"/>
          <w:b/>
          <w:i/>
          <w:lang w:val="en-GB" w:eastAsia="zh-CN"/>
        </w:rPr>
        <w:t xml:space="preserve"> the bandwidth of the PRS resource which can be measured within a BWP is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xml:space="preserve">; otherwize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=startingRB+nrofRBs-</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w:t>
      </w:r>
    </w:p>
    <w:p w:rsidR="00334DBD" w:rsidRPr="001532D2" w:rsidRDefault="009D7F46" w:rsidP="00B11200">
      <w:pPr>
        <w:pStyle w:val="Heading2"/>
        <w:keepLines/>
        <w:numPr>
          <w:ilvl w:val="1"/>
          <w:numId w:val="0"/>
        </w:numPr>
        <w:tabs>
          <w:tab w:val="num" w:pos="576"/>
        </w:tabs>
        <w:overflowPunct w:val="0"/>
        <w:autoSpaceDE w:val="0"/>
        <w:autoSpaceDN w:val="0"/>
        <w:adjustRightInd w:val="0"/>
        <w:spacing w:before="120" w:after="0"/>
        <w:ind w:left="432" w:hanging="432"/>
        <w:jc w:val="both"/>
        <w:textAlignment w:val="baseline"/>
        <w:rPr>
          <w:rFonts w:eastAsiaTheme="minorEastAsia"/>
          <w:lang w:val="en-GB"/>
        </w:rPr>
      </w:pPr>
      <w:r w:rsidRPr="001532D2">
        <w:rPr>
          <w:rFonts w:eastAsiaTheme="minorEastAsia"/>
          <w:lang w:val="en-GB"/>
        </w:rPr>
        <w:t xml:space="preserve">2.2 </w:t>
      </w:r>
      <w:r w:rsidR="00334DBD" w:rsidRPr="001532D2">
        <w:rPr>
          <w:lang w:val="en-GB"/>
        </w:rPr>
        <w:t xml:space="preserve">DL PRS </w:t>
      </w:r>
      <w:r w:rsidR="00803749" w:rsidRPr="001532D2">
        <w:rPr>
          <w:rFonts w:eastAsiaTheme="minorEastAsia"/>
          <w:lang w:val="en-GB"/>
        </w:rPr>
        <w:t>beam configuration</w:t>
      </w:r>
    </w:p>
    <w:p w:rsidR="00810CE6" w:rsidRPr="001532D2" w:rsidRDefault="007E2CF2" w:rsidP="00B11200">
      <w:pPr>
        <w:pStyle w:val="BodyText"/>
        <w:spacing w:line="260" w:lineRule="exact"/>
        <w:rPr>
          <w:rFonts w:eastAsiaTheme="minorEastAsia"/>
          <w:lang w:val="en-GB" w:eastAsia="zh-CN"/>
        </w:rPr>
      </w:pPr>
      <w:r w:rsidRPr="001532D2">
        <w:rPr>
          <w:rFonts w:eastAsiaTheme="minorEastAsia"/>
          <w:lang w:val="en-GB" w:eastAsia="zh-CN"/>
        </w:rPr>
        <w:t>Beam sweeping/alignment has been agreed to be supported by DL PRS [</w:t>
      </w:r>
      <w:r w:rsidR="00142A1D" w:rsidRPr="001532D2">
        <w:rPr>
          <w:rFonts w:eastAsiaTheme="minorEastAsia"/>
          <w:lang w:val="en-GB" w:eastAsia="zh-CN"/>
        </w:rPr>
        <w:t>2</w:t>
      </w:r>
      <w:r w:rsidRPr="001532D2">
        <w:rPr>
          <w:rFonts w:eastAsiaTheme="minorEastAsia"/>
          <w:lang w:val="en-GB" w:eastAsia="zh-CN"/>
        </w:rPr>
        <w:t xml:space="preserve">]. Beam related information can provide spatial and angular domain information such as accurate arrival/departure angle, which in turn provides additional benefits for UE positioning measurement. </w:t>
      </w:r>
      <w:r w:rsidR="00810CE6" w:rsidRPr="001532D2">
        <w:rPr>
          <w:lang w:val="en-GB"/>
        </w:rPr>
        <w:t xml:space="preserve">In previous </w:t>
      </w:r>
      <w:r w:rsidR="00896D6A">
        <w:rPr>
          <w:lang w:val="en-GB"/>
        </w:rPr>
        <w:t>RAN1#9</w:t>
      </w:r>
      <w:r w:rsidR="004751F7">
        <w:rPr>
          <w:lang w:val="en-GB"/>
        </w:rPr>
        <w:t>8bis</w:t>
      </w:r>
      <w:r w:rsidR="00896D6A">
        <w:rPr>
          <w:lang w:val="en-GB"/>
        </w:rPr>
        <w:t xml:space="preserve"> </w:t>
      </w:r>
      <w:r w:rsidR="00810CE6" w:rsidRPr="001532D2">
        <w:rPr>
          <w:lang w:val="en-GB"/>
        </w:rPr>
        <w:t>meeting, the following agreement was achieved regarding DL PRS beam</w:t>
      </w:r>
      <w:r w:rsidR="00810CE6" w:rsidRPr="001532D2">
        <w:rPr>
          <w:rFonts w:eastAsiaTheme="minorEastAsia"/>
          <w:lang w:val="en-GB" w:eastAsia="zh-CN"/>
        </w:rPr>
        <w:t xml:space="preserve"> management/alignment.</w:t>
      </w:r>
    </w:p>
    <w:tbl>
      <w:tblPr>
        <w:tblStyle w:val="TableGrid"/>
        <w:tblW w:w="0" w:type="auto"/>
        <w:tblInd w:w="108" w:type="dxa"/>
        <w:tblLook w:val="04A0" w:firstRow="1" w:lastRow="0" w:firstColumn="1" w:lastColumn="0" w:noHBand="0" w:noVBand="1"/>
      </w:tblPr>
      <w:tblGrid>
        <w:gridCol w:w="9072"/>
      </w:tblGrid>
      <w:tr w:rsidR="00810CE6" w:rsidRPr="001532D2" w:rsidTr="00810CE6">
        <w:tc>
          <w:tcPr>
            <w:tcW w:w="9072" w:type="dxa"/>
          </w:tcPr>
          <w:p w:rsidR="00810CE6" w:rsidRPr="001532D2" w:rsidRDefault="00810CE6" w:rsidP="00B11200">
            <w:pPr>
              <w:spacing w:line="260" w:lineRule="exact"/>
              <w:jc w:val="both"/>
              <w:rPr>
                <w:lang w:val="en-GB"/>
              </w:rPr>
            </w:pPr>
            <w:r w:rsidRPr="001532D2">
              <w:rPr>
                <w:highlight w:val="green"/>
                <w:lang w:val="en-GB"/>
              </w:rPr>
              <w:t>Agreement:</w:t>
            </w:r>
          </w:p>
          <w:p w:rsidR="004751F7" w:rsidRDefault="004751F7" w:rsidP="004751F7">
            <w:r>
              <w:t>For positioning purposes, to assist UE to perform Rx beamforming, the following can be used (option 1 from previous related agreement in RAN1#97):</w:t>
            </w:r>
          </w:p>
          <w:p w:rsidR="004751F7" w:rsidRDefault="004751F7" w:rsidP="004751F7">
            <w:pPr>
              <w:numPr>
                <w:ilvl w:val="0"/>
                <w:numId w:val="12"/>
              </w:numPr>
            </w:pPr>
            <w:r>
              <w:t xml:space="preserve">The DL PRS can be configured to be QCL Type D with a DL Reference Signal from a serving or </w:t>
            </w:r>
            <w:proofErr w:type="spellStart"/>
            <w:r>
              <w:t>neighbouring</w:t>
            </w:r>
            <w:proofErr w:type="spellEnd"/>
            <w:r>
              <w:t xml:space="preserve"> cell. SSB or DL-PRS can be the QCL Type D source of DL-PRS.</w:t>
            </w:r>
          </w:p>
          <w:p w:rsidR="0099133D" w:rsidRDefault="004751F7" w:rsidP="004751F7">
            <w:pPr>
              <w:keepNext/>
              <w:keepLines/>
              <w:numPr>
                <w:ilvl w:val="0"/>
                <w:numId w:val="12"/>
              </w:numPr>
              <w:spacing w:after="60" w:line="260" w:lineRule="exact"/>
              <w:jc w:val="both"/>
              <w:rPr>
                <w:lang w:val="en-GB" w:eastAsia="ko-KR"/>
              </w:rPr>
            </w:pPr>
            <w:r>
              <w:t>FFS: CSI-RS for RRM</w:t>
            </w:r>
          </w:p>
        </w:tc>
      </w:tr>
    </w:tbl>
    <w:p w:rsidR="007E2CF2" w:rsidRPr="001532D2" w:rsidRDefault="004751F7" w:rsidP="00B11200">
      <w:pPr>
        <w:pStyle w:val="BodyText"/>
        <w:spacing w:line="260" w:lineRule="exact"/>
        <w:rPr>
          <w:rFonts w:eastAsiaTheme="minorEastAsia"/>
          <w:lang w:val="en-GB" w:eastAsia="zh-CN"/>
        </w:rPr>
      </w:pPr>
      <w:r>
        <w:rPr>
          <w:rFonts w:eastAsiaTheme="minorEastAsia"/>
          <w:lang w:val="en-GB" w:eastAsia="zh-CN"/>
        </w:rPr>
        <w:t>W</w:t>
      </w:r>
      <w:r w:rsidR="007E2CF2" w:rsidRPr="001532D2">
        <w:rPr>
          <w:rFonts w:eastAsiaTheme="minorEastAsia"/>
          <w:lang w:val="en-GB" w:eastAsia="zh-CN"/>
        </w:rPr>
        <w:t xml:space="preserve">e think beam configuration for the serving cell PRS could refer to beam configuration of CSI-RS </w:t>
      </w:r>
      <w:r>
        <w:rPr>
          <w:rFonts w:eastAsiaTheme="minorEastAsia"/>
          <w:lang w:val="en-GB" w:eastAsia="zh-CN"/>
        </w:rPr>
        <w:t>for beam management</w:t>
      </w:r>
      <w:r w:rsidR="007E2CF2" w:rsidRPr="001532D2">
        <w:rPr>
          <w:rFonts w:eastAsiaTheme="minorEastAsia"/>
          <w:lang w:val="en-GB" w:eastAsia="zh-CN"/>
        </w:rPr>
        <w:t xml:space="preserve">. </w:t>
      </w:r>
      <w:r w:rsidR="00B06A28" w:rsidRPr="001532D2">
        <w:rPr>
          <w:rFonts w:eastAsiaTheme="minorEastAsia"/>
          <w:lang w:val="en-GB" w:eastAsia="zh-CN"/>
        </w:rPr>
        <w:t>And for DL PRS from neighbo</w:t>
      </w:r>
      <w:r w:rsidR="001532D2">
        <w:rPr>
          <w:rFonts w:eastAsiaTheme="minorEastAsia"/>
          <w:lang w:val="en-GB" w:eastAsia="zh-CN"/>
        </w:rPr>
        <w:t>u</w:t>
      </w:r>
      <w:r w:rsidR="00B06A28" w:rsidRPr="001532D2">
        <w:rPr>
          <w:rFonts w:eastAsiaTheme="minorEastAsia"/>
          <w:lang w:val="en-GB" w:eastAsia="zh-CN"/>
        </w:rPr>
        <w:t xml:space="preserve">ring cells, </w:t>
      </w:r>
      <w:r w:rsidR="00E95C07" w:rsidRPr="001532D2">
        <w:rPr>
          <w:rFonts w:eastAsiaTheme="minorEastAsia"/>
          <w:lang w:val="en-GB" w:eastAsia="zh-CN"/>
        </w:rPr>
        <w:t>beam configuration</w:t>
      </w:r>
      <w:r w:rsidR="00B06A28" w:rsidRPr="001532D2">
        <w:rPr>
          <w:rFonts w:eastAsiaTheme="minorEastAsia"/>
          <w:lang w:val="en-GB" w:eastAsia="zh-CN"/>
        </w:rPr>
        <w:t xml:space="preserve"> could refer to CSI-RS for </w:t>
      </w:r>
      <w:r w:rsidR="00565323">
        <w:rPr>
          <w:rFonts w:eastAsiaTheme="minorEastAsia"/>
          <w:lang w:val="en-GB" w:eastAsia="zh-CN"/>
        </w:rPr>
        <w:t>RRM</w:t>
      </w:r>
      <w:r w:rsidR="00E95C07" w:rsidRPr="001532D2">
        <w:rPr>
          <w:rFonts w:eastAsiaTheme="minorEastAsia"/>
          <w:lang w:val="en-GB" w:eastAsia="zh-CN"/>
        </w:rPr>
        <w:t xml:space="preserve"> if </w:t>
      </w:r>
      <w:r w:rsidR="00962BB1" w:rsidRPr="001532D2">
        <w:rPr>
          <w:rFonts w:eastAsiaTheme="minorEastAsia"/>
          <w:lang w:val="en-GB" w:eastAsia="zh-CN"/>
        </w:rPr>
        <w:t xml:space="preserve">the CSI-RS resource has been </w:t>
      </w:r>
      <w:r w:rsidR="00C84BD8" w:rsidRPr="001532D2">
        <w:rPr>
          <w:rFonts w:eastAsiaTheme="minorEastAsia"/>
          <w:lang w:val="en-GB" w:eastAsia="zh-CN"/>
        </w:rPr>
        <w:t xml:space="preserve">already </w:t>
      </w:r>
      <w:r w:rsidR="00962BB1" w:rsidRPr="001532D2">
        <w:rPr>
          <w:rFonts w:eastAsiaTheme="minorEastAsia"/>
          <w:lang w:val="en-GB" w:eastAsia="zh-CN"/>
        </w:rPr>
        <w:t xml:space="preserve">obtained by </w:t>
      </w:r>
      <w:r w:rsidR="00E01F0D" w:rsidRPr="001532D2">
        <w:rPr>
          <w:rFonts w:eastAsiaTheme="minorEastAsia"/>
          <w:lang w:val="en-GB" w:eastAsia="zh-CN"/>
        </w:rPr>
        <w:t xml:space="preserve">the </w:t>
      </w:r>
      <w:r w:rsidR="00962BB1" w:rsidRPr="001532D2">
        <w:rPr>
          <w:rFonts w:eastAsiaTheme="minorEastAsia"/>
          <w:lang w:val="en-GB" w:eastAsia="zh-CN"/>
        </w:rPr>
        <w:t>UE</w:t>
      </w:r>
      <w:r w:rsidR="005E5DC4" w:rsidRPr="001532D2">
        <w:rPr>
          <w:rFonts w:eastAsiaTheme="minorEastAsia"/>
          <w:lang w:val="en-GB" w:eastAsia="zh-CN"/>
        </w:rPr>
        <w:t xml:space="preserve">. </w:t>
      </w:r>
      <w:r w:rsidR="004A5686" w:rsidRPr="001532D2">
        <w:rPr>
          <w:rFonts w:eastAsiaTheme="minorEastAsia"/>
          <w:lang w:val="en-GB" w:eastAsia="zh-CN"/>
        </w:rPr>
        <w:t>Based on the above we make the following proposal:</w:t>
      </w:r>
    </w:p>
    <w:p w:rsidR="004A5686" w:rsidRPr="001532D2" w:rsidRDefault="004A5686" w:rsidP="00B11200">
      <w:pPr>
        <w:pStyle w:val="BodyText"/>
        <w:spacing w:after="0" w:line="260" w:lineRule="exact"/>
        <w:rPr>
          <w:rFonts w:eastAsiaTheme="minorEastAsia"/>
          <w:b/>
          <w:i/>
          <w:szCs w:val="20"/>
          <w:lang w:val="en-GB" w:eastAsia="zh-CN"/>
        </w:rPr>
      </w:pPr>
      <w:r w:rsidRPr="001532D2">
        <w:rPr>
          <w:rFonts w:eastAsia="SimSun"/>
          <w:b/>
          <w:i/>
          <w:szCs w:val="20"/>
          <w:lang w:val="en-GB" w:eastAsia="zh-CN"/>
        </w:rPr>
        <w:lastRenderedPageBreak/>
        <w:t xml:space="preserve">Proposal </w:t>
      </w:r>
      <w:r w:rsidRPr="001532D2">
        <w:rPr>
          <w:rFonts w:eastAsiaTheme="minorEastAsia"/>
          <w:b/>
          <w:i/>
          <w:szCs w:val="20"/>
          <w:lang w:val="en-GB" w:eastAsia="zh-CN"/>
        </w:rPr>
        <w:t>3</w:t>
      </w:r>
      <w:r w:rsidRPr="001532D2">
        <w:rPr>
          <w:rFonts w:eastAsia="SimSun"/>
          <w:b/>
          <w:i/>
          <w:szCs w:val="20"/>
          <w:lang w:val="en-GB" w:eastAsia="zh-CN"/>
        </w:rPr>
        <w:t xml:space="preserve">: </w:t>
      </w:r>
      <w:r w:rsidRPr="001532D2">
        <w:rPr>
          <w:rFonts w:eastAsiaTheme="minorEastAsia"/>
          <w:b/>
          <w:i/>
          <w:szCs w:val="20"/>
          <w:lang w:val="en-GB" w:eastAsia="zh-CN"/>
        </w:rPr>
        <w:t xml:space="preserve">The DL PRS can be configured to be </w:t>
      </w:r>
      <w:proofErr w:type="spellStart"/>
      <w:r w:rsidRPr="001532D2">
        <w:rPr>
          <w:rFonts w:eastAsiaTheme="minorEastAsia"/>
          <w:b/>
          <w:i/>
          <w:szCs w:val="20"/>
          <w:lang w:val="en-GB" w:eastAsia="zh-CN"/>
        </w:rPr>
        <w:t>QCLed</w:t>
      </w:r>
      <w:proofErr w:type="spellEnd"/>
      <w:r w:rsidRPr="001532D2">
        <w:rPr>
          <w:rFonts w:eastAsiaTheme="minorEastAsia"/>
          <w:b/>
          <w:i/>
          <w:szCs w:val="20"/>
          <w:lang w:val="en-GB" w:eastAsia="zh-CN"/>
        </w:rPr>
        <w:t xml:space="preserve"> Type D with </w:t>
      </w:r>
      <w:r w:rsidR="004751F7">
        <w:rPr>
          <w:rFonts w:eastAsiaTheme="minorEastAsia"/>
          <w:b/>
          <w:i/>
          <w:szCs w:val="20"/>
          <w:lang w:val="en-GB" w:eastAsia="zh-CN"/>
        </w:rPr>
        <w:t xml:space="preserve">CSI-RS </w:t>
      </w:r>
      <w:r w:rsidR="00BC7055">
        <w:rPr>
          <w:rFonts w:eastAsiaTheme="minorEastAsia" w:hint="eastAsia"/>
          <w:b/>
          <w:i/>
          <w:szCs w:val="20"/>
          <w:lang w:val="en-GB" w:eastAsia="zh-CN"/>
        </w:rPr>
        <w:t xml:space="preserve">for RRM </w:t>
      </w:r>
      <w:r w:rsidRPr="001532D2">
        <w:rPr>
          <w:rFonts w:eastAsiaTheme="minorEastAsia"/>
          <w:b/>
          <w:i/>
          <w:szCs w:val="20"/>
          <w:lang w:val="en-GB" w:eastAsia="zh-CN"/>
        </w:rPr>
        <w:t>from a serving or neighbouring cell.</w:t>
      </w:r>
    </w:p>
    <w:p w:rsidR="00315F03" w:rsidRPr="001532D2" w:rsidRDefault="00315F03" w:rsidP="00315F03">
      <w:pPr>
        <w:pStyle w:val="Heading2"/>
        <w:keepLines/>
        <w:numPr>
          <w:ilvl w:val="1"/>
          <w:numId w:val="0"/>
        </w:numPr>
        <w:tabs>
          <w:tab w:val="num" w:pos="576"/>
        </w:tabs>
        <w:overflowPunct w:val="0"/>
        <w:autoSpaceDE w:val="0"/>
        <w:autoSpaceDN w:val="0"/>
        <w:adjustRightInd w:val="0"/>
        <w:spacing w:before="120" w:after="0"/>
        <w:ind w:left="432" w:hanging="432"/>
        <w:jc w:val="both"/>
        <w:textAlignment w:val="baseline"/>
        <w:rPr>
          <w:rFonts w:eastAsiaTheme="minorEastAsia"/>
          <w:lang w:val="en-GB"/>
        </w:rPr>
      </w:pPr>
      <w:r w:rsidRPr="001532D2">
        <w:rPr>
          <w:rFonts w:eastAsiaTheme="minorEastAsia"/>
          <w:lang w:val="en-GB"/>
        </w:rPr>
        <w:t>2.</w:t>
      </w:r>
      <w:r>
        <w:rPr>
          <w:rFonts w:eastAsiaTheme="minorEastAsia"/>
          <w:lang w:val="en-GB"/>
        </w:rPr>
        <w:t>3</w:t>
      </w:r>
      <w:r w:rsidRPr="001532D2">
        <w:rPr>
          <w:rFonts w:eastAsiaTheme="minorEastAsia"/>
          <w:lang w:val="en-GB"/>
        </w:rPr>
        <w:t xml:space="preserve"> </w:t>
      </w:r>
      <w:r w:rsidRPr="001532D2">
        <w:rPr>
          <w:lang w:val="en-GB"/>
        </w:rPr>
        <w:t xml:space="preserve">DL PRS </w:t>
      </w:r>
      <w:r>
        <w:rPr>
          <w:rFonts w:eastAsiaTheme="minorEastAsia" w:hint="eastAsia"/>
          <w:lang w:val="en-GB"/>
        </w:rPr>
        <w:t>timing</w:t>
      </w:r>
    </w:p>
    <w:p w:rsidR="00315F03" w:rsidRPr="00615020" w:rsidRDefault="00315F03" w:rsidP="00315F03">
      <w:pPr>
        <w:pStyle w:val="BodyText"/>
        <w:spacing w:line="260" w:lineRule="exact"/>
        <w:rPr>
          <w:rFonts w:eastAsiaTheme="minorEastAsia"/>
          <w:lang w:eastAsia="zh-CN"/>
        </w:rPr>
      </w:pPr>
      <w:r w:rsidRPr="00615020">
        <w:rPr>
          <w:rFonts w:eastAsiaTheme="minorEastAsia"/>
          <w:lang w:eastAsia="zh-CN"/>
        </w:rPr>
        <w:t xml:space="preserve">In LTE, the RSTD value that UE is expected to measure can be indicated by </w:t>
      </w:r>
      <w:r>
        <w:rPr>
          <w:rFonts w:eastAsiaTheme="minorEastAsia"/>
          <w:lang w:eastAsia="zh-CN"/>
        </w:rPr>
        <w:t>‘</w:t>
      </w:r>
      <w:r w:rsidRPr="00615020">
        <w:rPr>
          <w:rFonts w:eastAsiaTheme="minorEastAsia"/>
          <w:lang w:eastAsia="zh-CN"/>
        </w:rPr>
        <w:t>expectedRSTD</w:t>
      </w:r>
      <w:r>
        <w:rPr>
          <w:rFonts w:eastAsiaTheme="minorEastAsia"/>
          <w:lang w:eastAsia="zh-CN"/>
        </w:rPr>
        <w:t>’</w:t>
      </w:r>
      <w:r w:rsidRPr="00615020">
        <w:rPr>
          <w:rFonts w:eastAsiaTheme="minorEastAsia"/>
          <w:lang w:eastAsia="zh-CN"/>
        </w:rPr>
        <w:t xml:space="preserve"> specified in [</w:t>
      </w:r>
      <w:r w:rsidR="007C764C">
        <w:rPr>
          <w:rFonts w:eastAsiaTheme="minorEastAsia" w:hint="eastAsia"/>
          <w:lang w:eastAsia="zh-CN"/>
        </w:rPr>
        <w:t>3</w:t>
      </w:r>
      <w:r w:rsidRPr="00615020">
        <w:rPr>
          <w:rFonts w:eastAsiaTheme="minorEastAsia"/>
          <w:lang w:eastAsia="zh-CN"/>
        </w:rPr>
        <w:t>]. The ‘expectedRSTD’ fields takes into account the expected propagation time difference as well as transmit</w:t>
      </w:r>
      <w:r>
        <w:rPr>
          <w:rFonts w:eastAsiaTheme="minorEastAsia"/>
          <w:lang w:eastAsia="zh-CN"/>
        </w:rPr>
        <w:t>ting</w:t>
      </w:r>
      <w:r w:rsidRPr="00615020">
        <w:rPr>
          <w:rFonts w:eastAsiaTheme="minorEastAsia"/>
          <w:lang w:eastAsia="zh-CN"/>
        </w:rPr>
        <w:t xml:space="preserve"> time difference of PRS positioning occasions between the reference cell and the other cell. If DL PRS can be configured with a QCL relation of ‘QCL-type C’ with other signals such as SSB from neighboring cells, the ‘expectedRSTD’ may be not </w:t>
      </w:r>
      <w:r>
        <w:rPr>
          <w:rFonts w:eastAsiaTheme="minorEastAsia" w:hint="eastAsia"/>
          <w:lang w:eastAsia="zh-CN"/>
        </w:rPr>
        <w:t>m</w:t>
      </w:r>
      <w:r w:rsidRPr="00EC4A48">
        <w:rPr>
          <w:rFonts w:eastAsiaTheme="minorEastAsia"/>
          <w:lang w:eastAsia="zh-CN"/>
        </w:rPr>
        <w:t xml:space="preserve">andatory </w:t>
      </w:r>
      <w:r w:rsidRPr="00615020">
        <w:rPr>
          <w:rFonts w:eastAsiaTheme="minorEastAsia"/>
          <w:lang w:eastAsia="zh-CN"/>
        </w:rPr>
        <w:t xml:space="preserve">needed which saves </w:t>
      </w:r>
      <w:proofErr w:type="spellStart"/>
      <w:r w:rsidRPr="00615020">
        <w:rPr>
          <w:rFonts w:eastAsiaTheme="minorEastAsia"/>
          <w:lang w:eastAsia="zh-CN"/>
        </w:rPr>
        <w:t>signalling</w:t>
      </w:r>
      <w:proofErr w:type="spellEnd"/>
      <w:r w:rsidRPr="00615020">
        <w:rPr>
          <w:rFonts w:eastAsiaTheme="minorEastAsia" w:hint="eastAsia"/>
          <w:lang w:eastAsia="zh-CN"/>
        </w:rPr>
        <w:t xml:space="preserve"> and reduces complexity</w:t>
      </w:r>
      <w:r w:rsidRPr="00615020">
        <w:rPr>
          <w:rFonts w:eastAsiaTheme="minorEastAsia"/>
          <w:lang w:eastAsia="zh-CN"/>
        </w:rPr>
        <w:t xml:space="preserve">. </w:t>
      </w:r>
      <w:r>
        <w:rPr>
          <w:rFonts w:eastAsiaTheme="minorEastAsia" w:hint="eastAsia"/>
          <w:lang w:eastAsia="zh-CN"/>
        </w:rPr>
        <w:t xml:space="preserve">In RAN1#98bis, </w:t>
      </w:r>
      <w:r w:rsidRPr="00F0316B">
        <w:rPr>
          <w:rFonts w:eastAsiaTheme="minorEastAsia"/>
          <w:lang w:eastAsia="zh-CN"/>
        </w:rPr>
        <w:t xml:space="preserve">SSB </w:t>
      </w:r>
      <w:r>
        <w:rPr>
          <w:rFonts w:eastAsiaTheme="minorEastAsia" w:hint="eastAsia"/>
          <w:lang w:eastAsia="zh-CN"/>
        </w:rPr>
        <w:t>has</w:t>
      </w:r>
      <w:r w:rsidRPr="00F0316B">
        <w:rPr>
          <w:rFonts w:eastAsiaTheme="minorEastAsia"/>
          <w:lang w:eastAsia="zh-CN"/>
        </w:rPr>
        <w:t xml:space="preserve"> be</w:t>
      </w:r>
      <w:r>
        <w:rPr>
          <w:rFonts w:eastAsiaTheme="minorEastAsia" w:hint="eastAsia"/>
          <w:lang w:eastAsia="zh-CN"/>
        </w:rPr>
        <w:t>en</w:t>
      </w:r>
      <w:r w:rsidRPr="00F0316B">
        <w:rPr>
          <w:rFonts w:eastAsiaTheme="minorEastAsia"/>
          <w:lang w:eastAsia="zh-CN"/>
        </w:rPr>
        <w:t xml:space="preserve"> us</w:t>
      </w:r>
      <w:r>
        <w:rPr>
          <w:rFonts w:eastAsiaTheme="minorEastAsia"/>
          <w:lang w:eastAsia="zh-CN"/>
        </w:rPr>
        <w:t>ed as ‘</w:t>
      </w:r>
      <w:r>
        <w:rPr>
          <w:rFonts w:eastAsiaTheme="minorEastAsia" w:hint="eastAsia"/>
          <w:lang w:eastAsia="zh-CN"/>
        </w:rPr>
        <w:t>QCL-type C</w:t>
      </w:r>
      <w:r>
        <w:rPr>
          <w:rFonts w:eastAsiaTheme="minorEastAsia"/>
          <w:lang w:eastAsia="zh-CN"/>
        </w:rPr>
        <w:t>’</w:t>
      </w:r>
      <w:r>
        <w:rPr>
          <w:rFonts w:eastAsiaTheme="minorEastAsia" w:hint="eastAsia"/>
          <w:lang w:eastAsia="zh-CN"/>
        </w:rPr>
        <w:t xml:space="preserve"> source RS for DL PRS resource already. Based on the QCL information derived from SSB, </w:t>
      </w:r>
      <w:r w:rsidRPr="00615020">
        <w:rPr>
          <w:rFonts w:eastAsiaTheme="minorEastAsia"/>
          <w:lang w:eastAsia="zh-CN"/>
        </w:rPr>
        <w:t>the UE may use the timing of SSB as a reference to determine the PRS search window.</w:t>
      </w:r>
      <w:r>
        <w:rPr>
          <w:rFonts w:eastAsiaTheme="minorEastAsia" w:hint="eastAsia"/>
          <w:lang w:eastAsia="zh-CN"/>
        </w:rPr>
        <w:t xml:space="preserve"> In addition, we think PRS resource can also be configured </w:t>
      </w:r>
      <w:r>
        <w:rPr>
          <w:rFonts w:eastAsiaTheme="minorEastAsia"/>
          <w:lang w:eastAsia="zh-CN"/>
        </w:rPr>
        <w:t>‘</w:t>
      </w:r>
      <w:r>
        <w:rPr>
          <w:rFonts w:eastAsiaTheme="minorEastAsia" w:hint="eastAsia"/>
          <w:lang w:eastAsia="zh-CN"/>
        </w:rPr>
        <w:t>QCL-type C</w:t>
      </w:r>
      <w:r>
        <w:rPr>
          <w:rFonts w:eastAsiaTheme="minorEastAsia"/>
          <w:lang w:eastAsia="zh-CN"/>
        </w:rPr>
        <w:t>’</w:t>
      </w:r>
      <w:r>
        <w:rPr>
          <w:rFonts w:eastAsiaTheme="minorEastAsia" w:hint="eastAsia"/>
          <w:lang w:eastAsia="zh-CN"/>
        </w:rPr>
        <w:t xml:space="preserve"> with CSI-RS for </w:t>
      </w:r>
      <w:r w:rsidR="00565323">
        <w:rPr>
          <w:rFonts w:eastAsiaTheme="minorEastAsia" w:hint="eastAsia"/>
          <w:lang w:eastAsia="zh-CN"/>
        </w:rPr>
        <w:t>RRM</w:t>
      </w:r>
      <w:r>
        <w:rPr>
          <w:rFonts w:eastAsiaTheme="minorEastAsia" w:hint="eastAsia"/>
          <w:lang w:eastAsia="zh-CN"/>
        </w:rPr>
        <w:t xml:space="preserve"> from </w:t>
      </w:r>
      <w:r>
        <w:rPr>
          <w:rFonts w:eastAsiaTheme="minorEastAsia"/>
          <w:lang w:eastAsia="zh-CN"/>
        </w:rPr>
        <w:t xml:space="preserve">a </w:t>
      </w:r>
      <w:r>
        <w:rPr>
          <w:rFonts w:eastAsiaTheme="minorEastAsia" w:hint="eastAsia"/>
          <w:lang w:eastAsia="zh-CN"/>
        </w:rPr>
        <w:t>neighboring cell. C</w:t>
      </w:r>
      <w:r w:rsidRPr="0051772B">
        <w:rPr>
          <w:rFonts w:eastAsiaTheme="minorEastAsia"/>
          <w:lang w:eastAsia="zh-CN"/>
        </w:rPr>
        <w:t>ompared to SSB</w:t>
      </w:r>
      <w:r>
        <w:rPr>
          <w:rFonts w:eastAsiaTheme="minorEastAsia" w:hint="eastAsia"/>
          <w:lang w:eastAsia="zh-CN"/>
        </w:rPr>
        <w:t>,</w:t>
      </w:r>
      <w:r w:rsidRPr="0051772B">
        <w:rPr>
          <w:rFonts w:eastAsiaTheme="minorEastAsia"/>
          <w:lang w:eastAsia="zh-CN"/>
        </w:rPr>
        <w:t xml:space="preserve"> </w:t>
      </w:r>
      <w:r>
        <w:rPr>
          <w:rFonts w:eastAsiaTheme="minorEastAsia"/>
          <w:lang w:eastAsia="zh-CN"/>
        </w:rPr>
        <w:t xml:space="preserve">CSI-RS </w:t>
      </w:r>
      <w:r>
        <w:rPr>
          <w:rFonts w:eastAsiaTheme="minorEastAsia" w:hint="eastAsia"/>
          <w:lang w:eastAsia="zh-CN"/>
        </w:rPr>
        <w:t xml:space="preserve">for </w:t>
      </w:r>
      <w:r w:rsidR="00565323">
        <w:rPr>
          <w:rFonts w:eastAsiaTheme="minorEastAsia" w:hint="eastAsia"/>
          <w:lang w:eastAsia="zh-CN"/>
        </w:rPr>
        <w:t>RRM</w:t>
      </w:r>
      <w:r>
        <w:rPr>
          <w:rFonts w:eastAsiaTheme="minorEastAsia" w:hint="eastAsia"/>
          <w:lang w:eastAsia="zh-CN"/>
        </w:rPr>
        <w:t xml:space="preserve"> may</w:t>
      </w:r>
      <w:r w:rsidRPr="0051772B">
        <w:rPr>
          <w:rFonts w:eastAsiaTheme="minorEastAsia"/>
          <w:lang w:eastAsia="zh-CN"/>
        </w:rPr>
        <w:t xml:space="preserve"> have a maximum bandwidth of 2</w:t>
      </w:r>
      <w:r>
        <w:rPr>
          <w:rFonts w:eastAsiaTheme="minorEastAsia" w:hint="eastAsia"/>
          <w:lang w:eastAsia="zh-CN"/>
        </w:rPr>
        <w:t>64</w:t>
      </w:r>
      <w:r w:rsidRPr="0051772B">
        <w:rPr>
          <w:rFonts w:eastAsiaTheme="minorEastAsia"/>
          <w:lang w:eastAsia="zh-CN"/>
        </w:rPr>
        <w:t xml:space="preserve"> </w:t>
      </w:r>
      <w:r>
        <w:rPr>
          <w:rFonts w:eastAsiaTheme="minorEastAsia" w:hint="eastAsia"/>
          <w:lang w:eastAsia="zh-CN"/>
        </w:rPr>
        <w:t>P</w:t>
      </w:r>
      <w:r w:rsidRPr="0051772B">
        <w:rPr>
          <w:rFonts w:eastAsiaTheme="minorEastAsia"/>
          <w:lang w:eastAsia="zh-CN"/>
        </w:rPr>
        <w:t>RB</w:t>
      </w:r>
      <w:r>
        <w:rPr>
          <w:rFonts w:eastAsiaTheme="minorEastAsia" w:hint="eastAsia"/>
          <w:lang w:eastAsia="zh-CN"/>
        </w:rPr>
        <w:t>s which can lead to higher timing estimation accuracy.</w:t>
      </w:r>
      <w:r w:rsidRPr="0051772B">
        <w:rPr>
          <w:rFonts w:eastAsiaTheme="minorEastAsia"/>
          <w:lang w:eastAsia="zh-CN"/>
        </w:rPr>
        <w:t xml:space="preserve"> </w:t>
      </w:r>
      <w:r>
        <w:rPr>
          <w:rFonts w:eastAsiaTheme="minorEastAsia" w:hint="eastAsia"/>
          <w:lang w:eastAsia="zh-CN"/>
        </w:rPr>
        <w:t xml:space="preserve">Furthermore, </w:t>
      </w:r>
      <w:r w:rsidRPr="00615020">
        <w:rPr>
          <w:rFonts w:eastAsiaTheme="minorEastAsia"/>
          <w:lang w:eastAsia="zh-CN"/>
        </w:rPr>
        <w:t xml:space="preserve">if PRS is </w:t>
      </w:r>
      <w:proofErr w:type="spellStart"/>
      <w:r w:rsidRPr="00615020">
        <w:rPr>
          <w:rFonts w:eastAsiaTheme="minorEastAsia"/>
          <w:lang w:eastAsia="zh-CN"/>
        </w:rPr>
        <w:t>QCLed</w:t>
      </w:r>
      <w:proofErr w:type="spellEnd"/>
      <w:r w:rsidRPr="00615020">
        <w:rPr>
          <w:rFonts w:eastAsiaTheme="minorEastAsia"/>
          <w:lang w:eastAsia="zh-CN"/>
        </w:rPr>
        <w:t xml:space="preserve"> with CSI-RS for </w:t>
      </w:r>
      <w:r w:rsidR="00565323">
        <w:rPr>
          <w:rFonts w:eastAsiaTheme="minorEastAsia"/>
          <w:lang w:eastAsia="zh-CN"/>
        </w:rPr>
        <w:t>RRM</w:t>
      </w:r>
      <w:r w:rsidRPr="00615020">
        <w:rPr>
          <w:rFonts w:eastAsiaTheme="minorEastAsia"/>
          <w:lang w:eastAsia="zh-CN"/>
        </w:rPr>
        <w:t xml:space="preserve"> from a </w:t>
      </w:r>
      <w:proofErr w:type="spellStart"/>
      <w:r w:rsidRPr="00615020">
        <w:rPr>
          <w:rFonts w:eastAsiaTheme="minorEastAsia"/>
          <w:lang w:eastAsia="zh-CN"/>
        </w:rPr>
        <w:t>neighbouring</w:t>
      </w:r>
      <w:proofErr w:type="spellEnd"/>
      <w:r w:rsidRPr="00615020">
        <w:rPr>
          <w:rFonts w:eastAsiaTheme="minorEastAsia"/>
          <w:lang w:eastAsia="zh-CN"/>
        </w:rPr>
        <w:t xml:space="preserve"> cell and the associated SSB of CSI-RS for </w:t>
      </w:r>
      <w:r w:rsidR="00565323">
        <w:rPr>
          <w:rFonts w:eastAsiaTheme="minorEastAsia"/>
          <w:lang w:eastAsia="zh-CN"/>
        </w:rPr>
        <w:t>RRM</w:t>
      </w:r>
      <w:r w:rsidRPr="00615020">
        <w:rPr>
          <w:rFonts w:eastAsiaTheme="minorEastAsia"/>
          <w:lang w:eastAsia="zh-CN"/>
        </w:rPr>
        <w:t xml:space="preserve"> is applied, UE may also reference the timing of the SSB to determine the PRS search window.</w:t>
      </w:r>
      <w:r>
        <w:rPr>
          <w:rFonts w:eastAsiaTheme="minorEastAsia" w:hint="eastAsia"/>
          <w:lang w:eastAsia="zh-CN"/>
        </w:rPr>
        <w:t xml:space="preserve">  </w:t>
      </w:r>
    </w:p>
    <w:p w:rsidR="00315F03" w:rsidRDefault="00315F03" w:rsidP="00315F03">
      <w:pPr>
        <w:keepNext/>
        <w:keepLines/>
        <w:spacing w:after="60" w:line="260" w:lineRule="exact"/>
        <w:jc w:val="both"/>
        <w:rPr>
          <w:rFonts w:eastAsiaTheme="minorEastAsia"/>
          <w:b/>
          <w:i/>
          <w:lang w:val="en-GB" w:eastAsia="zh-CN"/>
        </w:rPr>
      </w:pPr>
      <w:r w:rsidRPr="001532D2">
        <w:rPr>
          <w:rFonts w:eastAsia="SimSun"/>
          <w:b/>
          <w:i/>
          <w:szCs w:val="20"/>
          <w:lang w:val="en-GB" w:eastAsia="zh-CN"/>
        </w:rPr>
        <w:t xml:space="preserve">Proposal </w:t>
      </w:r>
      <w:r w:rsidR="00E1231D">
        <w:rPr>
          <w:rFonts w:eastAsiaTheme="minorEastAsia" w:hint="eastAsia"/>
          <w:b/>
          <w:i/>
          <w:szCs w:val="20"/>
          <w:lang w:val="en-GB" w:eastAsia="zh-CN"/>
        </w:rPr>
        <w:t>4</w:t>
      </w:r>
      <w:r w:rsidRPr="001532D2">
        <w:rPr>
          <w:rFonts w:eastAsiaTheme="minorEastAsia"/>
          <w:b/>
          <w:i/>
          <w:szCs w:val="20"/>
          <w:lang w:val="en-GB" w:eastAsia="zh-CN"/>
        </w:rPr>
        <w:t>:</w:t>
      </w:r>
      <w:r w:rsidRPr="001532D2">
        <w:rPr>
          <w:rFonts w:eastAsiaTheme="minorEastAsia"/>
          <w:b/>
          <w:i/>
          <w:lang w:val="en-GB" w:eastAsia="zh-CN"/>
        </w:rPr>
        <w:t xml:space="preserve"> </w:t>
      </w:r>
      <w:r>
        <w:rPr>
          <w:rFonts w:eastAsiaTheme="minorEastAsia" w:hint="eastAsia"/>
          <w:b/>
          <w:i/>
          <w:lang w:val="en-GB" w:eastAsia="zh-CN"/>
        </w:rPr>
        <w:t>For neighbo</w:t>
      </w:r>
      <w:r w:rsidR="003250BF">
        <w:rPr>
          <w:rFonts w:eastAsiaTheme="minorEastAsia"/>
          <w:b/>
          <w:i/>
          <w:lang w:val="en-GB" w:eastAsia="zh-CN"/>
        </w:rPr>
        <w:t>u</w:t>
      </w:r>
      <w:r>
        <w:rPr>
          <w:rFonts w:eastAsiaTheme="minorEastAsia" w:hint="eastAsia"/>
          <w:b/>
          <w:i/>
          <w:lang w:val="en-GB" w:eastAsia="zh-CN"/>
        </w:rPr>
        <w:t xml:space="preserve">ring cells, </w:t>
      </w:r>
      <w:r w:rsidRPr="001532D2">
        <w:rPr>
          <w:rFonts w:eastAsiaTheme="minorEastAsia"/>
          <w:b/>
          <w:i/>
          <w:lang w:val="en-GB" w:eastAsia="zh-CN"/>
        </w:rPr>
        <w:t xml:space="preserve">DL PRS can be configured with a QCL relation of ‘QCL-type C’ with </w:t>
      </w:r>
      <w:r>
        <w:rPr>
          <w:rFonts w:eastAsiaTheme="minorEastAsia" w:hint="eastAsia"/>
          <w:b/>
          <w:i/>
          <w:lang w:val="en-GB" w:eastAsia="zh-CN"/>
        </w:rPr>
        <w:t xml:space="preserve">CSI-RS for </w:t>
      </w:r>
      <w:r w:rsidR="00565323">
        <w:rPr>
          <w:rFonts w:eastAsiaTheme="minorEastAsia" w:hint="eastAsia"/>
          <w:b/>
          <w:i/>
          <w:lang w:val="en-GB" w:eastAsia="zh-CN"/>
        </w:rPr>
        <w:t>RRM</w:t>
      </w:r>
      <w:r w:rsidRPr="001532D2">
        <w:rPr>
          <w:rFonts w:eastAsiaTheme="minorEastAsia"/>
          <w:b/>
          <w:i/>
          <w:lang w:val="en-GB" w:eastAsia="zh-CN"/>
        </w:rPr>
        <w:t>.</w:t>
      </w:r>
    </w:p>
    <w:p w:rsidR="00315F03" w:rsidRDefault="00315F03" w:rsidP="00315F03">
      <w:pPr>
        <w:keepNext/>
        <w:keepLines/>
        <w:spacing w:after="60" w:line="260" w:lineRule="exact"/>
        <w:jc w:val="both"/>
        <w:rPr>
          <w:rFonts w:eastAsiaTheme="minorEastAsia"/>
          <w:snapToGrid w:val="0"/>
          <w:lang w:eastAsia="zh-CN"/>
        </w:rPr>
      </w:pPr>
      <w:r w:rsidRPr="00D81CDF">
        <w:rPr>
          <w:rFonts w:eastAsiaTheme="minorEastAsia" w:hint="eastAsia"/>
          <w:lang w:eastAsia="zh-CN"/>
        </w:rPr>
        <w:t>In LTE</w:t>
      </w:r>
      <w:r>
        <w:rPr>
          <w:rFonts w:eastAsiaTheme="minorEastAsia" w:hint="eastAsia"/>
          <w:lang w:eastAsia="zh-CN"/>
        </w:rPr>
        <w:t>, a</w:t>
      </w:r>
      <w:r>
        <w:t>n expected RSTD value together with uncertainty (search window) is provided to the UE</w:t>
      </w:r>
      <w:r>
        <w:rPr>
          <w:rFonts w:eastAsiaTheme="minorEastAsia" w:hint="eastAsia"/>
          <w:lang w:eastAsia="zh-CN"/>
        </w:rPr>
        <w:t xml:space="preserve"> which is specified in LPP [</w:t>
      </w:r>
      <w:r w:rsidR="007C764C">
        <w:rPr>
          <w:rFonts w:eastAsiaTheme="minorEastAsia" w:hint="eastAsia"/>
          <w:lang w:eastAsia="zh-CN"/>
        </w:rPr>
        <w:t>3</w:t>
      </w:r>
      <w:r>
        <w:rPr>
          <w:rFonts w:eastAsiaTheme="minorEastAsia" w:hint="eastAsia"/>
          <w:lang w:eastAsia="zh-CN"/>
        </w:rPr>
        <w:t>] as below.</w:t>
      </w:r>
      <w:r w:rsidRPr="00471174">
        <w:rPr>
          <w:snapToGrid w:val="0"/>
        </w:rPr>
        <w:t xml:space="preserve"> </w:t>
      </w:r>
    </w:p>
    <w:p w:rsidR="00315F03" w:rsidRPr="003844DD" w:rsidRDefault="00315F03" w:rsidP="00315F03">
      <w:pPr>
        <w:pStyle w:val="PL"/>
        <w:rPr>
          <w:snapToGrid w:val="0"/>
        </w:rPr>
      </w:pPr>
      <w:r w:rsidRPr="00905585">
        <w:rPr>
          <w:snapToGrid w:val="0"/>
        </w:rPr>
        <w:tab/>
      </w:r>
      <w:r w:rsidRPr="003844DD">
        <w:rPr>
          <w:snapToGrid w:val="0"/>
        </w:rPr>
        <w:t>expectedRSTD</w:t>
      </w:r>
      <w:r w:rsidRPr="003844DD">
        <w:rPr>
          <w:snapToGrid w:val="0"/>
        </w:rPr>
        <w:tab/>
      </w:r>
      <w:r w:rsidRPr="003844DD">
        <w:rPr>
          <w:snapToGrid w:val="0"/>
        </w:rPr>
        <w:tab/>
      </w:r>
      <w:r w:rsidRPr="003844DD">
        <w:rPr>
          <w:snapToGrid w:val="0"/>
        </w:rPr>
        <w:tab/>
      </w:r>
      <w:r w:rsidRPr="003844DD">
        <w:rPr>
          <w:snapToGrid w:val="0"/>
        </w:rPr>
        <w:tab/>
      </w:r>
      <w:r w:rsidRPr="003844DD">
        <w:rPr>
          <w:snapToGrid w:val="0"/>
        </w:rPr>
        <w:tab/>
      </w:r>
      <w:r w:rsidRPr="003844DD">
        <w:rPr>
          <w:snapToGrid w:val="0"/>
        </w:rPr>
        <w:tab/>
        <w:t>INTEGER (0..16383),</w:t>
      </w:r>
    </w:p>
    <w:p w:rsidR="00315F03" w:rsidRPr="00905585" w:rsidRDefault="00315F03" w:rsidP="00315F03">
      <w:pPr>
        <w:pStyle w:val="PL"/>
        <w:rPr>
          <w:snapToGrid w:val="0"/>
        </w:rPr>
      </w:pPr>
      <w:r w:rsidRPr="003844DD">
        <w:rPr>
          <w:snapToGrid w:val="0"/>
        </w:rPr>
        <w:tab/>
        <w:t>expectedRSTD-Uncertainty</w:t>
      </w:r>
      <w:r w:rsidRPr="003844DD">
        <w:rPr>
          <w:snapToGrid w:val="0"/>
        </w:rPr>
        <w:tab/>
      </w:r>
      <w:r w:rsidRPr="003844DD">
        <w:rPr>
          <w:snapToGrid w:val="0"/>
        </w:rPr>
        <w:tab/>
      </w:r>
      <w:r w:rsidRPr="003844DD">
        <w:rPr>
          <w:snapToGrid w:val="0"/>
        </w:rPr>
        <w:tab/>
        <w:t>INTEGER (0..1023),</w:t>
      </w:r>
    </w:p>
    <w:p w:rsidR="00315F03" w:rsidRDefault="00315F03" w:rsidP="00315F03">
      <w:pPr>
        <w:keepNext/>
        <w:keepLines/>
        <w:spacing w:after="60" w:line="260" w:lineRule="exact"/>
        <w:jc w:val="both"/>
        <w:rPr>
          <w:rFonts w:eastAsiaTheme="minorEastAsia"/>
          <w:snapToGrid w:val="0"/>
          <w:lang w:eastAsia="zh-CN"/>
        </w:rPr>
      </w:pPr>
      <w:r>
        <w:rPr>
          <w:snapToGrid w:val="0"/>
        </w:rPr>
        <w:t>Th</w:t>
      </w:r>
      <w:r>
        <w:rPr>
          <w:rFonts w:eastAsiaTheme="minorEastAsia" w:hint="eastAsia"/>
          <w:snapToGrid w:val="0"/>
          <w:lang w:eastAsia="zh-CN"/>
        </w:rPr>
        <w:t>is</w:t>
      </w:r>
      <w:r w:rsidRPr="005D67D5">
        <w:rPr>
          <w:snapToGrid w:val="0"/>
        </w:rPr>
        <w:t xml:space="preserve"> field indicates the RSTD value that the target device is expected to measure between this cell and the assistance data reference cell. The </w:t>
      </w:r>
      <w:r w:rsidRPr="005D67D5">
        <w:rPr>
          <w:i/>
          <w:snapToGrid w:val="0"/>
        </w:rPr>
        <w:t>expectedRSTD</w:t>
      </w:r>
      <w:r w:rsidRPr="005D67D5">
        <w:rPr>
          <w:snapToGrid w:val="0"/>
        </w:rPr>
        <w:t xml:space="preserve"> field takes into account the</w:t>
      </w:r>
      <w:r w:rsidRPr="003844DD">
        <w:rPr>
          <w:snapToGrid w:val="0"/>
        </w:rPr>
        <w:t xml:space="preserve"> expected propagation time difference as well as </w:t>
      </w:r>
      <w:r>
        <w:t>transmission</w:t>
      </w:r>
      <w:r w:rsidRPr="003844DD">
        <w:rPr>
          <w:snapToGrid w:val="0"/>
        </w:rPr>
        <w:t xml:space="preserve"> time difference of PRS positioning occasions </w:t>
      </w:r>
      <w:r w:rsidRPr="005D67D5">
        <w:rPr>
          <w:snapToGrid w:val="0"/>
        </w:rPr>
        <w:t xml:space="preserve">between the two cells. </w:t>
      </w:r>
      <w:r w:rsidRPr="00905585">
        <w:rPr>
          <w:snapToGrid w:val="0"/>
          <w:lang w:eastAsia="zh-CN"/>
        </w:rPr>
        <w:t>T</w:t>
      </w:r>
      <w:r w:rsidRPr="005D67D5">
        <w:rPr>
          <w:snapToGrid w:val="0"/>
        </w:rPr>
        <w:t xml:space="preserve">he RSTD </w:t>
      </w:r>
      <w:r w:rsidRPr="00905585">
        <w:rPr>
          <w:snapToGrid w:val="0"/>
          <w:lang w:eastAsia="zh-CN"/>
        </w:rPr>
        <w:t xml:space="preserve">value can </w:t>
      </w:r>
      <w:r w:rsidRPr="005D67D5">
        <w:rPr>
          <w:snapToGrid w:val="0"/>
        </w:rPr>
        <w:t>be negative and is calculated as (</w:t>
      </w:r>
      <w:r w:rsidRPr="005D67D5">
        <w:rPr>
          <w:i/>
          <w:snapToGrid w:val="0"/>
        </w:rPr>
        <w:t>expectedRSTD</w:t>
      </w:r>
      <w:r w:rsidRPr="005D67D5">
        <w:rPr>
          <w:snapToGrid w:val="0"/>
        </w:rPr>
        <w:t>-819</w:t>
      </w:r>
      <w:r w:rsidRPr="00905585">
        <w:rPr>
          <w:snapToGrid w:val="0"/>
          <w:lang w:eastAsia="zh-CN"/>
        </w:rPr>
        <w:t>2</w:t>
      </w:r>
      <w:r w:rsidRPr="005D67D5">
        <w:rPr>
          <w:snapToGrid w:val="0"/>
        </w:rPr>
        <w:t>)</w:t>
      </w:r>
      <w:r w:rsidRPr="00905585">
        <w:rPr>
          <w:snapToGrid w:val="0"/>
          <w:lang w:eastAsia="zh-CN"/>
        </w:rPr>
        <w:t>.</w:t>
      </w:r>
      <w:r w:rsidRPr="005D67D5">
        <w:rPr>
          <w:snapToGrid w:val="0"/>
        </w:rPr>
        <w:t xml:space="preserve"> The resolution is </w:t>
      </w:r>
      <w:r w:rsidRPr="00471174">
        <w:rPr>
          <w:snapToGrid w:val="0"/>
        </w:rPr>
        <w:t>3</w:t>
      </w:r>
      <w:r w:rsidRPr="00471174">
        <w:rPr>
          <w:snapToGrid w:val="0"/>
        </w:rPr>
        <w:sym w:font="Symbol" w:char="F0B4"/>
      </w:r>
      <w:proofErr w:type="spellStart"/>
      <w:r w:rsidRPr="00471174">
        <w:rPr>
          <w:snapToGrid w:val="0"/>
        </w:rPr>
        <w:t>T</w:t>
      </w:r>
      <w:r w:rsidRPr="00471174">
        <w:rPr>
          <w:snapToGrid w:val="0"/>
          <w:vertAlign w:val="subscript"/>
        </w:rPr>
        <w:t>s</w:t>
      </w:r>
      <w:proofErr w:type="spellEnd"/>
      <w:r>
        <w:rPr>
          <w:snapToGrid w:val="0"/>
        </w:rPr>
        <w:t xml:space="preserve">, </w:t>
      </w:r>
      <w:r w:rsidRPr="005D67D5">
        <w:rPr>
          <w:snapToGrid w:val="0"/>
        </w:rPr>
        <w:t xml:space="preserve">with </w:t>
      </w:r>
      <w:proofErr w:type="spellStart"/>
      <w:r w:rsidRPr="005D67D5">
        <w:rPr>
          <w:snapToGrid w:val="0"/>
        </w:rPr>
        <w:t>T</w:t>
      </w:r>
      <w:r w:rsidRPr="005D67D5">
        <w:rPr>
          <w:snapToGrid w:val="0"/>
          <w:vertAlign w:val="subscript"/>
        </w:rPr>
        <w:t>s</w:t>
      </w:r>
      <w:proofErr w:type="spellEnd"/>
      <w:r w:rsidRPr="005D67D5">
        <w:rPr>
          <w:snapToGrid w:val="0"/>
        </w:rPr>
        <w:t>=1</w:t>
      </w:r>
      <w:proofErr w:type="gramStart"/>
      <w:r w:rsidRPr="005D67D5">
        <w:rPr>
          <w:snapToGrid w:val="0"/>
        </w:rPr>
        <w:t>/(</w:t>
      </w:r>
      <w:proofErr w:type="gramEnd"/>
      <w:r w:rsidRPr="005D67D5">
        <w:rPr>
          <w:snapToGrid w:val="0"/>
        </w:rPr>
        <w:t>15000*2048) seconds.</w:t>
      </w:r>
      <w:r>
        <w:rPr>
          <w:rFonts w:eastAsiaTheme="minorEastAsia" w:hint="eastAsia"/>
          <w:snapToGrid w:val="0"/>
          <w:lang w:eastAsia="zh-CN"/>
        </w:rPr>
        <w:t xml:space="preserve"> </w:t>
      </w:r>
      <w:r w:rsidRPr="006D1780">
        <w:rPr>
          <w:rFonts w:eastAsiaTheme="minorEastAsia"/>
          <w:snapToGrid w:val="0"/>
          <w:lang w:eastAsia="zh-CN"/>
        </w:rPr>
        <w:t xml:space="preserve">This field contains 14 bits </w:t>
      </w:r>
      <w:r>
        <w:rPr>
          <w:rFonts w:eastAsiaTheme="minorEastAsia"/>
          <w:snapToGrid w:val="0"/>
          <w:lang w:eastAsia="zh-CN"/>
        </w:rPr>
        <w:t xml:space="preserve">information </w:t>
      </w:r>
      <w:r>
        <w:rPr>
          <w:rFonts w:eastAsiaTheme="minorEastAsia" w:hint="eastAsia"/>
          <w:snapToGrid w:val="0"/>
          <w:lang w:eastAsia="zh-CN"/>
        </w:rPr>
        <w:t xml:space="preserve">which </w:t>
      </w:r>
      <w:r w:rsidRPr="006D1780">
        <w:rPr>
          <w:rFonts w:eastAsiaTheme="minorEastAsia"/>
          <w:snapToGrid w:val="0"/>
          <w:lang w:eastAsia="zh-CN"/>
        </w:rPr>
        <w:t>represent</w:t>
      </w:r>
      <w:r>
        <w:rPr>
          <w:rFonts w:eastAsiaTheme="minorEastAsia" w:hint="eastAsia"/>
          <w:snapToGrid w:val="0"/>
          <w:lang w:eastAsia="zh-CN"/>
        </w:rPr>
        <w:t xml:space="preserve">s the range of </w:t>
      </w:r>
      <w:r w:rsidR="007C764C">
        <w:rPr>
          <w:rFonts w:eastAsiaTheme="minorEastAsia"/>
          <w:snapToGrid w:val="0"/>
          <w:color w:val="FF0000"/>
          <w:lang w:eastAsia="zh-CN"/>
        </w:rPr>
        <w:t>±</w:t>
      </w:r>
      <w:r>
        <w:rPr>
          <w:rFonts w:eastAsiaTheme="minorEastAsia" w:hint="eastAsia"/>
          <w:snapToGrid w:val="0"/>
          <w:lang w:eastAsia="zh-CN"/>
        </w:rPr>
        <w:t xml:space="preserve">800us.  </w:t>
      </w:r>
    </w:p>
    <w:p w:rsidR="00315F03" w:rsidRPr="004F24D5" w:rsidRDefault="00315F03" w:rsidP="00315F03">
      <w:pPr>
        <w:keepNext/>
        <w:keepLines/>
        <w:spacing w:after="60" w:line="260" w:lineRule="exact"/>
        <w:jc w:val="both"/>
        <w:rPr>
          <w:rFonts w:eastAsiaTheme="minorEastAsia"/>
          <w:snapToGrid w:val="0"/>
          <w:lang w:eastAsia="zh-CN"/>
        </w:rPr>
      </w:pPr>
      <w:r>
        <w:rPr>
          <w:rFonts w:eastAsiaTheme="minorEastAsia" w:hint="eastAsia"/>
          <w:snapToGrid w:val="0"/>
          <w:lang w:eastAsia="zh-CN"/>
        </w:rPr>
        <w:t>In NR, t</w:t>
      </w:r>
      <w:r w:rsidRPr="005D67D5">
        <w:rPr>
          <w:snapToGrid w:val="0"/>
        </w:rPr>
        <w:t xml:space="preserve">he </w:t>
      </w:r>
      <w:r w:rsidRPr="005D67D5">
        <w:rPr>
          <w:i/>
          <w:snapToGrid w:val="0"/>
        </w:rPr>
        <w:t>expectedRSTD</w:t>
      </w:r>
      <w:r w:rsidRPr="005D67D5">
        <w:rPr>
          <w:snapToGrid w:val="0"/>
        </w:rPr>
        <w:t xml:space="preserve"> field</w:t>
      </w:r>
      <w:r>
        <w:rPr>
          <w:rFonts w:eastAsiaTheme="minorEastAsia" w:hint="eastAsia"/>
          <w:snapToGrid w:val="0"/>
          <w:lang w:eastAsia="zh-CN"/>
        </w:rPr>
        <w:t xml:space="preserve"> is also introduced. This field may not need so many bits as LTE since the </w:t>
      </w:r>
      <w:r>
        <w:t>transmission</w:t>
      </w:r>
      <w:r>
        <w:rPr>
          <w:rFonts w:eastAsiaTheme="minorEastAsia" w:hint="eastAsia"/>
          <w:snapToGrid w:val="0"/>
          <w:lang w:eastAsia="zh-CN"/>
        </w:rPr>
        <w:t xml:space="preserve"> time differences of different TRPs are provided to UE. Therefore, the field in NR only takes into account the </w:t>
      </w:r>
      <w:r w:rsidRPr="003844DD">
        <w:rPr>
          <w:snapToGrid w:val="0"/>
        </w:rPr>
        <w:t>expected propagation time difference</w:t>
      </w:r>
      <w:r>
        <w:rPr>
          <w:rFonts w:eastAsiaTheme="minorEastAsia" w:hint="eastAsia"/>
          <w:snapToGrid w:val="0"/>
          <w:lang w:eastAsia="zh-CN"/>
        </w:rPr>
        <w:t xml:space="preserve">. Considering that </w:t>
      </w:r>
      <w:r w:rsidRPr="004F1303">
        <w:rPr>
          <w:noProof/>
        </w:rPr>
        <w:t xml:space="preserve">the maximum offset between the transmitted PRS positioning occasions may be assumed to not exceed </w:t>
      </w:r>
      <w:r w:rsidRPr="003250BF">
        <w:rPr>
          <w:noProof/>
        </w:rPr>
        <w:t>half a subframe</w:t>
      </w:r>
      <w:r w:rsidRPr="003250BF">
        <w:rPr>
          <w:rFonts w:eastAsiaTheme="minorEastAsia"/>
          <w:noProof/>
          <w:color w:val="FF0000"/>
          <w:lang w:eastAsia="zh-CN"/>
        </w:rPr>
        <w:t xml:space="preserve"> </w:t>
      </w:r>
      <w:r>
        <w:rPr>
          <w:rFonts w:eastAsiaTheme="minorEastAsia" w:hint="eastAsia"/>
          <w:noProof/>
          <w:lang w:eastAsia="zh-CN"/>
        </w:rPr>
        <w:t xml:space="preserve">when </w:t>
      </w:r>
      <w:r w:rsidRPr="005D67D5">
        <w:t xml:space="preserve">the EARFCN of the </w:t>
      </w:r>
      <w:proofErr w:type="spellStart"/>
      <w:r w:rsidRPr="005D67D5">
        <w:t>neighbour</w:t>
      </w:r>
      <w:proofErr w:type="spellEnd"/>
      <w:r w:rsidRPr="005D67D5">
        <w:t xml:space="preserve"> cell is the same as for the assistance data reference cell</w:t>
      </w:r>
      <w:r>
        <w:rPr>
          <w:rFonts w:eastAsiaTheme="minorEastAsia" w:hint="eastAsia"/>
          <w:lang w:eastAsia="zh-CN"/>
        </w:rPr>
        <w:t xml:space="preserve"> for OTDOA positioning in LTE, we can assume that the </w:t>
      </w:r>
      <w:r>
        <w:rPr>
          <w:rFonts w:eastAsiaTheme="minorEastAsia"/>
          <w:lang w:eastAsia="zh-CN"/>
        </w:rPr>
        <w:t>maximum</w:t>
      </w:r>
      <w:r>
        <w:rPr>
          <w:rFonts w:eastAsiaTheme="minorEastAsia" w:hint="eastAsia"/>
          <w:lang w:eastAsia="zh-CN"/>
        </w:rPr>
        <w:t xml:space="preserve"> </w:t>
      </w:r>
      <w:r w:rsidRPr="003844DD">
        <w:rPr>
          <w:snapToGrid w:val="0"/>
        </w:rPr>
        <w:t>propagation time difference</w:t>
      </w:r>
      <w:r>
        <w:rPr>
          <w:rFonts w:eastAsiaTheme="minorEastAsia" w:hint="eastAsia"/>
          <w:snapToGrid w:val="0"/>
          <w:lang w:eastAsia="zh-CN"/>
        </w:rPr>
        <w:t xml:space="preserve"> should be not exceed 300us. </w:t>
      </w:r>
      <w:r w:rsidRPr="008C0B7F">
        <w:rPr>
          <w:rFonts w:eastAsiaTheme="minorEastAsia"/>
          <w:snapToGrid w:val="0"/>
          <w:lang w:eastAsia="zh-CN"/>
        </w:rPr>
        <w:t>In the case</w:t>
      </w:r>
      <w:r>
        <w:rPr>
          <w:rFonts w:eastAsiaTheme="minorEastAsia"/>
          <w:snapToGrid w:val="0"/>
          <w:lang w:eastAsia="zh-CN"/>
        </w:rPr>
        <w:t xml:space="preserve"> where the resolution is still </w:t>
      </w:r>
      <w:r w:rsidRPr="00471174">
        <w:rPr>
          <w:snapToGrid w:val="0"/>
        </w:rPr>
        <w:t>3</w:t>
      </w:r>
      <w:r w:rsidRPr="00471174">
        <w:rPr>
          <w:snapToGrid w:val="0"/>
        </w:rPr>
        <w:sym w:font="Symbol" w:char="F0B4"/>
      </w:r>
      <w:proofErr w:type="spellStart"/>
      <w:r w:rsidRPr="00471174">
        <w:rPr>
          <w:snapToGrid w:val="0"/>
        </w:rPr>
        <w:t>T</w:t>
      </w:r>
      <w:r w:rsidRPr="00471174">
        <w:rPr>
          <w:snapToGrid w:val="0"/>
          <w:vertAlign w:val="subscript"/>
        </w:rPr>
        <w:t>s</w:t>
      </w:r>
      <w:proofErr w:type="spellEnd"/>
      <w:r>
        <w:rPr>
          <w:rFonts w:eastAsiaTheme="minorEastAsia" w:hint="eastAsia"/>
          <w:snapToGrid w:val="0"/>
          <w:lang w:eastAsia="zh-CN"/>
        </w:rPr>
        <w:t>, we prefer to use 12 bits to indicate t</w:t>
      </w:r>
      <w:r w:rsidRPr="005D67D5">
        <w:rPr>
          <w:snapToGrid w:val="0"/>
        </w:rPr>
        <w:t xml:space="preserve">he </w:t>
      </w:r>
      <w:r w:rsidRPr="005D67D5">
        <w:rPr>
          <w:i/>
          <w:snapToGrid w:val="0"/>
        </w:rPr>
        <w:t>expectedRSTD</w:t>
      </w:r>
      <w:r w:rsidRPr="005D67D5">
        <w:rPr>
          <w:snapToGrid w:val="0"/>
        </w:rPr>
        <w:t xml:space="preserve"> field</w:t>
      </w:r>
      <w:r>
        <w:rPr>
          <w:rFonts w:eastAsiaTheme="minorEastAsia" w:hint="eastAsia"/>
          <w:snapToGrid w:val="0"/>
          <w:lang w:eastAsia="zh-CN"/>
        </w:rPr>
        <w:t xml:space="preserve"> in NR which can cover the range of </w:t>
      </w:r>
      <w:r w:rsidRPr="003250BF">
        <w:rPr>
          <w:rFonts w:eastAsiaTheme="minorEastAsia"/>
          <w:snapToGrid w:val="0"/>
          <w:lang w:eastAsia="zh-CN"/>
        </w:rPr>
        <w:t>±200us</w:t>
      </w:r>
      <w:r>
        <w:rPr>
          <w:rFonts w:eastAsiaTheme="minorEastAsia" w:hint="eastAsia"/>
          <w:snapToGrid w:val="0"/>
          <w:lang w:eastAsia="zh-CN"/>
        </w:rPr>
        <w:t xml:space="preserve"> and</w:t>
      </w:r>
      <w:r w:rsidR="003250BF">
        <w:rPr>
          <w:rFonts w:eastAsiaTheme="minorEastAsia"/>
          <w:snapToGrid w:val="0"/>
          <w:lang w:eastAsia="zh-CN"/>
        </w:rPr>
        <w:t xml:space="preserve"> </w:t>
      </w:r>
      <w:r>
        <w:rPr>
          <w:rFonts w:eastAsiaTheme="minorEastAsia" w:hint="eastAsia"/>
          <w:snapToGrid w:val="0"/>
          <w:lang w:eastAsia="zh-CN"/>
        </w:rPr>
        <w:t xml:space="preserve">60km.  In addition, we think the value of </w:t>
      </w:r>
      <w:r w:rsidRPr="005D67D5">
        <w:rPr>
          <w:i/>
          <w:snapToGrid w:val="0"/>
        </w:rPr>
        <w:t>expectedRSTD</w:t>
      </w:r>
      <w:r>
        <w:rPr>
          <w:rFonts w:eastAsiaTheme="minorEastAsia" w:hint="eastAsia"/>
          <w:i/>
          <w:snapToGrid w:val="0"/>
          <w:lang w:eastAsia="zh-CN"/>
        </w:rPr>
        <w:t>-uncertain</w:t>
      </w:r>
      <w:r w:rsidRPr="004F24D5">
        <w:rPr>
          <w:rFonts w:eastAsiaTheme="minorEastAsia" w:hint="eastAsia"/>
          <w:snapToGrid w:val="0"/>
          <w:lang w:eastAsia="zh-CN"/>
        </w:rPr>
        <w:t xml:space="preserve"> </w:t>
      </w:r>
      <w:r>
        <w:rPr>
          <w:rFonts w:eastAsiaTheme="minorEastAsia" w:hint="eastAsia"/>
          <w:snapToGrid w:val="0"/>
          <w:lang w:eastAsia="zh-CN"/>
        </w:rPr>
        <w:t>can also be reused.</w:t>
      </w:r>
    </w:p>
    <w:p w:rsidR="00315F03" w:rsidRDefault="00315F03" w:rsidP="00315F03">
      <w:pPr>
        <w:keepNext/>
        <w:keepLines/>
        <w:spacing w:after="60" w:line="260" w:lineRule="exact"/>
        <w:jc w:val="both"/>
        <w:rPr>
          <w:rFonts w:eastAsiaTheme="minorEastAsia"/>
          <w:b/>
          <w:i/>
          <w:lang w:val="en-GB" w:eastAsia="zh-CN"/>
        </w:rPr>
      </w:pPr>
      <w:r w:rsidRPr="001532D2">
        <w:rPr>
          <w:rFonts w:eastAsia="SimSun"/>
          <w:b/>
          <w:i/>
          <w:szCs w:val="20"/>
          <w:lang w:val="en-GB" w:eastAsia="zh-CN"/>
        </w:rPr>
        <w:t>Proposal</w:t>
      </w:r>
      <w:r w:rsidR="0078178D">
        <w:rPr>
          <w:rFonts w:eastAsiaTheme="minorEastAsia" w:hint="eastAsia"/>
          <w:b/>
          <w:i/>
          <w:szCs w:val="20"/>
          <w:lang w:val="en-GB" w:eastAsia="zh-CN"/>
        </w:rPr>
        <w:t xml:space="preserve"> 5</w:t>
      </w:r>
      <w:r w:rsidRPr="001532D2">
        <w:rPr>
          <w:rFonts w:eastAsiaTheme="minorEastAsia"/>
          <w:b/>
          <w:i/>
          <w:szCs w:val="20"/>
          <w:lang w:val="en-GB" w:eastAsia="zh-CN"/>
        </w:rPr>
        <w:t>:</w:t>
      </w:r>
      <w:r w:rsidRPr="001532D2">
        <w:rPr>
          <w:rFonts w:eastAsiaTheme="minorEastAsia"/>
          <w:b/>
          <w:i/>
          <w:lang w:val="en-GB" w:eastAsia="zh-CN"/>
        </w:rPr>
        <w:t xml:space="preserve"> </w:t>
      </w:r>
      <w:r>
        <w:rPr>
          <w:rFonts w:eastAsiaTheme="minorEastAsia" w:hint="eastAsia"/>
          <w:b/>
          <w:i/>
          <w:lang w:val="en-GB" w:eastAsia="zh-CN"/>
        </w:rPr>
        <w:t xml:space="preserve">For </w:t>
      </w:r>
      <w:r>
        <w:rPr>
          <w:rFonts w:eastAsiaTheme="minorEastAsia"/>
          <w:b/>
          <w:i/>
          <w:lang w:val="en-GB" w:eastAsia="zh-CN"/>
        </w:rPr>
        <w:t>‘</w:t>
      </w:r>
      <w:proofErr w:type="spellStart"/>
      <w:r>
        <w:rPr>
          <w:rFonts w:eastAsiaTheme="minorEastAsia" w:hint="eastAsia"/>
          <w:b/>
          <w:i/>
          <w:lang w:val="en-GB" w:eastAsia="zh-CN"/>
        </w:rPr>
        <w:t>expectedRSTD</w:t>
      </w:r>
      <w:proofErr w:type="spellEnd"/>
      <w:r>
        <w:rPr>
          <w:rFonts w:eastAsiaTheme="minorEastAsia"/>
          <w:b/>
          <w:i/>
          <w:lang w:val="en-GB" w:eastAsia="zh-CN"/>
        </w:rPr>
        <w:t>’</w:t>
      </w:r>
      <w:r>
        <w:rPr>
          <w:rFonts w:eastAsiaTheme="minorEastAsia" w:hint="eastAsia"/>
          <w:b/>
          <w:i/>
          <w:lang w:val="en-GB" w:eastAsia="zh-CN"/>
        </w:rPr>
        <w:t xml:space="preserve"> and </w:t>
      </w:r>
      <w:r>
        <w:rPr>
          <w:rFonts w:eastAsiaTheme="minorEastAsia"/>
          <w:b/>
          <w:i/>
          <w:lang w:val="en-GB" w:eastAsia="zh-CN"/>
        </w:rPr>
        <w:t>‘</w:t>
      </w:r>
      <w:proofErr w:type="spellStart"/>
      <w:r>
        <w:rPr>
          <w:rFonts w:eastAsiaTheme="minorEastAsia" w:hint="eastAsia"/>
          <w:b/>
          <w:i/>
          <w:lang w:val="en-GB" w:eastAsia="zh-CN"/>
        </w:rPr>
        <w:t>expectedRSTD</w:t>
      </w:r>
      <w:proofErr w:type="spellEnd"/>
      <w:r>
        <w:rPr>
          <w:rFonts w:eastAsiaTheme="minorEastAsia" w:hint="eastAsia"/>
          <w:b/>
          <w:i/>
          <w:lang w:val="en-GB" w:eastAsia="zh-CN"/>
        </w:rPr>
        <w:t>-uncertain</w:t>
      </w:r>
      <w:r>
        <w:rPr>
          <w:rFonts w:eastAsiaTheme="minorEastAsia"/>
          <w:b/>
          <w:i/>
          <w:lang w:val="en-GB" w:eastAsia="zh-CN"/>
        </w:rPr>
        <w:t>’</w:t>
      </w:r>
      <w:r>
        <w:rPr>
          <w:rFonts w:eastAsiaTheme="minorEastAsia" w:hint="eastAsia"/>
          <w:b/>
          <w:i/>
          <w:lang w:val="en-GB" w:eastAsia="zh-CN"/>
        </w:rPr>
        <w:t>, the following values are supported:</w:t>
      </w:r>
    </w:p>
    <w:p w:rsidR="00315F03" w:rsidRPr="00AC6EFD" w:rsidRDefault="00315F03" w:rsidP="00315F03">
      <w:pPr>
        <w:pStyle w:val="BodyText"/>
        <w:numPr>
          <w:ilvl w:val="0"/>
          <w:numId w:val="36"/>
        </w:numPr>
        <w:spacing w:after="0" w:line="260" w:lineRule="exact"/>
        <w:ind w:left="845"/>
        <w:rPr>
          <w:rFonts w:eastAsiaTheme="minorEastAsia"/>
          <w:b/>
          <w:i/>
          <w:szCs w:val="20"/>
          <w:lang w:eastAsia="zh-CN"/>
        </w:rPr>
      </w:pPr>
      <w:r w:rsidRPr="00AC6EFD">
        <w:rPr>
          <w:rFonts w:eastAsia="SimSun" w:hint="eastAsia"/>
          <w:b/>
          <w:i/>
          <w:lang w:eastAsia="zh-CN"/>
        </w:rPr>
        <w:t xml:space="preserve">The value of </w:t>
      </w:r>
      <w:r w:rsidRPr="00AC6EFD">
        <w:rPr>
          <w:rFonts w:eastAsia="SimSun"/>
          <w:b/>
          <w:i/>
          <w:lang w:eastAsia="zh-CN"/>
        </w:rPr>
        <w:t>‘</w:t>
      </w:r>
      <w:proofErr w:type="spellStart"/>
      <w:r>
        <w:rPr>
          <w:rFonts w:eastAsiaTheme="minorEastAsia" w:hint="eastAsia"/>
          <w:b/>
          <w:i/>
          <w:lang w:val="en-GB" w:eastAsia="zh-CN"/>
        </w:rPr>
        <w:t>expectedRSTD</w:t>
      </w:r>
      <w:proofErr w:type="spellEnd"/>
      <w:r w:rsidRPr="00AC6EFD">
        <w:rPr>
          <w:rFonts w:eastAsia="SimSun"/>
          <w:b/>
          <w:i/>
          <w:lang w:eastAsia="zh-CN"/>
        </w:rPr>
        <w:t>’</w:t>
      </w:r>
      <w:r w:rsidRPr="00AC6EFD">
        <w:rPr>
          <w:rFonts w:eastAsia="SimSun" w:hint="eastAsia"/>
          <w:b/>
          <w:i/>
          <w:lang w:eastAsia="zh-CN"/>
        </w:rPr>
        <w:t xml:space="preserve"> should be </w:t>
      </w:r>
      <w:r>
        <w:rPr>
          <w:rFonts w:eastAsia="SimSun" w:hint="eastAsia"/>
          <w:b/>
          <w:i/>
          <w:lang w:eastAsia="zh-CN"/>
        </w:rPr>
        <w:t xml:space="preserve">represented by 12 </w:t>
      </w:r>
      <w:proofErr w:type="gramStart"/>
      <w:r>
        <w:rPr>
          <w:rFonts w:eastAsia="SimSun" w:hint="eastAsia"/>
          <w:b/>
          <w:i/>
          <w:lang w:eastAsia="zh-CN"/>
        </w:rPr>
        <w:t>bits</w:t>
      </w:r>
      <w:r w:rsidRPr="00AC6EFD">
        <w:rPr>
          <w:rFonts w:eastAsia="SimSun" w:hint="eastAsia"/>
          <w:b/>
          <w:i/>
          <w:lang w:eastAsia="zh-CN"/>
        </w:rPr>
        <w:t xml:space="preserve"> </w:t>
      </w:r>
      <w:r w:rsidRPr="00AC6EFD">
        <w:rPr>
          <w:rFonts w:eastAsiaTheme="minorEastAsia" w:hint="eastAsia"/>
          <w:b/>
          <w:i/>
          <w:lang w:eastAsia="zh-CN"/>
        </w:rPr>
        <w:t>.</w:t>
      </w:r>
      <w:proofErr w:type="gramEnd"/>
    </w:p>
    <w:p w:rsidR="00315F03" w:rsidRPr="003250BF" w:rsidRDefault="00315F03" w:rsidP="003250BF">
      <w:pPr>
        <w:pStyle w:val="BodyText"/>
        <w:numPr>
          <w:ilvl w:val="0"/>
          <w:numId w:val="36"/>
        </w:numPr>
        <w:spacing w:line="260" w:lineRule="exact"/>
        <w:rPr>
          <w:rFonts w:eastAsiaTheme="minorEastAsia"/>
          <w:b/>
          <w:i/>
          <w:szCs w:val="20"/>
          <w:lang w:eastAsia="zh-CN"/>
        </w:rPr>
      </w:pPr>
      <w:r w:rsidRPr="00AC6EFD">
        <w:rPr>
          <w:rFonts w:eastAsia="SimSun" w:hint="eastAsia"/>
          <w:b/>
          <w:i/>
          <w:lang w:eastAsia="zh-CN"/>
        </w:rPr>
        <w:t xml:space="preserve">The value of </w:t>
      </w:r>
      <w:r w:rsidRPr="00AC6EFD">
        <w:rPr>
          <w:rFonts w:eastAsia="SimSun"/>
          <w:b/>
          <w:i/>
          <w:lang w:eastAsia="zh-CN"/>
        </w:rPr>
        <w:t>‘</w:t>
      </w:r>
      <w:proofErr w:type="spellStart"/>
      <w:r>
        <w:rPr>
          <w:rFonts w:eastAsiaTheme="minorEastAsia" w:hint="eastAsia"/>
          <w:b/>
          <w:i/>
          <w:lang w:val="en-GB" w:eastAsia="zh-CN"/>
        </w:rPr>
        <w:t>expectedRSTD</w:t>
      </w:r>
      <w:proofErr w:type="spellEnd"/>
      <w:r>
        <w:rPr>
          <w:rFonts w:eastAsiaTheme="minorEastAsia" w:hint="eastAsia"/>
          <w:b/>
          <w:i/>
          <w:lang w:val="en-GB" w:eastAsia="zh-CN"/>
        </w:rPr>
        <w:t>-uncertain</w:t>
      </w:r>
      <w:r w:rsidRPr="00AC6EFD">
        <w:rPr>
          <w:rFonts w:eastAsia="SimSun"/>
          <w:b/>
          <w:i/>
          <w:lang w:eastAsia="zh-CN"/>
        </w:rPr>
        <w:t>’</w:t>
      </w:r>
      <w:r w:rsidRPr="00AC6EFD">
        <w:rPr>
          <w:rFonts w:eastAsia="SimSun" w:hint="eastAsia"/>
          <w:b/>
          <w:i/>
          <w:lang w:eastAsia="zh-CN"/>
        </w:rPr>
        <w:t xml:space="preserve"> should be </w:t>
      </w:r>
      <w:r>
        <w:rPr>
          <w:rFonts w:eastAsia="SimSun" w:hint="eastAsia"/>
          <w:b/>
          <w:i/>
          <w:lang w:eastAsia="zh-CN"/>
        </w:rPr>
        <w:t xml:space="preserve">represented by 10 </w:t>
      </w:r>
      <w:proofErr w:type="gramStart"/>
      <w:r>
        <w:rPr>
          <w:rFonts w:eastAsia="SimSun" w:hint="eastAsia"/>
          <w:b/>
          <w:i/>
          <w:lang w:eastAsia="zh-CN"/>
        </w:rPr>
        <w:t>bits</w:t>
      </w:r>
      <w:r w:rsidRPr="00AC6EFD">
        <w:rPr>
          <w:rFonts w:eastAsia="SimSun" w:hint="eastAsia"/>
          <w:b/>
          <w:i/>
          <w:lang w:eastAsia="zh-CN"/>
        </w:rPr>
        <w:t xml:space="preserve"> </w:t>
      </w:r>
      <w:r w:rsidRPr="00AC6EFD">
        <w:rPr>
          <w:rFonts w:eastAsiaTheme="minorEastAsia" w:hint="eastAsia"/>
          <w:b/>
          <w:i/>
          <w:lang w:eastAsia="zh-CN"/>
        </w:rPr>
        <w:t>.</w:t>
      </w:r>
      <w:proofErr w:type="gramEnd"/>
    </w:p>
    <w:p w:rsidR="0099133D" w:rsidRDefault="007E2CF2">
      <w:pPr>
        <w:pStyle w:val="Heading1"/>
        <w:keepLines/>
        <w:numPr>
          <w:ilvl w:val="0"/>
          <w:numId w:val="3"/>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en-GB"/>
        </w:rPr>
      </w:pPr>
      <w:r w:rsidRPr="001532D2">
        <w:rPr>
          <w:rFonts w:cs="Times New Roman"/>
          <w:b w:val="0"/>
          <w:bCs w:val="0"/>
          <w:kern w:val="0"/>
          <w:sz w:val="36"/>
          <w:szCs w:val="20"/>
          <w:lang w:val="en-GB"/>
        </w:rPr>
        <w:t>UE procedures for transmitting UL PRS</w:t>
      </w:r>
    </w:p>
    <w:p w:rsidR="00380212" w:rsidRPr="001532D2" w:rsidRDefault="00380212" w:rsidP="00B11200">
      <w:pPr>
        <w:pStyle w:val="BodyText"/>
        <w:spacing w:line="260" w:lineRule="exact"/>
        <w:rPr>
          <w:rFonts w:eastAsiaTheme="minorEastAsia"/>
          <w:lang w:val="en-GB" w:eastAsia="zh-CN"/>
        </w:rPr>
      </w:pPr>
      <w:r w:rsidRPr="001532D2">
        <w:rPr>
          <w:rFonts w:eastAsiaTheme="minorEastAsia"/>
          <w:lang w:val="en-GB" w:eastAsia="zh-CN"/>
        </w:rPr>
        <w:t xml:space="preserve">For positioning purpose, a separate SRS resource set may need to be introduced for positioning which is different from other SRS functionalities for data communication such as </w:t>
      </w:r>
      <w:r w:rsidR="00554D8E" w:rsidRPr="001532D2">
        <w:rPr>
          <w:szCs w:val="22"/>
          <w:lang w:val="en-GB" w:eastAsia="ja-JP"/>
        </w:rPr>
        <w:t>beam management, codebook based or non-codebook based transmission or antenna switching</w:t>
      </w:r>
      <w:r w:rsidR="00554D8E" w:rsidRPr="001532D2">
        <w:rPr>
          <w:rFonts w:eastAsiaTheme="minorEastAsia"/>
          <w:szCs w:val="22"/>
          <w:lang w:val="en-GB" w:eastAsia="zh-CN"/>
        </w:rPr>
        <w:t>.</w:t>
      </w:r>
      <w:r w:rsidRPr="001532D2">
        <w:rPr>
          <w:rFonts w:eastAsiaTheme="minorEastAsia"/>
          <w:lang w:val="en-GB" w:eastAsia="zh-CN"/>
        </w:rPr>
        <w:t xml:space="preserve"> SRS for positioning may have different physical procedure and configuration</w:t>
      </w:r>
      <w:r w:rsidR="007B138F" w:rsidRPr="001532D2">
        <w:rPr>
          <w:rFonts w:eastAsiaTheme="minorEastAsia"/>
          <w:lang w:val="en-GB" w:eastAsia="zh-CN"/>
        </w:rPr>
        <w:t xml:space="preserve"> compared to current SRS usage.</w:t>
      </w:r>
      <w:r w:rsidRPr="001532D2">
        <w:rPr>
          <w:rFonts w:eastAsiaTheme="minorEastAsia"/>
          <w:lang w:val="en-GB" w:eastAsia="zh-CN"/>
        </w:rPr>
        <w:t xml:space="preserve"> </w:t>
      </w:r>
    </w:p>
    <w:p w:rsidR="009C7C9C" w:rsidRPr="001532D2" w:rsidRDefault="004751F7" w:rsidP="00B11200">
      <w:pPr>
        <w:pStyle w:val="Heading2"/>
        <w:keepLines/>
        <w:numPr>
          <w:ilvl w:val="1"/>
          <w:numId w:val="0"/>
        </w:numPr>
        <w:tabs>
          <w:tab w:val="num" w:pos="576"/>
        </w:tabs>
        <w:overflowPunct w:val="0"/>
        <w:autoSpaceDE w:val="0"/>
        <w:autoSpaceDN w:val="0"/>
        <w:adjustRightInd w:val="0"/>
        <w:spacing w:before="0" w:after="0"/>
        <w:ind w:left="432" w:hanging="432"/>
        <w:jc w:val="both"/>
        <w:textAlignment w:val="baseline"/>
        <w:rPr>
          <w:rFonts w:eastAsiaTheme="minorEastAsia"/>
          <w:lang w:val="en-GB"/>
        </w:rPr>
      </w:pPr>
      <w:r>
        <w:rPr>
          <w:rFonts w:eastAsiaTheme="minorEastAsia"/>
          <w:lang w:val="en-GB"/>
        </w:rPr>
        <w:t>3.1</w:t>
      </w:r>
      <w:r w:rsidR="009D7F46" w:rsidRPr="001532D2">
        <w:rPr>
          <w:rFonts w:eastAsiaTheme="minorEastAsia"/>
          <w:lang w:val="en-GB"/>
        </w:rPr>
        <w:t xml:space="preserve"> </w:t>
      </w:r>
      <w:r w:rsidR="00497D8C" w:rsidRPr="001532D2">
        <w:rPr>
          <w:lang w:val="en-GB"/>
        </w:rPr>
        <w:t>UL SRS power control for positioning</w:t>
      </w:r>
    </w:p>
    <w:p w:rsidR="004751F7" w:rsidRPr="001532D2" w:rsidRDefault="004751F7" w:rsidP="004751F7">
      <w:pPr>
        <w:pStyle w:val="BodyText"/>
        <w:spacing w:line="260" w:lineRule="exact"/>
        <w:rPr>
          <w:rFonts w:eastAsiaTheme="minorEastAsia"/>
          <w:lang w:val="en-GB" w:eastAsia="zh-CN"/>
        </w:rPr>
      </w:pPr>
      <w:r w:rsidRPr="001532D2">
        <w:rPr>
          <w:lang w:val="en-GB"/>
        </w:rPr>
        <w:t xml:space="preserve">In previous </w:t>
      </w:r>
      <w:r>
        <w:rPr>
          <w:lang w:val="en-GB"/>
        </w:rPr>
        <w:t xml:space="preserve">RAN1#98bis </w:t>
      </w:r>
      <w:r w:rsidRPr="001532D2">
        <w:rPr>
          <w:lang w:val="en-GB"/>
        </w:rPr>
        <w:t xml:space="preserve">meeting, the following agreement was achieved regarding </w:t>
      </w:r>
      <w:r>
        <w:rPr>
          <w:lang w:val="en-GB"/>
        </w:rPr>
        <w:t>power control of UL</w:t>
      </w:r>
      <w:r w:rsidRPr="001532D2">
        <w:rPr>
          <w:lang w:val="en-GB"/>
        </w:rPr>
        <w:t xml:space="preserve"> </w:t>
      </w:r>
      <w:r>
        <w:rPr>
          <w:lang w:val="en-GB"/>
        </w:rPr>
        <w:t>S</w:t>
      </w:r>
      <w:r w:rsidRPr="001532D2">
        <w:rPr>
          <w:lang w:val="en-GB"/>
        </w:rPr>
        <w:t xml:space="preserve">RS </w:t>
      </w:r>
      <w:r>
        <w:rPr>
          <w:lang w:val="en-GB"/>
        </w:rPr>
        <w:t>for positioning</w:t>
      </w:r>
      <w:r w:rsidRPr="001532D2">
        <w:rPr>
          <w:rFonts w:eastAsiaTheme="minorEastAsia"/>
          <w:lang w:val="en-GB" w:eastAsia="zh-CN"/>
        </w:rPr>
        <w:t>.</w:t>
      </w:r>
    </w:p>
    <w:p w:rsidR="004751F7" w:rsidRPr="001532D2" w:rsidRDefault="004751F7" w:rsidP="004751F7">
      <w:pPr>
        <w:spacing w:line="260" w:lineRule="exact"/>
        <w:jc w:val="both"/>
        <w:rPr>
          <w:lang w:val="en-GB"/>
        </w:rPr>
      </w:pPr>
      <w:r w:rsidRPr="001532D2">
        <w:rPr>
          <w:highlight w:val="green"/>
          <w:lang w:val="en-GB"/>
        </w:rPr>
        <w:t>Agreement:</w:t>
      </w:r>
    </w:p>
    <w:p w:rsidR="004751F7" w:rsidRDefault="004751F7" w:rsidP="004751F7">
      <w:pPr>
        <w:numPr>
          <w:ilvl w:val="0"/>
          <w:numId w:val="12"/>
        </w:numPr>
      </w:pPr>
      <w:r>
        <w:lastRenderedPageBreak/>
        <w:t xml:space="preserve">The number of distinct pathloss references that a UE can simultaneously maintain for SRS for positioning resource sets can be smaller than the number of configured SRS for positioning resource sets. </w:t>
      </w:r>
    </w:p>
    <w:p w:rsidR="004751F7" w:rsidRDefault="004751F7" w:rsidP="004751F7">
      <w:pPr>
        <w:numPr>
          <w:ilvl w:val="0"/>
          <w:numId w:val="12"/>
        </w:numPr>
      </w:pPr>
      <w:r>
        <w:t>A UE does not expect to simultaneously maintain more than N additional pathloss estimates across all SRS resource sets for positioning, in addition to the up to four pathloss estimates per serving cell currently specified for PUSCH/PUCCH/SRS transmissions.</w:t>
      </w:r>
    </w:p>
    <w:p w:rsidR="004751F7" w:rsidRDefault="004751F7" w:rsidP="004751F7">
      <w:pPr>
        <w:numPr>
          <w:ilvl w:val="1"/>
          <w:numId w:val="12"/>
        </w:numPr>
      </w:pPr>
      <w:r>
        <w:t>FFS: Value of N</w:t>
      </w:r>
    </w:p>
    <w:p w:rsidR="004751F7" w:rsidRDefault="004751F7" w:rsidP="004751F7">
      <w:pPr>
        <w:numPr>
          <w:ilvl w:val="0"/>
          <w:numId w:val="12"/>
        </w:numPr>
      </w:pPr>
      <w:r>
        <w:t>There is at most one pathloss reference per SRS resource set configured.</w:t>
      </w:r>
    </w:p>
    <w:p w:rsidR="004751F7" w:rsidRDefault="004751F7" w:rsidP="004751F7">
      <w:pPr>
        <w:keepNext/>
        <w:keepLines/>
        <w:numPr>
          <w:ilvl w:val="0"/>
          <w:numId w:val="12"/>
        </w:numPr>
        <w:spacing w:after="60" w:line="260" w:lineRule="exact"/>
        <w:jc w:val="both"/>
        <w:rPr>
          <w:lang w:val="en-GB" w:eastAsia="ko-KR"/>
        </w:rPr>
      </w:pPr>
      <w:r>
        <w:t>Note: The value of N can be decided at RAN1#99 or as part of UE capability discussions.</w:t>
      </w:r>
    </w:p>
    <w:p w:rsidR="00840527" w:rsidRDefault="00840527" w:rsidP="00B11200">
      <w:pPr>
        <w:pStyle w:val="BodyText"/>
        <w:spacing w:line="260" w:lineRule="exact"/>
        <w:rPr>
          <w:rFonts w:eastAsiaTheme="minorEastAsia"/>
          <w:lang w:val="en-GB" w:eastAsia="zh-CN"/>
        </w:rPr>
      </w:pPr>
      <w:r>
        <w:rPr>
          <w:rFonts w:eastAsiaTheme="minorEastAsia"/>
          <w:lang w:val="en-GB" w:eastAsia="zh-CN"/>
        </w:rPr>
        <w:t xml:space="preserve">In Rel-15, </w:t>
      </w:r>
      <w:r>
        <w:t>up to four pathloss estimates per serving cell are currently specified for PUSCH/PUCCH/SRS transmissions</w:t>
      </w:r>
      <w:r w:rsidRPr="001532D2">
        <w:rPr>
          <w:rFonts w:eastAsiaTheme="minorEastAsia"/>
          <w:lang w:val="en-GB" w:eastAsia="zh-CN"/>
        </w:rPr>
        <w:t xml:space="preserve"> </w:t>
      </w:r>
      <w:r>
        <w:rPr>
          <w:rFonts w:eastAsiaTheme="minorEastAsia"/>
          <w:lang w:val="en-GB" w:eastAsia="zh-CN"/>
        </w:rPr>
        <w:t xml:space="preserve">for a UE. </w:t>
      </w:r>
      <w:r>
        <w:t xml:space="preserve">There’s argument in RAN1#98b that current </w:t>
      </w:r>
      <w:r w:rsidR="002B76A0">
        <w:t xml:space="preserve">up to 4 </w:t>
      </w:r>
      <w:r>
        <w:t>SRS pathloss references specified in Rel-15 f</w:t>
      </w:r>
      <w:r w:rsidR="002B76A0">
        <w:t xml:space="preserve">or serving cell may be used towards neighboring cell(s). However, we think this may adversely affect the SRS transmission for non-positioning purpose. </w:t>
      </w:r>
      <w:r w:rsidR="002B76A0">
        <w:rPr>
          <w:rFonts w:eastAsiaTheme="minorEastAsia"/>
          <w:lang w:val="en-GB" w:eastAsia="zh-CN"/>
        </w:rPr>
        <w:t xml:space="preserve">Note that the motivation of configuring some </w:t>
      </w:r>
      <w:r w:rsidR="002B76A0">
        <w:t>additional pathloss estimates across all SRS resource sets for positioning is to control UE’s transmission power targeting at neighboring cell(s). Considering the practical usage case and potential UE capability impact, we think 4 additional pathloss estimates across all SRS resource sets for positioning is reasonable.</w:t>
      </w:r>
    </w:p>
    <w:p w:rsidR="00DC17FB" w:rsidRPr="003250BF" w:rsidRDefault="00E327FA" w:rsidP="003250BF">
      <w:pPr>
        <w:spacing w:line="260" w:lineRule="exact"/>
        <w:rPr>
          <w:rFonts w:eastAsiaTheme="minorEastAsia"/>
          <w:b/>
          <w:i/>
          <w:lang w:val="en-GB" w:eastAsia="zh-CN"/>
        </w:rPr>
      </w:pPr>
      <w:r w:rsidRPr="001532D2">
        <w:rPr>
          <w:rFonts w:eastAsia="SimSun"/>
          <w:b/>
          <w:i/>
          <w:szCs w:val="21"/>
          <w:lang w:val="en-GB" w:eastAsia="zh-CN"/>
        </w:rPr>
        <w:t xml:space="preserve">Proposal </w:t>
      </w:r>
      <w:r w:rsidR="00E11B00">
        <w:rPr>
          <w:rFonts w:eastAsiaTheme="minorEastAsia" w:hint="eastAsia"/>
          <w:b/>
          <w:i/>
          <w:szCs w:val="21"/>
          <w:lang w:val="en-GB" w:eastAsia="zh-CN"/>
        </w:rPr>
        <w:t>6</w:t>
      </w:r>
      <w:r w:rsidRPr="001532D2">
        <w:rPr>
          <w:rFonts w:eastAsia="SimSun"/>
          <w:b/>
          <w:i/>
          <w:szCs w:val="21"/>
          <w:lang w:val="en-GB" w:eastAsia="zh-CN"/>
        </w:rPr>
        <w:t xml:space="preserve">: </w:t>
      </w:r>
      <w:r w:rsidR="002B76A0" w:rsidRPr="002B76A0">
        <w:rPr>
          <w:rFonts w:eastAsia="MS Mincho"/>
          <w:b/>
          <w:i/>
          <w:lang w:val="en-GB" w:eastAsia="ko-KR"/>
        </w:rPr>
        <w:t xml:space="preserve">A UE does not expect to simultaneously maintain more than </w:t>
      </w:r>
      <w:r w:rsidR="002B76A0">
        <w:rPr>
          <w:rFonts w:eastAsia="MS Mincho"/>
          <w:b/>
          <w:i/>
          <w:lang w:val="en-GB" w:eastAsia="ko-KR"/>
        </w:rPr>
        <w:t>four</w:t>
      </w:r>
      <w:r w:rsidR="002B76A0" w:rsidRPr="002B76A0">
        <w:rPr>
          <w:rFonts w:eastAsia="MS Mincho"/>
          <w:b/>
          <w:i/>
          <w:lang w:val="en-GB" w:eastAsia="ko-KR"/>
        </w:rPr>
        <w:t xml:space="preserve"> additional pathloss estimates across all SRS resource sets for positioning, in addition to the up to four pathloss estimates per serving cell currently specified for PUSCH/PUCCH/SRS transmissions.</w:t>
      </w:r>
    </w:p>
    <w:p w:rsidR="0099133D" w:rsidRDefault="00F04983">
      <w:pPr>
        <w:pStyle w:val="Heading1"/>
        <w:keepLines/>
        <w:numPr>
          <w:ilvl w:val="0"/>
          <w:numId w:val="3"/>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en-GB"/>
        </w:rPr>
      </w:pPr>
      <w:r w:rsidRPr="001532D2">
        <w:rPr>
          <w:rFonts w:cs="Times New Roman"/>
          <w:b w:val="0"/>
          <w:bCs w:val="0"/>
          <w:kern w:val="0"/>
          <w:sz w:val="36"/>
          <w:szCs w:val="20"/>
          <w:lang w:val="en-GB"/>
        </w:rPr>
        <w:t>Conclusion</w:t>
      </w:r>
    </w:p>
    <w:p w:rsidR="008B4764" w:rsidRPr="001532D2" w:rsidRDefault="000D1D35" w:rsidP="00030166">
      <w:pPr>
        <w:pStyle w:val="BodyText"/>
        <w:spacing w:line="240" w:lineRule="exact"/>
        <w:rPr>
          <w:rFonts w:eastAsia="SimSun"/>
          <w:lang w:val="en-GB" w:eastAsia="zh-CN"/>
        </w:rPr>
      </w:pPr>
      <w:r w:rsidRPr="001532D2">
        <w:rPr>
          <w:rFonts w:eastAsia="SimSun"/>
          <w:lang w:val="en-GB" w:eastAsia="zh-CN"/>
        </w:rPr>
        <w:t>In this contribution,</w:t>
      </w:r>
      <w:r w:rsidR="00EC1EF8" w:rsidRPr="001532D2">
        <w:rPr>
          <w:rFonts w:eastAsia="SimSun"/>
          <w:lang w:val="en-GB" w:eastAsia="zh-CN"/>
        </w:rPr>
        <w:t xml:space="preserve"> </w:t>
      </w:r>
      <w:r w:rsidR="0003496C">
        <w:rPr>
          <w:rFonts w:eastAsia="SimSun"/>
          <w:lang w:val="en-GB" w:eastAsia="zh-CN"/>
        </w:rPr>
        <w:t>we presented our views on</w:t>
      </w:r>
      <w:r w:rsidR="007A2F92" w:rsidRPr="001532D2">
        <w:rPr>
          <w:rFonts w:eastAsia="SimSun"/>
          <w:lang w:val="en-GB" w:eastAsia="zh-CN"/>
        </w:rPr>
        <w:t xml:space="preserve"> physical</w:t>
      </w:r>
      <w:r w:rsidR="006B2C8D" w:rsidRPr="001532D2">
        <w:rPr>
          <w:rFonts w:eastAsiaTheme="minorEastAsia"/>
          <w:lang w:val="en-GB" w:eastAsia="zh-CN"/>
        </w:rPr>
        <w:t>-layer</w:t>
      </w:r>
      <w:r w:rsidR="007A2F92" w:rsidRPr="001532D2">
        <w:rPr>
          <w:rFonts w:eastAsia="SimSun"/>
          <w:lang w:val="en-GB" w:eastAsia="zh-CN"/>
        </w:rPr>
        <w:t xml:space="preserve"> procedures for NR positioning</w:t>
      </w:r>
      <w:r w:rsidR="00E33622" w:rsidRPr="001532D2">
        <w:rPr>
          <w:rFonts w:eastAsia="SimSun"/>
          <w:lang w:val="en-GB" w:eastAsia="zh-CN"/>
        </w:rPr>
        <w:t xml:space="preserve"> </w:t>
      </w:r>
      <w:r w:rsidR="00BD5341" w:rsidRPr="001532D2">
        <w:rPr>
          <w:rFonts w:eastAsia="SimSun"/>
          <w:lang w:val="en-GB" w:eastAsia="zh-CN"/>
        </w:rPr>
        <w:t>with</w:t>
      </w:r>
      <w:r w:rsidR="00F95968" w:rsidRPr="001532D2">
        <w:rPr>
          <w:rFonts w:eastAsia="SimSun"/>
          <w:lang w:val="en-GB" w:eastAsia="zh-CN"/>
        </w:rPr>
        <w:t xml:space="preserve"> the following proposals</w:t>
      </w:r>
      <w:r w:rsidR="0003496C">
        <w:rPr>
          <w:rFonts w:eastAsia="SimSun"/>
          <w:lang w:val="en-GB" w:eastAsia="zh-CN"/>
        </w:rPr>
        <w:t>.</w:t>
      </w:r>
    </w:p>
    <w:p w:rsidR="00030166" w:rsidRPr="001532D2" w:rsidRDefault="00030166" w:rsidP="00030166">
      <w:pPr>
        <w:pStyle w:val="BodyText"/>
        <w:spacing w:line="260" w:lineRule="exact"/>
        <w:rPr>
          <w:rFonts w:eastAsiaTheme="minorEastAsia"/>
          <w:b/>
          <w:i/>
          <w:szCs w:val="21"/>
          <w:lang w:val="en-GB" w:eastAsia="zh-CN"/>
        </w:rPr>
      </w:pPr>
      <w:r w:rsidRPr="001532D2">
        <w:rPr>
          <w:rFonts w:eastAsia="SimSun"/>
          <w:b/>
          <w:i/>
          <w:szCs w:val="21"/>
          <w:lang w:val="en-GB" w:eastAsia="zh-CN"/>
        </w:rPr>
        <w:t>Proposal 1: A</w:t>
      </w:r>
      <w:r w:rsidR="006F75FD" w:rsidRPr="001532D2">
        <w:rPr>
          <w:rFonts w:eastAsia="SimSun"/>
          <w:b/>
          <w:i/>
          <w:szCs w:val="21"/>
          <w:lang w:val="en-GB" w:eastAsia="zh-CN"/>
        </w:rPr>
        <w:t>n</w:t>
      </w:r>
      <w:r w:rsidRPr="001532D2">
        <w:rPr>
          <w:rFonts w:eastAsia="SimSun"/>
          <w:b/>
          <w:i/>
          <w:szCs w:val="21"/>
          <w:lang w:val="en-GB" w:eastAsia="zh-CN"/>
        </w:rPr>
        <w:t xml:space="preserve"> RRC signa</w:t>
      </w:r>
      <w:r w:rsidR="001532D2">
        <w:rPr>
          <w:rFonts w:eastAsia="SimSun"/>
          <w:b/>
          <w:i/>
          <w:szCs w:val="21"/>
          <w:lang w:val="en-GB" w:eastAsia="zh-CN"/>
        </w:rPr>
        <w:t>l</w:t>
      </w:r>
      <w:r w:rsidRPr="001532D2">
        <w:rPr>
          <w:rFonts w:eastAsia="SimSun"/>
          <w:b/>
          <w:i/>
          <w:szCs w:val="21"/>
          <w:lang w:val="en-GB" w:eastAsia="zh-CN"/>
        </w:rPr>
        <w:t xml:space="preserve">ling should be introduced for UE to request a measurement gap configuration when </w:t>
      </w:r>
      <w:r w:rsidR="00D615CC" w:rsidRPr="001532D2">
        <w:rPr>
          <w:rFonts w:eastAsia="SimSun"/>
          <w:b/>
          <w:i/>
          <w:szCs w:val="21"/>
          <w:lang w:val="en-GB" w:eastAsia="zh-CN"/>
        </w:rPr>
        <w:t xml:space="preserve">the </w:t>
      </w:r>
      <w:r w:rsidRPr="001532D2">
        <w:rPr>
          <w:rFonts w:eastAsia="SimSun"/>
          <w:b/>
          <w:i/>
          <w:szCs w:val="21"/>
          <w:lang w:val="en-GB" w:eastAsia="zh-CN"/>
        </w:rPr>
        <w:t>UE is expected to measure the DL PRS resource outside the active DL BWP.</w:t>
      </w:r>
    </w:p>
    <w:p w:rsidR="00030166" w:rsidRPr="001532D2" w:rsidRDefault="00030166" w:rsidP="00030166">
      <w:pPr>
        <w:pStyle w:val="BodyText"/>
        <w:spacing w:line="260" w:lineRule="exact"/>
        <w:rPr>
          <w:rFonts w:eastAsiaTheme="minorEastAsia"/>
          <w:b/>
          <w:i/>
          <w:szCs w:val="21"/>
          <w:lang w:val="en-GB" w:eastAsia="zh-CN"/>
        </w:rPr>
      </w:pPr>
      <w:r w:rsidRPr="001532D2">
        <w:rPr>
          <w:rFonts w:eastAsia="SimSun"/>
          <w:b/>
          <w:i/>
          <w:szCs w:val="21"/>
          <w:lang w:val="en-GB" w:eastAsia="zh-CN"/>
        </w:rPr>
        <w:t xml:space="preserve">Proposal </w:t>
      </w:r>
      <w:r w:rsidRPr="001532D2">
        <w:rPr>
          <w:rFonts w:eastAsiaTheme="minorEastAsia"/>
          <w:b/>
          <w:i/>
          <w:szCs w:val="21"/>
          <w:lang w:val="en-GB" w:eastAsia="zh-CN"/>
        </w:rPr>
        <w:t>2</w:t>
      </w:r>
      <w:r w:rsidRPr="001532D2">
        <w:rPr>
          <w:rFonts w:eastAsia="SimSun"/>
          <w:b/>
          <w:i/>
          <w:szCs w:val="21"/>
          <w:lang w:val="en-GB" w:eastAsia="zh-CN"/>
        </w:rPr>
        <w:t xml:space="preserve">: </w:t>
      </w:r>
      <w:r w:rsidRPr="001532D2">
        <w:rPr>
          <w:rFonts w:eastAsiaTheme="minorEastAsia"/>
          <w:b/>
          <w:i/>
          <w:szCs w:val="21"/>
          <w:lang w:val="en-GB" w:eastAsia="zh-CN"/>
        </w:rPr>
        <w:t>When measurement gap is not configured, UE should follow the behavio</w:t>
      </w:r>
      <w:r w:rsidR="001532D2">
        <w:rPr>
          <w:rFonts w:eastAsiaTheme="minorEastAsia"/>
          <w:b/>
          <w:i/>
          <w:szCs w:val="21"/>
          <w:lang w:val="en-GB" w:eastAsia="zh-CN"/>
        </w:rPr>
        <w:t>u</w:t>
      </w:r>
      <w:r w:rsidRPr="001532D2">
        <w:rPr>
          <w:rFonts w:eastAsiaTheme="minorEastAsia"/>
          <w:b/>
          <w:i/>
          <w:szCs w:val="21"/>
          <w:lang w:val="en-GB" w:eastAsia="zh-CN"/>
        </w:rPr>
        <w:t>rs below to derive the PRS UE measures within a BWP.</w:t>
      </w:r>
    </w:p>
    <w:p w:rsidR="0099133D" w:rsidRPr="00D00B3A" w:rsidRDefault="00030166">
      <w:pPr>
        <w:pStyle w:val="BodyText"/>
        <w:numPr>
          <w:ilvl w:val="0"/>
          <w:numId w:val="13"/>
        </w:numPr>
        <w:spacing w:line="260" w:lineRule="exact"/>
        <w:rPr>
          <w:rFonts w:eastAsiaTheme="minorEastAsia"/>
          <w:b/>
          <w:i/>
          <w:szCs w:val="21"/>
          <w:lang w:val="en-GB" w:eastAsia="zh-CN"/>
        </w:rPr>
      </w:pPr>
      <w:r w:rsidRPr="001532D2">
        <w:rPr>
          <w:b/>
          <w:i/>
          <w:lang w:val="en-GB"/>
        </w:rPr>
        <w:t xml:space="preserve">If </w:t>
      </w:r>
      <m:oMath>
        <m:r>
          <m:rPr>
            <m:sty m:val="bi"/>
          </m:rPr>
          <w:rPr>
            <w:rFonts w:ascii="Cambria Math" w:hAnsi="Cambria Math"/>
            <w:lang w:val="en-GB"/>
          </w:rPr>
          <m:t>startingRB</m:t>
        </m:r>
        <m:r>
          <w:rPr>
            <w:rFonts w:ascii="Cambria Math" w:hAnsi="Cambria Math"/>
            <w:lang w:val="en-GB"/>
          </w:rPr>
          <m:t>&lt;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oMath>
      <w:r w:rsidRPr="001532D2">
        <w:rPr>
          <w:b/>
          <w:i/>
          <w:lang w:val="en-GB"/>
        </w:rPr>
        <w:t xml:space="preserve"> the UE shall assume that the initial CRB index of the </w:t>
      </w:r>
      <w:r w:rsidRPr="001532D2">
        <w:rPr>
          <w:rFonts w:eastAsiaTheme="minorEastAsia"/>
          <w:b/>
          <w:i/>
          <w:lang w:val="en-GB" w:eastAsia="zh-CN"/>
        </w:rPr>
        <w:t>P</w:t>
      </w:r>
      <w:r w:rsidRPr="001532D2">
        <w:rPr>
          <w:b/>
          <w:i/>
          <w:lang w:val="en-GB"/>
        </w:rPr>
        <w:t>RS resource</w:t>
      </w:r>
      <w:r w:rsidRPr="001532D2">
        <w:rPr>
          <w:rFonts w:eastAsiaTheme="minorEastAsia"/>
          <w:b/>
          <w:i/>
          <w:lang w:val="en-GB" w:eastAsia="zh-CN"/>
        </w:rPr>
        <w:t xml:space="preserve"> which can be measured within a BWP</w:t>
      </w:r>
      <w:r w:rsidRPr="001532D2">
        <w:rPr>
          <w:b/>
          <w:i/>
          <w:lang w:val="en-GB"/>
        </w:rPr>
        <w:t xml:space="preserve"> </w:t>
      </w:r>
      <w:proofErr w:type="gramStart"/>
      <w:r w:rsidRPr="001532D2">
        <w:rPr>
          <w:b/>
          <w:i/>
          <w:lang w:val="en-GB"/>
        </w:rPr>
        <w:t>is</w:t>
      </w:r>
      <w:r w:rsidRPr="001532D2">
        <w:rPr>
          <w:rFonts w:eastAsiaTheme="minorEastAsia"/>
          <w:b/>
          <w:i/>
          <w:lang w:val="en-GB" w:eastAsia="zh-CN"/>
        </w:rPr>
        <w:t xml:space="preserve"> </w:t>
      </w:r>
      <w:proofErr w:type="gramEnd"/>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b/>
          <w:i/>
          <w:lang w:val="en-GB"/>
        </w:rPr>
        <w:t xml:space="preserve">, otherwise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r>
          <m:rPr>
            <m:sty m:val="bi"/>
          </m:rPr>
          <w:rPr>
            <w:rFonts w:ascii="Cambria Math" w:hAnsi="Cambria Math"/>
            <w:lang w:val="en-GB"/>
          </w:rPr>
          <m:t>=startingRB</m:t>
        </m:r>
      </m:oMath>
      <w:r w:rsidRPr="001532D2">
        <w:rPr>
          <w:b/>
          <w:i/>
          <w:lang w:val="en-GB"/>
        </w:rPr>
        <w:t xml:space="preserve">. </w:t>
      </w:r>
      <w:proofErr w:type="gramStart"/>
      <w:r w:rsidRPr="001532D2">
        <w:rPr>
          <w:b/>
          <w:i/>
          <w:lang w:val="en-GB"/>
        </w:rPr>
        <w:t>If</w:t>
      </w:r>
      <w:r w:rsidRPr="001532D2">
        <w:rPr>
          <w:rFonts w:eastAsiaTheme="minorEastAsia"/>
          <w:b/>
          <w:i/>
          <w:lang w:val="en-GB" w:eastAsia="zh-CN"/>
        </w:rPr>
        <w:t xml:space="preserve"> </w:t>
      </w:r>
      <w:proofErr w:type="gramEnd"/>
      <m:oMath>
        <m:r>
          <m:rPr>
            <m:sty m:val="bi"/>
          </m:rPr>
          <w:rPr>
            <w:rFonts w:ascii="Cambria Math" w:hAnsi="Cambria Math"/>
            <w:lang w:val="en-GB"/>
          </w:rPr>
          <m:t>startingRB≥</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and if  </w:t>
      </w:r>
      <m:oMath>
        <m:r>
          <m:rPr>
            <m:sty m:val="bi"/>
          </m:rPr>
          <w:rPr>
            <w:rFonts w:ascii="Cambria Math" w:hAnsi="Cambria Math"/>
            <w:lang w:val="en-GB"/>
          </w:rPr>
          <m:t>nrofRBs</m:t>
        </m:r>
        <m:r>
          <w:rPr>
            <w:rFonts w:ascii="Cambria Math" w:hAnsi="Cambria Math"/>
            <w:lang w:val="en-GB"/>
          </w:rPr>
          <m:t>&gt;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xml:space="preserve">, </w:t>
      </w:r>
      <w:r w:rsidRPr="001532D2">
        <w:rPr>
          <w:b/>
          <w:i/>
          <w:lang w:val="en-GB"/>
        </w:rPr>
        <w:t>UE shall assume that</w:t>
      </w:r>
      <w:r w:rsidRPr="001532D2">
        <w:rPr>
          <w:rFonts w:eastAsiaTheme="minorEastAsia"/>
          <w:b/>
          <w:i/>
          <w:lang w:val="en-GB" w:eastAsia="zh-CN"/>
        </w:rPr>
        <w:t xml:space="preserve"> the bandwidth of the PRS resource which can be measured within a BWP is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m:t>
            </m:r>
            <m:r>
              <m:rPr>
                <m:sty m:val="bi"/>
              </m:rPr>
              <w:rPr>
                <w:rFonts w:ascii="Cambria Math" w:hAnsi="Cambria Math"/>
                <w:lang w:val="en-GB"/>
              </w:rPr>
              <m:t>S</m:t>
            </m:r>
          </m:sub>
          <m:sup>
            <m:r>
              <m:rPr>
                <m:sty m:val="bi"/>
              </m:rPr>
              <w:rPr>
                <w:rFonts w:ascii="Cambria Math" w:hAnsi="Cambria Math"/>
                <w:lang w:val="en-GB"/>
              </w:rPr>
              <m:t>BW</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otherwise</w:t>
      </w:r>
      <m:oMath>
        <m:r>
          <m:rPr>
            <m:sty m:val="bi"/>
          </m:rPr>
          <w:rPr>
            <w:rFonts w:ascii="Cambria Math" w:eastAsiaTheme="minorEastAsia" w:hAnsi="Cambria Math"/>
            <w:lang w:val="en-GB" w:eastAsia="zh-CN"/>
          </w:rPr>
          <m:t xml:space="preserve"> </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=nrofRBs</m:t>
        </m:r>
      </m:oMath>
      <w:r w:rsidRPr="001532D2">
        <w:rPr>
          <w:rFonts w:eastAsiaTheme="minorEastAsia"/>
          <w:b/>
          <w:i/>
          <w:lang w:val="en-GB" w:eastAsia="zh-CN"/>
        </w:rPr>
        <w:t xml:space="preserve">. </w:t>
      </w:r>
      <w:proofErr w:type="gramStart"/>
      <w:r w:rsidRPr="001532D2">
        <w:rPr>
          <w:b/>
          <w:i/>
          <w:lang w:val="en-GB"/>
        </w:rPr>
        <w:t>If</w:t>
      </w:r>
      <w:r w:rsidRPr="001532D2">
        <w:rPr>
          <w:rFonts w:eastAsiaTheme="minorEastAsia"/>
          <w:b/>
          <w:i/>
          <w:lang w:val="en-GB" w:eastAsia="zh-CN"/>
        </w:rPr>
        <w:t xml:space="preserve"> </w:t>
      </w:r>
      <w:proofErr w:type="gramEnd"/>
      <m:oMath>
        <m:r>
          <m:rPr>
            <m:sty m:val="bi"/>
          </m:rPr>
          <w:rPr>
            <w:rFonts w:ascii="Cambria Math" w:hAnsi="Cambria Math"/>
            <w:lang w:val="en-GB"/>
          </w:rPr>
          <m:t>startingRB</m:t>
        </m:r>
        <m:r>
          <w:rPr>
            <w:rFonts w:ascii="Cambria Math" w:hAnsi="Cambria Math"/>
            <w:lang w:val="en-GB"/>
          </w:rPr>
          <m:t>&lt;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and if  </w:t>
      </w:r>
      <m:oMath>
        <m:r>
          <m:rPr>
            <m:sty m:val="bi"/>
          </m:rPr>
          <w:rPr>
            <w:rFonts w:ascii="Cambria Math" w:hAnsi="Cambria Math"/>
            <w:lang w:val="en-GB"/>
          </w:rPr>
          <m:t>startingRB+nrofRBs</m:t>
        </m:r>
        <m:r>
          <w:rPr>
            <w:rFonts w:ascii="Cambria Math" w:hAnsi="Cambria Math"/>
            <w:lang w:val="en-GB"/>
          </w:rPr>
          <m:t>&gt;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w:t>
      </w:r>
      <w:r w:rsidRPr="001532D2">
        <w:rPr>
          <w:b/>
          <w:i/>
          <w:lang w:val="en-GB"/>
        </w:rPr>
        <w:t>UE shall assume that</w:t>
      </w:r>
      <w:r w:rsidRPr="001532D2">
        <w:rPr>
          <w:rFonts w:eastAsiaTheme="minorEastAsia"/>
          <w:b/>
          <w:i/>
          <w:lang w:val="en-GB" w:eastAsia="zh-CN"/>
        </w:rPr>
        <w:t xml:space="preserve"> the bandwidth of the PRS resource which can be measured within a BWP is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xml:space="preserve">; otherwize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=startingRB+nrofRBs-</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w:t>
      </w:r>
    </w:p>
    <w:p w:rsidR="00D00B3A" w:rsidRDefault="00D00B3A" w:rsidP="00D00B3A">
      <w:pPr>
        <w:pStyle w:val="BodyText"/>
        <w:spacing w:line="260" w:lineRule="exact"/>
        <w:rPr>
          <w:rFonts w:eastAsiaTheme="minorEastAsia"/>
          <w:b/>
          <w:i/>
          <w:szCs w:val="21"/>
          <w:lang w:val="en-GB" w:eastAsia="zh-CN"/>
        </w:rPr>
      </w:pPr>
      <w:r w:rsidRPr="00D00B3A">
        <w:rPr>
          <w:rFonts w:eastAsiaTheme="minorEastAsia"/>
          <w:b/>
          <w:i/>
          <w:szCs w:val="21"/>
          <w:lang w:val="en-GB" w:eastAsia="zh-CN"/>
        </w:rPr>
        <w:t xml:space="preserve">Proposal 3: The DL PRS can be configured to be </w:t>
      </w:r>
      <w:proofErr w:type="spellStart"/>
      <w:r w:rsidRPr="00D00B3A">
        <w:rPr>
          <w:rFonts w:eastAsiaTheme="minorEastAsia"/>
          <w:b/>
          <w:i/>
          <w:szCs w:val="21"/>
          <w:lang w:val="en-GB" w:eastAsia="zh-CN"/>
        </w:rPr>
        <w:t>QCLed</w:t>
      </w:r>
      <w:proofErr w:type="spellEnd"/>
      <w:r w:rsidRPr="00D00B3A">
        <w:rPr>
          <w:rFonts w:eastAsiaTheme="minorEastAsia"/>
          <w:b/>
          <w:i/>
          <w:szCs w:val="21"/>
          <w:lang w:val="en-GB" w:eastAsia="zh-CN"/>
        </w:rPr>
        <w:t xml:space="preserve"> Type D with CSI-RS from a serving or neighbouring cell.</w:t>
      </w:r>
    </w:p>
    <w:p w:rsidR="00E11B00" w:rsidRDefault="00E11B00" w:rsidP="00E11B00">
      <w:pPr>
        <w:keepNext/>
        <w:keepLines/>
        <w:spacing w:after="60" w:line="260" w:lineRule="exact"/>
        <w:jc w:val="both"/>
        <w:rPr>
          <w:rFonts w:eastAsiaTheme="minorEastAsia"/>
          <w:b/>
          <w:i/>
          <w:lang w:val="en-GB" w:eastAsia="zh-CN"/>
        </w:rPr>
      </w:pPr>
      <w:r w:rsidRPr="001532D2">
        <w:rPr>
          <w:rFonts w:eastAsia="SimSun"/>
          <w:b/>
          <w:i/>
          <w:szCs w:val="20"/>
          <w:lang w:val="en-GB" w:eastAsia="zh-CN"/>
        </w:rPr>
        <w:t xml:space="preserve">Proposal </w:t>
      </w:r>
      <w:r>
        <w:rPr>
          <w:rFonts w:eastAsiaTheme="minorEastAsia" w:hint="eastAsia"/>
          <w:b/>
          <w:i/>
          <w:szCs w:val="20"/>
          <w:lang w:val="en-GB" w:eastAsia="zh-CN"/>
        </w:rPr>
        <w:t>4</w:t>
      </w:r>
      <w:r w:rsidRPr="001532D2">
        <w:rPr>
          <w:rFonts w:eastAsiaTheme="minorEastAsia"/>
          <w:b/>
          <w:i/>
          <w:szCs w:val="20"/>
          <w:lang w:val="en-GB" w:eastAsia="zh-CN"/>
        </w:rPr>
        <w:t>:</w:t>
      </w:r>
      <w:r w:rsidRPr="001532D2">
        <w:rPr>
          <w:rFonts w:eastAsiaTheme="minorEastAsia"/>
          <w:b/>
          <w:i/>
          <w:lang w:val="en-GB" w:eastAsia="zh-CN"/>
        </w:rPr>
        <w:t xml:space="preserve"> </w:t>
      </w:r>
      <w:r>
        <w:rPr>
          <w:rFonts w:eastAsiaTheme="minorEastAsia" w:hint="eastAsia"/>
          <w:b/>
          <w:i/>
          <w:lang w:val="en-GB" w:eastAsia="zh-CN"/>
        </w:rPr>
        <w:t>For neighbo</w:t>
      </w:r>
      <w:r w:rsidR="003250BF">
        <w:rPr>
          <w:rFonts w:eastAsiaTheme="minorEastAsia"/>
          <w:b/>
          <w:i/>
          <w:lang w:val="en-GB" w:eastAsia="zh-CN"/>
        </w:rPr>
        <w:t>u</w:t>
      </w:r>
      <w:r>
        <w:rPr>
          <w:rFonts w:eastAsiaTheme="minorEastAsia" w:hint="eastAsia"/>
          <w:b/>
          <w:i/>
          <w:lang w:val="en-GB" w:eastAsia="zh-CN"/>
        </w:rPr>
        <w:t xml:space="preserve">ring cells, </w:t>
      </w:r>
      <w:r w:rsidRPr="001532D2">
        <w:rPr>
          <w:rFonts w:eastAsiaTheme="minorEastAsia"/>
          <w:b/>
          <w:i/>
          <w:lang w:val="en-GB" w:eastAsia="zh-CN"/>
        </w:rPr>
        <w:t xml:space="preserve">DL PRS can be configured with a QCL relation of ‘QCL-type C’ with </w:t>
      </w:r>
      <w:r>
        <w:rPr>
          <w:rFonts w:eastAsiaTheme="minorEastAsia" w:hint="eastAsia"/>
          <w:b/>
          <w:i/>
          <w:lang w:val="en-GB" w:eastAsia="zh-CN"/>
        </w:rPr>
        <w:t>CSI-RS for RRM</w:t>
      </w:r>
      <w:r w:rsidRPr="001532D2">
        <w:rPr>
          <w:rFonts w:eastAsiaTheme="minorEastAsia"/>
          <w:b/>
          <w:i/>
          <w:lang w:val="en-GB" w:eastAsia="zh-CN"/>
        </w:rPr>
        <w:t>.</w:t>
      </w:r>
    </w:p>
    <w:p w:rsidR="00E11B00" w:rsidRDefault="00E11B00" w:rsidP="00E11B00">
      <w:pPr>
        <w:keepNext/>
        <w:keepLines/>
        <w:spacing w:after="60" w:line="260" w:lineRule="exact"/>
        <w:jc w:val="both"/>
        <w:rPr>
          <w:rFonts w:eastAsiaTheme="minorEastAsia"/>
          <w:b/>
          <w:i/>
          <w:lang w:val="en-GB" w:eastAsia="zh-CN"/>
        </w:rPr>
      </w:pPr>
      <w:r w:rsidRPr="001532D2">
        <w:rPr>
          <w:rFonts w:eastAsia="SimSun"/>
          <w:b/>
          <w:i/>
          <w:szCs w:val="20"/>
          <w:lang w:val="en-GB" w:eastAsia="zh-CN"/>
        </w:rPr>
        <w:t>Proposal</w:t>
      </w:r>
      <w:r>
        <w:rPr>
          <w:rFonts w:eastAsiaTheme="minorEastAsia" w:hint="eastAsia"/>
          <w:b/>
          <w:i/>
          <w:szCs w:val="20"/>
          <w:lang w:val="en-GB" w:eastAsia="zh-CN"/>
        </w:rPr>
        <w:t xml:space="preserve"> 5</w:t>
      </w:r>
      <w:r w:rsidRPr="001532D2">
        <w:rPr>
          <w:rFonts w:eastAsiaTheme="minorEastAsia"/>
          <w:b/>
          <w:i/>
          <w:szCs w:val="20"/>
          <w:lang w:val="en-GB" w:eastAsia="zh-CN"/>
        </w:rPr>
        <w:t>:</w:t>
      </w:r>
      <w:r w:rsidRPr="001532D2">
        <w:rPr>
          <w:rFonts w:eastAsiaTheme="minorEastAsia"/>
          <w:b/>
          <w:i/>
          <w:lang w:val="en-GB" w:eastAsia="zh-CN"/>
        </w:rPr>
        <w:t xml:space="preserve"> </w:t>
      </w:r>
      <w:r>
        <w:rPr>
          <w:rFonts w:eastAsiaTheme="minorEastAsia" w:hint="eastAsia"/>
          <w:b/>
          <w:i/>
          <w:lang w:val="en-GB" w:eastAsia="zh-CN"/>
        </w:rPr>
        <w:t xml:space="preserve">For </w:t>
      </w:r>
      <w:r>
        <w:rPr>
          <w:rFonts w:eastAsiaTheme="minorEastAsia"/>
          <w:b/>
          <w:i/>
          <w:lang w:val="en-GB" w:eastAsia="zh-CN"/>
        </w:rPr>
        <w:t>‘</w:t>
      </w:r>
      <w:proofErr w:type="spellStart"/>
      <w:r>
        <w:rPr>
          <w:rFonts w:eastAsiaTheme="minorEastAsia" w:hint="eastAsia"/>
          <w:b/>
          <w:i/>
          <w:lang w:val="en-GB" w:eastAsia="zh-CN"/>
        </w:rPr>
        <w:t>expectedRSTD</w:t>
      </w:r>
      <w:proofErr w:type="spellEnd"/>
      <w:r>
        <w:rPr>
          <w:rFonts w:eastAsiaTheme="minorEastAsia"/>
          <w:b/>
          <w:i/>
          <w:lang w:val="en-GB" w:eastAsia="zh-CN"/>
        </w:rPr>
        <w:t>’</w:t>
      </w:r>
      <w:r>
        <w:rPr>
          <w:rFonts w:eastAsiaTheme="minorEastAsia" w:hint="eastAsia"/>
          <w:b/>
          <w:i/>
          <w:lang w:val="en-GB" w:eastAsia="zh-CN"/>
        </w:rPr>
        <w:t xml:space="preserve"> and </w:t>
      </w:r>
      <w:r>
        <w:rPr>
          <w:rFonts w:eastAsiaTheme="minorEastAsia"/>
          <w:b/>
          <w:i/>
          <w:lang w:val="en-GB" w:eastAsia="zh-CN"/>
        </w:rPr>
        <w:t>‘</w:t>
      </w:r>
      <w:proofErr w:type="spellStart"/>
      <w:r>
        <w:rPr>
          <w:rFonts w:eastAsiaTheme="minorEastAsia" w:hint="eastAsia"/>
          <w:b/>
          <w:i/>
          <w:lang w:val="en-GB" w:eastAsia="zh-CN"/>
        </w:rPr>
        <w:t>expectedRSTD</w:t>
      </w:r>
      <w:proofErr w:type="spellEnd"/>
      <w:r>
        <w:rPr>
          <w:rFonts w:eastAsiaTheme="minorEastAsia" w:hint="eastAsia"/>
          <w:b/>
          <w:i/>
          <w:lang w:val="en-GB" w:eastAsia="zh-CN"/>
        </w:rPr>
        <w:t>-uncertain</w:t>
      </w:r>
      <w:r>
        <w:rPr>
          <w:rFonts w:eastAsiaTheme="minorEastAsia"/>
          <w:b/>
          <w:i/>
          <w:lang w:val="en-GB" w:eastAsia="zh-CN"/>
        </w:rPr>
        <w:t>’</w:t>
      </w:r>
      <w:r>
        <w:rPr>
          <w:rFonts w:eastAsiaTheme="minorEastAsia" w:hint="eastAsia"/>
          <w:b/>
          <w:i/>
          <w:lang w:val="en-GB" w:eastAsia="zh-CN"/>
        </w:rPr>
        <w:t>, the following values are supported:</w:t>
      </w:r>
    </w:p>
    <w:p w:rsidR="00E11B00" w:rsidRPr="00AC6EFD" w:rsidRDefault="00E11B00" w:rsidP="00E11B00">
      <w:pPr>
        <w:pStyle w:val="BodyText"/>
        <w:numPr>
          <w:ilvl w:val="0"/>
          <w:numId w:val="36"/>
        </w:numPr>
        <w:spacing w:after="0" w:line="260" w:lineRule="exact"/>
        <w:ind w:left="845"/>
        <w:rPr>
          <w:rFonts w:eastAsiaTheme="minorEastAsia"/>
          <w:b/>
          <w:i/>
          <w:szCs w:val="20"/>
          <w:lang w:eastAsia="zh-CN"/>
        </w:rPr>
      </w:pPr>
      <w:r w:rsidRPr="00AC6EFD">
        <w:rPr>
          <w:rFonts w:eastAsia="SimSun" w:hint="eastAsia"/>
          <w:b/>
          <w:i/>
          <w:lang w:eastAsia="zh-CN"/>
        </w:rPr>
        <w:t xml:space="preserve">The value of </w:t>
      </w:r>
      <w:r w:rsidRPr="00AC6EFD">
        <w:rPr>
          <w:rFonts w:eastAsia="SimSun"/>
          <w:b/>
          <w:i/>
          <w:lang w:eastAsia="zh-CN"/>
        </w:rPr>
        <w:t>‘</w:t>
      </w:r>
      <w:proofErr w:type="spellStart"/>
      <w:r>
        <w:rPr>
          <w:rFonts w:eastAsiaTheme="minorEastAsia" w:hint="eastAsia"/>
          <w:b/>
          <w:i/>
          <w:lang w:val="en-GB" w:eastAsia="zh-CN"/>
        </w:rPr>
        <w:t>expectedRSTD</w:t>
      </w:r>
      <w:proofErr w:type="spellEnd"/>
      <w:r w:rsidRPr="00AC6EFD">
        <w:rPr>
          <w:rFonts w:eastAsia="SimSun"/>
          <w:b/>
          <w:i/>
          <w:lang w:eastAsia="zh-CN"/>
        </w:rPr>
        <w:t>’</w:t>
      </w:r>
      <w:r w:rsidRPr="00AC6EFD">
        <w:rPr>
          <w:rFonts w:eastAsia="SimSun" w:hint="eastAsia"/>
          <w:b/>
          <w:i/>
          <w:lang w:eastAsia="zh-CN"/>
        </w:rPr>
        <w:t xml:space="preserve"> should be </w:t>
      </w:r>
      <w:r>
        <w:rPr>
          <w:rFonts w:eastAsia="SimSun" w:hint="eastAsia"/>
          <w:b/>
          <w:i/>
          <w:lang w:eastAsia="zh-CN"/>
        </w:rPr>
        <w:t xml:space="preserve">represented by 12 </w:t>
      </w:r>
      <w:proofErr w:type="gramStart"/>
      <w:r>
        <w:rPr>
          <w:rFonts w:eastAsia="SimSun" w:hint="eastAsia"/>
          <w:b/>
          <w:i/>
          <w:lang w:eastAsia="zh-CN"/>
        </w:rPr>
        <w:t>bits</w:t>
      </w:r>
      <w:r w:rsidRPr="00AC6EFD">
        <w:rPr>
          <w:rFonts w:eastAsia="SimSun" w:hint="eastAsia"/>
          <w:b/>
          <w:i/>
          <w:lang w:eastAsia="zh-CN"/>
        </w:rPr>
        <w:t xml:space="preserve"> </w:t>
      </w:r>
      <w:r w:rsidRPr="00AC6EFD">
        <w:rPr>
          <w:rFonts w:eastAsiaTheme="minorEastAsia" w:hint="eastAsia"/>
          <w:b/>
          <w:i/>
          <w:lang w:eastAsia="zh-CN"/>
        </w:rPr>
        <w:t>.</w:t>
      </w:r>
      <w:proofErr w:type="gramEnd"/>
    </w:p>
    <w:p w:rsidR="00E11B00" w:rsidRPr="003250BF" w:rsidRDefault="00E11B00" w:rsidP="003250BF">
      <w:pPr>
        <w:pStyle w:val="BodyText"/>
        <w:numPr>
          <w:ilvl w:val="0"/>
          <w:numId w:val="36"/>
        </w:numPr>
        <w:spacing w:line="260" w:lineRule="exact"/>
        <w:rPr>
          <w:rFonts w:eastAsiaTheme="minorEastAsia"/>
          <w:b/>
          <w:i/>
          <w:szCs w:val="20"/>
          <w:lang w:eastAsia="zh-CN"/>
        </w:rPr>
      </w:pPr>
      <w:r w:rsidRPr="00AC6EFD">
        <w:rPr>
          <w:rFonts w:eastAsia="SimSun" w:hint="eastAsia"/>
          <w:b/>
          <w:i/>
          <w:lang w:eastAsia="zh-CN"/>
        </w:rPr>
        <w:t xml:space="preserve">The value of </w:t>
      </w:r>
      <w:r w:rsidRPr="00AC6EFD">
        <w:rPr>
          <w:rFonts w:eastAsia="SimSun"/>
          <w:b/>
          <w:i/>
          <w:lang w:eastAsia="zh-CN"/>
        </w:rPr>
        <w:t>‘</w:t>
      </w:r>
      <w:proofErr w:type="spellStart"/>
      <w:r>
        <w:rPr>
          <w:rFonts w:eastAsiaTheme="minorEastAsia" w:hint="eastAsia"/>
          <w:b/>
          <w:i/>
          <w:lang w:val="en-GB" w:eastAsia="zh-CN"/>
        </w:rPr>
        <w:t>expectedRSTD</w:t>
      </w:r>
      <w:proofErr w:type="spellEnd"/>
      <w:r>
        <w:rPr>
          <w:rFonts w:eastAsiaTheme="minorEastAsia" w:hint="eastAsia"/>
          <w:b/>
          <w:i/>
          <w:lang w:val="en-GB" w:eastAsia="zh-CN"/>
        </w:rPr>
        <w:t>-uncertain</w:t>
      </w:r>
      <w:r w:rsidRPr="00AC6EFD">
        <w:rPr>
          <w:rFonts w:eastAsia="SimSun"/>
          <w:b/>
          <w:i/>
          <w:lang w:eastAsia="zh-CN"/>
        </w:rPr>
        <w:t>’</w:t>
      </w:r>
      <w:r w:rsidRPr="00AC6EFD">
        <w:rPr>
          <w:rFonts w:eastAsia="SimSun" w:hint="eastAsia"/>
          <w:b/>
          <w:i/>
          <w:lang w:eastAsia="zh-CN"/>
        </w:rPr>
        <w:t xml:space="preserve"> should be </w:t>
      </w:r>
      <w:r>
        <w:rPr>
          <w:rFonts w:eastAsia="SimSun" w:hint="eastAsia"/>
          <w:b/>
          <w:i/>
          <w:lang w:eastAsia="zh-CN"/>
        </w:rPr>
        <w:t xml:space="preserve">represented by 10 </w:t>
      </w:r>
      <w:proofErr w:type="gramStart"/>
      <w:r>
        <w:rPr>
          <w:rFonts w:eastAsia="SimSun" w:hint="eastAsia"/>
          <w:b/>
          <w:i/>
          <w:lang w:eastAsia="zh-CN"/>
        </w:rPr>
        <w:t>bits</w:t>
      </w:r>
      <w:r w:rsidRPr="00AC6EFD">
        <w:rPr>
          <w:rFonts w:eastAsia="SimSun" w:hint="eastAsia"/>
          <w:b/>
          <w:i/>
          <w:lang w:eastAsia="zh-CN"/>
        </w:rPr>
        <w:t xml:space="preserve"> </w:t>
      </w:r>
      <w:r w:rsidRPr="00AC6EFD">
        <w:rPr>
          <w:rFonts w:eastAsiaTheme="minorEastAsia" w:hint="eastAsia"/>
          <w:b/>
          <w:i/>
          <w:lang w:eastAsia="zh-CN"/>
        </w:rPr>
        <w:t>.</w:t>
      </w:r>
      <w:proofErr w:type="gramEnd"/>
    </w:p>
    <w:p w:rsidR="00D00B3A" w:rsidRDefault="00D00B3A" w:rsidP="003250BF">
      <w:pPr>
        <w:spacing w:line="260" w:lineRule="exact"/>
        <w:rPr>
          <w:rFonts w:eastAsiaTheme="minorEastAsia"/>
          <w:b/>
          <w:i/>
          <w:lang w:val="en-GB" w:eastAsia="zh-CN"/>
        </w:rPr>
      </w:pPr>
      <w:r w:rsidRPr="001532D2">
        <w:rPr>
          <w:rFonts w:eastAsia="SimSun"/>
          <w:b/>
          <w:i/>
          <w:szCs w:val="21"/>
          <w:lang w:val="en-GB" w:eastAsia="zh-CN"/>
        </w:rPr>
        <w:t xml:space="preserve">Proposal </w:t>
      </w:r>
      <w:r w:rsidR="00B9365B">
        <w:rPr>
          <w:rFonts w:eastAsiaTheme="minorEastAsia" w:hint="eastAsia"/>
          <w:b/>
          <w:i/>
          <w:szCs w:val="21"/>
          <w:lang w:val="en-GB" w:eastAsia="zh-CN"/>
        </w:rPr>
        <w:t>6</w:t>
      </w:r>
      <w:r w:rsidRPr="001532D2">
        <w:rPr>
          <w:rFonts w:eastAsia="SimSun"/>
          <w:b/>
          <w:i/>
          <w:szCs w:val="21"/>
          <w:lang w:val="en-GB" w:eastAsia="zh-CN"/>
        </w:rPr>
        <w:t xml:space="preserve">: </w:t>
      </w:r>
      <w:r w:rsidRPr="002B76A0">
        <w:rPr>
          <w:rFonts w:eastAsia="MS Mincho"/>
          <w:b/>
          <w:i/>
          <w:lang w:val="en-GB" w:eastAsia="ko-KR"/>
        </w:rPr>
        <w:t xml:space="preserve">A UE does not expect to simultaneously maintain more than </w:t>
      </w:r>
      <w:r>
        <w:rPr>
          <w:rFonts w:eastAsia="MS Mincho"/>
          <w:b/>
          <w:i/>
          <w:lang w:val="en-GB" w:eastAsia="ko-KR"/>
        </w:rPr>
        <w:t>four</w:t>
      </w:r>
      <w:r w:rsidRPr="002B76A0">
        <w:rPr>
          <w:rFonts w:eastAsia="MS Mincho"/>
          <w:b/>
          <w:i/>
          <w:lang w:val="en-GB" w:eastAsia="ko-KR"/>
        </w:rPr>
        <w:t xml:space="preserve"> additional pathloss estimates across all SRS resource sets for positioning, in addition to the up to four pathloss estimates per serving cell currently specified for PUSCH/PUCCH/SRS transmissions.</w:t>
      </w:r>
    </w:p>
    <w:p w:rsidR="00CE1BCB" w:rsidRPr="001532D2" w:rsidRDefault="00CE1BCB" w:rsidP="00B11200">
      <w:pPr>
        <w:pStyle w:val="Heading1"/>
        <w:keepLines/>
        <w:pBdr>
          <w:top w:val="single" w:sz="12" w:space="3" w:color="auto"/>
        </w:pBdr>
        <w:overflowPunct w:val="0"/>
        <w:autoSpaceDE w:val="0"/>
        <w:autoSpaceDN w:val="0"/>
        <w:adjustRightInd w:val="0"/>
        <w:spacing w:before="0"/>
        <w:ind w:firstLineChars="50" w:firstLine="180"/>
        <w:jc w:val="both"/>
        <w:textAlignment w:val="baseline"/>
        <w:rPr>
          <w:rFonts w:cs="Times New Roman"/>
          <w:b w:val="0"/>
          <w:bCs w:val="0"/>
          <w:kern w:val="0"/>
          <w:sz w:val="36"/>
          <w:szCs w:val="20"/>
          <w:lang w:val="en-GB"/>
        </w:rPr>
      </w:pPr>
      <w:r w:rsidRPr="001532D2">
        <w:rPr>
          <w:rFonts w:cs="Times New Roman"/>
          <w:b w:val="0"/>
          <w:bCs w:val="0"/>
          <w:kern w:val="0"/>
          <w:sz w:val="36"/>
          <w:szCs w:val="20"/>
          <w:lang w:val="en-GB"/>
        </w:rPr>
        <w:lastRenderedPageBreak/>
        <w:t>References</w:t>
      </w:r>
    </w:p>
    <w:bookmarkEnd w:id="3"/>
    <w:bookmarkEnd w:id="4"/>
    <w:p w:rsidR="0099133D" w:rsidRDefault="00401F2F">
      <w:pPr>
        <w:pStyle w:val="BodyText"/>
        <w:numPr>
          <w:ilvl w:val="0"/>
          <w:numId w:val="4"/>
        </w:numPr>
        <w:spacing w:after="0"/>
        <w:ind w:left="418" w:hanging="418"/>
        <w:rPr>
          <w:rFonts w:eastAsia="SimSun"/>
          <w:bCs/>
          <w:lang w:val="en-GB" w:eastAsia="zh-CN"/>
        </w:rPr>
      </w:pPr>
      <w:r w:rsidRPr="001532D2">
        <w:rPr>
          <w:rFonts w:eastAsia="SimSun"/>
          <w:bCs/>
          <w:lang w:val="en-GB" w:eastAsia="zh-CN"/>
        </w:rPr>
        <w:t xml:space="preserve">Chairman’s notes for 3GPP TSG RAN WG1 </w:t>
      </w:r>
      <w:r w:rsidRPr="001532D2">
        <w:rPr>
          <w:rFonts w:eastAsiaTheme="minorEastAsia"/>
          <w:bCs/>
          <w:lang w:val="en-GB" w:eastAsia="zh-CN"/>
        </w:rPr>
        <w:t>9</w:t>
      </w:r>
      <w:r w:rsidR="001B1E01">
        <w:rPr>
          <w:rFonts w:eastAsiaTheme="minorEastAsia"/>
          <w:bCs/>
          <w:lang w:val="en-GB" w:eastAsia="zh-CN"/>
        </w:rPr>
        <w:t>8</w:t>
      </w:r>
      <w:r w:rsidR="0025217F">
        <w:rPr>
          <w:rFonts w:eastAsiaTheme="minorEastAsia"/>
          <w:bCs/>
          <w:lang w:val="en-GB" w:eastAsia="zh-CN"/>
        </w:rPr>
        <w:t>bis</w:t>
      </w:r>
      <w:r w:rsidRPr="001532D2">
        <w:rPr>
          <w:rFonts w:eastAsia="SimSun"/>
          <w:bCs/>
          <w:lang w:val="en-GB" w:eastAsia="zh-CN"/>
        </w:rPr>
        <w:t xml:space="preserve"> Meeting,</w:t>
      </w:r>
      <w:r w:rsidRPr="001532D2">
        <w:rPr>
          <w:lang w:val="en-GB"/>
        </w:rPr>
        <w:t xml:space="preserve"> </w:t>
      </w:r>
      <w:r w:rsidR="0025217F">
        <w:rPr>
          <w:rFonts w:eastAsiaTheme="minorEastAsia"/>
          <w:lang w:val="en-GB" w:eastAsia="zh-CN"/>
        </w:rPr>
        <w:t>Chongqing</w:t>
      </w:r>
      <w:r w:rsidR="001B1E01">
        <w:rPr>
          <w:rFonts w:eastAsiaTheme="minorEastAsia"/>
          <w:lang w:val="en-GB" w:eastAsia="zh-CN"/>
        </w:rPr>
        <w:t xml:space="preserve">, </w:t>
      </w:r>
      <w:r w:rsidR="0025217F">
        <w:rPr>
          <w:rFonts w:eastAsiaTheme="minorEastAsia"/>
          <w:lang w:val="en-GB" w:eastAsia="zh-CN"/>
        </w:rPr>
        <w:t>China</w:t>
      </w:r>
      <w:r w:rsidRPr="001532D2">
        <w:rPr>
          <w:lang w:val="en-GB"/>
        </w:rPr>
        <w:t xml:space="preserve">, </w:t>
      </w:r>
      <w:r w:rsidR="0025217F">
        <w:rPr>
          <w:rFonts w:eastAsiaTheme="minorEastAsia"/>
          <w:lang w:val="en-GB" w:eastAsia="zh-CN"/>
        </w:rPr>
        <w:t>October</w:t>
      </w:r>
      <w:r w:rsidRPr="001532D2">
        <w:rPr>
          <w:lang w:val="en-GB"/>
        </w:rPr>
        <w:t>, 201</w:t>
      </w:r>
      <w:r w:rsidRPr="001532D2">
        <w:rPr>
          <w:rFonts w:eastAsiaTheme="minorEastAsia"/>
          <w:lang w:val="en-GB" w:eastAsia="zh-CN"/>
        </w:rPr>
        <w:t>9</w:t>
      </w:r>
    </w:p>
    <w:p w:rsidR="0099133D" w:rsidRDefault="00633EC5">
      <w:pPr>
        <w:pStyle w:val="BodyText"/>
        <w:numPr>
          <w:ilvl w:val="0"/>
          <w:numId w:val="4"/>
        </w:numPr>
        <w:spacing w:after="0"/>
        <w:ind w:left="418" w:hanging="418"/>
        <w:rPr>
          <w:rFonts w:eastAsia="SimSun"/>
          <w:bCs/>
          <w:lang w:val="en-GB" w:eastAsia="zh-CN"/>
        </w:rPr>
      </w:pPr>
      <w:r w:rsidRPr="001532D2">
        <w:rPr>
          <w:lang w:val="en-GB"/>
        </w:rPr>
        <w:t>TR 38.855, “Study on NR positioning support”, v2.1.0, March,</w:t>
      </w:r>
      <w:r w:rsidR="005E7ADB" w:rsidRPr="001532D2">
        <w:rPr>
          <w:rFonts w:eastAsiaTheme="minorEastAsia"/>
          <w:lang w:val="en-GB" w:eastAsia="zh-CN"/>
        </w:rPr>
        <w:t>2019</w:t>
      </w:r>
    </w:p>
    <w:p w:rsidR="0099133D" w:rsidRDefault="00D421D2">
      <w:pPr>
        <w:pStyle w:val="BodyText"/>
        <w:numPr>
          <w:ilvl w:val="0"/>
          <w:numId w:val="4"/>
        </w:numPr>
        <w:spacing w:after="0"/>
        <w:ind w:left="418" w:hanging="418"/>
        <w:rPr>
          <w:rFonts w:eastAsia="SimSun"/>
          <w:bCs/>
          <w:lang w:val="en-GB" w:eastAsia="zh-CN"/>
        </w:rPr>
      </w:pPr>
      <w:r w:rsidRPr="001532D2">
        <w:rPr>
          <w:rFonts w:eastAsiaTheme="minorEastAsia"/>
          <w:lang w:val="en-GB" w:eastAsia="zh-CN"/>
        </w:rPr>
        <w:t>TS 36.355,</w:t>
      </w:r>
      <w:r w:rsidRPr="001532D2">
        <w:rPr>
          <w:lang w:val="en-GB"/>
        </w:rPr>
        <w:t xml:space="preserve"> “Evolved Universal Terrestrial Radio Access (E-UTRA); </w:t>
      </w:r>
      <w:r w:rsidRPr="001532D2">
        <w:rPr>
          <w:rFonts w:eastAsiaTheme="minorEastAsia"/>
          <w:lang w:val="en-GB" w:eastAsia="zh-CN"/>
        </w:rPr>
        <w:t>LTE Positioning Protocol</w:t>
      </w:r>
      <w:r w:rsidRPr="001532D2">
        <w:rPr>
          <w:lang w:val="en-GB"/>
        </w:rPr>
        <w:t>”</w:t>
      </w:r>
    </w:p>
    <w:p w:rsidR="00CF399C" w:rsidRPr="001532D2" w:rsidRDefault="00CF399C" w:rsidP="00B11200">
      <w:pPr>
        <w:pStyle w:val="BodyText"/>
        <w:rPr>
          <w:rFonts w:eastAsia="SimSun"/>
          <w:bCs/>
          <w:lang w:val="en-GB" w:eastAsia="zh-CN"/>
        </w:rPr>
      </w:pPr>
    </w:p>
    <w:sectPr w:rsidR="00CF399C" w:rsidRPr="001532D2" w:rsidSect="009435B6">
      <w:headerReference w:type="default" r:id="rId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71D8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71D8B9" w16cid:durableId="216D84F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ED8" w:rsidRDefault="00147ED8">
      <w:r>
        <w:separator/>
      </w:r>
    </w:p>
  </w:endnote>
  <w:endnote w:type="continuationSeparator" w:id="0">
    <w:p w:rsidR="00147ED8" w:rsidRDefault="0014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ED8" w:rsidRDefault="00147ED8">
      <w:r>
        <w:separator/>
      </w:r>
    </w:p>
  </w:footnote>
  <w:footnote w:type="continuationSeparator" w:id="0">
    <w:p w:rsidR="00147ED8" w:rsidRDefault="00147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8D1" w:rsidRDefault="005378D1"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1">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7F9C4F17"/>
    <w:multiLevelType w:val="multilevel"/>
    <w:tmpl w:val="E730B5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14"/>
  </w:num>
  <w:num w:numId="3">
    <w:abstractNumId w:val="22"/>
  </w:num>
  <w:num w:numId="4">
    <w:abstractNumId w:val="27"/>
  </w:num>
  <w:num w:numId="5">
    <w:abstractNumId w:val="16"/>
  </w:num>
  <w:num w:numId="6">
    <w:abstractNumId w:val="17"/>
  </w:num>
  <w:num w:numId="7">
    <w:abstractNumId w:val="1"/>
  </w:num>
  <w:num w:numId="8">
    <w:abstractNumId w:val="19"/>
  </w:num>
  <w:num w:numId="9">
    <w:abstractNumId w:val="15"/>
  </w:num>
  <w:num w:numId="10">
    <w:abstractNumId w:val="21"/>
  </w:num>
  <w:num w:numId="11">
    <w:abstractNumId w:val="24"/>
  </w:num>
  <w:num w:numId="12">
    <w:abstractNumId w:val="23"/>
  </w:num>
  <w:num w:numId="13">
    <w:abstractNumId w:val="0"/>
  </w:num>
  <w:num w:numId="14">
    <w:abstractNumId w:val="12"/>
  </w:num>
  <w:num w:numId="15">
    <w:abstractNumId w:val="2"/>
  </w:num>
  <w:num w:numId="16">
    <w:abstractNumId w:val="3"/>
  </w:num>
  <w:num w:numId="17">
    <w:abstractNumId w:val="7"/>
  </w:num>
  <w:num w:numId="18">
    <w:abstractNumId w:val="4"/>
  </w:num>
  <w:num w:numId="19">
    <w:abstractNumId w:val="28"/>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0"/>
  </w:num>
  <w:num w:numId="30">
    <w:abstractNumId w:val="8"/>
  </w:num>
  <w:num w:numId="31">
    <w:abstractNumId w:val="18"/>
  </w:num>
  <w:num w:numId="32">
    <w:abstractNumId w:val="26"/>
  </w:num>
  <w:num w:numId="33">
    <w:abstractNumId w:val="9"/>
  </w:num>
  <w:num w:numId="34">
    <w:abstractNumId w:val="5"/>
  </w:num>
  <w:num w:numId="35">
    <w:abstractNumId w:val="6"/>
  </w:num>
  <w:num w:numId="36">
    <w:abstractNumId w:val="20"/>
  </w:num>
  <w:num w:numId="37">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园园">
    <w15:presenceInfo w15:providerId="AD" w15:userId="S-1-5-21-2660122827-3251746268-3620619969-986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2134"/>
    <w:rsid w:val="00002189"/>
    <w:rsid w:val="0000242B"/>
    <w:rsid w:val="00002B7A"/>
    <w:rsid w:val="00002EEC"/>
    <w:rsid w:val="0000314A"/>
    <w:rsid w:val="0000330A"/>
    <w:rsid w:val="00003886"/>
    <w:rsid w:val="00003D76"/>
    <w:rsid w:val="0000410D"/>
    <w:rsid w:val="0000460A"/>
    <w:rsid w:val="00004F59"/>
    <w:rsid w:val="00005012"/>
    <w:rsid w:val="000050F0"/>
    <w:rsid w:val="0000539E"/>
    <w:rsid w:val="000054C0"/>
    <w:rsid w:val="00005C84"/>
    <w:rsid w:val="000060C1"/>
    <w:rsid w:val="000063A7"/>
    <w:rsid w:val="000063B8"/>
    <w:rsid w:val="000065F8"/>
    <w:rsid w:val="0000694F"/>
    <w:rsid w:val="0001068D"/>
    <w:rsid w:val="00010791"/>
    <w:rsid w:val="000115AD"/>
    <w:rsid w:val="000116A5"/>
    <w:rsid w:val="00011BE6"/>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62D"/>
    <w:rsid w:val="00017BA4"/>
    <w:rsid w:val="00017F49"/>
    <w:rsid w:val="000208A6"/>
    <w:rsid w:val="00020994"/>
    <w:rsid w:val="00020A0A"/>
    <w:rsid w:val="00020A1C"/>
    <w:rsid w:val="0002195F"/>
    <w:rsid w:val="00021A78"/>
    <w:rsid w:val="00021B1B"/>
    <w:rsid w:val="00021C03"/>
    <w:rsid w:val="00022A7D"/>
    <w:rsid w:val="00022BA6"/>
    <w:rsid w:val="0002326D"/>
    <w:rsid w:val="0002364B"/>
    <w:rsid w:val="00023E69"/>
    <w:rsid w:val="000241CB"/>
    <w:rsid w:val="000241EC"/>
    <w:rsid w:val="00024293"/>
    <w:rsid w:val="000245B7"/>
    <w:rsid w:val="000250AB"/>
    <w:rsid w:val="0002552A"/>
    <w:rsid w:val="00025A64"/>
    <w:rsid w:val="00025D8A"/>
    <w:rsid w:val="000260C1"/>
    <w:rsid w:val="000264CD"/>
    <w:rsid w:val="00026E52"/>
    <w:rsid w:val="0002730B"/>
    <w:rsid w:val="0002754F"/>
    <w:rsid w:val="00027650"/>
    <w:rsid w:val="0002788F"/>
    <w:rsid w:val="00027B02"/>
    <w:rsid w:val="00027DD0"/>
    <w:rsid w:val="00030166"/>
    <w:rsid w:val="00030815"/>
    <w:rsid w:val="00030BD6"/>
    <w:rsid w:val="00030D69"/>
    <w:rsid w:val="00030DFC"/>
    <w:rsid w:val="00031022"/>
    <w:rsid w:val="00031855"/>
    <w:rsid w:val="00032086"/>
    <w:rsid w:val="000322BE"/>
    <w:rsid w:val="000325F7"/>
    <w:rsid w:val="00032A7A"/>
    <w:rsid w:val="00033529"/>
    <w:rsid w:val="000337E8"/>
    <w:rsid w:val="000338A4"/>
    <w:rsid w:val="00033D65"/>
    <w:rsid w:val="00033F30"/>
    <w:rsid w:val="00034864"/>
    <w:rsid w:val="0003496C"/>
    <w:rsid w:val="00034984"/>
    <w:rsid w:val="00034D0C"/>
    <w:rsid w:val="00035012"/>
    <w:rsid w:val="00035341"/>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DB7"/>
    <w:rsid w:val="00041E6C"/>
    <w:rsid w:val="000421F2"/>
    <w:rsid w:val="00042725"/>
    <w:rsid w:val="000428A1"/>
    <w:rsid w:val="00042955"/>
    <w:rsid w:val="00042AB0"/>
    <w:rsid w:val="00043799"/>
    <w:rsid w:val="000439E7"/>
    <w:rsid w:val="00043F7C"/>
    <w:rsid w:val="00044275"/>
    <w:rsid w:val="00044623"/>
    <w:rsid w:val="000446BA"/>
    <w:rsid w:val="00044AC0"/>
    <w:rsid w:val="00044D25"/>
    <w:rsid w:val="00044DAA"/>
    <w:rsid w:val="00045071"/>
    <w:rsid w:val="000458FF"/>
    <w:rsid w:val="00045FC4"/>
    <w:rsid w:val="00046195"/>
    <w:rsid w:val="00046517"/>
    <w:rsid w:val="00046CBF"/>
    <w:rsid w:val="000471CE"/>
    <w:rsid w:val="00047398"/>
    <w:rsid w:val="00047423"/>
    <w:rsid w:val="00047D75"/>
    <w:rsid w:val="00050715"/>
    <w:rsid w:val="000517C0"/>
    <w:rsid w:val="00051C37"/>
    <w:rsid w:val="000520C7"/>
    <w:rsid w:val="0005214F"/>
    <w:rsid w:val="000523BD"/>
    <w:rsid w:val="00052966"/>
    <w:rsid w:val="00053004"/>
    <w:rsid w:val="000537F7"/>
    <w:rsid w:val="00053B75"/>
    <w:rsid w:val="00053D7E"/>
    <w:rsid w:val="000540C0"/>
    <w:rsid w:val="00054698"/>
    <w:rsid w:val="0005477E"/>
    <w:rsid w:val="000557DC"/>
    <w:rsid w:val="000558C9"/>
    <w:rsid w:val="000559D2"/>
    <w:rsid w:val="00055E49"/>
    <w:rsid w:val="0005648A"/>
    <w:rsid w:val="00056B0F"/>
    <w:rsid w:val="0005702C"/>
    <w:rsid w:val="00057308"/>
    <w:rsid w:val="000573F9"/>
    <w:rsid w:val="00057693"/>
    <w:rsid w:val="0005794F"/>
    <w:rsid w:val="00057B89"/>
    <w:rsid w:val="00057BFD"/>
    <w:rsid w:val="00057C9D"/>
    <w:rsid w:val="00060CE4"/>
    <w:rsid w:val="000613E6"/>
    <w:rsid w:val="00061C32"/>
    <w:rsid w:val="00062616"/>
    <w:rsid w:val="0006299F"/>
    <w:rsid w:val="000639FA"/>
    <w:rsid w:val="0006415F"/>
    <w:rsid w:val="000641A0"/>
    <w:rsid w:val="000643C3"/>
    <w:rsid w:val="000643CC"/>
    <w:rsid w:val="0006477E"/>
    <w:rsid w:val="000647E2"/>
    <w:rsid w:val="00065018"/>
    <w:rsid w:val="000658F2"/>
    <w:rsid w:val="0006633A"/>
    <w:rsid w:val="0006651A"/>
    <w:rsid w:val="00066AC2"/>
    <w:rsid w:val="00066EFF"/>
    <w:rsid w:val="00067328"/>
    <w:rsid w:val="000675DF"/>
    <w:rsid w:val="0006761F"/>
    <w:rsid w:val="0006783B"/>
    <w:rsid w:val="00067C74"/>
    <w:rsid w:val="00067D9C"/>
    <w:rsid w:val="00070E18"/>
    <w:rsid w:val="00070F5F"/>
    <w:rsid w:val="000710A9"/>
    <w:rsid w:val="000712AB"/>
    <w:rsid w:val="00071581"/>
    <w:rsid w:val="00071882"/>
    <w:rsid w:val="00071A17"/>
    <w:rsid w:val="00071E64"/>
    <w:rsid w:val="0007205F"/>
    <w:rsid w:val="000722A7"/>
    <w:rsid w:val="00072353"/>
    <w:rsid w:val="00072555"/>
    <w:rsid w:val="00072F9F"/>
    <w:rsid w:val="0007319D"/>
    <w:rsid w:val="000731F9"/>
    <w:rsid w:val="00073716"/>
    <w:rsid w:val="0007378E"/>
    <w:rsid w:val="000738A7"/>
    <w:rsid w:val="0007412F"/>
    <w:rsid w:val="00074227"/>
    <w:rsid w:val="000748D2"/>
    <w:rsid w:val="000749EF"/>
    <w:rsid w:val="00074E57"/>
    <w:rsid w:val="00075EFD"/>
    <w:rsid w:val="00075FDA"/>
    <w:rsid w:val="00076367"/>
    <w:rsid w:val="000763C6"/>
    <w:rsid w:val="0007680E"/>
    <w:rsid w:val="000768BD"/>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C21"/>
    <w:rsid w:val="00082D7A"/>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9EE"/>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3B3F"/>
    <w:rsid w:val="00093E12"/>
    <w:rsid w:val="00094364"/>
    <w:rsid w:val="000945C7"/>
    <w:rsid w:val="00094600"/>
    <w:rsid w:val="00094B3C"/>
    <w:rsid w:val="00094BBC"/>
    <w:rsid w:val="000951E0"/>
    <w:rsid w:val="00095889"/>
    <w:rsid w:val="00095F77"/>
    <w:rsid w:val="00096648"/>
    <w:rsid w:val="00096815"/>
    <w:rsid w:val="00096E01"/>
    <w:rsid w:val="00096F93"/>
    <w:rsid w:val="0009777D"/>
    <w:rsid w:val="000978F4"/>
    <w:rsid w:val="00097909"/>
    <w:rsid w:val="00097E27"/>
    <w:rsid w:val="00097ECB"/>
    <w:rsid w:val="000A0183"/>
    <w:rsid w:val="000A07A7"/>
    <w:rsid w:val="000A09D3"/>
    <w:rsid w:val="000A170C"/>
    <w:rsid w:val="000A178F"/>
    <w:rsid w:val="000A1A4E"/>
    <w:rsid w:val="000A1BC9"/>
    <w:rsid w:val="000A2339"/>
    <w:rsid w:val="000A2B56"/>
    <w:rsid w:val="000A2D2E"/>
    <w:rsid w:val="000A2DF4"/>
    <w:rsid w:val="000A2F71"/>
    <w:rsid w:val="000A3167"/>
    <w:rsid w:val="000A3AE9"/>
    <w:rsid w:val="000A3FE9"/>
    <w:rsid w:val="000A4498"/>
    <w:rsid w:val="000A4933"/>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AB8"/>
    <w:rsid w:val="000B1C22"/>
    <w:rsid w:val="000B2AD1"/>
    <w:rsid w:val="000B2DEA"/>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DD0"/>
    <w:rsid w:val="000B5F99"/>
    <w:rsid w:val="000B60AC"/>
    <w:rsid w:val="000B6740"/>
    <w:rsid w:val="000B6824"/>
    <w:rsid w:val="000B6B85"/>
    <w:rsid w:val="000B6BBD"/>
    <w:rsid w:val="000B7AC1"/>
    <w:rsid w:val="000C00A0"/>
    <w:rsid w:val="000C0172"/>
    <w:rsid w:val="000C034A"/>
    <w:rsid w:val="000C0645"/>
    <w:rsid w:val="000C06A6"/>
    <w:rsid w:val="000C0DE3"/>
    <w:rsid w:val="000C1001"/>
    <w:rsid w:val="000C1B5F"/>
    <w:rsid w:val="000C2208"/>
    <w:rsid w:val="000C2522"/>
    <w:rsid w:val="000C291A"/>
    <w:rsid w:val="000C31B8"/>
    <w:rsid w:val="000C3E89"/>
    <w:rsid w:val="000C3FC8"/>
    <w:rsid w:val="000C48FF"/>
    <w:rsid w:val="000C4D73"/>
    <w:rsid w:val="000C5015"/>
    <w:rsid w:val="000C515A"/>
    <w:rsid w:val="000C55E2"/>
    <w:rsid w:val="000C5A1A"/>
    <w:rsid w:val="000C6D25"/>
    <w:rsid w:val="000D04C5"/>
    <w:rsid w:val="000D09B6"/>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AAA"/>
    <w:rsid w:val="000D5C6A"/>
    <w:rsid w:val="000D5FEF"/>
    <w:rsid w:val="000D62DF"/>
    <w:rsid w:val="000D65E6"/>
    <w:rsid w:val="000D6F2E"/>
    <w:rsid w:val="000D7793"/>
    <w:rsid w:val="000E02EE"/>
    <w:rsid w:val="000E05D9"/>
    <w:rsid w:val="000E068D"/>
    <w:rsid w:val="000E078F"/>
    <w:rsid w:val="000E0F85"/>
    <w:rsid w:val="000E0F87"/>
    <w:rsid w:val="000E163A"/>
    <w:rsid w:val="000E172A"/>
    <w:rsid w:val="000E1909"/>
    <w:rsid w:val="000E1AEE"/>
    <w:rsid w:val="000E1DE8"/>
    <w:rsid w:val="000E37A6"/>
    <w:rsid w:val="000E3A01"/>
    <w:rsid w:val="000E3B36"/>
    <w:rsid w:val="000E3C6B"/>
    <w:rsid w:val="000E438B"/>
    <w:rsid w:val="000E4629"/>
    <w:rsid w:val="000E6F80"/>
    <w:rsid w:val="000E7159"/>
    <w:rsid w:val="000E7D93"/>
    <w:rsid w:val="000E7E98"/>
    <w:rsid w:val="000E7F62"/>
    <w:rsid w:val="000F00ED"/>
    <w:rsid w:val="000F1063"/>
    <w:rsid w:val="000F11F0"/>
    <w:rsid w:val="000F132B"/>
    <w:rsid w:val="000F1445"/>
    <w:rsid w:val="000F15E1"/>
    <w:rsid w:val="000F1859"/>
    <w:rsid w:val="000F1F75"/>
    <w:rsid w:val="000F26CF"/>
    <w:rsid w:val="000F306D"/>
    <w:rsid w:val="000F332B"/>
    <w:rsid w:val="000F38D0"/>
    <w:rsid w:val="000F3F5E"/>
    <w:rsid w:val="000F468E"/>
    <w:rsid w:val="000F4868"/>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801"/>
    <w:rsid w:val="0010294B"/>
    <w:rsid w:val="001032FB"/>
    <w:rsid w:val="00103609"/>
    <w:rsid w:val="00103937"/>
    <w:rsid w:val="00103EAB"/>
    <w:rsid w:val="0010493D"/>
    <w:rsid w:val="00104DA0"/>
    <w:rsid w:val="0010500B"/>
    <w:rsid w:val="00105160"/>
    <w:rsid w:val="001053C1"/>
    <w:rsid w:val="00105570"/>
    <w:rsid w:val="001056CB"/>
    <w:rsid w:val="00105812"/>
    <w:rsid w:val="001067A4"/>
    <w:rsid w:val="00106BC9"/>
    <w:rsid w:val="00107304"/>
    <w:rsid w:val="00107E3D"/>
    <w:rsid w:val="001109E6"/>
    <w:rsid w:val="001111C7"/>
    <w:rsid w:val="001113AF"/>
    <w:rsid w:val="00111719"/>
    <w:rsid w:val="001120FC"/>
    <w:rsid w:val="00112645"/>
    <w:rsid w:val="001128A8"/>
    <w:rsid w:val="00112BC9"/>
    <w:rsid w:val="00112F21"/>
    <w:rsid w:val="0011300A"/>
    <w:rsid w:val="0011322D"/>
    <w:rsid w:val="00113355"/>
    <w:rsid w:val="001135BA"/>
    <w:rsid w:val="00113851"/>
    <w:rsid w:val="001142DD"/>
    <w:rsid w:val="00114B37"/>
    <w:rsid w:val="00114BD9"/>
    <w:rsid w:val="00114F04"/>
    <w:rsid w:val="001151F9"/>
    <w:rsid w:val="00115911"/>
    <w:rsid w:val="00116B9D"/>
    <w:rsid w:val="00116E25"/>
    <w:rsid w:val="00117296"/>
    <w:rsid w:val="00117423"/>
    <w:rsid w:val="001174AC"/>
    <w:rsid w:val="0011759E"/>
    <w:rsid w:val="0012034E"/>
    <w:rsid w:val="001207A4"/>
    <w:rsid w:val="00120A72"/>
    <w:rsid w:val="00121645"/>
    <w:rsid w:val="001216B6"/>
    <w:rsid w:val="00121F3B"/>
    <w:rsid w:val="00121FCF"/>
    <w:rsid w:val="00122469"/>
    <w:rsid w:val="0012248C"/>
    <w:rsid w:val="001228D2"/>
    <w:rsid w:val="001229D2"/>
    <w:rsid w:val="00123327"/>
    <w:rsid w:val="001233A1"/>
    <w:rsid w:val="0012392C"/>
    <w:rsid w:val="00123B33"/>
    <w:rsid w:val="00123E23"/>
    <w:rsid w:val="00123E88"/>
    <w:rsid w:val="0012412F"/>
    <w:rsid w:val="00124720"/>
    <w:rsid w:val="00124BE6"/>
    <w:rsid w:val="00124EB2"/>
    <w:rsid w:val="00125C01"/>
    <w:rsid w:val="00125CA4"/>
    <w:rsid w:val="00125ED7"/>
    <w:rsid w:val="00126884"/>
    <w:rsid w:val="00126A1D"/>
    <w:rsid w:val="00127206"/>
    <w:rsid w:val="00127764"/>
    <w:rsid w:val="001279CD"/>
    <w:rsid w:val="001279D0"/>
    <w:rsid w:val="00127C4E"/>
    <w:rsid w:val="00127EA2"/>
    <w:rsid w:val="00130753"/>
    <w:rsid w:val="00130B3A"/>
    <w:rsid w:val="00130B83"/>
    <w:rsid w:val="00130EAE"/>
    <w:rsid w:val="00130F5B"/>
    <w:rsid w:val="00131B87"/>
    <w:rsid w:val="001326B7"/>
    <w:rsid w:val="00132726"/>
    <w:rsid w:val="00132BAC"/>
    <w:rsid w:val="00132CFC"/>
    <w:rsid w:val="0013361D"/>
    <w:rsid w:val="00134727"/>
    <w:rsid w:val="001348D5"/>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328"/>
    <w:rsid w:val="00140335"/>
    <w:rsid w:val="001405C9"/>
    <w:rsid w:val="00140A67"/>
    <w:rsid w:val="00140B4E"/>
    <w:rsid w:val="001410A9"/>
    <w:rsid w:val="00141757"/>
    <w:rsid w:val="00141AC2"/>
    <w:rsid w:val="00141B8E"/>
    <w:rsid w:val="001421B1"/>
    <w:rsid w:val="001421D0"/>
    <w:rsid w:val="0014227B"/>
    <w:rsid w:val="001426D9"/>
    <w:rsid w:val="00142A1D"/>
    <w:rsid w:val="00142FA4"/>
    <w:rsid w:val="00143BD9"/>
    <w:rsid w:val="0014405C"/>
    <w:rsid w:val="0014440C"/>
    <w:rsid w:val="00144CB2"/>
    <w:rsid w:val="00144D06"/>
    <w:rsid w:val="001450C6"/>
    <w:rsid w:val="00145AFF"/>
    <w:rsid w:val="00145B29"/>
    <w:rsid w:val="00145B6F"/>
    <w:rsid w:val="00145CC4"/>
    <w:rsid w:val="00145D21"/>
    <w:rsid w:val="00146069"/>
    <w:rsid w:val="00146445"/>
    <w:rsid w:val="001465B0"/>
    <w:rsid w:val="00147BB9"/>
    <w:rsid w:val="00147BD6"/>
    <w:rsid w:val="00147CD0"/>
    <w:rsid w:val="00147ED8"/>
    <w:rsid w:val="00147F44"/>
    <w:rsid w:val="00150373"/>
    <w:rsid w:val="0015097A"/>
    <w:rsid w:val="001511AD"/>
    <w:rsid w:val="0015172E"/>
    <w:rsid w:val="00151BB2"/>
    <w:rsid w:val="00151D3F"/>
    <w:rsid w:val="0015290C"/>
    <w:rsid w:val="00153000"/>
    <w:rsid w:val="0015312D"/>
    <w:rsid w:val="001532B4"/>
    <w:rsid w:val="001532D2"/>
    <w:rsid w:val="00153307"/>
    <w:rsid w:val="0015381D"/>
    <w:rsid w:val="00153B22"/>
    <w:rsid w:val="00154789"/>
    <w:rsid w:val="00154F45"/>
    <w:rsid w:val="0015571A"/>
    <w:rsid w:val="00155876"/>
    <w:rsid w:val="00155B12"/>
    <w:rsid w:val="00155CD9"/>
    <w:rsid w:val="001561B8"/>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1F8F"/>
    <w:rsid w:val="001620D9"/>
    <w:rsid w:val="00162F8F"/>
    <w:rsid w:val="001631C7"/>
    <w:rsid w:val="0016331D"/>
    <w:rsid w:val="00163436"/>
    <w:rsid w:val="00164712"/>
    <w:rsid w:val="0016473C"/>
    <w:rsid w:val="00164D4A"/>
    <w:rsid w:val="0016547B"/>
    <w:rsid w:val="0016584C"/>
    <w:rsid w:val="00165F6C"/>
    <w:rsid w:val="0016668E"/>
    <w:rsid w:val="00166941"/>
    <w:rsid w:val="00166A60"/>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1E2F"/>
    <w:rsid w:val="00172501"/>
    <w:rsid w:val="0017288A"/>
    <w:rsid w:val="00172D8C"/>
    <w:rsid w:val="00173D02"/>
    <w:rsid w:val="00174072"/>
    <w:rsid w:val="001743B2"/>
    <w:rsid w:val="00175564"/>
    <w:rsid w:val="001759F9"/>
    <w:rsid w:val="001762ED"/>
    <w:rsid w:val="0017669A"/>
    <w:rsid w:val="00176731"/>
    <w:rsid w:val="0017685B"/>
    <w:rsid w:val="00176D09"/>
    <w:rsid w:val="00176D18"/>
    <w:rsid w:val="00177528"/>
    <w:rsid w:val="00177CD9"/>
    <w:rsid w:val="00180604"/>
    <w:rsid w:val="00180CB0"/>
    <w:rsid w:val="00182240"/>
    <w:rsid w:val="001829FA"/>
    <w:rsid w:val="001830A4"/>
    <w:rsid w:val="00183510"/>
    <w:rsid w:val="0018370D"/>
    <w:rsid w:val="00183C1A"/>
    <w:rsid w:val="00183C8D"/>
    <w:rsid w:val="00184249"/>
    <w:rsid w:val="0018573F"/>
    <w:rsid w:val="00185B5F"/>
    <w:rsid w:val="00186DEA"/>
    <w:rsid w:val="00187F78"/>
    <w:rsid w:val="0019057E"/>
    <w:rsid w:val="0019059B"/>
    <w:rsid w:val="001907C4"/>
    <w:rsid w:val="00191509"/>
    <w:rsid w:val="001918E8"/>
    <w:rsid w:val="0019214A"/>
    <w:rsid w:val="001927F4"/>
    <w:rsid w:val="001928FA"/>
    <w:rsid w:val="001929DB"/>
    <w:rsid w:val="001932DB"/>
    <w:rsid w:val="001932E5"/>
    <w:rsid w:val="001938A7"/>
    <w:rsid w:val="00193FB1"/>
    <w:rsid w:val="0019423B"/>
    <w:rsid w:val="00194C1C"/>
    <w:rsid w:val="00195321"/>
    <w:rsid w:val="00195576"/>
    <w:rsid w:val="001968A3"/>
    <w:rsid w:val="00196DC5"/>
    <w:rsid w:val="00196F6F"/>
    <w:rsid w:val="001970DE"/>
    <w:rsid w:val="00197B2C"/>
    <w:rsid w:val="001A0082"/>
    <w:rsid w:val="001A0275"/>
    <w:rsid w:val="001A0308"/>
    <w:rsid w:val="001A1084"/>
    <w:rsid w:val="001A181F"/>
    <w:rsid w:val="001A1820"/>
    <w:rsid w:val="001A1CCE"/>
    <w:rsid w:val="001A2279"/>
    <w:rsid w:val="001A236E"/>
    <w:rsid w:val="001A29E7"/>
    <w:rsid w:val="001A2C5C"/>
    <w:rsid w:val="001A3353"/>
    <w:rsid w:val="001A362D"/>
    <w:rsid w:val="001A3F69"/>
    <w:rsid w:val="001A40FD"/>
    <w:rsid w:val="001A458F"/>
    <w:rsid w:val="001A4992"/>
    <w:rsid w:val="001A4A4F"/>
    <w:rsid w:val="001A4F27"/>
    <w:rsid w:val="001A51EB"/>
    <w:rsid w:val="001A551B"/>
    <w:rsid w:val="001A5F47"/>
    <w:rsid w:val="001A5F9D"/>
    <w:rsid w:val="001A659C"/>
    <w:rsid w:val="001A69A2"/>
    <w:rsid w:val="001A6D63"/>
    <w:rsid w:val="001A70F0"/>
    <w:rsid w:val="001A727B"/>
    <w:rsid w:val="001A7917"/>
    <w:rsid w:val="001A7D4F"/>
    <w:rsid w:val="001B03B7"/>
    <w:rsid w:val="001B071E"/>
    <w:rsid w:val="001B09AD"/>
    <w:rsid w:val="001B16C0"/>
    <w:rsid w:val="001B1D92"/>
    <w:rsid w:val="001B1E01"/>
    <w:rsid w:val="001B1E09"/>
    <w:rsid w:val="001B1E4A"/>
    <w:rsid w:val="001B1E90"/>
    <w:rsid w:val="001B1F71"/>
    <w:rsid w:val="001B2958"/>
    <w:rsid w:val="001B311D"/>
    <w:rsid w:val="001B32F0"/>
    <w:rsid w:val="001B33B8"/>
    <w:rsid w:val="001B3934"/>
    <w:rsid w:val="001B3B5D"/>
    <w:rsid w:val="001B3C54"/>
    <w:rsid w:val="001B3C7E"/>
    <w:rsid w:val="001B455B"/>
    <w:rsid w:val="001B47D5"/>
    <w:rsid w:val="001B4EDD"/>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0FF7"/>
    <w:rsid w:val="001C1282"/>
    <w:rsid w:val="001C1A97"/>
    <w:rsid w:val="001C21BC"/>
    <w:rsid w:val="001C235F"/>
    <w:rsid w:val="001C2408"/>
    <w:rsid w:val="001C2710"/>
    <w:rsid w:val="001C347B"/>
    <w:rsid w:val="001C3779"/>
    <w:rsid w:val="001C3C66"/>
    <w:rsid w:val="001C3D68"/>
    <w:rsid w:val="001C41EF"/>
    <w:rsid w:val="001C4D23"/>
    <w:rsid w:val="001C4E90"/>
    <w:rsid w:val="001C4F0D"/>
    <w:rsid w:val="001C56C5"/>
    <w:rsid w:val="001C5AE9"/>
    <w:rsid w:val="001C5D2D"/>
    <w:rsid w:val="001C5E5B"/>
    <w:rsid w:val="001C5EE0"/>
    <w:rsid w:val="001C626F"/>
    <w:rsid w:val="001C7268"/>
    <w:rsid w:val="001C78FC"/>
    <w:rsid w:val="001D0047"/>
    <w:rsid w:val="001D096F"/>
    <w:rsid w:val="001D0DD1"/>
    <w:rsid w:val="001D147E"/>
    <w:rsid w:val="001D155F"/>
    <w:rsid w:val="001D3425"/>
    <w:rsid w:val="001D3507"/>
    <w:rsid w:val="001D363E"/>
    <w:rsid w:val="001D3CC4"/>
    <w:rsid w:val="001D3FBE"/>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4BE"/>
    <w:rsid w:val="001E37C1"/>
    <w:rsid w:val="001E3ADE"/>
    <w:rsid w:val="001E3B1C"/>
    <w:rsid w:val="001E3C84"/>
    <w:rsid w:val="001E4190"/>
    <w:rsid w:val="001E43E1"/>
    <w:rsid w:val="001E44AD"/>
    <w:rsid w:val="001E44CD"/>
    <w:rsid w:val="001E44F5"/>
    <w:rsid w:val="001E4547"/>
    <w:rsid w:val="001E4562"/>
    <w:rsid w:val="001E45C4"/>
    <w:rsid w:val="001E4EB7"/>
    <w:rsid w:val="001E5677"/>
    <w:rsid w:val="001E58A1"/>
    <w:rsid w:val="001E594C"/>
    <w:rsid w:val="001E59F8"/>
    <w:rsid w:val="001E5DE6"/>
    <w:rsid w:val="001E655E"/>
    <w:rsid w:val="001E6594"/>
    <w:rsid w:val="001E7352"/>
    <w:rsid w:val="001E751E"/>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D40"/>
    <w:rsid w:val="001F52ED"/>
    <w:rsid w:val="001F61A0"/>
    <w:rsid w:val="001F6CB4"/>
    <w:rsid w:val="001F6DC8"/>
    <w:rsid w:val="001F7698"/>
    <w:rsid w:val="001F7C6D"/>
    <w:rsid w:val="002007F1"/>
    <w:rsid w:val="002008B1"/>
    <w:rsid w:val="00200C81"/>
    <w:rsid w:val="00200EEE"/>
    <w:rsid w:val="00201693"/>
    <w:rsid w:val="00201BF8"/>
    <w:rsid w:val="00201D35"/>
    <w:rsid w:val="0020210B"/>
    <w:rsid w:val="00202831"/>
    <w:rsid w:val="00202E43"/>
    <w:rsid w:val="00203036"/>
    <w:rsid w:val="00203590"/>
    <w:rsid w:val="0020379F"/>
    <w:rsid w:val="0020393F"/>
    <w:rsid w:val="00203BDA"/>
    <w:rsid w:val="00203C89"/>
    <w:rsid w:val="002041CE"/>
    <w:rsid w:val="002043AC"/>
    <w:rsid w:val="0020540C"/>
    <w:rsid w:val="00205A30"/>
    <w:rsid w:val="00205CC9"/>
    <w:rsid w:val="0020655B"/>
    <w:rsid w:val="0020677C"/>
    <w:rsid w:val="0020685C"/>
    <w:rsid w:val="00206CB7"/>
    <w:rsid w:val="00207136"/>
    <w:rsid w:val="00207641"/>
    <w:rsid w:val="0020769D"/>
    <w:rsid w:val="002077D6"/>
    <w:rsid w:val="00207C49"/>
    <w:rsid w:val="00210807"/>
    <w:rsid w:val="00210CD7"/>
    <w:rsid w:val="002112DA"/>
    <w:rsid w:val="002116D6"/>
    <w:rsid w:val="00211AD0"/>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4EA8"/>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5B1"/>
    <w:rsid w:val="002238CC"/>
    <w:rsid w:val="00225241"/>
    <w:rsid w:val="00225551"/>
    <w:rsid w:val="00225F95"/>
    <w:rsid w:val="002263E3"/>
    <w:rsid w:val="00226865"/>
    <w:rsid w:val="00226BB0"/>
    <w:rsid w:val="0022746C"/>
    <w:rsid w:val="002302DB"/>
    <w:rsid w:val="00230EF1"/>
    <w:rsid w:val="0023142D"/>
    <w:rsid w:val="00231E3A"/>
    <w:rsid w:val="0023222B"/>
    <w:rsid w:val="0023247D"/>
    <w:rsid w:val="00232958"/>
    <w:rsid w:val="00232FD1"/>
    <w:rsid w:val="00233818"/>
    <w:rsid w:val="002342DD"/>
    <w:rsid w:val="002344A0"/>
    <w:rsid w:val="00234701"/>
    <w:rsid w:val="00234974"/>
    <w:rsid w:val="00234B22"/>
    <w:rsid w:val="002352F4"/>
    <w:rsid w:val="00235544"/>
    <w:rsid w:val="00235763"/>
    <w:rsid w:val="002357FA"/>
    <w:rsid w:val="002360F9"/>
    <w:rsid w:val="002361CA"/>
    <w:rsid w:val="00236AA7"/>
    <w:rsid w:val="00236B8F"/>
    <w:rsid w:val="002379DB"/>
    <w:rsid w:val="00240150"/>
    <w:rsid w:val="00240BAA"/>
    <w:rsid w:val="00240E43"/>
    <w:rsid w:val="00240E56"/>
    <w:rsid w:val="002411FF"/>
    <w:rsid w:val="002412BF"/>
    <w:rsid w:val="00241C61"/>
    <w:rsid w:val="00241DB4"/>
    <w:rsid w:val="00241EA1"/>
    <w:rsid w:val="002420B5"/>
    <w:rsid w:val="002421B4"/>
    <w:rsid w:val="00243B3F"/>
    <w:rsid w:val="00243F12"/>
    <w:rsid w:val="00243F28"/>
    <w:rsid w:val="002443A6"/>
    <w:rsid w:val="00244A81"/>
    <w:rsid w:val="00244DD6"/>
    <w:rsid w:val="00245113"/>
    <w:rsid w:val="002457C9"/>
    <w:rsid w:val="00245C9F"/>
    <w:rsid w:val="00245F1A"/>
    <w:rsid w:val="002463CE"/>
    <w:rsid w:val="00246453"/>
    <w:rsid w:val="00246A67"/>
    <w:rsid w:val="00250272"/>
    <w:rsid w:val="002503F2"/>
    <w:rsid w:val="002504CC"/>
    <w:rsid w:val="002506CB"/>
    <w:rsid w:val="00250A1E"/>
    <w:rsid w:val="0025126E"/>
    <w:rsid w:val="0025177C"/>
    <w:rsid w:val="0025185A"/>
    <w:rsid w:val="00251EA9"/>
    <w:rsid w:val="00251FFE"/>
    <w:rsid w:val="0025217F"/>
    <w:rsid w:val="002521C5"/>
    <w:rsid w:val="002522BE"/>
    <w:rsid w:val="0025230A"/>
    <w:rsid w:val="002523E6"/>
    <w:rsid w:val="00252753"/>
    <w:rsid w:val="00252D43"/>
    <w:rsid w:val="002532EE"/>
    <w:rsid w:val="0025337F"/>
    <w:rsid w:val="002534E6"/>
    <w:rsid w:val="0025351C"/>
    <w:rsid w:val="00253C41"/>
    <w:rsid w:val="00254C8E"/>
    <w:rsid w:val="002552C6"/>
    <w:rsid w:val="00255BC1"/>
    <w:rsid w:val="00256B58"/>
    <w:rsid w:val="002572EA"/>
    <w:rsid w:val="002573BB"/>
    <w:rsid w:val="00257BA5"/>
    <w:rsid w:val="00257C00"/>
    <w:rsid w:val="00257C26"/>
    <w:rsid w:val="00257D93"/>
    <w:rsid w:val="00260039"/>
    <w:rsid w:val="0026034C"/>
    <w:rsid w:val="002609BD"/>
    <w:rsid w:val="00260BB3"/>
    <w:rsid w:val="00260DC3"/>
    <w:rsid w:val="0026130C"/>
    <w:rsid w:val="002617E4"/>
    <w:rsid w:val="00261E04"/>
    <w:rsid w:val="00261E7F"/>
    <w:rsid w:val="00262256"/>
    <w:rsid w:val="002625DD"/>
    <w:rsid w:val="00262A34"/>
    <w:rsid w:val="00262CC2"/>
    <w:rsid w:val="00262E39"/>
    <w:rsid w:val="00263019"/>
    <w:rsid w:val="0026320A"/>
    <w:rsid w:val="002633A6"/>
    <w:rsid w:val="00263535"/>
    <w:rsid w:val="00263CEB"/>
    <w:rsid w:val="002648B0"/>
    <w:rsid w:val="0026493C"/>
    <w:rsid w:val="00264AE4"/>
    <w:rsid w:val="002652B0"/>
    <w:rsid w:val="00265A7A"/>
    <w:rsid w:val="00265A7B"/>
    <w:rsid w:val="00265D85"/>
    <w:rsid w:val="00265D91"/>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258"/>
    <w:rsid w:val="0027735A"/>
    <w:rsid w:val="00277B9B"/>
    <w:rsid w:val="00277BC5"/>
    <w:rsid w:val="002802DC"/>
    <w:rsid w:val="002802E9"/>
    <w:rsid w:val="002802F5"/>
    <w:rsid w:val="00280862"/>
    <w:rsid w:val="00280C3C"/>
    <w:rsid w:val="00280D69"/>
    <w:rsid w:val="00281140"/>
    <w:rsid w:val="00281228"/>
    <w:rsid w:val="00281CDF"/>
    <w:rsid w:val="00281F30"/>
    <w:rsid w:val="00281FAD"/>
    <w:rsid w:val="00282534"/>
    <w:rsid w:val="00282907"/>
    <w:rsid w:val="00282929"/>
    <w:rsid w:val="002833D4"/>
    <w:rsid w:val="00283D10"/>
    <w:rsid w:val="00284367"/>
    <w:rsid w:val="0028461F"/>
    <w:rsid w:val="00284A43"/>
    <w:rsid w:val="00284D1E"/>
    <w:rsid w:val="00285282"/>
    <w:rsid w:val="00285284"/>
    <w:rsid w:val="002854B3"/>
    <w:rsid w:val="00286779"/>
    <w:rsid w:val="00286E45"/>
    <w:rsid w:val="002871E0"/>
    <w:rsid w:val="00287506"/>
    <w:rsid w:val="00287D2A"/>
    <w:rsid w:val="00290CD8"/>
    <w:rsid w:val="00290D5F"/>
    <w:rsid w:val="00290FFD"/>
    <w:rsid w:val="00291054"/>
    <w:rsid w:val="002911A8"/>
    <w:rsid w:val="002912F0"/>
    <w:rsid w:val="00291378"/>
    <w:rsid w:val="002914F5"/>
    <w:rsid w:val="00291567"/>
    <w:rsid w:val="00291BBE"/>
    <w:rsid w:val="0029239F"/>
    <w:rsid w:val="002929C2"/>
    <w:rsid w:val="00292C9D"/>
    <w:rsid w:val="00293E9F"/>
    <w:rsid w:val="00293F4E"/>
    <w:rsid w:val="00293FCF"/>
    <w:rsid w:val="00295042"/>
    <w:rsid w:val="00295560"/>
    <w:rsid w:val="00296077"/>
    <w:rsid w:val="0029684C"/>
    <w:rsid w:val="00297314"/>
    <w:rsid w:val="002974BF"/>
    <w:rsid w:val="00297743"/>
    <w:rsid w:val="00297C09"/>
    <w:rsid w:val="00297D26"/>
    <w:rsid w:val="002A04D2"/>
    <w:rsid w:val="002A0ACE"/>
    <w:rsid w:val="002A0E29"/>
    <w:rsid w:val="002A0E68"/>
    <w:rsid w:val="002A1CAD"/>
    <w:rsid w:val="002A1F18"/>
    <w:rsid w:val="002A2011"/>
    <w:rsid w:val="002A22A1"/>
    <w:rsid w:val="002A2461"/>
    <w:rsid w:val="002A3ABA"/>
    <w:rsid w:val="002A44C4"/>
    <w:rsid w:val="002A44E2"/>
    <w:rsid w:val="002A45D8"/>
    <w:rsid w:val="002A4B57"/>
    <w:rsid w:val="002A6042"/>
    <w:rsid w:val="002A6B06"/>
    <w:rsid w:val="002A6D2B"/>
    <w:rsid w:val="002A72A1"/>
    <w:rsid w:val="002A76CA"/>
    <w:rsid w:val="002A79B0"/>
    <w:rsid w:val="002B0238"/>
    <w:rsid w:val="002B07FC"/>
    <w:rsid w:val="002B10F5"/>
    <w:rsid w:val="002B1B76"/>
    <w:rsid w:val="002B22D7"/>
    <w:rsid w:val="002B2555"/>
    <w:rsid w:val="002B269A"/>
    <w:rsid w:val="002B2F28"/>
    <w:rsid w:val="002B370D"/>
    <w:rsid w:val="002B3948"/>
    <w:rsid w:val="002B3BC2"/>
    <w:rsid w:val="002B48BB"/>
    <w:rsid w:val="002B4D65"/>
    <w:rsid w:val="002B53DA"/>
    <w:rsid w:val="002B5563"/>
    <w:rsid w:val="002B586C"/>
    <w:rsid w:val="002B5BD6"/>
    <w:rsid w:val="002B6B19"/>
    <w:rsid w:val="002B6FBF"/>
    <w:rsid w:val="002B7006"/>
    <w:rsid w:val="002B72A6"/>
    <w:rsid w:val="002B72C2"/>
    <w:rsid w:val="002B76A0"/>
    <w:rsid w:val="002B7D11"/>
    <w:rsid w:val="002C04E2"/>
    <w:rsid w:val="002C061B"/>
    <w:rsid w:val="002C09D0"/>
    <w:rsid w:val="002C09D3"/>
    <w:rsid w:val="002C1254"/>
    <w:rsid w:val="002C1378"/>
    <w:rsid w:val="002C1A70"/>
    <w:rsid w:val="002C1FF8"/>
    <w:rsid w:val="002C20D8"/>
    <w:rsid w:val="002C22B6"/>
    <w:rsid w:val="002C247F"/>
    <w:rsid w:val="002C2645"/>
    <w:rsid w:val="002C2D40"/>
    <w:rsid w:val="002C362D"/>
    <w:rsid w:val="002C3953"/>
    <w:rsid w:val="002C3DC8"/>
    <w:rsid w:val="002C4414"/>
    <w:rsid w:val="002C48CB"/>
    <w:rsid w:val="002C509A"/>
    <w:rsid w:val="002C518A"/>
    <w:rsid w:val="002C5572"/>
    <w:rsid w:val="002C5BBA"/>
    <w:rsid w:val="002C5D62"/>
    <w:rsid w:val="002C6034"/>
    <w:rsid w:val="002C607D"/>
    <w:rsid w:val="002C6318"/>
    <w:rsid w:val="002C6675"/>
    <w:rsid w:val="002C67C7"/>
    <w:rsid w:val="002C7649"/>
    <w:rsid w:val="002C774A"/>
    <w:rsid w:val="002D038B"/>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99C"/>
    <w:rsid w:val="002D7CDE"/>
    <w:rsid w:val="002E00B3"/>
    <w:rsid w:val="002E018F"/>
    <w:rsid w:val="002E0347"/>
    <w:rsid w:val="002E093C"/>
    <w:rsid w:val="002E0EFB"/>
    <w:rsid w:val="002E1B11"/>
    <w:rsid w:val="002E1D8F"/>
    <w:rsid w:val="002E210F"/>
    <w:rsid w:val="002E2639"/>
    <w:rsid w:val="002E2B50"/>
    <w:rsid w:val="002E336F"/>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0A26"/>
    <w:rsid w:val="002F1410"/>
    <w:rsid w:val="002F1587"/>
    <w:rsid w:val="002F1DC3"/>
    <w:rsid w:val="002F1F4C"/>
    <w:rsid w:val="002F214C"/>
    <w:rsid w:val="002F22CC"/>
    <w:rsid w:val="002F3228"/>
    <w:rsid w:val="002F4476"/>
    <w:rsid w:val="002F48D6"/>
    <w:rsid w:val="002F4C5D"/>
    <w:rsid w:val="002F4CC1"/>
    <w:rsid w:val="002F563A"/>
    <w:rsid w:val="002F5C8B"/>
    <w:rsid w:val="002F5E47"/>
    <w:rsid w:val="002F5FED"/>
    <w:rsid w:val="002F6278"/>
    <w:rsid w:val="002F6B51"/>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2D2"/>
    <w:rsid w:val="0030753F"/>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5F03"/>
    <w:rsid w:val="00316464"/>
    <w:rsid w:val="00316C69"/>
    <w:rsid w:val="003175CB"/>
    <w:rsid w:val="003178FD"/>
    <w:rsid w:val="00317AF2"/>
    <w:rsid w:val="00317BD7"/>
    <w:rsid w:val="00317DEF"/>
    <w:rsid w:val="0032067E"/>
    <w:rsid w:val="0032084E"/>
    <w:rsid w:val="00320CAE"/>
    <w:rsid w:val="003212A0"/>
    <w:rsid w:val="00321B98"/>
    <w:rsid w:val="003220D6"/>
    <w:rsid w:val="003225AC"/>
    <w:rsid w:val="00322A67"/>
    <w:rsid w:val="00322BF3"/>
    <w:rsid w:val="00323092"/>
    <w:rsid w:val="00323922"/>
    <w:rsid w:val="003239A5"/>
    <w:rsid w:val="00323D47"/>
    <w:rsid w:val="00324195"/>
    <w:rsid w:val="0032441E"/>
    <w:rsid w:val="00325025"/>
    <w:rsid w:val="003250BF"/>
    <w:rsid w:val="00325630"/>
    <w:rsid w:val="003257CB"/>
    <w:rsid w:val="00325E81"/>
    <w:rsid w:val="0032602D"/>
    <w:rsid w:val="003261E7"/>
    <w:rsid w:val="00326224"/>
    <w:rsid w:val="00326348"/>
    <w:rsid w:val="003266C9"/>
    <w:rsid w:val="0032679B"/>
    <w:rsid w:val="00326B27"/>
    <w:rsid w:val="00326CBB"/>
    <w:rsid w:val="00326D1B"/>
    <w:rsid w:val="00326D83"/>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4356"/>
    <w:rsid w:val="00334C1D"/>
    <w:rsid w:val="00334DBD"/>
    <w:rsid w:val="00335381"/>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4AA"/>
    <w:rsid w:val="0034291E"/>
    <w:rsid w:val="00342A2D"/>
    <w:rsid w:val="00342B3E"/>
    <w:rsid w:val="00342B7A"/>
    <w:rsid w:val="00342C19"/>
    <w:rsid w:val="00343224"/>
    <w:rsid w:val="00343F46"/>
    <w:rsid w:val="00344838"/>
    <w:rsid w:val="00344B6C"/>
    <w:rsid w:val="00344E46"/>
    <w:rsid w:val="00344ECB"/>
    <w:rsid w:val="00345288"/>
    <w:rsid w:val="003453E2"/>
    <w:rsid w:val="00345783"/>
    <w:rsid w:val="00345B00"/>
    <w:rsid w:val="00345B26"/>
    <w:rsid w:val="00345EBD"/>
    <w:rsid w:val="0034602B"/>
    <w:rsid w:val="003461B2"/>
    <w:rsid w:val="0034684F"/>
    <w:rsid w:val="00346C9B"/>
    <w:rsid w:val="00346CFA"/>
    <w:rsid w:val="0034702A"/>
    <w:rsid w:val="00347253"/>
    <w:rsid w:val="003476A9"/>
    <w:rsid w:val="00347B40"/>
    <w:rsid w:val="00350BB9"/>
    <w:rsid w:val="0035104A"/>
    <w:rsid w:val="00351198"/>
    <w:rsid w:val="00351265"/>
    <w:rsid w:val="0035183E"/>
    <w:rsid w:val="00351AB3"/>
    <w:rsid w:val="00351B10"/>
    <w:rsid w:val="00351B3E"/>
    <w:rsid w:val="00351BC6"/>
    <w:rsid w:val="00351F33"/>
    <w:rsid w:val="003520BA"/>
    <w:rsid w:val="00352C3E"/>
    <w:rsid w:val="00353048"/>
    <w:rsid w:val="0035372B"/>
    <w:rsid w:val="003538E6"/>
    <w:rsid w:val="003543CC"/>
    <w:rsid w:val="00355836"/>
    <w:rsid w:val="00355BC7"/>
    <w:rsid w:val="00355EDA"/>
    <w:rsid w:val="0035652A"/>
    <w:rsid w:val="00356934"/>
    <w:rsid w:val="00356BB4"/>
    <w:rsid w:val="00357420"/>
    <w:rsid w:val="003600D1"/>
    <w:rsid w:val="003600E6"/>
    <w:rsid w:val="003605AC"/>
    <w:rsid w:val="00360649"/>
    <w:rsid w:val="00360E25"/>
    <w:rsid w:val="00360F2A"/>
    <w:rsid w:val="00360F55"/>
    <w:rsid w:val="003611D5"/>
    <w:rsid w:val="0036120F"/>
    <w:rsid w:val="00361A29"/>
    <w:rsid w:val="00361C59"/>
    <w:rsid w:val="00361DC6"/>
    <w:rsid w:val="00361E49"/>
    <w:rsid w:val="00361E8B"/>
    <w:rsid w:val="00361F7A"/>
    <w:rsid w:val="0036283C"/>
    <w:rsid w:val="003628E7"/>
    <w:rsid w:val="00362ABC"/>
    <w:rsid w:val="0036306D"/>
    <w:rsid w:val="00363552"/>
    <w:rsid w:val="00363A13"/>
    <w:rsid w:val="00364311"/>
    <w:rsid w:val="003647DD"/>
    <w:rsid w:val="00364B55"/>
    <w:rsid w:val="0036569E"/>
    <w:rsid w:val="003656E7"/>
    <w:rsid w:val="00365D25"/>
    <w:rsid w:val="00365EFB"/>
    <w:rsid w:val="00365F52"/>
    <w:rsid w:val="0036743A"/>
    <w:rsid w:val="00367E11"/>
    <w:rsid w:val="0037078D"/>
    <w:rsid w:val="003709D6"/>
    <w:rsid w:val="00370D82"/>
    <w:rsid w:val="00371037"/>
    <w:rsid w:val="00371656"/>
    <w:rsid w:val="003727D1"/>
    <w:rsid w:val="00372BF3"/>
    <w:rsid w:val="00372C34"/>
    <w:rsid w:val="003731FE"/>
    <w:rsid w:val="00373445"/>
    <w:rsid w:val="003735F6"/>
    <w:rsid w:val="00373824"/>
    <w:rsid w:val="0037397C"/>
    <w:rsid w:val="00373EFB"/>
    <w:rsid w:val="003749DA"/>
    <w:rsid w:val="0037540A"/>
    <w:rsid w:val="0037575D"/>
    <w:rsid w:val="0037638F"/>
    <w:rsid w:val="00376398"/>
    <w:rsid w:val="00376485"/>
    <w:rsid w:val="0037711F"/>
    <w:rsid w:val="003771A5"/>
    <w:rsid w:val="00377325"/>
    <w:rsid w:val="00377CDF"/>
    <w:rsid w:val="00380212"/>
    <w:rsid w:val="0038143A"/>
    <w:rsid w:val="003817C3"/>
    <w:rsid w:val="00381CCA"/>
    <w:rsid w:val="00382699"/>
    <w:rsid w:val="00382C54"/>
    <w:rsid w:val="00382F03"/>
    <w:rsid w:val="0038335C"/>
    <w:rsid w:val="003835FA"/>
    <w:rsid w:val="00383FD4"/>
    <w:rsid w:val="00384125"/>
    <w:rsid w:val="00384CFE"/>
    <w:rsid w:val="0038521C"/>
    <w:rsid w:val="00386944"/>
    <w:rsid w:val="00386C50"/>
    <w:rsid w:val="00386D1C"/>
    <w:rsid w:val="00387073"/>
    <w:rsid w:val="003870EF"/>
    <w:rsid w:val="0038772F"/>
    <w:rsid w:val="003877CD"/>
    <w:rsid w:val="00387D59"/>
    <w:rsid w:val="00387E67"/>
    <w:rsid w:val="00390632"/>
    <w:rsid w:val="00390C9F"/>
    <w:rsid w:val="00390D20"/>
    <w:rsid w:val="00391548"/>
    <w:rsid w:val="003919B8"/>
    <w:rsid w:val="00391AEA"/>
    <w:rsid w:val="00391D58"/>
    <w:rsid w:val="00392313"/>
    <w:rsid w:val="00393348"/>
    <w:rsid w:val="00393815"/>
    <w:rsid w:val="003938DB"/>
    <w:rsid w:val="003940C5"/>
    <w:rsid w:val="00394157"/>
    <w:rsid w:val="00394722"/>
    <w:rsid w:val="003947B7"/>
    <w:rsid w:val="00394923"/>
    <w:rsid w:val="0039511F"/>
    <w:rsid w:val="0039529D"/>
    <w:rsid w:val="00395308"/>
    <w:rsid w:val="00395556"/>
    <w:rsid w:val="00395875"/>
    <w:rsid w:val="00395898"/>
    <w:rsid w:val="003959CC"/>
    <w:rsid w:val="00395D00"/>
    <w:rsid w:val="00395EE4"/>
    <w:rsid w:val="00396C26"/>
    <w:rsid w:val="0039790C"/>
    <w:rsid w:val="00397A59"/>
    <w:rsid w:val="00397A79"/>
    <w:rsid w:val="003A00CB"/>
    <w:rsid w:val="003A0B14"/>
    <w:rsid w:val="003A0B7F"/>
    <w:rsid w:val="003A11AA"/>
    <w:rsid w:val="003A1625"/>
    <w:rsid w:val="003A1BD2"/>
    <w:rsid w:val="003A1CE2"/>
    <w:rsid w:val="003A1DA5"/>
    <w:rsid w:val="003A2B9E"/>
    <w:rsid w:val="003A346D"/>
    <w:rsid w:val="003A375E"/>
    <w:rsid w:val="003A402D"/>
    <w:rsid w:val="003A489C"/>
    <w:rsid w:val="003A4DFA"/>
    <w:rsid w:val="003A5013"/>
    <w:rsid w:val="003A5188"/>
    <w:rsid w:val="003A5312"/>
    <w:rsid w:val="003A571D"/>
    <w:rsid w:val="003A5AF4"/>
    <w:rsid w:val="003A603C"/>
    <w:rsid w:val="003A64D1"/>
    <w:rsid w:val="003A683C"/>
    <w:rsid w:val="003A6D2F"/>
    <w:rsid w:val="003A7426"/>
    <w:rsid w:val="003A749E"/>
    <w:rsid w:val="003A75D8"/>
    <w:rsid w:val="003A787B"/>
    <w:rsid w:val="003A78DE"/>
    <w:rsid w:val="003A7EBD"/>
    <w:rsid w:val="003B04F1"/>
    <w:rsid w:val="003B0679"/>
    <w:rsid w:val="003B0DB0"/>
    <w:rsid w:val="003B1813"/>
    <w:rsid w:val="003B1B84"/>
    <w:rsid w:val="003B1D53"/>
    <w:rsid w:val="003B2BE6"/>
    <w:rsid w:val="003B2DB4"/>
    <w:rsid w:val="003B2F65"/>
    <w:rsid w:val="003B3414"/>
    <w:rsid w:val="003B361E"/>
    <w:rsid w:val="003B3977"/>
    <w:rsid w:val="003B407B"/>
    <w:rsid w:val="003B4313"/>
    <w:rsid w:val="003B45F8"/>
    <w:rsid w:val="003B4706"/>
    <w:rsid w:val="003B4C3E"/>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349"/>
    <w:rsid w:val="003C14B1"/>
    <w:rsid w:val="003C1C22"/>
    <w:rsid w:val="003C1DA4"/>
    <w:rsid w:val="003C2CE5"/>
    <w:rsid w:val="003C2EC9"/>
    <w:rsid w:val="003C2ECE"/>
    <w:rsid w:val="003C3267"/>
    <w:rsid w:val="003C39CD"/>
    <w:rsid w:val="003C3D71"/>
    <w:rsid w:val="003C3F11"/>
    <w:rsid w:val="003C47FC"/>
    <w:rsid w:val="003C5004"/>
    <w:rsid w:val="003C5336"/>
    <w:rsid w:val="003C55B4"/>
    <w:rsid w:val="003C570C"/>
    <w:rsid w:val="003C58C5"/>
    <w:rsid w:val="003C6131"/>
    <w:rsid w:val="003C647C"/>
    <w:rsid w:val="003C69D0"/>
    <w:rsid w:val="003C702D"/>
    <w:rsid w:val="003C7031"/>
    <w:rsid w:val="003C749D"/>
    <w:rsid w:val="003C7ED7"/>
    <w:rsid w:val="003D0811"/>
    <w:rsid w:val="003D0A0C"/>
    <w:rsid w:val="003D1701"/>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138E"/>
    <w:rsid w:val="003E1398"/>
    <w:rsid w:val="003E16A6"/>
    <w:rsid w:val="003E16E0"/>
    <w:rsid w:val="003E1922"/>
    <w:rsid w:val="003E1C53"/>
    <w:rsid w:val="003E20C7"/>
    <w:rsid w:val="003E20E4"/>
    <w:rsid w:val="003E2551"/>
    <w:rsid w:val="003E3016"/>
    <w:rsid w:val="003E334A"/>
    <w:rsid w:val="003E41E1"/>
    <w:rsid w:val="003E4357"/>
    <w:rsid w:val="003E45BB"/>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54"/>
    <w:rsid w:val="003F33E9"/>
    <w:rsid w:val="003F34A7"/>
    <w:rsid w:val="003F3801"/>
    <w:rsid w:val="003F3CD7"/>
    <w:rsid w:val="003F3F98"/>
    <w:rsid w:val="003F43E2"/>
    <w:rsid w:val="003F440F"/>
    <w:rsid w:val="003F4BF9"/>
    <w:rsid w:val="003F5371"/>
    <w:rsid w:val="003F56D4"/>
    <w:rsid w:val="003F5A2F"/>
    <w:rsid w:val="003F5B55"/>
    <w:rsid w:val="003F609F"/>
    <w:rsid w:val="003F6648"/>
    <w:rsid w:val="003F6809"/>
    <w:rsid w:val="003F6C92"/>
    <w:rsid w:val="003F6ED2"/>
    <w:rsid w:val="003F7AC9"/>
    <w:rsid w:val="003F7BDA"/>
    <w:rsid w:val="003F7C3A"/>
    <w:rsid w:val="00400732"/>
    <w:rsid w:val="00400744"/>
    <w:rsid w:val="00400C31"/>
    <w:rsid w:val="00401F2F"/>
    <w:rsid w:val="00401F38"/>
    <w:rsid w:val="004023E6"/>
    <w:rsid w:val="00403262"/>
    <w:rsid w:val="004033B7"/>
    <w:rsid w:val="00403AFB"/>
    <w:rsid w:val="00403E08"/>
    <w:rsid w:val="00404D63"/>
    <w:rsid w:val="00404ED9"/>
    <w:rsid w:val="00405E3B"/>
    <w:rsid w:val="00405E94"/>
    <w:rsid w:val="00406404"/>
    <w:rsid w:val="00406A66"/>
    <w:rsid w:val="00406C82"/>
    <w:rsid w:val="00406F94"/>
    <w:rsid w:val="0040734D"/>
    <w:rsid w:val="0040739C"/>
    <w:rsid w:val="004074AB"/>
    <w:rsid w:val="00407B38"/>
    <w:rsid w:val="00410037"/>
    <w:rsid w:val="0041126A"/>
    <w:rsid w:val="0041226C"/>
    <w:rsid w:val="00412A5D"/>
    <w:rsid w:val="00412EFB"/>
    <w:rsid w:val="00413096"/>
    <w:rsid w:val="0041344F"/>
    <w:rsid w:val="00413768"/>
    <w:rsid w:val="0041399D"/>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0B4"/>
    <w:rsid w:val="004209B9"/>
    <w:rsid w:val="00420E10"/>
    <w:rsid w:val="00421071"/>
    <w:rsid w:val="004213CE"/>
    <w:rsid w:val="00421EA4"/>
    <w:rsid w:val="00421F83"/>
    <w:rsid w:val="004223DF"/>
    <w:rsid w:val="00422A68"/>
    <w:rsid w:val="00422B32"/>
    <w:rsid w:val="00423437"/>
    <w:rsid w:val="00423689"/>
    <w:rsid w:val="00423D1D"/>
    <w:rsid w:val="004242F7"/>
    <w:rsid w:val="0042475E"/>
    <w:rsid w:val="00424AB6"/>
    <w:rsid w:val="00424EA0"/>
    <w:rsid w:val="004256ED"/>
    <w:rsid w:val="00425BCC"/>
    <w:rsid w:val="00425BDB"/>
    <w:rsid w:val="00425DD1"/>
    <w:rsid w:val="00425E4D"/>
    <w:rsid w:val="00426A8C"/>
    <w:rsid w:val="00426BEB"/>
    <w:rsid w:val="00426D6C"/>
    <w:rsid w:val="00427052"/>
    <w:rsid w:val="0042727D"/>
    <w:rsid w:val="0042745D"/>
    <w:rsid w:val="00427638"/>
    <w:rsid w:val="00427AEF"/>
    <w:rsid w:val="004300E5"/>
    <w:rsid w:val="004302A6"/>
    <w:rsid w:val="004306D0"/>
    <w:rsid w:val="00430AA9"/>
    <w:rsid w:val="00430C98"/>
    <w:rsid w:val="0043110A"/>
    <w:rsid w:val="004313E5"/>
    <w:rsid w:val="004313E7"/>
    <w:rsid w:val="00431CAB"/>
    <w:rsid w:val="00431D36"/>
    <w:rsid w:val="0043232F"/>
    <w:rsid w:val="00432D01"/>
    <w:rsid w:val="00432FEC"/>
    <w:rsid w:val="00433186"/>
    <w:rsid w:val="00433252"/>
    <w:rsid w:val="00433E00"/>
    <w:rsid w:val="0043476E"/>
    <w:rsid w:val="004348BC"/>
    <w:rsid w:val="004348BF"/>
    <w:rsid w:val="004351A9"/>
    <w:rsid w:val="0043548A"/>
    <w:rsid w:val="00435604"/>
    <w:rsid w:val="00435A02"/>
    <w:rsid w:val="00435BF4"/>
    <w:rsid w:val="00435FBE"/>
    <w:rsid w:val="00436879"/>
    <w:rsid w:val="004376F5"/>
    <w:rsid w:val="00437CE5"/>
    <w:rsid w:val="00437F16"/>
    <w:rsid w:val="0044027E"/>
    <w:rsid w:val="00440408"/>
    <w:rsid w:val="00440CBE"/>
    <w:rsid w:val="004410CA"/>
    <w:rsid w:val="004413F4"/>
    <w:rsid w:val="004418F2"/>
    <w:rsid w:val="00441D12"/>
    <w:rsid w:val="00442162"/>
    <w:rsid w:val="00442400"/>
    <w:rsid w:val="00442C2B"/>
    <w:rsid w:val="0044302B"/>
    <w:rsid w:val="00443432"/>
    <w:rsid w:val="00443597"/>
    <w:rsid w:val="00443E55"/>
    <w:rsid w:val="00444035"/>
    <w:rsid w:val="0044435E"/>
    <w:rsid w:val="00444467"/>
    <w:rsid w:val="00444530"/>
    <w:rsid w:val="00444904"/>
    <w:rsid w:val="00444B6E"/>
    <w:rsid w:val="00444D61"/>
    <w:rsid w:val="00444F2C"/>
    <w:rsid w:val="00445B35"/>
    <w:rsid w:val="004463B0"/>
    <w:rsid w:val="004467E3"/>
    <w:rsid w:val="00446822"/>
    <w:rsid w:val="00446870"/>
    <w:rsid w:val="00450175"/>
    <w:rsid w:val="004507BE"/>
    <w:rsid w:val="0045096E"/>
    <w:rsid w:val="00451085"/>
    <w:rsid w:val="004511F9"/>
    <w:rsid w:val="00451601"/>
    <w:rsid w:val="00451630"/>
    <w:rsid w:val="004517C8"/>
    <w:rsid w:val="00452261"/>
    <w:rsid w:val="004522B2"/>
    <w:rsid w:val="0045235D"/>
    <w:rsid w:val="00452525"/>
    <w:rsid w:val="00452567"/>
    <w:rsid w:val="00452A31"/>
    <w:rsid w:val="00452AE0"/>
    <w:rsid w:val="0045331B"/>
    <w:rsid w:val="0045364D"/>
    <w:rsid w:val="0045390E"/>
    <w:rsid w:val="00453965"/>
    <w:rsid w:val="00453A8E"/>
    <w:rsid w:val="00453C07"/>
    <w:rsid w:val="00453C54"/>
    <w:rsid w:val="0045473C"/>
    <w:rsid w:val="0045474F"/>
    <w:rsid w:val="004547B0"/>
    <w:rsid w:val="00454937"/>
    <w:rsid w:val="00454949"/>
    <w:rsid w:val="00454A6C"/>
    <w:rsid w:val="0045545C"/>
    <w:rsid w:val="00455531"/>
    <w:rsid w:val="004555F1"/>
    <w:rsid w:val="00455793"/>
    <w:rsid w:val="004558B4"/>
    <w:rsid w:val="00455D08"/>
    <w:rsid w:val="00455E86"/>
    <w:rsid w:val="00455F56"/>
    <w:rsid w:val="0045691F"/>
    <w:rsid w:val="00456E53"/>
    <w:rsid w:val="00456F61"/>
    <w:rsid w:val="00457080"/>
    <w:rsid w:val="004570BC"/>
    <w:rsid w:val="004572F1"/>
    <w:rsid w:val="00457A4F"/>
    <w:rsid w:val="00457C8B"/>
    <w:rsid w:val="004602B6"/>
    <w:rsid w:val="0046087C"/>
    <w:rsid w:val="004608D3"/>
    <w:rsid w:val="00461514"/>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67F96"/>
    <w:rsid w:val="0047011B"/>
    <w:rsid w:val="004701D3"/>
    <w:rsid w:val="004707DE"/>
    <w:rsid w:val="00470954"/>
    <w:rsid w:val="004709B8"/>
    <w:rsid w:val="00470EDB"/>
    <w:rsid w:val="00471059"/>
    <w:rsid w:val="0047237D"/>
    <w:rsid w:val="004724C4"/>
    <w:rsid w:val="0047283D"/>
    <w:rsid w:val="0047311A"/>
    <w:rsid w:val="0047364F"/>
    <w:rsid w:val="00473B1A"/>
    <w:rsid w:val="00474346"/>
    <w:rsid w:val="00474956"/>
    <w:rsid w:val="00474D87"/>
    <w:rsid w:val="004751F7"/>
    <w:rsid w:val="004752A6"/>
    <w:rsid w:val="00475349"/>
    <w:rsid w:val="00475B73"/>
    <w:rsid w:val="004763CA"/>
    <w:rsid w:val="0047685A"/>
    <w:rsid w:val="00476EEF"/>
    <w:rsid w:val="004771D3"/>
    <w:rsid w:val="004776D9"/>
    <w:rsid w:val="004779CD"/>
    <w:rsid w:val="00477C2D"/>
    <w:rsid w:val="00480BFA"/>
    <w:rsid w:val="00480DD5"/>
    <w:rsid w:val="00480FB7"/>
    <w:rsid w:val="004813E0"/>
    <w:rsid w:val="0048152B"/>
    <w:rsid w:val="00481851"/>
    <w:rsid w:val="0048197D"/>
    <w:rsid w:val="00481EFD"/>
    <w:rsid w:val="0048223E"/>
    <w:rsid w:val="00482710"/>
    <w:rsid w:val="00482AA0"/>
    <w:rsid w:val="00483348"/>
    <w:rsid w:val="00483752"/>
    <w:rsid w:val="004837A8"/>
    <w:rsid w:val="00483CBD"/>
    <w:rsid w:val="00484197"/>
    <w:rsid w:val="0048476D"/>
    <w:rsid w:val="00484F97"/>
    <w:rsid w:val="00485049"/>
    <w:rsid w:val="00485F31"/>
    <w:rsid w:val="004866B4"/>
    <w:rsid w:val="00486923"/>
    <w:rsid w:val="004900BE"/>
    <w:rsid w:val="004903F5"/>
    <w:rsid w:val="0049061E"/>
    <w:rsid w:val="00490991"/>
    <w:rsid w:val="00490C33"/>
    <w:rsid w:val="00490E27"/>
    <w:rsid w:val="00490EC0"/>
    <w:rsid w:val="00491267"/>
    <w:rsid w:val="004913E5"/>
    <w:rsid w:val="004915D5"/>
    <w:rsid w:val="00491ADE"/>
    <w:rsid w:val="00491D73"/>
    <w:rsid w:val="004921C8"/>
    <w:rsid w:val="00492649"/>
    <w:rsid w:val="004927F0"/>
    <w:rsid w:val="00492A8E"/>
    <w:rsid w:val="00492FEB"/>
    <w:rsid w:val="0049307B"/>
    <w:rsid w:val="00493624"/>
    <w:rsid w:val="004940EA"/>
    <w:rsid w:val="004942FE"/>
    <w:rsid w:val="00494422"/>
    <w:rsid w:val="004945E1"/>
    <w:rsid w:val="00494BFE"/>
    <w:rsid w:val="00494F8B"/>
    <w:rsid w:val="004952B2"/>
    <w:rsid w:val="00495694"/>
    <w:rsid w:val="0049588D"/>
    <w:rsid w:val="00495976"/>
    <w:rsid w:val="00495D70"/>
    <w:rsid w:val="00496313"/>
    <w:rsid w:val="004964FA"/>
    <w:rsid w:val="004969CE"/>
    <w:rsid w:val="0049759D"/>
    <w:rsid w:val="0049776D"/>
    <w:rsid w:val="00497D8C"/>
    <w:rsid w:val="00497E1C"/>
    <w:rsid w:val="004A0FCF"/>
    <w:rsid w:val="004A150D"/>
    <w:rsid w:val="004A1629"/>
    <w:rsid w:val="004A2066"/>
    <w:rsid w:val="004A2673"/>
    <w:rsid w:val="004A2CA4"/>
    <w:rsid w:val="004A3181"/>
    <w:rsid w:val="004A337B"/>
    <w:rsid w:val="004A3809"/>
    <w:rsid w:val="004A3E5D"/>
    <w:rsid w:val="004A3F5F"/>
    <w:rsid w:val="004A3FF5"/>
    <w:rsid w:val="004A43FF"/>
    <w:rsid w:val="004A4E75"/>
    <w:rsid w:val="004A504D"/>
    <w:rsid w:val="004A5363"/>
    <w:rsid w:val="004A5686"/>
    <w:rsid w:val="004A7311"/>
    <w:rsid w:val="004A736A"/>
    <w:rsid w:val="004B010F"/>
    <w:rsid w:val="004B019E"/>
    <w:rsid w:val="004B0B40"/>
    <w:rsid w:val="004B13FE"/>
    <w:rsid w:val="004B1795"/>
    <w:rsid w:val="004B1B97"/>
    <w:rsid w:val="004B1C36"/>
    <w:rsid w:val="004B1FE6"/>
    <w:rsid w:val="004B2409"/>
    <w:rsid w:val="004B296B"/>
    <w:rsid w:val="004B3124"/>
    <w:rsid w:val="004B31D0"/>
    <w:rsid w:val="004B3C78"/>
    <w:rsid w:val="004B4069"/>
    <w:rsid w:val="004B4A91"/>
    <w:rsid w:val="004B4D09"/>
    <w:rsid w:val="004B53E4"/>
    <w:rsid w:val="004B5D95"/>
    <w:rsid w:val="004B6A7B"/>
    <w:rsid w:val="004B6B82"/>
    <w:rsid w:val="004B7CBD"/>
    <w:rsid w:val="004B7D34"/>
    <w:rsid w:val="004B7E79"/>
    <w:rsid w:val="004B7F43"/>
    <w:rsid w:val="004C002F"/>
    <w:rsid w:val="004C015A"/>
    <w:rsid w:val="004C036D"/>
    <w:rsid w:val="004C03B4"/>
    <w:rsid w:val="004C066C"/>
    <w:rsid w:val="004C0A9B"/>
    <w:rsid w:val="004C0B5E"/>
    <w:rsid w:val="004C0E67"/>
    <w:rsid w:val="004C1A60"/>
    <w:rsid w:val="004C23BE"/>
    <w:rsid w:val="004C2DB8"/>
    <w:rsid w:val="004C2E16"/>
    <w:rsid w:val="004C31F3"/>
    <w:rsid w:val="004C32EB"/>
    <w:rsid w:val="004C3B0A"/>
    <w:rsid w:val="004C40CC"/>
    <w:rsid w:val="004C438D"/>
    <w:rsid w:val="004C4A00"/>
    <w:rsid w:val="004C4EA2"/>
    <w:rsid w:val="004C50F7"/>
    <w:rsid w:val="004C54C0"/>
    <w:rsid w:val="004C55A1"/>
    <w:rsid w:val="004C5F11"/>
    <w:rsid w:val="004C6243"/>
    <w:rsid w:val="004C63D8"/>
    <w:rsid w:val="004C69F7"/>
    <w:rsid w:val="004C6D16"/>
    <w:rsid w:val="004C75DA"/>
    <w:rsid w:val="004C7D3D"/>
    <w:rsid w:val="004C7F48"/>
    <w:rsid w:val="004D10F7"/>
    <w:rsid w:val="004D150B"/>
    <w:rsid w:val="004D18C8"/>
    <w:rsid w:val="004D1A15"/>
    <w:rsid w:val="004D1D7A"/>
    <w:rsid w:val="004D1DB0"/>
    <w:rsid w:val="004D23F8"/>
    <w:rsid w:val="004D2750"/>
    <w:rsid w:val="004D282B"/>
    <w:rsid w:val="004D2ECC"/>
    <w:rsid w:val="004D38F7"/>
    <w:rsid w:val="004D3D21"/>
    <w:rsid w:val="004D4077"/>
    <w:rsid w:val="004D41CF"/>
    <w:rsid w:val="004D4207"/>
    <w:rsid w:val="004D464B"/>
    <w:rsid w:val="004D4B1A"/>
    <w:rsid w:val="004D4E23"/>
    <w:rsid w:val="004D51FE"/>
    <w:rsid w:val="004D53B8"/>
    <w:rsid w:val="004D581D"/>
    <w:rsid w:val="004D5B10"/>
    <w:rsid w:val="004D6300"/>
    <w:rsid w:val="004D6787"/>
    <w:rsid w:val="004D6793"/>
    <w:rsid w:val="004D73D2"/>
    <w:rsid w:val="004D7461"/>
    <w:rsid w:val="004D76B4"/>
    <w:rsid w:val="004E0261"/>
    <w:rsid w:val="004E0986"/>
    <w:rsid w:val="004E0F3B"/>
    <w:rsid w:val="004E0FBE"/>
    <w:rsid w:val="004E0FF1"/>
    <w:rsid w:val="004E13A2"/>
    <w:rsid w:val="004E17D7"/>
    <w:rsid w:val="004E2010"/>
    <w:rsid w:val="004E2306"/>
    <w:rsid w:val="004E2BDF"/>
    <w:rsid w:val="004E3753"/>
    <w:rsid w:val="004E3BBF"/>
    <w:rsid w:val="004E4320"/>
    <w:rsid w:val="004E451E"/>
    <w:rsid w:val="004E4845"/>
    <w:rsid w:val="004E5851"/>
    <w:rsid w:val="004E6072"/>
    <w:rsid w:val="004E6648"/>
    <w:rsid w:val="004E6C49"/>
    <w:rsid w:val="004E6F94"/>
    <w:rsid w:val="004E72B2"/>
    <w:rsid w:val="004E7364"/>
    <w:rsid w:val="004E780F"/>
    <w:rsid w:val="004E7A5B"/>
    <w:rsid w:val="004E7B7C"/>
    <w:rsid w:val="004E7CFE"/>
    <w:rsid w:val="004F026F"/>
    <w:rsid w:val="004F07C9"/>
    <w:rsid w:val="004F0889"/>
    <w:rsid w:val="004F0B10"/>
    <w:rsid w:val="004F174F"/>
    <w:rsid w:val="004F1797"/>
    <w:rsid w:val="004F1BD0"/>
    <w:rsid w:val="004F214C"/>
    <w:rsid w:val="004F25F4"/>
    <w:rsid w:val="004F295F"/>
    <w:rsid w:val="004F3085"/>
    <w:rsid w:val="004F45ED"/>
    <w:rsid w:val="004F524C"/>
    <w:rsid w:val="004F52BA"/>
    <w:rsid w:val="004F5892"/>
    <w:rsid w:val="004F58EB"/>
    <w:rsid w:val="004F592B"/>
    <w:rsid w:val="004F593D"/>
    <w:rsid w:val="004F5F62"/>
    <w:rsid w:val="004F6759"/>
    <w:rsid w:val="004F7427"/>
    <w:rsid w:val="004F753A"/>
    <w:rsid w:val="004F7E8E"/>
    <w:rsid w:val="005005B0"/>
    <w:rsid w:val="00501854"/>
    <w:rsid w:val="0050224B"/>
    <w:rsid w:val="005023BB"/>
    <w:rsid w:val="00502B94"/>
    <w:rsid w:val="005030D4"/>
    <w:rsid w:val="00503579"/>
    <w:rsid w:val="005036A2"/>
    <w:rsid w:val="00503AE2"/>
    <w:rsid w:val="00503D93"/>
    <w:rsid w:val="00504C82"/>
    <w:rsid w:val="00504E49"/>
    <w:rsid w:val="00505155"/>
    <w:rsid w:val="005057B6"/>
    <w:rsid w:val="00505B2D"/>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2C08"/>
    <w:rsid w:val="005135F6"/>
    <w:rsid w:val="0051398C"/>
    <w:rsid w:val="00513C97"/>
    <w:rsid w:val="005142C4"/>
    <w:rsid w:val="00514AA4"/>
    <w:rsid w:val="00515AE4"/>
    <w:rsid w:val="005160CF"/>
    <w:rsid w:val="0051645C"/>
    <w:rsid w:val="005167FB"/>
    <w:rsid w:val="00516C47"/>
    <w:rsid w:val="00517D6C"/>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10"/>
    <w:rsid w:val="005264DA"/>
    <w:rsid w:val="00526A65"/>
    <w:rsid w:val="00526A86"/>
    <w:rsid w:val="00526DD2"/>
    <w:rsid w:val="005270AA"/>
    <w:rsid w:val="0052721C"/>
    <w:rsid w:val="0052754F"/>
    <w:rsid w:val="0052758B"/>
    <w:rsid w:val="005301B5"/>
    <w:rsid w:val="005302E0"/>
    <w:rsid w:val="00530384"/>
    <w:rsid w:val="005306C9"/>
    <w:rsid w:val="0053078F"/>
    <w:rsid w:val="005308F8"/>
    <w:rsid w:val="00530A25"/>
    <w:rsid w:val="00530B12"/>
    <w:rsid w:val="005317D0"/>
    <w:rsid w:val="00531A76"/>
    <w:rsid w:val="00531A8C"/>
    <w:rsid w:val="0053237C"/>
    <w:rsid w:val="005333ED"/>
    <w:rsid w:val="005337A7"/>
    <w:rsid w:val="00533C6B"/>
    <w:rsid w:val="00533D9A"/>
    <w:rsid w:val="00533FBD"/>
    <w:rsid w:val="005342F5"/>
    <w:rsid w:val="0053446A"/>
    <w:rsid w:val="005346C2"/>
    <w:rsid w:val="00535429"/>
    <w:rsid w:val="0053546D"/>
    <w:rsid w:val="00535AC2"/>
    <w:rsid w:val="00536047"/>
    <w:rsid w:val="00536163"/>
    <w:rsid w:val="0053625F"/>
    <w:rsid w:val="00536334"/>
    <w:rsid w:val="00536B5C"/>
    <w:rsid w:val="00537131"/>
    <w:rsid w:val="0053722C"/>
    <w:rsid w:val="005378D1"/>
    <w:rsid w:val="00537939"/>
    <w:rsid w:val="00537A86"/>
    <w:rsid w:val="00537C7D"/>
    <w:rsid w:val="00537D44"/>
    <w:rsid w:val="00540099"/>
    <w:rsid w:val="005401C2"/>
    <w:rsid w:val="005402E2"/>
    <w:rsid w:val="00540461"/>
    <w:rsid w:val="0054083E"/>
    <w:rsid w:val="00540C91"/>
    <w:rsid w:val="00540EDF"/>
    <w:rsid w:val="00540EFD"/>
    <w:rsid w:val="00540FF9"/>
    <w:rsid w:val="00542117"/>
    <w:rsid w:val="00542408"/>
    <w:rsid w:val="0054240E"/>
    <w:rsid w:val="0054288C"/>
    <w:rsid w:val="00542986"/>
    <w:rsid w:val="00542D51"/>
    <w:rsid w:val="00543212"/>
    <w:rsid w:val="0054367B"/>
    <w:rsid w:val="00543809"/>
    <w:rsid w:val="00543C53"/>
    <w:rsid w:val="00543F17"/>
    <w:rsid w:val="005443A5"/>
    <w:rsid w:val="00544962"/>
    <w:rsid w:val="00544F2D"/>
    <w:rsid w:val="005450AA"/>
    <w:rsid w:val="00545115"/>
    <w:rsid w:val="005452F5"/>
    <w:rsid w:val="00545629"/>
    <w:rsid w:val="00545EC5"/>
    <w:rsid w:val="00545F45"/>
    <w:rsid w:val="00546674"/>
    <w:rsid w:val="0054680F"/>
    <w:rsid w:val="00546DE9"/>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9E6"/>
    <w:rsid w:val="00554C08"/>
    <w:rsid w:val="00554D8E"/>
    <w:rsid w:val="00555520"/>
    <w:rsid w:val="005558A9"/>
    <w:rsid w:val="0055594B"/>
    <w:rsid w:val="00555AAD"/>
    <w:rsid w:val="00555B26"/>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323"/>
    <w:rsid w:val="005658C0"/>
    <w:rsid w:val="00566422"/>
    <w:rsid w:val="005667B5"/>
    <w:rsid w:val="00566805"/>
    <w:rsid w:val="00566D6D"/>
    <w:rsid w:val="00566EEB"/>
    <w:rsid w:val="00567666"/>
    <w:rsid w:val="0056768A"/>
    <w:rsid w:val="00567994"/>
    <w:rsid w:val="00567B60"/>
    <w:rsid w:val="00567BA3"/>
    <w:rsid w:val="00567BB2"/>
    <w:rsid w:val="00567C5B"/>
    <w:rsid w:val="00567FC3"/>
    <w:rsid w:val="005701A1"/>
    <w:rsid w:val="005704F4"/>
    <w:rsid w:val="005712F8"/>
    <w:rsid w:val="0057209C"/>
    <w:rsid w:val="005725EA"/>
    <w:rsid w:val="005726A3"/>
    <w:rsid w:val="00572886"/>
    <w:rsid w:val="00572934"/>
    <w:rsid w:val="00572AA3"/>
    <w:rsid w:val="005736E0"/>
    <w:rsid w:val="00573DD8"/>
    <w:rsid w:val="00574007"/>
    <w:rsid w:val="005741E3"/>
    <w:rsid w:val="00574567"/>
    <w:rsid w:val="0057465B"/>
    <w:rsid w:val="00574EA9"/>
    <w:rsid w:val="005755A1"/>
    <w:rsid w:val="00575674"/>
    <w:rsid w:val="005758F2"/>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9B9"/>
    <w:rsid w:val="00583C58"/>
    <w:rsid w:val="00583E0F"/>
    <w:rsid w:val="00584050"/>
    <w:rsid w:val="005843D8"/>
    <w:rsid w:val="00584A98"/>
    <w:rsid w:val="00584CF3"/>
    <w:rsid w:val="0058501F"/>
    <w:rsid w:val="00585525"/>
    <w:rsid w:val="00585538"/>
    <w:rsid w:val="0058570E"/>
    <w:rsid w:val="005860CF"/>
    <w:rsid w:val="005861E2"/>
    <w:rsid w:val="00586D72"/>
    <w:rsid w:val="0058782A"/>
    <w:rsid w:val="00587934"/>
    <w:rsid w:val="00590CA8"/>
    <w:rsid w:val="00590CC7"/>
    <w:rsid w:val="00590E36"/>
    <w:rsid w:val="00590F71"/>
    <w:rsid w:val="00591608"/>
    <w:rsid w:val="00591EA5"/>
    <w:rsid w:val="00592518"/>
    <w:rsid w:val="00592632"/>
    <w:rsid w:val="00592A3C"/>
    <w:rsid w:val="0059339A"/>
    <w:rsid w:val="005933B5"/>
    <w:rsid w:val="00593540"/>
    <w:rsid w:val="00593DCE"/>
    <w:rsid w:val="00594A39"/>
    <w:rsid w:val="005957AA"/>
    <w:rsid w:val="00595BCD"/>
    <w:rsid w:val="00595F55"/>
    <w:rsid w:val="00596018"/>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58C"/>
    <w:rsid w:val="005A3C75"/>
    <w:rsid w:val="005A415F"/>
    <w:rsid w:val="005A4223"/>
    <w:rsid w:val="005A452B"/>
    <w:rsid w:val="005A57C2"/>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AE8"/>
    <w:rsid w:val="005B5FFD"/>
    <w:rsid w:val="005B64CC"/>
    <w:rsid w:val="005B6602"/>
    <w:rsid w:val="005B66AB"/>
    <w:rsid w:val="005B6BC6"/>
    <w:rsid w:val="005B6C5A"/>
    <w:rsid w:val="005B77F0"/>
    <w:rsid w:val="005B787B"/>
    <w:rsid w:val="005C03A9"/>
    <w:rsid w:val="005C10C3"/>
    <w:rsid w:val="005C14E3"/>
    <w:rsid w:val="005C15BC"/>
    <w:rsid w:val="005C176B"/>
    <w:rsid w:val="005C1C95"/>
    <w:rsid w:val="005C1DCB"/>
    <w:rsid w:val="005C1F21"/>
    <w:rsid w:val="005C272D"/>
    <w:rsid w:val="005C2CB0"/>
    <w:rsid w:val="005C366B"/>
    <w:rsid w:val="005C3B25"/>
    <w:rsid w:val="005C41EA"/>
    <w:rsid w:val="005C4336"/>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1898"/>
    <w:rsid w:val="005D2607"/>
    <w:rsid w:val="005D26B8"/>
    <w:rsid w:val="005D29DB"/>
    <w:rsid w:val="005D3067"/>
    <w:rsid w:val="005D4773"/>
    <w:rsid w:val="005D486F"/>
    <w:rsid w:val="005D50F4"/>
    <w:rsid w:val="005D53FE"/>
    <w:rsid w:val="005D5430"/>
    <w:rsid w:val="005D588C"/>
    <w:rsid w:val="005D5D03"/>
    <w:rsid w:val="005D62C4"/>
    <w:rsid w:val="005D64D0"/>
    <w:rsid w:val="005D65C0"/>
    <w:rsid w:val="005D6BCF"/>
    <w:rsid w:val="005D6C41"/>
    <w:rsid w:val="005D6D0D"/>
    <w:rsid w:val="005D6D1B"/>
    <w:rsid w:val="005D6DBE"/>
    <w:rsid w:val="005D6EBF"/>
    <w:rsid w:val="005D772C"/>
    <w:rsid w:val="005E0719"/>
    <w:rsid w:val="005E1333"/>
    <w:rsid w:val="005E146D"/>
    <w:rsid w:val="005E1A6C"/>
    <w:rsid w:val="005E1D74"/>
    <w:rsid w:val="005E2551"/>
    <w:rsid w:val="005E2996"/>
    <w:rsid w:val="005E2F66"/>
    <w:rsid w:val="005E2FB4"/>
    <w:rsid w:val="005E502D"/>
    <w:rsid w:val="005E555E"/>
    <w:rsid w:val="005E5C27"/>
    <w:rsid w:val="005E5DC4"/>
    <w:rsid w:val="005E63C9"/>
    <w:rsid w:val="005E66E7"/>
    <w:rsid w:val="005E6E34"/>
    <w:rsid w:val="005E7267"/>
    <w:rsid w:val="005E7759"/>
    <w:rsid w:val="005E78BC"/>
    <w:rsid w:val="005E7ADB"/>
    <w:rsid w:val="005E7E1D"/>
    <w:rsid w:val="005F044F"/>
    <w:rsid w:val="005F05FF"/>
    <w:rsid w:val="005F0905"/>
    <w:rsid w:val="005F0F5F"/>
    <w:rsid w:val="005F1387"/>
    <w:rsid w:val="005F29F4"/>
    <w:rsid w:val="005F2D82"/>
    <w:rsid w:val="005F2F80"/>
    <w:rsid w:val="005F40EB"/>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3C9"/>
    <w:rsid w:val="005F744A"/>
    <w:rsid w:val="005F756D"/>
    <w:rsid w:val="005F7747"/>
    <w:rsid w:val="005F7D48"/>
    <w:rsid w:val="005F7DCF"/>
    <w:rsid w:val="006006BC"/>
    <w:rsid w:val="0060085C"/>
    <w:rsid w:val="00600954"/>
    <w:rsid w:val="00600E6D"/>
    <w:rsid w:val="0060126A"/>
    <w:rsid w:val="0060145B"/>
    <w:rsid w:val="006017D6"/>
    <w:rsid w:val="0060230E"/>
    <w:rsid w:val="0060261A"/>
    <w:rsid w:val="006032E4"/>
    <w:rsid w:val="00603865"/>
    <w:rsid w:val="00603932"/>
    <w:rsid w:val="00603BC9"/>
    <w:rsid w:val="00604377"/>
    <w:rsid w:val="00604B8F"/>
    <w:rsid w:val="00604BE2"/>
    <w:rsid w:val="0060517F"/>
    <w:rsid w:val="006054AD"/>
    <w:rsid w:val="00605AB0"/>
    <w:rsid w:val="00605CAD"/>
    <w:rsid w:val="006064E4"/>
    <w:rsid w:val="006066BB"/>
    <w:rsid w:val="00606739"/>
    <w:rsid w:val="00606B38"/>
    <w:rsid w:val="00606EA2"/>
    <w:rsid w:val="006070F7"/>
    <w:rsid w:val="006075E7"/>
    <w:rsid w:val="00607CD0"/>
    <w:rsid w:val="00610C1F"/>
    <w:rsid w:val="00610ECF"/>
    <w:rsid w:val="006112D0"/>
    <w:rsid w:val="006122D7"/>
    <w:rsid w:val="006123CD"/>
    <w:rsid w:val="0061240A"/>
    <w:rsid w:val="00612600"/>
    <w:rsid w:val="0061287E"/>
    <w:rsid w:val="00612B73"/>
    <w:rsid w:val="00612DA7"/>
    <w:rsid w:val="00612DFF"/>
    <w:rsid w:val="00612E37"/>
    <w:rsid w:val="00613048"/>
    <w:rsid w:val="0061335D"/>
    <w:rsid w:val="006134C0"/>
    <w:rsid w:val="006135BF"/>
    <w:rsid w:val="00613A69"/>
    <w:rsid w:val="00614076"/>
    <w:rsid w:val="00614D4E"/>
    <w:rsid w:val="006157AC"/>
    <w:rsid w:val="006158A2"/>
    <w:rsid w:val="006158FC"/>
    <w:rsid w:val="00615CF4"/>
    <w:rsid w:val="00616022"/>
    <w:rsid w:val="006164B6"/>
    <w:rsid w:val="006168BB"/>
    <w:rsid w:val="006179A5"/>
    <w:rsid w:val="006201F3"/>
    <w:rsid w:val="00620A2B"/>
    <w:rsid w:val="00620A3F"/>
    <w:rsid w:val="00620B76"/>
    <w:rsid w:val="00620EA7"/>
    <w:rsid w:val="00621DEB"/>
    <w:rsid w:val="00621DFF"/>
    <w:rsid w:val="006224BC"/>
    <w:rsid w:val="00622F2E"/>
    <w:rsid w:val="006234BC"/>
    <w:rsid w:val="00623670"/>
    <w:rsid w:val="00623715"/>
    <w:rsid w:val="006238AF"/>
    <w:rsid w:val="006249C3"/>
    <w:rsid w:val="00624D92"/>
    <w:rsid w:val="00624E2A"/>
    <w:rsid w:val="0062514B"/>
    <w:rsid w:val="0062522C"/>
    <w:rsid w:val="0062523B"/>
    <w:rsid w:val="006254F3"/>
    <w:rsid w:val="006256B8"/>
    <w:rsid w:val="00625ECE"/>
    <w:rsid w:val="006260D0"/>
    <w:rsid w:val="00626712"/>
    <w:rsid w:val="00626EDF"/>
    <w:rsid w:val="0062745B"/>
    <w:rsid w:val="00627B6F"/>
    <w:rsid w:val="00627FC1"/>
    <w:rsid w:val="0063000D"/>
    <w:rsid w:val="00630372"/>
    <w:rsid w:val="00630708"/>
    <w:rsid w:val="00630D32"/>
    <w:rsid w:val="0063104F"/>
    <w:rsid w:val="00631BF5"/>
    <w:rsid w:val="00631DD1"/>
    <w:rsid w:val="00631E70"/>
    <w:rsid w:val="006325CD"/>
    <w:rsid w:val="00632CB6"/>
    <w:rsid w:val="00632D00"/>
    <w:rsid w:val="00633361"/>
    <w:rsid w:val="00633602"/>
    <w:rsid w:val="00633A50"/>
    <w:rsid w:val="00633C1C"/>
    <w:rsid w:val="00633E0C"/>
    <w:rsid w:val="00633EC5"/>
    <w:rsid w:val="00633FE5"/>
    <w:rsid w:val="0063411D"/>
    <w:rsid w:val="0063446F"/>
    <w:rsid w:val="00634575"/>
    <w:rsid w:val="0063479F"/>
    <w:rsid w:val="00634BE4"/>
    <w:rsid w:val="00634D0D"/>
    <w:rsid w:val="00635602"/>
    <w:rsid w:val="00635BA7"/>
    <w:rsid w:val="006363D0"/>
    <w:rsid w:val="00636495"/>
    <w:rsid w:val="00636DAF"/>
    <w:rsid w:val="006374BD"/>
    <w:rsid w:val="00637F9A"/>
    <w:rsid w:val="00640177"/>
    <w:rsid w:val="006403B3"/>
    <w:rsid w:val="0064047B"/>
    <w:rsid w:val="006408DA"/>
    <w:rsid w:val="00640A8B"/>
    <w:rsid w:val="00640CE9"/>
    <w:rsid w:val="006417D2"/>
    <w:rsid w:val="00641CA2"/>
    <w:rsid w:val="00642285"/>
    <w:rsid w:val="0064231B"/>
    <w:rsid w:val="0064252D"/>
    <w:rsid w:val="00643325"/>
    <w:rsid w:val="00643826"/>
    <w:rsid w:val="00643A26"/>
    <w:rsid w:val="00643A31"/>
    <w:rsid w:val="006441DD"/>
    <w:rsid w:val="00644B8F"/>
    <w:rsid w:val="00644FD3"/>
    <w:rsid w:val="0064518D"/>
    <w:rsid w:val="00645F79"/>
    <w:rsid w:val="006478B8"/>
    <w:rsid w:val="00647BBF"/>
    <w:rsid w:val="00650280"/>
    <w:rsid w:val="00650486"/>
    <w:rsid w:val="00650A2C"/>
    <w:rsid w:val="00651426"/>
    <w:rsid w:val="00651584"/>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E71"/>
    <w:rsid w:val="00655EBA"/>
    <w:rsid w:val="00655FBB"/>
    <w:rsid w:val="006569D4"/>
    <w:rsid w:val="006573F8"/>
    <w:rsid w:val="0065794B"/>
    <w:rsid w:val="00657F93"/>
    <w:rsid w:val="00660358"/>
    <w:rsid w:val="006609EC"/>
    <w:rsid w:val="00660B3B"/>
    <w:rsid w:val="00660BC0"/>
    <w:rsid w:val="006611C8"/>
    <w:rsid w:val="006616D2"/>
    <w:rsid w:val="006617D9"/>
    <w:rsid w:val="006618B6"/>
    <w:rsid w:val="006624A8"/>
    <w:rsid w:val="006635E6"/>
    <w:rsid w:val="006635F0"/>
    <w:rsid w:val="00663BE1"/>
    <w:rsid w:val="00663C11"/>
    <w:rsid w:val="00663CA8"/>
    <w:rsid w:val="006651EE"/>
    <w:rsid w:val="006658ED"/>
    <w:rsid w:val="00665957"/>
    <w:rsid w:val="006663A2"/>
    <w:rsid w:val="006668C2"/>
    <w:rsid w:val="00666946"/>
    <w:rsid w:val="00666A74"/>
    <w:rsid w:val="00666FC1"/>
    <w:rsid w:val="00667423"/>
    <w:rsid w:val="0066760B"/>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5DC1"/>
    <w:rsid w:val="006763B7"/>
    <w:rsid w:val="006765D5"/>
    <w:rsid w:val="0067660C"/>
    <w:rsid w:val="00676749"/>
    <w:rsid w:val="006767F9"/>
    <w:rsid w:val="006768B1"/>
    <w:rsid w:val="00676A9A"/>
    <w:rsid w:val="00677B0F"/>
    <w:rsid w:val="00680222"/>
    <w:rsid w:val="00680C54"/>
    <w:rsid w:val="00680DFF"/>
    <w:rsid w:val="00680FB2"/>
    <w:rsid w:val="00681045"/>
    <w:rsid w:val="006811A0"/>
    <w:rsid w:val="006811AD"/>
    <w:rsid w:val="006811BB"/>
    <w:rsid w:val="00681465"/>
    <w:rsid w:val="00681DE5"/>
    <w:rsid w:val="00681FF2"/>
    <w:rsid w:val="00683092"/>
    <w:rsid w:val="0068312C"/>
    <w:rsid w:val="00683272"/>
    <w:rsid w:val="0068333D"/>
    <w:rsid w:val="0068347F"/>
    <w:rsid w:val="006834B8"/>
    <w:rsid w:val="006843CB"/>
    <w:rsid w:val="0068450B"/>
    <w:rsid w:val="00684F60"/>
    <w:rsid w:val="00685580"/>
    <w:rsid w:val="0068686B"/>
    <w:rsid w:val="006872C0"/>
    <w:rsid w:val="006873B6"/>
    <w:rsid w:val="00687B13"/>
    <w:rsid w:val="0069050E"/>
    <w:rsid w:val="00690FEB"/>
    <w:rsid w:val="0069117F"/>
    <w:rsid w:val="006911C8"/>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6CC"/>
    <w:rsid w:val="00697704"/>
    <w:rsid w:val="00697896"/>
    <w:rsid w:val="0069793E"/>
    <w:rsid w:val="00697980"/>
    <w:rsid w:val="00697A12"/>
    <w:rsid w:val="00697B5B"/>
    <w:rsid w:val="00697C44"/>
    <w:rsid w:val="00697E9B"/>
    <w:rsid w:val="006A049C"/>
    <w:rsid w:val="006A0558"/>
    <w:rsid w:val="006A0845"/>
    <w:rsid w:val="006A1116"/>
    <w:rsid w:val="006A19ED"/>
    <w:rsid w:val="006A1E3B"/>
    <w:rsid w:val="006A2CA1"/>
    <w:rsid w:val="006A2FDF"/>
    <w:rsid w:val="006A3375"/>
    <w:rsid w:val="006A3964"/>
    <w:rsid w:val="006A39F0"/>
    <w:rsid w:val="006A3F77"/>
    <w:rsid w:val="006A4050"/>
    <w:rsid w:val="006A444D"/>
    <w:rsid w:val="006A44A4"/>
    <w:rsid w:val="006A47AA"/>
    <w:rsid w:val="006A4A44"/>
    <w:rsid w:val="006A4B54"/>
    <w:rsid w:val="006A597F"/>
    <w:rsid w:val="006A6319"/>
    <w:rsid w:val="006A655C"/>
    <w:rsid w:val="006A6560"/>
    <w:rsid w:val="006A6666"/>
    <w:rsid w:val="006A66EC"/>
    <w:rsid w:val="006A6794"/>
    <w:rsid w:val="006A68EF"/>
    <w:rsid w:val="006A6956"/>
    <w:rsid w:val="006A6B5E"/>
    <w:rsid w:val="006A7234"/>
    <w:rsid w:val="006A7321"/>
    <w:rsid w:val="006A7784"/>
    <w:rsid w:val="006A7994"/>
    <w:rsid w:val="006A7CC3"/>
    <w:rsid w:val="006A7F61"/>
    <w:rsid w:val="006B0B90"/>
    <w:rsid w:val="006B0C14"/>
    <w:rsid w:val="006B0C4A"/>
    <w:rsid w:val="006B1695"/>
    <w:rsid w:val="006B2B1E"/>
    <w:rsid w:val="006B2BD9"/>
    <w:rsid w:val="006B2C8D"/>
    <w:rsid w:val="006B3234"/>
    <w:rsid w:val="006B335F"/>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B7FDC"/>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4C62"/>
    <w:rsid w:val="006C53D0"/>
    <w:rsid w:val="006C5B51"/>
    <w:rsid w:val="006C65E2"/>
    <w:rsid w:val="006C6F61"/>
    <w:rsid w:val="006C703C"/>
    <w:rsid w:val="006C73CC"/>
    <w:rsid w:val="006C7B22"/>
    <w:rsid w:val="006C7F83"/>
    <w:rsid w:val="006D0027"/>
    <w:rsid w:val="006D0170"/>
    <w:rsid w:val="006D1715"/>
    <w:rsid w:val="006D1C39"/>
    <w:rsid w:val="006D1E35"/>
    <w:rsid w:val="006D215B"/>
    <w:rsid w:val="006D2321"/>
    <w:rsid w:val="006D2491"/>
    <w:rsid w:val="006D2611"/>
    <w:rsid w:val="006D2777"/>
    <w:rsid w:val="006D2B86"/>
    <w:rsid w:val="006D335B"/>
    <w:rsid w:val="006D3CE6"/>
    <w:rsid w:val="006D3F39"/>
    <w:rsid w:val="006D42CD"/>
    <w:rsid w:val="006D452D"/>
    <w:rsid w:val="006D4781"/>
    <w:rsid w:val="006D4AE7"/>
    <w:rsid w:val="006D4AFC"/>
    <w:rsid w:val="006D565F"/>
    <w:rsid w:val="006D5711"/>
    <w:rsid w:val="006D6782"/>
    <w:rsid w:val="006D6961"/>
    <w:rsid w:val="006D7963"/>
    <w:rsid w:val="006D79DA"/>
    <w:rsid w:val="006D7A4A"/>
    <w:rsid w:val="006E049B"/>
    <w:rsid w:val="006E052D"/>
    <w:rsid w:val="006E0951"/>
    <w:rsid w:val="006E151D"/>
    <w:rsid w:val="006E1697"/>
    <w:rsid w:val="006E19CD"/>
    <w:rsid w:val="006E24BD"/>
    <w:rsid w:val="006E3036"/>
    <w:rsid w:val="006E31CF"/>
    <w:rsid w:val="006E328A"/>
    <w:rsid w:val="006E3530"/>
    <w:rsid w:val="006E3737"/>
    <w:rsid w:val="006E3D03"/>
    <w:rsid w:val="006E411F"/>
    <w:rsid w:val="006E4531"/>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1EB4"/>
    <w:rsid w:val="006F2648"/>
    <w:rsid w:val="006F26DD"/>
    <w:rsid w:val="006F3443"/>
    <w:rsid w:val="006F3883"/>
    <w:rsid w:val="006F3E94"/>
    <w:rsid w:val="006F42A6"/>
    <w:rsid w:val="006F4761"/>
    <w:rsid w:val="006F48C4"/>
    <w:rsid w:val="006F53C0"/>
    <w:rsid w:val="006F54ED"/>
    <w:rsid w:val="006F5807"/>
    <w:rsid w:val="006F5E0B"/>
    <w:rsid w:val="006F7098"/>
    <w:rsid w:val="006F70A0"/>
    <w:rsid w:val="006F7382"/>
    <w:rsid w:val="006F75FD"/>
    <w:rsid w:val="006F79BF"/>
    <w:rsid w:val="007004E1"/>
    <w:rsid w:val="007010F1"/>
    <w:rsid w:val="00701174"/>
    <w:rsid w:val="007019D0"/>
    <w:rsid w:val="00701A1E"/>
    <w:rsid w:val="00701F45"/>
    <w:rsid w:val="00702084"/>
    <w:rsid w:val="007022B6"/>
    <w:rsid w:val="00702BBF"/>
    <w:rsid w:val="00702EF2"/>
    <w:rsid w:val="00702F01"/>
    <w:rsid w:val="00703107"/>
    <w:rsid w:val="007034F8"/>
    <w:rsid w:val="00703CF2"/>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594"/>
    <w:rsid w:val="007128C0"/>
    <w:rsid w:val="00713426"/>
    <w:rsid w:val="00713D36"/>
    <w:rsid w:val="00714744"/>
    <w:rsid w:val="0071576B"/>
    <w:rsid w:val="00715965"/>
    <w:rsid w:val="007159A6"/>
    <w:rsid w:val="00715C65"/>
    <w:rsid w:val="00716DAF"/>
    <w:rsid w:val="00717306"/>
    <w:rsid w:val="0071761A"/>
    <w:rsid w:val="00717988"/>
    <w:rsid w:val="00717C6A"/>
    <w:rsid w:val="007204FE"/>
    <w:rsid w:val="00720DC0"/>
    <w:rsid w:val="00721024"/>
    <w:rsid w:val="0072150D"/>
    <w:rsid w:val="0072176B"/>
    <w:rsid w:val="00721A8C"/>
    <w:rsid w:val="00721AA3"/>
    <w:rsid w:val="007227C9"/>
    <w:rsid w:val="00722BAA"/>
    <w:rsid w:val="00722C37"/>
    <w:rsid w:val="00722C95"/>
    <w:rsid w:val="00722F04"/>
    <w:rsid w:val="0072317D"/>
    <w:rsid w:val="0072348C"/>
    <w:rsid w:val="00723E3D"/>
    <w:rsid w:val="00724343"/>
    <w:rsid w:val="007243A3"/>
    <w:rsid w:val="00724A52"/>
    <w:rsid w:val="00724CBA"/>
    <w:rsid w:val="00725667"/>
    <w:rsid w:val="00726066"/>
    <w:rsid w:val="0072648C"/>
    <w:rsid w:val="00726807"/>
    <w:rsid w:val="007270B3"/>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C1F"/>
    <w:rsid w:val="00734DD2"/>
    <w:rsid w:val="00735171"/>
    <w:rsid w:val="00735A01"/>
    <w:rsid w:val="00736266"/>
    <w:rsid w:val="0073626D"/>
    <w:rsid w:val="00736445"/>
    <w:rsid w:val="007364AD"/>
    <w:rsid w:val="00736876"/>
    <w:rsid w:val="00736884"/>
    <w:rsid w:val="00736A84"/>
    <w:rsid w:val="00736C8A"/>
    <w:rsid w:val="007373F0"/>
    <w:rsid w:val="00737CB1"/>
    <w:rsid w:val="007407AF"/>
    <w:rsid w:val="00740D27"/>
    <w:rsid w:val="007411FF"/>
    <w:rsid w:val="0074192E"/>
    <w:rsid w:val="007419AF"/>
    <w:rsid w:val="00741B46"/>
    <w:rsid w:val="00741C03"/>
    <w:rsid w:val="00741EBF"/>
    <w:rsid w:val="00741F43"/>
    <w:rsid w:val="00742095"/>
    <w:rsid w:val="00742462"/>
    <w:rsid w:val="00742481"/>
    <w:rsid w:val="00742B3F"/>
    <w:rsid w:val="00742FC5"/>
    <w:rsid w:val="007441CF"/>
    <w:rsid w:val="00744372"/>
    <w:rsid w:val="007452F4"/>
    <w:rsid w:val="00745655"/>
    <w:rsid w:val="00745C55"/>
    <w:rsid w:val="00746147"/>
    <w:rsid w:val="00746757"/>
    <w:rsid w:val="00746B1D"/>
    <w:rsid w:val="0074703D"/>
    <w:rsid w:val="007470BB"/>
    <w:rsid w:val="0074738C"/>
    <w:rsid w:val="00747588"/>
    <w:rsid w:val="00747816"/>
    <w:rsid w:val="00750177"/>
    <w:rsid w:val="0075019F"/>
    <w:rsid w:val="00750363"/>
    <w:rsid w:val="0075074E"/>
    <w:rsid w:val="00750D33"/>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57EC5"/>
    <w:rsid w:val="0076017C"/>
    <w:rsid w:val="007608D7"/>
    <w:rsid w:val="00760FE1"/>
    <w:rsid w:val="007612C5"/>
    <w:rsid w:val="00761C27"/>
    <w:rsid w:val="00761EE6"/>
    <w:rsid w:val="0076254C"/>
    <w:rsid w:val="0076272A"/>
    <w:rsid w:val="00762957"/>
    <w:rsid w:val="00762DB4"/>
    <w:rsid w:val="0076312F"/>
    <w:rsid w:val="00763CFB"/>
    <w:rsid w:val="00763FC4"/>
    <w:rsid w:val="00764014"/>
    <w:rsid w:val="0076426B"/>
    <w:rsid w:val="00764285"/>
    <w:rsid w:val="00764477"/>
    <w:rsid w:val="007645BB"/>
    <w:rsid w:val="007645E7"/>
    <w:rsid w:val="007646A3"/>
    <w:rsid w:val="00764831"/>
    <w:rsid w:val="00764B89"/>
    <w:rsid w:val="00764EBD"/>
    <w:rsid w:val="007651A7"/>
    <w:rsid w:val="007651E7"/>
    <w:rsid w:val="00765219"/>
    <w:rsid w:val="0076582C"/>
    <w:rsid w:val="00765853"/>
    <w:rsid w:val="00765FC8"/>
    <w:rsid w:val="00766357"/>
    <w:rsid w:val="007669F8"/>
    <w:rsid w:val="00766BE5"/>
    <w:rsid w:val="00766F81"/>
    <w:rsid w:val="00767A59"/>
    <w:rsid w:val="00767EE0"/>
    <w:rsid w:val="007700D9"/>
    <w:rsid w:val="00770249"/>
    <w:rsid w:val="007702BB"/>
    <w:rsid w:val="00770A12"/>
    <w:rsid w:val="00770B1A"/>
    <w:rsid w:val="00770CEA"/>
    <w:rsid w:val="00770D50"/>
    <w:rsid w:val="0077100B"/>
    <w:rsid w:val="0077130D"/>
    <w:rsid w:val="00771987"/>
    <w:rsid w:val="007727B5"/>
    <w:rsid w:val="00772C65"/>
    <w:rsid w:val="007731FA"/>
    <w:rsid w:val="007734CD"/>
    <w:rsid w:val="00773773"/>
    <w:rsid w:val="0077410E"/>
    <w:rsid w:val="00774593"/>
    <w:rsid w:val="00774D8F"/>
    <w:rsid w:val="00775395"/>
    <w:rsid w:val="00775491"/>
    <w:rsid w:val="0077561E"/>
    <w:rsid w:val="00775B21"/>
    <w:rsid w:val="00775BFF"/>
    <w:rsid w:val="00775DDB"/>
    <w:rsid w:val="00776150"/>
    <w:rsid w:val="00776269"/>
    <w:rsid w:val="00776BFD"/>
    <w:rsid w:val="00776CF8"/>
    <w:rsid w:val="00776D50"/>
    <w:rsid w:val="00777C3C"/>
    <w:rsid w:val="00780A8B"/>
    <w:rsid w:val="00780DC4"/>
    <w:rsid w:val="00780DD5"/>
    <w:rsid w:val="00780E00"/>
    <w:rsid w:val="0078109D"/>
    <w:rsid w:val="0078178D"/>
    <w:rsid w:val="007818F8"/>
    <w:rsid w:val="007828DD"/>
    <w:rsid w:val="00782DE4"/>
    <w:rsid w:val="00782E4E"/>
    <w:rsid w:val="00783086"/>
    <w:rsid w:val="0078368A"/>
    <w:rsid w:val="00783AC2"/>
    <w:rsid w:val="00784463"/>
    <w:rsid w:val="007844ED"/>
    <w:rsid w:val="00784790"/>
    <w:rsid w:val="00784B69"/>
    <w:rsid w:val="00785D8E"/>
    <w:rsid w:val="007860F3"/>
    <w:rsid w:val="00787176"/>
    <w:rsid w:val="007878D3"/>
    <w:rsid w:val="0079036A"/>
    <w:rsid w:val="0079038F"/>
    <w:rsid w:val="00790A12"/>
    <w:rsid w:val="00790AFD"/>
    <w:rsid w:val="00790B19"/>
    <w:rsid w:val="00790BE7"/>
    <w:rsid w:val="00790F90"/>
    <w:rsid w:val="00791429"/>
    <w:rsid w:val="0079168D"/>
    <w:rsid w:val="00791787"/>
    <w:rsid w:val="00791F2F"/>
    <w:rsid w:val="007924CA"/>
    <w:rsid w:val="00792651"/>
    <w:rsid w:val="0079378D"/>
    <w:rsid w:val="007939DA"/>
    <w:rsid w:val="0079416C"/>
    <w:rsid w:val="007942DD"/>
    <w:rsid w:val="00794579"/>
    <w:rsid w:val="00794598"/>
    <w:rsid w:val="007947C0"/>
    <w:rsid w:val="00794F58"/>
    <w:rsid w:val="007951F5"/>
    <w:rsid w:val="007962C8"/>
    <w:rsid w:val="00796F2E"/>
    <w:rsid w:val="007970A1"/>
    <w:rsid w:val="00797502"/>
    <w:rsid w:val="00797722"/>
    <w:rsid w:val="00797F5D"/>
    <w:rsid w:val="007A0F72"/>
    <w:rsid w:val="007A12AD"/>
    <w:rsid w:val="007A12FE"/>
    <w:rsid w:val="007A1625"/>
    <w:rsid w:val="007A18F5"/>
    <w:rsid w:val="007A1ED7"/>
    <w:rsid w:val="007A1EFD"/>
    <w:rsid w:val="007A2110"/>
    <w:rsid w:val="007A214E"/>
    <w:rsid w:val="007A2311"/>
    <w:rsid w:val="007A2D28"/>
    <w:rsid w:val="007A2F92"/>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631E"/>
    <w:rsid w:val="007A7B93"/>
    <w:rsid w:val="007A7EFF"/>
    <w:rsid w:val="007B04C6"/>
    <w:rsid w:val="007B10EE"/>
    <w:rsid w:val="007B11DA"/>
    <w:rsid w:val="007B138F"/>
    <w:rsid w:val="007B173E"/>
    <w:rsid w:val="007B1C8B"/>
    <w:rsid w:val="007B1C98"/>
    <w:rsid w:val="007B20E4"/>
    <w:rsid w:val="007B22D8"/>
    <w:rsid w:val="007B2793"/>
    <w:rsid w:val="007B2A8A"/>
    <w:rsid w:val="007B3E80"/>
    <w:rsid w:val="007B456F"/>
    <w:rsid w:val="007B485A"/>
    <w:rsid w:val="007B492E"/>
    <w:rsid w:val="007B5407"/>
    <w:rsid w:val="007B5B6F"/>
    <w:rsid w:val="007B5D28"/>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50B"/>
    <w:rsid w:val="007C0B17"/>
    <w:rsid w:val="007C0ECD"/>
    <w:rsid w:val="007C13FC"/>
    <w:rsid w:val="007C207E"/>
    <w:rsid w:val="007C2098"/>
    <w:rsid w:val="007C2309"/>
    <w:rsid w:val="007C2860"/>
    <w:rsid w:val="007C2BC3"/>
    <w:rsid w:val="007C2E62"/>
    <w:rsid w:val="007C3671"/>
    <w:rsid w:val="007C36C8"/>
    <w:rsid w:val="007C3FCB"/>
    <w:rsid w:val="007C49F6"/>
    <w:rsid w:val="007C54BA"/>
    <w:rsid w:val="007C6284"/>
    <w:rsid w:val="007C6608"/>
    <w:rsid w:val="007C764C"/>
    <w:rsid w:val="007C785C"/>
    <w:rsid w:val="007D019F"/>
    <w:rsid w:val="007D01D7"/>
    <w:rsid w:val="007D04A9"/>
    <w:rsid w:val="007D093E"/>
    <w:rsid w:val="007D0B67"/>
    <w:rsid w:val="007D136E"/>
    <w:rsid w:val="007D1462"/>
    <w:rsid w:val="007D1C1E"/>
    <w:rsid w:val="007D2493"/>
    <w:rsid w:val="007D25B7"/>
    <w:rsid w:val="007D2B83"/>
    <w:rsid w:val="007D2C72"/>
    <w:rsid w:val="007D2F2A"/>
    <w:rsid w:val="007D34B0"/>
    <w:rsid w:val="007D4739"/>
    <w:rsid w:val="007D49DA"/>
    <w:rsid w:val="007D4BA0"/>
    <w:rsid w:val="007D501C"/>
    <w:rsid w:val="007D5DAC"/>
    <w:rsid w:val="007D63C3"/>
    <w:rsid w:val="007D640D"/>
    <w:rsid w:val="007D66F3"/>
    <w:rsid w:val="007D69A5"/>
    <w:rsid w:val="007D712C"/>
    <w:rsid w:val="007D72E3"/>
    <w:rsid w:val="007D7B1E"/>
    <w:rsid w:val="007D7BBC"/>
    <w:rsid w:val="007E011E"/>
    <w:rsid w:val="007E0290"/>
    <w:rsid w:val="007E0D41"/>
    <w:rsid w:val="007E0EEC"/>
    <w:rsid w:val="007E16C8"/>
    <w:rsid w:val="007E1A5B"/>
    <w:rsid w:val="007E1DB8"/>
    <w:rsid w:val="007E22BF"/>
    <w:rsid w:val="007E24B7"/>
    <w:rsid w:val="007E24C9"/>
    <w:rsid w:val="007E2CEB"/>
    <w:rsid w:val="007E2CF2"/>
    <w:rsid w:val="007E30CF"/>
    <w:rsid w:val="007E3A95"/>
    <w:rsid w:val="007E3BCD"/>
    <w:rsid w:val="007E3FB4"/>
    <w:rsid w:val="007E44BD"/>
    <w:rsid w:val="007E4A12"/>
    <w:rsid w:val="007E4C21"/>
    <w:rsid w:val="007E4E20"/>
    <w:rsid w:val="007E514E"/>
    <w:rsid w:val="007E5393"/>
    <w:rsid w:val="007E5F68"/>
    <w:rsid w:val="007E6B4C"/>
    <w:rsid w:val="007E6FD9"/>
    <w:rsid w:val="007E72AA"/>
    <w:rsid w:val="007E746D"/>
    <w:rsid w:val="007E79EA"/>
    <w:rsid w:val="007F0256"/>
    <w:rsid w:val="007F049F"/>
    <w:rsid w:val="007F0604"/>
    <w:rsid w:val="007F0DC3"/>
    <w:rsid w:val="007F1538"/>
    <w:rsid w:val="007F15A7"/>
    <w:rsid w:val="007F18F4"/>
    <w:rsid w:val="007F200C"/>
    <w:rsid w:val="007F2058"/>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015"/>
    <w:rsid w:val="00800699"/>
    <w:rsid w:val="00800898"/>
    <w:rsid w:val="00800D8A"/>
    <w:rsid w:val="008011D7"/>
    <w:rsid w:val="008011EA"/>
    <w:rsid w:val="008012A7"/>
    <w:rsid w:val="0080147F"/>
    <w:rsid w:val="00801582"/>
    <w:rsid w:val="00801939"/>
    <w:rsid w:val="0080243C"/>
    <w:rsid w:val="008024B9"/>
    <w:rsid w:val="008029ED"/>
    <w:rsid w:val="0080318A"/>
    <w:rsid w:val="00803324"/>
    <w:rsid w:val="00803749"/>
    <w:rsid w:val="00803819"/>
    <w:rsid w:val="00803CF1"/>
    <w:rsid w:val="00804011"/>
    <w:rsid w:val="0080432C"/>
    <w:rsid w:val="00804440"/>
    <w:rsid w:val="00805EB6"/>
    <w:rsid w:val="008062B3"/>
    <w:rsid w:val="00806636"/>
    <w:rsid w:val="0080680B"/>
    <w:rsid w:val="00807393"/>
    <w:rsid w:val="00810CE6"/>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0D7"/>
    <w:rsid w:val="008151B2"/>
    <w:rsid w:val="008153AE"/>
    <w:rsid w:val="008166DD"/>
    <w:rsid w:val="0081695D"/>
    <w:rsid w:val="00817B8E"/>
    <w:rsid w:val="00820879"/>
    <w:rsid w:val="00820F0F"/>
    <w:rsid w:val="00821622"/>
    <w:rsid w:val="008217E8"/>
    <w:rsid w:val="008218B6"/>
    <w:rsid w:val="00821B30"/>
    <w:rsid w:val="00821F6B"/>
    <w:rsid w:val="0082203E"/>
    <w:rsid w:val="008223F1"/>
    <w:rsid w:val="0082252D"/>
    <w:rsid w:val="008229F2"/>
    <w:rsid w:val="00822A8B"/>
    <w:rsid w:val="008231C9"/>
    <w:rsid w:val="00823DCC"/>
    <w:rsid w:val="008242AE"/>
    <w:rsid w:val="0082574B"/>
    <w:rsid w:val="008264F1"/>
    <w:rsid w:val="0082654D"/>
    <w:rsid w:val="008267AE"/>
    <w:rsid w:val="00826B86"/>
    <w:rsid w:val="00827198"/>
    <w:rsid w:val="00827242"/>
    <w:rsid w:val="008273C1"/>
    <w:rsid w:val="00827476"/>
    <w:rsid w:val="00827941"/>
    <w:rsid w:val="00827DF7"/>
    <w:rsid w:val="008303D6"/>
    <w:rsid w:val="0083054F"/>
    <w:rsid w:val="008306D9"/>
    <w:rsid w:val="0083072B"/>
    <w:rsid w:val="00830733"/>
    <w:rsid w:val="00830B42"/>
    <w:rsid w:val="00830CE7"/>
    <w:rsid w:val="00830D9C"/>
    <w:rsid w:val="00831585"/>
    <w:rsid w:val="00831C33"/>
    <w:rsid w:val="00831CCB"/>
    <w:rsid w:val="00831CF6"/>
    <w:rsid w:val="0083260C"/>
    <w:rsid w:val="008330ED"/>
    <w:rsid w:val="00833705"/>
    <w:rsid w:val="008338E4"/>
    <w:rsid w:val="00833EC5"/>
    <w:rsid w:val="00833ED2"/>
    <w:rsid w:val="00834883"/>
    <w:rsid w:val="00834A62"/>
    <w:rsid w:val="008354F0"/>
    <w:rsid w:val="00835754"/>
    <w:rsid w:val="008357AA"/>
    <w:rsid w:val="00835F5C"/>
    <w:rsid w:val="00836757"/>
    <w:rsid w:val="00837185"/>
    <w:rsid w:val="008372E6"/>
    <w:rsid w:val="00837C37"/>
    <w:rsid w:val="00840019"/>
    <w:rsid w:val="00840527"/>
    <w:rsid w:val="00840ACA"/>
    <w:rsid w:val="00840D6F"/>
    <w:rsid w:val="00841678"/>
    <w:rsid w:val="008416C7"/>
    <w:rsid w:val="00841E16"/>
    <w:rsid w:val="008423F5"/>
    <w:rsid w:val="00842C5F"/>
    <w:rsid w:val="0084315C"/>
    <w:rsid w:val="0084352A"/>
    <w:rsid w:val="0084357F"/>
    <w:rsid w:val="008436A1"/>
    <w:rsid w:val="008436CA"/>
    <w:rsid w:val="008438FF"/>
    <w:rsid w:val="00843DDA"/>
    <w:rsid w:val="0084408F"/>
    <w:rsid w:val="00844251"/>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40B2"/>
    <w:rsid w:val="00854778"/>
    <w:rsid w:val="00854A52"/>
    <w:rsid w:val="00854C86"/>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DDF"/>
    <w:rsid w:val="00862F19"/>
    <w:rsid w:val="00863044"/>
    <w:rsid w:val="008635B1"/>
    <w:rsid w:val="0086479A"/>
    <w:rsid w:val="008647F3"/>
    <w:rsid w:val="008654C3"/>
    <w:rsid w:val="008658CC"/>
    <w:rsid w:val="00865AA0"/>
    <w:rsid w:val="00865B0E"/>
    <w:rsid w:val="00865B8B"/>
    <w:rsid w:val="00865F06"/>
    <w:rsid w:val="00866B7A"/>
    <w:rsid w:val="00867255"/>
    <w:rsid w:val="008674A5"/>
    <w:rsid w:val="008678CB"/>
    <w:rsid w:val="0086798E"/>
    <w:rsid w:val="00867A40"/>
    <w:rsid w:val="00867D47"/>
    <w:rsid w:val="00867F89"/>
    <w:rsid w:val="008708F0"/>
    <w:rsid w:val="00870B5F"/>
    <w:rsid w:val="008714BE"/>
    <w:rsid w:val="008714C6"/>
    <w:rsid w:val="00872D1A"/>
    <w:rsid w:val="00872EC3"/>
    <w:rsid w:val="00873190"/>
    <w:rsid w:val="00873CAB"/>
    <w:rsid w:val="008743DE"/>
    <w:rsid w:val="00874446"/>
    <w:rsid w:val="008746DE"/>
    <w:rsid w:val="008749FA"/>
    <w:rsid w:val="00874D7A"/>
    <w:rsid w:val="008751E6"/>
    <w:rsid w:val="00875D46"/>
    <w:rsid w:val="00875D58"/>
    <w:rsid w:val="00875FCA"/>
    <w:rsid w:val="00875FF2"/>
    <w:rsid w:val="0087618A"/>
    <w:rsid w:val="008764F3"/>
    <w:rsid w:val="0087693A"/>
    <w:rsid w:val="0087699D"/>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1F00"/>
    <w:rsid w:val="00882249"/>
    <w:rsid w:val="008826EC"/>
    <w:rsid w:val="008826F4"/>
    <w:rsid w:val="00882A24"/>
    <w:rsid w:val="00883487"/>
    <w:rsid w:val="0088355F"/>
    <w:rsid w:val="00883669"/>
    <w:rsid w:val="00883980"/>
    <w:rsid w:val="00883A06"/>
    <w:rsid w:val="00883B5C"/>
    <w:rsid w:val="00883CF0"/>
    <w:rsid w:val="00884B69"/>
    <w:rsid w:val="00884B75"/>
    <w:rsid w:val="00884E6C"/>
    <w:rsid w:val="00885074"/>
    <w:rsid w:val="008859EB"/>
    <w:rsid w:val="00885BB6"/>
    <w:rsid w:val="00886102"/>
    <w:rsid w:val="008861F5"/>
    <w:rsid w:val="00886917"/>
    <w:rsid w:val="008870CD"/>
    <w:rsid w:val="0088728A"/>
    <w:rsid w:val="00890253"/>
    <w:rsid w:val="0089046F"/>
    <w:rsid w:val="00890AB0"/>
    <w:rsid w:val="008910E5"/>
    <w:rsid w:val="008912E9"/>
    <w:rsid w:val="00891487"/>
    <w:rsid w:val="00891B06"/>
    <w:rsid w:val="00891C9E"/>
    <w:rsid w:val="00891D30"/>
    <w:rsid w:val="008927D2"/>
    <w:rsid w:val="008927D9"/>
    <w:rsid w:val="00892C3E"/>
    <w:rsid w:val="00892F75"/>
    <w:rsid w:val="0089355D"/>
    <w:rsid w:val="00893598"/>
    <w:rsid w:val="00893E9F"/>
    <w:rsid w:val="008942D5"/>
    <w:rsid w:val="0089534A"/>
    <w:rsid w:val="00895870"/>
    <w:rsid w:val="00895CD6"/>
    <w:rsid w:val="00896415"/>
    <w:rsid w:val="00896D6A"/>
    <w:rsid w:val="00896F84"/>
    <w:rsid w:val="00897033"/>
    <w:rsid w:val="00897754"/>
    <w:rsid w:val="00897B98"/>
    <w:rsid w:val="00897D1E"/>
    <w:rsid w:val="00897E6C"/>
    <w:rsid w:val="008A033D"/>
    <w:rsid w:val="008A0888"/>
    <w:rsid w:val="008A12FC"/>
    <w:rsid w:val="008A1486"/>
    <w:rsid w:val="008A298B"/>
    <w:rsid w:val="008A2C5E"/>
    <w:rsid w:val="008A2FBA"/>
    <w:rsid w:val="008A3493"/>
    <w:rsid w:val="008A3614"/>
    <w:rsid w:val="008A3632"/>
    <w:rsid w:val="008A39C5"/>
    <w:rsid w:val="008A4040"/>
    <w:rsid w:val="008A4104"/>
    <w:rsid w:val="008A494F"/>
    <w:rsid w:val="008A49D2"/>
    <w:rsid w:val="008A4B2C"/>
    <w:rsid w:val="008A4D18"/>
    <w:rsid w:val="008A4FAC"/>
    <w:rsid w:val="008A4FD7"/>
    <w:rsid w:val="008A5102"/>
    <w:rsid w:val="008A5360"/>
    <w:rsid w:val="008A6219"/>
    <w:rsid w:val="008A622F"/>
    <w:rsid w:val="008A6369"/>
    <w:rsid w:val="008A64E9"/>
    <w:rsid w:val="008A65D6"/>
    <w:rsid w:val="008A6731"/>
    <w:rsid w:val="008A6804"/>
    <w:rsid w:val="008A6A4C"/>
    <w:rsid w:val="008A6BBA"/>
    <w:rsid w:val="008A6CCE"/>
    <w:rsid w:val="008A73EF"/>
    <w:rsid w:val="008A74D3"/>
    <w:rsid w:val="008A767E"/>
    <w:rsid w:val="008A797F"/>
    <w:rsid w:val="008A7DBB"/>
    <w:rsid w:val="008A7E86"/>
    <w:rsid w:val="008A7F6F"/>
    <w:rsid w:val="008B00B0"/>
    <w:rsid w:val="008B0264"/>
    <w:rsid w:val="008B071C"/>
    <w:rsid w:val="008B09EE"/>
    <w:rsid w:val="008B1636"/>
    <w:rsid w:val="008B18CE"/>
    <w:rsid w:val="008B1B90"/>
    <w:rsid w:val="008B20B2"/>
    <w:rsid w:val="008B2509"/>
    <w:rsid w:val="008B269F"/>
    <w:rsid w:val="008B302A"/>
    <w:rsid w:val="008B397D"/>
    <w:rsid w:val="008B3B1C"/>
    <w:rsid w:val="008B3BEB"/>
    <w:rsid w:val="008B3E71"/>
    <w:rsid w:val="008B3FC7"/>
    <w:rsid w:val="008B43A1"/>
    <w:rsid w:val="008B4764"/>
    <w:rsid w:val="008B4B4D"/>
    <w:rsid w:val="008B5BC4"/>
    <w:rsid w:val="008B5F32"/>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21A"/>
    <w:rsid w:val="008C25CC"/>
    <w:rsid w:val="008C28C7"/>
    <w:rsid w:val="008C2CBA"/>
    <w:rsid w:val="008C2D29"/>
    <w:rsid w:val="008C3279"/>
    <w:rsid w:val="008C37BB"/>
    <w:rsid w:val="008C3FF6"/>
    <w:rsid w:val="008C4839"/>
    <w:rsid w:val="008C4969"/>
    <w:rsid w:val="008C5868"/>
    <w:rsid w:val="008C5BFC"/>
    <w:rsid w:val="008C5D3F"/>
    <w:rsid w:val="008C5E3D"/>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C1"/>
    <w:rsid w:val="008D276E"/>
    <w:rsid w:val="008D3D6C"/>
    <w:rsid w:val="008D4490"/>
    <w:rsid w:val="008D4C85"/>
    <w:rsid w:val="008D5541"/>
    <w:rsid w:val="008D5C81"/>
    <w:rsid w:val="008D7370"/>
    <w:rsid w:val="008D774E"/>
    <w:rsid w:val="008E009A"/>
    <w:rsid w:val="008E01AC"/>
    <w:rsid w:val="008E0421"/>
    <w:rsid w:val="008E063D"/>
    <w:rsid w:val="008E074A"/>
    <w:rsid w:val="008E10FD"/>
    <w:rsid w:val="008E14AC"/>
    <w:rsid w:val="008E1538"/>
    <w:rsid w:val="008E1DFD"/>
    <w:rsid w:val="008E274C"/>
    <w:rsid w:val="008E2CD8"/>
    <w:rsid w:val="008E3217"/>
    <w:rsid w:val="008E336D"/>
    <w:rsid w:val="008E354E"/>
    <w:rsid w:val="008E3773"/>
    <w:rsid w:val="008E3F0E"/>
    <w:rsid w:val="008E42F8"/>
    <w:rsid w:val="008E45B9"/>
    <w:rsid w:val="008E4BCC"/>
    <w:rsid w:val="008E541B"/>
    <w:rsid w:val="008E5771"/>
    <w:rsid w:val="008E5EDC"/>
    <w:rsid w:val="008E663C"/>
    <w:rsid w:val="008E679F"/>
    <w:rsid w:val="008E6A1E"/>
    <w:rsid w:val="008E6CB7"/>
    <w:rsid w:val="008E793F"/>
    <w:rsid w:val="008E7DFA"/>
    <w:rsid w:val="008F11C6"/>
    <w:rsid w:val="008F1655"/>
    <w:rsid w:val="008F1A87"/>
    <w:rsid w:val="008F3218"/>
    <w:rsid w:val="008F36E6"/>
    <w:rsid w:val="008F397D"/>
    <w:rsid w:val="008F4541"/>
    <w:rsid w:val="008F477F"/>
    <w:rsid w:val="008F5605"/>
    <w:rsid w:val="008F563E"/>
    <w:rsid w:val="008F591D"/>
    <w:rsid w:val="008F5938"/>
    <w:rsid w:val="008F59A4"/>
    <w:rsid w:val="008F5ED5"/>
    <w:rsid w:val="008F694A"/>
    <w:rsid w:val="008F6F30"/>
    <w:rsid w:val="008F725F"/>
    <w:rsid w:val="008F7289"/>
    <w:rsid w:val="008F77CF"/>
    <w:rsid w:val="008F7900"/>
    <w:rsid w:val="0090065D"/>
    <w:rsid w:val="0090159B"/>
    <w:rsid w:val="00901AA7"/>
    <w:rsid w:val="009025E9"/>
    <w:rsid w:val="00903A52"/>
    <w:rsid w:val="009040E6"/>
    <w:rsid w:val="009044C2"/>
    <w:rsid w:val="00904D2F"/>
    <w:rsid w:val="00905060"/>
    <w:rsid w:val="0090561D"/>
    <w:rsid w:val="0090563F"/>
    <w:rsid w:val="009056C8"/>
    <w:rsid w:val="00905872"/>
    <w:rsid w:val="00905A2C"/>
    <w:rsid w:val="009060E6"/>
    <w:rsid w:val="009062D6"/>
    <w:rsid w:val="00906C20"/>
    <w:rsid w:val="00906E3C"/>
    <w:rsid w:val="009071FC"/>
    <w:rsid w:val="00907520"/>
    <w:rsid w:val="00907862"/>
    <w:rsid w:val="009079BB"/>
    <w:rsid w:val="00907D5B"/>
    <w:rsid w:val="00910611"/>
    <w:rsid w:val="00910D61"/>
    <w:rsid w:val="00910E7C"/>
    <w:rsid w:val="0091119E"/>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F2"/>
    <w:rsid w:val="009170E2"/>
    <w:rsid w:val="0091737B"/>
    <w:rsid w:val="0091760A"/>
    <w:rsid w:val="0091787D"/>
    <w:rsid w:val="00917F6F"/>
    <w:rsid w:val="00920531"/>
    <w:rsid w:val="009208FA"/>
    <w:rsid w:val="00921BBC"/>
    <w:rsid w:val="00921D92"/>
    <w:rsid w:val="0092230B"/>
    <w:rsid w:val="0092271F"/>
    <w:rsid w:val="009228DD"/>
    <w:rsid w:val="00922DD0"/>
    <w:rsid w:val="00922E98"/>
    <w:rsid w:val="009231C2"/>
    <w:rsid w:val="0092368A"/>
    <w:rsid w:val="0092560D"/>
    <w:rsid w:val="00925867"/>
    <w:rsid w:val="00925DD5"/>
    <w:rsid w:val="0092649C"/>
    <w:rsid w:val="009268F8"/>
    <w:rsid w:val="0092713F"/>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5EA4"/>
    <w:rsid w:val="00936291"/>
    <w:rsid w:val="00936ED8"/>
    <w:rsid w:val="009370E1"/>
    <w:rsid w:val="009370FC"/>
    <w:rsid w:val="00937B32"/>
    <w:rsid w:val="00937C62"/>
    <w:rsid w:val="00940600"/>
    <w:rsid w:val="0094080B"/>
    <w:rsid w:val="00940BD8"/>
    <w:rsid w:val="00940DB8"/>
    <w:rsid w:val="00941058"/>
    <w:rsid w:val="00941155"/>
    <w:rsid w:val="00941815"/>
    <w:rsid w:val="00941893"/>
    <w:rsid w:val="00941C32"/>
    <w:rsid w:val="009423D8"/>
    <w:rsid w:val="009425F9"/>
    <w:rsid w:val="00942867"/>
    <w:rsid w:val="00942E4F"/>
    <w:rsid w:val="00942FC0"/>
    <w:rsid w:val="009435B6"/>
    <w:rsid w:val="0094373F"/>
    <w:rsid w:val="0094481F"/>
    <w:rsid w:val="00944B38"/>
    <w:rsid w:val="00944BCB"/>
    <w:rsid w:val="00944F41"/>
    <w:rsid w:val="00945823"/>
    <w:rsid w:val="00945833"/>
    <w:rsid w:val="00945A40"/>
    <w:rsid w:val="00945D36"/>
    <w:rsid w:val="00945E25"/>
    <w:rsid w:val="00945FC0"/>
    <w:rsid w:val="00946071"/>
    <w:rsid w:val="009460BC"/>
    <w:rsid w:val="009462A5"/>
    <w:rsid w:val="009463E2"/>
    <w:rsid w:val="009464C8"/>
    <w:rsid w:val="0094654D"/>
    <w:rsid w:val="009465CB"/>
    <w:rsid w:val="00947F9B"/>
    <w:rsid w:val="009509FD"/>
    <w:rsid w:val="00950A82"/>
    <w:rsid w:val="00950CE7"/>
    <w:rsid w:val="00951AE4"/>
    <w:rsid w:val="0095330B"/>
    <w:rsid w:val="00953349"/>
    <w:rsid w:val="00954A06"/>
    <w:rsid w:val="00954B9B"/>
    <w:rsid w:val="00955481"/>
    <w:rsid w:val="00955679"/>
    <w:rsid w:val="00955916"/>
    <w:rsid w:val="00955AEB"/>
    <w:rsid w:val="009560D1"/>
    <w:rsid w:val="009565B0"/>
    <w:rsid w:val="00956846"/>
    <w:rsid w:val="00956A29"/>
    <w:rsid w:val="00956CDF"/>
    <w:rsid w:val="00956D70"/>
    <w:rsid w:val="00956F18"/>
    <w:rsid w:val="009572D6"/>
    <w:rsid w:val="00960533"/>
    <w:rsid w:val="00960746"/>
    <w:rsid w:val="00960888"/>
    <w:rsid w:val="00960E77"/>
    <w:rsid w:val="00961311"/>
    <w:rsid w:val="00961651"/>
    <w:rsid w:val="00961B6C"/>
    <w:rsid w:val="0096213D"/>
    <w:rsid w:val="00962856"/>
    <w:rsid w:val="00962A3E"/>
    <w:rsid w:val="00962A99"/>
    <w:rsid w:val="00962BB1"/>
    <w:rsid w:val="00963142"/>
    <w:rsid w:val="00963273"/>
    <w:rsid w:val="0096341A"/>
    <w:rsid w:val="00963453"/>
    <w:rsid w:val="00964425"/>
    <w:rsid w:val="00964839"/>
    <w:rsid w:val="00964AAB"/>
    <w:rsid w:val="00964ACF"/>
    <w:rsid w:val="00965E56"/>
    <w:rsid w:val="00965F20"/>
    <w:rsid w:val="00966232"/>
    <w:rsid w:val="009664C7"/>
    <w:rsid w:val="009665E0"/>
    <w:rsid w:val="009667B6"/>
    <w:rsid w:val="00966C86"/>
    <w:rsid w:val="009672E1"/>
    <w:rsid w:val="0096763E"/>
    <w:rsid w:val="00967978"/>
    <w:rsid w:val="00967B05"/>
    <w:rsid w:val="0097041D"/>
    <w:rsid w:val="0097047F"/>
    <w:rsid w:val="00970A89"/>
    <w:rsid w:val="00970B25"/>
    <w:rsid w:val="00970F09"/>
    <w:rsid w:val="00970F83"/>
    <w:rsid w:val="00971558"/>
    <w:rsid w:val="00971DB8"/>
    <w:rsid w:val="00972B2B"/>
    <w:rsid w:val="009732AB"/>
    <w:rsid w:val="00976C71"/>
    <w:rsid w:val="00977D86"/>
    <w:rsid w:val="00980828"/>
    <w:rsid w:val="00980FD5"/>
    <w:rsid w:val="009814BA"/>
    <w:rsid w:val="00981B3B"/>
    <w:rsid w:val="00981DF3"/>
    <w:rsid w:val="009820A6"/>
    <w:rsid w:val="00982786"/>
    <w:rsid w:val="00982AAE"/>
    <w:rsid w:val="00982BE2"/>
    <w:rsid w:val="00982C3A"/>
    <w:rsid w:val="009832C1"/>
    <w:rsid w:val="00983946"/>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0E69"/>
    <w:rsid w:val="0099133D"/>
    <w:rsid w:val="0099140B"/>
    <w:rsid w:val="00992042"/>
    <w:rsid w:val="00992878"/>
    <w:rsid w:val="00992AA6"/>
    <w:rsid w:val="00992AEB"/>
    <w:rsid w:val="00992ECB"/>
    <w:rsid w:val="00992FFB"/>
    <w:rsid w:val="0099305B"/>
    <w:rsid w:val="009935EC"/>
    <w:rsid w:val="00993870"/>
    <w:rsid w:val="009939A1"/>
    <w:rsid w:val="009939D8"/>
    <w:rsid w:val="00993B93"/>
    <w:rsid w:val="00993E62"/>
    <w:rsid w:val="00994642"/>
    <w:rsid w:val="00994811"/>
    <w:rsid w:val="009966DC"/>
    <w:rsid w:val="00996CC2"/>
    <w:rsid w:val="00997536"/>
    <w:rsid w:val="00997957"/>
    <w:rsid w:val="009A0411"/>
    <w:rsid w:val="009A0427"/>
    <w:rsid w:val="009A0499"/>
    <w:rsid w:val="009A0550"/>
    <w:rsid w:val="009A067B"/>
    <w:rsid w:val="009A0733"/>
    <w:rsid w:val="009A0BA8"/>
    <w:rsid w:val="009A20DA"/>
    <w:rsid w:val="009A2D35"/>
    <w:rsid w:val="009A3042"/>
    <w:rsid w:val="009A3552"/>
    <w:rsid w:val="009A38D8"/>
    <w:rsid w:val="009A39E3"/>
    <w:rsid w:val="009A4154"/>
    <w:rsid w:val="009A4214"/>
    <w:rsid w:val="009A497C"/>
    <w:rsid w:val="009A4E11"/>
    <w:rsid w:val="009A4F48"/>
    <w:rsid w:val="009A4F7F"/>
    <w:rsid w:val="009A519B"/>
    <w:rsid w:val="009A5411"/>
    <w:rsid w:val="009A5AF6"/>
    <w:rsid w:val="009A6E18"/>
    <w:rsid w:val="009A7203"/>
    <w:rsid w:val="009A7508"/>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3EEB"/>
    <w:rsid w:val="009B420C"/>
    <w:rsid w:val="009B4480"/>
    <w:rsid w:val="009B4CB4"/>
    <w:rsid w:val="009B51C7"/>
    <w:rsid w:val="009B5328"/>
    <w:rsid w:val="009B5413"/>
    <w:rsid w:val="009B5638"/>
    <w:rsid w:val="009B5A77"/>
    <w:rsid w:val="009B6CD8"/>
    <w:rsid w:val="009B6FEE"/>
    <w:rsid w:val="009B7290"/>
    <w:rsid w:val="009B7721"/>
    <w:rsid w:val="009C000B"/>
    <w:rsid w:val="009C0043"/>
    <w:rsid w:val="009C0097"/>
    <w:rsid w:val="009C0C35"/>
    <w:rsid w:val="009C122F"/>
    <w:rsid w:val="009C1243"/>
    <w:rsid w:val="009C1262"/>
    <w:rsid w:val="009C150A"/>
    <w:rsid w:val="009C16B1"/>
    <w:rsid w:val="009C1B7D"/>
    <w:rsid w:val="009C1D6A"/>
    <w:rsid w:val="009C1F45"/>
    <w:rsid w:val="009C2060"/>
    <w:rsid w:val="009C2E01"/>
    <w:rsid w:val="009C32C7"/>
    <w:rsid w:val="009C33AD"/>
    <w:rsid w:val="009C392E"/>
    <w:rsid w:val="009C3B5D"/>
    <w:rsid w:val="009C3E11"/>
    <w:rsid w:val="009C458C"/>
    <w:rsid w:val="009C458E"/>
    <w:rsid w:val="009C4A36"/>
    <w:rsid w:val="009C4D99"/>
    <w:rsid w:val="009C519E"/>
    <w:rsid w:val="009C52CB"/>
    <w:rsid w:val="009C5587"/>
    <w:rsid w:val="009C58B4"/>
    <w:rsid w:val="009C5A97"/>
    <w:rsid w:val="009C5F02"/>
    <w:rsid w:val="009C6397"/>
    <w:rsid w:val="009C643E"/>
    <w:rsid w:val="009C6A3A"/>
    <w:rsid w:val="009C6E41"/>
    <w:rsid w:val="009C76FD"/>
    <w:rsid w:val="009C7C9C"/>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266"/>
    <w:rsid w:val="009D66E2"/>
    <w:rsid w:val="009D66F2"/>
    <w:rsid w:val="009D69DA"/>
    <w:rsid w:val="009D7219"/>
    <w:rsid w:val="009D7562"/>
    <w:rsid w:val="009D75B8"/>
    <w:rsid w:val="009D7C71"/>
    <w:rsid w:val="009D7C82"/>
    <w:rsid w:val="009D7F46"/>
    <w:rsid w:val="009E12EA"/>
    <w:rsid w:val="009E163A"/>
    <w:rsid w:val="009E1D52"/>
    <w:rsid w:val="009E222A"/>
    <w:rsid w:val="009E2269"/>
    <w:rsid w:val="009E2EEB"/>
    <w:rsid w:val="009E2F58"/>
    <w:rsid w:val="009E341F"/>
    <w:rsid w:val="009E3807"/>
    <w:rsid w:val="009E3A37"/>
    <w:rsid w:val="009E3B76"/>
    <w:rsid w:val="009E3FBA"/>
    <w:rsid w:val="009E403B"/>
    <w:rsid w:val="009E447D"/>
    <w:rsid w:val="009E4620"/>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2C8C"/>
    <w:rsid w:val="009F36C9"/>
    <w:rsid w:val="009F3895"/>
    <w:rsid w:val="009F3991"/>
    <w:rsid w:val="009F3FBC"/>
    <w:rsid w:val="009F505E"/>
    <w:rsid w:val="009F60FF"/>
    <w:rsid w:val="009F690C"/>
    <w:rsid w:val="009F7B77"/>
    <w:rsid w:val="009F7C65"/>
    <w:rsid w:val="009F7FB1"/>
    <w:rsid w:val="00A009FA"/>
    <w:rsid w:val="00A00CE6"/>
    <w:rsid w:val="00A01440"/>
    <w:rsid w:val="00A014A4"/>
    <w:rsid w:val="00A01552"/>
    <w:rsid w:val="00A01658"/>
    <w:rsid w:val="00A0170C"/>
    <w:rsid w:val="00A017DE"/>
    <w:rsid w:val="00A01A77"/>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230"/>
    <w:rsid w:val="00A15910"/>
    <w:rsid w:val="00A15E75"/>
    <w:rsid w:val="00A17A17"/>
    <w:rsid w:val="00A17BC5"/>
    <w:rsid w:val="00A17CA2"/>
    <w:rsid w:val="00A17D8B"/>
    <w:rsid w:val="00A17D8E"/>
    <w:rsid w:val="00A17D93"/>
    <w:rsid w:val="00A17DF3"/>
    <w:rsid w:val="00A20177"/>
    <w:rsid w:val="00A20AC0"/>
    <w:rsid w:val="00A21EF6"/>
    <w:rsid w:val="00A22693"/>
    <w:rsid w:val="00A226BC"/>
    <w:rsid w:val="00A229B3"/>
    <w:rsid w:val="00A231B6"/>
    <w:rsid w:val="00A23221"/>
    <w:rsid w:val="00A2359B"/>
    <w:rsid w:val="00A2389A"/>
    <w:rsid w:val="00A23B1C"/>
    <w:rsid w:val="00A23BAD"/>
    <w:rsid w:val="00A23D48"/>
    <w:rsid w:val="00A2400F"/>
    <w:rsid w:val="00A2435B"/>
    <w:rsid w:val="00A24713"/>
    <w:rsid w:val="00A24CA7"/>
    <w:rsid w:val="00A26006"/>
    <w:rsid w:val="00A2677B"/>
    <w:rsid w:val="00A26789"/>
    <w:rsid w:val="00A269B5"/>
    <w:rsid w:val="00A272EF"/>
    <w:rsid w:val="00A274F6"/>
    <w:rsid w:val="00A27858"/>
    <w:rsid w:val="00A27B91"/>
    <w:rsid w:val="00A310B0"/>
    <w:rsid w:val="00A31376"/>
    <w:rsid w:val="00A31E85"/>
    <w:rsid w:val="00A31F4B"/>
    <w:rsid w:val="00A323F7"/>
    <w:rsid w:val="00A3311F"/>
    <w:rsid w:val="00A333C5"/>
    <w:rsid w:val="00A33456"/>
    <w:rsid w:val="00A339EA"/>
    <w:rsid w:val="00A33BDF"/>
    <w:rsid w:val="00A33D88"/>
    <w:rsid w:val="00A34010"/>
    <w:rsid w:val="00A348FF"/>
    <w:rsid w:val="00A34A2F"/>
    <w:rsid w:val="00A34BBD"/>
    <w:rsid w:val="00A34DE7"/>
    <w:rsid w:val="00A34EFF"/>
    <w:rsid w:val="00A352DC"/>
    <w:rsid w:val="00A35520"/>
    <w:rsid w:val="00A35737"/>
    <w:rsid w:val="00A35788"/>
    <w:rsid w:val="00A35E02"/>
    <w:rsid w:val="00A36822"/>
    <w:rsid w:val="00A36EF2"/>
    <w:rsid w:val="00A400EE"/>
    <w:rsid w:val="00A4058D"/>
    <w:rsid w:val="00A4063D"/>
    <w:rsid w:val="00A406D8"/>
    <w:rsid w:val="00A40951"/>
    <w:rsid w:val="00A409E0"/>
    <w:rsid w:val="00A40C5B"/>
    <w:rsid w:val="00A40E96"/>
    <w:rsid w:val="00A40F96"/>
    <w:rsid w:val="00A4155F"/>
    <w:rsid w:val="00A415A8"/>
    <w:rsid w:val="00A4161C"/>
    <w:rsid w:val="00A41B0B"/>
    <w:rsid w:val="00A41E94"/>
    <w:rsid w:val="00A41EFC"/>
    <w:rsid w:val="00A43212"/>
    <w:rsid w:val="00A432EA"/>
    <w:rsid w:val="00A43558"/>
    <w:rsid w:val="00A4362B"/>
    <w:rsid w:val="00A43B30"/>
    <w:rsid w:val="00A44993"/>
    <w:rsid w:val="00A4537B"/>
    <w:rsid w:val="00A4576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736"/>
    <w:rsid w:val="00A53A90"/>
    <w:rsid w:val="00A540E1"/>
    <w:rsid w:val="00A54195"/>
    <w:rsid w:val="00A549C9"/>
    <w:rsid w:val="00A54E7B"/>
    <w:rsid w:val="00A5576C"/>
    <w:rsid w:val="00A5656D"/>
    <w:rsid w:val="00A56C04"/>
    <w:rsid w:val="00A57FF7"/>
    <w:rsid w:val="00A600CC"/>
    <w:rsid w:val="00A602F6"/>
    <w:rsid w:val="00A60957"/>
    <w:rsid w:val="00A60B6E"/>
    <w:rsid w:val="00A610B2"/>
    <w:rsid w:val="00A61613"/>
    <w:rsid w:val="00A621AC"/>
    <w:rsid w:val="00A625DF"/>
    <w:rsid w:val="00A62986"/>
    <w:rsid w:val="00A62A3E"/>
    <w:rsid w:val="00A62B67"/>
    <w:rsid w:val="00A62C6C"/>
    <w:rsid w:val="00A631D8"/>
    <w:rsid w:val="00A6356C"/>
    <w:rsid w:val="00A63E70"/>
    <w:rsid w:val="00A644F3"/>
    <w:rsid w:val="00A64B26"/>
    <w:rsid w:val="00A64F21"/>
    <w:rsid w:val="00A658CE"/>
    <w:rsid w:val="00A6608B"/>
    <w:rsid w:val="00A66446"/>
    <w:rsid w:val="00A671C5"/>
    <w:rsid w:val="00A677C0"/>
    <w:rsid w:val="00A67CED"/>
    <w:rsid w:val="00A67F2F"/>
    <w:rsid w:val="00A70683"/>
    <w:rsid w:val="00A7096D"/>
    <w:rsid w:val="00A71007"/>
    <w:rsid w:val="00A710C3"/>
    <w:rsid w:val="00A71286"/>
    <w:rsid w:val="00A71F15"/>
    <w:rsid w:val="00A728A2"/>
    <w:rsid w:val="00A72E1D"/>
    <w:rsid w:val="00A72FBC"/>
    <w:rsid w:val="00A7315C"/>
    <w:rsid w:val="00A735BD"/>
    <w:rsid w:val="00A739B3"/>
    <w:rsid w:val="00A73ECA"/>
    <w:rsid w:val="00A740E4"/>
    <w:rsid w:val="00A74D6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3E7"/>
    <w:rsid w:val="00A82893"/>
    <w:rsid w:val="00A82BDB"/>
    <w:rsid w:val="00A82F3F"/>
    <w:rsid w:val="00A8368C"/>
    <w:rsid w:val="00A83806"/>
    <w:rsid w:val="00A83831"/>
    <w:rsid w:val="00A83B63"/>
    <w:rsid w:val="00A840AD"/>
    <w:rsid w:val="00A8459F"/>
    <w:rsid w:val="00A84A29"/>
    <w:rsid w:val="00A85248"/>
    <w:rsid w:val="00A85530"/>
    <w:rsid w:val="00A85CE6"/>
    <w:rsid w:val="00A86561"/>
    <w:rsid w:val="00A8671F"/>
    <w:rsid w:val="00A877AD"/>
    <w:rsid w:val="00A87B07"/>
    <w:rsid w:val="00A9062C"/>
    <w:rsid w:val="00A913C7"/>
    <w:rsid w:val="00A91941"/>
    <w:rsid w:val="00A91A55"/>
    <w:rsid w:val="00A91D2E"/>
    <w:rsid w:val="00A91EAC"/>
    <w:rsid w:val="00A9217C"/>
    <w:rsid w:val="00A92AB8"/>
    <w:rsid w:val="00A92DB6"/>
    <w:rsid w:val="00A93148"/>
    <w:rsid w:val="00A93446"/>
    <w:rsid w:val="00A934AD"/>
    <w:rsid w:val="00A937F7"/>
    <w:rsid w:val="00A943E2"/>
    <w:rsid w:val="00A944A4"/>
    <w:rsid w:val="00A947E7"/>
    <w:rsid w:val="00A95113"/>
    <w:rsid w:val="00A95763"/>
    <w:rsid w:val="00A960DD"/>
    <w:rsid w:val="00A96694"/>
    <w:rsid w:val="00A966C3"/>
    <w:rsid w:val="00A97385"/>
    <w:rsid w:val="00A97759"/>
    <w:rsid w:val="00A97A34"/>
    <w:rsid w:val="00A97BE0"/>
    <w:rsid w:val="00AA02D0"/>
    <w:rsid w:val="00AA0493"/>
    <w:rsid w:val="00AA0720"/>
    <w:rsid w:val="00AA0D94"/>
    <w:rsid w:val="00AA0E4F"/>
    <w:rsid w:val="00AA178D"/>
    <w:rsid w:val="00AA19D0"/>
    <w:rsid w:val="00AA20D6"/>
    <w:rsid w:val="00AA238E"/>
    <w:rsid w:val="00AA2B77"/>
    <w:rsid w:val="00AA2E97"/>
    <w:rsid w:val="00AA347A"/>
    <w:rsid w:val="00AA4960"/>
    <w:rsid w:val="00AA4D19"/>
    <w:rsid w:val="00AA4FC9"/>
    <w:rsid w:val="00AA54B6"/>
    <w:rsid w:val="00AA6030"/>
    <w:rsid w:val="00AA631D"/>
    <w:rsid w:val="00AA6941"/>
    <w:rsid w:val="00AA74E6"/>
    <w:rsid w:val="00AA788A"/>
    <w:rsid w:val="00AA7B67"/>
    <w:rsid w:val="00AA7DF3"/>
    <w:rsid w:val="00AA7EFA"/>
    <w:rsid w:val="00AB0FCC"/>
    <w:rsid w:val="00AB185C"/>
    <w:rsid w:val="00AB1943"/>
    <w:rsid w:val="00AB1CF4"/>
    <w:rsid w:val="00AB2045"/>
    <w:rsid w:val="00AB21A2"/>
    <w:rsid w:val="00AB2229"/>
    <w:rsid w:val="00AB2869"/>
    <w:rsid w:val="00AB2C40"/>
    <w:rsid w:val="00AB2F5E"/>
    <w:rsid w:val="00AB30D5"/>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28E9"/>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C7A4F"/>
    <w:rsid w:val="00AC7C3A"/>
    <w:rsid w:val="00AD02BF"/>
    <w:rsid w:val="00AD04E0"/>
    <w:rsid w:val="00AD0ADA"/>
    <w:rsid w:val="00AD1109"/>
    <w:rsid w:val="00AD1681"/>
    <w:rsid w:val="00AD20D0"/>
    <w:rsid w:val="00AD2B53"/>
    <w:rsid w:val="00AD300B"/>
    <w:rsid w:val="00AD3376"/>
    <w:rsid w:val="00AD4B79"/>
    <w:rsid w:val="00AD545D"/>
    <w:rsid w:val="00AD5A35"/>
    <w:rsid w:val="00AD5B84"/>
    <w:rsid w:val="00AD62D3"/>
    <w:rsid w:val="00AD64EF"/>
    <w:rsid w:val="00AD6954"/>
    <w:rsid w:val="00AD733A"/>
    <w:rsid w:val="00AD741B"/>
    <w:rsid w:val="00AD769C"/>
    <w:rsid w:val="00AD7A74"/>
    <w:rsid w:val="00AE0042"/>
    <w:rsid w:val="00AE0204"/>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454"/>
    <w:rsid w:val="00AF15B8"/>
    <w:rsid w:val="00AF16D1"/>
    <w:rsid w:val="00AF19F2"/>
    <w:rsid w:val="00AF2065"/>
    <w:rsid w:val="00AF3130"/>
    <w:rsid w:val="00AF33F6"/>
    <w:rsid w:val="00AF3BA1"/>
    <w:rsid w:val="00AF405D"/>
    <w:rsid w:val="00AF4587"/>
    <w:rsid w:val="00AF5142"/>
    <w:rsid w:val="00AF54C6"/>
    <w:rsid w:val="00AF623E"/>
    <w:rsid w:val="00AF62F1"/>
    <w:rsid w:val="00AF6491"/>
    <w:rsid w:val="00AF685B"/>
    <w:rsid w:val="00AF764A"/>
    <w:rsid w:val="00AF76FB"/>
    <w:rsid w:val="00AF775D"/>
    <w:rsid w:val="00AF78F7"/>
    <w:rsid w:val="00AF7BAB"/>
    <w:rsid w:val="00B005DB"/>
    <w:rsid w:val="00B006E8"/>
    <w:rsid w:val="00B011A3"/>
    <w:rsid w:val="00B01619"/>
    <w:rsid w:val="00B017B4"/>
    <w:rsid w:val="00B018EA"/>
    <w:rsid w:val="00B01A50"/>
    <w:rsid w:val="00B01BA3"/>
    <w:rsid w:val="00B02253"/>
    <w:rsid w:val="00B022FC"/>
    <w:rsid w:val="00B023A2"/>
    <w:rsid w:val="00B0284A"/>
    <w:rsid w:val="00B0289D"/>
    <w:rsid w:val="00B02A45"/>
    <w:rsid w:val="00B02B6D"/>
    <w:rsid w:val="00B03CD6"/>
    <w:rsid w:val="00B04780"/>
    <w:rsid w:val="00B054BB"/>
    <w:rsid w:val="00B05EB5"/>
    <w:rsid w:val="00B06278"/>
    <w:rsid w:val="00B06437"/>
    <w:rsid w:val="00B069FC"/>
    <w:rsid w:val="00B06A28"/>
    <w:rsid w:val="00B06DFC"/>
    <w:rsid w:val="00B07356"/>
    <w:rsid w:val="00B07454"/>
    <w:rsid w:val="00B10EC0"/>
    <w:rsid w:val="00B11052"/>
    <w:rsid w:val="00B11200"/>
    <w:rsid w:val="00B113DD"/>
    <w:rsid w:val="00B11AF5"/>
    <w:rsid w:val="00B12315"/>
    <w:rsid w:val="00B1252E"/>
    <w:rsid w:val="00B13F9E"/>
    <w:rsid w:val="00B13FB0"/>
    <w:rsid w:val="00B14BFB"/>
    <w:rsid w:val="00B14C1A"/>
    <w:rsid w:val="00B15097"/>
    <w:rsid w:val="00B1521D"/>
    <w:rsid w:val="00B1526E"/>
    <w:rsid w:val="00B155E6"/>
    <w:rsid w:val="00B15672"/>
    <w:rsid w:val="00B15920"/>
    <w:rsid w:val="00B15C8A"/>
    <w:rsid w:val="00B15DF0"/>
    <w:rsid w:val="00B1695B"/>
    <w:rsid w:val="00B16C79"/>
    <w:rsid w:val="00B17150"/>
    <w:rsid w:val="00B17D65"/>
    <w:rsid w:val="00B2013C"/>
    <w:rsid w:val="00B214A5"/>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5BBE"/>
    <w:rsid w:val="00B26183"/>
    <w:rsid w:val="00B263FB"/>
    <w:rsid w:val="00B266B4"/>
    <w:rsid w:val="00B267D9"/>
    <w:rsid w:val="00B26D31"/>
    <w:rsid w:val="00B27546"/>
    <w:rsid w:val="00B27732"/>
    <w:rsid w:val="00B27C76"/>
    <w:rsid w:val="00B27DE2"/>
    <w:rsid w:val="00B27DF6"/>
    <w:rsid w:val="00B30257"/>
    <w:rsid w:val="00B30499"/>
    <w:rsid w:val="00B30AF2"/>
    <w:rsid w:val="00B30DD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8D3"/>
    <w:rsid w:val="00B37B59"/>
    <w:rsid w:val="00B37E4C"/>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18E"/>
    <w:rsid w:val="00B45430"/>
    <w:rsid w:val="00B45462"/>
    <w:rsid w:val="00B46279"/>
    <w:rsid w:val="00B464E2"/>
    <w:rsid w:val="00B46634"/>
    <w:rsid w:val="00B46AA7"/>
    <w:rsid w:val="00B4764C"/>
    <w:rsid w:val="00B476D1"/>
    <w:rsid w:val="00B47903"/>
    <w:rsid w:val="00B47967"/>
    <w:rsid w:val="00B479E9"/>
    <w:rsid w:val="00B50084"/>
    <w:rsid w:val="00B50C61"/>
    <w:rsid w:val="00B51186"/>
    <w:rsid w:val="00B514F2"/>
    <w:rsid w:val="00B5171E"/>
    <w:rsid w:val="00B51BCC"/>
    <w:rsid w:val="00B51C31"/>
    <w:rsid w:val="00B528C6"/>
    <w:rsid w:val="00B5299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ABA"/>
    <w:rsid w:val="00B61DE8"/>
    <w:rsid w:val="00B61F1A"/>
    <w:rsid w:val="00B61F6B"/>
    <w:rsid w:val="00B624E5"/>
    <w:rsid w:val="00B62808"/>
    <w:rsid w:val="00B62984"/>
    <w:rsid w:val="00B62E9B"/>
    <w:rsid w:val="00B632AA"/>
    <w:rsid w:val="00B63954"/>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30E"/>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80AAC"/>
    <w:rsid w:val="00B80DAF"/>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92E"/>
    <w:rsid w:val="00B91DB0"/>
    <w:rsid w:val="00B92484"/>
    <w:rsid w:val="00B92F24"/>
    <w:rsid w:val="00B932F8"/>
    <w:rsid w:val="00B93401"/>
    <w:rsid w:val="00B934AC"/>
    <w:rsid w:val="00B9365B"/>
    <w:rsid w:val="00B938E5"/>
    <w:rsid w:val="00B94B02"/>
    <w:rsid w:val="00B9511E"/>
    <w:rsid w:val="00B95EF4"/>
    <w:rsid w:val="00B9648B"/>
    <w:rsid w:val="00B964A1"/>
    <w:rsid w:val="00B96935"/>
    <w:rsid w:val="00B96AC8"/>
    <w:rsid w:val="00B96AF1"/>
    <w:rsid w:val="00B96E0A"/>
    <w:rsid w:val="00B96FF1"/>
    <w:rsid w:val="00B97164"/>
    <w:rsid w:val="00B9729E"/>
    <w:rsid w:val="00B976A7"/>
    <w:rsid w:val="00B97DFC"/>
    <w:rsid w:val="00B97FB7"/>
    <w:rsid w:val="00BA00FE"/>
    <w:rsid w:val="00BA0185"/>
    <w:rsid w:val="00BA0AD5"/>
    <w:rsid w:val="00BA10EB"/>
    <w:rsid w:val="00BA13A4"/>
    <w:rsid w:val="00BA16E0"/>
    <w:rsid w:val="00BA278B"/>
    <w:rsid w:val="00BA297B"/>
    <w:rsid w:val="00BA3A00"/>
    <w:rsid w:val="00BA4229"/>
    <w:rsid w:val="00BA483A"/>
    <w:rsid w:val="00BA4AF9"/>
    <w:rsid w:val="00BA50B6"/>
    <w:rsid w:val="00BA5BA1"/>
    <w:rsid w:val="00BA5CED"/>
    <w:rsid w:val="00BA5D40"/>
    <w:rsid w:val="00BA5DB4"/>
    <w:rsid w:val="00BA66E8"/>
    <w:rsid w:val="00BA6928"/>
    <w:rsid w:val="00BA74E8"/>
    <w:rsid w:val="00BA75EC"/>
    <w:rsid w:val="00BA7FC8"/>
    <w:rsid w:val="00BB01CB"/>
    <w:rsid w:val="00BB0269"/>
    <w:rsid w:val="00BB0836"/>
    <w:rsid w:val="00BB0A9D"/>
    <w:rsid w:val="00BB0AC1"/>
    <w:rsid w:val="00BB0C9A"/>
    <w:rsid w:val="00BB1994"/>
    <w:rsid w:val="00BB1DDD"/>
    <w:rsid w:val="00BB2ED8"/>
    <w:rsid w:val="00BB301D"/>
    <w:rsid w:val="00BB3218"/>
    <w:rsid w:val="00BB3488"/>
    <w:rsid w:val="00BB359A"/>
    <w:rsid w:val="00BB36DD"/>
    <w:rsid w:val="00BB36E3"/>
    <w:rsid w:val="00BB3B54"/>
    <w:rsid w:val="00BB3D7A"/>
    <w:rsid w:val="00BB3FE8"/>
    <w:rsid w:val="00BB474A"/>
    <w:rsid w:val="00BB4873"/>
    <w:rsid w:val="00BB512A"/>
    <w:rsid w:val="00BB5B22"/>
    <w:rsid w:val="00BB5C88"/>
    <w:rsid w:val="00BB6164"/>
    <w:rsid w:val="00BB63AA"/>
    <w:rsid w:val="00BB63CF"/>
    <w:rsid w:val="00BB6E82"/>
    <w:rsid w:val="00BB7070"/>
    <w:rsid w:val="00BB72DF"/>
    <w:rsid w:val="00BB7344"/>
    <w:rsid w:val="00BB742F"/>
    <w:rsid w:val="00BC026D"/>
    <w:rsid w:val="00BC03EC"/>
    <w:rsid w:val="00BC0478"/>
    <w:rsid w:val="00BC0733"/>
    <w:rsid w:val="00BC0A1E"/>
    <w:rsid w:val="00BC0B8F"/>
    <w:rsid w:val="00BC13AE"/>
    <w:rsid w:val="00BC1786"/>
    <w:rsid w:val="00BC1B77"/>
    <w:rsid w:val="00BC1D8A"/>
    <w:rsid w:val="00BC2265"/>
    <w:rsid w:val="00BC2D08"/>
    <w:rsid w:val="00BC2F32"/>
    <w:rsid w:val="00BC309C"/>
    <w:rsid w:val="00BC35AF"/>
    <w:rsid w:val="00BC36F2"/>
    <w:rsid w:val="00BC3A2F"/>
    <w:rsid w:val="00BC48A7"/>
    <w:rsid w:val="00BC4E3E"/>
    <w:rsid w:val="00BC4E4A"/>
    <w:rsid w:val="00BC57F9"/>
    <w:rsid w:val="00BC5FAB"/>
    <w:rsid w:val="00BC62B8"/>
    <w:rsid w:val="00BC6368"/>
    <w:rsid w:val="00BC7055"/>
    <w:rsid w:val="00BC73AE"/>
    <w:rsid w:val="00BC77E1"/>
    <w:rsid w:val="00BD0132"/>
    <w:rsid w:val="00BD0178"/>
    <w:rsid w:val="00BD0B11"/>
    <w:rsid w:val="00BD0D89"/>
    <w:rsid w:val="00BD0D8A"/>
    <w:rsid w:val="00BD1B0C"/>
    <w:rsid w:val="00BD2057"/>
    <w:rsid w:val="00BD2253"/>
    <w:rsid w:val="00BD260E"/>
    <w:rsid w:val="00BD2F0E"/>
    <w:rsid w:val="00BD30CB"/>
    <w:rsid w:val="00BD3428"/>
    <w:rsid w:val="00BD3C7F"/>
    <w:rsid w:val="00BD4455"/>
    <w:rsid w:val="00BD4CB4"/>
    <w:rsid w:val="00BD4DB1"/>
    <w:rsid w:val="00BD5177"/>
    <w:rsid w:val="00BD5252"/>
    <w:rsid w:val="00BD5321"/>
    <w:rsid w:val="00BD5341"/>
    <w:rsid w:val="00BD603D"/>
    <w:rsid w:val="00BD604C"/>
    <w:rsid w:val="00BD669D"/>
    <w:rsid w:val="00BD67E5"/>
    <w:rsid w:val="00BD6CBF"/>
    <w:rsid w:val="00BD71F4"/>
    <w:rsid w:val="00BD7578"/>
    <w:rsid w:val="00BD7659"/>
    <w:rsid w:val="00BD76AC"/>
    <w:rsid w:val="00BD77CE"/>
    <w:rsid w:val="00BD7BF0"/>
    <w:rsid w:val="00BD7CE1"/>
    <w:rsid w:val="00BE0002"/>
    <w:rsid w:val="00BE0072"/>
    <w:rsid w:val="00BE0CDB"/>
    <w:rsid w:val="00BE12D6"/>
    <w:rsid w:val="00BE1346"/>
    <w:rsid w:val="00BE14D7"/>
    <w:rsid w:val="00BE25F4"/>
    <w:rsid w:val="00BE264F"/>
    <w:rsid w:val="00BE2CEF"/>
    <w:rsid w:val="00BE3081"/>
    <w:rsid w:val="00BE345A"/>
    <w:rsid w:val="00BE38BD"/>
    <w:rsid w:val="00BE42B5"/>
    <w:rsid w:val="00BE45D1"/>
    <w:rsid w:val="00BE4817"/>
    <w:rsid w:val="00BE54CA"/>
    <w:rsid w:val="00BE5798"/>
    <w:rsid w:val="00BE58BB"/>
    <w:rsid w:val="00BE5D4C"/>
    <w:rsid w:val="00BE60C1"/>
    <w:rsid w:val="00BE6124"/>
    <w:rsid w:val="00BE622A"/>
    <w:rsid w:val="00BE664A"/>
    <w:rsid w:val="00BE68FA"/>
    <w:rsid w:val="00BE69F5"/>
    <w:rsid w:val="00BE6BA3"/>
    <w:rsid w:val="00BE6D31"/>
    <w:rsid w:val="00BE7363"/>
    <w:rsid w:val="00BE7848"/>
    <w:rsid w:val="00BF03E9"/>
    <w:rsid w:val="00BF0412"/>
    <w:rsid w:val="00BF0854"/>
    <w:rsid w:val="00BF094D"/>
    <w:rsid w:val="00BF0AB9"/>
    <w:rsid w:val="00BF12B9"/>
    <w:rsid w:val="00BF1529"/>
    <w:rsid w:val="00BF16CC"/>
    <w:rsid w:val="00BF1ED8"/>
    <w:rsid w:val="00BF1FA3"/>
    <w:rsid w:val="00BF2711"/>
    <w:rsid w:val="00BF272D"/>
    <w:rsid w:val="00BF294B"/>
    <w:rsid w:val="00BF2B41"/>
    <w:rsid w:val="00BF2CF7"/>
    <w:rsid w:val="00BF2D38"/>
    <w:rsid w:val="00BF2DF0"/>
    <w:rsid w:val="00BF2E65"/>
    <w:rsid w:val="00BF400D"/>
    <w:rsid w:val="00BF4290"/>
    <w:rsid w:val="00BF4BDA"/>
    <w:rsid w:val="00BF4D5B"/>
    <w:rsid w:val="00BF53B1"/>
    <w:rsid w:val="00BF5F10"/>
    <w:rsid w:val="00BF611E"/>
    <w:rsid w:val="00BF67B7"/>
    <w:rsid w:val="00BF67C1"/>
    <w:rsid w:val="00BF6A68"/>
    <w:rsid w:val="00BF70A6"/>
    <w:rsid w:val="00BF71D8"/>
    <w:rsid w:val="00BF7A9D"/>
    <w:rsid w:val="00BF7B4F"/>
    <w:rsid w:val="00C0010A"/>
    <w:rsid w:val="00C004C6"/>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32B"/>
    <w:rsid w:val="00C06829"/>
    <w:rsid w:val="00C079F7"/>
    <w:rsid w:val="00C108BC"/>
    <w:rsid w:val="00C117BE"/>
    <w:rsid w:val="00C126B6"/>
    <w:rsid w:val="00C13618"/>
    <w:rsid w:val="00C13C1A"/>
    <w:rsid w:val="00C13C38"/>
    <w:rsid w:val="00C13EAD"/>
    <w:rsid w:val="00C140A3"/>
    <w:rsid w:val="00C14714"/>
    <w:rsid w:val="00C14B32"/>
    <w:rsid w:val="00C14CAB"/>
    <w:rsid w:val="00C15022"/>
    <w:rsid w:val="00C15AA3"/>
    <w:rsid w:val="00C15B3E"/>
    <w:rsid w:val="00C16B50"/>
    <w:rsid w:val="00C172C3"/>
    <w:rsid w:val="00C17311"/>
    <w:rsid w:val="00C173BD"/>
    <w:rsid w:val="00C17596"/>
    <w:rsid w:val="00C1795E"/>
    <w:rsid w:val="00C17A91"/>
    <w:rsid w:val="00C204CF"/>
    <w:rsid w:val="00C20646"/>
    <w:rsid w:val="00C20704"/>
    <w:rsid w:val="00C20B7F"/>
    <w:rsid w:val="00C20CEE"/>
    <w:rsid w:val="00C2105A"/>
    <w:rsid w:val="00C21185"/>
    <w:rsid w:val="00C214D0"/>
    <w:rsid w:val="00C21C63"/>
    <w:rsid w:val="00C22122"/>
    <w:rsid w:val="00C22829"/>
    <w:rsid w:val="00C22AA4"/>
    <w:rsid w:val="00C22D21"/>
    <w:rsid w:val="00C22E03"/>
    <w:rsid w:val="00C240B9"/>
    <w:rsid w:val="00C244C9"/>
    <w:rsid w:val="00C24667"/>
    <w:rsid w:val="00C247A1"/>
    <w:rsid w:val="00C24AC0"/>
    <w:rsid w:val="00C24DEA"/>
    <w:rsid w:val="00C25517"/>
    <w:rsid w:val="00C259D5"/>
    <w:rsid w:val="00C263E4"/>
    <w:rsid w:val="00C26576"/>
    <w:rsid w:val="00C265D9"/>
    <w:rsid w:val="00C26962"/>
    <w:rsid w:val="00C27766"/>
    <w:rsid w:val="00C27C93"/>
    <w:rsid w:val="00C27D7B"/>
    <w:rsid w:val="00C27E0D"/>
    <w:rsid w:val="00C3004C"/>
    <w:rsid w:val="00C30246"/>
    <w:rsid w:val="00C30734"/>
    <w:rsid w:val="00C30849"/>
    <w:rsid w:val="00C3163A"/>
    <w:rsid w:val="00C31B76"/>
    <w:rsid w:val="00C31C91"/>
    <w:rsid w:val="00C31CA2"/>
    <w:rsid w:val="00C329C7"/>
    <w:rsid w:val="00C32D13"/>
    <w:rsid w:val="00C3370B"/>
    <w:rsid w:val="00C3384E"/>
    <w:rsid w:val="00C33B1E"/>
    <w:rsid w:val="00C33C74"/>
    <w:rsid w:val="00C341FC"/>
    <w:rsid w:val="00C34951"/>
    <w:rsid w:val="00C34E7E"/>
    <w:rsid w:val="00C35616"/>
    <w:rsid w:val="00C35693"/>
    <w:rsid w:val="00C364C9"/>
    <w:rsid w:val="00C366CB"/>
    <w:rsid w:val="00C367A9"/>
    <w:rsid w:val="00C36A16"/>
    <w:rsid w:val="00C37A31"/>
    <w:rsid w:val="00C37E22"/>
    <w:rsid w:val="00C37F97"/>
    <w:rsid w:val="00C37F9A"/>
    <w:rsid w:val="00C40902"/>
    <w:rsid w:val="00C40A70"/>
    <w:rsid w:val="00C415D1"/>
    <w:rsid w:val="00C4210B"/>
    <w:rsid w:val="00C421E8"/>
    <w:rsid w:val="00C4252E"/>
    <w:rsid w:val="00C425B4"/>
    <w:rsid w:val="00C42733"/>
    <w:rsid w:val="00C42E94"/>
    <w:rsid w:val="00C435AB"/>
    <w:rsid w:val="00C43C30"/>
    <w:rsid w:val="00C44B7B"/>
    <w:rsid w:val="00C44BC8"/>
    <w:rsid w:val="00C457E9"/>
    <w:rsid w:val="00C458F8"/>
    <w:rsid w:val="00C462D3"/>
    <w:rsid w:val="00C4693B"/>
    <w:rsid w:val="00C469FE"/>
    <w:rsid w:val="00C46E1B"/>
    <w:rsid w:val="00C47167"/>
    <w:rsid w:val="00C476B3"/>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4CC"/>
    <w:rsid w:val="00C546DD"/>
    <w:rsid w:val="00C54719"/>
    <w:rsid w:val="00C54C1F"/>
    <w:rsid w:val="00C552C3"/>
    <w:rsid w:val="00C552CA"/>
    <w:rsid w:val="00C5539C"/>
    <w:rsid w:val="00C555A3"/>
    <w:rsid w:val="00C55809"/>
    <w:rsid w:val="00C559E2"/>
    <w:rsid w:val="00C559EF"/>
    <w:rsid w:val="00C56202"/>
    <w:rsid w:val="00C5633C"/>
    <w:rsid w:val="00C5633F"/>
    <w:rsid w:val="00C56CCB"/>
    <w:rsid w:val="00C56F4F"/>
    <w:rsid w:val="00C57889"/>
    <w:rsid w:val="00C578DB"/>
    <w:rsid w:val="00C57ACD"/>
    <w:rsid w:val="00C60479"/>
    <w:rsid w:val="00C61071"/>
    <w:rsid w:val="00C611B9"/>
    <w:rsid w:val="00C61735"/>
    <w:rsid w:val="00C61901"/>
    <w:rsid w:val="00C619C4"/>
    <w:rsid w:val="00C61A4C"/>
    <w:rsid w:val="00C6200C"/>
    <w:rsid w:val="00C62673"/>
    <w:rsid w:val="00C62A19"/>
    <w:rsid w:val="00C62BF3"/>
    <w:rsid w:val="00C633AA"/>
    <w:rsid w:val="00C6348C"/>
    <w:rsid w:val="00C638AE"/>
    <w:rsid w:val="00C63C2C"/>
    <w:rsid w:val="00C63E60"/>
    <w:rsid w:val="00C641ED"/>
    <w:rsid w:val="00C64E91"/>
    <w:rsid w:val="00C6501B"/>
    <w:rsid w:val="00C654F5"/>
    <w:rsid w:val="00C65686"/>
    <w:rsid w:val="00C656DA"/>
    <w:rsid w:val="00C658AB"/>
    <w:rsid w:val="00C65C75"/>
    <w:rsid w:val="00C65DA1"/>
    <w:rsid w:val="00C65DBD"/>
    <w:rsid w:val="00C663BF"/>
    <w:rsid w:val="00C66893"/>
    <w:rsid w:val="00C66CA4"/>
    <w:rsid w:val="00C67020"/>
    <w:rsid w:val="00C67EFD"/>
    <w:rsid w:val="00C7020B"/>
    <w:rsid w:val="00C70760"/>
    <w:rsid w:val="00C71631"/>
    <w:rsid w:val="00C7169C"/>
    <w:rsid w:val="00C71906"/>
    <w:rsid w:val="00C724E8"/>
    <w:rsid w:val="00C7288E"/>
    <w:rsid w:val="00C7301F"/>
    <w:rsid w:val="00C73602"/>
    <w:rsid w:val="00C73926"/>
    <w:rsid w:val="00C74661"/>
    <w:rsid w:val="00C75487"/>
    <w:rsid w:val="00C75861"/>
    <w:rsid w:val="00C75A33"/>
    <w:rsid w:val="00C75E0E"/>
    <w:rsid w:val="00C75F20"/>
    <w:rsid w:val="00C75FC0"/>
    <w:rsid w:val="00C76952"/>
    <w:rsid w:val="00C76D7B"/>
    <w:rsid w:val="00C77CA7"/>
    <w:rsid w:val="00C77CEA"/>
    <w:rsid w:val="00C77F58"/>
    <w:rsid w:val="00C80BF5"/>
    <w:rsid w:val="00C8134C"/>
    <w:rsid w:val="00C81439"/>
    <w:rsid w:val="00C816E3"/>
    <w:rsid w:val="00C819B6"/>
    <w:rsid w:val="00C81A31"/>
    <w:rsid w:val="00C81A63"/>
    <w:rsid w:val="00C81BEB"/>
    <w:rsid w:val="00C821BB"/>
    <w:rsid w:val="00C82753"/>
    <w:rsid w:val="00C828C5"/>
    <w:rsid w:val="00C82A17"/>
    <w:rsid w:val="00C830A4"/>
    <w:rsid w:val="00C8323A"/>
    <w:rsid w:val="00C83BEB"/>
    <w:rsid w:val="00C83E5E"/>
    <w:rsid w:val="00C84BD8"/>
    <w:rsid w:val="00C85A0C"/>
    <w:rsid w:val="00C85EC0"/>
    <w:rsid w:val="00C86840"/>
    <w:rsid w:val="00C86893"/>
    <w:rsid w:val="00C86EEC"/>
    <w:rsid w:val="00C86F78"/>
    <w:rsid w:val="00C87803"/>
    <w:rsid w:val="00C878D0"/>
    <w:rsid w:val="00C905D9"/>
    <w:rsid w:val="00C90955"/>
    <w:rsid w:val="00C90B29"/>
    <w:rsid w:val="00C913AC"/>
    <w:rsid w:val="00C91ADF"/>
    <w:rsid w:val="00C92255"/>
    <w:rsid w:val="00C93302"/>
    <w:rsid w:val="00C93A2E"/>
    <w:rsid w:val="00C93B56"/>
    <w:rsid w:val="00C93D53"/>
    <w:rsid w:val="00C94514"/>
    <w:rsid w:val="00C94799"/>
    <w:rsid w:val="00C94C70"/>
    <w:rsid w:val="00C94DB9"/>
    <w:rsid w:val="00C950A6"/>
    <w:rsid w:val="00C9524B"/>
    <w:rsid w:val="00C96004"/>
    <w:rsid w:val="00C969CA"/>
    <w:rsid w:val="00C97426"/>
    <w:rsid w:val="00CA060E"/>
    <w:rsid w:val="00CA0A76"/>
    <w:rsid w:val="00CA0F79"/>
    <w:rsid w:val="00CA11D6"/>
    <w:rsid w:val="00CA21C0"/>
    <w:rsid w:val="00CA21D4"/>
    <w:rsid w:val="00CA2256"/>
    <w:rsid w:val="00CA23D9"/>
    <w:rsid w:val="00CA3919"/>
    <w:rsid w:val="00CA39D5"/>
    <w:rsid w:val="00CA43C5"/>
    <w:rsid w:val="00CA43CA"/>
    <w:rsid w:val="00CA4883"/>
    <w:rsid w:val="00CA4E1C"/>
    <w:rsid w:val="00CA4FC2"/>
    <w:rsid w:val="00CA531A"/>
    <w:rsid w:val="00CA5414"/>
    <w:rsid w:val="00CA54D4"/>
    <w:rsid w:val="00CA634B"/>
    <w:rsid w:val="00CA6BAC"/>
    <w:rsid w:val="00CA6ECF"/>
    <w:rsid w:val="00CA752A"/>
    <w:rsid w:val="00CA782C"/>
    <w:rsid w:val="00CB0613"/>
    <w:rsid w:val="00CB071C"/>
    <w:rsid w:val="00CB0E4E"/>
    <w:rsid w:val="00CB0F05"/>
    <w:rsid w:val="00CB1A3A"/>
    <w:rsid w:val="00CB21D8"/>
    <w:rsid w:val="00CB2377"/>
    <w:rsid w:val="00CB2869"/>
    <w:rsid w:val="00CB2AA2"/>
    <w:rsid w:val="00CB40DB"/>
    <w:rsid w:val="00CB418A"/>
    <w:rsid w:val="00CB41FF"/>
    <w:rsid w:val="00CB42D0"/>
    <w:rsid w:val="00CB46A3"/>
    <w:rsid w:val="00CB4861"/>
    <w:rsid w:val="00CB4BF3"/>
    <w:rsid w:val="00CB5326"/>
    <w:rsid w:val="00CB53EB"/>
    <w:rsid w:val="00CB7895"/>
    <w:rsid w:val="00CB79EC"/>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5EDE"/>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1"/>
    <w:rsid w:val="00CD5E55"/>
    <w:rsid w:val="00CD5EB6"/>
    <w:rsid w:val="00CD6189"/>
    <w:rsid w:val="00CD71C9"/>
    <w:rsid w:val="00CD7A6C"/>
    <w:rsid w:val="00CE05F2"/>
    <w:rsid w:val="00CE0D51"/>
    <w:rsid w:val="00CE0F09"/>
    <w:rsid w:val="00CE0F85"/>
    <w:rsid w:val="00CE13E0"/>
    <w:rsid w:val="00CE157A"/>
    <w:rsid w:val="00CE1865"/>
    <w:rsid w:val="00CE1B94"/>
    <w:rsid w:val="00CE1BA7"/>
    <w:rsid w:val="00CE1BCB"/>
    <w:rsid w:val="00CE1E6E"/>
    <w:rsid w:val="00CE1EF0"/>
    <w:rsid w:val="00CE21FE"/>
    <w:rsid w:val="00CE229B"/>
    <w:rsid w:val="00CE2539"/>
    <w:rsid w:val="00CE2E71"/>
    <w:rsid w:val="00CE34DC"/>
    <w:rsid w:val="00CE430A"/>
    <w:rsid w:val="00CE445D"/>
    <w:rsid w:val="00CE4B2C"/>
    <w:rsid w:val="00CE4D0E"/>
    <w:rsid w:val="00CE5CE8"/>
    <w:rsid w:val="00CE5D05"/>
    <w:rsid w:val="00CE5D29"/>
    <w:rsid w:val="00CE5DB4"/>
    <w:rsid w:val="00CE5F66"/>
    <w:rsid w:val="00CE607A"/>
    <w:rsid w:val="00CE6091"/>
    <w:rsid w:val="00CE60AD"/>
    <w:rsid w:val="00CE60C3"/>
    <w:rsid w:val="00CE694C"/>
    <w:rsid w:val="00CE7308"/>
    <w:rsid w:val="00CE7A51"/>
    <w:rsid w:val="00CF15C3"/>
    <w:rsid w:val="00CF1985"/>
    <w:rsid w:val="00CF1B22"/>
    <w:rsid w:val="00CF1C9C"/>
    <w:rsid w:val="00CF1FFF"/>
    <w:rsid w:val="00CF2466"/>
    <w:rsid w:val="00CF2A20"/>
    <w:rsid w:val="00CF2A6B"/>
    <w:rsid w:val="00CF2B20"/>
    <w:rsid w:val="00CF3246"/>
    <w:rsid w:val="00CF399C"/>
    <w:rsid w:val="00CF3FAC"/>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A2A"/>
    <w:rsid w:val="00CF6C46"/>
    <w:rsid w:val="00CF6CCB"/>
    <w:rsid w:val="00CF70A9"/>
    <w:rsid w:val="00CF7452"/>
    <w:rsid w:val="00CF7612"/>
    <w:rsid w:val="00D007B5"/>
    <w:rsid w:val="00D00A23"/>
    <w:rsid w:val="00D00B3A"/>
    <w:rsid w:val="00D0134C"/>
    <w:rsid w:val="00D0138A"/>
    <w:rsid w:val="00D018CE"/>
    <w:rsid w:val="00D01FFE"/>
    <w:rsid w:val="00D02146"/>
    <w:rsid w:val="00D021C1"/>
    <w:rsid w:val="00D0234E"/>
    <w:rsid w:val="00D026C1"/>
    <w:rsid w:val="00D02F36"/>
    <w:rsid w:val="00D034DA"/>
    <w:rsid w:val="00D0372C"/>
    <w:rsid w:val="00D03C49"/>
    <w:rsid w:val="00D03E2A"/>
    <w:rsid w:val="00D0401D"/>
    <w:rsid w:val="00D05368"/>
    <w:rsid w:val="00D0545F"/>
    <w:rsid w:val="00D05548"/>
    <w:rsid w:val="00D05A46"/>
    <w:rsid w:val="00D05DFF"/>
    <w:rsid w:val="00D05E82"/>
    <w:rsid w:val="00D063F1"/>
    <w:rsid w:val="00D0697F"/>
    <w:rsid w:val="00D06CC9"/>
    <w:rsid w:val="00D06F3E"/>
    <w:rsid w:val="00D07188"/>
    <w:rsid w:val="00D0740D"/>
    <w:rsid w:val="00D07520"/>
    <w:rsid w:val="00D077E7"/>
    <w:rsid w:val="00D07A39"/>
    <w:rsid w:val="00D07B88"/>
    <w:rsid w:val="00D10452"/>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2F9"/>
    <w:rsid w:val="00D264A0"/>
    <w:rsid w:val="00D2674D"/>
    <w:rsid w:val="00D268D0"/>
    <w:rsid w:val="00D270A4"/>
    <w:rsid w:val="00D271E5"/>
    <w:rsid w:val="00D27D99"/>
    <w:rsid w:val="00D30C87"/>
    <w:rsid w:val="00D310C0"/>
    <w:rsid w:val="00D313A0"/>
    <w:rsid w:val="00D31FA1"/>
    <w:rsid w:val="00D333C9"/>
    <w:rsid w:val="00D3344B"/>
    <w:rsid w:val="00D3367D"/>
    <w:rsid w:val="00D33963"/>
    <w:rsid w:val="00D33B69"/>
    <w:rsid w:val="00D34BA2"/>
    <w:rsid w:val="00D34FD4"/>
    <w:rsid w:val="00D3537D"/>
    <w:rsid w:val="00D35810"/>
    <w:rsid w:val="00D35817"/>
    <w:rsid w:val="00D35F70"/>
    <w:rsid w:val="00D374F4"/>
    <w:rsid w:val="00D37602"/>
    <w:rsid w:val="00D3762C"/>
    <w:rsid w:val="00D37A56"/>
    <w:rsid w:val="00D37B29"/>
    <w:rsid w:val="00D37B45"/>
    <w:rsid w:val="00D37E73"/>
    <w:rsid w:val="00D40065"/>
    <w:rsid w:val="00D40422"/>
    <w:rsid w:val="00D40762"/>
    <w:rsid w:val="00D407C1"/>
    <w:rsid w:val="00D40E4B"/>
    <w:rsid w:val="00D41048"/>
    <w:rsid w:val="00D41094"/>
    <w:rsid w:val="00D411FE"/>
    <w:rsid w:val="00D4120C"/>
    <w:rsid w:val="00D41564"/>
    <w:rsid w:val="00D41746"/>
    <w:rsid w:val="00D421D2"/>
    <w:rsid w:val="00D422FF"/>
    <w:rsid w:val="00D42D6A"/>
    <w:rsid w:val="00D430CE"/>
    <w:rsid w:val="00D431E1"/>
    <w:rsid w:val="00D4352B"/>
    <w:rsid w:val="00D436D3"/>
    <w:rsid w:val="00D438E1"/>
    <w:rsid w:val="00D439E1"/>
    <w:rsid w:val="00D43C2E"/>
    <w:rsid w:val="00D4423E"/>
    <w:rsid w:val="00D44269"/>
    <w:rsid w:val="00D44D6F"/>
    <w:rsid w:val="00D44E5C"/>
    <w:rsid w:val="00D45547"/>
    <w:rsid w:val="00D455A4"/>
    <w:rsid w:val="00D460A8"/>
    <w:rsid w:val="00D46398"/>
    <w:rsid w:val="00D46412"/>
    <w:rsid w:val="00D46BE2"/>
    <w:rsid w:val="00D47651"/>
    <w:rsid w:val="00D47CDD"/>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A38"/>
    <w:rsid w:val="00D53B4E"/>
    <w:rsid w:val="00D53F07"/>
    <w:rsid w:val="00D541BE"/>
    <w:rsid w:val="00D545B5"/>
    <w:rsid w:val="00D54B93"/>
    <w:rsid w:val="00D559CC"/>
    <w:rsid w:val="00D55BDD"/>
    <w:rsid w:val="00D55EF6"/>
    <w:rsid w:val="00D56A9D"/>
    <w:rsid w:val="00D56B14"/>
    <w:rsid w:val="00D572B9"/>
    <w:rsid w:val="00D577DD"/>
    <w:rsid w:val="00D57B45"/>
    <w:rsid w:val="00D600C2"/>
    <w:rsid w:val="00D603FF"/>
    <w:rsid w:val="00D60866"/>
    <w:rsid w:val="00D60F4B"/>
    <w:rsid w:val="00D6157A"/>
    <w:rsid w:val="00D615CC"/>
    <w:rsid w:val="00D61844"/>
    <w:rsid w:val="00D61C25"/>
    <w:rsid w:val="00D61E0A"/>
    <w:rsid w:val="00D62356"/>
    <w:rsid w:val="00D626E1"/>
    <w:rsid w:val="00D62751"/>
    <w:rsid w:val="00D62D92"/>
    <w:rsid w:val="00D62DBB"/>
    <w:rsid w:val="00D630C3"/>
    <w:rsid w:val="00D634F1"/>
    <w:rsid w:val="00D63B59"/>
    <w:rsid w:val="00D63C37"/>
    <w:rsid w:val="00D63C3F"/>
    <w:rsid w:val="00D63DCF"/>
    <w:rsid w:val="00D63FF3"/>
    <w:rsid w:val="00D64544"/>
    <w:rsid w:val="00D64853"/>
    <w:rsid w:val="00D650BC"/>
    <w:rsid w:val="00D65CBF"/>
    <w:rsid w:val="00D65F71"/>
    <w:rsid w:val="00D66E01"/>
    <w:rsid w:val="00D672DD"/>
    <w:rsid w:val="00D674AE"/>
    <w:rsid w:val="00D67DB1"/>
    <w:rsid w:val="00D67DDC"/>
    <w:rsid w:val="00D705BD"/>
    <w:rsid w:val="00D707DD"/>
    <w:rsid w:val="00D71B41"/>
    <w:rsid w:val="00D71D73"/>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5F1"/>
    <w:rsid w:val="00D80837"/>
    <w:rsid w:val="00D80A1A"/>
    <w:rsid w:val="00D81519"/>
    <w:rsid w:val="00D82BC7"/>
    <w:rsid w:val="00D82D71"/>
    <w:rsid w:val="00D8376B"/>
    <w:rsid w:val="00D839E6"/>
    <w:rsid w:val="00D84139"/>
    <w:rsid w:val="00D84543"/>
    <w:rsid w:val="00D8491F"/>
    <w:rsid w:val="00D84963"/>
    <w:rsid w:val="00D84A3D"/>
    <w:rsid w:val="00D84E4A"/>
    <w:rsid w:val="00D85D7C"/>
    <w:rsid w:val="00D85E87"/>
    <w:rsid w:val="00D86B5A"/>
    <w:rsid w:val="00D86D75"/>
    <w:rsid w:val="00D870DD"/>
    <w:rsid w:val="00D87782"/>
    <w:rsid w:val="00D87849"/>
    <w:rsid w:val="00D87B62"/>
    <w:rsid w:val="00D87D80"/>
    <w:rsid w:val="00D9010D"/>
    <w:rsid w:val="00D90136"/>
    <w:rsid w:val="00D90326"/>
    <w:rsid w:val="00D9103F"/>
    <w:rsid w:val="00D91EF3"/>
    <w:rsid w:val="00D924BB"/>
    <w:rsid w:val="00D927FE"/>
    <w:rsid w:val="00D92890"/>
    <w:rsid w:val="00D9294D"/>
    <w:rsid w:val="00D92CAF"/>
    <w:rsid w:val="00D92FBE"/>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66"/>
    <w:rsid w:val="00DA14FA"/>
    <w:rsid w:val="00DA2254"/>
    <w:rsid w:val="00DA28A8"/>
    <w:rsid w:val="00DA2CDB"/>
    <w:rsid w:val="00DA300F"/>
    <w:rsid w:val="00DA30C0"/>
    <w:rsid w:val="00DA34ED"/>
    <w:rsid w:val="00DA3BBD"/>
    <w:rsid w:val="00DA3BD4"/>
    <w:rsid w:val="00DA4596"/>
    <w:rsid w:val="00DA49A3"/>
    <w:rsid w:val="00DA5168"/>
    <w:rsid w:val="00DA53AC"/>
    <w:rsid w:val="00DA57B1"/>
    <w:rsid w:val="00DA5911"/>
    <w:rsid w:val="00DA5EB7"/>
    <w:rsid w:val="00DA62CC"/>
    <w:rsid w:val="00DA70D0"/>
    <w:rsid w:val="00DA722E"/>
    <w:rsid w:val="00DA73C4"/>
    <w:rsid w:val="00DA7703"/>
    <w:rsid w:val="00DA7733"/>
    <w:rsid w:val="00DA7C22"/>
    <w:rsid w:val="00DA7DD9"/>
    <w:rsid w:val="00DB0003"/>
    <w:rsid w:val="00DB0276"/>
    <w:rsid w:val="00DB0389"/>
    <w:rsid w:val="00DB085C"/>
    <w:rsid w:val="00DB174C"/>
    <w:rsid w:val="00DB198D"/>
    <w:rsid w:val="00DB1E02"/>
    <w:rsid w:val="00DB230F"/>
    <w:rsid w:val="00DB23BC"/>
    <w:rsid w:val="00DB2404"/>
    <w:rsid w:val="00DB3105"/>
    <w:rsid w:val="00DB33A5"/>
    <w:rsid w:val="00DB398E"/>
    <w:rsid w:val="00DB3D65"/>
    <w:rsid w:val="00DB4127"/>
    <w:rsid w:val="00DB42A1"/>
    <w:rsid w:val="00DB4BD7"/>
    <w:rsid w:val="00DB4BFC"/>
    <w:rsid w:val="00DB5A26"/>
    <w:rsid w:val="00DB5F33"/>
    <w:rsid w:val="00DB653A"/>
    <w:rsid w:val="00DB70E3"/>
    <w:rsid w:val="00DB7960"/>
    <w:rsid w:val="00DC02A3"/>
    <w:rsid w:val="00DC093C"/>
    <w:rsid w:val="00DC0E68"/>
    <w:rsid w:val="00DC0ED8"/>
    <w:rsid w:val="00DC17FB"/>
    <w:rsid w:val="00DC1A47"/>
    <w:rsid w:val="00DC1CA7"/>
    <w:rsid w:val="00DC1F36"/>
    <w:rsid w:val="00DC2AAB"/>
    <w:rsid w:val="00DC2F23"/>
    <w:rsid w:val="00DC346C"/>
    <w:rsid w:val="00DC37CD"/>
    <w:rsid w:val="00DC42BA"/>
    <w:rsid w:val="00DC4497"/>
    <w:rsid w:val="00DC4CB9"/>
    <w:rsid w:val="00DC5276"/>
    <w:rsid w:val="00DC5381"/>
    <w:rsid w:val="00DC5BE4"/>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27C"/>
    <w:rsid w:val="00DD3512"/>
    <w:rsid w:val="00DD3770"/>
    <w:rsid w:val="00DD3785"/>
    <w:rsid w:val="00DD39B8"/>
    <w:rsid w:val="00DD3AC6"/>
    <w:rsid w:val="00DD4257"/>
    <w:rsid w:val="00DD43D0"/>
    <w:rsid w:val="00DD48A2"/>
    <w:rsid w:val="00DD4B3A"/>
    <w:rsid w:val="00DD56A3"/>
    <w:rsid w:val="00DD5CB8"/>
    <w:rsid w:val="00DD6071"/>
    <w:rsid w:val="00DD62D8"/>
    <w:rsid w:val="00DD63A9"/>
    <w:rsid w:val="00DD63DD"/>
    <w:rsid w:val="00DD645E"/>
    <w:rsid w:val="00DD6F4C"/>
    <w:rsid w:val="00DD73E6"/>
    <w:rsid w:val="00DD7600"/>
    <w:rsid w:val="00DD76CE"/>
    <w:rsid w:val="00DD79D0"/>
    <w:rsid w:val="00DE0CA6"/>
    <w:rsid w:val="00DE134F"/>
    <w:rsid w:val="00DE1FCD"/>
    <w:rsid w:val="00DE21A8"/>
    <w:rsid w:val="00DE2BF4"/>
    <w:rsid w:val="00DE3456"/>
    <w:rsid w:val="00DE40FE"/>
    <w:rsid w:val="00DE4144"/>
    <w:rsid w:val="00DE42CD"/>
    <w:rsid w:val="00DE4C26"/>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AD7"/>
    <w:rsid w:val="00DF5F72"/>
    <w:rsid w:val="00DF6278"/>
    <w:rsid w:val="00DF628C"/>
    <w:rsid w:val="00DF63CA"/>
    <w:rsid w:val="00DF6BEF"/>
    <w:rsid w:val="00DF6CDC"/>
    <w:rsid w:val="00DF74E8"/>
    <w:rsid w:val="00DF779E"/>
    <w:rsid w:val="00DF7CF7"/>
    <w:rsid w:val="00DF7D5E"/>
    <w:rsid w:val="00E00CEE"/>
    <w:rsid w:val="00E01DA3"/>
    <w:rsid w:val="00E01EFC"/>
    <w:rsid w:val="00E01F0D"/>
    <w:rsid w:val="00E02610"/>
    <w:rsid w:val="00E039C2"/>
    <w:rsid w:val="00E03D38"/>
    <w:rsid w:val="00E040F8"/>
    <w:rsid w:val="00E0445B"/>
    <w:rsid w:val="00E04695"/>
    <w:rsid w:val="00E04D87"/>
    <w:rsid w:val="00E0525F"/>
    <w:rsid w:val="00E06028"/>
    <w:rsid w:val="00E0613E"/>
    <w:rsid w:val="00E06723"/>
    <w:rsid w:val="00E06973"/>
    <w:rsid w:val="00E06AD0"/>
    <w:rsid w:val="00E06C0A"/>
    <w:rsid w:val="00E070D4"/>
    <w:rsid w:val="00E07615"/>
    <w:rsid w:val="00E07D8A"/>
    <w:rsid w:val="00E100C3"/>
    <w:rsid w:val="00E103DC"/>
    <w:rsid w:val="00E10643"/>
    <w:rsid w:val="00E10DC2"/>
    <w:rsid w:val="00E1132A"/>
    <w:rsid w:val="00E11B00"/>
    <w:rsid w:val="00E1231D"/>
    <w:rsid w:val="00E1249C"/>
    <w:rsid w:val="00E12591"/>
    <w:rsid w:val="00E127F4"/>
    <w:rsid w:val="00E12F2F"/>
    <w:rsid w:val="00E13415"/>
    <w:rsid w:val="00E141B3"/>
    <w:rsid w:val="00E142FE"/>
    <w:rsid w:val="00E1518D"/>
    <w:rsid w:val="00E15569"/>
    <w:rsid w:val="00E1563F"/>
    <w:rsid w:val="00E15ACC"/>
    <w:rsid w:val="00E15FB9"/>
    <w:rsid w:val="00E16307"/>
    <w:rsid w:val="00E16382"/>
    <w:rsid w:val="00E16FF8"/>
    <w:rsid w:val="00E17227"/>
    <w:rsid w:val="00E176D5"/>
    <w:rsid w:val="00E1790C"/>
    <w:rsid w:val="00E202FE"/>
    <w:rsid w:val="00E206D1"/>
    <w:rsid w:val="00E2091B"/>
    <w:rsid w:val="00E20A65"/>
    <w:rsid w:val="00E21315"/>
    <w:rsid w:val="00E22271"/>
    <w:rsid w:val="00E228B3"/>
    <w:rsid w:val="00E229B7"/>
    <w:rsid w:val="00E22B61"/>
    <w:rsid w:val="00E2368E"/>
    <w:rsid w:val="00E23C24"/>
    <w:rsid w:val="00E23DA9"/>
    <w:rsid w:val="00E23F4D"/>
    <w:rsid w:val="00E240B5"/>
    <w:rsid w:val="00E2433C"/>
    <w:rsid w:val="00E2469A"/>
    <w:rsid w:val="00E24703"/>
    <w:rsid w:val="00E24D2A"/>
    <w:rsid w:val="00E24EF5"/>
    <w:rsid w:val="00E24F0C"/>
    <w:rsid w:val="00E2559B"/>
    <w:rsid w:val="00E25700"/>
    <w:rsid w:val="00E2580F"/>
    <w:rsid w:val="00E263BC"/>
    <w:rsid w:val="00E263EF"/>
    <w:rsid w:val="00E26569"/>
    <w:rsid w:val="00E265BD"/>
    <w:rsid w:val="00E26773"/>
    <w:rsid w:val="00E26858"/>
    <w:rsid w:val="00E26915"/>
    <w:rsid w:val="00E26C78"/>
    <w:rsid w:val="00E26DDC"/>
    <w:rsid w:val="00E27125"/>
    <w:rsid w:val="00E272A4"/>
    <w:rsid w:val="00E2762A"/>
    <w:rsid w:val="00E279F5"/>
    <w:rsid w:val="00E27AE1"/>
    <w:rsid w:val="00E27D10"/>
    <w:rsid w:val="00E27DB2"/>
    <w:rsid w:val="00E27FDF"/>
    <w:rsid w:val="00E3022E"/>
    <w:rsid w:val="00E30C0C"/>
    <w:rsid w:val="00E313A3"/>
    <w:rsid w:val="00E318BC"/>
    <w:rsid w:val="00E32141"/>
    <w:rsid w:val="00E32585"/>
    <w:rsid w:val="00E3270B"/>
    <w:rsid w:val="00E327FA"/>
    <w:rsid w:val="00E32A31"/>
    <w:rsid w:val="00E32FBC"/>
    <w:rsid w:val="00E331A2"/>
    <w:rsid w:val="00E33622"/>
    <w:rsid w:val="00E34000"/>
    <w:rsid w:val="00E34105"/>
    <w:rsid w:val="00E34991"/>
    <w:rsid w:val="00E34DA7"/>
    <w:rsid w:val="00E34EDA"/>
    <w:rsid w:val="00E35017"/>
    <w:rsid w:val="00E360B7"/>
    <w:rsid w:val="00E362E1"/>
    <w:rsid w:val="00E36430"/>
    <w:rsid w:val="00E3689C"/>
    <w:rsid w:val="00E36BE2"/>
    <w:rsid w:val="00E36EB1"/>
    <w:rsid w:val="00E37302"/>
    <w:rsid w:val="00E37543"/>
    <w:rsid w:val="00E37746"/>
    <w:rsid w:val="00E37A8D"/>
    <w:rsid w:val="00E37B62"/>
    <w:rsid w:val="00E37BA2"/>
    <w:rsid w:val="00E400ED"/>
    <w:rsid w:val="00E40D38"/>
    <w:rsid w:val="00E40F27"/>
    <w:rsid w:val="00E41A01"/>
    <w:rsid w:val="00E41D55"/>
    <w:rsid w:val="00E41FB5"/>
    <w:rsid w:val="00E42199"/>
    <w:rsid w:val="00E42406"/>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62C"/>
    <w:rsid w:val="00E50BAD"/>
    <w:rsid w:val="00E50C8B"/>
    <w:rsid w:val="00E50E4C"/>
    <w:rsid w:val="00E51082"/>
    <w:rsid w:val="00E510CE"/>
    <w:rsid w:val="00E51199"/>
    <w:rsid w:val="00E51216"/>
    <w:rsid w:val="00E51518"/>
    <w:rsid w:val="00E51543"/>
    <w:rsid w:val="00E51586"/>
    <w:rsid w:val="00E51875"/>
    <w:rsid w:val="00E51915"/>
    <w:rsid w:val="00E51A52"/>
    <w:rsid w:val="00E51B15"/>
    <w:rsid w:val="00E52D25"/>
    <w:rsid w:val="00E52D35"/>
    <w:rsid w:val="00E5301F"/>
    <w:rsid w:val="00E53B66"/>
    <w:rsid w:val="00E5402B"/>
    <w:rsid w:val="00E54141"/>
    <w:rsid w:val="00E55AA0"/>
    <w:rsid w:val="00E55AAB"/>
    <w:rsid w:val="00E55D8A"/>
    <w:rsid w:val="00E561C6"/>
    <w:rsid w:val="00E56532"/>
    <w:rsid w:val="00E567C9"/>
    <w:rsid w:val="00E568EE"/>
    <w:rsid w:val="00E56B10"/>
    <w:rsid w:val="00E57156"/>
    <w:rsid w:val="00E571B0"/>
    <w:rsid w:val="00E572B0"/>
    <w:rsid w:val="00E6003F"/>
    <w:rsid w:val="00E60C2A"/>
    <w:rsid w:val="00E60D47"/>
    <w:rsid w:val="00E60E3C"/>
    <w:rsid w:val="00E61042"/>
    <w:rsid w:val="00E61407"/>
    <w:rsid w:val="00E61543"/>
    <w:rsid w:val="00E62132"/>
    <w:rsid w:val="00E62296"/>
    <w:rsid w:val="00E6326A"/>
    <w:rsid w:val="00E63A9E"/>
    <w:rsid w:val="00E63ADC"/>
    <w:rsid w:val="00E63C4C"/>
    <w:rsid w:val="00E63E6F"/>
    <w:rsid w:val="00E6446D"/>
    <w:rsid w:val="00E6462C"/>
    <w:rsid w:val="00E646DE"/>
    <w:rsid w:val="00E64968"/>
    <w:rsid w:val="00E65044"/>
    <w:rsid w:val="00E65146"/>
    <w:rsid w:val="00E65190"/>
    <w:rsid w:val="00E65589"/>
    <w:rsid w:val="00E65646"/>
    <w:rsid w:val="00E664FA"/>
    <w:rsid w:val="00E66657"/>
    <w:rsid w:val="00E666CC"/>
    <w:rsid w:val="00E66733"/>
    <w:rsid w:val="00E66B6C"/>
    <w:rsid w:val="00E67277"/>
    <w:rsid w:val="00E67400"/>
    <w:rsid w:val="00E676FD"/>
    <w:rsid w:val="00E678D3"/>
    <w:rsid w:val="00E67904"/>
    <w:rsid w:val="00E67B3F"/>
    <w:rsid w:val="00E67FE3"/>
    <w:rsid w:val="00E7078E"/>
    <w:rsid w:val="00E70CED"/>
    <w:rsid w:val="00E7187A"/>
    <w:rsid w:val="00E71A37"/>
    <w:rsid w:val="00E73C44"/>
    <w:rsid w:val="00E74744"/>
    <w:rsid w:val="00E749C6"/>
    <w:rsid w:val="00E74D7E"/>
    <w:rsid w:val="00E74DCB"/>
    <w:rsid w:val="00E74FDB"/>
    <w:rsid w:val="00E751D5"/>
    <w:rsid w:val="00E75707"/>
    <w:rsid w:val="00E75D4C"/>
    <w:rsid w:val="00E762C6"/>
    <w:rsid w:val="00E76410"/>
    <w:rsid w:val="00E7654F"/>
    <w:rsid w:val="00E767A7"/>
    <w:rsid w:val="00E769E2"/>
    <w:rsid w:val="00E76BEF"/>
    <w:rsid w:val="00E76F85"/>
    <w:rsid w:val="00E77CF8"/>
    <w:rsid w:val="00E77F9A"/>
    <w:rsid w:val="00E80347"/>
    <w:rsid w:val="00E80B86"/>
    <w:rsid w:val="00E814A0"/>
    <w:rsid w:val="00E81C17"/>
    <w:rsid w:val="00E820F2"/>
    <w:rsid w:val="00E82629"/>
    <w:rsid w:val="00E826AF"/>
    <w:rsid w:val="00E82B2A"/>
    <w:rsid w:val="00E82F77"/>
    <w:rsid w:val="00E830AE"/>
    <w:rsid w:val="00E832B4"/>
    <w:rsid w:val="00E83869"/>
    <w:rsid w:val="00E83973"/>
    <w:rsid w:val="00E83A27"/>
    <w:rsid w:val="00E83F16"/>
    <w:rsid w:val="00E83F18"/>
    <w:rsid w:val="00E8452A"/>
    <w:rsid w:val="00E8470B"/>
    <w:rsid w:val="00E84A8F"/>
    <w:rsid w:val="00E84CDC"/>
    <w:rsid w:val="00E850A3"/>
    <w:rsid w:val="00E85704"/>
    <w:rsid w:val="00E86A95"/>
    <w:rsid w:val="00E87C43"/>
    <w:rsid w:val="00E87D16"/>
    <w:rsid w:val="00E87FD2"/>
    <w:rsid w:val="00E91328"/>
    <w:rsid w:val="00E913C5"/>
    <w:rsid w:val="00E9180F"/>
    <w:rsid w:val="00E918E6"/>
    <w:rsid w:val="00E92328"/>
    <w:rsid w:val="00E924CF"/>
    <w:rsid w:val="00E92AEB"/>
    <w:rsid w:val="00E92C20"/>
    <w:rsid w:val="00E92F0F"/>
    <w:rsid w:val="00E933A7"/>
    <w:rsid w:val="00E93755"/>
    <w:rsid w:val="00E94329"/>
    <w:rsid w:val="00E947B6"/>
    <w:rsid w:val="00E947CE"/>
    <w:rsid w:val="00E949FD"/>
    <w:rsid w:val="00E94B90"/>
    <w:rsid w:val="00E95477"/>
    <w:rsid w:val="00E95C07"/>
    <w:rsid w:val="00E96171"/>
    <w:rsid w:val="00E962F8"/>
    <w:rsid w:val="00E96D54"/>
    <w:rsid w:val="00E96DAC"/>
    <w:rsid w:val="00E97321"/>
    <w:rsid w:val="00E9742C"/>
    <w:rsid w:val="00EA06C4"/>
    <w:rsid w:val="00EA0D91"/>
    <w:rsid w:val="00EA153A"/>
    <w:rsid w:val="00EA17F4"/>
    <w:rsid w:val="00EA2100"/>
    <w:rsid w:val="00EA219C"/>
    <w:rsid w:val="00EA23F4"/>
    <w:rsid w:val="00EA2B24"/>
    <w:rsid w:val="00EA2B7A"/>
    <w:rsid w:val="00EA3BA8"/>
    <w:rsid w:val="00EA4083"/>
    <w:rsid w:val="00EA459C"/>
    <w:rsid w:val="00EA46D7"/>
    <w:rsid w:val="00EA5343"/>
    <w:rsid w:val="00EA5F2B"/>
    <w:rsid w:val="00EA661F"/>
    <w:rsid w:val="00EA6932"/>
    <w:rsid w:val="00EA6CD3"/>
    <w:rsid w:val="00EA7434"/>
    <w:rsid w:val="00EA780C"/>
    <w:rsid w:val="00EA7AF6"/>
    <w:rsid w:val="00EB0279"/>
    <w:rsid w:val="00EB0869"/>
    <w:rsid w:val="00EB0AAA"/>
    <w:rsid w:val="00EB0B4C"/>
    <w:rsid w:val="00EB0FEA"/>
    <w:rsid w:val="00EB1338"/>
    <w:rsid w:val="00EB1549"/>
    <w:rsid w:val="00EB168B"/>
    <w:rsid w:val="00EB1A9A"/>
    <w:rsid w:val="00EB1AC4"/>
    <w:rsid w:val="00EB27FB"/>
    <w:rsid w:val="00EB2C0C"/>
    <w:rsid w:val="00EB36C9"/>
    <w:rsid w:val="00EB3767"/>
    <w:rsid w:val="00EB45CF"/>
    <w:rsid w:val="00EB4BEF"/>
    <w:rsid w:val="00EB4BFA"/>
    <w:rsid w:val="00EB4D13"/>
    <w:rsid w:val="00EB4F49"/>
    <w:rsid w:val="00EB508F"/>
    <w:rsid w:val="00EB5791"/>
    <w:rsid w:val="00EB595A"/>
    <w:rsid w:val="00EB5A47"/>
    <w:rsid w:val="00EB5B1F"/>
    <w:rsid w:val="00EB6230"/>
    <w:rsid w:val="00EB644D"/>
    <w:rsid w:val="00EB6791"/>
    <w:rsid w:val="00EB692C"/>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61C"/>
    <w:rsid w:val="00EC483D"/>
    <w:rsid w:val="00EC4948"/>
    <w:rsid w:val="00EC4B6D"/>
    <w:rsid w:val="00EC50DB"/>
    <w:rsid w:val="00EC5933"/>
    <w:rsid w:val="00EC59AB"/>
    <w:rsid w:val="00EC5A92"/>
    <w:rsid w:val="00EC5DC0"/>
    <w:rsid w:val="00EC5F24"/>
    <w:rsid w:val="00EC6BF4"/>
    <w:rsid w:val="00EC6CCD"/>
    <w:rsid w:val="00EC76F7"/>
    <w:rsid w:val="00ED0040"/>
    <w:rsid w:val="00ED02E9"/>
    <w:rsid w:val="00ED0748"/>
    <w:rsid w:val="00ED0A7F"/>
    <w:rsid w:val="00ED0D53"/>
    <w:rsid w:val="00ED0DEA"/>
    <w:rsid w:val="00ED12E0"/>
    <w:rsid w:val="00ED19A9"/>
    <w:rsid w:val="00ED2991"/>
    <w:rsid w:val="00ED44C2"/>
    <w:rsid w:val="00ED5218"/>
    <w:rsid w:val="00ED5572"/>
    <w:rsid w:val="00ED56B1"/>
    <w:rsid w:val="00ED59A1"/>
    <w:rsid w:val="00ED5C4B"/>
    <w:rsid w:val="00ED6955"/>
    <w:rsid w:val="00ED6DA9"/>
    <w:rsid w:val="00ED7128"/>
    <w:rsid w:val="00ED72BB"/>
    <w:rsid w:val="00ED738E"/>
    <w:rsid w:val="00EE03E7"/>
    <w:rsid w:val="00EE0D68"/>
    <w:rsid w:val="00EE0DD3"/>
    <w:rsid w:val="00EE10A4"/>
    <w:rsid w:val="00EE11AD"/>
    <w:rsid w:val="00EE17B1"/>
    <w:rsid w:val="00EE18EC"/>
    <w:rsid w:val="00EE2338"/>
    <w:rsid w:val="00EE2AF5"/>
    <w:rsid w:val="00EE2CB7"/>
    <w:rsid w:val="00EE35EE"/>
    <w:rsid w:val="00EE3920"/>
    <w:rsid w:val="00EE3B8A"/>
    <w:rsid w:val="00EE410F"/>
    <w:rsid w:val="00EE4175"/>
    <w:rsid w:val="00EE4CC9"/>
    <w:rsid w:val="00EE5730"/>
    <w:rsid w:val="00EE578F"/>
    <w:rsid w:val="00EE5AAB"/>
    <w:rsid w:val="00EE5B91"/>
    <w:rsid w:val="00EE5BE6"/>
    <w:rsid w:val="00EE5FB6"/>
    <w:rsid w:val="00EE69CA"/>
    <w:rsid w:val="00EE6AB2"/>
    <w:rsid w:val="00EE712F"/>
    <w:rsid w:val="00EE724A"/>
    <w:rsid w:val="00EE737E"/>
    <w:rsid w:val="00EE776D"/>
    <w:rsid w:val="00EE7D17"/>
    <w:rsid w:val="00EF0A40"/>
    <w:rsid w:val="00EF1999"/>
    <w:rsid w:val="00EF1D7F"/>
    <w:rsid w:val="00EF1F5B"/>
    <w:rsid w:val="00EF22A6"/>
    <w:rsid w:val="00EF2575"/>
    <w:rsid w:val="00EF2953"/>
    <w:rsid w:val="00EF2FEA"/>
    <w:rsid w:val="00EF303C"/>
    <w:rsid w:val="00EF3221"/>
    <w:rsid w:val="00EF334D"/>
    <w:rsid w:val="00EF38BD"/>
    <w:rsid w:val="00EF4310"/>
    <w:rsid w:val="00EF48C7"/>
    <w:rsid w:val="00EF4FBE"/>
    <w:rsid w:val="00EF5031"/>
    <w:rsid w:val="00EF5CB1"/>
    <w:rsid w:val="00EF63FF"/>
    <w:rsid w:val="00EF668F"/>
    <w:rsid w:val="00F00159"/>
    <w:rsid w:val="00F001C1"/>
    <w:rsid w:val="00F003D4"/>
    <w:rsid w:val="00F00B84"/>
    <w:rsid w:val="00F00C09"/>
    <w:rsid w:val="00F00FA0"/>
    <w:rsid w:val="00F012F8"/>
    <w:rsid w:val="00F014AC"/>
    <w:rsid w:val="00F019DD"/>
    <w:rsid w:val="00F01F51"/>
    <w:rsid w:val="00F01F8A"/>
    <w:rsid w:val="00F026E3"/>
    <w:rsid w:val="00F03753"/>
    <w:rsid w:val="00F0378E"/>
    <w:rsid w:val="00F03EAD"/>
    <w:rsid w:val="00F04262"/>
    <w:rsid w:val="00F04983"/>
    <w:rsid w:val="00F05996"/>
    <w:rsid w:val="00F05A19"/>
    <w:rsid w:val="00F05AA5"/>
    <w:rsid w:val="00F05B6E"/>
    <w:rsid w:val="00F06084"/>
    <w:rsid w:val="00F06111"/>
    <w:rsid w:val="00F064B5"/>
    <w:rsid w:val="00F064F9"/>
    <w:rsid w:val="00F06BA8"/>
    <w:rsid w:val="00F07587"/>
    <w:rsid w:val="00F075B6"/>
    <w:rsid w:val="00F076DE"/>
    <w:rsid w:val="00F07EBC"/>
    <w:rsid w:val="00F07FB2"/>
    <w:rsid w:val="00F10524"/>
    <w:rsid w:val="00F10935"/>
    <w:rsid w:val="00F10972"/>
    <w:rsid w:val="00F10E94"/>
    <w:rsid w:val="00F112F1"/>
    <w:rsid w:val="00F1130D"/>
    <w:rsid w:val="00F117C2"/>
    <w:rsid w:val="00F117F8"/>
    <w:rsid w:val="00F118AC"/>
    <w:rsid w:val="00F11987"/>
    <w:rsid w:val="00F12266"/>
    <w:rsid w:val="00F123A0"/>
    <w:rsid w:val="00F123DA"/>
    <w:rsid w:val="00F12A41"/>
    <w:rsid w:val="00F13941"/>
    <w:rsid w:val="00F13FBE"/>
    <w:rsid w:val="00F140B8"/>
    <w:rsid w:val="00F14405"/>
    <w:rsid w:val="00F1445F"/>
    <w:rsid w:val="00F145DF"/>
    <w:rsid w:val="00F1521E"/>
    <w:rsid w:val="00F153FF"/>
    <w:rsid w:val="00F15557"/>
    <w:rsid w:val="00F15733"/>
    <w:rsid w:val="00F15B6C"/>
    <w:rsid w:val="00F161FF"/>
    <w:rsid w:val="00F16861"/>
    <w:rsid w:val="00F16D2A"/>
    <w:rsid w:val="00F176B7"/>
    <w:rsid w:val="00F17D32"/>
    <w:rsid w:val="00F2035A"/>
    <w:rsid w:val="00F20419"/>
    <w:rsid w:val="00F20579"/>
    <w:rsid w:val="00F20638"/>
    <w:rsid w:val="00F20676"/>
    <w:rsid w:val="00F20859"/>
    <w:rsid w:val="00F20F66"/>
    <w:rsid w:val="00F210CA"/>
    <w:rsid w:val="00F214BA"/>
    <w:rsid w:val="00F21940"/>
    <w:rsid w:val="00F21A05"/>
    <w:rsid w:val="00F22186"/>
    <w:rsid w:val="00F22685"/>
    <w:rsid w:val="00F2286E"/>
    <w:rsid w:val="00F22D00"/>
    <w:rsid w:val="00F22F33"/>
    <w:rsid w:val="00F22FF4"/>
    <w:rsid w:val="00F237F2"/>
    <w:rsid w:val="00F23BF0"/>
    <w:rsid w:val="00F2403B"/>
    <w:rsid w:val="00F24101"/>
    <w:rsid w:val="00F251D8"/>
    <w:rsid w:val="00F25C21"/>
    <w:rsid w:val="00F26065"/>
    <w:rsid w:val="00F270C3"/>
    <w:rsid w:val="00F272E7"/>
    <w:rsid w:val="00F27507"/>
    <w:rsid w:val="00F2757C"/>
    <w:rsid w:val="00F2778F"/>
    <w:rsid w:val="00F2798A"/>
    <w:rsid w:val="00F301FF"/>
    <w:rsid w:val="00F30403"/>
    <w:rsid w:val="00F30417"/>
    <w:rsid w:val="00F30BF5"/>
    <w:rsid w:val="00F30DC9"/>
    <w:rsid w:val="00F30FE7"/>
    <w:rsid w:val="00F31518"/>
    <w:rsid w:val="00F315FA"/>
    <w:rsid w:val="00F31CE6"/>
    <w:rsid w:val="00F31E61"/>
    <w:rsid w:val="00F31E74"/>
    <w:rsid w:val="00F32242"/>
    <w:rsid w:val="00F32807"/>
    <w:rsid w:val="00F32B51"/>
    <w:rsid w:val="00F33275"/>
    <w:rsid w:val="00F333FD"/>
    <w:rsid w:val="00F3372A"/>
    <w:rsid w:val="00F33B47"/>
    <w:rsid w:val="00F33F03"/>
    <w:rsid w:val="00F340EA"/>
    <w:rsid w:val="00F341BA"/>
    <w:rsid w:val="00F34378"/>
    <w:rsid w:val="00F34480"/>
    <w:rsid w:val="00F34626"/>
    <w:rsid w:val="00F34DA5"/>
    <w:rsid w:val="00F3510C"/>
    <w:rsid w:val="00F36187"/>
    <w:rsid w:val="00F362F6"/>
    <w:rsid w:val="00F366C7"/>
    <w:rsid w:val="00F367AF"/>
    <w:rsid w:val="00F367CA"/>
    <w:rsid w:val="00F369FB"/>
    <w:rsid w:val="00F36C72"/>
    <w:rsid w:val="00F36F3E"/>
    <w:rsid w:val="00F3736F"/>
    <w:rsid w:val="00F376B1"/>
    <w:rsid w:val="00F4033E"/>
    <w:rsid w:val="00F405DF"/>
    <w:rsid w:val="00F40715"/>
    <w:rsid w:val="00F4087C"/>
    <w:rsid w:val="00F40CF9"/>
    <w:rsid w:val="00F40FBF"/>
    <w:rsid w:val="00F4129E"/>
    <w:rsid w:val="00F41311"/>
    <w:rsid w:val="00F41C1F"/>
    <w:rsid w:val="00F42226"/>
    <w:rsid w:val="00F4244D"/>
    <w:rsid w:val="00F42850"/>
    <w:rsid w:val="00F42C97"/>
    <w:rsid w:val="00F42E38"/>
    <w:rsid w:val="00F42FB5"/>
    <w:rsid w:val="00F4365A"/>
    <w:rsid w:val="00F448B8"/>
    <w:rsid w:val="00F44B92"/>
    <w:rsid w:val="00F44C6C"/>
    <w:rsid w:val="00F44E77"/>
    <w:rsid w:val="00F455CB"/>
    <w:rsid w:val="00F456F1"/>
    <w:rsid w:val="00F45A96"/>
    <w:rsid w:val="00F45ACC"/>
    <w:rsid w:val="00F45FAC"/>
    <w:rsid w:val="00F46432"/>
    <w:rsid w:val="00F467F7"/>
    <w:rsid w:val="00F46CA4"/>
    <w:rsid w:val="00F47DE8"/>
    <w:rsid w:val="00F47E1E"/>
    <w:rsid w:val="00F500DA"/>
    <w:rsid w:val="00F5069C"/>
    <w:rsid w:val="00F506A6"/>
    <w:rsid w:val="00F50965"/>
    <w:rsid w:val="00F50CCD"/>
    <w:rsid w:val="00F50E9C"/>
    <w:rsid w:val="00F50FC2"/>
    <w:rsid w:val="00F51422"/>
    <w:rsid w:val="00F51570"/>
    <w:rsid w:val="00F51C2D"/>
    <w:rsid w:val="00F51DDA"/>
    <w:rsid w:val="00F52868"/>
    <w:rsid w:val="00F532EE"/>
    <w:rsid w:val="00F53906"/>
    <w:rsid w:val="00F53BE5"/>
    <w:rsid w:val="00F541B1"/>
    <w:rsid w:val="00F541E4"/>
    <w:rsid w:val="00F5468E"/>
    <w:rsid w:val="00F55954"/>
    <w:rsid w:val="00F55A42"/>
    <w:rsid w:val="00F55BC9"/>
    <w:rsid w:val="00F55CB3"/>
    <w:rsid w:val="00F56361"/>
    <w:rsid w:val="00F56C09"/>
    <w:rsid w:val="00F56E4E"/>
    <w:rsid w:val="00F57C9F"/>
    <w:rsid w:val="00F60493"/>
    <w:rsid w:val="00F6062E"/>
    <w:rsid w:val="00F60920"/>
    <w:rsid w:val="00F60C4E"/>
    <w:rsid w:val="00F60F6A"/>
    <w:rsid w:val="00F6125D"/>
    <w:rsid w:val="00F61710"/>
    <w:rsid w:val="00F61FAC"/>
    <w:rsid w:val="00F62921"/>
    <w:rsid w:val="00F62DE2"/>
    <w:rsid w:val="00F633AE"/>
    <w:rsid w:val="00F63495"/>
    <w:rsid w:val="00F63D5D"/>
    <w:rsid w:val="00F63D86"/>
    <w:rsid w:val="00F63F79"/>
    <w:rsid w:val="00F64357"/>
    <w:rsid w:val="00F64787"/>
    <w:rsid w:val="00F64EDB"/>
    <w:rsid w:val="00F65627"/>
    <w:rsid w:val="00F660E2"/>
    <w:rsid w:val="00F663D9"/>
    <w:rsid w:val="00F666A2"/>
    <w:rsid w:val="00F66710"/>
    <w:rsid w:val="00F66EB8"/>
    <w:rsid w:val="00F66EFA"/>
    <w:rsid w:val="00F6747A"/>
    <w:rsid w:val="00F67773"/>
    <w:rsid w:val="00F677EA"/>
    <w:rsid w:val="00F70006"/>
    <w:rsid w:val="00F70090"/>
    <w:rsid w:val="00F71289"/>
    <w:rsid w:val="00F71865"/>
    <w:rsid w:val="00F71D8E"/>
    <w:rsid w:val="00F72203"/>
    <w:rsid w:val="00F724E9"/>
    <w:rsid w:val="00F72743"/>
    <w:rsid w:val="00F728C0"/>
    <w:rsid w:val="00F72C62"/>
    <w:rsid w:val="00F72DCF"/>
    <w:rsid w:val="00F734C0"/>
    <w:rsid w:val="00F73588"/>
    <w:rsid w:val="00F73619"/>
    <w:rsid w:val="00F749EC"/>
    <w:rsid w:val="00F74A7E"/>
    <w:rsid w:val="00F769F3"/>
    <w:rsid w:val="00F77167"/>
    <w:rsid w:val="00F80204"/>
    <w:rsid w:val="00F80723"/>
    <w:rsid w:val="00F80AE1"/>
    <w:rsid w:val="00F80B92"/>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83"/>
    <w:rsid w:val="00F90EB3"/>
    <w:rsid w:val="00F90F10"/>
    <w:rsid w:val="00F91269"/>
    <w:rsid w:val="00F913BA"/>
    <w:rsid w:val="00F915FC"/>
    <w:rsid w:val="00F91635"/>
    <w:rsid w:val="00F91BC6"/>
    <w:rsid w:val="00F91D33"/>
    <w:rsid w:val="00F92116"/>
    <w:rsid w:val="00F92774"/>
    <w:rsid w:val="00F92ECE"/>
    <w:rsid w:val="00F92F3F"/>
    <w:rsid w:val="00F933E6"/>
    <w:rsid w:val="00F9363F"/>
    <w:rsid w:val="00F93999"/>
    <w:rsid w:val="00F93ACE"/>
    <w:rsid w:val="00F93E5B"/>
    <w:rsid w:val="00F94049"/>
    <w:rsid w:val="00F942F1"/>
    <w:rsid w:val="00F9436C"/>
    <w:rsid w:val="00F9470F"/>
    <w:rsid w:val="00F94C9A"/>
    <w:rsid w:val="00F94CBD"/>
    <w:rsid w:val="00F9546F"/>
    <w:rsid w:val="00F95968"/>
    <w:rsid w:val="00F95BF6"/>
    <w:rsid w:val="00F96D06"/>
    <w:rsid w:val="00F976CC"/>
    <w:rsid w:val="00F97731"/>
    <w:rsid w:val="00F97944"/>
    <w:rsid w:val="00FA04EC"/>
    <w:rsid w:val="00FA08AD"/>
    <w:rsid w:val="00FA1646"/>
    <w:rsid w:val="00FA1903"/>
    <w:rsid w:val="00FA1ECC"/>
    <w:rsid w:val="00FA2030"/>
    <w:rsid w:val="00FA2416"/>
    <w:rsid w:val="00FA2543"/>
    <w:rsid w:val="00FA2823"/>
    <w:rsid w:val="00FA324A"/>
    <w:rsid w:val="00FA33FA"/>
    <w:rsid w:val="00FA38F0"/>
    <w:rsid w:val="00FA3C90"/>
    <w:rsid w:val="00FA4005"/>
    <w:rsid w:val="00FA498B"/>
    <w:rsid w:val="00FA4EB5"/>
    <w:rsid w:val="00FA52A3"/>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591"/>
    <w:rsid w:val="00FB2B91"/>
    <w:rsid w:val="00FB2B99"/>
    <w:rsid w:val="00FB2E7A"/>
    <w:rsid w:val="00FB3179"/>
    <w:rsid w:val="00FB335A"/>
    <w:rsid w:val="00FB3AE4"/>
    <w:rsid w:val="00FB3EB8"/>
    <w:rsid w:val="00FB3ED3"/>
    <w:rsid w:val="00FB4B09"/>
    <w:rsid w:val="00FB4B9C"/>
    <w:rsid w:val="00FB4C32"/>
    <w:rsid w:val="00FB532E"/>
    <w:rsid w:val="00FB5542"/>
    <w:rsid w:val="00FB6036"/>
    <w:rsid w:val="00FB61AF"/>
    <w:rsid w:val="00FB6866"/>
    <w:rsid w:val="00FB6918"/>
    <w:rsid w:val="00FB69F6"/>
    <w:rsid w:val="00FB6B30"/>
    <w:rsid w:val="00FB6B37"/>
    <w:rsid w:val="00FB6FBC"/>
    <w:rsid w:val="00FB7A50"/>
    <w:rsid w:val="00FB7B99"/>
    <w:rsid w:val="00FB7F54"/>
    <w:rsid w:val="00FC10AB"/>
    <w:rsid w:val="00FC165F"/>
    <w:rsid w:val="00FC16D7"/>
    <w:rsid w:val="00FC19E0"/>
    <w:rsid w:val="00FC1BAB"/>
    <w:rsid w:val="00FC1CEA"/>
    <w:rsid w:val="00FC27AF"/>
    <w:rsid w:val="00FC2C58"/>
    <w:rsid w:val="00FC2CAE"/>
    <w:rsid w:val="00FC2D0E"/>
    <w:rsid w:val="00FC387A"/>
    <w:rsid w:val="00FC3A9A"/>
    <w:rsid w:val="00FC3B4B"/>
    <w:rsid w:val="00FC3F63"/>
    <w:rsid w:val="00FC4391"/>
    <w:rsid w:val="00FC4798"/>
    <w:rsid w:val="00FC488D"/>
    <w:rsid w:val="00FC4ECF"/>
    <w:rsid w:val="00FC50CD"/>
    <w:rsid w:val="00FC5124"/>
    <w:rsid w:val="00FC54C0"/>
    <w:rsid w:val="00FC5EE1"/>
    <w:rsid w:val="00FC5F1C"/>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3F0"/>
    <w:rsid w:val="00FD04BB"/>
    <w:rsid w:val="00FD136A"/>
    <w:rsid w:val="00FD1490"/>
    <w:rsid w:val="00FD1BE0"/>
    <w:rsid w:val="00FD1CEF"/>
    <w:rsid w:val="00FD2358"/>
    <w:rsid w:val="00FD2E02"/>
    <w:rsid w:val="00FD2EB5"/>
    <w:rsid w:val="00FD2EC3"/>
    <w:rsid w:val="00FD3495"/>
    <w:rsid w:val="00FD3B6C"/>
    <w:rsid w:val="00FD3BC6"/>
    <w:rsid w:val="00FD4092"/>
    <w:rsid w:val="00FD425B"/>
    <w:rsid w:val="00FD4A11"/>
    <w:rsid w:val="00FD4AAD"/>
    <w:rsid w:val="00FD4E1E"/>
    <w:rsid w:val="00FD589C"/>
    <w:rsid w:val="00FD5D3B"/>
    <w:rsid w:val="00FD6371"/>
    <w:rsid w:val="00FD6708"/>
    <w:rsid w:val="00FD693C"/>
    <w:rsid w:val="00FD697B"/>
    <w:rsid w:val="00FD69C1"/>
    <w:rsid w:val="00FD6A31"/>
    <w:rsid w:val="00FD7E70"/>
    <w:rsid w:val="00FE000E"/>
    <w:rsid w:val="00FE0079"/>
    <w:rsid w:val="00FE0725"/>
    <w:rsid w:val="00FE08A4"/>
    <w:rsid w:val="00FE131C"/>
    <w:rsid w:val="00FE1784"/>
    <w:rsid w:val="00FE18D3"/>
    <w:rsid w:val="00FE1AF4"/>
    <w:rsid w:val="00FE1D37"/>
    <w:rsid w:val="00FE1EA2"/>
    <w:rsid w:val="00FE2619"/>
    <w:rsid w:val="00FE3C1D"/>
    <w:rsid w:val="00FE3D4D"/>
    <w:rsid w:val="00FE3D94"/>
    <w:rsid w:val="00FE4346"/>
    <w:rsid w:val="00FE54C1"/>
    <w:rsid w:val="00FE5E2B"/>
    <w:rsid w:val="00FE5EF4"/>
    <w:rsid w:val="00FE5F32"/>
    <w:rsid w:val="00FE6573"/>
    <w:rsid w:val="00FE6815"/>
    <w:rsid w:val="00FE6E8C"/>
    <w:rsid w:val="00FE6EE6"/>
    <w:rsid w:val="00FE6F49"/>
    <w:rsid w:val="00FE75BC"/>
    <w:rsid w:val="00FE75E6"/>
    <w:rsid w:val="00FE7AB5"/>
    <w:rsid w:val="00FE7B94"/>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57E7"/>
    <w:rsid w:val="00FF6158"/>
    <w:rsid w:val="00FF72B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015"/>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ListParagraphChar">
    <w:name w:val="List Paragraph Char"/>
    <w:link w:val="ListParagraph"/>
    <w:uiPriority w:val="34"/>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7"/>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eastAsia="en-US"/>
    </w:rPr>
  </w:style>
  <w:style w:type="character" w:customStyle="1" w:styleId="CommentTextChar">
    <w:name w:val="Comment Text Char"/>
    <w:link w:val="CommentText"/>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8"/>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eastAsia="en-US"/>
    </w:rPr>
  </w:style>
  <w:style w:type="paragraph" w:customStyle="1" w:styleId="bullet3">
    <w:name w:val="bullet3"/>
    <w:basedOn w:val="text"/>
    <w:qFormat/>
    <w:rsid w:val="00A7619A"/>
    <w:pPr>
      <w:widowControl/>
      <w:numPr>
        <w:ilvl w:val="2"/>
        <w:numId w:val="8"/>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8"/>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435A02"/>
    <w:pPr>
      <w:numPr>
        <w:numId w:val="9"/>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rFonts w:eastAsia="SimSun"/>
      <w:sz w:val="22"/>
    </w:rPr>
  </w:style>
  <w:style w:type="paragraph" w:customStyle="1" w:styleId="NO">
    <w:name w:val="NO"/>
    <w:basedOn w:val="Normal"/>
    <w:link w:val="NOChar"/>
    <w:qFormat/>
    <w:rsid w:val="00C44BC8"/>
    <w:pPr>
      <w:keepLines/>
      <w:ind w:left="1135" w:hanging="851"/>
    </w:pPr>
    <w:rPr>
      <w:rFonts w:eastAsia="Batang"/>
      <w:sz w:val="24"/>
      <w:szCs w:val="20"/>
      <w:lang w:val="en-GB"/>
    </w:rPr>
  </w:style>
  <w:style w:type="character" w:customStyle="1" w:styleId="B2Char">
    <w:name w:val="B2 Char"/>
    <w:link w:val="B2"/>
    <w:rsid w:val="00C44BC8"/>
    <w:rPr>
      <w:rFonts w:eastAsia="Times New Roman"/>
      <w:lang w:val="en-GB" w:eastAsia="en-GB"/>
    </w:rPr>
  </w:style>
  <w:style w:type="character" w:customStyle="1" w:styleId="NOChar">
    <w:name w:val="NO Char"/>
    <w:link w:val="NO"/>
    <w:rsid w:val="00C44BC8"/>
    <w:rPr>
      <w:rFonts w:eastAsia="Batang"/>
      <w:sz w:val="24"/>
      <w:lang w:val="en-GB" w:eastAsia="en-US"/>
    </w:rPr>
  </w:style>
  <w:style w:type="character" w:styleId="PlaceholderText">
    <w:name w:val="Placeholder Text"/>
    <w:basedOn w:val="DefaultParagraphFont"/>
    <w:uiPriority w:val="99"/>
    <w:semiHidden/>
    <w:rsid w:val="00634575"/>
    <w:rPr>
      <w:color w:val="808080"/>
    </w:rPr>
  </w:style>
  <w:style w:type="paragraph" w:customStyle="1" w:styleId="PL">
    <w:name w:val="PL"/>
    <w:link w:val="PLChar"/>
    <w:qFormat/>
    <w:rsid w:val="00315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15F03"/>
    <w:rPr>
      <w:rFonts w:ascii="Courier New" w:eastAsia="Times New Roman" w:hAnsi="Courier New"/>
      <w:noProof/>
      <w:sz w:val="16"/>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015"/>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ListParagraphChar">
    <w:name w:val="List Paragraph Char"/>
    <w:link w:val="ListParagraph"/>
    <w:uiPriority w:val="34"/>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7"/>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eastAsia="en-US"/>
    </w:rPr>
  </w:style>
  <w:style w:type="character" w:customStyle="1" w:styleId="CommentTextChar">
    <w:name w:val="Comment Text Char"/>
    <w:link w:val="CommentText"/>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8"/>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eastAsia="en-US"/>
    </w:rPr>
  </w:style>
  <w:style w:type="paragraph" w:customStyle="1" w:styleId="bullet3">
    <w:name w:val="bullet3"/>
    <w:basedOn w:val="text"/>
    <w:qFormat/>
    <w:rsid w:val="00A7619A"/>
    <w:pPr>
      <w:widowControl/>
      <w:numPr>
        <w:ilvl w:val="2"/>
        <w:numId w:val="8"/>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8"/>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435A02"/>
    <w:pPr>
      <w:numPr>
        <w:numId w:val="9"/>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rFonts w:eastAsia="SimSun"/>
      <w:sz w:val="22"/>
    </w:rPr>
  </w:style>
  <w:style w:type="paragraph" w:customStyle="1" w:styleId="NO">
    <w:name w:val="NO"/>
    <w:basedOn w:val="Normal"/>
    <w:link w:val="NOChar"/>
    <w:qFormat/>
    <w:rsid w:val="00C44BC8"/>
    <w:pPr>
      <w:keepLines/>
      <w:ind w:left="1135" w:hanging="851"/>
    </w:pPr>
    <w:rPr>
      <w:rFonts w:eastAsia="Batang"/>
      <w:sz w:val="24"/>
      <w:szCs w:val="20"/>
      <w:lang w:val="en-GB"/>
    </w:rPr>
  </w:style>
  <w:style w:type="character" w:customStyle="1" w:styleId="B2Char">
    <w:name w:val="B2 Char"/>
    <w:link w:val="B2"/>
    <w:rsid w:val="00C44BC8"/>
    <w:rPr>
      <w:rFonts w:eastAsia="Times New Roman"/>
      <w:lang w:val="en-GB" w:eastAsia="en-GB"/>
    </w:rPr>
  </w:style>
  <w:style w:type="character" w:customStyle="1" w:styleId="NOChar">
    <w:name w:val="NO Char"/>
    <w:link w:val="NO"/>
    <w:rsid w:val="00C44BC8"/>
    <w:rPr>
      <w:rFonts w:eastAsia="Batang"/>
      <w:sz w:val="24"/>
      <w:lang w:val="en-GB" w:eastAsia="en-US"/>
    </w:rPr>
  </w:style>
  <w:style w:type="character" w:styleId="PlaceholderText">
    <w:name w:val="Placeholder Text"/>
    <w:basedOn w:val="DefaultParagraphFont"/>
    <w:uiPriority w:val="99"/>
    <w:semiHidden/>
    <w:rsid w:val="00634575"/>
    <w:rPr>
      <w:color w:val="808080"/>
    </w:rPr>
  </w:style>
  <w:style w:type="paragraph" w:customStyle="1" w:styleId="PL">
    <w:name w:val="PL"/>
    <w:link w:val="PLChar"/>
    <w:qFormat/>
    <w:rsid w:val="00315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15F03"/>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1797988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93B49-589F-412E-AEAF-8509E60D4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2809</Words>
  <Characters>16014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2019-11-08T20:17:00Z</dcterms:created>
  <dcterms:modified xsi:type="dcterms:W3CDTF">2019-11-08T20:17:00Z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