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85276" w14:textId="4EDBBAE8" w:rsidR="00EA1F52" w:rsidRPr="0041600C" w:rsidRDefault="00EA1F52"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r w:rsidRPr="002803BA">
        <w:rPr>
          <w:rFonts w:ascii="Times New Roman" w:hAnsi="Times New Roman" w:cs="Times New Roman"/>
          <w:b/>
          <w:noProof/>
          <w:kern w:val="2"/>
          <w:sz w:val="22"/>
          <w:szCs w:val="22"/>
          <w:lang w:val="en-US" w:eastAsia="zh-CN"/>
        </w:rPr>
        <w:t xml:space="preserve">3GPP TSG RAN WG1 </w:t>
      </w:r>
      <w:r w:rsidR="004D0258" w:rsidRPr="002803BA">
        <w:rPr>
          <w:rFonts w:ascii="Times New Roman" w:hAnsi="Times New Roman" w:cs="Times New Roman"/>
          <w:b/>
          <w:noProof/>
          <w:kern w:val="2"/>
          <w:sz w:val="22"/>
          <w:szCs w:val="22"/>
          <w:lang w:val="en-US" w:eastAsia="zh-CN"/>
        </w:rPr>
        <w:t xml:space="preserve">Meeting </w:t>
      </w:r>
      <w:r w:rsidR="00045A44" w:rsidRPr="002803BA">
        <w:rPr>
          <w:rFonts w:ascii="Times New Roman" w:hAnsi="Times New Roman" w:cs="Times New Roman"/>
          <w:b/>
          <w:noProof/>
          <w:kern w:val="2"/>
          <w:sz w:val="22"/>
          <w:szCs w:val="22"/>
          <w:lang w:val="en-US" w:eastAsia="zh-CN"/>
        </w:rPr>
        <w:t>#9</w:t>
      </w:r>
      <w:r w:rsidR="001272E3" w:rsidRPr="002803BA">
        <w:rPr>
          <w:rFonts w:ascii="Times New Roman" w:hAnsi="Times New Roman" w:cs="Times New Roman"/>
          <w:b/>
          <w:noProof/>
          <w:kern w:val="2"/>
          <w:sz w:val="22"/>
          <w:szCs w:val="22"/>
          <w:lang w:val="en-US" w:eastAsia="zh-CN"/>
        </w:rPr>
        <w:t>9</w:t>
      </w:r>
      <w:r w:rsidRPr="002803BA">
        <w:rPr>
          <w:rFonts w:ascii="Times New Roman" w:hAnsi="Times New Roman" w:cs="Times New Roman"/>
          <w:b/>
          <w:noProof/>
          <w:kern w:val="2"/>
          <w:sz w:val="22"/>
          <w:szCs w:val="22"/>
          <w:lang w:val="en-US" w:eastAsia="zh-CN"/>
        </w:rPr>
        <w:tab/>
        <w:t xml:space="preserve">                                                  </w:t>
      </w:r>
      <w:r w:rsidRPr="002803BA">
        <w:rPr>
          <w:rFonts w:ascii="Times New Roman" w:hAnsi="Times New Roman" w:cs="Times New Roman"/>
          <w:b/>
          <w:noProof/>
          <w:kern w:val="2"/>
          <w:sz w:val="22"/>
          <w:szCs w:val="22"/>
          <w:lang w:val="en-US" w:eastAsia="zh-CN"/>
        </w:rPr>
        <w:tab/>
        <w:t xml:space="preserve">                    </w:t>
      </w:r>
      <w:r w:rsidRPr="00CE6E24">
        <w:rPr>
          <w:rFonts w:ascii="Times New Roman" w:hAnsi="Times New Roman" w:cs="Times New Roman"/>
          <w:b/>
          <w:noProof/>
          <w:kern w:val="2"/>
          <w:sz w:val="22"/>
          <w:szCs w:val="22"/>
          <w:lang w:val="en-US" w:eastAsia="zh-CN"/>
        </w:rPr>
        <w:t>R1-</w:t>
      </w:r>
      <w:r w:rsidR="00CC4F54" w:rsidRPr="0041600C">
        <w:rPr>
          <w:rFonts w:ascii="Times New Roman" w:hAnsi="Times New Roman" w:cs="Times New Roman"/>
          <w:b/>
          <w:noProof/>
          <w:kern w:val="2"/>
          <w:sz w:val="22"/>
          <w:szCs w:val="22"/>
          <w:lang w:val="en-US" w:eastAsia="zh-CN"/>
        </w:rPr>
        <w:t>1911902</w:t>
      </w:r>
    </w:p>
    <w:p w14:paraId="51D06523" w14:textId="1A986A2A" w:rsidR="00EA1F52" w:rsidRPr="0041600C" w:rsidRDefault="00F749B0" w:rsidP="00EA1F52">
      <w:pPr>
        <w:tabs>
          <w:tab w:val="center" w:pos="4536"/>
          <w:tab w:val="right" w:pos="9072"/>
        </w:tabs>
        <w:autoSpaceDE w:val="0"/>
        <w:autoSpaceDN w:val="0"/>
        <w:adjustRightInd w:val="0"/>
        <w:snapToGrid w:val="0"/>
        <w:spacing w:after="120"/>
        <w:jc w:val="both"/>
        <w:rPr>
          <w:rFonts w:ascii="Times New Roman" w:hAnsi="Times New Roman" w:cs="Times New Roman"/>
          <w:b/>
          <w:kern w:val="2"/>
          <w:sz w:val="22"/>
          <w:szCs w:val="22"/>
          <w:lang w:val="en-US" w:eastAsia="zh-CN"/>
        </w:rPr>
      </w:pPr>
      <w:r w:rsidRPr="0041600C">
        <w:rPr>
          <w:rFonts w:ascii="Times New Roman" w:hAnsi="Times New Roman" w:cs="Times New Roman"/>
          <w:b/>
          <w:noProof/>
          <w:kern w:val="2"/>
          <w:sz w:val="22"/>
          <w:szCs w:val="22"/>
          <w:lang w:val="en-US" w:eastAsia="zh-CN"/>
        </w:rPr>
        <w:t>Reno</w:t>
      </w:r>
      <w:r w:rsidR="00EA1F52" w:rsidRPr="0041600C">
        <w:rPr>
          <w:rFonts w:ascii="Times New Roman" w:hAnsi="Times New Roman" w:cs="Times New Roman"/>
          <w:b/>
          <w:noProof/>
          <w:kern w:val="2"/>
          <w:sz w:val="22"/>
          <w:szCs w:val="22"/>
          <w:lang w:val="en-US" w:eastAsia="zh-CN"/>
        </w:rPr>
        <w:t xml:space="preserve">, </w:t>
      </w:r>
      <w:r w:rsidRPr="0041600C">
        <w:rPr>
          <w:rFonts w:ascii="Times New Roman" w:hAnsi="Times New Roman" w:cs="Times New Roman"/>
          <w:b/>
          <w:noProof/>
          <w:kern w:val="2"/>
          <w:sz w:val="22"/>
          <w:szCs w:val="22"/>
          <w:lang w:val="en-US" w:eastAsia="zh-CN"/>
        </w:rPr>
        <w:t>USA</w:t>
      </w:r>
      <w:r w:rsidR="008917A7" w:rsidRPr="0041600C">
        <w:rPr>
          <w:rFonts w:ascii="Times New Roman" w:hAnsi="Times New Roman" w:cs="Times New Roman"/>
          <w:b/>
          <w:noProof/>
          <w:kern w:val="2"/>
          <w:sz w:val="22"/>
          <w:szCs w:val="22"/>
          <w:lang w:val="en-US" w:eastAsia="zh-CN"/>
        </w:rPr>
        <w:t xml:space="preserve">, </w:t>
      </w:r>
      <w:r w:rsidRPr="0041600C">
        <w:rPr>
          <w:rFonts w:ascii="Times New Roman" w:hAnsi="Times New Roman" w:cs="Times New Roman"/>
          <w:b/>
          <w:noProof/>
          <w:kern w:val="2"/>
          <w:sz w:val="22"/>
          <w:szCs w:val="22"/>
          <w:lang w:val="en-US" w:eastAsia="zh-CN"/>
        </w:rPr>
        <w:t>November</w:t>
      </w:r>
      <w:r w:rsidR="00090379" w:rsidRPr="0041600C">
        <w:rPr>
          <w:rFonts w:ascii="Times New Roman" w:hAnsi="Times New Roman" w:cs="Times New Roman"/>
          <w:b/>
          <w:noProof/>
          <w:kern w:val="2"/>
          <w:sz w:val="22"/>
          <w:szCs w:val="22"/>
          <w:lang w:val="en-US" w:eastAsia="zh-CN"/>
        </w:rPr>
        <w:t xml:space="preserve"> </w:t>
      </w:r>
      <w:r w:rsidR="002557FD">
        <w:rPr>
          <w:rFonts w:ascii="Times New Roman" w:hAnsi="Times New Roman" w:cs="Times New Roman"/>
          <w:b/>
          <w:noProof/>
          <w:kern w:val="2"/>
          <w:sz w:val="22"/>
          <w:szCs w:val="22"/>
          <w:lang w:val="en-US" w:eastAsia="zh-CN"/>
        </w:rPr>
        <w:t>18-22</w:t>
      </w:r>
      <w:r w:rsidR="00090379" w:rsidRPr="0041600C">
        <w:rPr>
          <w:rFonts w:ascii="Times New Roman" w:hAnsi="Times New Roman" w:cs="Times New Roman"/>
          <w:b/>
          <w:noProof/>
          <w:kern w:val="2"/>
          <w:sz w:val="22"/>
          <w:szCs w:val="22"/>
          <w:lang w:val="en-US" w:eastAsia="zh-CN"/>
        </w:rPr>
        <w:t>, 2019</w:t>
      </w:r>
      <w:r w:rsidR="00090379" w:rsidRPr="0041600C" w:rsidDel="00245A75">
        <w:rPr>
          <w:rFonts w:ascii="Times New Roman" w:hAnsi="Times New Roman" w:cs="Times New Roman"/>
          <w:b/>
          <w:noProof/>
          <w:kern w:val="2"/>
          <w:sz w:val="22"/>
          <w:szCs w:val="22"/>
          <w:lang w:val="en-US" w:eastAsia="zh-CN"/>
        </w:rPr>
        <w:t xml:space="preserve"> </w:t>
      </w:r>
    </w:p>
    <w:p w14:paraId="42C4DB9D" w14:textId="77777777" w:rsidR="00EA1F52" w:rsidRPr="0041600C"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1529DF18"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Agenda Item:</w:t>
      </w:r>
      <w:r w:rsidRPr="0041600C">
        <w:rPr>
          <w:rFonts w:ascii="Times New Roman" w:hAnsi="Times New Roman" w:cs="Times New Roman"/>
          <w:b/>
          <w:kern w:val="2"/>
          <w:sz w:val="22"/>
          <w:szCs w:val="22"/>
          <w:lang w:val="en-US" w:eastAsia="zh-CN"/>
        </w:rPr>
        <w:tab/>
        <w:t>7.2.8.2</w:t>
      </w:r>
    </w:p>
    <w:p w14:paraId="02605305"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Source:</w:t>
      </w:r>
      <w:r w:rsidRPr="0041600C">
        <w:rPr>
          <w:rFonts w:ascii="Times New Roman" w:hAnsi="Times New Roman" w:cs="Times New Roman"/>
          <w:b/>
          <w:kern w:val="2"/>
          <w:sz w:val="22"/>
          <w:szCs w:val="22"/>
          <w:lang w:val="en-US" w:eastAsia="zh-CN"/>
        </w:rPr>
        <w:tab/>
        <w:t>Huawei, HiSilicon</w:t>
      </w:r>
    </w:p>
    <w:p w14:paraId="445D9C3E" w14:textId="77777777" w:rsidR="00EA1F52" w:rsidRPr="0041600C"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Title:</w:t>
      </w:r>
      <w:r w:rsidRPr="0041600C">
        <w:rPr>
          <w:rFonts w:ascii="Times New Roman" w:hAnsi="Times New Roman" w:cs="Times New Roman"/>
          <w:b/>
          <w:kern w:val="2"/>
          <w:sz w:val="22"/>
          <w:szCs w:val="22"/>
          <w:lang w:val="en-US" w:eastAsia="zh-CN"/>
        </w:rPr>
        <w:tab/>
        <w:t>Enhancements on m</w:t>
      </w:r>
      <w:r w:rsidR="00EA1F52" w:rsidRPr="0041600C">
        <w:rPr>
          <w:rFonts w:ascii="Times New Roman" w:hAnsi="Times New Roman" w:cs="Times New Roman"/>
          <w:b/>
          <w:kern w:val="2"/>
          <w:sz w:val="22"/>
          <w:szCs w:val="22"/>
          <w:lang w:val="en-US" w:eastAsia="zh-CN"/>
        </w:rPr>
        <w:t>ulti-TRP/panel transmission</w:t>
      </w:r>
    </w:p>
    <w:p w14:paraId="563FBD8F"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Document for:</w:t>
      </w:r>
      <w:r w:rsidRPr="0041600C">
        <w:rPr>
          <w:rFonts w:ascii="Times New Roman" w:hAnsi="Times New Roman" w:cs="Times New Roman"/>
          <w:b/>
          <w:kern w:val="2"/>
          <w:sz w:val="22"/>
          <w:szCs w:val="22"/>
          <w:lang w:val="en-US" w:eastAsia="zh-CN"/>
        </w:rPr>
        <w:tab/>
        <w:t xml:space="preserve">Discussion and Decision </w:t>
      </w:r>
    </w:p>
    <w:p w14:paraId="6657E8EB" w14:textId="77777777" w:rsidR="00EA1F52" w:rsidRPr="0041600C"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558F74A2" w14:textId="77777777" w:rsidR="00EA1F52" w:rsidRPr="0041600C" w:rsidRDefault="00EA1F52" w:rsidP="00CA750A">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Introduction</w:t>
      </w:r>
    </w:p>
    <w:p w14:paraId="4648D3F1" w14:textId="42656A50" w:rsidR="00EA1F52" w:rsidRPr="0041600C" w:rsidRDefault="002557FD" w:rsidP="00EA1F52">
      <w:pPr>
        <w:spacing w:after="120"/>
        <w:jc w:val="both"/>
        <w:rPr>
          <w:rFonts w:ascii="Times New Roman" w:hAnsi="Times New Roman" w:cs="Times New Roman"/>
          <w:sz w:val="22"/>
          <w:szCs w:val="22"/>
          <w:lang w:eastAsia="x-none"/>
        </w:rPr>
      </w:pPr>
      <w:r>
        <w:rPr>
          <w:rFonts w:ascii="Times New Roman" w:hAnsi="Times New Roman" w:cs="Times New Roman"/>
          <w:sz w:val="22"/>
          <w:szCs w:val="22"/>
          <w:lang w:eastAsia="zh-CN"/>
        </w:rPr>
        <w:t>A</w:t>
      </w:r>
      <w:r w:rsidR="00536017" w:rsidRPr="0041600C">
        <w:rPr>
          <w:rFonts w:ascii="Times New Roman" w:hAnsi="Times New Roman" w:cs="Times New Roman"/>
          <w:sz w:val="22"/>
          <w:szCs w:val="22"/>
          <w:lang w:eastAsia="zh-CN"/>
        </w:rPr>
        <w:t>greements from RAN1#</w:t>
      </w:r>
      <w:r w:rsidR="00837FEB" w:rsidRPr="0041600C">
        <w:rPr>
          <w:rFonts w:ascii="Times New Roman" w:hAnsi="Times New Roman" w:cs="Times New Roman"/>
          <w:sz w:val="22"/>
          <w:szCs w:val="22"/>
          <w:lang w:eastAsia="zh-CN"/>
        </w:rPr>
        <w:t>94bis to RAN1#98bis were</w:t>
      </w:r>
      <w:r w:rsidR="00EC21C7" w:rsidRPr="00CE6E24">
        <w:rPr>
          <w:rFonts w:ascii="Times New Roman" w:hAnsi="Times New Roman" w:cs="Times New Roman"/>
          <w:sz w:val="22"/>
          <w:szCs w:val="22"/>
          <w:lang w:eastAsia="zh-CN"/>
        </w:rPr>
        <w:t xml:space="preserve"> summarized in </w:t>
      </w:r>
      <w:r w:rsidR="00EC21C7" w:rsidRPr="00CE6E24">
        <w:rPr>
          <w:rFonts w:ascii="Times New Roman" w:hAnsi="Times New Roman" w:cs="Times New Roman"/>
          <w:sz w:val="22"/>
          <w:szCs w:val="22"/>
          <w:lang w:eastAsia="zh-CN"/>
        </w:rPr>
        <w:fldChar w:fldCharType="begin"/>
      </w:r>
      <w:r w:rsidR="00EC21C7" w:rsidRPr="0041600C">
        <w:rPr>
          <w:rFonts w:ascii="Times New Roman" w:hAnsi="Times New Roman" w:cs="Times New Roman"/>
          <w:sz w:val="22"/>
          <w:szCs w:val="22"/>
          <w:lang w:eastAsia="zh-CN"/>
        </w:rPr>
        <w:instrText xml:space="preserve"> REF _Ref1148491 \r \h </w:instrText>
      </w:r>
      <w:r w:rsidR="0041600C">
        <w:rPr>
          <w:rFonts w:ascii="Times New Roman" w:hAnsi="Times New Roman" w:cs="Times New Roman"/>
          <w:sz w:val="22"/>
          <w:szCs w:val="22"/>
          <w:lang w:eastAsia="zh-CN"/>
        </w:rPr>
        <w:instrText xml:space="preserve"> \* MERGEFORMAT </w:instrText>
      </w:r>
      <w:r w:rsidR="00EC21C7" w:rsidRPr="00CE6E24">
        <w:rPr>
          <w:rFonts w:ascii="Times New Roman" w:hAnsi="Times New Roman" w:cs="Times New Roman"/>
          <w:sz w:val="22"/>
          <w:szCs w:val="22"/>
          <w:lang w:eastAsia="zh-CN"/>
        </w:rPr>
      </w:r>
      <w:r w:rsidR="00EC21C7" w:rsidRPr="00CE6E24">
        <w:rPr>
          <w:rFonts w:ascii="Times New Roman" w:hAnsi="Times New Roman" w:cs="Times New Roman"/>
          <w:sz w:val="22"/>
          <w:szCs w:val="22"/>
          <w:lang w:eastAsia="zh-CN"/>
        </w:rPr>
        <w:fldChar w:fldCharType="separate"/>
      </w:r>
      <w:r w:rsidR="00EC21C7" w:rsidRPr="0041600C">
        <w:rPr>
          <w:rFonts w:ascii="Times New Roman" w:hAnsi="Times New Roman" w:cs="Times New Roman"/>
          <w:sz w:val="22"/>
          <w:szCs w:val="22"/>
          <w:lang w:eastAsia="zh-CN"/>
        </w:rPr>
        <w:t>[1]</w:t>
      </w:r>
      <w:r w:rsidR="00EC21C7" w:rsidRPr="00CE6E24">
        <w:rPr>
          <w:rFonts w:ascii="Times New Roman" w:hAnsi="Times New Roman" w:cs="Times New Roman"/>
          <w:sz w:val="22"/>
          <w:szCs w:val="22"/>
          <w:lang w:eastAsia="zh-CN"/>
        </w:rPr>
        <w:fldChar w:fldCharType="end"/>
      </w:r>
      <w:r w:rsidR="001F21A2" w:rsidRPr="0041600C">
        <w:rPr>
          <w:rFonts w:ascii="Times New Roman" w:hAnsi="Times New Roman" w:cs="Times New Roman"/>
          <w:sz w:val="22"/>
          <w:szCs w:val="22"/>
          <w:lang w:eastAsia="zh-CN"/>
        </w:rPr>
        <w:t xml:space="preserve">. </w:t>
      </w:r>
      <w:r w:rsidR="00EA1F52" w:rsidRPr="0041600C">
        <w:rPr>
          <w:rFonts w:ascii="Times New Roman" w:hAnsi="Times New Roman" w:cs="Times New Roman"/>
          <w:sz w:val="22"/>
          <w:szCs w:val="22"/>
          <w:lang w:eastAsia="x-none"/>
        </w:rPr>
        <w:t xml:space="preserve">In this contribution, we provide our considerations </w:t>
      </w:r>
      <w:r w:rsidR="001F21A2" w:rsidRPr="0041600C">
        <w:rPr>
          <w:rFonts w:ascii="Times New Roman" w:hAnsi="Times New Roman" w:cs="Times New Roman"/>
          <w:sz w:val="22"/>
          <w:szCs w:val="22"/>
          <w:lang w:eastAsia="x-none"/>
        </w:rPr>
        <w:t>on</w:t>
      </w:r>
      <w:r w:rsidR="00EA1F52" w:rsidRPr="0041600C">
        <w:rPr>
          <w:rFonts w:ascii="Times New Roman" w:hAnsi="Times New Roman" w:cs="Times New Roman"/>
          <w:sz w:val="22"/>
          <w:szCs w:val="22"/>
          <w:lang w:eastAsia="x-none"/>
        </w:rPr>
        <w:t xml:space="preserve"> </w:t>
      </w:r>
      <w:r w:rsidR="003D7500" w:rsidRPr="0041600C">
        <w:rPr>
          <w:rFonts w:ascii="Times New Roman" w:hAnsi="Times New Roman" w:cs="Times New Roman"/>
          <w:sz w:val="22"/>
          <w:szCs w:val="22"/>
          <w:lang w:eastAsia="zh-CN"/>
        </w:rPr>
        <w:t>remain</w:t>
      </w:r>
      <w:r w:rsidR="00EB1F7B" w:rsidRPr="0041600C">
        <w:rPr>
          <w:rFonts w:ascii="Times New Roman" w:hAnsi="Times New Roman" w:cs="Times New Roman"/>
          <w:sz w:val="22"/>
          <w:szCs w:val="22"/>
          <w:lang w:eastAsia="zh-CN"/>
        </w:rPr>
        <w:t>in</w:t>
      </w:r>
      <w:r w:rsidR="003D7500" w:rsidRPr="0041600C">
        <w:rPr>
          <w:rFonts w:ascii="Times New Roman" w:hAnsi="Times New Roman" w:cs="Times New Roman"/>
          <w:sz w:val="22"/>
          <w:szCs w:val="22"/>
          <w:lang w:eastAsia="zh-CN"/>
        </w:rPr>
        <w:t>g details</w:t>
      </w:r>
      <w:r w:rsidR="008F3DAA" w:rsidRPr="0041600C">
        <w:rPr>
          <w:rFonts w:ascii="Times New Roman" w:hAnsi="Times New Roman" w:cs="Times New Roman"/>
          <w:sz w:val="22"/>
          <w:szCs w:val="22"/>
          <w:lang w:eastAsia="zh-CN"/>
        </w:rPr>
        <w:t xml:space="preserve"> of </w:t>
      </w:r>
      <w:r w:rsidR="00F940C3" w:rsidRPr="0041600C">
        <w:rPr>
          <w:rFonts w:ascii="Times New Roman" w:hAnsi="Times New Roman" w:cs="Times New Roman"/>
          <w:sz w:val="22"/>
          <w:szCs w:val="22"/>
          <w:lang w:eastAsia="x-none"/>
        </w:rPr>
        <w:t>multi-TRP/panel transmission</w:t>
      </w:r>
      <w:r w:rsidR="00EA1F52" w:rsidRPr="0041600C">
        <w:rPr>
          <w:rFonts w:ascii="Times New Roman" w:hAnsi="Times New Roman" w:cs="Times New Roman"/>
          <w:sz w:val="22"/>
          <w:szCs w:val="22"/>
          <w:lang w:eastAsia="x-none"/>
        </w:rPr>
        <w:t xml:space="preserve">. </w:t>
      </w:r>
    </w:p>
    <w:p w14:paraId="72F7A6B4" w14:textId="77777777" w:rsidR="00134A76" w:rsidRPr="0041600C" w:rsidRDefault="004F75BD" w:rsidP="00134A76">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M</w:t>
      </w:r>
      <w:r w:rsidR="00EA1F52" w:rsidRPr="0041600C">
        <w:rPr>
          <w:rFonts w:ascii="Times New Roman" w:hAnsi="Times New Roman" w:cs="Times New Roman"/>
          <w:sz w:val="28"/>
          <w:szCs w:val="28"/>
        </w:rPr>
        <w:t>ultiple PDCCH based multi-TRP/Panel transmission</w:t>
      </w:r>
    </w:p>
    <w:p w14:paraId="5B53A754" w14:textId="77777777" w:rsidR="00464BE1" w:rsidRPr="0041600C" w:rsidRDefault="00464BE1" w:rsidP="00464BE1">
      <w:pPr>
        <w:pStyle w:val="2"/>
        <w:widowControl w:val="0"/>
        <w:numPr>
          <w:ilvl w:val="1"/>
          <w:numId w:val="10"/>
        </w:numPr>
        <w:spacing w:before="240" w:after="60"/>
        <w:ind w:right="0"/>
        <w:rPr>
          <w:rFonts w:ascii="Times New Roman" w:hAnsi="Times New Roman" w:cs="Times New Roman"/>
        </w:rPr>
      </w:pPr>
      <w:r w:rsidRPr="0041600C">
        <w:rPr>
          <w:rFonts w:ascii="Times New Roman" w:hAnsi="Times New Roman" w:cs="Times New Roman"/>
        </w:rPr>
        <w:t>Downlink Design for M-DCI NCJT</w:t>
      </w:r>
    </w:p>
    <w:p w14:paraId="334719EF" w14:textId="77777777" w:rsidR="006C38F4" w:rsidRPr="0041600C" w:rsidRDefault="006C38F4" w:rsidP="006C38F4">
      <w:pPr>
        <w:pStyle w:val="3"/>
        <w:numPr>
          <w:ilvl w:val="2"/>
          <w:numId w:val="10"/>
        </w:numPr>
        <w:tabs>
          <w:tab w:val="clear" w:pos="2846"/>
        </w:tabs>
        <w:adjustRightInd w:val="0"/>
        <w:spacing w:before="240" w:after="60"/>
        <w:ind w:left="170" w:hanging="170"/>
        <w:rPr>
          <w:rFonts w:cs="Times New Roman"/>
          <w:szCs w:val="22"/>
        </w:rPr>
      </w:pPr>
      <w:r w:rsidRPr="0041600C">
        <w:rPr>
          <w:rFonts w:cs="Times New Roman"/>
          <w:szCs w:val="22"/>
          <w:lang w:eastAsia="x-none"/>
        </w:rPr>
        <w:t xml:space="preserve">Scheduling order </w:t>
      </w:r>
    </w:p>
    <w:p w14:paraId="49BAA630" w14:textId="77777777" w:rsidR="006C38F4" w:rsidRPr="0041600C" w:rsidRDefault="006C38F4" w:rsidP="006C38F4">
      <w:pPr>
        <w:autoSpaceDE w:val="0"/>
        <w:autoSpaceDN w:val="0"/>
        <w:adjustRightInd w:val="0"/>
        <w:snapToGrid w:val="0"/>
        <w:spacing w:after="48"/>
        <w:rPr>
          <w:rFonts w:ascii="Times New Roman" w:hAnsi="Times New Roman" w:cs="Times New Roman"/>
          <w:sz w:val="22"/>
          <w:szCs w:val="22"/>
        </w:rPr>
      </w:pPr>
      <w:r w:rsidRPr="0041600C">
        <w:rPr>
          <w:rFonts w:ascii="Times New Roman" w:hAnsi="Times New Roman" w:cs="Times New Roman"/>
          <w:sz w:val="22"/>
          <w:szCs w:val="22"/>
        </w:rPr>
        <w:t>In Rel-15, there are restrictions on PDSCH scheduling and HARQ-feedback introduced for single TRP operation. For example, in 38.214, it was said that “For any HARQ process ID(s) in a given scheduled cell, the UE is not expected to receive a PDSCH that overlaps in time with another PDSCH”. However, since partial/non/full overlapped PDSCHs are supported in Rel-16 multi-TRP/panel transmission, this restriction will be updated anyway. There are still other restrictions which would largely limit multi-TRP operation, especially for non-ideal backhaul.</w:t>
      </w:r>
    </w:p>
    <w:p w14:paraId="18865A67" w14:textId="77777777" w:rsidR="006C38F4" w:rsidRPr="0041600C" w:rsidRDefault="006C38F4" w:rsidP="006C38F4">
      <w:pPr>
        <w:autoSpaceDE w:val="0"/>
        <w:autoSpaceDN w:val="0"/>
        <w:adjustRightInd w:val="0"/>
        <w:snapToGrid w:val="0"/>
        <w:spacing w:after="48"/>
        <w:rPr>
          <w:rFonts w:ascii="Times New Roman" w:hAnsi="Times New Roman" w:cs="Times New Roman"/>
          <w:sz w:val="22"/>
          <w:szCs w:val="22"/>
          <w:lang w:eastAsia="x-none"/>
        </w:rPr>
      </w:pPr>
      <w:r w:rsidRPr="0041600C">
        <w:rPr>
          <w:rFonts w:ascii="Times New Roman" w:hAnsi="Times New Roman" w:cs="Times New Roman"/>
          <w:noProof/>
          <w:sz w:val="22"/>
          <w:szCs w:val="22"/>
          <w:lang w:val="en-US" w:eastAsia="zh-CN"/>
        </w:rPr>
        <w:t xml:space="preserve"> </w:t>
      </w:r>
    </w:p>
    <w:tbl>
      <w:tblPr>
        <w:tblW w:w="4968" w:type="pct"/>
        <w:tblLook w:val="04A0" w:firstRow="1" w:lastRow="0" w:firstColumn="1" w:lastColumn="0" w:noHBand="0" w:noVBand="1"/>
      </w:tblPr>
      <w:tblGrid>
        <w:gridCol w:w="4785"/>
        <w:gridCol w:w="4856"/>
      </w:tblGrid>
      <w:tr w:rsidR="006C38F4" w:rsidRPr="0041600C" w14:paraId="2E8CAB55" w14:textId="77777777" w:rsidTr="00F122CD">
        <w:trPr>
          <w:trHeight w:val="3708"/>
        </w:trPr>
        <w:tc>
          <w:tcPr>
            <w:tcW w:w="2442" w:type="pct"/>
            <w:shd w:val="clear" w:color="auto" w:fill="auto"/>
          </w:tcPr>
          <w:p w14:paraId="7546E886" w14:textId="77777777" w:rsidR="006C38F4" w:rsidRPr="0041600C" w:rsidRDefault="006C38F4" w:rsidP="00C11964">
            <w:pPr>
              <w:autoSpaceDE w:val="0"/>
              <w:autoSpaceDN w:val="0"/>
              <w:adjustRightInd w:val="0"/>
              <w:snapToGrid w:val="0"/>
              <w:spacing w:after="48"/>
              <w:jc w:val="center"/>
              <w:rPr>
                <w:rFonts w:ascii="Times New Roman" w:hAnsi="Times New Roman" w:cs="Times New Roman"/>
                <w:sz w:val="22"/>
                <w:szCs w:val="22"/>
                <w:lang w:eastAsia="x-none"/>
              </w:rPr>
            </w:pPr>
          </w:p>
          <w:p w14:paraId="3C5344FB" w14:textId="77777777" w:rsidR="006C38F4" w:rsidRPr="0041600C" w:rsidRDefault="006C38F4" w:rsidP="00C11964">
            <w:pPr>
              <w:jc w:val="center"/>
              <w:rPr>
                <w:rFonts w:ascii="Times New Roman" w:hAnsi="Times New Roman" w:cs="Times New Roman"/>
                <w:sz w:val="22"/>
                <w:szCs w:val="22"/>
                <w:lang w:eastAsia="x-none"/>
              </w:rPr>
            </w:pPr>
          </w:p>
          <w:p w14:paraId="618A2507" w14:textId="0973D18F" w:rsidR="006C38F4" w:rsidRPr="0041600C" w:rsidRDefault="004A0B33" w:rsidP="00C11964">
            <w:pPr>
              <w:jc w:val="center"/>
              <w:rPr>
                <w:rFonts w:ascii="Times New Roman" w:hAnsi="Times New Roman" w:cs="Times New Roman"/>
                <w:sz w:val="22"/>
                <w:szCs w:val="22"/>
                <w:lang w:eastAsia="x-none"/>
              </w:rPr>
            </w:pPr>
            <w:r w:rsidRPr="00CE6E24">
              <w:rPr>
                <w:rFonts w:ascii="Times New Roman" w:hAnsi="Times New Roman" w:cs="Times New Roman"/>
                <w:noProof/>
                <w:sz w:val="22"/>
                <w:szCs w:val="22"/>
                <w:lang w:val="en-US" w:eastAsia="zh-CN"/>
              </w:rPr>
              <w:drawing>
                <wp:inline distT="0" distB="0" distL="0" distR="0" wp14:anchorId="58BD8C9F" wp14:editId="74B61C97">
                  <wp:extent cx="2986405" cy="1781175"/>
                  <wp:effectExtent l="0" t="0" r="444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86405" cy="1781175"/>
                          </a:xfrm>
                          <a:prstGeom prst="rect">
                            <a:avLst/>
                          </a:prstGeom>
                          <a:noFill/>
                          <a:ln>
                            <a:noFill/>
                          </a:ln>
                        </pic:spPr>
                      </pic:pic>
                    </a:graphicData>
                  </a:graphic>
                </wp:inline>
              </w:drawing>
            </w:r>
          </w:p>
        </w:tc>
        <w:tc>
          <w:tcPr>
            <w:tcW w:w="2558" w:type="pct"/>
            <w:shd w:val="clear" w:color="auto" w:fill="auto"/>
          </w:tcPr>
          <w:p w14:paraId="0BBB6133" w14:textId="6F2AE1A7" w:rsidR="006C38F4" w:rsidRPr="0041600C" w:rsidRDefault="004A0B33" w:rsidP="00C11964">
            <w:pPr>
              <w:rPr>
                <w:rFonts w:ascii="Times New Roman" w:hAnsi="Times New Roman" w:cs="Times New Roman"/>
                <w:noProof/>
                <w:sz w:val="22"/>
                <w:szCs w:val="22"/>
                <w:lang w:val="en-US" w:eastAsia="zh-CN"/>
              </w:rPr>
            </w:pPr>
            <w:r w:rsidRPr="00CE6E24">
              <w:rPr>
                <w:rFonts w:ascii="Times New Roman" w:hAnsi="Times New Roman" w:cs="Times New Roman"/>
                <w:noProof/>
                <w:sz w:val="22"/>
                <w:szCs w:val="22"/>
                <w:lang w:val="en-US" w:eastAsia="zh-CN"/>
              </w:rPr>
              <w:drawing>
                <wp:inline distT="0" distB="0" distL="0" distR="0" wp14:anchorId="7AC88A32" wp14:editId="5F5C335A">
                  <wp:extent cx="3037840" cy="1186180"/>
                  <wp:effectExtent l="0" t="0" r="0" b="0"/>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7840" cy="1186180"/>
                          </a:xfrm>
                          <a:prstGeom prst="rect">
                            <a:avLst/>
                          </a:prstGeom>
                          <a:noFill/>
                        </pic:spPr>
                      </pic:pic>
                    </a:graphicData>
                  </a:graphic>
                </wp:inline>
              </w:drawing>
            </w:r>
          </w:p>
        </w:tc>
      </w:tr>
      <w:tr w:rsidR="006C38F4" w:rsidRPr="0041600C" w14:paraId="20E80F7A" w14:textId="77777777" w:rsidTr="00F122CD">
        <w:trPr>
          <w:trHeight w:val="494"/>
        </w:trPr>
        <w:tc>
          <w:tcPr>
            <w:tcW w:w="2442" w:type="pct"/>
            <w:shd w:val="clear" w:color="auto" w:fill="auto"/>
          </w:tcPr>
          <w:p w14:paraId="0151538E" w14:textId="011B3961" w:rsidR="00EC0F6D" w:rsidRDefault="006C38F4" w:rsidP="00C11964">
            <w:pPr>
              <w:pStyle w:val="af"/>
              <w:jc w:val="center"/>
              <w:rPr>
                <w:rFonts w:ascii="Times New Roman" w:hAnsi="Times New Roman" w:cs="Times New Roman"/>
                <w:b w:val="0"/>
                <w:sz w:val="22"/>
                <w:szCs w:val="22"/>
              </w:rPr>
            </w:pPr>
            <w:r w:rsidRPr="0041600C">
              <w:rPr>
                <w:rFonts w:ascii="Times New Roman" w:hAnsi="Times New Roman" w:cs="Times New Roman"/>
                <w:sz w:val="22"/>
                <w:szCs w:val="22"/>
              </w:rPr>
              <w:t>(a) Restriction 1, PDSCH scheduling for two HARQ processes in Rel-15:</w:t>
            </w:r>
            <w:r w:rsidRPr="0041600C">
              <w:rPr>
                <w:rFonts w:ascii="Times New Roman" w:hAnsi="Times New Roman" w:cs="Times New Roman"/>
                <w:b w:val="0"/>
                <w:sz w:val="22"/>
                <w:szCs w:val="22"/>
              </w:rPr>
              <w:t xml:space="preserve"> </w:t>
            </w:r>
          </w:p>
          <w:p w14:paraId="6595B27E" w14:textId="27FF1D7E" w:rsidR="006C38F4" w:rsidRPr="0041600C" w:rsidRDefault="006C38F4" w:rsidP="00C11964">
            <w:pPr>
              <w:pStyle w:val="af"/>
              <w:jc w:val="center"/>
              <w:rPr>
                <w:rFonts w:ascii="Times New Roman" w:hAnsi="Times New Roman" w:cs="Times New Roman"/>
                <w:b w:val="0"/>
                <w:sz w:val="22"/>
                <w:szCs w:val="22"/>
              </w:rPr>
            </w:pPr>
            <w:r w:rsidRPr="0041600C">
              <w:rPr>
                <w:rFonts w:ascii="Times New Roman" w:hAnsi="Times New Roman" w:cs="Times New Roman"/>
                <w:b w:val="0"/>
                <w:sz w:val="22"/>
                <w:szCs w:val="22"/>
              </w:rPr>
              <w:t>“</w:t>
            </w:r>
            <w:r w:rsidRPr="0041600C">
              <w:rPr>
                <w:rFonts w:ascii="Times New Roman" w:hAnsi="Times New Roman" w:cs="Times New Roman"/>
                <w:b w:val="0"/>
                <w:i/>
                <w:sz w:val="22"/>
                <w:szCs w:val="22"/>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r w:rsidRPr="0041600C">
              <w:rPr>
                <w:rFonts w:ascii="Times New Roman" w:hAnsi="Times New Roman" w:cs="Times New Roman"/>
                <w:b w:val="0"/>
                <w:sz w:val="22"/>
                <w:szCs w:val="22"/>
              </w:rPr>
              <w:t>.”</w:t>
            </w:r>
            <w:r w:rsidRPr="0041600C" w:rsidDel="00164A89">
              <w:rPr>
                <w:rFonts w:ascii="Times New Roman" w:hAnsi="Times New Roman" w:cs="Times New Roman"/>
                <w:b w:val="0"/>
                <w:sz w:val="22"/>
                <w:szCs w:val="22"/>
              </w:rPr>
              <w:t xml:space="preserve"> </w:t>
            </w:r>
          </w:p>
        </w:tc>
        <w:tc>
          <w:tcPr>
            <w:tcW w:w="2558" w:type="pct"/>
            <w:shd w:val="clear" w:color="auto" w:fill="auto"/>
          </w:tcPr>
          <w:p w14:paraId="3AED8B14" w14:textId="2BBC46E6" w:rsidR="006C38F4" w:rsidRPr="0041600C" w:rsidRDefault="006C38F4" w:rsidP="00C11964">
            <w:pPr>
              <w:pStyle w:val="af"/>
              <w:jc w:val="center"/>
              <w:rPr>
                <w:rFonts w:ascii="Times New Roman" w:hAnsi="Times New Roman" w:cs="Times New Roman"/>
                <w:sz w:val="22"/>
                <w:szCs w:val="22"/>
              </w:rPr>
            </w:pPr>
            <w:r w:rsidRPr="0041600C">
              <w:rPr>
                <w:rFonts w:ascii="Times New Roman" w:hAnsi="Times New Roman" w:cs="Times New Roman"/>
                <w:sz w:val="22"/>
                <w:szCs w:val="22"/>
              </w:rPr>
              <w:t xml:space="preserve">(b) Restriction 2, HARQ-ACK feedback timeline in Rel-15: </w:t>
            </w:r>
          </w:p>
          <w:p w14:paraId="45FD490B" w14:textId="77777777" w:rsidR="006C38F4" w:rsidRPr="0041600C" w:rsidRDefault="006C38F4" w:rsidP="00C11964">
            <w:pPr>
              <w:pStyle w:val="af"/>
              <w:rPr>
                <w:rFonts w:ascii="Times New Roman" w:hAnsi="Times New Roman" w:cs="Times New Roman"/>
                <w:b w:val="0"/>
                <w:sz w:val="22"/>
                <w:szCs w:val="22"/>
              </w:rPr>
            </w:pPr>
            <w:r w:rsidRPr="0041600C">
              <w:rPr>
                <w:rFonts w:ascii="Times New Roman" w:hAnsi="Times New Roman" w:cs="Times New Roman"/>
                <w:b w:val="0"/>
                <w:sz w:val="22"/>
                <w:szCs w:val="22"/>
              </w:rPr>
              <w:t>“</w:t>
            </w:r>
            <w:r w:rsidRPr="0041600C">
              <w:rPr>
                <w:rFonts w:ascii="Times New Roman" w:hAnsi="Times New Roman" w:cs="Times New Roman"/>
                <w:b w:val="0"/>
                <w:i/>
                <w:sz w:val="22"/>
                <w:szCs w:val="22"/>
              </w:rPr>
              <w:t xml:space="preserve">The UE is not expected to receive a first PDSCH in slot i, with the corresponding HARQ-ACK assigned to be transmitted in slot j, and a second PDSCH starting later than the first PDSCH with its corresponding HARQ-ACK assigned to be transmitted in a slot before slot j. </w:t>
            </w:r>
            <w:r w:rsidRPr="0041600C">
              <w:rPr>
                <w:rFonts w:ascii="Times New Roman" w:hAnsi="Times New Roman" w:cs="Times New Roman"/>
                <w:b w:val="0"/>
                <w:sz w:val="22"/>
                <w:szCs w:val="22"/>
              </w:rPr>
              <w:t>”</w:t>
            </w:r>
            <w:r w:rsidRPr="0041600C" w:rsidDel="00164A89">
              <w:rPr>
                <w:rFonts w:ascii="Times New Roman" w:hAnsi="Times New Roman" w:cs="Times New Roman"/>
                <w:b w:val="0"/>
                <w:sz w:val="22"/>
                <w:szCs w:val="22"/>
              </w:rPr>
              <w:t xml:space="preserve"> </w:t>
            </w:r>
          </w:p>
        </w:tc>
      </w:tr>
    </w:tbl>
    <w:p w14:paraId="01A6850E" w14:textId="03B19B61" w:rsidR="006C38F4" w:rsidRPr="0041600C" w:rsidRDefault="006C38F4" w:rsidP="006C38F4">
      <w:pPr>
        <w:pStyle w:val="af"/>
        <w:jc w:val="center"/>
        <w:rPr>
          <w:rFonts w:ascii="Times New Roman" w:hAnsi="Times New Roman" w:cs="Times New Roman"/>
          <w:sz w:val="22"/>
          <w:szCs w:val="22"/>
          <w:lang w:eastAsia="x-none"/>
        </w:rPr>
      </w:pPr>
      <w:bookmarkStart w:id="0" w:name="_Ref7733847"/>
      <w:r w:rsidRPr="0041600C">
        <w:rPr>
          <w:rFonts w:ascii="Times New Roman" w:hAnsi="Times New Roman" w:cs="Times New Roman"/>
          <w:sz w:val="22"/>
          <w:szCs w:val="22"/>
        </w:rPr>
        <w:t xml:space="preserve">Figure </w:t>
      </w:r>
      <w:bookmarkEnd w:id="0"/>
      <w:r w:rsidR="007418B9" w:rsidRPr="0041600C">
        <w:rPr>
          <w:rFonts w:ascii="Times New Roman" w:hAnsi="Times New Roman" w:cs="Times New Roman"/>
          <w:sz w:val="22"/>
          <w:szCs w:val="22"/>
        </w:rPr>
        <w:t xml:space="preserve">1 </w:t>
      </w:r>
      <w:r w:rsidRPr="0041600C">
        <w:rPr>
          <w:rFonts w:ascii="Times New Roman" w:hAnsi="Times New Roman" w:cs="Times New Roman"/>
          <w:sz w:val="22"/>
          <w:szCs w:val="22"/>
        </w:rPr>
        <w:t>Restrictions of scheduling/HARQ in Rel-15</w:t>
      </w:r>
    </w:p>
    <w:p w14:paraId="6C4B135E" w14:textId="77777777" w:rsidR="006C38F4" w:rsidRPr="0041600C" w:rsidRDefault="006C38F4" w:rsidP="006C38F4">
      <w:pPr>
        <w:autoSpaceDE w:val="0"/>
        <w:autoSpaceDN w:val="0"/>
        <w:adjustRightInd w:val="0"/>
        <w:snapToGrid w:val="0"/>
        <w:spacing w:after="48"/>
        <w:jc w:val="both"/>
        <w:rPr>
          <w:rFonts w:ascii="Times New Roman" w:hAnsi="Times New Roman" w:cs="Times New Roman"/>
          <w:sz w:val="22"/>
          <w:szCs w:val="22"/>
        </w:rPr>
      </w:pPr>
    </w:p>
    <w:p w14:paraId="76E4A008" w14:textId="29CB3DAC" w:rsidR="00DE7383" w:rsidRDefault="006C38F4" w:rsidP="006C38F4">
      <w:pPr>
        <w:autoSpaceDE w:val="0"/>
        <w:autoSpaceDN w:val="0"/>
        <w:adjustRightInd w:val="0"/>
        <w:snapToGrid w:val="0"/>
        <w:spacing w:after="48"/>
        <w:jc w:val="both"/>
        <w:rPr>
          <w:rFonts w:ascii="Times New Roman" w:hAnsi="Times New Roman" w:cs="Times New Roman"/>
          <w:sz w:val="22"/>
          <w:szCs w:val="22"/>
        </w:rPr>
      </w:pPr>
      <w:r w:rsidRPr="0041600C">
        <w:rPr>
          <w:rFonts w:ascii="Times New Roman" w:hAnsi="Times New Roman" w:cs="Times New Roman"/>
          <w:sz w:val="22"/>
          <w:szCs w:val="22"/>
        </w:rPr>
        <w:t xml:space="preserve">Restriction 1 and 2 as shown in Figure </w:t>
      </w:r>
      <w:r w:rsidR="007418B9" w:rsidRPr="0041600C">
        <w:rPr>
          <w:rFonts w:ascii="Times New Roman" w:hAnsi="Times New Roman" w:cs="Times New Roman"/>
          <w:sz w:val="22"/>
          <w:szCs w:val="22"/>
        </w:rPr>
        <w:t xml:space="preserve">1 </w:t>
      </w:r>
      <w:r w:rsidRPr="0041600C">
        <w:rPr>
          <w:rFonts w:ascii="Times New Roman" w:hAnsi="Times New Roman" w:cs="Times New Roman"/>
          <w:sz w:val="22"/>
          <w:szCs w:val="22"/>
        </w:rPr>
        <w:t xml:space="preserve">need to be relaxed for the scenario of non-ideal backhaul, as it can be difficult to be implemented between two TRPs for efficient PDSCH allocation and corresponding HARQ-ACK assignment. </w:t>
      </w:r>
    </w:p>
    <w:p w14:paraId="1AA9DD59" w14:textId="7509B2FE" w:rsidR="001B3BE2" w:rsidRPr="0041600C" w:rsidRDefault="006C38F4" w:rsidP="006C38F4">
      <w:pPr>
        <w:autoSpaceDE w:val="0"/>
        <w:autoSpaceDN w:val="0"/>
        <w:adjustRightInd w:val="0"/>
        <w:snapToGrid w:val="0"/>
        <w:spacing w:after="48"/>
        <w:jc w:val="both"/>
        <w:rPr>
          <w:rFonts w:ascii="Times New Roman" w:hAnsi="Times New Roman" w:cs="Times New Roman"/>
          <w:sz w:val="22"/>
          <w:szCs w:val="22"/>
          <w:lang w:val="en-US" w:eastAsia="x-none"/>
        </w:rPr>
      </w:pPr>
      <w:r w:rsidRPr="0041600C">
        <w:rPr>
          <w:rFonts w:ascii="Times New Roman" w:hAnsi="Times New Roman" w:cs="Times New Roman"/>
          <w:sz w:val="22"/>
          <w:szCs w:val="22"/>
        </w:rPr>
        <w:lastRenderedPageBreak/>
        <w:t xml:space="preserve">For example, as shown in Figure </w:t>
      </w:r>
      <w:r w:rsidR="007418B9" w:rsidRPr="00CE6E24">
        <w:rPr>
          <w:rFonts w:ascii="Times New Roman" w:hAnsi="Times New Roman" w:cs="Times New Roman"/>
          <w:sz w:val="22"/>
          <w:szCs w:val="22"/>
        </w:rPr>
        <w:t>1</w:t>
      </w:r>
      <w:r w:rsidR="007418B9" w:rsidRPr="0041600C">
        <w:rPr>
          <w:rFonts w:ascii="Times New Roman" w:hAnsi="Times New Roman" w:cs="Times New Roman"/>
          <w:sz w:val="22"/>
          <w:szCs w:val="22"/>
        </w:rPr>
        <w:t>a</w:t>
      </w:r>
      <w:r w:rsidRPr="0041600C">
        <w:rPr>
          <w:rFonts w:ascii="Times New Roman" w:hAnsi="Times New Roman" w:cs="Times New Roman"/>
          <w:sz w:val="22"/>
          <w:szCs w:val="22"/>
        </w:rPr>
        <w:t xml:space="preserve">, only when the two PDCCHs always ends at the same symbol, PDSCH2 may start earlier than the end of the first PDSCH1. </w:t>
      </w:r>
      <w:r w:rsidRPr="0041600C">
        <w:rPr>
          <w:rFonts w:ascii="Times New Roman" w:hAnsi="Times New Roman" w:cs="Times New Roman"/>
          <w:sz w:val="22"/>
          <w:szCs w:val="22"/>
          <w:lang w:val="en-US" w:eastAsia="x-none"/>
        </w:rPr>
        <w:t>With only semi-persistent coordination between TRPs by non-ideal backhaul and dynamically indicated scheduling offset K</w:t>
      </w:r>
      <w:r w:rsidRPr="0041600C">
        <w:rPr>
          <w:rFonts w:ascii="Times New Roman" w:hAnsi="Times New Roman" w:cs="Times New Roman"/>
          <w:sz w:val="22"/>
          <w:szCs w:val="22"/>
          <w:vertAlign w:val="subscript"/>
          <w:lang w:val="en-US" w:eastAsia="x-none"/>
        </w:rPr>
        <w:t xml:space="preserve">0 </w:t>
      </w:r>
      <w:r w:rsidRPr="0041600C">
        <w:rPr>
          <w:rFonts w:ascii="Times New Roman" w:hAnsi="Times New Roman" w:cs="Times New Roman"/>
          <w:sz w:val="22"/>
          <w:szCs w:val="22"/>
          <w:lang w:val="en-US" w:eastAsia="x-none"/>
        </w:rPr>
        <w:t xml:space="preserve">independently determined at each TRP, PDSCH #2 may possibly start before the ending symbol of PDSCH #1. </w:t>
      </w:r>
    </w:p>
    <w:p w14:paraId="0D75AA3E" w14:textId="635C634F" w:rsidR="006C38F4" w:rsidRPr="0041600C" w:rsidRDefault="001B3BE2" w:rsidP="006C38F4">
      <w:pPr>
        <w:autoSpaceDE w:val="0"/>
        <w:autoSpaceDN w:val="0"/>
        <w:adjustRightInd w:val="0"/>
        <w:snapToGrid w:val="0"/>
        <w:spacing w:after="48"/>
        <w:jc w:val="both"/>
        <w:rPr>
          <w:rFonts w:ascii="Times New Roman" w:hAnsi="Times New Roman" w:cs="Times New Roman"/>
          <w:sz w:val="22"/>
          <w:szCs w:val="22"/>
          <w:lang w:val="en-US" w:eastAsia="x-none"/>
        </w:rPr>
      </w:pPr>
      <w:r w:rsidRPr="00CE6E24">
        <w:rPr>
          <w:rFonts w:ascii="Times New Roman" w:hAnsi="Times New Roman" w:cs="Times New Roman"/>
          <w:sz w:val="22"/>
          <w:szCs w:val="22"/>
          <w:lang w:val="en-US" w:eastAsia="x-none"/>
        </w:rPr>
        <w:t xml:space="preserve">For Figure </w:t>
      </w:r>
      <w:r w:rsidR="007418B9" w:rsidRPr="00CE6E24">
        <w:rPr>
          <w:rFonts w:ascii="Times New Roman" w:hAnsi="Times New Roman" w:cs="Times New Roman"/>
          <w:sz w:val="22"/>
          <w:szCs w:val="22"/>
          <w:lang w:val="en-US" w:eastAsia="x-none"/>
        </w:rPr>
        <w:t>1</w:t>
      </w:r>
      <w:r w:rsidRPr="00CE6E24">
        <w:rPr>
          <w:rFonts w:ascii="Times New Roman" w:hAnsi="Times New Roman" w:cs="Times New Roman"/>
          <w:sz w:val="22"/>
          <w:szCs w:val="22"/>
          <w:lang w:val="en-US" w:eastAsia="x-none"/>
        </w:rPr>
        <w:t>b,</w:t>
      </w:r>
      <w:r w:rsidRPr="0041600C">
        <w:rPr>
          <w:rFonts w:ascii="Times New Roman" w:hAnsi="Times New Roman" w:cs="Times New Roman"/>
          <w:sz w:val="22"/>
          <w:szCs w:val="22"/>
          <w:lang w:val="en-US" w:eastAsia="x-none"/>
        </w:rPr>
        <w:t xml:space="preserve"> </w:t>
      </w:r>
      <w:r w:rsidR="006C38F4" w:rsidRPr="0041600C">
        <w:rPr>
          <w:rFonts w:ascii="Times New Roman" w:hAnsi="Times New Roman" w:cs="Times New Roman"/>
          <w:sz w:val="22"/>
          <w:szCs w:val="22"/>
          <w:lang w:val="en-US" w:eastAsia="x-none"/>
        </w:rPr>
        <w:t>In addition, when two TRPs are independently scheduling PDSCHs, PDCCHs can occur at any monitoring occasion. Therefore above restriction of PDSCH scheduling timeline can be hardly met. Given that separate feedback for both type I and II HARQ-ACK codebook has been determined, it</w:t>
      </w:r>
      <w:r w:rsidR="004D0DDD">
        <w:rPr>
          <w:rFonts w:ascii="Times New Roman" w:hAnsi="Times New Roman" w:cs="Times New Roman"/>
          <w:sz w:val="22"/>
          <w:szCs w:val="22"/>
          <w:lang w:val="en-US" w:eastAsia="x-none"/>
        </w:rPr>
        <w:t xml:space="preserve"> i</w:t>
      </w:r>
      <w:r w:rsidR="006C38F4" w:rsidRPr="0041600C">
        <w:rPr>
          <w:rFonts w:ascii="Times New Roman" w:hAnsi="Times New Roman" w:cs="Times New Roman"/>
          <w:sz w:val="22"/>
          <w:szCs w:val="22"/>
          <w:lang w:val="en-US" w:eastAsia="x-none"/>
        </w:rPr>
        <w:t>s reasonable to allow UE process and feedback to out-of-order scheduled PDSCHs.</w:t>
      </w:r>
    </w:p>
    <w:p w14:paraId="7CB970A0" w14:textId="7E065043" w:rsidR="00B0364F" w:rsidRPr="0041600C" w:rsidRDefault="006C38F4" w:rsidP="006C38F4">
      <w:pPr>
        <w:autoSpaceDE w:val="0"/>
        <w:autoSpaceDN w:val="0"/>
        <w:adjustRightInd w:val="0"/>
        <w:snapToGrid w:val="0"/>
        <w:spacing w:after="48"/>
        <w:jc w:val="both"/>
        <w:rPr>
          <w:rFonts w:ascii="Times New Roman" w:hAnsi="Times New Roman" w:cs="Times New Roman"/>
          <w:b/>
          <w:i/>
          <w:sz w:val="22"/>
          <w:szCs w:val="22"/>
        </w:rPr>
      </w:pPr>
      <w:r w:rsidRPr="00CE6E24">
        <w:rPr>
          <w:rFonts w:ascii="Times New Roman" w:hAnsi="Times New Roman" w:cs="Times New Roman"/>
          <w:sz w:val="22"/>
          <w:szCs w:val="22"/>
        </w:rPr>
        <w:t xml:space="preserve">Therefore above restrictions would </w:t>
      </w:r>
      <w:r w:rsidR="002557FD">
        <w:rPr>
          <w:rFonts w:ascii="Times New Roman" w:hAnsi="Times New Roman" w:cs="Times New Roman"/>
          <w:sz w:val="22"/>
          <w:szCs w:val="22"/>
        </w:rPr>
        <w:t>substantially</w:t>
      </w:r>
      <w:r w:rsidRPr="00CE6E24">
        <w:rPr>
          <w:rFonts w:ascii="Times New Roman" w:hAnsi="Times New Roman" w:cs="Times New Roman"/>
          <w:sz w:val="22"/>
          <w:szCs w:val="22"/>
        </w:rPr>
        <w:t xml:space="preserve"> limit practical implementation of multi-PDCCH based solution, due to semi-static coordination among TRPs. For multi-TRP operation, PDSCHs with same processing timing</w:t>
      </w:r>
      <w:r w:rsidR="00125C23" w:rsidRPr="00CE6E24">
        <w:rPr>
          <w:rFonts w:ascii="Times New Roman" w:hAnsi="Times New Roman" w:cs="Times New Roman"/>
          <w:sz w:val="22"/>
          <w:szCs w:val="22"/>
        </w:rPr>
        <w:t xml:space="preserve"> in parallel</w:t>
      </w:r>
      <w:r w:rsidRPr="00CE6E24">
        <w:rPr>
          <w:rFonts w:ascii="Times New Roman" w:hAnsi="Times New Roman" w:cs="Times New Roman"/>
          <w:sz w:val="22"/>
          <w:szCs w:val="22"/>
        </w:rPr>
        <w:t xml:space="preserve"> can be </w:t>
      </w:r>
      <w:r w:rsidR="00896DF0" w:rsidRPr="0041600C">
        <w:rPr>
          <w:rFonts w:ascii="Times New Roman" w:hAnsi="Times New Roman" w:cs="Times New Roman"/>
          <w:sz w:val="22"/>
          <w:szCs w:val="22"/>
        </w:rPr>
        <w:t>assumed. When</w:t>
      </w:r>
      <w:r w:rsidR="00937146">
        <w:rPr>
          <w:rFonts w:ascii="Times New Roman" w:hAnsi="Times New Roman" w:cs="Times New Roman"/>
          <w:sz w:val="22"/>
          <w:szCs w:val="22"/>
        </w:rPr>
        <w:t xml:space="preserve"> the PDSCHs are non-overlapping, the capability can be regarded as </w:t>
      </w:r>
      <w:r w:rsidR="00C14C63">
        <w:rPr>
          <w:rFonts w:ascii="Times New Roman" w:hAnsi="Times New Roman" w:cs="Times New Roman"/>
          <w:sz w:val="22"/>
          <w:szCs w:val="22"/>
        </w:rPr>
        <w:t>supporting Case</w:t>
      </w:r>
      <w:r w:rsidR="00937146">
        <w:rPr>
          <w:rFonts w:ascii="Times New Roman" w:hAnsi="Times New Roman" w:cs="Times New Roman"/>
          <w:sz w:val="22"/>
          <w:szCs w:val="22"/>
        </w:rPr>
        <w:t xml:space="preserve"> 0 in eURLLC, where the UE processes all PDSCHs without dropping.</w:t>
      </w:r>
      <w:r w:rsidR="0093432A">
        <w:rPr>
          <w:rFonts w:ascii="Times New Roman" w:hAnsi="Times New Roman" w:cs="Times New Roman"/>
          <w:sz w:val="22"/>
          <w:szCs w:val="22"/>
        </w:rPr>
        <w:t xml:space="preserve"> For full/partial overlapping PDSCHs, s</w:t>
      </w:r>
      <w:r w:rsidR="004B490B" w:rsidRPr="0041600C">
        <w:rPr>
          <w:rFonts w:ascii="Times New Roman" w:hAnsi="Times New Roman" w:cs="Times New Roman"/>
          <w:sz w:val="22"/>
          <w:szCs w:val="22"/>
        </w:rPr>
        <w:t>ince full scheduling information for receiving a PDSCH is indicated and carried only by the corresponding PDCCH</w:t>
      </w:r>
      <w:r w:rsidRPr="00CE6E24">
        <w:rPr>
          <w:rFonts w:ascii="Times New Roman" w:hAnsi="Times New Roman" w:cs="Times New Roman"/>
          <w:sz w:val="22"/>
          <w:szCs w:val="22"/>
        </w:rPr>
        <w:t>, it</w:t>
      </w:r>
      <w:r w:rsidR="004D0DDD">
        <w:rPr>
          <w:rFonts w:ascii="Times New Roman" w:hAnsi="Times New Roman" w:cs="Times New Roman"/>
          <w:sz w:val="22"/>
          <w:szCs w:val="22"/>
        </w:rPr>
        <w:t xml:space="preserve"> i</w:t>
      </w:r>
      <w:r w:rsidRPr="00CE6E24">
        <w:rPr>
          <w:rFonts w:ascii="Times New Roman" w:hAnsi="Times New Roman" w:cs="Times New Roman"/>
          <w:sz w:val="22"/>
          <w:szCs w:val="22"/>
        </w:rPr>
        <w:t xml:space="preserve">s </w:t>
      </w:r>
      <w:r w:rsidR="00125C23" w:rsidRPr="00CE6E24">
        <w:rPr>
          <w:rFonts w:ascii="Times New Roman" w:hAnsi="Times New Roman" w:cs="Times New Roman"/>
          <w:sz w:val="22"/>
          <w:szCs w:val="22"/>
        </w:rPr>
        <w:t>unnecessary</w:t>
      </w:r>
      <w:r w:rsidRPr="00CE6E24">
        <w:rPr>
          <w:rFonts w:ascii="Times New Roman" w:hAnsi="Times New Roman" w:cs="Times New Roman"/>
          <w:sz w:val="22"/>
          <w:szCs w:val="22"/>
        </w:rPr>
        <w:t xml:space="preserve"> to extend PDSCH processing capability</w:t>
      </w:r>
      <w:r w:rsidR="004B490B" w:rsidRPr="00CE6E24">
        <w:rPr>
          <w:rFonts w:ascii="Times New Roman" w:hAnsi="Times New Roman" w:cs="Times New Roman"/>
          <w:sz w:val="22"/>
          <w:szCs w:val="22"/>
        </w:rPr>
        <w:t xml:space="preserve"> due to parallel decoding of PDSCHs</w:t>
      </w:r>
      <w:r w:rsidRPr="00CE6E24">
        <w:rPr>
          <w:rFonts w:ascii="Times New Roman" w:hAnsi="Times New Roman" w:cs="Times New Roman"/>
          <w:sz w:val="22"/>
          <w:szCs w:val="22"/>
        </w:rPr>
        <w:t>.</w:t>
      </w:r>
      <w:r w:rsidRPr="0041600C">
        <w:rPr>
          <w:rFonts w:ascii="Times New Roman" w:hAnsi="Times New Roman" w:cs="Times New Roman"/>
          <w:sz w:val="22"/>
          <w:szCs w:val="22"/>
        </w:rPr>
        <w:t xml:space="preserve"> </w:t>
      </w:r>
    </w:p>
    <w:p w14:paraId="7122A887" w14:textId="3D536680" w:rsidR="006C38F4" w:rsidRPr="0041600C" w:rsidRDefault="006C38F4" w:rsidP="006C38F4">
      <w:pPr>
        <w:autoSpaceDE w:val="0"/>
        <w:autoSpaceDN w:val="0"/>
        <w:adjustRightInd w:val="0"/>
        <w:snapToGrid w:val="0"/>
        <w:spacing w:after="48"/>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w:t>
      </w:r>
      <w:r w:rsidR="00592D20" w:rsidRPr="0041600C">
        <w:rPr>
          <w:rFonts w:ascii="Times New Roman" w:hAnsi="Times New Roman" w:cs="Times New Roman"/>
          <w:b/>
          <w:i/>
          <w:sz w:val="22"/>
          <w:szCs w:val="22"/>
        </w:rPr>
        <w:t>1</w:t>
      </w:r>
      <w:r w:rsidRPr="0041600C">
        <w:rPr>
          <w:rFonts w:ascii="Times New Roman" w:hAnsi="Times New Roman" w:cs="Times New Roman"/>
          <w:b/>
          <w:i/>
          <w:sz w:val="22"/>
          <w:szCs w:val="22"/>
        </w:rPr>
        <w:t xml:space="preserve">: </w:t>
      </w:r>
      <w:r w:rsidR="00B0364F" w:rsidRPr="0041600C">
        <w:rPr>
          <w:rFonts w:ascii="Times New Roman" w:hAnsi="Times New Roman" w:cs="Times New Roman"/>
          <w:b/>
          <w:i/>
          <w:sz w:val="22"/>
          <w:szCs w:val="22"/>
        </w:rPr>
        <w:t>If UE is capable of receiving multiple PDCCH based PDSCHs transmission,</w:t>
      </w:r>
      <w:r w:rsidRPr="0041600C">
        <w:rPr>
          <w:rFonts w:ascii="Times New Roman" w:hAnsi="Times New Roman" w:cs="Times New Roman"/>
          <w:b/>
          <w:i/>
          <w:sz w:val="22"/>
          <w:szCs w:val="22"/>
        </w:rPr>
        <w:t xml:space="preserve"> </w:t>
      </w:r>
      <w:r w:rsidR="001B3BE2" w:rsidRPr="0041600C">
        <w:rPr>
          <w:rFonts w:ascii="Times New Roman" w:hAnsi="Times New Roman" w:cs="Times New Roman"/>
          <w:b/>
          <w:i/>
          <w:sz w:val="22"/>
          <w:szCs w:val="22"/>
        </w:rPr>
        <w:t xml:space="preserve">at least for eMBB, </w:t>
      </w:r>
    </w:p>
    <w:p w14:paraId="59A82D5D" w14:textId="09F7F64E" w:rsidR="006C38F4" w:rsidRPr="0041600C" w:rsidRDefault="00B0364F" w:rsidP="006C38F4">
      <w:pPr>
        <w:numPr>
          <w:ilvl w:val="0"/>
          <w:numId w:val="27"/>
        </w:numPr>
        <w:autoSpaceDE w:val="0"/>
        <w:autoSpaceDN w:val="0"/>
        <w:adjustRightInd w:val="0"/>
        <w:snapToGrid w:val="0"/>
        <w:spacing w:after="48"/>
        <w:jc w:val="both"/>
        <w:rPr>
          <w:rFonts w:ascii="Times New Roman" w:hAnsi="Times New Roman" w:cs="Times New Roman"/>
          <w:b/>
          <w:i/>
          <w:sz w:val="22"/>
          <w:szCs w:val="22"/>
        </w:rPr>
      </w:pPr>
      <w:r w:rsidRPr="0041600C">
        <w:rPr>
          <w:rFonts w:ascii="Times New Roman" w:hAnsi="Times New Roman" w:cs="Times New Roman"/>
          <w:b/>
          <w:i/>
          <w:sz w:val="22"/>
          <w:szCs w:val="22"/>
        </w:rPr>
        <w:t>For</w:t>
      </w:r>
      <w:r w:rsidR="006C38F4" w:rsidRPr="0041600C">
        <w:rPr>
          <w:rFonts w:ascii="Times New Roman" w:hAnsi="Times New Roman" w:cs="Times New Roman"/>
          <w:b/>
          <w:i/>
          <w:sz w:val="22"/>
          <w:szCs w:val="22"/>
        </w:rPr>
        <w:t xml:space="preserve"> any two HARQ process IDs in a given scheduled cell, if the UE is scheduled to start receiving a first PDSCH starting in symbol j by a PDCCH ending in symbol i, the UE can be scheduled to receive a PDSCH starting earlier than the end of the first PDSCH with a PDCCH that ends later than symbol i</w:t>
      </w:r>
      <w:r w:rsidR="006C38F4" w:rsidRPr="0041600C">
        <w:rPr>
          <w:rFonts w:ascii="Times New Roman" w:hAnsi="Times New Roman" w:cs="Times New Roman"/>
          <w:b/>
          <w:i/>
          <w:sz w:val="22"/>
          <w:szCs w:val="22"/>
          <w:lang w:val="en-US" w:eastAsia="x-none"/>
        </w:rPr>
        <w:t>.</w:t>
      </w:r>
    </w:p>
    <w:p w14:paraId="23E13F66" w14:textId="017A8A67" w:rsidR="006C38F4" w:rsidRPr="0041600C" w:rsidRDefault="006C38F4" w:rsidP="006C38F4">
      <w:pPr>
        <w:numPr>
          <w:ilvl w:val="0"/>
          <w:numId w:val="27"/>
        </w:numPr>
        <w:autoSpaceDE w:val="0"/>
        <w:autoSpaceDN w:val="0"/>
        <w:adjustRightInd w:val="0"/>
        <w:snapToGrid w:val="0"/>
        <w:spacing w:after="48"/>
        <w:jc w:val="both"/>
        <w:rPr>
          <w:rFonts w:ascii="Times New Roman" w:hAnsi="Times New Roman" w:cs="Times New Roman"/>
          <w:sz w:val="22"/>
          <w:szCs w:val="22"/>
          <w:lang w:val="en-US" w:eastAsia="zh-CN"/>
        </w:rPr>
      </w:pPr>
      <w:r w:rsidRPr="0041600C">
        <w:rPr>
          <w:rFonts w:ascii="Times New Roman" w:hAnsi="Times New Roman" w:cs="Times New Roman"/>
          <w:b/>
          <w:i/>
          <w:sz w:val="22"/>
          <w:szCs w:val="22"/>
        </w:rPr>
        <w:t>The UE can receive a first PDSCH in slot i, with the corresponding HARQ-ACK assigned to be transmitted in slot j, and a second PDSCH starting later than the first PDSCH with its corresponding HARQ-ACK assigned to be transmitted in a slot before slot j</w:t>
      </w:r>
      <w:r w:rsidR="00271D96" w:rsidRPr="0041600C">
        <w:rPr>
          <w:rFonts w:ascii="Times New Roman" w:hAnsi="Times New Roman" w:cs="Times New Roman"/>
          <w:b/>
          <w:i/>
          <w:sz w:val="22"/>
          <w:szCs w:val="22"/>
        </w:rPr>
        <w:t>.</w:t>
      </w:r>
    </w:p>
    <w:p w14:paraId="1727B284" w14:textId="77777777" w:rsidR="00464BE1" w:rsidRPr="0041600C" w:rsidRDefault="00464BE1" w:rsidP="00464BE1">
      <w:pPr>
        <w:pStyle w:val="3"/>
        <w:numPr>
          <w:ilvl w:val="2"/>
          <w:numId w:val="10"/>
        </w:numPr>
        <w:tabs>
          <w:tab w:val="clear" w:pos="2846"/>
        </w:tabs>
        <w:adjustRightInd w:val="0"/>
        <w:spacing w:before="240" w:after="60"/>
        <w:ind w:left="170" w:hanging="170"/>
        <w:rPr>
          <w:rFonts w:cs="Times New Roman"/>
          <w:szCs w:val="22"/>
        </w:rPr>
      </w:pPr>
      <w:r w:rsidRPr="0041600C">
        <w:rPr>
          <w:rFonts w:cs="Times New Roman"/>
          <w:szCs w:val="22"/>
        </w:rPr>
        <w:t xml:space="preserve">PDCCH Enhancements for M-DCI </w:t>
      </w:r>
    </w:p>
    <w:p w14:paraId="68F83696" w14:textId="77777777" w:rsidR="00281C61" w:rsidRPr="0041600C" w:rsidRDefault="00AC6D14" w:rsidP="00281C61">
      <w:pPr>
        <w:numPr>
          <w:ilvl w:val="0"/>
          <w:numId w:val="11"/>
        </w:numPr>
        <w:spacing w:beforeLines="50" w:before="120"/>
        <w:rPr>
          <w:rFonts w:ascii="Times New Roman" w:hAnsi="Times New Roman" w:cs="Times New Roman"/>
          <w:b/>
          <w:sz w:val="22"/>
          <w:szCs w:val="22"/>
          <w:lang w:eastAsia="x-none"/>
        </w:rPr>
      </w:pPr>
      <w:r w:rsidRPr="0041600C">
        <w:rPr>
          <w:rFonts w:ascii="Times New Roman" w:hAnsi="Times New Roman" w:cs="Times New Roman"/>
          <w:b/>
          <w:sz w:val="22"/>
          <w:szCs w:val="22"/>
          <w:lang w:eastAsia="x-none"/>
        </w:rPr>
        <w:t>PDCCH candidates overbooking</w:t>
      </w:r>
    </w:p>
    <w:p w14:paraId="15530105" w14:textId="77777777" w:rsidR="00464BE1" w:rsidRPr="0041600C" w:rsidRDefault="00464BE1" w:rsidP="00464BE1">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 xml:space="preserve">It was agreed that “For CORESETs configured for the same TRP (i.e. same HigherLayerIndexPerCORESET), the maximum numbers of monitored PDCCH candidates and non-overlapped CCEs per slot for a DL BWP are no greater than the Rel.15 limits defined in Table 10.1-2 and Table 10.1-3 in 38.213”. As the pseudo code in 38.213, the UE would allocate #of BD/CCEs to each USS set with the ascending order of USS index j. For a USS set j, if #of BC/CCEs required by this USS set exceeds remaining #of BD/CCEs, the USS set is abandoned and the UE would not perform monitoring on the candidates within this USS set. Similarly, when per TRP limit is applied, the UE would also need to determine whether current USS set satisfy per TRP limit or not. </w:t>
      </w:r>
    </w:p>
    <w:p w14:paraId="2C5ADF34" w14:textId="18B8B986" w:rsidR="00464BE1" w:rsidRPr="0041600C" w:rsidRDefault="004A0B33" w:rsidP="00464BE1">
      <w:pPr>
        <w:spacing w:after="120"/>
        <w:jc w:val="both"/>
        <w:rPr>
          <w:rFonts w:ascii="Times New Roman" w:hAnsi="Times New Roman" w:cs="Times New Roman"/>
          <w:sz w:val="22"/>
          <w:szCs w:val="22"/>
          <w:lang w:eastAsia="zh-CN"/>
        </w:rPr>
      </w:pPr>
      <w:r w:rsidRPr="00CE6E24">
        <w:rPr>
          <w:rFonts w:ascii="Times New Roman" w:hAnsi="Times New Roman" w:cs="Times New Roman"/>
          <w:noProof/>
          <w:sz w:val="22"/>
          <w:szCs w:val="22"/>
          <w:lang w:val="en-US" w:eastAsia="zh-CN"/>
        </w:rPr>
        <w:lastRenderedPageBreak/>
        <mc:AlternateContent>
          <mc:Choice Requires="wps">
            <w:drawing>
              <wp:anchor distT="0" distB="0" distL="114300" distR="114300" simplePos="0" relativeHeight="251657216" behindDoc="0" locked="0" layoutInCell="1" allowOverlap="1" wp14:anchorId="68F89810" wp14:editId="169CCEDD">
                <wp:simplePos x="0" y="0"/>
                <wp:positionH relativeFrom="column">
                  <wp:posOffset>160655</wp:posOffset>
                </wp:positionH>
                <wp:positionV relativeFrom="paragraph">
                  <wp:posOffset>2240280</wp:posOffset>
                </wp:positionV>
                <wp:extent cx="2452370" cy="971550"/>
                <wp:effectExtent l="0" t="0" r="0" b="0"/>
                <wp:wrapNone/>
                <wp:docPr id="7"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2370" cy="971550"/>
                        </a:xfrm>
                        <a:prstGeom prst="rect">
                          <a:avLst/>
                        </a:prstGeom>
                        <a:noFill/>
                        <a:ln w="9525">
                          <a:solidFill>
                            <a:srgbClr val="C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ED5CC0" id="Rectangle 11" o:spid="_x0000_s1026" style="position:absolute;left:0;text-align:left;margin-left:12.65pt;margin-top:176.4pt;width:193.1pt;height:7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" filled="f" strokecolor="#c00000">
                <v:textbox inset="5.85pt,.7pt,5.85pt,.7pt"/>
              </v:rect>
            </w:pict>
          </mc:Fallback>
        </mc:AlternateContent>
      </w:r>
      <w:r w:rsidRPr="00CE6E24">
        <w:rPr>
          <w:rFonts w:ascii="Times New Roman" w:hAnsi="Times New Roman" w:cs="Times New Roman"/>
          <w:noProof/>
          <w:sz w:val="22"/>
          <w:szCs w:val="22"/>
          <w:lang w:val="en-US" w:eastAsia="zh-CN"/>
        </w:rPr>
        <mc:AlternateContent>
          <mc:Choice Requires="wps">
            <w:drawing>
              <wp:anchor distT="0" distB="0" distL="114300" distR="114300" simplePos="0" relativeHeight="251656192" behindDoc="0" locked="0" layoutInCell="1" allowOverlap="1" wp14:anchorId="23EE7D0C" wp14:editId="7F302F52">
                <wp:simplePos x="0" y="0"/>
                <wp:positionH relativeFrom="column">
                  <wp:posOffset>67310</wp:posOffset>
                </wp:positionH>
                <wp:positionV relativeFrom="paragraph">
                  <wp:posOffset>1084580</wp:posOffset>
                </wp:positionV>
                <wp:extent cx="3760470" cy="363855"/>
                <wp:effectExtent l="0" t="0" r="0" b="0"/>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0470" cy="363855"/>
                        </a:xfrm>
                        <a:prstGeom prst="rect">
                          <a:avLst/>
                        </a:prstGeom>
                        <a:noFill/>
                        <a:ln w="9525">
                          <a:solidFill>
                            <a:srgbClr val="C00000"/>
                          </a:solidFill>
                          <a:miter lim="800000"/>
                          <a:headEnd/>
                          <a:tailEnd/>
                        </a:ln>
                        <a:extLst>
                          <a:ext uri="{909E8E84-426E-40DD-AFC4-6F175D3DCCD1}">
                            <a14:hiddenFill xmlns:a14="http://schemas.microsoft.com/office/drawing/2010/main">
                              <a:solidFill>
                                <a:srgbClr val="C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FD60E" id="Rectangle 10" o:spid="_x0000_s1026" style="position:absolute;left:0;text-align:left;margin-left:5.3pt;margin-top:85.4pt;width:296.1pt;height:28.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" filled="f" fillcolor="#c00000" strokecolor="#c00000">
                <v:textbox inset="5.85pt,.7pt,5.85pt,.7pt"/>
              </v:rect>
            </w:pict>
          </mc:Fallback>
        </mc:AlternateContent>
      </w:r>
      <w:r w:rsidRPr="00CE6E24">
        <w:rPr>
          <w:rFonts w:ascii="Times New Roman" w:hAnsi="Times New Roman" w:cs="Times New Roman"/>
          <w:noProof/>
          <w:sz w:val="22"/>
          <w:szCs w:val="22"/>
          <w:lang w:val="en-US" w:eastAsia="zh-CN"/>
        </w:rPr>
        <mc:AlternateContent>
          <mc:Choice Requires="wps">
            <w:drawing>
              <wp:inline distT="0" distB="0" distL="0" distR="0" wp14:anchorId="0F400A08" wp14:editId="11BE8B4A">
                <wp:extent cx="6086475" cy="3846830"/>
                <wp:effectExtent l="6350" t="7620" r="1270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3846830"/>
                        </a:xfrm>
                        <a:prstGeom prst="rect">
                          <a:avLst/>
                        </a:prstGeom>
                        <a:solidFill>
                          <a:srgbClr val="FFFFFF"/>
                        </a:solidFill>
                        <a:ln w="9525">
                          <a:solidFill>
                            <a:srgbClr val="000000"/>
                          </a:solidFill>
                          <a:miter lim="800000"/>
                          <a:headEnd/>
                          <a:tailEnd/>
                        </a:ln>
                      </wps:spPr>
                      <wps:txbx>
                        <w:txbxContent>
                          <w:p w14:paraId="01500D1C" w14:textId="70264C9E" w:rsidR="00F1244C" w:rsidRPr="00F077CE" w:rsidRDefault="00F1244C" w:rsidP="00464BE1">
                            <w:pPr>
                              <w:spacing w:after="180"/>
                              <w:rPr>
                                <w:rFonts w:ascii="Times New Roman" w:eastAsia="Times New Roman" w:hAnsi="Times New Roman" w:cs="Times New Roman"/>
                              </w:rPr>
                            </w:pPr>
                            <w:r w:rsidRPr="00F077CE">
                              <w:rPr>
                                <w:rFonts w:ascii="Times New Roman" w:eastAsia="等线" w:hAnsi="Times New Roman" w:cs="Times New Roman"/>
                              </w:rPr>
                              <w:t xml:space="preserve">Set </w:t>
                            </w:r>
                            <w:r w:rsidRPr="00F077CE">
                              <w:rPr>
                                <w:rFonts w:ascii="Times New Roman" w:eastAsia="Times New Roman" w:hAnsi="Times New Roman" w:cs="Times New Roman"/>
                                <w:noProof/>
                                <w:position w:val="-10"/>
                                <w:lang w:val="en-US" w:eastAsia="zh-CN"/>
                              </w:rPr>
                              <w:drawing>
                                <wp:inline distT="0" distB="0" distL="0" distR="0" wp14:anchorId="775B2353" wp14:editId="0466A075">
                                  <wp:extent cx="2291715" cy="237490"/>
                                  <wp:effectExtent l="0" t="0" r="0" b="0"/>
                                  <wp:docPr id="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1715" cy="237490"/>
                                          </a:xfrm>
                                          <a:prstGeom prst="rect">
                                            <a:avLst/>
                                          </a:prstGeom>
                                          <a:noFill/>
                                          <a:ln>
                                            <a:noFill/>
                                          </a:ln>
                                        </pic:spPr>
                                      </pic:pic>
                                    </a:graphicData>
                                  </a:graphic>
                                </wp:inline>
                              </w:drawing>
                            </w:r>
                            <w:r w:rsidRPr="00F077CE">
                              <w:rPr>
                                <w:rFonts w:ascii="Times New Roman" w:eastAsia="Times New Roman" w:hAnsi="Times New Roman" w:cs="Times New Roman"/>
                              </w:rPr>
                              <w:t xml:space="preserve"> </w:t>
                            </w:r>
                          </w:p>
                          <w:p w14:paraId="7713A7B6" w14:textId="2F9895C5" w:rsidR="00F1244C" w:rsidRPr="00F077CE" w:rsidRDefault="00F1244C" w:rsidP="00464BE1">
                            <w:pPr>
                              <w:spacing w:after="180"/>
                              <w:rPr>
                                <w:rFonts w:ascii="Times New Roman" w:eastAsia="Times New Roman" w:hAnsi="Times New Roman" w:cs="Times New Roman"/>
                              </w:rPr>
                            </w:pPr>
                            <w:r w:rsidRPr="00F077CE">
                              <w:rPr>
                                <w:rFonts w:ascii="Times New Roman" w:eastAsia="等线" w:hAnsi="Times New Roman" w:cs="Times New Roman"/>
                              </w:rPr>
                              <w:t xml:space="preserve">Set </w:t>
                            </w:r>
                            <w:r w:rsidRPr="00F077CE">
                              <w:rPr>
                                <w:rFonts w:ascii="Times New Roman" w:eastAsia="Times New Roman" w:hAnsi="Times New Roman" w:cs="Times New Roman"/>
                                <w:noProof/>
                                <w:position w:val="-10"/>
                                <w:lang w:val="en-US" w:eastAsia="zh-CN"/>
                              </w:rPr>
                              <w:drawing>
                                <wp:inline distT="0" distB="0" distL="0" distR="0" wp14:anchorId="7E67306B" wp14:editId="2C5AB9D9">
                                  <wp:extent cx="2220595" cy="237490"/>
                                  <wp:effectExtent l="0" t="0" r="8255" b="0"/>
                                  <wp:docPr id="1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0595" cy="237490"/>
                                          </a:xfrm>
                                          <a:prstGeom prst="rect">
                                            <a:avLst/>
                                          </a:prstGeom>
                                          <a:noFill/>
                                          <a:ln>
                                            <a:noFill/>
                                          </a:ln>
                                        </pic:spPr>
                                      </pic:pic>
                                    </a:graphicData>
                                  </a:graphic>
                                </wp:inline>
                              </w:drawing>
                            </w:r>
                          </w:p>
                          <w:p w14:paraId="4815E854" w14:textId="037F698E" w:rsidR="00F1244C" w:rsidRPr="00F077CE" w:rsidRDefault="00F1244C" w:rsidP="00464BE1">
                            <w:pPr>
                              <w:spacing w:after="180"/>
                              <w:rPr>
                                <w:rFonts w:ascii="Times New Roman" w:eastAsia="等线" w:hAnsi="Times New Roman" w:cs="Times New Roman"/>
                              </w:rPr>
                            </w:pPr>
                            <w:r w:rsidRPr="00F077CE">
                              <w:rPr>
                                <w:rFonts w:ascii="Times New Roman" w:eastAsia="等线" w:hAnsi="Times New Roman" w:cs="Times New Roman"/>
                              </w:rPr>
                              <w:t xml:space="preserve">Set </w:t>
                            </w:r>
                            <w:r w:rsidRPr="00F077CE">
                              <w:rPr>
                                <w:rFonts w:ascii="Times New Roman" w:eastAsia="Times New Roman" w:hAnsi="Times New Roman" w:cs="Times New Roman"/>
                                <w:noProof/>
                                <w:position w:val="-10"/>
                                <w:lang w:val="en-US" w:eastAsia="zh-CN"/>
                              </w:rPr>
                              <w:drawing>
                                <wp:inline distT="0" distB="0" distL="0" distR="0" wp14:anchorId="57B97015" wp14:editId="6ED52F2B">
                                  <wp:extent cx="361950" cy="184150"/>
                                  <wp:effectExtent l="0" t="0" r="0" b="6350"/>
                                  <wp:docPr id="1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p>
                          <w:p w14:paraId="0B7EC399" w14:textId="0A419747" w:rsidR="00F1244C" w:rsidRPr="00F077CE" w:rsidRDefault="00F1244C" w:rsidP="00464BE1">
                            <w:pPr>
                              <w:spacing w:after="180"/>
                              <w:rPr>
                                <w:rFonts w:ascii="Times New Roman" w:eastAsia="Times New Roman" w:hAnsi="Times New Roman" w:cs="Times New Roman"/>
                              </w:rPr>
                            </w:pPr>
                            <w:r w:rsidRPr="00F077CE">
                              <w:rPr>
                                <w:rFonts w:ascii="Times New Roman" w:eastAsia="等线" w:hAnsi="Times New Roman" w:cs="Times New Roman"/>
                              </w:rPr>
                              <w:t xml:space="preserve">while </w:t>
                            </w:r>
                            <w:r w:rsidRPr="00F077CE">
                              <w:rPr>
                                <w:rFonts w:ascii="Times New Roman" w:eastAsia="Times New Roman" w:hAnsi="Times New Roman" w:cs="Times New Roman"/>
                                <w:noProof/>
                                <w:position w:val="-40"/>
                                <w:lang w:val="en-US" w:eastAsia="zh-CN"/>
                              </w:rPr>
                              <w:drawing>
                                <wp:inline distT="0" distB="0" distL="0" distR="0" wp14:anchorId="000DAF2C" wp14:editId="6687FEA9">
                                  <wp:extent cx="1074420" cy="504825"/>
                                  <wp:effectExtent l="0" t="0" r="0" b="0"/>
                                  <wp:docPr id="1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4420" cy="504825"/>
                                          </a:xfrm>
                                          <a:prstGeom prst="rect">
                                            <a:avLst/>
                                          </a:prstGeom>
                                          <a:noFill/>
                                          <a:ln>
                                            <a:noFill/>
                                          </a:ln>
                                        </pic:spPr>
                                      </pic:pic>
                                    </a:graphicData>
                                  </a:graphic>
                                </wp:inline>
                              </w:drawing>
                            </w:r>
                            <w:r w:rsidRPr="00F077CE">
                              <w:rPr>
                                <w:rFonts w:ascii="Times New Roman" w:eastAsia="Times New Roman" w:hAnsi="Times New Roman" w:cs="Times New Roman"/>
                              </w:rPr>
                              <w:t xml:space="preserve"> AND </w:t>
                            </w:r>
                            <w:r w:rsidRPr="00F077CE">
                              <w:rPr>
                                <w:rFonts w:ascii="Times New Roman" w:eastAsia="Times New Roman" w:hAnsi="Times New Roman" w:cs="Arial"/>
                                <w:noProof/>
                                <w:position w:val="-10"/>
                                <w:lang w:val="en-US" w:eastAsia="zh-CN"/>
                              </w:rPr>
                              <w:drawing>
                                <wp:inline distT="0" distB="0" distL="0" distR="0" wp14:anchorId="2805E0C9" wp14:editId="220AE375">
                                  <wp:extent cx="1294130" cy="237490"/>
                                  <wp:effectExtent l="0" t="0" r="1270" b="0"/>
                                  <wp:docPr id="1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4130" cy="237490"/>
                                          </a:xfrm>
                                          <a:prstGeom prst="rect">
                                            <a:avLst/>
                                          </a:prstGeom>
                                          <a:noFill/>
                                          <a:ln>
                                            <a:noFill/>
                                          </a:ln>
                                        </pic:spPr>
                                      </pic:pic>
                                    </a:graphicData>
                                  </a:graphic>
                                </wp:inline>
                              </w:drawing>
                            </w:r>
                          </w:p>
                          <w:p w14:paraId="19227956" w14:textId="0A410C38" w:rsidR="00F1244C" w:rsidRPr="00F077CE" w:rsidRDefault="00F1244C" w:rsidP="00464BE1">
                            <w:pPr>
                              <w:spacing w:after="180"/>
                              <w:ind w:left="568" w:hanging="284"/>
                              <w:rPr>
                                <w:rFonts w:ascii="Times New Roman" w:eastAsia="Times New Roman" w:hAnsi="Times New Roman" w:cs="Times New Roman"/>
                                <w:lang w:val="x-none"/>
                              </w:rPr>
                            </w:pPr>
                            <w:r w:rsidRPr="00F077CE">
                              <w:rPr>
                                <w:rFonts w:ascii="Times New Roman" w:eastAsia="Times New Roman" w:hAnsi="Times New Roman" w:cs="Times New Roman"/>
                                <w:lang w:val="x-none"/>
                              </w:rPr>
                              <w:t xml:space="preserve">allocate </w:t>
                            </w:r>
                            <w:r w:rsidRPr="00F077CE">
                              <w:rPr>
                                <w:rFonts w:ascii="Times New Roman" w:eastAsia="Times New Roman" w:hAnsi="Times New Roman" w:cs="Times New Roman"/>
                                <w:noProof/>
                                <w:position w:val="-40"/>
                                <w:lang w:val="en-US" w:eastAsia="zh-CN"/>
                              </w:rPr>
                              <w:drawing>
                                <wp:inline distT="0" distB="0" distL="0" distR="0" wp14:anchorId="048D4289" wp14:editId="769D43DA">
                                  <wp:extent cx="552450" cy="487045"/>
                                  <wp:effectExtent l="0" t="0" r="0" b="0"/>
                                  <wp:docPr id="1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2450" cy="487045"/>
                                          </a:xfrm>
                                          <a:prstGeom prst="rect">
                                            <a:avLst/>
                                          </a:prstGeom>
                                          <a:noFill/>
                                          <a:ln>
                                            <a:noFill/>
                                          </a:ln>
                                        </pic:spPr>
                                      </pic:pic>
                                    </a:graphicData>
                                  </a:graphic>
                                </wp:inline>
                              </w:drawing>
                            </w:r>
                            <w:r w:rsidRPr="00F077CE">
                              <w:rPr>
                                <w:rFonts w:ascii="Times New Roman" w:eastAsia="Times New Roman" w:hAnsi="Times New Roman" w:cs="Times New Roman"/>
                                <w:lang w:val="x-none"/>
                              </w:rPr>
                              <w:t xml:space="preserve"> PDCCH candidates for monitoring to USS set </w:t>
                            </w:r>
                            <w:r w:rsidRPr="00F077CE">
                              <w:rPr>
                                <w:rFonts w:ascii="Times New Roman" w:eastAsia="Times New Roman" w:hAnsi="Times New Roman" w:cs="Times New Roman"/>
                                <w:noProof/>
                                <w:position w:val="-10"/>
                                <w:lang w:val="en-US" w:eastAsia="zh-CN"/>
                              </w:rPr>
                              <w:drawing>
                                <wp:inline distT="0" distB="0" distL="0" distR="0" wp14:anchorId="3A3E35C5" wp14:editId="4162201C">
                                  <wp:extent cx="361950" cy="213995"/>
                                  <wp:effectExtent l="0" t="0" r="0" b="0"/>
                                  <wp:docPr id="1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 cy="213995"/>
                                          </a:xfrm>
                                          <a:prstGeom prst="rect">
                                            <a:avLst/>
                                          </a:prstGeom>
                                          <a:noFill/>
                                          <a:ln>
                                            <a:noFill/>
                                          </a:ln>
                                        </pic:spPr>
                                      </pic:pic>
                                    </a:graphicData>
                                  </a:graphic>
                                </wp:inline>
                              </w:drawing>
                            </w:r>
                            <w:r w:rsidRPr="00F077CE">
                              <w:rPr>
                                <w:rFonts w:ascii="Times New Roman" w:eastAsia="Times New Roman" w:hAnsi="Times New Roman" w:cs="Times New Roman"/>
                                <w:lang w:val="x-none"/>
                              </w:rPr>
                              <w:t xml:space="preserve"> </w:t>
                            </w:r>
                          </w:p>
                          <w:p w14:paraId="5A9586EC" w14:textId="1699D586" w:rsidR="00F1244C" w:rsidRPr="00F077CE" w:rsidRDefault="00F1244C" w:rsidP="00464BE1">
                            <w:pPr>
                              <w:spacing w:after="180"/>
                              <w:ind w:left="568" w:hanging="284"/>
                              <w:rPr>
                                <w:rFonts w:ascii="Times New Roman" w:eastAsia="Times New Roman" w:hAnsi="Times New Roman" w:cs="Times New Roman"/>
                                <w:lang w:val="x-none"/>
                              </w:rPr>
                            </w:pPr>
                            <w:r w:rsidRPr="00322B1C">
                              <w:rPr>
                                <w:rFonts w:ascii="Times New Roman" w:eastAsia="Times New Roman" w:hAnsi="Times New Roman" w:cs="Times New Roman"/>
                                <w:noProof/>
                                <w:color w:val="FF0000"/>
                                <w:position w:val="-40"/>
                                <w:lang w:val="en-US" w:eastAsia="zh-CN"/>
                              </w:rPr>
                              <w:drawing>
                                <wp:inline distT="0" distB="0" distL="0" distR="0" wp14:anchorId="7FA1A2A6" wp14:editId="46466B94">
                                  <wp:extent cx="1437005" cy="504825"/>
                                  <wp:effectExtent l="0" t="0" r="0" b="0"/>
                                  <wp:docPr id="2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7005" cy="504825"/>
                                          </a:xfrm>
                                          <a:prstGeom prst="rect">
                                            <a:avLst/>
                                          </a:prstGeom>
                                          <a:noFill/>
                                          <a:ln>
                                            <a:noFill/>
                                          </a:ln>
                                        </pic:spPr>
                                      </pic:pic>
                                    </a:graphicData>
                                  </a:graphic>
                                </wp:inline>
                              </w:drawing>
                            </w:r>
                            <w:r w:rsidRPr="00F077CE">
                              <w:rPr>
                                <w:rFonts w:ascii="Times New Roman" w:eastAsia="Times New Roman" w:hAnsi="Times New Roman" w:cs="Times New Roman"/>
                                <w:lang w:val="x-none"/>
                              </w:rPr>
                              <w:t>;</w:t>
                            </w:r>
                          </w:p>
                          <w:p w14:paraId="3565EBCB" w14:textId="5C87F0BF" w:rsidR="00F1244C" w:rsidRPr="00F077CE" w:rsidRDefault="00F1244C" w:rsidP="00464BE1">
                            <w:pPr>
                              <w:spacing w:after="180"/>
                              <w:ind w:left="568" w:hanging="284"/>
                              <w:rPr>
                                <w:rFonts w:ascii="Times New Roman" w:eastAsia="Times New Roman" w:hAnsi="Times New Roman" w:cs="Times New Roman"/>
                                <w:lang w:val="x-none"/>
                              </w:rPr>
                            </w:pPr>
                            <w:r w:rsidRPr="00F077CE">
                              <w:rPr>
                                <w:rFonts w:ascii="Times New Roman" w:eastAsia="Times New Roman" w:hAnsi="Times New Roman" w:cs="Times New Roman"/>
                                <w:noProof/>
                                <w:position w:val="-10"/>
                                <w:lang w:val="en-US" w:eastAsia="zh-CN"/>
                              </w:rPr>
                              <w:drawing>
                                <wp:inline distT="0" distB="0" distL="0" distR="0" wp14:anchorId="76E9C392" wp14:editId="56C19BEE">
                                  <wp:extent cx="1828800" cy="237490"/>
                                  <wp:effectExtent l="0" t="0" r="0" b="0"/>
                                  <wp:docPr id="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0" cy="237490"/>
                                          </a:xfrm>
                                          <a:prstGeom prst="rect">
                                            <a:avLst/>
                                          </a:prstGeom>
                                          <a:noFill/>
                                          <a:ln>
                                            <a:noFill/>
                                          </a:ln>
                                        </pic:spPr>
                                      </pic:pic>
                                    </a:graphicData>
                                  </a:graphic>
                                </wp:inline>
                              </w:drawing>
                            </w:r>
                            <w:r w:rsidRPr="00F077CE">
                              <w:rPr>
                                <w:rFonts w:ascii="Times New Roman" w:eastAsia="Times New Roman" w:hAnsi="Times New Roman" w:cs="Times New Roman"/>
                                <w:lang w:val="x-none"/>
                              </w:rPr>
                              <w:t>;</w:t>
                            </w:r>
                          </w:p>
                          <w:p w14:paraId="22139F58" w14:textId="7A074103" w:rsidR="00F1244C" w:rsidRPr="00F077CE" w:rsidRDefault="00F1244C" w:rsidP="00464BE1">
                            <w:pPr>
                              <w:spacing w:after="180"/>
                              <w:ind w:left="568" w:hanging="284"/>
                              <w:rPr>
                                <w:rFonts w:ascii="Times New Roman" w:eastAsia="等线" w:hAnsi="Times New Roman" w:cs="Times New Roman"/>
                                <w:lang w:val="x-none"/>
                              </w:rPr>
                            </w:pPr>
                            <w:r w:rsidRPr="00F077CE">
                              <w:rPr>
                                <w:rFonts w:ascii="Times New Roman" w:eastAsia="Times New Roman" w:hAnsi="Times New Roman" w:cs="Times New Roman"/>
                                <w:noProof/>
                                <w:position w:val="-10"/>
                                <w:lang w:val="en-US" w:eastAsia="zh-CN"/>
                              </w:rPr>
                              <w:drawing>
                                <wp:inline distT="0" distB="0" distL="0" distR="0" wp14:anchorId="0100AF41" wp14:editId="4BBBADCC">
                                  <wp:extent cx="552450" cy="184150"/>
                                  <wp:effectExtent l="0" t="0" r="0" b="6350"/>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F077CE">
                              <w:rPr>
                                <w:rFonts w:ascii="Times New Roman" w:eastAsia="等线" w:hAnsi="Times New Roman" w:cs="Times New Roman"/>
                                <w:lang w:val="x-none"/>
                              </w:rPr>
                              <w:t xml:space="preserve"> ;</w:t>
                            </w:r>
                          </w:p>
                          <w:p w14:paraId="65D4A937" w14:textId="77777777" w:rsidR="00F1244C" w:rsidRDefault="00F1244C" w:rsidP="00464BE1">
                            <w:pPr>
                              <w:spacing w:after="180"/>
                            </w:pPr>
                            <w:r w:rsidRPr="00F077CE">
                              <w:rPr>
                                <w:rFonts w:ascii="Times New Roman" w:eastAsia="等线" w:hAnsi="Times New Roman" w:cs="Times New Roman"/>
                              </w:rPr>
                              <w:t>end while</w:t>
                            </w:r>
                          </w:p>
                        </w:txbxContent>
                      </wps:txbx>
                      <wps:bodyPr rot="0" vert="horz" wrap="square" lIns="91440" tIns="45720" rIns="91440" bIns="45720" anchor="t" anchorCtr="0" upright="1">
                        <a:spAutoFit/>
                      </wps:bodyPr>
                    </wps:wsp>
                  </a:graphicData>
                </a:graphic>
              </wp:inline>
            </w:drawing>
          </mc:Choice>
          <mc:Fallback>
            <w:pict>
              <v:shapetype w14:anchorId="0F400A08" id="_x0000_t202" coordsize="21600,21600" o:spt="202" path="m,l,21600r21600,l21600,xe">
                <v:stroke joinstyle="miter"/>
                <v:path gradientshapeok="t" o:connecttype="rect"/>
              </v:shapetype>
              <v:shape id="文本框 2" o:spid="_x0000_s1026" type="#_x0000_t202" style="width:479.25pt;height:30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">
                <v:textbox style="mso-fit-shape-to-text:t">
                  <w:txbxContent>
                    <w:p w14:paraId="01500D1C" w14:textId="70264C9E" w:rsidR="00F1244C" w:rsidRPr="00F077CE" w:rsidRDefault="00F1244C" w:rsidP="00464BE1">
                      <w:pPr>
                        <w:spacing w:after="180"/>
                        <w:rPr>
                          <w:rFonts w:ascii="Times New Roman" w:eastAsia="Times New Roman" w:hAnsi="Times New Roman" w:cs="Times New Roman"/>
                        </w:rPr>
                      </w:pPr>
                      <w:r w:rsidRPr="00F077CE">
                        <w:rPr>
                          <w:rFonts w:ascii="Times New Roman" w:eastAsia="等线" w:hAnsi="Times New Roman" w:cs="Times New Roman"/>
                        </w:rPr>
                        <w:t xml:space="preserve">Set </w:t>
                      </w:r>
                      <w:r w:rsidRPr="00F077CE">
                        <w:rPr>
                          <w:rFonts w:ascii="Times New Roman" w:eastAsia="Times New Roman" w:hAnsi="Times New Roman" w:cs="Times New Roman"/>
                          <w:noProof/>
                          <w:position w:val="-10"/>
                          <w:lang w:val="en-US" w:eastAsia="zh-CN"/>
                        </w:rPr>
                        <w:drawing>
                          <wp:inline distT="0" distB="0" distL="0" distR="0" wp14:anchorId="775B2353" wp14:editId="0466A075">
                            <wp:extent cx="2291715" cy="237490"/>
                            <wp:effectExtent l="0" t="0" r="0" b="0"/>
                            <wp:docPr id="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91715" cy="237490"/>
                                    </a:xfrm>
                                    <a:prstGeom prst="rect">
                                      <a:avLst/>
                                    </a:prstGeom>
                                    <a:noFill/>
                                    <a:ln>
                                      <a:noFill/>
                                    </a:ln>
                                  </pic:spPr>
                                </pic:pic>
                              </a:graphicData>
                            </a:graphic>
                          </wp:inline>
                        </w:drawing>
                      </w:r>
                      <w:r w:rsidRPr="00F077CE">
                        <w:rPr>
                          <w:rFonts w:ascii="Times New Roman" w:eastAsia="Times New Roman" w:hAnsi="Times New Roman" w:cs="Times New Roman"/>
                        </w:rPr>
                        <w:t xml:space="preserve"> </w:t>
                      </w:r>
                    </w:p>
                    <w:p w14:paraId="7713A7B6" w14:textId="2F9895C5" w:rsidR="00F1244C" w:rsidRPr="00F077CE" w:rsidRDefault="00F1244C" w:rsidP="00464BE1">
                      <w:pPr>
                        <w:spacing w:after="180"/>
                        <w:rPr>
                          <w:rFonts w:ascii="Times New Roman" w:eastAsia="Times New Roman" w:hAnsi="Times New Roman" w:cs="Times New Roman"/>
                        </w:rPr>
                      </w:pPr>
                      <w:r w:rsidRPr="00F077CE">
                        <w:rPr>
                          <w:rFonts w:ascii="Times New Roman" w:eastAsia="等线" w:hAnsi="Times New Roman" w:cs="Times New Roman"/>
                        </w:rPr>
                        <w:t xml:space="preserve">Set </w:t>
                      </w:r>
                      <w:r w:rsidRPr="00F077CE">
                        <w:rPr>
                          <w:rFonts w:ascii="Times New Roman" w:eastAsia="Times New Roman" w:hAnsi="Times New Roman" w:cs="Times New Roman"/>
                          <w:noProof/>
                          <w:position w:val="-10"/>
                          <w:lang w:val="en-US" w:eastAsia="zh-CN"/>
                        </w:rPr>
                        <w:drawing>
                          <wp:inline distT="0" distB="0" distL="0" distR="0" wp14:anchorId="7E67306B" wp14:editId="2C5AB9D9">
                            <wp:extent cx="2220595" cy="237490"/>
                            <wp:effectExtent l="0" t="0" r="8255" b="0"/>
                            <wp:docPr id="1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20595" cy="237490"/>
                                    </a:xfrm>
                                    <a:prstGeom prst="rect">
                                      <a:avLst/>
                                    </a:prstGeom>
                                    <a:noFill/>
                                    <a:ln>
                                      <a:noFill/>
                                    </a:ln>
                                  </pic:spPr>
                                </pic:pic>
                              </a:graphicData>
                            </a:graphic>
                          </wp:inline>
                        </w:drawing>
                      </w:r>
                    </w:p>
                    <w:p w14:paraId="4815E854" w14:textId="037F698E" w:rsidR="00F1244C" w:rsidRPr="00F077CE" w:rsidRDefault="00F1244C" w:rsidP="00464BE1">
                      <w:pPr>
                        <w:spacing w:after="180"/>
                        <w:rPr>
                          <w:rFonts w:ascii="Times New Roman" w:eastAsia="等线" w:hAnsi="Times New Roman" w:cs="Times New Roman"/>
                        </w:rPr>
                      </w:pPr>
                      <w:r w:rsidRPr="00F077CE">
                        <w:rPr>
                          <w:rFonts w:ascii="Times New Roman" w:eastAsia="等线" w:hAnsi="Times New Roman" w:cs="Times New Roman"/>
                        </w:rPr>
                        <w:t xml:space="preserve">Set </w:t>
                      </w:r>
                      <w:r w:rsidRPr="00F077CE">
                        <w:rPr>
                          <w:rFonts w:ascii="Times New Roman" w:eastAsia="Times New Roman" w:hAnsi="Times New Roman" w:cs="Times New Roman"/>
                          <w:noProof/>
                          <w:position w:val="-10"/>
                          <w:lang w:val="en-US" w:eastAsia="zh-CN"/>
                        </w:rPr>
                        <w:drawing>
                          <wp:inline distT="0" distB="0" distL="0" distR="0" wp14:anchorId="57B97015" wp14:editId="6ED52F2B">
                            <wp:extent cx="361950" cy="184150"/>
                            <wp:effectExtent l="0" t="0" r="0" b="6350"/>
                            <wp:docPr id="1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p>
                    <w:p w14:paraId="0B7EC399" w14:textId="0A419747" w:rsidR="00F1244C" w:rsidRPr="00F077CE" w:rsidRDefault="00F1244C" w:rsidP="00464BE1">
                      <w:pPr>
                        <w:spacing w:after="180"/>
                        <w:rPr>
                          <w:rFonts w:ascii="Times New Roman" w:eastAsia="Times New Roman" w:hAnsi="Times New Roman" w:cs="Times New Roman"/>
                        </w:rPr>
                      </w:pPr>
                      <w:r w:rsidRPr="00F077CE">
                        <w:rPr>
                          <w:rFonts w:ascii="Times New Roman" w:eastAsia="等线" w:hAnsi="Times New Roman" w:cs="Times New Roman"/>
                        </w:rPr>
                        <w:t xml:space="preserve">while </w:t>
                      </w:r>
                      <w:r w:rsidRPr="00F077CE">
                        <w:rPr>
                          <w:rFonts w:ascii="Times New Roman" w:eastAsia="Times New Roman" w:hAnsi="Times New Roman" w:cs="Times New Roman"/>
                          <w:noProof/>
                          <w:position w:val="-40"/>
                          <w:lang w:val="en-US" w:eastAsia="zh-CN"/>
                        </w:rPr>
                        <w:drawing>
                          <wp:inline distT="0" distB="0" distL="0" distR="0" wp14:anchorId="000DAF2C" wp14:editId="6687FEA9">
                            <wp:extent cx="1074420" cy="504825"/>
                            <wp:effectExtent l="0" t="0" r="0" b="0"/>
                            <wp:docPr id="1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4420" cy="504825"/>
                                    </a:xfrm>
                                    <a:prstGeom prst="rect">
                                      <a:avLst/>
                                    </a:prstGeom>
                                    <a:noFill/>
                                    <a:ln>
                                      <a:noFill/>
                                    </a:ln>
                                  </pic:spPr>
                                </pic:pic>
                              </a:graphicData>
                            </a:graphic>
                          </wp:inline>
                        </w:drawing>
                      </w:r>
                      <w:r w:rsidRPr="00F077CE">
                        <w:rPr>
                          <w:rFonts w:ascii="Times New Roman" w:eastAsia="Times New Roman" w:hAnsi="Times New Roman" w:cs="Times New Roman"/>
                        </w:rPr>
                        <w:t xml:space="preserve"> AND </w:t>
                      </w:r>
                      <w:r w:rsidRPr="00F077CE">
                        <w:rPr>
                          <w:rFonts w:ascii="Times New Roman" w:eastAsia="Times New Roman" w:hAnsi="Times New Roman" w:cs="Arial"/>
                          <w:noProof/>
                          <w:position w:val="-10"/>
                          <w:lang w:val="en-US" w:eastAsia="zh-CN"/>
                        </w:rPr>
                        <w:drawing>
                          <wp:inline distT="0" distB="0" distL="0" distR="0" wp14:anchorId="2805E0C9" wp14:editId="220AE375">
                            <wp:extent cx="1294130" cy="237490"/>
                            <wp:effectExtent l="0" t="0" r="1270" b="0"/>
                            <wp:docPr id="1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94130" cy="237490"/>
                                    </a:xfrm>
                                    <a:prstGeom prst="rect">
                                      <a:avLst/>
                                    </a:prstGeom>
                                    <a:noFill/>
                                    <a:ln>
                                      <a:noFill/>
                                    </a:ln>
                                  </pic:spPr>
                                </pic:pic>
                              </a:graphicData>
                            </a:graphic>
                          </wp:inline>
                        </w:drawing>
                      </w:r>
                    </w:p>
                    <w:p w14:paraId="19227956" w14:textId="0A410C38" w:rsidR="00F1244C" w:rsidRPr="00F077CE" w:rsidRDefault="00F1244C" w:rsidP="00464BE1">
                      <w:pPr>
                        <w:spacing w:after="180"/>
                        <w:ind w:left="568" w:hanging="284"/>
                        <w:rPr>
                          <w:rFonts w:ascii="Times New Roman" w:eastAsia="Times New Roman" w:hAnsi="Times New Roman" w:cs="Times New Roman"/>
                          <w:lang w:val="x-none"/>
                        </w:rPr>
                      </w:pPr>
                      <w:r w:rsidRPr="00F077CE">
                        <w:rPr>
                          <w:rFonts w:ascii="Times New Roman" w:eastAsia="Times New Roman" w:hAnsi="Times New Roman" w:cs="Times New Roman"/>
                          <w:lang w:val="x-none"/>
                        </w:rPr>
                        <w:t xml:space="preserve">allocate </w:t>
                      </w:r>
                      <w:r w:rsidRPr="00F077CE">
                        <w:rPr>
                          <w:rFonts w:ascii="Times New Roman" w:eastAsia="Times New Roman" w:hAnsi="Times New Roman" w:cs="Times New Roman"/>
                          <w:noProof/>
                          <w:position w:val="-40"/>
                          <w:lang w:val="en-US" w:eastAsia="zh-CN"/>
                        </w:rPr>
                        <w:drawing>
                          <wp:inline distT="0" distB="0" distL="0" distR="0" wp14:anchorId="048D4289" wp14:editId="769D43DA">
                            <wp:extent cx="552450" cy="487045"/>
                            <wp:effectExtent l="0" t="0" r="0" b="0"/>
                            <wp:docPr id="1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2450" cy="487045"/>
                                    </a:xfrm>
                                    <a:prstGeom prst="rect">
                                      <a:avLst/>
                                    </a:prstGeom>
                                    <a:noFill/>
                                    <a:ln>
                                      <a:noFill/>
                                    </a:ln>
                                  </pic:spPr>
                                </pic:pic>
                              </a:graphicData>
                            </a:graphic>
                          </wp:inline>
                        </w:drawing>
                      </w:r>
                      <w:r w:rsidRPr="00F077CE">
                        <w:rPr>
                          <w:rFonts w:ascii="Times New Roman" w:eastAsia="Times New Roman" w:hAnsi="Times New Roman" w:cs="Times New Roman"/>
                          <w:lang w:val="x-none"/>
                        </w:rPr>
                        <w:t xml:space="preserve"> PDCCH candidates for monitoring to USS set </w:t>
                      </w:r>
                      <w:r w:rsidRPr="00F077CE">
                        <w:rPr>
                          <w:rFonts w:ascii="Times New Roman" w:eastAsia="Times New Roman" w:hAnsi="Times New Roman" w:cs="Times New Roman"/>
                          <w:noProof/>
                          <w:position w:val="-10"/>
                          <w:lang w:val="en-US" w:eastAsia="zh-CN"/>
                        </w:rPr>
                        <w:drawing>
                          <wp:inline distT="0" distB="0" distL="0" distR="0" wp14:anchorId="3A3E35C5" wp14:editId="4162201C">
                            <wp:extent cx="361950" cy="213995"/>
                            <wp:effectExtent l="0" t="0" r="0" b="0"/>
                            <wp:docPr id="1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950" cy="213995"/>
                                    </a:xfrm>
                                    <a:prstGeom prst="rect">
                                      <a:avLst/>
                                    </a:prstGeom>
                                    <a:noFill/>
                                    <a:ln>
                                      <a:noFill/>
                                    </a:ln>
                                  </pic:spPr>
                                </pic:pic>
                              </a:graphicData>
                            </a:graphic>
                          </wp:inline>
                        </w:drawing>
                      </w:r>
                      <w:r w:rsidRPr="00F077CE">
                        <w:rPr>
                          <w:rFonts w:ascii="Times New Roman" w:eastAsia="Times New Roman" w:hAnsi="Times New Roman" w:cs="Times New Roman"/>
                          <w:lang w:val="x-none"/>
                        </w:rPr>
                        <w:t xml:space="preserve"> </w:t>
                      </w:r>
                    </w:p>
                    <w:p w14:paraId="5A9586EC" w14:textId="1699D586" w:rsidR="00F1244C" w:rsidRPr="00F077CE" w:rsidRDefault="00F1244C" w:rsidP="00464BE1">
                      <w:pPr>
                        <w:spacing w:after="180"/>
                        <w:ind w:left="568" w:hanging="284"/>
                        <w:rPr>
                          <w:rFonts w:ascii="Times New Roman" w:eastAsia="Times New Roman" w:hAnsi="Times New Roman" w:cs="Times New Roman"/>
                          <w:lang w:val="x-none"/>
                        </w:rPr>
                      </w:pPr>
                      <w:r w:rsidRPr="00322B1C">
                        <w:rPr>
                          <w:rFonts w:ascii="Times New Roman" w:eastAsia="Times New Roman" w:hAnsi="Times New Roman" w:cs="Times New Roman"/>
                          <w:noProof/>
                          <w:color w:val="FF0000"/>
                          <w:position w:val="-40"/>
                          <w:lang w:val="en-US" w:eastAsia="zh-CN"/>
                        </w:rPr>
                        <w:drawing>
                          <wp:inline distT="0" distB="0" distL="0" distR="0" wp14:anchorId="7FA1A2A6" wp14:editId="46466B94">
                            <wp:extent cx="1437005" cy="504825"/>
                            <wp:effectExtent l="0" t="0" r="0" b="0"/>
                            <wp:docPr id="2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37005" cy="504825"/>
                                    </a:xfrm>
                                    <a:prstGeom prst="rect">
                                      <a:avLst/>
                                    </a:prstGeom>
                                    <a:noFill/>
                                    <a:ln>
                                      <a:noFill/>
                                    </a:ln>
                                  </pic:spPr>
                                </pic:pic>
                              </a:graphicData>
                            </a:graphic>
                          </wp:inline>
                        </w:drawing>
                      </w:r>
                      <w:r w:rsidRPr="00F077CE">
                        <w:rPr>
                          <w:rFonts w:ascii="Times New Roman" w:eastAsia="Times New Roman" w:hAnsi="Times New Roman" w:cs="Times New Roman"/>
                          <w:lang w:val="x-none"/>
                        </w:rPr>
                        <w:t>;</w:t>
                      </w:r>
                    </w:p>
                    <w:p w14:paraId="3565EBCB" w14:textId="5C87F0BF" w:rsidR="00F1244C" w:rsidRPr="00F077CE" w:rsidRDefault="00F1244C" w:rsidP="00464BE1">
                      <w:pPr>
                        <w:spacing w:after="180"/>
                        <w:ind w:left="568" w:hanging="284"/>
                        <w:rPr>
                          <w:rFonts w:ascii="Times New Roman" w:eastAsia="Times New Roman" w:hAnsi="Times New Roman" w:cs="Times New Roman"/>
                          <w:lang w:val="x-none"/>
                        </w:rPr>
                      </w:pPr>
                      <w:r w:rsidRPr="00F077CE">
                        <w:rPr>
                          <w:rFonts w:ascii="Times New Roman" w:eastAsia="Times New Roman" w:hAnsi="Times New Roman" w:cs="Times New Roman"/>
                          <w:noProof/>
                          <w:position w:val="-10"/>
                          <w:lang w:val="en-US" w:eastAsia="zh-CN"/>
                        </w:rPr>
                        <w:drawing>
                          <wp:inline distT="0" distB="0" distL="0" distR="0" wp14:anchorId="76E9C392" wp14:editId="56C19BEE">
                            <wp:extent cx="1828800" cy="237490"/>
                            <wp:effectExtent l="0" t="0" r="0" b="0"/>
                            <wp:docPr id="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28800" cy="237490"/>
                                    </a:xfrm>
                                    <a:prstGeom prst="rect">
                                      <a:avLst/>
                                    </a:prstGeom>
                                    <a:noFill/>
                                    <a:ln>
                                      <a:noFill/>
                                    </a:ln>
                                  </pic:spPr>
                                </pic:pic>
                              </a:graphicData>
                            </a:graphic>
                          </wp:inline>
                        </w:drawing>
                      </w:r>
                      <w:r w:rsidRPr="00F077CE">
                        <w:rPr>
                          <w:rFonts w:ascii="Times New Roman" w:eastAsia="Times New Roman" w:hAnsi="Times New Roman" w:cs="Times New Roman"/>
                          <w:lang w:val="x-none"/>
                        </w:rPr>
                        <w:t>;</w:t>
                      </w:r>
                    </w:p>
                    <w:p w14:paraId="22139F58" w14:textId="7A074103" w:rsidR="00F1244C" w:rsidRPr="00F077CE" w:rsidRDefault="00F1244C" w:rsidP="00464BE1">
                      <w:pPr>
                        <w:spacing w:after="180"/>
                        <w:ind w:left="568" w:hanging="284"/>
                        <w:rPr>
                          <w:rFonts w:ascii="Times New Roman" w:eastAsia="等线" w:hAnsi="Times New Roman" w:cs="Times New Roman"/>
                          <w:lang w:val="x-none"/>
                        </w:rPr>
                      </w:pPr>
                      <w:r w:rsidRPr="00F077CE">
                        <w:rPr>
                          <w:rFonts w:ascii="Times New Roman" w:eastAsia="Times New Roman" w:hAnsi="Times New Roman" w:cs="Times New Roman"/>
                          <w:noProof/>
                          <w:position w:val="-10"/>
                          <w:lang w:val="en-US" w:eastAsia="zh-CN"/>
                        </w:rPr>
                        <w:drawing>
                          <wp:inline distT="0" distB="0" distL="0" distR="0" wp14:anchorId="0100AF41" wp14:editId="4BBBADCC">
                            <wp:extent cx="552450" cy="184150"/>
                            <wp:effectExtent l="0" t="0" r="0" b="6350"/>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F077CE">
                        <w:rPr>
                          <w:rFonts w:ascii="Times New Roman" w:eastAsia="等线" w:hAnsi="Times New Roman" w:cs="Times New Roman"/>
                          <w:lang w:val="x-none"/>
                        </w:rPr>
                        <w:t xml:space="preserve"> ;</w:t>
                      </w:r>
                    </w:p>
                    <w:p w14:paraId="65D4A937" w14:textId="77777777" w:rsidR="00F1244C" w:rsidRDefault="00F1244C" w:rsidP="00464BE1">
                      <w:pPr>
                        <w:spacing w:after="180"/>
                      </w:pPr>
                      <w:r w:rsidRPr="00F077CE">
                        <w:rPr>
                          <w:rFonts w:ascii="Times New Roman" w:eastAsia="等线" w:hAnsi="Times New Roman" w:cs="Times New Roman"/>
                        </w:rPr>
                        <w:t>end while</w:t>
                      </w:r>
                    </w:p>
                  </w:txbxContent>
                </v:textbox>
                <w10:anchorlock/>
              </v:shape>
            </w:pict>
          </mc:Fallback>
        </mc:AlternateContent>
      </w:r>
    </w:p>
    <w:p w14:paraId="3531A52F" w14:textId="52E20434" w:rsidR="00CA09BF" w:rsidRPr="0041600C" w:rsidRDefault="00CA09BF" w:rsidP="00CA09BF">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 xml:space="preserve">For example, as shown in Figure </w:t>
      </w:r>
      <w:r w:rsidR="00EA78DD" w:rsidRPr="0041600C">
        <w:rPr>
          <w:rFonts w:ascii="Times New Roman" w:hAnsi="Times New Roman" w:cs="Times New Roman"/>
          <w:sz w:val="22"/>
          <w:szCs w:val="22"/>
          <w:lang w:eastAsia="zh-CN"/>
        </w:rPr>
        <w:t>2</w:t>
      </w:r>
      <w:r w:rsidRPr="0041600C">
        <w:rPr>
          <w:rFonts w:ascii="Times New Roman" w:hAnsi="Times New Roman" w:cs="Times New Roman"/>
          <w:sz w:val="22"/>
          <w:szCs w:val="22"/>
          <w:lang w:eastAsia="zh-CN"/>
        </w:rPr>
        <w:t>, for a USS set j, total number of remaining BD is 8, assuming each TRP already consumes 40 BDs for USS sets 0~j-1 and total BD across 2 TRPs is up to 88. Suppose USS set j requires 6 BD candidates for TRP1. Then following above pseudo code, although remaining 8 BD in total is sufficient for USS set j for TRP1, the per TRP limit is up to 44 for TRP1 and remaining BD for that TRP shall be abandoned. In other words, the UE needs to apply per TRP BD/CCE limit when distributing BD/CCEs to USS sets.</w:t>
      </w:r>
    </w:p>
    <w:p w14:paraId="4C9AC701" w14:textId="3E88F42F" w:rsidR="00CA09BF" w:rsidRPr="0041600C" w:rsidRDefault="004A0B33" w:rsidP="00CA09BF">
      <w:pPr>
        <w:spacing w:after="120"/>
        <w:jc w:val="center"/>
        <w:rPr>
          <w:noProof/>
          <w:lang w:val="en-US" w:eastAsia="zh-CN"/>
        </w:rPr>
      </w:pPr>
      <w:r w:rsidRPr="00CE6E24">
        <w:rPr>
          <w:noProof/>
          <w:lang w:val="en-US" w:eastAsia="zh-CN"/>
        </w:rPr>
        <w:drawing>
          <wp:inline distT="0" distB="0" distL="0" distR="0" wp14:anchorId="376B9876" wp14:editId="6F44D414">
            <wp:extent cx="4773930" cy="3075940"/>
            <wp:effectExtent l="0" t="0" r="762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3930" cy="3075940"/>
                    </a:xfrm>
                    <a:prstGeom prst="rect">
                      <a:avLst/>
                    </a:prstGeom>
                    <a:noFill/>
                    <a:ln>
                      <a:noFill/>
                    </a:ln>
                  </pic:spPr>
                </pic:pic>
              </a:graphicData>
            </a:graphic>
          </wp:inline>
        </w:drawing>
      </w:r>
    </w:p>
    <w:p w14:paraId="68D13D6A" w14:textId="7BE5F9FF" w:rsidR="00CA09BF" w:rsidRPr="0041600C" w:rsidRDefault="00CA09BF" w:rsidP="00CA09BF">
      <w:pPr>
        <w:pStyle w:val="af"/>
        <w:jc w:val="center"/>
        <w:rPr>
          <w:rFonts w:ascii="Times New Roman" w:hAnsi="Times New Roman" w:cs="Times New Roman"/>
          <w:sz w:val="22"/>
          <w:szCs w:val="22"/>
          <w:lang w:eastAsia="zh-CN"/>
        </w:rPr>
      </w:pPr>
      <w:r w:rsidRPr="0041600C">
        <w:rPr>
          <w:rFonts w:ascii="Times New Roman" w:hAnsi="Times New Roman" w:cs="Times New Roman"/>
        </w:rPr>
        <w:t xml:space="preserve">Figure </w:t>
      </w:r>
      <w:r w:rsidR="00EA78DD" w:rsidRPr="0041600C">
        <w:rPr>
          <w:rFonts w:ascii="Times New Roman" w:hAnsi="Times New Roman" w:cs="Times New Roman"/>
        </w:rPr>
        <w:t xml:space="preserve">2 </w:t>
      </w:r>
      <w:r w:rsidRPr="0041600C">
        <w:rPr>
          <w:rFonts w:ascii="Times New Roman" w:hAnsi="Times New Roman" w:cs="Times New Roman"/>
        </w:rPr>
        <w:t>Illustration of BD allocation for multi-TRP</w:t>
      </w:r>
    </w:p>
    <w:p w14:paraId="3E2DF35C" w14:textId="77777777" w:rsidR="00CA09BF" w:rsidRPr="0041600C" w:rsidRDefault="00CA09BF" w:rsidP="00CA09BF">
      <w:pPr>
        <w:spacing w:after="120"/>
        <w:jc w:val="both"/>
        <w:rPr>
          <w:rFonts w:ascii="Times New Roman" w:hAnsi="Times New Roman" w:cs="Times New Roman"/>
          <w:b/>
          <w:i/>
          <w:sz w:val="22"/>
          <w:szCs w:val="22"/>
          <w:lang w:eastAsia="zh-CN"/>
        </w:rPr>
      </w:pPr>
    </w:p>
    <w:p w14:paraId="694AD26D" w14:textId="0D2693E3" w:rsidR="004229E9" w:rsidRPr="0041600C" w:rsidRDefault="00CA09BF" w:rsidP="00CA09BF">
      <w:pPr>
        <w:spacing w:after="120"/>
        <w:jc w:val="both"/>
        <w:rPr>
          <w:rFonts w:ascii="Times New Roman" w:hAnsi="Times New Roman" w:cs="Times New Roman"/>
          <w:b/>
          <w:i/>
          <w:sz w:val="22"/>
          <w:szCs w:val="22"/>
          <w:lang w:eastAsia="zh-CN"/>
        </w:rPr>
      </w:pPr>
      <w:r w:rsidRPr="0041600C">
        <w:rPr>
          <w:rFonts w:ascii="Times New Roman" w:hAnsi="Times New Roman" w:cs="Times New Roman"/>
          <w:b/>
          <w:i/>
          <w:sz w:val="22"/>
          <w:szCs w:val="22"/>
          <w:lang w:eastAsia="zh-CN"/>
        </w:rPr>
        <w:t xml:space="preserve">Proposal </w:t>
      </w:r>
      <w:r w:rsidR="00592D20" w:rsidRPr="0041600C">
        <w:rPr>
          <w:rFonts w:ascii="Times New Roman" w:hAnsi="Times New Roman" w:cs="Times New Roman"/>
          <w:b/>
          <w:i/>
          <w:sz w:val="22"/>
          <w:szCs w:val="22"/>
          <w:lang w:eastAsia="zh-CN"/>
        </w:rPr>
        <w:t>2</w:t>
      </w:r>
      <w:r w:rsidRPr="0041600C">
        <w:rPr>
          <w:rFonts w:ascii="Times New Roman" w:hAnsi="Times New Roman" w:cs="Times New Roman"/>
          <w:b/>
          <w:i/>
          <w:sz w:val="22"/>
          <w:szCs w:val="22"/>
          <w:lang w:eastAsia="zh-CN"/>
        </w:rPr>
        <w:t xml:space="preserve">: </w:t>
      </w:r>
      <w:r w:rsidR="004229E9" w:rsidRPr="00CE6E24">
        <w:rPr>
          <w:rFonts w:ascii="Times New Roman" w:eastAsia="Batang" w:hAnsi="Times New Roman" w:cs="Times New Roman"/>
          <w:b/>
          <w:i/>
          <w:sz w:val="22"/>
          <w:szCs w:val="22"/>
        </w:rPr>
        <w:t xml:space="preserve">For a DL serving cell configured with multi-PDCCH based multi-TRP/panel transmission, in the case of PDCCH overbooking for PDCCH candidates monitoring, support Alt 2, i.e. </w:t>
      </w:r>
      <w:r w:rsidR="004229E9" w:rsidRPr="00CE6E24">
        <w:rPr>
          <w:rFonts w:ascii="Times New Roman" w:hAnsi="Times New Roman" w:cs="Times New Roman"/>
          <w:b/>
          <w:i/>
          <w:sz w:val="22"/>
          <w:szCs w:val="22"/>
        </w:rPr>
        <w:t xml:space="preserve">when USS set </w:t>
      </w:r>
      <w:r w:rsidR="00E52E7C" w:rsidRPr="0041600C">
        <w:rPr>
          <w:rFonts w:ascii="Times New Roman" w:hAnsi="Times New Roman" w:cs="Times New Roman"/>
          <w:b/>
          <w:i/>
          <w:sz w:val="22"/>
          <w:szCs w:val="22"/>
        </w:rPr>
        <w:t>i</w:t>
      </w:r>
      <w:r w:rsidR="00F228AD" w:rsidRPr="0041600C">
        <w:rPr>
          <w:rFonts w:ascii="Times New Roman" w:hAnsi="Times New Roman" w:cs="Times New Roman"/>
          <w:b/>
          <w:i/>
          <w:sz w:val="22"/>
          <w:szCs w:val="22"/>
        </w:rPr>
        <w:t xml:space="preserve"> </w:t>
      </w:r>
      <w:r w:rsidR="004229E9" w:rsidRPr="00CE6E24">
        <w:rPr>
          <w:rFonts w:ascii="Times New Roman" w:hAnsi="Times New Roman" w:cs="Times New Roman"/>
          <w:b/>
          <w:i/>
          <w:sz w:val="22"/>
          <w:szCs w:val="22"/>
        </w:rPr>
        <w:t xml:space="preserve">does not satisfy BD/CCE limit of a TRP (i.e. identified by the value of </w:t>
      </w:r>
      <w:r w:rsidR="004229E9" w:rsidRPr="0041600C">
        <w:rPr>
          <w:rFonts w:ascii="Times New Roman" w:hAnsi="Times New Roman" w:cs="Times New Roman"/>
          <w:b/>
          <w:i/>
          <w:sz w:val="22"/>
          <w:szCs w:val="22"/>
          <w:lang w:eastAsia="zh-CN"/>
        </w:rPr>
        <w:t>CORESETPoolIndex</w:t>
      </w:r>
      <w:r w:rsidR="004229E9" w:rsidRPr="00CE6E24">
        <w:rPr>
          <w:rFonts w:ascii="Times New Roman" w:hAnsi="Times New Roman" w:cs="Times New Roman"/>
          <w:b/>
          <w:i/>
          <w:sz w:val="22"/>
          <w:szCs w:val="22"/>
        </w:rPr>
        <w:t>), the UE shall drop remaining USSs (</w:t>
      </w:r>
      <w:r w:rsidR="004229E9" w:rsidRPr="00CE6E24">
        <w:rPr>
          <w:rFonts w:ascii="Times New Roman" w:hAnsi="Times New Roman" w:cs="Times New Roman" w:hint="eastAsia"/>
          <w:b/>
          <w:i/>
          <w:sz w:val="22"/>
          <w:szCs w:val="22"/>
        </w:rPr>
        <w:t>≥</w:t>
      </w:r>
      <w:r w:rsidR="004229E9" w:rsidRPr="00CE6E24">
        <w:rPr>
          <w:rFonts w:ascii="Times New Roman" w:hAnsi="Times New Roman" w:cs="Times New Roman"/>
          <w:b/>
          <w:i/>
          <w:sz w:val="22"/>
          <w:szCs w:val="22"/>
        </w:rPr>
        <w:t xml:space="preserve">i) associated with CORESETS configured with the same value of </w:t>
      </w:r>
      <w:r w:rsidR="004229E9" w:rsidRPr="0041600C">
        <w:rPr>
          <w:rFonts w:ascii="Times New Roman" w:hAnsi="Times New Roman" w:cs="Times New Roman"/>
          <w:b/>
          <w:i/>
          <w:sz w:val="22"/>
          <w:szCs w:val="22"/>
          <w:lang w:eastAsia="zh-CN"/>
        </w:rPr>
        <w:t>CORESETPoolIndex</w:t>
      </w:r>
      <w:r w:rsidR="004229E9" w:rsidRPr="00CE6E24">
        <w:rPr>
          <w:rFonts w:ascii="Times New Roman" w:hAnsi="Times New Roman" w:cs="Times New Roman"/>
          <w:b/>
          <w:i/>
          <w:sz w:val="22"/>
          <w:szCs w:val="22"/>
        </w:rPr>
        <w:t>.</w:t>
      </w:r>
    </w:p>
    <w:p w14:paraId="7206AE4E" w14:textId="77777777" w:rsidR="00464BE1" w:rsidRPr="0041600C" w:rsidRDefault="00464BE1" w:rsidP="00464BE1">
      <w:pPr>
        <w:spacing w:after="120"/>
        <w:jc w:val="both"/>
        <w:rPr>
          <w:rFonts w:ascii="Times New Roman" w:hAnsi="Times New Roman" w:cs="Times New Roman"/>
          <w:sz w:val="22"/>
          <w:szCs w:val="22"/>
          <w:lang w:val="en-US" w:eastAsia="zh-CN"/>
        </w:rPr>
      </w:pPr>
    </w:p>
    <w:p w14:paraId="0559D442" w14:textId="77777777" w:rsidR="00D11618" w:rsidRPr="0041600C" w:rsidRDefault="00D11618" w:rsidP="00D11618">
      <w:pPr>
        <w:numPr>
          <w:ilvl w:val="0"/>
          <w:numId w:val="11"/>
        </w:numPr>
        <w:spacing w:beforeLines="50" w:before="120"/>
        <w:rPr>
          <w:rFonts w:ascii="Times New Roman" w:hAnsi="Times New Roman" w:cs="Times New Roman"/>
          <w:b/>
          <w:sz w:val="22"/>
          <w:szCs w:val="22"/>
          <w:lang w:eastAsia="x-none"/>
        </w:rPr>
      </w:pPr>
      <w:r w:rsidRPr="0041600C">
        <w:rPr>
          <w:rFonts w:ascii="Times New Roman" w:hAnsi="Times New Roman" w:cs="Times New Roman"/>
          <w:b/>
          <w:sz w:val="22"/>
          <w:szCs w:val="22"/>
          <w:lang w:eastAsia="x-none"/>
        </w:rPr>
        <w:t>Hash function for PDCCH candidate determination</w:t>
      </w:r>
    </w:p>
    <w:p w14:paraId="6230AD6F" w14:textId="77777777" w:rsidR="00464BE1" w:rsidRPr="0041600C" w:rsidRDefault="00464BE1" w:rsidP="00464BE1">
      <w:pPr>
        <w:spacing w:after="120"/>
        <w:jc w:val="both"/>
        <w:rPr>
          <w:rFonts w:ascii="Times New Roman" w:hAnsi="Times New Roman" w:cs="Times New Roman"/>
          <w:sz w:val="22"/>
          <w:szCs w:val="22"/>
        </w:rPr>
      </w:pPr>
      <w:r w:rsidRPr="0041600C">
        <w:rPr>
          <w:rFonts w:ascii="Times New Roman" w:hAnsi="Times New Roman" w:cs="Times New Roman"/>
          <w:sz w:val="22"/>
          <w:szCs w:val="22"/>
          <w:lang w:val="en-US" w:eastAsia="zh-CN"/>
        </w:rPr>
        <w:t>In Rel-15, UEs determine CCE indexes of a UE-specific search space set by a Hash function with parameter A</w:t>
      </w:r>
      <w:r w:rsidRPr="0041600C">
        <w:rPr>
          <w:rFonts w:ascii="Times New Roman" w:hAnsi="Times New Roman" w:cs="Times New Roman"/>
          <w:sz w:val="22"/>
          <w:szCs w:val="22"/>
          <w:vertAlign w:val="subscript"/>
          <w:lang w:val="en-US" w:eastAsia="zh-CN"/>
        </w:rPr>
        <w:t>p</w:t>
      </w:r>
      <w:r w:rsidRPr="0041600C">
        <w:rPr>
          <w:rFonts w:ascii="Times New Roman" w:hAnsi="Times New Roman" w:cs="Times New Roman"/>
          <w:sz w:val="22"/>
          <w:szCs w:val="22"/>
          <w:lang w:val="en-US" w:eastAsia="zh-CN"/>
        </w:rPr>
        <w:t>, and the value of A</w:t>
      </w:r>
      <w:r w:rsidRPr="0041600C">
        <w:rPr>
          <w:rFonts w:ascii="Times New Roman" w:hAnsi="Times New Roman" w:cs="Times New Roman"/>
          <w:sz w:val="22"/>
          <w:szCs w:val="22"/>
          <w:vertAlign w:val="subscript"/>
          <w:lang w:val="en-US" w:eastAsia="zh-CN"/>
        </w:rPr>
        <w:t>p</w:t>
      </w:r>
      <w:r w:rsidRPr="0041600C">
        <w:rPr>
          <w:rFonts w:ascii="Times New Roman" w:hAnsi="Times New Roman" w:cs="Times New Roman"/>
          <w:sz w:val="22"/>
          <w:szCs w:val="22"/>
        </w:rPr>
        <w:t xml:space="preserve"> corresponds to the index of CORESET associated with the </w:t>
      </w:r>
      <w:r w:rsidRPr="0041600C">
        <w:rPr>
          <w:rFonts w:ascii="Times New Roman" w:hAnsi="Times New Roman" w:cs="Times New Roman"/>
          <w:sz w:val="22"/>
          <w:szCs w:val="22"/>
          <w:lang w:val="en-US" w:eastAsia="zh-CN"/>
        </w:rPr>
        <w:t>UE-specific search space set</w:t>
      </w:r>
      <w:r w:rsidRPr="0041600C">
        <w:rPr>
          <w:rFonts w:ascii="Times New Roman" w:hAnsi="Times New Roman" w:cs="Times New Roman"/>
          <w:sz w:val="22"/>
          <w:szCs w:val="22"/>
        </w:rPr>
        <w:t xml:space="preserve">. </w:t>
      </w:r>
      <w:r w:rsidRPr="0041600C">
        <w:rPr>
          <w:rFonts w:ascii="Times New Roman" w:hAnsi="Times New Roman" w:cs="Times New Roman"/>
          <w:sz w:val="22"/>
          <w:szCs w:val="22"/>
          <w:lang w:eastAsia="zh-CN"/>
        </w:rPr>
        <w:t>There</w:t>
      </w:r>
      <w:r w:rsidRPr="0041600C">
        <w:rPr>
          <w:rFonts w:ascii="Times New Roman" w:hAnsi="Times New Roman" w:cs="Times New Roman"/>
          <w:sz w:val="22"/>
          <w:szCs w:val="22"/>
        </w:rPr>
        <w:t xml:space="preserve"> are in total 3 different values for </w:t>
      </w:r>
      <w:r w:rsidRPr="0041600C">
        <w:rPr>
          <w:rFonts w:ascii="Times New Roman" w:hAnsi="Times New Roman" w:cs="Times New Roman"/>
          <w:sz w:val="22"/>
          <w:szCs w:val="22"/>
          <w:lang w:val="en-US" w:eastAsia="zh-CN"/>
        </w:rPr>
        <w:t>A</w:t>
      </w:r>
      <w:r w:rsidRPr="0041600C">
        <w:rPr>
          <w:rFonts w:ascii="Times New Roman" w:hAnsi="Times New Roman" w:cs="Times New Roman"/>
          <w:sz w:val="22"/>
          <w:szCs w:val="22"/>
          <w:vertAlign w:val="subscript"/>
          <w:lang w:val="en-US" w:eastAsia="zh-CN"/>
        </w:rPr>
        <w:t>p</w:t>
      </w:r>
      <w:r w:rsidRPr="0041600C">
        <w:rPr>
          <w:rFonts w:ascii="Times New Roman" w:hAnsi="Times New Roman" w:cs="Times New Roman"/>
          <w:sz w:val="22"/>
          <w:szCs w:val="22"/>
          <w:lang w:val="en-US" w:eastAsia="zh-CN"/>
        </w:rPr>
        <w:t xml:space="preserve"> specified in Rel-15, i.e. {39827, 39829, 39839}, which can apply to up to 3 different CORESETs per “</w:t>
      </w:r>
      <w:r w:rsidRPr="0041600C">
        <w:rPr>
          <w:rFonts w:ascii="Times New Roman" w:hAnsi="Times New Roman" w:cs="Times New Roman"/>
          <w:i/>
          <w:sz w:val="22"/>
          <w:szCs w:val="22"/>
          <w:lang w:val="en-US" w:eastAsia="zh-CN"/>
        </w:rPr>
        <w:t>PDCCH-Config</w:t>
      </w:r>
      <w:r w:rsidRPr="0041600C">
        <w:rPr>
          <w:rFonts w:ascii="Times New Roman" w:hAnsi="Times New Roman" w:cs="Times New Roman"/>
          <w:sz w:val="22"/>
          <w:szCs w:val="22"/>
          <w:lang w:val="en-US" w:eastAsia="zh-CN"/>
        </w:rPr>
        <w:t>”. For single-TRP operation, the optimization of A</w:t>
      </w:r>
      <w:r w:rsidRPr="0041600C">
        <w:rPr>
          <w:rFonts w:ascii="Times New Roman" w:hAnsi="Times New Roman" w:cs="Times New Roman"/>
          <w:sz w:val="22"/>
          <w:szCs w:val="22"/>
          <w:vertAlign w:val="subscript"/>
          <w:lang w:val="en-US" w:eastAsia="zh-CN"/>
        </w:rPr>
        <w:t>p</w:t>
      </w:r>
      <w:r w:rsidRPr="0041600C">
        <w:rPr>
          <w:rFonts w:ascii="Times New Roman" w:hAnsi="Times New Roman" w:cs="Times New Roman"/>
          <w:sz w:val="22"/>
          <w:szCs w:val="22"/>
          <w:lang w:val="en-US" w:eastAsia="zh-CN"/>
        </w:rPr>
        <w:t xml:space="preserve"> values can minimize the probability of PDCCH blockage. It</w:t>
      </w:r>
      <w:r w:rsidRPr="0041600C">
        <w:rPr>
          <w:rFonts w:ascii="Times New Roman" w:hAnsi="Times New Roman" w:cs="Times New Roman"/>
          <w:sz w:val="22"/>
          <w:szCs w:val="22"/>
        </w:rPr>
        <w:t xml:space="preserve"> was agreed to increase the maximum number of CORESETs per “</w:t>
      </w:r>
      <w:r w:rsidRPr="0041600C">
        <w:rPr>
          <w:rFonts w:ascii="Times New Roman" w:hAnsi="Times New Roman" w:cs="Times New Roman"/>
          <w:i/>
          <w:sz w:val="22"/>
          <w:szCs w:val="22"/>
        </w:rPr>
        <w:t>PDCCH-</w:t>
      </w:r>
      <w:r w:rsidRPr="0041600C">
        <w:rPr>
          <w:rFonts w:ascii="Times New Roman" w:hAnsi="Times New Roman" w:cs="Times New Roman"/>
          <w:i/>
          <w:sz w:val="22"/>
          <w:szCs w:val="22"/>
          <w:lang w:eastAsia="zh-CN"/>
        </w:rPr>
        <w:t>C</w:t>
      </w:r>
      <w:r w:rsidRPr="0041600C">
        <w:rPr>
          <w:rFonts w:ascii="Times New Roman" w:hAnsi="Times New Roman" w:cs="Times New Roman"/>
          <w:i/>
          <w:sz w:val="22"/>
          <w:szCs w:val="22"/>
        </w:rPr>
        <w:t>onfig</w:t>
      </w:r>
      <w:r w:rsidRPr="0041600C">
        <w:rPr>
          <w:rFonts w:ascii="Times New Roman" w:hAnsi="Times New Roman" w:cs="Times New Roman"/>
          <w:sz w:val="22"/>
          <w:szCs w:val="22"/>
        </w:rPr>
        <w:t>” to 5. However, as aforementioned, different A</w:t>
      </w:r>
      <w:r w:rsidRPr="0041600C">
        <w:rPr>
          <w:rFonts w:ascii="Times New Roman" w:hAnsi="Times New Roman" w:cs="Times New Roman"/>
          <w:sz w:val="22"/>
          <w:szCs w:val="22"/>
          <w:vertAlign w:val="subscript"/>
        </w:rPr>
        <w:t>p</w:t>
      </w:r>
      <w:r w:rsidRPr="0041600C">
        <w:rPr>
          <w:rFonts w:ascii="Times New Roman" w:hAnsi="Times New Roman" w:cs="Times New Roman"/>
          <w:sz w:val="22"/>
          <w:szCs w:val="22"/>
        </w:rPr>
        <w:t xml:space="preserve"> values in Rel-15 can only support up to 3 different CORESETs.</w:t>
      </w:r>
    </w:p>
    <w:p w14:paraId="007A63C7" w14:textId="77777777" w:rsidR="00464BE1" w:rsidRPr="0041600C" w:rsidRDefault="00464BE1" w:rsidP="00464BE1">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rPr>
        <w:t xml:space="preserve">For the UE supporting M-DCI NCJT transmission, optimizing </w:t>
      </w:r>
      <w:r w:rsidRPr="0041600C">
        <w:rPr>
          <w:rFonts w:ascii="Times New Roman" w:hAnsi="Times New Roman" w:cs="Times New Roman"/>
          <w:sz w:val="22"/>
          <w:szCs w:val="22"/>
          <w:lang w:val="en-US" w:eastAsia="zh-CN"/>
        </w:rPr>
        <w:t>A</w:t>
      </w:r>
      <w:r w:rsidRPr="0041600C">
        <w:rPr>
          <w:rFonts w:ascii="Times New Roman" w:hAnsi="Times New Roman" w:cs="Times New Roman"/>
          <w:sz w:val="22"/>
          <w:szCs w:val="22"/>
          <w:vertAlign w:val="subscript"/>
          <w:lang w:val="en-US" w:eastAsia="zh-CN"/>
        </w:rPr>
        <w:t>p</w:t>
      </w:r>
      <w:r w:rsidRPr="0041600C">
        <w:rPr>
          <w:rFonts w:ascii="Times New Roman" w:hAnsi="Times New Roman" w:cs="Times New Roman"/>
          <w:sz w:val="22"/>
          <w:szCs w:val="22"/>
          <w:lang w:val="en-US" w:eastAsia="zh-CN"/>
        </w:rPr>
        <w:t xml:space="preserve"> values can reduce inter-TRP PDCCH interference or CCE collision due to limited coordination by non-ideal backhaul. For example, there’s a probability of overlapping CCEs of scheduled PDCCHs from two TRPs for a given UE by using different CORESET scrambling IDs, and these PDCCHs may interfere each other. The smaller the probability of overlapping CCEs, the better the PDCCH performance will be.</w:t>
      </w:r>
      <w:r w:rsidRPr="0041600C">
        <w:rPr>
          <w:rFonts w:ascii="Times New Roman" w:hAnsi="Times New Roman" w:cs="Times New Roman"/>
          <w:sz w:val="22"/>
          <w:szCs w:val="22"/>
        </w:rPr>
        <w:t xml:space="preserve"> Moreover, </w:t>
      </w:r>
      <w:r w:rsidRPr="0041600C">
        <w:rPr>
          <w:rFonts w:ascii="Times New Roman" w:hAnsi="Times New Roman" w:cs="Times New Roman"/>
          <w:sz w:val="22"/>
          <w:szCs w:val="22"/>
          <w:lang w:val="en-US" w:eastAsia="zh-CN"/>
        </w:rPr>
        <w:t>for the scenario of ideal-backhaul, supporting more than 3 A</w:t>
      </w:r>
      <w:r w:rsidRPr="0041600C">
        <w:rPr>
          <w:rFonts w:ascii="Times New Roman" w:hAnsi="Times New Roman" w:cs="Times New Roman"/>
          <w:sz w:val="22"/>
          <w:szCs w:val="22"/>
          <w:vertAlign w:val="subscript"/>
          <w:lang w:val="en-US" w:eastAsia="zh-CN"/>
        </w:rPr>
        <w:t>p</w:t>
      </w:r>
      <w:r w:rsidRPr="0041600C">
        <w:rPr>
          <w:rFonts w:ascii="Times New Roman" w:hAnsi="Times New Roman" w:cs="Times New Roman"/>
          <w:sz w:val="22"/>
          <w:szCs w:val="22"/>
          <w:lang w:val="en-US" w:eastAsia="zh-CN"/>
        </w:rPr>
        <w:t xml:space="preserve"> values can reduce PDCCH blockage probability further compared to Rel-15 and then increase PDCCH capacity. Therefore it is beneficial to support additional values for </w:t>
      </w:r>
      <w:r w:rsidRPr="0041600C">
        <w:rPr>
          <w:rFonts w:ascii="Times New Roman" w:hAnsi="Times New Roman" w:cs="Times New Roman"/>
          <w:sz w:val="22"/>
          <w:szCs w:val="22"/>
        </w:rPr>
        <w:t>A</w:t>
      </w:r>
      <w:r w:rsidRPr="0041600C">
        <w:rPr>
          <w:rFonts w:ascii="Times New Roman" w:hAnsi="Times New Roman" w:cs="Times New Roman"/>
          <w:sz w:val="22"/>
          <w:szCs w:val="22"/>
          <w:vertAlign w:val="subscript"/>
        </w:rPr>
        <w:t xml:space="preserve">p. </w:t>
      </w:r>
    </w:p>
    <w:p w14:paraId="725284B5" w14:textId="1C04162D" w:rsidR="00464BE1" w:rsidRPr="0041600C" w:rsidRDefault="00464BE1" w:rsidP="00464BE1">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The candidate value for A</w:t>
      </w:r>
      <w:r w:rsidRPr="0041600C">
        <w:rPr>
          <w:rFonts w:ascii="Times New Roman" w:hAnsi="Times New Roman" w:cs="Times New Roman"/>
          <w:sz w:val="22"/>
          <w:szCs w:val="22"/>
          <w:vertAlign w:val="subscript"/>
          <w:lang w:eastAsia="zh-CN"/>
        </w:rPr>
        <w:t>p</w:t>
      </w:r>
      <w:r w:rsidRPr="0041600C">
        <w:rPr>
          <w:rFonts w:ascii="Times New Roman" w:hAnsi="Times New Roman" w:cs="Times New Roman"/>
          <w:sz w:val="22"/>
          <w:szCs w:val="22"/>
          <w:lang w:eastAsia="zh-CN"/>
        </w:rPr>
        <w:t xml:space="preserve"> should not be limited to prime number, but primitive root of D should also be considered as better option, which can achieve much longer random sequences compared with prime numbers. For simplicity, we can select value of primitive root around existing values of A</w:t>
      </w:r>
      <w:r w:rsidRPr="0041600C">
        <w:rPr>
          <w:rFonts w:ascii="Times New Roman" w:hAnsi="Times New Roman" w:cs="Times New Roman"/>
          <w:sz w:val="22"/>
          <w:szCs w:val="22"/>
          <w:vertAlign w:val="subscript"/>
          <w:lang w:eastAsia="zh-CN"/>
        </w:rPr>
        <w:t>p</w:t>
      </w:r>
      <w:r w:rsidRPr="0041600C">
        <w:rPr>
          <w:rFonts w:ascii="Times New Roman" w:hAnsi="Times New Roman" w:cs="Times New Roman"/>
          <w:sz w:val="22"/>
          <w:szCs w:val="22"/>
          <w:lang w:eastAsia="zh-CN"/>
        </w:rPr>
        <w:t>, such as {39828, 39840, 39853}, in which the performance with newly introduced value of A</w:t>
      </w:r>
      <w:r w:rsidRPr="0041600C">
        <w:rPr>
          <w:rFonts w:ascii="Times New Roman" w:hAnsi="Times New Roman" w:cs="Times New Roman"/>
          <w:sz w:val="22"/>
          <w:szCs w:val="22"/>
          <w:vertAlign w:val="subscript"/>
          <w:lang w:eastAsia="zh-CN"/>
        </w:rPr>
        <w:t>p</w:t>
      </w:r>
      <w:r w:rsidRPr="0041600C">
        <w:rPr>
          <w:rFonts w:ascii="Times New Roman" w:hAnsi="Times New Roman" w:cs="Times New Roman"/>
          <w:sz w:val="22"/>
          <w:szCs w:val="22"/>
          <w:lang w:eastAsia="zh-CN"/>
        </w:rPr>
        <w:t xml:space="preserve"> are shown in </w:t>
      </w:r>
      <w:r w:rsidRPr="0041600C">
        <w:rPr>
          <w:rFonts w:ascii="Times New Roman" w:hAnsi="Times New Roman" w:cs="Times New Roman"/>
          <w:sz w:val="22"/>
          <w:szCs w:val="22"/>
          <w:lang w:val="en-US" w:eastAsia="zh-CN"/>
        </w:rPr>
        <w:t xml:space="preserve">Figure </w:t>
      </w:r>
      <w:r w:rsidR="00EA78DD" w:rsidRPr="0041600C">
        <w:rPr>
          <w:rFonts w:ascii="Times New Roman" w:hAnsi="Times New Roman" w:cs="Times New Roman"/>
          <w:noProof/>
          <w:sz w:val="22"/>
          <w:szCs w:val="22"/>
          <w:lang w:val="en-US" w:eastAsia="zh-CN"/>
        </w:rPr>
        <w:t>3</w:t>
      </w:r>
      <w:r w:rsidRPr="0041600C">
        <w:rPr>
          <w:rFonts w:ascii="Times New Roman" w:hAnsi="Times New Roman" w:cs="Times New Roman"/>
          <w:sz w:val="22"/>
          <w:szCs w:val="22"/>
          <w:lang w:eastAsia="zh-CN"/>
        </w:rPr>
        <w:t xml:space="preserve">. </w:t>
      </w:r>
    </w:p>
    <w:p w14:paraId="62BA1587" w14:textId="1AD9EA3F" w:rsidR="00464BE1" w:rsidRPr="0041600C" w:rsidRDefault="004A0B33" w:rsidP="00464BE1">
      <w:pPr>
        <w:spacing w:after="120"/>
        <w:jc w:val="center"/>
        <w:rPr>
          <w:rFonts w:ascii="Times New Roman" w:hAnsi="Times New Roman" w:cs="Times New Roman"/>
          <w:noProof/>
          <w:lang w:val="en-US" w:eastAsia="zh-CN"/>
        </w:rPr>
      </w:pPr>
      <w:r w:rsidRPr="00CE6E24">
        <w:rPr>
          <w:rFonts w:ascii="Times New Roman" w:hAnsi="Times New Roman" w:cs="Times New Roman"/>
          <w:noProof/>
          <w:lang w:val="en-US" w:eastAsia="zh-CN"/>
        </w:rPr>
        <w:drawing>
          <wp:inline distT="0" distB="0" distL="0" distR="0" wp14:anchorId="35C4C19B" wp14:editId="161E135F">
            <wp:extent cx="2980690" cy="2399030"/>
            <wp:effectExtent l="0" t="0" r="0"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80690" cy="2399030"/>
                    </a:xfrm>
                    <a:prstGeom prst="rect">
                      <a:avLst/>
                    </a:prstGeom>
                    <a:noFill/>
                    <a:ln>
                      <a:noFill/>
                    </a:ln>
                  </pic:spPr>
                </pic:pic>
              </a:graphicData>
            </a:graphic>
          </wp:inline>
        </w:drawing>
      </w:r>
    </w:p>
    <w:p w14:paraId="17D8D880" w14:textId="55118BA5" w:rsidR="00464BE1" w:rsidRPr="0041600C" w:rsidRDefault="00464BE1" w:rsidP="00464BE1">
      <w:pPr>
        <w:spacing w:after="120"/>
        <w:jc w:val="center"/>
        <w:rPr>
          <w:rFonts w:ascii="Times New Roman" w:hAnsi="Times New Roman" w:cs="Times New Roman"/>
          <w:b/>
          <w:sz w:val="22"/>
          <w:szCs w:val="22"/>
          <w:lang w:val="en-US" w:eastAsia="zh-CN"/>
        </w:rPr>
      </w:pPr>
      <w:bookmarkStart w:id="1" w:name="_Ref16526691"/>
      <w:r w:rsidRPr="0041600C">
        <w:rPr>
          <w:rFonts w:ascii="Times New Roman" w:hAnsi="Times New Roman" w:cs="Times New Roman"/>
          <w:b/>
          <w:sz w:val="22"/>
          <w:szCs w:val="22"/>
          <w:lang w:val="en-US" w:eastAsia="zh-CN"/>
        </w:rPr>
        <w:t xml:space="preserve">Figure </w:t>
      </w:r>
      <w:bookmarkEnd w:id="1"/>
      <w:r w:rsidR="00EA78DD" w:rsidRPr="0041600C">
        <w:rPr>
          <w:rFonts w:ascii="Times New Roman" w:hAnsi="Times New Roman" w:cs="Times New Roman"/>
          <w:b/>
          <w:noProof/>
          <w:sz w:val="22"/>
          <w:szCs w:val="22"/>
          <w:lang w:val="en-US" w:eastAsia="zh-CN"/>
        </w:rPr>
        <w:t>3</w:t>
      </w:r>
      <w:r w:rsidR="00EA78DD" w:rsidRPr="0041600C">
        <w:rPr>
          <w:rFonts w:ascii="Times New Roman" w:hAnsi="Times New Roman" w:cs="Times New Roman"/>
          <w:b/>
          <w:sz w:val="22"/>
          <w:szCs w:val="22"/>
          <w:lang w:val="en-US" w:eastAsia="zh-CN"/>
        </w:rPr>
        <w:t xml:space="preserve"> </w:t>
      </w:r>
      <w:r w:rsidRPr="0041600C">
        <w:rPr>
          <w:rFonts w:ascii="Times New Roman" w:hAnsi="Times New Roman" w:cs="Times New Roman"/>
          <w:b/>
          <w:sz w:val="22"/>
          <w:szCs w:val="22"/>
          <w:lang w:val="en-US" w:eastAsia="zh-CN"/>
        </w:rPr>
        <w:t>Simulation result of PDCCH blocking performance: AL= {1, 2, 4, 8} with probability distribution as {0.3, 0.4, 0.1, 0.2}, 4 CORESETs, #of candidate per COREST= {3, 3, 1, 1}.</w:t>
      </w:r>
    </w:p>
    <w:p w14:paraId="74F67506" w14:textId="77777777" w:rsidR="00464BE1" w:rsidRPr="0041600C" w:rsidRDefault="00464BE1" w:rsidP="00464BE1">
      <w:pPr>
        <w:spacing w:after="120"/>
        <w:jc w:val="both"/>
        <w:rPr>
          <w:rFonts w:ascii="Times New Roman" w:hAnsi="Times New Roman" w:cs="Times New Roman"/>
          <w:sz w:val="22"/>
          <w:szCs w:val="22"/>
          <w:lang w:val="en-US" w:eastAsia="zh-CN"/>
        </w:rPr>
      </w:pPr>
      <w:r w:rsidRPr="0041600C">
        <w:rPr>
          <w:rFonts w:ascii="Times New Roman" w:hAnsi="Times New Roman" w:cs="Times New Roman"/>
          <w:sz w:val="22"/>
          <w:szCs w:val="22"/>
          <w:lang w:val="en-US" w:eastAsia="zh-CN"/>
        </w:rPr>
        <w:t xml:space="preserve">Thus, we have the following proposal, </w:t>
      </w:r>
    </w:p>
    <w:p w14:paraId="2DF44ECF" w14:textId="1D2714BB" w:rsidR="00464BE1" w:rsidRPr="0041600C" w:rsidRDefault="00464BE1" w:rsidP="00464BE1">
      <w:pPr>
        <w:jc w:val="both"/>
        <w:rPr>
          <w:rFonts w:ascii="Times New Roman" w:hAnsi="Times New Roman" w:cs="Times New Roman"/>
          <w:b/>
          <w:i/>
          <w:sz w:val="22"/>
          <w:szCs w:val="22"/>
          <w:lang w:val="en-US" w:eastAsia="zh-CN"/>
        </w:rPr>
      </w:pPr>
      <w:r w:rsidRPr="0041600C">
        <w:rPr>
          <w:rFonts w:ascii="Times New Roman" w:hAnsi="Times New Roman" w:cs="Times New Roman"/>
          <w:b/>
          <w:i/>
          <w:sz w:val="22"/>
          <w:szCs w:val="22"/>
          <w:lang w:val="en-US" w:eastAsia="zh-CN"/>
        </w:rPr>
        <w:t xml:space="preserve">Proposal </w:t>
      </w:r>
      <w:r w:rsidR="00592D20" w:rsidRPr="0041600C">
        <w:rPr>
          <w:rFonts w:ascii="Times New Roman" w:hAnsi="Times New Roman" w:cs="Times New Roman"/>
          <w:b/>
          <w:i/>
          <w:sz w:val="22"/>
          <w:szCs w:val="22"/>
          <w:lang w:val="en-US" w:eastAsia="zh-CN"/>
        </w:rPr>
        <w:t>3</w:t>
      </w:r>
      <w:r w:rsidRPr="0041600C">
        <w:rPr>
          <w:rFonts w:ascii="Times New Roman" w:hAnsi="Times New Roman" w:cs="Times New Roman"/>
          <w:b/>
          <w:i/>
          <w:sz w:val="22"/>
          <w:szCs w:val="22"/>
          <w:lang w:val="en-US" w:eastAsia="zh-CN"/>
        </w:rPr>
        <w:t>: Hash function for determining CCEs of PDCCH candidates shall be enhanced by introducing additional values for parameter Ap, such as {39828, 39840, 39853}, if more than 3 CORESETs are configured.</w:t>
      </w:r>
    </w:p>
    <w:p w14:paraId="108016C5" w14:textId="77777777" w:rsidR="00464BE1" w:rsidRPr="0041600C" w:rsidRDefault="00464BE1" w:rsidP="00464BE1">
      <w:pPr>
        <w:pStyle w:val="3"/>
        <w:numPr>
          <w:ilvl w:val="2"/>
          <w:numId w:val="10"/>
        </w:numPr>
        <w:tabs>
          <w:tab w:val="clear" w:pos="2846"/>
        </w:tabs>
        <w:adjustRightInd w:val="0"/>
        <w:spacing w:before="240" w:after="60"/>
        <w:ind w:left="170" w:hanging="170"/>
        <w:rPr>
          <w:rFonts w:cs="Times New Roman"/>
        </w:rPr>
      </w:pPr>
      <w:r w:rsidRPr="0041600C">
        <w:rPr>
          <w:rFonts w:cs="Times New Roman"/>
        </w:rPr>
        <w:t>PDSCH Enhancements for M-DCI</w:t>
      </w:r>
    </w:p>
    <w:p w14:paraId="1CF6468E" w14:textId="77777777" w:rsidR="00F13D28" w:rsidRPr="0041600C" w:rsidRDefault="00F13D28" w:rsidP="00F13D28">
      <w:pPr>
        <w:numPr>
          <w:ilvl w:val="0"/>
          <w:numId w:val="11"/>
        </w:numPr>
        <w:spacing w:beforeLines="50" w:before="120"/>
        <w:rPr>
          <w:rFonts w:ascii="Times New Roman" w:hAnsi="Times New Roman" w:cs="Times New Roman"/>
          <w:b/>
          <w:sz w:val="22"/>
          <w:szCs w:val="22"/>
          <w:lang w:eastAsia="x-none"/>
        </w:rPr>
      </w:pPr>
      <w:r w:rsidRPr="0041600C">
        <w:rPr>
          <w:rFonts w:ascii="Times New Roman" w:hAnsi="Times New Roman" w:cs="Times New Roman"/>
          <w:b/>
          <w:sz w:val="22"/>
          <w:szCs w:val="22"/>
          <w:lang w:eastAsia="x-none"/>
        </w:rPr>
        <w:t>CRS rate matching</w:t>
      </w:r>
    </w:p>
    <w:p w14:paraId="2EFD77E6" w14:textId="77777777" w:rsidR="00F13D28" w:rsidRPr="0041600C" w:rsidRDefault="00660B0B" w:rsidP="00AC0649">
      <w:pPr>
        <w:spacing w:beforeLines="50" w:before="120"/>
        <w:jc w:val="both"/>
        <w:rPr>
          <w:rFonts w:ascii="Times New Roman" w:hAnsi="Times New Roman" w:cs="Times New Roman"/>
          <w:sz w:val="22"/>
          <w:szCs w:val="22"/>
          <w:lang w:eastAsia="x-none"/>
        </w:rPr>
      </w:pPr>
      <w:r w:rsidRPr="0041600C">
        <w:rPr>
          <w:rFonts w:ascii="Times New Roman" w:hAnsi="Times New Roman" w:cs="Times New Roman"/>
          <w:sz w:val="22"/>
          <w:szCs w:val="22"/>
          <w:lang w:eastAsia="x-none"/>
        </w:rPr>
        <w:t xml:space="preserve">In last meeting, there’s agreed RRC parameters to support CRS rate matching for multi-TRP. The remaining issue is the value range of </w:t>
      </w:r>
      <w:r w:rsidRPr="0041600C">
        <w:rPr>
          <w:rFonts w:ascii="Times New Roman" w:hAnsi="Times New Roman" w:cs="Times New Roman"/>
          <w:i/>
          <w:sz w:val="22"/>
          <w:szCs w:val="22"/>
          <w:lang w:eastAsia="x-none"/>
        </w:rPr>
        <w:t>CRSPatternList- CORESETPoolIndex</w:t>
      </w:r>
      <w:r w:rsidRPr="0041600C">
        <w:rPr>
          <w:rFonts w:ascii="Times New Roman" w:hAnsi="Times New Roman" w:cs="Times New Roman"/>
          <w:sz w:val="22"/>
          <w:szCs w:val="22"/>
          <w:lang w:eastAsia="x-none"/>
        </w:rPr>
        <w:t xml:space="preserve"> which is to indicate which </w:t>
      </w:r>
      <w:r w:rsidRPr="0041600C">
        <w:rPr>
          <w:rFonts w:ascii="Times New Roman" w:hAnsi="Times New Roman" w:cs="Times New Roman"/>
          <w:i/>
          <w:sz w:val="22"/>
          <w:szCs w:val="22"/>
          <w:lang w:eastAsia="x-none"/>
        </w:rPr>
        <w:t>CORESETPoolIndex</w:t>
      </w:r>
      <w:r w:rsidRPr="0041600C">
        <w:rPr>
          <w:rFonts w:ascii="Times New Roman" w:hAnsi="Times New Roman" w:cs="Times New Roman"/>
          <w:sz w:val="22"/>
          <w:szCs w:val="22"/>
          <w:lang w:eastAsia="x-none"/>
        </w:rPr>
        <w:t xml:space="preserve"> is associated for a CRS pattern. </w:t>
      </w:r>
      <w:r w:rsidR="00613AFF" w:rsidRPr="0041600C">
        <w:rPr>
          <w:rFonts w:ascii="Times New Roman" w:hAnsi="Times New Roman" w:cs="Times New Roman"/>
          <w:sz w:val="22"/>
          <w:szCs w:val="22"/>
          <w:lang w:eastAsia="x-none"/>
        </w:rPr>
        <w:t xml:space="preserve">Companies raised concern about how to </w:t>
      </w:r>
      <w:r w:rsidR="002F093F" w:rsidRPr="0041600C">
        <w:rPr>
          <w:rFonts w:ascii="Times New Roman" w:hAnsi="Times New Roman" w:cs="Times New Roman"/>
          <w:sz w:val="22"/>
          <w:szCs w:val="22"/>
          <w:lang w:eastAsia="x-none"/>
        </w:rPr>
        <w:t>implement that some CRS patterns are rate matched by PDSCHs from both TRPs. For example, if</w:t>
      </w:r>
      <w:r w:rsidR="005A04AB" w:rsidRPr="0041600C">
        <w:rPr>
          <w:rFonts w:ascii="Times New Roman" w:hAnsi="Times New Roman" w:cs="Times New Roman"/>
          <w:sz w:val="22"/>
          <w:szCs w:val="22"/>
          <w:lang w:eastAsia="x-none"/>
        </w:rPr>
        <w:t xml:space="preserve"> CRS pattern #1 is rate matched by PDSCHs from TRP1, but CRS pattern #2 is rate matched by PDSCHs from both TRPs. One solution is that to duplicate configuration of CRS patterns, i.e. CRS patter</w:t>
      </w:r>
      <w:r w:rsidR="00BA2906" w:rsidRPr="0041600C">
        <w:rPr>
          <w:rFonts w:ascii="Times New Roman" w:hAnsi="Times New Roman" w:cs="Times New Roman"/>
          <w:sz w:val="22"/>
          <w:szCs w:val="22"/>
          <w:lang w:eastAsia="x-none"/>
        </w:rPr>
        <w:t>n</w:t>
      </w:r>
      <w:r w:rsidR="005A04AB" w:rsidRPr="0041600C">
        <w:rPr>
          <w:rFonts w:ascii="Times New Roman" w:hAnsi="Times New Roman" w:cs="Times New Roman"/>
          <w:sz w:val="22"/>
          <w:szCs w:val="22"/>
          <w:lang w:eastAsia="x-none"/>
        </w:rPr>
        <w:t xml:space="preserve"> #1~3 are configured but CRS patter #2 and #3 are identical. It could cause some limitation since the number of configured CRS patterns are restrictive. A</w:t>
      </w:r>
      <w:r w:rsidR="00AC7E2D" w:rsidRPr="0041600C">
        <w:rPr>
          <w:rFonts w:ascii="Times New Roman" w:hAnsi="Times New Roman" w:cs="Times New Roman"/>
          <w:sz w:val="22"/>
          <w:szCs w:val="22"/>
          <w:lang w:eastAsia="x-none"/>
        </w:rPr>
        <w:t xml:space="preserve"> simpler alternative can be considered. The gNB does not have to configure the same length of </w:t>
      </w:r>
      <w:r w:rsidR="00AC7E2D" w:rsidRPr="0041600C">
        <w:rPr>
          <w:rFonts w:ascii="Times New Roman" w:hAnsi="Times New Roman" w:cs="Times New Roman"/>
          <w:i/>
          <w:sz w:val="22"/>
          <w:szCs w:val="22"/>
          <w:lang w:eastAsia="x-none"/>
        </w:rPr>
        <w:lastRenderedPageBreak/>
        <w:t>CRSPatternList- CORESETPoolIndex</w:t>
      </w:r>
      <w:r w:rsidR="00AC7E2D" w:rsidRPr="0041600C">
        <w:rPr>
          <w:rFonts w:ascii="Times New Roman" w:hAnsi="Times New Roman" w:cs="Times New Roman"/>
          <w:sz w:val="22"/>
          <w:szCs w:val="22"/>
          <w:lang w:eastAsia="x-none"/>
        </w:rPr>
        <w:t xml:space="preserve"> as </w:t>
      </w:r>
      <w:r w:rsidR="00DC0CE3" w:rsidRPr="0041600C">
        <w:rPr>
          <w:rFonts w:ascii="Times New Roman" w:hAnsi="Times New Roman" w:cs="Times New Roman"/>
          <w:i/>
          <w:sz w:val="22"/>
          <w:szCs w:val="22"/>
          <w:lang w:eastAsia="x-none"/>
        </w:rPr>
        <w:t>LTE-CRS-PatternList</w:t>
      </w:r>
      <w:r w:rsidR="00DC0CE3" w:rsidRPr="0041600C">
        <w:rPr>
          <w:rFonts w:ascii="Times New Roman" w:hAnsi="Times New Roman" w:cs="Times New Roman"/>
          <w:sz w:val="22"/>
          <w:szCs w:val="22"/>
          <w:lang w:eastAsia="x-none"/>
        </w:rPr>
        <w:t xml:space="preserve">. The configured values of </w:t>
      </w:r>
      <w:r w:rsidR="00DC0CE3" w:rsidRPr="0041600C">
        <w:rPr>
          <w:rFonts w:ascii="Times New Roman" w:hAnsi="Times New Roman" w:cs="Times New Roman"/>
          <w:i/>
          <w:sz w:val="22"/>
          <w:szCs w:val="22"/>
          <w:lang w:eastAsia="x-none"/>
        </w:rPr>
        <w:t>CRSPatternList- CORESETPoolIndex</w:t>
      </w:r>
      <w:r w:rsidR="00DC0CE3" w:rsidRPr="0041600C">
        <w:rPr>
          <w:rFonts w:ascii="Times New Roman" w:hAnsi="Times New Roman" w:cs="Times New Roman"/>
          <w:sz w:val="22"/>
          <w:szCs w:val="22"/>
          <w:lang w:eastAsia="x-none"/>
        </w:rPr>
        <w:t xml:space="preserve"> are one to one mapped to </w:t>
      </w:r>
      <w:r w:rsidR="00DC0CE3" w:rsidRPr="0041600C">
        <w:rPr>
          <w:rFonts w:ascii="Times New Roman" w:hAnsi="Times New Roman" w:cs="Times New Roman"/>
          <w:i/>
          <w:sz w:val="22"/>
          <w:szCs w:val="22"/>
          <w:lang w:eastAsia="x-none"/>
        </w:rPr>
        <w:t>LTE-CRS-PatternList</w:t>
      </w:r>
      <w:r w:rsidR="00DC0CE3" w:rsidRPr="0041600C">
        <w:rPr>
          <w:rFonts w:ascii="Times New Roman" w:hAnsi="Times New Roman" w:cs="Times New Roman"/>
          <w:sz w:val="22"/>
          <w:szCs w:val="22"/>
          <w:lang w:eastAsia="x-none"/>
        </w:rPr>
        <w:t xml:space="preserve">. If the length of </w:t>
      </w:r>
      <w:r w:rsidR="00DC0CE3" w:rsidRPr="0041600C">
        <w:rPr>
          <w:rFonts w:ascii="Times New Roman" w:hAnsi="Times New Roman" w:cs="Times New Roman"/>
          <w:i/>
          <w:sz w:val="22"/>
          <w:szCs w:val="22"/>
          <w:lang w:eastAsia="x-none"/>
        </w:rPr>
        <w:t>CRSPatternList- CORESETPoolIndex</w:t>
      </w:r>
      <w:r w:rsidR="00DC0CE3" w:rsidRPr="0041600C">
        <w:rPr>
          <w:rFonts w:ascii="Times New Roman" w:hAnsi="Times New Roman" w:cs="Times New Roman"/>
          <w:sz w:val="22"/>
          <w:szCs w:val="22"/>
          <w:lang w:eastAsia="x-none"/>
        </w:rPr>
        <w:t xml:space="preserve"> is less than </w:t>
      </w:r>
      <w:r w:rsidR="00DC0CE3" w:rsidRPr="0041600C">
        <w:rPr>
          <w:rFonts w:ascii="Times New Roman" w:hAnsi="Times New Roman" w:cs="Times New Roman"/>
          <w:i/>
          <w:sz w:val="22"/>
          <w:szCs w:val="22"/>
          <w:lang w:eastAsia="x-none"/>
        </w:rPr>
        <w:t>LTE-CRS-PatternList</w:t>
      </w:r>
      <w:r w:rsidR="00DC0CE3" w:rsidRPr="0041600C">
        <w:rPr>
          <w:rFonts w:ascii="Times New Roman" w:hAnsi="Times New Roman" w:cs="Times New Roman"/>
          <w:sz w:val="22"/>
          <w:szCs w:val="22"/>
          <w:lang w:eastAsia="x-none"/>
        </w:rPr>
        <w:t xml:space="preserve">, the remaining unmapped CRS patterns are automatically associated with </w:t>
      </w:r>
      <w:r w:rsidR="00BA2906" w:rsidRPr="0041600C">
        <w:rPr>
          <w:rFonts w:ascii="Times New Roman" w:hAnsi="Times New Roman" w:cs="Times New Roman"/>
          <w:sz w:val="22"/>
          <w:szCs w:val="22"/>
          <w:lang w:eastAsia="x-none"/>
        </w:rPr>
        <w:t xml:space="preserve">both TRPs. For example, </w:t>
      </w:r>
      <w:r w:rsidR="00F92AD3" w:rsidRPr="0041600C">
        <w:rPr>
          <w:rFonts w:ascii="Times New Roman" w:hAnsi="Times New Roman" w:cs="Times New Roman"/>
          <w:sz w:val="22"/>
          <w:szCs w:val="22"/>
          <w:lang w:eastAsia="x-none"/>
        </w:rPr>
        <w:t xml:space="preserve">CRS pattern #1 and #2 are configured, and </w:t>
      </w:r>
      <w:r w:rsidR="00F92AD3" w:rsidRPr="0041600C">
        <w:rPr>
          <w:rFonts w:ascii="Times New Roman" w:hAnsi="Times New Roman" w:cs="Times New Roman"/>
          <w:i/>
          <w:sz w:val="22"/>
          <w:szCs w:val="22"/>
          <w:lang w:eastAsia="x-none"/>
        </w:rPr>
        <w:t>CRSPatternList- CORESETPoolIndex</w:t>
      </w:r>
      <w:r w:rsidR="00F92AD3" w:rsidRPr="0041600C">
        <w:rPr>
          <w:rFonts w:ascii="Times New Roman" w:hAnsi="Times New Roman" w:cs="Times New Roman"/>
          <w:sz w:val="22"/>
          <w:szCs w:val="22"/>
          <w:lang w:eastAsia="x-none"/>
        </w:rPr>
        <w:t xml:space="preserve"> has value 0. It means that, CRS pattern #0 </w:t>
      </w:r>
      <w:r w:rsidR="006D558C" w:rsidRPr="0041600C">
        <w:rPr>
          <w:rFonts w:ascii="Times New Roman" w:hAnsi="Times New Roman" w:cs="Times New Roman"/>
          <w:sz w:val="22"/>
          <w:szCs w:val="22"/>
          <w:lang w:eastAsia="x-none"/>
        </w:rPr>
        <w:t xml:space="preserve">is rate matched by PDSCHs scheduled by CORESET with </w:t>
      </w:r>
      <w:r w:rsidR="006D558C" w:rsidRPr="0041600C">
        <w:rPr>
          <w:rFonts w:ascii="Times New Roman" w:hAnsi="Times New Roman" w:cs="Times New Roman"/>
          <w:i/>
          <w:sz w:val="22"/>
          <w:szCs w:val="22"/>
          <w:lang w:eastAsia="x-none"/>
        </w:rPr>
        <w:t>CORESETPoolIndex</w:t>
      </w:r>
      <w:r w:rsidR="006D558C" w:rsidRPr="0041600C">
        <w:rPr>
          <w:rFonts w:ascii="Times New Roman" w:hAnsi="Times New Roman" w:cs="Times New Roman"/>
          <w:sz w:val="22"/>
          <w:szCs w:val="22"/>
          <w:lang w:eastAsia="x-none"/>
        </w:rPr>
        <w:t xml:space="preserve"> 0, while CRS pattern #1 is rate matched by PDSCHs scheduled by CORESET with </w:t>
      </w:r>
      <w:r w:rsidR="006D558C" w:rsidRPr="0041600C">
        <w:rPr>
          <w:rFonts w:ascii="Times New Roman" w:hAnsi="Times New Roman" w:cs="Times New Roman"/>
          <w:i/>
          <w:sz w:val="22"/>
          <w:szCs w:val="22"/>
          <w:lang w:eastAsia="x-none"/>
        </w:rPr>
        <w:t>CORESETPoolIndex</w:t>
      </w:r>
      <w:r w:rsidR="006D558C" w:rsidRPr="0041600C">
        <w:rPr>
          <w:rFonts w:ascii="Times New Roman" w:hAnsi="Times New Roman" w:cs="Times New Roman"/>
          <w:sz w:val="22"/>
          <w:szCs w:val="22"/>
          <w:lang w:eastAsia="x-none"/>
        </w:rPr>
        <w:t xml:space="preserve"> 0 and 1.</w:t>
      </w:r>
    </w:p>
    <w:p w14:paraId="4CED82E1" w14:textId="3A34A2CF" w:rsidR="00852745" w:rsidRPr="0041600C" w:rsidRDefault="00852745" w:rsidP="00AC0649">
      <w:pPr>
        <w:spacing w:beforeLines="50" w:before="120"/>
        <w:jc w:val="both"/>
        <w:rPr>
          <w:rFonts w:ascii="Times New Roman" w:hAnsi="Times New Roman" w:cs="Times New Roman"/>
          <w:b/>
          <w:i/>
          <w:sz w:val="22"/>
          <w:szCs w:val="22"/>
          <w:lang w:eastAsia="x-none"/>
        </w:rPr>
      </w:pPr>
      <w:r w:rsidRPr="0041600C">
        <w:rPr>
          <w:rFonts w:ascii="Times New Roman" w:hAnsi="Times New Roman" w:cs="Times New Roman"/>
          <w:b/>
          <w:i/>
          <w:sz w:val="22"/>
          <w:szCs w:val="22"/>
          <w:lang w:val="en-US" w:eastAsia="zh-CN"/>
        </w:rPr>
        <w:t xml:space="preserve">Proposal </w:t>
      </w:r>
      <w:r w:rsidR="00BF5809" w:rsidRPr="00CE6E24">
        <w:rPr>
          <w:rFonts w:ascii="Times New Roman" w:hAnsi="Times New Roman" w:cs="Times New Roman"/>
          <w:b/>
          <w:i/>
          <w:sz w:val="22"/>
          <w:szCs w:val="22"/>
          <w:lang w:val="en-US" w:eastAsia="zh-CN"/>
        </w:rPr>
        <w:t>4</w:t>
      </w:r>
      <w:r w:rsidRPr="0041600C">
        <w:rPr>
          <w:rFonts w:ascii="Times New Roman" w:hAnsi="Times New Roman" w:cs="Times New Roman"/>
          <w:b/>
          <w:i/>
          <w:sz w:val="22"/>
          <w:szCs w:val="22"/>
          <w:lang w:val="en-US" w:eastAsia="zh-CN"/>
        </w:rPr>
        <w:t>:</w:t>
      </w:r>
      <w:r w:rsidR="00CE5B85" w:rsidRPr="0041600C">
        <w:rPr>
          <w:rFonts w:ascii="Times New Roman" w:hAnsi="Times New Roman" w:cs="Times New Roman"/>
          <w:b/>
          <w:i/>
          <w:sz w:val="22"/>
          <w:szCs w:val="22"/>
          <w:lang w:val="en-US" w:eastAsia="zh-CN"/>
        </w:rPr>
        <w:t xml:space="preserve"> </w:t>
      </w:r>
      <w:r w:rsidR="00101B07" w:rsidRPr="0041600C">
        <w:rPr>
          <w:rFonts w:ascii="Times New Roman" w:hAnsi="Times New Roman" w:cs="Times New Roman"/>
          <w:b/>
          <w:i/>
          <w:sz w:val="22"/>
          <w:szCs w:val="22"/>
          <w:lang w:val="en-US" w:eastAsia="zh-CN"/>
        </w:rPr>
        <w:t xml:space="preserve">For </w:t>
      </w:r>
      <w:r w:rsidR="00821EE7" w:rsidRPr="0041600C">
        <w:rPr>
          <w:rFonts w:ascii="Times New Roman" w:hAnsi="Times New Roman" w:cs="Times New Roman"/>
          <w:b/>
          <w:i/>
          <w:sz w:val="22"/>
          <w:szCs w:val="22"/>
          <w:lang w:val="en-US" w:eastAsia="zh-CN"/>
        </w:rPr>
        <w:t xml:space="preserve">a </w:t>
      </w:r>
      <w:r w:rsidR="00101B07" w:rsidRPr="0041600C">
        <w:rPr>
          <w:rFonts w:ascii="Times New Roman" w:hAnsi="Times New Roman" w:cs="Times New Roman"/>
          <w:b/>
          <w:i/>
          <w:sz w:val="22"/>
          <w:szCs w:val="22"/>
          <w:lang w:val="en-US" w:eastAsia="zh-CN"/>
        </w:rPr>
        <w:t>CRS pattern</w:t>
      </w:r>
      <w:r w:rsidR="00D60C0D" w:rsidRPr="0041600C">
        <w:rPr>
          <w:rFonts w:ascii="Times New Roman" w:hAnsi="Times New Roman" w:cs="Times New Roman"/>
          <w:b/>
          <w:i/>
          <w:sz w:val="22"/>
          <w:szCs w:val="22"/>
          <w:lang w:val="en-US" w:eastAsia="zh-CN"/>
        </w:rPr>
        <w:t xml:space="preserve"> included in</w:t>
      </w:r>
      <w:r w:rsidR="001858AF" w:rsidRPr="0041600C">
        <w:t xml:space="preserve"> </w:t>
      </w:r>
      <w:r w:rsidR="001858AF" w:rsidRPr="0041600C">
        <w:rPr>
          <w:rFonts w:ascii="Times New Roman" w:hAnsi="Times New Roman" w:cs="Times New Roman"/>
          <w:b/>
          <w:i/>
          <w:sz w:val="22"/>
          <w:szCs w:val="22"/>
          <w:lang w:val="en-US" w:eastAsia="zh-CN"/>
        </w:rPr>
        <w:t>lte-CRS-PatternList-r16</w:t>
      </w:r>
      <w:r w:rsidR="00101B07" w:rsidRPr="0041600C">
        <w:rPr>
          <w:rFonts w:ascii="Times New Roman" w:hAnsi="Times New Roman" w:cs="Times New Roman"/>
          <w:b/>
          <w:i/>
          <w:sz w:val="22"/>
          <w:szCs w:val="22"/>
          <w:lang w:val="en-US" w:eastAsia="zh-CN"/>
        </w:rPr>
        <w:t xml:space="preserve"> </w:t>
      </w:r>
      <w:r w:rsidR="00D60C0D" w:rsidRPr="0041600C">
        <w:rPr>
          <w:rFonts w:ascii="Times New Roman" w:hAnsi="Times New Roman" w:cs="Times New Roman"/>
          <w:b/>
          <w:i/>
          <w:sz w:val="22"/>
          <w:szCs w:val="22"/>
          <w:lang w:val="en-US" w:eastAsia="zh-CN"/>
        </w:rPr>
        <w:t>but</w:t>
      </w:r>
      <w:r w:rsidR="00802543" w:rsidRPr="00CE6E24">
        <w:rPr>
          <w:rFonts w:ascii="Times New Roman" w:hAnsi="Times New Roman" w:cs="Times New Roman"/>
          <w:b/>
          <w:i/>
          <w:sz w:val="22"/>
          <w:szCs w:val="22"/>
          <w:lang w:val="en-US" w:eastAsia="zh-CN"/>
        </w:rPr>
        <w:t xml:space="preserve"> </w:t>
      </w:r>
      <w:r w:rsidR="00101B07" w:rsidRPr="0041600C">
        <w:rPr>
          <w:rFonts w:ascii="Times New Roman" w:hAnsi="Times New Roman" w:cs="Times New Roman"/>
          <w:b/>
          <w:i/>
          <w:sz w:val="22"/>
          <w:szCs w:val="22"/>
          <w:lang w:val="en-US" w:eastAsia="zh-CN"/>
        </w:rPr>
        <w:t>not configured</w:t>
      </w:r>
      <w:r w:rsidR="00492FDA" w:rsidRPr="0041600C">
        <w:rPr>
          <w:rFonts w:ascii="Times New Roman" w:hAnsi="Times New Roman" w:cs="Times New Roman"/>
          <w:b/>
          <w:i/>
          <w:sz w:val="22"/>
          <w:szCs w:val="22"/>
          <w:lang w:val="en-US" w:eastAsia="zh-CN"/>
        </w:rPr>
        <w:t xml:space="preserve">/associated </w:t>
      </w:r>
      <w:r w:rsidR="00802543" w:rsidRPr="00CE6E24">
        <w:rPr>
          <w:rFonts w:ascii="Times New Roman" w:hAnsi="Times New Roman" w:cs="Times New Roman"/>
          <w:b/>
          <w:i/>
          <w:sz w:val="22"/>
          <w:szCs w:val="22"/>
          <w:lang w:val="en-US" w:eastAsia="zh-CN"/>
        </w:rPr>
        <w:t xml:space="preserve">with </w:t>
      </w:r>
      <w:r w:rsidR="00D60C0D" w:rsidRPr="00CE6E24">
        <w:rPr>
          <w:rFonts w:ascii="Times New Roman" w:hAnsi="Times New Roman" w:cs="Times New Roman"/>
          <w:b/>
          <w:i/>
          <w:sz w:val="22"/>
          <w:szCs w:val="22"/>
          <w:lang w:val="en-US" w:eastAsia="zh-CN"/>
        </w:rPr>
        <w:t xml:space="preserve">a value of </w:t>
      </w:r>
      <w:r w:rsidR="00101B07" w:rsidRPr="0041600C">
        <w:rPr>
          <w:rFonts w:ascii="Times New Roman" w:hAnsi="Times New Roman" w:cs="Times New Roman"/>
          <w:b/>
          <w:i/>
          <w:sz w:val="22"/>
          <w:szCs w:val="22"/>
          <w:lang w:eastAsia="x-none"/>
        </w:rPr>
        <w:t>CORESETPoolIndex</w:t>
      </w:r>
      <w:r w:rsidR="00101B07" w:rsidRPr="0041600C">
        <w:rPr>
          <w:rFonts w:ascii="Times New Roman" w:hAnsi="Times New Roman" w:cs="Times New Roman"/>
          <w:b/>
          <w:i/>
          <w:sz w:val="22"/>
          <w:szCs w:val="22"/>
          <w:lang w:val="en-US" w:eastAsia="zh-CN"/>
        </w:rPr>
        <w:t xml:space="preserve">, </w:t>
      </w:r>
      <w:r w:rsidR="00821EE7" w:rsidRPr="00CE6E24">
        <w:rPr>
          <w:rFonts w:ascii="Times New Roman" w:hAnsi="Times New Roman" w:cs="Times New Roman"/>
          <w:b/>
          <w:i/>
          <w:sz w:val="22"/>
          <w:szCs w:val="22"/>
          <w:lang w:val="en-US" w:eastAsia="zh-CN"/>
        </w:rPr>
        <w:t xml:space="preserve">the UE shall </w:t>
      </w:r>
      <w:r w:rsidR="00821EE7" w:rsidRPr="0041600C">
        <w:rPr>
          <w:rFonts w:ascii="Times New Roman" w:hAnsi="Times New Roman" w:cs="Times New Roman"/>
          <w:b/>
          <w:i/>
          <w:sz w:val="22"/>
          <w:szCs w:val="22"/>
          <w:lang w:val="en-US" w:eastAsia="zh-CN"/>
        </w:rPr>
        <w:t xml:space="preserve">rate matched around </w:t>
      </w:r>
      <w:r w:rsidR="00821EE7" w:rsidRPr="00CE6E24">
        <w:rPr>
          <w:rFonts w:ascii="Times New Roman" w:hAnsi="Times New Roman" w:cs="Times New Roman"/>
          <w:b/>
          <w:i/>
          <w:sz w:val="22"/>
          <w:szCs w:val="22"/>
          <w:lang w:val="en-US" w:eastAsia="zh-CN"/>
        </w:rPr>
        <w:t>that CRS pattern for all PDSCH(s) received from that serving cell</w:t>
      </w:r>
      <w:r w:rsidR="00101B07" w:rsidRPr="0041600C">
        <w:rPr>
          <w:rFonts w:ascii="Times New Roman" w:hAnsi="Times New Roman" w:cs="Times New Roman"/>
          <w:b/>
          <w:i/>
          <w:sz w:val="22"/>
          <w:szCs w:val="22"/>
          <w:lang w:eastAsia="x-none"/>
        </w:rPr>
        <w:t>.</w:t>
      </w:r>
    </w:p>
    <w:p w14:paraId="206AD110" w14:textId="77777777" w:rsidR="002D7C28" w:rsidRPr="0041600C" w:rsidRDefault="002D7C28" w:rsidP="002D7C28">
      <w:pPr>
        <w:numPr>
          <w:ilvl w:val="0"/>
          <w:numId w:val="11"/>
        </w:numPr>
        <w:spacing w:beforeLines="50" w:before="120"/>
        <w:rPr>
          <w:rFonts w:ascii="Times New Roman" w:hAnsi="Times New Roman" w:cs="Times New Roman"/>
          <w:b/>
          <w:sz w:val="22"/>
          <w:szCs w:val="22"/>
          <w:lang w:eastAsia="x-none"/>
        </w:rPr>
      </w:pPr>
      <w:r w:rsidRPr="0041600C">
        <w:rPr>
          <w:rFonts w:ascii="Times New Roman" w:hAnsi="Times New Roman" w:cs="Times New Roman"/>
          <w:b/>
          <w:sz w:val="22"/>
          <w:szCs w:val="22"/>
          <w:lang w:eastAsia="x-none"/>
        </w:rPr>
        <w:t>PRG alignment</w:t>
      </w:r>
    </w:p>
    <w:p w14:paraId="3CE317D2" w14:textId="42D4AF5F" w:rsidR="002D7C28" w:rsidRPr="0041600C" w:rsidRDefault="002D7C28" w:rsidP="002D7C28">
      <w:pPr>
        <w:spacing w:beforeLines="50" w:before="120"/>
        <w:jc w:val="both"/>
        <w:rPr>
          <w:rFonts w:ascii="Times New Roman" w:hAnsi="Times New Roman" w:cs="Times New Roman"/>
          <w:sz w:val="22"/>
          <w:szCs w:val="22"/>
          <w:lang w:eastAsia="x-none"/>
        </w:rPr>
      </w:pPr>
      <w:r w:rsidRPr="0041600C">
        <w:rPr>
          <w:rFonts w:ascii="Times New Roman" w:hAnsi="Times New Roman" w:cs="Times New Roman"/>
          <w:sz w:val="22"/>
          <w:szCs w:val="22"/>
          <w:lang w:eastAsia="x-none"/>
        </w:rPr>
        <w:t>PRG alignment restriction in Rel-15 is for MU case, where two UEs are scheduled with DMRS ports in the same CDM group. For multi-PDCCH based multi-TRP transmission, different PDCCHs would schedule DMRS ports in different CDM groups. Since the DMRS ports from different TRPs would occupy orthogonal resources. The UE does</w:t>
      </w:r>
      <w:r w:rsidR="00E75C67">
        <w:rPr>
          <w:rFonts w:ascii="Times New Roman" w:hAnsi="Times New Roman" w:cs="Times New Roman"/>
          <w:sz w:val="22"/>
          <w:szCs w:val="22"/>
          <w:lang w:eastAsia="x-none"/>
        </w:rPr>
        <w:t xml:space="preserve"> </w:t>
      </w:r>
      <w:r w:rsidRPr="0041600C">
        <w:rPr>
          <w:rFonts w:ascii="Times New Roman" w:hAnsi="Times New Roman" w:cs="Times New Roman"/>
          <w:sz w:val="22"/>
          <w:szCs w:val="22"/>
          <w:lang w:eastAsia="x-none"/>
        </w:rPr>
        <w:t>n</w:t>
      </w:r>
      <w:r w:rsidR="00E75C67">
        <w:rPr>
          <w:rFonts w:ascii="Times New Roman" w:hAnsi="Times New Roman" w:cs="Times New Roman"/>
          <w:sz w:val="22"/>
          <w:szCs w:val="22"/>
          <w:lang w:eastAsia="x-none"/>
        </w:rPr>
        <w:t>o</w:t>
      </w:r>
      <w:r w:rsidRPr="0041600C">
        <w:rPr>
          <w:rFonts w:ascii="Times New Roman" w:hAnsi="Times New Roman" w:cs="Times New Roman"/>
          <w:sz w:val="22"/>
          <w:szCs w:val="22"/>
          <w:lang w:eastAsia="x-none"/>
        </w:rPr>
        <w:t xml:space="preserve">t need to estimate interference on DMRS ports from the other TRP when it conducts channel estimation of DMRS ports from one TPR. </w:t>
      </w:r>
    </w:p>
    <w:p w14:paraId="6F15B84A" w14:textId="681F93E2" w:rsidR="002D7C28" w:rsidRPr="0041600C" w:rsidRDefault="002D7C28" w:rsidP="002D7C28">
      <w:pPr>
        <w:spacing w:beforeLines="50" w:before="120"/>
        <w:jc w:val="both"/>
        <w:rPr>
          <w:rFonts w:ascii="Times New Roman" w:hAnsi="Times New Roman" w:cs="Times New Roman"/>
          <w:b/>
          <w:i/>
          <w:sz w:val="22"/>
          <w:szCs w:val="22"/>
          <w:lang w:val="en-US" w:eastAsia="zh-CN"/>
        </w:rPr>
      </w:pPr>
      <w:r w:rsidRPr="0041600C">
        <w:rPr>
          <w:rFonts w:ascii="Times New Roman" w:hAnsi="Times New Roman" w:cs="Times New Roman"/>
          <w:b/>
          <w:i/>
          <w:sz w:val="22"/>
          <w:szCs w:val="22"/>
          <w:lang w:val="en-US" w:eastAsia="zh-CN"/>
        </w:rPr>
        <w:t xml:space="preserve">Proposal </w:t>
      </w:r>
      <w:r w:rsidR="00BF5809" w:rsidRPr="0041600C">
        <w:rPr>
          <w:rFonts w:ascii="Times New Roman" w:hAnsi="Times New Roman" w:cs="Times New Roman"/>
          <w:b/>
          <w:i/>
          <w:sz w:val="22"/>
          <w:szCs w:val="22"/>
          <w:lang w:val="en-US" w:eastAsia="zh-CN"/>
        </w:rPr>
        <w:t>5</w:t>
      </w:r>
      <w:r w:rsidRPr="0041600C">
        <w:rPr>
          <w:rFonts w:ascii="Times New Roman" w:hAnsi="Times New Roman" w:cs="Times New Roman"/>
          <w:b/>
          <w:i/>
          <w:sz w:val="22"/>
          <w:szCs w:val="22"/>
          <w:lang w:val="en-US" w:eastAsia="zh-CN"/>
        </w:rPr>
        <w:t xml:space="preserve">: </w:t>
      </w:r>
      <w:r w:rsidR="00055043" w:rsidRPr="0041600C">
        <w:rPr>
          <w:rFonts w:ascii="Times New Roman" w:hAnsi="Times New Roman" w:cs="Times New Roman"/>
          <w:b/>
          <w:i/>
          <w:sz w:val="22"/>
          <w:szCs w:val="22"/>
          <w:lang w:val="en-US" w:eastAsia="zh-CN"/>
        </w:rPr>
        <w:t>For partial/full overlapping PDSCHs scheduled by multi-PDCCH from multi-TRPs/panels,</w:t>
      </w:r>
      <w:r w:rsidR="0051327D" w:rsidRPr="0041600C">
        <w:rPr>
          <w:rFonts w:ascii="Times New Roman" w:hAnsi="Times New Roman" w:cs="Times New Roman"/>
          <w:b/>
          <w:i/>
          <w:sz w:val="22"/>
          <w:szCs w:val="22"/>
          <w:lang w:val="en-US" w:eastAsia="zh-CN"/>
        </w:rPr>
        <w:t xml:space="preserve"> </w:t>
      </w:r>
      <w:r w:rsidRPr="0041600C">
        <w:rPr>
          <w:rFonts w:ascii="Times New Roman" w:hAnsi="Times New Roman" w:cs="Times New Roman"/>
          <w:b/>
          <w:i/>
          <w:sz w:val="22"/>
          <w:szCs w:val="22"/>
          <w:lang w:val="en-US" w:eastAsia="zh-CN"/>
        </w:rPr>
        <w:t>aligning PRG-grid of PDSCHs</w:t>
      </w:r>
      <w:r w:rsidR="000A03E4" w:rsidRPr="0041600C">
        <w:rPr>
          <w:rFonts w:ascii="Times New Roman" w:hAnsi="Times New Roman" w:cs="Times New Roman"/>
          <w:b/>
          <w:i/>
          <w:sz w:val="22"/>
          <w:szCs w:val="22"/>
          <w:lang w:val="en-US" w:eastAsia="zh-CN"/>
        </w:rPr>
        <w:t xml:space="preserve"> is not needed</w:t>
      </w:r>
      <w:r w:rsidRPr="0041600C">
        <w:rPr>
          <w:rFonts w:ascii="Times New Roman" w:hAnsi="Times New Roman" w:cs="Times New Roman"/>
          <w:b/>
          <w:i/>
          <w:sz w:val="22"/>
          <w:szCs w:val="22"/>
          <w:lang w:val="en-US" w:eastAsia="zh-CN"/>
        </w:rPr>
        <w:t>.</w:t>
      </w:r>
    </w:p>
    <w:p w14:paraId="2F4BE964" w14:textId="77777777" w:rsidR="00A42651" w:rsidRPr="0041600C" w:rsidRDefault="00A42651" w:rsidP="00543A24">
      <w:pPr>
        <w:jc w:val="both"/>
        <w:rPr>
          <w:rFonts w:ascii="Times New Roman" w:hAnsi="Times New Roman" w:cs="Times New Roman"/>
          <w:sz w:val="22"/>
          <w:szCs w:val="22"/>
          <w:lang w:eastAsia="x-none"/>
        </w:rPr>
      </w:pPr>
    </w:p>
    <w:p w14:paraId="0E457A92" w14:textId="77777777" w:rsidR="008706E4" w:rsidRPr="0041600C" w:rsidRDefault="008706E4" w:rsidP="008706E4">
      <w:pPr>
        <w:pStyle w:val="2"/>
        <w:widowControl w:val="0"/>
        <w:numPr>
          <w:ilvl w:val="1"/>
          <w:numId w:val="10"/>
        </w:numPr>
        <w:spacing w:before="240" w:after="60"/>
        <w:ind w:right="0"/>
        <w:rPr>
          <w:rFonts w:ascii="Times New Roman" w:hAnsi="Times New Roman" w:cs="Times New Roman"/>
        </w:rPr>
      </w:pPr>
      <w:r w:rsidRPr="0041600C">
        <w:rPr>
          <w:rFonts w:ascii="Times New Roman" w:hAnsi="Times New Roman" w:cs="Times New Roman"/>
        </w:rPr>
        <w:t xml:space="preserve">Uplink </w:t>
      </w:r>
      <w:r w:rsidR="00EB1988" w:rsidRPr="0041600C">
        <w:rPr>
          <w:rFonts w:ascii="Times New Roman" w:hAnsi="Times New Roman" w:cs="Times New Roman"/>
        </w:rPr>
        <w:t xml:space="preserve">design </w:t>
      </w:r>
      <w:r w:rsidRPr="0041600C">
        <w:rPr>
          <w:rFonts w:ascii="Times New Roman" w:hAnsi="Times New Roman" w:cs="Times New Roman"/>
        </w:rPr>
        <w:t>for M-DCI NCJT</w:t>
      </w:r>
    </w:p>
    <w:p w14:paraId="1A7BF355" w14:textId="77777777" w:rsidR="000D703C" w:rsidRPr="0041600C" w:rsidRDefault="00CE7DB4" w:rsidP="00CE6E24">
      <w:pPr>
        <w:numPr>
          <w:ilvl w:val="0"/>
          <w:numId w:val="12"/>
        </w:numPr>
        <w:rPr>
          <w:rFonts w:ascii="Times New Roman" w:hAnsi="Times New Roman" w:cs="Times New Roman"/>
          <w:b/>
          <w:sz w:val="22"/>
          <w:szCs w:val="22"/>
          <w:u w:val="single"/>
          <w:lang w:val="en-US" w:eastAsia="zh-CN"/>
        </w:rPr>
      </w:pPr>
      <w:r w:rsidRPr="0041600C">
        <w:rPr>
          <w:rFonts w:ascii="Times New Roman" w:hAnsi="Times New Roman" w:cs="Times New Roman"/>
          <w:b/>
          <w:sz w:val="22"/>
          <w:szCs w:val="22"/>
          <w:u w:val="single"/>
          <w:lang w:val="en-US" w:eastAsia="zh-CN"/>
        </w:rPr>
        <w:t xml:space="preserve">Remaining Issues on </w:t>
      </w:r>
      <w:r w:rsidR="000D703C" w:rsidRPr="0041600C">
        <w:rPr>
          <w:rFonts w:ascii="Times New Roman" w:hAnsi="Times New Roman" w:cs="Times New Roman"/>
          <w:b/>
          <w:sz w:val="22"/>
          <w:szCs w:val="22"/>
          <w:u w:val="single"/>
          <w:lang w:val="en-US" w:eastAsia="zh-CN"/>
        </w:rPr>
        <w:t xml:space="preserve">HARQ-ACK </w:t>
      </w:r>
      <w:r w:rsidR="007167C6" w:rsidRPr="0041600C">
        <w:rPr>
          <w:rFonts w:ascii="Times New Roman" w:hAnsi="Times New Roman" w:cs="Times New Roman"/>
          <w:b/>
          <w:sz w:val="22"/>
          <w:szCs w:val="22"/>
          <w:u w:val="single"/>
          <w:lang w:val="en-US" w:eastAsia="zh-CN"/>
        </w:rPr>
        <w:t>C</w:t>
      </w:r>
      <w:r w:rsidR="000D703C" w:rsidRPr="0041600C">
        <w:rPr>
          <w:rFonts w:ascii="Times New Roman" w:hAnsi="Times New Roman" w:cs="Times New Roman"/>
          <w:b/>
          <w:sz w:val="22"/>
          <w:szCs w:val="22"/>
          <w:u w:val="single"/>
          <w:lang w:val="en-US" w:eastAsia="zh-CN"/>
        </w:rPr>
        <w:t xml:space="preserve">odebook </w:t>
      </w:r>
      <w:r w:rsidR="007167C6" w:rsidRPr="0041600C">
        <w:rPr>
          <w:rFonts w:ascii="Times New Roman" w:hAnsi="Times New Roman" w:cs="Times New Roman"/>
          <w:b/>
          <w:sz w:val="22"/>
          <w:szCs w:val="22"/>
          <w:u w:val="single"/>
          <w:lang w:val="en-US" w:eastAsia="zh-CN"/>
        </w:rPr>
        <w:t>Generation</w:t>
      </w:r>
    </w:p>
    <w:p w14:paraId="2032B183" w14:textId="31B99CD2" w:rsidR="004A43AC" w:rsidRPr="0041600C" w:rsidRDefault="004A0B33" w:rsidP="00C11964">
      <w:pPr>
        <w:pStyle w:val="af"/>
        <w:jc w:val="center"/>
        <w:rPr>
          <w:noProof/>
          <w:lang w:val="en-US" w:eastAsia="zh-CN"/>
        </w:rPr>
      </w:pPr>
      <w:r w:rsidRPr="00CE6E24">
        <w:rPr>
          <w:noProof/>
          <w:lang w:val="en-US" w:eastAsia="zh-CN"/>
        </w:rPr>
        <w:drawing>
          <wp:inline distT="0" distB="0" distL="0" distR="0" wp14:anchorId="58442FDF" wp14:editId="3E7F38FA">
            <wp:extent cx="6122035" cy="339661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2035" cy="3396615"/>
                    </a:xfrm>
                    <a:prstGeom prst="rect">
                      <a:avLst/>
                    </a:prstGeom>
                    <a:noFill/>
                    <a:ln>
                      <a:noFill/>
                    </a:ln>
                  </pic:spPr>
                </pic:pic>
              </a:graphicData>
            </a:graphic>
          </wp:inline>
        </w:drawing>
      </w:r>
    </w:p>
    <w:p w14:paraId="53D0B9D1" w14:textId="77777777" w:rsidR="004A43AC" w:rsidRPr="0041600C" w:rsidRDefault="004A43AC" w:rsidP="00543A24">
      <w:pPr>
        <w:rPr>
          <w:noProof/>
          <w:lang w:val="en-US" w:eastAsia="zh-CN"/>
        </w:rPr>
      </w:pPr>
    </w:p>
    <w:p w14:paraId="09756EDB" w14:textId="0B1B3641" w:rsidR="009B4970" w:rsidRPr="0041600C" w:rsidRDefault="009B6628" w:rsidP="005B40D0">
      <w:pPr>
        <w:pStyle w:val="af"/>
        <w:jc w:val="center"/>
        <w:rPr>
          <w:rFonts w:ascii="Times New Roman" w:hAnsi="Times New Roman" w:cs="Times New Roman"/>
          <w:bCs w:val="0"/>
          <w:sz w:val="22"/>
          <w:szCs w:val="22"/>
          <w:lang w:val="en-US" w:eastAsia="zh-CN"/>
        </w:rPr>
      </w:pPr>
      <w:r w:rsidRPr="0041600C">
        <w:rPr>
          <w:rFonts w:ascii="Times New Roman" w:hAnsi="Times New Roman" w:cs="Times New Roman"/>
          <w:sz w:val="22"/>
          <w:szCs w:val="22"/>
        </w:rPr>
        <w:t xml:space="preserve"> </w:t>
      </w:r>
      <w:bookmarkStart w:id="2" w:name="_Ref16259301"/>
      <w:r w:rsidRPr="0041600C">
        <w:rPr>
          <w:rFonts w:ascii="Times New Roman" w:hAnsi="Times New Roman" w:cs="Times New Roman"/>
          <w:sz w:val="22"/>
          <w:szCs w:val="22"/>
        </w:rPr>
        <w:t xml:space="preserve">Figure </w:t>
      </w:r>
      <w:bookmarkEnd w:id="2"/>
      <w:r w:rsidR="00EA78DD" w:rsidRPr="0041600C">
        <w:rPr>
          <w:rFonts w:ascii="Times New Roman" w:hAnsi="Times New Roman" w:cs="Times New Roman"/>
          <w:noProof/>
          <w:sz w:val="22"/>
          <w:szCs w:val="22"/>
        </w:rPr>
        <w:t>4</w:t>
      </w:r>
      <w:r w:rsidR="00EA78DD" w:rsidRPr="0041600C">
        <w:rPr>
          <w:rFonts w:ascii="Times New Roman" w:hAnsi="Times New Roman" w:cs="Times New Roman"/>
          <w:sz w:val="22"/>
          <w:szCs w:val="22"/>
        </w:rPr>
        <w:t xml:space="preserve"> </w:t>
      </w:r>
      <w:r w:rsidR="000955CA" w:rsidRPr="0041600C">
        <w:rPr>
          <w:rFonts w:ascii="Times New Roman" w:hAnsi="Times New Roman" w:cs="Times New Roman"/>
          <w:bCs w:val="0"/>
          <w:sz w:val="22"/>
          <w:szCs w:val="22"/>
          <w:lang w:val="en-US" w:eastAsia="zh-CN"/>
        </w:rPr>
        <w:t>Generation of joint HARQ-ACK codebook</w:t>
      </w:r>
    </w:p>
    <w:p w14:paraId="792A788F" w14:textId="74822334" w:rsidR="00DA105B" w:rsidRPr="0041600C" w:rsidRDefault="00D23095" w:rsidP="00D97829">
      <w:pPr>
        <w:jc w:val="both"/>
        <w:rPr>
          <w:rFonts w:ascii="Times New Roman" w:hAnsi="Times New Roman" w:cs="Times New Roman"/>
          <w:color w:val="000000"/>
          <w:sz w:val="22"/>
          <w:szCs w:val="22"/>
          <w:lang w:val="en-US" w:eastAsia="ko-KR"/>
        </w:rPr>
      </w:pPr>
      <w:r w:rsidRPr="0041600C">
        <w:rPr>
          <w:rFonts w:ascii="Times New Roman" w:hAnsi="Times New Roman" w:cs="Times New Roman"/>
          <w:color w:val="000000"/>
          <w:sz w:val="22"/>
          <w:szCs w:val="22"/>
          <w:lang w:val="en-US" w:eastAsia="ko-KR"/>
        </w:rPr>
        <w:t xml:space="preserve">For Type-II </w:t>
      </w:r>
      <w:r w:rsidR="00D97829" w:rsidRPr="0041600C">
        <w:rPr>
          <w:rFonts w:ascii="Times New Roman" w:hAnsi="Times New Roman" w:cs="Times New Roman"/>
          <w:color w:val="000000"/>
          <w:sz w:val="22"/>
          <w:szCs w:val="22"/>
          <w:lang w:val="en-US" w:eastAsia="ko-KR"/>
        </w:rPr>
        <w:t xml:space="preserve">joint </w:t>
      </w:r>
      <w:r w:rsidRPr="0041600C">
        <w:rPr>
          <w:rFonts w:ascii="Times New Roman" w:hAnsi="Times New Roman" w:cs="Times New Roman"/>
          <w:color w:val="000000"/>
          <w:sz w:val="22"/>
          <w:szCs w:val="22"/>
          <w:lang w:val="en-US" w:eastAsia="ko-KR"/>
        </w:rPr>
        <w:t>codebook</w:t>
      </w:r>
      <w:r w:rsidR="00F810B7" w:rsidRPr="0041600C">
        <w:rPr>
          <w:rFonts w:ascii="Times New Roman" w:hAnsi="Times New Roman" w:cs="Times New Roman"/>
          <w:color w:val="000000"/>
          <w:sz w:val="22"/>
          <w:szCs w:val="22"/>
          <w:lang w:val="en-US" w:eastAsia="ko-KR"/>
        </w:rPr>
        <w:t>,</w:t>
      </w:r>
      <w:r w:rsidR="00DB0188" w:rsidRPr="0041600C">
        <w:rPr>
          <w:rFonts w:ascii="Times New Roman" w:hAnsi="Times New Roman" w:cs="Times New Roman"/>
          <w:color w:val="000000"/>
          <w:sz w:val="22"/>
          <w:szCs w:val="22"/>
          <w:lang w:val="en-US" w:eastAsia="ko-KR"/>
        </w:rPr>
        <w:t xml:space="preserve"> </w:t>
      </w:r>
      <w:r w:rsidR="00D97829" w:rsidRPr="0041600C">
        <w:rPr>
          <w:rFonts w:ascii="Times New Roman" w:hAnsi="Times New Roman" w:cs="Times New Roman"/>
          <w:color w:val="000000"/>
          <w:sz w:val="22"/>
          <w:szCs w:val="22"/>
          <w:lang w:val="en-US" w:eastAsia="ko-KR"/>
        </w:rPr>
        <w:t xml:space="preserve">the UE can concatenate separated HARQ-ACK information into single payload according to </w:t>
      </w:r>
      <w:r w:rsidR="009324BA" w:rsidRPr="0041600C">
        <w:rPr>
          <w:rFonts w:ascii="Times New Roman" w:hAnsi="Times New Roman" w:cs="Times New Roman"/>
          <w:i/>
          <w:color w:val="000000"/>
          <w:sz w:val="22"/>
          <w:szCs w:val="22"/>
          <w:lang w:val="en-US" w:eastAsia="ko-KR"/>
        </w:rPr>
        <w:t>CORESETPoolIndex</w:t>
      </w:r>
      <w:r w:rsidR="009A6FA5" w:rsidRPr="0041600C">
        <w:rPr>
          <w:rFonts w:ascii="Times New Roman" w:hAnsi="Times New Roman" w:cs="Times New Roman"/>
          <w:i/>
          <w:color w:val="000000"/>
          <w:sz w:val="22"/>
          <w:szCs w:val="22"/>
          <w:lang w:val="en-US" w:eastAsia="ko-KR"/>
        </w:rPr>
        <w:t xml:space="preserve"> </w:t>
      </w:r>
      <w:r w:rsidR="00647041" w:rsidRPr="0041600C">
        <w:rPr>
          <w:rFonts w:ascii="Times New Roman" w:hAnsi="Times New Roman" w:cs="Times New Roman"/>
          <w:color w:val="000000"/>
          <w:sz w:val="22"/>
          <w:szCs w:val="22"/>
          <w:lang w:val="en-US" w:eastAsia="ko-KR"/>
        </w:rPr>
        <w:t xml:space="preserve">as shown in Figure </w:t>
      </w:r>
      <w:r w:rsidR="00EA78DD" w:rsidRPr="0041600C">
        <w:rPr>
          <w:rFonts w:ascii="Times New Roman" w:hAnsi="Times New Roman" w:cs="Times New Roman"/>
          <w:color w:val="000000"/>
          <w:sz w:val="22"/>
          <w:szCs w:val="22"/>
          <w:lang w:val="en-US" w:eastAsia="ko-KR"/>
        </w:rPr>
        <w:t>4</w:t>
      </w:r>
      <w:r w:rsidR="00D97829" w:rsidRPr="0041600C">
        <w:rPr>
          <w:rFonts w:ascii="Times New Roman" w:hAnsi="Times New Roman" w:cs="Times New Roman"/>
          <w:color w:val="000000"/>
          <w:sz w:val="22"/>
          <w:szCs w:val="22"/>
          <w:lang w:val="en-US" w:eastAsia="ko-KR"/>
        </w:rPr>
        <w:t xml:space="preserve">. </w:t>
      </w:r>
      <w:r w:rsidR="002C3856" w:rsidRPr="0041600C">
        <w:rPr>
          <w:rFonts w:ascii="Times New Roman" w:hAnsi="Times New Roman" w:cs="Times New Roman"/>
          <w:color w:val="000000"/>
          <w:sz w:val="22"/>
          <w:szCs w:val="22"/>
          <w:lang w:val="en-US" w:eastAsia="ko-KR"/>
        </w:rPr>
        <w:t>Therefore t</w:t>
      </w:r>
      <w:r w:rsidR="008A6C7E" w:rsidRPr="0041600C">
        <w:rPr>
          <w:rFonts w:ascii="Times New Roman" w:hAnsi="Times New Roman" w:cs="Times New Roman"/>
          <w:color w:val="000000"/>
          <w:sz w:val="22"/>
          <w:szCs w:val="22"/>
          <w:lang w:val="en-US" w:eastAsia="ko-KR"/>
        </w:rPr>
        <w:t>he UE behavior</w:t>
      </w:r>
      <w:r w:rsidR="002C3856" w:rsidRPr="0041600C">
        <w:rPr>
          <w:rFonts w:ascii="Times New Roman" w:hAnsi="Times New Roman" w:cs="Times New Roman"/>
          <w:color w:val="000000"/>
          <w:sz w:val="22"/>
          <w:szCs w:val="22"/>
          <w:lang w:val="en-US" w:eastAsia="ko-KR"/>
        </w:rPr>
        <w:t xml:space="preserve"> for Type II joint codebook can be </w:t>
      </w:r>
      <w:r w:rsidR="008A6C7E" w:rsidRPr="0041600C">
        <w:rPr>
          <w:rFonts w:ascii="Times New Roman" w:hAnsi="Times New Roman" w:cs="Times New Roman"/>
          <w:color w:val="000000"/>
          <w:sz w:val="22"/>
          <w:szCs w:val="22"/>
          <w:lang w:val="en-US" w:eastAsia="ko-KR"/>
        </w:rPr>
        <w:t>similar to type-I joint codebook agreed in RAN1#98 meeting,</w:t>
      </w:r>
      <w:r w:rsidR="000E3A2B" w:rsidRPr="0041600C">
        <w:rPr>
          <w:rFonts w:ascii="Times New Roman" w:hAnsi="Times New Roman" w:cs="Times New Roman"/>
          <w:color w:val="000000"/>
          <w:sz w:val="22"/>
          <w:szCs w:val="22"/>
          <w:lang w:val="en-US" w:eastAsia="ko-KR"/>
        </w:rPr>
        <w:t xml:space="preserve"> and the difference between joint and separate</w:t>
      </w:r>
      <w:r w:rsidR="002C3856" w:rsidRPr="0041600C">
        <w:rPr>
          <w:rFonts w:ascii="Times New Roman" w:hAnsi="Times New Roman" w:cs="Times New Roman"/>
          <w:color w:val="000000"/>
          <w:sz w:val="22"/>
          <w:szCs w:val="22"/>
          <w:lang w:val="en-US" w:eastAsia="ko-KR"/>
        </w:rPr>
        <w:t xml:space="preserve"> codebook</w:t>
      </w:r>
      <w:r w:rsidR="000E3A2B" w:rsidRPr="0041600C">
        <w:rPr>
          <w:rFonts w:ascii="Times New Roman" w:hAnsi="Times New Roman" w:cs="Times New Roman"/>
          <w:color w:val="000000"/>
          <w:sz w:val="22"/>
          <w:szCs w:val="22"/>
          <w:lang w:val="en-US" w:eastAsia="ko-KR"/>
        </w:rPr>
        <w:t xml:space="preserve"> can be minimized</w:t>
      </w:r>
      <w:r w:rsidR="002C3856" w:rsidRPr="0041600C">
        <w:rPr>
          <w:rFonts w:ascii="Times New Roman" w:hAnsi="Times New Roman" w:cs="Times New Roman"/>
          <w:color w:val="000000"/>
          <w:sz w:val="22"/>
          <w:szCs w:val="22"/>
          <w:lang w:val="en-US" w:eastAsia="ko-KR"/>
        </w:rPr>
        <w:t xml:space="preserve"> for UE implementation</w:t>
      </w:r>
      <w:r w:rsidR="000E3A2B" w:rsidRPr="0041600C">
        <w:rPr>
          <w:rFonts w:ascii="Times New Roman" w:hAnsi="Times New Roman" w:cs="Times New Roman"/>
          <w:color w:val="000000"/>
          <w:sz w:val="22"/>
          <w:szCs w:val="22"/>
          <w:lang w:val="en-US" w:eastAsia="ko-KR"/>
        </w:rPr>
        <w:t xml:space="preserve">. </w:t>
      </w:r>
      <w:r w:rsidR="00C967FF" w:rsidRPr="0041600C">
        <w:rPr>
          <w:rFonts w:ascii="Times New Roman" w:hAnsi="Times New Roman" w:cs="Times New Roman"/>
          <w:color w:val="000000"/>
          <w:sz w:val="22"/>
          <w:szCs w:val="22"/>
          <w:lang w:val="en-US" w:eastAsia="ko-KR"/>
        </w:rPr>
        <w:t>I</w:t>
      </w:r>
      <w:r w:rsidR="00E27B71" w:rsidRPr="0041600C">
        <w:rPr>
          <w:rFonts w:ascii="Times New Roman" w:hAnsi="Times New Roman" w:cs="Times New Roman"/>
          <w:color w:val="000000"/>
          <w:sz w:val="22"/>
          <w:szCs w:val="22"/>
          <w:lang w:val="en-US" w:eastAsia="ko-KR"/>
        </w:rPr>
        <w:t xml:space="preserve">n this case, the DAI used to determine the HARQ-ACK codebook can be counted separately. </w:t>
      </w:r>
    </w:p>
    <w:p w14:paraId="6D5FFE35" w14:textId="77777777" w:rsidR="003C5679" w:rsidRPr="0041600C" w:rsidRDefault="003C5679" w:rsidP="00D97829">
      <w:pPr>
        <w:jc w:val="both"/>
        <w:rPr>
          <w:rFonts w:ascii="Times New Roman" w:hAnsi="Times New Roman" w:cs="Times New Roman"/>
          <w:color w:val="000000"/>
          <w:sz w:val="22"/>
          <w:szCs w:val="22"/>
          <w:lang w:val="en-US" w:eastAsia="ko-KR"/>
        </w:rPr>
      </w:pPr>
    </w:p>
    <w:p w14:paraId="16A825A0" w14:textId="31B670A0" w:rsidR="00002C9F" w:rsidRPr="0041600C" w:rsidRDefault="003C5679" w:rsidP="00D97829">
      <w:pPr>
        <w:jc w:val="both"/>
        <w:rPr>
          <w:rFonts w:ascii="Times New Roman" w:hAnsi="Times New Roman" w:cs="Times New Roman"/>
          <w:color w:val="000000"/>
          <w:sz w:val="22"/>
          <w:szCs w:val="22"/>
          <w:lang w:val="en-US" w:eastAsia="ko-KR"/>
        </w:rPr>
      </w:pPr>
      <w:r w:rsidRPr="0041600C">
        <w:rPr>
          <w:rFonts w:ascii="Times New Roman" w:hAnsi="Times New Roman" w:cs="Times New Roman"/>
          <w:color w:val="000000"/>
          <w:sz w:val="22"/>
          <w:szCs w:val="22"/>
          <w:lang w:val="en-US" w:eastAsia="ko-KR"/>
        </w:rPr>
        <w:t>One</w:t>
      </w:r>
      <w:r w:rsidR="00740E3A" w:rsidRPr="0041600C">
        <w:rPr>
          <w:rFonts w:ascii="Times New Roman" w:hAnsi="Times New Roman" w:cs="Times New Roman"/>
          <w:color w:val="000000"/>
          <w:sz w:val="22"/>
          <w:szCs w:val="22"/>
          <w:lang w:val="en-US" w:eastAsia="ko-KR"/>
        </w:rPr>
        <w:t xml:space="preserve"> may consider better robustness of DAI </w:t>
      </w:r>
      <w:r w:rsidRPr="0041600C">
        <w:rPr>
          <w:rFonts w:ascii="Times New Roman" w:hAnsi="Times New Roman" w:cs="Times New Roman"/>
          <w:color w:val="000000"/>
          <w:sz w:val="22"/>
          <w:szCs w:val="22"/>
          <w:lang w:val="en-US" w:eastAsia="ko-KR"/>
        </w:rPr>
        <w:t xml:space="preserve">if </w:t>
      </w:r>
      <w:r w:rsidR="00740E3A" w:rsidRPr="0041600C">
        <w:rPr>
          <w:rFonts w:ascii="Times New Roman" w:hAnsi="Times New Roman" w:cs="Times New Roman"/>
          <w:color w:val="000000"/>
          <w:sz w:val="22"/>
          <w:szCs w:val="22"/>
          <w:lang w:val="en-US" w:eastAsia="ko-KR"/>
        </w:rPr>
        <w:t>counting across two TRPs</w:t>
      </w:r>
      <w:r w:rsidR="00307663" w:rsidRPr="0041600C">
        <w:rPr>
          <w:rFonts w:ascii="Times New Roman" w:hAnsi="Times New Roman" w:cs="Times New Roman"/>
          <w:color w:val="000000"/>
          <w:sz w:val="22"/>
          <w:szCs w:val="22"/>
          <w:lang w:val="en-US" w:eastAsia="ko-KR"/>
        </w:rPr>
        <w:t>, i.e. if last PDCCH from TRP1 (e.g. associated with smaller</w:t>
      </w:r>
      <w:r w:rsidR="009324BA" w:rsidRPr="0041600C">
        <w:rPr>
          <w:rFonts w:ascii="Times New Roman" w:hAnsi="Times New Roman" w:cs="Times New Roman"/>
          <w:color w:val="000000"/>
          <w:sz w:val="22"/>
          <w:szCs w:val="22"/>
          <w:lang w:val="en-US" w:eastAsia="ko-KR"/>
        </w:rPr>
        <w:t xml:space="preserve"> </w:t>
      </w:r>
      <w:r w:rsidR="009324BA" w:rsidRPr="00CE6E24">
        <w:rPr>
          <w:rFonts w:ascii="Times New Roman" w:hAnsi="Times New Roman" w:cs="Times New Roman"/>
          <w:i/>
          <w:color w:val="000000"/>
          <w:sz w:val="22"/>
          <w:szCs w:val="22"/>
          <w:lang w:val="en-US" w:eastAsia="ko-KR"/>
        </w:rPr>
        <w:t>CORESETPoolIndex</w:t>
      </w:r>
      <w:r w:rsidR="00307663" w:rsidRPr="0041600C">
        <w:rPr>
          <w:rFonts w:ascii="Times New Roman" w:hAnsi="Times New Roman" w:cs="Times New Roman"/>
          <w:color w:val="000000"/>
          <w:sz w:val="22"/>
          <w:szCs w:val="22"/>
          <w:lang w:val="en-US" w:eastAsia="ko-KR"/>
        </w:rPr>
        <w:t>) is missed, there may be misunderstanding of codebook size between the gNB and UE</w:t>
      </w:r>
      <w:r w:rsidR="00740E3A" w:rsidRPr="0041600C">
        <w:rPr>
          <w:rFonts w:ascii="Times New Roman" w:hAnsi="Times New Roman" w:cs="Times New Roman"/>
          <w:color w:val="000000"/>
          <w:sz w:val="22"/>
          <w:szCs w:val="22"/>
          <w:lang w:val="en-US" w:eastAsia="ko-KR"/>
        </w:rPr>
        <w:t xml:space="preserve">. </w:t>
      </w:r>
      <w:r w:rsidR="00045BAF" w:rsidRPr="0041600C">
        <w:rPr>
          <w:rFonts w:ascii="Times New Roman" w:hAnsi="Times New Roman" w:cs="Times New Roman"/>
          <w:color w:val="000000"/>
          <w:sz w:val="22"/>
          <w:szCs w:val="22"/>
          <w:lang w:val="en-US" w:eastAsia="ko-KR"/>
        </w:rPr>
        <w:t>However, a</w:t>
      </w:r>
      <w:r w:rsidR="006C06DA" w:rsidRPr="0041600C">
        <w:rPr>
          <w:rFonts w:ascii="Times New Roman" w:hAnsi="Times New Roman" w:cs="Times New Roman"/>
          <w:color w:val="000000"/>
          <w:sz w:val="22"/>
          <w:szCs w:val="22"/>
          <w:lang w:val="en-US" w:eastAsia="ko-KR"/>
        </w:rPr>
        <w:t>ccording to 38.101-4</w:t>
      </w:r>
      <w:r w:rsidR="009C62AB" w:rsidRPr="0041600C">
        <w:rPr>
          <w:rFonts w:ascii="Times New Roman" w:hAnsi="Times New Roman" w:cs="Times New Roman"/>
          <w:color w:val="000000"/>
          <w:sz w:val="22"/>
          <w:szCs w:val="22"/>
          <w:lang w:val="en-US" w:eastAsia="ko-KR"/>
        </w:rPr>
        <w:t xml:space="preserve">, for PDCCH performance test, </w:t>
      </w:r>
      <w:r w:rsidR="006C06DA" w:rsidRPr="0041600C">
        <w:rPr>
          <w:rFonts w:ascii="Times New Roman" w:hAnsi="Times New Roman" w:cs="Times New Roman"/>
          <w:color w:val="000000"/>
          <w:sz w:val="22"/>
          <w:szCs w:val="22"/>
          <w:lang w:val="en-US" w:eastAsia="ko-KR"/>
        </w:rPr>
        <w:t>the average probability of a missed downlink scheduling grant (Pm-dsg)</w:t>
      </w:r>
      <w:r w:rsidR="005103DA" w:rsidRPr="0041600C">
        <w:rPr>
          <w:rFonts w:ascii="Times New Roman" w:hAnsi="Times New Roman" w:cs="Times New Roman"/>
          <w:color w:val="000000"/>
          <w:sz w:val="22"/>
          <w:szCs w:val="22"/>
          <w:lang w:val="en-US" w:eastAsia="ko-KR"/>
        </w:rPr>
        <w:t xml:space="preserve"> </w:t>
      </w:r>
      <w:r w:rsidR="009C62AB" w:rsidRPr="0041600C">
        <w:rPr>
          <w:rFonts w:ascii="Times New Roman" w:hAnsi="Times New Roman" w:cs="Times New Roman"/>
          <w:color w:val="000000"/>
          <w:sz w:val="22"/>
          <w:szCs w:val="22"/>
          <w:lang w:val="en-US" w:eastAsia="ko-KR"/>
        </w:rPr>
        <w:t xml:space="preserve">is </w:t>
      </w:r>
      <w:r w:rsidR="00C81041" w:rsidRPr="0041600C">
        <w:rPr>
          <w:rFonts w:ascii="Times New Roman" w:hAnsi="Times New Roman" w:cs="Times New Roman"/>
          <w:color w:val="000000"/>
          <w:sz w:val="22"/>
          <w:szCs w:val="22"/>
          <w:lang w:val="en-US" w:eastAsia="ko-KR"/>
        </w:rPr>
        <w:t>rather</w:t>
      </w:r>
      <w:r w:rsidR="00123E80" w:rsidRPr="0041600C">
        <w:rPr>
          <w:rFonts w:ascii="Times New Roman" w:hAnsi="Times New Roman" w:cs="Times New Roman"/>
          <w:color w:val="000000"/>
          <w:sz w:val="22"/>
          <w:szCs w:val="22"/>
          <w:lang w:val="en-US" w:eastAsia="ko-KR"/>
        </w:rPr>
        <w:t xml:space="preserve"> low, i.e. </w:t>
      </w:r>
      <w:r w:rsidR="009C62AB" w:rsidRPr="0041600C">
        <w:rPr>
          <w:rFonts w:ascii="Times New Roman" w:hAnsi="Times New Roman" w:cs="Times New Roman"/>
          <w:color w:val="000000"/>
          <w:sz w:val="22"/>
          <w:szCs w:val="22"/>
          <w:lang w:val="en-US" w:eastAsia="ko-KR"/>
        </w:rPr>
        <w:t>1%.</w:t>
      </w:r>
      <w:r w:rsidR="00A31A22" w:rsidRPr="0041600C">
        <w:rPr>
          <w:rFonts w:ascii="Times New Roman" w:hAnsi="Times New Roman" w:cs="Times New Roman"/>
          <w:color w:val="000000"/>
          <w:sz w:val="22"/>
          <w:szCs w:val="22"/>
          <w:lang w:val="en-US" w:eastAsia="ko-KR"/>
        </w:rPr>
        <w:t xml:space="preserve"> </w:t>
      </w:r>
      <w:r w:rsidR="00735452" w:rsidRPr="0041600C">
        <w:rPr>
          <w:rFonts w:ascii="Times New Roman" w:hAnsi="Times New Roman" w:cs="Times New Roman"/>
          <w:color w:val="000000"/>
          <w:sz w:val="22"/>
          <w:szCs w:val="22"/>
          <w:lang w:val="en-US" w:eastAsia="ko-KR"/>
        </w:rPr>
        <w:t xml:space="preserve">Therefore for </w:t>
      </w:r>
      <w:r w:rsidR="0020065D" w:rsidRPr="0041600C">
        <w:rPr>
          <w:rFonts w:ascii="Times New Roman" w:hAnsi="Times New Roman" w:cs="Times New Roman"/>
          <w:color w:val="000000"/>
          <w:sz w:val="22"/>
          <w:szCs w:val="22"/>
          <w:lang w:val="en-US" w:eastAsia="ko-KR"/>
        </w:rPr>
        <w:t xml:space="preserve">HARQ-ACK </w:t>
      </w:r>
      <w:r w:rsidR="0020065D" w:rsidRPr="0041600C">
        <w:rPr>
          <w:rFonts w:ascii="Times New Roman" w:hAnsi="Times New Roman" w:cs="Times New Roman"/>
          <w:color w:val="000000"/>
          <w:sz w:val="22"/>
          <w:szCs w:val="22"/>
          <w:lang w:val="en-US" w:eastAsia="ko-KR"/>
        </w:rPr>
        <w:lastRenderedPageBreak/>
        <w:t>information generated per TRP, the</w:t>
      </w:r>
      <w:r w:rsidR="00DA7EAD" w:rsidRPr="0041600C">
        <w:rPr>
          <w:rFonts w:ascii="Times New Roman" w:hAnsi="Times New Roman" w:cs="Times New Roman"/>
          <w:color w:val="000000"/>
          <w:sz w:val="22"/>
          <w:szCs w:val="22"/>
          <w:lang w:val="en-US" w:eastAsia="ko-KR"/>
        </w:rPr>
        <w:t xml:space="preserve"> problem </w:t>
      </w:r>
      <w:r w:rsidR="0020065D" w:rsidRPr="0041600C">
        <w:rPr>
          <w:rFonts w:ascii="Times New Roman" w:hAnsi="Times New Roman" w:cs="Times New Roman"/>
          <w:color w:val="000000"/>
          <w:sz w:val="22"/>
          <w:szCs w:val="22"/>
          <w:lang w:val="en-US" w:eastAsia="ko-KR"/>
        </w:rPr>
        <w:t xml:space="preserve">related to mismatched codebook size between gNB and UE </w:t>
      </w:r>
      <w:r w:rsidR="00DA7EAD" w:rsidRPr="0041600C">
        <w:rPr>
          <w:rFonts w:ascii="Times New Roman" w:hAnsi="Times New Roman" w:cs="Times New Roman"/>
          <w:color w:val="000000"/>
          <w:sz w:val="22"/>
          <w:szCs w:val="22"/>
          <w:lang w:val="en-US" w:eastAsia="ko-KR"/>
        </w:rPr>
        <w:t xml:space="preserve">only occurs when both TRPs transmit </w:t>
      </w:r>
      <w:r w:rsidR="007C6447" w:rsidRPr="0041600C">
        <w:rPr>
          <w:rFonts w:ascii="Times New Roman" w:hAnsi="Times New Roman" w:cs="Times New Roman"/>
          <w:color w:val="000000"/>
          <w:sz w:val="22"/>
          <w:szCs w:val="22"/>
          <w:lang w:val="en-US" w:eastAsia="ko-KR"/>
        </w:rPr>
        <w:t xml:space="preserve">one </w:t>
      </w:r>
      <w:r w:rsidR="00DA7EAD" w:rsidRPr="0041600C">
        <w:rPr>
          <w:rFonts w:ascii="Times New Roman" w:hAnsi="Times New Roman" w:cs="Times New Roman"/>
          <w:color w:val="000000"/>
          <w:sz w:val="22"/>
          <w:szCs w:val="22"/>
          <w:lang w:val="en-US" w:eastAsia="ko-KR"/>
        </w:rPr>
        <w:t>total DAI</w:t>
      </w:r>
      <w:r w:rsidR="0020065D" w:rsidRPr="0041600C">
        <w:rPr>
          <w:rFonts w:ascii="Times New Roman" w:hAnsi="Times New Roman" w:cs="Times New Roman"/>
          <w:color w:val="000000"/>
          <w:sz w:val="22"/>
          <w:szCs w:val="22"/>
          <w:lang w:val="en-US" w:eastAsia="ko-KR"/>
        </w:rPr>
        <w:t xml:space="preserve"> per TRP</w:t>
      </w:r>
      <w:r w:rsidR="00DA7EAD" w:rsidRPr="0041600C">
        <w:rPr>
          <w:rFonts w:ascii="Times New Roman" w:hAnsi="Times New Roman" w:cs="Times New Roman"/>
          <w:color w:val="000000"/>
          <w:sz w:val="22"/>
          <w:szCs w:val="22"/>
          <w:lang w:val="en-US" w:eastAsia="ko-KR"/>
        </w:rPr>
        <w:t xml:space="preserve"> in </w:t>
      </w:r>
      <w:r w:rsidR="007C6447" w:rsidRPr="0041600C">
        <w:rPr>
          <w:rFonts w:ascii="Times New Roman" w:hAnsi="Times New Roman" w:cs="Times New Roman"/>
          <w:color w:val="000000"/>
          <w:sz w:val="22"/>
          <w:szCs w:val="22"/>
          <w:lang w:val="en-US" w:eastAsia="ko-KR"/>
        </w:rPr>
        <w:t>its last PD</w:t>
      </w:r>
      <w:r w:rsidR="0020065D" w:rsidRPr="0041600C">
        <w:rPr>
          <w:rFonts w:ascii="Times New Roman" w:hAnsi="Times New Roman" w:cs="Times New Roman"/>
          <w:color w:val="000000"/>
          <w:sz w:val="22"/>
          <w:szCs w:val="22"/>
          <w:lang w:val="en-US" w:eastAsia="ko-KR"/>
        </w:rPr>
        <w:t>C</w:t>
      </w:r>
      <w:r w:rsidR="007C6447" w:rsidRPr="0041600C">
        <w:rPr>
          <w:rFonts w:ascii="Times New Roman" w:hAnsi="Times New Roman" w:cs="Times New Roman"/>
          <w:color w:val="000000"/>
          <w:sz w:val="22"/>
          <w:szCs w:val="22"/>
          <w:lang w:val="en-US" w:eastAsia="ko-KR"/>
        </w:rPr>
        <w:t>CH</w:t>
      </w:r>
      <w:r w:rsidR="002C3856" w:rsidRPr="0041600C">
        <w:rPr>
          <w:rFonts w:ascii="Times New Roman" w:hAnsi="Times New Roman" w:cs="Times New Roman"/>
          <w:color w:val="000000"/>
          <w:sz w:val="22"/>
          <w:szCs w:val="22"/>
          <w:lang w:val="en-US" w:eastAsia="ko-KR"/>
        </w:rPr>
        <w:t xml:space="preserve"> </w:t>
      </w:r>
      <w:r w:rsidR="00DA7EAD" w:rsidRPr="0041600C">
        <w:rPr>
          <w:rFonts w:ascii="Times New Roman" w:hAnsi="Times New Roman" w:cs="Times New Roman"/>
          <w:color w:val="000000"/>
          <w:sz w:val="22"/>
          <w:szCs w:val="22"/>
          <w:lang w:val="en-US" w:eastAsia="ko-KR"/>
        </w:rPr>
        <w:t>occasion</w:t>
      </w:r>
      <w:r w:rsidR="0020065D" w:rsidRPr="0041600C">
        <w:rPr>
          <w:rFonts w:ascii="Times New Roman" w:hAnsi="Times New Roman" w:cs="Times New Roman"/>
          <w:color w:val="000000"/>
          <w:sz w:val="22"/>
          <w:szCs w:val="22"/>
          <w:lang w:val="en-US" w:eastAsia="ko-KR"/>
        </w:rPr>
        <w:t xml:space="preserve"> but one of them fail</w:t>
      </w:r>
      <w:r w:rsidR="00DA7EAD" w:rsidRPr="0041600C">
        <w:rPr>
          <w:rFonts w:ascii="Times New Roman" w:hAnsi="Times New Roman" w:cs="Times New Roman"/>
          <w:color w:val="000000"/>
          <w:sz w:val="22"/>
          <w:szCs w:val="22"/>
          <w:lang w:val="en-US" w:eastAsia="ko-KR"/>
        </w:rPr>
        <w:t xml:space="preserve">. That is, if </w:t>
      </w:r>
      <w:r w:rsidR="00725193" w:rsidRPr="0041600C">
        <w:rPr>
          <w:rFonts w:ascii="Times New Roman" w:hAnsi="Times New Roman" w:cs="Times New Roman"/>
          <w:color w:val="000000"/>
          <w:sz w:val="22"/>
          <w:szCs w:val="22"/>
          <w:lang w:val="en-US" w:eastAsia="ko-KR"/>
        </w:rPr>
        <w:t xml:space="preserve">at least </w:t>
      </w:r>
      <w:r w:rsidR="00DA7EAD" w:rsidRPr="0041600C">
        <w:rPr>
          <w:rFonts w:ascii="Times New Roman" w:hAnsi="Times New Roman" w:cs="Times New Roman"/>
          <w:color w:val="000000"/>
          <w:sz w:val="22"/>
          <w:szCs w:val="22"/>
          <w:lang w:val="en-US" w:eastAsia="ko-KR"/>
        </w:rPr>
        <w:t xml:space="preserve">one </w:t>
      </w:r>
      <w:r w:rsidR="00725193" w:rsidRPr="0041600C">
        <w:rPr>
          <w:rFonts w:ascii="Times New Roman" w:hAnsi="Times New Roman" w:cs="Times New Roman"/>
          <w:color w:val="000000"/>
          <w:sz w:val="22"/>
          <w:szCs w:val="22"/>
          <w:lang w:val="en-US" w:eastAsia="ko-KR"/>
        </w:rPr>
        <w:t xml:space="preserve">of </w:t>
      </w:r>
      <w:r w:rsidR="00DA7EAD" w:rsidRPr="0041600C">
        <w:rPr>
          <w:rFonts w:ascii="Times New Roman" w:hAnsi="Times New Roman" w:cs="Times New Roman"/>
          <w:color w:val="000000"/>
          <w:sz w:val="22"/>
          <w:szCs w:val="22"/>
          <w:lang w:val="en-US" w:eastAsia="ko-KR"/>
        </w:rPr>
        <w:t>TRP</w:t>
      </w:r>
      <w:r w:rsidR="00C02077" w:rsidRPr="0041600C">
        <w:rPr>
          <w:rFonts w:ascii="Times New Roman" w:hAnsi="Times New Roman" w:cs="Times New Roman"/>
          <w:color w:val="000000"/>
          <w:sz w:val="22"/>
          <w:szCs w:val="22"/>
          <w:lang w:val="en-US" w:eastAsia="ko-KR"/>
        </w:rPr>
        <w:t>s</w:t>
      </w:r>
      <w:r w:rsidR="00DA7EAD" w:rsidRPr="0041600C">
        <w:rPr>
          <w:rFonts w:ascii="Times New Roman" w:hAnsi="Times New Roman" w:cs="Times New Roman"/>
          <w:color w:val="000000"/>
          <w:sz w:val="22"/>
          <w:szCs w:val="22"/>
          <w:lang w:val="en-US" w:eastAsia="ko-KR"/>
        </w:rPr>
        <w:t xml:space="preserve"> transmits </w:t>
      </w:r>
      <w:r w:rsidR="0020065D" w:rsidRPr="0041600C">
        <w:rPr>
          <w:rFonts w:ascii="Times New Roman" w:hAnsi="Times New Roman" w:cs="Times New Roman"/>
          <w:color w:val="000000"/>
          <w:sz w:val="22"/>
          <w:szCs w:val="22"/>
          <w:lang w:val="en-US" w:eastAsia="ko-KR"/>
        </w:rPr>
        <w:t>more than one</w:t>
      </w:r>
      <w:r w:rsidR="00DA7EAD" w:rsidRPr="0041600C">
        <w:rPr>
          <w:rFonts w:ascii="Times New Roman" w:hAnsi="Times New Roman" w:cs="Times New Roman"/>
          <w:color w:val="000000"/>
          <w:sz w:val="22"/>
          <w:szCs w:val="22"/>
          <w:lang w:val="en-US" w:eastAsia="ko-KR"/>
        </w:rPr>
        <w:t xml:space="preserve"> total DAI</w:t>
      </w:r>
      <w:r w:rsidR="0020065D" w:rsidRPr="0041600C">
        <w:rPr>
          <w:rFonts w:ascii="Times New Roman" w:hAnsi="Times New Roman" w:cs="Times New Roman"/>
          <w:color w:val="000000"/>
          <w:sz w:val="22"/>
          <w:szCs w:val="22"/>
          <w:lang w:val="en-US" w:eastAsia="ko-KR"/>
        </w:rPr>
        <w:t>s</w:t>
      </w:r>
      <w:r w:rsidR="00DA7EAD" w:rsidRPr="0041600C">
        <w:rPr>
          <w:rFonts w:ascii="Times New Roman" w:hAnsi="Times New Roman" w:cs="Times New Roman"/>
          <w:color w:val="000000"/>
          <w:sz w:val="22"/>
          <w:szCs w:val="22"/>
          <w:lang w:val="en-US" w:eastAsia="ko-KR"/>
        </w:rPr>
        <w:t xml:space="preserve"> in the last occasion, </w:t>
      </w:r>
      <w:r w:rsidR="00AE7E13" w:rsidRPr="0041600C">
        <w:rPr>
          <w:rFonts w:ascii="Times New Roman" w:hAnsi="Times New Roman" w:cs="Times New Roman"/>
          <w:color w:val="000000"/>
          <w:sz w:val="22"/>
          <w:szCs w:val="22"/>
          <w:lang w:val="en-US" w:eastAsia="ko-KR"/>
        </w:rPr>
        <w:t xml:space="preserve">the </w:t>
      </w:r>
      <w:r w:rsidR="0020065D" w:rsidRPr="0041600C">
        <w:rPr>
          <w:rFonts w:ascii="Times New Roman" w:hAnsi="Times New Roman" w:cs="Times New Roman"/>
          <w:color w:val="000000"/>
          <w:sz w:val="22"/>
          <w:szCs w:val="22"/>
          <w:lang w:val="en-US" w:eastAsia="ko-KR"/>
        </w:rPr>
        <w:t xml:space="preserve">problem of </w:t>
      </w:r>
      <w:r w:rsidR="00AE7E13" w:rsidRPr="0041600C">
        <w:rPr>
          <w:rFonts w:ascii="Times New Roman" w:hAnsi="Times New Roman" w:cs="Times New Roman"/>
          <w:color w:val="000000"/>
          <w:sz w:val="22"/>
          <w:szCs w:val="22"/>
          <w:lang w:val="en-US" w:eastAsia="ko-KR"/>
        </w:rPr>
        <w:t xml:space="preserve">codebook size mismatch would </w:t>
      </w:r>
      <w:r w:rsidR="00EC255D" w:rsidRPr="0041600C">
        <w:rPr>
          <w:rFonts w:ascii="Times New Roman" w:hAnsi="Times New Roman" w:cs="Times New Roman"/>
          <w:color w:val="000000"/>
          <w:sz w:val="22"/>
          <w:szCs w:val="22"/>
          <w:lang w:val="en-US" w:eastAsia="ko-KR"/>
        </w:rPr>
        <w:t>have</w:t>
      </w:r>
      <w:r w:rsidR="0020065D" w:rsidRPr="0041600C">
        <w:rPr>
          <w:rFonts w:ascii="Times New Roman" w:hAnsi="Times New Roman" w:cs="Times New Roman"/>
          <w:color w:val="000000"/>
          <w:sz w:val="22"/>
          <w:szCs w:val="22"/>
          <w:lang w:val="en-US" w:eastAsia="ko-KR"/>
        </w:rPr>
        <w:t xml:space="preserve"> extremely low probability and may </w:t>
      </w:r>
      <w:r w:rsidR="00AE7E13" w:rsidRPr="0041600C">
        <w:rPr>
          <w:rFonts w:ascii="Times New Roman" w:hAnsi="Times New Roman" w:cs="Times New Roman"/>
          <w:color w:val="000000"/>
          <w:sz w:val="22"/>
          <w:szCs w:val="22"/>
          <w:lang w:val="en-US" w:eastAsia="ko-KR"/>
        </w:rPr>
        <w:t>occur</w:t>
      </w:r>
      <w:r w:rsidR="0020065D" w:rsidRPr="0041600C">
        <w:rPr>
          <w:rFonts w:ascii="Times New Roman" w:hAnsi="Times New Roman" w:cs="Times New Roman"/>
          <w:color w:val="000000"/>
          <w:sz w:val="22"/>
          <w:szCs w:val="22"/>
          <w:lang w:val="en-US" w:eastAsia="ko-KR"/>
        </w:rPr>
        <w:t xml:space="preserve"> only</w:t>
      </w:r>
      <w:r w:rsidR="00AE7E13" w:rsidRPr="0041600C">
        <w:rPr>
          <w:rFonts w:ascii="Times New Roman" w:hAnsi="Times New Roman" w:cs="Times New Roman"/>
          <w:color w:val="000000"/>
          <w:sz w:val="22"/>
          <w:szCs w:val="22"/>
          <w:lang w:val="en-US" w:eastAsia="ko-KR"/>
        </w:rPr>
        <w:t xml:space="preserve"> when all PDCCHs fail to be detected</w:t>
      </w:r>
      <w:r w:rsidR="0020065D" w:rsidRPr="0041600C">
        <w:rPr>
          <w:rFonts w:ascii="Times New Roman" w:hAnsi="Times New Roman" w:cs="Times New Roman"/>
          <w:color w:val="000000"/>
          <w:sz w:val="22"/>
          <w:szCs w:val="22"/>
          <w:lang w:val="en-US" w:eastAsia="ko-KR"/>
        </w:rPr>
        <w:t xml:space="preserve"> in that last occasion</w:t>
      </w:r>
      <w:r w:rsidR="00AE18CF" w:rsidRPr="0041600C">
        <w:rPr>
          <w:rFonts w:ascii="Times New Roman" w:hAnsi="Times New Roman" w:cs="Times New Roman"/>
          <w:color w:val="000000"/>
          <w:sz w:val="22"/>
          <w:szCs w:val="22"/>
          <w:lang w:val="en-US" w:eastAsia="ko-KR"/>
        </w:rPr>
        <w:t>.</w:t>
      </w:r>
      <w:r w:rsidR="00B66B2D" w:rsidRPr="0041600C">
        <w:rPr>
          <w:rFonts w:ascii="Times New Roman" w:hAnsi="Times New Roman" w:cs="Times New Roman"/>
          <w:color w:val="000000"/>
          <w:sz w:val="22"/>
          <w:szCs w:val="22"/>
          <w:lang w:val="en-US" w:eastAsia="ko-KR"/>
        </w:rPr>
        <w:t xml:space="preserve"> </w:t>
      </w:r>
    </w:p>
    <w:p w14:paraId="4BB83408" w14:textId="77777777" w:rsidR="000731D0" w:rsidRPr="0041600C" w:rsidRDefault="000731D0" w:rsidP="00D97829">
      <w:pPr>
        <w:jc w:val="both"/>
        <w:rPr>
          <w:rFonts w:ascii="Times New Roman" w:hAnsi="Times New Roman" w:cs="Times New Roman"/>
          <w:color w:val="000000"/>
          <w:sz w:val="22"/>
          <w:szCs w:val="22"/>
          <w:lang w:val="en-US" w:eastAsia="zh-CN"/>
        </w:rPr>
      </w:pPr>
    </w:p>
    <w:p w14:paraId="418C9285" w14:textId="1CC8AC34" w:rsidR="00D97829" w:rsidRPr="0041600C" w:rsidRDefault="006E6A5F" w:rsidP="00D97829">
      <w:pPr>
        <w:jc w:val="both"/>
        <w:rPr>
          <w:rFonts w:ascii="Times New Roman" w:hAnsi="Times New Roman" w:cs="Times New Roman"/>
          <w:color w:val="000000"/>
          <w:sz w:val="22"/>
          <w:szCs w:val="22"/>
          <w:lang w:val="en-US" w:eastAsia="ko-KR"/>
        </w:rPr>
      </w:pPr>
      <w:r w:rsidRPr="0041600C">
        <w:rPr>
          <w:rFonts w:ascii="Times New Roman" w:hAnsi="Times New Roman" w:cs="Times New Roman"/>
          <w:color w:val="000000"/>
          <w:sz w:val="22"/>
          <w:szCs w:val="22"/>
          <w:lang w:val="en-US" w:eastAsia="zh-CN"/>
        </w:rPr>
        <w:t>On the other hand</w:t>
      </w:r>
      <w:r w:rsidR="00A26DD3" w:rsidRPr="0041600C">
        <w:rPr>
          <w:rFonts w:ascii="Times New Roman" w:hAnsi="Times New Roman" w:cs="Times New Roman"/>
          <w:color w:val="000000"/>
          <w:sz w:val="22"/>
          <w:szCs w:val="22"/>
          <w:lang w:val="en-US" w:eastAsia="zh-CN"/>
        </w:rPr>
        <w:t>, if DAI is counted across TRP,</w:t>
      </w:r>
      <w:r w:rsidRPr="0041600C">
        <w:rPr>
          <w:rFonts w:ascii="Times New Roman" w:hAnsi="Times New Roman" w:cs="Times New Roman"/>
          <w:color w:val="000000"/>
          <w:sz w:val="22"/>
          <w:szCs w:val="22"/>
          <w:lang w:val="en-US" w:eastAsia="zh-CN"/>
        </w:rPr>
        <w:t xml:space="preserve"> tight coordination should be </w:t>
      </w:r>
      <w:r w:rsidR="00C709B0" w:rsidRPr="0041600C">
        <w:rPr>
          <w:rFonts w:ascii="Times New Roman" w:hAnsi="Times New Roman" w:cs="Times New Roman"/>
          <w:color w:val="000000"/>
          <w:sz w:val="22"/>
          <w:szCs w:val="22"/>
          <w:lang w:val="en-US" w:eastAsia="zh-CN"/>
        </w:rPr>
        <w:t>maintained</w:t>
      </w:r>
      <w:r w:rsidRPr="0041600C">
        <w:rPr>
          <w:rFonts w:ascii="Times New Roman" w:hAnsi="Times New Roman" w:cs="Times New Roman"/>
          <w:color w:val="000000"/>
          <w:sz w:val="22"/>
          <w:szCs w:val="22"/>
          <w:lang w:val="en-US" w:eastAsia="zh-CN"/>
        </w:rPr>
        <w:t xml:space="preserve"> between TRPs.</w:t>
      </w:r>
      <w:r w:rsidR="008A0A2B" w:rsidRPr="0041600C">
        <w:rPr>
          <w:rFonts w:ascii="Times New Roman" w:hAnsi="Times New Roman" w:cs="Times New Roman"/>
          <w:color w:val="000000"/>
          <w:sz w:val="22"/>
          <w:szCs w:val="22"/>
          <w:lang w:val="en-US" w:eastAsia="zh-CN"/>
        </w:rPr>
        <w:t xml:space="preserve"> The TRPs needs to have extremely frequent coordination at each TTI and across each CCs, which limits applic</w:t>
      </w:r>
      <w:r w:rsidR="0004103B" w:rsidRPr="0041600C">
        <w:rPr>
          <w:rFonts w:ascii="Times New Roman" w:hAnsi="Times New Roman" w:cs="Times New Roman"/>
          <w:color w:val="000000"/>
          <w:sz w:val="22"/>
          <w:szCs w:val="22"/>
          <w:lang w:val="en-US" w:eastAsia="zh-CN"/>
        </w:rPr>
        <w:t>ation of joint dynamic codebook</w:t>
      </w:r>
      <w:r w:rsidR="008A0A2B" w:rsidRPr="0041600C">
        <w:rPr>
          <w:rFonts w:ascii="Times New Roman" w:hAnsi="Times New Roman" w:cs="Times New Roman"/>
          <w:color w:val="000000"/>
          <w:sz w:val="22"/>
          <w:szCs w:val="22"/>
          <w:lang w:val="en-US" w:eastAsia="zh-CN"/>
        </w:rPr>
        <w:t>.</w:t>
      </w:r>
      <w:r w:rsidR="00A26DD3" w:rsidRPr="0041600C">
        <w:rPr>
          <w:rFonts w:ascii="Times New Roman" w:hAnsi="Times New Roman" w:cs="Times New Roman"/>
          <w:color w:val="000000"/>
          <w:sz w:val="22"/>
          <w:szCs w:val="22"/>
          <w:lang w:val="en-US" w:eastAsia="zh-CN"/>
        </w:rPr>
        <w:t xml:space="preserve"> </w:t>
      </w:r>
      <w:r w:rsidR="00F82387" w:rsidRPr="0041600C">
        <w:rPr>
          <w:rFonts w:ascii="Times New Roman" w:hAnsi="Times New Roman" w:cs="Times New Roman"/>
          <w:color w:val="000000"/>
          <w:sz w:val="22"/>
          <w:szCs w:val="22"/>
          <w:lang w:eastAsia="zh-CN"/>
        </w:rPr>
        <w:t>Even if it</w:t>
      </w:r>
      <w:r w:rsidR="0098099E">
        <w:rPr>
          <w:rFonts w:ascii="Times New Roman" w:hAnsi="Times New Roman" w:cs="Times New Roman"/>
          <w:color w:val="000000"/>
          <w:sz w:val="22"/>
          <w:szCs w:val="22"/>
          <w:lang w:eastAsia="zh-CN"/>
        </w:rPr>
        <w:t xml:space="preserve"> i</w:t>
      </w:r>
      <w:r w:rsidR="00F82387" w:rsidRPr="0041600C">
        <w:rPr>
          <w:rFonts w:ascii="Times New Roman" w:hAnsi="Times New Roman" w:cs="Times New Roman"/>
          <w:color w:val="000000"/>
          <w:sz w:val="22"/>
          <w:szCs w:val="22"/>
          <w:lang w:eastAsia="zh-CN"/>
        </w:rPr>
        <w:t>s to be supported</w:t>
      </w:r>
      <w:r w:rsidR="00F82387" w:rsidRPr="0041600C">
        <w:rPr>
          <w:rFonts w:ascii="Times New Roman" w:hAnsi="Times New Roman" w:cs="Times New Roman"/>
          <w:color w:val="000000"/>
          <w:sz w:val="22"/>
          <w:szCs w:val="22"/>
          <w:lang w:val="en-US" w:eastAsia="zh-CN"/>
        </w:rPr>
        <w:t xml:space="preserve">, </w:t>
      </w:r>
      <w:r w:rsidR="00E868EF" w:rsidRPr="0041600C">
        <w:rPr>
          <w:rFonts w:ascii="Times New Roman" w:hAnsi="Times New Roman" w:cs="Times New Roman"/>
          <w:color w:val="000000"/>
          <w:sz w:val="22"/>
          <w:szCs w:val="22"/>
          <w:lang w:val="en-US" w:eastAsia="zh-CN"/>
        </w:rPr>
        <w:t>R</w:t>
      </w:r>
      <w:r w:rsidR="00C50A09" w:rsidRPr="0041600C">
        <w:rPr>
          <w:rFonts w:ascii="Times New Roman" w:hAnsi="Times New Roman" w:cs="Times New Roman"/>
          <w:color w:val="000000"/>
          <w:sz w:val="22"/>
          <w:szCs w:val="22"/>
          <w:lang w:val="en-US" w:eastAsia="zh-CN"/>
        </w:rPr>
        <w:t xml:space="preserve">el-15 behavior needs to be enhanced, i.e. the UE </w:t>
      </w:r>
      <w:r w:rsidR="00FA209D" w:rsidRPr="0041600C">
        <w:rPr>
          <w:rFonts w:ascii="Times New Roman" w:hAnsi="Times New Roman" w:cs="Times New Roman"/>
          <w:color w:val="000000"/>
          <w:sz w:val="22"/>
          <w:szCs w:val="22"/>
          <w:lang w:val="en-US" w:eastAsia="zh-CN"/>
        </w:rPr>
        <w:t>need</w:t>
      </w:r>
      <w:r w:rsidR="00C50A09" w:rsidRPr="0041600C">
        <w:rPr>
          <w:rFonts w:ascii="Times New Roman" w:hAnsi="Times New Roman" w:cs="Times New Roman"/>
          <w:color w:val="000000"/>
          <w:sz w:val="22"/>
          <w:szCs w:val="22"/>
          <w:lang w:val="en-US" w:eastAsia="zh-CN"/>
        </w:rPr>
        <w:t>s</w:t>
      </w:r>
      <w:r w:rsidR="00FA209D" w:rsidRPr="0041600C">
        <w:rPr>
          <w:rFonts w:ascii="Times New Roman" w:hAnsi="Times New Roman" w:cs="Times New Roman"/>
          <w:color w:val="000000"/>
          <w:sz w:val="22"/>
          <w:szCs w:val="22"/>
          <w:lang w:val="en-US" w:eastAsia="zh-CN"/>
        </w:rPr>
        <w:t xml:space="preserve"> </w:t>
      </w:r>
      <w:r w:rsidR="00A26DD3" w:rsidRPr="0041600C">
        <w:rPr>
          <w:rFonts w:ascii="Times New Roman" w:hAnsi="Times New Roman" w:cs="Times New Roman"/>
          <w:color w:val="000000"/>
          <w:sz w:val="22"/>
          <w:szCs w:val="22"/>
          <w:lang w:val="en-US" w:eastAsia="zh-CN"/>
        </w:rPr>
        <w:t xml:space="preserve">to </w:t>
      </w:r>
      <w:r w:rsidR="00152B66" w:rsidRPr="0041600C">
        <w:rPr>
          <w:rFonts w:ascii="Times New Roman" w:hAnsi="Times New Roman" w:cs="Times New Roman"/>
          <w:color w:val="000000"/>
          <w:sz w:val="22"/>
          <w:szCs w:val="22"/>
          <w:lang w:val="en-US" w:eastAsia="zh-CN"/>
        </w:rPr>
        <w:t>determine</w:t>
      </w:r>
      <w:r w:rsidR="00A26DD3" w:rsidRPr="0041600C">
        <w:rPr>
          <w:rFonts w:ascii="Times New Roman" w:hAnsi="Times New Roman" w:cs="Times New Roman"/>
          <w:color w:val="000000"/>
          <w:sz w:val="22"/>
          <w:szCs w:val="22"/>
          <w:lang w:val="en-US" w:eastAsia="zh-CN"/>
        </w:rPr>
        <w:t xml:space="preserve"> how to arrange bits per PDCCH monitoring occasion, as there could be two PDCCHs received at one occasion.</w:t>
      </w:r>
      <w:r w:rsidR="000F7FEC" w:rsidRPr="0041600C">
        <w:rPr>
          <w:rFonts w:ascii="Times New Roman" w:hAnsi="Times New Roman" w:cs="Times New Roman"/>
          <w:color w:val="000000"/>
          <w:sz w:val="22"/>
          <w:szCs w:val="22"/>
          <w:lang w:val="en-US" w:eastAsia="zh-CN"/>
        </w:rPr>
        <w:t xml:space="preserve"> </w:t>
      </w:r>
      <w:r w:rsidR="006401E5" w:rsidRPr="0041600C">
        <w:rPr>
          <w:rFonts w:ascii="Times New Roman" w:hAnsi="Times New Roman" w:cs="Times New Roman"/>
          <w:color w:val="000000"/>
          <w:sz w:val="22"/>
          <w:szCs w:val="22"/>
          <w:lang w:val="en-US" w:eastAsia="zh-CN"/>
        </w:rPr>
        <w:t xml:space="preserve">For example, one option is that TRP ordering is fixed, e.g. by ascending order of associated </w:t>
      </w:r>
      <w:r w:rsidR="00D25DD3" w:rsidRPr="0041600C">
        <w:rPr>
          <w:rFonts w:ascii="Times New Roman" w:hAnsi="Times New Roman" w:cs="Times New Roman"/>
          <w:i/>
          <w:color w:val="000000"/>
          <w:sz w:val="22"/>
          <w:szCs w:val="22"/>
          <w:lang w:val="en-US" w:eastAsia="ko-KR"/>
        </w:rPr>
        <w:t>CORESETPoolIndex</w:t>
      </w:r>
      <w:r w:rsidR="006401E5" w:rsidRPr="0041600C">
        <w:rPr>
          <w:rFonts w:ascii="Times New Roman" w:hAnsi="Times New Roman" w:cs="Times New Roman"/>
          <w:color w:val="000000"/>
          <w:sz w:val="22"/>
          <w:szCs w:val="22"/>
          <w:lang w:val="en-US" w:eastAsia="zh-CN"/>
        </w:rPr>
        <w:t xml:space="preserve">. Then the pseudo code of type II codebook can be enhanced that within one PDCCH monitoring occasion, the UE needs to generate HARQ-ACK bits according to each </w:t>
      </w:r>
      <w:r w:rsidR="00D25DD3" w:rsidRPr="0041600C">
        <w:rPr>
          <w:rFonts w:ascii="Times New Roman" w:hAnsi="Times New Roman" w:cs="Times New Roman"/>
          <w:i/>
          <w:color w:val="000000"/>
          <w:sz w:val="22"/>
          <w:szCs w:val="22"/>
          <w:lang w:val="en-US" w:eastAsia="ko-KR"/>
        </w:rPr>
        <w:t>CORESETPoolIndex</w:t>
      </w:r>
      <w:r w:rsidR="006401E5" w:rsidRPr="0041600C">
        <w:rPr>
          <w:rFonts w:ascii="Times New Roman" w:hAnsi="Times New Roman" w:cs="Times New Roman"/>
          <w:color w:val="000000"/>
          <w:sz w:val="22"/>
          <w:szCs w:val="22"/>
          <w:lang w:val="en-US" w:eastAsia="zh-CN"/>
        </w:rPr>
        <w:t xml:space="preserve">, e.g. with adding subscript to </w:t>
      </w:r>
      <w:r w:rsidR="006401E5" w:rsidRPr="00CE6E24">
        <w:rPr>
          <w:position w:val="-14"/>
          <w:lang w:eastAsia="zh-CN"/>
        </w:rPr>
        <w:object w:dxaOrig="760" w:dyaOrig="400" w14:anchorId="4AED7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20.5pt" o:ole="">
            <v:imagedata r:id="rId32" o:title=""/>
          </v:shape>
          <o:OLEObject Type="Embed" ProgID="Equation.DSMT4" ShapeID="_x0000_i1025" DrawAspect="Content" ObjectID="_1634799847" r:id="rId33"/>
        </w:object>
      </w:r>
      <w:r w:rsidR="00CC1A91" w:rsidRPr="0041600C">
        <w:rPr>
          <w:rFonts w:ascii="Times New Roman" w:hAnsi="Times New Roman" w:cs="Times New Roman"/>
          <w:color w:val="000000"/>
          <w:sz w:val="22"/>
          <w:szCs w:val="22"/>
          <w:lang w:val="en-US" w:eastAsia="zh-CN"/>
        </w:rPr>
        <w:t>,</w:t>
      </w:r>
      <w:r w:rsidR="00F760E4" w:rsidRPr="0041600C">
        <w:rPr>
          <w:rFonts w:ascii="Times New Roman" w:hAnsi="Times New Roman" w:cs="Times New Roman"/>
          <w:color w:val="000000"/>
          <w:sz w:val="22"/>
          <w:szCs w:val="22"/>
          <w:lang w:val="en-US" w:eastAsia="zh-CN"/>
        </w:rPr>
        <w:t xml:space="preserve"> </w:t>
      </w:r>
      <w:r w:rsidR="006401E5" w:rsidRPr="00CE6E24">
        <w:rPr>
          <w:position w:val="-14"/>
          <w:lang w:eastAsia="zh-CN"/>
        </w:rPr>
        <w:object w:dxaOrig="880" w:dyaOrig="400" w14:anchorId="12552992">
          <v:shape id="_x0000_i1026" type="#_x0000_t75" style="width:44pt;height:20.5pt" o:ole="">
            <v:imagedata r:id="rId34" o:title=""/>
          </v:shape>
          <o:OLEObject Type="Embed" ProgID="Equation.DSMT4" ShapeID="_x0000_i1026" DrawAspect="Content" ObjectID="_1634799848" r:id="rId35"/>
        </w:object>
      </w:r>
      <w:r w:rsidR="00F760E4" w:rsidRPr="0041600C">
        <w:rPr>
          <w:rFonts w:ascii="Times New Roman" w:hAnsi="Times New Roman" w:cs="Times New Roman"/>
          <w:color w:val="000000"/>
          <w:sz w:val="22"/>
          <w:szCs w:val="22"/>
          <w:lang w:val="en-US" w:eastAsia="zh-CN"/>
        </w:rPr>
        <w:t>.</w:t>
      </w:r>
    </w:p>
    <w:p w14:paraId="7DE8BBD3" w14:textId="40A6CF76" w:rsidR="0006539A" w:rsidRPr="0041600C" w:rsidRDefault="008F6DB2" w:rsidP="000843B3">
      <w:pPr>
        <w:jc w:val="both"/>
        <w:rPr>
          <w:rFonts w:ascii="Times New Roman" w:hAnsi="Times New Roman" w:cs="Times New Roman"/>
          <w:color w:val="000000"/>
          <w:sz w:val="22"/>
          <w:szCs w:val="22"/>
          <w:lang w:eastAsia="ko-KR"/>
        </w:rPr>
      </w:pPr>
      <w:r w:rsidRPr="0041600C">
        <w:rPr>
          <w:rFonts w:ascii="Times New Roman" w:hAnsi="Times New Roman" w:cs="Times New Roman"/>
          <w:b/>
          <w:i/>
          <w:sz w:val="22"/>
          <w:szCs w:val="22"/>
          <w:lang w:val="en-US" w:eastAsia="zh-CN"/>
        </w:rPr>
        <w:t xml:space="preserve">Proposal </w:t>
      </w:r>
      <w:r w:rsidR="00BE6351" w:rsidRPr="0041600C">
        <w:rPr>
          <w:rFonts w:ascii="Times New Roman" w:hAnsi="Times New Roman" w:cs="Times New Roman"/>
          <w:b/>
          <w:i/>
          <w:sz w:val="22"/>
          <w:szCs w:val="22"/>
          <w:lang w:val="en-US" w:eastAsia="zh-CN"/>
        </w:rPr>
        <w:t>6</w:t>
      </w:r>
      <w:r w:rsidRPr="0041600C">
        <w:rPr>
          <w:rFonts w:ascii="Times New Roman" w:hAnsi="Times New Roman" w:cs="Times New Roman"/>
          <w:b/>
          <w:i/>
          <w:sz w:val="22"/>
          <w:szCs w:val="22"/>
          <w:lang w:val="en-US" w:eastAsia="zh-CN"/>
        </w:rPr>
        <w:t>: For joint dynamic HARQ-ACK codebook</w:t>
      </w:r>
      <w:r w:rsidR="00F536C6" w:rsidRPr="0041600C">
        <w:rPr>
          <w:rFonts w:ascii="Times New Roman" w:hAnsi="Times New Roman" w:cs="Times New Roman"/>
          <w:b/>
          <w:i/>
          <w:sz w:val="22"/>
          <w:szCs w:val="22"/>
          <w:lang w:val="en-US" w:eastAsia="zh-CN"/>
        </w:rPr>
        <w:t>s</w:t>
      </w:r>
      <w:r w:rsidRPr="0041600C">
        <w:rPr>
          <w:rFonts w:ascii="Times New Roman" w:hAnsi="Times New Roman" w:cs="Times New Roman"/>
          <w:b/>
          <w:i/>
          <w:sz w:val="22"/>
          <w:szCs w:val="22"/>
          <w:lang w:val="en-US" w:eastAsia="zh-CN"/>
        </w:rPr>
        <w:t xml:space="preserve">, </w:t>
      </w:r>
      <w:r w:rsidR="00554CF2" w:rsidRPr="0041600C">
        <w:rPr>
          <w:rFonts w:ascii="Times New Roman" w:hAnsi="Times New Roman" w:cs="Times New Roman"/>
          <w:b/>
          <w:i/>
          <w:sz w:val="22"/>
          <w:szCs w:val="22"/>
          <w:lang w:val="en-US" w:eastAsia="zh-CN"/>
        </w:rPr>
        <w:t xml:space="preserve">support Alt 2 whereas </w:t>
      </w:r>
      <w:r w:rsidRPr="0041600C">
        <w:rPr>
          <w:rFonts w:ascii="Times New Roman" w:hAnsi="Times New Roman" w:cs="Times New Roman"/>
          <w:b/>
          <w:i/>
          <w:sz w:val="22"/>
          <w:szCs w:val="22"/>
          <w:lang w:val="en-US" w:eastAsia="zh-CN"/>
        </w:rPr>
        <w:t xml:space="preserve">HARQ-ACK information bits for each TRP (identified by associated </w:t>
      </w:r>
      <w:r w:rsidR="00E76E5E" w:rsidRPr="00CE6E24">
        <w:rPr>
          <w:rFonts w:ascii="Times New Roman" w:hAnsi="Times New Roman" w:cs="Times New Roman"/>
          <w:b/>
          <w:i/>
          <w:color w:val="000000"/>
          <w:sz w:val="22"/>
          <w:szCs w:val="22"/>
          <w:lang w:val="en-US" w:eastAsia="ko-KR"/>
        </w:rPr>
        <w:t>CORESETPoolIndex</w:t>
      </w:r>
      <w:r w:rsidRPr="0041600C">
        <w:rPr>
          <w:rFonts w:ascii="Times New Roman" w:hAnsi="Times New Roman" w:cs="Times New Roman"/>
          <w:b/>
          <w:i/>
          <w:sz w:val="22"/>
          <w:szCs w:val="22"/>
          <w:lang w:val="en-US" w:eastAsia="zh-CN"/>
        </w:rPr>
        <w:t>) are sorted following Rel-15 procedure, and then HARQ-ACK information bits for two TRPs are concatenated by the ascending order of values</w:t>
      </w:r>
      <w:r w:rsidR="00206026">
        <w:rPr>
          <w:rFonts w:ascii="Times New Roman" w:hAnsi="Times New Roman" w:cs="Times New Roman"/>
          <w:b/>
          <w:i/>
          <w:sz w:val="22"/>
          <w:szCs w:val="22"/>
          <w:lang w:val="en-US" w:eastAsia="zh-CN"/>
        </w:rPr>
        <w:t xml:space="preserve"> of </w:t>
      </w:r>
      <w:r w:rsidR="00206026" w:rsidRPr="00CE6E24">
        <w:rPr>
          <w:rFonts w:ascii="Times New Roman" w:hAnsi="Times New Roman" w:cs="Times New Roman"/>
          <w:b/>
          <w:i/>
          <w:color w:val="000000"/>
          <w:sz w:val="22"/>
          <w:szCs w:val="22"/>
          <w:lang w:val="en-US" w:eastAsia="ko-KR"/>
        </w:rPr>
        <w:t>CORESETPoolIndex</w:t>
      </w:r>
      <w:r w:rsidRPr="0041600C">
        <w:rPr>
          <w:rFonts w:ascii="Times New Roman" w:hAnsi="Times New Roman" w:cs="Times New Roman"/>
          <w:b/>
          <w:i/>
          <w:sz w:val="22"/>
          <w:szCs w:val="22"/>
          <w:lang w:val="en-US" w:eastAsia="zh-CN"/>
        </w:rPr>
        <w:t>.</w:t>
      </w:r>
      <w:r w:rsidRPr="0041600C" w:rsidDel="0084128A">
        <w:rPr>
          <w:rFonts w:ascii="Times New Roman" w:hAnsi="Times New Roman" w:cs="Times New Roman"/>
          <w:b/>
          <w:i/>
          <w:sz w:val="22"/>
          <w:szCs w:val="22"/>
          <w:lang w:val="en-US" w:eastAsia="zh-CN"/>
        </w:rPr>
        <w:t xml:space="preserve"> </w:t>
      </w:r>
    </w:p>
    <w:p w14:paraId="613C2CE9" w14:textId="77777777" w:rsidR="00766E68" w:rsidRPr="0041600C" w:rsidRDefault="00766E68" w:rsidP="00134A76">
      <w:pPr>
        <w:rPr>
          <w:rFonts w:ascii="Times New Roman" w:hAnsi="Times New Roman" w:cs="Times New Roman"/>
          <w:b/>
          <w:i/>
          <w:sz w:val="22"/>
          <w:szCs w:val="22"/>
          <w:lang w:val="en-US" w:eastAsia="zh-CN"/>
        </w:rPr>
      </w:pPr>
    </w:p>
    <w:p w14:paraId="5C93CA73" w14:textId="77777777" w:rsidR="005D5BFD" w:rsidRPr="0041600C" w:rsidRDefault="00033E16" w:rsidP="00CE6E24">
      <w:pPr>
        <w:numPr>
          <w:ilvl w:val="0"/>
          <w:numId w:val="12"/>
        </w:numPr>
        <w:rPr>
          <w:rFonts w:ascii="Times New Roman" w:hAnsi="Times New Roman" w:cs="Times New Roman"/>
          <w:b/>
          <w:sz w:val="22"/>
          <w:szCs w:val="22"/>
          <w:u w:val="single"/>
          <w:lang w:val="en-US" w:eastAsia="zh-CN"/>
        </w:rPr>
      </w:pPr>
      <w:r w:rsidRPr="0041600C">
        <w:rPr>
          <w:rFonts w:ascii="Times New Roman" w:hAnsi="Times New Roman" w:cs="Times New Roman"/>
          <w:b/>
          <w:sz w:val="22"/>
          <w:szCs w:val="22"/>
          <w:u w:val="single"/>
          <w:lang w:val="en-US" w:eastAsia="zh-CN"/>
        </w:rPr>
        <w:t>PUCCH grouping</w:t>
      </w:r>
    </w:p>
    <w:p w14:paraId="2CCA7585" w14:textId="77777777" w:rsidR="00E51222" w:rsidRPr="0041600C" w:rsidRDefault="00E51222" w:rsidP="00E51222">
      <w:pPr>
        <w:jc w:val="both"/>
        <w:rPr>
          <w:rFonts w:ascii="Times New Roman" w:hAnsi="Times New Roman" w:cs="Times New Roman"/>
          <w:color w:val="000000"/>
          <w:sz w:val="22"/>
          <w:szCs w:val="22"/>
          <w:lang w:eastAsia="ko-KR"/>
        </w:rPr>
      </w:pPr>
    </w:p>
    <w:p w14:paraId="6E0B3DB0" w14:textId="77777777" w:rsidR="002808A8" w:rsidRPr="0041600C" w:rsidRDefault="004148D6" w:rsidP="00CE6E24">
      <w:pPr>
        <w:jc w:val="both"/>
        <w:rPr>
          <w:rFonts w:ascii="Times New Roman" w:hAnsi="Times New Roman" w:cs="Times New Roman"/>
          <w:sz w:val="22"/>
          <w:szCs w:val="22"/>
          <w:lang w:eastAsia="zh-CN"/>
        </w:rPr>
      </w:pPr>
      <w:r w:rsidRPr="0041600C">
        <w:rPr>
          <w:rFonts w:ascii="Times New Roman" w:hAnsi="Times New Roman" w:cs="Times New Roman"/>
          <w:sz w:val="22"/>
          <w:szCs w:val="22"/>
          <w:lang w:val="en-US" w:eastAsia="zh-CN"/>
        </w:rPr>
        <w:t xml:space="preserve">In the last meeting, </w:t>
      </w:r>
      <w:r w:rsidR="002808A8" w:rsidRPr="0041600C">
        <w:rPr>
          <w:rFonts w:ascii="Times New Roman" w:hAnsi="Times New Roman" w:cs="Times New Roman"/>
          <w:sz w:val="22"/>
          <w:szCs w:val="22"/>
          <w:lang w:val="en-US" w:eastAsia="zh-CN"/>
        </w:rPr>
        <w:t>it was agreed that</w:t>
      </w:r>
      <w:r w:rsidR="002808A8" w:rsidRPr="0041600C">
        <w:t xml:space="preserve"> </w:t>
      </w:r>
      <w:r w:rsidR="002808A8" w:rsidRPr="0041600C">
        <w:rPr>
          <w:rFonts w:ascii="Times New Roman" w:hAnsi="Times New Roman" w:cs="Times New Roman"/>
          <w:sz w:val="22"/>
          <w:szCs w:val="22"/>
          <w:lang w:val="en-US" w:eastAsia="zh-CN"/>
        </w:rPr>
        <w:t>each PUCCH resource may be associated with a value of higher layer index per CORESET and PUCCH resources can be associated with values of higher layer index per CORESET so that indices may be used to differentiate TRP to determine whether there is overlapping among TRPs.</w:t>
      </w:r>
      <w:r w:rsidR="00AE7977" w:rsidRPr="0041600C">
        <w:rPr>
          <w:rFonts w:ascii="Times New Roman" w:hAnsi="Times New Roman" w:cs="Times New Roman"/>
          <w:sz w:val="22"/>
          <w:szCs w:val="22"/>
          <w:lang w:val="en-US" w:eastAsia="zh-CN"/>
        </w:rPr>
        <w:t xml:space="preserve"> </w:t>
      </w:r>
      <w:r w:rsidR="004E1C12" w:rsidRPr="0041600C">
        <w:rPr>
          <w:rFonts w:ascii="Times New Roman" w:hAnsi="Times New Roman" w:cs="Times New Roman"/>
          <w:sz w:val="22"/>
          <w:szCs w:val="22"/>
          <w:lang w:val="en-US" w:eastAsia="zh-CN"/>
        </w:rPr>
        <w:t xml:space="preserve">The straightforward solution is to </w:t>
      </w:r>
      <w:r w:rsidR="004D072B" w:rsidRPr="0041600C">
        <w:rPr>
          <w:rFonts w:ascii="Times New Roman" w:hAnsi="Times New Roman" w:cs="Times New Roman"/>
          <w:sz w:val="22"/>
          <w:szCs w:val="22"/>
          <w:lang w:val="en-US" w:eastAsia="zh-CN"/>
        </w:rPr>
        <w:t xml:space="preserve">explicitly configure associated </w:t>
      </w:r>
    </w:p>
    <w:p w14:paraId="404A88FE" w14:textId="77777777" w:rsidR="002808A8" w:rsidRPr="0041600C" w:rsidRDefault="004D072B" w:rsidP="00CE6E24">
      <w:pPr>
        <w:jc w:val="both"/>
        <w:rPr>
          <w:rFonts w:ascii="Times New Roman" w:hAnsi="Times New Roman" w:cs="Times New Roman"/>
          <w:sz w:val="22"/>
          <w:szCs w:val="22"/>
          <w:lang w:val="en-US" w:eastAsia="zh-CN"/>
        </w:rPr>
      </w:pPr>
      <w:r w:rsidRPr="0041600C">
        <w:rPr>
          <w:rFonts w:ascii="Times New Roman" w:hAnsi="Times New Roman" w:cs="Times New Roman"/>
          <w:i/>
          <w:sz w:val="22"/>
          <w:szCs w:val="22"/>
          <w:lang w:val="en-US" w:eastAsia="zh-CN"/>
        </w:rPr>
        <w:t>CoresetPoolIndex</w:t>
      </w:r>
      <w:r w:rsidRPr="0041600C">
        <w:rPr>
          <w:rFonts w:ascii="Times New Roman" w:hAnsi="Times New Roman" w:cs="Times New Roman"/>
          <w:sz w:val="22"/>
          <w:szCs w:val="22"/>
          <w:lang w:val="en-US" w:eastAsia="zh-CN"/>
        </w:rPr>
        <w:t xml:space="preserve"> ID in each PUCCH resource, applicable for both FR1 and FR2.</w:t>
      </w:r>
      <w:r w:rsidR="00A04892" w:rsidRPr="0041600C">
        <w:rPr>
          <w:rFonts w:ascii="Times New Roman" w:hAnsi="Times New Roman" w:cs="Times New Roman"/>
          <w:sz w:val="22"/>
          <w:szCs w:val="22"/>
          <w:lang w:val="en-US" w:eastAsia="zh-CN"/>
        </w:rPr>
        <w:t xml:space="preserve"> </w:t>
      </w:r>
      <w:r w:rsidR="00C93384" w:rsidRPr="0041600C">
        <w:rPr>
          <w:rFonts w:ascii="Times New Roman" w:hAnsi="Times New Roman" w:cs="Times New Roman"/>
          <w:sz w:val="22"/>
          <w:szCs w:val="22"/>
          <w:lang w:val="en-US" w:eastAsia="zh-CN"/>
        </w:rPr>
        <w:t xml:space="preserve">The new parameter(s) for PUCCH resource grouping for simultaneous spatial relation update by MAC CE is for FR2 only and up to 4 groups are supported. Certain restriction is needed, e.g. PUCCHs in the same group shall be associated with the same </w:t>
      </w:r>
      <w:r w:rsidR="00C93384" w:rsidRPr="0041600C">
        <w:rPr>
          <w:rFonts w:ascii="Times New Roman" w:hAnsi="Times New Roman" w:cs="Times New Roman"/>
          <w:i/>
          <w:sz w:val="22"/>
          <w:szCs w:val="22"/>
          <w:lang w:val="en-US" w:eastAsia="zh-CN"/>
        </w:rPr>
        <w:t>CoresetPoolIndex</w:t>
      </w:r>
      <w:r w:rsidR="00C93384" w:rsidRPr="0041600C">
        <w:rPr>
          <w:rFonts w:ascii="Times New Roman" w:hAnsi="Times New Roman" w:cs="Times New Roman"/>
          <w:sz w:val="22"/>
          <w:szCs w:val="22"/>
          <w:lang w:val="en-US" w:eastAsia="zh-CN"/>
        </w:rPr>
        <w:t xml:space="preserve">, but the number of PUCCH groups associated with the same TRP (i.e. </w:t>
      </w:r>
      <w:r w:rsidR="00C93384" w:rsidRPr="0041600C">
        <w:rPr>
          <w:rFonts w:ascii="Times New Roman" w:hAnsi="Times New Roman" w:cs="Times New Roman"/>
          <w:i/>
          <w:sz w:val="22"/>
          <w:szCs w:val="22"/>
          <w:lang w:val="en-US" w:eastAsia="zh-CN"/>
        </w:rPr>
        <w:t>CoresetPoolIndex</w:t>
      </w:r>
      <w:r w:rsidR="00C93384" w:rsidRPr="0041600C">
        <w:rPr>
          <w:rFonts w:ascii="Times New Roman" w:hAnsi="Times New Roman" w:cs="Times New Roman"/>
          <w:sz w:val="22"/>
          <w:szCs w:val="22"/>
          <w:lang w:val="en-US" w:eastAsia="zh-CN"/>
        </w:rPr>
        <w:t xml:space="preserve">) is controlled by gNB. </w:t>
      </w:r>
    </w:p>
    <w:p w14:paraId="06763C16" w14:textId="77777777" w:rsidR="004148D6" w:rsidRPr="0041600C" w:rsidRDefault="004148D6" w:rsidP="00CE6E24">
      <w:pPr>
        <w:jc w:val="both"/>
        <w:rPr>
          <w:rFonts w:ascii="Times New Roman" w:hAnsi="Times New Roman" w:cs="Times New Roman"/>
          <w:sz w:val="22"/>
          <w:szCs w:val="22"/>
          <w:lang w:val="en-US" w:eastAsia="zh-CN"/>
        </w:rPr>
      </w:pPr>
      <w:r w:rsidRPr="0041600C">
        <w:rPr>
          <w:rFonts w:ascii="Times New Roman" w:hAnsi="Times New Roman" w:cs="Times New Roman"/>
          <w:sz w:val="22"/>
          <w:szCs w:val="22"/>
          <w:lang w:val="en-US" w:eastAsia="zh-CN"/>
        </w:rPr>
        <w:t>Therefore, we have the following proposal.</w:t>
      </w:r>
    </w:p>
    <w:p w14:paraId="00EBDA3C" w14:textId="1804562D" w:rsidR="00A363F5" w:rsidRPr="00CE6E24" w:rsidRDefault="0085515E" w:rsidP="004148D6">
      <w:pPr>
        <w:rPr>
          <w:rFonts w:ascii="Times New Roman" w:hAnsi="Times New Roman" w:cs="Times New Roman"/>
          <w:b/>
          <w:i/>
          <w:sz w:val="22"/>
          <w:szCs w:val="22"/>
          <w:lang w:val="en-US" w:eastAsia="zh-CN"/>
        </w:rPr>
      </w:pPr>
      <w:r w:rsidRPr="0041600C">
        <w:rPr>
          <w:rFonts w:ascii="Times New Roman" w:hAnsi="Times New Roman" w:cs="Times New Roman"/>
          <w:b/>
          <w:i/>
          <w:sz w:val="22"/>
          <w:szCs w:val="22"/>
          <w:lang w:val="en-US" w:eastAsia="zh-CN"/>
        </w:rPr>
        <w:t xml:space="preserve">Proposal </w:t>
      </w:r>
      <w:r w:rsidR="00BE6351" w:rsidRPr="0041600C">
        <w:rPr>
          <w:rFonts w:ascii="Times New Roman" w:hAnsi="Times New Roman" w:cs="Times New Roman"/>
          <w:b/>
          <w:i/>
          <w:sz w:val="22"/>
          <w:szCs w:val="22"/>
          <w:lang w:val="en-US" w:eastAsia="zh-CN"/>
        </w:rPr>
        <w:t>7</w:t>
      </w:r>
      <w:r w:rsidRPr="0041600C">
        <w:rPr>
          <w:rFonts w:ascii="Times New Roman" w:hAnsi="Times New Roman" w:cs="Times New Roman"/>
          <w:b/>
          <w:i/>
          <w:sz w:val="22"/>
          <w:szCs w:val="22"/>
          <w:lang w:val="en-US" w:eastAsia="zh-CN"/>
        </w:rPr>
        <w:t xml:space="preserve">: </w:t>
      </w:r>
      <w:r w:rsidR="00A363F5" w:rsidRPr="00CE6E24">
        <w:rPr>
          <w:rFonts w:ascii="Times New Roman" w:hAnsi="Times New Roman" w:cs="Times New Roman"/>
          <w:b/>
          <w:i/>
          <w:sz w:val="22"/>
          <w:szCs w:val="22"/>
          <w:lang w:val="en-US" w:eastAsia="zh-CN"/>
        </w:rPr>
        <w:t xml:space="preserve"> For M-DCI NCJT transmission, each PUCCH resource is explicitly configured with a value of CORESETPoolIndex to differentiate targeted TRPs</w:t>
      </w:r>
      <w:r w:rsidR="000A03E4" w:rsidRPr="0041600C">
        <w:rPr>
          <w:rFonts w:ascii="Times New Roman" w:hAnsi="Times New Roman" w:cs="Times New Roman"/>
          <w:b/>
          <w:i/>
          <w:sz w:val="22"/>
          <w:szCs w:val="22"/>
          <w:lang w:val="en-US" w:eastAsia="zh-CN"/>
        </w:rPr>
        <w:t xml:space="preserve"> for PUCCH transmission</w:t>
      </w:r>
      <w:r w:rsidR="00A363F5" w:rsidRPr="00CE6E24">
        <w:rPr>
          <w:rFonts w:ascii="Times New Roman" w:hAnsi="Times New Roman" w:cs="Times New Roman"/>
          <w:b/>
          <w:i/>
          <w:sz w:val="22"/>
          <w:szCs w:val="22"/>
          <w:lang w:val="en-US" w:eastAsia="zh-CN"/>
        </w:rPr>
        <w:t xml:space="preserve">. </w:t>
      </w:r>
    </w:p>
    <w:p w14:paraId="731FD2C9" w14:textId="77777777" w:rsidR="00A363F5" w:rsidRPr="0041600C" w:rsidRDefault="00A363F5" w:rsidP="004148D6">
      <w:pPr>
        <w:rPr>
          <w:rFonts w:ascii="Times New Roman" w:hAnsi="Times New Roman" w:cs="Times New Roman"/>
          <w:i/>
          <w:sz w:val="22"/>
          <w:szCs w:val="22"/>
          <w:lang w:val="en-US" w:eastAsia="zh-CN"/>
        </w:rPr>
      </w:pPr>
    </w:p>
    <w:p w14:paraId="62198E73" w14:textId="77777777" w:rsidR="0063591A" w:rsidRPr="0041600C" w:rsidRDefault="00FF2643" w:rsidP="0063591A">
      <w:pPr>
        <w:pStyle w:val="2"/>
        <w:widowControl w:val="0"/>
        <w:numPr>
          <w:ilvl w:val="1"/>
          <w:numId w:val="10"/>
        </w:numPr>
        <w:spacing w:before="240" w:after="60"/>
        <w:ind w:right="0"/>
        <w:rPr>
          <w:rFonts w:ascii="Times New Roman" w:hAnsi="Times New Roman" w:cs="Times New Roman"/>
        </w:rPr>
      </w:pPr>
      <w:r w:rsidRPr="0041600C">
        <w:rPr>
          <w:rFonts w:ascii="Times New Roman" w:hAnsi="Times New Roman" w:cs="Times New Roman"/>
        </w:rPr>
        <w:t>Supporting M-DCI in FR2</w:t>
      </w:r>
    </w:p>
    <w:p w14:paraId="097AB13D" w14:textId="7ED4C7C5" w:rsidR="002E42D9" w:rsidRPr="0041600C" w:rsidRDefault="002E42D9" w:rsidP="002E42D9">
      <w:pPr>
        <w:spacing w:after="120"/>
        <w:jc w:val="both"/>
        <w:rPr>
          <w:rFonts w:ascii="Times New Roman" w:hAnsi="Times New Roman" w:cs="Times New Roman"/>
          <w:sz w:val="22"/>
          <w:szCs w:val="22"/>
          <w:lang w:val="en-US" w:eastAsia="zh-CN"/>
        </w:rPr>
      </w:pPr>
      <w:r w:rsidRPr="0041600C">
        <w:rPr>
          <w:rFonts w:ascii="Times New Roman" w:hAnsi="Times New Roman" w:cs="Times New Roman"/>
          <w:sz w:val="22"/>
          <w:szCs w:val="22"/>
          <w:lang w:val="en-US" w:eastAsia="zh-CN"/>
        </w:rPr>
        <w:t xml:space="preserve">FR2 has the advantage with a large amount of available bandwidth which is inherently beneficial for NR capacity enhancement. However, FR2 implementation remains to be highly challenging as transmitting beam can be easily blocked due to UE mobility and rotation. Multi-TRP/panel transmission by M-DCI </w:t>
      </w:r>
      <w:r w:rsidR="00694515" w:rsidRPr="0041600C">
        <w:rPr>
          <w:rFonts w:ascii="Times New Roman" w:hAnsi="Times New Roman" w:cs="Times New Roman"/>
          <w:sz w:val="22"/>
          <w:szCs w:val="22"/>
          <w:lang w:val="en-US" w:eastAsia="zh-CN"/>
        </w:rPr>
        <w:t>can</w:t>
      </w:r>
      <w:r w:rsidRPr="0041600C">
        <w:rPr>
          <w:rFonts w:ascii="Times New Roman" w:hAnsi="Times New Roman" w:cs="Times New Roman"/>
          <w:sz w:val="22"/>
          <w:szCs w:val="22"/>
          <w:lang w:val="en-US" w:eastAsia="zh-CN"/>
        </w:rPr>
        <w:t xml:space="preserve"> provide higher robustness of FR2 by performing data repetition</w:t>
      </w:r>
      <w:r w:rsidR="00403963" w:rsidRPr="0041600C">
        <w:rPr>
          <w:rFonts w:ascii="Times New Roman" w:hAnsi="Times New Roman" w:cs="Times New Roman"/>
          <w:sz w:val="22"/>
          <w:szCs w:val="22"/>
          <w:lang w:val="en-US" w:eastAsia="zh-CN"/>
        </w:rPr>
        <w:t xml:space="preserve"> at higher layer</w:t>
      </w:r>
      <w:r w:rsidRPr="0041600C">
        <w:rPr>
          <w:rFonts w:ascii="Times New Roman" w:hAnsi="Times New Roman" w:cs="Times New Roman"/>
          <w:sz w:val="22"/>
          <w:szCs w:val="22"/>
          <w:lang w:val="en-US" w:eastAsia="zh-CN"/>
        </w:rPr>
        <w:t xml:space="preserve"> via two beams from two TRPs/panels. For example, as shown in </w:t>
      </w:r>
      <w:r w:rsidR="00607B27" w:rsidRPr="0041600C">
        <w:rPr>
          <w:rFonts w:ascii="Times New Roman" w:hAnsi="Times New Roman" w:cs="Times New Roman"/>
          <w:sz w:val="22"/>
          <w:szCs w:val="22"/>
          <w:lang w:val="en-US" w:eastAsia="zh-CN"/>
        </w:rPr>
        <w:t xml:space="preserve">Figure </w:t>
      </w:r>
      <w:r w:rsidR="00EA78DD" w:rsidRPr="0041600C">
        <w:rPr>
          <w:rFonts w:ascii="Times New Roman" w:hAnsi="Times New Roman" w:cs="Times New Roman"/>
          <w:sz w:val="22"/>
          <w:szCs w:val="22"/>
          <w:lang w:val="en-US" w:eastAsia="zh-CN"/>
        </w:rPr>
        <w:t>5</w:t>
      </w:r>
      <w:r w:rsidRPr="0041600C">
        <w:rPr>
          <w:rFonts w:ascii="Times New Roman" w:hAnsi="Times New Roman" w:cs="Times New Roman"/>
          <w:sz w:val="22"/>
          <w:szCs w:val="22"/>
          <w:lang w:val="en-US" w:eastAsia="zh-CN"/>
        </w:rPr>
        <w:t xml:space="preserve">, the same </w:t>
      </w:r>
      <w:r w:rsidRPr="0041600C">
        <w:rPr>
          <w:rFonts w:ascii="Times New Roman" w:hAnsi="Times New Roman" w:cs="Times New Roman"/>
          <w:sz w:val="22"/>
          <w:szCs w:val="22"/>
          <w:lang w:eastAsia="zh-CN"/>
        </w:rPr>
        <w:t>data</w:t>
      </w:r>
      <w:r w:rsidRPr="0041600C">
        <w:rPr>
          <w:rFonts w:ascii="Times New Roman" w:hAnsi="Times New Roman" w:cs="Times New Roman"/>
          <w:sz w:val="22"/>
          <w:szCs w:val="22"/>
          <w:lang w:val="en-US" w:eastAsia="zh-CN"/>
        </w:rPr>
        <w:t xml:space="preserve"> can be transmitted by two TRPs with two different DCIs. As long as one of two beams works well, the data can be transmitted successfully. This can largely increase the robustness of FR2 transmission.</w:t>
      </w:r>
    </w:p>
    <w:p w14:paraId="42EE345F" w14:textId="266E0CC9" w:rsidR="002E42D9" w:rsidRPr="0041600C" w:rsidRDefault="004A0B33" w:rsidP="002E42D9">
      <w:pPr>
        <w:autoSpaceDE w:val="0"/>
        <w:autoSpaceDN w:val="0"/>
        <w:adjustRightInd w:val="0"/>
        <w:snapToGrid w:val="0"/>
        <w:spacing w:after="48"/>
        <w:jc w:val="center"/>
      </w:pPr>
      <w:r w:rsidRPr="00CE6E24">
        <w:rPr>
          <w:noProof/>
          <w:lang w:val="en-US" w:eastAsia="zh-CN"/>
        </w:rPr>
        <w:drawing>
          <wp:inline distT="0" distB="0" distL="0" distR="0" wp14:anchorId="4FAB53B3" wp14:editId="02D45283">
            <wp:extent cx="3260090" cy="16033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60090" cy="1603375"/>
                    </a:xfrm>
                    <a:prstGeom prst="rect">
                      <a:avLst/>
                    </a:prstGeom>
                    <a:noFill/>
                    <a:ln>
                      <a:noFill/>
                    </a:ln>
                  </pic:spPr>
                </pic:pic>
              </a:graphicData>
            </a:graphic>
          </wp:inline>
        </w:drawing>
      </w:r>
    </w:p>
    <w:p w14:paraId="475BF7BA" w14:textId="573431B1" w:rsidR="002E42D9" w:rsidRPr="0041600C" w:rsidRDefault="00D5649F" w:rsidP="002E42D9">
      <w:pPr>
        <w:autoSpaceDE w:val="0"/>
        <w:autoSpaceDN w:val="0"/>
        <w:adjustRightInd w:val="0"/>
        <w:snapToGrid w:val="0"/>
        <w:spacing w:after="48"/>
        <w:jc w:val="center"/>
        <w:rPr>
          <w:rFonts w:ascii="Times New Roman" w:hAnsi="Times New Roman" w:cs="Times New Roman"/>
          <w:b/>
          <w:sz w:val="24"/>
          <w:szCs w:val="22"/>
          <w:lang w:val="en-US" w:eastAsia="zh-CN"/>
        </w:rPr>
      </w:pPr>
      <w:r w:rsidRPr="0041600C">
        <w:rPr>
          <w:rFonts w:ascii="Times New Roman" w:hAnsi="Times New Roman" w:cs="Times New Roman"/>
          <w:b/>
          <w:sz w:val="22"/>
        </w:rPr>
        <w:t xml:space="preserve">Figure </w:t>
      </w:r>
      <w:r w:rsidR="00EA78DD" w:rsidRPr="0041600C">
        <w:rPr>
          <w:rFonts w:ascii="Times New Roman" w:hAnsi="Times New Roman" w:cs="Times New Roman"/>
          <w:b/>
          <w:sz w:val="22"/>
        </w:rPr>
        <w:t>5</w:t>
      </w:r>
      <w:r w:rsidRPr="0041600C">
        <w:rPr>
          <w:rFonts w:ascii="Times New Roman" w:hAnsi="Times New Roman" w:cs="Times New Roman"/>
          <w:b/>
          <w:sz w:val="22"/>
        </w:rPr>
        <w:t>.</w:t>
      </w:r>
      <w:r w:rsidR="002E42D9" w:rsidRPr="0041600C">
        <w:rPr>
          <w:rFonts w:ascii="Times New Roman" w:hAnsi="Times New Roman" w:cs="Times New Roman"/>
          <w:b/>
          <w:sz w:val="22"/>
        </w:rPr>
        <w:t xml:space="preserve"> </w:t>
      </w:r>
      <w:r w:rsidR="00AE338E" w:rsidRPr="0041600C">
        <w:rPr>
          <w:rFonts w:ascii="Times New Roman" w:hAnsi="Times New Roman" w:cs="Times New Roman"/>
          <w:b/>
          <w:sz w:val="22"/>
        </w:rPr>
        <w:t>Illustration of multi-TRP/panel transmission in FR2 for robustness</w:t>
      </w:r>
    </w:p>
    <w:p w14:paraId="2E3B84E5" w14:textId="77777777" w:rsidR="002E42D9" w:rsidRPr="0041600C" w:rsidRDefault="002E42D9" w:rsidP="002E42D9">
      <w:pPr>
        <w:spacing w:after="120"/>
        <w:jc w:val="both"/>
        <w:rPr>
          <w:rFonts w:ascii="Times New Roman" w:hAnsi="Times New Roman" w:cs="Times New Roman"/>
          <w:sz w:val="22"/>
          <w:szCs w:val="22"/>
          <w:lang w:val="en-US" w:eastAsia="zh-CN"/>
        </w:rPr>
      </w:pPr>
      <w:r w:rsidRPr="0041600C">
        <w:rPr>
          <w:rFonts w:ascii="Times New Roman" w:hAnsi="Times New Roman" w:cs="Times New Roman"/>
          <w:sz w:val="22"/>
          <w:szCs w:val="22"/>
          <w:lang w:val="en-US" w:eastAsia="zh-CN"/>
        </w:rPr>
        <w:lastRenderedPageBreak/>
        <w:t xml:space="preserve">Above robust FR2 transmission has been partially supported by R15. For example, in beam management, the group based beam reporting scheme allows the UE to report two beams that can be received simultaneously. </w:t>
      </w:r>
      <w:r w:rsidR="00403963" w:rsidRPr="0041600C">
        <w:rPr>
          <w:rFonts w:ascii="Times New Roman" w:hAnsi="Times New Roman" w:cs="Times New Roman"/>
          <w:sz w:val="22"/>
          <w:szCs w:val="22"/>
          <w:lang w:val="en-US" w:eastAsia="zh-CN"/>
        </w:rPr>
        <w:t>T</w:t>
      </w:r>
      <w:r w:rsidRPr="0041600C">
        <w:rPr>
          <w:rFonts w:ascii="Times New Roman" w:hAnsi="Times New Roman" w:cs="Times New Roman"/>
          <w:sz w:val="22"/>
          <w:szCs w:val="22"/>
          <w:lang w:val="en-US" w:eastAsia="zh-CN"/>
        </w:rPr>
        <w:t xml:space="preserve">wo reported </w:t>
      </w:r>
      <w:r w:rsidRPr="0041600C">
        <w:rPr>
          <w:rFonts w:ascii="Times New Roman" w:hAnsi="Times New Roman" w:cs="Times New Roman"/>
          <w:sz w:val="22"/>
          <w:szCs w:val="22"/>
          <w:lang w:eastAsia="zh-CN"/>
        </w:rPr>
        <w:t>beams</w:t>
      </w:r>
      <w:r w:rsidRPr="0041600C">
        <w:rPr>
          <w:rFonts w:ascii="Times New Roman" w:hAnsi="Times New Roman" w:cs="Times New Roman"/>
          <w:sz w:val="22"/>
          <w:szCs w:val="22"/>
          <w:lang w:val="en-US" w:eastAsia="zh-CN"/>
        </w:rPr>
        <w:t xml:space="preserve"> can be used to enable above NW transmission scheme. </w:t>
      </w:r>
      <w:r w:rsidR="00403963" w:rsidRPr="0041600C">
        <w:rPr>
          <w:rFonts w:ascii="Times New Roman" w:hAnsi="Times New Roman" w:cs="Times New Roman"/>
          <w:sz w:val="22"/>
          <w:szCs w:val="22"/>
          <w:lang w:val="en-US" w:eastAsia="zh-CN"/>
        </w:rPr>
        <w:t>For following</w:t>
      </w:r>
      <w:r w:rsidRPr="0041600C">
        <w:rPr>
          <w:rFonts w:ascii="Times New Roman" w:hAnsi="Times New Roman" w:cs="Times New Roman"/>
          <w:sz w:val="22"/>
          <w:szCs w:val="22"/>
          <w:lang w:val="en-US" w:eastAsia="zh-CN"/>
        </w:rPr>
        <w:t xml:space="preserve"> CSI acquisition, the gNB can configure the UE to measure the channel quality of each individual beam. Each TRP transmits the PDSCH according to the channel quality of </w:t>
      </w:r>
      <w:r w:rsidR="00403963" w:rsidRPr="0041600C">
        <w:rPr>
          <w:rFonts w:ascii="Times New Roman" w:hAnsi="Times New Roman" w:cs="Times New Roman"/>
          <w:sz w:val="22"/>
          <w:szCs w:val="22"/>
          <w:lang w:val="en-US" w:eastAsia="zh-CN"/>
        </w:rPr>
        <w:t>own</w:t>
      </w:r>
      <w:r w:rsidRPr="0041600C">
        <w:rPr>
          <w:rFonts w:ascii="Times New Roman" w:hAnsi="Times New Roman" w:cs="Times New Roman"/>
          <w:sz w:val="22"/>
          <w:szCs w:val="22"/>
          <w:lang w:val="en-US" w:eastAsia="zh-CN"/>
        </w:rPr>
        <w:t xml:space="preserve"> transmitting beam. </w:t>
      </w:r>
    </w:p>
    <w:p w14:paraId="3C66155D" w14:textId="6F816827" w:rsidR="002E42D9" w:rsidRPr="0041600C" w:rsidRDefault="002E42D9" w:rsidP="002E42D9">
      <w:pPr>
        <w:spacing w:after="120"/>
        <w:jc w:val="both"/>
        <w:rPr>
          <w:rFonts w:ascii="Times New Roman" w:hAnsi="Times New Roman" w:cs="Times New Roman"/>
          <w:sz w:val="22"/>
          <w:szCs w:val="22"/>
          <w:lang w:val="en-US" w:eastAsia="zh-CN"/>
        </w:rPr>
      </w:pPr>
      <w:r w:rsidRPr="0041600C">
        <w:rPr>
          <w:rFonts w:ascii="Times New Roman" w:hAnsi="Times New Roman" w:cs="Times New Roman"/>
          <w:sz w:val="22"/>
          <w:szCs w:val="22"/>
          <w:lang w:val="en-US" w:eastAsia="zh-CN"/>
        </w:rPr>
        <w:t xml:space="preserve">In Rel-15, PDSCH is allowed to </w:t>
      </w:r>
      <w:r w:rsidR="00403963" w:rsidRPr="0041600C">
        <w:rPr>
          <w:rFonts w:ascii="Times New Roman" w:hAnsi="Times New Roman" w:cs="Times New Roman"/>
          <w:sz w:val="22"/>
          <w:szCs w:val="22"/>
          <w:lang w:val="en-US" w:eastAsia="zh-CN"/>
        </w:rPr>
        <w:t xml:space="preserve">be </w:t>
      </w:r>
      <w:r w:rsidRPr="0041600C">
        <w:rPr>
          <w:rFonts w:ascii="Times New Roman" w:hAnsi="Times New Roman" w:cs="Times New Roman"/>
          <w:sz w:val="22"/>
          <w:szCs w:val="22"/>
          <w:lang w:val="en-US" w:eastAsia="zh-CN"/>
        </w:rPr>
        <w:t xml:space="preserve">transmitted before the time threshold </w:t>
      </w:r>
      <w:r w:rsidR="00403963" w:rsidRPr="0041600C">
        <w:rPr>
          <w:rFonts w:ascii="Times New Roman" w:hAnsi="Times New Roman" w:cs="Times New Roman"/>
          <w:sz w:val="22"/>
          <w:szCs w:val="22"/>
          <w:lang w:val="en-US" w:eastAsia="zh-CN"/>
        </w:rPr>
        <w:t xml:space="preserve">determined </w:t>
      </w:r>
      <w:r w:rsidRPr="0041600C">
        <w:rPr>
          <w:rFonts w:ascii="Times New Roman" w:hAnsi="Times New Roman" w:cs="Times New Roman"/>
          <w:sz w:val="22"/>
          <w:szCs w:val="22"/>
          <w:lang w:val="en-US" w:eastAsia="zh-CN"/>
        </w:rPr>
        <w:t xml:space="preserve">by the </w:t>
      </w:r>
      <w:r w:rsidRPr="00CE6E24">
        <w:rPr>
          <w:rFonts w:ascii="Times New Roman" w:hAnsi="Times New Roman" w:cs="Times New Roman"/>
          <w:i/>
          <w:sz w:val="22"/>
          <w:szCs w:val="22"/>
          <w:lang w:val="en-US" w:eastAsia="zh-CN"/>
        </w:rPr>
        <w:t>timeDurationForQCL</w:t>
      </w:r>
      <w:r w:rsidRPr="0041600C">
        <w:rPr>
          <w:rFonts w:ascii="Times New Roman" w:hAnsi="Times New Roman" w:cs="Times New Roman"/>
          <w:sz w:val="22"/>
          <w:szCs w:val="22"/>
          <w:lang w:val="en-US" w:eastAsia="zh-CN"/>
        </w:rPr>
        <w:t xml:space="preserve"> parameter, where</w:t>
      </w:r>
      <w:r w:rsidR="00403963" w:rsidRPr="0041600C">
        <w:rPr>
          <w:rFonts w:ascii="Times New Roman" w:hAnsi="Times New Roman" w:cs="Times New Roman"/>
          <w:sz w:val="22"/>
          <w:szCs w:val="22"/>
          <w:lang w:val="en-US" w:eastAsia="zh-CN"/>
        </w:rPr>
        <w:t>as</w:t>
      </w:r>
      <w:r w:rsidRPr="0041600C">
        <w:rPr>
          <w:rFonts w:ascii="Times New Roman" w:hAnsi="Times New Roman" w:cs="Times New Roman"/>
          <w:sz w:val="22"/>
          <w:szCs w:val="22"/>
          <w:lang w:val="en-US" w:eastAsia="zh-CN"/>
        </w:rPr>
        <w:t xml:space="preserve"> a default TCI-state is defined </w:t>
      </w:r>
      <w:r w:rsidR="00403963" w:rsidRPr="0041600C">
        <w:rPr>
          <w:rFonts w:ascii="Times New Roman" w:hAnsi="Times New Roman" w:cs="Times New Roman"/>
          <w:sz w:val="22"/>
          <w:szCs w:val="22"/>
          <w:lang w:val="en-US" w:eastAsia="zh-CN"/>
        </w:rPr>
        <w:t xml:space="preserve">in the spec </w:t>
      </w:r>
      <w:r w:rsidRPr="0041600C">
        <w:rPr>
          <w:rFonts w:ascii="Times New Roman" w:hAnsi="Times New Roman" w:cs="Times New Roman"/>
          <w:sz w:val="22"/>
          <w:szCs w:val="22"/>
          <w:lang w:val="en-US" w:eastAsia="zh-CN"/>
        </w:rPr>
        <w:t xml:space="preserve">for </w:t>
      </w:r>
      <w:r w:rsidR="00403963" w:rsidRPr="0041600C">
        <w:rPr>
          <w:rFonts w:ascii="Times New Roman" w:hAnsi="Times New Roman" w:cs="Times New Roman"/>
          <w:sz w:val="22"/>
          <w:szCs w:val="22"/>
          <w:lang w:val="en-US" w:eastAsia="zh-CN"/>
        </w:rPr>
        <w:t xml:space="preserve">corresponding </w:t>
      </w:r>
      <w:r w:rsidRPr="0041600C">
        <w:rPr>
          <w:rFonts w:ascii="Times New Roman" w:hAnsi="Times New Roman" w:cs="Times New Roman"/>
          <w:sz w:val="22"/>
          <w:szCs w:val="22"/>
          <w:lang w:val="en-US" w:eastAsia="zh-CN"/>
        </w:rPr>
        <w:t>data r</w:t>
      </w:r>
      <w:r w:rsidRPr="00BF49E8">
        <w:rPr>
          <w:rFonts w:ascii="Times New Roman" w:hAnsi="Times New Roman" w:cs="Times New Roman"/>
          <w:sz w:val="22"/>
          <w:szCs w:val="22"/>
          <w:lang w:val="en-US" w:eastAsia="zh-CN"/>
        </w:rPr>
        <w:t xml:space="preserve">eception. </w:t>
      </w:r>
      <w:r w:rsidR="00403963" w:rsidRPr="0041600C">
        <w:rPr>
          <w:rFonts w:ascii="Times New Roman" w:hAnsi="Times New Roman" w:cs="Times New Roman"/>
          <w:sz w:val="22"/>
          <w:szCs w:val="22"/>
          <w:lang w:val="en-US" w:eastAsia="zh-CN"/>
        </w:rPr>
        <w:t>However t</w:t>
      </w:r>
      <w:r w:rsidRPr="0041600C">
        <w:rPr>
          <w:rFonts w:ascii="Times New Roman" w:hAnsi="Times New Roman" w:cs="Times New Roman"/>
          <w:sz w:val="22"/>
          <w:szCs w:val="22"/>
          <w:lang w:val="en-US" w:eastAsia="zh-CN"/>
        </w:rPr>
        <w:t xml:space="preserve">his default behavior, from the UE perspective, shall be re-considered for M-DCI based M-PDSCH transmission with small </w:t>
      </w:r>
      <w:r w:rsidR="00403963" w:rsidRPr="0041600C">
        <w:rPr>
          <w:rFonts w:ascii="Times New Roman" w:hAnsi="Times New Roman" w:cs="Times New Roman"/>
          <w:sz w:val="22"/>
          <w:szCs w:val="22"/>
          <w:lang w:val="en-US" w:eastAsia="zh-CN"/>
        </w:rPr>
        <w:t>modification</w:t>
      </w:r>
      <w:r w:rsidRPr="0041600C">
        <w:rPr>
          <w:rFonts w:ascii="Times New Roman" w:hAnsi="Times New Roman" w:cs="Times New Roman"/>
          <w:sz w:val="22"/>
          <w:szCs w:val="22"/>
          <w:lang w:val="en-US" w:eastAsia="zh-CN"/>
        </w:rPr>
        <w:t>. Specifically, as two PDSCHs are scheduled by two DCIs, default TCI-state of each PDSCH can be determined independently, i.e. per PDSCH. For example, for each PDSCH, if the scheduling offset (</w:t>
      </w:r>
      <w:r w:rsidR="00403963" w:rsidRPr="0041600C">
        <w:rPr>
          <w:rFonts w:ascii="Times New Roman" w:hAnsi="Times New Roman" w:cs="Times New Roman"/>
          <w:sz w:val="22"/>
          <w:szCs w:val="22"/>
          <w:lang w:val="en-US" w:eastAsia="zh-CN"/>
        </w:rPr>
        <w:t>a gap</w:t>
      </w:r>
      <w:r w:rsidRPr="0041600C">
        <w:rPr>
          <w:rFonts w:ascii="Times New Roman" w:hAnsi="Times New Roman" w:cs="Times New Roman"/>
          <w:sz w:val="22"/>
          <w:szCs w:val="22"/>
          <w:lang w:val="en-US" w:eastAsia="zh-CN"/>
        </w:rPr>
        <w:t xml:space="preserve"> between the PDSCH and its scheduling PDCCH) is smaller than </w:t>
      </w:r>
      <w:r w:rsidRPr="00CE6E24">
        <w:rPr>
          <w:rFonts w:ascii="Times New Roman" w:hAnsi="Times New Roman" w:cs="Times New Roman"/>
          <w:i/>
          <w:sz w:val="22"/>
          <w:szCs w:val="22"/>
          <w:lang w:val="en-US" w:eastAsia="zh-CN"/>
        </w:rPr>
        <w:t>timeDurationForQCL</w:t>
      </w:r>
      <w:r w:rsidRPr="0041600C">
        <w:rPr>
          <w:rFonts w:ascii="Times New Roman" w:hAnsi="Times New Roman" w:cs="Times New Roman"/>
          <w:sz w:val="22"/>
          <w:szCs w:val="22"/>
          <w:lang w:val="en-US" w:eastAsia="zh-CN"/>
        </w:rPr>
        <w:t xml:space="preserve">, corresponding default TCI-state is applied for that PDSCH reception. In R15, the default TCI-state is the TCI-state of the CORESET with the lowest ID monitored in the latest slot. While, in multi-DCI scenario of R16, the CORESETs are divided into two </w:t>
      </w:r>
      <w:r w:rsidR="00E367B3" w:rsidRPr="0041600C">
        <w:rPr>
          <w:rFonts w:ascii="Times New Roman" w:hAnsi="Times New Roman" w:cs="Times New Roman"/>
          <w:sz w:val="22"/>
          <w:szCs w:val="22"/>
          <w:lang w:val="en-US" w:eastAsia="zh-CN"/>
        </w:rPr>
        <w:t>TRPs through</w:t>
      </w:r>
      <w:r w:rsidRPr="0041600C">
        <w:rPr>
          <w:rFonts w:ascii="Times New Roman" w:hAnsi="Times New Roman" w:cs="Times New Roman"/>
          <w:sz w:val="22"/>
          <w:szCs w:val="22"/>
          <w:lang w:val="en-US" w:eastAsia="zh-CN"/>
        </w:rPr>
        <w:t xml:space="preserve"> </w:t>
      </w:r>
      <w:r w:rsidR="00792031" w:rsidRPr="0041600C">
        <w:rPr>
          <w:rFonts w:ascii="Times New Roman" w:hAnsi="Times New Roman" w:cs="Times New Roman"/>
          <w:i/>
          <w:color w:val="000000"/>
          <w:sz w:val="22"/>
          <w:szCs w:val="22"/>
          <w:lang w:val="en-US" w:eastAsia="ko-KR"/>
        </w:rPr>
        <w:t>CORESETPoolIndex</w:t>
      </w:r>
      <w:r w:rsidR="00794D54" w:rsidRPr="0041600C">
        <w:rPr>
          <w:rFonts w:ascii="Times New Roman" w:hAnsi="Times New Roman" w:cs="Times New Roman"/>
          <w:sz w:val="22"/>
          <w:szCs w:val="22"/>
          <w:lang w:val="en-US" w:eastAsia="zh-CN"/>
        </w:rPr>
        <w:t>.</w:t>
      </w:r>
      <w:r w:rsidRPr="0041600C">
        <w:rPr>
          <w:rFonts w:ascii="Times New Roman" w:hAnsi="Times New Roman" w:cs="Times New Roman"/>
          <w:sz w:val="22"/>
          <w:szCs w:val="22"/>
          <w:lang w:val="en-US" w:eastAsia="zh-CN"/>
        </w:rPr>
        <w:t xml:space="preserve"> In this case, for each DPSCH, the default TCI-state should be TCI-state of the CORESET with the lowest ID among the CORESETs with the same </w:t>
      </w:r>
      <w:r w:rsidR="0036573B" w:rsidRPr="00342B5A">
        <w:rPr>
          <w:rFonts w:ascii="Times New Roman" w:hAnsi="Times New Roman" w:cs="Times New Roman"/>
          <w:sz w:val="22"/>
          <w:szCs w:val="22"/>
          <w:lang w:val="en-US" w:eastAsia="zh-CN"/>
        </w:rPr>
        <w:t xml:space="preserve">value </w:t>
      </w:r>
      <w:r w:rsidR="0036573B">
        <w:rPr>
          <w:rFonts w:ascii="Times New Roman" w:hAnsi="Times New Roman" w:cs="Times New Roman"/>
          <w:sz w:val="22"/>
          <w:szCs w:val="22"/>
          <w:lang w:val="en-US" w:eastAsia="zh-CN"/>
        </w:rPr>
        <w:t xml:space="preserve">of </w:t>
      </w:r>
      <w:r w:rsidR="00792031" w:rsidRPr="0041600C">
        <w:rPr>
          <w:rFonts w:ascii="Times New Roman" w:hAnsi="Times New Roman" w:cs="Times New Roman"/>
          <w:i/>
          <w:color w:val="000000"/>
          <w:sz w:val="22"/>
          <w:szCs w:val="22"/>
          <w:lang w:val="en-US" w:eastAsia="ko-KR"/>
        </w:rPr>
        <w:t>CORESETPoolIndex</w:t>
      </w:r>
      <w:r w:rsidR="00BF49E8">
        <w:rPr>
          <w:rFonts w:ascii="Times New Roman" w:hAnsi="Times New Roman" w:cs="Times New Roman"/>
          <w:i/>
          <w:color w:val="000000"/>
          <w:sz w:val="22"/>
          <w:szCs w:val="22"/>
          <w:lang w:val="en-US" w:eastAsia="ko-KR"/>
        </w:rPr>
        <w:t xml:space="preserve"> </w:t>
      </w:r>
      <w:r w:rsidRPr="0041600C">
        <w:rPr>
          <w:rFonts w:ascii="Times New Roman" w:hAnsi="Times New Roman" w:cs="Times New Roman"/>
          <w:sz w:val="22"/>
          <w:szCs w:val="22"/>
          <w:lang w:val="en-US" w:eastAsia="zh-CN"/>
        </w:rPr>
        <w:t>as the CORESET of the scheduling PDCCH, monitored in the latest slot.</w:t>
      </w:r>
    </w:p>
    <w:p w14:paraId="334E7843" w14:textId="77777777" w:rsidR="002E42D9" w:rsidRPr="0041600C" w:rsidRDefault="002E42D9" w:rsidP="002E42D9">
      <w:pPr>
        <w:autoSpaceDE w:val="0"/>
        <w:autoSpaceDN w:val="0"/>
        <w:adjustRightInd w:val="0"/>
        <w:snapToGrid w:val="0"/>
        <w:spacing w:after="48"/>
        <w:jc w:val="center"/>
        <w:rPr>
          <w:rFonts w:ascii="Times New Roman" w:hAnsi="Times New Roman" w:cs="Times New Roman"/>
          <w:lang w:eastAsia="zh-CN"/>
        </w:rPr>
      </w:pPr>
    </w:p>
    <w:p w14:paraId="64687642" w14:textId="5503EC12" w:rsidR="00B95FE6" w:rsidRPr="0041600C" w:rsidRDefault="002E42D9" w:rsidP="00322B1C">
      <w:pPr>
        <w:autoSpaceDE w:val="0"/>
        <w:autoSpaceDN w:val="0"/>
        <w:adjustRightInd w:val="0"/>
        <w:snapToGrid w:val="0"/>
        <w:spacing w:after="48"/>
        <w:jc w:val="both"/>
        <w:rPr>
          <w:rFonts w:ascii="Times New Roman" w:hAnsi="Times New Roman"/>
          <w:b/>
          <w:i/>
          <w:sz w:val="22"/>
          <w:szCs w:val="22"/>
          <w:lang w:eastAsia="zh-CN"/>
        </w:rPr>
      </w:pPr>
      <w:r w:rsidRPr="0041600C">
        <w:rPr>
          <w:rFonts w:ascii="Times New Roman" w:hAnsi="Times New Roman" w:cs="Times New Roman"/>
          <w:b/>
          <w:i/>
          <w:sz w:val="22"/>
          <w:szCs w:val="22"/>
          <w:lang w:val="en-US" w:eastAsia="zh-CN"/>
        </w:rPr>
        <w:t xml:space="preserve">Proposal </w:t>
      </w:r>
      <w:r w:rsidR="00BE6351" w:rsidRPr="0041600C">
        <w:rPr>
          <w:rFonts w:ascii="Times New Roman" w:hAnsi="Times New Roman" w:cs="Times New Roman"/>
          <w:b/>
          <w:i/>
          <w:sz w:val="22"/>
          <w:szCs w:val="22"/>
          <w:lang w:val="en-US" w:eastAsia="zh-CN"/>
        </w:rPr>
        <w:t>8</w:t>
      </w:r>
      <w:r w:rsidRPr="0041600C">
        <w:rPr>
          <w:rFonts w:ascii="Times New Roman" w:hAnsi="Times New Roman" w:cs="Times New Roman"/>
          <w:b/>
          <w:i/>
          <w:sz w:val="22"/>
          <w:szCs w:val="22"/>
          <w:lang w:val="en-US" w:eastAsia="zh-CN"/>
        </w:rPr>
        <w:t xml:space="preserve">: </w:t>
      </w:r>
      <w:r w:rsidR="00AA1C0D" w:rsidRPr="0041600C">
        <w:rPr>
          <w:rFonts w:ascii="Times New Roman" w:hAnsi="Times New Roman" w:cs="Times New Roman"/>
          <w:b/>
          <w:i/>
          <w:sz w:val="22"/>
          <w:szCs w:val="22"/>
          <w:lang w:val="en-US" w:eastAsia="zh-CN"/>
        </w:rPr>
        <w:t>For</w:t>
      </w:r>
      <w:r w:rsidRPr="0041600C">
        <w:rPr>
          <w:rFonts w:ascii="Times New Roman" w:hAnsi="Times New Roman" w:cs="Times New Roman"/>
          <w:b/>
          <w:i/>
          <w:sz w:val="22"/>
          <w:szCs w:val="22"/>
          <w:lang w:val="en-US" w:eastAsia="zh-CN"/>
        </w:rPr>
        <w:t xml:space="preserve"> multi-DCI based </w:t>
      </w:r>
      <w:r w:rsidR="00AA1C0D" w:rsidRPr="0041600C">
        <w:rPr>
          <w:rFonts w:ascii="Times New Roman" w:hAnsi="Times New Roman" w:cs="Times New Roman"/>
          <w:b/>
          <w:i/>
          <w:sz w:val="22"/>
          <w:szCs w:val="22"/>
          <w:lang w:val="en-US" w:eastAsia="zh-CN"/>
        </w:rPr>
        <w:t xml:space="preserve">multi-TRP/panel </w:t>
      </w:r>
      <w:r w:rsidRPr="0041600C">
        <w:rPr>
          <w:rFonts w:ascii="Times New Roman" w:hAnsi="Times New Roman" w:cs="Times New Roman"/>
          <w:b/>
          <w:i/>
          <w:sz w:val="22"/>
          <w:szCs w:val="22"/>
          <w:lang w:val="en-US" w:eastAsia="zh-CN"/>
        </w:rPr>
        <w:t>transmission</w:t>
      </w:r>
      <w:r w:rsidR="00AA1C0D" w:rsidRPr="0041600C">
        <w:rPr>
          <w:rFonts w:ascii="Times New Roman" w:hAnsi="Times New Roman" w:cs="Times New Roman"/>
          <w:b/>
          <w:i/>
          <w:sz w:val="22"/>
          <w:szCs w:val="22"/>
          <w:lang w:val="en-US" w:eastAsia="zh-CN"/>
        </w:rPr>
        <w:t xml:space="preserve"> and </w:t>
      </w:r>
      <w:r w:rsidRPr="0041600C">
        <w:rPr>
          <w:rFonts w:ascii="Times New Roman" w:hAnsi="Times New Roman" w:cs="Times New Roman"/>
          <w:b/>
          <w:i/>
          <w:sz w:val="22"/>
          <w:szCs w:val="22"/>
          <w:lang w:val="en-US" w:eastAsia="zh-CN"/>
        </w:rPr>
        <w:t>for each PDSCH, if the</w:t>
      </w:r>
      <w:r w:rsidR="00AA1C0D" w:rsidRPr="0041600C">
        <w:rPr>
          <w:rFonts w:ascii="Times New Roman" w:hAnsi="Times New Roman" w:cs="Times New Roman"/>
          <w:b/>
          <w:i/>
          <w:sz w:val="22"/>
          <w:szCs w:val="22"/>
          <w:lang w:val="en-US" w:eastAsia="zh-CN"/>
        </w:rPr>
        <w:t xml:space="preserve"> offset </w:t>
      </w:r>
      <w:r w:rsidRPr="0041600C">
        <w:rPr>
          <w:rFonts w:ascii="Times New Roman" w:hAnsi="Times New Roman" w:cs="Times New Roman"/>
          <w:b/>
          <w:i/>
          <w:sz w:val="22"/>
          <w:szCs w:val="22"/>
          <w:lang w:val="en-US" w:eastAsia="zh-CN"/>
        </w:rPr>
        <w:t xml:space="preserve">is smaller than the threshold TimeDurationForQCL, </w:t>
      </w:r>
      <w:r w:rsidR="002B1F50" w:rsidRPr="0041600C">
        <w:rPr>
          <w:rFonts w:ascii="Times New Roman" w:hAnsi="Times New Roman" w:cs="Times New Roman"/>
          <w:b/>
          <w:i/>
          <w:sz w:val="22"/>
          <w:szCs w:val="22"/>
          <w:lang w:val="en-US" w:eastAsia="zh-CN"/>
        </w:rPr>
        <w:t>t</w:t>
      </w:r>
      <w:r w:rsidR="00B95FE6" w:rsidRPr="0041600C">
        <w:rPr>
          <w:rFonts w:ascii="Times New Roman" w:hAnsi="Times New Roman" w:cs="Times New Roman"/>
          <w:b/>
          <w:i/>
          <w:sz w:val="22"/>
          <w:szCs w:val="22"/>
          <w:lang w:val="en-US" w:eastAsia="zh-CN"/>
        </w:rPr>
        <w:t xml:space="preserve">he UE may assume that DMRS ports of that PDSCH follows QCL parameters of TCI state of the </w:t>
      </w:r>
      <w:r w:rsidR="00B95FE6" w:rsidRPr="0041600C">
        <w:rPr>
          <w:rFonts w:ascii="Times New Roman" w:hAnsi="Times New Roman"/>
          <w:b/>
          <w:i/>
          <w:sz w:val="22"/>
          <w:szCs w:val="22"/>
          <w:lang w:eastAsia="zh-CN"/>
        </w:rPr>
        <w:t>CORESET associated with a monitored search space with the lowest CORESET-ID in the latest slot</w:t>
      </w:r>
      <w:r w:rsidR="000A03E4" w:rsidRPr="0041600C">
        <w:rPr>
          <w:rFonts w:ascii="Times New Roman" w:hAnsi="Times New Roman"/>
          <w:b/>
          <w:i/>
          <w:sz w:val="22"/>
          <w:szCs w:val="22"/>
          <w:lang w:eastAsia="zh-CN"/>
        </w:rPr>
        <w:t>,</w:t>
      </w:r>
      <w:r w:rsidR="00B95FE6" w:rsidRPr="0041600C">
        <w:rPr>
          <w:rFonts w:ascii="Times New Roman" w:hAnsi="Times New Roman"/>
          <w:b/>
          <w:i/>
          <w:sz w:val="22"/>
          <w:szCs w:val="22"/>
          <w:lang w:eastAsia="zh-CN"/>
        </w:rPr>
        <w:t xml:space="preserve"> in which one or more CORESETs </w:t>
      </w:r>
      <w:r w:rsidR="000A03E4" w:rsidRPr="0041600C">
        <w:rPr>
          <w:rFonts w:ascii="Times New Roman" w:hAnsi="Times New Roman"/>
          <w:b/>
          <w:i/>
          <w:sz w:val="22"/>
          <w:szCs w:val="22"/>
          <w:lang w:eastAsia="zh-CN"/>
        </w:rPr>
        <w:t xml:space="preserve">configured with </w:t>
      </w:r>
      <w:r w:rsidR="00B95FE6" w:rsidRPr="0041600C">
        <w:rPr>
          <w:rFonts w:ascii="Times New Roman" w:hAnsi="Times New Roman"/>
          <w:b/>
          <w:i/>
          <w:sz w:val="22"/>
          <w:szCs w:val="22"/>
          <w:lang w:eastAsia="zh-CN"/>
        </w:rPr>
        <w:t xml:space="preserve">the same value of </w:t>
      </w:r>
      <w:r w:rsidR="00DA63F2" w:rsidRPr="00CE6E24">
        <w:rPr>
          <w:rFonts w:ascii="Times New Roman" w:hAnsi="Times New Roman" w:cs="Times New Roman"/>
          <w:b/>
          <w:i/>
          <w:color w:val="000000"/>
          <w:sz w:val="22"/>
          <w:szCs w:val="22"/>
          <w:lang w:val="en-US" w:eastAsia="ko-KR"/>
        </w:rPr>
        <w:t>CORESETPoolIndex</w:t>
      </w:r>
      <w:r w:rsidR="00DA63F2" w:rsidRPr="0041600C">
        <w:rPr>
          <w:rFonts w:ascii="Times New Roman" w:hAnsi="Times New Roman" w:cs="Times New Roman"/>
          <w:i/>
          <w:color w:val="000000"/>
          <w:sz w:val="22"/>
          <w:szCs w:val="22"/>
          <w:lang w:val="en-US" w:eastAsia="ko-KR"/>
        </w:rPr>
        <w:t xml:space="preserve"> </w:t>
      </w:r>
      <w:r w:rsidR="00B95FE6" w:rsidRPr="0041600C">
        <w:rPr>
          <w:rFonts w:ascii="Times New Roman" w:hAnsi="Times New Roman" w:cs="Times New Roman"/>
          <w:b/>
          <w:i/>
          <w:sz w:val="22"/>
          <w:szCs w:val="22"/>
          <w:lang w:val="en-US" w:eastAsia="zh-CN"/>
        </w:rPr>
        <w:t xml:space="preserve">are monitored by the UE. </w:t>
      </w:r>
    </w:p>
    <w:p w14:paraId="6A98D87A" w14:textId="77777777" w:rsidR="00963182" w:rsidRPr="0041600C" w:rsidRDefault="00963182" w:rsidP="00963182">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Single PDCCH based multi-TRP/Panel transmission</w:t>
      </w:r>
    </w:p>
    <w:p w14:paraId="04B5BC1B" w14:textId="12845FD5" w:rsidR="00963182" w:rsidRPr="0041600C" w:rsidRDefault="00963182" w:rsidP="00963182">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 xml:space="preserve">For single PDCCH based multi-TRP/panel transmission, as shown in </w:t>
      </w:r>
      <w:r w:rsidRPr="0041600C">
        <w:rPr>
          <w:rFonts w:ascii="Times New Roman" w:hAnsi="Times New Roman" w:cs="Times New Roman"/>
          <w:sz w:val="22"/>
          <w:szCs w:val="22"/>
          <w:lang w:val="en-US" w:eastAsia="zh-CN"/>
        </w:rPr>
        <w:t xml:space="preserve">Figure </w:t>
      </w:r>
      <w:r w:rsidR="00EA78DD" w:rsidRPr="0041600C">
        <w:rPr>
          <w:rFonts w:ascii="Times New Roman" w:hAnsi="Times New Roman" w:cs="Times New Roman"/>
          <w:noProof/>
          <w:sz w:val="22"/>
          <w:szCs w:val="22"/>
          <w:lang w:val="en-US" w:eastAsia="zh-CN"/>
        </w:rPr>
        <w:t>6</w:t>
      </w:r>
      <w:r w:rsidRPr="0041600C">
        <w:rPr>
          <w:rFonts w:ascii="Times New Roman" w:hAnsi="Times New Roman" w:cs="Times New Roman"/>
          <w:sz w:val="22"/>
          <w:szCs w:val="22"/>
          <w:lang w:eastAsia="zh-CN"/>
        </w:rPr>
        <w:t xml:space="preserve">, a single NR PDCCH schedules a single NR PDSCH in which different layers can be transmitted from separate TRPs.  </w:t>
      </w:r>
    </w:p>
    <w:p w14:paraId="4AFE0DFB" w14:textId="348457C4" w:rsidR="00963182" w:rsidRPr="0041600C" w:rsidRDefault="004A0B33" w:rsidP="00963182">
      <w:pPr>
        <w:jc w:val="center"/>
        <w:rPr>
          <w:rFonts w:ascii="Times New Roman" w:hAnsi="Times New Roman" w:cs="Times New Roman"/>
        </w:rPr>
      </w:pPr>
      <w:r w:rsidRPr="00CE6E24">
        <w:rPr>
          <w:rFonts w:ascii="Times New Roman" w:hAnsi="Times New Roman" w:cs="Times New Roman"/>
          <w:noProof/>
          <w:lang w:val="en-US" w:eastAsia="zh-CN"/>
        </w:rPr>
        <w:drawing>
          <wp:inline distT="0" distB="0" distL="0" distR="0" wp14:anchorId="7AB6E4A6" wp14:editId="77C0A4EF">
            <wp:extent cx="3354705" cy="138938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b="19150"/>
                    <a:stretch>
                      <a:fillRect/>
                    </a:stretch>
                  </pic:blipFill>
                  <pic:spPr bwMode="auto">
                    <a:xfrm>
                      <a:off x="0" y="0"/>
                      <a:ext cx="3354705" cy="1389380"/>
                    </a:xfrm>
                    <a:prstGeom prst="rect">
                      <a:avLst/>
                    </a:prstGeom>
                    <a:noFill/>
                    <a:ln>
                      <a:noFill/>
                    </a:ln>
                  </pic:spPr>
                </pic:pic>
              </a:graphicData>
            </a:graphic>
          </wp:inline>
        </w:drawing>
      </w:r>
    </w:p>
    <w:p w14:paraId="0F6B3C8A" w14:textId="73689DF5" w:rsidR="00963182" w:rsidRPr="0041600C" w:rsidRDefault="00963182" w:rsidP="00963182">
      <w:pPr>
        <w:spacing w:after="120"/>
        <w:jc w:val="center"/>
        <w:rPr>
          <w:rFonts w:ascii="Times New Roman" w:hAnsi="Times New Roman" w:cs="Times New Roman"/>
          <w:b/>
          <w:sz w:val="22"/>
          <w:szCs w:val="22"/>
          <w:lang w:eastAsia="zh-CN"/>
        </w:rPr>
      </w:pPr>
      <w:r w:rsidRPr="0041600C">
        <w:rPr>
          <w:rFonts w:ascii="Times New Roman" w:hAnsi="Times New Roman" w:cs="Times New Roman"/>
          <w:b/>
          <w:sz w:val="22"/>
          <w:szCs w:val="22"/>
          <w:lang w:val="en-US" w:eastAsia="zh-CN"/>
        </w:rPr>
        <w:t xml:space="preserve">Figure </w:t>
      </w:r>
      <w:r w:rsidR="00EA78DD" w:rsidRPr="0041600C">
        <w:rPr>
          <w:rFonts w:ascii="Times New Roman" w:hAnsi="Times New Roman" w:cs="Times New Roman"/>
          <w:b/>
          <w:noProof/>
          <w:sz w:val="22"/>
          <w:szCs w:val="22"/>
          <w:lang w:val="en-US" w:eastAsia="zh-CN"/>
        </w:rPr>
        <w:t>6</w:t>
      </w:r>
      <w:r w:rsidR="00EA78DD" w:rsidRPr="0041600C">
        <w:rPr>
          <w:rFonts w:ascii="Times New Roman" w:hAnsi="Times New Roman" w:cs="Times New Roman"/>
          <w:b/>
          <w:sz w:val="22"/>
          <w:szCs w:val="22"/>
          <w:lang w:val="en-US" w:eastAsia="zh-CN"/>
        </w:rPr>
        <w:t xml:space="preserve"> </w:t>
      </w:r>
      <w:r w:rsidR="00E221C2" w:rsidRPr="0041600C">
        <w:rPr>
          <w:rFonts w:ascii="Times New Roman" w:hAnsi="Times New Roman" w:cs="Times New Roman"/>
          <w:b/>
          <w:sz w:val="22"/>
          <w:szCs w:val="22"/>
          <w:lang w:val="en-US" w:eastAsia="zh-CN"/>
        </w:rPr>
        <w:t>I</w:t>
      </w:r>
      <w:r w:rsidRPr="0041600C">
        <w:rPr>
          <w:rFonts w:ascii="Times New Roman" w:hAnsi="Times New Roman" w:cs="Times New Roman"/>
          <w:b/>
          <w:sz w:val="22"/>
          <w:szCs w:val="22"/>
          <w:lang w:eastAsia="zh-CN"/>
        </w:rPr>
        <w:t>llustration</w:t>
      </w:r>
      <w:r w:rsidRPr="0041600C" w:rsidDel="00101EC3">
        <w:rPr>
          <w:rFonts w:ascii="Times New Roman" w:hAnsi="Times New Roman" w:cs="Times New Roman"/>
          <w:b/>
          <w:sz w:val="22"/>
          <w:szCs w:val="22"/>
          <w:lang w:eastAsia="zh-CN"/>
        </w:rPr>
        <w:t xml:space="preserve"> </w:t>
      </w:r>
      <w:r w:rsidRPr="0041600C">
        <w:rPr>
          <w:rFonts w:ascii="Times New Roman" w:hAnsi="Times New Roman" w:cs="Times New Roman"/>
          <w:b/>
          <w:sz w:val="22"/>
          <w:szCs w:val="22"/>
          <w:lang w:eastAsia="zh-CN"/>
        </w:rPr>
        <w:t>of single DCI based multi-TRP transmission</w:t>
      </w:r>
    </w:p>
    <w:p w14:paraId="1FFE3242" w14:textId="77777777" w:rsidR="00963182" w:rsidRPr="0041600C" w:rsidRDefault="00963182" w:rsidP="00963182">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 xml:space="preserve">For single PDCCH based multi-TRP/panel transmission, DMRS port indication and TCI-DMRS relationship are two remaining issues. Besides, default QCL assumption and PTRS enhancements are worth considering for FR2. </w:t>
      </w:r>
    </w:p>
    <w:p w14:paraId="75DAC353" w14:textId="77777777" w:rsidR="00963182" w:rsidRPr="0041600C" w:rsidRDefault="00963182" w:rsidP="00963182">
      <w:pPr>
        <w:pStyle w:val="2"/>
        <w:widowControl w:val="0"/>
        <w:numPr>
          <w:ilvl w:val="1"/>
          <w:numId w:val="10"/>
        </w:numPr>
        <w:spacing w:before="240" w:after="60"/>
        <w:ind w:right="0"/>
        <w:rPr>
          <w:rFonts w:ascii="Times New Roman" w:hAnsi="Times New Roman" w:cs="Times New Roman"/>
        </w:rPr>
      </w:pPr>
      <w:r w:rsidRPr="0041600C">
        <w:rPr>
          <w:rFonts w:ascii="Times New Roman" w:hAnsi="Times New Roman" w:cs="Times New Roman"/>
        </w:rPr>
        <w:t>DMRS port indication</w:t>
      </w:r>
    </w:p>
    <w:p w14:paraId="64842D94" w14:textId="77777777" w:rsidR="00963182" w:rsidRPr="0041600C" w:rsidRDefault="00963182" w:rsidP="00CE6E24">
      <w:pPr>
        <w:numPr>
          <w:ilvl w:val="0"/>
          <w:numId w:val="16"/>
        </w:numPr>
        <w:autoSpaceDE w:val="0"/>
        <w:autoSpaceDN w:val="0"/>
        <w:adjustRightInd w:val="0"/>
        <w:snapToGrid w:val="0"/>
        <w:spacing w:before="120" w:after="120"/>
        <w:ind w:leftChars="200" w:left="8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 xml:space="preserve">Indication of Rel-16 DMRS table/entries </w:t>
      </w:r>
    </w:p>
    <w:p w14:paraId="3DD56C4B" w14:textId="77777777" w:rsidR="00963182" w:rsidRPr="0041600C" w:rsidRDefault="00963182" w:rsidP="00963182">
      <w:pPr>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For DMRS port indication design, one essential issue is how to determine the Rel-16 DMRS table/entries and Rel-15 DMRS table/entries. In previous meetings, the DMRS table size is agreed to keep as the same as Rel-15, at least for </w:t>
      </w:r>
      <w:r w:rsidRPr="0041600C">
        <w:rPr>
          <w:rFonts w:ascii="Times New Roman" w:hAnsi="Times New Roman"/>
          <w:sz w:val="22"/>
        </w:rPr>
        <w:t>DCI format 1-1.</w:t>
      </w:r>
      <w:r w:rsidRPr="0041600C">
        <w:rPr>
          <w:rFonts w:ascii="Times New Roman" w:hAnsi="Times New Roman"/>
          <w:sz w:val="22"/>
          <w:szCs w:val="22"/>
          <w:lang w:eastAsia="zh-CN"/>
        </w:rPr>
        <w:t xml:space="preserve"> Besides, it has been also agreed that one TCI code point can indicate 2 TCI states, whereas each TCI state may correspond to one TRP for M-TRP. </w:t>
      </w:r>
    </w:p>
    <w:p w14:paraId="3FA857CE" w14:textId="740AC554" w:rsidR="00963182" w:rsidRPr="0041600C" w:rsidRDefault="00963182" w:rsidP="00963182">
      <w:pPr>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Then for a UE capable of M-TRP transmission, one simple approach is that a new Rel-16 DMRS table is applied when two TCI states are indicated by a TCI code point. For example, if one TCI state is indicated by the TCI code point, then Rel-15 table is applied, otherwise Rel-16 DMRS table is applied. In this way, Rel-15 and Rel-16 DMRS indications can be dynamically switched based on the TCI code point indicated in DCI. </w:t>
      </w:r>
    </w:p>
    <w:p w14:paraId="383D5C84" w14:textId="5A183A77" w:rsidR="00963182" w:rsidRPr="0041600C" w:rsidRDefault="00963182" w:rsidP="00963182">
      <w:pPr>
        <w:autoSpaceDE w:val="0"/>
        <w:autoSpaceDN w:val="0"/>
        <w:adjustRightInd w:val="0"/>
        <w:snapToGrid w:val="0"/>
        <w:spacing w:after="60"/>
        <w:jc w:val="both"/>
        <w:rPr>
          <w:rFonts w:ascii="Times New Roman" w:hAnsi="Times New Roman" w:cs="Times New Roman"/>
          <w:sz w:val="22"/>
          <w:szCs w:val="22"/>
          <w:lang w:eastAsia="zh-CN"/>
        </w:rPr>
      </w:pPr>
      <w:r w:rsidRPr="0041600C">
        <w:rPr>
          <w:rFonts w:ascii="Times New Roman" w:hAnsi="Times New Roman"/>
          <w:b/>
          <w:i/>
          <w:sz w:val="22"/>
          <w:szCs w:val="22"/>
          <w:lang w:eastAsia="zh-CN"/>
        </w:rPr>
        <w:lastRenderedPageBreak/>
        <w:t xml:space="preserve">Proposal </w:t>
      </w:r>
      <w:r w:rsidR="00BE4513" w:rsidRPr="0041600C">
        <w:rPr>
          <w:rFonts w:ascii="Times New Roman" w:hAnsi="Times New Roman"/>
          <w:b/>
          <w:i/>
          <w:sz w:val="22"/>
          <w:szCs w:val="22"/>
          <w:lang w:eastAsia="zh-CN"/>
        </w:rPr>
        <w:t>9</w:t>
      </w:r>
      <w:r w:rsidRPr="0041600C">
        <w:rPr>
          <w:rFonts w:ascii="Times New Roman" w:hAnsi="Times New Roman"/>
          <w:b/>
          <w:i/>
          <w:sz w:val="22"/>
          <w:szCs w:val="22"/>
          <w:lang w:eastAsia="zh-CN"/>
        </w:rPr>
        <w:t>: For single-PDCCH based multi-TRP/panel transmission, a new DMRS table is applicable when two TCI states are indicated by a TCI code point.</w:t>
      </w:r>
    </w:p>
    <w:p w14:paraId="25131643" w14:textId="77777777" w:rsidR="00963182" w:rsidRPr="0041600C" w:rsidRDefault="00963182" w:rsidP="00963182">
      <w:pPr>
        <w:pStyle w:val="2"/>
        <w:widowControl w:val="0"/>
        <w:numPr>
          <w:ilvl w:val="1"/>
          <w:numId w:val="10"/>
        </w:numPr>
        <w:spacing w:before="240" w:after="60"/>
        <w:ind w:right="0"/>
        <w:rPr>
          <w:rFonts w:ascii="Times New Roman" w:hAnsi="Times New Roman" w:cs="Times New Roman"/>
        </w:rPr>
      </w:pPr>
      <w:r w:rsidRPr="0041600C">
        <w:rPr>
          <w:rFonts w:ascii="Times New Roman" w:hAnsi="Times New Roman" w:cs="Times New Roman"/>
        </w:rPr>
        <w:t>TCI-DMRS relationship</w:t>
      </w:r>
    </w:p>
    <w:p w14:paraId="6849C7CD" w14:textId="77777777" w:rsidR="00963182" w:rsidRPr="0041600C" w:rsidRDefault="00963182" w:rsidP="00963182">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 xml:space="preserve">In last meeting, for the mapping between 2 TCI states with one or three CDM groups, there are two possible solutions: </w:t>
      </w:r>
    </w:p>
    <w:p w14:paraId="7182FDE7" w14:textId="77777777" w:rsidR="00963182" w:rsidRPr="0041600C" w:rsidRDefault="00963182" w:rsidP="00CE6E24">
      <w:pPr>
        <w:numPr>
          <w:ilvl w:val="0"/>
          <w:numId w:val="19"/>
        </w:numPr>
        <w:contextualSpacing/>
        <w:jc w:val="both"/>
        <w:rPr>
          <w:rFonts w:ascii="Times New Roman" w:hAnsi="Times New Roman" w:cs="Arial"/>
          <w:sz w:val="22"/>
          <w:szCs w:val="22"/>
        </w:rPr>
      </w:pPr>
      <w:r w:rsidRPr="0041600C">
        <w:rPr>
          <w:rFonts w:ascii="Times New Roman" w:hAnsi="Times New Roman" w:cs="Arial"/>
          <w:sz w:val="22"/>
          <w:szCs w:val="22"/>
        </w:rPr>
        <w:t>If indicated DMRS ports are from single CDM group,</w:t>
      </w:r>
    </w:p>
    <w:p w14:paraId="49537F7A" w14:textId="77777777" w:rsidR="00963182" w:rsidRPr="0041600C" w:rsidRDefault="00963182" w:rsidP="00CE6E24">
      <w:pPr>
        <w:numPr>
          <w:ilvl w:val="1"/>
          <w:numId w:val="19"/>
        </w:numPr>
        <w:spacing w:after="160" w:line="259" w:lineRule="auto"/>
        <w:contextualSpacing/>
        <w:jc w:val="both"/>
        <w:rPr>
          <w:rFonts w:ascii="Times New Roman" w:hAnsi="Times New Roman" w:cs="Arial"/>
          <w:sz w:val="22"/>
          <w:szCs w:val="22"/>
        </w:rPr>
      </w:pPr>
      <w:r w:rsidRPr="0041600C">
        <w:rPr>
          <w:rFonts w:ascii="Times New Roman" w:hAnsi="Times New Roman" w:cs="Arial"/>
          <w:sz w:val="22"/>
          <w:szCs w:val="22"/>
        </w:rPr>
        <w:t xml:space="preserve">Alt 1: the UE applies one of the TCI states according to the CDM group index, e.g. the first and second TCI states correspond to CDM group 0 and 1 respectively. </w:t>
      </w:r>
    </w:p>
    <w:p w14:paraId="234E4F34" w14:textId="77777777" w:rsidR="00963182" w:rsidRPr="0041600C" w:rsidRDefault="00963182" w:rsidP="00CE6E24">
      <w:pPr>
        <w:numPr>
          <w:ilvl w:val="1"/>
          <w:numId w:val="19"/>
        </w:numPr>
        <w:spacing w:after="160" w:line="259" w:lineRule="auto"/>
        <w:contextualSpacing/>
        <w:jc w:val="both"/>
        <w:rPr>
          <w:rFonts w:ascii="Times New Roman" w:hAnsi="Times New Roman" w:cs="Arial"/>
          <w:sz w:val="22"/>
          <w:szCs w:val="22"/>
        </w:rPr>
      </w:pPr>
      <w:r w:rsidRPr="0041600C">
        <w:rPr>
          <w:rFonts w:ascii="Times New Roman" w:hAnsi="Times New Roman" w:cs="Arial"/>
          <w:sz w:val="22"/>
          <w:szCs w:val="22"/>
        </w:rPr>
        <w:t xml:space="preserve">Alt 2: UE can ignore the DCI. </w:t>
      </w:r>
    </w:p>
    <w:p w14:paraId="0E41363D" w14:textId="77777777" w:rsidR="00963182" w:rsidRPr="0041600C" w:rsidRDefault="00963182" w:rsidP="00CE6E24">
      <w:pPr>
        <w:numPr>
          <w:ilvl w:val="0"/>
          <w:numId w:val="19"/>
        </w:numPr>
        <w:contextualSpacing/>
        <w:jc w:val="both"/>
        <w:rPr>
          <w:rFonts w:ascii="Times New Roman" w:hAnsi="Times New Roman" w:cs="Arial"/>
          <w:sz w:val="22"/>
          <w:szCs w:val="22"/>
        </w:rPr>
      </w:pPr>
      <w:r w:rsidRPr="0041600C">
        <w:rPr>
          <w:rFonts w:ascii="Times New Roman" w:hAnsi="Times New Roman" w:cs="Arial"/>
          <w:sz w:val="22"/>
          <w:szCs w:val="22"/>
        </w:rPr>
        <w:t>If indicated</w:t>
      </w:r>
      <w:r w:rsidRPr="0041600C">
        <w:rPr>
          <w:rFonts w:ascii="Calibri" w:hAnsi="Calibri" w:cs="Arial"/>
          <w:sz w:val="22"/>
          <w:szCs w:val="22"/>
        </w:rPr>
        <w:t xml:space="preserve"> </w:t>
      </w:r>
      <w:r w:rsidRPr="0041600C">
        <w:rPr>
          <w:rFonts w:ascii="Times New Roman" w:hAnsi="Times New Roman" w:cs="Arial"/>
          <w:sz w:val="22"/>
          <w:szCs w:val="22"/>
        </w:rPr>
        <w:t>DMRS ports are from three CDM groups,</w:t>
      </w:r>
    </w:p>
    <w:p w14:paraId="76CA8C69" w14:textId="77777777" w:rsidR="00963182" w:rsidRPr="0041600C" w:rsidRDefault="00963182" w:rsidP="00CE6E24">
      <w:pPr>
        <w:numPr>
          <w:ilvl w:val="1"/>
          <w:numId w:val="19"/>
        </w:numPr>
        <w:spacing w:after="160" w:line="259" w:lineRule="auto"/>
        <w:contextualSpacing/>
        <w:jc w:val="both"/>
        <w:rPr>
          <w:rFonts w:ascii="Times New Roman" w:hAnsi="Times New Roman" w:cs="Arial"/>
          <w:sz w:val="22"/>
          <w:szCs w:val="22"/>
        </w:rPr>
      </w:pPr>
      <w:r w:rsidRPr="0041600C">
        <w:rPr>
          <w:rFonts w:ascii="Times New Roman" w:hAnsi="Times New Roman" w:cs="Arial"/>
          <w:sz w:val="22"/>
          <w:szCs w:val="22"/>
        </w:rPr>
        <w:t xml:space="preserve">Alt 1: The first TCI state is applied to the first indicated CDM group and the second TCI state is applied to the rest CDM group(s). </w:t>
      </w:r>
    </w:p>
    <w:p w14:paraId="53799892" w14:textId="77777777" w:rsidR="00963182" w:rsidRPr="0041600C" w:rsidRDefault="00963182" w:rsidP="00CE6E24">
      <w:pPr>
        <w:numPr>
          <w:ilvl w:val="1"/>
          <w:numId w:val="19"/>
        </w:numPr>
        <w:spacing w:after="160" w:line="259" w:lineRule="auto"/>
        <w:contextualSpacing/>
        <w:jc w:val="both"/>
        <w:rPr>
          <w:rFonts w:ascii="Times New Roman" w:hAnsi="Times New Roman" w:cs="Arial"/>
          <w:sz w:val="22"/>
          <w:szCs w:val="22"/>
        </w:rPr>
      </w:pPr>
      <w:r w:rsidRPr="0041600C">
        <w:rPr>
          <w:rFonts w:ascii="Times New Roman" w:hAnsi="Times New Roman" w:cs="Arial"/>
          <w:sz w:val="22"/>
          <w:szCs w:val="22"/>
        </w:rPr>
        <w:t xml:space="preserve">Alt 2: UE can ignore the DCI. </w:t>
      </w:r>
    </w:p>
    <w:p w14:paraId="7ADEFFC3" w14:textId="77777777" w:rsidR="00963182" w:rsidRPr="0041600C" w:rsidRDefault="00963182" w:rsidP="00963182">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 xml:space="preserve">For these issues, we provide a unified design for different number of CDM groups </w:t>
      </w:r>
    </w:p>
    <w:p w14:paraId="5806DD2A" w14:textId="77777777" w:rsidR="00963182" w:rsidRPr="0041600C" w:rsidRDefault="00963182" w:rsidP="00CE6E24">
      <w:pPr>
        <w:numPr>
          <w:ilvl w:val="0"/>
          <w:numId w:val="15"/>
        </w:numPr>
        <w:spacing w:after="120"/>
        <w:jc w:val="both"/>
        <w:rPr>
          <w:rFonts w:ascii="Times New Roman" w:hAnsi="Times New Roman"/>
          <w:sz w:val="22"/>
          <w:szCs w:val="22"/>
          <w:lang w:eastAsia="zh-CN"/>
        </w:rPr>
      </w:pPr>
      <w:r w:rsidRPr="0041600C">
        <w:rPr>
          <w:rFonts w:ascii="Times New Roman" w:hAnsi="Times New Roman"/>
          <w:sz w:val="22"/>
          <w:szCs w:val="22"/>
          <w:lang w:eastAsia="zh-CN"/>
        </w:rPr>
        <w:t>If one TCI state is indicated by one TCI code point, it corresponds to the No-CoMP (or called as S-TRP) scenario and all DMRS ports correspond to that TCI state as Rel-15.</w:t>
      </w:r>
    </w:p>
    <w:p w14:paraId="1A5F81E1" w14:textId="77777777" w:rsidR="00963182" w:rsidRPr="0041600C" w:rsidRDefault="00963182" w:rsidP="00CE6E24">
      <w:pPr>
        <w:numPr>
          <w:ilvl w:val="0"/>
          <w:numId w:val="15"/>
        </w:numPr>
        <w:spacing w:after="120"/>
        <w:jc w:val="both"/>
        <w:rPr>
          <w:rFonts w:ascii="Times New Roman" w:hAnsi="Times New Roman"/>
          <w:sz w:val="22"/>
          <w:szCs w:val="22"/>
          <w:lang w:eastAsia="zh-CN"/>
        </w:rPr>
      </w:pPr>
      <w:r w:rsidRPr="0041600C">
        <w:rPr>
          <w:rFonts w:ascii="Times New Roman" w:hAnsi="Times New Roman"/>
          <w:sz w:val="22"/>
          <w:szCs w:val="22"/>
          <w:lang w:eastAsia="zh-CN"/>
        </w:rPr>
        <w:t>If two TCI states are indicated by one TCI code point, it corresponds to the CoMP scenario</w:t>
      </w:r>
    </w:p>
    <w:p w14:paraId="5D06649C" w14:textId="77777777" w:rsidR="00963182" w:rsidRPr="0041600C" w:rsidRDefault="00963182" w:rsidP="00CE6E24">
      <w:pPr>
        <w:numPr>
          <w:ilvl w:val="1"/>
          <w:numId w:val="15"/>
        </w:numPr>
        <w:spacing w:after="120"/>
        <w:jc w:val="both"/>
        <w:rPr>
          <w:rFonts w:ascii="Times New Roman" w:hAnsi="Times New Roman"/>
          <w:sz w:val="22"/>
          <w:szCs w:val="22"/>
          <w:lang w:eastAsia="zh-CN"/>
        </w:rPr>
      </w:pPr>
      <w:r w:rsidRPr="0041600C">
        <w:rPr>
          <w:rFonts w:ascii="Times New Roman" w:hAnsi="Times New Roman"/>
          <w:sz w:val="22"/>
          <w:szCs w:val="22"/>
          <w:u w:val="single"/>
          <w:lang w:eastAsia="zh-CN"/>
        </w:rPr>
        <w:t>If DMRS ports are from one</w:t>
      </w:r>
      <w:r w:rsidRPr="0041600C" w:rsidDel="0085233F">
        <w:rPr>
          <w:rFonts w:ascii="Times New Roman" w:hAnsi="Times New Roman"/>
          <w:sz w:val="22"/>
          <w:szCs w:val="22"/>
          <w:u w:val="single"/>
          <w:lang w:eastAsia="zh-CN"/>
        </w:rPr>
        <w:t xml:space="preserve"> </w:t>
      </w:r>
      <w:r w:rsidRPr="0041600C">
        <w:rPr>
          <w:rFonts w:ascii="Times New Roman" w:hAnsi="Times New Roman"/>
          <w:sz w:val="22"/>
          <w:szCs w:val="22"/>
          <w:u w:val="single"/>
          <w:lang w:eastAsia="zh-CN"/>
        </w:rPr>
        <w:t>CDM group</w:t>
      </w:r>
      <w:r w:rsidRPr="0041600C">
        <w:rPr>
          <w:rFonts w:ascii="Times New Roman" w:hAnsi="Times New Roman"/>
          <w:sz w:val="22"/>
          <w:szCs w:val="22"/>
          <w:lang w:eastAsia="zh-CN"/>
        </w:rPr>
        <w:t>, Alt 1 is preferred since it can save TCI code points if implementing DPS. For example, by indicating DMRS entries {0} or {2}, the DPS can be achieved by single TCI code point {TRP#1, TRP#2}, instead of using two TCI code points {TRP#1} and {TRP#2}. Whereas, if Alt 1 is not supported, then DPS can be achieved only by indicated and switched between two TCI code points {TRP#1} and {TRP#2}.</w:t>
      </w:r>
    </w:p>
    <w:p w14:paraId="594EA6A3" w14:textId="67AA6399" w:rsidR="00963182" w:rsidRPr="0041600C" w:rsidRDefault="00963182" w:rsidP="00CE6E24">
      <w:pPr>
        <w:numPr>
          <w:ilvl w:val="1"/>
          <w:numId w:val="15"/>
        </w:numPr>
        <w:spacing w:after="120"/>
        <w:jc w:val="both"/>
        <w:rPr>
          <w:rFonts w:ascii="Times New Roman" w:hAnsi="Times New Roman"/>
          <w:sz w:val="22"/>
          <w:szCs w:val="22"/>
          <w:lang w:eastAsia="zh-CN"/>
        </w:rPr>
      </w:pPr>
      <w:r w:rsidRPr="0041600C">
        <w:rPr>
          <w:rFonts w:ascii="Times New Roman" w:hAnsi="Times New Roman"/>
          <w:sz w:val="22"/>
          <w:szCs w:val="22"/>
          <w:u w:val="single"/>
          <w:lang w:eastAsia="zh-CN"/>
        </w:rPr>
        <w:t>If DMRS ports are from three CDM groups</w:t>
      </w:r>
      <w:r w:rsidRPr="0041600C">
        <w:rPr>
          <w:rFonts w:ascii="Times New Roman" w:hAnsi="Times New Roman"/>
          <w:sz w:val="22"/>
          <w:szCs w:val="22"/>
          <w:lang w:eastAsia="zh-CN"/>
        </w:rPr>
        <w:t xml:space="preserve">, Alt 1 is necessary for two CWs with single front-load symbol. Note that Rel-15 legacy two CWs entries are already supported for S-DCI M-TRP in last meeting. Then for DMRS type 2 with single front-load symbol, UE will receive DMRS ports from 3 CDM groups in the cases of 5 and 6 transmission layers. By using Alt.1, e.g. for entries 0 and 1, CDM group 0 will mapped to the first TCI state and CDM groups 1&amp;2 map to the second TCI states.  </w:t>
      </w:r>
    </w:p>
    <w:p w14:paraId="395B9F9F" w14:textId="0EBBC924" w:rsidR="00963182" w:rsidRPr="0041600C" w:rsidRDefault="00963182" w:rsidP="00963182">
      <w:pPr>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In summary, the mapping relationship of proposed scheme can be illustrated as Table </w:t>
      </w:r>
      <w:r w:rsidR="00D37524" w:rsidRPr="0041600C">
        <w:rPr>
          <w:rFonts w:ascii="Times New Roman" w:hAnsi="Times New Roman"/>
          <w:sz w:val="22"/>
          <w:szCs w:val="22"/>
          <w:lang w:eastAsia="zh-CN"/>
        </w:rPr>
        <w:t>1</w:t>
      </w:r>
      <w:r w:rsidRPr="0041600C">
        <w:rPr>
          <w:rFonts w:ascii="Times New Roman" w:hAnsi="Times New Roman"/>
          <w:sz w:val="22"/>
          <w:szCs w:val="22"/>
          <w:lang w:eastAsia="zh-CN"/>
        </w:rPr>
        <w:t xml:space="preserve">.  As can be seen, Rel-15 schemes (Rel-15 S-TRP, Rel-15 NCJT, and Rel-15 DPS) and Rel-16 schemes (Rel-16 enhanced NCJT and Rel-16 enhanced DPS) can be dynamically switched depending on the number of TCI states. Then, based on the number of indicated CDM groups, UE can know whether it is Rel-16 NCJT or Rel-16 DPS. In this way, we achieve a unified design which can dynamically switch without additional signalling overhead. </w:t>
      </w:r>
    </w:p>
    <w:p w14:paraId="0B075987" w14:textId="4ABBF209" w:rsidR="00963182" w:rsidRPr="0041600C" w:rsidRDefault="00963182" w:rsidP="00963182">
      <w:pPr>
        <w:pStyle w:val="af"/>
        <w:jc w:val="center"/>
        <w:rPr>
          <w:rFonts w:ascii="Times New Roman" w:hAnsi="Times New Roman"/>
          <w:sz w:val="22"/>
          <w:szCs w:val="22"/>
        </w:rPr>
      </w:pPr>
      <w:r w:rsidRPr="0041600C">
        <w:rPr>
          <w:rFonts w:ascii="Times New Roman" w:hAnsi="Times New Roman"/>
          <w:sz w:val="22"/>
          <w:szCs w:val="22"/>
        </w:rPr>
        <w:t xml:space="preserve">Table </w:t>
      </w:r>
      <w:r w:rsidR="00D37524" w:rsidRPr="0041600C">
        <w:rPr>
          <w:rFonts w:ascii="Times New Roman" w:hAnsi="Times New Roman"/>
          <w:noProof/>
          <w:sz w:val="22"/>
          <w:szCs w:val="22"/>
        </w:rPr>
        <w:t>1</w:t>
      </w:r>
      <w:r w:rsidR="00D37524" w:rsidRPr="0041600C">
        <w:rPr>
          <w:rFonts w:ascii="Times New Roman" w:hAnsi="Times New Roman"/>
          <w:sz w:val="22"/>
          <w:szCs w:val="22"/>
        </w:rPr>
        <w:t xml:space="preserve"> </w:t>
      </w:r>
      <w:r w:rsidRPr="0041600C">
        <w:rPr>
          <w:rFonts w:ascii="Times New Roman" w:hAnsi="Times New Roman"/>
          <w:sz w:val="22"/>
          <w:szCs w:val="22"/>
        </w:rPr>
        <w:t>Illustration of TCI states and CDM mapping rule</w:t>
      </w:r>
    </w:p>
    <w:p w14:paraId="34023D73" w14:textId="26C0DBF2" w:rsidR="00963182" w:rsidRPr="0041600C" w:rsidRDefault="00963182" w:rsidP="00963182">
      <w:pPr>
        <w:spacing w:after="120"/>
        <w:jc w:val="center"/>
        <w:rPr>
          <w:noProof/>
          <w:lang w:val="en-US" w:eastAsia="zh-CN"/>
        </w:rPr>
      </w:pPr>
      <w:r w:rsidRPr="0041600C">
        <w:rPr>
          <w:noProof/>
          <w:lang w:val="en-US" w:eastAsia="zh-CN"/>
        </w:rPr>
        <w:t xml:space="preserve"> </w:t>
      </w:r>
      <w:r w:rsidR="004A0B33" w:rsidRPr="00CE6E24">
        <w:rPr>
          <w:noProof/>
          <w:lang w:val="en-US" w:eastAsia="zh-CN"/>
        </w:rPr>
        <w:drawing>
          <wp:inline distT="0" distB="0" distL="0" distR="0" wp14:anchorId="556EA05A" wp14:editId="382962D2">
            <wp:extent cx="4797425" cy="1104265"/>
            <wp:effectExtent l="0" t="0" r="3175" b="63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97425" cy="1104265"/>
                    </a:xfrm>
                    <a:prstGeom prst="rect">
                      <a:avLst/>
                    </a:prstGeom>
                    <a:noFill/>
                    <a:ln>
                      <a:noFill/>
                    </a:ln>
                  </pic:spPr>
                </pic:pic>
              </a:graphicData>
            </a:graphic>
          </wp:inline>
        </w:drawing>
      </w:r>
    </w:p>
    <w:p w14:paraId="54FC4176" w14:textId="6C45A78B" w:rsidR="00963182" w:rsidRPr="0041600C" w:rsidRDefault="00963182" w:rsidP="00963182">
      <w:pPr>
        <w:autoSpaceDE w:val="0"/>
        <w:autoSpaceDN w:val="0"/>
        <w:adjustRightInd w:val="0"/>
        <w:snapToGrid w:val="0"/>
        <w:spacing w:before="120" w:after="48"/>
        <w:jc w:val="both"/>
        <w:rPr>
          <w:rFonts w:ascii="Times New Roman" w:hAnsi="Times New Roman"/>
          <w:b/>
          <w:i/>
          <w:sz w:val="22"/>
          <w:szCs w:val="22"/>
          <w:lang w:eastAsia="zh-CN"/>
        </w:rPr>
      </w:pPr>
      <w:r w:rsidRPr="0041600C">
        <w:rPr>
          <w:rFonts w:ascii="Times New Roman" w:hAnsi="Times New Roman"/>
          <w:b/>
          <w:i/>
          <w:sz w:val="22"/>
          <w:szCs w:val="22"/>
          <w:lang w:eastAsia="zh-CN"/>
        </w:rPr>
        <w:t>Proposal 1</w:t>
      </w:r>
      <w:r w:rsidR="00BE4513" w:rsidRPr="0041600C">
        <w:rPr>
          <w:rFonts w:ascii="Times New Roman" w:hAnsi="Times New Roman"/>
          <w:b/>
          <w:i/>
          <w:sz w:val="22"/>
          <w:szCs w:val="22"/>
          <w:lang w:eastAsia="zh-CN"/>
        </w:rPr>
        <w:t>0</w:t>
      </w:r>
      <w:r w:rsidRPr="0041600C">
        <w:rPr>
          <w:rFonts w:ascii="Times New Roman" w:hAnsi="Times New Roman"/>
          <w:b/>
          <w:i/>
          <w:sz w:val="22"/>
          <w:szCs w:val="22"/>
          <w:lang w:eastAsia="zh-CN"/>
        </w:rPr>
        <w:t xml:space="preserve">: When 2 TCI states are indicated by a TCI code point, at least for DMRS type 1 and type 2 for eMBB, </w:t>
      </w:r>
    </w:p>
    <w:p w14:paraId="6C684027" w14:textId="77777777" w:rsidR="00963182" w:rsidRPr="00CE6E24" w:rsidRDefault="00963182" w:rsidP="00CE6E24">
      <w:pPr>
        <w:pStyle w:val="af2"/>
        <w:numPr>
          <w:ilvl w:val="0"/>
          <w:numId w:val="47"/>
        </w:numPr>
        <w:autoSpaceDE w:val="0"/>
        <w:autoSpaceDN w:val="0"/>
        <w:adjustRightInd w:val="0"/>
        <w:snapToGrid w:val="0"/>
        <w:spacing w:before="120" w:after="48"/>
        <w:ind w:leftChars="0"/>
        <w:jc w:val="both"/>
        <w:rPr>
          <w:rFonts w:ascii="Times New Roman" w:hAnsi="Times New Roman"/>
          <w:b/>
          <w:i/>
          <w:sz w:val="22"/>
          <w:szCs w:val="22"/>
          <w:lang w:eastAsia="zh-CN"/>
        </w:rPr>
      </w:pPr>
      <w:r w:rsidRPr="00CE6E24">
        <w:rPr>
          <w:rFonts w:ascii="Times New Roman" w:hAnsi="Times New Roman"/>
          <w:b/>
          <w:i/>
          <w:sz w:val="22"/>
          <w:szCs w:val="22"/>
          <w:lang w:eastAsia="zh-CN"/>
        </w:rPr>
        <w:t xml:space="preserve">If indicated DMRS ports are from single CDM group, the UE applies one of the TCI states according to the CDM group index, e.g. the first and second TCI states correspond to CDM group 0 and 1 respectively. </w:t>
      </w:r>
    </w:p>
    <w:p w14:paraId="767214C5" w14:textId="77777777" w:rsidR="00963182" w:rsidRPr="00CE6E24" w:rsidRDefault="00963182" w:rsidP="00CE6E24">
      <w:pPr>
        <w:pStyle w:val="af2"/>
        <w:numPr>
          <w:ilvl w:val="0"/>
          <w:numId w:val="47"/>
        </w:numPr>
        <w:autoSpaceDE w:val="0"/>
        <w:autoSpaceDN w:val="0"/>
        <w:adjustRightInd w:val="0"/>
        <w:snapToGrid w:val="0"/>
        <w:spacing w:before="120" w:after="48"/>
        <w:ind w:leftChars="0"/>
        <w:jc w:val="both"/>
        <w:rPr>
          <w:rFonts w:ascii="Times New Roman" w:hAnsi="Times New Roman"/>
          <w:b/>
          <w:i/>
          <w:sz w:val="22"/>
          <w:szCs w:val="22"/>
          <w:lang w:eastAsia="zh-CN"/>
        </w:rPr>
      </w:pPr>
      <w:r w:rsidRPr="00CE6E24">
        <w:rPr>
          <w:rFonts w:ascii="Times New Roman" w:hAnsi="Times New Roman"/>
          <w:b/>
          <w:i/>
          <w:sz w:val="22"/>
          <w:szCs w:val="22"/>
          <w:lang w:eastAsia="zh-CN"/>
        </w:rPr>
        <w:t xml:space="preserve">If indicated DMRS ports are from three CDM groups, the first TCI state is applied to the first indicated CDM group and the second TCI state is applied to the rest CDM group(s). </w:t>
      </w:r>
    </w:p>
    <w:p w14:paraId="1193CC78" w14:textId="77777777" w:rsidR="00963182" w:rsidRPr="0041600C" w:rsidRDefault="00963182" w:rsidP="00963182">
      <w:pPr>
        <w:pStyle w:val="2"/>
        <w:widowControl w:val="0"/>
        <w:numPr>
          <w:ilvl w:val="1"/>
          <w:numId w:val="10"/>
        </w:numPr>
        <w:spacing w:before="240" w:after="60"/>
        <w:ind w:right="0"/>
        <w:rPr>
          <w:rFonts w:ascii="Times New Roman" w:hAnsi="Times New Roman" w:cs="Times New Roman"/>
        </w:rPr>
      </w:pPr>
      <w:r w:rsidRPr="0041600C">
        <w:rPr>
          <w:rFonts w:ascii="Times New Roman" w:hAnsi="Times New Roman" w:cs="Times New Roman"/>
        </w:rPr>
        <w:lastRenderedPageBreak/>
        <w:t>Supporting S-DCI in FR2</w:t>
      </w:r>
    </w:p>
    <w:p w14:paraId="6E17D7A8" w14:textId="77777777" w:rsidR="00963182" w:rsidRPr="0041600C" w:rsidRDefault="00963182" w:rsidP="00963182">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Similar as multi-DCI based Multi-TRP transmission, single-DCI based Multi-TRP transmission can also be adopted for robust FR2 transmission (as given in Section 2.3). Technically, robust FR2 transmission has certain commonality with M-TRP based URLLC transmission by which issues (e.g., repetition scheme, number of TCI-state, etc.) related to robust FR2 transmission have addressed. But there are still some remaining issues to be addressed.</w:t>
      </w:r>
    </w:p>
    <w:p w14:paraId="23B92D7C" w14:textId="77777777" w:rsidR="00963182" w:rsidRPr="0041600C" w:rsidRDefault="00963182" w:rsidP="00CE6E24">
      <w:pPr>
        <w:numPr>
          <w:ilvl w:val="0"/>
          <w:numId w:val="17"/>
        </w:numPr>
        <w:rPr>
          <w:rFonts w:ascii="Times New Roman" w:hAnsi="Times New Roman" w:cs="Times New Roman"/>
          <w:b/>
          <w:sz w:val="22"/>
          <w:szCs w:val="22"/>
          <w:u w:val="single"/>
          <w:lang w:eastAsia="zh-CN"/>
        </w:rPr>
      </w:pPr>
      <w:r w:rsidRPr="0041600C">
        <w:rPr>
          <w:rFonts w:ascii="Times New Roman" w:hAnsi="Times New Roman" w:cs="Times New Roman"/>
          <w:b/>
          <w:sz w:val="22"/>
          <w:szCs w:val="22"/>
          <w:u w:val="single"/>
          <w:lang w:eastAsia="zh-CN"/>
        </w:rPr>
        <w:t>Default TCI-state</w:t>
      </w:r>
    </w:p>
    <w:p w14:paraId="65CF802A" w14:textId="77777777" w:rsidR="00B10E7A" w:rsidRPr="0041600C" w:rsidRDefault="00B10E7A" w:rsidP="00B10E7A">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 xml:space="preserve">In Rel-15, when the scheduling offset is smaller than the threshold, the default TCI-state is the CORESET with the smallest ID monitored in the latest slot. For compatibility with R15, the R15 default TCI-state can work as a starting point for R16 enhancement. Specifically, the default TCI-state(s) for Multi-TRP transmission can be determined based on the R15 default TCI-state. </w:t>
      </w:r>
    </w:p>
    <w:p w14:paraId="6474B56E" w14:textId="17C14FF0" w:rsidR="00B10E7A" w:rsidRPr="0041600C" w:rsidRDefault="00B10E7A" w:rsidP="00B10E7A">
      <w:pPr>
        <w:spacing w:after="120"/>
        <w:jc w:val="both"/>
        <w:rPr>
          <w:rFonts w:ascii="Times New Roman" w:hAnsi="Times New Roman" w:cs="Times New Roman"/>
          <w:sz w:val="22"/>
          <w:szCs w:val="22"/>
          <w:lang w:eastAsia="zh-CN"/>
        </w:rPr>
      </w:pPr>
      <w:r w:rsidRPr="0041600C">
        <w:rPr>
          <w:rFonts w:ascii="Times New Roman" w:hAnsi="Times New Roman" w:cs="Times New Roman"/>
          <w:sz w:val="22"/>
          <w:szCs w:val="22"/>
          <w:lang w:eastAsia="zh-CN"/>
        </w:rPr>
        <w:t xml:space="preserve">Specifically, after receiving an activation MAC CE of PDSCH TCI-state, the UE can be activated with multiple TCI-state sets, with each TCI-state set containing one or two TCI-states. The R15 default TCI-state may be included in one or more TCI-state sets. Among those TCI-state sets containing the R15 default TCI-state, the one with the smallest TCI codepoint ID is applied as the default TCI-state(s) for Multi-TRP transmission. For example, in Table </w:t>
      </w:r>
      <w:r w:rsidR="00D37524" w:rsidRPr="0041600C">
        <w:rPr>
          <w:rFonts w:ascii="Times New Roman" w:hAnsi="Times New Roman" w:cs="Times New Roman"/>
          <w:sz w:val="22"/>
          <w:szCs w:val="22"/>
          <w:lang w:eastAsia="zh-CN"/>
        </w:rPr>
        <w:t>2</w:t>
      </w:r>
      <w:r w:rsidRPr="0041600C">
        <w:rPr>
          <w:rFonts w:ascii="Times New Roman" w:hAnsi="Times New Roman" w:cs="Times New Roman"/>
          <w:sz w:val="22"/>
          <w:szCs w:val="22"/>
          <w:lang w:eastAsia="zh-CN"/>
        </w:rPr>
        <w:t>, assuming that the R15 default TCI-state is TCI-state #2, there are two TCI-state sets {#2, #3} and {#2, #6} containing TCI-state #2. The one mapped to the smallest TCI codepoint ID, namely {#2, #3}, is applied as the default TCI states. The above method can ensure that two default TCI-states are mapped to the same TCI codepoint. This is important as the two TCI-states mapped to the same TCI codepoint are paired by the gNB and are usually able to be received by the UE simultaneously. While, the TCI-states mapped to different TCI codepoints may not. As a special case, if the TCI-state set established with the above method includes only one TCI-state (i.e., the R15 default TCI-state), only the R15 default TCI-state is used.</w:t>
      </w:r>
    </w:p>
    <w:p w14:paraId="6C61258F" w14:textId="77777777" w:rsidR="00B10E7A" w:rsidRPr="0041600C" w:rsidRDefault="00B10E7A" w:rsidP="00322B1C">
      <w:pPr>
        <w:spacing w:after="120"/>
        <w:jc w:val="both"/>
        <w:rPr>
          <w:rFonts w:ascii="Times New Roman" w:hAnsi="Times New Roman" w:cs="Times New Roman"/>
          <w:sz w:val="24"/>
          <w:szCs w:val="22"/>
          <w:lang w:eastAsia="zh-CN"/>
        </w:rPr>
      </w:pPr>
      <w:r w:rsidRPr="0041600C">
        <w:rPr>
          <w:rFonts w:ascii="Times New Roman" w:hAnsi="Times New Roman" w:cs="Times New Roman"/>
          <w:sz w:val="22"/>
          <w:szCs w:val="22"/>
          <w:lang w:eastAsia="zh-CN"/>
        </w:rPr>
        <w:t xml:space="preserve">On the other hand, when the R15 default TCI-state, e.g. #11, is not included in any activated TCI-state set, it is not able to determine default TCI-state(s) with the method above. In this case, the UE can just adopt the R15 default TCI. In order words, R16 should allow falling back to R15 scheme for robustness. </w:t>
      </w:r>
    </w:p>
    <w:p w14:paraId="65EACEAA" w14:textId="6E24690D" w:rsidR="00B10E7A" w:rsidRPr="0041600C" w:rsidRDefault="00B10E7A" w:rsidP="00B10E7A">
      <w:pPr>
        <w:jc w:val="center"/>
        <w:rPr>
          <w:rFonts w:ascii="Times New Roman" w:hAnsi="Times New Roman" w:cs="Times New Roman"/>
          <w:b/>
          <w:sz w:val="24"/>
          <w:szCs w:val="22"/>
          <w:lang w:eastAsia="zh-CN"/>
        </w:rPr>
      </w:pPr>
      <w:r w:rsidRPr="0041600C">
        <w:rPr>
          <w:rFonts w:ascii="Times New Roman" w:hAnsi="Times New Roman" w:cs="Times New Roman"/>
          <w:b/>
          <w:sz w:val="22"/>
          <w:szCs w:val="22"/>
          <w:lang w:eastAsia="zh-CN"/>
        </w:rPr>
        <w:t xml:space="preserve">Table </w:t>
      </w:r>
      <w:r w:rsidR="00D37524" w:rsidRPr="0041600C">
        <w:rPr>
          <w:rFonts w:ascii="Times New Roman" w:hAnsi="Times New Roman" w:cs="Times New Roman"/>
          <w:b/>
          <w:sz w:val="22"/>
          <w:szCs w:val="22"/>
          <w:lang w:eastAsia="zh-CN"/>
        </w:rPr>
        <w:t xml:space="preserve">2 </w:t>
      </w:r>
      <w:r w:rsidRPr="0041600C">
        <w:rPr>
          <w:rFonts w:ascii="Times New Roman" w:hAnsi="Times New Roman" w:cs="Times New Roman"/>
          <w:b/>
          <w:sz w:val="22"/>
          <w:szCs w:val="22"/>
          <w:lang w:eastAsia="zh-CN"/>
        </w:rPr>
        <w:t>Mapping between TCI code point and TCI-state</w:t>
      </w:r>
    </w:p>
    <w:tbl>
      <w:tblPr>
        <w:tblW w:w="49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firstRow="1" w:lastRow="0" w:firstColumn="0" w:lastColumn="0" w:noHBand="0" w:noVBand="1"/>
      </w:tblPr>
      <w:tblGrid>
        <w:gridCol w:w="2460"/>
        <w:gridCol w:w="2460"/>
      </w:tblGrid>
      <w:tr w:rsidR="00B10E7A" w:rsidRPr="0041600C" w14:paraId="2BF08CCC" w14:textId="77777777" w:rsidTr="0088506A">
        <w:trPr>
          <w:jc w:val="center"/>
        </w:trPr>
        <w:tc>
          <w:tcPr>
            <w:tcW w:w="2460" w:type="dxa"/>
            <w:shd w:val="clear" w:color="auto" w:fill="auto"/>
            <w:tcMar>
              <w:top w:w="72" w:type="dxa"/>
              <w:left w:w="144" w:type="dxa"/>
              <w:bottom w:w="72" w:type="dxa"/>
              <w:right w:w="144" w:type="dxa"/>
            </w:tcMar>
            <w:hideMark/>
          </w:tcPr>
          <w:p w14:paraId="7C07495D" w14:textId="77777777" w:rsidR="00B10E7A" w:rsidRPr="0041600C" w:rsidRDefault="00B10E7A" w:rsidP="0088506A">
            <w:pPr>
              <w:autoSpaceDE w:val="0"/>
              <w:autoSpaceDN w:val="0"/>
              <w:adjustRightInd w:val="0"/>
              <w:snapToGrid w:val="0"/>
              <w:jc w:val="center"/>
              <w:rPr>
                <w:rFonts w:ascii="Times New Roman" w:hAnsi="Times New Roman"/>
                <w:szCs w:val="21"/>
              </w:rPr>
            </w:pPr>
            <w:r w:rsidRPr="0041600C">
              <w:rPr>
                <w:rFonts w:ascii="Times New Roman" w:hAnsi="Times New Roman"/>
                <w:szCs w:val="21"/>
              </w:rPr>
              <w:t>TCI code point</w:t>
            </w:r>
          </w:p>
        </w:tc>
        <w:tc>
          <w:tcPr>
            <w:tcW w:w="2460" w:type="dxa"/>
            <w:shd w:val="clear" w:color="auto" w:fill="auto"/>
            <w:tcMar>
              <w:top w:w="72" w:type="dxa"/>
              <w:left w:w="144" w:type="dxa"/>
              <w:bottom w:w="72" w:type="dxa"/>
              <w:right w:w="144" w:type="dxa"/>
            </w:tcMar>
            <w:hideMark/>
          </w:tcPr>
          <w:p w14:paraId="3E966D6C"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TCI-state</w:t>
            </w:r>
          </w:p>
        </w:tc>
      </w:tr>
      <w:tr w:rsidR="00B10E7A" w:rsidRPr="0041600C" w14:paraId="017F4464" w14:textId="77777777" w:rsidTr="0088506A">
        <w:trPr>
          <w:jc w:val="center"/>
        </w:trPr>
        <w:tc>
          <w:tcPr>
            <w:tcW w:w="2460" w:type="dxa"/>
            <w:shd w:val="clear" w:color="auto" w:fill="auto"/>
            <w:tcMar>
              <w:top w:w="72" w:type="dxa"/>
              <w:left w:w="144" w:type="dxa"/>
              <w:bottom w:w="72" w:type="dxa"/>
              <w:right w:w="144" w:type="dxa"/>
            </w:tcMar>
            <w:hideMark/>
          </w:tcPr>
          <w:p w14:paraId="4656294D"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0</w:t>
            </w:r>
          </w:p>
        </w:tc>
        <w:tc>
          <w:tcPr>
            <w:tcW w:w="2460" w:type="dxa"/>
            <w:shd w:val="clear" w:color="auto" w:fill="auto"/>
            <w:tcMar>
              <w:top w:w="72" w:type="dxa"/>
              <w:left w:w="144" w:type="dxa"/>
              <w:bottom w:w="72" w:type="dxa"/>
              <w:right w:w="144" w:type="dxa"/>
            </w:tcMar>
            <w:hideMark/>
          </w:tcPr>
          <w:p w14:paraId="727B5BD7"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#2</w:t>
            </w:r>
            <w:r w:rsidRPr="0041600C">
              <w:rPr>
                <w:rFonts w:ascii="Times New Roman" w:hAnsi="Times New Roman" w:hint="eastAsia"/>
                <w:szCs w:val="21"/>
              </w:rPr>
              <w:t>，</w:t>
            </w:r>
            <w:r w:rsidRPr="0041600C">
              <w:rPr>
                <w:rFonts w:ascii="Times New Roman" w:hAnsi="Times New Roman"/>
                <w:szCs w:val="21"/>
              </w:rPr>
              <w:t>#3</w:t>
            </w:r>
          </w:p>
        </w:tc>
      </w:tr>
      <w:tr w:rsidR="00B10E7A" w:rsidRPr="0041600C" w14:paraId="46DC2BBD" w14:textId="77777777" w:rsidTr="0088506A">
        <w:trPr>
          <w:jc w:val="center"/>
        </w:trPr>
        <w:tc>
          <w:tcPr>
            <w:tcW w:w="2460" w:type="dxa"/>
            <w:shd w:val="clear" w:color="auto" w:fill="auto"/>
            <w:tcMar>
              <w:top w:w="72" w:type="dxa"/>
              <w:left w:w="144" w:type="dxa"/>
              <w:bottom w:w="72" w:type="dxa"/>
              <w:right w:w="144" w:type="dxa"/>
            </w:tcMar>
            <w:hideMark/>
          </w:tcPr>
          <w:p w14:paraId="0A6F586B"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1</w:t>
            </w:r>
          </w:p>
        </w:tc>
        <w:tc>
          <w:tcPr>
            <w:tcW w:w="2460" w:type="dxa"/>
            <w:shd w:val="clear" w:color="auto" w:fill="auto"/>
            <w:tcMar>
              <w:top w:w="72" w:type="dxa"/>
              <w:left w:w="144" w:type="dxa"/>
              <w:bottom w:w="72" w:type="dxa"/>
              <w:right w:w="144" w:type="dxa"/>
            </w:tcMar>
            <w:hideMark/>
          </w:tcPr>
          <w:p w14:paraId="6C9FBB2A"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#0</w:t>
            </w:r>
            <w:r w:rsidRPr="0041600C">
              <w:rPr>
                <w:rFonts w:ascii="Times New Roman" w:hAnsi="Times New Roman" w:hint="eastAsia"/>
                <w:szCs w:val="21"/>
              </w:rPr>
              <w:t>，</w:t>
            </w:r>
            <w:r w:rsidRPr="0041600C">
              <w:rPr>
                <w:rFonts w:ascii="Times New Roman" w:hAnsi="Times New Roman"/>
                <w:szCs w:val="21"/>
              </w:rPr>
              <w:t>#1</w:t>
            </w:r>
          </w:p>
        </w:tc>
      </w:tr>
      <w:tr w:rsidR="00B10E7A" w:rsidRPr="0041600C" w14:paraId="5ABE9EE5" w14:textId="77777777" w:rsidTr="0088506A">
        <w:trPr>
          <w:jc w:val="center"/>
        </w:trPr>
        <w:tc>
          <w:tcPr>
            <w:tcW w:w="2460" w:type="dxa"/>
            <w:shd w:val="clear" w:color="auto" w:fill="auto"/>
            <w:tcMar>
              <w:top w:w="72" w:type="dxa"/>
              <w:left w:w="144" w:type="dxa"/>
              <w:bottom w:w="72" w:type="dxa"/>
              <w:right w:w="144" w:type="dxa"/>
            </w:tcMar>
            <w:hideMark/>
          </w:tcPr>
          <w:p w14:paraId="0786BC11"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2</w:t>
            </w:r>
          </w:p>
        </w:tc>
        <w:tc>
          <w:tcPr>
            <w:tcW w:w="2460" w:type="dxa"/>
            <w:shd w:val="clear" w:color="auto" w:fill="auto"/>
            <w:tcMar>
              <w:top w:w="72" w:type="dxa"/>
              <w:left w:w="144" w:type="dxa"/>
              <w:bottom w:w="72" w:type="dxa"/>
              <w:right w:w="144" w:type="dxa"/>
            </w:tcMar>
            <w:hideMark/>
          </w:tcPr>
          <w:p w14:paraId="56E999D0"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#2</w:t>
            </w:r>
            <w:r w:rsidRPr="0041600C">
              <w:rPr>
                <w:rFonts w:ascii="Times New Roman" w:hAnsi="Times New Roman" w:hint="eastAsia"/>
                <w:szCs w:val="21"/>
              </w:rPr>
              <w:t>，</w:t>
            </w:r>
            <w:r w:rsidRPr="0041600C">
              <w:rPr>
                <w:rFonts w:ascii="Times New Roman" w:hAnsi="Times New Roman"/>
                <w:szCs w:val="21"/>
              </w:rPr>
              <w:t>#6</w:t>
            </w:r>
          </w:p>
        </w:tc>
      </w:tr>
      <w:tr w:rsidR="00B10E7A" w:rsidRPr="0041600C" w14:paraId="614E83C7" w14:textId="77777777" w:rsidTr="0088506A">
        <w:trPr>
          <w:jc w:val="center"/>
        </w:trPr>
        <w:tc>
          <w:tcPr>
            <w:tcW w:w="2460" w:type="dxa"/>
            <w:shd w:val="clear" w:color="auto" w:fill="auto"/>
            <w:tcMar>
              <w:top w:w="72" w:type="dxa"/>
              <w:left w:w="144" w:type="dxa"/>
              <w:bottom w:w="72" w:type="dxa"/>
              <w:right w:w="144" w:type="dxa"/>
            </w:tcMar>
            <w:hideMark/>
          </w:tcPr>
          <w:p w14:paraId="5DE2AB54"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3</w:t>
            </w:r>
          </w:p>
        </w:tc>
        <w:tc>
          <w:tcPr>
            <w:tcW w:w="2460" w:type="dxa"/>
            <w:shd w:val="clear" w:color="auto" w:fill="auto"/>
            <w:tcMar>
              <w:top w:w="72" w:type="dxa"/>
              <w:left w:w="144" w:type="dxa"/>
              <w:bottom w:w="72" w:type="dxa"/>
              <w:right w:w="144" w:type="dxa"/>
            </w:tcMar>
            <w:hideMark/>
          </w:tcPr>
          <w:p w14:paraId="5BD3A42F"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#4</w:t>
            </w:r>
            <w:r w:rsidRPr="0041600C">
              <w:rPr>
                <w:rFonts w:ascii="Times New Roman" w:hAnsi="Times New Roman" w:hint="eastAsia"/>
                <w:szCs w:val="21"/>
              </w:rPr>
              <w:t>，</w:t>
            </w:r>
            <w:r w:rsidRPr="0041600C">
              <w:rPr>
                <w:rFonts w:ascii="Times New Roman" w:hAnsi="Times New Roman"/>
                <w:szCs w:val="21"/>
              </w:rPr>
              <w:t>#5</w:t>
            </w:r>
          </w:p>
        </w:tc>
      </w:tr>
      <w:tr w:rsidR="00B10E7A" w:rsidRPr="0041600C" w14:paraId="0A43D593" w14:textId="77777777" w:rsidTr="0088506A">
        <w:trPr>
          <w:jc w:val="center"/>
        </w:trPr>
        <w:tc>
          <w:tcPr>
            <w:tcW w:w="2460" w:type="dxa"/>
            <w:shd w:val="clear" w:color="auto" w:fill="auto"/>
            <w:tcMar>
              <w:top w:w="72" w:type="dxa"/>
              <w:left w:w="144" w:type="dxa"/>
              <w:bottom w:w="72" w:type="dxa"/>
              <w:right w:w="144" w:type="dxa"/>
            </w:tcMar>
            <w:hideMark/>
          </w:tcPr>
          <w:p w14:paraId="1C2247EE"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4</w:t>
            </w:r>
          </w:p>
        </w:tc>
        <w:tc>
          <w:tcPr>
            <w:tcW w:w="2460" w:type="dxa"/>
            <w:shd w:val="clear" w:color="auto" w:fill="auto"/>
            <w:tcMar>
              <w:top w:w="72" w:type="dxa"/>
              <w:left w:w="144" w:type="dxa"/>
              <w:bottom w:w="72" w:type="dxa"/>
              <w:right w:w="144" w:type="dxa"/>
            </w:tcMar>
            <w:hideMark/>
          </w:tcPr>
          <w:p w14:paraId="6A2E38BF" w14:textId="77777777" w:rsidR="00B10E7A" w:rsidRPr="0041600C" w:rsidRDefault="00B10E7A" w:rsidP="0088506A">
            <w:pPr>
              <w:autoSpaceDE w:val="0"/>
              <w:autoSpaceDN w:val="0"/>
              <w:adjustRightInd w:val="0"/>
              <w:snapToGrid w:val="0"/>
              <w:rPr>
                <w:rFonts w:ascii="Times New Roman" w:hAnsi="Times New Roman"/>
                <w:szCs w:val="21"/>
                <w:lang w:eastAsia="zh-CN"/>
              </w:rPr>
            </w:pPr>
            <w:r w:rsidRPr="0041600C">
              <w:rPr>
                <w:rFonts w:ascii="Times New Roman" w:hAnsi="Times New Roman"/>
                <w:szCs w:val="21"/>
                <w:lang w:eastAsia="zh-CN"/>
              </w:rPr>
              <w:t>#7</w:t>
            </w:r>
          </w:p>
        </w:tc>
      </w:tr>
      <w:tr w:rsidR="00B10E7A" w:rsidRPr="0041600C" w14:paraId="6F0DCD7E" w14:textId="77777777" w:rsidTr="0088506A">
        <w:trPr>
          <w:jc w:val="center"/>
        </w:trPr>
        <w:tc>
          <w:tcPr>
            <w:tcW w:w="2460" w:type="dxa"/>
            <w:shd w:val="clear" w:color="auto" w:fill="auto"/>
            <w:tcMar>
              <w:top w:w="72" w:type="dxa"/>
              <w:left w:w="144" w:type="dxa"/>
              <w:bottom w:w="72" w:type="dxa"/>
              <w:right w:w="144" w:type="dxa"/>
            </w:tcMar>
          </w:tcPr>
          <w:p w14:paraId="6765283D"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5</w:t>
            </w:r>
          </w:p>
        </w:tc>
        <w:tc>
          <w:tcPr>
            <w:tcW w:w="2460" w:type="dxa"/>
            <w:shd w:val="clear" w:color="auto" w:fill="auto"/>
            <w:tcMar>
              <w:top w:w="72" w:type="dxa"/>
              <w:left w:w="144" w:type="dxa"/>
              <w:bottom w:w="72" w:type="dxa"/>
              <w:right w:w="144" w:type="dxa"/>
            </w:tcMar>
          </w:tcPr>
          <w:p w14:paraId="2EC5A313"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#8</w:t>
            </w:r>
          </w:p>
        </w:tc>
      </w:tr>
      <w:tr w:rsidR="00B10E7A" w:rsidRPr="0041600C" w14:paraId="1449FFD1" w14:textId="77777777" w:rsidTr="0088506A">
        <w:trPr>
          <w:jc w:val="center"/>
        </w:trPr>
        <w:tc>
          <w:tcPr>
            <w:tcW w:w="2460" w:type="dxa"/>
            <w:shd w:val="clear" w:color="auto" w:fill="auto"/>
            <w:tcMar>
              <w:top w:w="72" w:type="dxa"/>
              <w:left w:w="144" w:type="dxa"/>
              <w:bottom w:w="72" w:type="dxa"/>
              <w:right w:w="144" w:type="dxa"/>
            </w:tcMar>
          </w:tcPr>
          <w:p w14:paraId="7F914073" w14:textId="77777777" w:rsidR="00B10E7A" w:rsidRPr="0041600C" w:rsidRDefault="00B10E7A" w:rsidP="00C11964">
            <w:pPr>
              <w:autoSpaceDE w:val="0"/>
              <w:autoSpaceDN w:val="0"/>
              <w:adjustRightInd w:val="0"/>
              <w:snapToGrid w:val="0"/>
              <w:rPr>
                <w:rFonts w:ascii="Times New Roman" w:hAnsi="Times New Roman"/>
                <w:szCs w:val="21"/>
                <w:lang w:eastAsia="zh-CN"/>
              </w:rPr>
            </w:pPr>
            <w:r w:rsidRPr="0041600C">
              <w:rPr>
                <w:rFonts w:ascii="Times New Roman" w:hAnsi="Times New Roman"/>
                <w:szCs w:val="21"/>
                <w:lang w:eastAsia="zh-CN"/>
              </w:rPr>
              <w:t>6</w:t>
            </w:r>
          </w:p>
        </w:tc>
        <w:tc>
          <w:tcPr>
            <w:tcW w:w="2460" w:type="dxa"/>
            <w:shd w:val="clear" w:color="auto" w:fill="auto"/>
            <w:tcMar>
              <w:top w:w="72" w:type="dxa"/>
              <w:left w:w="144" w:type="dxa"/>
              <w:bottom w:w="72" w:type="dxa"/>
              <w:right w:w="144" w:type="dxa"/>
            </w:tcMar>
          </w:tcPr>
          <w:p w14:paraId="0262685A"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#9</w:t>
            </w:r>
          </w:p>
        </w:tc>
      </w:tr>
      <w:tr w:rsidR="00B10E7A" w:rsidRPr="0041600C" w14:paraId="759FE196" w14:textId="77777777" w:rsidTr="0088506A">
        <w:trPr>
          <w:jc w:val="center"/>
        </w:trPr>
        <w:tc>
          <w:tcPr>
            <w:tcW w:w="2460" w:type="dxa"/>
            <w:shd w:val="clear" w:color="auto" w:fill="auto"/>
            <w:tcMar>
              <w:top w:w="72" w:type="dxa"/>
              <w:left w:w="144" w:type="dxa"/>
              <w:bottom w:w="72" w:type="dxa"/>
              <w:right w:w="144" w:type="dxa"/>
            </w:tcMar>
          </w:tcPr>
          <w:p w14:paraId="75E7B477" w14:textId="77777777" w:rsidR="00B10E7A" w:rsidRPr="0041600C" w:rsidRDefault="00B10E7A" w:rsidP="00C11964">
            <w:pPr>
              <w:autoSpaceDE w:val="0"/>
              <w:autoSpaceDN w:val="0"/>
              <w:adjustRightInd w:val="0"/>
              <w:snapToGrid w:val="0"/>
              <w:rPr>
                <w:rFonts w:ascii="Times New Roman" w:hAnsi="Times New Roman"/>
                <w:szCs w:val="21"/>
                <w:lang w:eastAsia="zh-CN"/>
              </w:rPr>
            </w:pPr>
            <w:r w:rsidRPr="0041600C">
              <w:rPr>
                <w:rFonts w:ascii="Times New Roman" w:hAnsi="Times New Roman"/>
                <w:szCs w:val="21"/>
                <w:lang w:eastAsia="zh-CN"/>
              </w:rPr>
              <w:t>7</w:t>
            </w:r>
          </w:p>
        </w:tc>
        <w:tc>
          <w:tcPr>
            <w:tcW w:w="2460" w:type="dxa"/>
            <w:shd w:val="clear" w:color="auto" w:fill="auto"/>
            <w:tcMar>
              <w:top w:w="72" w:type="dxa"/>
              <w:left w:w="144" w:type="dxa"/>
              <w:bottom w:w="72" w:type="dxa"/>
              <w:right w:w="144" w:type="dxa"/>
            </w:tcMar>
          </w:tcPr>
          <w:p w14:paraId="55032B45" w14:textId="77777777" w:rsidR="00B10E7A" w:rsidRPr="0041600C" w:rsidRDefault="00B10E7A" w:rsidP="0088506A">
            <w:pPr>
              <w:autoSpaceDE w:val="0"/>
              <w:autoSpaceDN w:val="0"/>
              <w:adjustRightInd w:val="0"/>
              <w:snapToGrid w:val="0"/>
              <w:rPr>
                <w:rFonts w:ascii="Times New Roman" w:hAnsi="Times New Roman"/>
                <w:szCs w:val="21"/>
              </w:rPr>
            </w:pPr>
            <w:r w:rsidRPr="0041600C">
              <w:rPr>
                <w:rFonts w:ascii="Times New Roman" w:hAnsi="Times New Roman"/>
                <w:szCs w:val="21"/>
              </w:rPr>
              <w:t>#10</w:t>
            </w:r>
          </w:p>
        </w:tc>
      </w:tr>
    </w:tbl>
    <w:p w14:paraId="119E2A6F" w14:textId="77777777" w:rsidR="00B10E7A" w:rsidRPr="0041600C" w:rsidRDefault="00B10E7A" w:rsidP="00B10E7A">
      <w:pPr>
        <w:jc w:val="both"/>
        <w:rPr>
          <w:rFonts w:ascii="Times New Roman" w:hAnsi="Times New Roman" w:cs="Times New Roman"/>
          <w:sz w:val="24"/>
          <w:szCs w:val="22"/>
          <w:lang w:eastAsia="zh-CN"/>
        </w:rPr>
      </w:pPr>
    </w:p>
    <w:p w14:paraId="43513ABA" w14:textId="572D78E1" w:rsidR="00963182" w:rsidRPr="0041600C" w:rsidRDefault="00963182" w:rsidP="00963182">
      <w:pPr>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Proposal </w:t>
      </w:r>
      <w:r w:rsidR="00BE4513" w:rsidRPr="0041600C">
        <w:rPr>
          <w:rFonts w:ascii="Times New Roman" w:hAnsi="Times New Roman"/>
          <w:b/>
          <w:i/>
          <w:sz w:val="22"/>
          <w:szCs w:val="22"/>
          <w:lang w:eastAsia="zh-CN"/>
        </w:rPr>
        <w:t>11</w:t>
      </w:r>
      <w:r w:rsidRPr="0041600C">
        <w:rPr>
          <w:rFonts w:ascii="Times New Roman" w:hAnsi="Times New Roman"/>
          <w:b/>
          <w:i/>
          <w:sz w:val="22"/>
          <w:szCs w:val="22"/>
          <w:lang w:eastAsia="zh-CN"/>
        </w:rPr>
        <w:t>: For</w:t>
      </w:r>
      <w:r w:rsidRPr="0041600C">
        <w:rPr>
          <w:rFonts w:ascii="Times New Roman" w:hAnsi="Times New Roman" w:cs="Times New Roman"/>
          <w:b/>
          <w:i/>
          <w:sz w:val="22"/>
          <w:szCs w:val="22"/>
          <w:lang w:val="en-US" w:eastAsia="zh-CN"/>
        </w:rPr>
        <w:t xml:space="preserve"> single-DCI based Multi-TRP transmission, when</w:t>
      </w:r>
      <w:r w:rsidRPr="0041600C">
        <w:rPr>
          <w:rFonts w:ascii="Times New Roman" w:hAnsi="Times New Roman"/>
          <w:b/>
          <w:i/>
          <w:sz w:val="22"/>
          <w:szCs w:val="22"/>
          <w:lang w:eastAsia="zh-CN"/>
        </w:rPr>
        <w:t xml:space="preserve"> the scheduling offset of PDSCH is smaller than the threshold of timeDurationForQCL,</w:t>
      </w:r>
    </w:p>
    <w:p w14:paraId="1E46C21F" w14:textId="77777777" w:rsidR="00963182" w:rsidRPr="00CE6E24" w:rsidRDefault="00963182" w:rsidP="00CE6E24">
      <w:pPr>
        <w:pStyle w:val="af2"/>
        <w:numPr>
          <w:ilvl w:val="0"/>
          <w:numId w:val="48"/>
        </w:numPr>
        <w:spacing w:after="120"/>
        <w:ind w:leftChars="0"/>
        <w:jc w:val="both"/>
        <w:rPr>
          <w:rFonts w:ascii="Times New Roman" w:hAnsi="Times New Roman"/>
          <w:b/>
          <w:i/>
          <w:sz w:val="22"/>
          <w:szCs w:val="22"/>
          <w:lang w:eastAsia="zh-CN"/>
        </w:rPr>
      </w:pPr>
      <w:r w:rsidRPr="00CE6E24">
        <w:rPr>
          <w:rFonts w:ascii="Times New Roman" w:hAnsi="Times New Roman"/>
          <w:b/>
          <w:i/>
          <w:sz w:val="22"/>
          <w:szCs w:val="22"/>
          <w:lang w:eastAsia="zh-CN"/>
        </w:rPr>
        <w:t xml:space="preserve">If the Rel-15 default TCI-state (i.e. the activated TCI-state of the CORESET associated with a monitored search space with the lowest CORESET-ID in the latest slot after reception of the activation command of TCI states) is included in one or more TCI codepoint(s), the UE may assume that DMRS ports of PDSCH follows QCL parameters indicated by the lowest codepoint among TCI codepoint(s) containing that Rel-15 default TCI-state; </w:t>
      </w:r>
    </w:p>
    <w:p w14:paraId="1B91DCDB" w14:textId="77777777" w:rsidR="00963182" w:rsidRPr="00CE6E24" w:rsidRDefault="00963182" w:rsidP="00CE6E24">
      <w:pPr>
        <w:pStyle w:val="af2"/>
        <w:numPr>
          <w:ilvl w:val="0"/>
          <w:numId w:val="48"/>
        </w:numPr>
        <w:spacing w:after="120"/>
        <w:ind w:leftChars="0"/>
        <w:jc w:val="both"/>
        <w:rPr>
          <w:rFonts w:ascii="Times New Roman" w:hAnsi="Times New Roman"/>
          <w:sz w:val="22"/>
          <w:szCs w:val="22"/>
          <w:lang w:eastAsia="zh-CN"/>
        </w:rPr>
      </w:pPr>
      <w:r w:rsidRPr="00CE6E24">
        <w:rPr>
          <w:rFonts w:ascii="Times New Roman" w:hAnsi="Times New Roman"/>
          <w:b/>
          <w:i/>
          <w:sz w:val="22"/>
          <w:szCs w:val="22"/>
          <w:lang w:eastAsia="zh-CN"/>
        </w:rPr>
        <w:t xml:space="preserve">Otherwise, the UE may assume that DMRS ports of PDSCH follows QCL parameters indicated by the Rel-15 default TCI-state. </w:t>
      </w:r>
    </w:p>
    <w:p w14:paraId="45D27CDF" w14:textId="77777777" w:rsidR="00AE4A96" w:rsidRPr="0041600C" w:rsidRDefault="00AE4A96" w:rsidP="00AE4A96">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Reliability/Robustness enhancement with Multi-TRP/Panel transmission</w:t>
      </w:r>
    </w:p>
    <w:p w14:paraId="370D6382" w14:textId="77777777" w:rsidR="00AE4A96" w:rsidRPr="0041600C" w:rsidRDefault="00AE4A96" w:rsidP="00AE4A96">
      <w:pPr>
        <w:pStyle w:val="2"/>
        <w:widowControl w:val="0"/>
        <w:numPr>
          <w:ilvl w:val="1"/>
          <w:numId w:val="10"/>
        </w:numPr>
        <w:spacing w:before="240" w:after="60"/>
        <w:ind w:right="0"/>
        <w:rPr>
          <w:rFonts w:ascii="Times New Roman" w:hAnsi="Times New Roman" w:cs="Times New Roman"/>
          <w:lang w:eastAsia="zh-CN"/>
        </w:rPr>
      </w:pPr>
      <w:r w:rsidRPr="0041600C">
        <w:rPr>
          <w:rFonts w:ascii="Times New Roman" w:hAnsi="Times New Roman" w:cs="Times New Roman"/>
          <w:lang w:eastAsia="zh-CN"/>
        </w:rPr>
        <w:lastRenderedPageBreak/>
        <w:t>Scheme differentiation for URLLC schemes</w:t>
      </w:r>
    </w:p>
    <w:p w14:paraId="17AF4CAB"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In RAN1#98b meeting, agreements on URLLC schemes differentiation is listed as below:</w:t>
      </w:r>
    </w:p>
    <w:p w14:paraId="3B1CF8D0" w14:textId="77777777" w:rsidR="00AE4A96" w:rsidRPr="00CE6E24" w:rsidRDefault="00AE4A96" w:rsidP="00AE4A96">
      <w:pPr>
        <w:rPr>
          <w:rFonts w:ascii="Times New Roman" w:eastAsia="Yu Mincho" w:hAnsi="Times New Roman" w:cs="Times New Roman"/>
          <w:b/>
          <w:bCs/>
          <w:lang w:eastAsia="ja-JP"/>
        </w:rPr>
      </w:pPr>
      <w:r w:rsidRPr="00CE6E24">
        <w:rPr>
          <w:rFonts w:ascii="Times New Roman" w:eastAsia="Yu Mincho" w:hAnsi="Times New Roman" w:cs="Times New Roman"/>
          <w:b/>
          <w:bCs/>
          <w:highlight w:val="green"/>
          <w:lang w:eastAsia="ja-JP"/>
        </w:rPr>
        <w:t>Agreement</w:t>
      </w:r>
    </w:p>
    <w:p w14:paraId="61822258" w14:textId="77777777" w:rsidR="00AE4A96" w:rsidRPr="00CE6E24" w:rsidRDefault="00AE4A96" w:rsidP="00AE4A96">
      <w:pPr>
        <w:rPr>
          <w:rFonts w:ascii="Times New Roman" w:hAnsi="Times New Roman" w:cs="Times New Roman"/>
        </w:rPr>
      </w:pPr>
      <w:r w:rsidRPr="00CE6E24">
        <w:rPr>
          <w:rFonts w:ascii="Times New Roman" w:hAnsi="Times New Roman" w:cs="Times New Roman"/>
        </w:rPr>
        <w:t xml:space="preserve">For single-DCI based M-TRP URLLC scheme differentiation among schemes 2a/2b/3, from the UE perspective: </w:t>
      </w:r>
    </w:p>
    <w:p w14:paraId="586C818E" w14:textId="77777777" w:rsidR="00AE4A96" w:rsidRPr="00CE6E24" w:rsidRDefault="00AE4A96" w:rsidP="00AE4A96">
      <w:pPr>
        <w:numPr>
          <w:ilvl w:val="0"/>
          <w:numId w:val="33"/>
        </w:numPr>
        <w:spacing w:after="160" w:line="259" w:lineRule="auto"/>
        <w:contextualSpacing/>
        <w:jc w:val="both"/>
        <w:rPr>
          <w:rFonts w:ascii="Times New Roman" w:hAnsi="Times New Roman" w:cs="Times New Roman"/>
        </w:rPr>
      </w:pPr>
      <w:r w:rsidRPr="00CE6E24">
        <w:rPr>
          <w:rFonts w:ascii="Times New Roman" w:hAnsi="Times New Roman" w:cs="Times New Roman"/>
        </w:rPr>
        <w:t xml:space="preserve">A new RRC parameter is introduced to enable [one scheme/multiple schemes] among 2a/2b/3. </w:t>
      </w:r>
    </w:p>
    <w:p w14:paraId="55B2FA87" w14:textId="77777777" w:rsidR="00AE4A96" w:rsidRPr="00CE6E24" w:rsidRDefault="00AE4A96" w:rsidP="00AE4A96">
      <w:pPr>
        <w:numPr>
          <w:ilvl w:val="1"/>
          <w:numId w:val="33"/>
        </w:numPr>
        <w:spacing w:after="160" w:line="259" w:lineRule="auto"/>
        <w:contextualSpacing/>
        <w:jc w:val="both"/>
        <w:rPr>
          <w:rFonts w:ascii="Times New Roman" w:hAnsi="Times New Roman" w:cs="Times New Roman"/>
        </w:rPr>
      </w:pPr>
      <w:r w:rsidRPr="00CE6E24">
        <w:rPr>
          <w:rFonts w:ascii="Times New Roman" w:eastAsia="Yu Mincho" w:hAnsi="Times New Roman" w:cs="Times New Roman"/>
          <w:lang w:eastAsia="ja-JP"/>
        </w:rPr>
        <w:t>FFS on details</w:t>
      </w:r>
    </w:p>
    <w:p w14:paraId="4E41F3FE" w14:textId="77777777" w:rsidR="00AE4A96" w:rsidRPr="00CE6E24" w:rsidRDefault="00AE4A96" w:rsidP="00AE4A96">
      <w:pPr>
        <w:numPr>
          <w:ilvl w:val="0"/>
          <w:numId w:val="33"/>
        </w:numPr>
        <w:spacing w:after="160" w:line="259" w:lineRule="auto"/>
        <w:contextualSpacing/>
        <w:jc w:val="both"/>
        <w:rPr>
          <w:rFonts w:ascii="Times New Roman" w:hAnsi="Times New Roman" w:cs="Times New Roman"/>
        </w:rPr>
      </w:pPr>
      <w:r w:rsidRPr="00CE6E24">
        <w:rPr>
          <w:rFonts w:ascii="Times New Roman" w:eastAsia="Yu Mincho" w:hAnsi="Times New Roman" w:cs="Times New Roman"/>
          <w:lang w:eastAsia="ja-JP"/>
        </w:rPr>
        <w:t>Note: dynamic switching between schemes (including fallback) is a separate discussion</w:t>
      </w:r>
    </w:p>
    <w:p w14:paraId="533A4724"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p>
    <w:p w14:paraId="7DC8112F"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One remaining issue for M-TRP based URLLC is scheme differentiation. Rel-16 can support single-DCI based SDM scheme 1a, FDM schemes 2a/2b and TDM schemes 3/4. </w:t>
      </w:r>
    </w:p>
    <w:p w14:paraId="7F48217F"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In previous meeting #98 and 98b, it has been agreed that scheme 1a used DMRS ports from 2 CDM groups which is different from other schemes. In addition, for scheme 4, there is an explicit configurable repetition factor, which is also </w:t>
      </w:r>
      <w:r w:rsidR="00C11964" w:rsidRPr="0041600C">
        <w:rPr>
          <w:rFonts w:ascii="Times New Roman" w:hAnsi="Times New Roman"/>
          <w:sz w:val="22"/>
          <w:szCs w:val="22"/>
          <w:lang w:eastAsia="zh-CN"/>
        </w:rPr>
        <w:t xml:space="preserve">distinguished </w:t>
      </w:r>
      <w:r w:rsidRPr="0041600C">
        <w:rPr>
          <w:rFonts w:ascii="Times New Roman" w:hAnsi="Times New Roman"/>
          <w:sz w:val="22"/>
          <w:szCs w:val="22"/>
          <w:lang w:eastAsia="zh-CN"/>
        </w:rPr>
        <w:t>from other schemes. Therefore, we can assume that the scheme 1a and scheme 4 can be naturally differentiated from other schemes by aforementioned configurations</w:t>
      </w:r>
      <w:r w:rsidR="00A47C72" w:rsidRPr="0041600C">
        <w:rPr>
          <w:rFonts w:ascii="Times New Roman" w:hAnsi="Times New Roman"/>
          <w:sz w:val="22"/>
          <w:szCs w:val="22"/>
          <w:lang w:eastAsia="zh-CN"/>
        </w:rPr>
        <w:t>/signallings</w:t>
      </w:r>
      <w:r w:rsidRPr="0041600C">
        <w:rPr>
          <w:rFonts w:ascii="Times New Roman" w:hAnsi="Times New Roman"/>
          <w:sz w:val="22"/>
          <w:szCs w:val="22"/>
          <w:lang w:eastAsia="zh-CN"/>
        </w:rPr>
        <w:t xml:space="preserve">. Then the remaining issue is the differentiation of schemes 2a/2b/3. </w:t>
      </w:r>
    </w:p>
    <w:p w14:paraId="0D39F4DC" w14:textId="06833E7C" w:rsidR="00AE4A96" w:rsidRPr="0041600C" w:rsidRDefault="00AE4A96" w:rsidP="00AE4A96">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Observation 1: Scheme 1a can be naturally differentiated from other URLLC schemes with the DMRS ports configuration from </w:t>
      </w:r>
      <w:r w:rsidR="001D542A" w:rsidRPr="0041600C">
        <w:rPr>
          <w:rFonts w:ascii="Times New Roman" w:hAnsi="Times New Roman"/>
          <w:b/>
          <w:i/>
          <w:sz w:val="22"/>
          <w:szCs w:val="22"/>
          <w:lang w:eastAsia="zh-CN"/>
        </w:rPr>
        <w:t>two</w:t>
      </w:r>
      <w:r w:rsidRPr="0041600C">
        <w:rPr>
          <w:rFonts w:ascii="Times New Roman" w:hAnsi="Times New Roman"/>
          <w:b/>
          <w:i/>
          <w:sz w:val="22"/>
          <w:szCs w:val="22"/>
          <w:lang w:eastAsia="zh-CN"/>
        </w:rPr>
        <w:t xml:space="preserve"> CDM groups. </w:t>
      </w:r>
    </w:p>
    <w:p w14:paraId="037348CF" w14:textId="7400E05A" w:rsidR="00AE4A96" w:rsidRPr="0041600C" w:rsidRDefault="00AE4A96" w:rsidP="00AE4A96">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Observation 2: Scheme 4 can be naturally differentiated from other URLLC schemes when an explicit repetition factor is configured and whose value is larger than </w:t>
      </w:r>
      <w:r w:rsidR="001D542A" w:rsidRPr="0041600C">
        <w:rPr>
          <w:rFonts w:ascii="Times New Roman" w:hAnsi="Times New Roman"/>
          <w:b/>
          <w:i/>
          <w:sz w:val="22"/>
          <w:szCs w:val="22"/>
          <w:lang w:eastAsia="zh-CN"/>
        </w:rPr>
        <w:t>one</w:t>
      </w:r>
      <w:r w:rsidRPr="0041600C">
        <w:rPr>
          <w:rFonts w:ascii="Times New Roman" w:hAnsi="Times New Roman"/>
          <w:b/>
          <w:i/>
          <w:sz w:val="22"/>
          <w:szCs w:val="22"/>
          <w:lang w:eastAsia="zh-CN"/>
        </w:rPr>
        <w:t xml:space="preserve">. </w:t>
      </w:r>
    </w:p>
    <w:p w14:paraId="78BCD91B"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As agreed in last meeting (#98), a new RRC parameter is introduced to enable one or multiple schemes among 2a/2b/3. It is obviously that, if only one scheme is enabled by the RRC parameter, the UE can assume that the transmission is under the corresponding scheme. In this case, these 3 URLLC schemes can be semi-statically switched. Such operation may be sufficiently flexible for transmission scenarios </w:t>
      </w:r>
      <w:r w:rsidR="006702D5" w:rsidRPr="0041600C">
        <w:rPr>
          <w:rFonts w:ascii="Times New Roman" w:hAnsi="Times New Roman"/>
          <w:sz w:val="22"/>
          <w:szCs w:val="22"/>
          <w:lang w:eastAsia="zh-CN"/>
        </w:rPr>
        <w:t>with</w:t>
      </w:r>
      <w:r w:rsidRPr="0041600C">
        <w:rPr>
          <w:rFonts w:ascii="Times New Roman" w:hAnsi="Times New Roman"/>
          <w:sz w:val="22"/>
          <w:szCs w:val="22"/>
          <w:lang w:eastAsia="zh-CN"/>
        </w:rPr>
        <w:t xml:space="preserve"> URLLC business </w:t>
      </w:r>
      <w:r w:rsidR="006702D5" w:rsidRPr="0041600C">
        <w:rPr>
          <w:rFonts w:ascii="Times New Roman" w:hAnsi="Times New Roman"/>
          <w:sz w:val="22"/>
          <w:szCs w:val="22"/>
          <w:lang w:eastAsia="zh-CN"/>
        </w:rPr>
        <w:t>only</w:t>
      </w:r>
      <w:r w:rsidRPr="0041600C">
        <w:rPr>
          <w:rFonts w:ascii="Times New Roman" w:hAnsi="Times New Roman"/>
          <w:sz w:val="22"/>
          <w:szCs w:val="22"/>
          <w:lang w:eastAsia="zh-CN"/>
        </w:rPr>
        <w:t>.</w:t>
      </w:r>
    </w:p>
    <w:p w14:paraId="7FE1CB94"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However, </w:t>
      </w:r>
      <w:r w:rsidR="00CD1A08" w:rsidRPr="0041600C">
        <w:rPr>
          <w:rFonts w:ascii="Times New Roman" w:hAnsi="Times New Roman"/>
          <w:sz w:val="22"/>
          <w:szCs w:val="22"/>
          <w:lang w:eastAsia="zh-CN"/>
        </w:rPr>
        <w:t>in the</w:t>
      </w:r>
      <w:r w:rsidR="003A47D0" w:rsidRPr="0041600C">
        <w:rPr>
          <w:rFonts w:ascii="Times New Roman" w:hAnsi="Times New Roman"/>
          <w:sz w:val="22"/>
          <w:szCs w:val="22"/>
          <w:lang w:eastAsia="zh-CN"/>
        </w:rPr>
        <w:t xml:space="preserve"> URLLC and eMBB coexistent transmission </w:t>
      </w:r>
      <w:r w:rsidR="00CD1A08" w:rsidRPr="0041600C">
        <w:rPr>
          <w:rFonts w:ascii="Times New Roman" w:hAnsi="Times New Roman"/>
          <w:sz w:val="22"/>
          <w:szCs w:val="22"/>
          <w:lang w:eastAsia="zh-CN"/>
        </w:rPr>
        <w:t>scenarios</w:t>
      </w:r>
      <w:r w:rsidRPr="0041600C">
        <w:rPr>
          <w:rFonts w:ascii="Times New Roman" w:hAnsi="Times New Roman"/>
          <w:sz w:val="22"/>
          <w:szCs w:val="22"/>
          <w:lang w:eastAsia="zh-CN"/>
        </w:rPr>
        <w:t xml:space="preserve">, dynamical switching can provide further flexibility. For example, a URLLC TB may become ready while the TRPs are transmitting eMBB data. The NW usually should schedule space-time-frequency resources as soon as possible for that URLLC TB and determine associated transmission scheme. As schemes 2a/2b/3 have almost the same latency performance, the selection of a scheme is highly depends on real-time TRP load of next TTI, channel condition as predicted by latest CSI, and reliability requirement etc., which is obviously vary dynamically. As a result, dynamic switching between schemes 2a/2b/3 is recommended. </w:t>
      </w:r>
    </w:p>
    <w:p w14:paraId="144BE6D4" w14:textId="77777777" w:rsidR="00AE4A96" w:rsidRPr="0041600C" w:rsidRDefault="00AE4A96" w:rsidP="00AE4A96">
      <w:pPr>
        <w:pStyle w:val="af2"/>
        <w:numPr>
          <w:ilvl w:val="0"/>
          <w:numId w:val="21"/>
        </w:numPr>
        <w:autoSpaceDE w:val="0"/>
        <w:autoSpaceDN w:val="0"/>
        <w:adjustRightInd w:val="0"/>
        <w:snapToGrid w:val="0"/>
        <w:spacing w:after="120"/>
        <w:ind w:leftChars="0" w:left="426" w:hanging="426"/>
        <w:jc w:val="both"/>
        <w:rPr>
          <w:rFonts w:ascii="Times New Roman" w:hAnsi="Times New Roman"/>
          <w:sz w:val="22"/>
          <w:szCs w:val="22"/>
          <w:lang w:eastAsia="zh-CN"/>
        </w:rPr>
      </w:pPr>
      <w:r w:rsidRPr="0041600C">
        <w:rPr>
          <w:rFonts w:ascii="Times New Roman" w:eastAsia="宋体" w:hAnsi="Times New Roman"/>
          <w:b/>
          <w:sz w:val="22"/>
          <w:szCs w:val="22"/>
          <w:lang w:eastAsia="zh-CN"/>
        </w:rPr>
        <w:t>Differentiation for scheme 2a/2b/3</w:t>
      </w:r>
    </w:p>
    <w:p w14:paraId="3EE30272" w14:textId="755D0DEA" w:rsidR="00AE4A96" w:rsidRPr="0041600C" w:rsidRDefault="003B6839" w:rsidP="00AE4A96">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Since</w:t>
      </w:r>
      <w:r w:rsidRPr="0041600C">
        <w:rPr>
          <w:rFonts w:ascii="Times New Roman" w:hAnsi="Times New Roman"/>
          <w:sz w:val="22"/>
          <w:szCs w:val="22"/>
          <w:lang w:eastAsia="zh-CN"/>
        </w:rPr>
        <w:t xml:space="preserve"> </w:t>
      </w:r>
      <w:r w:rsidR="00AE4A96" w:rsidRPr="0041600C">
        <w:rPr>
          <w:rFonts w:ascii="Times New Roman" w:hAnsi="Times New Roman"/>
          <w:sz w:val="22"/>
          <w:szCs w:val="22"/>
          <w:lang w:eastAsia="zh-CN"/>
        </w:rPr>
        <w:t xml:space="preserve">the scheme 1a can be differentiated relying on DMRS ports configuration, a unified differentiation mechanism for SDM, FDM and TDM schemes </w:t>
      </w:r>
      <w:r w:rsidR="004A7F85">
        <w:rPr>
          <w:rFonts w:ascii="Times New Roman" w:hAnsi="Times New Roman"/>
          <w:sz w:val="22"/>
          <w:szCs w:val="22"/>
          <w:lang w:eastAsia="zh-CN"/>
        </w:rPr>
        <w:t>can</w:t>
      </w:r>
      <w:r w:rsidR="004A7F85" w:rsidRPr="0041600C">
        <w:rPr>
          <w:rFonts w:ascii="Times New Roman" w:hAnsi="Times New Roman"/>
          <w:sz w:val="22"/>
          <w:szCs w:val="22"/>
          <w:lang w:eastAsia="zh-CN"/>
        </w:rPr>
        <w:t xml:space="preserve"> </w:t>
      </w:r>
      <w:r w:rsidR="00AE4A96" w:rsidRPr="0041600C">
        <w:rPr>
          <w:rFonts w:ascii="Times New Roman" w:hAnsi="Times New Roman"/>
          <w:sz w:val="22"/>
          <w:szCs w:val="22"/>
          <w:lang w:eastAsia="zh-CN"/>
        </w:rPr>
        <w:t xml:space="preserve">be considered. As aforementioned, the SDM scheme and other URLLC schemes can be differentiated by the number of CDM group of corresponding DMRS </w:t>
      </w:r>
      <w:r>
        <w:rPr>
          <w:rFonts w:ascii="Times New Roman" w:hAnsi="Times New Roman"/>
          <w:sz w:val="22"/>
          <w:szCs w:val="22"/>
          <w:lang w:eastAsia="zh-CN"/>
        </w:rPr>
        <w:t>indication</w:t>
      </w:r>
      <w:r w:rsidR="00AE4A96" w:rsidRPr="0041600C">
        <w:rPr>
          <w:rFonts w:ascii="Times New Roman" w:hAnsi="Times New Roman"/>
          <w:sz w:val="22"/>
          <w:szCs w:val="22"/>
          <w:lang w:eastAsia="zh-CN"/>
        </w:rPr>
        <w:t>. Similar design principle of dynamic differentiation, i.e. by using DMRS entries, can be considered to further differentiate FDM s</w:t>
      </w:r>
      <w:r w:rsidR="002B23E2" w:rsidRPr="0041600C">
        <w:rPr>
          <w:rFonts w:ascii="Times New Roman" w:hAnsi="Times New Roman"/>
          <w:sz w:val="22"/>
          <w:szCs w:val="22"/>
          <w:lang w:eastAsia="zh-CN"/>
        </w:rPr>
        <w:t>chemes 2a/2b and TDM schemes 3</w:t>
      </w:r>
      <w:r w:rsidR="00AE4A96" w:rsidRPr="0041600C">
        <w:rPr>
          <w:rFonts w:ascii="Times New Roman" w:hAnsi="Times New Roman"/>
          <w:sz w:val="22"/>
          <w:szCs w:val="22"/>
          <w:lang w:eastAsia="zh-CN"/>
        </w:rPr>
        <w:t xml:space="preserve">. One example is given by Table </w:t>
      </w:r>
      <w:r w:rsidR="00D37524" w:rsidRPr="0041600C">
        <w:rPr>
          <w:rFonts w:ascii="Times New Roman" w:hAnsi="Times New Roman"/>
          <w:sz w:val="22"/>
          <w:szCs w:val="22"/>
          <w:lang w:eastAsia="zh-CN"/>
        </w:rPr>
        <w:t>3</w:t>
      </w:r>
      <w:r w:rsidR="00AE4A96" w:rsidRPr="0041600C">
        <w:rPr>
          <w:rFonts w:ascii="Times New Roman" w:hAnsi="Times New Roman"/>
          <w:sz w:val="22"/>
          <w:szCs w:val="22"/>
          <w:lang w:eastAsia="zh-CN"/>
        </w:rPr>
        <w:t>.</w:t>
      </w:r>
    </w:p>
    <w:p w14:paraId="25E1A86E" w14:textId="0DEBC2CC" w:rsidR="00AE4A96" w:rsidRPr="0041600C" w:rsidRDefault="00AE4A96" w:rsidP="00AE4A96">
      <w:pPr>
        <w:autoSpaceDE w:val="0"/>
        <w:autoSpaceDN w:val="0"/>
        <w:adjustRightInd w:val="0"/>
        <w:snapToGrid w:val="0"/>
        <w:spacing w:after="120"/>
        <w:jc w:val="center"/>
        <w:rPr>
          <w:rFonts w:ascii="Times New Roman" w:hAnsi="Times New Roman"/>
          <w:b/>
          <w:sz w:val="22"/>
          <w:szCs w:val="22"/>
          <w:lang w:eastAsia="zh-CN"/>
        </w:rPr>
      </w:pPr>
      <w:r w:rsidRPr="0041600C">
        <w:rPr>
          <w:rFonts w:ascii="Times New Roman" w:hAnsi="Times New Roman"/>
          <w:b/>
          <w:sz w:val="22"/>
          <w:szCs w:val="22"/>
          <w:lang w:eastAsia="zh-CN"/>
        </w:rPr>
        <w:t xml:space="preserve">Table </w:t>
      </w:r>
      <w:r w:rsidR="00D37524" w:rsidRPr="0041600C">
        <w:rPr>
          <w:rFonts w:ascii="Times New Roman" w:hAnsi="Times New Roman"/>
          <w:b/>
          <w:sz w:val="22"/>
          <w:szCs w:val="22"/>
          <w:lang w:eastAsia="zh-CN"/>
        </w:rPr>
        <w:t>3</w:t>
      </w:r>
      <w:r w:rsidRPr="0041600C">
        <w:rPr>
          <w:rFonts w:ascii="Times New Roman" w:hAnsi="Times New Roman"/>
          <w:b/>
          <w:sz w:val="22"/>
          <w:szCs w:val="22"/>
          <w:lang w:eastAsia="zh-CN"/>
        </w:rPr>
        <w:t>. Differentiation method summary for URLLC schemes 1a/2a/2b/3/4</w:t>
      </w:r>
    </w:p>
    <w:tbl>
      <w:tblPr>
        <w:tblW w:w="9857" w:type="dxa"/>
        <w:jc w:val="cente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846"/>
        <w:gridCol w:w="1932"/>
        <w:gridCol w:w="7079"/>
      </w:tblGrid>
      <w:tr w:rsidR="00551D2D" w:rsidRPr="0041600C" w14:paraId="705F62C7" w14:textId="77777777" w:rsidTr="00616FE1">
        <w:trPr>
          <w:jc w:val="center"/>
        </w:trPr>
        <w:tc>
          <w:tcPr>
            <w:tcW w:w="2778" w:type="dxa"/>
            <w:gridSpan w:val="2"/>
            <w:tcBorders>
              <w:top w:val="single" w:sz="4" w:space="0" w:color="A5A5A5"/>
              <w:left w:val="single" w:sz="4" w:space="0" w:color="A5A5A5"/>
              <w:bottom w:val="single" w:sz="4" w:space="0" w:color="A5A5A5"/>
              <w:right w:val="nil"/>
            </w:tcBorders>
            <w:shd w:val="clear" w:color="auto" w:fill="A5A5A5"/>
          </w:tcPr>
          <w:p w14:paraId="5D0755B5" w14:textId="77777777" w:rsidR="00551D2D" w:rsidRPr="0041600C" w:rsidRDefault="00551D2D" w:rsidP="00A53801">
            <w:pPr>
              <w:autoSpaceDE w:val="0"/>
              <w:autoSpaceDN w:val="0"/>
              <w:adjustRightInd w:val="0"/>
              <w:snapToGrid w:val="0"/>
              <w:spacing w:after="120"/>
              <w:rPr>
                <w:rFonts w:ascii="Times New Roman" w:hAnsi="Times New Roman"/>
                <w:b/>
                <w:bCs/>
                <w:color w:val="FFFFFF"/>
                <w:sz w:val="22"/>
                <w:szCs w:val="22"/>
                <w:lang w:eastAsia="zh-CN"/>
              </w:rPr>
            </w:pPr>
            <w:r w:rsidRPr="0041600C">
              <w:rPr>
                <w:rFonts w:ascii="Times New Roman" w:hAnsi="Times New Roman"/>
                <w:b/>
                <w:bCs/>
                <w:color w:val="FFFFFF"/>
                <w:sz w:val="22"/>
                <w:szCs w:val="22"/>
                <w:lang w:eastAsia="zh-CN"/>
              </w:rPr>
              <w:t>URLLC scheme</w:t>
            </w:r>
          </w:p>
        </w:tc>
        <w:tc>
          <w:tcPr>
            <w:tcW w:w="7079" w:type="dxa"/>
            <w:tcBorders>
              <w:top w:val="single" w:sz="4" w:space="0" w:color="A5A5A5"/>
              <w:left w:val="nil"/>
              <w:bottom w:val="single" w:sz="4" w:space="0" w:color="A5A5A5"/>
              <w:right w:val="nil"/>
            </w:tcBorders>
            <w:shd w:val="clear" w:color="auto" w:fill="A5A5A5"/>
          </w:tcPr>
          <w:p w14:paraId="481BDFA4" w14:textId="4AE1BDBA" w:rsidR="00551D2D" w:rsidRPr="0041600C" w:rsidRDefault="00551D2D" w:rsidP="00551D2D">
            <w:pPr>
              <w:autoSpaceDE w:val="0"/>
              <w:autoSpaceDN w:val="0"/>
              <w:adjustRightInd w:val="0"/>
              <w:snapToGrid w:val="0"/>
              <w:spacing w:after="120"/>
              <w:rPr>
                <w:rFonts w:ascii="Times New Roman" w:hAnsi="Times New Roman"/>
                <w:b/>
                <w:bCs/>
                <w:color w:val="FFFFFF"/>
                <w:sz w:val="22"/>
                <w:szCs w:val="22"/>
                <w:lang w:eastAsia="zh-CN"/>
              </w:rPr>
            </w:pPr>
            <w:r>
              <w:rPr>
                <w:rFonts w:ascii="Times New Roman" w:hAnsi="Times New Roman"/>
                <w:b/>
                <w:bCs/>
                <w:color w:val="FFFFFF"/>
                <w:sz w:val="22"/>
                <w:szCs w:val="22"/>
                <w:lang w:eastAsia="zh-CN"/>
              </w:rPr>
              <w:t xml:space="preserve">Conditions of Scheme Enabling </w:t>
            </w:r>
          </w:p>
        </w:tc>
      </w:tr>
      <w:tr w:rsidR="00551D2D" w:rsidRPr="0041600C" w14:paraId="174C0B2B" w14:textId="77777777" w:rsidTr="009901A0">
        <w:trPr>
          <w:trHeight w:val="335"/>
          <w:jc w:val="center"/>
        </w:trPr>
        <w:tc>
          <w:tcPr>
            <w:tcW w:w="846" w:type="dxa"/>
            <w:shd w:val="clear" w:color="auto" w:fill="EDEDED"/>
          </w:tcPr>
          <w:p w14:paraId="165D6215" w14:textId="77777777" w:rsidR="00551D2D" w:rsidRPr="0041600C" w:rsidRDefault="00551D2D" w:rsidP="00A53801">
            <w:pPr>
              <w:autoSpaceDE w:val="0"/>
              <w:autoSpaceDN w:val="0"/>
              <w:adjustRightInd w:val="0"/>
              <w:snapToGrid w:val="0"/>
              <w:spacing w:after="120"/>
              <w:rPr>
                <w:rFonts w:ascii="Times New Roman" w:hAnsi="Times New Roman"/>
                <w:b/>
                <w:bCs/>
                <w:sz w:val="22"/>
                <w:szCs w:val="22"/>
                <w:lang w:eastAsia="zh-CN"/>
              </w:rPr>
            </w:pPr>
            <w:r w:rsidRPr="0041600C">
              <w:rPr>
                <w:rFonts w:ascii="Times New Roman" w:hAnsi="Times New Roman"/>
                <w:b/>
                <w:bCs/>
                <w:sz w:val="22"/>
                <w:szCs w:val="22"/>
                <w:lang w:eastAsia="zh-CN"/>
              </w:rPr>
              <w:t xml:space="preserve">SDM </w:t>
            </w:r>
          </w:p>
        </w:tc>
        <w:tc>
          <w:tcPr>
            <w:tcW w:w="1932" w:type="dxa"/>
            <w:shd w:val="clear" w:color="auto" w:fill="EDEDED"/>
          </w:tcPr>
          <w:p w14:paraId="178887CA" w14:textId="43482355" w:rsidR="00551D2D" w:rsidRPr="0041600C" w:rsidRDefault="00551D2D" w:rsidP="00551D2D">
            <w:pPr>
              <w:autoSpaceDE w:val="0"/>
              <w:autoSpaceDN w:val="0"/>
              <w:adjustRightInd w:val="0"/>
              <w:snapToGrid w:val="0"/>
              <w:spacing w:after="120"/>
              <w:rPr>
                <w:rFonts w:ascii="Times New Roman" w:hAnsi="Times New Roman"/>
                <w:sz w:val="22"/>
                <w:szCs w:val="22"/>
                <w:lang w:eastAsia="zh-CN"/>
              </w:rPr>
            </w:pPr>
            <w:r w:rsidRPr="0041600C">
              <w:rPr>
                <w:rFonts w:ascii="Times New Roman" w:hAnsi="Times New Roman"/>
                <w:sz w:val="22"/>
                <w:szCs w:val="22"/>
                <w:lang w:eastAsia="zh-CN"/>
              </w:rPr>
              <w:t xml:space="preserve">SDM </w:t>
            </w:r>
            <w:r>
              <w:rPr>
                <w:rFonts w:ascii="Times New Roman" w:hAnsi="Times New Roman"/>
                <w:sz w:val="22"/>
                <w:szCs w:val="22"/>
                <w:lang w:eastAsia="zh-CN"/>
              </w:rPr>
              <w:t xml:space="preserve">scheme </w:t>
            </w:r>
            <w:r w:rsidRPr="0041600C">
              <w:rPr>
                <w:rFonts w:ascii="Times New Roman" w:hAnsi="Times New Roman"/>
                <w:sz w:val="22"/>
                <w:szCs w:val="22"/>
                <w:lang w:eastAsia="zh-CN"/>
              </w:rPr>
              <w:t>1a</w:t>
            </w:r>
          </w:p>
        </w:tc>
        <w:tc>
          <w:tcPr>
            <w:tcW w:w="7079" w:type="dxa"/>
            <w:shd w:val="clear" w:color="auto" w:fill="EDEDED"/>
          </w:tcPr>
          <w:p w14:paraId="590105E5" w14:textId="7F2E44C3" w:rsidR="00551D2D" w:rsidRPr="0041600C" w:rsidRDefault="00551D2D" w:rsidP="00D94B0A">
            <w:pPr>
              <w:autoSpaceDE w:val="0"/>
              <w:autoSpaceDN w:val="0"/>
              <w:adjustRightInd w:val="0"/>
              <w:snapToGrid w:val="0"/>
              <w:spacing w:after="120"/>
              <w:rPr>
                <w:rFonts w:ascii="Times New Roman" w:hAnsi="Times New Roman"/>
                <w:sz w:val="22"/>
                <w:szCs w:val="22"/>
                <w:lang w:eastAsia="zh-CN"/>
              </w:rPr>
            </w:pPr>
            <w:r>
              <w:rPr>
                <w:rFonts w:ascii="Times New Roman" w:hAnsi="Times New Roman"/>
                <w:sz w:val="22"/>
                <w:szCs w:val="22"/>
                <w:lang w:eastAsia="zh-CN"/>
              </w:rPr>
              <w:t xml:space="preserve">Two </w:t>
            </w:r>
            <w:r w:rsidRPr="0041600C">
              <w:rPr>
                <w:rFonts w:ascii="Times New Roman" w:hAnsi="Times New Roman"/>
                <w:sz w:val="22"/>
                <w:szCs w:val="22"/>
                <w:lang w:eastAsia="zh-CN"/>
              </w:rPr>
              <w:t>CDM group</w:t>
            </w:r>
            <w:r>
              <w:rPr>
                <w:rFonts w:ascii="Times New Roman" w:hAnsi="Times New Roman"/>
                <w:sz w:val="22"/>
                <w:szCs w:val="22"/>
                <w:lang w:eastAsia="zh-CN"/>
              </w:rPr>
              <w:t>s</w:t>
            </w:r>
          </w:p>
        </w:tc>
      </w:tr>
      <w:tr w:rsidR="00551D2D" w:rsidRPr="0041600C" w14:paraId="31F0B341" w14:textId="77777777" w:rsidTr="009901A0">
        <w:trPr>
          <w:trHeight w:val="370"/>
          <w:jc w:val="center"/>
        </w:trPr>
        <w:tc>
          <w:tcPr>
            <w:tcW w:w="846" w:type="dxa"/>
            <w:vMerge w:val="restart"/>
            <w:shd w:val="clear" w:color="auto" w:fill="EDEDED"/>
          </w:tcPr>
          <w:p w14:paraId="5B553674" w14:textId="77777777" w:rsidR="00551D2D" w:rsidRPr="0041600C" w:rsidRDefault="00551D2D" w:rsidP="00A53801">
            <w:pPr>
              <w:autoSpaceDE w:val="0"/>
              <w:autoSpaceDN w:val="0"/>
              <w:adjustRightInd w:val="0"/>
              <w:snapToGrid w:val="0"/>
              <w:spacing w:after="120"/>
              <w:rPr>
                <w:rFonts w:ascii="Times New Roman" w:hAnsi="Times New Roman"/>
                <w:b/>
                <w:bCs/>
                <w:sz w:val="22"/>
                <w:szCs w:val="22"/>
                <w:lang w:eastAsia="zh-CN"/>
              </w:rPr>
            </w:pPr>
            <w:r w:rsidRPr="0041600C">
              <w:rPr>
                <w:rFonts w:ascii="Times New Roman" w:hAnsi="Times New Roman"/>
                <w:b/>
                <w:bCs/>
                <w:sz w:val="22"/>
                <w:szCs w:val="22"/>
                <w:lang w:eastAsia="zh-CN"/>
              </w:rPr>
              <w:t>FDM</w:t>
            </w:r>
          </w:p>
        </w:tc>
        <w:tc>
          <w:tcPr>
            <w:tcW w:w="1932" w:type="dxa"/>
            <w:shd w:val="clear" w:color="auto" w:fill="EDEDED"/>
          </w:tcPr>
          <w:p w14:paraId="6F16E511" w14:textId="06957AFB" w:rsidR="00551D2D" w:rsidRPr="0041600C" w:rsidRDefault="00551D2D" w:rsidP="00551D2D">
            <w:pPr>
              <w:autoSpaceDE w:val="0"/>
              <w:autoSpaceDN w:val="0"/>
              <w:adjustRightInd w:val="0"/>
              <w:snapToGrid w:val="0"/>
              <w:spacing w:after="120"/>
              <w:rPr>
                <w:rFonts w:ascii="Times New Roman" w:hAnsi="Times New Roman"/>
                <w:sz w:val="22"/>
                <w:szCs w:val="22"/>
                <w:lang w:eastAsia="zh-CN"/>
              </w:rPr>
            </w:pPr>
            <w:r w:rsidRPr="0041600C">
              <w:rPr>
                <w:rFonts w:ascii="Times New Roman" w:hAnsi="Times New Roman"/>
                <w:sz w:val="22"/>
                <w:szCs w:val="22"/>
                <w:lang w:eastAsia="zh-CN"/>
              </w:rPr>
              <w:t xml:space="preserve">FDM </w:t>
            </w:r>
            <w:r>
              <w:rPr>
                <w:rFonts w:ascii="Times New Roman" w:hAnsi="Times New Roman"/>
                <w:sz w:val="22"/>
                <w:szCs w:val="22"/>
                <w:lang w:eastAsia="zh-CN"/>
              </w:rPr>
              <w:t xml:space="preserve">scheme </w:t>
            </w:r>
            <w:r w:rsidRPr="0041600C">
              <w:rPr>
                <w:rFonts w:ascii="Times New Roman" w:hAnsi="Times New Roman"/>
                <w:sz w:val="22"/>
                <w:szCs w:val="22"/>
                <w:lang w:eastAsia="zh-CN"/>
              </w:rPr>
              <w:t>2a</w:t>
            </w:r>
          </w:p>
        </w:tc>
        <w:tc>
          <w:tcPr>
            <w:tcW w:w="7079" w:type="dxa"/>
            <w:shd w:val="clear" w:color="auto" w:fill="EDEDED"/>
          </w:tcPr>
          <w:p w14:paraId="37AE39EB" w14:textId="5A1A0A75" w:rsidR="00551D2D" w:rsidRPr="0041600C" w:rsidRDefault="00551D2D" w:rsidP="00A53801">
            <w:pPr>
              <w:autoSpaceDE w:val="0"/>
              <w:autoSpaceDN w:val="0"/>
              <w:adjustRightInd w:val="0"/>
              <w:snapToGrid w:val="0"/>
              <w:spacing w:after="120"/>
              <w:rPr>
                <w:rFonts w:ascii="Times New Roman" w:hAnsi="Times New Roman"/>
                <w:sz w:val="22"/>
                <w:szCs w:val="22"/>
                <w:lang w:eastAsia="zh-CN"/>
              </w:rPr>
            </w:pPr>
            <w:r>
              <w:rPr>
                <w:rFonts w:ascii="Times New Roman" w:hAnsi="Times New Roman"/>
                <w:sz w:val="22"/>
                <w:szCs w:val="22"/>
                <w:lang w:eastAsia="zh-CN"/>
              </w:rPr>
              <w:t xml:space="preserve">CDM </w:t>
            </w:r>
            <w:r w:rsidRPr="0041600C">
              <w:rPr>
                <w:rFonts w:ascii="Times New Roman" w:hAnsi="Times New Roman"/>
                <w:sz w:val="22"/>
                <w:szCs w:val="22"/>
                <w:lang w:eastAsia="zh-CN"/>
              </w:rPr>
              <w:t>group #0</w:t>
            </w:r>
            <w:r>
              <w:rPr>
                <w:rFonts w:ascii="Times New Roman" w:hAnsi="Times New Roman"/>
                <w:sz w:val="22"/>
                <w:szCs w:val="22"/>
                <w:lang w:eastAsia="zh-CN"/>
              </w:rPr>
              <w:t xml:space="preserve"> and </w:t>
            </w:r>
            <w:r w:rsidRPr="0041600C">
              <w:rPr>
                <w:rFonts w:ascii="Times New Roman" w:hAnsi="Times New Roman"/>
                <w:sz w:val="22"/>
                <w:szCs w:val="22"/>
                <w:lang w:eastAsia="zh-CN"/>
              </w:rPr>
              <w:t>NDI bit in 2</w:t>
            </w:r>
            <w:r w:rsidRPr="0041600C">
              <w:rPr>
                <w:rFonts w:ascii="Times New Roman" w:hAnsi="Times New Roman"/>
                <w:sz w:val="22"/>
                <w:szCs w:val="22"/>
                <w:vertAlign w:val="superscript"/>
                <w:lang w:eastAsia="zh-CN"/>
              </w:rPr>
              <w:t>nd</w:t>
            </w:r>
            <w:r w:rsidRPr="0041600C">
              <w:rPr>
                <w:rFonts w:ascii="Times New Roman" w:hAnsi="Times New Roman"/>
                <w:sz w:val="22"/>
                <w:szCs w:val="22"/>
                <w:lang w:eastAsia="zh-CN"/>
              </w:rPr>
              <w:t xml:space="preserve"> TB is set to 0</w:t>
            </w:r>
          </w:p>
        </w:tc>
      </w:tr>
      <w:tr w:rsidR="00551D2D" w:rsidRPr="0041600C" w14:paraId="4C76FDAB" w14:textId="77777777" w:rsidTr="009901A0">
        <w:trPr>
          <w:trHeight w:val="370"/>
          <w:jc w:val="center"/>
        </w:trPr>
        <w:tc>
          <w:tcPr>
            <w:tcW w:w="846" w:type="dxa"/>
            <w:vMerge/>
            <w:shd w:val="clear" w:color="auto" w:fill="EDEDED"/>
          </w:tcPr>
          <w:p w14:paraId="7A199801" w14:textId="77777777" w:rsidR="00551D2D" w:rsidRPr="0041600C" w:rsidRDefault="00551D2D" w:rsidP="00A53801">
            <w:pPr>
              <w:autoSpaceDE w:val="0"/>
              <w:autoSpaceDN w:val="0"/>
              <w:adjustRightInd w:val="0"/>
              <w:snapToGrid w:val="0"/>
              <w:spacing w:after="120"/>
              <w:rPr>
                <w:rFonts w:ascii="Times New Roman" w:hAnsi="Times New Roman"/>
                <w:b/>
                <w:bCs/>
                <w:sz w:val="22"/>
                <w:szCs w:val="22"/>
                <w:lang w:eastAsia="zh-CN"/>
              </w:rPr>
            </w:pPr>
          </w:p>
        </w:tc>
        <w:tc>
          <w:tcPr>
            <w:tcW w:w="1932" w:type="dxa"/>
            <w:shd w:val="clear" w:color="auto" w:fill="EDEDED"/>
          </w:tcPr>
          <w:p w14:paraId="42E964EF" w14:textId="34BD7FF3" w:rsidR="00551D2D" w:rsidRPr="0041600C" w:rsidRDefault="00551D2D" w:rsidP="00551D2D">
            <w:pPr>
              <w:autoSpaceDE w:val="0"/>
              <w:autoSpaceDN w:val="0"/>
              <w:adjustRightInd w:val="0"/>
              <w:snapToGrid w:val="0"/>
              <w:spacing w:after="120"/>
              <w:rPr>
                <w:rFonts w:ascii="Times New Roman" w:hAnsi="Times New Roman"/>
                <w:sz w:val="22"/>
                <w:szCs w:val="22"/>
                <w:lang w:eastAsia="zh-CN"/>
              </w:rPr>
            </w:pPr>
            <w:r w:rsidRPr="0041600C">
              <w:rPr>
                <w:rFonts w:ascii="Times New Roman" w:hAnsi="Times New Roman"/>
                <w:sz w:val="22"/>
                <w:szCs w:val="22"/>
                <w:lang w:eastAsia="zh-CN"/>
              </w:rPr>
              <w:t xml:space="preserve">FDM </w:t>
            </w:r>
            <w:r>
              <w:rPr>
                <w:rFonts w:ascii="Times New Roman" w:hAnsi="Times New Roman"/>
                <w:sz w:val="22"/>
                <w:szCs w:val="22"/>
                <w:lang w:eastAsia="zh-CN"/>
              </w:rPr>
              <w:t xml:space="preserve">scheme </w:t>
            </w:r>
            <w:r w:rsidRPr="0041600C">
              <w:rPr>
                <w:rFonts w:ascii="Times New Roman" w:hAnsi="Times New Roman"/>
                <w:sz w:val="22"/>
                <w:szCs w:val="22"/>
                <w:lang w:eastAsia="zh-CN"/>
              </w:rPr>
              <w:t>2b</w:t>
            </w:r>
          </w:p>
        </w:tc>
        <w:tc>
          <w:tcPr>
            <w:tcW w:w="7079" w:type="dxa"/>
            <w:shd w:val="clear" w:color="auto" w:fill="EDEDED"/>
          </w:tcPr>
          <w:p w14:paraId="2A71026E" w14:textId="41803F7C" w:rsidR="00551D2D" w:rsidRPr="0041600C" w:rsidRDefault="00551D2D" w:rsidP="00551D2D">
            <w:pPr>
              <w:autoSpaceDE w:val="0"/>
              <w:autoSpaceDN w:val="0"/>
              <w:adjustRightInd w:val="0"/>
              <w:snapToGrid w:val="0"/>
              <w:spacing w:after="120"/>
              <w:rPr>
                <w:rFonts w:ascii="Times New Roman" w:hAnsi="Times New Roman"/>
                <w:sz w:val="22"/>
                <w:szCs w:val="22"/>
                <w:lang w:eastAsia="zh-CN"/>
              </w:rPr>
            </w:pPr>
            <w:r>
              <w:rPr>
                <w:rFonts w:ascii="Times New Roman" w:hAnsi="Times New Roman"/>
                <w:sz w:val="22"/>
                <w:szCs w:val="22"/>
                <w:lang w:eastAsia="zh-CN"/>
              </w:rPr>
              <w:t xml:space="preserve">CDM </w:t>
            </w:r>
            <w:r w:rsidRPr="0041600C">
              <w:rPr>
                <w:rFonts w:ascii="Times New Roman" w:hAnsi="Times New Roman"/>
                <w:sz w:val="22"/>
                <w:szCs w:val="22"/>
                <w:lang w:eastAsia="zh-CN"/>
              </w:rPr>
              <w:t>group #</w:t>
            </w:r>
            <w:r>
              <w:rPr>
                <w:rFonts w:ascii="Times New Roman" w:hAnsi="Times New Roman"/>
                <w:sz w:val="22"/>
                <w:szCs w:val="22"/>
                <w:lang w:eastAsia="zh-CN"/>
              </w:rPr>
              <w:t xml:space="preserve">0 and </w:t>
            </w:r>
            <w:r w:rsidRPr="0041600C">
              <w:rPr>
                <w:rFonts w:ascii="Times New Roman" w:hAnsi="Times New Roman"/>
                <w:sz w:val="22"/>
                <w:szCs w:val="22"/>
                <w:lang w:eastAsia="zh-CN"/>
              </w:rPr>
              <w:t>NDI bit in 2</w:t>
            </w:r>
            <w:r w:rsidRPr="0041600C">
              <w:rPr>
                <w:rFonts w:ascii="Times New Roman" w:hAnsi="Times New Roman"/>
                <w:sz w:val="22"/>
                <w:szCs w:val="22"/>
                <w:vertAlign w:val="superscript"/>
                <w:lang w:eastAsia="zh-CN"/>
              </w:rPr>
              <w:t>nd</w:t>
            </w:r>
            <w:r>
              <w:rPr>
                <w:rFonts w:ascii="Times New Roman" w:hAnsi="Times New Roman"/>
                <w:sz w:val="22"/>
                <w:szCs w:val="22"/>
                <w:lang w:eastAsia="zh-CN"/>
              </w:rPr>
              <w:t xml:space="preserve"> TB is set to 1</w:t>
            </w:r>
          </w:p>
        </w:tc>
      </w:tr>
      <w:tr w:rsidR="00551D2D" w:rsidRPr="0041600C" w14:paraId="70DAE26E" w14:textId="77777777" w:rsidTr="009901A0">
        <w:trPr>
          <w:jc w:val="center"/>
        </w:trPr>
        <w:tc>
          <w:tcPr>
            <w:tcW w:w="846" w:type="dxa"/>
            <w:vMerge w:val="restart"/>
            <w:shd w:val="clear" w:color="auto" w:fill="EDEDED"/>
          </w:tcPr>
          <w:p w14:paraId="0BEE5C72" w14:textId="77777777" w:rsidR="00551D2D" w:rsidRPr="0041600C" w:rsidRDefault="00551D2D" w:rsidP="00A53801">
            <w:pPr>
              <w:autoSpaceDE w:val="0"/>
              <w:autoSpaceDN w:val="0"/>
              <w:adjustRightInd w:val="0"/>
              <w:snapToGrid w:val="0"/>
              <w:spacing w:after="120"/>
              <w:rPr>
                <w:rFonts w:ascii="Times New Roman" w:hAnsi="Times New Roman"/>
                <w:b/>
                <w:bCs/>
                <w:sz w:val="22"/>
                <w:szCs w:val="22"/>
                <w:lang w:eastAsia="zh-CN"/>
              </w:rPr>
            </w:pPr>
            <w:r w:rsidRPr="0041600C">
              <w:rPr>
                <w:rFonts w:ascii="Times New Roman" w:hAnsi="Times New Roman"/>
                <w:b/>
                <w:bCs/>
                <w:sz w:val="22"/>
                <w:szCs w:val="22"/>
                <w:lang w:eastAsia="zh-CN"/>
              </w:rPr>
              <w:t>TDM</w:t>
            </w:r>
          </w:p>
        </w:tc>
        <w:tc>
          <w:tcPr>
            <w:tcW w:w="1932" w:type="dxa"/>
            <w:shd w:val="clear" w:color="auto" w:fill="EDEDED"/>
          </w:tcPr>
          <w:p w14:paraId="525D344A" w14:textId="5E3A5250" w:rsidR="00551D2D" w:rsidRPr="0041600C" w:rsidRDefault="00551D2D" w:rsidP="00551D2D">
            <w:pPr>
              <w:autoSpaceDE w:val="0"/>
              <w:autoSpaceDN w:val="0"/>
              <w:adjustRightInd w:val="0"/>
              <w:snapToGrid w:val="0"/>
              <w:spacing w:after="120"/>
              <w:rPr>
                <w:rFonts w:ascii="Times New Roman" w:hAnsi="Times New Roman"/>
                <w:sz w:val="22"/>
                <w:szCs w:val="22"/>
                <w:lang w:eastAsia="zh-CN"/>
              </w:rPr>
            </w:pPr>
            <w:r w:rsidRPr="0041600C">
              <w:rPr>
                <w:rFonts w:ascii="Times New Roman" w:hAnsi="Times New Roman"/>
                <w:sz w:val="22"/>
                <w:szCs w:val="22"/>
                <w:lang w:eastAsia="zh-CN"/>
              </w:rPr>
              <w:t xml:space="preserve">TDM </w:t>
            </w:r>
            <w:r>
              <w:rPr>
                <w:rFonts w:ascii="Times New Roman" w:hAnsi="Times New Roman"/>
                <w:sz w:val="22"/>
                <w:szCs w:val="22"/>
                <w:lang w:eastAsia="zh-CN"/>
              </w:rPr>
              <w:t xml:space="preserve">scheme </w:t>
            </w:r>
            <w:r w:rsidRPr="0041600C">
              <w:rPr>
                <w:rFonts w:ascii="Times New Roman" w:hAnsi="Times New Roman"/>
                <w:sz w:val="22"/>
                <w:szCs w:val="22"/>
                <w:lang w:eastAsia="zh-CN"/>
              </w:rPr>
              <w:t>3</w:t>
            </w:r>
          </w:p>
        </w:tc>
        <w:tc>
          <w:tcPr>
            <w:tcW w:w="7079" w:type="dxa"/>
            <w:shd w:val="clear" w:color="auto" w:fill="EDEDED"/>
          </w:tcPr>
          <w:p w14:paraId="48F818C4" w14:textId="42F4FECF" w:rsidR="00551D2D" w:rsidRPr="0041600C" w:rsidRDefault="00551D2D" w:rsidP="00A53801">
            <w:pPr>
              <w:autoSpaceDE w:val="0"/>
              <w:autoSpaceDN w:val="0"/>
              <w:adjustRightInd w:val="0"/>
              <w:snapToGrid w:val="0"/>
              <w:spacing w:after="120"/>
              <w:rPr>
                <w:rFonts w:ascii="Times New Roman" w:hAnsi="Times New Roman"/>
                <w:sz w:val="22"/>
                <w:szCs w:val="22"/>
                <w:lang w:eastAsia="zh-CN"/>
              </w:rPr>
            </w:pPr>
            <w:r w:rsidRPr="0041600C">
              <w:rPr>
                <w:rFonts w:ascii="Times New Roman" w:hAnsi="Times New Roman"/>
                <w:sz w:val="22"/>
                <w:szCs w:val="22"/>
                <w:lang w:eastAsia="zh-CN"/>
              </w:rPr>
              <w:t>CDM group #1</w:t>
            </w:r>
            <w:r>
              <w:rPr>
                <w:rFonts w:ascii="Times New Roman" w:hAnsi="Times New Roman"/>
                <w:sz w:val="22"/>
                <w:szCs w:val="22"/>
                <w:lang w:eastAsia="zh-CN"/>
              </w:rPr>
              <w:t xml:space="preserve"> (or #2)</w:t>
            </w:r>
          </w:p>
        </w:tc>
      </w:tr>
      <w:tr w:rsidR="00551D2D" w:rsidRPr="0041600C" w14:paraId="1EF289A3" w14:textId="77777777" w:rsidTr="009901A0">
        <w:trPr>
          <w:jc w:val="center"/>
        </w:trPr>
        <w:tc>
          <w:tcPr>
            <w:tcW w:w="846" w:type="dxa"/>
            <w:vMerge/>
            <w:shd w:val="clear" w:color="auto" w:fill="EDEDED"/>
          </w:tcPr>
          <w:p w14:paraId="182D7DE4" w14:textId="77777777" w:rsidR="00551D2D" w:rsidRPr="0041600C" w:rsidRDefault="00551D2D" w:rsidP="00A53801">
            <w:pPr>
              <w:autoSpaceDE w:val="0"/>
              <w:autoSpaceDN w:val="0"/>
              <w:adjustRightInd w:val="0"/>
              <w:snapToGrid w:val="0"/>
              <w:spacing w:after="120"/>
              <w:rPr>
                <w:rFonts w:ascii="Times New Roman" w:hAnsi="Times New Roman"/>
                <w:b/>
                <w:bCs/>
                <w:sz w:val="22"/>
                <w:szCs w:val="22"/>
                <w:lang w:eastAsia="zh-CN"/>
              </w:rPr>
            </w:pPr>
          </w:p>
        </w:tc>
        <w:tc>
          <w:tcPr>
            <w:tcW w:w="1932" w:type="dxa"/>
            <w:shd w:val="clear" w:color="auto" w:fill="EDEDED"/>
          </w:tcPr>
          <w:p w14:paraId="244344E8" w14:textId="11DB3579" w:rsidR="00551D2D" w:rsidRPr="0041600C" w:rsidRDefault="00551D2D" w:rsidP="00551D2D">
            <w:pPr>
              <w:autoSpaceDE w:val="0"/>
              <w:autoSpaceDN w:val="0"/>
              <w:adjustRightInd w:val="0"/>
              <w:snapToGrid w:val="0"/>
              <w:spacing w:after="120"/>
              <w:rPr>
                <w:rFonts w:ascii="Times New Roman" w:hAnsi="Times New Roman"/>
                <w:sz w:val="22"/>
                <w:szCs w:val="22"/>
                <w:lang w:eastAsia="zh-CN"/>
              </w:rPr>
            </w:pPr>
            <w:r w:rsidRPr="0041600C">
              <w:rPr>
                <w:rFonts w:ascii="Times New Roman" w:hAnsi="Times New Roman"/>
                <w:sz w:val="22"/>
                <w:szCs w:val="22"/>
                <w:lang w:eastAsia="zh-CN"/>
              </w:rPr>
              <w:t xml:space="preserve">TDM </w:t>
            </w:r>
            <w:r>
              <w:rPr>
                <w:rFonts w:ascii="Times New Roman" w:hAnsi="Times New Roman"/>
                <w:sz w:val="22"/>
                <w:szCs w:val="22"/>
                <w:lang w:eastAsia="zh-CN"/>
              </w:rPr>
              <w:t xml:space="preserve">scheme </w:t>
            </w:r>
            <w:r w:rsidRPr="0041600C">
              <w:rPr>
                <w:rFonts w:ascii="Times New Roman" w:hAnsi="Times New Roman"/>
                <w:sz w:val="22"/>
                <w:szCs w:val="22"/>
                <w:lang w:eastAsia="zh-CN"/>
              </w:rPr>
              <w:t>4</w:t>
            </w:r>
          </w:p>
        </w:tc>
        <w:tc>
          <w:tcPr>
            <w:tcW w:w="7079" w:type="dxa"/>
            <w:shd w:val="clear" w:color="auto" w:fill="EDEDED"/>
          </w:tcPr>
          <w:p w14:paraId="6AB0E29D" w14:textId="245D1379" w:rsidR="00551D2D" w:rsidRPr="0041600C" w:rsidRDefault="00551D2D" w:rsidP="00D94B0A">
            <w:pPr>
              <w:autoSpaceDE w:val="0"/>
              <w:autoSpaceDN w:val="0"/>
              <w:adjustRightInd w:val="0"/>
              <w:snapToGrid w:val="0"/>
              <w:spacing w:after="120"/>
              <w:rPr>
                <w:rFonts w:ascii="Times New Roman" w:hAnsi="Times New Roman"/>
                <w:sz w:val="22"/>
                <w:szCs w:val="22"/>
                <w:lang w:eastAsia="zh-CN"/>
              </w:rPr>
            </w:pPr>
            <w:r>
              <w:rPr>
                <w:rFonts w:ascii="Times New Roman" w:hAnsi="Times New Roman"/>
                <w:sz w:val="22"/>
                <w:szCs w:val="22"/>
                <w:lang w:eastAsia="zh-CN"/>
              </w:rPr>
              <w:t>Single CDM</w:t>
            </w:r>
            <w:r w:rsidRPr="0041600C">
              <w:rPr>
                <w:rFonts w:ascii="Times New Roman" w:hAnsi="Times New Roman"/>
                <w:sz w:val="22"/>
                <w:szCs w:val="22"/>
                <w:lang w:eastAsia="zh-CN"/>
              </w:rPr>
              <w:t xml:space="preserve"> group </w:t>
            </w:r>
            <w:r>
              <w:rPr>
                <w:rFonts w:ascii="Times New Roman" w:hAnsi="Times New Roman"/>
                <w:sz w:val="22"/>
                <w:szCs w:val="22"/>
                <w:lang w:eastAsia="zh-CN"/>
              </w:rPr>
              <w:t xml:space="preserve">and being present of </w:t>
            </w:r>
            <w:r w:rsidRPr="00551D2D">
              <w:rPr>
                <w:rFonts w:ascii="Times New Roman" w:hAnsi="Times New Roman"/>
                <w:i/>
                <w:sz w:val="22"/>
                <w:szCs w:val="22"/>
                <w:lang w:eastAsia="zh-CN"/>
              </w:rPr>
              <w:t>URLLCRepNum</w:t>
            </w:r>
          </w:p>
        </w:tc>
      </w:tr>
    </w:tbl>
    <w:p w14:paraId="741A996E" w14:textId="77777777" w:rsidR="009901A0" w:rsidRDefault="009901A0" w:rsidP="00AE4A96">
      <w:pPr>
        <w:autoSpaceDE w:val="0"/>
        <w:autoSpaceDN w:val="0"/>
        <w:adjustRightInd w:val="0"/>
        <w:snapToGrid w:val="0"/>
        <w:spacing w:after="120"/>
        <w:jc w:val="both"/>
        <w:rPr>
          <w:rFonts w:ascii="Times New Roman" w:hAnsi="Times New Roman"/>
          <w:sz w:val="22"/>
          <w:szCs w:val="22"/>
          <w:lang w:eastAsia="zh-CN"/>
        </w:rPr>
      </w:pPr>
    </w:p>
    <w:p w14:paraId="103DE336" w14:textId="289CB818"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The SDM scheme is indicated if DMRS ports are from both CDM groups #0 and #1. Then if the DMRS ports are only from single CDM group, the FDM schemes are indicated if they are from CDM group #0, and the TDM schemes are indicated if they are from CDM group #1. Table </w:t>
      </w:r>
      <w:r w:rsidR="00D37524" w:rsidRPr="0041600C">
        <w:rPr>
          <w:rFonts w:ascii="Times New Roman" w:hAnsi="Times New Roman"/>
          <w:sz w:val="22"/>
          <w:szCs w:val="22"/>
          <w:lang w:eastAsia="zh-CN"/>
        </w:rPr>
        <w:t xml:space="preserve">4 </w:t>
      </w:r>
      <w:r w:rsidRPr="0041600C">
        <w:rPr>
          <w:rFonts w:ascii="Times New Roman" w:hAnsi="Times New Roman"/>
          <w:sz w:val="22"/>
          <w:szCs w:val="22"/>
          <w:lang w:eastAsia="zh-CN"/>
        </w:rPr>
        <w:t xml:space="preserve">provides further elaboration by applying above differentiation mechanism over DMRS Type 1 with single front loaded symbol. For SDM scheme 1a, </w:t>
      </w:r>
      <w:r w:rsidRPr="0041600C">
        <w:rPr>
          <w:rFonts w:ascii="Times New Roman" w:hAnsi="Times New Roman"/>
          <w:sz w:val="22"/>
          <w:szCs w:val="22"/>
          <w:lang w:eastAsia="zh-CN"/>
        </w:rPr>
        <w:lastRenderedPageBreak/>
        <w:t xml:space="preserve">all port combinations of “1+1, 1+2, 2+1, 2+2” can be supported by using entries {9,10,11,12}, and they are corresponding to both CDM group #0 &amp; #1. For FDM scheme 2a/2b, both rank-1 and rank-2 transmission can be supported by using entries {3, 4, 7}, and they belongs to CDM group #0. For TDM scheme 3/4, both rank-1 and rank-2 transmission can be supported by using entries {5, 6, 8}, and they belongs to CDM group #1. </w:t>
      </w:r>
    </w:p>
    <w:p w14:paraId="314259EC" w14:textId="1F4F3C19"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The example in Table </w:t>
      </w:r>
      <w:r w:rsidR="00D37524" w:rsidRPr="0041600C">
        <w:rPr>
          <w:rFonts w:ascii="Times New Roman" w:hAnsi="Times New Roman"/>
          <w:sz w:val="22"/>
          <w:szCs w:val="22"/>
          <w:lang w:eastAsia="zh-CN"/>
        </w:rPr>
        <w:t xml:space="preserve">4 </w:t>
      </w:r>
      <w:r w:rsidRPr="0041600C">
        <w:rPr>
          <w:rFonts w:ascii="Times New Roman" w:hAnsi="Times New Roman"/>
          <w:sz w:val="22"/>
          <w:szCs w:val="22"/>
          <w:lang w:eastAsia="zh-CN"/>
        </w:rPr>
        <w:t xml:space="preserve">demonstrated the most compact solution to dynamically switch among SDM/FDM/TDM schemes by using DMRS entries, where all the agreed rank transmission for each scheme can be support. Under the SU assumption, the scheduling flexibility of entries {3-12} are sufficient for SDM, FDM and TDM schemes respectively. To be noted, the entries {3-12} should be found in all the DMRS tables, so the solution is unified. Therefore, the entries {3-12} can be considered as the basic requirements for URLLC DMRS table, i.e. they should be enabled for M-TRP based URLLC schemes. </w:t>
      </w:r>
    </w:p>
    <w:p w14:paraId="59807B44"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Nevertheless, the scheme differentiation can be further enhanced if more entries are enabled for URLLC. For example, entries {0-2} can be allocated to FDM scheme 2a/2b because they are belonging to CDM group #0. On the other hand, although the focus of this paragraph is for URLLC discussion, it does not mean further enhancement on DMRS entries (e.g. reserved entries 13-15) for S-DCI NCJT are excluded. </w:t>
      </w:r>
    </w:p>
    <w:p w14:paraId="5A18DCDC" w14:textId="04EB239C" w:rsidR="009358D7" w:rsidRPr="0041600C" w:rsidRDefault="009358D7" w:rsidP="009358D7">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In an addition, for simplicity, it is suggested that </w:t>
      </w:r>
      <w:r w:rsidR="00BF00D2" w:rsidRPr="0041600C">
        <w:rPr>
          <w:rFonts w:ascii="Times New Roman" w:hAnsi="Times New Roman"/>
          <w:sz w:val="22"/>
          <w:szCs w:val="22"/>
          <w:lang w:eastAsia="zh-CN"/>
        </w:rPr>
        <w:t xml:space="preserve">the above DMRS ports differentiation </w:t>
      </w:r>
      <w:r w:rsidR="00DE5390" w:rsidRPr="0041600C">
        <w:rPr>
          <w:rFonts w:ascii="Times New Roman" w:hAnsi="Times New Roman"/>
          <w:sz w:val="22"/>
          <w:szCs w:val="22"/>
          <w:lang w:eastAsia="zh-CN"/>
        </w:rPr>
        <w:t>rule is still effective even when either FDM or TDM scheme is not enabled</w:t>
      </w:r>
      <w:r w:rsidR="0019599D" w:rsidRPr="0041600C">
        <w:rPr>
          <w:rFonts w:ascii="Times New Roman" w:hAnsi="Times New Roman"/>
          <w:sz w:val="22"/>
          <w:szCs w:val="22"/>
          <w:lang w:eastAsia="zh-CN"/>
        </w:rPr>
        <w:t xml:space="preserve"> by the RRC parameter</w:t>
      </w:r>
      <w:r w:rsidR="00DE5390" w:rsidRPr="0041600C">
        <w:rPr>
          <w:rFonts w:ascii="Times New Roman" w:hAnsi="Times New Roman"/>
          <w:sz w:val="22"/>
          <w:szCs w:val="22"/>
          <w:lang w:eastAsia="zh-CN"/>
        </w:rPr>
        <w:t xml:space="preserve">. </w:t>
      </w:r>
      <w:r w:rsidR="00660D00" w:rsidRPr="0041600C">
        <w:rPr>
          <w:rFonts w:ascii="Times New Roman" w:hAnsi="Times New Roman"/>
          <w:sz w:val="22"/>
          <w:szCs w:val="22"/>
          <w:lang w:eastAsia="zh-CN"/>
        </w:rPr>
        <w:t xml:space="preserve">For example, if only scheme 2a/2b are enabled, NW may only schedule entries {3, 4, 7}, and the entries of {5, 6, 8} are reserved. </w:t>
      </w:r>
    </w:p>
    <w:p w14:paraId="3105B2F3" w14:textId="3DC15A95" w:rsidR="00AE4A96" w:rsidRPr="0041600C" w:rsidRDefault="00AE4A96" w:rsidP="00AE4A96">
      <w:pPr>
        <w:autoSpaceDE w:val="0"/>
        <w:autoSpaceDN w:val="0"/>
        <w:adjustRightInd w:val="0"/>
        <w:snapToGrid w:val="0"/>
        <w:spacing w:after="120"/>
        <w:jc w:val="center"/>
        <w:rPr>
          <w:rFonts w:ascii="Times New Roman" w:hAnsi="Times New Roman"/>
          <w:b/>
          <w:sz w:val="22"/>
          <w:szCs w:val="22"/>
          <w:lang w:eastAsia="zh-CN"/>
        </w:rPr>
      </w:pPr>
      <w:r w:rsidRPr="0041600C">
        <w:rPr>
          <w:rFonts w:ascii="Times New Roman" w:hAnsi="Times New Roman"/>
          <w:b/>
          <w:sz w:val="22"/>
          <w:szCs w:val="22"/>
          <w:lang w:eastAsia="zh-CN"/>
        </w:rPr>
        <w:t xml:space="preserve">Table </w:t>
      </w:r>
      <w:r w:rsidR="00D37524" w:rsidRPr="0041600C">
        <w:rPr>
          <w:rFonts w:ascii="Times New Roman" w:hAnsi="Times New Roman"/>
          <w:b/>
          <w:sz w:val="22"/>
          <w:szCs w:val="22"/>
          <w:lang w:eastAsia="zh-CN"/>
        </w:rPr>
        <w:t>4</w:t>
      </w:r>
      <w:r w:rsidRPr="0041600C">
        <w:rPr>
          <w:rFonts w:ascii="Times New Roman" w:hAnsi="Times New Roman"/>
          <w:b/>
          <w:sz w:val="22"/>
          <w:szCs w:val="22"/>
          <w:lang w:eastAsia="zh-CN"/>
        </w:rPr>
        <w:t>. Differentiation method based on type 1, 1 symbol DMRS table</w:t>
      </w:r>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1753"/>
        <w:gridCol w:w="1753"/>
        <w:gridCol w:w="1934"/>
      </w:tblGrid>
      <w:tr w:rsidR="00AE4A96" w:rsidRPr="0041600C" w14:paraId="76380939" w14:textId="77777777" w:rsidTr="008E4FAC">
        <w:trPr>
          <w:trHeight w:val="448"/>
          <w:jc w:val="center"/>
        </w:trPr>
        <w:tc>
          <w:tcPr>
            <w:tcW w:w="5259" w:type="dxa"/>
            <w:gridSpan w:val="3"/>
            <w:vAlign w:val="center"/>
          </w:tcPr>
          <w:p w14:paraId="42AEE68C"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7A346A">
              <w:rPr>
                <w:rFonts w:ascii="Times New Roman" w:hAnsi="Times New Roman" w:hint="eastAsia"/>
                <w:sz w:val="22"/>
                <w:szCs w:val="22"/>
                <w:lang w:eastAsia="zh-CN"/>
              </w:rPr>
              <w:t>One Codeword:</w:t>
            </w:r>
          </w:p>
          <w:p w14:paraId="4ACF73A2"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Codeword 0 enabled,</w:t>
            </w:r>
          </w:p>
          <w:p w14:paraId="1393E179" w14:textId="77777777" w:rsidR="00AE4A96" w:rsidRPr="0041600C" w:rsidRDefault="00AE4A96" w:rsidP="00C11964">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Codeword 1 disabled</w:t>
            </w:r>
          </w:p>
        </w:tc>
        <w:tc>
          <w:tcPr>
            <w:tcW w:w="1934" w:type="dxa"/>
            <w:vMerge w:val="restart"/>
            <w:shd w:val="clear" w:color="auto" w:fill="auto"/>
            <w:vAlign w:val="center"/>
          </w:tcPr>
          <w:p w14:paraId="2B3DADB5" w14:textId="77777777" w:rsidR="00AE4A96" w:rsidRPr="0041600C" w:rsidRDefault="00AE4A96" w:rsidP="00C11964">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Remarks</w:t>
            </w:r>
          </w:p>
          <w:p w14:paraId="783DCEEB" w14:textId="77777777" w:rsidR="00AE4A96" w:rsidRPr="0041600C" w:rsidRDefault="00AE4A96" w:rsidP="00C11964">
            <w:pPr>
              <w:autoSpaceDE w:val="0"/>
              <w:autoSpaceDN w:val="0"/>
              <w:adjustRightInd w:val="0"/>
              <w:snapToGrid w:val="0"/>
              <w:jc w:val="center"/>
              <w:rPr>
                <w:rFonts w:ascii="Times New Roman" w:hAnsi="Times New Roman"/>
                <w:b/>
                <w:sz w:val="22"/>
                <w:szCs w:val="22"/>
                <w:lang w:eastAsia="zh-CN"/>
              </w:rPr>
            </w:pPr>
            <w:r w:rsidRPr="0041600C">
              <w:rPr>
                <w:rFonts w:ascii="Times New Roman" w:hAnsi="Times New Roman"/>
                <w:sz w:val="22"/>
                <w:szCs w:val="22"/>
                <w:lang w:eastAsia="zh-CN"/>
              </w:rPr>
              <w:t>(Transmission Scheme)</w:t>
            </w:r>
          </w:p>
        </w:tc>
      </w:tr>
      <w:tr w:rsidR="00AE4A96" w:rsidRPr="0041600C" w14:paraId="28E47918" w14:textId="77777777" w:rsidTr="008E4FAC">
        <w:trPr>
          <w:trHeight w:val="448"/>
          <w:jc w:val="center"/>
        </w:trPr>
        <w:tc>
          <w:tcPr>
            <w:tcW w:w="1753" w:type="dxa"/>
            <w:vAlign w:val="center"/>
          </w:tcPr>
          <w:p w14:paraId="5EC6D9A6"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p>
        </w:tc>
        <w:tc>
          <w:tcPr>
            <w:tcW w:w="1753" w:type="dxa"/>
            <w:vAlign w:val="center"/>
          </w:tcPr>
          <w:p w14:paraId="0D989E95"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Number of DMRS CDM group(s) without data</w:t>
            </w:r>
          </w:p>
        </w:tc>
        <w:tc>
          <w:tcPr>
            <w:tcW w:w="1753" w:type="dxa"/>
            <w:vAlign w:val="center"/>
          </w:tcPr>
          <w:p w14:paraId="33087579"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DMRS port(s)</w:t>
            </w:r>
          </w:p>
        </w:tc>
        <w:tc>
          <w:tcPr>
            <w:tcW w:w="1934" w:type="dxa"/>
            <w:vMerge/>
            <w:shd w:val="clear" w:color="auto" w:fill="auto"/>
            <w:vAlign w:val="center"/>
          </w:tcPr>
          <w:p w14:paraId="668F7766" w14:textId="77777777" w:rsidR="00AE4A96" w:rsidRPr="0041600C" w:rsidRDefault="00AE4A96" w:rsidP="008E4FAC">
            <w:pPr>
              <w:autoSpaceDE w:val="0"/>
              <w:autoSpaceDN w:val="0"/>
              <w:adjustRightInd w:val="0"/>
              <w:snapToGrid w:val="0"/>
              <w:jc w:val="center"/>
              <w:rPr>
                <w:rFonts w:ascii="Times New Roman" w:hAnsi="Times New Roman"/>
                <w:b/>
                <w:sz w:val="22"/>
                <w:szCs w:val="22"/>
                <w:lang w:eastAsia="zh-CN"/>
              </w:rPr>
            </w:pPr>
          </w:p>
        </w:tc>
      </w:tr>
      <w:tr w:rsidR="00AE4A96" w:rsidRPr="0041600C" w14:paraId="0D64CCEC" w14:textId="77777777" w:rsidTr="008E4FAC">
        <w:trPr>
          <w:trHeight w:val="213"/>
          <w:jc w:val="center"/>
        </w:trPr>
        <w:tc>
          <w:tcPr>
            <w:tcW w:w="1753" w:type="dxa"/>
            <w:shd w:val="clear" w:color="auto" w:fill="auto"/>
            <w:vAlign w:val="center"/>
          </w:tcPr>
          <w:p w14:paraId="60065CEB"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0</w:t>
            </w:r>
          </w:p>
        </w:tc>
        <w:tc>
          <w:tcPr>
            <w:tcW w:w="1753" w:type="dxa"/>
            <w:shd w:val="clear" w:color="auto" w:fill="auto"/>
            <w:vAlign w:val="center"/>
          </w:tcPr>
          <w:p w14:paraId="6F277CFC"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w:t>
            </w:r>
          </w:p>
        </w:tc>
        <w:tc>
          <w:tcPr>
            <w:tcW w:w="1753" w:type="dxa"/>
            <w:shd w:val="clear" w:color="auto" w:fill="auto"/>
            <w:vAlign w:val="center"/>
          </w:tcPr>
          <w:p w14:paraId="58F2B2AD"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0</w:t>
            </w:r>
          </w:p>
        </w:tc>
        <w:tc>
          <w:tcPr>
            <w:tcW w:w="1934" w:type="dxa"/>
            <w:vAlign w:val="center"/>
          </w:tcPr>
          <w:p w14:paraId="71BD7CAC" w14:textId="77777777" w:rsidR="00AE4A96" w:rsidRPr="0041600C" w:rsidRDefault="00AE4A96" w:rsidP="008E4FAC">
            <w:pPr>
              <w:autoSpaceDE w:val="0"/>
              <w:autoSpaceDN w:val="0"/>
              <w:adjustRightInd w:val="0"/>
              <w:snapToGrid w:val="0"/>
              <w:jc w:val="center"/>
              <w:rPr>
                <w:rFonts w:ascii="Times New Roman" w:hAnsi="Times New Roman"/>
                <w:color w:val="FF0000"/>
                <w:sz w:val="22"/>
                <w:szCs w:val="22"/>
                <w:lang w:eastAsia="zh-CN"/>
              </w:rPr>
            </w:pPr>
            <w:r w:rsidRPr="0041600C">
              <w:rPr>
                <w:rFonts w:ascii="Times New Roman" w:hAnsi="Times New Roman"/>
                <w:color w:val="FF0000"/>
                <w:sz w:val="22"/>
                <w:szCs w:val="22"/>
                <w:lang w:eastAsia="zh-CN"/>
              </w:rPr>
              <w:t>TBD/2a/2b</w:t>
            </w:r>
          </w:p>
        </w:tc>
      </w:tr>
      <w:tr w:rsidR="00AE4A96" w:rsidRPr="0041600C" w14:paraId="5518A4AA" w14:textId="77777777" w:rsidTr="008E4FAC">
        <w:trPr>
          <w:trHeight w:val="213"/>
          <w:jc w:val="center"/>
        </w:trPr>
        <w:tc>
          <w:tcPr>
            <w:tcW w:w="1753" w:type="dxa"/>
            <w:shd w:val="clear" w:color="auto" w:fill="auto"/>
            <w:vAlign w:val="center"/>
          </w:tcPr>
          <w:p w14:paraId="6F1625B7"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w:t>
            </w:r>
          </w:p>
        </w:tc>
        <w:tc>
          <w:tcPr>
            <w:tcW w:w="1753" w:type="dxa"/>
            <w:vAlign w:val="center"/>
          </w:tcPr>
          <w:p w14:paraId="3FB1CF39"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w:t>
            </w:r>
          </w:p>
        </w:tc>
        <w:tc>
          <w:tcPr>
            <w:tcW w:w="1753" w:type="dxa"/>
            <w:shd w:val="clear" w:color="auto" w:fill="auto"/>
            <w:vAlign w:val="center"/>
          </w:tcPr>
          <w:p w14:paraId="23678D5C"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w:t>
            </w:r>
          </w:p>
        </w:tc>
        <w:tc>
          <w:tcPr>
            <w:tcW w:w="1934" w:type="dxa"/>
            <w:vAlign w:val="center"/>
          </w:tcPr>
          <w:p w14:paraId="56A6B91E" w14:textId="77777777" w:rsidR="00AE4A96" w:rsidRPr="0041600C" w:rsidRDefault="00AE4A96" w:rsidP="008E4FAC">
            <w:pPr>
              <w:autoSpaceDE w:val="0"/>
              <w:autoSpaceDN w:val="0"/>
              <w:adjustRightInd w:val="0"/>
              <w:snapToGrid w:val="0"/>
              <w:jc w:val="center"/>
              <w:rPr>
                <w:rFonts w:ascii="Times New Roman" w:hAnsi="Times New Roman"/>
                <w:color w:val="FF0000"/>
                <w:sz w:val="22"/>
                <w:szCs w:val="22"/>
                <w:lang w:eastAsia="zh-CN"/>
              </w:rPr>
            </w:pPr>
            <w:r w:rsidRPr="0041600C">
              <w:rPr>
                <w:rFonts w:ascii="Times New Roman" w:hAnsi="Times New Roman"/>
                <w:color w:val="FF0000"/>
                <w:sz w:val="22"/>
                <w:szCs w:val="22"/>
                <w:lang w:eastAsia="zh-CN"/>
              </w:rPr>
              <w:t>TBD/2a/2b</w:t>
            </w:r>
          </w:p>
        </w:tc>
      </w:tr>
      <w:tr w:rsidR="00AE4A96" w:rsidRPr="0041600C" w14:paraId="0ADFF25A" w14:textId="77777777" w:rsidTr="008E4FAC">
        <w:trPr>
          <w:trHeight w:val="213"/>
          <w:jc w:val="center"/>
        </w:trPr>
        <w:tc>
          <w:tcPr>
            <w:tcW w:w="1753" w:type="dxa"/>
            <w:shd w:val="clear" w:color="auto" w:fill="auto"/>
            <w:vAlign w:val="center"/>
          </w:tcPr>
          <w:p w14:paraId="2D71F5C2"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vAlign w:val="center"/>
          </w:tcPr>
          <w:p w14:paraId="07EDF1D1"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w:t>
            </w:r>
          </w:p>
        </w:tc>
        <w:tc>
          <w:tcPr>
            <w:tcW w:w="1753" w:type="dxa"/>
            <w:shd w:val="clear" w:color="auto" w:fill="auto"/>
            <w:vAlign w:val="center"/>
          </w:tcPr>
          <w:p w14:paraId="4E628656"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0,1</w:t>
            </w:r>
          </w:p>
        </w:tc>
        <w:tc>
          <w:tcPr>
            <w:tcW w:w="1934" w:type="dxa"/>
            <w:vAlign w:val="center"/>
          </w:tcPr>
          <w:p w14:paraId="34C87FEA" w14:textId="77777777" w:rsidR="00AE4A96" w:rsidRPr="0041600C" w:rsidRDefault="00AE4A96" w:rsidP="008E4FAC">
            <w:pPr>
              <w:autoSpaceDE w:val="0"/>
              <w:autoSpaceDN w:val="0"/>
              <w:adjustRightInd w:val="0"/>
              <w:snapToGrid w:val="0"/>
              <w:jc w:val="center"/>
              <w:rPr>
                <w:rFonts w:ascii="Times New Roman" w:hAnsi="Times New Roman"/>
                <w:color w:val="FF0000"/>
                <w:sz w:val="22"/>
                <w:szCs w:val="22"/>
                <w:lang w:eastAsia="zh-CN"/>
              </w:rPr>
            </w:pPr>
            <w:r w:rsidRPr="0041600C">
              <w:rPr>
                <w:rFonts w:ascii="Times New Roman" w:hAnsi="Times New Roman"/>
                <w:color w:val="FF0000"/>
                <w:sz w:val="22"/>
                <w:szCs w:val="22"/>
                <w:lang w:eastAsia="zh-CN"/>
              </w:rPr>
              <w:t>TBD/2a/2b</w:t>
            </w:r>
          </w:p>
        </w:tc>
      </w:tr>
      <w:tr w:rsidR="00AE4A96" w:rsidRPr="0041600C" w14:paraId="30D8383D" w14:textId="77777777" w:rsidTr="008E4FAC">
        <w:trPr>
          <w:trHeight w:val="213"/>
          <w:jc w:val="center"/>
        </w:trPr>
        <w:tc>
          <w:tcPr>
            <w:tcW w:w="1753" w:type="dxa"/>
            <w:shd w:val="clear" w:color="auto" w:fill="auto"/>
            <w:vAlign w:val="center"/>
          </w:tcPr>
          <w:p w14:paraId="4C611EF7"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3</w:t>
            </w:r>
          </w:p>
        </w:tc>
        <w:tc>
          <w:tcPr>
            <w:tcW w:w="1753" w:type="dxa"/>
            <w:vAlign w:val="center"/>
          </w:tcPr>
          <w:p w14:paraId="44EDD361"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vAlign w:val="center"/>
          </w:tcPr>
          <w:p w14:paraId="72D30E6C"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0</w:t>
            </w:r>
          </w:p>
        </w:tc>
        <w:tc>
          <w:tcPr>
            <w:tcW w:w="1934" w:type="dxa"/>
            <w:vAlign w:val="center"/>
          </w:tcPr>
          <w:p w14:paraId="25DD2B70" w14:textId="77777777" w:rsidR="00AE4A96" w:rsidRPr="0041600C" w:rsidRDefault="00AE4A96" w:rsidP="008E4FAC">
            <w:pPr>
              <w:autoSpaceDE w:val="0"/>
              <w:autoSpaceDN w:val="0"/>
              <w:adjustRightInd w:val="0"/>
              <w:snapToGrid w:val="0"/>
              <w:jc w:val="center"/>
              <w:rPr>
                <w:rFonts w:ascii="Times New Roman" w:hAnsi="Times New Roman"/>
                <w:color w:val="FF0000"/>
                <w:sz w:val="22"/>
                <w:szCs w:val="22"/>
                <w:lang w:eastAsia="zh-CN"/>
              </w:rPr>
            </w:pPr>
            <w:r w:rsidRPr="0041600C">
              <w:rPr>
                <w:rFonts w:ascii="Times New Roman" w:hAnsi="Times New Roman"/>
                <w:color w:val="FF0000"/>
                <w:sz w:val="22"/>
                <w:szCs w:val="22"/>
                <w:lang w:eastAsia="zh-CN"/>
              </w:rPr>
              <w:t>2a/2b</w:t>
            </w:r>
          </w:p>
        </w:tc>
      </w:tr>
      <w:tr w:rsidR="00AE4A96" w:rsidRPr="0041600C" w14:paraId="1332A46D" w14:textId="77777777" w:rsidTr="008E4FAC">
        <w:trPr>
          <w:trHeight w:val="213"/>
          <w:jc w:val="center"/>
        </w:trPr>
        <w:tc>
          <w:tcPr>
            <w:tcW w:w="1753" w:type="dxa"/>
            <w:shd w:val="clear" w:color="auto" w:fill="auto"/>
            <w:vAlign w:val="center"/>
          </w:tcPr>
          <w:p w14:paraId="71F239C0"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4</w:t>
            </w:r>
          </w:p>
        </w:tc>
        <w:tc>
          <w:tcPr>
            <w:tcW w:w="1753" w:type="dxa"/>
            <w:vAlign w:val="center"/>
          </w:tcPr>
          <w:p w14:paraId="749E606D"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vAlign w:val="center"/>
          </w:tcPr>
          <w:p w14:paraId="7AE6222A"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w:t>
            </w:r>
          </w:p>
        </w:tc>
        <w:tc>
          <w:tcPr>
            <w:tcW w:w="1934" w:type="dxa"/>
            <w:vAlign w:val="center"/>
          </w:tcPr>
          <w:p w14:paraId="69B9AD1A" w14:textId="77777777" w:rsidR="00AE4A96" w:rsidRPr="0041600C" w:rsidRDefault="00AE4A96" w:rsidP="008E4FAC">
            <w:pPr>
              <w:autoSpaceDE w:val="0"/>
              <w:autoSpaceDN w:val="0"/>
              <w:adjustRightInd w:val="0"/>
              <w:snapToGrid w:val="0"/>
              <w:jc w:val="center"/>
              <w:rPr>
                <w:rFonts w:ascii="Times New Roman" w:hAnsi="Times New Roman"/>
                <w:color w:val="FF0000"/>
                <w:sz w:val="22"/>
                <w:szCs w:val="22"/>
                <w:lang w:eastAsia="zh-CN"/>
              </w:rPr>
            </w:pPr>
            <w:r w:rsidRPr="0041600C">
              <w:rPr>
                <w:rFonts w:ascii="Times New Roman" w:hAnsi="Times New Roman"/>
                <w:color w:val="FF0000"/>
                <w:sz w:val="22"/>
                <w:szCs w:val="22"/>
                <w:lang w:eastAsia="zh-CN"/>
              </w:rPr>
              <w:t>2a/2b</w:t>
            </w:r>
          </w:p>
        </w:tc>
      </w:tr>
      <w:tr w:rsidR="00AE4A96" w:rsidRPr="0041600C" w14:paraId="265CE36F" w14:textId="77777777" w:rsidTr="008E4FAC">
        <w:trPr>
          <w:trHeight w:val="46"/>
          <w:jc w:val="center"/>
        </w:trPr>
        <w:tc>
          <w:tcPr>
            <w:tcW w:w="1753" w:type="dxa"/>
            <w:shd w:val="clear" w:color="auto" w:fill="auto"/>
            <w:vAlign w:val="center"/>
          </w:tcPr>
          <w:p w14:paraId="18DAA53E"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5</w:t>
            </w:r>
          </w:p>
        </w:tc>
        <w:tc>
          <w:tcPr>
            <w:tcW w:w="1753" w:type="dxa"/>
            <w:vAlign w:val="center"/>
          </w:tcPr>
          <w:p w14:paraId="1702057B"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vAlign w:val="center"/>
          </w:tcPr>
          <w:p w14:paraId="4398FDE0"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934" w:type="dxa"/>
            <w:vAlign w:val="center"/>
          </w:tcPr>
          <w:p w14:paraId="5F504B12" w14:textId="77777777" w:rsidR="00AE4A96" w:rsidRPr="0041600C" w:rsidRDefault="00AE4A96" w:rsidP="008E4FAC">
            <w:pPr>
              <w:autoSpaceDE w:val="0"/>
              <w:autoSpaceDN w:val="0"/>
              <w:adjustRightInd w:val="0"/>
              <w:snapToGrid w:val="0"/>
              <w:jc w:val="center"/>
              <w:rPr>
                <w:rFonts w:ascii="Times New Roman" w:hAnsi="Times New Roman"/>
                <w:color w:val="FF0000"/>
                <w:sz w:val="22"/>
                <w:szCs w:val="22"/>
                <w:lang w:eastAsia="zh-CN"/>
              </w:rPr>
            </w:pPr>
            <w:r w:rsidRPr="0041600C">
              <w:rPr>
                <w:rFonts w:ascii="Times New Roman" w:hAnsi="Times New Roman"/>
                <w:color w:val="FF0000"/>
                <w:sz w:val="22"/>
                <w:szCs w:val="22"/>
                <w:lang w:eastAsia="zh-CN"/>
              </w:rPr>
              <w:t>3</w:t>
            </w:r>
          </w:p>
        </w:tc>
      </w:tr>
      <w:tr w:rsidR="00AE4A96" w:rsidRPr="0041600C" w14:paraId="2BC75EC6" w14:textId="77777777" w:rsidTr="008E4FAC">
        <w:trPr>
          <w:trHeight w:val="213"/>
          <w:jc w:val="center"/>
        </w:trPr>
        <w:tc>
          <w:tcPr>
            <w:tcW w:w="1753" w:type="dxa"/>
            <w:shd w:val="clear" w:color="auto" w:fill="auto"/>
            <w:vAlign w:val="center"/>
          </w:tcPr>
          <w:p w14:paraId="548DD065"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6</w:t>
            </w:r>
          </w:p>
        </w:tc>
        <w:tc>
          <w:tcPr>
            <w:tcW w:w="1753" w:type="dxa"/>
            <w:vAlign w:val="center"/>
          </w:tcPr>
          <w:p w14:paraId="5F809FEF"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vAlign w:val="center"/>
          </w:tcPr>
          <w:p w14:paraId="64848D95"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3</w:t>
            </w:r>
          </w:p>
        </w:tc>
        <w:tc>
          <w:tcPr>
            <w:tcW w:w="1934" w:type="dxa"/>
            <w:vAlign w:val="center"/>
          </w:tcPr>
          <w:p w14:paraId="4C386D56" w14:textId="77777777" w:rsidR="00AE4A96" w:rsidRPr="0041600C" w:rsidRDefault="00AE4A96" w:rsidP="008E4FAC">
            <w:pPr>
              <w:autoSpaceDE w:val="0"/>
              <w:autoSpaceDN w:val="0"/>
              <w:adjustRightInd w:val="0"/>
              <w:snapToGrid w:val="0"/>
              <w:jc w:val="center"/>
              <w:rPr>
                <w:rFonts w:ascii="Times New Roman" w:hAnsi="Times New Roman"/>
                <w:color w:val="FF0000"/>
                <w:sz w:val="22"/>
                <w:szCs w:val="22"/>
                <w:lang w:eastAsia="zh-CN"/>
              </w:rPr>
            </w:pPr>
            <w:r w:rsidRPr="0041600C">
              <w:rPr>
                <w:rFonts w:ascii="Times New Roman" w:hAnsi="Times New Roman"/>
                <w:color w:val="FF0000"/>
                <w:sz w:val="22"/>
                <w:szCs w:val="22"/>
                <w:lang w:eastAsia="zh-CN"/>
              </w:rPr>
              <w:t>3</w:t>
            </w:r>
          </w:p>
        </w:tc>
      </w:tr>
      <w:tr w:rsidR="00AE4A96" w:rsidRPr="0041600C" w14:paraId="6DBA6397" w14:textId="77777777" w:rsidTr="008E4FAC">
        <w:trPr>
          <w:trHeight w:val="213"/>
          <w:jc w:val="center"/>
        </w:trPr>
        <w:tc>
          <w:tcPr>
            <w:tcW w:w="1753" w:type="dxa"/>
            <w:shd w:val="clear" w:color="auto" w:fill="auto"/>
            <w:vAlign w:val="center"/>
          </w:tcPr>
          <w:p w14:paraId="1A8BA64D"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7</w:t>
            </w:r>
          </w:p>
        </w:tc>
        <w:tc>
          <w:tcPr>
            <w:tcW w:w="1753" w:type="dxa"/>
            <w:vAlign w:val="center"/>
          </w:tcPr>
          <w:p w14:paraId="7A779FAD"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vAlign w:val="center"/>
          </w:tcPr>
          <w:p w14:paraId="5A35A988"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0,1</w:t>
            </w:r>
          </w:p>
        </w:tc>
        <w:tc>
          <w:tcPr>
            <w:tcW w:w="1934" w:type="dxa"/>
            <w:vAlign w:val="center"/>
          </w:tcPr>
          <w:p w14:paraId="57B59FA5" w14:textId="77777777" w:rsidR="00AE4A96" w:rsidRPr="0041600C" w:rsidRDefault="00AE4A96" w:rsidP="008E4FAC">
            <w:pPr>
              <w:autoSpaceDE w:val="0"/>
              <w:autoSpaceDN w:val="0"/>
              <w:adjustRightInd w:val="0"/>
              <w:snapToGrid w:val="0"/>
              <w:jc w:val="center"/>
              <w:rPr>
                <w:rFonts w:ascii="Times New Roman" w:hAnsi="Times New Roman"/>
                <w:color w:val="FF0000"/>
                <w:sz w:val="22"/>
                <w:szCs w:val="22"/>
                <w:lang w:eastAsia="zh-CN"/>
              </w:rPr>
            </w:pPr>
            <w:r w:rsidRPr="0041600C">
              <w:rPr>
                <w:rFonts w:ascii="Times New Roman" w:hAnsi="Times New Roman"/>
                <w:color w:val="FF0000"/>
                <w:sz w:val="22"/>
                <w:szCs w:val="22"/>
                <w:lang w:eastAsia="zh-CN"/>
              </w:rPr>
              <w:t>2a/2b</w:t>
            </w:r>
          </w:p>
        </w:tc>
      </w:tr>
      <w:tr w:rsidR="00AE4A96" w:rsidRPr="0041600C" w14:paraId="6E242D5D" w14:textId="77777777" w:rsidTr="008E4FAC">
        <w:trPr>
          <w:trHeight w:val="213"/>
          <w:jc w:val="center"/>
        </w:trPr>
        <w:tc>
          <w:tcPr>
            <w:tcW w:w="1753" w:type="dxa"/>
            <w:shd w:val="clear" w:color="auto" w:fill="auto"/>
            <w:vAlign w:val="center"/>
          </w:tcPr>
          <w:p w14:paraId="228B9237"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8</w:t>
            </w:r>
          </w:p>
        </w:tc>
        <w:tc>
          <w:tcPr>
            <w:tcW w:w="1753" w:type="dxa"/>
            <w:vAlign w:val="center"/>
          </w:tcPr>
          <w:p w14:paraId="5F751348"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vAlign w:val="center"/>
          </w:tcPr>
          <w:p w14:paraId="2971A00D"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2,3</w:t>
            </w:r>
          </w:p>
        </w:tc>
        <w:tc>
          <w:tcPr>
            <w:tcW w:w="1934" w:type="dxa"/>
            <w:vAlign w:val="center"/>
          </w:tcPr>
          <w:p w14:paraId="0715E5F9" w14:textId="77777777" w:rsidR="00AE4A96" w:rsidRPr="0041600C" w:rsidRDefault="00AE4A96" w:rsidP="008E4FAC">
            <w:pPr>
              <w:autoSpaceDE w:val="0"/>
              <w:autoSpaceDN w:val="0"/>
              <w:adjustRightInd w:val="0"/>
              <w:snapToGrid w:val="0"/>
              <w:jc w:val="center"/>
              <w:rPr>
                <w:rFonts w:ascii="Times New Roman" w:hAnsi="Times New Roman"/>
                <w:color w:val="FF0000"/>
                <w:sz w:val="22"/>
                <w:szCs w:val="22"/>
                <w:lang w:eastAsia="zh-CN"/>
              </w:rPr>
            </w:pPr>
            <w:r w:rsidRPr="0041600C">
              <w:rPr>
                <w:rFonts w:ascii="Times New Roman" w:hAnsi="Times New Roman"/>
                <w:color w:val="FF0000"/>
                <w:sz w:val="22"/>
                <w:szCs w:val="22"/>
                <w:lang w:eastAsia="zh-CN"/>
              </w:rPr>
              <w:t>3</w:t>
            </w:r>
          </w:p>
        </w:tc>
      </w:tr>
      <w:tr w:rsidR="00AE4A96" w:rsidRPr="0041600C" w14:paraId="766CCECE" w14:textId="77777777" w:rsidTr="008E4FAC">
        <w:trPr>
          <w:trHeight w:val="213"/>
          <w:jc w:val="center"/>
        </w:trPr>
        <w:tc>
          <w:tcPr>
            <w:tcW w:w="1753" w:type="dxa"/>
            <w:shd w:val="clear" w:color="auto" w:fill="auto"/>
            <w:vAlign w:val="center"/>
          </w:tcPr>
          <w:p w14:paraId="7CED338E" w14:textId="77777777" w:rsidR="00AE4A96" w:rsidRPr="0041600C" w:rsidRDefault="00AE4A96" w:rsidP="00C11964">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9</w:t>
            </w:r>
          </w:p>
        </w:tc>
        <w:tc>
          <w:tcPr>
            <w:tcW w:w="1753" w:type="dxa"/>
            <w:vAlign w:val="center"/>
          </w:tcPr>
          <w:p w14:paraId="32DFC8A5" w14:textId="77777777" w:rsidR="00AE4A96" w:rsidRPr="0041600C" w:rsidRDefault="00AE4A96" w:rsidP="00C11964">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tcPr>
          <w:p w14:paraId="4E2137BC" w14:textId="77777777" w:rsidR="00AE4A96" w:rsidRPr="0041600C" w:rsidRDefault="00AE4A96" w:rsidP="00C11964">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0-2</w:t>
            </w:r>
          </w:p>
        </w:tc>
        <w:tc>
          <w:tcPr>
            <w:tcW w:w="1934" w:type="dxa"/>
            <w:vAlign w:val="center"/>
          </w:tcPr>
          <w:p w14:paraId="6B64004F" w14:textId="77777777" w:rsidR="00AE4A96" w:rsidRPr="0041600C" w:rsidRDefault="00AE4A96" w:rsidP="00C11964">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1a/eMBB</w:t>
            </w:r>
          </w:p>
        </w:tc>
      </w:tr>
      <w:tr w:rsidR="00AE4A96" w:rsidRPr="0041600C" w14:paraId="24C13A48" w14:textId="77777777" w:rsidTr="008E4FAC">
        <w:trPr>
          <w:trHeight w:val="213"/>
          <w:jc w:val="center"/>
        </w:trPr>
        <w:tc>
          <w:tcPr>
            <w:tcW w:w="1753" w:type="dxa"/>
            <w:shd w:val="clear" w:color="auto" w:fill="auto"/>
            <w:vAlign w:val="center"/>
          </w:tcPr>
          <w:p w14:paraId="4746BBA2"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10</w:t>
            </w:r>
          </w:p>
        </w:tc>
        <w:tc>
          <w:tcPr>
            <w:tcW w:w="1753" w:type="dxa"/>
            <w:vAlign w:val="center"/>
          </w:tcPr>
          <w:p w14:paraId="7F9906FF"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tcPr>
          <w:p w14:paraId="2CAE59FA"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0-3</w:t>
            </w:r>
          </w:p>
        </w:tc>
        <w:tc>
          <w:tcPr>
            <w:tcW w:w="1934" w:type="dxa"/>
            <w:vAlign w:val="center"/>
          </w:tcPr>
          <w:p w14:paraId="37BE90AE"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1a/eMBB</w:t>
            </w:r>
          </w:p>
        </w:tc>
      </w:tr>
      <w:tr w:rsidR="00AE4A96" w:rsidRPr="0041600C" w14:paraId="22255AA7" w14:textId="77777777" w:rsidTr="008E4FAC">
        <w:trPr>
          <w:trHeight w:val="213"/>
          <w:jc w:val="center"/>
        </w:trPr>
        <w:tc>
          <w:tcPr>
            <w:tcW w:w="1753" w:type="dxa"/>
            <w:shd w:val="clear" w:color="auto" w:fill="auto"/>
            <w:vAlign w:val="center"/>
          </w:tcPr>
          <w:p w14:paraId="23E5922E"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11</w:t>
            </w:r>
          </w:p>
        </w:tc>
        <w:tc>
          <w:tcPr>
            <w:tcW w:w="1753" w:type="dxa"/>
            <w:vAlign w:val="center"/>
          </w:tcPr>
          <w:p w14:paraId="3925C721"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tcPr>
          <w:p w14:paraId="7954FD59"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0,2</w:t>
            </w:r>
          </w:p>
        </w:tc>
        <w:tc>
          <w:tcPr>
            <w:tcW w:w="1934" w:type="dxa"/>
            <w:vAlign w:val="center"/>
          </w:tcPr>
          <w:p w14:paraId="4C8840A8"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1a/eMBB</w:t>
            </w:r>
          </w:p>
        </w:tc>
      </w:tr>
      <w:tr w:rsidR="00AE4A96" w:rsidRPr="0041600C" w14:paraId="4DF154C1" w14:textId="77777777" w:rsidTr="008E4FAC">
        <w:trPr>
          <w:trHeight w:val="213"/>
          <w:jc w:val="center"/>
        </w:trPr>
        <w:tc>
          <w:tcPr>
            <w:tcW w:w="1753" w:type="dxa"/>
            <w:shd w:val="clear" w:color="auto" w:fill="auto"/>
            <w:vAlign w:val="center"/>
          </w:tcPr>
          <w:p w14:paraId="0E13888B"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12</w:t>
            </w:r>
          </w:p>
        </w:tc>
        <w:tc>
          <w:tcPr>
            <w:tcW w:w="1753" w:type="dxa"/>
            <w:vAlign w:val="center"/>
          </w:tcPr>
          <w:p w14:paraId="1E6A081A"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2</w:t>
            </w:r>
          </w:p>
        </w:tc>
        <w:tc>
          <w:tcPr>
            <w:tcW w:w="1753" w:type="dxa"/>
            <w:shd w:val="clear" w:color="auto" w:fill="auto"/>
            <w:vAlign w:val="center"/>
          </w:tcPr>
          <w:p w14:paraId="64C58B7C"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0,2,3</w:t>
            </w:r>
          </w:p>
        </w:tc>
        <w:tc>
          <w:tcPr>
            <w:tcW w:w="1934" w:type="dxa"/>
            <w:vAlign w:val="center"/>
          </w:tcPr>
          <w:p w14:paraId="0984FD2D"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1a/eMBB</w:t>
            </w:r>
          </w:p>
        </w:tc>
      </w:tr>
      <w:tr w:rsidR="00AE4A96" w:rsidRPr="0041600C" w14:paraId="2A8ED2ED" w14:textId="77777777" w:rsidTr="008E4FAC">
        <w:trPr>
          <w:trHeight w:val="220"/>
          <w:jc w:val="center"/>
        </w:trPr>
        <w:tc>
          <w:tcPr>
            <w:tcW w:w="1753" w:type="dxa"/>
            <w:shd w:val="clear" w:color="auto" w:fill="auto"/>
            <w:vAlign w:val="center"/>
          </w:tcPr>
          <w:p w14:paraId="3E4D4CCD"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13-15</w:t>
            </w:r>
          </w:p>
        </w:tc>
        <w:tc>
          <w:tcPr>
            <w:tcW w:w="1753" w:type="dxa"/>
            <w:vAlign w:val="center"/>
          </w:tcPr>
          <w:p w14:paraId="36882266"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Reserved</w:t>
            </w:r>
          </w:p>
        </w:tc>
        <w:tc>
          <w:tcPr>
            <w:tcW w:w="1753" w:type="dxa"/>
            <w:shd w:val="clear" w:color="auto" w:fill="auto"/>
            <w:vAlign w:val="center"/>
          </w:tcPr>
          <w:p w14:paraId="1F9C794D"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r w:rsidRPr="0041600C">
              <w:rPr>
                <w:rFonts w:ascii="Times New Roman" w:hAnsi="Times New Roman"/>
                <w:sz w:val="22"/>
                <w:szCs w:val="22"/>
                <w:lang w:eastAsia="zh-CN"/>
              </w:rPr>
              <w:t>Reserved</w:t>
            </w:r>
          </w:p>
        </w:tc>
        <w:tc>
          <w:tcPr>
            <w:tcW w:w="1934" w:type="dxa"/>
            <w:vAlign w:val="center"/>
          </w:tcPr>
          <w:p w14:paraId="50E63512" w14:textId="77777777" w:rsidR="00AE4A96" w:rsidRPr="0041600C" w:rsidRDefault="00AE4A96" w:rsidP="008E4FAC">
            <w:pPr>
              <w:autoSpaceDE w:val="0"/>
              <w:autoSpaceDN w:val="0"/>
              <w:adjustRightInd w:val="0"/>
              <w:snapToGrid w:val="0"/>
              <w:jc w:val="center"/>
              <w:rPr>
                <w:rFonts w:ascii="Times New Roman" w:hAnsi="Times New Roman"/>
                <w:sz w:val="22"/>
                <w:szCs w:val="22"/>
                <w:lang w:eastAsia="zh-CN"/>
              </w:rPr>
            </w:pPr>
          </w:p>
        </w:tc>
      </w:tr>
    </w:tbl>
    <w:p w14:paraId="2E4E06F2" w14:textId="192D583B"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In above table</w:t>
      </w:r>
      <w:r w:rsidR="00D3607E" w:rsidRPr="0041600C">
        <w:rPr>
          <w:rFonts w:ascii="Times New Roman" w:hAnsi="Times New Roman"/>
          <w:sz w:val="22"/>
          <w:szCs w:val="22"/>
          <w:lang w:eastAsia="zh-CN"/>
        </w:rPr>
        <w:t xml:space="preserve"> </w:t>
      </w:r>
      <w:r w:rsidR="00D37524" w:rsidRPr="0041600C">
        <w:rPr>
          <w:rFonts w:ascii="Times New Roman" w:hAnsi="Times New Roman"/>
          <w:sz w:val="22"/>
          <w:szCs w:val="22"/>
          <w:lang w:eastAsia="zh-CN"/>
        </w:rPr>
        <w:t>4</w:t>
      </w:r>
      <w:r w:rsidRPr="0041600C">
        <w:rPr>
          <w:rFonts w:ascii="Times New Roman" w:hAnsi="Times New Roman"/>
          <w:sz w:val="22"/>
          <w:szCs w:val="22"/>
          <w:lang w:eastAsia="zh-CN"/>
        </w:rPr>
        <w:t>, the schemes 2a/2b needs further indication. Earlier in scheme discussion for 2a/</w:t>
      </w:r>
      <w:r w:rsidR="00154BCE" w:rsidRPr="0041600C">
        <w:rPr>
          <w:rFonts w:ascii="Times New Roman" w:hAnsi="Times New Roman"/>
          <w:sz w:val="22"/>
          <w:szCs w:val="22"/>
          <w:lang w:eastAsia="zh-CN"/>
        </w:rPr>
        <w:t xml:space="preserve">2b </w:t>
      </w:r>
      <w:r w:rsidR="00154BCE">
        <w:rPr>
          <w:rFonts w:ascii="Times New Roman" w:hAnsi="Times New Roman"/>
          <w:sz w:val="22"/>
          <w:szCs w:val="22"/>
          <w:lang w:eastAsia="zh-CN"/>
        </w:rPr>
        <w:fldChar w:fldCharType="begin"/>
      </w:r>
      <w:r w:rsidR="00154BCE">
        <w:rPr>
          <w:rFonts w:ascii="Times New Roman" w:hAnsi="Times New Roman"/>
          <w:sz w:val="22"/>
          <w:szCs w:val="22"/>
          <w:lang w:eastAsia="zh-CN"/>
        </w:rPr>
        <w:instrText xml:space="preserve"> REF _Ref24139983 \r \h </w:instrText>
      </w:r>
      <w:r w:rsidR="00154BCE">
        <w:rPr>
          <w:rFonts w:ascii="Times New Roman" w:hAnsi="Times New Roman"/>
          <w:sz w:val="22"/>
          <w:szCs w:val="22"/>
          <w:lang w:eastAsia="zh-CN"/>
        </w:rPr>
      </w:r>
      <w:r w:rsidR="00154BCE">
        <w:rPr>
          <w:rFonts w:ascii="Times New Roman" w:hAnsi="Times New Roman"/>
          <w:sz w:val="22"/>
          <w:szCs w:val="22"/>
          <w:lang w:eastAsia="zh-CN"/>
        </w:rPr>
        <w:fldChar w:fldCharType="separate"/>
      </w:r>
      <w:r w:rsidR="00154BCE">
        <w:rPr>
          <w:rFonts w:ascii="Times New Roman" w:hAnsi="Times New Roman"/>
          <w:sz w:val="22"/>
          <w:szCs w:val="22"/>
          <w:lang w:eastAsia="zh-CN"/>
        </w:rPr>
        <w:t>[2]</w:t>
      </w:r>
      <w:r w:rsidR="00154BCE">
        <w:rPr>
          <w:rFonts w:ascii="Times New Roman" w:hAnsi="Times New Roman"/>
          <w:sz w:val="22"/>
          <w:szCs w:val="22"/>
          <w:lang w:eastAsia="zh-CN"/>
        </w:rPr>
        <w:fldChar w:fldCharType="end"/>
      </w:r>
      <w:r w:rsidRPr="0041600C">
        <w:rPr>
          <w:rFonts w:ascii="Times New Roman" w:hAnsi="Times New Roman"/>
          <w:sz w:val="22"/>
          <w:szCs w:val="22"/>
          <w:lang w:eastAsia="zh-CN"/>
        </w:rPr>
        <w:t xml:space="preserve">, it has been demonstrated that, the main benefit of scheme 2b is the stronger self-decodable capability, especially when one of the TRP-UE link is under severer deterioration. NW may have the prior-information of channel variation based on CSI acquisition mechanism during regular data communication for eMBB. When URLLC traffic comes up, the NW may hope to schedule the URLLC scheme 2b in against the aforementioned channel deterioration. Considering the urgent and low latency requirement of URLLC data, dynamic scheme indication is more suitable than semi-static solution. </w:t>
      </w:r>
    </w:p>
    <w:p w14:paraId="026D3581"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In order to minimize the spec impact, it is preferred to reuse the existing field in DCI as the scheme indication for 2a/2b. For example, when both 1</w:t>
      </w:r>
      <w:r w:rsidRPr="0041600C">
        <w:rPr>
          <w:rFonts w:ascii="Times New Roman" w:hAnsi="Times New Roman"/>
          <w:sz w:val="22"/>
          <w:szCs w:val="22"/>
          <w:vertAlign w:val="superscript"/>
          <w:lang w:eastAsia="zh-CN"/>
        </w:rPr>
        <w:t>st</w:t>
      </w:r>
      <w:r w:rsidRPr="0041600C">
        <w:rPr>
          <w:rFonts w:ascii="Times New Roman" w:hAnsi="Times New Roman"/>
          <w:sz w:val="22"/>
          <w:szCs w:val="22"/>
          <w:lang w:eastAsia="zh-CN"/>
        </w:rPr>
        <w:t xml:space="preserve"> and 2</w:t>
      </w:r>
      <w:r w:rsidRPr="0041600C">
        <w:rPr>
          <w:rFonts w:ascii="Times New Roman" w:hAnsi="Times New Roman"/>
          <w:sz w:val="22"/>
          <w:szCs w:val="22"/>
          <w:vertAlign w:val="superscript"/>
          <w:lang w:eastAsia="zh-CN"/>
        </w:rPr>
        <w:t>nd</w:t>
      </w:r>
      <w:r w:rsidRPr="0041600C">
        <w:rPr>
          <w:rFonts w:ascii="Times New Roman" w:hAnsi="Times New Roman"/>
          <w:sz w:val="22"/>
          <w:szCs w:val="22"/>
          <w:lang w:eastAsia="zh-CN"/>
        </w:rPr>
        <w:t xml:space="preserve"> TB indication fields are valid in the DCI (</w:t>
      </w:r>
      <w:r w:rsidRPr="0041600C">
        <w:rPr>
          <w:rFonts w:ascii="Times New Roman" w:hAnsi="Times New Roman"/>
          <w:bCs/>
          <w:i/>
          <w:iCs/>
          <w:sz w:val="22"/>
          <w:szCs w:val="22"/>
          <w:lang w:eastAsia="zh-CN"/>
        </w:rPr>
        <w:t>maxNrofCodeWordsScheduledByDCI = 2</w:t>
      </w:r>
      <w:r w:rsidRPr="0041600C">
        <w:rPr>
          <w:rFonts w:ascii="Times New Roman" w:hAnsi="Times New Roman"/>
          <w:sz w:val="22"/>
          <w:szCs w:val="22"/>
          <w:lang w:eastAsia="zh-CN"/>
        </w:rPr>
        <w:t>), the NDI bit of the 2</w:t>
      </w:r>
      <w:r w:rsidRPr="0041600C">
        <w:rPr>
          <w:rFonts w:ascii="Times New Roman" w:hAnsi="Times New Roman"/>
          <w:sz w:val="22"/>
          <w:szCs w:val="22"/>
          <w:vertAlign w:val="superscript"/>
          <w:lang w:eastAsia="zh-CN"/>
        </w:rPr>
        <w:t>nd</w:t>
      </w:r>
      <w:r w:rsidRPr="0041600C">
        <w:rPr>
          <w:rFonts w:ascii="Times New Roman" w:hAnsi="Times New Roman"/>
          <w:sz w:val="22"/>
          <w:szCs w:val="22"/>
          <w:lang w:eastAsia="zh-CN"/>
        </w:rPr>
        <w:t xml:space="preserve"> TB is not used. Thus, it can be reused to differentiate scheme 2a/2b. </w:t>
      </w:r>
    </w:p>
    <w:p w14:paraId="32AA4332"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b/>
          <w:i/>
          <w:sz w:val="22"/>
          <w:szCs w:val="22"/>
          <w:lang w:eastAsia="zh-CN"/>
        </w:rPr>
        <w:t xml:space="preserve">Proposal </w:t>
      </w:r>
      <w:r w:rsidR="00BE4513" w:rsidRPr="0041600C">
        <w:rPr>
          <w:rFonts w:ascii="Times New Roman" w:hAnsi="Times New Roman"/>
          <w:b/>
          <w:i/>
          <w:sz w:val="22"/>
          <w:szCs w:val="22"/>
          <w:lang w:eastAsia="zh-CN"/>
        </w:rPr>
        <w:t>12</w:t>
      </w:r>
      <w:r w:rsidRPr="0041600C">
        <w:rPr>
          <w:rFonts w:ascii="Times New Roman" w:hAnsi="Times New Roman"/>
          <w:b/>
          <w:i/>
          <w:sz w:val="22"/>
          <w:szCs w:val="22"/>
          <w:lang w:eastAsia="zh-CN"/>
        </w:rPr>
        <w:t>: For single-DCI based URLLC schemes 2a/2b/3, support following indication principles:</w:t>
      </w:r>
    </w:p>
    <w:p w14:paraId="48E0AAE2" w14:textId="50E7049F" w:rsidR="00AE4A96" w:rsidRPr="0041600C" w:rsidRDefault="00AE4A96" w:rsidP="00AE4A96">
      <w:pPr>
        <w:numPr>
          <w:ilvl w:val="0"/>
          <w:numId w:val="22"/>
        </w:num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Support dynamic switching between FDM and TDM schemes according to DMRS entries  </w:t>
      </w:r>
    </w:p>
    <w:p w14:paraId="6E088926" w14:textId="77777777" w:rsidR="00AE4A96" w:rsidRPr="0041600C" w:rsidRDefault="00AE4A96" w:rsidP="009901A0">
      <w:pPr>
        <w:numPr>
          <w:ilvl w:val="0"/>
          <w:numId w:val="22"/>
        </w:num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b/>
          <w:i/>
          <w:sz w:val="22"/>
          <w:szCs w:val="22"/>
          <w:lang w:eastAsia="zh-CN"/>
        </w:rPr>
        <w:lastRenderedPageBreak/>
        <w:t>Support dynamic switching between FDM schemes 2a and 2b by using the un-used bit in DCI, e.g. NDI bit of the 2</w:t>
      </w:r>
      <w:r w:rsidRPr="0041600C">
        <w:rPr>
          <w:rFonts w:ascii="Times New Roman" w:hAnsi="Times New Roman"/>
          <w:b/>
          <w:i/>
          <w:sz w:val="22"/>
          <w:szCs w:val="22"/>
          <w:vertAlign w:val="superscript"/>
          <w:lang w:eastAsia="zh-CN"/>
        </w:rPr>
        <w:t>nd</w:t>
      </w:r>
      <w:r w:rsidRPr="0041600C">
        <w:rPr>
          <w:rFonts w:ascii="Times New Roman" w:hAnsi="Times New Roman"/>
          <w:b/>
          <w:i/>
          <w:sz w:val="22"/>
          <w:szCs w:val="22"/>
          <w:lang w:eastAsia="zh-CN"/>
        </w:rPr>
        <w:t xml:space="preserve"> TB. </w:t>
      </w:r>
    </w:p>
    <w:p w14:paraId="588269F8" w14:textId="77777777" w:rsidR="00AE4A96" w:rsidRPr="0041600C" w:rsidRDefault="00AE4A96" w:rsidP="00AE4A96">
      <w:pPr>
        <w:pStyle w:val="2"/>
        <w:widowControl w:val="0"/>
        <w:numPr>
          <w:ilvl w:val="1"/>
          <w:numId w:val="10"/>
        </w:numPr>
        <w:spacing w:before="240" w:after="60"/>
        <w:ind w:right="0"/>
        <w:rPr>
          <w:rFonts w:ascii="Times New Roman" w:hAnsi="Times New Roman" w:cs="Times New Roman"/>
        </w:rPr>
      </w:pPr>
      <w:r w:rsidRPr="0041600C">
        <w:rPr>
          <w:rFonts w:ascii="Times New Roman" w:hAnsi="Times New Roman" w:cs="Times New Roman"/>
        </w:rPr>
        <w:t>Remaining Design for URLLC Schemes 2a/2b</w:t>
      </w:r>
    </w:p>
    <w:p w14:paraId="1E282FFA"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In RAN1#98b meeting, agreements on URLLC TDM schemes 2b are listed as below:</w:t>
      </w:r>
    </w:p>
    <w:p w14:paraId="06C55E58" w14:textId="77777777" w:rsidR="00AE4A96" w:rsidRPr="00CE6E24" w:rsidRDefault="00AE4A96" w:rsidP="00AE4A96">
      <w:pPr>
        <w:rPr>
          <w:rFonts w:ascii="Times New Roman" w:hAnsi="Times New Roman" w:cs="Times New Roman"/>
          <w:b/>
          <w:bCs/>
          <w:lang w:eastAsia="x-none"/>
        </w:rPr>
      </w:pPr>
      <w:r w:rsidRPr="00CE6E24">
        <w:rPr>
          <w:rFonts w:ascii="Times New Roman" w:hAnsi="Times New Roman" w:cs="Times New Roman"/>
          <w:b/>
          <w:bCs/>
          <w:highlight w:val="green"/>
          <w:lang w:eastAsia="x-none"/>
        </w:rPr>
        <w:t>Agreement</w:t>
      </w:r>
    </w:p>
    <w:p w14:paraId="5CC1053F" w14:textId="77777777" w:rsidR="00AE4A96" w:rsidRPr="00CE6E24" w:rsidRDefault="00AE4A96" w:rsidP="00AE4A96">
      <w:pPr>
        <w:rPr>
          <w:rFonts w:ascii="Times New Roman" w:hAnsi="Times New Roman" w:cs="Times New Roman"/>
          <w:lang w:eastAsia="x-none"/>
        </w:rPr>
      </w:pPr>
      <w:r w:rsidRPr="00CE6E24">
        <w:rPr>
          <w:rFonts w:ascii="Times New Roman" w:hAnsi="Times New Roman" w:cs="Times New Roman"/>
          <w:lang w:eastAsia="x-none"/>
        </w:rPr>
        <w:t>For single-DCI based M-TRP URLLC scheme 2b</w:t>
      </w:r>
    </w:p>
    <w:p w14:paraId="73F33353" w14:textId="77777777" w:rsidR="00AE4A96" w:rsidRPr="00CE6E24" w:rsidRDefault="00AE4A96" w:rsidP="00AE4A96">
      <w:pPr>
        <w:numPr>
          <w:ilvl w:val="0"/>
          <w:numId w:val="30"/>
        </w:numPr>
        <w:spacing w:after="120"/>
        <w:contextualSpacing/>
        <w:jc w:val="both"/>
        <w:rPr>
          <w:rFonts w:ascii="Times New Roman" w:eastAsia="Malgun Gothic" w:hAnsi="Times New Roman" w:cs="Times New Roman"/>
          <w:iCs/>
          <w:lang w:eastAsia="ko-KR"/>
        </w:rPr>
      </w:pPr>
      <w:r w:rsidRPr="00CE6E24">
        <w:rPr>
          <w:rFonts w:ascii="Times New Roman" w:eastAsia="Malgun Gothic" w:hAnsi="Times New Roman" w:cs="Times New Roman"/>
          <w:iCs/>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5D97EF8C" w14:textId="77777777" w:rsidR="00AE4A96" w:rsidRPr="00CE6E24" w:rsidRDefault="00AE4A96" w:rsidP="00AE4A96">
      <w:pPr>
        <w:rPr>
          <w:rFonts w:ascii="Times New Roman" w:hAnsi="Times New Roman" w:cs="Times New Roman"/>
          <w:b/>
          <w:bCs/>
          <w:lang w:eastAsia="x-none"/>
        </w:rPr>
      </w:pPr>
      <w:r w:rsidRPr="00CE6E24">
        <w:rPr>
          <w:rFonts w:ascii="Times New Roman" w:hAnsi="Times New Roman" w:cs="Times New Roman"/>
          <w:b/>
          <w:bCs/>
          <w:highlight w:val="green"/>
          <w:lang w:eastAsia="x-none"/>
        </w:rPr>
        <w:t>Agreement</w:t>
      </w:r>
    </w:p>
    <w:p w14:paraId="28CDA5FA" w14:textId="77777777" w:rsidR="00AE4A96" w:rsidRPr="00CE6E24" w:rsidRDefault="00AE4A96" w:rsidP="00AE4A96">
      <w:pPr>
        <w:rPr>
          <w:rFonts w:ascii="Times New Roman" w:hAnsi="Times New Roman" w:cs="Times New Roman"/>
          <w:lang w:eastAsia="x-none"/>
        </w:rPr>
      </w:pPr>
      <w:r w:rsidRPr="00CE6E24">
        <w:rPr>
          <w:rFonts w:ascii="Times New Roman" w:hAnsi="Times New Roman" w:cs="Times New Roman"/>
          <w:lang w:eastAsia="x-none"/>
        </w:rPr>
        <w:t>For single-DCI based M-TRP URLLC scheme 2b</w:t>
      </w:r>
    </w:p>
    <w:p w14:paraId="746532AC" w14:textId="77777777" w:rsidR="00AE4A96" w:rsidRPr="00CE6E24" w:rsidRDefault="00AE4A96" w:rsidP="00AE4A96">
      <w:pPr>
        <w:numPr>
          <w:ilvl w:val="0"/>
          <w:numId w:val="30"/>
        </w:numPr>
        <w:spacing w:after="120"/>
        <w:contextualSpacing/>
        <w:jc w:val="both"/>
        <w:rPr>
          <w:rFonts w:ascii="Times New Roman" w:eastAsia="Malgun Gothic" w:hAnsi="Times New Roman" w:cs="Times New Roman"/>
          <w:iCs/>
          <w:lang w:eastAsia="ko-KR"/>
        </w:rPr>
      </w:pPr>
      <w:r w:rsidRPr="00CE6E24">
        <w:rPr>
          <w:rFonts w:ascii="Times New Roman" w:eastAsia="Malgun Gothic" w:hAnsi="Times New Roman" w:cs="Times New Roman"/>
          <w:iCs/>
          <w:lang w:eastAsia="ko-KR"/>
        </w:rPr>
        <w:t xml:space="preserve">For a RV sequence to be applied to RBs associated with two TCI states sequentially, </w:t>
      </w:r>
    </w:p>
    <w:p w14:paraId="6955DBEE" w14:textId="77777777" w:rsidR="00AE4A96" w:rsidRPr="00CE6E24" w:rsidRDefault="00AE4A96" w:rsidP="00AE4A96">
      <w:pPr>
        <w:numPr>
          <w:ilvl w:val="1"/>
          <w:numId w:val="30"/>
        </w:numPr>
        <w:spacing w:after="120"/>
        <w:contextualSpacing/>
        <w:jc w:val="both"/>
        <w:rPr>
          <w:rFonts w:ascii="Times New Roman" w:eastAsia="Malgun Gothic" w:hAnsi="Times New Roman" w:cs="Times New Roman"/>
          <w:iCs/>
          <w:lang w:eastAsia="ko-KR"/>
        </w:rPr>
      </w:pPr>
      <w:r w:rsidRPr="00CE6E24">
        <w:rPr>
          <w:rFonts w:ascii="Times New Roman" w:eastAsia="Malgun Gothic" w:hAnsi="Times New Roman" w:cs="Times New Roman"/>
          <w:iCs/>
          <w:lang w:eastAsia="ko-KR"/>
        </w:rPr>
        <w:t>RV</w:t>
      </w:r>
      <w:r w:rsidRPr="00CE6E24">
        <w:rPr>
          <w:rFonts w:ascii="Times New Roman" w:eastAsia="Malgun Gothic" w:hAnsi="Times New Roman" w:cs="Times New Roman"/>
          <w:iCs/>
          <w:vertAlign w:val="subscript"/>
          <w:lang w:eastAsia="ko-KR"/>
        </w:rPr>
        <w:t>id</w:t>
      </w:r>
      <w:r w:rsidRPr="00CE6E24">
        <w:rPr>
          <w:rFonts w:ascii="Times New Roman" w:eastAsia="Malgun Gothic" w:hAnsi="Times New Roman" w:cs="Times New Roman"/>
          <w:iCs/>
          <w:lang w:eastAsia="ko-KR"/>
        </w:rPr>
        <w:t xml:space="preserve"> indicated by the DCI is used to select one out of four RV sequence candidates, whereas sequences are predefined in spec (FFS exact sequences)</w:t>
      </w:r>
    </w:p>
    <w:p w14:paraId="2E25A317" w14:textId="77777777" w:rsidR="00AE4A96" w:rsidRPr="0041600C" w:rsidRDefault="00AE4A96" w:rsidP="00AE4A96">
      <w:pPr>
        <w:pStyle w:val="af2"/>
        <w:numPr>
          <w:ilvl w:val="0"/>
          <w:numId w:val="21"/>
        </w:numPr>
        <w:autoSpaceDE w:val="0"/>
        <w:autoSpaceDN w:val="0"/>
        <w:adjustRightInd w:val="0"/>
        <w:snapToGrid w:val="0"/>
        <w:spacing w:after="120"/>
        <w:ind w:leftChars="0" w:left="426" w:hanging="426"/>
        <w:jc w:val="both"/>
        <w:rPr>
          <w:rFonts w:ascii="Times" w:eastAsia="MS Mincho" w:hAnsi="Times"/>
          <w:u w:val="single"/>
          <w:lang w:eastAsia="ja-JP"/>
        </w:rPr>
      </w:pPr>
      <w:r w:rsidRPr="0041600C">
        <w:rPr>
          <w:rFonts w:ascii="Times New Roman" w:eastAsia="宋体" w:hAnsi="Times New Roman" w:cs="宋体"/>
          <w:b/>
          <w:sz w:val="22"/>
          <w:szCs w:val="22"/>
          <w:lang w:eastAsia="zh-CN"/>
        </w:rPr>
        <w:t>RV mapping for scheme 2b</w:t>
      </w:r>
    </w:p>
    <w:p w14:paraId="74EE7AA6"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In Rel-15, as agreed in RAN1#90bis, RV combining sequence {0, 2, 3, 1} can provide the best decoding gain. The upper limit of the code rate at which each RV is self-decodable is in the following order: 0&gt;3&gt;&gt;2&gt;1, so 0 and 3 can provide better self-decidability.</w:t>
      </w:r>
    </w:p>
    <w:p w14:paraId="7BE43593" w14:textId="77777777" w:rsidR="00AE4A96" w:rsidRPr="0041600C" w:rsidRDefault="00AE4A96" w:rsidP="00AE4A96">
      <w:pPr>
        <w:rPr>
          <w:rFonts w:ascii="Times" w:eastAsia="MS Mincho" w:hAnsi="Times" w:cs="Times New Roman"/>
          <w:szCs w:val="24"/>
          <w:u w:val="single"/>
          <w:lang w:eastAsia="ja-JP"/>
        </w:rPr>
      </w:pPr>
      <w:r w:rsidRPr="0041600C">
        <w:rPr>
          <w:rFonts w:ascii="Times" w:eastAsia="MS Mincho" w:hAnsi="Times" w:cs="Times New Roman"/>
          <w:szCs w:val="24"/>
          <w:u w:val="single"/>
          <w:lang w:eastAsia="ja-JP"/>
        </w:rPr>
        <w:t xml:space="preserve">Observations: </w:t>
      </w:r>
    </w:p>
    <w:p w14:paraId="7CE85198" w14:textId="77777777" w:rsidR="00AE4A96" w:rsidRPr="0041600C" w:rsidRDefault="00AE4A96" w:rsidP="00AE4A96">
      <w:pPr>
        <w:numPr>
          <w:ilvl w:val="0"/>
          <w:numId w:val="25"/>
        </w:numPr>
        <w:rPr>
          <w:rFonts w:ascii="Times" w:eastAsia="MS Mincho" w:hAnsi="Times" w:cs="Times New Roman"/>
          <w:szCs w:val="24"/>
          <w:lang w:eastAsia="ja-JP"/>
        </w:rPr>
      </w:pPr>
      <w:r w:rsidRPr="0041600C">
        <w:rPr>
          <w:rFonts w:ascii="Times" w:eastAsia="MS Mincho" w:hAnsi="Times" w:cs="Times New Roman"/>
          <w:szCs w:val="24"/>
          <w:lang w:eastAsia="ja-JP"/>
        </w:rPr>
        <w:t xml:space="preserve">If performance is the priority, {0, 2, 3, 1} should be used. </w:t>
      </w:r>
    </w:p>
    <w:p w14:paraId="778F2488" w14:textId="77777777" w:rsidR="00AE4A96" w:rsidRPr="0041600C" w:rsidRDefault="00AE4A96" w:rsidP="00AE4A96">
      <w:pPr>
        <w:numPr>
          <w:ilvl w:val="0"/>
          <w:numId w:val="25"/>
        </w:numPr>
        <w:rPr>
          <w:rFonts w:ascii="Times" w:eastAsia="MS Mincho" w:hAnsi="Times" w:cs="Times New Roman"/>
          <w:szCs w:val="24"/>
          <w:lang w:eastAsia="ja-JP"/>
        </w:rPr>
      </w:pPr>
      <w:r w:rsidRPr="0041600C">
        <w:rPr>
          <w:rFonts w:ascii="Times" w:eastAsia="MS Mincho" w:hAnsi="Times" w:cs="Times New Roman"/>
          <w:szCs w:val="24"/>
          <w:lang w:eastAsia="ja-JP"/>
        </w:rPr>
        <w:t>If self-decodability is the priority, it should be taken into account that the upper limit of the code rate at which each RV is self-decodable is in the following order: 0&gt;3&gt;&gt;2&gt;1</w:t>
      </w:r>
    </w:p>
    <w:p w14:paraId="49798066" w14:textId="77777777" w:rsidR="00AE4A96" w:rsidRPr="00CE6E24" w:rsidRDefault="00AE4A96" w:rsidP="00AE4A96">
      <w:pPr>
        <w:rPr>
          <w:rFonts w:ascii="Times" w:eastAsia="MS Mincho" w:hAnsi="Times" w:cs="Times New Roman"/>
          <w:szCs w:val="24"/>
          <w:lang w:eastAsia="ja-JP"/>
        </w:rPr>
      </w:pPr>
    </w:p>
    <w:p w14:paraId="553FA0CB" w14:textId="77777777" w:rsidR="00AE4A96" w:rsidRPr="00CE6E24" w:rsidRDefault="00AE4A96" w:rsidP="00AE4A96">
      <w:pPr>
        <w:rPr>
          <w:rFonts w:ascii="Times" w:eastAsia="MS Mincho" w:hAnsi="Times" w:cs="Times New Roman"/>
          <w:szCs w:val="24"/>
          <w:lang w:eastAsia="ja-JP"/>
        </w:rPr>
      </w:pPr>
      <w:r w:rsidRPr="00743618">
        <w:rPr>
          <w:rFonts w:ascii="Times" w:eastAsia="MS Mincho" w:hAnsi="Times" w:cs="Times New Roman"/>
          <w:szCs w:val="24"/>
          <w:highlight w:val="green"/>
          <w:lang w:eastAsia="ja-JP"/>
        </w:rPr>
        <w:t>Agreement:</w:t>
      </w:r>
      <w:r w:rsidRPr="00CE6E24">
        <w:rPr>
          <w:rFonts w:ascii="Times" w:eastAsia="MS Mincho" w:hAnsi="Times" w:cs="Times New Roman"/>
          <w:szCs w:val="24"/>
          <w:lang w:eastAsia="ja-JP"/>
        </w:rPr>
        <w:t xml:space="preserve"> </w:t>
      </w:r>
    </w:p>
    <w:p w14:paraId="0508807D" w14:textId="77777777" w:rsidR="00AE4A96" w:rsidRPr="0041600C" w:rsidRDefault="00AE4A96" w:rsidP="00AE4A96">
      <w:pPr>
        <w:numPr>
          <w:ilvl w:val="0"/>
          <w:numId w:val="26"/>
        </w:numPr>
        <w:rPr>
          <w:rFonts w:ascii="Times" w:eastAsia="MS Mincho" w:hAnsi="Times" w:cs="Times New Roman"/>
          <w:szCs w:val="24"/>
          <w:lang w:eastAsia="ja-JP"/>
        </w:rPr>
      </w:pPr>
      <w:r w:rsidRPr="0041600C">
        <w:rPr>
          <w:rFonts w:ascii="Times" w:eastAsia="MS Mincho" w:hAnsi="Times" w:cs="Times New Roman"/>
          <w:szCs w:val="24"/>
          <w:lang w:eastAsia="ja-JP"/>
        </w:rPr>
        <w:t>The default RV order is {0,2,3,1} for cases where RV index is not explicitly signalled or otherwise specified and there is no ambiguity about which instance of a transmission occurred, for both BG1 and BG2</w:t>
      </w:r>
    </w:p>
    <w:p w14:paraId="3235EEBD" w14:textId="77777777" w:rsidR="00AE4A96" w:rsidRPr="0041600C" w:rsidRDefault="00AE4A96" w:rsidP="00AE4A96">
      <w:pPr>
        <w:rPr>
          <w:rFonts w:ascii="Times" w:eastAsia="MS Mincho" w:hAnsi="Times" w:cs="Times New Roman"/>
          <w:b/>
          <w:szCs w:val="24"/>
          <w:u w:val="single"/>
          <w:lang w:eastAsia="ja-JP"/>
        </w:rPr>
      </w:pPr>
    </w:p>
    <w:p w14:paraId="5A148C65"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The scheme 2b is beneficial for URLLC transmission, especially when the coding rate is very low, or there’s severer deep fading in one of the TRP-UE links. Since URLLC traffic usually requires stringent latency, re-transmission would not be preferred. Thus, when scheme 2b is applied, at least one transmission (repetition) include initial-transmission, and the other transmission (repetition) can be re-transmission, e.g. </w:t>
      </w:r>
      <w:r w:rsidRPr="0041600C">
        <w:rPr>
          <w:rFonts w:ascii="Times New Roman" w:hAnsi="Times New Roman"/>
          <w:i/>
          <w:sz w:val="22"/>
          <w:szCs w:val="22"/>
          <w:lang w:eastAsia="zh-CN"/>
        </w:rPr>
        <w:t>rv</w:t>
      </w:r>
      <w:r w:rsidRPr="0041600C">
        <w:rPr>
          <w:rFonts w:ascii="Times New Roman" w:hAnsi="Times New Roman"/>
          <w:i/>
          <w:sz w:val="22"/>
          <w:szCs w:val="22"/>
          <w:vertAlign w:val="subscript"/>
          <w:lang w:eastAsia="zh-CN"/>
        </w:rPr>
        <w:t xml:space="preserve">id  </w:t>
      </w:r>
      <w:r w:rsidRPr="0041600C">
        <w:rPr>
          <w:rFonts w:ascii="Times New Roman" w:hAnsi="Times New Roman"/>
          <w:sz w:val="22"/>
          <w:szCs w:val="22"/>
          <w:lang w:eastAsia="zh-CN"/>
        </w:rPr>
        <w:t xml:space="preserve">=3, to harvest coding gain. </w:t>
      </w:r>
    </w:p>
    <w:p w14:paraId="615AE052"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For the scenario in which scheme 2b can be more beneficial, self-decodability is more preferred so that RV sequence {0, 3} should be supported in case that any of two links is good enough. For other channel conditions, RV sequence {0, 2} should be supported as well to provide the best performance by soft combining gain. It is also beneficial to have switched RV sequences, e.g. {2, 0} and {3, 0}, to save TCI codepoints by fully reusing existing 2 bit RV field. </w:t>
      </w:r>
    </w:p>
    <w:p w14:paraId="765C9DA0" w14:textId="77777777" w:rsidR="00AE4A96" w:rsidRPr="0041600C" w:rsidRDefault="00AE4A96" w:rsidP="00AE4A96">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Proposal </w:t>
      </w:r>
      <w:r w:rsidR="00BE4513" w:rsidRPr="0041600C">
        <w:rPr>
          <w:rFonts w:ascii="Times New Roman" w:hAnsi="Times New Roman"/>
          <w:b/>
          <w:i/>
          <w:sz w:val="22"/>
          <w:szCs w:val="22"/>
          <w:lang w:eastAsia="zh-CN"/>
        </w:rPr>
        <w:t>13</w:t>
      </w:r>
      <w:r w:rsidRPr="0041600C">
        <w:rPr>
          <w:rFonts w:ascii="Times New Roman" w:hAnsi="Times New Roman"/>
          <w:b/>
          <w:i/>
          <w:sz w:val="22"/>
          <w:szCs w:val="22"/>
          <w:lang w:eastAsia="zh-CN"/>
        </w:rPr>
        <w:t>: RV sequences {0, 2}, {2, 0}, {0, 3}, {3, 0} should be supported for RV indication of scheme 2b.</w:t>
      </w:r>
    </w:p>
    <w:p w14:paraId="19418FC4" w14:textId="77777777" w:rsidR="00180D48" w:rsidRPr="0041600C" w:rsidRDefault="00180D48" w:rsidP="00180D48">
      <w:pPr>
        <w:pStyle w:val="af2"/>
        <w:numPr>
          <w:ilvl w:val="0"/>
          <w:numId w:val="21"/>
        </w:numPr>
        <w:autoSpaceDE w:val="0"/>
        <w:autoSpaceDN w:val="0"/>
        <w:adjustRightInd w:val="0"/>
        <w:snapToGrid w:val="0"/>
        <w:spacing w:after="120"/>
        <w:ind w:leftChars="0" w:left="426" w:hanging="426"/>
        <w:jc w:val="both"/>
        <w:rPr>
          <w:rFonts w:ascii="Times" w:eastAsia="MS Mincho" w:hAnsi="Times"/>
          <w:u w:val="single"/>
          <w:lang w:eastAsia="ja-JP"/>
        </w:rPr>
      </w:pPr>
      <w:r w:rsidRPr="0041600C">
        <w:rPr>
          <w:rFonts w:ascii="Times New Roman" w:eastAsia="宋体" w:hAnsi="Times New Roman" w:cs="宋体"/>
          <w:b/>
          <w:sz w:val="22"/>
          <w:szCs w:val="22"/>
          <w:lang w:eastAsia="zh-CN"/>
        </w:rPr>
        <w:t>PTRS for scheme 2a/2b</w:t>
      </w:r>
    </w:p>
    <w:p w14:paraId="03351F15" w14:textId="08356881" w:rsidR="00180D48" w:rsidRPr="0041600C" w:rsidRDefault="00180D48" w:rsidP="00180D48">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For single DCI based multi-TRP transmission with URLLC scheme 1a and eMBB, 2 PTRS ports are associated with 2 TCI states respectively. For scheme 2a/2b, one PTRS port is associated with DMRS from one CDM group but with different TCI states in different time or frequency domain resource. In Rel-15, frequency density of PTRS port</w:t>
      </w:r>
      <w:r w:rsidR="00F97C95" w:rsidRPr="00CE6E24">
        <w:rPr>
          <w:color w:val="000000"/>
          <w:position w:val="-12"/>
        </w:rPr>
        <w:object w:dxaOrig="680" w:dyaOrig="380" w14:anchorId="27E3D21A">
          <v:shape id="_x0000_i1027" type="#_x0000_t75" style="width:34pt;height:19pt" o:ole="">
            <v:imagedata r:id="rId39" o:title=""/>
          </v:shape>
          <o:OLEObject Type="Embed" ProgID="Equation.3" ShapeID="_x0000_i1027" DrawAspect="Content" ObjectID="_1634799849" r:id="rId40"/>
        </w:object>
      </w:r>
      <w:r w:rsidRPr="00CE6E24">
        <w:rPr>
          <w:rFonts w:ascii="Times New Roman" w:hAnsi="Times New Roman" w:cs="Times New Roman"/>
          <w:sz w:val="22"/>
          <w:szCs w:val="22"/>
          <w:lang w:eastAsia="zh-CN"/>
        </w:rPr>
        <w:t xml:space="preserve"> </w:t>
      </w:r>
      <w:r w:rsidRPr="0041600C">
        <w:rPr>
          <w:rFonts w:ascii="Times New Roman" w:hAnsi="Times New Roman"/>
          <w:sz w:val="22"/>
          <w:szCs w:val="22"/>
          <w:lang w:eastAsia="zh-CN"/>
        </w:rPr>
        <w:t xml:space="preserve">is determined by the number of schedule RBs, details can be found in TS 38.211. </w:t>
      </w:r>
    </w:p>
    <w:p w14:paraId="27F62A0B" w14:textId="03F6E3D3" w:rsidR="00180D48" w:rsidRPr="0041600C" w:rsidRDefault="00180D48" w:rsidP="00180D48">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If we reuse the design in Rel-15 for scheme 2a/2b, when the PRG size is 2 RBs and the density of PTRS is 4 RBs, one of the TCI states cannot be associated with PTRS, as can be seen in Figure </w:t>
      </w:r>
      <w:r w:rsidR="001D565E" w:rsidRPr="0041600C">
        <w:rPr>
          <w:rFonts w:ascii="Times New Roman" w:hAnsi="Times New Roman"/>
          <w:sz w:val="22"/>
          <w:szCs w:val="22"/>
          <w:lang w:eastAsia="zh-CN"/>
        </w:rPr>
        <w:t>7</w:t>
      </w:r>
      <w:r w:rsidRPr="0041600C">
        <w:rPr>
          <w:rFonts w:ascii="Times New Roman" w:hAnsi="Times New Roman"/>
          <w:sz w:val="22"/>
          <w:szCs w:val="22"/>
          <w:lang w:eastAsia="zh-CN"/>
        </w:rPr>
        <w:t xml:space="preserve">, the PTRS only present in RB [1, 5] which is associated with TCI 1. </w:t>
      </w:r>
    </w:p>
    <w:p w14:paraId="29B7B16E" w14:textId="77777777" w:rsidR="00180D48" w:rsidRPr="0041600C" w:rsidRDefault="00180D48" w:rsidP="00180D48">
      <w:pPr>
        <w:autoSpaceDE w:val="0"/>
        <w:autoSpaceDN w:val="0"/>
        <w:adjustRightInd w:val="0"/>
        <w:snapToGrid w:val="0"/>
        <w:spacing w:after="120"/>
        <w:jc w:val="center"/>
        <w:rPr>
          <w:noProof/>
          <w:lang w:val="en-US" w:eastAsia="zh-CN"/>
        </w:rPr>
      </w:pPr>
      <w:r w:rsidRPr="00CE6E24">
        <w:rPr>
          <w:noProof/>
          <w:lang w:val="en-US" w:eastAsia="zh-CN"/>
        </w:rPr>
        <w:lastRenderedPageBreak/>
        <w:drawing>
          <wp:inline distT="0" distB="0" distL="0" distR="0" wp14:anchorId="7D94091B" wp14:editId="332E55E2">
            <wp:extent cx="2096135" cy="209613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96135" cy="2096135"/>
                    </a:xfrm>
                    <a:prstGeom prst="rect">
                      <a:avLst/>
                    </a:prstGeom>
                    <a:noFill/>
                    <a:ln>
                      <a:noFill/>
                    </a:ln>
                  </pic:spPr>
                </pic:pic>
              </a:graphicData>
            </a:graphic>
          </wp:inline>
        </w:drawing>
      </w:r>
    </w:p>
    <w:p w14:paraId="071E93BE" w14:textId="318EC9A7" w:rsidR="00180D48" w:rsidRPr="0041600C" w:rsidRDefault="00180D48" w:rsidP="00180D48">
      <w:pPr>
        <w:spacing w:after="120"/>
        <w:jc w:val="center"/>
        <w:rPr>
          <w:rFonts w:ascii="Times New Roman" w:hAnsi="Times New Roman" w:cs="Times New Roman"/>
          <w:b/>
          <w:sz w:val="22"/>
          <w:szCs w:val="22"/>
          <w:lang w:val="en-US" w:eastAsia="zh-CN"/>
        </w:rPr>
      </w:pPr>
      <w:r w:rsidRPr="0041600C">
        <w:rPr>
          <w:rFonts w:ascii="Times New Roman" w:hAnsi="Times New Roman" w:cs="Times New Roman"/>
          <w:b/>
          <w:sz w:val="22"/>
          <w:szCs w:val="22"/>
          <w:lang w:val="en-US" w:eastAsia="zh-CN"/>
        </w:rPr>
        <w:t xml:space="preserve">Figure </w:t>
      </w:r>
      <w:r w:rsidR="001D565E" w:rsidRPr="0041600C">
        <w:rPr>
          <w:rFonts w:ascii="Times New Roman" w:hAnsi="Times New Roman" w:cs="Times New Roman"/>
          <w:b/>
          <w:sz w:val="22"/>
          <w:szCs w:val="22"/>
          <w:lang w:val="en-US" w:eastAsia="zh-CN"/>
        </w:rPr>
        <w:t>7</w:t>
      </w:r>
      <w:r w:rsidRPr="0041600C">
        <w:rPr>
          <w:rFonts w:ascii="Times New Roman" w:hAnsi="Times New Roman" w:cs="Times New Roman"/>
          <w:b/>
          <w:sz w:val="22"/>
          <w:szCs w:val="22"/>
          <w:lang w:val="en-US" w:eastAsia="zh-CN"/>
        </w:rPr>
        <w:t>. Using Rel-15 PTRS mapping rule for scheme 2a/2b</w:t>
      </w:r>
    </w:p>
    <w:p w14:paraId="3B169E24" w14:textId="4DDAE7C1" w:rsidR="00180D48" w:rsidRPr="0041600C" w:rsidRDefault="00180D48" w:rsidP="00180D48">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Observation </w:t>
      </w:r>
      <w:r w:rsidR="00645C96" w:rsidRPr="0041600C">
        <w:rPr>
          <w:rFonts w:ascii="Times New Roman" w:hAnsi="Times New Roman"/>
          <w:b/>
          <w:i/>
          <w:sz w:val="22"/>
          <w:szCs w:val="22"/>
          <w:lang w:eastAsia="zh-CN"/>
        </w:rPr>
        <w:t>3</w:t>
      </w:r>
      <w:r w:rsidRPr="0041600C">
        <w:rPr>
          <w:rFonts w:ascii="Times New Roman" w:hAnsi="Times New Roman"/>
          <w:b/>
          <w:i/>
          <w:sz w:val="22"/>
          <w:szCs w:val="22"/>
          <w:lang w:eastAsia="zh-CN"/>
        </w:rPr>
        <w:t>: When PRG</w:t>
      </w:r>
      <w:r w:rsidR="00686335" w:rsidRPr="0041600C">
        <w:rPr>
          <w:rFonts w:ascii="Times New Roman" w:hAnsi="Times New Roman"/>
          <w:b/>
          <w:i/>
          <w:sz w:val="22"/>
          <w:szCs w:val="22"/>
          <w:lang w:eastAsia="zh-CN"/>
        </w:rPr>
        <w:t xml:space="preserve"> size</w:t>
      </w:r>
      <w:r w:rsidRPr="0041600C">
        <w:rPr>
          <w:rFonts w:ascii="Times New Roman" w:hAnsi="Times New Roman"/>
          <w:b/>
          <w:i/>
          <w:sz w:val="22"/>
          <w:szCs w:val="22"/>
          <w:lang w:eastAsia="zh-CN"/>
        </w:rPr>
        <w:t xml:space="preserve"> is 2 and frequency density of PTRS</w:t>
      </w:r>
      <w:r w:rsidR="00BE271A" w:rsidRPr="00CE6E24">
        <w:rPr>
          <w:color w:val="000000"/>
          <w:position w:val="-12"/>
        </w:rPr>
        <w:object w:dxaOrig="680" w:dyaOrig="380" w14:anchorId="13EFB30B">
          <v:shape id="_x0000_i1028" type="#_x0000_t75" style="width:34pt;height:19pt" o:ole="">
            <v:imagedata r:id="rId39" o:title=""/>
          </v:shape>
          <o:OLEObject Type="Embed" ProgID="Equation.3" ShapeID="_x0000_i1028" DrawAspect="Content" ObjectID="_1634799850" r:id="rId42"/>
        </w:object>
      </w:r>
      <w:r w:rsidRPr="0041600C">
        <w:rPr>
          <w:rFonts w:ascii="Times New Roman" w:hAnsi="Times New Roman"/>
          <w:b/>
          <w:i/>
          <w:sz w:val="22"/>
          <w:szCs w:val="22"/>
          <w:lang w:eastAsia="zh-CN"/>
        </w:rPr>
        <w:t xml:space="preserve"> is 4 RBs, one of the TCI states cannot be associated with PTRS</w:t>
      </w:r>
      <w:r w:rsidR="00BE271A" w:rsidRPr="0041600C">
        <w:rPr>
          <w:rFonts w:ascii="Times New Roman" w:hAnsi="Times New Roman"/>
          <w:b/>
          <w:i/>
          <w:sz w:val="22"/>
          <w:szCs w:val="22"/>
          <w:lang w:eastAsia="zh-CN"/>
        </w:rPr>
        <w:t xml:space="preserve"> ports</w:t>
      </w:r>
      <w:r w:rsidRPr="0041600C">
        <w:rPr>
          <w:rFonts w:ascii="Times New Roman" w:hAnsi="Times New Roman"/>
          <w:b/>
          <w:i/>
          <w:sz w:val="22"/>
          <w:szCs w:val="22"/>
          <w:lang w:eastAsia="zh-CN"/>
        </w:rPr>
        <w:t>.</w:t>
      </w:r>
      <w:r w:rsidRPr="0041600C">
        <w:rPr>
          <w:rFonts w:ascii="Times New Roman" w:hAnsi="Times New Roman"/>
          <w:sz w:val="22"/>
          <w:szCs w:val="22"/>
          <w:lang w:eastAsia="zh-CN"/>
        </w:rPr>
        <w:t xml:space="preserve"> </w:t>
      </w:r>
    </w:p>
    <w:p w14:paraId="6DBD94CE" w14:textId="61F9BA04" w:rsidR="00180D48" w:rsidRPr="0041600C" w:rsidRDefault="00180D48" w:rsidP="00180D48">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To solve the problem for this case, we should allow to map the PTRS for the RBs associated with each TCI states. For example in Figure </w:t>
      </w:r>
      <w:r w:rsidR="001D565E" w:rsidRPr="0041600C">
        <w:rPr>
          <w:rFonts w:ascii="Times New Roman" w:hAnsi="Times New Roman"/>
          <w:sz w:val="22"/>
          <w:szCs w:val="22"/>
          <w:lang w:eastAsia="zh-CN"/>
        </w:rPr>
        <w:t>8</w:t>
      </w:r>
      <w:r w:rsidRPr="0041600C">
        <w:rPr>
          <w:rFonts w:ascii="Times New Roman" w:hAnsi="Times New Roman"/>
          <w:sz w:val="22"/>
          <w:szCs w:val="22"/>
          <w:lang w:eastAsia="zh-CN"/>
        </w:rPr>
        <w:t>, PTRS should be firstly mapped to RB 1,2,5,6 following the frequency density and then, mapped to RB 3,4,7,8 following the same frequency density.</w:t>
      </w:r>
    </w:p>
    <w:p w14:paraId="1D0298DA" w14:textId="77777777" w:rsidR="00180D48" w:rsidRPr="0041600C" w:rsidRDefault="00180D48" w:rsidP="00180D48">
      <w:pPr>
        <w:autoSpaceDE w:val="0"/>
        <w:autoSpaceDN w:val="0"/>
        <w:adjustRightInd w:val="0"/>
        <w:snapToGrid w:val="0"/>
        <w:spacing w:after="120"/>
        <w:jc w:val="center"/>
        <w:rPr>
          <w:noProof/>
          <w:lang w:val="en-US" w:eastAsia="zh-CN"/>
        </w:rPr>
      </w:pPr>
      <w:r w:rsidRPr="00CE6E24">
        <w:rPr>
          <w:noProof/>
          <w:lang w:val="en-US" w:eastAsia="zh-CN"/>
        </w:rPr>
        <w:drawing>
          <wp:inline distT="0" distB="0" distL="0" distR="0" wp14:anchorId="13A1895C" wp14:editId="371F4220">
            <wp:extent cx="1971040" cy="2030730"/>
            <wp:effectExtent l="0" t="0" r="0" b="762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71040" cy="2030730"/>
                    </a:xfrm>
                    <a:prstGeom prst="rect">
                      <a:avLst/>
                    </a:prstGeom>
                    <a:noFill/>
                    <a:ln>
                      <a:noFill/>
                    </a:ln>
                  </pic:spPr>
                </pic:pic>
              </a:graphicData>
            </a:graphic>
          </wp:inline>
        </w:drawing>
      </w:r>
    </w:p>
    <w:p w14:paraId="07AE99F9" w14:textId="446222AA" w:rsidR="00180D48" w:rsidRPr="0041600C" w:rsidRDefault="00180D48" w:rsidP="00180D48">
      <w:pPr>
        <w:spacing w:after="120"/>
        <w:jc w:val="center"/>
        <w:rPr>
          <w:rFonts w:ascii="Times New Roman" w:hAnsi="Times New Roman" w:cs="Times New Roman"/>
          <w:b/>
          <w:sz w:val="22"/>
          <w:szCs w:val="22"/>
          <w:lang w:val="en-US" w:eastAsia="zh-CN"/>
        </w:rPr>
      </w:pPr>
      <w:r w:rsidRPr="0041600C">
        <w:rPr>
          <w:rFonts w:ascii="Times New Roman" w:hAnsi="Times New Roman" w:cs="Times New Roman"/>
          <w:b/>
          <w:sz w:val="22"/>
          <w:szCs w:val="22"/>
          <w:lang w:val="en-US" w:eastAsia="zh-CN"/>
        </w:rPr>
        <w:t xml:space="preserve">Figure </w:t>
      </w:r>
      <w:r w:rsidR="001D565E" w:rsidRPr="0041600C">
        <w:rPr>
          <w:rFonts w:ascii="Times New Roman" w:hAnsi="Times New Roman" w:cs="Times New Roman"/>
          <w:b/>
          <w:sz w:val="22"/>
          <w:szCs w:val="22"/>
          <w:lang w:val="en-US" w:eastAsia="zh-CN"/>
        </w:rPr>
        <w:t>8</w:t>
      </w:r>
      <w:r w:rsidRPr="0041600C">
        <w:rPr>
          <w:rFonts w:ascii="Times New Roman" w:hAnsi="Times New Roman" w:cs="Times New Roman"/>
          <w:b/>
          <w:sz w:val="22"/>
          <w:szCs w:val="22"/>
          <w:lang w:val="en-US" w:eastAsia="zh-CN"/>
        </w:rPr>
        <w:t>. Proposed PTRS mapping rule for scheme 2a/2b</w:t>
      </w:r>
    </w:p>
    <w:p w14:paraId="50559077" w14:textId="03D8AD3A" w:rsidR="00180D48" w:rsidRPr="0041600C" w:rsidRDefault="00180D48" w:rsidP="00180D48">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Proposal 1</w:t>
      </w:r>
      <w:r w:rsidR="00995C11" w:rsidRPr="0041600C">
        <w:rPr>
          <w:rFonts w:ascii="Times New Roman" w:hAnsi="Times New Roman"/>
          <w:b/>
          <w:i/>
          <w:sz w:val="22"/>
          <w:szCs w:val="22"/>
          <w:lang w:eastAsia="zh-CN"/>
        </w:rPr>
        <w:t>4</w:t>
      </w:r>
      <w:r w:rsidRPr="0041600C">
        <w:rPr>
          <w:rFonts w:ascii="Times New Roman" w:hAnsi="Times New Roman"/>
          <w:b/>
          <w:i/>
          <w:sz w:val="22"/>
          <w:szCs w:val="22"/>
          <w:lang w:eastAsia="zh-CN"/>
        </w:rPr>
        <w:t>: For scheme 2a/2b, when PRG is 2 and frequency density of PTRS is 4, PTRS should be firstly mapped to the RBs associated with the 1</w:t>
      </w:r>
      <w:r w:rsidRPr="0041600C">
        <w:rPr>
          <w:rFonts w:ascii="Times New Roman" w:hAnsi="Times New Roman"/>
          <w:b/>
          <w:i/>
          <w:sz w:val="22"/>
          <w:szCs w:val="22"/>
          <w:vertAlign w:val="superscript"/>
          <w:lang w:eastAsia="zh-CN"/>
        </w:rPr>
        <w:t>st</w:t>
      </w:r>
      <w:r w:rsidRPr="0041600C">
        <w:rPr>
          <w:rFonts w:ascii="Times New Roman" w:hAnsi="Times New Roman"/>
          <w:b/>
          <w:i/>
          <w:sz w:val="22"/>
          <w:szCs w:val="22"/>
          <w:lang w:eastAsia="zh-CN"/>
        </w:rPr>
        <w:t xml:space="preserve"> TCI state following the frequency density</w:t>
      </w:r>
      <w:r w:rsidRPr="00CE6E24">
        <w:rPr>
          <w:color w:val="000000"/>
          <w:position w:val="-12"/>
        </w:rPr>
        <w:object w:dxaOrig="680" w:dyaOrig="380" w14:anchorId="2D589B74">
          <v:shape id="_x0000_i1029" type="#_x0000_t75" style="width:34pt;height:19pt" o:ole="">
            <v:imagedata r:id="rId39" o:title=""/>
          </v:shape>
          <o:OLEObject Type="Embed" ProgID="Equation.3" ShapeID="_x0000_i1029" DrawAspect="Content" ObjectID="_1634799851" r:id="rId44"/>
        </w:object>
      </w:r>
      <w:r w:rsidRPr="0041600C">
        <w:rPr>
          <w:rFonts w:ascii="Times New Roman" w:hAnsi="Times New Roman"/>
          <w:b/>
          <w:i/>
          <w:sz w:val="22"/>
          <w:szCs w:val="22"/>
          <w:lang w:eastAsia="zh-CN"/>
        </w:rPr>
        <w:t>, and then, mapped to the RBs associated with the 2</w:t>
      </w:r>
      <w:r w:rsidRPr="0041600C">
        <w:rPr>
          <w:rFonts w:ascii="Times New Roman" w:hAnsi="Times New Roman"/>
          <w:b/>
          <w:i/>
          <w:sz w:val="22"/>
          <w:szCs w:val="22"/>
          <w:vertAlign w:val="superscript"/>
          <w:lang w:eastAsia="zh-CN"/>
        </w:rPr>
        <w:t>nd</w:t>
      </w:r>
      <w:r w:rsidRPr="0041600C">
        <w:rPr>
          <w:rFonts w:ascii="Times New Roman" w:hAnsi="Times New Roman"/>
          <w:b/>
          <w:i/>
          <w:sz w:val="22"/>
          <w:szCs w:val="22"/>
          <w:lang w:eastAsia="zh-CN"/>
        </w:rPr>
        <w:t xml:space="preserve"> TCI state following the same</w:t>
      </w:r>
      <w:r w:rsidRPr="00CE6E24">
        <w:rPr>
          <w:color w:val="000000"/>
          <w:position w:val="-12"/>
        </w:rPr>
        <w:object w:dxaOrig="680" w:dyaOrig="380" w14:anchorId="3B507913">
          <v:shape id="_x0000_i1030" type="#_x0000_t75" style="width:34pt;height:19pt" o:ole="">
            <v:imagedata r:id="rId39" o:title=""/>
          </v:shape>
          <o:OLEObject Type="Embed" ProgID="Equation.3" ShapeID="_x0000_i1030" DrawAspect="Content" ObjectID="_1634799852" r:id="rId45"/>
        </w:object>
      </w:r>
      <w:r w:rsidRPr="0041600C">
        <w:rPr>
          <w:rFonts w:ascii="Times New Roman" w:hAnsi="Times New Roman"/>
          <w:b/>
          <w:i/>
          <w:sz w:val="22"/>
          <w:szCs w:val="22"/>
          <w:lang w:eastAsia="zh-CN"/>
        </w:rPr>
        <w:t>.</w:t>
      </w:r>
    </w:p>
    <w:p w14:paraId="74549C87" w14:textId="77777777" w:rsidR="00AE4A96" w:rsidRPr="0041600C" w:rsidRDefault="00AE4A96" w:rsidP="00AE4A96">
      <w:pPr>
        <w:pStyle w:val="2"/>
        <w:widowControl w:val="0"/>
        <w:numPr>
          <w:ilvl w:val="1"/>
          <w:numId w:val="10"/>
        </w:numPr>
        <w:spacing w:before="240" w:after="60"/>
        <w:ind w:right="0"/>
        <w:rPr>
          <w:rFonts w:ascii="Times New Roman" w:hAnsi="Times New Roman" w:cs="Times New Roman"/>
        </w:rPr>
      </w:pPr>
      <w:r w:rsidRPr="0041600C">
        <w:rPr>
          <w:rFonts w:ascii="Times New Roman" w:hAnsi="Times New Roman" w:cs="Times New Roman"/>
        </w:rPr>
        <w:t>Remaining Design for URLLC Schemes 3/4</w:t>
      </w:r>
    </w:p>
    <w:p w14:paraId="6D05E60B"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In RAN1#98b meeting, agreements on URLLC TDM schemes 3/4 are listed as below:</w:t>
      </w:r>
    </w:p>
    <w:p w14:paraId="16572FB5" w14:textId="77777777" w:rsidR="00AE4A96" w:rsidRPr="00CE6E24" w:rsidRDefault="00AE4A96" w:rsidP="00AE4A96">
      <w:pPr>
        <w:rPr>
          <w:rFonts w:ascii="Times New Roman" w:hAnsi="Times New Roman" w:cs="Times New Roman"/>
          <w:b/>
          <w:bCs/>
          <w:lang w:eastAsia="x-none"/>
        </w:rPr>
      </w:pPr>
      <w:r w:rsidRPr="00CE6E24">
        <w:rPr>
          <w:rFonts w:ascii="Times New Roman" w:hAnsi="Times New Roman" w:cs="Times New Roman"/>
          <w:b/>
          <w:bCs/>
          <w:highlight w:val="green"/>
          <w:lang w:eastAsia="x-none"/>
        </w:rPr>
        <w:t>Agreement</w:t>
      </w:r>
    </w:p>
    <w:p w14:paraId="29CDE209" w14:textId="77777777" w:rsidR="00AE4A96" w:rsidRPr="00CE6E24" w:rsidRDefault="00AE4A96" w:rsidP="00AE4A96">
      <w:pPr>
        <w:jc w:val="both"/>
        <w:rPr>
          <w:rFonts w:ascii="Times New Roman" w:hAnsi="Times New Roman" w:cs="Times New Roman"/>
        </w:rPr>
      </w:pPr>
      <w:r w:rsidRPr="00CE6E24">
        <w:rPr>
          <w:rFonts w:ascii="Times New Roman" w:hAnsi="Times New Roman" w:cs="Times New Roman"/>
        </w:rPr>
        <w:t>For single-DCI based M-TRP URLLC schemes, the number of transmission occasions is indicated by following:</w:t>
      </w:r>
    </w:p>
    <w:p w14:paraId="5A653E59" w14:textId="77777777" w:rsidR="00AE4A96" w:rsidRPr="00CE6E24" w:rsidRDefault="00AE4A96" w:rsidP="00AE4A96">
      <w:pPr>
        <w:pStyle w:val="af2"/>
        <w:numPr>
          <w:ilvl w:val="0"/>
          <w:numId w:val="32"/>
        </w:numPr>
        <w:ind w:leftChars="0"/>
        <w:contextualSpacing/>
        <w:jc w:val="both"/>
        <w:rPr>
          <w:rFonts w:ascii="Times New Roman" w:eastAsia="宋体" w:hAnsi="Times New Roman"/>
          <w:szCs w:val="20"/>
          <w:lang w:eastAsia="en-US"/>
        </w:rPr>
      </w:pPr>
      <w:r w:rsidRPr="00CE6E24">
        <w:rPr>
          <w:rFonts w:ascii="Times New Roman" w:eastAsia="宋体" w:hAnsi="Times New Roman"/>
        </w:rPr>
        <w:t>For scheme 3, t</w:t>
      </w:r>
      <w:r w:rsidRPr="00CE6E24">
        <w:rPr>
          <w:rFonts w:ascii="Times New Roman" w:hAnsi="Times New Roman"/>
          <w:snapToGrid w:val="0"/>
        </w:rPr>
        <w:t>he number of transmission occasions</w:t>
      </w:r>
      <w:r w:rsidRPr="00CE6E24">
        <w:rPr>
          <w:rFonts w:ascii="Times New Roman" w:eastAsia="宋体" w:hAnsi="Times New Roman"/>
        </w:rPr>
        <w:t xml:space="preserve"> is implicitly determined by the number of TCI states indicated by a code point whereas one TCI state means one </w:t>
      </w:r>
      <w:r w:rsidRPr="00CE6E24">
        <w:rPr>
          <w:rFonts w:ascii="Times New Roman" w:eastAsia="Malgun Gothic" w:hAnsi="Times New Roman"/>
          <w:lang w:eastAsia="ko-KR"/>
        </w:rPr>
        <w:t xml:space="preserve">transmission occasion </w:t>
      </w:r>
      <w:r w:rsidRPr="00CE6E24">
        <w:rPr>
          <w:rFonts w:ascii="Times New Roman" w:eastAsia="宋体" w:hAnsi="Times New Roman"/>
        </w:rPr>
        <w:t xml:space="preserve">and two states means two </w:t>
      </w:r>
      <w:r w:rsidRPr="00CE6E24">
        <w:rPr>
          <w:rFonts w:ascii="Times New Roman" w:eastAsia="Malgun Gothic" w:hAnsi="Times New Roman"/>
          <w:lang w:eastAsia="ko-KR"/>
        </w:rPr>
        <w:t>transmission occasions</w:t>
      </w:r>
      <w:r w:rsidRPr="00CE6E24">
        <w:rPr>
          <w:rFonts w:ascii="Times New Roman" w:eastAsia="宋体" w:hAnsi="Times New Roman"/>
        </w:rPr>
        <w:t>.</w:t>
      </w:r>
      <w:r w:rsidRPr="00CE6E24">
        <w:rPr>
          <w:rFonts w:ascii="Times New Roman" w:hAnsi="Times New Roman"/>
          <w:lang w:eastAsia="en-US"/>
        </w:rPr>
        <w:t xml:space="preserve"> </w:t>
      </w:r>
    </w:p>
    <w:p w14:paraId="7915B651" w14:textId="77777777" w:rsidR="00AE4A96" w:rsidRPr="00CE6E24" w:rsidRDefault="00AE4A96" w:rsidP="00AE4A96">
      <w:pPr>
        <w:pStyle w:val="af2"/>
        <w:numPr>
          <w:ilvl w:val="0"/>
          <w:numId w:val="32"/>
        </w:numPr>
        <w:ind w:leftChars="0"/>
        <w:contextualSpacing/>
        <w:jc w:val="both"/>
        <w:rPr>
          <w:rFonts w:ascii="Times New Roman" w:eastAsia="宋体" w:hAnsi="Times New Roman"/>
          <w:szCs w:val="20"/>
          <w:lang w:eastAsia="en-US"/>
        </w:rPr>
      </w:pPr>
      <w:r w:rsidRPr="00CE6E24">
        <w:rPr>
          <w:rFonts w:ascii="Times New Roman" w:eastAsia="宋体" w:hAnsi="Times New Roman"/>
        </w:rPr>
        <w:t>For</w:t>
      </w:r>
      <w:r w:rsidRPr="00CE6E24">
        <w:rPr>
          <w:rFonts w:ascii="Times New Roman" w:hAnsi="Times New Roman"/>
          <w:lang w:eastAsia="en-US"/>
        </w:rPr>
        <w:t xml:space="preserve"> scheme 4, </w:t>
      </w:r>
      <w:r w:rsidRPr="00CE6E24">
        <w:rPr>
          <w:rFonts w:ascii="Times New Roman" w:eastAsia="宋体" w:hAnsi="Times New Roman"/>
        </w:rPr>
        <w:t xml:space="preserve">TDRA indication is enhanced to additionally indicate the number of PDSCH transmission occasions by using PDSCH-TimeDomainResourceAllocation field. </w:t>
      </w:r>
    </w:p>
    <w:p w14:paraId="51004766" w14:textId="77777777" w:rsidR="00AE4A96" w:rsidRPr="00CE6E24" w:rsidRDefault="00AE4A96" w:rsidP="00AE4A96">
      <w:pPr>
        <w:pStyle w:val="af2"/>
        <w:numPr>
          <w:ilvl w:val="1"/>
          <w:numId w:val="32"/>
        </w:numPr>
        <w:ind w:leftChars="0"/>
        <w:contextualSpacing/>
        <w:jc w:val="both"/>
        <w:rPr>
          <w:rFonts w:ascii="Times New Roman" w:eastAsia="宋体" w:hAnsi="Times New Roman"/>
          <w:szCs w:val="20"/>
          <w:lang w:eastAsia="en-US"/>
        </w:rPr>
      </w:pPr>
      <w:r w:rsidRPr="00CE6E24">
        <w:rPr>
          <w:rFonts w:ascii="Times New Roman" w:eastAsia="宋体" w:hAnsi="Times New Roman"/>
        </w:rPr>
        <w:t>The maximum number of repetition is FFS.</w:t>
      </w:r>
    </w:p>
    <w:p w14:paraId="66C8CADD" w14:textId="77777777" w:rsidR="00AE4A96" w:rsidRPr="00CE6E24" w:rsidRDefault="00AE4A96" w:rsidP="00AE4A96">
      <w:pPr>
        <w:rPr>
          <w:rFonts w:ascii="Times New Roman" w:hAnsi="Times New Roman" w:cs="Times New Roman"/>
          <w:b/>
          <w:bCs/>
          <w:lang w:eastAsia="x-none"/>
        </w:rPr>
      </w:pPr>
      <w:r w:rsidRPr="00CE6E24">
        <w:rPr>
          <w:rFonts w:ascii="Times New Roman" w:hAnsi="Times New Roman" w:cs="Times New Roman"/>
          <w:b/>
          <w:bCs/>
          <w:highlight w:val="green"/>
          <w:lang w:eastAsia="x-none"/>
        </w:rPr>
        <w:t>Agreement</w:t>
      </w:r>
    </w:p>
    <w:p w14:paraId="401B6B5C" w14:textId="77777777" w:rsidR="00AE4A96" w:rsidRPr="00CE6E24" w:rsidRDefault="00AE4A96" w:rsidP="00AE4A96">
      <w:pPr>
        <w:jc w:val="both"/>
        <w:rPr>
          <w:rFonts w:ascii="Times New Roman" w:hAnsi="Times New Roman" w:cs="Times New Roman"/>
        </w:rPr>
      </w:pPr>
      <w:r w:rsidRPr="00CE6E24">
        <w:rPr>
          <w:rFonts w:ascii="Times New Roman" w:hAnsi="Times New Roman" w:cs="Times New Roman"/>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76F2718D" w14:textId="77777777" w:rsidR="00AE4A96" w:rsidRPr="00CE6E24" w:rsidRDefault="00AE4A96" w:rsidP="00AE4A96">
      <w:pPr>
        <w:pStyle w:val="af2"/>
        <w:numPr>
          <w:ilvl w:val="0"/>
          <w:numId w:val="29"/>
        </w:numPr>
        <w:autoSpaceDE w:val="0"/>
        <w:autoSpaceDN w:val="0"/>
        <w:adjustRightInd w:val="0"/>
        <w:snapToGrid w:val="0"/>
        <w:spacing w:after="120"/>
        <w:ind w:leftChars="0"/>
        <w:contextualSpacing/>
        <w:jc w:val="both"/>
        <w:rPr>
          <w:rFonts w:ascii="Times New Roman" w:eastAsia="宋体" w:hAnsi="Times New Roman"/>
        </w:rPr>
      </w:pPr>
      <w:r w:rsidRPr="00CE6E24">
        <w:rPr>
          <w:rFonts w:ascii="Times New Roman" w:eastAsia="宋体" w:hAnsi="Times New Roman"/>
        </w:rPr>
        <w:t xml:space="preserve">The starting symbol and length of the first transmission occasion is indicated by SLIV. </w:t>
      </w:r>
    </w:p>
    <w:p w14:paraId="4DFB12DA" w14:textId="77777777" w:rsidR="00AE4A96" w:rsidRPr="00CE6E24" w:rsidRDefault="00AE4A96" w:rsidP="00AE4A96">
      <w:pPr>
        <w:pStyle w:val="af2"/>
        <w:numPr>
          <w:ilvl w:val="0"/>
          <w:numId w:val="29"/>
        </w:numPr>
        <w:autoSpaceDE w:val="0"/>
        <w:autoSpaceDN w:val="0"/>
        <w:adjustRightInd w:val="0"/>
        <w:snapToGrid w:val="0"/>
        <w:spacing w:after="120"/>
        <w:ind w:leftChars="0"/>
        <w:contextualSpacing/>
        <w:jc w:val="both"/>
        <w:rPr>
          <w:rFonts w:ascii="Times New Roman" w:eastAsia="宋体" w:hAnsi="Times New Roman"/>
        </w:rPr>
      </w:pPr>
      <w:r w:rsidRPr="00CE6E24">
        <w:rPr>
          <w:rFonts w:ascii="Times New Roman" w:eastAsia="宋体" w:hAnsi="Times New Roman"/>
        </w:rPr>
        <w:t>The length of the second transmission occasion is the same with the first transmission occasion.</w:t>
      </w:r>
    </w:p>
    <w:p w14:paraId="340F0CF0" w14:textId="77777777" w:rsidR="00AE4A96" w:rsidRPr="00CE6E24" w:rsidRDefault="00AE4A96" w:rsidP="00AE4A96">
      <w:pPr>
        <w:pStyle w:val="af2"/>
        <w:numPr>
          <w:ilvl w:val="0"/>
          <w:numId w:val="29"/>
        </w:numPr>
        <w:autoSpaceDE w:val="0"/>
        <w:autoSpaceDN w:val="0"/>
        <w:adjustRightInd w:val="0"/>
        <w:snapToGrid w:val="0"/>
        <w:spacing w:after="120"/>
        <w:ind w:leftChars="0"/>
        <w:contextualSpacing/>
        <w:jc w:val="both"/>
        <w:rPr>
          <w:rFonts w:ascii="Times New Roman" w:eastAsia="宋体" w:hAnsi="Times New Roman"/>
        </w:rPr>
      </w:pPr>
      <w:r w:rsidRPr="00CE6E24">
        <w:rPr>
          <w:rFonts w:ascii="Times New Roman" w:eastAsia="宋体" w:hAnsi="Times New Roman"/>
        </w:rPr>
        <w:lastRenderedPageBreak/>
        <w:t>Exact candidate value of K can be decided in RAN1#99</w:t>
      </w:r>
    </w:p>
    <w:p w14:paraId="40702190" w14:textId="77777777" w:rsidR="00AE4A96" w:rsidRPr="00CE6E24" w:rsidRDefault="00AE4A96" w:rsidP="00AE4A96">
      <w:pPr>
        <w:pStyle w:val="af2"/>
        <w:numPr>
          <w:ilvl w:val="0"/>
          <w:numId w:val="29"/>
        </w:numPr>
        <w:autoSpaceDE w:val="0"/>
        <w:autoSpaceDN w:val="0"/>
        <w:adjustRightInd w:val="0"/>
        <w:snapToGrid w:val="0"/>
        <w:spacing w:after="120"/>
        <w:ind w:leftChars="0"/>
        <w:contextualSpacing/>
        <w:jc w:val="both"/>
        <w:rPr>
          <w:rFonts w:ascii="Times New Roman" w:eastAsia="宋体" w:hAnsi="Times New Roman"/>
        </w:rPr>
      </w:pPr>
      <w:r w:rsidRPr="00CE6E24">
        <w:rPr>
          <w:rFonts w:ascii="Times New Roman" w:eastAsia="宋体" w:hAnsi="Times New Roman"/>
        </w:rPr>
        <w:t>FFS: Any restrictions on the possible value pairs for K and SLIV</w:t>
      </w:r>
    </w:p>
    <w:p w14:paraId="28C46B01" w14:textId="77777777" w:rsidR="00AE4A96" w:rsidRPr="00CE6E24" w:rsidRDefault="00AE4A96" w:rsidP="00AE4A96">
      <w:pPr>
        <w:rPr>
          <w:rFonts w:ascii="Times New Roman" w:hAnsi="Times New Roman" w:cs="Times New Roman"/>
          <w:b/>
          <w:bCs/>
          <w:lang w:eastAsia="x-none"/>
        </w:rPr>
      </w:pPr>
      <w:r w:rsidRPr="00CE6E24">
        <w:rPr>
          <w:rFonts w:ascii="Times New Roman" w:hAnsi="Times New Roman" w:cs="Times New Roman"/>
          <w:b/>
          <w:bCs/>
          <w:highlight w:val="green"/>
          <w:lang w:eastAsia="x-none"/>
        </w:rPr>
        <w:t>Agreement</w:t>
      </w:r>
    </w:p>
    <w:p w14:paraId="1249C91A" w14:textId="77777777" w:rsidR="00AE4A96" w:rsidRPr="00CE6E24" w:rsidRDefault="00AE4A96" w:rsidP="00AE4A96">
      <w:pPr>
        <w:jc w:val="both"/>
        <w:rPr>
          <w:rFonts w:ascii="Times New Roman" w:hAnsi="Times New Roman" w:cs="Times New Roman"/>
        </w:rPr>
      </w:pPr>
      <w:r w:rsidRPr="00CE6E24">
        <w:rPr>
          <w:rFonts w:ascii="Times New Roman" w:hAnsi="Times New Roman" w:cs="Times New Roman"/>
        </w:rPr>
        <w:t>For single-DCI based M-TRP URLLC scheme 4, the same value of SLIV is applied to all transmission occasions.</w:t>
      </w:r>
    </w:p>
    <w:p w14:paraId="33B4A5B7" w14:textId="77777777" w:rsidR="00AE4A96" w:rsidRPr="0041600C" w:rsidRDefault="00AE4A96" w:rsidP="00AE4A96"/>
    <w:p w14:paraId="34462AF5" w14:textId="77777777" w:rsidR="00AE4A96" w:rsidRPr="0041600C" w:rsidRDefault="00AE4A96" w:rsidP="00AE4A96">
      <w:pPr>
        <w:pStyle w:val="af2"/>
        <w:numPr>
          <w:ilvl w:val="0"/>
          <w:numId w:val="21"/>
        </w:numPr>
        <w:autoSpaceDE w:val="0"/>
        <w:autoSpaceDN w:val="0"/>
        <w:adjustRightInd w:val="0"/>
        <w:snapToGrid w:val="0"/>
        <w:spacing w:after="120"/>
        <w:ind w:leftChars="0" w:left="426" w:hanging="426"/>
        <w:jc w:val="both"/>
        <w:rPr>
          <w:rFonts w:ascii="Times New Roman" w:hAnsi="Times New Roman"/>
          <w:b/>
          <w:i/>
          <w:sz w:val="22"/>
          <w:szCs w:val="22"/>
          <w:lang w:eastAsia="zh-CN"/>
        </w:rPr>
      </w:pPr>
      <w:r w:rsidRPr="0041600C">
        <w:rPr>
          <w:rFonts w:ascii="Times New Roman" w:eastAsia="宋体" w:hAnsi="Times New Roman" w:cs="宋体"/>
          <w:b/>
          <w:sz w:val="22"/>
          <w:szCs w:val="22"/>
          <w:lang w:eastAsia="zh-CN"/>
        </w:rPr>
        <w:t>Restriction on K and SLIV for scheme 3</w:t>
      </w:r>
    </w:p>
    <w:p w14:paraId="02EACBCE" w14:textId="2C10B5D7" w:rsidR="00AE4A96" w:rsidRPr="0041600C" w:rsidRDefault="00AE4A96" w:rsidP="00AE4A96">
      <w:pPr>
        <w:pStyle w:val="af2"/>
        <w:autoSpaceDE w:val="0"/>
        <w:autoSpaceDN w:val="0"/>
        <w:adjustRightInd w:val="0"/>
        <w:snapToGrid w:val="0"/>
        <w:spacing w:after="120"/>
        <w:ind w:leftChars="0" w:left="0" w:firstLine="0"/>
        <w:rPr>
          <w:rFonts w:ascii="Times New Roman" w:eastAsia="宋体" w:hAnsi="Times New Roman" w:cs="宋体"/>
          <w:sz w:val="22"/>
          <w:szCs w:val="22"/>
          <w:lang w:eastAsia="zh-CN"/>
        </w:rPr>
      </w:pPr>
      <w:r w:rsidRPr="0041600C">
        <w:rPr>
          <w:rFonts w:ascii="Times New Roman" w:eastAsia="宋体" w:hAnsi="Times New Roman" w:cs="宋体"/>
          <w:sz w:val="22"/>
          <w:szCs w:val="22"/>
          <w:lang w:eastAsia="zh-CN"/>
        </w:rPr>
        <w:t xml:space="preserve">For scheme 3, it is agreed to apply </w:t>
      </w:r>
      <w:r w:rsidR="00F07E16" w:rsidRPr="00CE6E24">
        <w:rPr>
          <w:rFonts w:ascii="Times New Roman" w:eastAsia="宋体" w:hAnsi="Times New Roman" w:cs="宋体"/>
          <w:i/>
          <w:sz w:val="22"/>
          <w:szCs w:val="22"/>
          <w:lang w:eastAsia="zh-CN"/>
        </w:rPr>
        <w:t>StartingSymbolOffsetK</w:t>
      </w:r>
      <w:r w:rsidR="00F07E16" w:rsidRPr="0041600C">
        <w:rPr>
          <w:rFonts w:ascii="Times New Roman" w:eastAsia="宋体" w:hAnsi="Times New Roman" w:cs="宋体"/>
          <w:sz w:val="22"/>
          <w:szCs w:val="22"/>
          <w:lang w:eastAsia="zh-CN"/>
        </w:rPr>
        <w:t xml:space="preserve"> K </w:t>
      </w:r>
      <w:r w:rsidRPr="0041600C">
        <w:rPr>
          <w:rFonts w:ascii="Times New Roman" w:eastAsia="宋体" w:hAnsi="Times New Roman" w:cs="宋体"/>
          <w:sz w:val="22"/>
          <w:szCs w:val="22"/>
          <w:lang w:eastAsia="zh-CN"/>
        </w:rPr>
        <w:t xml:space="preserve">between two transmission occasions. The configuration and restriction for K and SLIV should be studied. </w:t>
      </w:r>
    </w:p>
    <w:p w14:paraId="1FF80E7D" w14:textId="72C25AB8" w:rsidR="00AE4A96" w:rsidRPr="0041600C" w:rsidRDefault="008E665B" w:rsidP="00AE4A96">
      <w:pPr>
        <w:pStyle w:val="af2"/>
        <w:autoSpaceDE w:val="0"/>
        <w:autoSpaceDN w:val="0"/>
        <w:adjustRightInd w:val="0"/>
        <w:snapToGrid w:val="0"/>
        <w:spacing w:after="120"/>
        <w:ind w:leftChars="0" w:left="0" w:firstLine="0"/>
        <w:jc w:val="both"/>
        <w:rPr>
          <w:rFonts w:ascii="Times New Roman" w:eastAsia="宋体" w:hAnsi="Times New Roman" w:cs="宋体"/>
          <w:sz w:val="22"/>
          <w:szCs w:val="22"/>
          <w:lang w:eastAsia="zh-CN"/>
        </w:rPr>
      </w:pPr>
      <w:r w:rsidRPr="0041600C">
        <w:rPr>
          <w:rFonts w:ascii="Times New Roman" w:eastAsia="宋体" w:hAnsi="Times New Roman" w:cs="宋体"/>
          <w:sz w:val="22"/>
          <w:szCs w:val="22"/>
          <w:lang w:eastAsia="zh-CN"/>
        </w:rPr>
        <w:t>T</w:t>
      </w:r>
      <w:r w:rsidR="00AE4A96" w:rsidRPr="0041600C">
        <w:rPr>
          <w:rFonts w:ascii="Times New Roman" w:eastAsia="宋体" w:hAnsi="Times New Roman" w:cs="宋体"/>
          <w:sz w:val="22"/>
          <w:szCs w:val="22"/>
          <w:lang w:eastAsia="zh-CN"/>
        </w:rPr>
        <w:t>he network should ensure that the two transmission occasions</w:t>
      </w:r>
      <w:r w:rsidRPr="0041600C">
        <w:rPr>
          <w:rFonts w:ascii="Times New Roman" w:eastAsia="宋体" w:hAnsi="Times New Roman" w:cs="宋体"/>
          <w:sz w:val="22"/>
          <w:szCs w:val="22"/>
          <w:lang w:eastAsia="zh-CN"/>
        </w:rPr>
        <w:t xml:space="preserve"> are not</w:t>
      </w:r>
      <w:r w:rsidR="00AE4A96" w:rsidRPr="0041600C">
        <w:rPr>
          <w:rFonts w:ascii="Times New Roman" w:eastAsia="宋体" w:hAnsi="Times New Roman" w:cs="宋体"/>
          <w:sz w:val="22"/>
          <w:szCs w:val="22"/>
          <w:lang w:eastAsia="zh-CN"/>
        </w:rPr>
        <w:t xml:space="preserve"> mapped outside the slot. Namely, the last symbol of the second transmission should not exceed the last symbol of the slot. Consider S and L are the indicated starting symbol and symbol length of the first transmission according to SLIV, the following restriction should be adopted.</w:t>
      </w:r>
    </w:p>
    <w:p w14:paraId="0A509FF0" w14:textId="77777777" w:rsidR="00AE4A96" w:rsidRPr="0041600C" w:rsidRDefault="00AE4A96" w:rsidP="00AE4A96">
      <w:pPr>
        <w:pStyle w:val="af2"/>
        <w:autoSpaceDE w:val="0"/>
        <w:autoSpaceDN w:val="0"/>
        <w:adjustRightInd w:val="0"/>
        <w:snapToGrid w:val="0"/>
        <w:spacing w:after="120"/>
        <w:ind w:leftChars="0" w:left="0" w:firstLine="0"/>
        <w:jc w:val="center"/>
        <w:rPr>
          <w:rFonts w:ascii="Times New Roman" w:eastAsia="宋体" w:hAnsi="Times New Roman" w:cs="宋体"/>
          <w:sz w:val="22"/>
          <w:szCs w:val="22"/>
          <w:lang w:eastAsia="zh-CN"/>
        </w:rPr>
      </w:pPr>
      <w:r w:rsidRPr="0041600C">
        <w:rPr>
          <w:rFonts w:ascii="Times New Roman" w:eastAsia="宋体" w:hAnsi="Times New Roman" w:cs="宋体"/>
          <w:sz w:val="22"/>
          <w:szCs w:val="22"/>
          <w:lang w:eastAsia="zh-CN"/>
        </w:rPr>
        <w:t>S+2L+K&lt;=14 for normal CP</w:t>
      </w:r>
    </w:p>
    <w:p w14:paraId="52147B73" w14:textId="77777777" w:rsidR="00AE4A96" w:rsidRPr="0041600C" w:rsidRDefault="00AE4A96" w:rsidP="00AE4A96">
      <w:pPr>
        <w:pStyle w:val="af2"/>
        <w:autoSpaceDE w:val="0"/>
        <w:autoSpaceDN w:val="0"/>
        <w:adjustRightInd w:val="0"/>
        <w:snapToGrid w:val="0"/>
        <w:spacing w:after="120"/>
        <w:ind w:leftChars="0" w:left="0" w:firstLine="0"/>
        <w:jc w:val="center"/>
        <w:rPr>
          <w:rFonts w:ascii="Times New Roman" w:eastAsia="宋体" w:hAnsi="Times New Roman" w:cs="宋体"/>
          <w:sz w:val="22"/>
          <w:szCs w:val="22"/>
          <w:lang w:eastAsia="zh-CN"/>
        </w:rPr>
      </w:pPr>
      <w:r w:rsidRPr="0041600C">
        <w:rPr>
          <w:rFonts w:ascii="Times New Roman" w:eastAsia="宋体" w:hAnsi="Times New Roman" w:cs="宋体"/>
          <w:sz w:val="22"/>
          <w:szCs w:val="22"/>
          <w:lang w:eastAsia="zh-CN"/>
        </w:rPr>
        <w:t>S+2L+K&lt;=12 for extended CP</w:t>
      </w:r>
    </w:p>
    <w:p w14:paraId="06880DBE" w14:textId="2DC982BC" w:rsidR="000606AF" w:rsidRPr="0041600C" w:rsidRDefault="00B426CC" w:rsidP="008E28BE">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According to above restriction, </w:t>
      </w:r>
      <w:r w:rsidR="008E514F" w:rsidRPr="0041600C">
        <w:rPr>
          <w:rFonts w:ascii="Times New Roman" w:hAnsi="Times New Roman"/>
          <w:sz w:val="22"/>
          <w:szCs w:val="22"/>
          <w:lang w:eastAsia="zh-CN"/>
        </w:rPr>
        <w:t xml:space="preserve">the candidate value of K as a RRC parameter could be a range from 0 to maximal 10. </w:t>
      </w:r>
    </w:p>
    <w:p w14:paraId="2C83E666" w14:textId="181CCA1B" w:rsidR="000606AF" w:rsidRPr="0041600C" w:rsidRDefault="000606AF" w:rsidP="008E28BE">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Proposal </w:t>
      </w:r>
      <w:r w:rsidR="00995C11" w:rsidRPr="0041600C">
        <w:rPr>
          <w:rFonts w:ascii="Times New Roman" w:hAnsi="Times New Roman"/>
          <w:b/>
          <w:i/>
          <w:sz w:val="22"/>
          <w:szCs w:val="22"/>
          <w:lang w:eastAsia="zh-CN"/>
        </w:rPr>
        <w:t>15</w:t>
      </w:r>
      <w:r w:rsidRPr="0041600C">
        <w:rPr>
          <w:rFonts w:ascii="Times New Roman" w:hAnsi="Times New Roman"/>
          <w:b/>
          <w:i/>
          <w:sz w:val="22"/>
          <w:szCs w:val="22"/>
          <w:lang w:eastAsia="zh-CN"/>
        </w:rPr>
        <w:t xml:space="preserve">: For values of S, L and K of URLLC scheme 3, following restrictions are applied, i.e. S+2L+K&lt;=14 for normal CP and S+2L+K&lt;=12 for extended CP for both PDSCH mapping type A and B. </w:t>
      </w:r>
    </w:p>
    <w:p w14:paraId="76D0CCA1" w14:textId="03D37267" w:rsidR="00AE4A96" w:rsidRPr="0041600C" w:rsidRDefault="00AE4A96" w:rsidP="008E28BE">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Proposal </w:t>
      </w:r>
      <w:r w:rsidR="00995C11" w:rsidRPr="0041600C">
        <w:rPr>
          <w:rFonts w:ascii="Times New Roman" w:hAnsi="Times New Roman"/>
          <w:b/>
          <w:i/>
          <w:sz w:val="22"/>
          <w:szCs w:val="22"/>
          <w:lang w:eastAsia="zh-CN"/>
        </w:rPr>
        <w:t>16</w:t>
      </w:r>
      <w:r w:rsidRPr="0041600C">
        <w:rPr>
          <w:rFonts w:ascii="Times New Roman" w:hAnsi="Times New Roman"/>
          <w:b/>
          <w:i/>
          <w:sz w:val="22"/>
          <w:szCs w:val="22"/>
          <w:lang w:eastAsia="zh-CN"/>
        </w:rPr>
        <w:t xml:space="preserve">: For single-DCI based URLLC schemes 3, </w:t>
      </w:r>
      <w:r w:rsidR="008E28BE" w:rsidRPr="0041600C">
        <w:rPr>
          <w:rFonts w:ascii="Times New Roman" w:hAnsi="Times New Roman"/>
          <w:b/>
          <w:i/>
          <w:sz w:val="22"/>
          <w:szCs w:val="22"/>
          <w:lang w:eastAsia="zh-CN"/>
        </w:rPr>
        <w:t>c</w:t>
      </w:r>
      <w:r w:rsidRPr="0041600C">
        <w:rPr>
          <w:rFonts w:ascii="Times New Roman" w:hAnsi="Times New Roman"/>
          <w:b/>
          <w:i/>
          <w:sz w:val="22"/>
          <w:szCs w:val="22"/>
          <w:lang w:eastAsia="zh-CN"/>
        </w:rPr>
        <w:t>andidate value</w:t>
      </w:r>
      <w:r w:rsidR="00474CF3" w:rsidRPr="0041600C">
        <w:rPr>
          <w:rFonts w:ascii="Times New Roman" w:hAnsi="Times New Roman"/>
          <w:b/>
          <w:i/>
          <w:sz w:val="22"/>
          <w:szCs w:val="22"/>
          <w:lang w:eastAsia="zh-CN"/>
        </w:rPr>
        <w:t>s</w:t>
      </w:r>
      <w:r w:rsidRPr="0041600C">
        <w:rPr>
          <w:rFonts w:ascii="Times New Roman" w:hAnsi="Times New Roman"/>
          <w:b/>
          <w:i/>
          <w:sz w:val="22"/>
          <w:szCs w:val="22"/>
          <w:lang w:eastAsia="zh-CN"/>
        </w:rPr>
        <w:t xml:space="preserve"> of </w:t>
      </w:r>
      <w:r w:rsidR="00F07E16" w:rsidRPr="0041600C">
        <w:rPr>
          <w:rFonts w:ascii="Times New Roman" w:hAnsi="Times New Roman"/>
          <w:b/>
          <w:i/>
          <w:sz w:val="22"/>
          <w:szCs w:val="22"/>
          <w:lang w:eastAsia="zh-CN"/>
        </w:rPr>
        <w:t>StartingSymbolOffsetK</w:t>
      </w:r>
      <w:r w:rsidRPr="0041600C">
        <w:rPr>
          <w:rFonts w:ascii="Times New Roman" w:hAnsi="Times New Roman"/>
          <w:b/>
          <w:i/>
          <w:sz w:val="22"/>
          <w:szCs w:val="22"/>
          <w:lang w:eastAsia="zh-CN"/>
        </w:rPr>
        <w:t xml:space="preserve"> </w:t>
      </w:r>
      <w:r w:rsidR="00474CF3" w:rsidRPr="0041600C">
        <w:rPr>
          <w:rFonts w:ascii="Times New Roman" w:hAnsi="Times New Roman"/>
          <w:b/>
          <w:i/>
          <w:sz w:val="22"/>
          <w:szCs w:val="22"/>
          <w:lang w:eastAsia="zh-CN"/>
        </w:rPr>
        <w:t>is</w:t>
      </w:r>
      <w:r w:rsidRPr="0041600C">
        <w:rPr>
          <w:rFonts w:ascii="Times New Roman" w:hAnsi="Times New Roman"/>
          <w:b/>
          <w:i/>
          <w:sz w:val="22"/>
          <w:szCs w:val="22"/>
          <w:lang w:eastAsia="zh-CN"/>
        </w:rPr>
        <w:t xml:space="preserve"> [0</w:t>
      </w:r>
      <w:r w:rsidR="00474CF3" w:rsidRPr="0041600C">
        <w:rPr>
          <w:rFonts w:ascii="Times New Roman" w:hAnsi="Times New Roman"/>
          <w:b/>
          <w:i/>
          <w:sz w:val="22"/>
          <w:szCs w:val="22"/>
          <w:lang w:eastAsia="zh-CN"/>
        </w:rPr>
        <w:t>:1:K_max]</w:t>
      </w:r>
      <w:r w:rsidR="00F07E16" w:rsidRPr="0041600C">
        <w:rPr>
          <w:rFonts w:ascii="Times New Roman" w:hAnsi="Times New Roman"/>
          <w:b/>
          <w:i/>
          <w:sz w:val="22"/>
          <w:szCs w:val="22"/>
          <w:lang w:eastAsia="zh-CN"/>
        </w:rPr>
        <w:t xml:space="preserve"> with</w:t>
      </w:r>
      <w:r w:rsidR="00474CF3" w:rsidRPr="0041600C">
        <w:rPr>
          <w:rFonts w:ascii="Times New Roman" w:hAnsi="Times New Roman"/>
          <w:b/>
          <w:i/>
          <w:sz w:val="22"/>
          <w:szCs w:val="22"/>
          <w:lang w:eastAsia="zh-CN"/>
        </w:rPr>
        <w:t xml:space="preserve"> K_max=10</w:t>
      </w:r>
      <w:r w:rsidR="00CE2289" w:rsidRPr="0041600C">
        <w:rPr>
          <w:rFonts w:ascii="Times New Roman" w:hAnsi="Times New Roman"/>
          <w:b/>
          <w:i/>
          <w:sz w:val="22"/>
          <w:szCs w:val="22"/>
          <w:lang w:eastAsia="zh-CN"/>
        </w:rPr>
        <w:t>.</w:t>
      </w:r>
    </w:p>
    <w:p w14:paraId="2037D54F" w14:textId="77777777" w:rsidR="008A5BD0" w:rsidRPr="0041600C" w:rsidRDefault="008A5BD0" w:rsidP="00AE4A96">
      <w:pPr>
        <w:autoSpaceDE w:val="0"/>
        <w:autoSpaceDN w:val="0"/>
        <w:adjustRightInd w:val="0"/>
        <w:snapToGrid w:val="0"/>
        <w:spacing w:after="120"/>
        <w:jc w:val="both"/>
        <w:rPr>
          <w:rFonts w:ascii="Times New Roman" w:hAnsi="Times New Roman"/>
          <w:b/>
          <w:i/>
          <w:sz w:val="22"/>
          <w:szCs w:val="22"/>
          <w:lang w:eastAsia="zh-CN"/>
        </w:rPr>
      </w:pPr>
    </w:p>
    <w:p w14:paraId="18FEE841" w14:textId="77777777" w:rsidR="00AE4A96" w:rsidRPr="0041600C" w:rsidRDefault="00AE4A96" w:rsidP="00AE4A96">
      <w:pPr>
        <w:pStyle w:val="af2"/>
        <w:numPr>
          <w:ilvl w:val="0"/>
          <w:numId w:val="14"/>
        </w:numPr>
        <w:autoSpaceDE w:val="0"/>
        <w:autoSpaceDN w:val="0"/>
        <w:adjustRightInd w:val="0"/>
        <w:snapToGrid w:val="0"/>
        <w:spacing w:after="120"/>
        <w:ind w:leftChars="0" w:left="426" w:hanging="426"/>
        <w:jc w:val="both"/>
        <w:rPr>
          <w:rFonts w:ascii="Times New Roman" w:eastAsia="宋体" w:hAnsi="Times New Roman"/>
          <w:b/>
          <w:sz w:val="22"/>
          <w:szCs w:val="22"/>
          <w:lang w:eastAsia="zh-CN"/>
        </w:rPr>
      </w:pPr>
      <w:r w:rsidRPr="0041600C">
        <w:rPr>
          <w:rFonts w:ascii="Times New Roman" w:eastAsia="宋体" w:hAnsi="Times New Roman"/>
          <w:b/>
          <w:sz w:val="22"/>
          <w:szCs w:val="22"/>
          <w:lang w:eastAsia="zh-CN"/>
        </w:rPr>
        <w:t>Channel interpolation</w:t>
      </w:r>
    </w:p>
    <w:p w14:paraId="0620D411"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As well know, the joint channel estimation have the extra benefit in against severe channel condition. The straightforward example is the use of additional DMRS column in medium or high mobility scenarios. In URLLC scheme 3 &amp; 4, same single or multiple DMRS port(s) are assumed to be applied across different TB repetition transmissions. In this sense, the channel interpolation can be naturally supported for scheme 3 &amp; 4.</w:t>
      </w:r>
    </w:p>
    <w:p w14:paraId="34744A79" w14:textId="77777777" w:rsidR="00AE4A96" w:rsidRPr="0041600C" w:rsidRDefault="00AE4A96" w:rsidP="00AE4A96">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sz w:val="22"/>
          <w:szCs w:val="22"/>
          <w:lang w:eastAsia="zh-CN"/>
        </w:rPr>
        <w:t xml:space="preserve">On the other hand, it may cause the latency issue. Thus if the channel interpolation is to be supported, an ON/OFF switch is necessary. To be noted, the channel interpolation should be performed on TB repetition transmission associated to the same QCL information. </w:t>
      </w:r>
    </w:p>
    <w:p w14:paraId="6C59C392" w14:textId="61D89EBA" w:rsidR="00AE4A96" w:rsidRPr="0041600C" w:rsidRDefault="008E514F" w:rsidP="00AE4A96">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Proposal </w:t>
      </w:r>
      <w:r w:rsidR="00995C11" w:rsidRPr="0041600C">
        <w:rPr>
          <w:rFonts w:ascii="Times New Roman" w:hAnsi="Times New Roman"/>
          <w:b/>
          <w:i/>
          <w:sz w:val="22"/>
          <w:szCs w:val="22"/>
          <w:lang w:eastAsia="zh-CN"/>
        </w:rPr>
        <w:t>17</w:t>
      </w:r>
      <w:r w:rsidR="00AE4A96" w:rsidRPr="0041600C">
        <w:rPr>
          <w:rFonts w:ascii="Times New Roman" w:hAnsi="Times New Roman"/>
          <w:b/>
          <w:i/>
          <w:sz w:val="22"/>
          <w:szCs w:val="22"/>
          <w:lang w:eastAsia="zh-CN"/>
        </w:rPr>
        <w:t>: Consider to support channel interpolation for URLLC schemes 3/4 with dynamical signalling.</w:t>
      </w:r>
    </w:p>
    <w:p w14:paraId="4AB09A0C" w14:textId="77777777" w:rsidR="00D30BED" w:rsidRPr="0041600C" w:rsidRDefault="00D30BED" w:rsidP="00340C24">
      <w:pPr>
        <w:rPr>
          <w:lang w:val="en-US"/>
        </w:rPr>
      </w:pPr>
    </w:p>
    <w:p w14:paraId="74128850" w14:textId="77777777" w:rsidR="00EA1F52" w:rsidRPr="0041600C" w:rsidRDefault="00EA1F52" w:rsidP="00CA750A">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41600C">
        <w:rPr>
          <w:rFonts w:ascii="Times New Roman" w:hAnsi="Times New Roman" w:cs="Times New Roman"/>
          <w:sz w:val="28"/>
          <w:szCs w:val="28"/>
        </w:rPr>
        <w:t>Conclusion</w:t>
      </w:r>
    </w:p>
    <w:p w14:paraId="0604499F" w14:textId="77777777" w:rsidR="0073373F" w:rsidRPr="0041600C" w:rsidRDefault="0073373F" w:rsidP="003D5FD5">
      <w:pPr>
        <w:autoSpaceDE w:val="0"/>
        <w:autoSpaceDN w:val="0"/>
        <w:adjustRightInd w:val="0"/>
        <w:snapToGrid w:val="0"/>
        <w:spacing w:before="120" w:after="120"/>
        <w:jc w:val="both"/>
        <w:rPr>
          <w:rFonts w:ascii="Times New Roman" w:hAnsi="Times New Roman" w:cs="Times New Roman"/>
          <w:sz w:val="22"/>
          <w:szCs w:val="22"/>
        </w:rPr>
      </w:pPr>
      <w:r w:rsidRPr="0041600C">
        <w:rPr>
          <w:rFonts w:ascii="Times New Roman" w:hAnsi="Times New Roman" w:cs="Times New Roman"/>
          <w:sz w:val="22"/>
          <w:szCs w:val="22"/>
        </w:rPr>
        <w:t>This contribution has provided our further analysis and consideration for M-DCI and S-DCI based multiple TRP/panel transmission and reliability/robustness enhancement in Rel-16. In summary following proposals are provided in the contribution:</w:t>
      </w:r>
    </w:p>
    <w:p w14:paraId="6D89033E" w14:textId="4E4E2015" w:rsidR="007B0627" w:rsidRPr="0041600C" w:rsidRDefault="007B0627" w:rsidP="003D5FD5">
      <w:pPr>
        <w:autoSpaceDE w:val="0"/>
        <w:autoSpaceDN w:val="0"/>
        <w:adjustRightInd w:val="0"/>
        <w:snapToGrid w:val="0"/>
        <w:spacing w:before="120" w:after="120"/>
        <w:jc w:val="both"/>
        <w:rPr>
          <w:rFonts w:ascii="Times New Roman" w:hAnsi="Times New Roman" w:cs="Times New Roman"/>
          <w:sz w:val="22"/>
          <w:szCs w:val="22"/>
          <w:lang w:eastAsia="x-none"/>
        </w:rPr>
      </w:pPr>
      <w:r w:rsidRPr="0041600C">
        <w:rPr>
          <w:rFonts w:ascii="Times New Roman" w:hAnsi="Times New Roman" w:cs="Times New Roman"/>
          <w:sz w:val="22"/>
          <w:szCs w:val="22"/>
          <w:lang w:eastAsia="x-none"/>
        </w:rPr>
        <w:t xml:space="preserve">For </w:t>
      </w:r>
      <w:r w:rsidRPr="0041600C">
        <w:rPr>
          <w:rFonts w:ascii="Times New Roman" w:hAnsi="Times New Roman" w:cs="Times New Roman"/>
          <w:sz w:val="22"/>
          <w:szCs w:val="22"/>
          <w:u w:val="single"/>
          <w:lang w:eastAsia="x-none"/>
        </w:rPr>
        <w:t>M-DCI NCJT</w:t>
      </w:r>
      <w:r w:rsidRPr="0041600C">
        <w:rPr>
          <w:rFonts w:ascii="Times New Roman" w:hAnsi="Times New Roman" w:cs="Times New Roman"/>
          <w:sz w:val="22"/>
          <w:szCs w:val="22"/>
          <w:lang w:eastAsia="x-none"/>
        </w:rPr>
        <w:t xml:space="preserve"> in Rel-16, we have the following proposals: </w:t>
      </w:r>
    </w:p>
    <w:p w14:paraId="1066F680" w14:textId="77777777" w:rsidR="002329E4" w:rsidRPr="0041600C" w:rsidRDefault="002329E4" w:rsidP="00CE6E24">
      <w:p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 xml:space="preserve">Proposal 1: If UE is capable of receiving multiple PDCCH based PDSCHs transmission, at least for eMBB, </w:t>
      </w:r>
    </w:p>
    <w:p w14:paraId="590B46F2" w14:textId="77777777" w:rsidR="002329E4" w:rsidRPr="0041600C" w:rsidRDefault="002329E4" w:rsidP="00CE6E24">
      <w:pPr>
        <w:numPr>
          <w:ilvl w:val="0"/>
          <w:numId w:val="27"/>
        </w:numPr>
        <w:autoSpaceDE w:val="0"/>
        <w:autoSpaceDN w:val="0"/>
        <w:adjustRightInd w:val="0"/>
        <w:snapToGrid w:val="0"/>
        <w:spacing w:after="120"/>
        <w:jc w:val="both"/>
        <w:rPr>
          <w:rFonts w:ascii="Times New Roman" w:hAnsi="Times New Roman" w:cs="Times New Roman"/>
          <w:b/>
          <w:i/>
          <w:sz w:val="22"/>
          <w:szCs w:val="22"/>
        </w:rPr>
      </w:pPr>
      <w:r w:rsidRPr="0041600C">
        <w:rPr>
          <w:rFonts w:ascii="Times New Roman" w:hAnsi="Times New Roman" w:cs="Times New Roman"/>
          <w:b/>
          <w:i/>
          <w:sz w:val="22"/>
          <w:szCs w:val="22"/>
        </w:rPr>
        <w:t>For any two HARQ process IDs in a given scheduled cell, if the UE is scheduled to start receiving a first PDSCH starting in symbol j by a PDCCH ending in symbol i, the UE can be scheduled to receive a PDSCH starting earlier than the end of the first PDSCH with a PDCCH that ends later than symbol i</w:t>
      </w:r>
      <w:r w:rsidRPr="0041600C">
        <w:rPr>
          <w:rFonts w:ascii="Times New Roman" w:hAnsi="Times New Roman" w:cs="Times New Roman"/>
          <w:b/>
          <w:i/>
          <w:sz w:val="22"/>
          <w:szCs w:val="22"/>
          <w:lang w:val="en-US" w:eastAsia="x-none"/>
        </w:rPr>
        <w:t>.</w:t>
      </w:r>
    </w:p>
    <w:p w14:paraId="20AD8AF8" w14:textId="77777777" w:rsidR="002329E4" w:rsidRPr="0041600C" w:rsidRDefault="002329E4" w:rsidP="00CE6E24">
      <w:pPr>
        <w:numPr>
          <w:ilvl w:val="0"/>
          <w:numId w:val="27"/>
        </w:numPr>
        <w:autoSpaceDE w:val="0"/>
        <w:autoSpaceDN w:val="0"/>
        <w:adjustRightInd w:val="0"/>
        <w:snapToGrid w:val="0"/>
        <w:spacing w:after="120"/>
        <w:jc w:val="both"/>
        <w:rPr>
          <w:rFonts w:ascii="Times New Roman" w:hAnsi="Times New Roman" w:cs="Times New Roman"/>
          <w:sz w:val="22"/>
          <w:szCs w:val="22"/>
          <w:lang w:val="en-US" w:eastAsia="zh-CN"/>
        </w:rPr>
      </w:pPr>
      <w:r w:rsidRPr="0041600C">
        <w:rPr>
          <w:rFonts w:ascii="Times New Roman" w:hAnsi="Times New Roman" w:cs="Times New Roman"/>
          <w:b/>
          <w:i/>
          <w:sz w:val="22"/>
          <w:szCs w:val="22"/>
        </w:rPr>
        <w:t>The UE can receive a first PDSCH in slot i, with the corresponding HARQ-ACK assigned to be transmitted in slot j, and a second PDSCH starting later than the first PDSCH with its corresponding HARQ-ACK assigned to be transmitted in a slot before slot j.</w:t>
      </w:r>
    </w:p>
    <w:p w14:paraId="606923BF" w14:textId="77777777" w:rsidR="005C591E" w:rsidRPr="0041600C" w:rsidRDefault="005C591E">
      <w:pPr>
        <w:spacing w:after="120"/>
        <w:jc w:val="both"/>
        <w:rPr>
          <w:rFonts w:ascii="Times New Roman" w:hAnsi="Times New Roman" w:cs="Times New Roman"/>
          <w:b/>
          <w:i/>
          <w:sz w:val="22"/>
          <w:szCs w:val="22"/>
          <w:lang w:eastAsia="zh-CN"/>
        </w:rPr>
      </w:pPr>
      <w:r w:rsidRPr="0041600C">
        <w:rPr>
          <w:rFonts w:ascii="Times New Roman" w:hAnsi="Times New Roman" w:cs="Times New Roman"/>
          <w:b/>
          <w:i/>
          <w:sz w:val="22"/>
          <w:szCs w:val="22"/>
          <w:lang w:eastAsia="zh-CN"/>
        </w:rPr>
        <w:t xml:space="preserve">Proposal 2: </w:t>
      </w:r>
      <w:r w:rsidRPr="0041600C">
        <w:rPr>
          <w:rFonts w:ascii="Times New Roman" w:eastAsia="Batang" w:hAnsi="Times New Roman" w:cs="Times New Roman"/>
          <w:b/>
          <w:i/>
          <w:sz w:val="22"/>
          <w:szCs w:val="22"/>
        </w:rPr>
        <w:t xml:space="preserve">For a DL serving cell configured with multi-PDCCH based multi-TRP/panel transmission, in the case of PDCCH overbooking for PDCCH candidates monitoring, support Alt 2, i.e. </w:t>
      </w:r>
      <w:r w:rsidRPr="0041600C">
        <w:rPr>
          <w:rFonts w:ascii="Times New Roman" w:hAnsi="Times New Roman" w:cs="Times New Roman"/>
          <w:b/>
          <w:i/>
          <w:sz w:val="22"/>
          <w:szCs w:val="22"/>
        </w:rPr>
        <w:t xml:space="preserve">when USS set i does </w:t>
      </w:r>
      <w:r w:rsidRPr="0041600C">
        <w:rPr>
          <w:rFonts w:ascii="Times New Roman" w:hAnsi="Times New Roman" w:cs="Times New Roman"/>
          <w:b/>
          <w:i/>
          <w:sz w:val="22"/>
          <w:szCs w:val="22"/>
        </w:rPr>
        <w:lastRenderedPageBreak/>
        <w:t xml:space="preserve">not satisfy BD/CCE limit of a TRP (i.e. identified by the value of </w:t>
      </w:r>
      <w:r w:rsidRPr="0041600C">
        <w:rPr>
          <w:rFonts w:ascii="Times New Roman" w:hAnsi="Times New Roman" w:cs="Times New Roman"/>
          <w:b/>
          <w:i/>
          <w:sz w:val="22"/>
          <w:szCs w:val="22"/>
          <w:lang w:eastAsia="zh-CN"/>
        </w:rPr>
        <w:t>CORESETPoolIndex</w:t>
      </w:r>
      <w:r w:rsidRPr="0041600C">
        <w:rPr>
          <w:rFonts w:ascii="Times New Roman" w:hAnsi="Times New Roman" w:cs="Times New Roman"/>
          <w:b/>
          <w:i/>
          <w:sz w:val="22"/>
          <w:szCs w:val="22"/>
        </w:rPr>
        <w:t>), the UE shall drop remaining USSs (</w:t>
      </w:r>
      <w:r w:rsidRPr="0041600C">
        <w:rPr>
          <w:rFonts w:ascii="Times New Roman" w:hAnsi="Times New Roman" w:cs="Times New Roman" w:hint="eastAsia"/>
          <w:b/>
          <w:i/>
          <w:sz w:val="22"/>
          <w:szCs w:val="22"/>
        </w:rPr>
        <w:t>≥</w:t>
      </w:r>
      <w:r w:rsidRPr="0041600C">
        <w:rPr>
          <w:rFonts w:ascii="Times New Roman" w:hAnsi="Times New Roman" w:cs="Times New Roman"/>
          <w:b/>
          <w:i/>
          <w:sz w:val="22"/>
          <w:szCs w:val="22"/>
        </w:rPr>
        <w:t xml:space="preserve">i) associated with CORESETS configured with the same value of </w:t>
      </w:r>
      <w:r w:rsidRPr="0041600C">
        <w:rPr>
          <w:rFonts w:ascii="Times New Roman" w:hAnsi="Times New Roman" w:cs="Times New Roman"/>
          <w:b/>
          <w:i/>
          <w:sz w:val="22"/>
          <w:szCs w:val="22"/>
          <w:lang w:eastAsia="zh-CN"/>
        </w:rPr>
        <w:t>CORESETPoolIndex</w:t>
      </w:r>
      <w:r w:rsidRPr="0041600C">
        <w:rPr>
          <w:rFonts w:ascii="Times New Roman" w:hAnsi="Times New Roman" w:cs="Times New Roman"/>
          <w:b/>
          <w:i/>
          <w:sz w:val="22"/>
          <w:szCs w:val="22"/>
        </w:rPr>
        <w:t>.</w:t>
      </w:r>
    </w:p>
    <w:p w14:paraId="0D85D3B8" w14:textId="77777777" w:rsidR="00E70ED1" w:rsidRPr="0041600C" w:rsidRDefault="00E70ED1" w:rsidP="00CE6E24">
      <w:pPr>
        <w:spacing w:after="120"/>
        <w:jc w:val="both"/>
        <w:rPr>
          <w:rFonts w:ascii="Times New Roman" w:hAnsi="Times New Roman" w:cs="Times New Roman"/>
          <w:b/>
          <w:i/>
          <w:sz w:val="22"/>
          <w:szCs w:val="22"/>
          <w:lang w:val="en-US" w:eastAsia="zh-CN"/>
        </w:rPr>
      </w:pPr>
      <w:r w:rsidRPr="0041600C">
        <w:rPr>
          <w:rFonts w:ascii="Times New Roman" w:hAnsi="Times New Roman" w:cs="Times New Roman"/>
          <w:b/>
          <w:i/>
          <w:sz w:val="22"/>
          <w:szCs w:val="22"/>
          <w:lang w:val="en-US" w:eastAsia="zh-CN"/>
        </w:rPr>
        <w:t>Proposal 3: Hash function for determining CCEs of PDCCH candidates shall be enhanced by introducing additional values for parameter Ap, such as {39828, 39840, 39853}, if more than 3 CORESETs are configured.</w:t>
      </w:r>
    </w:p>
    <w:p w14:paraId="6C5533E0" w14:textId="77777777" w:rsidR="00B5500C" w:rsidRPr="0041600C" w:rsidRDefault="00B5500C" w:rsidP="00CE6E24">
      <w:pPr>
        <w:spacing w:after="120"/>
        <w:jc w:val="both"/>
        <w:rPr>
          <w:rFonts w:ascii="Times New Roman" w:hAnsi="Times New Roman" w:cs="Times New Roman"/>
          <w:b/>
          <w:i/>
          <w:sz w:val="22"/>
          <w:szCs w:val="22"/>
          <w:lang w:eastAsia="x-none"/>
        </w:rPr>
      </w:pPr>
      <w:r w:rsidRPr="0041600C">
        <w:rPr>
          <w:rFonts w:ascii="Times New Roman" w:hAnsi="Times New Roman" w:cs="Times New Roman"/>
          <w:b/>
          <w:i/>
          <w:sz w:val="22"/>
          <w:szCs w:val="22"/>
          <w:lang w:val="en-US" w:eastAsia="zh-CN"/>
        </w:rPr>
        <w:t>Proposal 4: For a CRS pattern included in</w:t>
      </w:r>
      <w:r w:rsidRPr="00CE6E24">
        <w:rPr>
          <w:rFonts w:ascii="Times New Roman" w:hAnsi="Times New Roman" w:cs="Times New Roman"/>
        </w:rPr>
        <w:t xml:space="preserve"> </w:t>
      </w:r>
      <w:r w:rsidRPr="0041600C">
        <w:rPr>
          <w:rFonts w:ascii="Times New Roman" w:hAnsi="Times New Roman" w:cs="Times New Roman"/>
          <w:b/>
          <w:i/>
          <w:sz w:val="22"/>
          <w:szCs w:val="22"/>
          <w:lang w:val="en-US" w:eastAsia="zh-CN"/>
        </w:rPr>
        <w:t xml:space="preserve">lte-CRS-PatternList-r16 but not configured/associated with a value of </w:t>
      </w:r>
      <w:r w:rsidRPr="0041600C">
        <w:rPr>
          <w:rFonts w:ascii="Times New Roman" w:hAnsi="Times New Roman" w:cs="Times New Roman"/>
          <w:b/>
          <w:i/>
          <w:sz w:val="22"/>
          <w:szCs w:val="22"/>
          <w:lang w:eastAsia="x-none"/>
        </w:rPr>
        <w:t>CORESETPoolIndex</w:t>
      </w:r>
      <w:r w:rsidRPr="0041600C">
        <w:rPr>
          <w:rFonts w:ascii="Times New Roman" w:hAnsi="Times New Roman" w:cs="Times New Roman"/>
          <w:b/>
          <w:i/>
          <w:sz w:val="22"/>
          <w:szCs w:val="22"/>
          <w:lang w:val="en-US" w:eastAsia="zh-CN"/>
        </w:rPr>
        <w:t>, the UE shall rate matched around that CRS pattern for all PDSCH(s) received from that serving cell</w:t>
      </w:r>
      <w:r w:rsidRPr="0041600C">
        <w:rPr>
          <w:rFonts w:ascii="Times New Roman" w:hAnsi="Times New Roman" w:cs="Times New Roman"/>
          <w:b/>
          <w:i/>
          <w:sz w:val="22"/>
          <w:szCs w:val="22"/>
          <w:lang w:eastAsia="x-none"/>
        </w:rPr>
        <w:t>.</w:t>
      </w:r>
    </w:p>
    <w:p w14:paraId="57E93341" w14:textId="7BE5075B" w:rsidR="00001C61" w:rsidRPr="00CE6E24" w:rsidRDefault="00001C61" w:rsidP="00CE6E24">
      <w:pPr>
        <w:spacing w:after="120"/>
        <w:jc w:val="both"/>
        <w:rPr>
          <w:rFonts w:ascii="Times New Roman" w:hAnsi="Times New Roman" w:cs="Times New Roman"/>
          <w:b/>
          <w:i/>
          <w:sz w:val="22"/>
          <w:szCs w:val="22"/>
          <w:lang w:eastAsia="zh-CN"/>
        </w:rPr>
      </w:pPr>
      <w:r w:rsidRPr="00CE6E24">
        <w:rPr>
          <w:rFonts w:ascii="Times New Roman" w:hAnsi="Times New Roman" w:cs="Times New Roman"/>
          <w:b/>
          <w:i/>
          <w:sz w:val="22"/>
          <w:szCs w:val="22"/>
          <w:lang w:eastAsia="zh-CN"/>
        </w:rPr>
        <w:t>Proposal 5: For partial/full overlapping PDSCHs scheduled by multi-PDCCH from multi-TRPs/panels</w:t>
      </w:r>
      <w:r w:rsidR="0051327D" w:rsidRPr="0041600C">
        <w:rPr>
          <w:rFonts w:ascii="Times New Roman" w:hAnsi="Times New Roman" w:cs="Times New Roman"/>
          <w:b/>
          <w:i/>
          <w:sz w:val="22"/>
          <w:szCs w:val="22"/>
          <w:lang w:eastAsia="zh-CN"/>
        </w:rPr>
        <w:t>, aligning</w:t>
      </w:r>
      <w:r w:rsidRPr="00CE6E24">
        <w:rPr>
          <w:rFonts w:ascii="Times New Roman" w:hAnsi="Times New Roman" w:cs="Times New Roman"/>
          <w:b/>
          <w:i/>
          <w:sz w:val="22"/>
          <w:szCs w:val="22"/>
          <w:lang w:eastAsia="zh-CN"/>
        </w:rPr>
        <w:t xml:space="preserve"> PRG-grid of PDSCHs is not needed.</w:t>
      </w:r>
    </w:p>
    <w:p w14:paraId="41ED57D4" w14:textId="77777777" w:rsidR="00C520D2" w:rsidRDefault="00C520D2" w:rsidP="00C520D2">
      <w:pPr>
        <w:jc w:val="both"/>
        <w:rPr>
          <w:rFonts w:ascii="Times New Roman" w:hAnsi="Times New Roman" w:cs="Times New Roman"/>
          <w:b/>
          <w:i/>
          <w:sz w:val="22"/>
          <w:szCs w:val="22"/>
          <w:lang w:val="en-US" w:eastAsia="zh-CN"/>
        </w:rPr>
      </w:pPr>
      <w:r w:rsidRPr="0041600C">
        <w:rPr>
          <w:rFonts w:ascii="Times New Roman" w:hAnsi="Times New Roman" w:cs="Times New Roman"/>
          <w:b/>
          <w:i/>
          <w:sz w:val="22"/>
          <w:szCs w:val="22"/>
          <w:lang w:val="en-US" w:eastAsia="zh-CN"/>
        </w:rPr>
        <w:t xml:space="preserve">Proposal 6: For joint dynamic HARQ-ACK codebooks, support Alt 2 whereas HARQ-ACK information bits for each TRP (identified by associated </w:t>
      </w:r>
      <w:r w:rsidRPr="00CE6E24">
        <w:rPr>
          <w:rFonts w:ascii="Times New Roman" w:hAnsi="Times New Roman" w:cs="Times New Roman"/>
          <w:b/>
          <w:i/>
          <w:color w:val="000000"/>
          <w:sz w:val="22"/>
          <w:szCs w:val="22"/>
          <w:lang w:val="en-US" w:eastAsia="ko-KR"/>
        </w:rPr>
        <w:t>CORESETPoolIndex</w:t>
      </w:r>
      <w:r w:rsidRPr="0041600C">
        <w:rPr>
          <w:rFonts w:ascii="Times New Roman" w:hAnsi="Times New Roman" w:cs="Times New Roman"/>
          <w:b/>
          <w:i/>
          <w:sz w:val="22"/>
          <w:szCs w:val="22"/>
          <w:lang w:val="en-US" w:eastAsia="zh-CN"/>
        </w:rPr>
        <w:t>) are sorted following Rel-15 procedure, and then HARQ-ACK information bits for two TRPs are concatenated by the ascending order of values</w:t>
      </w:r>
      <w:r>
        <w:rPr>
          <w:rFonts w:ascii="Times New Roman" w:hAnsi="Times New Roman" w:cs="Times New Roman"/>
          <w:b/>
          <w:i/>
          <w:sz w:val="22"/>
          <w:szCs w:val="22"/>
          <w:lang w:val="en-US" w:eastAsia="zh-CN"/>
        </w:rPr>
        <w:t xml:space="preserve"> of </w:t>
      </w:r>
      <w:r w:rsidRPr="00CE6E24">
        <w:rPr>
          <w:rFonts w:ascii="Times New Roman" w:hAnsi="Times New Roman" w:cs="Times New Roman"/>
          <w:b/>
          <w:i/>
          <w:color w:val="000000"/>
          <w:sz w:val="22"/>
          <w:szCs w:val="22"/>
          <w:lang w:val="en-US" w:eastAsia="ko-KR"/>
        </w:rPr>
        <w:t>CORESETPoolIndex</w:t>
      </w:r>
      <w:r w:rsidRPr="0041600C">
        <w:rPr>
          <w:rFonts w:ascii="Times New Roman" w:hAnsi="Times New Roman" w:cs="Times New Roman"/>
          <w:b/>
          <w:i/>
          <w:sz w:val="22"/>
          <w:szCs w:val="22"/>
          <w:lang w:val="en-US" w:eastAsia="zh-CN"/>
        </w:rPr>
        <w:t>.</w:t>
      </w:r>
      <w:r w:rsidRPr="0041600C" w:rsidDel="0084128A">
        <w:rPr>
          <w:rFonts w:ascii="Times New Roman" w:hAnsi="Times New Roman" w:cs="Times New Roman"/>
          <w:b/>
          <w:i/>
          <w:sz w:val="22"/>
          <w:szCs w:val="22"/>
          <w:lang w:val="en-US" w:eastAsia="zh-CN"/>
        </w:rPr>
        <w:t xml:space="preserve"> </w:t>
      </w:r>
    </w:p>
    <w:p w14:paraId="494F4000" w14:textId="77777777" w:rsidR="00C520D2" w:rsidRPr="0041600C" w:rsidRDefault="00C520D2" w:rsidP="00C520D2">
      <w:pPr>
        <w:jc w:val="both"/>
        <w:rPr>
          <w:rFonts w:ascii="Times New Roman" w:hAnsi="Times New Roman" w:cs="Times New Roman"/>
          <w:color w:val="000000"/>
          <w:sz w:val="22"/>
          <w:szCs w:val="22"/>
          <w:lang w:eastAsia="ko-KR"/>
        </w:rPr>
      </w:pPr>
    </w:p>
    <w:p w14:paraId="73EC2300" w14:textId="7807B40B" w:rsidR="007F7AD8" w:rsidRPr="0041600C" w:rsidRDefault="007D55BC" w:rsidP="00CE6E24">
      <w:pPr>
        <w:spacing w:after="120"/>
        <w:rPr>
          <w:rFonts w:ascii="Times New Roman" w:hAnsi="Times New Roman" w:cs="Times New Roman"/>
          <w:b/>
          <w:i/>
          <w:sz w:val="22"/>
          <w:szCs w:val="22"/>
          <w:lang w:val="en-US" w:eastAsia="zh-CN"/>
        </w:rPr>
      </w:pPr>
      <w:r w:rsidRPr="00CE6E24">
        <w:rPr>
          <w:rFonts w:ascii="Times New Roman" w:hAnsi="Times New Roman" w:cs="Times New Roman"/>
          <w:b/>
          <w:i/>
          <w:sz w:val="22"/>
          <w:szCs w:val="22"/>
          <w:lang w:eastAsia="zh-CN"/>
        </w:rPr>
        <w:t xml:space="preserve">Proposal 7:  </w:t>
      </w:r>
      <w:r w:rsidR="009000C4" w:rsidRPr="0041600C">
        <w:rPr>
          <w:rFonts w:ascii="Times New Roman" w:hAnsi="Times New Roman" w:cs="Times New Roman"/>
          <w:b/>
          <w:i/>
          <w:sz w:val="22"/>
          <w:szCs w:val="22"/>
          <w:lang w:val="en-US" w:eastAsia="zh-CN"/>
        </w:rPr>
        <w:t xml:space="preserve">For M-DCI NCJT transmission, each PUCCH resource is explicitly configured with a value of CORESETPoolIndex to differentiate targeted TRPs for PUCCH transmission. </w:t>
      </w:r>
    </w:p>
    <w:p w14:paraId="6FC498D9" w14:textId="579625DB" w:rsidR="007F7D79" w:rsidRPr="00CE6E24" w:rsidRDefault="007F7D79" w:rsidP="00CE6E24">
      <w:pPr>
        <w:spacing w:after="120"/>
        <w:rPr>
          <w:rFonts w:ascii="Times New Roman" w:hAnsi="Times New Roman" w:cs="Times New Roman"/>
          <w:b/>
          <w:i/>
          <w:sz w:val="22"/>
          <w:szCs w:val="22"/>
          <w:lang w:val="en-US" w:eastAsia="zh-CN"/>
        </w:rPr>
      </w:pPr>
      <w:r w:rsidRPr="0041600C">
        <w:rPr>
          <w:rFonts w:ascii="Times New Roman" w:hAnsi="Times New Roman" w:cs="Times New Roman"/>
          <w:b/>
          <w:i/>
          <w:sz w:val="22"/>
          <w:szCs w:val="22"/>
          <w:lang w:val="en-US" w:eastAsia="zh-CN"/>
        </w:rPr>
        <w:t xml:space="preserve">Proposal 8: </w:t>
      </w:r>
      <w:r w:rsidR="007F7AD8" w:rsidRPr="0041600C">
        <w:rPr>
          <w:rFonts w:ascii="Times New Roman" w:hAnsi="Times New Roman" w:cs="Times New Roman"/>
          <w:b/>
          <w:i/>
          <w:sz w:val="22"/>
          <w:szCs w:val="22"/>
          <w:lang w:val="en-US" w:eastAsia="zh-CN"/>
        </w:rPr>
        <w:t xml:space="preserve">For multi-DCI based multi-TRP/panel transmission and for each PDSCH, if the offset is smaller than the threshold TimeDurationForQCL, the UE may assume that DMRS ports of that PDSCH follows QCL parameters of TCI state of the </w:t>
      </w:r>
      <w:r w:rsidR="007F7AD8" w:rsidRPr="00CE6E24">
        <w:rPr>
          <w:rFonts w:ascii="Times New Roman" w:hAnsi="Times New Roman" w:cs="Times New Roman"/>
          <w:b/>
          <w:i/>
          <w:sz w:val="22"/>
          <w:szCs w:val="22"/>
          <w:lang w:eastAsia="zh-CN"/>
        </w:rPr>
        <w:t xml:space="preserve">CORESET associated with a monitored search space with the lowest CORESET-ID in the latest slot, in which one or more CORESETs configured with the same value of </w:t>
      </w:r>
      <w:r w:rsidR="007F7AD8" w:rsidRPr="0041600C">
        <w:rPr>
          <w:rFonts w:ascii="Times New Roman" w:hAnsi="Times New Roman" w:cs="Times New Roman"/>
          <w:b/>
          <w:i/>
          <w:color w:val="000000"/>
          <w:sz w:val="22"/>
          <w:szCs w:val="22"/>
          <w:lang w:val="en-US" w:eastAsia="ko-KR"/>
        </w:rPr>
        <w:t>CORESETPoolIndex</w:t>
      </w:r>
      <w:r w:rsidR="007F7AD8" w:rsidRPr="0041600C">
        <w:rPr>
          <w:rFonts w:ascii="Times New Roman" w:hAnsi="Times New Roman" w:cs="Times New Roman"/>
          <w:i/>
          <w:color w:val="000000"/>
          <w:sz w:val="22"/>
          <w:szCs w:val="22"/>
          <w:lang w:val="en-US" w:eastAsia="ko-KR"/>
        </w:rPr>
        <w:t xml:space="preserve"> </w:t>
      </w:r>
      <w:r w:rsidR="007F7AD8" w:rsidRPr="0041600C">
        <w:rPr>
          <w:rFonts w:ascii="Times New Roman" w:hAnsi="Times New Roman" w:cs="Times New Roman"/>
          <w:b/>
          <w:i/>
          <w:sz w:val="22"/>
          <w:szCs w:val="22"/>
          <w:lang w:val="en-US" w:eastAsia="zh-CN"/>
        </w:rPr>
        <w:t xml:space="preserve">are monitored by the UE. </w:t>
      </w:r>
    </w:p>
    <w:p w14:paraId="25F98F0A" w14:textId="77777777" w:rsidR="00EA1F52" w:rsidRPr="0041600C" w:rsidRDefault="00EA1F52" w:rsidP="003D5FD5">
      <w:pPr>
        <w:spacing w:before="120" w:after="120"/>
        <w:jc w:val="both"/>
        <w:rPr>
          <w:rFonts w:ascii="Times New Roman" w:hAnsi="Times New Roman" w:cs="Times New Roman"/>
          <w:sz w:val="22"/>
          <w:szCs w:val="22"/>
          <w:lang w:eastAsia="x-none"/>
        </w:rPr>
      </w:pPr>
      <w:r w:rsidRPr="0041600C">
        <w:rPr>
          <w:rFonts w:ascii="Times New Roman" w:hAnsi="Times New Roman" w:cs="Times New Roman"/>
          <w:sz w:val="22"/>
          <w:szCs w:val="22"/>
          <w:lang w:eastAsia="x-none"/>
        </w:rPr>
        <w:t>For</w:t>
      </w:r>
      <w:r w:rsidR="005B4E02" w:rsidRPr="0041600C">
        <w:rPr>
          <w:rFonts w:ascii="Times New Roman" w:hAnsi="Times New Roman" w:cs="Times New Roman"/>
          <w:sz w:val="22"/>
          <w:szCs w:val="22"/>
          <w:lang w:eastAsia="x-none"/>
        </w:rPr>
        <w:t xml:space="preserve"> </w:t>
      </w:r>
      <w:r w:rsidR="005B4E02" w:rsidRPr="0041600C">
        <w:rPr>
          <w:rFonts w:ascii="Times New Roman" w:hAnsi="Times New Roman" w:cs="Times New Roman"/>
          <w:sz w:val="22"/>
          <w:szCs w:val="22"/>
          <w:u w:val="single"/>
          <w:lang w:eastAsia="x-none"/>
        </w:rPr>
        <w:t>S-DCI NCJT</w:t>
      </w:r>
      <w:r w:rsidRPr="0041600C">
        <w:rPr>
          <w:rFonts w:ascii="Times New Roman" w:hAnsi="Times New Roman" w:cs="Times New Roman"/>
          <w:sz w:val="22"/>
          <w:szCs w:val="22"/>
          <w:lang w:eastAsia="x-none"/>
        </w:rPr>
        <w:t>, we have the following proposal</w:t>
      </w:r>
      <w:r w:rsidR="00544FDA" w:rsidRPr="0041600C">
        <w:rPr>
          <w:rFonts w:ascii="Times New Roman" w:hAnsi="Times New Roman" w:cs="Times New Roman"/>
          <w:sz w:val="22"/>
          <w:szCs w:val="22"/>
          <w:lang w:eastAsia="x-none"/>
        </w:rPr>
        <w:t>s</w:t>
      </w:r>
      <w:r w:rsidRPr="0041600C">
        <w:rPr>
          <w:rFonts w:ascii="Times New Roman" w:hAnsi="Times New Roman" w:cs="Times New Roman"/>
          <w:sz w:val="22"/>
          <w:szCs w:val="22"/>
          <w:lang w:eastAsia="x-none"/>
        </w:rPr>
        <w:t xml:space="preserve">: </w:t>
      </w:r>
    </w:p>
    <w:p w14:paraId="0222C573" w14:textId="72B78EB5" w:rsidR="00FC3D73" w:rsidRPr="0041600C" w:rsidRDefault="00FC3D73" w:rsidP="00CE6E24">
      <w:pPr>
        <w:autoSpaceDE w:val="0"/>
        <w:autoSpaceDN w:val="0"/>
        <w:adjustRightInd w:val="0"/>
        <w:snapToGrid w:val="0"/>
        <w:spacing w:after="120"/>
        <w:jc w:val="both"/>
        <w:rPr>
          <w:rFonts w:ascii="Times New Roman" w:hAnsi="Times New Roman" w:cs="Times New Roman"/>
          <w:sz w:val="22"/>
          <w:szCs w:val="22"/>
          <w:lang w:eastAsia="zh-CN"/>
        </w:rPr>
      </w:pPr>
      <w:r w:rsidRPr="0041600C">
        <w:rPr>
          <w:rFonts w:ascii="Times New Roman" w:hAnsi="Times New Roman"/>
          <w:b/>
          <w:i/>
          <w:sz w:val="22"/>
          <w:szCs w:val="22"/>
          <w:lang w:eastAsia="zh-CN"/>
        </w:rPr>
        <w:t xml:space="preserve">Proposal 9: </w:t>
      </w:r>
      <w:r w:rsidR="003B5146" w:rsidRPr="0041600C">
        <w:rPr>
          <w:rFonts w:ascii="Times New Roman" w:hAnsi="Times New Roman"/>
          <w:b/>
          <w:i/>
          <w:sz w:val="22"/>
          <w:szCs w:val="22"/>
          <w:lang w:eastAsia="zh-CN"/>
        </w:rPr>
        <w:t>For single-PDCCH based multi-TRP/panel transmission, a new DMRS table is applicable when two TCI states are indicated by a TCI code point.</w:t>
      </w:r>
    </w:p>
    <w:p w14:paraId="4C73662F" w14:textId="06EAB656" w:rsidR="00ED47FD" w:rsidRPr="0041600C" w:rsidRDefault="00FC3D73" w:rsidP="00CE6E24">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Proposal 10:</w:t>
      </w:r>
      <w:r w:rsidR="00ED47FD" w:rsidRPr="0041600C">
        <w:rPr>
          <w:rFonts w:ascii="Times New Roman" w:hAnsi="Times New Roman"/>
          <w:b/>
          <w:i/>
          <w:sz w:val="22"/>
          <w:szCs w:val="22"/>
          <w:lang w:eastAsia="zh-CN"/>
        </w:rPr>
        <w:t xml:space="preserve"> When 2 TCI states are indicated by a TCI code point, at least for DMRS type 1 and type 2 for eMBB, </w:t>
      </w:r>
    </w:p>
    <w:p w14:paraId="0223EA86" w14:textId="77777777" w:rsidR="00ED47FD" w:rsidRPr="00CE6E24" w:rsidRDefault="00ED47FD" w:rsidP="00CE6E24">
      <w:pPr>
        <w:pStyle w:val="af2"/>
        <w:numPr>
          <w:ilvl w:val="0"/>
          <w:numId w:val="45"/>
        </w:numPr>
        <w:autoSpaceDE w:val="0"/>
        <w:autoSpaceDN w:val="0"/>
        <w:adjustRightInd w:val="0"/>
        <w:snapToGrid w:val="0"/>
        <w:spacing w:after="120"/>
        <w:ind w:leftChars="0"/>
        <w:jc w:val="both"/>
        <w:rPr>
          <w:rFonts w:ascii="Times New Roman" w:hAnsi="Times New Roman"/>
          <w:b/>
          <w:i/>
          <w:sz w:val="22"/>
          <w:szCs w:val="22"/>
          <w:lang w:eastAsia="zh-CN"/>
        </w:rPr>
      </w:pPr>
      <w:r w:rsidRPr="00CE6E24">
        <w:rPr>
          <w:rFonts w:ascii="Times New Roman" w:hAnsi="Times New Roman"/>
          <w:b/>
          <w:i/>
          <w:sz w:val="22"/>
          <w:szCs w:val="22"/>
          <w:lang w:eastAsia="zh-CN"/>
        </w:rPr>
        <w:t xml:space="preserve">If indicated DMRS ports are from single CDM group, the UE applies one of the TCI states according to the CDM group index, e.g. the first and second TCI states correspond to CDM group 0 and 1 respectively. </w:t>
      </w:r>
    </w:p>
    <w:p w14:paraId="36E8DB2A" w14:textId="77777777" w:rsidR="00ED47FD" w:rsidRPr="00CE6E24" w:rsidRDefault="00ED47FD" w:rsidP="00CE6E24">
      <w:pPr>
        <w:pStyle w:val="af2"/>
        <w:numPr>
          <w:ilvl w:val="0"/>
          <w:numId w:val="45"/>
        </w:numPr>
        <w:autoSpaceDE w:val="0"/>
        <w:autoSpaceDN w:val="0"/>
        <w:adjustRightInd w:val="0"/>
        <w:snapToGrid w:val="0"/>
        <w:spacing w:after="120"/>
        <w:ind w:leftChars="0"/>
        <w:jc w:val="both"/>
        <w:rPr>
          <w:rFonts w:ascii="Times New Roman" w:hAnsi="Times New Roman"/>
          <w:b/>
          <w:i/>
          <w:sz w:val="22"/>
          <w:szCs w:val="22"/>
          <w:lang w:eastAsia="zh-CN"/>
        </w:rPr>
      </w:pPr>
      <w:r w:rsidRPr="00CE6E24">
        <w:rPr>
          <w:rFonts w:ascii="Times New Roman" w:hAnsi="Times New Roman"/>
          <w:b/>
          <w:i/>
          <w:sz w:val="22"/>
          <w:szCs w:val="22"/>
          <w:lang w:eastAsia="zh-CN"/>
        </w:rPr>
        <w:t xml:space="preserve">If indicated DMRS ports are from three CDM groups, the first TCI state is applied to the first indicated CDM group and the second TCI state is applied to the rest CDM group(s). </w:t>
      </w:r>
    </w:p>
    <w:p w14:paraId="6867A07E" w14:textId="7561A907" w:rsidR="00985647" w:rsidRPr="0041600C" w:rsidRDefault="00BE4F34">
      <w:pPr>
        <w:spacing w:after="120"/>
        <w:jc w:val="both"/>
        <w:rPr>
          <w:rFonts w:ascii="Times New Roman" w:hAnsi="Times New Roman"/>
          <w:b/>
          <w:i/>
          <w:sz w:val="22"/>
          <w:szCs w:val="22"/>
          <w:lang w:eastAsia="zh-CN"/>
        </w:rPr>
      </w:pPr>
      <w:bookmarkStart w:id="3" w:name="_GoBack"/>
      <w:r w:rsidRPr="0041600C">
        <w:rPr>
          <w:rFonts w:ascii="Times New Roman" w:hAnsi="Times New Roman"/>
          <w:b/>
          <w:i/>
          <w:sz w:val="22"/>
          <w:szCs w:val="22"/>
          <w:lang w:eastAsia="zh-CN"/>
        </w:rPr>
        <w:t xml:space="preserve">Proposal 11: </w:t>
      </w:r>
      <w:r w:rsidR="00985647" w:rsidRPr="0041600C">
        <w:rPr>
          <w:rFonts w:ascii="Times New Roman" w:hAnsi="Times New Roman"/>
          <w:b/>
          <w:i/>
          <w:sz w:val="22"/>
          <w:szCs w:val="22"/>
          <w:lang w:eastAsia="zh-CN"/>
        </w:rPr>
        <w:t>For</w:t>
      </w:r>
      <w:r w:rsidR="00985647" w:rsidRPr="0041600C">
        <w:rPr>
          <w:rFonts w:ascii="Times New Roman" w:hAnsi="Times New Roman" w:cs="Times New Roman"/>
          <w:b/>
          <w:i/>
          <w:sz w:val="22"/>
          <w:szCs w:val="22"/>
          <w:lang w:val="en-US" w:eastAsia="zh-CN"/>
        </w:rPr>
        <w:t xml:space="preserve"> single-DCI based Multi-TRP transmission, when</w:t>
      </w:r>
      <w:r w:rsidR="00985647" w:rsidRPr="0041600C">
        <w:rPr>
          <w:rFonts w:ascii="Times New Roman" w:hAnsi="Times New Roman"/>
          <w:b/>
          <w:i/>
          <w:sz w:val="22"/>
          <w:szCs w:val="22"/>
          <w:lang w:eastAsia="zh-CN"/>
        </w:rPr>
        <w:t xml:space="preserve"> the scheduling offset of PDSCH is smaller than the threshold of timeDurationForQCL,</w:t>
      </w:r>
      <w:bookmarkEnd w:id="3"/>
    </w:p>
    <w:p w14:paraId="6A84FE60" w14:textId="77777777" w:rsidR="00985647" w:rsidRPr="00CE6E24" w:rsidRDefault="00985647" w:rsidP="00CE6E24">
      <w:pPr>
        <w:pStyle w:val="af2"/>
        <w:numPr>
          <w:ilvl w:val="0"/>
          <w:numId w:val="46"/>
        </w:numPr>
        <w:spacing w:after="120"/>
        <w:ind w:leftChars="0"/>
        <w:jc w:val="both"/>
        <w:rPr>
          <w:rFonts w:ascii="Times New Roman" w:hAnsi="Times New Roman"/>
          <w:b/>
          <w:i/>
          <w:sz w:val="22"/>
          <w:szCs w:val="22"/>
          <w:lang w:eastAsia="zh-CN"/>
        </w:rPr>
      </w:pPr>
      <w:r w:rsidRPr="00CE6E24">
        <w:rPr>
          <w:rFonts w:ascii="Times New Roman" w:hAnsi="Times New Roman"/>
          <w:b/>
          <w:i/>
          <w:sz w:val="22"/>
          <w:szCs w:val="22"/>
          <w:lang w:eastAsia="zh-CN"/>
        </w:rPr>
        <w:t xml:space="preserve">If the Rel-15 default TCI-state (i.e. the activated TCI-state of the CORESET associated with a monitored search space with the lowest CORESET-ID in the latest slot after reception of the activation command of TCI states) is included in one or more TCI codepoint(s), the UE may assume that DMRS ports of PDSCH follows QCL parameters indicated by the lowest codepoint among TCI codepoint(s) containing that Rel-15 default TCI-state; </w:t>
      </w:r>
    </w:p>
    <w:p w14:paraId="0B1FABB4" w14:textId="77777777" w:rsidR="00985647" w:rsidRPr="00CE6E24" w:rsidRDefault="00985647" w:rsidP="00CE6E24">
      <w:pPr>
        <w:pStyle w:val="af2"/>
        <w:numPr>
          <w:ilvl w:val="0"/>
          <w:numId w:val="46"/>
        </w:numPr>
        <w:spacing w:after="120"/>
        <w:ind w:leftChars="0"/>
        <w:jc w:val="both"/>
        <w:rPr>
          <w:rFonts w:ascii="Times New Roman" w:hAnsi="Times New Roman"/>
          <w:sz w:val="22"/>
          <w:szCs w:val="22"/>
          <w:lang w:eastAsia="zh-CN"/>
        </w:rPr>
      </w:pPr>
      <w:r w:rsidRPr="00CE6E24">
        <w:rPr>
          <w:rFonts w:ascii="Times New Roman" w:hAnsi="Times New Roman"/>
          <w:b/>
          <w:i/>
          <w:sz w:val="22"/>
          <w:szCs w:val="22"/>
          <w:lang w:eastAsia="zh-CN"/>
        </w:rPr>
        <w:t xml:space="preserve">Otherwise, the UE may assume that DMRS ports of PDSCH follows QCL parameters indicated by the Rel-15 default TCI-state. </w:t>
      </w:r>
    </w:p>
    <w:p w14:paraId="506BB700" w14:textId="40BF8E11" w:rsidR="00842360" w:rsidRPr="0041600C" w:rsidRDefault="00842360" w:rsidP="00985647">
      <w:pPr>
        <w:autoSpaceDE w:val="0"/>
        <w:autoSpaceDN w:val="0"/>
        <w:adjustRightInd w:val="0"/>
        <w:snapToGrid w:val="0"/>
        <w:spacing w:before="120" w:after="48"/>
        <w:jc w:val="both"/>
        <w:rPr>
          <w:rFonts w:ascii="Times New Roman" w:hAnsi="Times New Roman" w:cs="Times New Roman"/>
          <w:sz w:val="22"/>
          <w:szCs w:val="22"/>
          <w:lang w:eastAsia="x-none"/>
        </w:rPr>
      </w:pPr>
      <w:r w:rsidRPr="0041600C">
        <w:rPr>
          <w:rFonts w:ascii="Times New Roman" w:hAnsi="Times New Roman" w:cs="Times New Roman"/>
          <w:sz w:val="22"/>
          <w:szCs w:val="22"/>
          <w:lang w:eastAsia="x-none"/>
        </w:rPr>
        <w:t xml:space="preserve">For </w:t>
      </w:r>
      <w:r w:rsidRPr="0041600C">
        <w:rPr>
          <w:rFonts w:ascii="Times New Roman" w:hAnsi="Times New Roman" w:cs="Times New Roman"/>
          <w:sz w:val="22"/>
          <w:szCs w:val="22"/>
          <w:u w:val="single"/>
          <w:lang w:eastAsia="x-none"/>
        </w:rPr>
        <w:t>Reliability/Robustness enhancement with Multi-TRP/Panel transmission</w:t>
      </w:r>
      <w:r w:rsidRPr="0041600C">
        <w:rPr>
          <w:rFonts w:ascii="Times New Roman" w:hAnsi="Times New Roman" w:cs="Times New Roman"/>
          <w:sz w:val="22"/>
          <w:szCs w:val="22"/>
          <w:lang w:eastAsia="x-none"/>
        </w:rPr>
        <w:t xml:space="preserve">, we have the following </w:t>
      </w:r>
      <w:r w:rsidR="00DF648D" w:rsidRPr="0041600C">
        <w:rPr>
          <w:rFonts w:ascii="Times New Roman" w:hAnsi="Times New Roman" w:cs="Times New Roman"/>
          <w:sz w:val="22"/>
          <w:szCs w:val="22"/>
          <w:lang w:eastAsia="x-none"/>
        </w:rPr>
        <w:t xml:space="preserve">observations and </w:t>
      </w:r>
      <w:r w:rsidRPr="0041600C">
        <w:rPr>
          <w:rFonts w:ascii="Times New Roman" w:hAnsi="Times New Roman" w:cs="Times New Roman"/>
          <w:sz w:val="22"/>
          <w:szCs w:val="22"/>
          <w:lang w:eastAsia="x-none"/>
        </w:rPr>
        <w:t xml:space="preserve">proposals: </w:t>
      </w:r>
    </w:p>
    <w:p w14:paraId="1D269007" w14:textId="43A56A02" w:rsidR="00B965E8" w:rsidRPr="0041600C" w:rsidRDefault="00B965E8">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Observation 1: Scheme 1a can be naturally differentiated from other URLLC schemes with the DMRS ports configuration </w:t>
      </w:r>
      <w:r w:rsidR="00732570" w:rsidRPr="0041600C">
        <w:rPr>
          <w:rFonts w:ascii="Times New Roman" w:hAnsi="Times New Roman"/>
          <w:b/>
          <w:i/>
          <w:sz w:val="22"/>
          <w:szCs w:val="22"/>
          <w:lang w:eastAsia="zh-CN"/>
        </w:rPr>
        <w:t>from two</w:t>
      </w:r>
      <w:r w:rsidR="00ED05FE" w:rsidRPr="0041600C">
        <w:rPr>
          <w:rFonts w:ascii="Times New Roman" w:hAnsi="Times New Roman"/>
          <w:b/>
          <w:i/>
          <w:sz w:val="22"/>
          <w:szCs w:val="22"/>
          <w:lang w:eastAsia="zh-CN"/>
        </w:rPr>
        <w:t xml:space="preserve"> </w:t>
      </w:r>
      <w:r w:rsidRPr="0041600C">
        <w:rPr>
          <w:rFonts w:ascii="Times New Roman" w:hAnsi="Times New Roman"/>
          <w:b/>
          <w:i/>
          <w:sz w:val="22"/>
          <w:szCs w:val="22"/>
          <w:lang w:eastAsia="zh-CN"/>
        </w:rPr>
        <w:t xml:space="preserve">CDM groups. </w:t>
      </w:r>
    </w:p>
    <w:p w14:paraId="6B702838" w14:textId="67FA52F3" w:rsidR="00B965E8" w:rsidRPr="0041600C" w:rsidRDefault="00B965E8">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Observation 2: Scheme 4 can be naturally differentiated from other URLLC schemes when an explicit repetition factor is configured and whose value is larger than </w:t>
      </w:r>
      <w:r w:rsidR="00ED05FE" w:rsidRPr="0041600C">
        <w:rPr>
          <w:rFonts w:ascii="Times New Roman" w:hAnsi="Times New Roman"/>
          <w:b/>
          <w:i/>
          <w:sz w:val="22"/>
          <w:szCs w:val="22"/>
          <w:lang w:eastAsia="zh-CN"/>
        </w:rPr>
        <w:t>one</w:t>
      </w:r>
      <w:r w:rsidRPr="0041600C">
        <w:rPr>
          <w:rFonts w:ascii="Times New Roman" w:hAnsi="Times New Roman"/>
          <w:b/>
          <w:i/>
          <w:sz w:val="22"/>
          <w:szCs w:val="22"/>
          <w:lang w:eastAsia="zh-CN"/>
        </w:rPr>
        <w:t xml:space="preserve">. </w:t>
      </w:r>
    </w:p>
    <w:p w14:paraId="1FDCCC00" w14:textId="2D647426" w:rsidR="00CB4304" w:rsidRPr="0041600C" w:rsidRDefault="00CB4304">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lastRenderedPageBreak/>
        <w:t xml:space="preserve">Observation </w:t>
      </w:r>
      <w:r w:rsidR="00FB4177" w:rsidRPr="0041600C">
        <w:rPr>
          <w:rFonts w:ascii="Times New Roman" w:hAnsi="Times New Roman"/>
          <w:b/>
          <w:i/>
          <w:sz w:val="22"/>
          <w:szCs w:val="22"/>
          <w:lang w:eastAsia="zh-CN"/>
        </w:rPr>
        <w:t>3</w:t>
      </w:r>
      <w:r w:rsidRPr="0041600C">
        <w:rPr>
          <w:rFonts w:ascii="Times New Roman" w:hAnsi="Times New Roman"/>
          <w:b/>
          <w:i/>
          <w:sz w:val="22"/>
          <w:szCs w:val="22"/>
          <w:lang w:eastAsia="zh-CN"/>
        </w:rPr>
        <w:t xml:space="preserve">: </w:t>
      </w:r>
      <w:r w:rsidR="0022440F" w:rsidRPr="0041600C">
        <w:rPr>
          <w:rFonts w:ascii="Times New Roman" w:hAnsi="Times New Roman"/>
          <w:b/>
          <w:i/>
          <w:sz w:val="22"/>
          <w:szCs w:val="22"/>
          <w:lang w:eastAsia="zh-CN"/>
        </w:rPr>
        <w:t>When PRG size is 2 and frequency density of PTRS</w:t>
      </w:r>
      <w:r w:rsidR="0022440F" w:rsidRPr="00CE6E24">
        <w:rPr>
          <w:color w:val="000000"/>
          <w:position w:val="-12"/>
        </w:rPr>
        <w:object w:dxaOrig="680" w:dyaOrig="380" w14:anchorId="1E2776D7">
          <v:shape id="_x0000_i1031" type="#_x0000_t75" style="width:34pt;height:19pt" o:ole="">
            <v:imagedata r:id="rId39" o:title=""/>
          </v:shape>
          <o:OLEObject Type="Embed" ProgID="Equation.3" ShapeID="_x0000_i1031" DrawAspect="Content" ObjectID="_1634799853" r:id="rId46"/>
        </w:object>
      </w:r>
      <w:r w:rsidR="0022440F" w:rsidRPr="0041600C">
        <w:rPr>
          <w:rFonts w:ascii="Times New Roman" w:hAnsi="Times New Roman"/>
          <w:b/>
          <w:i/>
          <w:sz w:val="22"/>
          <w:szCs w:val="22"/>
          <w:lang w:eastAsia="zh-CN"/>
        </w:rPr>
        <w:t xml:space="preserve"> is 4 RBs, one of the TCI states cannot be associated with PTRS ports.</w:t>
      </w:r>
      <w:r w:rsidR="0022440F" w:rsidRPr="0041600C">
        <w:rPr>
          <w:rFonts w:ascii="Times New Roman" w:hAnsi="Times New Roman"/>
          <w:sz w:val="22"/>
          <w:szCs w:val="22"/>
          <w:lang w:eastAsia="zh-CN"/>
        </w:rPr>
        <w:t xml:space="preserve"> </w:t>
      </w:r>
    </w:p>
    <w:p w14:paraId="748AD8C4" w14:textId="77777777" w:rsidR="00CB4304" w:rsidRPr="0041600C" w:rsidRDefault="00CB4304">
      <w:pPr>
        <w:autoSpaceDE w:val="0"/>
        <w:autoSpaceDN w:val="0"/>
        <w:adjustRightInd w:val="0"/>
        <w:snapToGrid w:val="0"/>
        <w:spacing w:after="120"/>
        <w:jc w:val="both"/>
        <w:rPr>
          <w:rFonts w:ascii="Times New Roman" w:hAnsi="Times New Roman"/>
          <w:b/>
          <w:i/>
          <w:sz w:val="22"/>
          <w:szCs w:val="22"/>
          <w:lang w:eastAsia="zh-CN"/>
        </w:rPr>
      </w:pPr>
    </w:p>
    <w:p w14:paraId="0FD1503C" w14:textId="77777777" w:rsidR="00C520D2" w:rsidRPr="0041600C" w:rsidRDefault="00C520D2" w:rsidP="00C520D2">
      <w:p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b/>
          <w:i/>
          <w:sz w:val="22"/>
          <w:szCs w:val="22"/>
          <w:lang w:eastAsia="zh-CN"/>
        </w:rPr>
        <w:t>Proposal 12: For single-DCI based URLLC schemes 2a/2b/3, support following indication principles:</w:t>
      </w:r>
    </w:p>
    <w:p w14:paraId="6BFFCF5B" w14:textId="77777777" w:rsidR="00C520D2" w:rsidRPr="0041600C" w:rsidRDefault="00C520D2" w:rsidP="00C520D2">
      <w:pPr>
        <w:numPr>
          <w:ilvl w:val="0"/>
          <w:numId w:val="22"/>
        </w:num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Support dynamic switching between FDM and TDM schemes according to DMRS entries  </w:t>
      </w:r>
    </w:p>
    <w:p w14:paraId="4FC2D3CA" w14:textId="77777777" w:rsidR="00C520D2" w:rsidRPr="0041600C" w:rsidRDefault="00C520D2" w:rsidP="00C520D2">
      <w:pPr>
        <w:numPr>
          <w:ilvl w:val="0"/>
          <w:numId w:val="22"/>
        </w:numPr>
        <w:autoSpaceDE w:val="0"/>
        <w:autoSpaceDN w:val="0"/>
        <w:adjustRightInd w:val="0"/>
        <w:snapToGrid w:val="0"/>
        <w:spacing w:after="120"/>
        <w:jc w:val="both"/>
        <w:rPr>
          <w:rFonts w:ascii="Times New Roman" w:hAnsi="Times New Roman"/>
          <w:sz w:val="22"/>
          <w:szCs w:val="22"/>
          <w:lang w:eastAsia="zh-CN"/>
        </w:rPr>
      </w:pPr>
      <w:r w:rsidRPr="0041600C">
        <w:rPr>
          <w:rFonts w:ascii="Times New Roman" w:hAnsi="Times New Roman"/>
          <w:b/>
          <w:i/>
          <w:sz w:val="22"/>
          <w:szCs w:val="22"/>
          <w:lang w:eastAsia="zh-CN"/>
        </w:rPr>
        <w:t>Support dynamic switching between FDM schemes 2a and 2b by using the un-used bit in DCI, e.g. NDI bit of the 2</w:t>
      </w:r>
      <w:r w:rsidRPr="0041600C">
        <w:rPr>
          <w:rFonts w:ascii="Times New Roman" w:hAnsi="Times New Roman"/>
          <w:b/>
          <w:i/>
          <w:sz w:val="22"/>
          <w:szCs w:val="22"/>
          <w:vertAlign w:val="superscript"/>
          <w:lang w:eastAsia="zh-CN"/>
        </w:rPr>
        <w:t>nd</w:t>
      </w:r>
      <w:r w:rsidRPr="0041600C">
        <w:rPr>
          <w:rFonts w:ascii="Times New Roman" w:hAnsi="Times New Roman"/>
          <w:b/>
          <w:i/>
          <w:sz w:val="22"/>
          <w:szCs w:val="22"/>
          <w:lang w:eastAsia="zh-CN"/>
        </w:rPr>
        <w:t xml:space="preserve"> TB. </w:t>
      </w:r>
    </w:p>
    <w:p w14:paraId="3D3FE35B" w14:textId="435D17BA" w:rsidR="00CB4304" w:rsidRPr="00CE6E24" w:rsidRDefault="00CB4304" w:rsidP="00CE6E24">
      <w:pPr>
        <w:autoSpaceDE w:val="0"/>
        <w:autoSpaceDN w:val="0"/>
        <w:adjustRightInd w:val="0"/>
        <w:snapToGrid w:val="0"/>
        <w:spacing w:after="120"/>
        <w:jc w:val="both"/>
        <w:rPr>
          <w:rFonts w:ascii="Times New Roman" w:hAnsi="Times New Roman"/>
          <w:b/>
          <w:i/>
          <w:sz w:val="22"/>
          <w:szCs w:val="22"/>
          <w:lang w:eastAsia="zh-CN"/>
        </w:rPr>
      </w:pPr>
      <w:r w:rsidRPr="00CE6E24">
        <w:rPr>
          <w:rFonts w:ascii="Times New Roman" w:hAnsi="Times New Roman"/>
          <w:b/>
          <w:i/>
          <w:sz w:val="22"/>
          <w:szCs w:val="22"/>
          <w:lang w:eastAsia="zh-CN"/>
        </w:rPr>
        <w:t xml:space="preserve">Proposal 13: </w:t>
      </w:r>
      <w:r w:rsidR="006F4AD9" w:rsidRPr="00CE6E24">
        <w:rPr>
          <w:rFonts w:ascii="Times New Roman" w:hAnsi="Times New Roman"/>
          <w:b/>
          <w:i/>
          <w:sz w:val="22"/>
          <w:szCs w:val="22"/>
          <w:lang w:eastAsia="zh-CN"/>
        </w:rPr>
        <w:t>RV sequences {0, 2}, {2, 0}, {0, 3}, {3, 0} should be supported for RV indication of scheme 2b.</w:t>
      </w:r>
    </w:p>
    <w:p w14:paraId="15955E75" w14:textId="0E6D57FD" w:rsidR="00CB4304" w:rsidRPr="0041600C" w:rsidRDefault="00CB4304">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Proposal 1</w:t>
      </w:r>
      <w:r w:rsidR="00994959" w:rsidRPr="0041600C">
        <w:rPr>
          <w:rFonts w:ascii="Times New Roman" w:hAnsi="Times New Roman"/>
          <w:b/>
          <w:i/>
          <w:sz w:val="22"/>
          <w:szCs w:val="22"/>
          <w:lang w:eastAsia="zh-CN"/>
        </w:rPr>
        <w:t>4</w:t>
      </w:r>
      <w:r w:rsidRPr="0041600C">
        <w:rPr>
          <w:rFonts w:ascii="Times New Roman" w:hAnsi="Times New Roman"/>
          <w:b/>
          <w:i/>
          <w:sz w:val="22"/>
          <w:szCs w:val="22"/>
          <w:lang w:eastAsia="zh-CN"/>
        </w:rPr>
        <w:t xml:space="preserve">: </w:t>
      </w:r>
      <w:r w:rsidR="00994959" w:rsidRPr="0041600C">
        <w:rPr>
          <w:rFonts w:ascii="Times New Roman" w:hAnsi="Times New Roman"/>
          <w:b/>
          <w:i/>
          <w:sz w:val="22"/>
          <w:szCs w:val="22"/>
          <w:lang w:eastAsia="zh-CN"/>
        </w:rPr>
        <w:t>For scheme 2a/2b, when PRG is 2 and frequency density of PTRS is 4, PTRS should be firstly mapped to the RBs associated with the 1</w:t>
      </w:r>
      <w:r w:rsidR="00994959" w:rsidRPr="0041600C">
        <w:rPr>
          <w:rFonts w:ascii="Times New Roman" w:hAnsi="Times New Roman"/>
          <w:b/>
          <w:i/>
          <w:sz w:val="22"/>
          <w:szCs w:val="22"/>
          <w:vertAlign w:val="superscript"/>
          <w:lang w:eastAsia="zh-CN"/>
        </w:rPr>
        <w:t>st</w:t>
      </w:r>
      <w:r w:rsidR="00994959" w:rsidRPr="0041600C">
        <w:rPr>
          <w:rFonts w:ascii="Times New Roman" w:hAnsi="Times New Roman"/>
          <w:b/>
          <w:i/>
          <w:sz w:val="22"/>
          <w:szCs w:val="22"/>
          <w:lang w:eastAsia="zh-CN"/>
        </w:rPr>
        <w:t xml:space="preserve"> TCI state following the frequency density</w:t>
      </w:r>
      <w:r w:rsidR="00994959" w:rsidRPr="00CE6E24">
        <w:rPr>
          <w:color w:val="000000"/>
          <w:position w:val="-12"/>
        </w:rPr>
        <w:object w:dxaOrig="680" w:dyaOrig="380" w14:anchorId="0ED8D61E">
          <v:shape id="_x0000_i1032" type="#_x0000_t75" style="width:34pt;height:19pt" o:ole="">
            <v:imagedata r:id="rId39" o:title=""/>
          </v:shape>
          <o:OLEObject Type="Embed" ProgID="Equation.3" ShapeID="_x0000_i1032" DrawAspect="Content" ObjectID="_1634799854" r:id="rId47"/>
        </w:object>
      </w:r>
      <w:r w:rsidR="00994959" w:rsidRPr="0041600C">
        <w:rPr>
          <w:rFonts w:ascii="Times New Roman" w:hAnsi="Times New Roman"/>
          <w:b/>
          <w:i/>
          <w:sz w:val="22"/>
          <w:szCs w:val="22"/>
          <w:lang w:eastAsia="zh-CN"/>
        </w:rPr>
        <w:t>, and then, mapped to the RBs associated with the 2</w:t>
      </w:r>
      <w:r w:rsidR="00994959" w:rsidRPr="0041600C">
        <w:rPr>
          <w:rFonts w:ascii="Times New Roman" w:hAnsi="Times New Roman"/>
          <w:b/>
          <w:i/>
          <w:sz w:val="22"/>
          <w:szCs w:val="22"/>
          <w:vertAlign w:val="superscript"/>
          <w:lang w:eastAsia="zh-CN"/>
        </w:rPr>
        <w:t>nd</w:t>
      </w:r>
      <w:r w:rsidR="00994959" w:rsidRPr="0041600C">
        <w:rPr>
          <w:rFonts w:ascii="Times New Roman" w:hAnsi="Times New Roman"/>
          <w:b/>
          <w:i/>
          <w:sz w:val="22"/>
          <w:szCs w:val="22"/>
          <w:lang w:eastAsia="zh-CN"/>
        </w:rPr>
        <w:t xml:space="preserve"> TCI state following the same</w:t>
      </w:r>
      <w:r w:rsidR="00994959" w:rsidRPr="00CE6E24">
        <w:rPr>
          <w:color w:val="000000"/>
          <w:position w:val="-12"/>
        </w:rPr>
        <w:object w:dxaOrig="680" w:dyaOrig="380" w14:anchorId="2F9AE403">
          <v:shape id="_x0000_i1033" type="#_x0000_t75" style="width:34pt;height:19pt" o:ole="">
            <v:imagedata r:id="rId39" o:title=""/>
          </v:shape>
          <o:OLEObject Type="Embed" ProgID="Equation.3" ShapeID="_x0000_i1033" DrawAspect="Content" ObjectID="_1634799855" r:id="rId48"/>
        </w:object>
      </w:r>
      <w:r w:rsidR="00994959" w:rsidRPr="0041600C">
        <w:rPr>
          <w:rFonts w:ascii="Times New Roman" w:hAnsi="Times New Roman"/>
          <w:b/>
          <w:i/>
          <w:sz w:val="22"/>
          <w:szCs w:val="22"/>
          <w:lang w:eastAsia="zh-CN"/>
        </w:rPr>
        <w:t>.</w:t>
      </w:r>
    </w:p>
    <w:p w14:paraId="306A344F" w14:textId="77777777" w:rsidR="00C40493" w:rsidRPr="0041600C" w:rsidRDefault="00C40493">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 xml:space="preserve">Proposal 15: For values of S, L and K of URLLC scheme 3, following restrictions are applied, i.e. S+2L+K&lt;=14 for normal CP and S+2L+K&lt;=12 for extended CP for both PDSCH mapping type A and B. </w:t>
      </w:r>
    </w:p>
    <w:p w14:paraId="756594AF" w14:textId="77777777" w:rsidR="00C40493" w:rsidRPr="0041600C" w:rsidRDefault="00C40493">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Proposal 16: For single-DCI based URLLC schemes 3, candidate values of StartingSymbolOffsetK is [0:1:K_max] with K_max=10.</w:t>
      </w:r>
    </w:p>
    <w:p w14:paraId="5A3E998B" w14:textId="77777777" w:rsidR="00BC2712" w:rsidRPr="0041600C" w:rsidRDefault="00BC2712">
      <w:pPr>
        <w:autoSpaceDE w:val="0"/>
        <w:autoSpaceDN w:val="0"/>
        <w:adjustRightInd w:val="0"/>
        <w:snapToGrid w:val="0"/>
        <w:spacing w:after="120"/>
        <w:jc w:val="both"/>
        <w:rPr>
          <w:rFonts w:ascii="Times New Roman" w:hAnsi="Times New Roman"/>
          <w:b/>
          <w:i/>
          <w:sz w:val="22"/>
          <w:szCs w:val="22"/>
          <w:lang w:eastAsia="zh-CN"/>
        </w:rPr>
      </w:pPr>
      <w:r w:rsidRPr="0041600C">
        <w:rPr>
          <w:rFonts w:ascii="Times New Roman" w:hAnsi="Times New Roman"/>
          <w:b/>
          <w:i/>
          <w:sz w:val="22"/>
          <w:szCs w:val="22"/>
          <w:lang w:eastAsia="zh-CN"/>
        </w:rPr>
        <w:t>Proposal 17: Consider to support channel interpolation for URLLC schemes 3/4 with dynamical signalling.</w:t>
      </w:r>
    </w:p>
    <w:p w14:paraId="4F58592F" w14:textId="77777777" w:rsidR="00842360" w:rsidRPr="00CE6E24" w:rsidRDefault="00842360" w:rsidP="003D5FD5">
      <w:pPr>
        <w:spacing w:before="120" w:after="120"/>
        <w:rPr>
          <w:rFonts w:ascii="Times New Roman" w:hAnsi="Times New Roman" w:cs="Times New Roman"/>
          <w:sz w:val="22"/>
          <w:szCs w:val="22"/>
          <w:lang w:eastAsia="x-none"/>
        </w:rPr>
      </w:pPr>
    </w:p>
    <w:p w14:paraId="0B624648" w14:textId="77777777" w:rsidR="00EA1F52" w:rsidRPr="0041600C" w:rsidRDefault="00EA1F52" w:rsidP="00EA1F52">
      <w:pPr>
        <w:pStyle w:val="1"/>
        <w:spacing w:before="120" w:after="120"/>
        <w:ind w:left="0" w:firstLine="0"/>
        <w:rPr>
          <w:rFonts w:ascii="Times New Roman" w:hAnsi="Times New Roman" w:cs="Times New Roman"/>
          <w:sz w:val="28"/>
          <w:szCs w:val="28"/>
        </w:rPr>
      </w:pPr>
      <w:r w:rsidRPr="0041600C">
        <w:rPr>
          <w:rFonts w:ascii="Times New Roman" w:hAnsi="Times New Roman" w:cs="Times New Roman"/>
          <w:sz w:val="28"/>
          <w:szCs w:val="28"/>
        </w:rPr>
        <w:t>References</w:t>
      </w:r>
    </w:p>
    <w:p w14:paraId="01868997" w14:textId="77777777" w:rsidR="007A346A" w:rsidRDefault="00450C7C">
      <w:pPr>
        <w:pStyle w:val="References"/>
        <w:rPr>
          <w:rFonts w:ascii="Times New Roman" w:hAnsi="Times New Roman" w:cs="Times New Roman"/>
          <w:sz w:val="22"/>
        </w:rPr>
      </w:pPr>
      <w:r w:rsidRPr="0041600C">
        <w:rPr>
          <w:rFonts w:ascii="Times New Roman" w:hAnsi="Times New Roman" w:cs="Times New Roman"/>
          <w:sz w:val="22"/>
        </w:rPr>
        <w:t>R1-1911730</w:t>
      </w:r>
      <w:r w:rsidR="00724C98" w:rsidRPr="0041600C">
        <w:rPr>
          <w:rFonts w:ascii="Times New Roman" w:hAnsi="Times New Roman" w:cs="Times New Roman"/>
          <w:sz w:val="22"/>
        </w:rPr>
        <w:t>, Summary of agreements for NR_eMIMO up to RAN1#98, 3GPP RAN1#98bis, Chongqing, China, 14th – 18th October, 2019.</w:t>
      </w:r>
    </w:p>
    <w:p w14:paraId="23A248A3" w14:textId="77777777" w:rsidR="007A346A" w:rsidRPr="007A346A" w:rsidRDefault="007A346A" w:rsidP="007A346A">
      <w:pPr>
        <w:pStyle w:val="References"/>
        <w:rPr>
          <w:rFonts w:ascii="Times New Roman" w:hAnsi="Times New Roman" w:cs="Times New Roman"/>
          <w:sz w:val="22"/>
        </w:rPr>
      </w:pPr>
      <w:bookmarkStart w:id="4" w:name="_Ref24139983"/>
      <w:r w:rsidRPr="007A346A">
        <w:rPr>
          <w:rFonts w:ascii="Times New Roman" w:hAnsi="Times New Roman" w:cs="Times New Roman"/>
          <w:sz w:val="22"/>
        </w:rPr>
        <w:t>R1-1907527, Discussion of rate matching methods for PDSCH reliability enhancement schemes with multi-TRP panel, 3GPP #97, Reno, USA, 13th – 17th May, 2019.</w:t>
      </w:r>
      <w:bookmarkEnd w:id="4"/>
    </w:p>
    <w:p w14:paraId="2064DEA1" w14:textId="50E0EA76" w:rsidR="001E662C" w:rsidRPr="0041600C" w:rsidRDefault="007A346A" w:rsidP="00CE6E24">
      <w:pPr>
        <w:pStyle w:val="References"/>
        <w:numPr>
          <w:ilvl w:val="0"/>
          <w:numId w:val="0"/>
        </w:numPr>
        <w:rPr>
          <w:rFonts w:ascii="Times New Roman" w:hAnsi="Times New Roman" w:cs="Times New Roman"/>
          <w:sz w:val="22"/>
        </w:rPr>
      </w:pPr>
      <w:r>
        <w:rPr>
          <w:rFonts w:ascii="Times New Roman" w:hAnsi="Times New Roman" w:cs="Times New Roman"/>
          <w:sz w:val="22"/>
        </w:rPr>
        <w:br/>
      </w:r>
      <w:bookmarkStart w:id="5" w:name="_Ref16635710"/>
      <w:bookmarkEnd w:id="5"/>
    </w:p>
    <w:sectPr w:rsidR="001E662C" w:rsidRPr="0041600C"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B2567" w14:textId="77777777" w:rsidR="00DE1567" w:rsidRDefault="00DE1567">
      <w:r>
        <w:separator/>
      </w:r>
    </w:p>
  </w:endnote>
  <w:endnote w:type="continuationSeparator" w:id="0">
    <w:p w14:paraId="36AA17F2" w14:textId="77777777" w:rsidR="00DE1567" w:rsidRDefault="00DE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PMincho"/>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7EE4F" w14:textId="77777777" w:rsidR="00DE1567" w:rsidRDefault="00DE1567">
      <w:r>
        <w:separator/>
      </w:r>
    </w:p>
  </w:footnote>
  <w:footnote w:type="continuationSeparator" w:id="0">
    <w:p w14:paraId="04379235" w14:textId="77777777" w:rsidR="00DE1567" w:rsidRDefault="00DE1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E04B4"/>
    <w:multiLevelType w:val="hybridMultilevel"/>
    <w:tmpl w:val="420AC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D85672"/>
    <w:multiLevelType w:val="hybridMultilevel"/>
    <w:tmpl w:val="47E20EA0"/>
    <w:lvl w:ilvl="0" w:tplc="6BBEE6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7B2145"/>
    <w:multiLevelType w:val="hybridMultilevel"/>
    <w:tmpl w:val="3CF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1876A9"/>
    <w:multiLevelType w:val="hybridMultilevel"/>
    <w:tmpl w:val="2C40F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258AA"/>
    <w:multiLevelType w:val="hybridMultilevel"/>
    <w:tmpl w:val="E2E86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E7654"/>
    <w:multiLevelType w:val="hybridMultilevel"/>
    <w:tmpl w:val="6538B5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024738"/>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492A25"/>
    <w:multiLevelType w:val="hybridMultilevel"/>
    <w:tmpl w:val="57A834E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9197F"/>
    <w:multiLevelType w:val="hybridMultilevel"/>
    <w:tmpl w:val="C1C2D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25160"/>
    <w:multiLevelType w:val="hybridMultilevel"/>
    <w:tmpl w:val="1BCCE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F2F0D"/>
    <w:multiLevelType w:val="hybridMultilevel"/>
    <w:tmpl w:val="6AEA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014A"/>
    <w:multiLevelType w:val="hybridMultilevel"/>
    <w:tmpl w:val="3BDCD4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EC36FB"/>
    <w:multiLevelType w:val="hybridMultilevel"/>
    <w:tmpl w:val="FC4EDDE6"/>
    <w:lvl w:ilvl="0" w:tplc="04090005">
      <w:start w:val="1"/>
      <w:numFmt w:val="bullet"/>
      <w:lvlText w:val=""/>
      <w:lvlJc w:val="left"/>
      <w:pPr>
        <w:ind w:left="846"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F04CE8"/>
    <w:multiLevelType w:val="hybridMultilevel"/>
    <w:tmpl w:val="2B5CC1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5B32F9"/>
    <w:multiLevelType w:val="hybridMultilevel"/>
    <w:tmpl w:val="38B600E6"/>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9" w15:restartNumberingAfterBreak="0">
    <w:nsid w:val="32215A9D"/>
    <w:multiLevelType w:val="hybridMultilevel"/>
    <w:tmpl w:val="135C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86006"/>
    <w:multiLevelType w:val="hybridMultilevel"/>
    <w:tmpl w:val="1F50806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584447C"/>
    <w:multiLevelType w:val="hybridMultilevel"/>
    <w:tmpl w:val="35D21F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AB2961"/>
    <w:multiLevelType w:val="hybridMultilevel"/>
    <w:tmpl w:val="0E648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22487"/>
    <w:multiLevelType w:val="hybridMultilevel"/>
    <w:tmpl w:val="071E8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26" w15:restartNumberingAfterBreak="0">
    <w:nsid w:val="43FF5F2B"/>
    <w:multiLevelType w:val="multilevel"/>
    <w:tmpl w:val="13867A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2846"/>
        </w:tabs>
        <w:ind w:left="2846"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E266C6"/>
    <w:multiLevelType w:val="hybridMultilevel"/>
    <w:tmpl w:val="EAFA4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D43EF9"/>
    <w:multiLevelType w:val="hybridMultilevel"/>
    <w:tmpl w:val="BBB22D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1002" w:hanging="420"/>
      </w:pPr>
      <w:rPr>
        <w:rFonts w:ascii="Wingdings" w:hAnsi="Wingdings" w:hint="default"/>
      </w:rPr>
    </w:lvl>
    <w:lvl w:ilvl="2" w:tplc="04090005">
      <w:start w:val="1"/>
      <w:numFmt w:val="bullet"/>
      <w:lvlText w:val=""/>
      <w:lvlJc w:val="left"/>
      <w:pPr>
        <w:ind w:left="-582" w:hanging="420"/>
      </w:pPr>
      <w:rPr>
        <w:rFonts w:ascii="Wingdings" w:hAnsi="Wingdings" w:hint="default"/>
      </w:rPr>
    </w:lvl>
    <w:lvl w:ilvl="3" w:tplc="04090001" w:tentative="1">
      <w:start w:val="1"/>
      <w:numFmt w:val="bullet"/>
      <w:lvlText w:val=""/>
      <w:lvlJc w:val="left"/>
      <w:pPr>
        <w:ind w:left="-162" w:hanging="420"/>
      </w:pPr>
      <w:rPr>
        <w:rFonts w:ascii="Wingdings" w:hAnsi="Wingdings" w:hint="default"/>
      </w:rPr>
    </w:lvl>
    <w:lvl w:ilvl="4" w:tplc="04090003" w:tentative="1">
      <w:start w:val="1"/>
      <w:numFmt w:val="bullet"/>
      <w:lvlText w:val=""/>
      <w:lvlJc w:val="left"/>
      <w:pPr>
        <w:ind w:left="258" w:hanging="420"/>
      </w:pPr>
      <w:rPr>
        <w:rFonts w:ascii="Wingdings" w:hAnsi="Wingdings" w:hint="default"/>
      </w:rPr>
    </w:lvl>
    <w:lvl w:ilvl="5" w:tplc="04090005" w:tentative="1">
      <w:start w:val="1"/>
      <w:numFmt w:val="bullet"/>
      <w:lvlText w:val=""/>
      <w:lvlJc w:val="left"/>
      <w:pPr>
        <w:ind w:left="678" w:hanging="420"/>
      </w:pPr>
      <w:rPr>
        <w:rFonts w:ascii="Wingdings" w:hAnsi="Wingdings" w:hint="default"/>
      </w:rPr>
    </w:lvl>
    <w:lvl w:ilvl="6" w:tplc="04090001" w:tentative="1">
      <w:start w:val="1"/>
      <w:numFmt w:val="bullet"/>
      <w:lvlText w:val=""/>
      <w:lvlJc w:val="left"/>
      <w:pPr>
        <w:ind w:left="1098" w:hanging="420"/>
      </w:pPr>
      <w:rPr>
        <w:rFonts w:ascii="Wingdings" w:hAnsi="Wingdings" w:hint="default"/>
      </w:rPr>
    </w:lvl>
    <w:lvl w:ilvl="7" w:tplc="04090003" w:tentative="1">
      <w:start w:val="1"/>
      <w:numFmt w:val="bullet"/>
      <w:lvlText w:val=""/>
      <w:lvlJc w:val="left"/>
      <w:pPr>
        <w:ind w:left="1518" w:hanging="420"/>
      </w:pPr>
      <w:rPr>
        <w:rFonts w:ascii="Wingdings" w:hAnsi="Wingdings" w:hint="default"/>
      </w:rPr>
    </w:lvl>
    <w:lvl w:ilvl="8" w:tplc="04090005" w:tentative="1">
      <w:start w:val="1"/>
      <w:numFmt w:val="bullet"/>
      <w:lvlText w:val=""/>
      <w:lvlJc w:val="left"/>
      <w:pPr>
        <w:ind w:left="1938"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08326D"/>
    <w:multiLevelType w:val="hybridMultilevel"/>
    <w:tmpl w:val="7B863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C37C3D"/>
    <w:multiLevelType w:val="multilevel"/>
    <w:tmpl w:val="E98C6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BC84A95"/>
    <w:multiLevelType w:val="hybridMultilevel"/>
    <w:tmpl w:val="26DAC1B0"/>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082158E"/>
    <w:multiLevelType w:val="hybridMultilevel"/>
    <w:tmpl w:val="1EF4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64483"/>
    <w:multiLevelType w:val="hybridMultilevel"/>
    <w:tmpl w:val="17BCF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7156B6"/>
    <w:multiLevelType w:val="multilevel"/>
    <w:tmpl w:val="627156B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931CC8"/>
    <w:multiLevelType w:val="hybridMultilevel"/>
    <w:tmpl w:val="B6B0E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8"/>
  </w:num>
  <w:num w:numId="2">
    <w:abstractNumId w:val="25"/>
  </w:num>
  <w:num w:numId="3">
    <w:abstractNumId w:val="22"/>
  </w:num>
  <w:num w:numId="4">
    <w:abstractNumId w:val="30"/>
  </w:num>
  <w:num w:numId="5">
    <w:abstractNumId w:val="42"/>
  </w:num>
  <w:num w:numId="6">
    <w:abstractNumId w:val="41"/>
  </w:num>
  <w:num w:numId="7">
    <w:abstractNumId w:val="4"/>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9"/>
  </w:num>
  <w:num w:numId="10">
    <w:abstractNumId w:val="26"/>
  </w:num>
  <w:num w:numId="11">
    <w:abstractNumId w:val="29"/>
  </w:num>
  <w:num w:numId="12">
    <w:abstractNumId w:val="7"/>
  </w:num>
  <w:num w:numId="13">
    <w:abstractNumId w:val="13"/>
  </w:num>
  <w:num w:numId="14">
    <w:abstractNumId w:val="18"/>
  </w:num>
  <w:num w:numId="15">
    <w:abstractNumId w:val="9"/>
  </w:num>
  <w:num w:numId="16">
    <w:abstractNumId w:val="15"/>
  </w:num>
  <w:num w:numId="17">
    <w:abstractNumId w:val="16"/>
  </w:num>
  <w:num w:numId="18">
    <w:abstractNumId w:val="19"/>
  </w:num>
  <w:num w:numId="19">
    <w:abstractNumId w:val="37"/>
  </w:num>
  <w:num w:numId="20">
    <w:abstractNumId w:val="8"/>
  </w:num>
  <w:num w:numId="21">
    <w:abstractNumId w:val="34"/>
  </w:num>
  <w:num w:numId="22">
    <w:abstractNumId w:val="10"/>
  </w:num>
  <w:num w:numId="23">
    <w:abstractNumId w:val="20"/>
  </w:num>
  <w:num w:numId="24">
    <w:abstractNumId w:val="11"/>
  </w:num>
  <w:num w:numId="25">
    <w:abstractNumId w:val="0"/>
  </w:num>
  <w:num w:numId="26">
    <w:abstractNumId w:val="36"/>
  </w:num>
  <w:num w:numId="27">
    <w:abstractNumId w:val="6"/>
  </w:num>
  <w:num w:numId="28">
    <w:abstractNumId w:val="23"/>
  </w:num>
  <w:num w:numId="29">
    <w:abstractNumId w:val="28"/>
  </w:num>
  <w:num w:numId="30">
    <w:abstractNumId w:val="32"/>
  </w:num>
  <w:num w:numId="31">
    <w:abstractNumId w:val="5"/>
  </w:num>
  <w:num w:numId="32">
    <w:abstractNumId w:val="14"/>
  </w:num>
  <w:num w:numId="33">
    <w:abstractNumId w:val="17"/>
  </w:num>
  <w:num w:numId="34">
    <w:abstractNumId w:val="35"/>
  </w:num>
  <w:num w:numId="35">
    <w:abstractNumId w:val="1"/>
  </w:num>
  <w:num w:numId="36">
    <w:abstractNumId w:val="40"/>
  </w:num>
  <w:num w:numId="37">
    <w:abstractNumId w:val="21"/>
  </w:num>
  <w:num w:numId="38">
    <w:abstractNumId w:val="33"/>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31"/>
  </w:num>
  <w:num w:numId="45">
    <w:abstractNumId w:val="27"/>
  </w:num>
  <w:num w:numId="46">
    <w:abstractNumId w:val="12"/>
  </w:num>
  <w:num w:numId="47">
    <w:abstractNumId w:val="24"/>
  </w:num>
  <w:num w:numId="48">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3EF"/>
    <w:rsid w:val="00000412"/>
    <w:rsid w:val="00000B50"/>
    <w:rsid w:val="00000B94"/>
    <w:rsid w:val="000010CE"/>
    <w:rsid w:val="000016F0"/>
    <w:rsid w:val="00001C61"/>
    <w:rsid w:val="00001F7E"/>
    <w:rsid w:val="0000224B"/>
    <w:rsid w:val="000022EB"/>
    <w:rsid w:val="00002C9F"/>
    <w:rsid w:val="00002E91"/>
    <w:rsid w:val="0000304C"/>
    <w:rsid w:val="00004420"/>
    <w:rsid w:val="0000589A"/>
    <w:rsid w:val="000058C0"/>
    <w:rsid w:val="00005B30"/>
    <w:rsid w:val="00005EC7"/>
    <w:rsid w:val="0000767A"/>
    <w:rsid w:val="00007A9A"/>
    <w:rsid w:val="00007DD8"/>
    <w:rsid w:val="00010512"/>
    <w:rsid w:val="000106E7"/>
    <w:rsid w:val="00010B7E"/>
    <w:rsid w:val="00010C13"/>
    <w:rsid w:val="000112B0"/>
    <w:rsid w:val="00011422"/>
    <w:rsid w:val="000115AB"/>
    <w:rsid w:val="00011DCA"/>
    <w:rsid w:val="00012BDE"/>
    <w:rsid w:val="0001323F"/>
    <w:rsid w:val="000135F4"/>
    <w:rsid w:val="000139FF"/>
    <w:rsid w:val="00013CA7"/>
    <w:rsid w:val="00013F71"/>
    <w:rsid w:val="00014604"/>
    <w:rsid w:val="00015292"/>
    <w:rsid w:val="00015459"/>
    <w:rsid w:val="00016709"/>
    <w:rsid w:val="00016B4D"/>
    <w:rsid w:val="000179D3"/>
    <w:rsid w:val="000179E1"/>
    <w:rsid w:val="00017CB6"/>
    <w:rsid w:val="0002135F"/>
    <w:rsid w:val="000214C4"/>
    <w:rsid w:val="0002185B"/>
    <w:rsid w:val="00021B00"/>
    <w:rsid w:val="00021EF2"/>
    <w:rsid w:val="00021FEE"/>
    <w:rsid w:val="000225C6"/>
    <w:rsid w:val="00023428"/>
    <w:rsid w:val="000236FF"/>
    <w:rsid w:val="00023DBB"/>
    <w:rsid w:val="000242EF"/>
    <w:rsid w:val="000246BA"/>
    <w:rsid w:val="00024824"/>
    <w:rsid w:val="00024EAC"/>
    <w:rsid w:val="00025FB9"/>
    <w:rsid w:val="00025FD5"/>
    <w:rsid w:val="00026981"/>
    <w:rsid w:val="00026B74"/>
    <w:rsid w:val="0003008B"/>
    <w:rsid w:val="000305A6"/>
    <w:rsid w:val="000307AE"/>
    <w:rsid w:val="000309B6"/>
    <w:rsid w:val="00030F21"/>
    <w:rsid w:val="000315B4"/>
    <w:rsid w:val="000317A4"/>
    <w:rsid w:val="0003292E"/>
    <w:rsid w:val="00032B62"/>
    <w:rsid w:val="00033E16"/>
    <w:rsid w:val="000340B1"/>
    <w:rsid w:val="00034220"/>
    <w:rsid w:val="000348FF"/>
    <w:rsid w:val="00034A9D"/>
    <w:rsid w:val="0003574C"/>
    <w:rsid w:val="00035DE0"/>
    <w:rsid w:val="00036277"/>
    <w:rsid w:val="00036573"/>
    <w:rsid w:val="00036AFA"/>
    <w:rsid w:val="000376B3"/>
    <w:rsid w:val="00037E82"/>
    <w:rsid w:val="00037F28"/>
    <w:rsid w:val="00040267"/>
    <w:rsid w:val="0004103B"/>
    <w:rsid w:val="0004142D"/>
    <w:rsid w:val="00041445"/>
    <w:rsid w:val="0004169D"/>
    <w:rsid w:val="00042373"/>
    <w:rsid w:val="00042B86"/>
    <w:rsid w:val="00043A2D"/>
    <w:rsid w:val="00043FD9"/>
    <w:rsid w:val="00044469"/>
    <w:rsid w:val="00044480"/>
    <w:rsid w:val="0004460D"/>
    <w:rsid w:val="00044D08"/>
    <w:rsid w:val="000450BB"/>
    <w:rsid w:val="00045314"/>
    <w:rsid w:val="00045A04"/>
    <w:rsid w:val="00045A44"/>
    <w:rsid w:val="00045B7F"/>
    <w:rsid w:val="00045BAF"/>
    <w:rsid w:val="00045F0A"/>
    <w:rsid w:val="0004605A"/>
    <w:rsid w:val="00046151"/>
    <w:rsid w:val="00047829"/>
    <w:rsid w:val="00047EF8"/>
    <w:rsid w:val="000508AE"/>
    <w:rsid w:val="00051535"/>
    <w:rsid w:val="00051539"/>
    <w:rsid w:val="0005177D"/>
    <w:rsid w:val="00051889"/>
    <w:rsid w:val="00051D10"/>
    <w:rsid w:val="00052674"/>
    <w:rsid w:val="00052DD3"/>
    <w:rsid w:val="00052E28"/>
    <w:rsid w:val="00053B20"/>
    <w:rsid w:val="00054523"/>
    <w:rsid w:val="00054904"/>
    <w:rsid w:val="00054FA9"/>
    <w:rsid w:val="00055043"/>
    <w:rsid w:val="00055A83"/>
    <w:rsid w:val="00056740"/>
    <w:rsid w:val="00056D71"/>
    <w:rsid w:val="0005736B"/>
    <w:rsid w:val="000575B5"/>
    <w:rsid w:val="0005779B"/>
    <w:rsid w:val="00057AF3"/>
    <w:rsid w:val="00057B21"/>
    <w:rsid w:val="00057C35"/>
    <w:rsid w:val="00057E6A"/>
    <w:rsid w:val="0006027F"/>
    <w:rsid w:val="00060447"/>
    <w:rsid w:val="000606AF"/>
    <w:rsid w:val="00060738"/>
    <w:rsid w:val="000614E4"/>
    <w:rsid w:val="00061C47"/>
    <w:rsid w:val="00062AC6"/>
    <w:rsid w:val="0006341A"/>
    <w:rsid w:val="00064991"/>
    <w:rsid w:val="00064E87"/>
    <w:rsid w:val="0006539A"/>
    <w:rsid w:val="000663A4"/>
    <w:rsid w:val="0006660F"/>
    <w:rsid w:val="00066C02"/>
    <w:rsid w:val="00066F09"/>
    <w:rsid w:val="00067CCF"/>
    <w:rsid w:val="00070003"/>
    <w:rsid w:val="000703F7"/>
    <w:rsid w:val="00071491"/>
    <w:rsid w:val="000721BA"/>
    <w:rsid w:val="00072454"/>
    <w:rsid w:val="00072DBD"/>
    <w:rsid w:val="000731D0"/>
    <w:rsid w:val="0007320F"/>
    <w:rsid w:val="0007325A"/>
    <w:rsid w:val="0007378D"/>
    <w:rsid w:val="000737B2"/>
    <w:rsid w:val="00073B5C"/>
    <w:rsid w:val="00073FC4"/>
    <w:rsid w:val="000746F5"/>
    <w:rsid w:val="00074799"/>
    <w:rsid w:val="00074FB5"/>
    <w:rsid w:val="00075351"/>
    <w:rsid w:val="00075428"/>
    <w:rsid w:val="000754DE"/>
    <w:rsid w:val="00075B14"/>
    <w:rsid w:val="00076536"/>
    <w:rsid w:val="00076AB3"/>
    <w:rsid w:val="0007730D"/>
    <w:rsid w:val="00077A12"/>
    <w:rsid w:val="00077B99"/>
    <w:rsid w:val="00077CC4"/>
    <w:rsid w:val="00080226"/>
    <w:rsid w:val="000802AB"/>
    <w:rsid w:val="000803AC"/>
    <w:rsid w:val="000816BE"/>
    <w:rsid w:val="000819D0"/>
    <w:rsid w:val="00081DA5"/>
    <w:rsid w:val="0008228A"/>
    <w:rsid w:val="000823F9"/>
    <w:rsid w:val="00082E69"/>
    <w:rsid w:val="0008340B"/>
    <w:rsid w:val="00083609"/>
    <w:rsid w:val="00083677"/>
    <w:rsid w:val="000839A5"/>
    <w:rsid w:val="00083BD6"/>
    <w:rsid w:val="000843B3"/>
    <w:rsid w:val="00084C0C"/>
    <w:rsid w:val="00086039"/>
    <w:rsid w:val="000861F0"/>
    <w:rsid w:val="000872E0"/>
    <w:rsid w:val="00087595"/>
    <w:rsid w:val="000875AD"/>
    <w:rsid w:val="00090379"/>
    <w:rsid w:val="000906B1"/>
    <w:rsid w:val="00090B27"/>
    <w:rsid w:val="00090E5E"/>
    <w:rsid w:val="00090F79"/>
    <w:rsid w:val="00090FF2"/>
    <w:rsid w:val="00091732"/>
    <w:rsid w:val="00091EE5"/>
    <w:rsid w:val="0009236F"/>
    <w:rsid w:val="0009242A"/>
    <w:rsid w:val="0009244A"/>
    <w:rsid w:val="00094466"/>
    <w:rsid w:val="000945E8"/>
    <w:rsid w:val="00094688"/>
    <w:rsid w:val="000955CA"/>
    <w:rsid w:val="000956BF"/>
    <w:rsid w:val="000959EF"/>
    <w:rsid w:val="00095B72"/>
    <w:rsid w:val="00095D08"/>
    <w:rsid w:val="00095F9C"/>
    <w:rsid w:val="000960D3"/>
    <w:rsid w:val="0009675A"/>
    <w:rsid w:val="0009684C"/>
    <w:rsid w:val="00096E36"/>
    <w:rsid w:val="00096EC9"/>
    <w:rsid w:val="00096F0D"/>
    <w:rsid w:val="0009799D"/>
    <w:rsid w:val="00097BA4"/>
    <w:rsid w:val="000A03E4"/>
    <w:rsid w:val="000A04DC"/>
    <w:rsid w:val="000A05A9"/>
    <w:rsid w:val="000A0F6F"/>
    <w:rsid w:val="000A12F6"/>
    <w:rsid w:val="000A2C09"/>
    <w:rsid w:val="000A2C74"/>
    <w:rsid w:val="000A3B19"/>
    <w:rsid w:val="000A3B4B"/>
    <w:rsid w:val="000A3BBA"/>
    <w:rsid w:val="000A3E74"/>
    <w:rsid w:val="000A4BE2"/>
    <w:rsid w:val="000A4CDF"/>
    <w:rsid w:val="000A62FA"/>
    <w:rsid w:val="000A6624"/>
    <w:rsid w:val="000A675F"/>
    <w:rsid w:val="000A726F"/>
    <w:rsid w:val="000A7B90"/>
    <w:rsid w:val="000A7C19"/>
    <w:rsid w:val="000B0177"/>
    <w:rsid w:val="000B090F"/>
    <w:rsid w:val="000B0E50"/>
    <w:rsid w:val="000B1642"/>
    <w:rsid w:val="000B167F"/>
    <w:rsid w:val="000B1BC8"/>
    <w:rsid w:val="000B272B"/>
    <w:rsid w:val="000B2D75"/>
    <w:rsid w:val="000B3734"/>
    <w:rsid w:val="000B3926"/>
    <w:rsid w:val="000B3EA9"/>
    <w:rsid w:val="000B453F"/>
    <w:rsid w:val="000B4A5B"/>
    <w:rsid w:val="000B4D1D"/>
    <w:rsid w:val="000B52BC"/>
    <w:rsid w:val="000B535C"/>
    <w:rsid w:val="000B6324"/>
    <w:rsid w:val="000B6A86"/>
    <w:rsid w:val="000B71C3"/>
    <w:rsid w:val="000C055E"/>
    <w:rsid w:val="000C0E6C"/>
    <w:rsid w:val="000C20AD"/>
    <w:rsid w:val="000C2657"/>
    <w:rsid w:val="000C26BF"/>
    <w:rsid w:val="000C2AFB"/>
    <w:rsid w:val="000C2C23"/>
    <w:rsid w:val="000C3929"/>
    <w:rsid w:val="000C3972"/>
    <w:rsid w:val="000C4AA2"/>
    <w:rsid w:val="000C54B5"/>
    <w:rsid w:val="000C5697"/>
    <w:rsid w:val="000C5701"/>
    <w:rsid w:val="000C5E19"/>
    <w:rsid w:val="000C62F4"/>
    <w:rsid w:val="000C6582"/>
    <w:rsid w:val="000C6B49"/>
    <w:rsid w:val="000C6FBB"/>
    <w:rsid w:val="000C7ED2"/>
    <w:rsid w:val="000D0438"/>
    <w:rsid w:val="000D0A76"/>
    <w:rsid w:val="000D15BE"/>
    <w:rsid w:val="000D1969"/>
    <w:rsid w:val="000D1FF1"/>
    <w:rsid w:val="000D270D"/>
    <w:rsid w:val="000D275A"/>
    <w:rsid w:val="000D2B2C"/>
    <w:rsid w:val="000D38B8"/>
    <w:rsid w:val="000D3939"/>
    <w:rsid w:val="000D42B4"/>
    <w:rsid w:val="000D497A"/>
    <w:rsid w:val="000D4C23"/>
    <w:rsid w:val="000D4DF5"/>
    <w:rsid w:val="000D5703"/>
    <w:rsid w:val="000D5E4B"/>
    <w:rsid w:val="000D6128"/>
    <w:rsid w:val="000D646A"/>
    <w:rsid w:val="000D703C"/>
    <w:rsid w:val="000D74AF"/>
    <w:rsid w:val="000D7676"/>
    <w:rsid w:val="000D783F"/>
    <w:rsid w:val="000E1666"/>
    <w:rsid w:val="000E2B2C"/>
    <w:rsid w:val="000E2BBD"/>
    <w:rsid w:val="000E2F08"/>
    <w:rsid w:val="000E323F"/>
    <w:rsid w:val="000E3A2B"/>
    <w:rsid w:val="000E4113"/>
    <w:rsid w:val="000E4AED"/>
    <w:rsid w:val="000E5D71"/>
    <w:rsid w:val="000E5DB8"/>
    <w:rsid w:val="000E6D84"/>
    <w:rsid w:val="000E760A"/>
    <w:rsid w:val="000F05DF"/>
    <w:rsid w:val="000F06AD"/>
    <w:rsid w:val="000F0E6F"/>
    <w:rsid w:val="000F1258"/>
    <w:rsid w:val="000F1368"/>
    <w:rsid w:val="000F2464"/>
    <w:rsid w:val="000F2C2D"/>
    <w:rsid w:val="000F36E8"/>
    <w:rsid w:val="000F3AC0"/>
    <w:rsid w:val="000F3D80"/>
    <w:rsid w:val="000F3FA7"/>
    <w:rsid w:val="000F4165"/>
    <w:rsid w:val="000F4555"/>
    <w:rsid w:val="000F5E40"/>
    <w:rsid w:val="000F66E9"/>
    <w:rsid w:val="000F686F"/>
    <w:rsid w:val="000F6AD9"/>
    <w:rsid w:val="000F6AEF"/>
    <w:rsid w:val="000F6D48"/>
    <w:rsid w:val="000F6E66"/>
    <w:rsid w:val="000F7570"/>
    <w:rsid w:val="000F79BB"/>
    <w:rsid w:val="000F7FEC"/>
    <w:rsid w:val="0010145B"/>
    <w:rsid w:val="00101614"/>
    <w:rsid w:val="0010184D"/>
    <w:rsid w:val="00101B07"/>
    <w:rsid w:val="00101C56"/>
    <w:rsid w:val="00102382"/>
    <w:rsid w:val="001028E7"/>
    <w:rsid w:val="00102E0E"/>
    <w:rsid w:val="001032C9"/>
    <w:rsid w:val="001034E5"/>
    <w:rsid w:val="001035C0"/>
    <w:rsid w:val="00103C25"/>
    <w:rsid w:val="001041AA"/>
    <w:rsid w:val="001041C4"/>
    <w:rsid w:val="001050D4"/>
    <w:rsid w:val="00105234"/>
    <w:rsid w:val="0010560A"/>
    <w:rsid w:val="0010654D"/>
    <w:rsid w:val="00106BF5"/>
    <w:rsid w:val="0010725A"/>
    <w:rsid w:val="00107495"/>
    <w:rsid w:val="0010750B"/>
    <w:rsid w:val="001077F6"/>
    <w:rsid w:val="001101BD"/>
    <w:rsid w:val="00110DA3"/>
    <w:rsid w:val="00111735"/>
    <w:rsid w:val="00111774"/>
    <w:rsid w:val="00111814"/>
    <w:rsid w:val="0011185F"/>
    <w:rsid w:val="00111F2E"/>
    <w:rsid w:val="0011213D"/>
    <w:rsid w:val="001121AC"/>
    <w:rsid w:val="00112C4F"/>
    <w:rsid w:val="00113418"/>
    <w:rsid w:val="00113453"/>
    <w:rsid w:val="00113B39"/>
    <w:rsid w:val="00113DFC"/>
    <w:rsid w:val="00113FEA"/>
    <w:rsid w:val="001146E7"/>
    <w:rsid w:val="00114B00"/>
    <w:rsid w:val="00115630"/>
    <w:rsid w:val="00116161"/>
    <w:rsid w:val="00116254"/>
    <w:rsid w:val="00116CBC"/>
    <w:rsid w:val="00117486"/>
    <w:rsid w:val="0011760A"/>
    <w:rsid w:val="00117DF1"/>
    <w:rsid w:val="00120279"/>
    <w:rsid w:val="00120287"/>
    <w:rsid w:val="00120AD1"/>
    <w:rsid w:val="00120C59"/>
    <w:rsid w:val="00121800"/>
    <w:rsid w:val="00122352"/>
    <w:rsid w:val="00122BEF"/>
    <w:rsid w:val="00123E80"/>
    <w:rsid w:val="00123F99"/>
    <w:rsid w:val="00124A7B"/>
    <w:rsid w:val="00124D2E"/>
    <w:rsid w:val="00124D4C"/>
    <w:rsid w:val="00124E44"/>
    <w:rsid w:val="00124E68"/>
    <w:rsid w:val="00125460"/>
    <w:rsid w:val="00125B74"/>
    <w:rsid w:val="00125C23"/>
    <w:rsid w:val="0012641D"/>
    <w:rsid w:val="0012644A"/>
    <w:rsid w:val="00126A26"/>
    <w:rsid w:val="00127066"/>
    <w:rsid w:val="001272E3"/>
    <w:rsid w:val="00127EE6"/>
    <w:rsid w:val="001303B1"/>
    <w:rsid w:val="0013051A"/>
    <w:rsid w:val="00130779"/>
    <w:rsid w:val="001308E3"/>
    <w:rsid w:val="00130BA7"/>
    <w:rsid w:val="00130F47"/>
    <w:rsid w:val="00131831"/>
    <w:rsid w:val="00131DC1"/>
    <w:rsid w:val="0013229F"/>
    <w:rsid w:val="0013282E"/>
    <w:rsid w:val="00133326"/>
    <w:rsid w:val="00133F77"/>
    <w:rsid w:val="00133FDB"/>
    <w:rsid w:val="00134725"/>
    <w:rsid w:val="001348D9"/>
    <w:rsid w:val="00134A76"/>
    <w:rsid w:val="001352A2"/>
    <w:rsid w:val="00135BD8"/>
    <w:rsid w:val="00136C14"/>
    <w:rsid w:val="00140E6B"/>
    <w:rsid w:val="00141322"/>
    <w:rsid w:val="001417FE"/>
    <w:rsid w:val="00141B69"/>
    <w:rsid w:val="001426EE"/>
    <w:rsid w:val="001430B5"/>
    <w:rsid w:val="00143377"/>
    <w:rsid w:val="001435C6"/>
    <w:rsid w:val="001436AB"/>
    <w:rsid w:val="0014390D"/>
    <w:rsid w:val="0014552A"/>
    <w:rsid w:val="001459AB"/>
    <w:rsid w:val="001465FF"/>
    <w:rsid w:val="001469CB"/>
    <w:rsid w:val="001472A7"/>
    <w:rsid w:val="00147533"/>
    <w:rsid w:val="001477EA"/>
    <w:rsid w:val="001477EF"/>
    <w:rsid w:val="00147AC5"/>
    <w:rsid w:val="00150BDE"/>
    <w:rsid w:val="00150C44"/>
    <w:rsid w:val="00151212"/>
    <w:rsid w:val="00151627"/>
    <w:rsid w:val="00151779"/>
    <w:rsid w:val="00151897"/>
    <w:rsid w:val="00152168"/>
    <w:rsid w:val="00152745"/>
    <w:rsid w:val="00152B66"/>
    <w:rsid w:val="0015328C"/>
    <w:rsid w:val="001534EB"/>
    <w:rsid w:val="001549CE"/>
    <w:rsid w:val="00154BCE"/>
    <w:rsid w:val="001556A6"/>
    <w:rsid w:val="00155991"/>
    <w:rsid w:val="00155DD2"/>
    <w:rsid w:val="00155E13"/>
    <w:rsid w:val="00156128"/>
    <w:rsid w:val="001564B7"/>
    <w:rsid w:val="00156AC5"/>
    <w:rsid w:val="00156F9B"/>
    <w:rsid w:val="001600ED"/>
    <w:rsid w:val="00160A24"/>
    <w:rsid w:val="00160B8F"/>
    <w:rsid w:val="00160B9A"/>
    <w:rsid w:val="00160E57"/>
    <w:rsid w:val="00160FAF"/>
    <w:rsid w:val="00161F73"/>
    <w:rsid w:val="00161F7D"/>
    <w:rsid w:val="0016234F"/>
    <w:rsid w:val="00162421"/>
    <w:rsid w:val="001624E1"/>
    <w:rsid w:val="001629CA"/>
    <w:rsid w:val="00162EA1"/>
    <w:rsid w:val="00162FB4"/>
    <w:rsid w:val="0016317A"/>
    <w:rsid w:val="00163D6E"/>
    <w:rsid w:val="00164187"/>
    <w:rsid w:val="00164A89"/>
    <w:rsid w:val="001651CF"/>
    <w:rsid w:val="0016539E"/>
    <w:rsid w:val="001661CE"/>
    <w:rsid w:val="0016630A"/>
    <w:rsid w:val="001674E6"/>
    <w:rsid w:val="00170131"/>
    <w:rsid w:val="00170760"/>
    <w:rsid w:val="00171171"/>
    <w:rsid w:val="00171A2A"/>
    <w:rsid w:val="00172008"/>
    <w:rsid w:val="00172133"/>
    <w:rsid w:val="0017232D"/>
    <w:rsid w:val="00172714"/>
    <w:rsid w:val="00172C11"/>
    <w:rsid w:val="0017358B"/>
    <w:rsid w:val="001736DD"/>
    <w:rsid w:val="0017397D"/>
    <w:rsid w:val="00173E3F"/>
    <w:rsid w:val="001744B2"/>
    <w:rsid w:val="0017591B"/>
    <w:rsid w:val="00175BFA"/>
    <w:rsid w:val="00176E12"/>
    <w:rsid w:val="00176F49"/>
    <w:rsid w:val="001771D0"/>
    <w:rsid w:val="001802C7"/>
    <w:rsid w:val="00180D48"/>
    <w:rsid w:val="00181A61"/>
    <w:rsid w:val="00181AB8"/>
    <w:rsid w:val="00181B04"/>
    <w:rsid w:val="00182704"/>
    <w:rsid w:val="00182DB1"/>
    <w:rsid w:val="00182E6F"/>
    <w:rsid w:val="00183B3C"/>
    <w:rsid w:val="00183C38"/>
    <w:rsid w:val="00183CD7"/>
    <w:rsid w:val="0018415A"/>
    <w:rsid w:val="0018485E"/>
    <w:rsid w:val="00184D11"/>
    <w:rsid w:val="00184E11"/>
    <w:rsid w:val="001858AF"/>
    <w:rsid w:val="001865E7"/>
    <w:rsid w:val="00186C9A"/>
    <w:rsid w:val="00187604"/>
    <w:rsid w:val="0019006A"/>
    <w:rsid w:val="0019017D"/>
    <w:rsid w:val="001907BF"/>
    <w:rsid w:val="00191073"/>
    <w:rsid w:val="00191288"/>
    <w:rsid w:val="00191460"/>
    <w:rsid w:val="00192054"/>
    <w:rsid w:val="0019252B"/>
    <w:rsid w:val="0019259C"/>
    <w:rsid w:val="0019297C"/>
    <w:rsid w:val="001935AB"/>
    <w:rsid w:val="00193749"/>
    <w:rsid w:val="001939D9"/>
    <w:rsid w:val="00193A25"/>
    <w:rsid w:val="00193ADE"/>
    <w:rsid w:val="00193EC7"/>
    <w:rsid w:val="00193FFB"/>
    <w:rsid w:val="00194D16"/>
    <w:rsid w:val="00194EAB"/>
    <w:rsid w:val="00194F00"/>
    <w:rsid w:val="00195703"/>
    <w:rsid w:val="0019599D"/>
    <w:rsid w:val="00195E2A"/>
    <w:rsid w:val="0019602E"/>
    <w:rsid w:val="001961DF"/>
    <w:rsid w:val="00196369"/>
    <w:rsid w:val="001969B2"/>
    <w:rsid w:val="00196BDC"/>
    <w:rsid w:val="00197341"/>
    <w:rsid w:val="00197962"/>
    <w:rsid w:val="001A037B"/>
    <w:rsid w:val="001A06B9"/>
    <w:rsid w:val="001A0DC1"/>
    <w:rsid w:val="001A20E7"/>
    <w:rsid w:val="001A2328"/>
    <w:rsid w:val="001A247D"/>
    <w:rsid w:val="001A3628"/>
    <w:rsid w:val="001A373F"/>
    <w:rsid w:val="001A3E30"/>
    <w:rsid w:val="001A41BF"/>
    <w:rsid w:val="001A4B3F"/>
    <w:rsid w:val="001A5313"/>
    <w:rsid w:val="001A5C4A"/>
    <w:rsid w:val="001A6401"/>
    <w:rsid w:val="001A6A11"/>
    <w:rsid w:val="001A71A6"/>
    <w:rsid w:val="001A7722"/>
    <w:rsid w:val="001A7CE4"/>
    <w:rsid w:val="001A7DE6"/>
    <w:rsid w:val="001A7E3D"/>
    <w:rsid w:val="001A7EBF"/>
    <w:rsid w:val="001B00E2"/>
    <w:rsid w:val="001B0801"/>
    <w:rsid w:val="001B12B8"/>
    <w:rsid w:val="001B1678"/>
    <w:rsid w:val="001B1E0E"/>
    <w:rsid w:val="001B21CD"/>
    <w:rsid w:val="001B21D6"/>
    <w:rsid w:val="001B2225"/>
    <w:rsid w:val="001B2BE9"/>
    <w:rsid w:val="001B311D"/>
    <w:rsid w:val="001B3545"/>
    <w:rsid w:val="001B3AE4"/>
    <w:rsid w:val="001B3BE2"/>
    <w:rsid w:val="001B3C9D"/>
    <w:rsid w:val="001B43CB"/>
    <w:rsid w:val="001B46C8"/>
    <w:rsid w:val="001B47BC"/>
    <w:rsid w:val="001B5FDF"/>
    <w:rsid w:val="001B60FA"/>
    <w:rsid w:val="001B6529"/>
    <w:rsid w:val="001B664E"/>
    <w:rsid w:val="001B762A"/>
    <w:rsid w:val="001B7E2F"/>
    <w:rsid w:val="001C123B"/>
    <w:rsid w:val="001C1984"/>
    <w:rsid w:val="001C1A0D"/>
    <w:rsid w:val="001C1FC7"/>
    <w:rsid w:val="001C23EE"/>
    <w:rsid w:val="001C2A37"/>
    <w:rsid w:val="001C3167"/>
    <w:rsid w:val="001C3789"/>
    <w:rsid w:val="001C3A07"/>
    <w:rsid w:val="001C4F1A"/>
    <w:rsid w:val="001C5AEF"/>
    <w:rsid w:val="001C5D16"/>
    <w:rsid w:val="001C6AB0"/>
    <w:rsid w:val="001C6CEA"/>
    <w:rsid w:val="001C79F5"/>
    <w:rsid w:val="001C7CBE"/>
    <w:rsid w:val="001D0049"/>
    <w:rsid w:val="001D05F0"/>
    <w:rsid w:val="001D0E3B"/>
    <w:rsid w:val="001D1DBF"/>
    <w:rsid w:val="001D1E8F"/>
    <w:rsid w:val="001D22D7"/>
    <w:rsid w:val="001D2BEC"/>
    <w:rsid w:val="001D2E07"/>
    <w:rsid w:val="001D3136"/>
    <w:rsid w:val="001D369B"/>
    <w:rsid w:val="001D488A"/>
    <w:rsid w:val="001D4D2B"/>
    <w:rsid w:val="001D5063"/>
    <w:rsid w:val="001D51D5"/>
    <w:rsid w:val="001D53B2"/>
    <w:rsid w:val="001D542A"/>
    <w:rsid w:val="001D565E"/>
    <w:rsid w:val="001D661A"/>
    <w:rsid w:val="001D6A47"/>
    <w:rsid w:val="001D7642"/>
    <w:rsid w:val="001D7DE6"/>
    <w:rsid w:val="001E0815"/>
    <w:rsid w:val="001E0C86"/>
    <w:rsid w:val="001E1392"/>
    <w:rsid w:val="001E15DF"/>
    <w:rsid w:val="001E1DB9"/>
    <w:rsid w:val="001E2141"/>
    <w:rsid w:val="001E2A49"/>
    <w:rsid w:val="001E3380"/>
    <w:rsid w:val="001E3572"/>
    <w:rsid w:val="001E3946"/>
    <w:rsid w:val="001E3979"/>
    <w:rsid w:val="001E4617"/>
    <w:rsid w:val="001E4B50"/>
    <w:rsid w:val="001E5AD2"/>
    <w:rsid w:val="001E5B57"/>
    <w:rsid w:val="001E6042"/>
    <w:rsid w:val="001E662C"/>
    <w:rsid w:val="001E67A4"/>
    <w:rsid w:val="001E68D7"/>
    <w:rsid w:val="001E6A84"/>
    <w:rsid w:val="001E6A9B"/>
    <w:rsid w:val="001E6B44"/>
    <w:rsid w:val="001E6D78"/>
    <w:rsid w:val="001F0870"/>
    <w:rsid w:val="001F0D91"/>
    <w:rsid w:val="001F1B0D"/>
    <w:rsid w:val="001F21A2"/>
    <w:rsid w:val="001F2323"/>
    <w:rsid w:val="001F2914"/>
    <w:rsid w:val="001F2DD7"/>
    <w:rsid w:val="001F3A41"/>
    <w:rsid w:val="001F3BB0"/>
    <w:rsid w:val="001F3E42"/>
    <w:rsid w:val="001F3E59"/>
    <w:rsid w:val="001F46E0"/>
    <w:rsid w:val="001F49F9"/>
    <w:rsid w:val="001F504E"/>
    <w:rsid w:val="001F50FF"/>
    <w:rsid w:val="001F5777"/>
    <w:rsid w:val="001F63E3"/>
    <w:rsid w:val="001F6512"/>
    <w:rsid w:val="001F652E"/>
    <w:rsid w:val="001F680C"/>
    <w:rsid w:val="001F6B0E"/>
    <w:rsid w:val="001F6CAA"/>
    <w:rsid w:val="001F70DF"/>
    <w:rsid w:val="001F7A03"/>
    <w:rsid w:val="001F7D16"/>
    <w:rsid w:val="0020052A"/>
    <w:rsid w:val="0020065D"/>
    <w:rsid w:val="0020076E"/>
    <w:rsid w:val="00200904"/>
    <w:rsid w:val="002009F2"/>
    <w:rsid w:val="00201976"/>
    <w:rsid w:val="00201FB1"/>
    <w:rsid w:val="0020218C"/>
    <w:rsid w:val="00202408"/>
    <w:rsid w:val="0020258F"/>
    <w:rsid w:val="002026C6"/>
    <w:rsid w:val="00203287"/>
    <w:rsid w:val="002045E5"/>
    <w:rsid w:val="002049C5"/>
    <w:rsid w:val="002052C3"/>
    <w:rsid w:val="002057C7"/>
    <w:rsid w:val="002058DF"/>
    <w:rsid w:val="00205F40"/>
    <w:rsid w:val="00206026"/>
    <w:rsid w:val="00206421"/>
    <w:rsid w:val="00206745"/>
    <w:rsid w:val="00206C3F"/>
    <w:rsid w:val="002071AC"/>
    <w:rsid w:val="0020769C"/>
    <w:rsid w:val="00207A3F"/>
    <w:rsid w:val="00207BD5"/>
    <w:rsid w:val="00207CEE"/>
    <w:rsid w:val="0021005F"/>
    <w:rsid w:val="002107DC"/>
    <w:rsid w:val="00210F28"/>
    <w:rsid w:val="00211098"/>
    <w:rsid w:val="00211B0F"/>
    <w:rsid w:val="00211E6D"/>
    <w:rsid w:val="00212485"/>
    <w:rsid w:val="00212814"/>
    <w:rsid w:val="00214194"/>
    <w:rsid w:val="002141CA"/>
    <w:rsid w:val="002147A4"/>
    <w:rsid w:val="00214804"/>
    <w:rsid w:val="00214912"/>
    <w:rsid w:val="00214C9E"/>
    <w:rsid w:val="00214E91"/>
    <w:rsid w:val="00215713"/>
    <w:rsid w:val="00216706"/>
    <w:rsid w:val="00216987"/>
    <w:rsid w:val="00216B2D"/>
    <w:rsid w:val="00216E78"/>
    <w:rsid w:val="00217F7B"/>
    <w:rsid w:val="00220716"/>
    <w:rsid w:val="002209DA"/>
    <w:rsid w:val="00221177"/>
    <w:rsid w:val="002211FD"/>
    <w:rsid w:val="00221851"/>
    <w:rsid w:val="002221E9"/>
    <w:rsid w:val="00222675"/>
    <w:rsid w:val="002226A0"/>
    <w:rsid w:val="00222EEC"/>
    <w:rsid w:val="002233F2"/>
    <w:rsid w:val="0022352F"/>
    <w:rsid w:val="00223D1D"/>
    <w:rsid w:val="0022433E"/>
    <w:rsid w:val="0022440F"/>
    <w:rsid w:val="0022521D"/>
    <w:rsid w:val="00225500"/>
    <w:rsid w:val="00225A8A"/>
    <w:rsid w:val="00225CDA"/>
    <w:rsid w:val="00225EC8"/>
    <w:rsid w:val="0022608E"/>
    <w:rsid w:val="00226204"/>
    <w:rsid w:val="00226550"/>
    <w:rsid w:val="0022660B"/>
    <w:rsid w:val="002268DD"/>
    <w:rsid w:val="00227225"/>
    <w:rsid w:val="00230352"/>
    <w:rsid w:val="00230DA8"/>
    <w:rsid w:val="00230ECB"/>
    <w:rsid w:val="00231274"/>
    <w:rsid w:val="002317CC"/>
    <w:rsid w:val="00232306"/>
    <w:rsid w:val="00232532"/>
    <w:rsid w:val="002329E4"/>
    <w:rsid w:val="00232DEC"/>
    <w:rsid w:val="00232E1A"/>
    <w:rsid w:val="00233245"/>
    <w:rsid w:val="002337AD"/>
    <w:rsid w:val="00233A4B"/>
    <w:rsid w:val="00233F09"/>
    <w:rsid w:val="0023424B"/>
    <w:rsid w:val="00234461"/>
    <w:rsid w:val="00234B74"/>
    <w:rsid w:val="00234CB3"/>
    <w:rsid w:val="00234D1F"/>
    <w:rsid w:val="0023529C"/>
    <w:rsid w:val="0023534C"/>
    <w:rsid w:val="00235F0C"/>
    <w:rsid w:val="00236553"/>
    <w:rsid w:val="0023690A"/>
    <w:rsid w:val="00236DDE"/>
    <w:rsid w:val="0023727B"/>
    <w:rsid w:val="0023736A"/>
    <w:rsid w:val="0023798E"/>
    <w:rsid w:val="00237B74"/>
    <w:rsid w:val="00237BA1"/>
    <w:rsid w:val="00237DF3"/>
    <w:rsid w:val="002402DF"/>
    <w:rsid w:val="0024116F"/>
    <w:rsid w:val="002414DE"/>
    <w:rsid w:val="00241A59"/>
    <w:rsid w:val="00241E30"/>
    <w:rsid w:val="00242031"/>
    <w:rsid w:val="00242361"/>
    <w:rsid w:val="00242436"/>
    <w:rsid w:val="00242E01"/>
    <w:rsid w:val="00242FA4"/>
    <w:rsid w:val="00242FE8"/>
    <w:rsid w:val="0024319C"/>
    <w:rsid w:val="002434C3"/>
    <w:rsid w:val="0024377B"/>
    <w:rsid w:val="00243D02"/>
    <w:rsid w:val="00244AB3"/>
    <w:rsid w:val="00244D19"/>
    <w:rsid w:val="00244F06"/>
    <w:rsid w:val="00244F69"/>
    <w:rsid w:val="00244F89"/>
    <w:rsid w:val="002459A0"/>
    <w:rsid w:val="00245A75"/>
    <w:rsid w:val="00245AFF"/>
    <w:rsid w:val="00245F32"/>
    <w:rsid w:val="00247272"/>
    <w:rsid w:val="00247307"/>
    <w:rsid w:val="00247381"/>
    <w:rsid w:val="00247383"/>
    <w:rsid w:val="00247917"/>
    <w:rsid w:val="00247B30"/>
    <w:rsid w:val="00247F51"/>
    <w:rsid w:val="002525E0"/>
    <w:rsid w:val="002529F7"/>
    <w:rsid w:val="00252E0D"/>
    <w:rsid w:val="002535F1"/>
    <w:rsid w:val="00253648"/>
    <w:rsid w:val="0025407B"/>
    <w:rsid w:val="00254DDE"/>
    <w:rsid w:val="002557FD"/>
    <w:rsid w:val="00255933"/>
    <w:rsid w:val="0025595D"/>
    <w:rsid w:val="00255993"/>
    <w:rsid w:val="002563D6"/>
    <w:rsid w:val="00256608"/>
    <w:rsid w:val="00257405"/>
    <w:rsid w:val="00257820"/>
    <w:rsid w:val="00260B6C"/>
    <w:rsid w:val="00260E1B"/>
    <w:rsid w:val="00261173"/>
    <w:rsid w:val="0026174B"/>
    <w:rsid w:val="00261800"/>
    <w:rsid w:val="00261BC0"/>
    <w:rsid w:val="0026226A"/>
    <w:rsid w:val="002624FD"/>
    <w:rsid w:val="00262EB2"/>
    <w:rsid w:val="00263478"/>
    <w:rsid w:val="00263549"/>
    <w:rsid w:val="00263C80"/>
    <w:rsid w:val="00263D17"/>
    <w:rsid w:val="00263DB8"/>
    <w:rsid w:val="00264634"/>
    <w:rsid w:val="00264B87"/>
    <w:rsid w:val="00264BAE"/>
    <w:rsid w:val="00264F8E"/>
    <w:rsid w:val="00265076"/>
    <w:rsid w:val="0026578F"/>
    <w:rsid w:val="002659D0"/>
    <w:rsid w:val="00265BC4"/>
    <w:rsid w:val="00266966"/>
    <w:rsid w:val="0026699F"/>
    <w:rsid w:val="00267DB9"/>
    <w:rsid w:val="002708FC"/>
    <w:rsid w:val="00270B0B"/>
    <w:rsid w:val="00270E7D"/>
    <w:rsid w:val="00270F0C"/>
    <w:rsid w:val="00271A16"/>
    <w:rsid w:val="00271D96"/>
    <w:rsid w:val="00271EFF"/>
    <w:rsid w:val="00272378"/>
    <w:rsid w:val="002723F3"/>
    <w:rsid w:val="00273980"/>
    <w:rsid w:val="00273D46"/>
    <w:rsid w:val="00273E89"/>
    <w:rsid w:val="0027411C"/>
    <w:rsid w:val="002745D1"/>
    <w:rsid w:val="00274B2C"/>
    <w:rsid w:val="002752AD"/>
    <w:rsid w:val="0027552D"/>
    <w:rsid w:val="00275A81"/>
    <w:rsid w:val="00275EF3"/>
    <w:rsid w:val="00276407"/>
    <w:rsid w:val="002767A5"/>
    <w:rsid w:val="0027684D"/>
    <w:rsid w:val="00276A75"/>
    <w:rsid w:val="002773FF"/>
    <w:rsid w:val="0027743B"/>
    <w:rsid w:val="00277C1A"/>
    <w:rsid w:val="002803BA"/>
    <w:rsid w:val="002808A8"/>
    <w:rsid w:val="00280A0F"/>
    <w:rsid w:val="00280CFC"/>
    <w:rsid w:val="00280EF1"/>
    <w:rsid w:val="0028119B"/>
    <w:rsid w:val="00281C61"/>
    <w:rsid w:val="00281D6C"/>
    <w:rsid w:val="00281FA7"/>
    <w:rsid w:val="00282527"/>
    <w:rsid w:val="00282BF6"/>
    <w:rsid w:val="00282F99"/>
    <w:rsid w:val="002835A1"/>
    <w:rsid w:val="00283F96"/>
    <w:rsid w:val="0028454D"/>
    <w:rsid w:val="00284CC2"/>
    <w:rsid w:val="00284F83"/>
    <w:rsid w:val="002853EC"/>
    <w:rsid w:val="002859EB"/>
    <w:rsid w:val="00285EB0"/>
    <w:rsid w:val="00285F3B"/>
    <w:rsid w:val="00286516"/>
    <w:rsid w:val="00286A7A"/>
    <w:rsid w:val="00286C02"/>
    <w:rsid w:val="00286E67"/>
    <w:rsid w:val="002873B9"/>
    <w:rsid w:val="002873E7"/>
    <w:rsid w:val="00287BF7"/>
    <w:rsid w:val="002905B9"/>
    <w:rsid w:val="00290771"/>
    <w:rsid w:val="00291633"/>
    <w:rsid w:val="002923CF"/>
    <w:rsid w:val="0029258E"/>
    <w:rsid w:val="00292598"/>
    <w:rsid w:val="00293AC3"/>
    <w:rsid w:val="00293E4E"/>
    <w:rsid w:val="0029508E"/>
    <w:rsid w:val="00295097"/>
    <w:rsid w:val="002951B5"/>
    <w:rsid w:val="0029560D"/>
    <w:rsid w:val="00295BDD"/>
    <w:rsid w:val="00295D14"/>
    <w:rsid w:val="0029605B"/>
    <w:rsid w:val="0029640C"/>
    <w:rsid w:val="0029683F"/>
    <w:rsid w:val="0029687D"/>
    <w:rsid w:val="00296D12"/>
    <w:rsid w:val="00296FAC"/>
    <w:rsid w:val="0029746B"/>
    <w:rsid w:val="0029770B"/>
    <w:rsid w:val="002A0137"/>
    <w:rsid w:val="002A0162"/>
    <w:rsid w:val="002A01A1"/>
    <w:rsid w:val="002A09F8"/>
    <w:rsid w:val="002A0A3D"/>
    <w:rsid w:val="002A12E4"/>
    <w:rsid w:val="002A12EA"/>
    <w:rsid w:val="002A13E6"/>
    <w:rsid w:val="002A1D8C"/>
    <w:rsid w:val="002A1F80"/>
    <w:rsid w:val="002A27F1"/>
    <w:rsid w:val="002A2B44"/>
    <w:rsid w:val="002A2E9C"/>
    <w:rsid w:val="002A2F3F"/>
    <w:rsid w:val="002A351C"/>
    <w:rsid w:val="002A384E"/>
    <w:rsid w:val="002A491A"/>
    <w:rsid w:val="002A49C7"/>
    <w:rsid w:val="002A4A9E"/>
    <w:rsid w:val="002A5172"/>
    <w:rsid w:val="002A5404"/>
    <w:rsid w:val="002A55C9"/>
    <w:rsid w:val="002A59F5"/>
    <w:rsid w:val="002A5D23"/>
    <w:rsid w:val="002A5E61"/>
    <w:rsid w:val="002A605A"/>
    <w:rsid w:val="002A620E"/>
    <w:rsid w:val="002A634C"/>
    <w:rsid w:val="002A695A"/>
    <w:rsid w:val="002A6B1D"/>
    <w:rsid w:val="002A7235"/>
    <w:rsid w:val="002B02B5"/>
    <w:rsid w:val="002B095F"/>
    <w:rsid w:val="002B0DEF"/>
    <w:rsid w:val="002B1237"/>
    <w:rsid w:val="002B1402"/>
    <w:rsid w:val="002B180C"/>
    <w:rsid w:val="002B1A44"/>
    <w:rsid w:val="002B1CFF"/>
    <w:rsid w:val="002B1F50"/>
    <w:rsid w:val="002B23E2"/>
    <w:rsid w:val="002B2518"/>
    <w:rsid w:val="002B2939"/>
    <w:rsid w:val="002B2D9B"/>
    <w:rsid w:val="002B34EF"/>
    <w:rsid w:val="002B393A"/>
    <w:rsid w:val="002B3DFF"/>
    <w:rsid w:val="002B43F1"/>
    <w:rsid w:val="002B4A4B"/>
    <w:rsid w:val="002B4B2B"/>
    <w:rsid w:val="002B4D49"/>
    <w:rsid w:val="002B4EFB"/>
    <w:rsid w:val="002B4F9E"/>
    <w:rsid w:val="002B5473"/>
    <w:rsid w:val="002B61AC"/>
    <w:rsid w:val="002B7261"/>
    <w:rsid w:val="002B793A"/>
    <w:rsid w:val="002C0330"/>
    <w:rsid w:val="002C05CD"/>
    <w:rsid w:val="002C07A5"/>
    <w:rsid w:val="002C08E8"/>
    <w:rsid w:val="002C135A"/>
    <w:rsid w:val="002C14CF"/>
    <w:rsid w:val="002C17AD"/>
    <w:rsid w:val="002C17F4"/>
    <w:rsid w:val="002C1C97"/>
    <w:rsid w:val="002C1D13"/>
    <w:rsid w:val="002C2073"/>
    <w:rsid w:val="002C22D7"/>
    <w:rsid w:val="002C27C5"/>
    <w:rsid w:val="002C2BEC"/>
    <w:rsid w:val="002C3409"/>
    <w:rsid w:val="002C3856"/>
    <w:rsid w:val="002C3C37"/>
    <w:rsid w:val="002C4140"/>
    <w:rsid w:val="002C4B7A"/>
    <w:rsid w:val="002C4BA6"/>
    <w:rsid w:val="002C4D38"/>
    <w:rsid w:val="002C4D78"/>
    <w:rsid w:val="002C561A"/>
    <w:rsid w:val="002C5649"/>
    <w:rsid w:val="002C597E"/>
    <w:rsid w:val="002C5B24"/>
    <w:rsid w:val="002C5E9B"/>
    <w:rsid w:val="002C61DB"/>
    <w:rsid w:val="002C631E"/>
    <w:rsid w:val="002C681A"/>
    <w:rsid w:val="002C69B9"/>
    <w:rsid w:val="002C70D9"/>
    <w:rsid w:val="002C7E41"/>
    <w:rsid w:val="002C7F80"/>
    <w:rsid w:val="002D0176"/>
    <w:rsid w:val="002D03CB"/>
    <w:rsid w:val="002D0462"/>
    <w:rsid w:val="002D0539"/>
    <w:rsid w:val="002D0956"/>
    <w:rsid w:val="002D0995"/>
    <w:rsid w:val="002D0B67"/>
    <w:rsid w:val="002D1882"/>
    <w:rsid w:val="002D194E"/>
    <w:rsid w:val="002D197E"/>
    <w:rsid w:val="002D25D2"/>
    <w:rsid w:val="002D3662"/>
    <w:rsid w:val="002D4401"/>
    <w:rsid w:val="002D47F7"/>
    <w:rsid w:val="002D4BBF"/>
    <w:rsid w:val="002D55CF"/>
    <w:rsid w:val="002D5FCA"/>
    <w:rsid w:val="002D612D"/>
    <w:rsid w:val="002D66C8"/>
    <w:rsid w:val="002D6904"/>
    <w:rsid w:val="002D6993"/>
    <w:rsid w:val="002D6DF9"/>
    <w:rsid w:val="002D75C5"/>
    <w:rsid w:val="002D77B0"/>
    <w:rsid w:val="002D7C28"/>
    <w:rsid w:val="002D7C41"/>
    <w:rsid w:val="002D7FEE"/>
    <w:rsid w:val="002E0452"/>
    <w:rsid w:val="002E048E"/>
    <w:rsid w:val="002E056E"/>
    <w:rsid w:val="002E0B36"/>
    <w:rsid w:val="002E0E0E"/>
    <w:rsid w:val="002E14C5"/>
    <w:rsid w:val="002E1FEB"/>
    <w:rsid w:val="002E2365"/>
    <w:rsid w:val="002E25F9"/>
    <w:rsid w:val="002E2B99"/>
    <w:rsid w:val="002E2EEC"/>
    <w:rsid w:val="002E2F47"/>
    <w:rsid w:val="002E30C1"/>
    <w:rsid w:val="002E30E4"/>
    <w:rsid w:val="002E3B45"/>
    <w:rsid w:val="002E42D9"/>
    <w:rsid w:val="002E4856"/>
    <w:rsid w:val="002E4B1A"/>
    <w:rsid w:val="002E54BC"/>
    <w:rsid w:val="002E69F7"/>
    <w:rsid w:val="002E7117"/>
    <w:rsid w:val="002E77C9"/>
    <w:rsid w:val="002E7E92"/>
    <w:rsid w:val="002F01C1"/>
    <w:rsid w:val="002F026D"/>
    <w:rsid w:val="002F093F"/>
    <w:rsid w:val="002F0E34"/>
    <w:rsid w:val="002F1215"/>
    <w:rsid w:val="002F1834"/>
    <w:rsid w:val="002F1F22"/>
    <w:rsid w:val="002F1FD6"/>
    <w:rsid w:val="002F202E"/>
    <w:rsid w:val="002F276D"/>
    <w:rsid w:val="002F292A"/>
    <w:rsid w:val="002F2D30"/>
    <w:rsid w:val="002F2FB6"/>
    <w:rsid w:val="002F3051"/>
    <w:rsid w:val="002F38FD"/>
    <w:rsid w:val="002F4DBB"/>
    <w:rsid w:val="002F4F06"/>
    <w:rsid w:val="002F50C1"/>
    <w:rsid w:val="002F58C1"/>
    <w:rsid w:val="002F5B7D"/>
    <w:rsid w:val="002F5C04"/>
    <w:rsid w:val="002F5E00"/>
    <w:rsid w:val="002F6075"/>
    <w:rsid w:val="002F675C"/>
    <w:rsid w:val="002F69BA"/>
    <w:rsid w:val="002F69D4"/>
    <w:rsid w:val="002F6D0B"/>
    <w:rsid w:val="002F6D97"/>
    <w:rsid w:val="002F706D"/>
    <w:rsid w:val="002F7D6A"/>
    <w:rsid w:val="0030012A"/>
    <w:rsid w:val="003009CD"/>
    <w:rsid w:val="00301484"/>
    <w:rsid w:val="00301955"/>
    <w:rsid w:val="00301CAB"/>
    <w:rsid w:val="00301D20"/>
    <w:rsid w:val="003020AE"/>
    <w:rsid w:val="0030220B"/>
    <w:rsid w:val="00302D46"/>
    <w:rsid w:val="003036E2"/>
    <w:rsid w:val="00303936"/>
    <w:rsid w:val="003039AA"/>
    <w:rsid w:val="00304495"/>
    <w:rsid w:val="0030527C"/>
    <w:rsid w:val="003054F3"/>
    <w:rsid w:val="00305587"/>
    <w:rsid w:val="00305595"/>
    <w:rsid w:val="00305F7F"/>
    <w:rsid w:val="00306AE8"/>
    <w:rsid w:val="00307663"/>
    <w:rsid w:val="00307905"/>
    <w:rsid w:val="00307DA6"/>
    <w:rsid w:val="00310E6F"/>
    <w:rsid w:val="0031260B"/>
    <w:rsid w:val="00312A77"/>
    <w:rsid w:val="00312DCA"/>
    <w:rsid w:val="00313B00"/>
    <w:rsid w:val="00313EF7"/>
    <w:rsid w:val="00313F99"/>
    <w:rsid w:val="0031404F"/>
    <w:rsid w:val="0031424E"/>
    <w:rsid w:val="003147F1"/>
    <w:rsid w:val="003147F5"/>
    <w:rsid w:val="00315016"/>
    <w:rsid w:val="0031561D"/>
    <w:rsid w:val="003156C1"/>
    <w:rsid w:val="003158AD"/>
    <w:rsid w:val="00315FF2"/>
    <w:rsid w:val="00317D77"/>
    <w:rsid w:val="0032097B"/>
    <w:rsid w:val="003211DE"/>
    <w:rsid w:val="00321F05"/>
    <w:rsid w:val="00322114"/>
    <w:rsid w:val="00322336"/>
    <w:rsid w:val="00322663"/>
    <w:rsid w:val="00322B1C"/>
    <w:rsid w:val="00322C33"/>
    <w:rsid w:val="00322CBF"/>
    <w:rsid w:val="0032307F"/>
    <w:rsid w:val="00323492"/>
    <w:rsid w:val="003234C5"/>
    <w:rsid w:val="003235F2"/>
    <w:rsid w:val="00323630"/>
    <w:rsid w:val="00324222"/>
    <w:rsid w:val="00324576"/>
    <w:rsid w:val="003249FA"/>
    <w:rsid w:val="00324A1E"/>
    <w:rsid w:val="0032535F"/>
    <w:rsid w:val="003254BC"/>
    <w:rsid w:val="003265CE"/>
    <w:rsid w:val="003265ED"/>
    <w:rsid w:val="00326791"/>
    <w:rsid w:val="0032685F"/>
    <w:rsid w:val="0032734B"/>
    <w:rsid w:val="003275B9"/>
    <w:rsid w:val="0033016F"/>
    <w:rsid w:val="003303F0"/>
    <w:rsid w:val="003308B8"/>
    <w:rsid w:val="00330CA5"/>
    <w:rsid w:val="00331ED6"/>
    <w:rsid w:val="003327F7"/>
    <w:rsid w:val="00332966"/>
    <w:rsid w:val="00333675"/>
    <w:rsid w:val="00334568"/>
    <w:rsid w:val="00334A31"/>
    <w:rsid w:val="00335062"/>
    <w:rsid w:val="0033571B"/>
    <w:rsid w:val="0033620D"/>
    <w:rsid w:val="00336749"/>
    <w:rsid w:val="003367C1"/>
    <w:rsid w:val="00336A0D"/>
    <w:rsid w:val="00336AB4"/>
    <w:rsid w:val="00336F0A"/>
    <w:rsid w:val="0033776F"/>
    <w:rsid w:val="00337E9B"/>
    <w:rsid w:val="003402DF"/>
    <w:rsid w:val="00340348"/>
    <w:rsid w:val="00340550"/>
    <w:rsid w:val="00340BAF"/>
    <w:rsid w:val="00340C24"/>
    <w:rsid w:val="00340E7E"/>
    <w:rsid w:val="003416ED"/>
    <w:rsid w:val="0034180B"/>
    <w:rsid w:val="00341A23"/>
    <w:rsid w:val="00341B9F"/>
    <w:rsid w:val="003423D7"/>
    <w:rsid w:val="00342463"/>
    <w:rsid w:val="003429C3"/>
    <w:rsid w:val="00342F73"/>
    <w:rsid w:val="003431C1"/>
    <w:rsid w:val="00343278"/>
    <w:rsid w:val="003440B7"/>
    <w:rsid w:val="00345F01"/>
    <w:rsid w:val="0034755D"/>
    <w:rsid w:val="00347B79"/>
    <w:rsid w:val="00350815"/>
    <w:rsid w:val="003509FE"/>
    <w:rsid w:val="00350E83"/>
    <w:rsid w:val="00351459"/>
    <w:rsid w:val="00351A65"/>
    <w:rsid w:val="0035324F"/>
    <w:rsid w:val="0035372A"/>
    <w:rsid w:val="00353961"/>
    <w:rsid w:val="003544DB"/>
    <w:rsid w:val="003560D7"/>
    <w:rsid w:val="003560DA"/>
    <w:rsid w:val="003573EB"/>
    <w:rsid w:val="00357909"/>
    <w:rsid w:val="00357BE9"/>
    <w:rsid w:val="0036005E"/>
    <w:rsid w:val="003608DD"/>
    <w:rsid w:val="00360A9B"/>
    <w:rsid w:val="00360C6B"/>
    <w:rsid w:val="00360FC4"/>
    <w:rsid w:val="003610E1"/>
    <w:rsid w:val="003612B3"/>
    <w:rsid w:val="00361407"/>
    <w:rsid w:val="003615F8"/>
    <w:rsid w:val="00361778"/>
    <w:rsid w:val="00361BE9"/>
    <w:rsid w:val="003628BB"/>
    <w:rsid w:val="003631A8"/>
    <w:rsid w:val="003637AD"/>
    <w:rsid w:val="00363C5B"/>
    <w:rsid w:val="003644EB"/>
    <w:rsid w:val="00364AEB"/>
    <w:rsid w:val="00364BAF"/>
    <w:rsid w:val="0036517E"/>
    <w:rsid w:val="003651A1"/>
    <w:rsid w:val="0036573B"/>
    <w:rsid w:val="00365ADC"/>
    <w:rsid w:val="00365EAD"/>
    <w:rsid w:val="00366F67"/>
    <w:rsid w:val="0036735A"/>
    <w:rsid w:val="0036740C"/>
    <w:rsid w:val="003675F7"/>
    <w:rsid w:val="00367845"/>
    <w:rsid w:val="003679A0"/>
    <w:rsid w:val="003702E9"/>
    <w:rsid w:val="00370E96"/>
    <w:rsid w:val="0037114D"/>
    <w:rsid w:val="00371618"/>
    <w:rsid w:val="0037177B"/>
    <w:rsid w:val="00371812"/>
    <w:rsid w:val="00372034"/>
    <w:rsid w:val="00372266"/>
    <w:rsid w:val="00372BF7"/>
    <w:rsid w:val="00372FB6"/>
    <w:rsid w:val="00373C8B"/>
    <w:rsid w:val="00373E6F"/>
    <w:rsid w:val="003744CF"/>
    <w:rsid w:val="0037461C"/>
    <w:rsid w:val="0037497E"/>
    <w:rsid w:val="00374A38"/>
    <w:rsid w:val="00375210"/>
    <w:rsid w:val="00375718"/>
    <w:rsid w:val="0037608E"/>
    <w:rsid w:val="0037624F"/>
    <w:rsid w:val="003767A8"/>
    <w:rsid w:val="0037701A"/>
    <w:rsid w:val="00377248"/>
    <w:rsid w:val="00377701"/>
    <w:rsid w:val="00377AC7"/>
    <w:rsid w:val="003802EC"/>
    <w:rsid w:val="00380C50"/>
    <w:rsid w:val="00381306"/>
    <w:rsid w:val="00381474"/>
    <w:rsid w:val="003815C4"/>
    <w:rsid w:val="0038186E"/>
    <w:rsid w:val="003819D9"/>
    <w:rsid w:val="00381A41"/>
    <w:rsid w:val="003829C1"/>
    <w:rsid w:val="00382C22"/>
    <w:rsid w:val="0038326A"/>
    <w:rsid w:val="00383AC8"/>
    <w:rsid w:val="00383D78"/>
    <w:rsid w:val="00384D30"/>
    <w:rsid w:val="0038516A"/>
    <w:rsid w:val="003863F7"/>
    <w:rsid w:val="00386951"/>
    <w:rsid w:val="00386E09"/>
    <w:rsid w:val="00386FBD"/>
    <w:rsid w:val="00387192"/>
    <w:rsid w:val="003874DB"/>
    <w:rsid w:val="00387AAE"/>
    <w:rsid w:val="00390119"/>
    <w:rsid w:val="003906F3"/>
    <w:rsid w:val="0039089E"/>
    <w:rsid w:val="00390BF4"/>
    <w:rsid w:val="0039123C"/>
    <w:rsid w:val="00391329"/>
    <w:rsid w:val="0039157E"/>
    <w:rsid w:val="00391AF3"/>
    <w:rsid w:val="00391E10"/>
    <w:rsid w:val="00391EDB"/>
    <w:rsid w:val="00391F8B"/>
    <w:rsid w:val="0039251A"/>
    <w:rsid w:val="00392820"/>
    <w:rsid w:val="0039391D"/>
    <w:rsid w:val="00393C2D"/>
    <w:rsid w:val="00393C3B"/>
    <w:rsid w:val="00393E2E"/>
    <w:rsid w:val="00393EA3"/>
    <w:rsid w:val="00393EBD"/>
    <w:rsid w:val="00394250"/>
    <w:rsid w:val="0039444B"/>
    <w:rsid w:val="00394C79"/>
    <w:rsid w:val="00394D17"/>
    <w:rsid w:val="00394D85"/>
    <w:rsid w:val="0039501C"/>
    <w:rsid w:val="003951A1"/>
    <w:rsid w:val="003954E6"/>
    <w:rsid w:val="00396017"/>
    <w:rsid w:val="00396899"/>
    <w:rsid w:val="00396AC2"/>
    <w:rsid w:val="00396E91"/>
    <w:rsid w:val="00396EDF"/>
    <w:rsid w:val="0039781D"/>
    <w:rsid w:val="00397F71"/>
    <w:rsid w:val="003A08CF"/>
    <w:rsid w:val="003A0ABF"/>
    <w:rsid w:val="003A0DF7"/>
    <w:rsid w:val="003A11CC"/>
    <w:rsid w:val="003A15F9"/>
    <w:rsid w:val="003A2367"/>
    <w:rsid w:val="003A27CA"/>
    <w:rsid w:val="003A291E"/>
    <w:rsid w:val="003A394C"/>
    <w:rsid w:val="003A3D6F"/>
    <w:rsid w:val="003A3F77"/>
    <w:rsid w:val="003A3FAD"/>
    <w:rsid w:val="003A47D0"/>
    <w:rsid w:val="003A48AE"/>
    <w:rsid w:val="003A4A8B"/>
    <w:rsid w:val="003A4F32"/>
    <w:rsid w:val="003A5016"/>
    <w:rsid w:val="003A55D5"/>
    <w:rsid w:val="003A5A0C"/>
    <w:rsid w:val="003A5DFA"/>
    <w:rsid w:val="003A60AA"/>
    <w:rsid w:val="003A6401"/>
    <w:rsid w:val="003A6A69"/>
    <w:rsid w:val="003A73C7"/>
    <w:rsid w:val="003A7941"/>
    <w:rsid w:val="003B08B6"/>
    <w:rsid w:val="003B1013"/>
    <w:rsid w:val="003B1F49"/>
    <w:rsid w:val="003B2A55"/>
    <w:rsid w:val="003B2C37"/>
    <w:rsid w:val="003B2CE1"/>
    <w:rsid w:val="003B2D6A"/>
    <w:rsid w:val="003B300F"/>
    <w:rsid w:val="003B426A"/>
    <w:rsid w:val="003B4559"/>
    <w:rsid w:val="003B4644"/>
    <w:rsid w:val="003B48DC"/>
    <w:rsid w:val="003B4C31"/>
    <w:rsid w:val="003B5086"/>
    <w:rsid w:val="003B5146"/>
    <w:rsid w:val="003B5219"/>
    <w:rsid w:val="003B6352"/>
    <w:rsid w:val="003B6839"/>
    <w:rsid w:val="003B71FC"/>
    <w:rsid w:val="003B7279"/>
    <w:rsid w:val="003B735D"/>
    <w:rsid w:val="003B74C5"/>
    <w:rsid w:val="003B76E5"/>
    <w:rsid w:val="003B7F77"/>
    <w:rsid w:val="003C00C9"/>
    <w:rsid w:val="003C0B3C"/>
    <w:rsid w:val="003C0CCA"/>
    <w:rsid w:val="003C0D56"/>
    <w:rsid w:val="003C0DE3"/>
    <w:rsid w:val="003C15B3"/>
    <w:rsid w:val="003C1616"/>
    <w:rsid w:val="003C1C2A"/>
    <w:rsid w:val="003C236C"/>
    <w:rsid w:val="003C24C6"/>
    <w:rsid w:val="003C25CC"/>
    <w:rsid w:val="003C44BB"/>
    <w:rsid w:val="003C490C"/>
    <w:rsid w:val="003C4BF3"/>
    <w:rsid w:val="003C4CA7"/>
    <w:rsid w:val="003C51AC"/>
    <w:rsid w:val="003C5679"/>
    <w:rsid w:val="003C57E1"/>
    <w:rsid w:val="003C5A64"/>
    <w:rsid w:val="003C6B00"/>
    <w:rsid w:val="003C7DF9"/>
    <w:rsid w:val="003D0342"/>
    <w:rsid w:val="003D058C"/>
    <w:rsid w:val="003D09C2"/>
    <w:rsid w:val="003D0DF4"/>
    <w:rsid w:val="003D0E3A"/>
    <w:rsid w:val="003D13D6"/>
    <w:rsid w:val="003D1CD0"/>
    <w:rsid w:val="003D1D36"/>
    <w:rsid w:val="003D1D5F"/>
    <w:rsid w:val="003D1F1C"/>
    <w:rsid w:val="003D1F20"/>
    <w:rsid w:val="003D209C"/>
    <w:rsid w:val="003D24CF"/>
    <w:rsid w:val="003D2799"/>
    <w:rsid w:val="003D2827"/>
    <w:rsid w:val="003D2A34"/>
    <w:rsid w:val="003D2BFA"/>
    <w:rsid w:val="003D3056"/>
    <w:rsid w:val="003D3ADE"/>
    <w:rsid w:val="003D3E2D"/>
    <w:rsid w:val="003D3ED7"/>
    <w:rsid w:val="003D4506"/>
    <w:rsid w:val="003D483B"/>
    <w:rsid w:val="003D4950"/>
    <w:rsid w:val="003D4ED4"/>
    <w:rsid w:val="003D5C95"/>
    <w:rsid w:val="003D5FD5"/>
    <w:rsid w:val="003D63CA"/>
    <w:rsid w:val="003D71FD"/>
    <w:rsid w:val="003D7500"/>
    <w:rsid w:val="003D78D6"/>
    <w:rsid w:val="003E0034"/>
    <w:rsid w:val="003E0087"/>
    <w:rsid w:val="003E1467"/>
    <w:rsid w:val="003E1D6B"/>
    <w:rsid w:val="003E2170"/>
    <w:rsid w:val="003E21BF"/>
    <w:rsid w:val="003E21F9"/>
    <w:rsid w:val="003E2738"/>
    <w:rsid w:val="003E2BA2"/>
    <w:rsid w:val="003E2CFA"/>
    <w:rsid w:val="003E35F5"/>
    <w:rsid w:val="003E3600"/>
    <w:rsid w:val="003E4277"/>
    <w:rsid w:val="003E443F"/>
    <w:rsid w:val="003E4D4B"/>
    <w:rsid w:val="003E5F0B"/>
    <w:rsid w:val="003E6A26"/>
    <w:rsid w:val="003E6B5A"/>
    <w:rsid w:val="003E6E24"/>
    <w:rsid w:val="003E7233"/>
    <w:rsid w:val="003E7841"/>
    <w:rsid w:val="003E787C"/>
    <w:rsid w:val="003E7C28"/>
    <w:rsid w:val="003F0100"/>
    <w:rsid w:val="003F0319"/>
    <w:rsid w:val="003F060E"/>
    <w:rsid w:val="003F12CC"/>
    <w:rsid w:val="003F14EC"/>
    <w:rsid w:val="003F1DC7"/>
    <w:rsid w:val="003F2F44"/>
    <w:rsid w:val="003F31ED"/>
    <w:rsid w:val="003F3CEF"/>
    <w:rsid w:val="003F41C0"/>
    <w:rsid w:val="003F459D"/>
    <w:rsid w:val="003F4AEB"/>
    <w:rsid w:val="003F5501"/>
    <w:rsid w:val="003F5E3A"/>
    <w:rsid w:val="003F6384"/>
    <w:rsid w:val="003F69D4"/>
    <w:rsid w:val="003F7603"/>
    <w:rsid w:val="003F7AA2"/>
    <w:rsid w:val="0040003D"/>
    <w:rsid w:val="00401068"/>
    <w:rsid w:val="0040129D"/>
    <w:rsid w:val="0040263B"/>
    <w:rsid w:val="004026C7"/>
    <w:rsid w:val="004033B2"/>
    <w:rsid w:val="004036AB"/>
    <w:rsid w:val="00403963"/>
    <w:rsid w:val="00403BD8"/>
    <w:rsid w:val="00403D77"/>
    <w:rsid w:val="00404114"/>
    <w:rsid w:val="0040426D"/>
    <w:rsid w:val="0040453B"/>
    <w:rsid w:val="0040467B"/>
    <w:rsid w:val="00405C9B"/>
    <w:rsid w:val="00406267"/>
    <w:rsid w:val="0040629A"/>
    <w:rsid w:val="004067D6"/>
    <w:rsid w:val="0040691D"/>
    <w:rsid w:val="004069C9"/>
    <w:rsid w:val="00406DB3"/>
    <w:rsid w:val="004071BE"/>
    <w:rsid w:val="004100E9"/>
    <w:rsid w:val="00410108"/>
    <w:rsid w:val="0041015D"/>
    <w:rsid w:val="004102D8"/>
    <w:rsid w:val="004105B6"/>
    <w:rsid w:val="0041130F"/>
    <w:rsid w:val="00411841"/>
    <w:rsid w:val="00411881"/>
    <w:rsid w:val="00412293"/>
    <w:rsid w:val="00412D85"/>
    <w:rsid w:val="00412DD5"/>
    <w:rsid w:val="00412DF9"/>
    <w:rsid w:val="00413195"/>
    <w:rsid w:val="0041331E"/>
    <w:rsid w:val="00413409"/>
    <w:rsid w:val="00414143"/>
    <w:rsid w:val="004148D6"/>
    <w:rsid w:val="00414B83"/>
    <w:rsid w:val="004152FC"/>
    <w:rsid w:val="0041563F"/>
    <w:rsid w:val="0041600C"/>
    <w:rsid w:val="00416236"/>
    <w:rsid w:val="004162A6"/>
    <w:rsid w:val="00416714"/>
    <w:rsid w:val="00416ABB"/>
    <w:rsid w:val="00416DF1"/>
    <w:rsid w:val="004178A0"/>
    <w:rsid w:val="00417B6B"/>
    <w:rsid w:val="00417E78"/>
    <w:rsid w:val="00420633"/>
    <w:rsid w:val="00420918"/>
    <w:rsid w:val="004209E0"/>
    <w:rsid w:val="00421603"/>
    <w:rsid w:val="00421757"/>
    <w:rsid w:val="00421BA0"/>
    <w:rsid w:val="00421D34"/>
    <w:rsid w:val="00421F74"/>
    <w:rsid w:val="004222E2"/>
    <w:rsid w:val="00422402"/>
    <w:rsid w:val="004229E9"/>
    <w:rsid w:val="004239CF"/>
    <w:rsid w:val="00423B38"/>
    <w:rsid w:val="004240B0"/>
    <w:rsid w:val="00424762"/>
    <w:rsid w:val="0042644D"/>
    <w:rsid w:val="004267A5"/>
    <w:rsid w:val="00426C32"/>
    <w:rsid w:val="00426FC2"/>
    <w:rsid w:val="00427495"/>
    <w:rsid w:val="00427F32"/>
    <w:rsid w:val="00430564"/>
    <w:rsid w:val="004308F3"/>
    <w:rsid w:val="004309FE"/>
    <w:rsid w:val="00430BB5"/>
    <w:rsid w:val="00431865"/>
    <w:rsid w:val="00431D3D"/>
    <w:rsid w:val="004321DB"/>
    <w:rsid w:val="00432761"/>
    <w:rsid w:val="0043302C"/>
    <w:rsid w:val="00433899"/>
    <w:rsid w:val="00433A5F"/>
    <w:rsid w:val="0043413D"/>
    <w:rsid w:val="00434D27"/>
    <w:rsid w:val="00434D8D"/>
    <w:rsid w:val="004351F4"/>
    <w:rsid w:val="00435858"/>
    <w:rsid w:val="00436062"/>
    <w:rsid w:val="00436065"/>
    <w:rsid w:val="00436748"/>
    <w:rsid w:val="00436E6C"/>
    <w:rsid w:val="00437563"/>
    <w:rsid w:val="00437BE3"/>
    <w:rsid w:val="00437CA1"/>
    <w:rsid w:val="0044079B"/>
    <w:rsid w:val="00440B70"/>
    <w:rsid w:val="00440F1F"/>
    <w:rsid w:val="00441066"/>
    <w:rsid w:val="0044116D"/>
    <w:rsid w:val="00441906"/>
    <w:rsid w:val="00441F07"/>
    <w:rsid w:val="004428B7"/>
    <w:rsid w:val="00442A07"/>
    <w:rsid w:val="00442FCB"/>
    <w:rsid w:val="00443059"/>
    <w:rsid w:val="00443454"/>
    <w:rsid w:val="00443460"/>
    <w:rsid w:val="0044391F"/>
    <w:rsid w:val="004441EE"/>
    <w:rsid w:val="004446C9"/>
    <w:rsid w:val="00444DE4"/>
    <w:rsid w:val="004458E2"/>
    <w:rsid w:val="004459F1"/>
    <w:rsid w:val="00445B2F"/>
    <w:rsid w:val="00445E2E"/>
    <w:rsid w:val="00446842"/>
    <w:rsid w:val="00446CE7"/>
    <w:rsid w:val="00450120"/>
    <w:rsid w:val="0045028A"/>
    <w:rsid w:val="00450A1B"/>
    <w:rsid w:val="00450A2C"/>
    <w:rsid w:val="00450C7C"/>
    <w:rsid w:val="00450D1F"/>
    <w:rsid w:val="004519C0"/>
    <w:rsid w:val="0045209E"/>
    <w:rsid w:val="00452294"/>
    <w:rsid w:val="004524E8"/>
    <w:rsid w:val="0045273C"/>
    <w:rsid w:val="0045290E"/>
    <w:rsid w:val="0045291D"/>
    <w:rsid w:val="00452C39"/>
    <w:rsid w:val="004530A0"/>
    <w:rsid w:val="004532EC"/>
    <w:rsid w:val="0045355F"/>
    <w:rsid w:val="00453762"/>
    <w:rsid w:val="00453786"/>
    <w:rsid w:val="00453A1E"/>
    <w:rsid w:val="00453B17"/>
    <w:rsid w:val="00453DC0"/>
    <w:rsid w:val="00454886"/>
    <w:rsid w:val="00454CB6"/>
    <w:rsid w:val="004552C5"/>
    <w:rsid w:val="00455351"/>
    <w:rsid w:val="00455FE6"/>
    <w:rsid w:val="00456444"/>
    <w:rsid w:val="00456482"/>
    <w:rsid w:val="004568DC"/>
    <w:rsid w:val="00456C5E"/>
    <w:rsid w:val="00457A02"/>
    <w:rsid w:val="00457E8E"/>
    <w:rsid w:val="00461AEC"/>
    <w:rsid w:val="004623AE"/>
    <w:rsid w:val="00462B0B"/>
    <w:rsid w:val="00462E72"/>
    <w:rsid w:val="00463769"/>
    <w:rsid w:val="00463ED3"/>
    <w:rsid w:val="00464BE1"/>
    <w:rsid w:val="00464FCD"/>
    <w:rsid w:val="00465260"/>
    <w:rsid w:val="00465D3E"/>
    <w:rsid w:val="00465D87"/>
    <w:rsid w:val="0046608E"/>
    <w:rsid w:val="004660D9"/>
    <w:rsid w:val="004662C3"/>
    <w:rsid w:val="00466405"/>
    <w:rsid w:val="00466928"/>
    <w:rsid w:val="0046699A"/>
    <w:rsid w:val="00466B78"/>
    <w:rsid w:val="00466C0E"/>
    <w:rsid w:val="0046776E"/>
    <w:rsid w:val="00467AA7"/>
    <w:rsid w:val="00467E56"/>
    <w:rsid w:val="004700FD"/>
    <w:rsid w:val="004701AA"/>
    <w:rsid w:val="004707AD"/>
    <w:rsid w:val="00470E79"/>
    <w:rsid w:val="00471605"/>
    <w:rsid w:val="00471F0A"/>
    <w:rsid w:val="004727E5"/>
    <w:rsid w:val="00473090"/>
    <w:rsid w:val="00473B26"/>
    <w:rsid w:val="00473D8F"/>
    <w:rsid w:val="00474A7E"/>
    <w:rsid w:val="00474CF3"/>
    <w:rsid w:val="00474F0A"/>
    <w:rsid w:val="0047599B"/>
    <w:rsid w:val="00475E04"/>
    <w:rsid w:val="0047626A"/>
    <w:rsid w:val="004766C9"/>
    <w:rsid w:val="00476C31"/>
    <w:rsid w:val="00477654"/>
    <w:rsid w:val="0047780F"/>
    <w:rsid w:val="00477857"/>
    <w:rsid w:val="004779F6"/>
    <w:rsid w:val="00477A61"/>
    <w:rsid w:val="00480142"/>
    <w:rsid w:val="00480740"/>
    <w:rsid w:val="00480960"/>
    <w:rsid w:val="00480F5A"/>
    <w:rsid w:val="0048154F"/>
    <w:rsid w:val="0048155E"/>
    <w:rsid w:val="004817CA"/>
    <w:rsid w:val="0048253A"/>
    <w:rsid w:val="00482550"/>
    <w:rsid w:val="00482A16"/>
    <w:rsid w:val="00482B11"/>
    <w:rsid w:val="004833F7"/>
    <w:rsid w:val="00483906"/>
    <w:rsid w:val="00484728"/>
    <w:rsid w:val="004857E2"/>
    <w:rsid w:val="00485C52"/>
    <w:rsid w:val="00485CBB"/>
    <w:rsid w:val="00485E3A"/>
    <w:rsid w:val="004866AC"/>
    <w:rsid w:val="00486C43"/>
    <w:rsid w:val="004874EC"/>
    <w:rsid w:val="00487E0C"/>
    <w:rsid w:val="00490179"/>
    <w:rsid w:val="004910EC"/>
    <w:rsid w:val="004912C0"/>
    <w:rsid w:val="004918AC"/>
    <w:rsid w:val="004918DA"/>
    <w:rsid w:val="00491FEA"/>
    <w:rsid w:val="00492AEF"/>
    <w:rsid w:val="00492CED"/>
    <w:rsid w:val="00492FDA"/>
    <w:rsid w:val="00493476"/>
    <w:rsid w:val="004941A9"/>
    <w:rsid w:val="004944B1"/>
    <w:rsid w:val="004946DA"/>
    <w:rsid w:val="00494813"/>
    <w:rsid w:val="00494BFD"/>
    <w:rsid w:val="00495111"/>
    <w:rsid w:val="004957F2"/>
    <w:rsid w:val="00495C12"/>
    <w:rsid w:val="0049616B"/>
    <w:rsid w:val="004968FF"/>
    <w:rsid w:val="00496924"/>
    <w:rsid w:val="00497D42"/>
    <w:rsid w:val="004A0B33"/>
    <w:rsid w:val="004A0CA6"/>
    <w:rsid w:val="004A13F7"/>
    <w:rsid w:val="004A1C91"/>
    <w:rsid w:val="004A1C9C"/>
    <w:rsid w:val="004A219C"/>
    <w:rsid w:val="004A357A"/>
    <w:rsid w:val="004A3A0E"/>
    <w:rsid w:val="004A3C99"/>
    <w:rsid w:val="004A4047"/>
    <w:rsid w:val="004A43AC"/>
    <w:rsid w:val="004A4553"/>
    <w:rsid w:val="004A51DD"/>
    <w:rsid w:val="004A593D"/>
    <w:rsid w:val="004A61DC"/>
    <w:rsid w:val="004A6929"/>
    <w:rsid w:val="004A6D18"/>
    <w:rsid w:val="004A6EBB"/>
    <w:rsid w:val="004A6F21"/>
    <w:rsid w:val="004A726D"/>
    <w:rsid w:val="004A7481"/>
    <w:rsid w:val="004A74F2"/>
    <w:rsid w:val="004A7504"/>
    <w:rsid w:val="004A7F85"/>
    <w:rsid w:val="004B0B81"/>
    <w:rsid w:val="004B0BD1"/>
    <w:rsid w:val="004B13FB"/>
    <w:rsid w:val="004B15E0"/>
    <w:rsid w:val="004B1A11"/>
    <w:rsid w:val="004B1F8C"/>
    <w:rsid w:val="004B2F4E"/>
    <w:rsid w:val="004B3B38"/>
    <w:rsid w:val="004B3E87"/>
    <w:rsid w:val="004B490B"/>
    <w:rsid w:val="004B4D34"/>
    <w:rsid w:val="004B5560"/>
    <w:rsid w:val="004B5ACE"/>
    <w:rsid w:val="004B5EB4"/>
    <w:rsid w:val="004B60C6"/>
    <w:rsid w:val="004B6469"/>
    <w:rsid w:val="004B6D57"/>
    <w:rsid w:val="004B7160"/>
    <w:rsid w:val="004B7A0A"/>
    <w:rsid w:val="004C00AC"/>
    <w:rsid w:val="004C10E3"/>
    <w:rsid w:val="004C11AF"/>
    <w:rsid w:val="004C2508"/>
    <w:rsid w:val="004C293E"/>
    <w:rsid w:val="004C33BA"/>
    <w:rsid w:val="004C348A"/>
    <w:rsid w:val="004C378D"/>
    <w:rsid w:val="004C41C6"/>
    <w:rsid w:val="004C455D"/>
    <w:rsid w:val="004C4983"/>
    <w:rsid w:val="004C4F38"/>
    <w:rsid w:val="004C4F58"/>
    <w:rsid w:val="004C505C"/>
    <w:rsid w:val="004C50E8"/>
    <w:rsid w:val="004C52E4"/>
    <w:rsid w:val="004C52F9"/>
    <w:rsid w:val="004C5446"/>
    <w:rsid w:val="004C54C9"/>
    <w:rsid w:val="004C5D26"/>
    <w:rsid w:val="004C5F79"/>
    <w:rsid w:val="004C642F"/>
    <w:rsid w:val="004C6468"/>
    <w:rsid w:val="004C69C2"/>
    <w:rsid w:val="004C6E4F"/>
    <w:rsid w:val="004C7A85"/>
    <w:rsid w:val="004D0258"/>
    <w:rsid w:val="004D072B"/>
    <w:rsid w:val="004D0D1E"/>
    <w:rsid w:val="004D0DDD"/>
    <w:rsid w:val="004D0E98"/>
    <w:rsid w:val="004D1073"/>
    <w:rsid w:val="004D140A"/>
    <w:rsid w:val="004D18C2"/>
    <w:rsid w:val="004D1F45"/>
    <w:rsid w:val="004D1FAB"/>
    <w:rsid w:val="004D203A"/>
    <w:rsid w:val="004D2D20"/>
    <w:rsid w:val="004D366B"/>
    <w:rsid w:val="004D3AF1"/>
    <w:rsid w:val="004D3DF6"/>
    <w:rsid w:val="004D3E89"/>
    <w:rsid w:val="004D40EA"/>
    <w:rsid w:val="004D5418"/>
    <w:rsid w:val="004D5916"/>
    <w:rsid w:val="004D5BD3"/>
    <w:rsid w:val="004D5F36"/>
    <w:rsid w:val="004D600C"/>
    <w:rsid w:val="004D72B7"/>
    <w:rsid w:val="004D7E3F"/>
    <w:rsid w:val="004D7F4E"/>
    <w:rsid w:val="004E07DF"/>
    <w:rsid w:val="004E08A5"/>
    <w:rsid w:val="004E0A40"/>
    <w:rsid w:val="004E0BBB"/>
    <w:rsid w:val="004E14B0"/>
    <w:rsid w:val="004E1A15"/>
    <w:rsid w:val="004E1C12"/>
    <w:rsid w:val="004E1D73"/>
    <w:rsid w:val="004E1E19"/>
    <w:rsid w:val="004E1E5B"/>
    <w:rsid w:val="004E23EE"/>
    <w:rsid w:val="004E3062"/>
    <w:rsid w:val="004E33B9"/>
    <w:rsid w:val="004E36DC"/>
    <w:rsid w:val="004E379E"/>
    <w:rsid w:val="004E3AC3"/>
    <w:rsid w:val="004E3D4D"/>
    <w:rsid w:val="004E6687"/>
    <w:rsid w:val="004E66FD"/>
    <w:rsid w:val="004E691B"/>
    <w:rsid w:val="004E6D01"/>
    <w:rsid w:val="004E719D"/>
    <w:rsid w:val="004F0736"/>
    <w:rsid w:val="004F07B0"/>
    <w:rsid w:val="004F0BB1"/>
    <w:rsid w:val="004F0BE3"/>
    <w:rsid w:val="004F0DDA"/>
    <w:rsid w:val="004F1AB2"/>
    <w:rsid w:val="004F1C24"/>
    <w:rsid w:val="004F26A0"/>
    <w:rsid w:val="004F3CBC"/>
    <w:rsid w:val="004F42B0"/>
    <w:rsid w:val="004F430C"/>
    <w:rsid w:val="004F5709"/>
    <w:rsid w:val="004F5BEB"/>
    <w:rsid w:val="004F61D7"/>
    <w:rsid w:val="004F64BF"/>
    <w:rsid w:val="004F693C"/>
    <w:rsid w:val="004F6D5A"/>
    <w:rsid w:val="004F75BD"/>
    <w:rsid w:val="004F77E0"/>
    <w:rsid w:val="004F7AC6"/>
    <w:rsid w:val="004F7D93"/>
    <w:rsid w:val="00500268"/>
    <w:rsid w:val="00500694"/>
    <w:rsid w:val="005007D1"/>
    <w:rsid w:val="0050093D"/>
    <w:rsid w:val="00500FE6"/>
    <w:rsid w:val="005013F1"/>
    <w:rsid w:val="00502044"/>
    <w:rsid w:val="0050269F"/>
    <w:rsid w:val="00502845"/>
    <w:rsid w:val="00502E01"/>
    <w:rsid w:val="00502E8F"/>
    <w:rsid w:val="005036A5"/>
    <w:rsid w:val="00503EDF"/>
    <w:rsid w:val="005045C2"/>
    <w:rsid w:val="005051E3"/>
    <w:rsid w:val="0050579D"/>
    <w:rsid w:val="0050586B"/>
    <w:rsid w:val="00505D3A"/>
    <w:rsid w:val="0050601B"/>
    <w:rsid w:val="005060A7"/>
    <w:rsid w:val="005066B4"/>
    <w:rsid w:val="00506879"/>
    <w:rsid w:val="00506AD0"/>
    <w:rsid w:val="005077EF"/>
    <w:rsid w:val="00507B1D"/>
    <w:rsid w:val="00507E82"/>
    <w:rsid w:val="00507FC9"/>
    <w:rsid w:val="005103DA"/>
    <w:rsid w:val="005104BE"/>
    <w:rsid w:val="00510B09"/>
    <w:rsid w:val="00510D98"/>
    <w:rsid w:val="00511292"/>
    <w:rsid w:val="00511928"/>
    <w:rsid w:val="00512CC8"/>
    <w:rsid w:val="00513042"/>
    <w:rsid w:val="0051327D"/>
    <w:rsid w:val="005137D0"/>
    <w:rsid w:val="00513B63"/>
    <w:rsid w:val="00513F27"/>
    <w:rsid w:val="00514112"/>
    <w:rsid w:val="00514C67"/>
    <w:rsid w:val="005153B5"/>
    <w:rsid w:val="00515647"/>
    <w:rsid w:val="00515B87"/>
    <w:rsid w:val="00515CF9"/>
    <w:rsid w:val="00516660"/>
    <w:rsid w:val="0051715F"/>
    <w:rsid w:val="005179F3"/>
    <w:rsid w:val="00517D30"/>
    <w:rsid w:val="00520532"/>
    <w:rsid w:val="00520563"/>
    <w:rsid w:val="00520706"/>
    <w:rsid w:val="00520912"/>
    <w:rsid w:val="00520A0F"/>
    <w:rsid w:val="00520B06"/>
    <w:rsid w:val="00521941"/>
    <w:rsid w:val="00521DB2"/>
    <w:rsid w:val="00521EBD"/>
    <w:rsid w:val="00522056"/>
    <w:rsid w:val="00523630"/>
    <w:rsid w:val="0052375C"/>
    <w:rsid w:val="0052407A"/>
    <w:rsid w:val="0052428C"/>
    <w:rsid w:val="0052439D"/>
    <w:rsid w:val="00524650"/>
    <w:rsid w:val="005246AB"/>
    <w:rsid w:val="00524837"/>
    <w:rsid w:val="005250EA"/>
    <w:rsid w:val="005250F1"/>
    <w:rsid w:val="005254D8"/>
    <w:rsid w:val="00525D3E"/>
    <w:rsid w:val="00525EC0"/>
    <w:rsid w:val="0052633A"/>
    <w:rsid w:val="005263C1"/>
    <w:rsid w:val="005265D0"/>
    <w:rsid w:val="00526C67"/>
    <w:rsid w:val="00526DCF"/>
    <w:rsid w:val="0052712C"/>
    <w:rsid w:val="00527411"/>
    <w:rsid w:val="005278FB"/>
    <w:rsid w:val="005307AF"/>
    <w:rsid w:val="00530A1E"/>
    <w:rsid w:val="00530CF8"/>
    <w:rsid w:val="00530DFD"/>
    <w:rsid w:val="0053190D"/>
    <w:rsid w:val="00531A7E"/>
    <w:rsid w:val="00532055"/>
    <w:rsid w:val="005327F8"/>
    <w:rsid w:val="0053295D"/>
    <w:rsid w:val="0053380E"/>
    <w:rsid w:val="005339D0"/>
    <w:rsid w:val="005345A6"/>
    <w:rsid w:val="00534B06"/>
    <w:rsid w:val="00535082"/>
    <w:rsid w:val="005353A8"/>
    <w:rsid w:val="00535481"/>
    <w:rsid w:val="0053585F"/>
    <w:rsid w:val="00535C60"/>
    <w:rsid w:val="00535E79"/>
    <w:rsid w:val="00536017"/>
    <w:rsid w:val="00536356"/>
    <w:rsid w:val="00536503"/>
    <w:rsid w:val="005368F3"/>
    <w:rsid w:val="00537488"/>
    <w:rsid w:val="005379CE"/>
    <w:rsid w:val="00537F62"/>
    <w:rsid w:val="00540509"/>
    <w:rsid w:val="00540537"/>
    <w:rsid w:val="005405C6"/>
    <w:rsid w:val="00540AA3"/>
    <w:rsid w:val="00540B6A"/>
    <w:rsid w:val="0054131B"/>
    <w:rsid w:val="00541658"/>
    <w:rsid w:val="0054173C"/>
    <w:rsid w:val="005420BF"/>
    <w:rsid w:val="00542DC2"/>
    <w:rsid w:val="00543066"/>
    <w:rsid w:val="0054347F"/>
    <w:rsid w:val="00543A24"/>
    <w:rsid w:val="00543DD5"/>
    <w:rsid w:val="005441B6"/>
    <w:rsid w:val="005449B1"/>
    <w:rsid w:val="00544DB1"/>
    <w:rsid w:val="00544F65"/>
    <w:rsid w:val="00544FDA"/>
    <w:rsid w:val="00545C65"/>
    <w:rsid w:val="0054743C"/>
    <w:rsid w:val="00547CA0"/>
    <w:rsid w:val="00547D4D"/>
    <w:rsid w:val="00547F40"/>
    <w:rsid w:val="00550279"/>
    <w:rsid w:val="00550F52"/>
    <w:rsid w:val="0055164E"/>
    <w:rsid w:val="00551D2D"/>
    <w:rsid w:val="00552066"/>
    <w:rsid w:val="0055214E"/>
    <w:rsid w:val="005522FD"/>
    <w:rsid w:val="0055271A"/>
    <w:rsid w:val="0055290F"/>
    <w:rsid w:val="00552B06"/>
    <w:rsid w:val="00552B12"/>
    <w:rsid w:val="00553A6D"/>
    <w:rsid w:val="00553DE9"/>
    <w:rsid w:val="005543BB"/>
    <w:rsid w:val="00554A83"/>
    <w:rsid w:val="00554CF2"/>
    <w:rsid w:val="00554D20"/>
    <w:rsid w:val="0055609F"/>
    <w:rsid w:val="0055630D"/>
    <w:rsid w:val="00557558"/>
    <w:rsid w:val="00560218"/>
    <w:rsid w:val="0056098D"/>
    <w:rsid w:val="00560E80"/>
    <w:rsid w:val="005615E0"/>
    <w:rsid w:val="0056164A"/>
    <w:rsid w:val="00561C38"/>
    <w:rsid w:val="005622DF"/>
    <w:rsid w:val="0056292C"/>
    <w:rsid w:val="00562C2A"/>
    <w:rsid w:val="00562E7F"/>
    <w:rsid w:val="00562EF2"/>
    <w:rsid w:val="005638E6"/>
    <w:rsid w:val="00563E86"/>
    <w:rsid w:val="0056470C"/>
    <w:rsid w:val="0056578C"/>
    <w:rsid w:val="00565951"/>
    <w:rsid w:val="005659AB"/>
    <w:rsid w:val="005670EF"/>
    <w:rsid w:val="0056752D"/>
    <w:rsid w:val="005677FB"/>
    <w:rsid w:val="00567A83"/>
    <w:rsid w:val="00567EE9"/>
    <w:rsid w:val="00567F91"/>
    <w:rsid w:val="00570E0D"/>
    <w:rsid w:val="0057145E"/>
    <w:rsid w:val="00571A50"/>
    <w:rsid w:val="005720C1"/>
    <w:rsid w:val="00573BAE"/>
    <w:rsid w:val="00573EF6"/>
    <w:rsid w:val="00573FB2"/>
    <w:rsid w:val="00574452"/>
    <w:rsid w:val="00574863"/>
    <w:rsid w:val="0057563D"/>
    <w:rsid w:val="005757DC"/>
    <w:rsid w:val="00575C73"/>
    <w:rsid w:val="00576FCF"/>
    <w:rsid w:val="00577358"/>
    <w:rsid w:val="00577472"/>
    <w:rsid w:val="00577A07"/>
    <w:rsid w:val="00577A1F"/>
    <w:rsid w:val="00577A51"/>
    <w:rsid w:val="0058039E"/>
    <w:rsid w:val="00580846"/>
    <w:rsid w:val="00580CEE"/>
    <w:rsid w:val="00580EB3"/>
    <w:rsid w:val="00580F80"/>
    <w:rsid w:val="0058131E"/>
    <w:rsid w:val="00581BE8"/>
    <w:rsid w:val="00581FD5"/>
    <w:rsid w:val="00582519"/>
    <w:rsid w:val="005825CA"/>
    <w:rsid w:val="00583687"/>
    <w:rsid w:val="005838B6"/>
    <w:rsid w:val="00583AB9"/>
    <w:rsid w:val="00583D43"/>
    <w:rsid w:val="00583F73"/>
    <w:rsid w:val="00584984"/>
    <w:rsid w:val="005849AC"/>
    <w:rsid w:val="00585C9C"/>
    <w:rsid w:val="00586D74"/>
    <w:rsid w:val="005879DD"/>
    <w:rsid w:val="005900D1"/>
    <w:rsid w:val="00590632"/>
    <w:rsid w:val="00590E8D"/>
    <w:rsid w:val="005918C4"/>
    <w:rsid w:val="00591D68"/>
    <w:rsid w:val="00591E3C"/>
    <w:rsid w:val="0059240F"/>
    <w:rsid w:val="00592443"/>
    <w:rsid w:val="00592486"/>
    <w:rsid w:val="00592568"/>
    <w:rsid w:val="00592B5B"/>
    <w:rsid w:val="00592D20"/>
    <w:rsid w:val="00593B01"/>
    <w:rsid w:val="005941D4"/>
    <w:rsid w:val="0059421C"/>
    <w:rsid w:val="00594ABB"/>
    <w:rsid w:val="00594D65"/>
    <w:rsid w:val="00595034"/>
    <w:rsid w:val="00595BA5"/>
    <w:rsid w:val="0059620E"/>
    <w:rsid w:val="00596213"/>
    <w:rsid w:val="00596339"/>
    <w:rsid w:val="00596367"/>
    <w:rsid w:val="005963AF"/>
    <w:rsid w:val="00596CA7"/>
    <w:rsid w:val="00596E98"/>
    <w:rsid w:val="005A0206"/>
    <w:rsid w:val="005A04AB"/>
    <w:rsid w:val="005A0D8E"/>
    <w:rsid w:val="005A0DCB"/>
    <w:rsid w:val="005A13D0"/>
    <w:rsid w:val="005A2AD1"/>
    <w:rsid w:val="005A2D2C"/>
    <w:rsid w:val="005A30F5"/>
    <w:rsid w:val="005A3CB3"/>
    <w:rsid w:val="005A4025"/>
    <w:rsid w:val="005A4D48"/>
    <w:rsid w:val="005A4E04"/>
    <w:rsid w:val="005A4FA8"/>
    <w:rsid w:val="005A51C2"/>
    <w:rsid w:val="005A51F6"/>
    <w:rsid w:val="005A54D8"/>
    <w:rsid w:val="005A597C"/>
    <w:rsid w:val="005A5A65"/>
    <w:rsid w:val="005A5BAC"/>
    <w:rsid w:val="005A5F2A"/>
    <w:rsid w:val="005A64F6"/>
    <w:rsid w:val="005A6729"/>
    <w:rsid w:val="005A683E"/>
    <w:rsid w:val="005A68B9"/>
    <w:rsid w:val="005A68DF"/>
    <w:rsid w:val="005A6C01"/>
    <w:rsid w:val="005A7483"/>
    <w:rsid w:val="005A78A0"/>
    <w:rsid w:val="005A78FA"/>
    <w:rsid w:val="005A7A08"/>
    <w:rsid w:val="005B1075"/>
    <w:rsid w:val="005B13AC"/>
    <w:rsid w:val="005B167C"/>
    <w:rsid w:val="005B1933"/>
    <w:rsid w:val="005B1CFE"/>
    <w:rsid w:val="005B3128"/>
    <w:rsid w:val="005B3B63"/>
    <w:rsid w:val="005B40D0"/>
    <w:rsid w:val="005B44F3"/>
    <w:rsid w:val="005B4E02"/>
    <w:rsid w:val="005B5690"/>
    <w:rsid w:val="005B6248"/>
    <w:rsid w:val="005B65EF"/>
    <w:rsid w:val="005B67DA"/>
    <w:rsid w:val="005B6F2B"/>
    <w:rsid w:val="005B71E0"/>
    <w:rsid w:val="005B730D"/>
    <w:rsid w:val="005B7875"/>
    <w:rsid w:val="005B7DE0"/>
    <w:rsid w:val="005C0083"/>
    <w:rsid w:val="005C0387"/>
    <w:rsid w:val="005C05A8"/>
    <w:rsid w:val="005C10B0"/>
    <w:rsid w:val="005C1350"/>
    <w:rsid w:val="005C16A5"/>
    <w:rsid w:val="005C2491"/>
    <w:rsid w:val="005C2D99"/>
    <w:rsid w:val="005C3F6F"/>
    <w:rsid w:val="005C41EA"/>
    <w:rsid w:val="005C46E2"/>
    <w:rsid w:val="005C4D00"/>
    <w:rsid w:val="005C50E2"/>
    <w:rsid w:val="005C5102"/>
    <w:rsid w:val="005C5695"/>
    <w:rsid w:val="005C5827"/>
    <w:rsid w:val="005C591E"/>
    <w:rsid w:val="005D0381"/>
    <w:rsid w:val="005D057A"/>
    <w:rsid w:val="005D1056"/>
    <w:rsid w:val="005D1551"/>
    <w:rsid w:val="005D24B5"/>
    <w:rsid w:val="005D256F"/>
    <w:rsid w:val="005D2713"/>
    <w:rsid w:val="005D2E29"/>
    <w:rsid w:val="005D390F"/>
    <w:rsid w:val="005D39B7"/>
    <w:rsid w:val="005D3BAA"/>
    <w:rsid w:val="005D4027"/>
    <w:rsid w:val="005D434E"/>
    <w:rsid w:val="005D44A6"/>
    <w:rsid w:val="005D4795"/>
    <w:rsid w:val="005D47B3"/>
    <w:rsid w:val="005D4923"/>
    <w:rsid w:val="005D4E5E"/>
    <w:rsid w:val="005D4FE5"/>
    <w:rsid w:val="005D5111"/>
    <w:rsid w:val="005D5807"/>
    <w:rsid w:val="005D5BFD"/>
    <w:rsid w:val="005D5F0B"/>
    <w:rsid w:val="005D635B"/>
    <w:rsid w:val="005D6F45"/>
    <w:rsid w:val="005D7084"/>
    <w:rsid w:val="005D74E1"/>
    <w:rsid w:val="005E024F"/>
    <w:rsid w:val="005E0503"/>
    <w:rsid w:val="005E05EA"/>
    <w:rsid w:val="005E06B2"/>
    <w:rsid w:val="005E0B93"/>
    <w:rsid w:val="005E0BB3"/>
    <w:rsid w:val="005E0E94"/>
    <w:rsid w:val="005E10C9"/>
    <w:rsid w:val="005E1245"/>
    <w:rsid w:val="005E12D2"/>
    <w:rsid w:val="005E141C"/>
    <w:rsid w:val="005E2072"/>
    <w:rsid w:val="005E2A47"/>
    <w:rsid w:val="005E2BD7"/>
    <w:rsid w:val="005E3687"/>
    <w:rsid w:val="005E3F19"/>
    <w:rsid w:val="005E42CE"/>
    <w:rsid w:val="005E449A"/>
    <w:rsid w:val="005E4952"/>
    <w:rsid w:val="005E4A4E"/>
    <w:rsid w:val="005E4CD9"/>
    <w:rsid w:val="005E596C"/>
    <w:rsid w:val="005E60DB"/>
    <w:rsid w:val="005E66E1"/>
    <w:rsid w:val="005E70E2"/>
    <w:rsid w:val="005E732B"/>
    <w:rsid w:val="005F08F5"/>
    <w:rsid w:val="005F102F"/>
    <w:rsid w:val="005F1BCA"/>
    <w:rsid w:val="005F1E8F"/>
    <w:rsid w:val="005F2034"/>
    <w:rsid w:val="005F2357"/>
    <w:rsid w:val="005F4519"/>
    <w:rsid w:val="005F4816"/>
    <w:rsid w:val="005F4D82"/>
    <w:rsid w:val="005F597E"/>
    <w:rsid w:val="005F5D4D"/>
    <w:rsid w:val="005F605B"/>
    <w:rsid w:val="005F6066"/>
    <w:rsid w:val="005F660D"/>
    <w:rsid w:val="005F6A0C"/>
    <w:rsid w:val="005F6A45"/>
    <w:rsid w:val="005F7455"/>
    <w:rsid w:val="005F7672"/>
    <w:rsid w:val="005F77C3"/>
    <w:rsid w:val="005F7C37"/>
    <w:rsid w:val="00600124"/>
    <w:rsid w:val="00600610"/>
    <w:rsid w:val="00600FF9"/>
    <w:rsid w:val="00601E49"/>
    <w:rsid w:val="006023ED"/>
    <w:rsid w:val="00602458"/>
    <w:rsid w:val="0060274A"/>
    <w:rsid w:val="00602897"/>
    <w:rsid w:val="00602F91"/>
    <w:rsid w:val="00603741"/>
    <w:rsid w:val="00603A18"/>
    <w:rsid w:val="00603C22"/>
    <w:rsid w:val="00603D85"/>
    <w:rsid w:val="0060414A"/>
    <w:rsid w:val="00604990"/>
    <w:rsid w:val="00605382"/>
    <w:rsid w:val="00605B43"/>
    <w:rsid w:val="00605D9A"/>
    <w:rsid w:val="006068B6"/>
    <w:rsid w:val="00607B27"/>
    <w:rsid w:val="00610226"/>
    <w:rsid w:val="00610839"/>
    <w:rsid w:val="006108D1"/>
    <w:rsid w:val="006109DF"/>
    <w:rsid w:val="00610E18"/>
    <w:rsid w:val="00610E48"/>
    <w:rsid w:val="00611067"/>
    <w:rsid w:val="00611AB7"/>
    <w:rsid w:val="00612580"/>
    <w:rsid w:val="0061278E"/>
    <w:rsid w:val="00612B57"/>
    <w:rsid w:val="00612EA0"/>
    <w:rsid w:val="00613288"/>
    <w:rsid w:val="00613A94"/>
    <w:rsid w:val="00613AFF"/>
    <w:rsid w:val="00613CA9"/>
    <w:rsid w:val="00613CB9"/>
    <w:rsid w:val="00613D30"/>
    <w:rsid w:val="00614094"/>
    <w:rsid w:val="00614870"/>
    <w:rsid w:val="00614A22"/>
    <w:rsid w:val="00614BB1"/>
    <w:rsid w:val="00614D5A"/>
    <w:rsid w:val="00615131"/>
    <w:rsid w:val="0061534E"/>
    <w:rsid w:val="0061626C"/>
    <w:rsid w:val="006173CF"/>
    <w:rsid w:val="006178C6"/>
    <w:rsid w:val="00617D52"/>
    <w:rsid w:val="00617E2F"/>
    <w:rsid w:val="006207F4"/>
    <w:rsid w:val="00621AE3"/>
    <w:rsid w:val="00621B1C"/>
    <w:rsid w:val="00621BD5"/>
    <w:rsid w:val="0062239B"/>
    <w:rsid w:val="00622548"/>
    <w:rsid w:val="006232CC"/>
    <w:rsid w:val="0062361B"/>
    <w:rsid w:val="006241B2"/>
    <w:rsid w:val="0062444B"/>
    <w:rsid w:val="0062479B"/>
    <w:rsid w:val="0062495B"/>
    <w:rsid w:val="00624D9E"/>
    <w:rsid w:val="0062501C"/>
    <w:rsid w:val="0062553B"/>
    <w:rsid w:val="00625831"/>
    <w:rsid w:val="00625D0B"/>
    <w:rsid w:val="00625E8F"/>
    <w:rsid w:val="006260F8"/>
    <w:rsid w:val="00627092"/>
    <w:rsid w:val="00627208"/>
    <w:rsid w:val="00627821"/>
    <w:rsid w:val="00627D20"/>
    <w:rsid w:val="00627E85"/>
    <w:rsid w:val="006305A3"/>
    <w:rsid w:val="006311AF"/>
    <w:rsid w:val="006313D7"/>
    <w:rsid w:val="0063256D"/>
    <w:rsid w:val="00632894"/>
    <w:rsid w:val="00632B92"/>
    <w:rsid w:val="00634BB4"/>
    <w:rsid w:val="00635006"/>
    <w:rsid w:val="0063591A"/>
    <w:rsid w:val="00635977"/>
    <w:rsid w:val="00636849"/>
    <w:rsid w:val="0063747F"/>
    <w:rsid w:val="006378ED"/>
    <w:rsid w:val="00637AB8"/>
    <w:rsid w:val="00637B35"/>
    <w:rsid w:val="006401E5"/>
    <w:rsid w:val="0064074F"/>
    <w:rsid w:val="00640C64"/>
    <w:rsid w:val="00640E24"/>
    <w:rsid w:val="0064132B"/>
    <w:rsid w:val="00641D3B"/>
    <w:rsid w:val="006420D1"/>
    <w:rsid w:val="00642196"/>
    <w:rsid w:val="00642337"/>
    <w:rsid w:val="006425E1"/>
    <w:rsid w:val="0064292B"/>
    <w:rsid w:val="0064410F"/>
    <w:rsid w:val="006450AA"/>
    <w:rsid w:val="006458CB"/>
    <w:rsid w:val="006459C4"/>
    <w:rsid w:val="00645BA3"/>
    <w:rsid w:val="00645C96"/>
    <w:rsid w:val="006460C6"/>
    <w:rsid w:val="00646A11"/>
    <w:rsid w:val="00646B9B"/>
    <w:rsid w:val="00646CD0"/>
    <w:rsid w:val="00646CEB"/>
    <w:rsid w:val="00647041"/>
    <w:rsid w:val="006479AA"/>
    <w:rsid w:val="00647A67"/>
    <w:rsid w:val="006505BB"/>
    <w:rsid w:val="00650763"/>
    <w:rsid w:val="00650C6A"/>
    <w:rsid w:val="00650F5E"/>
    <w:rsid w:val="00651187"/>
    <w:rsid w:val="0065148E"/>
    <w:rsid w:val="00651496"/>
    <w:rsid w:val="006523D7"/>
    <w:rsid w:val="006533AB"/>
    <w:rsid w:val="00653826"/>
    <w:rsid w:val="00654055"/>
    <w:rsid w:val="0065450C"/>
    <w:rsid w:val="00654F49"/>
    <w:rsid w:val="0065505F"/>
    <w:rsid w:val="00655165"/>
    <w:rsid w:val="006552EA"/>
    <w:rsid w:val="0065587C"/>
    <w:rsid w:val="0065589D"/>
    <w:rsid w:val="00655BF8"/>
    <w:rsid w:val="006566EE"/>
    <w:rsid w:val="00656BC8"/>
    <w:rsid w:val="00656E64"/>
    <w:rsid w:val="0065744A"/>
    <w:rsid w:val="00657944"/>
    <w:rsid w:val="00660B0B"/>
    <w:rsid w:val="00660D00"/>
    <w:rsid w:val="00660E20"/>
    <w:rsid w:val="006610AE"/>
    <w:rsid w:val="0066138B"/>
    <w:rsid w:val="00661486"/>
    <w:rsid w:val="00661A2B"/>
    <w:rsid w:val="006625ED"/>
    <w:rsid w:val="00662665"/>
    <w:rsid w:val="006627EC"/>
    <w:rsid w:val="00662CF2"/>
    <w:rsid w:val="00664015"/>
    <w:rsid w:val="006640A7"/>
    <w:rsid w:val="0066444C"/>
    <w:rsid w:val="0066460B"/>
    <w:rsid w:val="00664E3F"/>
    <w:rsid w:val="00664EC4"/>
    <w:rsid w:val="006653CE"/>
    <w:rsid w:val="0066569D"/>
    <w:rsid w:val="00665BBC"/>
    <w:rsid w:val="00665BC5"/>
    <w:rsid w:val="00666BB1"/>
    <w:rsid w:val="00666BE3"/>
    <w:rsid w:val="00667E84"/>
    <w:rsid w:val="006702D5"/>
    <w:rsid w:val="00670BB7"/>
    <w:rsid w:val="006717D3"/>
    <w:rsid w:val="0067189F"/>
    <w:rsid w:val="00672461"/>
    <w:rsid w:val="00672A2E"/>
    <w:rsid w:val="00672CDE"/>
    <w:rsid w:val="006732DE"/>
    <w:rsid w:val="00673524"/>
    <w:rsid w:val="0067388B"/>
    <w:rsid w:val="00673C74"/>
    <w:rsid w:val="006749D0"/>
    <w:rsid w:val="00675956"/>
    <w:rsid w:val="00675C46"/>
    <w:rsid w:val="0067782F"/>
    <w:rsid w:val="00677CE1"/>
    <w:rsid w:val="00677D6C"/>
    <w:rsid w:val="00677E60"/>
    <w:rsid w:val="00680096"/>
    <w:rsid w:val="00680C81"/>
    <w:rsid w:val="006816A6"/>
    <w:rsid w:val="00681A14"/>
    <w:rsid w:val="0068262D"/>
    <w:rsid w:val="00682A7D"/>
    <w:rsid w:val="00682CCF"/>
    <w:rsid w:val="00683D81"/>
    <w:rsid w:val="00683E38"/>
    <w:rsid w:val="006849BC"/>
    <w:rsid w:val="00684BCD"/>
    <w:rsid w:val="00684D04"/>
    <w:rsid w:val="00684DDB"/>
    <w:rsid w:val="00684FB8"/>
    <w:rsid w:val="006850A9"/>
    <w:rsid w:val="0068515B"/>
    <w:rsid w:val="00685188"/>
    <w:rsid w:val="006859D9"/>
    <w:rsid w:val="00686335"/>
    <w:rsid w:val="006868FA"/>
    <w:rsid w:val="00686C78"/>
    <w:rsid w:val="0069043F"/>
    <w:rsid w:val="00690699"/>
    <w:rsid w:val="006906C6"/>
    <w:rsid w:val="00690886"/>
    <w:rsid w:val="006909D2"/>
    <w:rsid w:val="00690A29"/>
    <w:rsid w:val="00691F38"/>
    <w:rsid w:val="006929EA"/>
    <w:rsid w:val="00692B73"/>
    <w:rsid w:val="00692E21"/>
    <w:rsid w:val="00693346"/>
    <w:rsid w:val="006933F3"/>
    <w:rsid w:val="00693805"/>
    <w:rsid w:val="00693AA3"/>
    <w:rsid w:val="00694515"/>
    <w:rsid w:val="0069494E"/>
    <w:rsid w:val="00694A53"/>
    <w:rsid w:val="00694F2F"/>
    <w:rsid w:val="00694FAE"/>
    <w:rsid w:val="00695301"/>
    <w:rsid w:val="006956F8"/>
    <w:rsid w:val="0069587C"/>
    <w:rsid w:val="00695FED"/>
    <w:rsid w:val="006963BE"/>
    <w:rsid w:val="00696927"/>
    <w:rsid w:val="00696D4B"/>
    <w:rsid w:val="00697642"/>
    <w:rsid w:val="006A04E9"/>
    <w:rsid w:val="006A05DA"/>
    <w:rsid w:val="006A08C8"/>
    <w:rsid w:val="006A0F3C"/>
    <w:rsid w:val="006A123D"/>
    <w:rsid w:val="006A307C"/>
    <w:rsid w:val="006A35ED"/>
    <w:rsid w:val="006A3741"/>
    <w:rsid w:val="006A3936"/>
    <w:rsid w:val="006A4708"/>
    <w:rsid w:val="006A4C88"/>
    <w:rsid w:val="006A5024"/>
    <w:rsid w:val="006A52E7"/>
    <w:rsid w:val="006A541C"/>
    <w:rsid w:val="006A546D"/>
    <w:rsid w:val="006A603B"/>
    <w:rsid w:val="006A6501"/>
    <w:rsid w:val="006A7C74"/>
    <w:rsid w:val="006A7CB3"/>
    <w:rsid w:val="006B0427"/>
    <w:rsid w:val="006B0445"/>
    <w:rsid w:val="006B122B"/>
    <w:rsid w:val="006B1531"/>
    <w:rsid w:val="006B174A"/>
    <w:rsid w:val="006B1904"/>
    <w:rsid w:val="006B1963"/>
    <w:rsid w:val="006B256C"/>
    <w:rsid w:val="006B2606"/>
    <w:rsid w:val="006B2C83"/>
    <w:rsid w:val="006B41B1"/>
    <w:rsid w:val="006B42D5"/>
    <w:rsid w:val="006B7193"/>
    <w:rsid w:val="006B74D1"/>
    <w:rsid w:val="006B771E"/>
    <w:rsid w:val="006C0088"/>
    <w:rsid w:val="006C06DA"/>
    <w:rsid w:val="006C081F"/>
    <w:rsid w:val="006C092F"/>
    <w:rsid w:val="006C0C17"/>
    <w:rsid w:val="006C0CC8"/>
    <w:rsid w:val="006C0EC2"/>
    <w:rsid w:val="006C2107"/>
    <w:rsid w:val="006C26D1"/>
    <w:rsid w:val="006C28B0"/>
    <w:rsid w:val="006C363B"/>
    <w:rsid w:val="006C38F4"/>
    <w:rsid w:val="006C439D"/>
    <w:rsid w:val="006C4AAA"/>
    <w:rsid w:val="006C4C81"/>
    <w:rsid w:val="006C64BF"/>
    <w:rsid w:val="006C67B1"/>
    <w:rsid w:val="006C7934"/>
    <w:rsid w:val="006C7F45"/>
    <w:rsid w:val="006D00AF"/>
    <w:rsid w:val="006D04B7"/>
    <w:rsid w:val="006D0826"/>
    <w:rsid w:val="006D1971"/>
    <w:rsid w:val="006D1BE6"/>
    <w:rsid w:val="006D20E2"/>
    <w:rsid w:val="006D3638"/>
    <w:rsid w:val="006D37FE"/>
    <w:rsid w:val="006D3D62"/>
    <w:rsid w:val="006D4156"/>
    <w:rsid w:val="006D41BE"/>
    <w:rsid w:val="006D47BA"/>
    <w:rsid w:val="006D51A3"/>
    <w:rsid w:val="006D5226"/>
    <w:rsid w:val="006D558C"/>
    <w:rsid w:val="006D58FF"/>
    <w:rsid w:val="006D5C7B"/>
    <w:rsid w:val="006D5EF7"/>
    <w:rsid w:val="006D62D1"/>
    <w:rsid w:val="006D7E44"/>
    <w:rsid w:val="006E14C9"/>
    <w:rsid w:val="006E1A3C"/>
    <w:rsid w:val="006E1DAA"/>
    <w:rsid w:val="006E21D2"/>
    <w:rsid w:val="006E2291"/>
    <w:rsid w:val="006E31F5"/>
    <w:rsid w:val="006E3324"/>
    <w:rsid w:val="006E3469"/>
    <w:rsid w:val="006E38D7"/>
    <w:rsid w:val="006E39F0"/>
    <w:rsid w:val="006E3E3C"/>
    <w:rsid w:val="006E47FB"/>
    <w:rsid w:val="006E47FD"/>
    <w:rsid w:val="006E54BE"/>
    <w:rsid w:val="006E5523"/>
    <w:rsid w:val="006E55A0"/>
    <w:rsid w:val="006E5752"/>
    <w:rsid w:val="006E5B1B"/>
    <w:rsid w:val="006E5B5A"/>
    <w:rsid w:val="006E5D0A"/>
    <w:rsid w:val="006E5DD8"/>
    <w:rsid w:val="006E63A7"/>
    <w:rsid w:val="006E67FF"/>
    <w:rsid w:val="006E6A5F"/>
    <w:rsid w:val="006E6D4F"/>
    <w:rsid w:val="006E6E11"/>
    <w:rsid w:val="006E7067"/>
    <w:rsid w:val="006E7903"/>
    <w:rsid w:val="006E7904"/>
    <w:rsid w:val="006E7E5A"/>
    <w:rsid w:val="006F1876"/>
    <w:rsid w:val="006F194A"/>
    <w:rsid w:val="006F1CE1"/>
    <w:rsid w:val="006F1E29"/>
    <w:rsid w:val="006F1FA8"/>
    <w:rsid w:val="006F2072"/>
    <w:rsid w:val="006F230B"/>
    <w:rsid w:val="006F2462"/>
    <w:rsid w:val="006F282D"/>
    <w:rsid w:val="006F2E1A"/>
    <w:rsid w:val="006F3DAC"/>
    <w:rsid w:val="006F473D"/>
    <w:rsid w:val="006F47E1"/>
    <w:rsid w:val="006F4AD9"/>
    <w:rsid w:val="006F4B9A"/>
    <w:rsid w:val="006F527A"/>
    <w:rsid w:val="006F53F7"/>
    <w:rsid w:val="006F6329"/>
    <w:rsid w:val="006F6A60"/>
    <w:rsid w:val="006F6CB8"/>
    <w:rsid w:val="006F70D9"/>
    <w:rsid w:val="006F7146"/>
    <w:rsid w:val="006F733B"/>
    <w:rsid w:val="006F7938"/>
    <w:rsid w:val="006F7BB4"/>
    <w:rsid w:val="007005B2"/>
    <w:rsid w:val="00700A72"/>
    <w:rsid w:val="00700E89"/>
    <w:rsid w:val="007014DF"/>
    <w:rsid w:val="00701769"/>
    <w:rsid w:val="00701916"/>
    <w:rsid w:val="007019A2"/>
    <w:rsid w:val="00701CB7"/>
    <w:rsid w:val="00702263"/>
    <w:rsid w:val="007022D5"/>
    <w:rsid w:val="00702405"/>
    <w:rsid w:val="007028A6"/>
    <w:rsid w:val="00702A24"/>
    <w:rsid w:val="00702DEF"/>
    <w:rsid w:val="00703595"/>
    <w:rsid w:val="00703AF3"/>
    <w:rsid w:val="00703C4B"/>
    <w:rsid w:val="00703DE1"/>
    <w:rsid w:val="00703F3B"/>
    <w:rsid w:val="0070437F"/>
    <w:rsid w:val="007049B4"/>
    <w:rsid w:val="00704CD5"/>
    <w:rsid w:val="00705206"/>
    <w:rsid w:val="0070550B"/>
    <w:rsid w:val="007056A2"/>
    <w:rsid w:val="00705D50"/>
    <w:rsid w:val="0070613F"/>
    <w:rsid w:val="0070643C"/>
    <w:rsid w:val="00706BE8"/>
    <w:rsid w:val="007074A9"/>
    <w:rsid w:val="007074E0"/>
    <w:rsid w:val="007077D7"/>
    <w:rsid w:val="0070782C"/>
    <w:rsid w:val="00710139"/>
    <w:rsid w:val="00710441"/>
    <w:rsid w:val="007105D3"/>
    <w:rsid w:val="007107A9"/>
    <w:rsid w:val="00710CDB"/>
    <w:rsid w:val="00710DC8"/>
    <w:rsid w:val="00710F31"/>
    <w:rsid w:val="00711BE0"/>
    <w:rsid w:val="00711C24"/>
    <w:rsid w:val="00711C65"/>
    <w:rsid w:val="00711F8D"/>
    <w:rsid w:val="007125DD"/>
    <w:rsid w:val="00712F05"/>
    <w:rsid w:val="007139E8"/>
    <w:rsid w:val="00713F5B"/>
    <w:rsid w:val="007141FC"/>
    <w:rsid w:val="007145EA"/>
    <w:rsid w:val="007148CE"/>
    <w:rsid w:val="00714A66"/>
    <w:rsid w:val="00716345"/>
    <w:rsid w:val="007167C6"/>
    <w:rsid w:val="00716ABB"/>
    <w:rsid w:val="00717469"/>
    <w:rsid w:val="00717533"/>
    <w:rsid w:val="007178E6"/>
    <w:rsid w:val="00720444"/>
    <w:rsid w:val="00720E35"/>
    <w:rsid w:val="0072133B"/>
    <w:rsid w:val="00721936"/>
    <w:rsid w:val="00721F9F"/>
    <w:rsid w:val="00722707"/>
    <w:rsid w:val="00723433"/>
    <w:rsid w:val="0072431E"/>
    <w:rsid w:val="00724547"/>
    <w:rsid w:val="0072473F"/>
    <w:rsid w:val="00724B0F"/>
    <w:rsid w:val="00724C73"/>
    <w:rsid w:val="00724C98"/>
    <w:rsid w:val="00724D7A"/>
    <w:rsid w:val="00724E5E"/>
    <w:rsid w:val="00725193"/>
    <w:rsid w:val="0072533C"/>
    <w:rsid w:val="0072541A"/>
    <w:rsid w:val="007256E4"/>
    <w:rsid w:val="00726C43"/>
    <w:rsid w:val="007272A8"/>
    <w:rsid w:val="0072783E"/>
    <w:rsid w:val="00727B48"/>
    <w:rsid w:val="00727F05"/>
    <w:rsid w:val="00730569"/>
    <w:rsid w:val="00730B1B"/>
    <w:rsid w:val="00730DD9"/>
    <w:rsid w:val="007312DB"/>
    <w:rsid w:val="00731406"/>
    <w:rsid w:val="007314C8"/>
    <w:rsid w:val="00731D5B"/>
    <w:rsid w:val="00732570"/>
    <w:rsid w:val="007328C0"/>
    <w:rsid w:val="00732F1A"/>
    <w:rsid w:val="00733379"/>
    <w:rsid w:val="0073343E"/>
    <w:rsid w:val="00733641"/>
    <w:rsid w:val="0073373F"/>
    <w:rsid w:val="0073405F"/>
    <w:rsid w:val="00734994"/>
    <w:rsid w:val="00734B58"/>
    <w:rsid w:val="00735452"/>
    <w:rsid w:val="00735881"/>
    <w:rsid w:val="007362D2"/>
    <w:rsid w:val="007379C2"/>
    <w:rsid w:val="007407F9"/>
    <w:rsid w:val="00740E3A"/>
    <w:rsid w:val="007418B9"/>
    <w:rsid w:val="00741BB1"/>
    <w:rsid w:val="00741C2D"/>
    <w:rsid w:val="0074255A"/>
    <w:rsid w:val="007428AA"/>
    <w:rsid w:val="007431E9"/>
    <w:rsid w:val="00743618"/>
    <w:rsid w:val="007436E6"/>
    <w:rsid w:val="007437B6"/>
    <w:rsid w:val="00743860"/>
    <w:rsid w:val="00743F72"/>
    <w:rsid w:val="00744BDD"/>
    <w:rsid w:val="00744D8A"/>
    <w:rsid w:val="00744E9A"/>
    <w:rsid w:val="00745554"/>
    <w:rsid w:val="00745A55"/>
    <w:rsid w:val="00746557"/>
    <w:rsid w:val="0074695B"/>
    <w:rsid w:val="00746ADA"/>
    <w:rsid w:val="00746E00"/>
    <w:rsid w:val="00746F3B"/>
    <w:rsid w:val="00747860"/>
    <w:rsid w:val="007501B7"/>
    <w:rsid w:val="00750EE7"/>
    <w:rsid w:val="0075109D"/>
    <w:rsid w:val="00752883"/>
    <w:rsid w:val="00752E34"/>
    <w:rsid w:val="007531BD"/>
    <w:rsid w:val="00753242"/>
    <w:rsid w:val="0075359A"/>
    <w:rsid w:val="00753964"/>
    <w:rsid w:val="007539F2"/>
    <w:rsid w:val="007551A9"/>
    <w:rsid w:val="00757155"/>
    <w:rsid w:val="00757650"/>
    <w:rsid w:val="00757E95"/>
    <w:rsid w:val="00757FF9"/>
    <w:rsid w:val="00760208"/>
    <w:rsid w:val="007602B4"/>
    <w:rsid w:val="007618BC"/>
    <w:rsid w:val="00761D12"/>
    <w:rsid w:val="007625D8"/>
    <w:rsid w:val="0076277A"/>
    <w:rsid w:val="00762EE8"/>
    <w:rsid w:val="0076339A"/>
    <w:rsid w:val="007645F6"/>
    <w:rsid w:val="007655D9"/>
    <w:rsid w:val="00765DC9"/>
    <w:rsid w:val="0076646B"/>
    <w:rsid w:val="00766893"/>
    <w:rsid w:val="00766E68"/>
    <w:rsid w:val="007670EC"/>
    <w:rsid w:val="00767326"/>
    <w:rsid w:val="00767CB1"/>
    <w:rsid w:val="007705E1"/>
    <w:rsid w:val="00770748"/>
    <w:rsid w:val="00770AD8"/>
    <w:rsid w:val="007714F7"/>
    <w:rsid w:val="0077178E"/>
    <w:rsid w:val="0077179A"/>
    <w:rsid w:val="007718AF"/>
    <w:rsid w:val="00772A04"/>
    <w:rsid w:val="00773BD6"/>
    <w:rsid w:val="00773C26"/>
    <w:rsid w:val="0077440F"/>
    <w:rsid w:val="00774608"/>
    <w:rsid w:val="0077460E"/>
    <w:rsid w:val="007747B3"/>
    <w:rsid w:val="00774C31"/>
    <w:rsid w:val="007754B9"/>
    <w:rsid w:val="0077679F"/>
    <w:rsid w:val="00776CAA"/>
    <w:rsid w:val="007777D3"/>
    <w:rsid w:val="007777DB"/>
    <w:rsid w:val="0077784D"/>
    <w:rsid w:val="0078049A"/>
    <w:rsid w:val="007805D6"/>
    <w:rsid w:val="00780EFF"/>
    <w:rsid w:val="00781E83"/>
    <w:rsid w:val="00782167"/>
    <w:rsid w:val="00782223"/>
    <w:rsid w:val="00782A83"/>
    <w:rsid w:val="0078323A"/>
    <w:rsid w:val="00783E09"/>
    <w:rsid w:val="007841A7"/>
    <w:rsid w:val="007842B4"/>
    <w:rsid w:val="00784305"/>
    <w:rsid w:val="00785162"/>
    <w:rsid w:val="0078604E"/>
    <w:rsid w:val="00786BD0"/>
    <w:rsid w:val="00786FE4"/>
    <w:rsid w:val="007876D5"/>
    <w:rsid w:val="00787D21"/>
    <w:rsid w:val="00790810"/>
    <w:rsid w:val="007909A6"/>
    <w:rsid w:val="00791514"/>
    <w:rsid w:val="00791E49"/>
    <w:rsid w:val="00792031"/>
    <w:rsid w:val="0079204F"/>
    <w:rsid w:val="00792586"/>
    <w:rsid w:val="00792637"/>
    <w:rsid w:val="00792771"/>
    <w:rsid w:val="0079349D"/>
    <w:rsid w:val="00793ABE"/>
    <w:rsid w:val="0079417B"/>
    <w:rsid w:val="007941A4"/>
    <w:rsid w:val="0079439D"/>
    <w:rsid w:val="00794513"/>
    <w:rsid w:val="007948DB"/>
    <w:rsid w:val="00794D54"/>
    <w:rsid w:val="00794EC9"/>
    <w:rsid w:val="00794FC4"/>
    <w:rsid w:val="007954F8"/>
    <w:rsid w:val="00795A55"/>
    <w:rsid w:val="00795F0E"/>
    <w:rsid w:val="007960B5"/>
    <w:rsid w:val="007963CE"/>
    <w:rsid w:val="00796558"/>
    <w:rsid w:val="00797255"/>
    <w:rsid w:val="00797FD4"/>
    <w:rsid w:val="007A0692"/>
    <w:rsid w:val="007A08A0"/>
    <w:rsid w:val="007A1576"/>
    <w:rsid w:val="007A1881"/>
    <w:rsid w:val="007A1969"/>
    <w:rsid w:val="007A1B24"/>
    <w:rsid w:val="007A1CEA"/>
    <w:rsid w:val="007A2DB5"/>
    <w:rsid w:val="007A314A"/>
    <w:rsid w:val="007A346A"/>
    <w:rsid w:val="007A36E8"/>
    <w:rsid w:val="007A3A01"/>
    <w:rsid w:val="007A3CD9"/>
    <w:rsid w:val="007A4D3E"/>
    <w:rsid w:val="007A5B0F"/>
    <w:rsid w:val="007A5B69"/>
    <w:rsid w:val="007A5D9A"/>
    <w:rsid w:val="007A5F72"/>
    <w:rsid w:val="007A6428"/>
    <w:rsid w:val="007A6542"/>
    <w:rsid w:val="007A6673"/>
    <w:rsid w:val="007A691B"/>
    <w:rsid w:val="007A6D23"/>
    <w:rsid w:val="007A78E4"/>
    <w:rsid w:val="007B04A4"/>
    <w:rsid w:val="007B0627"/>
    <w:rsid w:val="007B063A"/>
    <w:rsid w:val="007B0ED1"/>
    <w:rsid w:val="007B1765"/>
    <w:rsid w:val="007B182B"/>
    <w:rsid w:val="007B1CD2"/>
    <w:rsid w:val="007B25AB"/>
    <w:rsid w:val="007B3390"/>
    <w:rsid w:val="007B372D"/>
    <w:rsid w:val="007B374A"/>
    <w:rsid w:val="007B3BC5"/>
    <w:rsid w:val="007B3D46"/>
    <w:rsid w:val="007B49DC"/>
    <w:rsid w:val="007B4B7B"/>
    <w:rsid w:val="007B4D89"/>
    <w:rsid w:val="007B5A7E"/>
    <w:rsid w:val="007B5DD5"/>
    <w:rsid w:val="007B64E0"/>
    <w:rsid w:val="007B690E"/>
    <w:rsid w:val="007B7B6B"/>
    <w:rsid w:val="007B7D24"/>
    <w:rsid w:val="007B7FE6"/>
    <w:rsid w:val="007C0701"/>
    <w:rsid w:val="007C0936"/>
    <w:rsid w:val="007C0BF2"/>
    <w:rsid w:val="007C0F10"/>
    <w:rsid w:val="007C10DA"/>
    <w:rsid w:val="007C135D"/>
    <w:rsid w:val="007C1455"/>
    <w:rsid w:val="007C1B44"/>
    <w:rsid w:val="007C214C"/>
    <w:rsid w:val="007C234B"/>
    <w:rsid w:val="007C245E"/>
    <w:rsid w:val="007C2617"/>
    <w:rsid w:val="007C312B"/>
    <w:rsid w:val="007C359B"/>
    <w:rsid w:val="007C3E6D"/>
    <w:rsid w:val="007C45A0"/>
    <w:rsid w:val="007C48D5"/>
    <w:rsid w:val="007C4E5B"/>
    <w:rsid w:val="007C5241"/>
    <w:rsid w:val="007C5604"/>
    <w:rsid w:val="007C5B1A"/>
    <w:rsid w:val="007C5D20"/>
    <w:rsid w:val="007C62F9"/>
    <w:rsid w:val="007C6447"/>
    <w:rsid w:val="007C64C4"/>
    <w:rsid w:val="007C695D"/>
    <w:rsid w:val="007C7174"/>
    <w:rsid w:val="007C7323"/>
    <w:rsid w:val="007C7554"/>
    <w:rsid w:val="007C75FC"/>
    <w:rsid w:val="007C7647"/>
    <w:rsid w:val="007C76C6"/>
    <w:rsid w:val="007C7A44"/>
    <w:rsid w:val="007C7F67"/>
    <w:rsid w:val="007D0AEF"/>
    <w:rsid w:val="007D1A69"/>
    <w:rsid w:val="007D2AE9"/>
    <w:rsid w:val="007D31C3"/>
    <w:rsid w:val="007D3FAC"/>
    <w:rsid w:val="007D3FAD"/>
    <w:rsid w:val="007D3FFF"/>
    <w:rsid w:val="007D4764"/>
    <w:rsid w:val="007D4AF8"/>
    <w:rsid w:val="007D4CFE"/>
    <w:rsid w:val="007D55BC"/>
    <w:rsid w:val="007D563C"/>
    <w:rsid w:val="007D6092"/>
    <w:rsid w:val="007D6CF5"/>
    <w:rsid w:val="007D72C6"/>
    <w:rsid w:val="007D796B"/>
    <w:rsid w:val="007D7A24"/>
    <w:rsid w:val="007E0986"/>
    <w:rsid w:val="007E09A0"/>
    <w:rsid w:val="007E11E6"/>
    <w:rsid w:val="007E1528"/>
    <w:rsid w:val="007E21D5"/>
    <w:rsid w:val="007E28C0"/>
    <w:rsid w:val="007E2C7F"/>
    <w:rsid w:val="007E3B2B"/>
    <w:rsid w:val="007E3BCA"/>
    <w:rsid w:val="007E3C6C"/>
    <w:rsid w:val="007E3EFA"/>
    <w:rsid w:val="007E4102"/>
    <w:rsid w:val="007E4168"/>
    <w:rsid w:val="007E442B"/>
    <w:rsid w:val="007E4B51"/>
    <w:rsid w:val="007E532C"/>
    <w:rsid w:val="007E555E"/>
    <w:rsid w:val="007E581F"/>
    <w:rsid w:val="007E5999"/>
    <w:rsid w:val="007E5AAF"/>
    <w:rsid w:val="007E6145"/>
    <w:rsid w:val="007E66F3"/>
    <w:rsid w:val="007E689C"/>
    <w:rsid w:val="007E69A7"/>
    <w:rsid w:val="007E6A90"/>
    <w:rsid w:val="007E79B3"/>
    <w:rsid w:val="007F1442"/>
    <w:rsid w:val="007F15A4"/>
    <w:rsid w:val="007F183B"/>
    <w:rsid w:val="007F1BEF"/>
    <w:rsid w:val="007F1C0B"/>
    <w:rsid w:val="007F2AD2"/>
    <w:rsid w:val="007F2C24"/>
    <w:rsid w:val="007F2C58"/>
    <w:rsid w:val="007F31F3"/>
    <w:rsid w:val="007F34E2"/>
    <w:rsid w:val="007F39AD"/>
    <w:rsid w:val="007F3A85"/>
    <w:rsid w:val="007F4312"/>
    <w:rsid w:val="007F4317"/>
    <w:rsid w:val="007F478A"/>
    <w:rsid w:val="007F4879"/>
    <w:rsid w:val="007F4BBC"/>
    <w:rsid w:val="007F4C75"/>
    <w:rsid w:val="007F5149"/>
    <w:rsid w:val="007F5254"/>
    <w:rsid w:val="007F579F"/>
    <w:rsid w:val="007F5F33"/>
    <w:rsid w:val="007F61E1"/>
    <w:rsid w:val="007F6540"/>
    <w:rsid w:val="007F66AA"/>
    <w:rsid w:val="007F7887"/>
    <w:rsid w:val="007F7AD8"/>
    <w:rsid w:val="007F7D79"/>
    <w:rsid w:val="007F7F69"/>
    <w:rsid w:val="00800058"/>
    <w:rsid w:val="0080082C"/>
    <w:rsid w:val="0080157D"/>
    <w:rsid w:val="00801A27"/>
    <w:rsid w:val="00802278"/>
    <w:rsid w:val="008024FE"/>
    <w:rsid w:val="00802543"/>
    <w:rsid w:val="00802563"/>
    <w:rsid w:val="00802AD8"/>
    <w:rsid w:val="00802B18"/>
    <w:rsid w:val="00802E85"/>
    <w:rsid w:val="00802FB6"/>
    <w:rsid w:val="008035BE"/>
    <w:rsid w:val="00804972"/>
    <w:rsid w:val="008049D5"/>
    <w:rsid w:val="0080559A"/>
    <w:rsid w:val="00805A7A"/>
    <w:rsid w:val="00805D04"/>
    <w:rsid w:val="00806588"/>
    <w:rsid w:val="00806C5B"/>
    <w:rsid w:val="0080761D"/>
    <w:rsid w:val="00807F75"/>
    <w:rsid w:val="00811695"/>
    <w:rsid w:val="00811923"/>
    <w:rsid w:val="0081216E"/>
    <w:rsid w:val="0081398A"/>
    <w:rsid w:val="00813D23"/>
    <w:rsid w:val="00813ED1"/>
    <w:rsid w:val="00814C80"/>
    <w:rsid w:val="00814EE9"/>
    <w:rsid w:val="00815182"/>
    <w:rsid w:val="008157B7"/>
    <w:rsid w:val="008158B5"/>
    <w:rsid w:val="00816550"/>
    <w:rsid w:val="00816D5C"/>
    <w:rsid w:val="00817381"/>
    <w:rsid w:val="00817E86"/>
    <w:rsid w:val="008205F2"/>
    <w:rsid w:val="00820B9C"/>
    <w:rsid w:val="0082113A"/>
    <w:rsid w:val="00821464"/>
    <w:rsid w:val="00821E2E"/>
    <w:rsid w:val="00821EE7"/>
    <w:rsid w:val="00822035"/>
    <w:rsid w:val="00822E33"/>
    <w:rsid w:val="0082316B"/>
    <w:rsid w:val="008239A3"/>
    <w:rsid w:val="00824576"/>
    <w:rsid w:val="00824FDF"/>
    <w:rsid w:val="008251BD"/>
    <w:rsid w:val="00825247"/>
    <w:rsid w:val="00826048"/>
    <w:rsid w:val="00826671"/>
    <w:rsid w:val="00826829"/>
    <w:rsid w:val="00826F6C"/>
    <w:rsid w:val="008278BD"/>
    <w:rsid w:val="00827F5F"/>
    <w:rsid w:val="00830D51"/>
    <w:rsid w:val="00831DF9"/>
    <w:rsid w:val="0083208C"/>
    <w:rsid w:val="008325FB"/>
    <w:rsid w:val="00833166"/>
    <w:rsid w:val="0083340A"/>
    <w:rsid w:val="00833923"/>
    <w:rsid w:val="008339DF"/>
    <w:rsid w:val="008351CB"/>
    <w:rsid w:val="008351DB"/>
    <w:rsid w:val="008359B1"/>
    <w:rsid w:val="00835A00"/>
    <w:rsid w:val="00836AD6"/>
    <w:rsid w:val="00836B7E"/>
    <w:rsid w:val="00836FD1"/>
    <w:rsid w:val="0083768D"/>
    <w:rsid w:val="008376D6"/>
    <w:rsid w:val="00837795"/>
    <w:rsid w:val="00837FEB"/>
    <w:rsid w:val="008400DB"/>
    <w:rsid w:val="00840167"/>
    <w:rsid w:val="0084107D"/>
    <w:rsid w:val="0084128A"/>
    <w:rsid w:val="0084130A"/>
    <w:rsid w:val="008413EE"/>
    <w:rsid w:val="0084156F"/>
    <w:rsid w:val="00841AFD"/>
    <w:rsid w:val="00842083"/>
    <w:rsid w:val="00842360"/>
    <w:rsid w:val="008426C6"/>
    <w:rsid w:val="00842C47"/>
    <w:rsid w:val="00842C81"/>
    <w:rsid w:val="0084345A"/>
    <w:rsid w:val="0084420B"/>
    <w:rsid w:val="008444A8"/>
    <w:rsid w:val="00844825"/>
    <w:rsid w:val="00844B16"/>
    <w:rsid w:val="00845613"/>
    <w:rsid w:val="00845799"/>
    <w:rsid w:val="008458E9"/>
    <w:rsid w:val="0084604B"/>
    <w:rsid w:val="008460D9"/>
    <w:rsid w:val="00846363"/>
    <w:rsid w:val="008466CC"/>
    <w:rsid w:val="00846866"/>
    <w:rsid w:val="00846AE2"/>
    <w:rsid w:val="00846D78"/>
    <w:rsid w:val="008478A8"/>
    <w:rsid w:val="008504C7"/>
    <w:rsid w:val="008515F3"/>
    <w:rsid w:val="008519D1"/>
    <w:rsid w:val="00852008"/>
    <w:rsid w:val="00852745"/>
    <w:rsid w:val="008529D9"/>
    <w:rsid w:val="00852AAE"/>
    <w:rsid w:val="008533A1"/>
    <w:rsid w:val="0085384E"/>
    <w:rsid w:val="00853F7A"/>
    <w:rsid w:val="008545FB"/>
    <w:rsid w:val="00854C45"/>
    <w:rsid w:val="008550B7"/>
    <w:rsid w:val="00855155"/>
    <w:rsid w:val="0085515E"/>
    <w:rsid w:val="008556B8"/>
    <w:rsid w:val="0085577A"/>
    <w:rsid w:val="0085578C"/>
    <w:rsid w:val="00855F31"/>
    <w:rsid w:val="008565BB"/>
    <w:rsid w:val="00856706"/>
    <w:rsid w:val="00856E0F"/>
    <w:rsid w:val="0085704F"/>
    <w:rsid w:val="008601B3"/>
    <w:rsid w:val="008602AF"/>
    <w:rsid w:val="008603B4"/>
    <w:rsid w:val="0086045A"/>
    <w:rsid w:val="008608BD"/>
    <w:rsid w:val="00860FB9"/>
    <w:rsid w:val="00861252"/>
    <w:rsid w:val="008614D6"/>
    <w:rsid w:val="00861801"/>
    <w:rsid w:val="00861864"/>
    <w:rsid w:val="00861DE1"/>
    <w:rsid w:val="00861ECD"/>
    <w:rsid w:val="008622D7"/>
    <w:rsid w:val="008625AD"/>
    <w:rsid w:val="00862B3D"/>
    <w:rsid w:val="00863687"/>
    <w:rsid w:val="00863A10"/>
    <w:rsid w:val="00863E12"/>
    <w:rsid w:val="008641AD"/>
    <w:rsid w:val="00864721"/>
    <w:rsid w:val="0086522D"/>
    <w:rsid w:val="00865488"/>
    <w:rsid w:val="00865A33"/>
    <w:rsid w:val="008662B2"/>
    <w:rsid w:val="008662C7"/>
    <w:rsid w:val="008664CF"/>
    <w:rsid w:val="008668A8"/>
    <w:rsid w:val="00866997"/>
    <w:rsid w:val="00866AB3"/>
    <w:rsid w:val="00866BBD"/>
    <w:rsid w:val="00866C55"/>
    <w:rsid w:val="00866D50"/>
    <w:rsid w:val="00866ED2"/>
    <w:rsid w:val="0086705F"/>
    <w:rsid w:val="00867323"/>
    <w:rsid w:val="00867FEE"/>
    <w:rsid w:val="008701FE"/>
    <w:rsid w:val="00870351"/>
    <w:rsid w:val="008706E4"/>
    <w:rsid w:val="008706FE"/>
    <w:rsid w:val="00870C46"/>
    <w:rsid w:val="00870CF5"/>
    <w:rsid w:val="00871023"/>
    <w:rsid w:val="0087173A"/>
    <w:rsid w:val="00872225"/>
    <w:rsid w:val="00872A3B"/>
    <w:rsid w:val="00872BBF"/>
    <w:rsid w:val="008730CF"/>
    <w:rsid w:val="008734DB"/>
    <w:rsid w:val="00873BB7"/>
    <w:rsid w:val="00873E15"/>
    <w:rsid w:val="008740E4"/>
    <w:rsid w:val="008743A8"/>
    <w:rsid w:val="0087468A"/>
    <w:rsid w:val="008757A1"/>
    <w:rsid w:val="00875885"/>
    <w:rsid w:val="00875F06"/>
    <w:rsid w:val="00876684"/>
    <w:rsid w:val="00876785"/>
    <w:rsid w:val="0087687F"/>
    <w:rsid w:val="00876D12"/>
    <w:rsid w:val="00876E3B"/>
    <w:rsid w:val="008771BD"/>
    <w:rsid w:val="0087733E"/>
    <w:rsid w:val="00877AB9"/>
    <w:rsid w:val="008803D4"/>
    <w:rsid w:val="00880BC2"/>
    <w:rsid w:val="00880DDB"/>
    <w:rsid w:val="00880FEA"/>
    <w:rsid w:val="00881575"/>
    <w:rsid w:val="00881A18"/>
    <w:rsid w:val="008823D0"/>
    <w:rsid w:val="00882461"/>
    <w:rsid w:val="00882529"/>
    <w:rsid w:val="008826FD"/>
    <w:rsid w:val="008828A3"/>
    <w:rsid w:val="00882CDF"/>
    <w:rsid w:val="00882F48"/>
    <w:rsid w:val="008843E5"/>
    <w:rsid w:val="008849EF"/>
    <w:rsid w:val="0088506A"/>
    <w:rsid w:val="008867D2"/>
    <w:rsid w:val="00886DDE"/>
    <w:rsid w:val="008904A0"/>
    <w:rsid w:val="008917A7"/>
    <w:rsid w:val="00891AD3"/>
    <w:rsid w:val="008922F5"/>
    <w:rsid w:val="00892848"/>
    <w:rsid w:val="008930CC"/>
    <w:rsid w:val="00893D8A"/>
    <w:rsid w:val="00894881"/>
    <w:rsid w:val="008956D7"/>
    <w:rsid w:val="00895CB6"/>
    <w:rsid w:val="00896185"/>
    <w:rsid w:val="0089645D"/>
    <w:rsid w:val="00896BFD"/>
    <w:rsid w:val="00896DF0"/>
    <w:rsid w:val="0089720B"/>
    <w:rsid w:val="00897711"/>
    <w:rsid w:val="008978B5"/>
    <w:rsid w:val="00897BA7"/>
    <w:rsid w:val="00897CE8"/>
    <w:rsid w:val="00897D9B"/>
    <w:rsid w:val="008A0548"/>
    <w:rsid w:val="008A0759"/>
    <w:rsid w:val="008A0A2B"/>
    <w:rsid w:val="008A0DDE"/>
    <w:rsid w:val="008A199D"/>
    <w:rsid w:val="008A1A8F"/>
    <w:rsid w:val="008A23A0"/>
    <w:rsid w:val="008A2422"/>
    <w:rsid w:val="008A28A7"/>
    <w:rsid w:val="008A2B00"/>
    <w:rsid w:val="008A2E8D"/>
    <w:rsid w:val="008A3497"/>
    <w:rsid w:val="008A38C4"/>
    <w:rsid w:val="008A3BA2"/>
    <w:rsid w:val="008A4821"/>
    <w:rsid w:val="008A4AD1"/>
    <w:rsid w:val="008A4F91"/>
    <w:rsid w:val="008A54EF"/>
    <w:rsid w:val="008A5BD0"/>
    <w:rsid w:val="008A5C17"/>
    <w:rsid w:val="008A61C6"/>
    <w:rsid w:val="008A6BD0"/>
    <w:rsid w:val="008A6C7E"/>
    <w:rsid w:val="008A7193"/>
    <w:rsid w:val="008B1515"/>
    <w:rsid w:val="008B191B"/>
    <w:rsid w:val="008B249E"/>
    <w:rsid w:val="008B24AB"/>
    <w:rsid w:val="008B2C65"/>
    <w:rsid w:val="008B2E86"/>
    <w:rsid w:val="008B3E4B"/>
    <w:rsid w:val="008B42A7"/>
    <w:rsid w:val="008B4A55"/>
    <w:rsid w:val="008B4E3F"/>
    <w:rsid w:val="008B5D4B"/>
    <w:rsid w:val="008B658A"/>
    <w:rsid w:val="008B6844"/>
    <w:rsid w:val="008B6A7D"/>
    <w:rsid w:val="008B74DD"/>
    <w:rsid w:val="008B786D"/>
    <w:rsid w:val="008B7BB1"/>
    <w:rsid w:val="008B7D82"/>
    <w:rsid w:val="008B7EE8"/>
    <w:rsid w:val="008B7F70"/>
    <w:rsid w:val="008C0290"/>
    <w:rsid w:val="008C195E"/>
    <w:rsid w:val="008C1998"/>
    <w:rsid w:val="008C20FC"/>
    <w:rsid w:val="008C23B4"/>
    <w:rsid w:val="008C2ADC"/>
    <w:rsid w:val="008C2AFB"/>
    <w:rsid w:val="008C310F"/>
    <w:rsid w:val="008C40D0"/>
    <w:rsid w:val="008C4345"/>
    <w:rsid w:val="008C443A"/>
    <w:rsid w:val="008C4C93"/>
    <w:rsid w:val="008C5688"/>
    <w:rsid w:val="008C6452"/>
    <w:rsid w:val="008C6650"/>
    <w:rsid w:val="008C672D"/>
    <w:rsid w:val="008C69F1"/>
    <w:rsid w:val="008C6DDD"/>
    <w:rsid w:val="008C7AD5"/>
    <w:rsid w:val="008D0527"/>
    <w:rsid w:val="008D0682"/>
    <w:rsid w:val="008D1311"/>
    <w:rsid w:val="008D15F0"/>
    <w:rsid w:val="008D1693"/>
    <w:rsid w:val="008D1931"/>
    <w:rsid w:val="008D1AD7"/>
    <w:rsid w:val="008D2D8B"/>
    <w:rsid w:val="008D40F2"/>
    <w:rsid w:val="008D4791"/>
    <w:rsid w:val="008D4917"/>
    <w:rsid w:val="008D49F1"/>
    <w:rsid w:val="008D4F86"/>
    <w:rsid w:val="008D5166"/>
    <w:rsid w:val="008D5446"/>
    <w:rsid w:val="008D564A"/>
    <w:rsid w:val="008D58CA"/>
    <w:rsid w:val="008D594F"/>
    <w:rsid w:val="008D59B9"/>
    <w:rsid w:val="008D5C60"/>
    <w:rsid w:val="008D5F03"/>
    <w:rsid w:val="008D67D8"/>
    <w:rsid w:val="008D7009"/>
    <w:rsid w:val="008D781C"/>
    <w:rsid w:val="008D7BB5"/>
    <w:rsid w:val="008D7C95"/>
    <w:rsid w:val="008E0DE2"/>
    <w:rsid w:val="008E0F0A"/>
    <w:rsid w:val="008E14C4"/>
    <w:rsid w:val="008E14E8"/>
    <w:rsid w:val="008E1572"/>
    <w:rsid w:val="008E208B"/>
    <w:rsid w:val="008E248C"/>
    <w:rsid w:val="008E273E"/>
    <w:rsid w:val="008E28BE"/>
    <w:rsid w:val="008E291E"/>
    <w:rsid w:val="008E2951"/>
    <w:rsid w:val="008E3795"/>
    <w:rsid w:val="008E3874"/>
    <w:rsid w:val="008E3A68"/>
    <w:rsid w:val="008E3B39"/>
    <w:rsid w:val="008E3C0D"/>
    <w:rsid w:val="008E42A9"/>
    <w:rsid w:val="008E45F1"/>
    <w:rsid w:val="008E481F"/>
    <w:rsid w:val="008E494C"/>
    <w:rsid w:val="008E4FAC"/>
    <w:rsid w:val="008E5043"/>
    <w:rsid w:val="008E514F"/>
    <w:rsid w:val="008E51C8"/>
    <w:rsid w:val="008E5260"/>
    <w:rsid w:val="008E5282"/>
    <w:rsid w:val="008E57D4"/>
    <w:rsid w:val="008E5E12"/>
    <w:rsid w:val="008E6325"/>
    <w:rsid w:val="008E665B"/>
    <w:rsid w:val="008E707C"/>
    <w:rsid w:val="008E7862"/>
    <w:rsid w:val="008E7A3D"/>
    <w:rsid w:val="008F0009"/>
    <w:rsid w:val="008F0B8E"/>
    <w:rsid w:val="008F1093"/>
    <w:rsid w:val="008F1272"/>
    <w:rsid w:val="008F1EB2"/>
    <w:rsid w:val="008F2AFC"/>
    <w:rsid w:val="008F3546"/>
    <w:rsid w:val="008F3609"/>
    <w:rsid w:val="008F37E9"/>
    <w:rsid w:val="008F3950"/>
    <w:rsid w:val="008F3AC2"/>
    <w:rsid w:val="008F3AE2"/>
    <w:rsid w:val="008F3C85"/>
    <w:rsid w:val="008F3DAA"/>
    <w:rsid w:val="008F41CE"/>
    <w:rsid w:val="008F4792"/>
    <w:rsid w:val="008F4DED"/>
    <w:rsid w:val="008F58ED"/>
    <w:rsid w:val="008F5C78"/>
    <w:rsid w:val="008F60DE"/>
    <w:rsid w:val="008F6C21"/>
    <w:rsid w:val="008F6CB9"/>
    <w:rsid w:val="008F6DB2"/>
    <w:rsid w:val="008F71D0"/>
    <w:rsid w:val="008F7C03"/>
    <w:rsid w:val="008F7EEC"/>
    <w:rsid w:val="009000C4"/>
    <w:rsid w:val="009000D4"/>
    <w:rsid w:val="009001F6"/>
    <w:rsid w:val="00900694"/>
    <w:rsid w:val="00900AFC"/>
    <w:rsid w:val="009011FC"/>
    <w:rsid w:val="00901425"/>
    <w:rsid w:val="0090155A"/>
    <w:rsid w:val="0090164B"/>
    <w:rsid w:val="00901B0B"/>
    <w:rsid w:val="00901B7B"/>
    <w:rsid w:val="00901DA9"/>
    <w:rsid w:val="00902270"/>
    <w:rsid w:val="00902B4D"/>
    <w:rsid w:val="00902DCE"/>
    <w:rsid w:val="0090306E"/>
    <w:rsid w:val="0090370A"/>
    <w:rsid w:val="009041BA"/>
    <w:rsid w:val="00904336"/>
    <w:rsid w:val="009044B8"/>
    <w:rsid w:val="00904FDB"/>
    <w:rsid w:val="0090540D"/>
    <w:rsid w:val="0090550A"/>
    <w:rsid w:val="009058A3"/>
    <w:rsid w:val="009064B1"/>
    <w:rsid w:val="00906800"/>
    <w:rsid w:val="00910091"/>
    <w:rsid w:val="00910BE0"/>
    <w:rsid w:val="00910C9D"/>
    <w:rsid w:val="00911C7F"/>
    <w:rsid w:val="00911FC9"/>
    <w:rsid w:val="009121EF"/>
    <w:rsid w:val="00912ED1"/>
    <w:rsid w:val="00914A6D"/>
    <w:rsid w:val="00915B62"/>
    <w:rsid w:val="00917689"/>
    <w:rsid w:val="0091774A"/>
    <w:rsid w:val="00920629"/>
    <w:rsid w:val="00920C08"/>
    <w:rsid w:val="00922517"/>
    <w:rsid w:val="0092270D"/>
    <w:rsid w:val="00922750"/>
    <w:rsid w:val="00922D95"/>
    <w:rsid w:val="00922EE0"/>
    <w:rsid w:val="00923495"/>
    <w:rsid w:val="009239DE"/>
    <w:rsid w:val="00923A64"/>
    <w:rsid w:val="009250DF"/>
    <w:rsid w:val="009255A8"/>
    <w:rsid w:val="00925619"/>
    <w:rsid w:val="009256F8"/>
    <w:rsid w:val="00925FBC"/>
    <w:rsid w:val="0092638B"/>
    <w:rsid w:val="00926887"/>
    <w:rsid w:val="00926E90"/>
    <w:rsid w:val="0092724B"/>
    <w:rsid w:val="00927354"/>
    <w:rsid w:val="009273C8"/>
    <w:rsid w:val="00927F3F"/>
    <w:rsid w:val="00930357"/>
    <w:rsid w:val="0093067F"/>
    <w:rsid w:val="00930C0A"/>
    <w:rsid w:val="00931018"/>
    <w:rsid w:val="00931B38"/>
    <w:rsid w:val="00931B4B"/>
    <w:rsid w:val="00931E52"/>
    <w:rsid w:val="009324BA"/>
    <w:rsid w:val="00932AB0"/>
    <w:rsid w:val="0093432A"/>
    <w:rsid w:val="009344BC"/>
    <w:rsid w:val="0093469D"/>
    <w:rsid w:val="00934E12"/>
    <w:rsid w:val="009358B9"/>
    <w:rsid w:val="009358D7"/>
    <w:rsid w:val="00935B06"/>
    <w:rsid w:val="00936987"/>
    <w:rsid w:val="00936F86"/>
    <w:rsid w:val="00937146"/>
    <w:rsid w:val="00937848"/>
    <w:rsid w:val="00937955"/>
    <w:rsid w:val="00937E28"/>
    <w:rsid w:val="00937F21"/>
    <w:rsid w:val="00941E62"/>
    <w:rsid w:val="00942BF1"/>
    <w:rsid w:val="00944097"/>
    <w:rsid w:val="009445B4"/>
    <w:rsid w:val="0094462E"/>
    <w:rsid w:val="00944A41"/>
    <w:rsid w:val="00944CFA"/>
    <w:rsid w:val="00944D90"/>
    <w:rsid w:val="0094544C"/>
    <w:rsid w:val="009457F1"/>
    <w:rsid w:val="00945DD6"/>
    <w:rsid w:val="009460DC"/>
    <w:rsid w:val="009461A6"/>
    <w:rsid w:val="0094636E"/>
    <w:rsid w:val="00946924"/>
    <w:rsid w:val="00947294"/>
    <w:rsid w:val="009472FC"/>
    <w:rsid w:val="00947E11"/>
    <w:rsid w:val="009506B3"/>
    <w:rsid w:val="009506E7"/>
    <w:rsid w:val="00950DEF"/>
    <w:rsid w:val="00950FAC"/>
    <w:rsid w:val="00950FAD"/>
    <w:rsid w:val="00951ABF"/>
    <w:rsid w:val="00953397"/>
    <w:rsid w:val="00953CF0"/>
    <w:rsid w:val="00954725"/>
    <w:rsid w:val="00954B64"/>
    <w:rsid w:val="0095501D"/>
    <w:rsid w:val="009551BE"/>
    <w:rsid w:val="00955EC6"/>
    <w:rsid w:val="00956710"/>
    <w:rsid w:val="00956811"/>
    <w:rsid w:val="009569CF"/>
    <w:rsid w:val="0095726F"/>
    <w:rsid w:val="00957C99"/>
    <w:rsid w:val="00957DA5"/>
    <w:rsid w:val="0096007A"/>
    <w:rsid w:val="00960EA9"/>
    <w:rsid w:val="009612D9"/>
    <w:rsid w:val="0096149A"/>
    <w:rsid w:val="009614A1"/>
    <w:rsid w:val="00961565"/>
    <w:rsid w:val="009623B5"/>
    <w:rsid w:val="00962B5E"/>
    <w:rsid w:val="00962DE9"/>
    <w:rsid w:val="00963182"/>
    <w:rsid w:val="0096347F"/>
    <w:rsid w:val="00963CD1"/>
    <w:rsid w:val="009640C4"/>
    <w:rsid w:val="00964265"/>
    <w:rsid w:val="009642C0"/>
    <w:rsid w:val="00964C86"/>
    <w:rsid w:val="009650E7"/>
    <w:rsid w:val="00965455"/>
    <w:rsid w:val="00965670"/>
    <w:rsid w:val="00965742"/>
    <w:rsid w:val="0096593A"/>
    <w:rsid w:val="00965BBC"/>
    <w:rsid w:val="00966C21"/>
    <w:rsid w:val="00966EEB"/>
    <w:rsid w:val="00967569"/>
    <w:rsid w:val="00967B1E"/>
    <w:rsid w:val="009703BE"/>
    <w:rsid w:val="0097040A"/>
    <w:rsid w:val="009708AD"/>
    <w:rsid w:val="00970EAD"/>
    <w:rsid w:val="009710EB"/>
    <w:rsid w:val="009717FC"/>
    <w:rsid w:val="009718FE"/>
    <w:rsid w:val="00971ADF"/>
    <w:rsid w:val="00971C10"/>
    <w:rsid w:val="009725B1"/>
    <w:rsid w:val="00972866"/>
    <w:rsid w:val="009729BC"/>
    <w:rsid w:val="00972BFA"/>
    <w:rsid w:val="0097354D"/>
    <w:rsid w:val="00973A02"/>
    <w:rsid w:val="00973FE2"/>
    <w:rsid w:val="0097408A"/>
    <w:rsid w:val="00975719"/>
    <w:rsid w:val="00975E42"/>
    <w:rsid w:val="00976E2C"/>
    <w:rsid w:val="009772D1"/>
    <w:rsid w:val="00977E6A"/>
    <w:rsid w:val="00977E8D"/>
    <w:rsid w:val="00980389"/>
    <w:rsid w:val="0098060B"/>
    <w:rsid w:val="009808EB"/>
    <w:rsid w:val="0098099E"/>
    <w:rsid w:val="009809D9"/>
    <w:rsid w:val="00980CA7"/>
    <w:rsid w:val="009810D2"/>
    <w:rsid w:val="009810FC"/>
    <w:rsid w:val="009813F6"/>
    <w:rsid w:val="00981CA1"/>
    <w:rsid w:val="00981EA9"/>
    <w:rsid w:val="00983088"/>
    <w:rsid w:val="0098341D"/>
    <w:rsid w:val="00983614"/>
    <w:rsid w:val="00983677"/>
    <w:rsid w:val="009843B5"/>
    <w:rsid w:val="00984728"/>
    <w:rsid w:val="0098522F"/>
    <w:rsid w:val="0098528E"/>
    <w:rsid w:val="00985647"/>
    <w:rsid w:val="0098580B"/>
    <w:rsid w:val="00985D7F"/>
    <w:rsid w:val="0098684C"/>
    <w:rsid w:val="00986D92"/>
    <w:rsid w:val="00987B9C"/>
    <w:rsid w:val="00987BEA"/>
    <w:rsid w:val="009901A0"/>
    <w:rsid w:val="00990D34"/>
    <w:rsid w:val="00991C32"/>
    <w:rsid w:val="00991F70"/>
    <w:rsid w:val="00992842"/>
    <w:rsid w:val="00992889"/>
    <w:rsid w:val="00992DB1"/>
    <w:rsid w:val="00992E65"/>
    <w:rsid w:val="00992F2D"/>
    <w:rsid w:val="00992FB5"/>
    <w:rsid w:val="009933D5"/>
    <w:rsid w:val="0099390F"/>
    <w:rsid w:val="00993F65"/>
    <w:rsid w:val="00994645"/>
    <w:rsid w:val="009947A4"/>
    <w:rsid w:val="00994959"/>
    <w:rsid w:val="00994E3B"/>
    <w:rsid w:val="0099517E"/>
    <w:rsid w:val="00995971"/>
    <w:rsid w:val="00995C11"/>
    <w:rsid w:val="00995D67"/>
    <w:rsid w:val="009961C8"/>
    <w:rsid w:val="00996DBB"/>
    <w:rsid w:val="00996FFC"/>
    <w:rsid w:val="0099716A"/>
    <w:rsid w:val="009978AC"/>
    <w:rsid w:val="009A036A"/>
    <w:rsid w:val="009A04B0"/>
    <w:rsid w:val="009A04E3"/>
    <w:rsid w:val="009A05C3"/>
    <w:rsid w:val="009A24FA"/>
    <w:rsid w:val="009A25B8"/>
    <w:rsid w:val="009A2E11"/>
    <w:rsid w:val="009A3865"/>
    <w:rsid w:val="009A3E9E"/>
    <w:rsid w:val="009A4380"/>
    <w:rsid w:val="009A464A"/>
    <w:rsid w:val="009A4AF8"/>
    <w:rsid w:val="009A4B1F"/>
    <w:rsid w:val="009A4B45"/>
    <w:rsid w:val="009A4B61"/>
    <w:rsid w:val="009A51DD"/>
    <w:rsid w:val="009A5706"/>
    <w:rsid w:val="009A68D7"/>
    <w:rsid w:val="009A6C67"/>
    <w:rsid w:val="009A6FA5"/>
    <w:rsid w:val="009A72A1"/>
    <w:rsid w:val="009A77CD"/>
    <w:rsid w:val="009A7A4B"/>
    <w:rsid w:val="009A7E15"/>
    <w:rsid w:val="009A7FAD"/>
    <w:rsid w:val="009B0EA3"/>
    <w:rsid w:val="009B1541"/>
    <w:rsid w:val="009B157C"/>
    <w:rsid w:val="009B18E1"/>
    <w:rsid w:val="009B237A"/>
    <w:rsid w:val="009B2AB4"/>
    <w:rsid w:val="009B2C92"/>
    <w:rsid w:val="009B2DE9"/>
    <w:rsid w:val="009B2E45"/>
    <w:rsid w:val="009B32B0"/>
    <w:rsid w:val="009B37C5"/>
    <w:rsid w:val="009B41AC"/>
    <w:rsid w:val="009B47CF"/>
    <w:rsid w:val="009B4970"/>
    <w:rsid w:val="009B4AB9"/>
    <w:rsid w:val="009B6165"/>
    <w:rsid w:val="009B6628"/>
    <w:rsid w:val="009B6DA0"/>
    <w:rsid w:val="009B6DD3"/>
    <w:rsid w:val="009B6E47"/>
    <w:rsid w:val="009B7082"/>
    <w:rsid w:val="009B782B"/>
    <w:rsid w:val="009B7942"/>
    <w:rsid w:val="009B7E31"/>
    <w:rsid w:val="009C00FF"/>
    <w:rsid w:val="009C0B9C"/>
    <w:rsid w:val="009C144F"/>
    <w:rsid w:val="009C1920"/>
    <w:rsid w:val="009C19A6"/>
    <w:rsid w:val="009C1C1F"/>
    <w:rsid w:val="009C1F22"/>
    <w:rsid w:val="009C2F5C"/>
    <w:rsid w:val="009C3C63"/>
    <w:rsid w:val="009C3C8F"/>
    <w:rsid w:val="009C43A6"/>
    <w:rsid w:val="009C441D"/>
    <w:rsid w:val="009C4618"/>
    <w:rsid w:val="009C4C52"/>
    <w:rsid w:val="009C4F79"/>
    <w:rsid w:val="009C54C9"/>
    <w:rsid w:val="009C57BC"/>
    <w:rsid w:val="009C594E"/>
    <w:rsid w:val="009C5961"/>
    <w:rsid w:val="009C62AB"/>
    <w:rsid w:val="009C642E"/>
    <w:rsid w:val="009C65FF"/>
    <w:rsid w:val="009C6E94"/>
    <w:rsid w:val="009C7378"/>
    <w:rsid w:val="009C7A2D"/>
    <w:rsid w:val="009C7B28"/>
    <w:rsid w:val="009D03B2"/>
    <w:rsid w:val="009D0443"/>
    <w:rsid w:val="009D09E6"/>
    <w:rsid w:val="009D0BBE"/>
    <w:rsid w:val="009D0D20"/>
    <w:rsid w:val="009D0E0C"/>
    <w:rsid w:val="009D11C9"/>
    <w:rsid w:val="009D129A"/>
    <w:rsid w:val="009D1A1D"/>
    <w:rsid w:val="009D1EFD"/>
    <w:rsid w:val="009D28B4"/>
    <w:rsid w:val="009D2E83"/>
    <w:rsid w:val="009D2FAE"/>
    <w:rsid w:val="009D3D12"/>
    <w:rsid w:val="009D3D73"/>
    <w:rsid w:val="009D4D4A"/>
    <w:rsid w:val="009D502A"/>
    <w:rsid w:val="009D5035"/>
    <w:rsid w:val="009D51AF"/>
    <w:rsid w:val="009D62A8"/>
    <w:rsid w:val="009D670F"/>
    <w:rsid w:val="009D6D06"/>
    <w:rsid w:val="009D7D41"/>
    <w:rsid w:val="009E0302"/>
    <w:rsid w:val="009E06CC"/>
    <w:rsid w:val="009E1934"/>
    <w:rsid w:val="009E1AC9"/>
    <w:rsid w:val="009E1B84"/>
    <w:rsid w:val="009E1F37"/>
    <w:rsid w:val="009E1F8A"/>
    <w:rsid w:val="009E2BC7"/>
    <w:rsid w:val="009E2EE6"/>
    <w:rsid w:val="009E3195"/>
    <w:rsid w:val="009E330C"/>
    <w:rsid w:val="009E3671"/>
    <w:rsid w:val="009E372E"/>
    <w:rsid w:val="009E4D4C"/>
    <w:rsid w:val="009E4EE5"/>
    <w:rsid w:val="009E696F"/>
    <w:rsid w:val="009E6FB1"/>
    <w:rsid w:val="009E7757"/>
    <w:rsid w:val="009E7C28"/>
    <w:rsid w:val="009E7E6E"/>
    <w:rsid w:val="009E7FC7"/>
    <w:rsid w:val="009F05FF"/>
    <w:rsid w:val="009F073F"/>
    <w:rsid w:val="009F0DF9"/>
    <w:rsid w:val="009F1297"/>
    <w:rsid w:val="009F1358"/>
    <w:rsid w:val="009F1E84"/>
    <w:rsid w:val="009F20E3"/>
    <w:rsid w:val="009F2DF4"/>
    <w:rsid w:val="009F32DA"/>
    <w:rsid w:val="009F33B0"/>
    <w:rsid w:val="009F38C9"/>
    <w:rsid w:val="009F4728"/>
    <w:rsid w:val="009F504B"/>
    <w:rsid w:val="009F5A14"/>
    <w:rsid w:val="009F5A93"/>
    <w:rsid w:val="009F5AF2"/>
    <w:rsid w:val="009F66B3"/>
    <w:rsid w:val="009F6A1C"/>
    <w:rsid w:val="009F7AF8"/>
    <w:rsid w:val="009F7B37"/>
    <w:rsid w:val="009F7CAD"/>
    <w:rsid w:val="009F7F6F"/>
    <w:rsid w:val="00A007EB"/>
    <w:rsid w:val="00A00B0D"/>
    <w:rsid w:val="00A010A2"/>
    <w:rsid w:val="00A01206"/>
    <w:rsid w:val="00A01ABC"/>
    <w:rsid w:val="00A01BED"/>
    <w:rsid w:val="00A0208B"/>
    <w:rsid w:val="00A025EC"/>
    <w:rsid w:val="00A029BF"/>
    <w:rsid w:val="00A03CB4"/>
    <w:rsid w:val="00A03D07"/>
    <w:rsid w:val="00A04892"/>
    <w:rsid w:val="00A04A19"/>
    <w:rsid w:val="00A04B1D"/>
    <w:rsid w:val="00A0508E"/>
    <w:rsid w:val="00A0551B"/>
    <w:rsid w:val="00A0588C"/>
    <w:rsid w:val="00A06230"/>
    <w:rsid w:val="00A07185"/>
    <w:rsid w:val="00A07D53"/>
    <w:rsid w:val="00A10220"/>
    <w:rsid w:val="00A1107D"/>
    <w:rsid w:val="00A11972"/>
    <w:rsid w:val="00A11BAC"/>
    <w:rsid w:val="00A11D2C"/>
    <w:rsid w:val="00A12448"/>
    <w:rsid w:val="00A12DB8"/>
    <w:rsid w:val="00A133C1"/>
    <w:rsid w:val="00A1378A"/>
    <w:rsid w:val="00A13944"/>
    <w:rsid w:val="00A13A47"/>
    <w:rsid w:val="00A13ABD"/>
    <w:rsid w:val="00A13B72"/>
    <w:rsid w:val="00A14318"/>
    <w:rsid w:val="00A14451"/>
    <w:rsid w:val="00A144AA"/>
    <w:rsid w:val="00A147CF"/>
    <w:rsid w:val="00A14893"/>
    <w:rsid w:val="00A14D7C"/>
    <w:rsid w:val="00A15368"/>
    <w:rsid w:val="00A15630"/>
    <w:rsid w:val="00A16459"/>
    <w:rsid w:val="00A16C5A"/>
    <w:rsid w:val="00A16E91"/>
    <w:rsid w:val="00A17969"/>
    <w:rsid w:val="00A17BDD"/>
    <w:rsid w:val="00A20183"/>
    <w:rsid w:val="00A20227"/>
    <w:rsid w:val="00A20B63"/>
    <w:rsid w:val="00A20F3C"/>
    <w:rsid w:val="00A21886"/>
    <w:rsid w:val="00A21E9A"/>
    <w:rsid w:val="00A2308C"/>
    <w:rsid w:val="00A233B6"/>
    <w:rsid w:val="00A23A91"/>
    <w:rsid w:val="00A24509"/>
    <w:rsid w:val="00A24511"/>
    <w:rsid w:val="00A251CE"/>
    <w:rsid w:val="00A25291"/>
    <w:rsid w:val="00A25560"/>
    <w:rsid w:val="00A25583"/>
    <w:rsid w:val="00A25E37"/>
    <w:rsid w:val="00A26DD3"/>
    <w:rsid w:val="00A2738A"/>
    <w:rsid w:val="00A27463"/>
    <w:rsid w:val="00A27B53"/>
    <w:rsid w:val="00A27FB7"/>
    <w:rsid w:val="00A300BD"/>
    <w:rsid w:val="00A3017D"/>
    <w:rsid w:val="00A3037C"/>
    <w:rsid w:val="00A31A22"/>
    <w:rsid w:val="00A31D7C"/>
    <w:rsid w:val="00A32136"/>
    <w:rsid w:val="00A34246"/>
    <w:rsid w:val="00A342BC"/>
    <w:rsid w:val="00A3486A"/>
    <w:rsid w:val="00A353A4"/>
    <w:rsid w:val="00A360C2"/>
    <w:rsid w:val="00A363F5"/>
    <w:rsid w:val="00A365DA"/>
    <w:rsid w:val="00A36963"/>
    <w:rsid w:val="00A371AD"/>
    <w:rsid w:val="00A407C6"/>
    <w:rsid w:val="00A41F52"/>
    <w:rsid w:val="00A41F9E"/>
    <w:rsid w:val="00A42651"/>
    <w:rsid w:val="00A4268D"/>
    <w:rsid w:val="00A42C39"/>
    <w:rsid w:val="00A42E47"/>
    <w:rsid w:val="00A42E4D"/>
    <w:rsid w:val="00A42EB2"/>
    <w:rsid w:val="00A4324C"/>
    <w:rsid w:val="00A44407"/>
    <w:rsid w:val="00A448A4"/>
    <w:rsid w:val="00A44960"/>
    <w:rsid w:val="00A45447"/>
    <w:rsid w:val="00A46CE7"/>
    <w:rsid w:val="00A46D48"/>
    <w:rsid w:val="00A472C5"/>
    <w:rsid w:val="00A4799B"/>
    <w:rsid w:val="00A47B39"/>
    <w:rsid w:val="00A47C72"/>
    <w:rsid w:val="00A5005D"/>
    <w:rsid w:val="00A503FC"/>
    <w:rsid w:val="00A50D27"/>
    <w:rsid w:val="00A50E5B"/>
    <w:rsid w:val="00A50F14"/>
    <w:rsid w:val="00A50F3A"/>
    <w:rsid w:val="00A516B7"/>
    <w:rsid w:val="00A51825"/>
    <w:rsid w:val="00A52EE1"/>
    <w:rsid w:val="00A53296"/>
    <w:rsid w:val="00A5337A"/>
    <w:rsid w:val="00A5351F"/>
    <w:rsid w:val="00A537DF"/>
    <w:rsid w:val="00A53801"/>
    <w:rsid w:val="00A53C87"/>
    <w:rsid w:val="00A53F31"/>
    <w:rsid w:val="00A5413C"/>
    <w:rsid w:val="00A5469B"/>
    <w:rsid w:val="00A54E2E"/>
    <w:rsid w:val="00A5511A"/>
    <w:rsid w:val="00A56331"/>
    <w:rsid w:val="00A563C3"/>
    <w:rsid w:val="00A570ED"/>
    <w:rsid w:val="00A574BB"/>
    <w:rsid w:val="00A5769D"/>
    <w:rsid w:val="00A57D89"/>
    <w:rsid w:val="00A57E5B"/>
    <w:rsid w:val="00A601A2"/>
    <w:rsid w:val="00A60832"/>
    <w:rsid w:val="00A6326B"/>
    <w:rsid w:val="00A636B2"/>
    <w:rsid w:val="00A64513"/>
    <w:rsid w:val="00A64BD3"/>
    <w:rsid w:val="00A64BF9"/>
    <w:rsid w:val="00A652ED"/>
    <w:rsid w:val="00A65651"/>
    <w:rsid w:val="00A65991"/>
    <w:rsid w:val="00A65E7E"/>
    <w:rsid w:val="00A6613E"/>
    <w:rsid w:val="00A66BEE"/>
    <w:rsid w:val="00A66D00"/>
    <w:rsid w:val="00A670B4"/>
    <w:rsid w:val="00A675AF"/>
    <w:rsid w:val="00A67624"/>
    <w:rsid w:val="00A67708"/>
    <w:rsid w:val="00A67A01"/>
    <w:rsid w:val="00A67F68"/>
    <w:rsid w:val="00A7005E"/>
    <w:rsid w:val="00A701B1"/>
    <w:rsid w:val="00A702D0"/>
    <w:rsid w:val="00A7061B"/>
    <w:rsid w:val="00A709B3"/>
    <w:rsid w:val="00A70D32"/>
    <w:rsid w:val="00A713C1"/>
    <w:rsid w:val="00A71796"/>
    <w:rsid w:val="00A71A22"/>
    <w:rsid w:val="00A71FC0"/>
    <w:rsid w:val="00A735D6"/>
    <w:rsid w:val="00A73B1E"/>
    <w:rsid w:val="00A74169"/>
    <w:rsid w:val="00A742B0"/>
    <w:rsid w:val="00A74616"/>
    <w:rsid w:val="00A74F29"/>
    <w:rsid w:val="00A75253"/>
    <w:rsid w:val="00A75723"/>
    <w:rsid w:val="00A75A48"/>
    <w:rsid w:val="00A75E8A"/>
    <w:rsid w:val="00A7693E"/>
    <w:rsid w:val="00A76E15"/>
    <w:rsid w:val="00A77583"/>
    <w:rsid w:val="00A77C83"/>
    <w:rsid w:val="00A77EF4"/>
    <w:rsid w:val="00A807E7"/>
    <w:rsid w:val="00A80A1D"/>
    <w:rsid w:val="00A80D54"/>
    <w:rsid w:val="00A812D4"/>
    <w:rsid w:val="00A81439"/>
    <w:rsid w:val="00A8163C"/>
    <w:rsid w:val="00A816B3"/>
    <w:rsid w:val="00A81731"/>
    <w:rsid w:val="00A81804"/>
    <w:rsid w:val="00A82833"/>
    <w:rsid w:val="00A82A6C"/>
    <w:rsid w:val="00A841C6"/>
    <w:rsid w:val="00A84B2D"/>
    <w:rsid w:val="00A86CC5"/>
    <w:rsid w:val="00A86E1A"/>
    <w:rsid w:val="00A8722F"/>
    <w:rsid w:val="00A87DF8"/>
    <w:rsid w:val="00A90161"/>
    <w:rsid w:val="00A90B77"/>
    <w:rsid w:val="00A90CA9"/>
    <w:rsid w:val="00A91237"/>
    <w:rsid w:val="00A92172"/>
    <w:rsid w:val="00A933A6"/>
    <w:rsid w:val="00A93E5F"/>
    <w:rsid w:val="00A942A5"/>
    <w:rsid w:val="00A94589"/>
    <w:rsid w:val="00A949CE"/>
    <w:rsid w:val="00A94C1F"/>
    <w:rsid w:val="00A94E2F"/>
    <w:rsid w:val="00A95C9A"/>
    <w:rsid w:val="00A9642E"/>
    <w:rsid w:val="00A96D9E"/>
    <w:rsid w:val="00A97A6D"/>
    <w:rsid w:val="00AA000B"/>
    <w:rsid w:val="00AA0406"/>
    <w:rsid w:val="00AA0439"/>
    <w:rsid w:val="00AA0810"/>
    <w:rsid w:val="00AA0C11"/>
    <w:rsid w:val="00AA1C0D"/>
    <w:rsid w:val="00AA247E"/>
    <w:rsid w:val="00AA2D42"/>
    <w:rsid w:val="00AA2F7B"/>
    <w:rsid w:val="00AA3316"/>
    <w:rsid w:val="00AA37F4"/>
    <w:rsid w:val="00AA381B"/>
    <w:rsid w:val="00AA39DA"/>
    <w:rsid w:val="00AA41DE"/>
    <w:rsid w:val="00AA4518"/>
    <w:rsid w:val="00AA4C5A"/>
    <w:rsid w:val="00AA59AF"/>
    <w:rsid w:val="00AA60CE"/>
    <w:rsid w:val="00AA64EF"/>
    <w:rsid w:val="00AA6539"/>
    <w:rsid w:val="00AA6657"/>
    <w:rsid w:val="00AA7180"/>
    <w:rsid w:val="00AA78EA"/>
    <w:rsid w:val="00AB0710"/>
    <w:rsid w:val="00AB0B78"/>
    <w:rsid w:val="00AB132F"/>
    <w:rsid w:val="00AB148B"/>
    <w:rsid w:val="00AB1D8C"/>
    <w:rsid w:val="00AB1FD0"/>
    <w:rsid w:val="00AB27CF"/>
    <w:rsid w:val="00AB2B82"/>
    <w:rsid w:val="00AB2CF4"/>
    <w:rsid w:val="00AB3CC4"/>
    <w:rsid w:val="00AB48E9"/>
    <w:rsid w:val="00AB49D0"/>
    <w:rsid w:val="00AB4DAD"/>
    <w:rsid w:val="00AB51A8"/>
    <w:rsid w:val="00AB55EB"/>
    <w:rsid w:val="00AB56EB"/>
    <w:rsid w:val="00AB64A8"/>
    <w:rsid w:val="00AB6AB7"/>
    <w:rsid w:val="00AB702D"/>
    <w:rsid w:val="00AB714B"/>
    <w:rsid w:val="00AB79F0"/>
    <w:rsid w:val="00AC01BE"/>
    <w:rsid w:val="00AC058E"/>
    <w:rsid w:val="00AC05A9"/>
    <w:rsid w:val="00AC05FE"/>
    <w:rsid w:val="00AC0649"/>
    <w:rsid w:val="00AC09BE"/>
    <w:rsid w:val="00AC1A22"/>
    <w:rsid w:val="00AC1B1D"/>
    <w:rsid w:val="00AC1E98"/>
    <w:rsid w:val="00AC2060"/>
    <w:rsid w:val="00AC2976"/>
    <w:rsid w:val="00AC31D4"/>
    <w:rsid w:val="00AC3305"/>
    <w:rsid w:val="00AC34BC"/>
    <w:rsid w:val="00AC3A41"/>
    <w:rsid w:val="00AC3BA2"/>
    <w:rsid w:val="00AC3F28"/>
    <w:rsid w:val="00AC53B2"/>
    <w:rsid w:val="00AC5A89"/>
    <w:rsid w:val="00AC5ECA"/>
    <w:rsid w:val="00AC6686"/>
    <w:rsid w:val="00AC6D14"/>
    <w:rsid w:val="00AC7386"/>
    <w:rsid w:val="00AC7AF9"/>
    <w:rsid w:val="00AC7D58"/>
    <w:rsid w:val="00AC7E2D"/>
    <w:rsid w:val="00AD086B"/>
    <w:rsid w:val="00AD0A75"/>
    <w:rsid w:val="00AD13DD"/>
    <w:rsid w:val="00AD1463"/>
    <w:rsid w:val="00AD15CB"/>
    <w:rsid w:val="00AD198E"/>
    <w:rsid w:val="00AD1DD4"/>
    <w:rsid w:val="00AD22A9"/>
    <w:rsid w:val="00AD34DB"/>
    <w:rsid w:val="00AD34EE"/>
    <w:rsid w:val="00AD37A8"/>
    <w:rsid w:val="00AD3C73"/>
    <w:rsid w:val="00AD4156"/>
    <w:rsid w:val="00AD460F"/>
    <w:rsid w:val="00AD47B8"/>
    <w:rsid w:val="00AD48D3"/>
    <w:rsid w:val="00AD50A6"/>
    <w:rsid w:val="00AD5C5A"/>
    <w:rsid w:val="00AD5E9A"/>
    <w:rsid w:val="00AD65DA"/>
    <w:rsid w:val="00AD6713"/>
    <w:rsid w:val="00AD6AC1"/>
    <w:rsid w:val="00AD6B7F"/>
    <w:rsid w:val="00AD6CA1"/>
    <w:rsid w:val="00AD7478"/>
    <w:rsid w:val="00AE0558"/>
    <w:rsid w:val="00AE0C2B"/>
    <w:rsid w:val="00AE0EC0"/>
    <w:rsid w:val="00AE107D"/>
    <w:rsid w:val="00AE18CF"/>
    <w:rsid w:val="00AE19DD"/>
    <w:rsid w:val="00AE1BEE"/>
    <w:rsid w:val="00AE27AF"/>
    <w:rsid w:val="00AE291A"/>
    <w:rsid w:val="00AE2BAE"/>
    <w:rsid w:val="00AE2BEE"/>
    <w:rsid w:val="00AE3030"/>
    <w:rsid w:val="00AE3273"/>
    <w:rsid w:val="00AE338E"/>
    <w:rsid w:val="00AE3DD1"/>
    <w:rsid w:val="00AE3EEE"/>
    <w:rsid w:val="00AE3FCB"/>
    <w:rsid w:val="00AE4979"/>
    <w:rsid w:val="00AE4A96"/>
    <w:rsid w:val="00AE4E4C"/>
    <w:rsid w:val="00AE4FA3"/>
    <w:rsid w:val="00AE550D"/>
    <w:rsid w:val="00AE5794"/>
    <w:rsid w:val="00AE5E2F"/>
    <w:rsid w:val="00AE6204"/>
    <w:rsid w:val="00AE65EF"/>
    <w:rsid w:val="00AE689C"/>
    <w:rsid w:val="00AE68A7"/>
    <w:rsid w:val="00AE68BB"/>
    <w:rsid w:val="00AE6D16"/>
    <w:rsid w:val="00AE6D7D"/>
    <w:rsid w:val="00AE76D8"/>
    <w:rsid w:val="00AE795F"/>
    <w:rsid w:val="00AE7977"/>
    <w:rsid w:val="00AE7DDB"/>
    <w:rsid w:val="00AE7E13"/>
    <w:rsid w:val="00AE7FAC"/>
    <w:rsid w:val="00AF0617"/>
    <w:rsid w:val="00AF29D2"/>
    <w:rsid w:val="00AF3866"/>
    <w:rsid w:val="00AF40F9"/>
    <w:rsid w:val="00AF4550"/>
    <w:rsid w:val="00AF4902"/>
    <w:rsid w:val="00AF4E29"/>
    <w:rsid w:val="00AF542E"/>
    <w:rsid w:val="00AF59D3"/>
    <w:rsid w:val="00AF61ED"/>
    <w:rsid w:val="00AF640A"/>
    <w:rsid w:val="00AF69E3"/>
    <w:rsid w:val="00AF6C63"/>
    <w:rsid w:val="00AF6EBB"/>
    <w:rsid w:val="00AF7465"/>
    <w:rsid w:val="00AF7872"/>
    <w:rsid w:val="00AF78FB"/>
    <w:rsid w:val="00AF7A38"/>
    <w:rsid w:val="00AF7A68"/>
    <w:rsid w:val="00B00C92"/>
    <w:rsid w:val="00B01063"/>
    <w:rsid w:val="00B01FAF"/>
    <w:rsid w:val="00B0242E"/>
    <w:rsid w:val="00B030BD"/>
    <w:rsid w:val="00B034CE"/>
    <w:rsid w:val="00B03599"/>
    <w:rsid w:val="00B0364F"/>
    <w:rsid w:val="00B041A8"/>
    <w:rsid w:val="00B043B3"/>
    <w:rsid w:val="00B04DA9"/>
    <w:rsid w:val="00B05130"/>
    <w:rsid w:val="00B05245"/>
    <w:rsid w:val="00B058F1"/>
    <w:rsid w:val="00B05A27"/>
    <w:rsid w:val="00B05CCA"/>
    <w:rsid w:val="00B0635A"/>
    <w:rsid w:val="00B06374"/>
    <w:rsid w:val="00B06655"/>
    <w:rsid w:val="00B06968"/>
    <w:rsid w:val="00B06C40"/>
    <w:rsid w:val="00B06D42"/>
    <w:rsid w:val="00B0700C"/>
    <w:rsid w:val="00B07145"/>
    <w:rsid w:val="00B075E0"/>
    <w:rsid w:val="00B07DA9"/>
    <w:rsid w:val="00B07E09"/>
    <w:rsid w:val="00B07E51"/>
    <w:rsid w:val="00B07E8F"/>
    <w:rsid w:val="00B1075A"/>
    <w:rsid w:val="00B10A1D"/>
    <w:rsid w:val="00B10D40"/>
    <w:rsid w:val="00B10D69"/>
    <w:rsid w:val="00B10D7B"/>
    <w:rsid w:val="00B10E7A"/>
    <w:rsid w:val="00B11894"/>
    <w:rsid w:val="00B119C3"/>
    <w:rsid w:val="00B11AB6"/>
    <w:rsid w:val="00B1200B"/>
    <w:rsid w:val="00B1210B"/>
    <w:rsid w:val="00B123F2"/>
    <w:rsid w:val="00B12A48"/>
    <w:rsid w:val="00B12C05"/>
    <w:rsid w:val="00B136D4"/>
    <w:rsid w:val="00B14167"/>
    <w:rsid w:val="00B14394"/>
    <w:rsid w:val="00B149F4"/>
    <w:rsid w:val="00B1511D"/>
    <w:rsid w:val="00B15AFD"/>
    <w:rsid w:val="00B15F2B"/>
    <w:rsid w:val="00B1607E"/>
    <w:rsid w:val="00B167BC"/>
    <w:rsid w:val="00B169E5"/>
    <w:rsid w:val="00B16EAB"/>
    <w:rsid w:val="00B1779E"/>
    <w:rsid w:val="00B17D21"/>
    <w:rsid w:val="00B2010C"/>
    <w:rsid w:val="00B203BC"/>
    <w:rsid w:val="00B20618"/>
    <w:rsid w:val="00B20C0B"/>
    <w:rsid w:val="00B20D50"/>
    <w:rsid w:val="00B21DB1"/>
    <w:rsid w:val="00B228A3"/>
    <w:rsid w:val="00B229A2"/>
    <w:rsid w:val="00B237DA"/>
    <w:rsid w:val="00B242B0"/>
    <w:rsid w:val="00B247CB"/>
    <w:rsid w:val="00B25458"/>
    <w:rsid w:val="00B255A8"/>
    <w:rsid w:val="00B2564C"/>
    <w:rsid w:val="00B25855"/>
    <w:rsid w:val="00B25B90"/>
    <w:rsid w:val="00B25DDF"/>
    <w:rsid w:val="00B25FCF"/>
    <w:rsid w:val="00B27107"/>
    <w:rsid w:val="00B27DF2"/>
    <w:rsid w:val="00B300D0"/>
    <w:rsid w:val="00B301A6"/>
    <w:rsid w:val="00B30812"/>
    <w:rsid w:val="00B30D26"/>
    <w:rsid w:val="00B31173"/>
    <w:rsid w:val="00B313C8"/>
    <w:rsid w:val="00B313D0"/>
    <w:rsid w:val="00B32196"/>
    <w:rsid w:val="00B321A7"/>
    <w:rsid w:val="00B32598"/>
    <w:rsid w:val="00B32833"/>
    <w:rsid w:val="00B32BF7"/>
    <w:rsid w:val="00B32D04"/>
    <w:rsid w:val="00B334D5"/>
    <w:rsid w:val="00B33AD4"/>
    <w:rsid w:val="00B33E0B"/>
    <w:rsid w:val="00B3524E"/>
    <w:rsid w:val="00B35905"/>
    <w:rsid w:val="00B3687D"/>
    <w:rsid w:val="00B37333"/>
    <w:rsid w:val="00B37AA1"/>
    <w:rsid w:val="00B37F84"/>
    <w:rsid w:val="00B4018A"/>
    <w:rsid w:val="00B4026D"/>
    <w:rsid w:val="00B4031A"/>
    <w:rsid w:val="00B40B0D"/>
    <w:rsid w:val="00B4117D"/>
    <w:rsid w:val="00B426CC"/>
    <w:rsid w:val="00B42B4A"/>
    <w:rsid w:val="00B42CB6"/>
    <w:rsid w:val="00B42D5A"/>
    <w:rsid w:val="00B43023"/>
    <w:rsid w:val="00B43103"/>
    <w:rsid w:val="00B43AFA"/>
    <w:rsid w:val="00B43E33"/>
    <w:rsid w:val="00B447F1"/>
    <w:rsid w:val="00B44A90"/>
    <w:rsid w:val="00B450FF"/>
    <w:rsid w:val="00B451E9"/>
    <w:rsid w:val="00B45ADF"/>
    <w:rsid w:val="00B45B55"/>
    <w:rsid w:val="00B4683F"/>
    <w:rsid w:val="00B46843"/>
    <w:rsid w:val="00B469C1"/>
    <w:rsid w:val="00B476C5"/>
    <w:rsid w:val="00B47832"/>
    <w:rsid w:val="00B50873"/>
    <w:rsid w:val="00B514DD"/>
    <w:rsid w:val="00B51777"/>
    <w:rsid w:val="00B51B35"/>
    <w:rsid w:val="00B522DB"/>
    <w:rsid w:val="00B524D2"/>
    <w:rsid w:val="00B531DC"/>
    <w:rsid w:val="00B538B5"/>
    <w:rsid w:val="00B538D3"/>
    <w:rsid w:val="00B54A56"/>
    <w:rsid w:val="00B54C6C"/>
    <w:rsid w:val="00B54F3F"/>
    <w:rsid w:val="00B5500C"/>
    <w:rsid w:val="00B55ACD"/>
    <w:rsid w:val="00B55F0D"/>
    <w:rsid w:val="00B56F91"/>
    <w:rsid w:val="00B573AA"/>
    <w:rsid w:val="00B57667"/>
    <w:rsid w:val="00B57978"/>
    <w:rsid w:val="00B57CF1"/>
    <w:rsid w:val="00B610F9"/>
    <w:rsid w:val="00B61D56"/>
    <w:rsid w:val="00B62482"/>
    <w:rsid w:val="00B626E4"/>
    <w:rsid w:val="00B62E14"/>
    <w:rsid w:val="00B631D2"/>
    <w:rsid w:val="00B6338F"/>
    <w:rsid w:val="00B638BF"/>
    <w:rsid w:val="00B65271"/>
    <w:rsid w:val="00B65863"/>
    <w:rsid w:val="00B65A58"/>
    <w:rsid w:val="00B65DE0"/>
    <w:rsid w:val="00B65F76"/>
    <w:rsid w:val="00B660B9"/>
    <w:rsid w:val="00B667A2"/>
    <w:rsid w:val="00B66890"/>
    <w:rsid w:val="00B66A9F"/>
    <w:rsid w:val="00B66B2D"/>
    <w:rsid w:val="00B66B38"/>
    <w:rsid w:val="00B67038"/>
    <w:rsid w:val="00B67273"/>
    <w:rsid w:val="00B672F5"/>
    <w:rsid w:val="00B67349"/>
    <w:rsid w:val="00B673CA"/>
    <w:rsid w:val="00B673EB"/>
    <w:rsid w:val="00B67461"/>
    <w:rsid w:val="00B67487"/>
    <w:rsid w:val="00B675D4"/>
    <w:rsid w:val="00B67FC1"/>
    <w:rsid w:val="00B7013B"/>
    <w:rsid w:val="00B705E1"/>
    <w:rsid w:val="00B70D79"/>
    <w:rsid w:val="00B7176B"/>
    <w:rsid w:val="00B71AFF"/>
    <w:rsid w:val="00B72532"/>
    <w:rsid w:val="00B72CF2"/>
    <w:rsid w:val="00B7306B"/>
    <w:rsid w:val="00B732FF"/>
    <w:rsid w:val="00B73A07"/>
    <w:rsid w:val="00B73AF9"/>
    <w:rsid w:val="00B73B2C"/>
    <w:rsid w:val="00B74028"/>
    <w:rsid w:val="00B74156"/>
    <w:rsid w:val="00B747B2"/>
    <w:rsid w:val="00B74D79"/>
    <w:rsid w:val="00B751E5"/>
    <w:rsid w:val="00B766D1"/>
    <w:rsid w:val="00B76702"/>
    <w:rsid w:val="00B76C99"/>
    <w:rsid w:val="00B77C81"/>
    <w:rsid w:val="00B800FE"/>
    <w:rsid w:val="00B80705"/>
    <w:rsid w:val="00B80E36"/>
    <w:rsid w:val="00B81079"/>
    <w:rsid w:val="00B814B7"/>
    <w:rsid w:val="00B8178D"/>
    <w:rsid w:val="00B819DE"/>
    <w:rsid w:val="00B821EA"/>
    <w:rsid w:val="00B831A6"/>
    <w:rsid w:val="00B83D4B"/>
    <w:rsid w:val="00B84002"/>
    <w:rsid w:val="00B840F9"/>
    <w:rsid w:val="00B8508E"/>
    <w:rsid w:val="00B85515"/>
    <w:rsid w:val="00B85E27"/>
    <w:rsid w:val="00B85E98"/>
    <w:rsid w:val="00B86B60"/>
    <w:rsid w:val="00B86F92"/>
    <w:rsid w:val="00B871CA"/>
    <w:rsid w:val="00B876B2"/>
    <w:rsid w:val="00B879C2"/>
    <w:rsid w:val="00B87AE7"/>
    <w:rsid w:val="00B90658"/>
    <w:rsid w:val="00B90674"/>
    <w:rsid w:val="00B90C1B"/>
    <w:rsid w:val="00B90CC3"/>
    <w:rsid w:val="00B90E29"/>
    <w:rsid w:val="00B91182"/>
    <w:rsid w:val="00B922A2"/>
    <w:rsid w:val="00B925BF"/>
    <w:rsid w:val="00B928CD"/>
    <w:rsid w:val="00B92B6B"/>
    <w:rsid w:val="00B92DA5"/>
    <w:rsid w:val="00B93456"/>
    <w:rsid w:val="00B9396C"/>
    <w:rsid w:val="00B94811"/>
    <w:rsid w:val="00B94848"/>
    <w:rsid w:val="00B9535F"/>
    <w:rsid w:val="00B957E5"/>
    <w:rsid w:val="00B95FE6"/>
    <w:rsid w:val="00B964A5"/>
    <w:rsid w:val="00B965E8"/>
    <w:rsid w:val="00B9662A"/>
    <w:rsid w:val="00B96A39"/>
    <w:rsid w:val="00B97671"/>
    <w:rsid w:val="00B979C1"/>
    <w:rsid w:val="00B97CD7"/>
    <w:rsid w:val="00B97D1A"/>
    <w:rsid w:val="00BA01A6"/>
    <w:rsid w:val="00BA01BE"/>
    <w:rsid w:val="00BA04CA"/>
    <w:rsid w:val="00BA0906"/>
    <w:rsid w:val="00BA0A2F"/>
    <w:rsid w:val="00BA13AD"/>
    <w:rsid w:val="00BA13FB"/>
    <w:rsid w:val="00BA1AAB"/>
    <w:rsid w:val="00BA1AE3"/>
    <w:rsid w:val="00BA1B6F"/>
    <w:rsid w:val="00BA267B"/>
    <w:rsid w:val="00BA2906"/>
    <w:rsid w:val="00BA312E"/>
    <w:rsid w:val="00BA342C"/>
    <w:rsid w:val="00BA3A2D"/>
    <w:rsid w:val="00BA3B05"/>
    <w:rsid w:val="00BA3C8C"/>
    <w:rsid w:val="00BA3FF8"/>
    <w:rsid w:val="00BA4274"/>
    <w:rsid w:val="00BA4785"/>
    <w:rsid w:val="00BA47F3"/>
    <w:rsid w:val="00BA4D3B"/>
    <w:rsid w:val="00BA4E6F"/>
    <w:rsid w:val="00BA5577"/>
    <w:rsid w:val="00BA59BD"/>
    <w:rsid w:val="00BA59FF"/>
    <w:rsid w:val="00BA61E4"/>
    <w:rsid w:val="00BA69A1"/>
    <w:rsid w:val="00BA6D8C"/>
    <w:rsid w:val="00BA7574"/>
    <w:rsid w:val="00BA773B"/>
    <w:rsid w:val="00BA7BAA"/>
    <w:rsid w:val="00BA7BF0"/>
    <w:rsid w:val="00BA7C89"/>
    <w:rsid w:val="00BB1415"/>
    <w:rsid w:val="00BB1C14"/>
    <w:rsid w:val="00BB1E42"/>
    <w:rsid w:val="00BB2091"/>
    <w:rsid w:val="00BB2E08"/>
    <w:rsid w:val="00BB3145"/>
    <w:rsid w:val="00BB4097"/>
    <w:rsid w:val="00BB41B5"/>
    <w:rsid w:val="00BB4D9F"/>
    <w:rsid w:val="00BB5871"/>
    <w:rsid w:val="00BB5917"/>
    <w:rsid w:val="00BB5E53"/>
    <w:rsid w:val="00BB5F7B"/>
    <w:rsid w:val="00BB5FC7"/>
    <w:rsid w:val="00BB6777"/>
    <w:rsid w:val="00BB71A8"/>
    <w:rsid w:val="00BB7522"/>
    <w:rsid w:val="00BB79B6"/>
    <w:rsid w:val="00BB7C44"/>
    <w:rsid w:val="00BC0704"/>
    <w:rsid w:val="00BC0BFF"/>
    <w:rsid w:val="00BC13CD"/>
    <w:rsid w:val="00BC145E"/>
    <w:rsid w:val="00BC1E42"/>
    <w:rsid w:val="00BC1EAB"/>
    <w:rsid w:val="00BC266E"/>
    <w:rsid w:val="00BC2712"/>
    <w:rsid w:val="00BC3819"/>
    <w:rsid w:val="00BC3BB6"/>
    <w:rsid w:val="00BC4859"/>
    <w:rsid w:val="00BC4FB2"/>
    <w:rsid w:val="00BC526F"/>
    <w:rsid w:val="00BC641D"/>
    <w:rsid w:val="00BC6956"/>
    <w:rsid w:val="00BC6BA9"/>
    <w:rsid w:val="00BC7390"/>
    <w:rsid w:val="00BC78A8"/>
    <w:rsid w:val="00BD0C77"/>
    <w:rsid w:val="00BD18B2"/>
    <w:rsid w:val="00BD19DB"/>
    <w:rsid w:val="00BD1C50"/>
    <w:rsid w:val="00BD1C79"/>
    <w:rsid w:val="00BD2B87"/>
    <w:rsid w:val="00BD3522"/>
    <w:rsid w:val="00BD355A"/>
    <w:rsid w:val="00BD3901"/>
    <w:rsid w:val="00BD3E7C"/>
    <w:rsid w:val="00BD3E9F"/>
    <w:rsid w:val="00BD40DE"/>
    <w:rsid w:val="00BD46C3"/>
    <w:rsid w:val="00BD500F"/>
    <w:rsid w:val="00BD5252"/>
    <w:rsid w:val="00BD5D92"/>
    <w:rsid w:val="00BD5DB0"/>
    <w:rsid w:val="00BD5DFE"/>
    <w:rsid w:val="00BD5F99"/>
    <w:rsid w:val="00BD6163"/>
    <w:rsid w:val="00BD628A"/>
    <w:rsid w:val="00BD6C6E"/>
    <w:rsid w:val="00BD7704"/>
    <w:rsid w:val="00BD770F"/>
    <w:rsid w:val="00BD7EF2"/>
    <w:rsid w:val="00BE083D"/>
    <w:rsid w:val="00BE17D5"/>
    <w:rsid w:val="00BE1AC0"/>
    <w:rsid w:val="00BE1FF5"/>
    <w:rsid w:val="00BE25D1"/>
    <w:rsid w:val="00BE271A"/>
    <w:rsid w:val="00BE2B29"/>
    <w:rsid w:val="00BE2C34"/>
    <w:rsid w:val="00BE4304"/>
    <w:rsid w:val="00BE4513"/>
    <w:rsid w:val="00BE479E"/>
    <w:rsid w:val="00BE4ABD"/>
    <w:rsid w:val="00BE4F34"/>
    <w:rsid w:val="00BE51C0"/>
    <w:rsid w:val="00BE5222"/>
    <w:rsid w:val="00BE573B"/>
    <w:rsid w:val="00BE5AE5"/>
    <w:rsid w:val="00BE6351"/>
    <w:rsid w:val="00BE66E3"/>
    <w:rsid w:val="00BE69AA"/>
    <w:rsid w:val="00BE7158"/>
    <w:rsid w:val="00BE7632"/>
    <w:rsid w:val="00BE76FC"/>
    <w:rsid w:val="00BE7877"/>
    <w:rsid w:val="00BF00D2"/>
    <w:rsid w:val="00BF0C1E"/>
    <w:rsid w:val="00BF1189"/>
    <w:rsid w:val="00BF1446"/>
    <w:rsid w:val="00BF160B"/>
    <w:rsid w:val="00BF1982"/>
    <w:rsid w:val="00BF19BD"/>
    <w:rsid w:val="00BF2410"/>
    <w:rsid w:val="00BF3931"/>
    <w:rsid w:val="00BF3FA2"/>
    <w:rsid w:val="00BF452E"/>
    <w:rsid w:val="00BF49E8"/>
    <w:rsid w:val="00BF4AA2"/>
    <w:rsid w:val="00BF4FFC"/>
    <w:rsid w:val="00BF56B4"/>
    <w:rsid w:val="00BF5809"/>
    <w:rsid w:val="00BF5981"/>
    <w:rsid w:val="00BF698E"/>
    <w:rsid w:val="00BF722B"/>
    <w:rsid w:val="00BF7533"/>
    <w:rsid w:val="00BF793E"/>
    <w:rsid w:val="00BF79C0"/>
    <w:rsid w:val="00BF7A36"/>
    <w:rsid w:val="00BF7B59"/>
    <w:rsid w:val="00C00319"/>
    <w:rsid w:val="00C00427"/>
    <w:rsid w:val="00C0188A"/>
    <w:rsid w:val="00C01A41"/>
    <w:rsid w:val="00C02077"/>
    <w:rsid w:val="00C02DCA"/>
    <w:rsid w:val="00C0354A"/>
    <w:rsid w:val="00C04366"/>
    <w:rsid w:val="00C04542"/>
    <w:rsid w:val="00C048D1"/>
    <w:rsid w:val="00C0495B"/>
    <w:rsid w:val="00C05D2B"/>
    <w:rsid w:val="00C0647A"/>
    <w:rsid w:val="00C06B51"/>
    <w:rsid w:val="00C06C74"/>
    <w:rsid w:val="00C06D43"/>
    <w:rsid w:val="00C06EED"/>
    <w:rsid w:val="00C06FD7"/>
    <w:rsid w:val="00C074E2"/>
    <w:rsid w:val="00C07B1A"/>
    <w:rsid w:val="00C07F5F"/>
    <w:rsid w:val="00C10A41"/>
    <w:rsid w:val="00C117BD"/>
    <w:rsid w:val="00C11964"/>
    <w:rsid w:val="00C119E9"/>
    <w:rsid w:val="00C1219A"/>
    <w:rsid w:val="00C128E0"/>
    <w:rsid w:val="00C138BA"/>
    <w:rsid w:val="00C14A17"/>
    <w:rsid w:val="00C14C63"/>
    <w:rsid w:val="00C15573"/>
    <w:rsid w:val="00C1578F"/>
    <w:rsid w:val="00C159FC"/>
    <w:rsid w:val="00C15BFF"/>
    <w:rsid w:val="00C1616D"/>
    <w:rsid w:val="00C162EB"/>
    <w:rsid w:val="00C16365"/>
    <w:rsid w:val="00C16EF5"/>
    <w:rsid w:val="00C17240"/>
    <w:rsid w:val="00C1763B"/>
    <w:rsid w:val="00C17878"/>
    <w:rsid w:val="00C17BE9"/>
    <w:rsid w:val="00C17BFE"/>
    <w:rsid w:val="00C17EED"/>
    <w:rsid w:val="00C20434"/>
    <w:rsid w:val="00C205BD"/>
    <w:rsid w:val="00C21B53"/>
    <w:rsid w:val="00C21C7F"/>
    <w:rsid w:val="00C21D0B"/>
    <w:rsid w:val="00C21FE6"/>
    <w:rsid w:val="00C222F5"/>
    <w:rsid w:val="00C231EC"/>
    <w:rsid w:val="00C2364F"/>
    <w:rsid w:val="00C237B3"/>
    <w:rsid w:val="00C23829"/>
    <w:rsid w:val="00C251DB"/>
    <w:rsid w:val="00C2524D"/>
    <w:rsid w:val="00C25624"/>
    <w:rsid w:val="00C25EBC"/>
    <w:rsid w:val="00C2639F"/>
    <w:rsid w:val="00C267FB"/>
    <w:rsid w:val="00C26852"/>
    <w:rsid w:val="00C26F09"/>
    <w:rsid w:val="00C27622"/>
    <w:rsid w:val="00C2769E"/>
    <w:rsid w:val="00C27795"/>
    <w:rsid w:val="00C2780F"/>
    <w:rsid w:val="00C27D1D"/>
    <w:rsid w:val="00C30536"/>
    <w:rsid w:val="00C30680"/>
    <w:rsid w:val="00C31296"/>
    <w:rsid w:val="00C31B9A"/>
    <w:rsid w:val="00C3205D"/>
    <w:rsid w:val="00C3244B"/>
    <w:rsid w:val="00C3256F"/>
    <w:rsid w:val="00C33D95"/>
    <w:rsid w:val="00C33E6F"/>
    <w:rsid w:val="00C33EBA"/>
    <w:rsid w:val="00C33F01"/>
    <w:rsid w:val="00C34778"/>
    <w:rsid w:val="00C34C84"/>
    <w:rsid w:val="00C352CE"/>
    <w:rsid w:val="00C357F3"/>
    <w:rsid w:val="00C35E67"/>
    <w:rsid w:val="00C36211"/>
    <w:rsid w:val="00C36393"/>
    <w:rsid w:val="00C3671F"/>
    <w:rsid w:val="00C36872"/>
    <w:rsid w:val="00C369F6"/>
    <w:rsid w:val="00C36B26"/>
    <w:rsid w:val="00C37CB4"/>
    <w:rsid w:val="00C37FC2"/>
    <w:rsid w:val="00C40068"/>
    <w:rsid w:val="00C40412"/>
    <w:rsid w:val="00C40493"/>
    <w:rsid w:val="00C407B9"/>
    <w:rsid w:val="00C409F3"/>
    <w:rsid w:val="00C40CD5"/>
    <w:rsid w:val="00C4114A"/>
    <w:rsid w:val="00C41456"/>
    <w:rsid w:val="00C41850"/>
    <w:rsid w:val="00C4195F"/>
    <w:rsid w:val="00C41CF8"/>
    <w:rsid w:val="00C43A78"/>
    <w:rsid w:val="00C43CFE"/>
    <w:rsid w:val="00C44A0D"/>
    <w:rsid w:val="00C44C8E"/>
    <w:rsid w:val="00C44CA5"/>
    <w:rsid w:val="00C44D6E"/>
    <w:rsid w:val="00C46783"/>
    <w:rsid w:val="00C46791"/>
    <w:rsid w:val="00C470D4"/>
    <w:rsid w:val="00C47CAF"/>
    <w:rsid w:val="00C47FAC"/>
    <w:rsid w:val="00C50050"/>
    <w:rsid w:val="00C50623"/>
    <w:rsid w:val="00C50A09"/>
    <w:rsid w:val="00C519DE"/>
    <w:rsid w:val="00C51A13"/>
    <w:rsid w:val="00C51DA0"/>
    <w:rsid w:val="00C520D2"/>
    <w:rsid w:val="00C52289"/>
    <w:rsid w:val="00C522AB"/>
    <w:rsid w:val="00C531F0"/>
    <w:rsid w:val="00C535C6"/>
    <w:rsid w:val="00C53F57"/>
    <w:rsid w:val="00C5406F"/>
    <w:rsid w:val="00C5459D"/>
    <w:rsid w:val="00C54CD8"/>
    <w:rsid w:val="00C553A6"/>
    <w:rsid w:val="00C55733"/>
    <w:rsid w:val="00C566E6"/>
    <w:rsid w:val="00C56743"/>
    <w:rsid w:val="00C568FE"/>
    <w:rsid w:val="00C56C79"/>
    <w:rsid w:val="00C57D62"/>
    <w:rsid w:val="00C60346"/>
    <w:rsid w:val="00C6077E"/>
    <w:rsid w:val="00C60CAF"/>
    <w:rsid w:val="00C610C4"/>
    <w:rsid w:val="00C626B9"/>
    <w:rsid w:val="00C62ADE"/>
    <w:rsid w:val="00C62DE6"/>
    <w:rsid w:val="00C63019"/>
    <w:rsid w:val="00C6304B"/>
    <w:rsid w:val="00C63A17"/>
    <w:rsid w:val="00C63E11"/>
    <w:rsid w:val="00C63E34"/>
    <w:rsid w:val="00C6467A"/>
    <w:rsid w:val="00C64CDF"/>
    <w:rsid w:val="00C64F52"/>
    <w:rsid w:val="00C650F4"/>
    <w:rsid w:val="00C653E5"/>
    <w:rsid w:val="00C65704"/>
    <w:rsid w:val="00C65BE0"/>
    <w:rsid w:val="00C66416"/>
    <w:rsid w:val="00C6652A"/>
    <w:rsid w:val="00C66782"/>
    <w:rsid w:val="00C66BCB"/>
    <w:rsid w:val="00C66D14"/>
    <w:rsid w:val="00C6723B"/>
    <w:rsid w:val="00C67A9C"/>
    <w:rsid w:val="00C703BB"/>
    <w:rsid w:val="00C7055E"/>
    <w:rsid w:val="00C707DF"/>
    <w:rsid w:val="00C709B0"/>
    <w:rsid w:val="00C709F9"/>
    <w:rsid w:val="00C70CF7"/>
    <w:rsid w:val="00C710A4"/>
    <w:rsid w:val="00C71190"/>
    <w:rsid w:val="00C717B5"/>
    <w:rsid w:val="00C72A71"/>
    <w:rsid w:val="00C72F28"/>
    <w:rsid w:val="00C7378A"/>
    <w:rsid w:val="00C73BA8"/>
    <w:rsid w:val="00C73F06"/>
    <w:rsid w:val="00C74981"/>
    <w:rsid w:val="00C74C86"/>
    <w:rsid w:val="00C75206"/>
    <w:rsid w:val="00C757ED"/>
    <w:rsid w:val="00C758BC"/>
    <w:rsid w:val="00C75935"/>
    <w:rsid w:val="00C75C7A"/>
    <w:rsid w:val="00C75CFC"/>
    <w:rsid w:val="00C76958"/>
    <w:rsid w:val="00C76BA3"/>
    <w:rsid w:val="00C76E90"/>
    <w:rsid w:val="00C77415"/>
    <w:rsid w:val="00C77723"/>
    <w:rsid w:val="00C77744"/>
    <w:rsid w:val="00C8052A"/>
    <w:rsid w:val="00C805EA"/>
    <w:rsid w:val="00C81041"/>
    <w:rsid w:val="00C81060"/>
    <w:rsid w:val="00C817AC"/>
    <w:rsid w:val="00C81A11"/>
    <w:rsid w:val="00C81B81"/>
    <w:rsid w:val="00C82261"/>
    <w:rsid w:val="00C82547"/>
    <w:rsid w:val="00C825E8"/>
    <w:rsid w:val="00C82788"/>
    <w:rsid w:val="00C82E8A"/>
    <w:rsid w:val="00C8308C"/>
    <w:rsid w:val="00C8313B"/>
    <w:rsid w:val="00C83AA1"/>
    <w:rsid w:val="00C83FB5"/>
    <w:rsid w:val="00C840DA"/>
    <w:rsid w:val="00C84391"/>
    <w:rsid w:val="00C84406"/>
    <w:rsid w:val="00C84BFD"/>
    <w:rsid w:val="00C85666"/>
    <w:rsid w:val="00C86F20"/>
    <w:rsid w:val="00C87DBF"/>
    <w:rsid w:val="00C9084F"/>
    <w:rsid w:val="00C909D5"/>
    <w:rsid w:val="00C90D67"/>
    <w:rsid w:val="00C914E4"/>
    <w:rsid w:val="00C917DA"/>
    <w:rsid w:val="00C928E4"/>
    <w:rsid w:val="00C92B2A"/>
    <w:rsid w:val="00C92E71"/>
    <w:rsid w:val="00C93384"/>
    <w:rsid w:val="00C93662"/>
    <w:rsid w:val="00C93703"/>
    <w:rsid w:val="00C947F7"/>
    <w:rsid w:val="00C94B69"/>
    <w:rsid w:val="00C94E89"/>
    <w:rsid w:val="00C95881"/>
    <w:rsid w:val="00C9653F"/>
    <w:rsid w:val="00C965AA"/>
    <w:rsid w:val="00C967FF"/>
    <w:rsid w:val="00C96A3B"/>
    <w:rsid w:val="00C97A08"/>
    <w:rsid w:val="00C97D05"/>
    <w:rsid w:val="00CA00BA"/>
    <w:rsid w:val="00CA09BF"/>
    <w:rsid w:val="00CA0C05"/>
    <w:rsid w:val="00CA147F"/>
    <w:rsid w:val="00CA1B3D"/>
    <w:rsid w:val="00CA2001"/>
    <w:rsid w:val="00CA31F9"/>
    <w:rsid w:val="00CA32C5"/>
    <w:rsid w:val="00CA39E4"/>
    <w:rsid w:val="00CA4751"/>
    <w:rsid w:val="00CA4B56"/>
    <w:rsid w:val="00CA6061"/>
    <w:rsid w:val="00CA6273"/>
    <w:rsid w:val="00CA6324"/>
    <w:rsid w:val="00CA6826"/>
    <w:rsid w:val="00CA69F5"/>
    <w:rsid w:val="00CA6D93"/>
    <w:rsid w:val="00CA6F47"/>
    <w:rsid w:val="00CA7374"/>
    <w:rsid w:val="00CA750A"/>
    <w:rsid w:val="00CA7D07"/>
    <w:rsid w:val="00CA7DD7"/>
    <w:rsid w:val="00CB066D"/>
    <w:rsid w:val="00CB081F"/>
    <w:rsid w:val="00CB22FA"/>
    <w:rsid w:val="00CB2638"/>
    <w:rsid w:val="00CB26E2"/>
    <w:rsid w:val="00CB2AFF"/>
    <w:rsid w:val="00CB2BB7"/>
    <w:rsid w:val="00CB34E1"/>
    <w:rsid w:val="00CB385E"/>
    <w:rsid w:val="00CB3C71"/>
    <w:rsid w:val="00CB4304"/>
    <w:rsid w:val="00CB51DB"/>
    <w:rsid w:val="00CB5308"/>
    <w:rsid w:val="00CB5A39"/>
    <w:rsid w:val="00CB60B9"/>
    <w:rsid w:val="00CB60D7"/>
    <w:rsid w:val="00CB66A8"/>
    <w:rsid w:val="00CB66DC"/>
    <w:rsid w:val="00CB682A"/>
    <w:rsid w:val="00CB6962"/>
    <w:rsid w:val="00CB6DBC"/>
    <w:rsid w:val="00CB706F"/>
    <w:rsid w:val="00CB749A"/>
    <w:rsid w:val="00CB76B4"/>
    <w:rsid w:val="00CB76ED"/>
    <w:rsid w:val="00CB7852"/>
    <w:rsid w:val="00CB78B0"/>
    <w:rsid w:val="00CB7EEC"/>
    <w:rsid w:val="00CB7F7E"/>
    <w:rsid w:val="00CC014B"/>
    <w:rsid w:val="00CC057C"/>
    <w:rsid w:val="00CC09E4"/>
    <w:rsid w:val="00CC0E17"/>
    <w:rsid w:val="00CC17DE"/>
    <w:rsid w:val="00CC186C"/>
    <w:rsid w:val="00CC1A91"/>
    <w:rsid w:val="00CC1B61"/>
    <w:rsid w:val="00CC1C68"/>
    <w:rsid w:val="00CC1E40"/>
    <w:rsid w:val="00CC3A0B"/>
    <w:rsid w:val="00CC3D97"/>
    <w:rsid w:val="00CC3F23"/>
    <w:rsid w:val="00CC41A2"/>
    <w:rsid w:val="00CC4869"/>
    <w:rsid w:val="00CC4CF6"/>
    <w:rsid w:val="00CC4F54"/>
    <w:rsid w:val="00CC5CC5"/>
    <w:rsid w:val="00CC5E21"/>
    <w:rsid w:val="00CC5EBB"/>
    <w:rsid w:val="00CC71CB"/>
    <w:rsid w:val="00CC731D"/>
    <w:rsid w:val="00CD013C"/>
    <w:rsid w:val="00CD0493"/>
    <w:rsid w:val="00CD05E6"/>
    <w:rsid w:val="00CD0BB2"/>
    <w:rsid w:val="00CD0FF0"/>
    <w:rsid w:val="00CD1208"/>
    <w:rsid w:val="00CD12F2"/>
    <w:rsid w:val="00CD1A08"/>
    <w:rsid w:val="00CD1DB6"/>
    <w:rsid w:val="00CD1F52"/>
    <w:rsid w:val="00CD32DC"/>
    <w:rsid w:val="00CD3A3C"/>
    <w:rsid w:val="00CD402A"/>
    <w:rsid w:val="00CD444D"/>
    <w:rsid w:val="00CD5051"/>
    <w:rsid w:val="00CD55DC"/>
    <w:rsid w:val="00CD56E3"/>
    <w:rsid w:val="00CD59C6"/>
    <w:rsid w:val="00CD5AEA"/>
    <w:rsid w:val="00CD5ED9"/>
    <w:rsid w:val="00CD6122"/>
    <w:rsid w:val="00CD64CA"/>
    <w:rsid w:val="00CD6560"/>
    <w:rsid w:val="00CD6EFA"/>
    <w:rsid w:val="00CD7191"/>
    <w:rsid w:val="00CD7DCF"/>
    <w:rsid w:val="00CE025D"/>
    <w:rsid w:val="00CE0F1E"/>
    <w:rsid w:val="00CE136E"/>
    <w:rsid w:val="00CE154F"/>
    <w:rsid w:val="00CE2289"/>
    <w:rsid w:val="00CE2598"/>
    <w:rsid w:val="00CE2C0B"/>
    <w:rsid w:val="00CE2CFC"/>
    <w:rsid w:val="00CE3B24"/>
    <w:rsid w:val="00CE3CA9"/>
    <w:rsid w:val="00CE3EDC"/>
    <w:rsid w:val="00CE3EEB"/>
    <w:rsid w:val="00CE4B80"/>
    <w:rsid w:val="00CE5216"/>
    <w:rsid w:val="00CE552E"/>
    <w:rsid w:val="00CE5B85"/>
    <w:rsid w:val="00CE5D17"/>
    <w:rsid w:val="00CE5D98"/>
    <w:rsid w:val="00CE6A6B"/>
    <w:rsid w:val="00CE6AD4"/>
    <w:rsid w:val="00CE6E24"/>
    <w:rsid w:val="00CE6ED3"/>
    <w:rsid w:val="00CE70F0"/>
    <w:rsid w:val="00CE764D"/>
    <w:rsid w:val="00CE7DB4"/>
    <w:rsid w:val="00CF021D"/>
    <w:rsid w:val="00CF0241"/>
    <w:rsid w:val="00CF03AF"/>
    <w:rsid w:val="00CF0825"/>
    <w:rsid w:val="00CF0985"/>
    <w:rsid w:val="00CF0AFD"/>
    <w:rsid w:val="00CF0C1D"/>
    <w:rsid w:val="00CF1407"/>
    <w:rsid w:val="00CF15DC"/>
    <w:rsid w:val="00CF162A"/>
    <w:rsid w:val="00CF1851"/>
    <w:rsid w:val="00CF19FC"/>
    <w:rsid w:val="00CF1DE8"/>
    <w:rsid w:val="00CF1F0E"/>
    <w:rsid w:val="00CF250D"/>
    <w:rsid w:val="00CF30D8"/>
    <w:rsid w:val="00CF3398"/>
    <w:rsid w:val="00CF4686"/>
    <w:rsid w:val="00CF4738"/>
    <w:rsid w:val="00CF493D"/>
    <w:rsid w:val="00CF4A0F"/>
    <w:rsid w:val="00CF4D03"/>
    <w:rsid w:val="00CF4D41"/>
    <w:rsid w:val="00CF5DE4"/>
    <w:rsid w:val="00CF65DF"/>
    <w:rsid w:val="00CF661C"/>
    <w:rsid w:val="00CF76E1"/>
    <w:rsid w:val="00CF7A55"/>
    <w:rsid w:val="00CF7C98"/>
    <w:rsid w:val="00D00535"/>
    <w:rsid w:val="00D005C6"/>
    <w:rsid w:val="00D00AFE"/>
    <w:rsid w:val="00D01561"/>
    <w:rsid w:val="00D017F3"/>
    <w:rsid w:val="00D01820"/>
    <w:rsid w:val="00D01866"/>
    <w:rsid w:val="00D01C77"/>
    <w:rsid w:val="00D01E04"/>
    <w:rsid w:val="00D02225"/>
    <w:rsid w:val="00D023B6"/>
    <w:rsid w:val="00D030C8"/>
    <w:rsid w:val="00D03183"/>
    <w:rsid w:val="00D03252"/>
    <w:rsid w:val="00D03A07"/>
    <w:rsid w:val="00D044D7"/>
    <w:rsid w:val="00D04863"/>
    <w:rsid w:val="00D04EA1"/>
    <w:rsid w:val="00D050CE"/>
    <w:rsid w:val="00D05544"/>
    <w:rsid w:val="00D0717B"/>
    <w:rsid w:val="00D074E1"/>
    <w:rsid w:val="00D078A2"/>
    <w:rsid w:val="00D07A51"/>
    <w:rsid w:val="00D07D09"/>
    <w:rsid w:val="00D10586"/>
    <w:rsid w:val="00D109E6"/>
    <w:rsid w:val="00D111FD"/>
    <w:rsid w:val="00D11461"/>
    <w:rsid w:val="00D1149F"/>
    <w:rsid w:val="00D114A3"/>
    <w:rsid w:val="00D114D4"/>
    <w:rsid w:val="00D11618"/>
    <w:rsid w:val="00D11B29"/>
    <w:rsid w:val="00D12203"/>
    <w:rsid w:val="00D12583"/>
    <w:rsid w:val="00D127AE"/>
    <w:rsid w:val="00D129AA"/>
    <w:rsid w:val="00D12A33"/>
    <w:rsid w:val="00D12AB1"/>
    <w:rsid w:val="00D12C9C"/>
    <w:rsid w:val="00D12E21"/>
    <w:rsid w:val="00D12EC2"/>
    <w:rsid w:val="00D1324B"/>
    <w:rsid w:val="00D13775"/>
    <w:rsid w:val="00D13D00"/>
    <w:rsid w:val="00D143D7"/>
    <w:rsid w:val="00D14E1A"/>
    <w:rsid w:val="00D1565C"/>
    <w:rsid w:val="00D15D1E"/>
    <w:rsid w:val="00D15E7A"/>
    <w:rsid w:val="00D162AE"/>
    <w:rsid w:val="00D16945"/>
    <w:rsid w:val="00D178D5"/>
    <w:rsid w:val="00D20135"/>
    <w:rsid w:val="00D205CB"/>
    <w:rsid w:val="00D20AA2"/>
    <w:rsid w:val="00D20AA6"/>
    <w:rsid w:val="00D20CAA"/>
    <w:rsid w:val="00D20ED4"/>
    <w:rsid w:val="00D21301"/>
    <w:rsid w:val="00D21373"/>
    <w:rsid w:val="00D2162A"/>
    <w:rsid w:val="00D21B2E"/>
    <w:rsid w:val="00D220AD"/>
    <w:rsid w:val="00D22F50"/>
    <w:rsid w:val="00D23095"/>
    <w:rsid w:val="00D24192"/>
    <w:rsid w:val="00D24644"/>
    <w:rsid w:val="00D2497D"/>
    <w:rsid w:val="00D24F69"/>
    <w:rsid w:val="00D251D3"/>
    <w:rsid w:val="00D25C04"/>
    <w:rsid w:val="00D25C4C"/>
    <w:rsid w:val="00D25DD3"/>
    <w:rsid w:val="00D27E24"/>
    <w:rsid w:val="00D306C9"/>
    <w:rsid w:val="00D30BED"/>
    <w:rsid w:val="00D30D28"/>
    <w:rsid w:val="00D30EF1"/>
    <w:rsid w:val="00D3108A"/>
    <w:rsid w:val="00D3121C"/>
    <w:rsid w:val="00D3153D"/>
    <w:rsid w:val="00D3162A"/>
    <w:rsid w:val="00D31900"/>
    <w:rsid w:val="00D31A93"/>
    <w:rsid w:val="00D32041"/>
    <w:rsid w:val="00D322B2"/>
    <w:rsid w:val="00D32D1B"/>
    <w:rsid w:val="00D32EB7"/>
    <w:rsid w:val="00D339F0"/>
    <w:rsid w:val="00D33B0E"/>
    <w:rsid w:val="00D340DB"/>
    <w:rsid w:val="00D3508B"/>
    <w:rsid w:val="00D352B5"/>
    <w:rsid w:val="00D35372"/>
    <w:rsid w:val="00D3607E"/>
    <w:rsid w:val="00D36796"/>
    <w:rsid w:val="00D36F46"/>
    <w:rsid w:val="00D37524"/>
    <w:rsid w:val="00D37621"/>
    <w:rsid w:val="00D376E6"/>
    <w:rsid w:val="00D37CE2"/>
    <w:rsid w:val="00D41850"/>
    <w:rsid w:val="00D41EE9"/>
    <w:rsid w:val="00D42298"/>
    <w:rsid w:val="00D42513"/>
    <w:rsid w:val="00D429F4"/>
    <w:rsid w:val="00D42AD6"/>
    <w:rsid w:val="00D42EEE"/>
    <w:rsid w:val="00D43E30"/>
    <w:rsid w:val="00D4444B"/>
    <w:rsid w:val="00D44565"/>
    <w:rsid w:val="00D44925"/>
    <w:rsid w:val="00D44E16"/>
    <w:rsid w:val="00D451DC"/>
    <w:rsid w:val="00D45392"/>
    <w:rsid w:val="00D45438"/>
    <w:rsid w:val="00D45977"/>
    <w:rsid w:val="00D45A47"/>
    <w:rsid w:val="00D4601E"/>
    <w:rsid w:val="00D4635B"/>
    <w:rsid w:val="00D464DF"/>
    <w:rsid w:val="00D46525"/>
    <w:rsid w:val="00D46D18"/>
    <w:rsid w:val="00D47110"/>
    <w:rsid w:val="00D47135"/>
    <w:rsid w:val="00D47554"/>
    <w:rsid w:val="00D4799B"/>
    <w:rsid w:val="00D47CEC"/>
    <w:rsid w:val="00D47E4A"/>
    <w:rsid w:val="00D505C4"/>
    <w:rsid w:val="00D50A65"/>
    <w:rsid w:val="00D50EC9"/>
    <w:rsid w:val="00D516DC"/>
    <w:rsid w:val="00D5198C"/>
    <w:rsid w:val="00D5252F"/>
    <w:rsid w:val="00D52E61"/>
    <w:rsid w:val="00D52F1D"/>
    <w:rsid w:val="00D534ED"/>
    <w:rsid w:val="00D536EB"/>
    <w:rsid w:val="00D53D17"/>
    <w:rsid w:val="00D55211"/>
    <w:rsid w:val="00D554A5"/>
    <w:rsid w:val="00D55B4E"/>
    <w:rsid w:val="00D55D18"/>
    <w:rsid w:val="00D55F28"/>
    <w:rsid w:val="00D5649F"/>
    <w:rsid w:val="00D57096"/>
    <w:rsid w:val="00D573F4"/>
    <w:rsid w:val="00D5785E"/>
    <w:rsid w:val="00D60063"/>
    <w:rsid w:val="00D6035E"/>
    <w:rsid w:val="00D60776"/>
    <w:rsid w:val="00D60A05"/>
    <w:rsid w:val="00D60A66"/>
    <w:rsid w:val="00D60C0D"/>
    <w:rsid w:val="00D60FAF"/>
    <w:rsid w:val="00D619F3"/>
    <w:rsid w:val="00D61AF4"/>
    <w:rsid w:val="00D61E77"/>
    <w:rsid w:val="00D627BE"/>
    <w:rsid w:val="00D62878"/>
    <w:rsid w:val="00D62ACE"/>
    <w:rsid w:val="00D62CAA"/>
    <w:rsid w:val="00D62D49"/>
    <w:rsid w:val="00D62F26"/>
    <w:rsid w:val="00D6446B"/>
    <w:rsid w:val="00D6478F"/>
    <w:rsid w:val="00D66390"/>
    <w:rsid w:val="00D6653A"/>
    <w:rsid w:val="00D667ED"/>
    <w:rsid w:val="00D66C20"/>
    <w:rsid w:val="00D67C8D"/>
    <w:rsid w:val="00D67FAB"/>
    <w:rsid w:val="00D71096"/>
    <w:rsid w:val="00D716D4"/>
    <w:rsid w:val="00D7189F"/>
    <w:rsid w:val="00D726BE"/>
    <w:rsid w:val="00D72B1A"/>
    <w:rsid w:val="00D73267"/>
    <w:rsid w:val="00D73907"/>
    <w:rsid w:val="00D7409D"/>
    <w:rsid w:val="00D740FB"/>
    <w:rsid w:val="00D756C0"/>
    <w:rsid w:val="00D7636C"/>
    <w:rsid w:val="00D7659F"/>
    <w:rsid w:val="00D76B7B"/>
    <w:rsid w:val="00D77720"/>
    <w:rsid w:val="00D77A1D"/>
    <w:rsid w:val="00D80400"/>
    <w:rsid w:val="00D82967"/>
    <w:rsid w:val="00D82BCD"/>
    <w:rsid w:val="00D835EB"/>
    <w:rsid w:val="00D839B9"/>
    <w:rsid w:val="00D83BFE"/>
    <w:rsid w:val="00D84240"/>
    <w:rsid w:val="00D84BA0"/>
    <w:rsid w:val="00D84D8F"/>
    <w:rsid w:val="00D853D9"/>
    <w:rsid w:val="00D855C6"/>
    <w:rsid w:val="00D8602C"/>
    <w:rsid w:val="00D86A22"/>
    <w:rsid w:val="00D86AF8"/>
    <w:rsid w:val="00D86B49"/>
    <w:rsid w:val="00D87A67"/>
    <w:rsid w:val="00D87C04"/>
    <w:rsid w:val="00D90795"/>
    <w:rsid w:val="00D917D4"/>
    <w:rsid w:val="00D91FE5"/>
    <w:rsid w:val="00D921AE"/>
    <w:rsid w:val="00D92915"/>
    <w:rsid w:val="00D92936"/>
    <w:rsid w:val="00D93093"/>
    <w:rsid w:val="00D930D5"/>
    <w:rsid w:val="00D93795"/>
    <w:rsid w:val="00D944C2"/>
    <w:rsid w:val="00D9474D"/>
    <w:rsid w:val="00D94A94"/>
    <w:rsid w:val="00D94B0A"/>
    <w:rsid w:val="00D94FD3"/>
    <w:rsid w:val="00D95351"/>
    <w:rsid w:val="00D954B3"/>
    <w:rsid w:val="00D954FD"/>
    <w:rsid w:val="00D95513"/>
    <w:rsid w:val="00D95694"/>
    <w:rsid w:val="00D956C7"/>
    <w:rsid w:val="00D95B46"/>
    <w:rsid w:val="00D95C27"/>
    <w:rsid w:val="00D95DC7"/>
    <w:rsid w:val="00D97376"/>
    <w:rsid w:val="00D97829"/>
    <w:rsid w:val="00D97BD3"/>
    <w:rsid w:val="00DA068D"/>
    <w:rsid w:val="00DA0F26"/>
    <w:rsid w:val="00DA105B"/>
    <w:rsid w:val="00DA11F3"/>
    <w:rsid w:val="00DA1239"/>
    <w:rsid w:val="00DA128D"/>
    <w:rsid w:val="00DA12A4"/>
    <w:rsid w:val="00DA130B"/>
    <w:rsid w:val="00DA1897"/>
    <w:rsid w:val="00DA1A88"/>
    <w:rsid w:val="00DA243E"/>
    <w:rsid w:val="00DA24D1"/>
    <w:rsid w:val="00DA2809"/>
    <w:rsid w:val="00DA3057"/>
    <w:rsid w:val="00DA35AE"/>
    <w:rsid w:val="00DA3F98"/>
    <w:rsid w:val="00DA44E8"/>
    <w:rsid w:val="00DA4658"/>
    <w:rsid w:val="00DA46D6"/>
    <w:rsid w:val="00DA5615"/>
    <w:rsid w:val="00DA5B27"/>
    <w:rsid w:val="00DA60A8"/>
    <w:rsid w:val="00DA63F2"/>
    <w:rsid w:val="00DA6F09"/>
    <w:rsid w:val="00DA7E68"/>
    <w:rsid w:val="00DA7EAD"/>
    <w:rsid w:val="00DB0188"/>
    <w:rsid w:val="00DB03B0"/>
    <w:rsid w:val="00DB03EC"/>
    <w:rsid w:val="00DB0673"/>
    <w:rsid w:val="00DB06E4"/>
    <w:rsid w:val="00DB0DD0"/>
    <w:rsid w:val="00DB19D7"/>
    <w:rsid w:val="00DB1A50"/>
    <w:rsid w:val="00DB1BF0"/>
    <w:rsid w:val="00DB1CE0"/>
    <w:rsid w:val="00DB2152"/>
    <w:rsid w:val="00DB22F2"/>
    <w:rsid w:val="00DB2457"/>
    <w:rsid w:val="00DB27B3"/>
    <w:rsid w:val="00DB2A4B"/>
    <w:rsid w:val="00DB2C5C"/>
    <w:rsid w:val="00DB345E"/>
    <w:rsid w:val="00DB3681"/>
    <w:rsid w:val="00DB38A7"/>
    <w:rsid w:val="00DB3BB6"/>
    <w:rsid w:val="00DB3CEE"/>
    <w:rsid w:val="00DB4CF2"/>
    <w:rsid w:val="00DB4EC7"/>
    <w:rsid w:val="00DB5481"/>
    <w:rsid w:val="00DB575B"/>
    <w:rsid w:val="00DB5C7D"/>
    <w:rsid w:val="00DB5E0A"/>
    <w:rsid w:val="00DB67E7"/>
    <w:rsid w:val="00DB69D2"/>
    <w:rsid w:val="00DB7F80"/>
    <w:rsid w:val="00DC0281"/>
    <w:rsid w:val="00DC0CE3"/>
    <w:rsid w:val="00DC200D"/>
    <w:rsid w:val="00DC211A"/>
    <w:rsid w:val="00DC280E"/>
    <w:rsid w:val="00DC2A69"/>
    <w:rsid w:val="00DC2D1A"/>
    <w:rsid w:val="00DC2F35"/>
    <w:rsid w:val="00DC39D8"/>
    <w:rsid w:val="00DC40CA"/>
    <w:rsid w:val="00DC451F"/>
    <w:rsid w:val="00DC4580"/>
    <w:rsid w:val="00DC5149"/>
    <w:rsid w:val="00DC5943"/>
    <w:rsid w:val="00DC5AFE"/>
    <w:rsid w:val="00DC641A"/>
    <w:rsid w:val="00DC6F1D"/>
    <w:rsid w:val="00DC70FB"/>
    <w:rsid w:val="00DC7BC6"/>
    <w:rsid w:val="00DD028F"/>
    <w:rsid w:val="00DD0D14"/>
    <w:rsid w:val="00DD12A8"/>
    <w:rsid w:val="00DD13D3"/>
    <w:rsid w:val="00DD150B"/>
    <w:rsid w:val="00DD181B"/>
    <w:rsid w:val="00DD1D8F"/>
    <w:rsid w:val="00DD21AC"/>
    <w:rsid w:val="00DD253E"/>
    <w:rsid w:val="00DD42BA"/>
    <w:rsid w:val="00DD440F"/>
    <w:rsid w:val="00DD4BA5"/>
    <w:rsid w:val="00DD4BC2"/>
    <w:rsid w:val="00DD50EC"/>
    <w:rsid w:val="00DD5FAA"/>
    <w:rsid w:val="00DD622A"/>
    <w:rsid w:val="00DD6712"/>
    <w:rsid w:val="00DD6967"/>
    <w:rsid w:val="00DD6E73"/>
    <w:rsid w:val="00DD6FA0"/>
    <w:rsid w:val="00DD7088"/>
    <w:rsid w:val="00DD754D"/>
    <w:rsid w:val="00DD7DCF"/>
    <w:rsid w:val="00DE1567"/>
    <w:rsid w:val="00DE1577"/>
    <w:rsid w:val="00DE1FFD"/>
    <w:rsid w:val="00DE267A"/>
    <w:rsid w:val="00DE2A3C"/>
    <w:rsid w:val="00DE33DC"/>
    <w:rsid w:val="00DE4298"/>
    <w:rsid w:val="00DE5390"/>
    <w:rsid w:val="00DE5705"/>
    <w:rsid w:val="00DE5E90"/>
    <w:rsid w:val="00DE60AA"/>
    <w:rsid w:val="00DE63B8"/>
    <w:rsid w:val="00DE6905"/>
    <w:rsid w:val="00DE6CA1"/>
    <w:rsid w:val="00DE7297"/>
    <w:rsid w:val="00DE7383"/>
    <w:rsid w:val="00DE7764"/>
    <w:rsid w:val="00DE785A"/>
    <w:rsid w:val="00DF043E"/>
    <w:rsid w:val="00DF113C"/>
    <w:rsid w:val="00DF1A27"/>
    <w:rsid w:val="00DF21C6"/>
    <w:rsid w:val="00DF24E4"/>
    <w:rsid w:val="00DF2661"/>
    <w:rsid w:val="00DF2B08"/>
    <w:rsid w:val="00DF2D0B"/>
    <w:rsid w:val="00DF2ED5"/>
    <w:rsid w:val="00DF333E"/>
    <w:rsid w:val="00DF437D"/>
    <w:rsid w:val="00DF48BD"/>
    <w:rsid w:val="00DF4C5B"/>
    <w:rsid w:val="00DF5AD2"/>
    <w:rsid w:val="00DF5E97"/>
    <w:rsid w:val="00DF648D"/>
    <w:rsid w:val="00DF7AEB"/>
    <w:rsid w:val="00E0092D"/>
    <w:rsid w:val="00E00BB8"/>
    <w:rsid w:val="00E00C2D"/>
    <w:rsid w:val="00E010E1"/>
    <w:rsid w:val="00E01201"/>
    <w:rsid w:val="00E01617"/>
    <w:rsid w:val="00E01ABA"/>
    <w:rsid w:val="00E01C34"/>
    <w:rsid w:val="00E01E63"/>
    <w:rsid w:val="00E01F76"/>
    <w:rsid w:val="00E0257C"/>
    <w:rsid w:val="00E0283A"/>
    <w:rsid w:val="00E02949"/>
    <w:rsid w:val="00E02C1D"/>
    <w:rsid w:val="00E0316F"/>
    <w:rsid w:val="00E03539"/>
    <w:rsid w:val="00E039A0"/>
    <w:rsid w:val="00E03E02"/>
    <w:rsid w:val="00E0430E"/>
    <w:rsid w:val="00E047E1"/>
    <w:rsid w:val="00E04A51"/>
    <w:rsid w:val="00E04F80"/>
    <w:rsid w:val="00E0583A"/>
    <w:rsid w:val="00E06C3B"/>
    <w:rsid w:val="00E06D34"/>
    <w:rsid w:val="00E07395"/>
    <w:rsid w:val="00E0780D"/>
    <w:rsid w:val="00E07932"/>
    <w:rsid w:val="00E07B9F"/>
    <w:rsid w:val="00E07FA4"/>
    <w:rsid w:val="00E1065B"/>
    <w:rsid w:val="00E106C5"/>
    <w:rsid w:val="00E108D9"/>
    <w:rsid w:val="00E11280"/>
    <w:rsid w:val="00E11D98"/>
    <w:rsid w:val="00E12CA2"/>
    <w:rsid w:val="00E144E6"/>
    <w:rsid w:val="00E14A07"/>
    <w:rsid w:val="00E14ACD"/>
    <w:rsid w:val="00E14C8A"/>
    <w:rsid w:val="00E1640B"/>
    <w:rsid w:val="00E16976"/>
    <w:rsid w:val="00E16CE2"/>
    <w:rsid w:val="00E16DA5"/>
    <w:rsid w:val="00E173A3"/>
    <w:rsid w:val="00E1759B"/>
    <w:rsid w:val="00E17901"/>
    <w:rsid w:val="00E203F6"/>
    <w:rsid w:val="00E2064E"/>
    <w:rsid w:val="00E20BA8"/>
    <w:rsid w:val="00E21056"/>
    <w:rsid w:val="00E21378"/>
    <w:rsid w:val="00E220BF"/>
    <w:rsid w:val="00E221C2"/>
    <w:rsid w:val="00E2323F"/>
    <w:rsid w:val="00E24019"/>
    <w:rsid w:val="00E244B3"/>
    <w:rsid w:val="00E24AF9"/>
    <w:rsid w:val="00E250DF"/>
    <w:rsid w:val="00E25609"/>
    <w:rsid w:val="00E257AB"/>
    <w:rsid w:val="00E2601B"/>
    <w:rsid w:val="00E26679"/>
    <w:rsid w:val="00E272CA"/>
    <w:rsid w:val="00E274D1"/>
    <w:rsid w:val="00E27B71"/>
    <w:rsid w:val="00E27DB7"/>
    <w:rsid w:val="00E3013A"/>
    <w:rsid w:val="00E301AB"/>
    <w:rsid w:val="00E304FD"/>
    <w:rsid w:val="00E30AC3"/>
    <w:rsid w:val="00E30CE3"/>
    <w:rsid w:val="00E30E0C"/>
    <w:rsid w:val="00E30E49"/>
    <w:rsid w:val="00E3103B"/>
    <w:rsid w:val="00E31974"/>
    <w:rsid w:val="00E31BC1"/>
    <w:rsid w:val="00E31FCD"/>
    <w:rsid w:val="00E32A0A"/>
    <w:rsid w:val="00E33B8F"/>
    <w:rsid w:val="00E3410F"/>
    <w:rsid w:val="00E34266"/>
    <w:rsid w:val="00E34BAF"/>
    <w:rsid w:val="00E35703"/>
    <w:rsid w:val="00E35BB4"/>
    <w:rsid w:val="00E35CBF"/>
    <w:rsid w:val="00E361C7"/>
    <w:rsid w:val="00E3646C"/>
    <w:rsid w:val="00E367B3"/>
    <w:rsid w:val="00E373B6"/>
    <w:rsid w:val="00E3787D"/>
    <w:rsid w:val="00E37930"/>
    <w:rsid w:val="00E37BDA"/>
    <w:rsid w:val="00E37D2F"/>
    <w:rsid w:val="00E400DD"/>
    <w:rsid w:val="00E40BBF"/>
    <w:rsid w:val="00E42697"/>
    <w:rsid w:val="00E42E45"/>
    <w:rsid w:val="00E4311C"/>
    <w:rsid w:val="00E44116"/>
    <w:rsid w:val="00E4457C"/>
    <w:rsid w:val="00E4463E"/>
    <w:rsid w:val="00E44D7B"/>
    <w:rsid w:val="00E44F55"/>
    <w:rsid w:val="00E450D9"/>
    <w:rsid w:val="00E45AF4"/>
    <w:rsid w:val="00E46923"/>
    <w:rsid w:val="00E4720C"/>
    <w:rsid w:val="00E47505"/>
    <w:rsid w:val="00E47B6A"/>
    <w:rsid w:val="00E50435"/>
    <w:rsid w:val="00E505D4"/>
    <w:rsid w:val="00E50C7D"/>
    <w:rsid w:val="00E50DED"/>
    <w:rsid w:val="00E51222"/>
    <w:rsid w:val="00E513ED"/>
    <w:rsid w:val="00E51BC0"/>
    <w:rsid w:val="00E52129"/>
    <w:rsid w:val="00E5288A"/>
    <w:rsid w:val="00E52C8A"/>
    <w:rsid w:val="00E52E7C"/>
    <w:rsid w:val="00E530D2"/>
    <w:rsid w:val="00E5313F"/>
    <w:rsid w:val="00E53588"/>
    <w:rsid w:val="00E5401F"/>
    <w:rsid w:val="00E541A7"/>
    <w:rsid w:val="00E5434E"/>
    <w:rsid w:val="00E54C86"/>
    <w:rsid w:val="00E54E1F"/>
    <w:rsid w:val="00E551DF"/>
    <w:rsid w:val="00E55678"/>
    <w:rsid w:val="00E56860"/>
    <w:rsid w:val="00E569AA"/>
    <w:rsid w:val="00E56A68"/>
    <w:rsid w:val="00E570EF"/>
    <w:rsid w:val="00E577EA"/>
    <w:rsid w:val="00E57AA1"/>
    <w:rsid w:val="00E61259"/>
    <w:rsid w:val="00E615F0"/>
    <w:rsid w:val="00E6171F"/>
    <w:rsid w:val="00E62713"/>
    <w:rsid w:val="00E632A7"/>
    <w:rsid w:val="00E63E39"/>
    <w:rsid w:val="00E6441D"/>
    <w:rsid w:val="00E64887"/>
    <w:rsid w:val="00E64940"/>
    <w:rsid w:val="00E64B8E"/>
    <w:rsid w:val="00E64E40"/>
    <w:rsid w:val="00E65885"/>
    <w:rsid w:val="00E65B42"/>
    <w:rsid w:val="00E65E8C"/>
    <w:rsid w:val="00E668A5"/>
    <w:rsid w:val="00E66F2B"/>
    <w:rsid w:val="00E66F2C"/>
    <w:rsid w:val="00E678DB"/>
    <w:rsid w:val="00E70E8B"/>
    <w:rsid w:val="00E70ED1"/>
    <w:rsid w:val="00E70F15"/>
    <w:rsid w:val="00E71152"/>
    <w:rsid w:val="00E71363"/>
    <w:rsid w:val="00E71A74"/>
    <w:rsid w:val="00E71C55"/>
    <w:rsid w:val="00E71E3B"/>
    <w:rsid w:val="00E71EC9"/>
    <w:rsid w:val="00E71FC1"/>
    <w:rsid w:val="00E71FDF"/>
    <w:rsid w:val="00E723BE"/>
    <w:rsid w:val="00E72B5F"/>
    <w:rsid w:val="00E7332F"/>
    <w:rsid w:val="00E73A9E"/>
    <w:rsid w:val="00E73B09"/>
    <w:rsid w:val="00E73B9B"/>
    <w:rsid w:val="00E74444"/>
    <w:rsid w:val="00E74530"/>
    <w:rsid w:val="00E74C4E"/>
    <w:rsid w:val="00E74E90"/>
    <w:rsid w:val="00E75897"/>
    <w:rsid w:val="00E75A85"/>
    <w:rsid w:val="00E75C67"/>
    <w:rsid w:val="00E75E0C"/>
    <w:rsid w:val="00E7630D"/>
    <w:rsid w:val="00E766D5"/>
    <w:rsid w:val="00E76CE6"/>
    <w:rsid w:val="00E76E5E"/>
    <w:rsid w:val="00E779B5"/>
    <w:rsid w:val="00E77DD2"/>
    <w:rsid w:val="00E802C5"/>
    <w:rsid w:val="00E80916"/>
    <w:rsid w:val="00E80DFA"/>
    <w:rsid w:val="00E80E9A"/>
    <w:rsid w:val="00E8212E"/>
    <w:rsid w:val="00E827D2"/>
    <w:rsid w:val="00E82A97"/>
    <w:rsid w:val="00E8309A"/>
    <w:rsid w:val="00E83DCC"/>
    <w:rsid w:val="00E855F0"/>
    <w:rsid w:val="00E85F8C"/>
    <w:rsid w:val="00E863EA"/>
    <w:rsid w:val="00E868BE"/>
    <w:rsid w:val="00E868EF"/>
    <w:rsid w:val="00E86D78"/>
    <w:rsid w:val="00E877D0"/>
    <w:rsid w:val="00E900FB"/>
    <w:rsid w:val="00E9013F"/>
    <w:rsid w:val="00E90621"/>
    <w:rsid w:val="00E91007"/>
    <w:rsid w:val="00E91A67"/>
    <w:rsid w:val="00E91BAD"/>
    <w:rsid w:val="00E91CAA"/>
    <w:rsid w:val="00E9240D"/>
    <w:rsid w:val="00E92A65"/>
    <w:rsid w:val="00E92BCE"/>
    <w:rsid w:val="00E92CC7"/>
    <w:rsid w:val="00E93C38"/>
    <w:rsid w:val="00E94120"/>
    <w:rsid w:val="00E948CB"/>
    <w:rsid w:val="00E952CD"/>
    <w:rsid w:val="00E953C8"/>
    <w:rsid w:val="00E95512"/>
    <w:rsid w:val="00E95608"/>
    <w:rsid w:val="00E95B5E"/>
    <w:rsid w:val="00E96665"/>
    <w:rsid w:val="00E96921"/>
    <w:rsid w:val="00E96AB4"/>
    <w:rsid w:val="00E96CFA"/>
    <w:rsid w:val="00E96F48"/>
    <w:rsid w:val="00E9795C"/>
    <w:rsid w:val="00EA0278"/>
    <w:rsid w:val="00EA10CE"/>
    <w:rsid w:val="00EA132A"/>
    <w:rsid w:val="00EA135F"/>
    <w:rsid w:val="00EA13FD"/>
    <w:rsid w:val="00EA1498"/>
    <w:rsid w:val="00EA14DF"/>
    <w:rsid w:val="00EA1B52"/>
    <w:rsid w:val="00EA1F52"/>
    <w:rsid w:val="00EA2063"/>
    <w:rsid w:val="00EA3BD4"/>
    <w:rsid w:val="00EA3C29"/>
    <w:rsid w:val="00EA3DA7"/>
    <w:rsid w:val="00EA41CB"/>
    <w:rsid w:val="00EA4658"/>
    <w:rsid w:val="00EA4D00"/>
    <w:rsid w:val="00EA4D59"/>
    <w:rsid w:val="00EA4D99"/>
    <w:rsid w:val="00EA592F"/>
    <w:rsid w:val="00EA5F09"/>
    <w:rsid w:val="00EA6FEF"/>
    <w:rsid w:val="00EA7276"/>
    <w:rsid w:val="00EA7862"/>
    <w:rsid w:val="00EA78DD"/>
    <w:rsid w:val="00EA7DE2"/>
    <w:rsid w:val="00EA7EA2"/>
    <w:rsid w:val="00EA7FCD"/>
    <w:rsid w:val="00EB04EC"/>
    <w:rsid w:val="00EB0C4A"/>
    <w:rsid w:val="00EB0ED5"/>
    <w:rsid w:val="00EB1353"/>
    <w:rsid w:val="00EB139A"/>
    <w:rsid w:val="00EB1752"/>
    <w:rsid w:val="00EB1988"/>
    <w:rsid w:val="00EB1A64"/>
    <w:rsid w:val="00EB1C2A"/>
    <w:rsid w:val="00EB1F7B"/>
    <w:rsid w:val="00EB21BC"/>
    <w:rsid w:val="00EB2303"/>
    <w:rsid w:val="00EB25E6"/>
    <w:rsid w:val="00EB274E"/>
    <w:rsid w:val="00EB38DB"/>
    <w:rsid w:val="00EB3BE5"/>
    <w:rsid w:val="00EB42DD"/>
    <w:rsid w:val="00EB4A0D"/>
    <w:rsid w:val="00EB4C1C"/>
    <w:rsid w:val="00EB5058"/>
    <w:rsid w:val="00EB55EE"/>
    <w:rsid w:val="00EB56B1"/>
    <w:rsid w:val="00EB587B"/>
    <w:rsid w:val="00EB6063"/>
    <w:rsid w:val="00EB6609"/>
    <w:rsid w:val="00EB66E5"/>
    <w:rsid w:val="00EB6868"/>
    <w:rsid w:val="00EB6B0A"/>
    <w:rsid w:val="00EB7740"/>
    <w:rsid w:val="00EB7D78"/>
    <w:rsid w:val="00EB7FA0"/>
    <w:rsid w:val="00EC064E"/>
    <w:rsid w:val="00EC094D"/>
    <w:rsid w:val="00EC0B0C"/>
    <w:rsid w:val="00EC0F6D"/>
    <w:rsid w:val="00EC17EC"/>
    <w:rsid w:val="00EC18EB"/>
    <w:rsid w:val="00EC1B15"/>
    <w:rsid w:val="00EC2099"/>
    <w:rsid w:val="00EC21C7"/>
    <w:rsid w:val="00EC22CF"/>
    <w:rsid w:val="00EC255D"/>
    <w:rsid w:val="00EC2914"/>
    <w:rsid w:val="00EC2BFC"/>
    <w:rsid w:val="00EC3082"/>
    <w:rsid w:val="00EC31C3"/>
    <w:rsid w:val="00EC368D"/>
    <w:rsid w:val="00EC3873"/>
    <w:rsid w:val="00EC4672"/>
    <w:rsid w:val="00EC5D06"/>
    <w:rsid w:val="00EC65D2"/>
    <w:rsid w:val="00EC75D7"/>
    <w:rsid w:val="00EC7692"/>
    <w:rsid w:val="00EC798C"/>
    <w:rsid w:val="00ED05FE"/>
    <w:rsid w:val="00ED2172"/>
    <w:rsid w:val="00ED2361"/>
    <w:rsid w:val="00ED245F"/>
    <w:rsid w:val="00ED254D"/>
    <w:rsid w:val="00ED2C69"/>
    <w:rsid w:val="00ED3731"/>
    <w:rsid w:val="00ED426C"/>
    <w:rsid w:val="00ED4675"/>
    <w:rsid w:val="00ED4756"/>
    <w:rsid w:val="00ED475D"/>
    <w:rsid w:val="00ED47D1"/>
    <w:rsid w:val="00ED47FD"/>
    <w:rsid w:val="00ED5020"/>
    <w:rsid w:val="00ED538D"/>
    <w:rsid w:val="00ED5C02"/>
    <w:rsid w:val="00ED5CBD"/>
    <w:rsid w:val="00ED5EC8"/>
    <w:rsid w:val="00ED6A1C"/>
    <w:rsid w:val="00ED6DAD"/>
    <w:rsid w:val="00ED7097"/>
    <w:rsid w:val="00ED72E6"/>
    <w:rsid w:val="00ED7400"/>
    <w:rsid w:val="00ED7748"/>
    <w:rsid w:val="00ED7CD7"/>
    <w:rsid w:val="00EE02F7"/>
    <w:rsid w:val="00EE094A"/>
    <w:rsid w:val="00EE1309"/>
    <w:rsid w:val="00EE1820"/>
    <w:rsid w:val="00EE19E5"/>
    <w:rsid w:val="00EE1A0F"/>
    <w:rsid w:val="00EE2C88"/>
    <w:rsid w:val="00EE2D27"/>
    <w:rsid w:val="00EE37C8"/>
    <w:rsid w:val="00EE4244"/>
    <w:rsid w:val="00EE47E3"/>
    <w:rsid w:val="00EE4CFB"/>
    <w:rsid w:val="00EE4EE8"/>
    <w:rsid w:val="00EE4FB9"/>
    <w:rsid w:val="00EE537C"/>
    <w:rsid w:val="00EE58EB"/>
    <w:rsid w:val="00EE5BDF"/>
    <w:rsid w:val="00EE6027"/>
    <w:rsid w:val="00EE6128"/>
    <w:rsid w:val="00EE61D6"/>
    <w:rsid w:val="00EE67E4"/>
    <w:rsid w:val="00EE6B41"/>
    <w:rsid w:val="00EE6EA8"/>
    <w:rsid w:val="00EE7199"/>
    <w:rsid w:val="00EE7EFF"/>
    <w:rsid w:val="00EF0040"/>
    <w:rsid w:val="00EF131B"/>
    <w:rsid w:val="00EF1ADF"/>
    <w:rsid w:val="00EF1BB8"/>
    <w:rsid w:val="00EF2347"/>
    <w:rsid w:val="00EF353F"/>
    <w:rsid w:val="00EF42C5"/>
    <w:rsid w:val="00EF4A66"/>
    <w:rsid w:val="00EF4BA8"/>
    <w:rsid w:val="00EF503D"/>
    <w:rsid w:val="00EF5C70"/>
    <w:rsid w:val="00EF6839"/>
    <w:rsid w:val="00EF6955"/>
    <w:rsid w:val="00EF6B2A"/>
    <w:rsid w:val="00EF6FC8"/>
    <w:rsid w:val="00EF70DD"/>
    <w:rsid w:val="00EF7248"/>
    <w:rsid w:val="00EF733D"/>
    <w:rsid w:val="00EF75BC"/>
    <w:rsid w:val="00EF7672"/>
    <w:rsid w:val="00EF7702"/>
    <w:rsid w:val="00EF788B"/>
    <w:rsid w:val="00EF7895"/>
    <w:rsid w:val="00EF7D53"/>
    <w:rsid w:val="00F003B6"/>
    <w:rsid w:val="00F0091E"/>
    <w:rsid w:val="00F00E11"/>
    <w:rsid w:val="00F012A0"/>
    <w:rsid w:val="00F02A1E"/>
    <w:rsid w:val="00F037A9"/>
    <w:rsid w:val="00F039C9"/>
    <w:rsid w:val="00F03D4C"/>
    <w:rsid w:val="00F050EA"/>
    <w:rsid w:val="00F05134"/>
    <w:rsid w:val="00F06C73"/>
    <w:rsid w:val="00F07095"/>
    <w:rsid w:val="00F074C1"/>
    <w:rsid w:val="00F074D3"/>
    <w:rsid w:val="00F0771D"/>
    <w:rsid w:val="00F077CE"/>
    <w:rsid w:val="00F07BB5"/>
    <w:rsid w:val="00F07E16"/>
    <w:rsid w:val="00F10379"/>
    <w:rsid w:val="00F10553"/>
    <w:rsid w:val="00F1077E"/>
    <w:rsid w:val="00F10E4C"/>
    <w:rsid w:val="00F11AB4"/>
    <w:rsid w:val="00F11FE1"/>
    <w:rsid w:val="00F12053"/>
    <w:rsid w:val="00F122CD"/>
    <w:rsid w:val="00F12400"/>
    <w:rsid w:val="00F1244C"/>
    <w:rsid w:val="00F12FD2"/>
    <w:rsid w:val="00F1322F"/>
    <w:rsid w:val="00F132E1"/>
    <w:rsid w:val="00F13AE7"/>
    <w:rsid w:val="00F13C9F"/>
    <w:rsid w:val="00F13D28"/>
    <w:rsid w:val="00F13E9B"/>
    <w:rsid w:val="00F14269"/>
    <w:rsid w:val="00F15246"/>
    <w:rsid w:val="00F15AED"/>
    <w:rsid w:val="00F15FFC"/>
    <w:rsid w:val="00F1604C"/>
    <w:rsid w:val="00F16443"/>
    <w:rsid w:val="00F16496"/>
    <w:rsid w:val="00F16A3B"/>
    <w:rsid w:val="00F16CF4"/>
    <w:rsid w:val="00F17275"/>
    <w:rsid w:val="00F1774E"/>
    <w:rsid w:val="00F17A47"/>
    <w:rsid w:val="00F17D61"/>
    <w:rsid w:val="00F20237"/>
    <w:rsid w:val="00F203A5"/>
    <w:rsid w:val="00F20948"/>
    <w:rsid w:val="00F21637"/>
    <w:rsid w:val="00F21E44"/>
    <w:rsid w:val="00F224A4"/>
    <w:rsid w:val="00F228AD"/>
    <w:rsid w:val="00F22C21"/>
    <w:rsid w:val="00F22CCE"/>
    <w:rsid w:val="00F22E20"/>
    <w:rsid w:val="00F22EF6"/>
    <w:rsid w:val="00F23330"/>
    <w:rsid w:val="00F23DD8"/>
    <w:rsid w:val="00F2444B"/>
    <w:rsid w:val="00F246AD"/>
    <w:rsid w:val="00F247E6"/>
    <w:rsid w:val="00F24850"/>
    <w:rsid w:val="00F24C21"/>
    <w:rsid w:val="00F2558A"/>
    <w:rsid w:val="00F25D2B"/>
    <w:rsid w:val="00F25ED0"/>
    <w:rsid w:val="00F269C0"/>
    <w:rsid w:val="00F269C9"/>
    <w:rsid w:val="00F26E78"/>
    <w:rsid w:val="00F276F3"/>
    <w:rsid w:val="00F3002B"/>
    <w:rsid w:val="00F30B64"/>
    <w:rsid w:val="00F31029"/>
    <w:rsid w:val="00F31408"/>
    <w:rsid w:val="00F323C3"/>
    <w:rsid w:val="00F33674"/>
    <w:rsid w:val="00F337FF"/>
    <w:rsid w:val="00F33928"/>
    <w:rsid w:val="00F33B17"/>
    <w:rsid w:val="00F34170"/>
    <w:rsid w:val="00F34C23"/>
    <w:rsid w:val="00F362CF"/>
    <w:rsid w:val="00F364BF"/>
    <w:rsid w:val="00F36A50"/>
    <w:rsid w:val="00F36FDF"/>
    <w:rsid w:val="00F3722D"/>
    <w:rsid w:val="00F3730C"/>
    <w:rsid w:val="00F3757C"/>
    <w:rsid w:val="00F377E7"/>
    <w:rsid w:val="00F37D92"/>
    <w:rsid w:val="00F37F9F"/>
    <w:rsid w:val="00F4082E"/>
    <w:rsid w:val="00F40C16"/>
    <w:rsid w:val="00F40CB1"/>
    <w:rsid w:val="00F4149A"/>
    <w:rsid w:val="00F427E0"/>
    <w:rsid w:val="00F42F5D"/>
    <w:rsid w:val="00F43165"/>
    <w:rsid w:val="00F432E9"/>
    <w:rsid w:val="00F4358F"/>
    <w:rsid w:val="00F436FF"/>
    <w:rsid w:val="00F43884"/>
    <w:rsid w:val="00F439A7"/>
    <w:rsid w:val="00F43D5C"/>
    <w:rsid w:val="00F45065"/>
    <w:rsid w:val="00F4534B"/>
    <w:rsid w:val="00F456DB"/>
    <w:rsid w:val="00F457F4"/>
    <w:rsid w:val="00F45A98"/>
    <w:rsid w:val="00F45D99"/>
    <w:rsid w:val="00F45EDF"/>
    <w:rsid w:val="00F46543"/>
    <w:rsid w:val="00F46D7F"/>
    <w:rsid w:val="00F46D81"/>
    <w:rsid w:val="00F46F3D"/>
    <w:rsid w:val="00F473FA"/>
    <w:rsid w:val="00F4777E"/>
    <w:rsid w:val="00F47A16"/>
    <w:rsid w:val="00F50048"/>
    <w:rsid w:val="00F5099C"/>
    <w:rsid w:val="00F50BED"/>
    <w:rsid w:val="00F50E5F"/>
    <w:rsid w:val="00F50E69"/>
    <w:rsid w:val="00F51A9E"/>
    <w:rsid w:val="00F51B4F"/>
    <w:rsid w:val="00F5221A"/>
    <w:rsid w:val="00F52602"/>
    <w:rsid w:val="00F527DF"/>
    <w:rsid w:val="00F528F0"/>
    <w:rsid w:val="00F52BB6"/>
    <w:rsid w:val="00F53077"/>
    <w:rsid w:val="00F536C6"/>
    <w:rsid w:val="00F53DA9"/>
    <w:rsid w:val="00F5457D"/>
    <w:rsid w:val="00F54664"/>
    <w:rsid w:val="00F5483E"/>
    <w:rsid w:val="00F553A3"/>
    <w:rsid w:val="00F55758"/>
    <w:rsid w:val="00F55C44"/>
    <w:rsid w:val="00F55D96"/>
    <w:rsid w:val="00F55F2F"/>
    <w:rsid w:val="00F560C9"/>
    <w:rsid w:val="00F561F9"/>
    <w:rsid w:val="00F5631E"/>
    <w:rsid w:val="00F5672A"/>
    <w:rsid w:val="00F56A25"/>
    <w:rsid w:val="00F56BFF"/>
    <w:rsid w:val="00F56FC7"/>
    <w:rsid w:val="00F572AE"/>
    <w:rsid w:val="00F602F1"/>
    <w:rsid w:val="00F60385"/>
    <w:rsid w:val="00F605E1"/>
    <w:rsid w:val="00F60B34"/>
    <w:rsid w:val="00F614F4"/>
    <w:rsid w:val="00F61695"/>
    <w:rsid w:val="00F6225B"/>
    <w:rsid w:val="00F629C9"/>
    <w:rsid w:val="00F62C69"/>
    <w:rsid w:val="00F630CB"/>
    <w:rsid w:val="00F632C9"/>
    <w:rsid w:val="00F639DC"/>
    <w:rsid w:val="00F63B31"/>
    <w:rsid w:val="00F63BC0"/>
    <w:rsid w:val="00F6471F"/>
    <w:rsid w:val="00F649C5"/>
    <w:rsid w:val="00F65201"/>
    <w:rsid w:val="00F6528F"/>
    <w:rsid w:val="00F655C7"/>
    <w:rsid w:val="00F65730"/>
    <w:rsid w:val="00F65B01"/>
    <w:rsid w:val="00F6678D"/>
    <w:rsid w:val="00F67521"/>
    <w:rsid w:val="00F67A90"/>
    <w:rsid w:val="00F67F88"/>
    <w:rsid w:val="00F70B4B"/>
    <w:rsid w:val="00F710BA"/>
    <w:rsid w:val="00F71434"/>
    <w:rsid w:val="00F7181F"/>
    <w:rsid w:val="00F71A97"/>
    <w:rsid w:val="00F71EC6"/>
    <w:rsid w:val="00F72008"/>
    <w:rsid w:val="00F729FE"/>
    <w:rsid w:val="00F72CCB"/>
    <w:rsid w:val="00F73AAC"/>
    <w:rsid w:val="00F73B4E"/>
    <w:rsid w:val="00F74335"/>
    <w:rsid w:val="00F749B0"/>
    <w:rsid w:val="00F74F6C"/>
    <w:rsid w:val="00F7561B"/>
    <w:rsid w:val="00F75647"/>
    <w:rsid w:val="00F75ACB"/>
    <w:rsid w:val="00F75D5B"/>
    <w:rsid w:val="00F75E98"/>
    <w:rsid w:val="00F760E4"/>
    <w:rsid w:val="00F76C8D"/>
    <w:rsid w:val="00F76F16"/>
    <w:rsid w:val="00F77177"/>
    <w:rsid w:val="00F77505"/>
    <w:rsid w:val="00F8090E"/>
    <w:rsid w:val="00F809E9"/>
    <w:rsid w:val="00F810B7"/>
    <w:rsid w:val="00F8143B"/>
    <w:rsid w:val="00F814EE"/>
    <w:rsid w:val="00F81BBD"/>
    <w:rsid w:val="00F82014"/>
    <w:rsid w:val="00F8222D"/>
    <w:rsid w:val="00F82312"/>
    <w:rsid w:val="00F82387"/>
    <w:rsid w:val="00F82649"/>
    <w:rsid w:val="00F82F13"/>
    <w:rsid w:val="00F83041"/>
    <w:rsid w:val="00F83351"/>
    <w:rsid w:val="00F842B7"/>
    <w:rsid w:val="00F8533A"/>
    <w:rsid w:val="00F854ED"/>
    <w:rsid w:val="00F85BC7"/>
    <w:rsid w:val="00F85D4A"/>
    <w:rsid w:val="00F85F9D"/>
    <w:rsid w:val="00F86051"/>
    <w:rsid w:val="00F86C3A"/>
    <w:rsid w:val="00F86C83"/>
    <w:rsid w:val="00F87867"/>
    <w:rsid w:val="00F87C4D"/>
    <w:rsid w:val="00F87DBD"/>
    <w:rsid w:val="00F90101"/>
    <w:rsid w:val="00F903C8"/>
    <w:rsid w:val="00F9087E"/>
    <w:rsid w:val="00F90DC6"/>
    <w:rsid w:val="00F90DEF"/>
    <w:rsid w:val="00F91300"/>
    <w:rsid w:val="00F9171F"/>
    <w:rsid w:val="00F91940"/>
    <w:rsid w:val="00F92AD3"/>
    <w:rsid w:val="00F92B05"/>
    <w:rsid w:val="00F9329B"/>
    <w:rsid w:val="00F93F4E"/>
    <w:rsid w:val="00F93F7E"/>
    <w:rsid w:val="00F940C3"/>
    <w:rsid w:val="00F94102"/>
    <w:rsid w:val="00F942F6"/>
    <w:rsid w:val="00F94D81"/>
    <w:rsid w:val="00F95439"/>
    <w:rsid w:val="00F95D60"/>
    <w:rsid w:val="00F9645E"/>
    <w:rsid w:val="00F96971"/>
    <w:rsid w:val="00F96D88"/>
    <w:rsid w:val="00F96FFF"/>
    <w:rsid w:val="00F97184"/>
    <w:rsid w:val="00F97C95"/>
    <w:rsid w:val="00FA0017"/>
    <w:rsid w:val="00FA0E33"/>
    <w:rsid w:val="00FA1066"/>
    <w:rsid w:val="00FA1479"/>
    <w:rsid w:val="00FA153B"/>
    <w:rsid w:val="00FA1569"/>
    <w:rsid w:val="00FA1A38"/>
    <w:rsid w:val="00FA1FE7"/>
    <w:rsid w:val="00FA209D"/>
    <w:rsid w:val="00FA2DC1"/>
    <w:rsid w:val="00FA2F94"/>
    <w:rsid w:val="00FA351C"/>
    <w:rsid w:val="00FA40C9"/>
    <w:rsid w:val="00FA5492"/>
    <w:rsid w:val="00FA57C2"/>
    <w:rsid w:val="00FA5DE0"/>
    <w:rsid w:val="00FA627A"/>
    <w:rsid w:val="00FA62A8"/>
    <w:rsid w:val="00FA62B9"/>
    <w:rsid w:val="00FA678C"/>
    <w:rsid w:val="00FA75C9"/>
    <w:rsid w:val="00FA76A2"/>
    <w:rsid w:val="00FA7AFB"/>
    <w:rsid w:val="00FA7FEC"/>
    <w:rsid w:val="00FB0282"/>
    <w:rsid w:val="00FB09DA"/>
    <w:rsid w:val="00FB0F56"/>
    <w:rsid w:val="00FB1C88"/>
    <w:rsid w:val="00FB28AA"/>
    <w:rsid w:val="00FB3089"/>
    <w:rsid w:val="00FB364A"/>
    <w:rsid w:val="00FB36B0"/>
    <w:rsid w:val="00FB36ED"/>
    <w:rsid w:val="00FB3861"/>
    <w:rsid w:val="00FB3886"/>
    <w:rsid w:val="00FB3B2D"/>
    <w:rsid w:val="00FB4177"/>
    <w:rsid w:val="00FB4244"/>
    <w:rsid w:val="00FB43D7"/>
    <w:rsid w:val="00FB4CB0"/>
    <w:rsid w:val="00FB572E"/>
    <w:rsid w:val="00FB5F34"/>
    <w:rsid w:val="00FB5F5F"/>
    <w:rsid w:val="00FB64BA"/>
    <w:rsid w:val="00FB676A"/>
    <w:rsid w:val="00FB6A7C"/>
    <w:rsid w:val="00FC085C"/>
    <w:rsid w:val="00FC131E"/>
    <w:rsid w:val="00FC157E"/>
    <w:rsid w:val="00FC16E2"/>
    <w:rsid w:val="00FC2FBC"/>
    <w:rsid w:val="00FC312C"/>
    <w:rsid w:val="00FC3563"/>
    <w:rsid w:val="00FC37E7"/>
    <w:rsid w:val="00FC3D73"/>
    <w:rsid w:val="00FC3DD3"/>
    <w:rsid w:val="00FC41DE"/>
    <w:rsid w:val="00FC4C08"/>
    <w:rsid w:val="00FC5217"/>
    <w:rsid w:val="00FC52CC"/>
    <w:rsid w:val="00FC5FE4"/>
    <w:rsid w:val="00FC615D"/>
    <w:rsid w:val="00FC6C4B"/>
    <w:rsid w:val="00FC6F68"/>
    <w:rsid w:val="00FC730E"/>
    <w:rsid w:val="00FD0D11"/>
    <w:rsid w:val="00FD0DEF"/>
    <w:rsid w:val="00FD1609"/>
    <w:rsid w:val="00FD185F"/>
    <w:rsid w:val="00FD1AA6"/>
    <w:rsid w:val="00FD29F5"/>
    <w:rsid w:val="00FD2CFE"/>
    <w:rsid w:val="00FD2E09"/>
    <w:rsid w:val="00FD3047"/>
    <w:rsid w:val="00FD3894"/>
    <w:rsid w:val="00FD40B2"/>
    <w:rsid w:val="00FD419F"/>
    <w:rsid w:val="00FD41A5"/>
    <w:rsid w:val="00FD50FB"/>
    <w:rsid w:val="00FD5268"/>
    <w:rsid w:val="00FD54BC"/>
    <w:rsid w:val="00FD562C"/>
    <w:rsid w:val="00FD5D0D"/>
    <w:rsid w:val="00FD5D2A"/>
    <w:rsid w:val="00FD61B7"/>
    <w:rsid w:val="00FD61DA"/>
    <w:rsid w:val="00FD6B2B"/>
    <w:rsid w:val="00FD6EC6"/>
    <w:rsid w:val="00FD7348"/>
    <w:rsid w:val="00FD7395"/>
    <w:rsid w:val="00FD7AD7"/>
    <w:rsid w:val="00FD7C2B"/>
    <w:rsid w:val="00FE039E"/>
    <w:rsid w:val="00FE0421"/>
    <w:rsid w:val="00FE1BD2"/>
    <w:rsid w:val="00FE27D2"/>
    <w:rsid w:val="00FE29C8"/>
    <w:rsid w:val="00FE33CA"/>
    <w:rsid w:val="00FE3567"/>
    <w:rsid w:val="00FE402D"/>
    <w:rsid w:val="00FE4989"/>
    <w:rsid w:val="00FE4AE4"/>
    <w:rsid w:val="00FE4BED"/>
    <w:rsid w:val="00FE54EE"/>
    <w:rsid w:val="00FE5B0B"/>
    <w:rsid w:val="00FE6514"/>
    <w:rsid w:val="00FE7474"/>
    <w:rsid w:val="00FE76E0"/>
    <w:rsid w:val="00FE77E7"/>
    <w:rsid w:val="00FE7FEE"/>
    <w:rsid w:val="00FF02B7"/>
    <w:rsid w:val="00FF0561"/>
    <w:rsid w:val="00FF0F22"/>
    <w:rsid w:val="00FF1FC7"/>
    <w:rsid w:val="00FF2643"/>
    <w:rsid w:val="00FF2E1B"/>
    <w:rsid w:val="00FF3649"/>
    <w:rsid w:val="00FF391F"/>
    <w:rsid w:val="00FF3AD3"/>
    <w:rsid w:val="00FF4066"/>
    <w:rsid w:val="00FF452B"/>
    <w:rsid w:val="00FF492F"/>
    <w:rsid w:val="00FF58A0"/>
    <w:rsid w:val="00FF58A3"/>
    <w:rsid w:val="00FF58B5"/>
    <w:rsid w:val="00FF5B17"/>
    <w:rsid w:val="00FF5B48"/>
    <w:rsid w:val="00FF6620"/>
    <w:rsid w:val="00FF6A2B"/>
    <w:rsid w:val="00FF6E8B"/>
    <w:rsid w:val="00FF7084"/>
    <w:rsid w:val="00FF7268"/>
    <w:rsid w:val="00FF7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AE38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pPr>
      <w:keepNext/>
      <w:spacing w:after="240"/>
      <w:ind w:left="1985" w:right="284" w:hanging="1985"/>
      <w:outlineLvl w:val="0"/>
    </w:pPr>
    <w:rPr>
      <w:rFonts w:ascii="Calibri Light" w:hAnsi="Calibri Light"/>
      <w:b/>
      <w:sz w:val="24"/>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pPr>
      <w:keepNext/>
      <w:ind w:right="284"/>
      <w:outlineLvl w:val="1"/>
    </w:pPr>
    <w:rPr>
      <w:rFonts w:ascii="Calibri Light" w:hAnsi="Calibri Light"/>
      <w:b/>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875F06"/>
    <w:pPr>
      <w:keepNext/>
      <w:outlineLvl w:val="2"/>
    </w:pPr>
    <w:rPr>
      <w:rFonts w:ascii="Times New Roman" w:hAnsi="Times New Roman"/>
      <w:b/>
      <w:sz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pPr>
      <w:keepNext/>
      <w:tabs>
        <w:tab w:val="left" w:pos="2694"/>
      </w:tabs>
      <w:ind w:left="708"/>
      <w:outlineLvl w:val="3"/>
    </w:pPr>
    <w:rPr>
      <w:rFonts w:ascii="Calibri Light" w:hAnsi="Calibri Light"/>
      <w:b/>
    </w:rPr>
  </w:style>
  <w:style w:type="paragraph" w:styleId="5">
    <w:name w:val="heading 5"/>
    <w:aliases w:val="h5"/>
    <w:basedOn w:val="a0"/>
    <w:next w:val="a0"/>
    <w:link w:val="5Char"/>
    <w:uiPriority w:val="9"/>
    <w:qFormat/>
    <w:pPr>
      <w:keepNext/>
      <w:jc w:val="center"/>
      <w:outlineLvl w:val="4"/>
    </w:pPr>
    <w:rPr>
      <w:rFonts w:ascii="Calibri Light" w:hAnsi="Calibri Light"/>
      <w:b/>
      <w:sz w:val="24"/>
    </w:rPr>
  </w:style>
  <w:style w:type="paragraph" w:styleId="6">
    <w:name w:val="heading 6"/>
    <w:aliases w:val="h6"/>
    <w:basedOn w:val="a0"/>
    <w:next w:val="a0"/>
    <w:link w:val="6Char"/>
    <w:uiPriority w:val="9"/>
    <w:qFormat/>
    <w:pPr>
      <w:keepNext/>
      <w:outlineLvl w:val="5"/>
    </w:pPr>
    <w:rPr>
      <w:rFonts w:ascii="Calibri Light" w:hAnsi="Calibri Light"/>
      <w:b/>
      <w:color w:val="C0C0C0"/>
      <w:sz w:val="24"/>
    </w:rPr>
  </w:style>
  <w:style w:type="paragraph" w:styleId="7">
    <w:name w:val="heading 7"/>
    <w:basedOn w:val="a0"/>
    <w:next w:val="a0"/>
    <w:link w:val="7Char"/>
    <w:uiPriority w:val="9"/>
    <w:qFormat/>
    <w:pPr>
      <w:keepNext/>
      <w:tabs>
        <w:tab w:val="left" w:pos="2694"/>
      </w:tabs>
      <w:ind w:left="708"/>
      <w:outlineLvl w:val="6"/>
    </w:pPr>
    <w:rPr>
      <w:rFonts w:ascii="Calibri Light" w:hAnsi="Calibri Light"/>
      <w:b/>
      <w:color w:val="0000FF"/>
    </w:rPr>
  </w:style>
  <w:style w:type="paragraph" w:styleId="8">
    <w:name w:val="heading 8"/>
    <w:basedOn w:val="a0"/>
    <w:next w:val="a0"/>
    <w:link w:val="8Char"/>
    <w:uiPriority w:val="9"/>
    <w:qFormat/>
    <w:pPr>
      <w:keepNext/>
      <w:spacing w:after="120"/>
      <w:ind w:left="1985" w:hanging="1985"/>
      <w:outlineLvl w:val="7"/>
    </w:pPr>
    <w:rPr>
      <w:rFonts w:ascii="Calibri Light" w:hAnsi="Calibri Light"/>
      <w:b/>
      <w:sz w:val="22"/>
    </w:rPr>
  </w:style>
  <w:style w:type="paragraph" w:styleId="9">
    <w:name w:val="heading 9"/>
    <w:basedOn w:val="a0"/>
    <w:next w:val="a0"/>
    <w:link w:val="9Char"/>
    <w:uiPriority w:val="9"/>
    <w:qFormat/>
    <w:pPr>
      <w:keepNext/>
      <w:spacing w:after="120"/>
      <w:ind w:left="1985" w:hanging="1985"/>
      <w:outlineLvl w:val="8"/>
    </w:pPr>
    <w:rPr>
      <w:rFonts w:ascii="Calibri Light" w:hAnsi="Calibri Light"/>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rPr>
      <w:rFonts w:eastAsia="Arial"/>
    </w:rPr>
  </w:style>
  <w:style w:type="paragraph" w:styleId="a5">
    <w:name w:val="footer"/>
    <w:basedOn w:val="a0"/>
    <w:link w:val="Char0"/>
    <w:pPr>
      <w:tabs>
        <w:tab w:val="center" w:pos="4153"/>
        <w:tab w:val="right" w:pos="8306"/>
      </w:tabs>
    </w:pPr>
  </w:style>
  <w:style w:type="paragraph" w:styleId="a6">
    <w:name w:val="annotation text"/>
    <w:basedOn w:val="a0"/>
    <w:link w:val="Char1"/>
    <w:pPr>
      <w:tabs>
        <w:tab w:val="left" w:pos="1418"/>
        <w:tab w:val="left" w:pos="4678"/>
        <w:tab w:val="left" w:pos="5954"/>
        <w:tab w:val="left" w:pos="7088"/>
      </w:tabs>
      <w:spacing w:after="240"/>
      <w:jc w:val="both"/>
    </w:pPr>
    <w:rPr>
      <w:rFonts w:ascii="Calibri Light" w:hAnsi="Calibri Light" w:cs="Times New Roman"/>
    </w:rPr>
  </w:style>
  <w:style w:type="character" w:styleId="a7">
    <w:name w:val="page number"/>
    <w:basedOn w:val="a1"/>
  </w:style>
  <w:style w:type="paragraph" w:customStyle="1" w:styleId="B1">
    <w:name w:val="B1"/>
    <w:basedOn w:val="a0"/>
    <w:link w:val="B10"/>
    <w:qFormat/>
    <w:pPr>
      <w:ind w:left="567" w:hanging="567"/>
      <w:jc w:val="both"/>
    </w:pPr>
    <w:rPr>
      <w:rFonts w:ascii="Calibri Light" w:hAnsi="Calibri Light" w:cs="Times New Roman"/>
      <w:lang w:eastAsia="x-none"/>
    </w:rPr>
  </w:style>
  <w:style w:type="paragraph" w:customStyle="1" w:styleId="00BodyText">
    <w:name w:val="00 BodyText"/>
    <w:basedOn w:val="a0"/>
    <w:pPr>
      <w:spacing w:after="220"/>
    </w:pPr>
    <w:rPr>
      <w:rFonts w:ascii="Calibri Light" w:hAnsi="Calibri Light"/>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Calibri Light" w:hAnsi="Calibri Light"/>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a">
    <w:name w:val="Body Text"/>
    <w:aliases w:val="bt"/>
    <w:basedOn w:val="a0"/>
    <w:link w:val="Char2"/>
    <w:rPr>
      <w:rFonts w:ascii="Calibri Light" w:hAnsi="Calibri Light" w:cs="Calibri Light"/>
      <w:color w:val="FF0000"/>
    </w:rPr>
  </w:style>
  <w:style w:type="paragraph" w:styleId="ab">
    <w:name w:val="Balloon Text"/>
    <w:basedOn w:val="a0"/>
    <w:link w:val="Char3"/>
    <w:semiHidden/>
    <w:rsid w:val="005A6C01"/>
    <w:rPr>
      <w:sz w:val="16"/>
      <w:szCs w:val="16"/>
    </w:rPr>
  </w:style>
  <w:style w:type="paragraph" w:styleId="ac">
    <w:name w:val="Document Map"/>
    <w:basedOn w:val="a0"/>
    <w:link w:val="Char4"/>
    <w:rsid w:val="00C21C7F"/>
    <w:rPr>
      <w:rFonts w:cs="Times New Roman"/>
      <w:sz w:val="16"/>
      <w:szCs w:val="16"/>
    </w:rPr>
  </w:style>
  <w:style w:type="character" w:customStyle="1" w:styleId="Char4">
    <w:name w:val="文档结构图 Char"/>
    <w:link w:val="ac"/>
    <w:rsid w:val="00C21C7F"/>
    <w:rPr>
      <w:rFonts w:ascii="宋体" w:hAnsi="宋体" w:cs="宋体"/>
      <w:sz w:val="16"/>
      <w:szCs w:val="16"/>
      <w:lang w:val="en-GB" w:eastAsia="en-US"/>
    </w:rPr>
  </w:style>
  <w:style w:type="paragraph" w:styleId="ad">
    <w:name w:val="annotation subject"/>
    <w:basedOn w:val="a6"/>
    <w:next w:val="a6"/>
    <w:link w:val="Char5"/>
    <w:rsid w:val="00160E57"/>
    <w:pPr>
      <w:tabs>
        <w:tab w:val="clear" w:pos="1418"/>
        <w:tab w:val="clear" w:pos="4678"/>
        <w:tab w:val="clear" w:pos="5954"/>
        <w:tab w:val="clear" w:pos="7088"/>
      </w:tabs>
      <w:spacing w:after="0"/>
      <w:jc w:val="left"/>
    </w:pPr>
    <w:rPr>
      <w:rFonts w:ascii="宋体" w:hAnsi="宋体"/>
      <w:b/>
      <w:bCs/>
    </w:rPr>
  </w:style>
  <w:style w:type="character" w:customStyle="1" w:styleId="Char1">
    <w:name w:val="批注文字 Char"/>
    <w:link w:val="a6"/>
    <w:rsid w:val="00160E57"/>
    <w:rPr>
      <w:rFonts w:ascii="Calibri Light" w:hAnsi="Calibri Light"/>
      <w:lang w:val="en-GB" w:eastAsia="en-US"/>
    </w:rPr>
  </w:style>
  <w:style w:type="character" w:customStyle="1" w:styleId="ae">
    <w:name w:val="コメント内容 (文字)"/>
    <w:basedOn w:val="Char1"/>
    <w:rsid w:val="00160E57"/>
    <w:rPr>
      <w:rFonts w:ascii="Calibri Light" w:hAnsi="Calibri Light"/>
      <w:lang w:val="en-GB" w:eastAsia="en-US"/>
    </w:rPr>
  </w:style>
  <w:style w:type="paragraph" w:styleId="af">
    <w:name w:val="caption"/>
    <w:aliases w:val="cap,cap Char,Caption Char,Caption Char1 Char,cap Char Char1,Caption Char Char1 Char,cap Char2,条目"/>
    <w:basedOn w:val="a0"/>
    <w:next w:val="a0"/>
    <w:link w:val="Char6"/>
    <w:uiPriority w:val="99"/>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F77E0"/>
    <w:rPr>
      <w:rFonts w:eastAsia="Arial"/>
      <w:lang w:val="en-GB" w:eastAsia="en-US" w:bidi="ar-SA"/>
    </w:rPr>
  </w:style>
  <w:style w:type="paragraph" w:customStyle="1" w:styleId="Comments">
    <w:name w:val="Comments"/>
    <w:basedOn w:val="a0"/>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0">
    <w:name w:val="Table Grid"/>
    <w:basedOn w:val="a2"/>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806C5B"/>
    <w:pPr>
      <w:ind w:leftChars="400" w:left="840" w:hanging="720"/>
    </w:pPr>
    <w:rPr>
      <w:rFonts w:ascii="Calibri Light" w:eastAsia="@Yu Mincho" w:hAnsi="Calibri Light" w:cs="Times New Roman"/>
      <w:szCs w:val="24"/>
      <w:lang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806C5B"/>
    <w:rPr>
      <w:rFonts w:ascii="Calibri Light" w:eastAsia="@Yu Mincho" w:hAnsi="Calibri Light"/>
      <w:szCs w:val="24"/>
      <w:lang w:val="en-GB" w:eastAsia="x-none"/>
    </w:rPr>
  </w:style>
  <w:style w:type="paragraph" w:customStyle="1" w:styleId="References">
    <w:name w:val="References"/>
    <w:basedOn w:val="a0"/>
    <w:next w:val="a0"/>
    <w:rsid w:val="00FF58A0"/>
    <w:pPr>
      <w:numPr>
        <w:numId w:val="3"/>
      </w:numPr>
      <w:autoSpaceDE w:val="0"/>
      <w:autoSpaceDN w:val="0"/>
      <w:snapToGrid w:val="0"/>
      <w:spacing w:after="60"/>
    </w:pPr>
    <w:rPr>
      <w:szCs w:val="16"/>
      <w:lang w:val="en-US"/>
    </w:rPr>
  </w:style>
  <w:style w:type="paragraph" w:styleId="af3">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EE6B41"/>
    <w:pPr>
      <w:ind w:left="720" w:hanging="360"/>
      <w:contextualSpacing/>
    </w:pPr>
  </w:style>
  <w:style w:type="paragraph" w:styleId="30">
    <w:name w:val="List 3"/>
    <w:basedOn w:val="a0"/>
    <w:rsid w:val="00EE6B41"/>
    <w:pPr>
      <w:ind w:left="1080" w:hanging="360"/>
      <w:contextualSpacing/>
    </w:p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link w:val="3"/>
    <w:rsid w:val="00875F06"/>
    <w:rPr>
      <w:rFonts w:ascii="Times New Roman" w:hAnsi="Times New Roman"/>
      <w:b/>
      <w:sz w:val="22"/>
      <w:lang w:val="en-GB" w:eastAsia="en-US"/>
    </w:rPr>
  </w:style>
  <w:style w:type="paragraph" w:customStyle="1" w:styleId="TdocHeader2">
    <w:name w:val="Tdoc_Header_2"/>
    <w:basedOn w:val="a0"/>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1"/>
    <w:next w:val="aa"/>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af4">
    <w:name w:val="footnote text"/>
    <w:basedOn w:val="a0"/>
    <w:link w:val="Char8"/>
    <w:rsid w:val="00EA1F52"/>
    <w:pPr>
      <w:ind w:left="1440" w:hanging="1440"/>
      <w:jc w:val="both"/>
    </w:pPr>
    <w:rPr>
      <w:rFonts w:ascii="Times" w:eastAsia="Batang" w:hAnsi="Times" w:cs="Times New Roman"/>
      <w:lang w:val="x-none" w:eastAsia="x-none"/>
    </w:rPr>
  </w:style>
  <w:style w:type="character" w:customStyle="1" w:styleId="Char8">
    <w:name w:val="脚注文本 Char"/>
    <w:link w:val="af4"/>
    <w:rsid w:val="00EA1F52"/>
    <w:rPr>
      <w:rFonts w:ascii="Times" w:eastAsia="Batang" w:hAnsi="Times" w:cs="Times New Roman"/>
      <w:lang w:val="x-none" w:eastAsia="x-none"/>
    </w:rPr>
  </w:style>
  <w:style w:type="paragraph" w:customStyle="1" w:styleId="TdocHeading2">
    <w:name w:val="Tdoc_Heading_2"/>
    <w:basedOn w:val="a0"/>
    <w:rsid w:val="00EA1F52"/>
    <w:pPr>
      <w:ind w:left="1440" w:hanging="1440"/>
    </w:pPr>
    <w:rPr>
      <w:rFonts w:ascii="Times" w:eastAsia="Batang" w:hAnsi="Times" w:cs="Times New Roman"/>
      <w:szCs w:val="24"/>
    </w:rPr>
  </w:style>
  <w:style w:type="character" w:styleId="af5">
    <w:name w:val="Hyperlink"/>
    <w:uiPriority w:val="99"/>
    <w:rsid w:val="00EA1F52"/>
    <w:rPr>
      <w:color w:val="0000FF"/>
      <w:u w:val="single"/>
    </w:rPr>
  </w:style>
  <w:style w:type="character" w:styleId="af6">
    <w:name w:val="FollowedHyperlink"/>
    <w:rsid w:val="00EA1F52"/>
    <w:rPr>
      <w:color w:val="0000FF"/>
      <w:u w:val="single"/>
    </w:rPr>
  </w:style>
  <w:style w:type="paragraph" w:customStyle="1" w:styleId="NO">
    <w:name w:val="NO"/>
    <w:basedOn w:val="a0"/>
    <w:rsid w:val="00EA1F52"/>
    <w:pPr>
      <w:keepLines/>
      <w:ind w:left="1135" w:hanging="851"/>
    </w:pPr>
    <w:rPr>
      <w:rFonts w:ascii="Times New Roman" w:eastAsia="Batang" w:hAnsi="Times New Roman" w:cs="Times New Roman"/>
      <w:sz w:val="24"/>
    </w:rPr>
  </w:style>
  <w:style w:type="paragraph" w:styleId="af7">
    <w:name w:val="Normal (Web)"/>
    <w:basedOn w:val="a0"/>
    <w:uiPriority w:val="99"/>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10">
    <w:name w:val="toc 1"/>
    <w:basedOn w:val="a0"/>
    <w:next w:val="a0"/>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22">
    <w:name w:val="toc 2"/>
    <w:basedOn w:val="a0"/>
    <w:next w:val="a0"/>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31">
    <w:name w:val="toc 3"/>
    <w:basedOn w:val="a0"/>
    <w:next w:val="a0"/>
    <w:autoRedefine/>
    <w:uiPriority w:val="39"/>
    <w:rsid w:val="00EA1F52"/>
    <w:pPr>
      <w:tabs>
        <w:tab w:val="left" w:pos="1200"/>
        <w:tab w:val="right" w:leader="dot" w:pos="9631"/>
      </w:tabs>
      <w:ind w:left="403"/>
    </w:pPr>
    <w:rPr>
      <w:rFonts w:ascii="Times" w:eastAsia="Batang" w:hAnsi="Times" w:cs="Times New Roman"/>
      <w:szCs w:val="24"/>
    </w:rPr>
  </w:style>
  <w:style w:type="paragraph" w:styleId="40">
    <w:name w:val="toc 4"/>
    <w:basedOn w:val="a0"/>
    <w:next w:val="a0"/>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0"/>
    <w:next w:val="a0"/>
    <w:link w:val="Char9"/>
    <w:rsid w:val="00EA1F52"/>
    <w:pPr>
      <w:ind w:left="1440" w:hanging="1440"/>
    </w:pPr>
    <w:rPr>
      <w:rFonts w:ascii="Times" w:eastAsia="Batang" w:hAnsi="Times" w:cs="Times New Roman"/>
      <w:szCs w:val="24"/>
      <w:lang w:eastAsia="x-none"/>
    </w:rPr>
  </w:style>
  <w:style w:type="character" w:customStyle="1" w:styleId="Char9">
    <w:name w:val="日期 Char"/>
    <w:link w:val="af8"/>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a0"/>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af9">
    <w:name w:val="List"/>
    <w:basedOn w:val="a0"/>
    <w:rsid w:val="00EA1F52"/>
    <w:pPr>
      <w:ind w:left="283" w:hanging="283"/>
    </w:pPr>
    <w:rPr>
      <w:rFonts w:ascii="Times" w:eastAsia="Batang" w:hAnsi="Times" w:cs="Times New Roman"/>
      <w:szCs w:val="24"/>
    </w:rPr>
  </w:style>
  <w:style w:type="paragraph" w:styleId="50">
    <w:name w:val="toc 5"/>
    <w:basedOn w:val="a0"/>
    <w:next w:val="a0"/>
    <w:autoRedefine/>
    <w:uiPriority w:val="39"/>
    <w:rsid w:val="00EA1F52"/>
    <w:pPr>
      <w:ind w:left="960"/>
    </w:pPr>
    <w:rPr>
      <w:rFonts w:ascii="Times New Roman" w:eastAsia="MS Mincho" w:hAnsi="Times New Roman" w:cs="Times New Roman"/>
      <w:sz w:val="24"/>
      <w:szCs w:val="24"/>
      <w:lang w:eastAsia="ja-JP"/>
    </w:rPr>
  </w:style>
  <w:style w:type="paragraph" w:styleId="60">
    <w:name w:val="toc 6"/>
    <w:basedOn w:val="a0"/>
    <w:next w:val="a0"/>
    <w:autoRedefine/>
    <w:uiPriority w:val="39"/>
    <w:rsid w:val="00EA1F52"/>
    <w:pPr>
      <w:ind w:left="1200"/>
    </w:pPr>
    <w:rPr>
      <w:rFonts w:ascii="Times New Roman" w:eastAsia="MS Mincho" w:hAnsi="Times New Roman" w:cs="Times New Roman"/>
      <w:sz w:val="24"/>
      <w:szCs w:val="24"/>
      <w:lang w:eastAsia="ja-JP"/>
    </w:rPr>
  </w:style>
  <w:style w:type="paragraph" w:styleId="70">
    <w:name w:val="toc 7"/>
    <w:basedOn w:val="a0"/>
    <w:next w:val="a0"/>
    <w:autoRedefine/>
    <w:uiPriority w:val="39"/>
    <w:rsid w:val="00EA1F52"/>
    <w:pPr>
      <w:ind w:left="1440"/>
    </w:pPr>
    <w:rPr>
      <w:rFonts w:ascii="Times New Roman" w:eastAsia="MS Mincho" w:hAnsi="Times New Roman" w:cs="Times New Roman"/>
      <w:sz w:val="24"/>
      <w:szCs w:val="24"/>
      <w:lang w:eastAsia="ja-JP"/>
    </w:rPr>
  </w:style>
  <w:style w:type="paragraph" w:styleId="80">
    <w:name w:val="toc 8"/>
    <w:basedOn w:val="a0"/>
    <w:next w:val="a0"/>
    <w:autoRedefine/>
    <w:uiPriority w:val="39"/>
    <w:rsid w:val="00EA1F52"/>
    <w:pPr>
      <w:ind w:left="1680"/>
    </w:pPr>
    <w:rPr>
      <w:rFonts w:ascii="Times New Roman" w:eastAsia="MS Mincho" w:hAnsi="Times New Roman" w:cs="Times New Roman"/>
      <w:sz w:val="24"/>
      <w:szCs w:val="24"/>
      <w:lang w:eastAsia="ja-JP"/>
    </w:rPr>
  </w:style>
  <w:style w:type="paragraph" w:styleId="90">
    <w:name w:val="toc 9"/>
    <w:basedOn w:val="a0"/>
    <w:next w:val="a0"/>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a0"/>
    <w:next w:val="a0"/>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a0"/>
    <w:link w:val="TALChar"/>
    <w:qFormat/>
    <w:rsid w:val="00EA1F52"/>
    <w:pPr>
      <w:keepNext/>
      <w:keepLines/>
    </w:pPr>
    <w:rPr>
      <w:rFonts w:ascii="Arial" w:eastAsia="MS Mincho" w:hAnsi="Arial" w:cs="Times New Roman"/>
      <w:sz w:val="18"/>
    </w:rPr>
  </w:style>
  <w:style w:type="paragraph" w:customStyle="1" w:styleId="TAC">
    <w:name w:val="TAC"/>
    <w:basedOn w:val="a0"/>
    <w:link w:val="TACChar"/>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a">
    <w:name w:val="List Bullet"/>
    <w:basedOn w:val="a0"/>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a0"/>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rsid w:val="00EA1F52"/>
    <w:rPr>
      <w:rFonts w:eastAsia="宋体"/>
      <w:lang w:val="en-US" w:eastAsia="en-US" w:bidi="ar-SA"/>
    </w:rPr>
  </w:style>
  <w:style w:type="paragraph" w:customStyle="1" w:styleId="StyleHeading1NMPHeading1H1h11h12h13h14h15h16appheadin">
    <w:name w:val="Style Heading 1NMP Heading 1H1h11h12h13h14h15h16app headin..."/>
    <w:basedOn w:val="1"/>
    <w:rsid w:val="00EA1F52"/>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afa">
    <w:name w:val="Emphasis"/>
    <w:qFormat/>
    <w:rsid w:val="00EA1F52"/>
    <w:rPr>
      <w:i/>
      <w:iCs/>
    </w:rPr>
  </w:style>
  <w:style w:type="character" w:customStyle="1" w:styleId="51">
    <w:name w:val="(文字) (文字)5"/>
    <w:semiHidden/>
    <w:rsid w:val="00EA1F52"/>
    <w:rPr>
      <w:rFonts w:ascii="Times New Roman" w:hAnsi="Times New Roman"/>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EA1F52"/>
    <w:rPr>
      <w:rFonts w:ascii="Calibri Light" w:hAnsi="Calibri Light"/>
      <w:b/>
      <w:lang w:val="en-GB" w:eastAsia="en-US"/>
    </w:rPr>
  </w:style>
  <w:style w:type="paragraph" w:customStyle="1" w:styleId="TableCell">
    <w:name w:val="TableCell"/>
    <w:basedOn w:val="a0"/>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Char0">
    <w:name w:val="页脚 Char"/>
    <w:link w:val="a5"/>
    <w:rsid w:val="00EA1F52"/>
    <w:rPr>
      <w:lang w:val="en-GB" w:eastAsia="en-US"/>
    </w:rPr>
  </w:style>
  <w:style w:type="character" w:customStyle="1" w:styleId="Char6">
    <w:name w:val="题注 Char"/>
    <w:aliases w:val="cap Char1,cap Char Char,Caption Char Char,Caption Char1 Char Char,cap Char Char1 Char,Caption Char Char1 Char Char,cap Char2 Char,条目 Char"/>
    <w:link w:val="af"/>
    <w:uiPriority w:val="99"/>
    <w:rsid w:val="00EA1F52"/>
    <w:rPr>
      <w:b/>
      <w:bCs/>
      <w:sz w:val="21"/>
      <w:szCs w:val="21"/>
      <w:lang w:val="en-GB" w:eastAsia="en-US"/>
    </w:rPr>
  </w:style>
  <w:style w:type="character" w:styleId="afb">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a0"/>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3"/>
    <w:rsid w:val="00EA1F52"/>
    <w:pPr>
      <w:numPr>
        <w:ilvl w:val="2"/>
        <w:numId w:val="8"/>
      </w:numPr>
      <w:adjustRightInd w:val="0"/>
      <w:spacing w:before="240" w:after="60"/>
    </w:pPr>
    <w:rPr>
      <w:rFonts w:ascii="Arial" w:eastAsia="Batang" w:hAnsi="Arial" w:cs="Times New Roman"/>
      <w:b w:val="0"/>
      <w:sz w:val="20"/>
      <w:szCs w:val="26"/>
      <w:lang w:eastAsia="x-none"/>
    </w:rPr>
  </w:style>
  <w:style w:type="character" w:customStyle="1" w:styleId="5Char">
    <w:name w:val="标题 5 Char"/>
    <w:aliases w:val="h5 Char"/>
    <w:link w:val="5"/>
    <w:uiPriority w:val="9"/>
    <w:rsid w:val="00EA1F52"/>
    <w:rPr>
      <w:rFonts w:ascii="Calibri Light" w:hAnsi="Calibri Light"/>
      <w:b/>
      <w:sz w:val="24"/>
      <w:lang w:val="en-GB" w:eastAsia="en-US"/>
    </w:rPr>
  </w:style>
  <w:style w:type="paragraph" w:customStyle="1" w:styleId="ListParagraph3">
    <w:name w:val="List Paragraph3"/>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6Char">
    <w:name w:val="标题 6 Char"/>
    <w:aliases w:val="h6 Char"/>
    <w:link w:val="6"/>
    <w:uiPriority w:val="9"/>
    <w:rsid w:val="00EA1F52"/>
    <w:rPr>
      <w:rFonts w:ascii="Calibri Light" w:hAnsi="Calibri Light"/>
      <w:b/>
      <w:color w:val="C0C0C0"/>
      <w:sz w:val="24"/>
      <w:lang w:val="en-GB" w:eastAsia="en-US"/>
    </w:rPr>
  </w:style>
  <w:style w:type="character" w:customStyle="1" w:styleId="7Char">
    <w:name w:val="标题 7 Char"/>
    <w:link w:val="7"/>
    <w:uiPriority w:val="9"/>
    <w:rsid w:val="00EA1F52"/>
    <w:rPr>
      <w:rFonts w:ascii="Calibri Light" w:hAnsi="Calibri Light"/>
      <w:b/>
      <w:color w:val="0000FF"/>
      <w:lang w:val="en-GB" w:eastAsia="en-US"/>
    </w:rPr>
  </w:style>
  <w:style w:type="character" w:customStyle="1" w:styleId="8Char">
    <w:name w:val="标题 8 Char"/>
    <w:link w:val="8"/>
    <w:uiPriority w:val="9"/>
    <w:rsid w:val="00EA1F52"/>
    <w:rPr>
      <w:rFonts w:ascii="Calibri Light" w:hAnsi="Calibri Light"/>
      <w:b/>
      <w:sz w:val="22"/>
      <w:lang w:val="en-GB" w:eastAsia="en-US"/>
    </w:rPr>
  </w:style>
  <w:style w:type="character" w:customStyle="1" w:styleId="9Char">
    <w:name w:val="标题 9 Char"/>
    <w:link w:val="9"/>
    <w:uiPriority w:val="9"/>
    <w:rsid w:val="00EA1F52"/>
    <w:rPr>
      <w:rFonts w:ascii="Calibri Light" w:hAnsi="Calibri Light"/>
      <w:b/>
      <w:sz w:val="24"/>
      <w:lang w:val="en-GB" w:eastAsia="en-US"/>
    </w:rPr>
  </w:style>
  <w:style w:type="character" w:customStyle="1" w:styleId="Char2">
    <w:name w:val="正文文本 Char"/>
    <w:aliases w:val="bt Char"/>
    <w:link w:val="aa"/>
    <w:rsid w:val="00EA1F52"/>
    <w:rPr>
      <w:rFonts w:ascii="Calibri Light" w:hAnsi="Calibri Light" w:cs="Calibri Light"/>
      <w:color w:val="FF0000"/>
      <w:lang w:val="en-GB" w:eastAsia="en-US"/>
    </w:rPr>
  </w:style>
  <w:style w:type="character" w:customStyle="1" w:styleId="Char3">
    <w:name w:val="批注框文本 Char"/>
    <w:link w:val="ab"/>
    <w:semiHidden/>
    <w:rsid w:val="00EA1F52"/>
    <w:rPr>
      <w:sz w:val="16"/>
      <w:szCs w:val="16"/>
      <w:lang w:val="en-GB" w:eastAsia="en-US"/>
    </w:rPr>
  </w:style>
  <w:style w:type="character" w:customStyle="1" w:styleId="Char5">
    <w:name w:val="批注主题 Char"/>
    <w:link w:val="ad"/>
    <w:rsid w:val="00EA1F52"/>
    <w:rPr>
      <w:rFonts w:cs="Times New Roman"/>
      <w:b/>
      <w:bCs/>
      <w:lang w:val="en-GB" w:eastAsia="en-US"/>
    </w:rPr>
  </w:style>
  <w:style w:type="paragraph" w:customStyle="1" w:styleId="ListParagraph2">
    <w:name w:val="List Paragraph2"/>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c">
    <w:name w:val="Plain Text"/>
    <w:basedOn w:val="a0"/>
    <w:link w:val="Chara"/>
    <w:uiPriority w:val="99"/>
    <w:unhideWhenUsed/>
    <w:rsid w:val="00EA1F52"/>
    <w:rPr>
      <w:rFonts w:ascii="Arial" w:eastAsia="MS Gothic" w:hAnsi="Arial" w:cs="Times New Roman"/>
      <w:color w:val="000000"/>
      <w:lang w:val="x-none" w:eastAsia="x-none"/>
    </w:rPr>
  </w:style>
  <w:style w:type="character" w:customStyle="1" w:styleId="Chara">
    <w:name w:val="纯文本 Char"/>
    <w:link w:val="afc"/>
    <w:uiPriority w:val="99"/>
    <w:rsid w:val="00EA1F52"/>
    <w:rPr>
      <w:rFonts w:ascii="Arial" w:eastAsia="MS Gothic" w:hAnsi="Arial" w:cs="Times New Roman"/>
      <w:color w:val="000000"/>
      <w:lang w:val="x-none" w:eastAsia="x-none"/>
    </w:rPr>
  </w:style>
  <w:style w:type="paragraph" w:customStyle="1" w:styleId="ListParagraph5">
    <w:name w:val="List Paragraph5"/>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11">
    <w:name w:val="index 1"/>
    <w:basedOn w:val="a0"/>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4"/>
    <w:rsid w:val="00EA1F52"/>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EA1F52"/>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EA1F52"/>
    <w:rPr>
      <w:rFonts w:ascii="Calibri Light" w:hAnsi="Calibri Light"/>
      <w:b/>
      <w:sz w:val="24"/>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d">
    <w:name w:val="No Spacing"/>
    <w:uiPriority w:val="1"/>
    <w:qFormat/>
    <w:rsid w:val="00EA1F52"/>
    <w:rPr>
      <w:rFonts w:ascii="Calibri" w:hAnsi="Calibri" w:cs="Times New Roman"/>
      <w:sz w:val="22"/>
      <w:szCs w:val="22"/>
    </w:rPr>
  </w:style>
  <w:style w:type="character" w:customStyle="1" w:styleId="TACChar">
    <w:name w:val="TAC Char"/>
    <w:link w:val="TAC"/>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a0"/>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a0"/>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41">
    <w:name w:val="Plain Table 4"/>
    <w:basedOn w:val="a2"/>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113453"/>
    <w:rPr>
      <w:color w:val="7B7B7B"/>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113453"/>
    <w:rPr>
      <w:color w:val="00000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113453"/>
    <w:rPr>
      <w:color w:val="BF8F0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100.wmf"/><Relationship Id="rId39" Type="http://schemas.openxmlformats.org/officeDocument/2006/relationships/image" Target="media/image21.wmf"/><Relationship Id="rId21" Type="http://schemas.openxmlformats.org/officeDocument/2006/relationships/image" Target="media/image50.wmf"/><Relationship Id="rId34" Type="http://schemas.openxmlformats.org/officeDocument/2006/relationships/image" Target="media/image17.wmf"/><Relationship Id="rId42" Type="http://schemas.openxmlformats.org/officeDocument/2006/relationships/oleObject" Target="embeddings/oleObject4.bin"/><Relationship Id="rId47" Type="http://schemas.openxmlformats.org/officeDocument/2006/relationships/oleObject" Target="embeddings/oleObject8.bin"/><Relationship Id="rId50"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image" Target="media/image13.png"/><Relationship Id="rId11" Type="http://schemas.openxmlformats.org/officeDocument/2006/relationships/image" Target="media/image5.wmf"/><Relationship Id="rId24" Type="http://schemas.openxmlformats.org/officeDocument/2006/relationships/image" Target="media/image80.wmf"/><Relationship Id="rId32" Type="http://schemas.openxmlformats.org/officeDocument/2006/relationships/image" Target="media/image16.wmf"/><Relationship Id="rId37" Type="http://schemas.openxmlformats.org/officeDocument/2006/relationships/image" Target="media/image19.emf"/><Relationship Id="rId40" Type="http://schemas.openxmlformats.org/officeDocument/2006/relationships/oleObject" Target="embeddings/oleObject3.bin"/><Relationship Id="rId45" Type="http://schemas.openxmlformats.org/officeDocument/2006/relationships/oleObject" Target="embeddings/oleObject6.bin"/><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70.wmf"/><Relationship Id="rId28" Type="http://schemas.openxmlformats.org/officeDocument/2006/relationships/image" Target="media/image120.wmf"/><Relationship Id="rId36" Type="http://schemas.openxmlformats.org/officeDocument/2006/relationships/image" Target="media/image18.emf"/><Relationship Id="rId49"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30.wmf"/><Relationship Id="rId31" Type="http://schemas.openxmlformats.org/officeDocument/2006/relationships/image" Target="media/image15.png"/><Relationship Id="rId44"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60.wmf"/><Relationship Id="rId27" Type="http://schemas.openxmlformats.org/officeDocument/2006/relationships/image" Target="media/image110.wmf"/><Relationship Id="rId30" Type="http://schemas.openxmlformats.org/officeDocument/2006/relationships/image" Target="media/image14.png"/><Relationship Id="rId35" Type="http://schemas.openxmlformats.org/officeDocument/2006/relationships/oleObject" Target="embeddings/oleObject2.bin"/><Relationship Id="rId43" Type="http://schemas.openxmlformats.org/officeDocument/2006/relationships/image" Target="media/image23.png"/><Relationship Id="rId48" Type="http://schemas.openxmlformats.org/officeDocument/2006/relationships/oleObject" Target="embeddings/oleObject9.bin"/><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90.wmf"/><Relationship Id="rId33" Type="http://schemas.openxmlformats.org/officeDocument/2006/relationships/oleObject" Target="embeddings/oleObject1.bin"/><Relationship Id="rId38" Type="http://schemas.openxmlformats.org/officeDocument/2006/relationships/image" Target="media/image20.png"/><Relationship Id="rId46" Type="http://schemas.openxmlformats.org/officeDocument/2006/relationships/oleObject" Target="embeddings/oleObject7.bin"/><Relationship Id="rId20" Type="http://schemas.openxmlformats.org/officeDocument/2006/relationships/image" Target="media/image40.wmf"/><Relationship Id="rId41"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7267</Words>
  <Characters>38519</Characters>
  <Application>Microsoft Office Word</Application>
  <DocSecurity>0</DocSecurity>
  <Lines>652</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2019-11-08T14:10:00Z</dcterms:created>
  <dcterms:modified xsi:type="dcterms:W3CDTF">2019-11-09T02:05:00Z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(3)rbwDcE59O8vEmvw895/Rvz4Uwom1xy68uGsI+AAtNSY3C+LittwUQHBiIpySXiiDRN2EtUxs
bncx8Gir47vuwxuZXMnpSqzuzqgUBTQnwwwdiwcT+OpeSw9hClV402wZ61VvI+8j2aD+kdKh
BO108VmMYTPrJhuvwbpW24eesW41bhiSTVn2aoVHiL0bkTg26oC+gruEqXJDyVDgUov65NcE
+o3at5m7CRcWjtUMi/</vt:lpwstr>
  </property>
  <property fmtid="{D5CDD505-2E9C-101B-9397-08002B2CF9AE}" pid="3" name="_2015_ms_pID_7253431">
    <vt:lpwstr>pXfed6bhCT1MXl45LAUBlGSUBTpfrqF1gEKHXAfOyjd55UcWFY1m3A
f2xMGgMOswMWlvQnTB+pdHnBzkop/ms9nvmni563KvWoiJv5DI71+A44t597uUoCsgywsIf+
Kw++P6W+cjJSSp6zqHL9rQhjorYwSM6a/tCrTqdSS48JDnDqfuhxdXihIuAGhNcHfR0bo4Hj
0aFKXnfpQnA0NYqKjxqTo782X/1Ju8/7Sd53</vt:lpwstr>
  </property>
  <property fmtid="{D5CDD505-2E9C-101B-9397-08002B2CF9AE}" pid="4" name="_2015_ms_pID_7253432">
    <vt:lpwstr>jeen8oQfmYKjgQOCBDxQ6jY=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1573242410</vt:lpwstr>
  </property>
</Properties>
</file>