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5F3D2" w14:textId="203216A4" w:rsidR="005A1683" w:rsidRPr="00A801DE" w:rsidRDefault="007B0ED7" w:rsidP="00A801DE">
      <w:pPr>
        <w:tabs>
          <w:tab w:val="right" w:pos="9216"/>
        </w:tabs>
        <w:spacing w:after="0"/>
        <w:jc w:val="left"/>
        <w:rPr>
          <w:b/>
          <w:lang w:eastAsia="zh-CN"/>
        </w:rPr>
      </w:pPr>
      <w:r w:rsidRPr="00A801DE">
        <w:rPr>
          <w:b/>
          <w:lang w:eastAsia="zh-CN"/>
        </w:rPr>
        <w:t xml:space="preserve">3GPP TSG RAN WG1 Meeting </w:t>
      </w:r>
      <w:r w:rsidR="00B91A74" w:rsidRPr="00A801DE">
        <w:rPr>
          <w:b/>
          <w:lang w:eastAsia="zh-CN"/>
        </w:rPr>
        <w:t>#</w:t>
      </w:r>
      <w:r w:rsidR="00BE63C5" w:rsidRPr="00A801DE">
        <w:rPr>
          <w:b/>
          <w:lang w:eastAsia="zh-CN"/>
        </w:rPr>
        <w:t>9</w:t>
      </w:r>
      <w:r w:rsidR="0096455E">
        <w:rPr>
          <w:b/>
          <w:lang w:eastAsia="zh-CN"/>
        </w:rPr>
        <w:t>9</w:t>
      </w:r>
      <w:r w:rsidR="005A1683" w:rsidRPr="00A801DE">
        <w:rPr>
          <w:b/>
          <w:lang w:eastAsia="zh-CN"/>
        </w:rPr>
        <w:tab/>
      </w:r>
      <w:r w:rsidR="00E93B69" w:rsidRPr="00A801DE">
        <w:rPr>
          <w:b/>
          <w:lang w:eastAsia="zh-CN"/>
        </w:rPr>
        <w:t>R1-</w:t>
      </w:r>
      <w:r w:rsidR="0054081C" w:rsidRPr="00A801DE">
        <w:rPr>
          <w:b/>
          <w:lang w:eastAsia="zh-CN"/>
        </w:rPr>
        <w:t>191</w:t>
      </w:r>
      <w:r w:rsidR="0054081C">
        <w:rPr>
          <w:b/>
          <w:lang w:eastAsia="zh-CN"/>
        </w:rPr>
        <w:t>1883</w:t>
      </w:r>
    </w:p>
    <w:p w14:paraId="34A8FA9C" w14:textId="77777777" w:rsidR="0096455E" w:rsidRPr="00AD5D5B" w:rsidRDefault="0096455E" w:rsidP="0096455E">
      <w:pPr>
        <w:jc w:val="left"/>
        <w:rPr>
          <w:b/>
          <w:kern w:val="2"/>
          <w:lang w:eastAsia="zh-CN"/>
        </w:rPr>
      </w:pPr>
      <w:r w:rsidRPr="004A6D41">
        <w:rPr>
          <w:b/>
          <w:kern w:val="2"/>
          <w:lang w:eastAsia="zh-CN"/>
        </w:rPr>
        <w:t>Reno, USA, November 18-22, 2019</w:t>
      </w:r>
    </w:p>
    <w:p w14:paraId="76010CE8" w14:textId="77777777" w:rsidR="005A1683" w:rsidRPr="00A801DE" w:rsidRDefault="005A1683" w:rsidP="00A801DE">
      <w:pPr>
        <w:pBdr>
          <w:top w:val="single" w:sz="4" w:space="1" w:color="auto"/>
        </w:pBdr>
        <w:spacing w:after="0"/>
        <w:jc w:val="left"/>
        <w:rPr>
          <w:b/>
          <w:lang w:eastAsia="zh-CN"/>
        </w:rPr>
      </w:pPr>
    </w:p>
    <w:p w14:paraId="2159091C" w14:textId="0AFEE45F" w:rsidR="005A1683" w:rsidRPr="00A801DE" w:rsidRDefault="005A1683" w:rsidP="00A801DE">
      <w:pPr>
        <w:spacing w:after="60"/>
        <w:ind w:left="1555" w:hanging="1555"/>
        <w:jc w:val="left"/>
        <w:rPr>
          <w:b/>
          <w:kern w:val="2"/>
          <w:lang w:eastAsia="zh-CN"/>
        </w:rPr>
      </w:pPr>
      <w:r w:rsidRPr="00A801DE">
        <w:rPr>
          <w:b/>
          <w:kern w:val="2"/>
          <w:lang w:eastAsia="zh-CN"/>
        </w:rPr>
        <w:t>Agenda Item:</w:t>
      </w:r>
      <w:r w:rsidR="00DB2402" w:rsidRPr="00A801DE">
        <w:rPr>
          <w:b/>
          <w:kern w:val="2"/>
          <w:lang w:eastAsia="zh-CN"/>
        </w:rPr>
        <w:tab/>
      </w:r>
      <w:r w:rsidR="0067656F" w:rsidRPr="00A801DE">
        <w:rPr>
          <w:b/>
          <w:kern w:val="2"/>
          <w:lang w:eastAsia="zh-CN"/>
        </w:rPr>
        <w:t>7.</w:t>
      </w:r>
      <w:r w:rsidR="001C3750" w:rsidRPr="00A801DE">
        <w:rPr>
          <w:b/>
          <w:kern w:val="2"/>
          <w:lang w:eastAsia="zh-CN"/>
        </w:rPr>
        <w:t>2.4.</w:t>
      </w:r>
      <w:r w:rsidR="00CC5BA1" w:rsidRPr="00A801DE">
        <w:rPr>
          <w:b/>
          <w:kern w:val="2"/>
          <w:lang w:eastAsia="zh-CN"/>
        </w:rPr>
        <w:t>2.1</w:t>
      </w:r>
    </w:p>
    <w:p w14:paraId="6FBF2F24" w14:textId="77777777" w:rsidR="005A1683" w:rsidRPr="00A801DE" w:rsidRDefault="005A1683" w:rsidP="00A801DE">
      <w:pPr>
        <w:spacing w:after="60"/>
        <w:ind w:left="1555" w:hanging="1555"/>
        <w:jc w:val="left"/>
        <w:rPr>
          <w:b/>
          <w:kern w:val="2"/>
          <w:lang w:eastAsia="zh-CN"/>
        </w:rPr>
      </w:pPr>
      <w:r w:rsidRPr="00A801DE">
        <w:rPr>
          <w:b/>
          <w:kern w:val="2"/>
          <w:lang w:eastAsia="zh-CN"/>
        </w:rPr>
        <w:t>Source</w:t>
      </w:r>
      <w:r w:rsidR="009234D7" w:rsidRPr="00A801DE">
        <w:rPr>
          <w:b/>
          <w:kern w:val="2"/>
          <w:lang w:eastAsia="zh-CN"/>
        </w:rPr>
        <w:t>:</w:t>
      </w:r>
      <w:r w:rsidR="009234D7" w:rsidRPr="00A801DE">
        <w:rPr>
          <w:b/>
          <w:kern w:val="2"/>
          <w:lang w:eastAsia="zh-CN"/>
        </w:rPr>
        <w:tab/>
      </w:r>
      <w:r w:rsidRPr="00A801DE">
        <w:rPr>
          <w:b/>
          <w:kern w:val="2"/>
          <w:lang w:eastAsia="zh-CN"/>
        </w:rPr>
        <w:t>Huawei</w:t>
      </w:r>
      <w:r w:rsidRPr="00A801DE">
        <w:rPr>
          <w:rFonts w:hint="eastAsia"/>
          <w:b/>
          <w:kern w:val="2"/>
          <w:lang w:eastAsia="zh-CN"/>
        </w:rPr>
        <w:t>, HiSilicon</w:t>
      </w:r>
    </w:p>
    <w:p w14:paraId="14806C38" w14:textId="63B24A35" w:rsidR="005A1683" w:rsidRPr="00A801DE" w:rsidRDefault="005A1683" w:rsidP="00A801DE">
      <w:pPr>
        <w:spacing w:after="60"/>
        <w:ind w:left="1555" w:hanging="1555"/>
        <w:jc w:val="left"/>
        <w:rPr>
          <w:b/>
          <w:kern w:val="2"/>
          <w:lang w:eastAsia="zh-CN"/>
        </w:rPr>
      </w:pPr>
      <w:r w:rsidRPr="00A801DE">
        <w:rPr>
          <w:b/>
          <w:kern w:val="2"/>
          <w:lang w:eastAsia="zh-CN"/>
        </w:rPr>
        <w:t>Title:</w:t>
      </w:r>
      <w:r w:rsidRPr="00A801DE">
        <w:rPr>
          <w:b/>
          <w:kern w:val="2"/>
          <w:lang w:eastAsia="zh-CN"/>
        </w:rPr>
        <w:tab/>
      </w:r>
      <w:r w:rsidR="00686A8B" w:rsidRPr="00A801DE">
        <w:rPr>
          <w:b/>
          <w:kern w:val="2"/>
          <w:lang w:eastAsia="zh-CN"/>
        </w:rPr>
        <w:t>S</w:t>
      </w:r>
      <w:r w:rsidR="00737D0D" w:rsidRPr="00A801DE">
        <w:rPr>
          <w:b/>
          <w:kern w:val="2"/>
          <w:lang w:eastAsia="zh-CN"/>
        </w:rPr>
        <w:t>idelink resource allocation</w:t>
      </w:r>
      <w:r w:rsidR="00CC5BA1" w:rsidRPr="00A801DE">
        <w:rPr>
          <w:b/>
          <w:kern w:val="2"/>
          <w:lang w:eastAsia="zh-CN"/>
        </w:rPr>
        <w:t xml:space="preserve"> mode 1</w:t>
      </w:r>
    </w:p>
    <w:p w14:paraId="1DC468CD" w14:textId="0A01ABA4" w:rsidR="005A1683" w:rsidRPr="00A801DE" w:rsidRDefault="005A1683" w:rsidP="00A801DE">
      <w:pPr>
        <w:spacing w:after="60"/>
        <w:ind w:left="1555" w:hanging="1555"/>
        <w:jc w:val="left"/>
        <w:rPr>
          <w:b/>
        </w:rPr>
      </w:pPr>
      <w:r w:rsidRPr="00A801DE">
        <w:rPr>
          <w:b/>
        </w:rPr>
        <w:t>Document for:</w:t>
      </w:r>
      <w:r w:rsidRPr="00A801DE">
        <w:rPr>
          <w:b/>
        </w:rPr>
        <w:tab/>
        <w:t xml:space="preserve">Discussion and </w:t>
      </w:r>
      <w:r w:rsidR="003A6169" w:rsidRPr="00A801DE">
        <w:rPr>
          <w:b/>
        </w:rPr>
        <w:t>D</w:t>
      </w:r>
      <w:r w:rsidRPr="00A801DE">
        <w:rPr>
          <w:b/>
        </w:rPr>
        <w:t>ecision</w:t>
      </w:r>
    </w:p>
    <w:p w14:paraId="12F54CC1" w14:textId="77777777" w:rsidR="009C0564" w:rsidRPr="00A801DE" w:rsidRDefault="009C0564" w:rsidP="00A801DE">
      <w:pPr>
        <w:pBdr>
          <w:bottom w:val="single" w:sz="4" w:space="1" w:color="auto"/>
        </w:pBdr>
        <w:spacing w:after="0"/>
        <w:jc w:val="left"/>
        <w:rPr>
          <w:b/>
          <w:kern w:val="2"/>
          <w:sz w:val="16"/>
          <w:szCs w:val="16"/>
          <w:lang w:eastAsia="zh-CN"/>
        </w:rPr>
      </w:pPr>
    </w:p>
    <w:p w14:paraId="678E3824" w14:textId="77777777" w:rsidR="00CC500F" w:rsidRPr="00A801DE" w:rsidRDefault="009C0564" w:rsidP="00C2370B">
      <w:pPr>
        <w:pStyle w:val="1"/>
        <w:numPr>
          <w:ilvl w:val="0"/>
          <w:numId w:val="2"/>
        </w:numPr>
        <w:spacing w:before="240"/>
        <w:ind w:left="578" w:hanging="578"/>
        <w:rPr>
          <w:color w:val="000000" w:themeColor="text1"/>
          <w:lang w:eastAsia="zh-CN"/>
        </w:rPr>
      </w:pPr>
      <w:bookmarkStart w:id="0" w:name="_Ref124589705"/>
      <w:bookmarkStart w:id="1" w:name="_Ref129681862"/>
      <w:r w:rsidRPr="00A801DE">
        <w:rPr>
          <w:color w:val="000000" w:themeColor="text1"/>
          <w:lang w:eastAsia="zh-CN"/>
        </w:rPr>
        <w:t>Introduction</w:t>
      </w:r>
      <w:bookmarkEnd w:id="0"/>
      <w:bookmarkEnd w:id="1"/>
    </w:p>
    <w:p w14:paraId="560CA77A" w14:textId="7558D904" w:rsidR="00CC5BA1" w:rsidRPr="00A801DE" w:rsidRDefault="00CC5BA1" w:rsidP="00CC5BA1">
      <w:pPr>
        <w:rPr>
          <w:lang w:eastAsia="ko-KR"/>
        </w:rPr>
      </w:pPr>
      <w:r w:rsidRPr="00A801DE">
        <w:rPr>
          <w:lang w:eastAsia="ko-KR"/>
        </w:rPr>
        <w:t>At RAN#</w:t>
      </w:r>
      <w:r w:rsidR="000207B2" w:rsidRPr="00A801DE">
        <w:rPr>
          <w:lang w:eastAsia="ko-KR"/>
        </w:rPr>
        <w:t>84</w:t>
      </w:r>
      <w:r w:rsidRPr="00A801DE">
        <w:rPr>
          <w:lang w:eastAsia="ko-KR"/>
        </w:rPr>
        <w:t xml:space="preserve">, a </w:t>
      </w:r>
      <w:r w:rsidR="000207B2" w:rsidRPr="00A801DE">
        <w:rPr>
          <w:lang w:eastAsia="ko-KR"/>
        </w:rPr>
        <w:t xml:space="preserve">revised </w:t>
      </w:r>
      <w:r w:rsidRPr="00A801DE">
        <w:rPr>
          <w:lang w:eastAsia="ko-KR"/>
        </w:rPr>
        <w:t>WI on NR V2X was agreed. The WI has the following objective</w:t>
      </w:r>
      <w:r w:rsidR="00E575E5" w:rsidRPr="00A801DE">
        <w:rPr>
          <w:lang w:eastAsia="ko-KR"/>
        </w:rPr>
        <w:t>s</w:t>
      </w:r>
      <w:r w:rsidRPr="00A801DE">
        <w:rPr>
          <w:lang w:eastAsia="ko-KR"/>
        </w:rPr>
        <w:t xml:space="preserve"> related to side</w:t>
      </w:r>
      <w:r w:rsidR="00E575E5" w:rsidRPr="00A801DE">
        <w:rPr>
          <w:lang w:eastAsia="ko-KR"/>
        </w:rPr>
        <w:t>link resource allocation</w:t>
      </w:r>
      <w:r w:rsidR="00D2278B" w:rsidRPr="00A801DE">
        <w:rPr>
          <w:lang w:eastAsia="ko-KR"/>
        </w:rPr>
        <w:t xml:space="preserve"> [1]</w:t>
      </w:r>
      <w:r w:rsidR="00E575E5" w:rsidRPr="00A801DE">
        <w:rPr>
          <w:lang w:eastAsia="ko-KR"/>
        </w:rPr>
        <w:t>:</w:t>
      </w:r>
    </w:p>
    <w:p w14:paraId="3E81CA76" w14:textId="77777777" w:rsidR="00F11345" w:rsidRPr="00A801DE" w:rsidRDefault="00F11345" w:rsidP="00F11345">
      <w:pPr>
        <w:rPr>
          <w:i/>
          <w:lang w:eastAsia="ko-KR"/>
        </w:rPr>
      </w:pPr>
      <w:r w:rsidRPr="00A801DE">
        <w:rPr>
          <w:rFonts w:hint="eastAsia"/>
          <w:i/>
          <w:lang w:eastAsia="ko-KR"/>
        </w:rPr>
        <w:t>Spe</w:t>
      </w:r>
      <w:r w:rsidRPr="00A801DE">
        <w:rPr>
          <w:i/>
          <w:lang w:eastAsia="ko-KR"/>
        </w:rPr>
        <w:t xml:space="preserve">cify NR sidelink solutions necessary to support sidelink unicast, sidelink groupcast, and sidelink broadcast for V2X services, considering </w:t>
      </w:r>
      <w:r w:rsidRPr="00A801DE">
        <w:rPr>
          <w:bCs/>
          <w:i/>
        </w:rPr>
        <w:t>in-network coverage, out-of-network coverage, and partial network coverage</w:t>
      </w:r>
      <w:r w:rsidRPr="00A801DE">
        <w:rPr>
          <w:i/>
          <w:lang w:eastAsia="ko-KR"/>
        </w:rPr>
        <w:t>.</w:t>
      </w:r>
    </w:p>
    <w:p w14:paraId="1440F43A" w14:textId="77777777" w:rsidR="00F11345" w:rsidRPr="00A801DE" w:rsidRDefault="00F11345" w:rsidP="00F11345">
      <w:pPr>
        <w:numPr>
          <w:ilvl w:val="0"/>
          <w:numId w:val="51"/>
        </w:numPr>
        <w:overflowPunct w:val="0"/>
        <w:snapToGrid/>
        <w:spacing w:after="180"/>
        <w:textAlignment w:val="baseline"/>
        <w:rPr>
          <w:i/>
          <w:lang w:eastAsia="ko-KR"/>
        </w:rPr>
      </w:pPr>
      <w:r w:rsidRPr="00A801DE">
        <w:rPr>
          <w:i/>
          <w:lang w:eastAsia="ko-KR"/>
        </w:rPr>
        <w:t>[…]</w:t>
      </w:r>
    </w:p>
    <w:p w14:paraId="1AE60301" w14:textId="77777777" w:rsidR="00F11345" w:rsidRPr="00A801DE" w:rsidRDefault="00F11345" w:rsidP="00F11345">
      <w:pPr>
        <w:numPr>
          <w:ilvl w:val="0"/>
          <w:numId w:val="51"/>
        </w:numPr>
        <w:overflowPunct w:val="0"/>
        <w:snapToGrid/>
        <w:spacing w:after="180"/>
        <w:textAlignment w:val="baseline"/>
        <w:rPr>
          <w:i/>
          <w:lang w:eastAsia="ko-KR"/>
        </w:rPr>
      </w:pPr>
      <w:r w:rsidRPr="00A801DE">
        <w:rPr>
          <w:i/>
          <w:lang w:eastAsia="ko-KR"/>
        </w:rPr>
        <w:t>Resource allocation [RAN1, RAN2]</w:t>
      </w:r>
    </w:p>
    <w:p w14:paraId="050DFE1B" w14:textId="77777777" w:rsidR="00F11345" w:rsidRPr="00A801DE" w:rsidRDefault="00F11345" w:rsidP="00F11345">
      <w:pPr>
        <w:numPr>
          <w:ilvl w:val="1"/>
          <w:numId w:val="51"/>
        </w:numPr>
        <w:overflowPunct w:val="0"/>
        <w:snapToGrid/>
        <w:spacing w:after="180"/>
        <w:textAlignment w:val="baseline"/>
        <w:rPr>
          <w:i/>
          <w:lang w:eastAsia="ko-KR"/>
        </w:rPr>
      </w:pPr>
      <w:r w:rsidRPr="00A801DE">
        <w:rPr>
          <w:i/>
          <w:lang w:eastAsia="ko-KR"/>
        </w:rPr>
        <w:t>Mode 1</w:t>
      </w:r>
    </w:p>
    <w:p w14:paraId="04DA02E4" w14:textId="77777777" w:rsidR="00F11345" w:rsidRPr="00A801DE" w:rsidRDefault="00F11345" w:rsidP="00F11345">
      <w:pPr>
        <w:numPr>
          <w:ilvl w:val="2"/>
          <w:numId w:val="51"/>
        </w:numPr>
        <w:overflowPunct w:val="0"/>
        <w:snapToGrid/>
        <w:spacing w:after="180"/>
        <w:textAlignment w:val="baseline"/>
        <w:rPr>
          <w:i/>
          <w:lang w:eastAsia="ko-KR"/>
        </w:rPr>
      </w:pPr>
      <w:r w:rsidRPr="00A801DE">
        <w:rPr>
          <w:i/>
          <w:lang w:eastAsia="ko-KR"/>
        </w:rPr>
        <w:t xml:space="preserve">NR sidelink scheduling by NR Uu and LTE Uu as </w:t>
      </w:r>
      <w:r w:rsidRPr="00A801DE">
        <w:rPr>
          <w:rFonts w:hint="eastAsia"/>
          <w:i/>
          <w:lang w:eastAsia="ko-KR"/>
        </w:rPr>
        <w:t xml:space="preserve">per </w:t>
      </w:r>
      <w:r w:rsidRPr="00A801DE">
        <w:rPr>
          <w:i/>
          <w:lang w:eastAsia="ko-KR"/>
        </w:rPr>
        <w:t>the study outcome</w:t>
      </w:r>
    </w:p>
    <w:p w14:paraId="1FA0F969" w14:textId="6F83EC4A" w:rsidR="00634925" w:rsidRDefault="0035782B" w:rsidP="00634925">
      <w:pPr>
        <w:rPr>
          <w:rStyle w:val="a4"/>
          <w:b/>
          <w:bCs/>
          <w:lang w:eastAsia="x-none"/>
        </w:rPr>
      </w:pPr>
      <w:r w:rsidRPr="00A801DE">
        <w:t>In RAN1#</w:t>
      </w:r>
      <w:r w:rsidR="00634925">
        <w:t xml:space="preserve"> </w:t>
      </w:r>
      <w:r w:rsidR="00B20517">
        <w:t xml:space="preserve"> </w:t>
      </w:r>
      <w:r w:rsidR="00634925">
        <w:t>98b</w:t>
      </w:r>
      <w:r w:rsidR="00B20517">
        <w:t>is</w:t>
      </w:r>
      <w:r w:rsidRPr="00A801DE">
        <w:t>, the following agreement</w:t>
      </w:r>
      <w:r w:rsidR="000C7951" w:rsidRPr="00A801DE">
        <w:t>s</w:t>
      </w:r>
      <w:r w:rsidRPr="00A801DE">
        <w:t xml:space="preserve"> for SL resource allocation mode 1 </w:t>
      </w:r>
      <w:r w:rsidR="000C7951" w:rsidRPr="00A801DE">
        <w:t xml:space="preserve">were </w:t>
      </w:r>
      <w:r w:rsidRPr="00A801DE">
        <w:t>achieved</w:t>
      </w:r>
      <w:r w:rsidR="000F1552" w:rsidRPr="00A801DE">
        <w:t>:</w:t>
      </w:r>
    </w:p>
    <w:p w14:paraId="18F0BCD7" w14:textId="77777777" w:rsidR="00634925" w:rsidRPr="000C67F8" w:rsidRDefault="00634925" w:rsidP="006A6445">
      <w:pPr>
        <w:rPr>
          <w:b/>
          <w:szCs w:val="20"/>
          <w:lang w:eastAsia="x-none"/>
        </w:rPr>
      </w:pPr>
      <w:r w:rsidRPr="000C67F8">
        <w:rPr>
          <w:b/>
          <w:szCs w:val="20"/>
          <w:highlight w:val="green"/>
          <w:lang w:eastAsia="x-none"/>
        </w:rPr>
        <w:t>Agreements</w:t>
      </w:r>
      <w:r w:rsidRPr="000C67F8">
        <w:rPr>
          <w:b/>
          <w:szCs w:val="20"/>
          <w:lang w:eastAsia="x-none"/>
        </w:rPr>
        <w:t>:</w:t>
      </w:r>
    </w:p>
    <w:p w14:paraId="6689545A" w14:textId="77777777" w:rsidR="00634925" w:rsidRPr="000C67F8" w:rsidRDefault="00634925" w:rsidP="000C67F8">
      <w:pPr>
        <w:pStyle w:val="af3"/>
        <w:numPr>
          <w:ilvl w:val="0"/>
          <w:numId w:val="58"/>
        </w:numPr>
        <w:autoSpaceDE/>
        <w:autoSpaceDN/>
        <w:adjustRightInd/>
        <w:snapToGrid/>
        <w:spacing w:after="160"/>
        <w:ind w:firstLineChars="0"/>
        <w:jc w:val="left"/>
        <w:rPr>
          <w:i/>
          <w:szCs w:val="20"/>
          <w:lang w:eastAsia="ja-JP"/>
        </w:rPr>
      </w:pPr>
      <w:r w:rsidRPr="000C67F8">
        <w:rPr>
          <w:i/>
          <w:szCs w:val="20"/>
          <w:lang w:eastAsia="ja-JP"/>
        </w:rPr>
        <w:t>In Mode-1, for a UE, for each of the configured MCS tables (for both DG &amp; CG):</w:t>
      </w:r>
    </w:p>
    <w:p w14:paraId="3D75EF24" w14:textId="77777777" w:rsidR="00634925" w:rsidRPr="000C67F8" w:rsidRDefault="00634925" w:rsidP="000C67F8">
      <w:pPr>
        <w:pStyle w:val="af3"/>
        <w:numPr>
          <w:ilvl w:val="1"/>
          <w:numId w:val="58"/>
        </w:numPr>
        <w:autoSpaceDE/>
        <w:autoSpaceDN/>
        <w:adjustRightInd/>
        <w:snapToGrid/>
        <w:spacing w:after="160"/>
        <w:ind w:firstLineChars="0"/>
        <w:jc w:val="left"/>
        <w:rPr>
          <w:i/>
          <w:szCs w:val="20"/>
          <w:lang w:eastAsia="ja-JP"/>
        </w:rPr>
      </w:pPr>
      <w:r w:rsidRPr="000C67F8">
        <w:rPr>
          <w:i/>
          <w:szCs w:val="20"/>
          <w:lang w:eastAsia="ja-JP"/>
        </w:rPr>
        <w:t xml:space="preserve">If no MCS is configured, UE autonomously selects MCS from the full range of values </w:t>
      </w:r>
    </w:p>
    <w:p w14:paraId="706407E0" w14:textId="77777777" w:rsidR="00634925" w:rsidRPr="000C67F8" w:rsidRDefault="00634925" w:rsidP="000C67F8">
      <w:pPr>
        <w:pStyle w:val="af3"/>
        <w:numPr>
          <w:ilvl w:val="2"/>
          <w:numId w:val="58"/>
        </w:numPr>
        <w:autoSpaceDE/>
        <w:autoSpaceDN/>
        <w:adjustRightInd/>
        <w:snapToGrid/>
        <w:spacing w:after="160"/>
        <w:ind w:firstLineChars="0"/>
        <w:jc w:val="left"/>
        <w:rPr>
          <w:i/>
          <w:szCs w:val="20"/>
          <w:lang w:eastAsia="ja-JP"/>
        </w:rPr>
      </w:pPr>
      <w:r w:rsidRPr="000C67F8">
        <w:rPr>
          <w:i/>
          <w:szCs w:val="20"/>
          <w:lang w:eastAsia="ja-JP"/>
        </w:rPr>
        <w:t>Up to UE implementation</w:t>
      </w:r>
    </w:p>
    <w:p w14:paraId="488F075F" w14:textId="77777777" w:rsidR="00634925" w:rsidRPr="000C67F8" w:rsidRDefault="00634925" w:rsidP="000C67F8">
      <w:pPr>
        <w:pStyle w:val="af3"/>
        <w:numPr>
          <w:ilvl w:val="2"/>
          <w:numId w:val="58"/>
        </w:numPr>
        <w:autoSpaceDE/>
        <w:autoSpaceDN/>
        <w:adjustRightInd/>
        <w:snapToGrid/>
        <w:spacing w:after="160"/>
        <w:ind w:firstLineChars="0"/>
        <w:jc w:val="left"/>
        <w:rPr>
          <w:i/>
          <w:szCs w:val="20"/>
          <w:lang w:eastAsia="ja-JP"/>
        </w:rPr>
      </w:pPr>
      <w:r w:rsidRPr="000C67F8">
        <w:rPr>
          <w:i/>
          <w:szCs w:val="20"/>
          <w:lang w:eastAsia="ja-JP"/>
        </w:rPr>
        <w:t>FFS details for the MCS table</w:t>
      </w:r>
    </w:p>
    <w:p w14:paraId="321AB00A" w14:textId="77777777" w:rsidR="00634925" w:rsidRPr="000C67F8" w:rsidRDefault="00634925" w:rsidP="000C67F8">
      <w:pPr>
        <w:pStyle w:val="af3"/>
        <w:numPr>
          <w:ilvl w:val="1"/>
          <w:numId w:val="58"/>
        </w:numPr>
        <w:autoSpaceDE/>
        <w:autoSpaceDN/>
        <w:adjustRightInd/>
        <w:snapToGrid/>
        <w:spacing w:after="160"/>
        <w:ind w:firstLineChars="0"/>
        <w:jc w:val="left"/>
        <w:rPr>
          <w:i/>
          <w:szCs w:val="20"/>
          <w:lang w:eastAsia="ja-JP"/>
        </w:rPr>
      </w:pPr>
      <w:r w:rsidRPr="000C67F8">
        <w:rPr>
          <w:i/>
          <w:szCs w:val="20"/>
          <w:lang w:eastAsia="ja-JP"/>
        </w:rPr>
        <w:t>If a single MCS is configured, the MCS is used by the UE</w:t>
      </w:r>
    </w:p>
    <w:p w14:paraId="44E03205" w14:textId="77777777" w:rsidR="00634925" w:rsidRPr="000C67F8" w:rsidRDefault="00634925" w:rsidP="000C67F8">
      <w:pPr>
        <w:pStyle w:val="af3"/>
        <w:numPr>
          <w:ilvl w:val="1"/>
          <w:numId w:val="58"/>
        </w:numPr>
        <w:autoSpaceDE/>
        <w:autoSpaceDN/>
        <w:adjustRightInd/>
        <w:snapToGrid/>
        <w:spacing w:after="160"/>
        <w:ind w:firstLineChars="0"/>
        <w:jc w:val="left"/>
        <w:rPr>
          <w:i/>
          <w:szCs w:val="20"/>
          <w:lang w:eastAsia="ja-JP"/>
        </w:rPr>
      </w:pPr>
      <w:r w:rsidRPr="000C67F8">
        <w:rPr>
          <w:i/>
          <w:szCs w:val="20"/>
          <w:lang w:eastAsia="ja-JP"/>
        </w:rPr>
        <w:t>If a range of two or more MCSs are configured, UE autonomously selects the MCS from the configured values</w:t>
      </w:r>
    </w:p>
    <w:p w14:paraId="67EBC11B" w14:textId="77777777" w:rsidR="00634925" w:rsidRPr="000C67F8" w:rsidRDefault="00634925" w:rsidP="000C67F8">
      <w:pPr>
        <w:pStyle w:val="af3"/>
        <w:numPr>
          <w:ilvl w:val="2"/>
          <w:numId w:val="58"/>
        </w:numPr>
        <w:autoSpaceDE/>
        <w:autoSpaceDN/>
        <w:adjustRightInd/>
        <w:snapToGrid/>
        <w:spacing w:after="160"/>
        <w:ind w:firstLineChars="0"/>
        <w:jc w:val="left"/>
        <w:rPr>
          <w:i/>
          <w:szCs w:val="20"/>
          <w:lang w:eastAsia="ja-JP"/>
        </w:rPr>
      </w:pPr>
      <w:r w:rsidRPr="000C67F8">
        <w:rPr>
          <w:i/>
          <w:szCs w:val="20"/>
          <w:lang w:eastAsia="ja-JP"/>
        </w:rPr>
        <w:t>Up to UE implementation</w:t>
      </w:r>
    </w:p>
    <w:p w14:paraId="5A5C1A19" w14:textId="77777777" w:rsidR="00634925" w:rsidRPr="000C67F8" w:rsidRDefault="00634925" w:rsidP="00634925">
      <w:pPr>
        <w:rPr>
          <w:rFonts w:ascii="Arial" w:hAnsi="Arial" w:cs="Arial"/>
          <w:lang w:eastAsia="x-none"/>
        </w:rPr>
      </w:pPr>
    </w:p>
    <w:p w14:paraId="1A622380" w14:textId="77777777" w:rsidR="00634925" w:rsidRPr="000C67F8" w:rsidRDefault="00634925" w:rsidP="00634925">
      <w:pPr>
        <w:rPr>
          <w:b/>
          <w:szCs w:val="20"/>
          <w:lang w:eastAsia="x-none"/>
        </w:rPr>
      </w:pPr>
      <w:r w:rsidRPr="000C67F8">
        <w:rPr>
          <w:b/>
          <w:szCs w:val="20"/>
          <w:highlight w:val="green"/>
          <w:lang w:eastAsia="x-none"/>
        </w:rPr>
        <w:t>Agreements</w:t>
      </w:r>
      <w:r w:rsidRPr="000C67F8">
        <w:rPr>
          <w:b/>
          <w:szCs w:val="20"/>
          <w:lang w:eastAsia="x-none"/>
        </w:rPr>
        <w:t>:</w:t>
      </w:r>
    </w:p>
    <w:p w14:paraId="41F8A6FD" w14:textId="77777777" w:rsidR="00634925" w:rsidRPr="000C67F8" w:rsidRDefault="00634925" w:rsidP="00634925">
      <w:pPr>
        <w:pStyle w:val="af3"/>
        <w:numPr>
          <w:ilvl w:val="0"/>
          <w:numId w:val="67"/>
        </w:numPr>
        <w:autoSpaceDE/>
        <w:autoSpaceDN/>
        <w:adjustRightInd/>
        <w:snapToGrid/>
        <w:spacing w:after="160" w:line="259" w:lineRule="auto"/>
        <w:ind w:firstLineChars="0"/>
        <w:jc w:val="left"/>
        <w:rPr>
          <w:i/>
          <w:szCs w:val="20"/>
          <w:lang w:eastAsia="ja-JP"/>
        </w:rPr>
      </w:pPr>
      <w:r w:rsidRPr="000C67F8">
        <w:rPr>
          <w:i/>
          <w:szCs w:val="20"/>
          <w:lang w:eastAsia="ja-JP"/>
        </w:rPr>
        <w:t>To signal the gap between</w:t>
      </w:r>
      <w:r w:rsidRPr="000C67F8">
        <w:rPr>
          <w:i/>
          <w:szCs w:val="20"/>
        </w:rPr>
        <w:t xml:space="preserve"> </w:t>
      </w:r>
      <w:r w:rsidRPr="000C67F8">
        <w:rPr>
          <w:i/>
          <w:szCs w:val="20"/>
          <w:lang w:eastAsia="ja-JP"/>
        </w:rPr>
        <w:t>DCI reception and the first sidelink transmission scheduled by DCI:</w:t>
      </w:r>
    </w:p>
    <w:p w14:paraId="7B2B084E" w14:textId="77777777" w:rsidR="00634925" w:rsidRPr="000C67F8" w:rsidRDefault="00634925" w:rsidP="00634925">
      <w:pPr>
        <w:pStyle w:val="af3"/>
        <w:numPr>
          <w:ilvl w:val="1"/>
          <w:numId w:val="67"/>
        </w:numPr>
        <w:autoSpaceDE/>
        <w:autoSpaceDN/>
        <w:adjustRightInd/>
        <w:snapToGrid/>
        <w:spacing w:after="160" w:line="259" w:lineRule="auto"/>
        <w:ind w:firstLineChars="0"/>
        <w:jc w:val="left"/>
        <w:rPr>
          <w:i/>
          <w:szCs w:val="20"/>
          <w:lang w:eastAsia="ja-JP"/>
        </w:rPr>
      </w:pPr>
      <w:r w:rsidRPr="000C67F8">
        <w:rPr>
          <w:i/>
          <w:szCs w:val="20"/>
          <w:lang w:eastAsia="ja-JP"/>
        </w:rPr>
        <w:t>A table of values is configured by RRC.</w:t>
      </w:r>
    </w:p>
    <w:p w14:paraId="3CEA94B8" w14:textId="77777777" w:rsidR="00634925" w:rsidRPr="000C67F8" w:rsidRDefault="00634925" w:rsidP="00634925">
      <w:pPr>
        <w:pStyle w:val="af3"/>
        <w:numPr>
          <w:ilvl w:val="1"/>
          <w:numId w:val="67"/>
        </w:numPr>
        <w:autoSpaceDE/>
        <w:autoSpaceDN/>
        <w:adjustRightInd/>
        <w:snapToGrid/>
        <w:spacing w:after="160" w:line="259" w:lineRule="auto"/>
        <w:ind w:firstLineChars="0"/>
        <w:jc w:val="left"/>
        <w:rPr>
          <w:i/>
          <w:szCs w:val="20"/>
          <w:lang w:eastAsia="ja-JP"/>
        </w:rPr>
      </w:pPr>
      <w:r w:rsidRPr="000C67F8">
        <w:rPr>
          <w:i/>
          <w:szCs w:val="20"/>
          <w:lang w:eastAsia="ja-JP"/>
        </w:rPr>
        <w:t>DCI determines which of the configured values is used.</w:t>
      </w:r>
    </w:p>
    <w:p w14:paraId="0E581E67" w14:textId="77777777" w:rsidR="00634925" w:rsidRPr="000C67F8" w:rsidRDefault="00634925" w:rsidP="00634925">
      <w:pPr>
        <w:pStyle w:val="af3"/>
        <w:numPr>
          <w:ilvl w:val="1"/>
          <w:numId w:val="67"/>
        </w:numPr>
        <w:autoSpaceDE/>
        <w:autoSpaceDN/>
        <w:adjustRightInd/>
        <w:snapToGrid/>
        <w:spacing w:after="160" w:line="259" w:lineRule="auto"/>
        <w:ind w:firstLineChars="0"/>
        <w:jc w:val="left"/>
        <w:rPr>
          <w:i/>
          <w:szCs w:val="20"/>
          <w:lang w:eastAsia="ja-JP"/>
        </w:rPr>
      </w:pPr>
      <w:r w:rsidRPr="000C67F8">
        <w:rPr>
          <w:i/>
          <w:szCs w:val="20"/>
          <w:lang w:eastAsia="ja-JP"/>
        </w:rPr>
        <w:t>FFS how to determine the slot for the first sidelink transmission (e.g., based on the indicated value, potential async between Uu &amp; SL, different numerologies, etc.)</w:t>
      </w:r>
    </w:p>
    <w:p w14:paraId="65931ACD" w14:textId="77777777" w:rsidR="00634925" w:rsidRDefault="00634925" w:rsidP="00634925">
      <w:pPr>
        <w:pStyle w:val="af3"/>
        <w:numPr>
          <w:ilvl w:val="1"/>
          <w:numId w:val="67"/>
        </w:numPr>
        <w:autoSpaceDE/>
        <w:autoSpaceDN/>
        <w:adjustRightInd/>
        <w:snapToGrid/>
        <w:spacing w:after="160" w:line="259" w:lineRule="auto"/>
        <w:ind w:firstLineChars="0"/>
        <w:jc w:val="left"/>
        <w:rPr>
          <w:i/>
          <w:szCs w:val="20"/>
          <w:lang w:eastAsia="ja-JP"/>
        </w:rPr>
      </w:pPr>
      <w:r w:rsidRPr="000C67F8">
        <w:rPr>
          <w:i/>
          <w:szCs w:val="20"/>
          <w:lang w:eastAsia="ja-JP"/>
        </w:rPr>
        <w:t>FFS if the gap is in physical or logical slots.</w:t>
      </w:r>
    </w:p>
    <w:p w14:paraId="1519184F" w14:textId="77777777" w:rsidR="006A6445" w:rsidRPr="000C67F8" w:rsidRDefault="006A6445" w:rsidP="000C67F8">
      <w:pPr>
        <w:pStyle w:val="af3"/>
        <w:autoSpaceDE/>
        <w:autoSpaceDN/>
        <w:adjustRightInd/>
        <w:snapToGrid/>
        <w:spacing w:after="160" w:line="259" w:lineRule="auto"/>
        <w:ind w:left="1440" w:firstLineChars="0" w:firstLine="0"/>
        <w:jc w:val="left"/>
        <w:rPr>
          <w:i/>
          <w:szCs w:val="20"/>
          <w:lang w:eastAsia="ja-JP"/>
        </w:rPr>
      </w:pPr>
    </w:p>
    <w:p w14:paraId="57780BF4" w14:textId="77777777" w:rsidR="00634925" w:rsidRPr="000C67F8" w:rsidRDefault="00634925" w:rsidP="00634925">
      <w:pPr>
        <w:rPr>
          <w:b/>
          <w:szCs w:val="20"/>
          <w:lang w:eastAsia="x-none"/>
        </w:rPr>
      </w:pPr>
      <w:r w:rsidRPr="000C67F8">
        <w:rPr>
          <w:b/>
          <w:szCs w:val="20"/>
          <w:highlight w:val="green"/>
          <w:lang w:eastAsia="x-none"/>
        </w:rPr>
        <w:lastRenderedPageBreak/>
        <w:t>Agreements</w:t>
      </w:r>
      <w:r w:rsidRPr="000C67F8">
        <w:rPr>
          <w:b/>
          <w:szCs w:val="20"/>
          <w:lang w:eastAsia="x-none"/>
        </w:rPr>
        <w:t>:</w:t>
      </w:r>
    </w:p>
    <w:p w14:paraId="336F758B" w14:textId="77777777" w:rsidR="00634925" w:rsidRPr="000C67F8" w:rsidRDefault="00634925" w:rsidP="00634925">
      <w:pPr>
        <w:rPr>
          <w:i/>
          <w:color w:val="000000"/>
          <w:szCs w:val="20"/>
          <w:lang w:eastAsia="x-none"/>
        </w:rPr>
      </w:pPr>
      <w:r w:rsidRPr="000C67F8">
        <w:rPr>
          <w:i/>
          <w:color w:val="000000"/>
          <w:szCs w:val="20"/>
          <w:lang w:eastAsia="x-none"/>
        </w:rPr>
        <w:t xml:space="preserve">For reporting SL HARQ-ACK to the gNB: </w:t>
      </w:r>
    </w:p>
    <w:p w14:paraId="55FD3088" w14:textId="77777777" w:rsidR="00634925" w:rsidRPr="000C67F8" w:rsidRDefault="00634925" w:rsidP="00634925">
      <w:pPr>
        <w:pStyle w:val="af3"/>
        <w:numPr>
          <w:ilvl w:val="0"/>
          <w:numId w:val="64"/>
        </w:numPr>
        <w:autoSpaceDE/>
        <w:autoSpaceDN/>
        <w:adjustRightInd/>
        <w:snapToGrid/>
        <w:spacing w:after="160" w:line="259" w:lineRule="auto"/>
        <w:ind w:firstLineChars="0"/>
        <w:jc w:val="left"/>
        <w:rPr>
          <w:i/>
          <w:strike/>
          <w:color w:val="000000"/>
          <w:szCs w:val="20"/>
          <w:lang w:eastAsia="ja-JP"/>
        </w:rPr>
      </w:pPr>
      <w:r w:rsidRPr="000C67F8">
        <w:rPr>
          <w:i/>
          <w:color w:val="000000"/>
          <w:szCs w:val="20"/>
          <w:lang w:eastAsia="ja-JP"/>
        </w:rPr>
        <w:t xml:space="preserve">For dynamic grant and configured grant type-2 in SL, the Rel-15 procedure and signalling for DL HARQ-ACK are reused for the purpose of selecting PUCCH offset/resource and format in UL. </w:t>
      </w:r>
    </w:p>
    <w:p w14:paraId="6D3BC5D8" w14:textId="77777777" w:rsidR="00634925" w:rsidRPr="000C67F8" w:rsidRDefault="00634925" w:rsidP="00634925">
      <w:pPr>
        <w:pStyle w:val="af3"/>
        <w:numPr>
          <w:ilvl w:val="1"/>
          <w:numId w:val="64"/>
        </w:numPr>
        <w:autoSpaceDE/>
        <w:autoSpaceDN/>
        <w:adjustRightInd/>
        <w:snapToGrid/>
        <w:spacing w:after="160" w:line="259" w:lineRule="auto"/>
        <w:ind w:firstLineChars="0"/>
        <w:jc w:val="left"/>
        <w:rPr>
          <w:i/>
          <w:strike/>
          <w:color w:val="000000" w:themeColor="text1"/>
          <w:szCs w:val="20"/>
          <w:lang w:eastAsia="ja-JP"/>
        </w:rPr>
      </w:pPr>
      <w:r w:rsidRPr="000C67F8">
        <w:rPr>
          <w:i/>
          <w:color w:val="000000" w:themeColor="text1"/>
          <w:szCs w:val="20"/>
          <w:lang w:eastAsia="ja-JP"/>
        </w:rPr>
        <w:t>The configuration for SL is separate from Uu link for a UE</w:t>
      </w:r>
    </w:p>
    <w:p w14:paraId="2921D3A6" w14:textId="3D0BF3D3" w:rsidR="00634925" w:rsidRPr="000C67F8" w:rsidRDefault="006A6445" w:rsidP="00634925">
      <w:pPr>
        <w:pStyle w:val="af3"/>
        <w:numPr>
          <w:ilvl w:val="1"/>
          <w:numId w:val="64"/>
        </w:numPr>
        <w:autoSpaceDE/>
        <w:autoSpaceDN/>
        <w:adjustRightInd/>
        <w:snapToGrid/>
        <w:spacing w:after="160" w:line="259" w:lineRule="auto"/>
        <w:ind w:firstLineChars="0"/>
        <w:jc w:val="left"/>
        <w:rPr>
          <w:i/>
          <w:strike/>
          <w:color w:val="000000"/>
          <w:szCs w:val="20"/>
          <w:lang w:eastAsia="ja-JP"/>
        </w:rPr>
      </w:pPr>
      <w:r w:rsidRPr="000C67F8">
        <w:rPr>
          <w:i/>
          <w:color w:val="000000"/>
          <w:szCs w:val="20"/>
          <w:lang w:eastAsia="ja-JP"/>
        </w:rPr>
        <w:t>FFS how to indicat</w:t>
      </w:r>
      <w:r w:rsidR="00634925" w:rsidRPr="000C67F8">
        <w:rPr>
          <w:i/>
          <w:color w:val="000000"/>
          <w:szCs w:val="20"/>
          <w:lang w:eastAsia="ja-JP"/>
        </w:rPr>
        <w:t>e timing of transmission in PUCCH, including whether physical or logical slots are used</w:t>
      </w:r>
    </w:p>
    <w:p w14:paraId="11C15B9A" w14:textId="77777777" w:rsidR="00634925" w:rsidRPr="000C67F8" w:rsidRDefault="00634925" w:rsidP="00634925">
      <w:pPr>
        <w:pStyle w:val="af3"/>
        <w:numPr>
          <w:ilvl w:val="0"/>
          <w:numId w:val="64"/>
        </w:numPr>
        <w:autoSpaceDE/>
        <w:autoSpaceDN/>
        <w:adjustRightInd/>
        <w:snapToGrid/>
        <w:spacing w:after="160" w:line="259" w:lineRule="auto"/>
        <w:ind w:firstLineChars="0"/>
        <w:jc w:val="left"/>
        <w:rPr>
          <w:i/>
          <w:szCs w:val="20"/>
          <w:lang w:eastAsia="ja-JP"/>
        </w:rPr>
      </w:pPr>
      <w:r w:rsidRPr="000C67F8">
        <w:rPr>
          <w:i/>
          <w:szCs w:val="20"/>
          <w:lang w:eastAsia="ja-JP"/>
        </w:rPr>
        <w:t>For configured grant type-1 in SL, RRC is used to configure PUCCH offset/resource and format in UL (if supported)</w:t>
      </w:r>
    </w:p>
    <w:p w14:paraId="0E95A7AB" w14:textId="77777777" w:rsidR="006A6445" w:rsidRPr="000C67F8" w:rsidRDefault="006A6445" w:rsidP="000C67F8">
      <w:pPr>
        <w:pStyle w:val="af3"/>
        <w:autoSpaceDE/>
        <w:autoSpaceDN/>
        <w:adjustRightInd/>
        <w:snapToGrid/>
        <w:spacing w:after="160" w:line="259" w:lineRule="auto"/>
        <w:ind w:left="720" w:firstLineChars="0" w:firstLine="0"/>
        <w:jc w:val="left"/>
        <w:rPr>
          <w:szCs w:val="20"/>
          <w:lang w:eastAsia="ja-JP"/>
        </w:rPr>
      </w:pPr>
    </w:p>
    <w:p w14:paraId="5EA28804" w14:textId="77777777" w:rsidR="00634925" w:rsidRPr="000C67F8" w:rsidRDefault="00634925" w:rsidP="00634925">
      <w:pPr>
        <w:rPr>
          <w:b/>
          <w:szCs w:val="20"/>
          <w:lang w:eastAsia="x-none"/>
        </w:rPr>
      </w:pPr>
      <w:r w:rsidRPr="000C67F8">
        <w:rPr>
          <w:b/>
          <w:szCs w:val="20"/>
          <w:highlight w:val="green"/>
          <w:lang w:eastAsia="x-none"/>
        </w:rPr>
        <w:t>Agreements</w:t>
      </w:r>
      <w:r w:rsidRPr="000C67F8">
        <w:rPr>
          <w:b/>
          <w:szCs w:val="20"/>
          <w:lang w:eastAsia="x-none"/>
        </w:rPr>
        <w:t>:</w:t>
      </w:r>
    </w:p>
    <w:p w14:paraId="1C48DA52" w14:textId="77777777" w:rsidR="00634925" w:rsidRPr="000C67F8" w:rsidRDefault="00634925" w:rsidP="00634925">
      <w:pPr>
        <w:pStyle w:val="af3"/>
        <w:numPr>
          <w:ilvl w:val="0"/>
          <w:numId w:val="64"/>
        </w:numPr>
        <w:autoSpaceDE/>
        <w:autoSpaceDN/>
        <w:adjustRightInd/>
        <w:snapToGrid/>
        <w:spacing w:after="160" w:line="259" w:lineRule="auto"/>
        <w:ind w:firstLineChars="0"/>
        <w:jc w:val="left"/>
        <w:rPr>
          <w:i/>
          <w:szCs w:val="20"/>
          <w:lang w:eastAsia="ja-JP"/>
        </w:rPr>
      </w:pPr>
      <w:r w:rsidRPr="000C67F8">
        <w:rPr>
          <w:i/>
          <w:szCs w:val="20"/>
          <w:lang w:eastAsia="ja-JP"/>
        </w:rPr>
        <w:t>Two different UE-specific SL RNTIs are introduced for Mode-1 scheduling: one for CRC scrambling in DCI for a dynamic grant and the other one for CRC scrambling in DCI for a configured grant type-2.</w:t>
      </w:r>
    </w:p>
    <w:p w14:paraId="31EC3F9A" w14:textId="77777777" w:rsidR="00634925" w:rsidRPr="000C67F8" w:rsidRDefault="00634925" w:rsidP="00634925">
      <w:pPr>
        <w:pStyle w:val="af3"/>
        <w:numPr>
          <w:ilvl w:val="1"/>
          <w:numId w:val="64"/>
        </w:numPr>
        <w:autoSpaceDE/>
        <w:autoSpaceDN/>
        <w:adjustRightInd/>
        <w:snapToGrid/>
        <w:spacing w:after="160" w:line="259" w:lineRule="auto"/>
        <w:ind w:firstLineChars="0"/>
        <w:jc w:val="left"/>
        <w:rPr>
          <w:i/>
          <w:szCs w:val="20"/>
          <w:lang w:eastAsia="ja-JP"/>
        </w:rPr>
      </w:pPr>
      <w:r w:rsidRPr="000C67F8">
        <w:rPr>
          <w:i/>
          <w:szCs w:val="20"/>
          <w:lang w:eastAsia="ja-JP"/>
        </w:rPr>
        <w:t>The two above DCIs have the same size</w:t>
      </w:r>
    </w:p>
    <w:p w14:paraId="79208DA6" w14:textId="77777777" w:rsidR="006A6445" w:rsidRDefault="006A6445" w:rsidP="00634925">
      <w:pPr>
        <w:rPr>
          <w:rFonts w:ascii="Arial" w:hAnsi="Arial" w:cs="Arial"/>
          <w:szCs w:val="20"/>
          <w:highlight w:val="green"/>
          <w:lang w:eastAsia="x-none"/>
        </w:rPr>
      </w:pPr>
    </w:p>
    <w:p w14:paraId="4F50B92E" w14:textId="77777777" w:rsidR="00634925" w:rsidRPr="000C67F8" w:rsidRDefault="00634925" w:rsidP="00634925">
      <w:pPr>
        <w:rPr>
          <w:b/>
          <w:szCs w:val="20"/>
          <w:lang w:eastAsia="x-none"/>
        </w:rPr>
      </w:pPr>
      <w:r w:rsidRPr="000C67F8">
        <w:rPr>
          <w:b/>
          <w:szCs w:val="20"/>
          <w:highlight w:val="green"/>
          <w:lang w:eastAsia="x-none"/>
        </w:rPr>
        <w:t>Agreements</w:t>
      </w:r>
      <w:r w:rsidRPr="000C67F8">
        <w:rPr>
          <w:b/>
          <w:szCs w:val="20"/>
          <w:lang w:eastAsia="x-none"/>
        </w:rPr>
        <w:t>:</w:t>
      </w:r>
    </w:p>
    <w:p w14:paraId="66DD096D" w14:textId="77777777" w:rsidR="00634925" w:rsidRPr="000C67F8" w:rsidRDefault="00634925" w:rsidP="00634925">
      <w:pPr>
        <w:pStyle w:val="af3"/>
        <w:numPr>
          <w:ilvl w:val="0"/>
          <w:numId w:val="68"/>
        </w:numPr>
        <w:autoSpaceDE/>
        <w:autoSpaceDN/>
        <w:adjustRightInd/>
        <w:snapToGrid/>
        <w:spacing w:after="160" w:line="259" w:lineRule="auto"/>
        <w:ind w:firstLineChars="0"/>
        <w:jc w:val="left"/>
        <w:rPr>
          <w:i/>
          <w:szCs w:val="20"/>
        </w:rPr>
      </w:pPr>
      <w:r w:rsidRPr="000C67F8">
        <w:rPr>
          <w:i/>
          <w:szCs w:val="20"/>
        </w:rPr>
        <w:t>Multiple type-1 configured grants per UE are supported when LTE Uu controls NR SL</w:t>
      </w:r>
    </w:p>
    <w:p w14:paraId="48BF9422" w14:textId="77777777" w:rsidR="00634925" w:rsidRPr="000C67F8" w:rsidRDefault="00634925" w:rsidP="00634925">
      <w:pPr>
        <w:pStyle w:val="af3"/>
        <w:numPr>
          <w:ilvl w:val="1"/>
          <w:numId w:val="68"/>
        </w:numPr>
        <w:autoSpaceDE/>
        <w:autoSpaceDN/>
        <w:adjustRightInd/>
        <w:snapToGrid/>
        <w:spacing w:after="160" w:line="259" w:lineRule="auto"/>
        <w:ind w:firstLineChars="0"/>
        <w:jc w:val="left"/>
        <w:rPr>
          <w:i/>
          <w:szCs w:val="20"/>
        </w:rPr>
      </w:pPr>
      <w:r w:rsidRPr="000C67F8">
        <w:rPr>
          <w:i/>
          <w:szCs w:val="20"/>
        </w:rPr>
        <w:t>Up to the same max number of type-1 configured grants per UE when NR Uu controls NR SL</w:t>
      </w:r>
    </w:p>
    <w:p w14:paraId="78A2A7A7" w14:textId="77777777" w:rsidR="00634925" w:rsidRPr="000C67F8" w:rsidRDefault="00634925" w:rsidP="00634925">
      <w:pPr>
        <w:pStyle w:val="af3"/>
        <w:spacing w:after="160" w:line="259" w:lineRule="auto"/>
        <w:ind w:firstLine="440"/>
        <w:rPr>
          <w:i/>
          <w:szCs w:val="20"/>
          <w:highlight w:val="darkYellow"/>
        </w:rPr>
      </w:pPr>
      <w:r w:rsidRPr="000C67F8">
        <w:rPr>
          <w:i/>
          <w:szCs w:val="20"/>
          <w:highlight w:val="darkYellow"/>
        </w:rPr>
        <w:t>Working assumption:</w:t>
      </w:r>
    </w:p>
    <w:p w14:paraId="1306A091" w14:textId="77777777" w:rsidR="00634925" w:rsidRPr="000C67F8" w:rsidRDefault="00634925" w:rsidP="00634925">
      <w:pPr>
        <w:pStyle w:val="af3"/>
        <w:numPr>
          <w:ilvl w:val="0"/>
          <w:numId w:val="68"/>
        </w:numPr>
        <w:autoSpaceDE/>
        <w:autoSpaceDN/>
        <w:adjustRightInd/>
        <w:snapToGrid/>
        <w:spacing w:after="160" w:line="259" w:lineRule="auto"/>
        <w:ind w:firstLineChars="0"/>
        <w:jc w:val="left"/>
        <w:rPr>
          <w:i/>
          <w:szCs w:val="20"/>
          <w:lang w:val="x-none"/>
        </w:rPr>
      </w:pPr>
      <w:r w:rsidRPr="000C67F8">
        <w:rPr>
          <w:i/>
          <w:szCs w:val="20"/>
        </w:rPr>
        <w:t>Each transmission in a resource provided by a configured grant contains PSCCH and PSSCH.</w:t>
      </w:r>
    </w:p>
    <w:p w14:paraId="004A8790" w14:textId="77777777" w:rsidR="00634925" w:rsidRPr="006A6445" w:rsidRDefault="00634925" w:rsidP="00634925">
      <w:pPr>
        <w:rPr>
          <w:b/>
          <w:bCs/>
          <w:lang w:val="x-none" w:eastAsia="x-none"/>
        </w:rPr>
      </w:pPr>
    </w:p>
    <w:p w14:paraId="463F4B38" w14:textId="77777777" w:rsidR="00634925" w:rsidRPr="000C67F8" w:rsidRDefault="00634925" w:rsidP="00634925">
      <w:pPr>
        <w:rPr>
          <w:b/>
          <w:szCs w:val="20"/>
          <w:lang w:eastAsia="x-none"/>
        </w:rPr>
      </w:pPr>
      <w:r w:rsidRPr="000C67F8">
        <w:rPr>
          <w:b/>
          <w:szCs w:val="20"/>
          <w:highlight w:val="green"/>
          <w:lang w:eastAsia="x-none"/>
        </w:rPr>
        <w:t>Agreements</w:t>
      </w:r>
      <w:r w:rsidRPr="000C67F8">
        <w:rPr>
          <w:b/>
          <w:szCs w:val="20"/>
          <w:lang w:eastAsia="x-none"/>
        </w:rPr>
        <w:t>:</w:t>
      </w:r>
    </w:p>
    <w:p w14:paraId="05358E1F" w14:textId="77777777" w:rsidR="00634925" w:rsidRPr="000C67F8" w:rsidRDefault="00634925" w:rsidP="00634925">
      <w:pPr>
        <w:pStyle w:val="af3"/>
        <w:numPr>
          <w:ilvl w:val="0"/>
          <w:numId w:val="69"/>
        </w:numPr>
        <w:autoSpaceDE/>
        <w:autoSpaceDN/>
        <w:adjustRightInd/>
        <w:snapToGrid/>
        <w:spacing w:after="160" w:line="259" w:lineRule="auto"/>
        <w:ind w:firstLineChars="0"/>
        <w:jc w:val="left"/>
        <w:rPr>
          <w:i/>
          <w:szCs w:val="20"/>
          <w:lang w:val="x-none"/>
        </w:rPr>
      </w:pPr>
      <w:r w:rsidRPr="000C67F8">
        <w:rPr>
          <w:i/>
          <w:szCs w:val="20"/>
        </w:rPr>
        <w:t>For a configured grant in Mode 1 when using SL HARQ feedback:</w:t>
      </w:r>
    </w:p>
    <w:p w14:paraId="7299F6E7" w14:textId="77777777" w:rsidR="00634925" w:rsidRPr="000C67F8" w:rsidRDefault="00634925" w:rsidP="00634925">
      <w:pPr>
        <w:pStyle w:val="af3"/>
        <w:numPr>
          <w:ilvl w:val="1"/>
          <w:numId w:val="69"/>
        </w:numPr>
        <w:autoSpaceDE/>
        <w:autoSpaceDN/>
        <w:adjustRightInd/>
        <w:snapToGrid/>
        <w:spacing w:after="160" w:line="259" w:lineRule="auto"/>
        <w:ind w:firstLineChars="0"/>
        <w:jc w:val="left"/>
        <w:rPr>
          <w:i/>
          <w:szCs w:val="20"/>
          <w:lang w:val="x-none"/>
        </w:rPr>
      </w:pPr>
      <w:r w:rsidRPr="000C67F8">
        <w:rPr>
          <w:i/>
          <w:szCs w:val="20"/>
        </w:rPr>
        <w:t>There is only one HARQ-ACK bit for the configured grant</w:t>
      </w:r>
    </w:p>
    <w:p w14:paraId="17A1EC3D" w14:textId="77777777" w:rsidR="00634925" w:rsidRPr="000C67F8" w:rsidRDefault="00634925" w:rsidP="00634925">
      <w:pPr>
        <w:pStyle w:val="af3"/>
        <w:numPr>
          <w:ilvl w:val="1"/>
          <w:numId w:val="69"/>
        </w:numPr>
        <w:autoSpaceDE/>
        <w:autoSpaceDN/>
        <w:adjustRightInd/>
        <w:snapToGrid/>
        <w:spacing w:after="160" w:line="259" w:lineRule="auto"/>
        <w:ind w:firstLineChars="0"/>
        <w:jc w:val="left"/>
        <w:rPr>
          <w:i/>
          <w:szCs w:val="20"/>
          <w:lang w:val="x-none"/>
        </w:rPr>
      </w:pPr>
      <w:r w:rsidRPr="000C67F8">
        <w:rPr>
          <w:i/>
          <w:szCs w:val="20"/>
        </w:rPr>
        <w:t>There is one PUCCH transmission occasion after the last resource in the set of resources provided by a configured grant.</w:t>
      </w:r>
    </w:p>
    <w:p w14:paraId="6668BAE3" w14:textId="77777777" w:rsidR="00362BA8" w:rsidRDefault="00362BA8" w:rsidP="0035782B"/>
    <w:p w14:paraId="27204B38" w14:textId="093F5BE4" w:rsidR="00634925" w:rsidRPr="00866141" w:rsidRDefault="00362BA8" w:rsidP="0035782B">
      <w:r w:rsidRPr="000C67F8">
        <w:t>In addition, the following agreement ha</w:t>
      </w:r>
      <w:r w:rsidR="00D134F1">
        <w:t xml:space="preserve">ve </w:t>
      </w:r>
      <w:r w:rsidRPr="000C67F8">
        <w:t xml:space="preserve">been achieved </w:t>
      </w:r>
      <w:r w:rsidR="00D134F1">
        <w:t>through</w:t>
      </w:r>
      <w:r w:rsidRPr="000C67F8">
        <w:t xml:space="preserve"> email discussion</w:t>
      </w:r>
      <w:r w:rsidR="00D134F1">
        <w:t>s 98b-NR-12 and</w:t>
      </w:r>
      <w:r w:rsidRPr="000C67F8">
        <w:t xml:space="preserve"> </w:t>
      </w:r>
      <w:r w:rsidR="00D134F1">
        <w:t xml:space="preserve">98b-NR-13 </w:t>
      </w:r>
      <w:r w:rsidRPr="000C67F8">
        <w:t>after meeting #98b</w:t>
      </w:r>
      <w:r w:rsidR="00D134F1">
        <w:t>, respectively</w:t>
      </w:r>
      <w:r>
        <w:t>:</w:t>
      </w:r>
    </w:p>
    <w:p w14:paraId="2D13A4B3" w14:textId="5EB4E7D5" w:rsidR="00362BA8" w:rsidRPr="000F60C4" w:rsidRDefault="00D134F1" w:rsidP="00362BA8">
      <w:pPr>
        <w:rPr>
          <w:color w:val="333300"/>
        </w:rPr>
      </w:pPr>
      <w:r w:rsidRPr="000C67F8">
        <w:rPr>
          <w:b/>
        </w:rPr>
        <w:t>98b-NR-12:</w:t>
      </w:r>
      <w:r>
        <w:t xml:space="preserve"> </w:t>
      </w:r>
    </w:p>
    <w:p w14:paraId="65A22DC2" w14:textId="77777777" w:rsidR="00362BA8" w:rsidRPr="000C67F8" w:rsidRDefault="00362BA8" w:rsidP="00362BA8">
      <w:pPr>
        <w:pStyle w:val="af3"/>
        <w:numPr>
          <w:ilvl w:val="0"/>
          <w:numId w:val="72"/>
        </w:numPr>
        <w:autoSpaceDE/>
        <w:autoSpaceDN/>
        <w:adjustRightInd/>
        <w:snapToGrid/>
        <w:spacing w:after="0"/>
        <w:ind w:left="1440" w:firstLineChars="0"/>
        <w:jc w:val="left"/>
        <w:rPr>
          <w:i/>
          <w:color w:val="333300"/>
        </w:rPr>
      </w:pPr>
      <w:r w:rsidRPr="000C67F8">
        <w:rPr>
          <w:i/>
          <w:color w:val="333300"/>
        </w:rPr>
        <w:t xml:space="preserve">For unicast: </w:t>
      </w:r>
    </w:p>
    <w:p w14:paraId="19C2574D"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 xml:space="preserve">TX UE reports contents received in PSFCH (i.e., ACK/NACK) to gNB. </w:t>
      </w:r>
    </w:p>
    <w:p w14:paraId="4F9BE70F"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 xml:space="preserve">TX UE reports NACK if PSFCH is not detected </w:t>
      </w:r>
    </w:p>
    <w:p w14:paraId="2AFC0C3B" w14:textId="77777777" w:rsidR="00362BA8" w:rsidRPr="000C67F8" w:rsidRDefault="00362BA8" w:rsidP="00362BA8">
      <w:pPr>
        <w:pStyle w:val="af3"/>
        <w:ind w:left="720" w:firstLine="440"/>
        <w:rPr>
          <w:i/>
          <w:color w:val="333300"/>
        </w:rPr>
      </w:pPr>
      <w:r w:rsidRPr="000C67F8">
        <w:rPr>
          <w:i/>
          <w:color w:val="333300"/>
        </w:rPr>
        <w:lastRenderedPageBreak/>
        <w:t>o</w:t>
      </w:r>
      <w:r w:rsidRPr="000C67F8">
        <w:rPr>
          <w:i/>
          <w:color w:val="333300"/>
          <w:sz w:val="14"/>
          <w:szCs w:val="14"/>
        </w:rPr>
        <w:t xml:space="preserve">     </w:t>
      </w:r>
      <w:r w:rsidRPr="000C67F8">
        <w:rPr>
          <w:i/>
          <w:color w:val="333300"/>
        </w:rPr>
        <w:t xml:space="preserve">when generating the HARQ-ACK report for the transmissions corresponding to a grant, the TX UE </w:t>
      </w:r>
      <w:r w:rsidRPr="000C67F8">
        <w:rPr>
          <w:i/>
          <w:color w:val="333300"/>
          <w:highlight w:val="darkYellow"/>
        </w:rPr>
        <w:t>uses the most recent PSFCH occasion</w:t>
      </w:r>
      <w:r w:rsidRPr="000C67F8">
        <w:rPr>
          <w:i/>
          <w:color w:val="333300"/>
        </w:rPr>
        <w:t xml:space="preserve"> (</w:t>
      </w:r>
      <w:r w:rsidRPr="000C67F8">
        <w:rPr>
          <w:i/>
          <w:color w:val="333300"/>
          <w:highlight w:val="darkYellow"/>
        </w:rPr>
        <w:t>as working assumption</w:t>
      </w:r>
      <w:r w:rsidRPr="000C67F8">
        <w:rPr>
          <w:i/>
          <w:color w:val="333300"/>
        </w:rPr>
        <w:t>) associated with the transmissions.</w:t>
      </w:r>
    </w:p>
    <w:p w14:paraId="226E0ED9" w14:textId="77777777" w:rsidR="00362BA8" w:rsidRPr="000C67F8" w:rsidRDefault="00362BA8" w:rsidP="00362BA8">
      <w:pPr>
        <w:pStyle w:val="af3"/>
        <w:numPr>
          <w:ilvl w:val="0"/>
          <w:numId w:val="73"/>
        </w:numPr>
        <w:autoSpaceDE/>
        <w:autoSpaceDN/>
        <w:adjustRightInd/>
        <w:snapToGrid/>
        <w:spacing w:after="0"/>
        <w:ind w:left="1440" w:firstLineChars="0"/>
        <w:jc w:val="left"/>
        <w:rPr>
          <w:i/>
          <w:color w:val="333300"/>
        </w:rPr>
      </w:pPr>
      <w:r w:rsidRPr="000C67F8">
        <w:rPr>
          <w:i/>
          <w:color w:val="333300"/>
        </w:rPr>
        <w:t xml:space="preserve">For groupcast option 1: </w:t>
      </w:r>
    </w:p>
    <w:p w14:paraId="733C6562"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 xml:space="preserve">TX UE reports ACK to the gNB if no PSFCH is detected. </w:t>
      </w:r>
    </w:p>
    <w:p w14:paraId="6F0A5689"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 xml:space="preserve">TX UE reports NACK to the gNB if at least one PSFCH (i.e., NACK) is detected. </w:t>
      </w:r>
    </w:p>
    <w:p w14:paraId="7AA6C25F"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 xml:space="preserve">when generating the HARQ-ACK report for the transmissions corresponding to a grant, the TX UE uses </w:t>
      </w:r>
      <w:r w:rsidRPr="000C67F8">
        <w:rPr>
          <w:i/>
          <w:color w:val="333300"/>
          <w:highlight w:val="darkYellow"/>
        </w:rPr>
        <w:t>the most recent PSFCH occasion</w:t>
      </w:r>
      <w:r w:rsidRPr="000C67F8">
        <w:rPr>
          <w:i/>
          <w:color w:val="333300"/>
        </w:rPr>
        <w:t xml:space="preserve"> (</w:t>
      </w:r>
      <w:r w:rsidRPr="000C67F8">
        <w:rPr>
          <w:i/>
          <w:color w:val="333300"/>
          <w:highlight w:val="darkYellow"/>
        </w:rPr>
        <w:t>as a working assumption)</w:t>
      </w:r>
      <w:r w:rsidRPr="000C67F8">
        <w:rPr>
          <w:i/>
          <w:color w:val="333300"/>
        </w:rPr>
        <w:t xml:space="preserve"> associated with the transmissions. </w:t>
      </w:r>
    </w:p>
    <w:p w14:paraId="6A7BB969"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 xml:space="preserve">FFS the cases when TX UE does not transmit/receive due to prioritization. </w:t>
      </w:r>
    </w:p>
    <w:p w14:paraId="2784D793" w14:textId="77777777" w:rsidR="00362BA8" w:rsidRPr="000C67F8" w:rsidRDefault="00362BA8" w:rsidP="00362BA8">
      <w:pPr>
        <w:pStyle w:val="af3"/>
        <w:numPr>
          <w:ilvl w:val="0"/>
          <w:numId w:val="74"/>
        </w:numPr>
        <w:autoSpaceDE/>
        <w:autoSpaceDN/>
        <w:adjustRightInd/>
        <w:snapToGrid/>
        <w:spacing w:after="0"/>
        <w:ind w:left="1440" w:firstLineChars="0"/>
        <w:jc w:val="left"/>
        <w:rPr>
          <w:i/>
          <w:color w:val="333300"/>
        </w:rPr>
      </w:pPr>
      <w:r w:rsidRPr="000C67F8">
        <w:rPr>
          <w:i/>
          <w:color w:val="333300"/>
        </w:rPr>
        <w:t xml:space="preserve">For groupcast option 2: </w:t>
      </w:r>
    </w:p>
    <w:p w14:paraId="2E4EE17E"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 xml:space="preserve">TX UE reports ACK if all expected PSFCH resources are received and carry ACK. </w:t>
      </w:r>
    </w:p>
    <w:p w14:paraId="232D765E"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 xml:space="preserve">TX UE reports NACK if at least one received PSFCH resource carries NACK or if no PSFCH is </w:t>
      </w:r>
      <w:r w:rsidRPr="000C67F8">
        <w:rPr>
          <w:i/>
          <w:strike/>
          <w:color w:val="FF0000"/>
        </w:rPr>
        <w:t>not</w:t>
      </w:r>
      <w:r w:rsidRPr="000C67F8">
        <w:rPr>
          <w:i/>
          <w:color w:val="333300"/>
        </w:rPr>
        <w:t xml:space="preserve"> detected. </w:t>
      </w:r>
    </w:p>
    <w:p w14:paraId="2222B497"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 xml:space="preserve">FFS the case with PSFCHs corresponding to multiple PSCCH/PSSCH transmissions </w:t>
      </w:r>
      <w:r w:rsidRPr="000C67F8">
        <w:rPr>
          <w:i/>
          <w:color w:val="FF0000"/>
          <w:u w:val="single"/>
        </w:rPr>
        <w:t>before generating the HARQ-ACK report</w:t>
      </w:r>
      <w:r w:rsidRPr="000C67F8">
        <w:rPr>
          <w:i/>
          <w:color w:val="333300"/>
        </w:rPr>
        <w:t xml:space="preserve">. </w:t>
      </w:r>
    </w:p>
    <w:p w14:paraId="2876C06D" w14:textId="77777777" w:rsidR="00362BA8" w:rsidRPr="000C67F8" w:rsidRDefault="00362BA8" w:rsidP="00362BA8">
      <w:pPr>
        <w:pStyle w:val="af3"/>
        <w:ind w:left="720" w:firstLine="440"/>
        <w:rPr>
          <w:i/>
          <w:color w:val="333300"/>
        </w:rPr>
      </w:pPr>
      <w:r w:rsidRPr="000C67F8">
        <w:rPr>
          <w:i/>
          <w:color w:val="333300"/>
        </w:rPr>
        <w:t>o</w:t>
      </w:r>
      <w:r w:rsidRPr="000C67F8">
        <w:rPr>
          <w:i/>
          <w:color w:val="333300"/>
          <w:sz w:val="14"/>
          <w:szCs w:val="14"/>
        </w:rPr>
        <w:t xml:space="preserve">     </w:t>
      </w:r>
      <w:r w:rsidRPr="000C67F8">
        <w:rPr>
          <w:i/>
          <w:color w:val="333300"/>
        </w:rPr>
        <w:t>FFS behavior when TX UE does not detect some expected PSFCH.</w:t>
      </w:r>
    </w:p>
    <w:p w14:paraId="6EC0D895" w14:textId="77777777" w:rsidR="00362BA8" w:rsidRPr="000C67F8" w:rsidRDefault="00362BA8" w:rsidP="00362BA8">
      <w:pPr>
        <w:pStyle w:val="af3"/>
        <w:numPr>
          <w:ilvl w:val="0"/>
          <w:numId w:val="75"/>
        </w:numPr>
        <w:autoSpaceDE/>
        <w:autoSpaceDN/>
        <w:adjustRightInd/>
        <w:snapToGrid/>
        <w:spacing w:after="0"/>
        <w:ind w:left="1440" w:firstLineChars="0"/>
        <w:jc w:val="left"/>
        <w:rPr>
          <w:i/>
          <w:color w:val="333300"/>
        </w:rPr>
      </w:pPr>
      <w:r w:rsidRPr="000C67F8">
        <w:rPr>
          <w:i/>
          <w:color w:val="333300"/>
        </w:rPr>
        <w:t xml:space="preserve">FFS if no PSCCH/PSSCH is transmitted in a set of resources for configured grant. </w:t>
      </w:r>
    </w:p>
    <w:p w14:paraId="7741B4CD" w14:textId="77777777" w:rsidR="00362BA8" w:rsidRPr="000C67F8" w:rsidRDefault="00362BA8" w:rsidP="00362BA8">
      <w:pPr>
        <w:pStyle w:val="af3"/>
        <w:numPr>
          <w:ilvl w:val="0"/>
          <w:numId w:val="75"/>
        </w:numPr>
        <w:autoSpaceDE/>
        <w:autoSpaceDN/>
        <w:adjustRightInd/>
        <w:snapToGrid/>
        <w:spacing w:after="0"/>
        <w:ind w:left="1440" w:firstLineChars="0"/>
        <w:jc w:val="left"/>
        <w:rPr>
          <w:i/>
          <w:color w:val="333300"/>
        </w:rPr>
      </w:pPr>
      <w:r w:rsidRPr="000C67F8">
        <w:rPr>
          <w:i/>
          <w:color w:val="333300"/>
        </w:rPr>
        <w:t>FFS whether/how to deal with the case of reaching the maximum number of HARQ re-transmissions for a TB.</w:t>
      </w:r>
    </w:p>
    <w:p w14:paraId="2EC2133C" w14:textId="77777777" w:rsidR="00362BA8" w:rsidRDefault="00362BA8" w:rsidP="00362BA8">
      <w:pPr>
        <w:rPr>
          <w:color w:val="333300"/>
        </w:rPr>
      </w:pPr>
      <w:r>
        <w:rPr>
          <w:color w:val="333300"/>
        </w:rPr>
        <w:t> </w:t>
      </w:r>
    </w:p>
    <w:p w14:paraId="599CB576" w14:textId="6BEA5EC2" w:rsidR="00315AA5" w:rsidRDefault="00315AA5" w:rsidP="00362BA8">
      <w:pPr>
        <w:rPr>
          <w:color w:val="333300"/>
        </w:rPr>
      </w:pPr>
      <w:r w:rsidRPr="00A13F46">
        <w:rPr>
          <w:b/>
        </w:rPr>
        <w:t>98b-NR-13:</w:t>
      </w:r>
    </w:p>
    <w:p w14:paraId="1B5B097C" w14:textId="77777777" w:rsidR="00362BA8" w:rsidRPr="000C67F8" w:rsidRDefault="00362BA8" w:rsidP="00362BA8">
      <w:pPr>
        <w:pStyle w:val="af3"/>
        <w:numPr>
          <w:ilvl w:val="0"/>
          <w:numId w:val="76"/>
        </w:numPr>
        <w:autoSpaceDE/>
        <w:autoSpaceDN/>
        <w:adjustRightInd/>
        <w:snapToGrid/>
        <w:spacing w:after="0"/>
        <w:ind w:right="150" w:firstLineChars="0"/>
        <w:jc w:val="left"/>
        <w:rPr>
          <w:bCs/>
          <w:i/>
        </w:rPr>
      </w:pPr>
      <w:r w:rsidRPr="000C67F8">
        <w:rPr>
          <w:bCs/>
          <w:i/>
        </w:rPr>
        <w:t>NR supports reporting of multiple SL HARQ-ACKs in a single PUCCH resource.</w:t>
      </w:r>
      <w:r w:rsidRPr="000C67F8">
        <w:rPr>
          <w:i/>
        </w:rPr>
        <w:t xml:space="preserve"> </w:t>
      </w:r>
    </w:p>
    <w:p w14:paraId="0E879DA3" w14:textId="77777777"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The Rel-15 procedures for multiplexing DL HARQ-ACKs are reutilized.</w:t>
      </w:r>
    </w:p>
    <w:p w14:paraId="03B7238D" w14:textId="77777777"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 xml:space="preserve">Reports carry </w:t>
      </w:r>
      <w:r w:rsidRPr="000C67F8">
        <w:rPr>
          <w:bCs/>
          <w:i/>
          <w:color w:val="FF0000"/>
        </w:rPr>
        <w:t xml:space="preserve">SL </w:t>
      </w:r>
      <w:r w:rsidRPr="000C67F8">
        <w:rPr>
          <w:bCs/>
          <w:i/>
        </w:rPr>
        <w:t>HARQ-ACKs for dynamic grants and/or configured grants.</w:t>
      </w:r>
      <w:r w:rsidRPr="000C67F8">
        <w:rPr>
          <w:i/>
        </w:rPr>
        <w:t xml:space="preserve"> </w:t>
      </w:r>
    </w:p>
    <w:p w14:paraId="23DB8794" w14:textId="77777777" w:rsidR="00362BA8" w:rsidRPr="000C67F8" w:rsidRDefault="00362BA8" w:rsidP="00362BA8">
      <w:pPr>
        <w:pStyle w:val="af3"/>
        <w:numPr>
          <w:ilvl w:val="2"/>
          <w:numId w:val="76"/>
        </w:numPr>
        <w:autoSpaceDE/>
        <w:autoSpaceDN/>
        <w:adjustRightInd/>
        <w:snapToGrid/>
        <w:spacing w:after="0"/>
        <w:ind w:right="1500" w:firstLineChars="0"/>
        <w:jc w:val="left"/>
        <w:rPr>
          <w:bCs/>
          <w:i/>
        </w:rPr>
      </w:pPr>
      <w:r w:rsidRPr="000C67F8">
        <w:rPr>
          <w:bCs/>
          <w:i/>
        </w:rPr>
        <w:t xml:space="preserve">A UE does not expected to be indicated to transmit </w:t>
      </w:r>
      <w:r w:rsidRPr="000C67F8">
        <w:rPr>
          <w:bCs/>
          <w:i/>
          <w:color w:val="FF0000"/>
        </w:rPr>
        <w:t xml:space="preserve">SL </w:t>
      </w:r>
      <w:r w:rsidRPr="000C67F8">
        <w:rPr>
          <w:bCs/>
          <w:i/>
        </w:rPr>
        <w:t>HARQ-ACK information for more than one SL configured grant in a same PUCCH.</w:t>
      </w:r>
    </w:p>
    <w:p w14:paraId="37ED0AD0" w14:textId="77777777" w:rsidR="00362BA8" w:rsidRPr="000C67F8" w:rsidRDefault="00362BA8" w:rsidP="00362BA8">
      <w:pPr>
        <w:pStyle w:val="af3"/>
        <w:numPr>
          <w:ilvl w:val="2"/>
          <w:numId w:val="76"/>
        </w:numPr>
        <w:autoSpaceDE/>
        <w:autoSpaceDN/>
        <w:adjustRightInd/>
        <w:snapToGrid/>
        <w:spacing w:after="0"/>
        <w:ind w:right="1500" w:firstLineChars="0"/>
        <w:jc w:val="left"/>
        <w:rPr>
          <w:bCs/>
          <w:i/>
        </w:rPr>
      </w:pPr>
      <w:r w:rsidRPr="000C67F8">
        <w:rPr>
          <w:bCs/>
          <w:i/>
        </w:rPr>
        <w:t>Note: A UE can be provided with multiple SL CGs with different (non-overlapping) slots for the corresponding PUCCH transmissions for SL HARQ-ACK reporting.</w:t>
      </w:r>
    </w:p>
    <w:p w14:paraId="1BC4A36F" w14:textId="77777777" w:rsidR="00362BA8" w:rsidRPr="000C67F8" w:rsidRDefault="00362BA8" w:rsidP="00362BA8">
      <w:pPr>
        <w:pStyle w:val="af3"/>
        <w:numPr>
          <w:ilvl w:val="0"/>
          <w:numId w:val="76"/>
        </w:numPr>
        <w:autoSpaceDE/>
        <w:autoSpaceDN/>
        <w:adjustRightInd/>
        <w:snapToGrid/>
        <w:spacing w:after="0"/>
        <w:ind w:right="150" w:firstLineChars="0"/>
        <w:jc w:val="left"/>
        <w:rPr>
          <w:bCs/>
          <w:i/>
        </w:rPr>
      </w:pPr>
      <w:r w:rsidRPr="000C67F8">
        <w:rPr>
          <w:bCs/>
          <w:i/>
        </w:rPr>
        <w:t>NR supports multiplexing of SL HARQ-ACK(s) and DL HARQ-ACK(s) in a single PUCCH resource.</w:t>
      </w:r>
      <w:r w:rsidRPr="000C67F8">
        <w:rPr>
          <w:i/>
        </w:rPr>
        <w:t xml:space="preserve"> </w:t>
      </w:r>
    </w:p>
    <w:p w14:paraId="61BE92F1" w14:textId="7C8C8040"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A UE does not expected to be indicated to transmit HARQ-ACK information for SPS PDSCH receptions and SL configured grants in a same PUCCH.</w:t>
      </w:r>
    </w:p>
    <w:p w14:paraId="22E55DDE" w14:textId="77777777"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Note: A UE can be provided with multiple SL CGs/DL SPSs with different (non-overlapping) slots for the corresponding PUCCH transmissions for SL/DL HARQ-ACK reporting.</w:t>
      </w:r>
    </w:p>
    <w:p w14:paraId="544ED43B" w14:textId="77777777"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The PUCCH resource used for reporting the multiplexed HARQ-ACKs is determined by the last DCI among all DCIs associated with the reported HARQ-ACKs (e.g., carrying a SL grant, scheduling a PDSCH, etc.).</w:t>
      </w:r>
    </w:p>
    <w:p w14:paraId="6F30B951" w14:textId="77777777"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FFS whether the DL HARQ-ACK PUCCH resource set(s) or the SL HARQ-ACK PUCCH resource set(s) is used.</w:t>
      </w:r>
    </w:p>
    <w:p w14:paraId="3B42491E" w14:textId="77777777" w:rsidR="00362BA8" w:rsidRPr="000C67F8" w:rsidRDefault="00362BA8" w:rsidP="00362BA8">
      <w:pPr>
        <w:pStyle w:val="af3"/>
        <w:numPr>
          <w:ilvl w:val="0"/>
          <w:numId w:val="76"/>
        </w:numPr>
        <w:autoSpaceDE/>
        <w:autoSpaceDN/>
        <w:adjustRightInd/>
        <w:snapToGrid/>
        <w:spacing w:after="0"/>
        <w:ind w:right="150" w:firstLineChars="0"/>
        <w:jc w:val="left"/>
        <w:rPr>
          <w:bCs/>
          <w:i/>
        </w:rPr>
      </w:pPr>
      <w:r w:rsidRPr="000C67F8">
        <w:rPr>
          <w:bCs/>
          <w:i/>
        </w:rPr>
        <w:t>For SL HARQ-ACK reporting, both Type-1 and Type-2 codebook are supported:</w:t>
      </w:r>
      <w:r w:rsidRPr="000C67F8">
        <w:rPr>
          <w:i/>
        </w:rPr>
        <w:t xml:space="preserve"> </w:t>
      </w:r>
    </w:p>
    <w:p w14:paraId="78FBE4ED" w14:textId="77777777"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The same codebook type is used for SL HARQ-ACK and DL HARQ-ACK reporting.</w:t>
      </w:r>
    </w:p>
    <w:p w14:paraId="728A60EA" w14:textId="77777777"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SL HARQ-ACK bits are generated using the Rel-15 procedures and concatenated to the DL HARQ-ACK bits, which are independently generated using the corresponding procedures.</w:t>
      </w:r>
      <w:r w:rsidRPr="000C67F8">
        <w:rPr>
          <w:i/>
        </w:rPr>
        <w:t xml:space="preserve"> </w:t>
      </w:r>
    </w:p>
    <w:p w14:paraId="41B4E4EC" w14:textId="77777777" w:rsidR="00362BA8" w:rsidRPr="000C67F8" w:rsidRDefault="00362BA8" w:rsidP="00362BA8">
      <w:pPr>
        <w:pStyle w:val="af3"/>
        <w:numPr>
          <w:ilvl w:val="2"/>
          <w:numId w:val="76"/>
        </w:numPr>
        <w:autoSpaceDE/>
        <w:autoSpaceDN/>
        <w:adjustRightInd/>
        <w:snapToGrid/>
        <w:spacing w:after="0"/>
        <w:ind w:right="1500" w:firstLineChars="0"/>
        <w:jc w:val="left"/>
        <w:rPr>
          <w:bCs/>
          <w:i/>
        </w:rPr>
      </w:pPr>
      <w:r w:rsidRPr="000C67F8">
        <w:rPr>
          <w:bCs/>
          <w:i/>
        </w:rPr>
        <w:lastRenderedPageBreak/>
        <w:t>FFS changes or restrictions to the Rel-15 procedures for generating the SL HARQ-ACK bits.</w:t>
      </w:r>
    </w:p>
    <w:p w14:paraId="53BF0B93" w14:textId="77777777"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FFS other details on how the codebook(s) are constructed</w:t>
      </w:r>
    </w:p>
    <w:p w14:paraId="632BD813" w14:textId="77777777" w:rsidR="00362BA8" w:rsidRPr="000C67F8" w:rsidRDefault="00362BA8" w:rsidP="00362BA8">
      <w:pPr>
        <w:pStyle w:val="af3"/>
        <w:numPr>
          <w:ilvl w:val="0"/>
          <w:numId w:val="76"/>
        </w:numPr>
        <w:autoSpaceDE/>
        <w:autoSpaceDN/>
        <w:adjustRightInd/>
        <w:snapToGrid/>
        <w:spacing w:after="0"/>
        <w:ind w:right="150" w:firstLineChars="0"/>
        <w:jc w:val="left"/>
        <w:rPr>
          <w:bCs/>
          <w:i/>
        </w:rPr>
      </w:pPr>
      <w:r w:rsidRPr="000C67F8">
        <w:rPr>
          <w:bCs/>
          <w:i/>
        </w:rPr>
        <w:t xml:space="preserve">SL HARQ-ACK is reported in PUSCH when reporting in PUCCH overlaps with a PUSCH transmission. </w:t>
      </w:r>
    </w:p>
    <w:p w14:paraId="240D2A4B" w14:textId="77777777" w:rsidR="00362BA8" w:rsidRPr="000C67F8" w:rsidRDefault="00362BA8" w:rsidP="00362BA8">
      <w:pPr>
        <w:pStyle w:val="af3"/>
        <w:numPr>
          <w:ilvl w:val="1"/>
          <w:numId w:val="76"/>
        </w:numPr>
        <w:autoSpaceDE/>
        <w:autoSpaceDN/>
        <w:adjustRightInd/>
        <w:snapToGrid/>
        <w:spacing w:after="0"/>
        <w:ind w:right="600" w:firstLineChars="0"/>
        <w:jc w:val="left"/>
        <w:rPr>
          <w:bCs/>
          <w:i/>
        </w:rPr>
      </w:pPr>
      <w:r w:rsidRPr="000C67F8">
        <w:rPr>
          <w:bCs/>
          <w:i/>
        </w:rPr>
        <w:t>The Rel-15 procedures and signaling for multiplexing DL HARQ-ACKs in PUSCH are reutilized.</w:t>
      </w:r>
    </w:p>
    <w:p w14:paraId="2882F8E9" w14:textId="77777777" w:rsidR="00362BA8" w:rsidRDefault="00362BA8" w:rsidP="008929A4">
      <w:pPr>
        <w:rPr>
          <w:b/>
          <w:szCs w:val="20"/>
          <w:highlight w:val="green"/>
        </w:rPr>
      </w:pPr>
    </w:p>
    <w:p w14:paraId="4CB6CF9D" w14:textId="5CFBDA0B" w:rsidR="009A3E86" w:rsidRPr="00A801DE" w:rsidRDefault="009A3E86" w:rsidP="008929A4">
      <w:r w:rsidRPr="00A801DE">
        <w:t xml:space="preserve">In RAN1 #98, further mode 1 </w:t>
      </w:r>
      <w:r w:rsidR="003A3F63" w:rsidRPr="00A801DE">
        <w:t xml:space="preserve">related </w:t>
      </w:r>
      <w:r w:rsidRPr="00A801DE">
        <w:t>agreements were achieved:</w:t>
      </w:r>
    </w:p>
    <w:p w14:paraId="395E9FC5" w14:textId="77777777" w:rsidR="009A3E86" w:rsidRPr="00A801DE" w:rsidRDefault="009A3E86" w:rsidP="009A3E86">
      <w:pPr>
        <w:rPr>
          <w:b/>
          <w:szCs w:val="20"/>
          <w:highlight w:val="green"/>
        </w:rPr>
      </w:pPr>
      <w:r w:rsidRPr="00A801DE">
        <w:rPr>
          <w:b/>
          <w:szCs w:val="20"/>
          <w:highlight w:val="green"/>
        </w:rPr>
        <w:t>Agreements:</w:t>
      </w:r>
    </w:p>
    <w:p w14:paraId="7E241E48" w14:textId="77777777" w:rsidR="009A3E86" w:rsidRPr="00A801DE" w:rsidRDefault="009A3E86" w:rsidP="004405EE">
      <w:pPr>
        <w:pStyle w:val="af3"/>
        <w:numPr>
          <w:ilvl w:val="0"/>
          <w:numId w:val="56"/>
        </w:numPr>
        <w:autoSpaceDE/>
        <w:autoSpaceDN/>
        <w:adjustRightInd/>
        <w:snapToGrid/>
        <w:spacing w:after="0"/>
        <w:ind w:firstLineChars="0"/>
        <w:jc w:val="left"/>
        <w:rPr>
          <w:rFonts w:ascii="Arial" w:hAnsi="Arial" w:cs="Arial"/>
          <w:szCs w:val="20"/>
          <w:lang w:eastAsia="ja-JP"/>
        </w:rPr>
      </w:pPr>
      <w:r w:rsidRPr="00A801DE">
        <w:rPr>
          <w:i/>
          <w:szCs w:val="20"/>
          <w:lang w:eastAsia="ja-JP"/>
        </w:rPr>
        <w:t>At least for dynamic grant, the timing and resource for PUCCH used for conveying SL HARQ feedback to the gNB are based on the indication(s) in the corresponding PDCCH</w:t>
      </w:r>
    </w:p>
    <w:p w14:paraId="4AAAA891" w14:textId="77777777" w:rsidR="009A3E86" w:rsidRPr="00A801DE" w:rsidRDefault="009A3E86" w:rsidP="009A3E86">
      <w:pPr>
        <w:pStyle w:val="af3"/>
        <w:numPr>
          <w:ilvl w:val="1"/>
          <w:numId w:val="64"/>
        </w:numPr>
        <w:autoSpaceDE/>
        <w:autoSpaceDN/>
        <w:adjustRightInd/>
        <w:snapToGrid/>
        <w:spacing w:after="0"/>
        <w:ind w:firstLineChars="0"/>
        <w:jc w:val="left"/>
        <w:rPr>
          <w:i/>
          <w:szCs w:val="20"/>
          <w:lang w:eastAsia="ja-JP"/>
        </w:rPr>
      </w:pPr>
      <w:r w:rsidRPr="00A801DE">
        <w:rPr>
          <w:i/>
          <w:szCs w:val="20"/>
          <w:lang w:eastAsia="ja-JP"/>
        </w:rPr>
        <w:t>Details FFS</w:t>
      </w:r>
    </w:p>
    <w:p w14:paraId="0E18CC5A" w14:textId="77777777" w:rsidR="009A3E86" w:rsidRPr="00A801DE" w:rsidRDefault="009A3E86" w:rsidP="009A3E86">
      <w:pPr>
        <w:rPr>
          <w:b/>
          <w:szCs w:val="20"/>
          <w:highlight w:val="green"/>
        </w:rPr>
      </w:pPr>
      <w:r w:rsidRPr="00A801DE">
        <w:rPr>
          <w:b/>
          <w:szCs w:val="20"/>
          <w:highlight w:val="green"/>
        </w:rPr>
        <w:t>Agreements:</w:t>
      </w:r>
    </w:p>
    <w:p w14:paraId="68646233" w14:textId="77777777" w:rsidR="009A3E86" w:rsidRPr="00A801DE" w:rsidRDefault="009A3E86" w:rsidP="004405EE">
      <w:pPr>
        <w:pStyle w:val="af3"/>
        <w:numPr>
          <w:ilvl w:val="0"/>
          <w:numId w:val="56"/>
        </w:numPr>
        <w:autoSpaceDE/>
        <w:autoSpaceDN/>
        <w:adjustRightInd/>
        <w:snapToGrid/>
        <w:spacing w:after="0"/>
        <w:ind w:firstLineChars="0"/>
        <w:jc w:val="left"/>
        <w:rPr>
          <w:i/>
          <w:szCs w:val="20"/>
          <w:lang w:eastAsia="ja-JP"/>
        </w:rPr>
      </w:pPr>
      <w:r w:rsidRPr="00A801DE">
        <w:rPr>
          <w:i/>
          <w:szCs w:val="20"/>
          <w:lang w:eastAsia="ja-JP"/>
        </w:rPr>
        <w:t>DCI indicates the slot offset between DCI reception and the first sidelink transmission scheduled by DCI.</w:t>
      </w:r>
    </w:p>
    <w:p w14:paraId="6E181FA2" w14:textId="77777777" w:rsidR="009A3E86" w:rsidRPr="00A801DE" w:rsidRDefault="009A3E86" w:rsidP="004405EE">
      <w:pPr>
        <w:pStyle w:val="af3"/>
        <w:numPr>
          <w:ilvl w:val="1"/>
          <w:numId w:val="64"/>
        </w:numPr>
        <w:autoSpaceDE/>
        <w:autoSpaceDN/>
        <w:adjustRightInd/>
        <w:snapToGrid/>
        <w:spacing w:after="0"/>
        <w:ind w:firstLineChars="0"/>
        <w:jc w:val="left"/>
        <w:rPr>
          <w:i/>
          <w:szCs w:val="20"/>
          <w:lang w:eastAsia="ja-JP"/>
        </w:rPr>
      </w:pPr>
      <w:r w:rsidRPr="00A801DE">
        <w:rPr>
          <w:i/>
          <w:szCs w:val="20"/>
          <w:lang w:eastAsia="ja-JP"/>
        </w:rPr>
        <w:t>The minimum gap between DCI and the first scheduled sidelink transmission is not smaller than the corresponding UE processing time.</w:t>
      </w:r>
    </w:p>
    <w:p w14:paraId="2E827347" w14:textId="77777777" w:rsidR="009A3E86" w:rsidRPr="00A801DE" w:rsidRDefault="009A3E86" w:rsidP="004405EE">
      <w:pPr>
        <w:pStyle w:val="af3"/>
        <w:numPr>
          <w:ilvl w:val="1"/>
          <w:numId w:val="64"/>
        </w:numPr>
        <w:autoSpaceDE/>
        <w:autoSpaceDN/>
        <w:adjustRightInd/>
        <w:snapToGrid/>
        <w:spacing w:after="0"/>
        <w:ind w:firstLineChars="0"/>
        <w:jc w:val="left"/>
        <w:rPr>
          <w:i/>
          <w:szCs w:val="20"/>
          <w:lang w:eastAsia="ja-JP"/>
        </w:rPr>
      </w:pPr>
      <w:r w:rsidRPr="00A801DE">
        <w:rPr>
          <w:i/>
          <w:szCs w:val="20"/>
          <w:lang w:eastAsia="ja-JP"/>
        </w:rPr>
        <w:t>Details FFS</w:t>
      </w:r>
    </w:p>
    <w:p w14:paraId="002933C0" w14:textId="77777777" w:rsidR="009A3E86" w:rsidRDefault="009A3E86" w:rsidP="008929A4"/>
    <w:p w14:paraId="31649B75" w14:textId="44E8C9AA" w:rsidR="006A6445" w:rsidRDefault="006A6445" w:rsidP="008929A4">
      <w:r>
        <w:t>In RAN 1 #96b</w:t>
      </w:r>
      <w:r w:rsidR="00B85954">
        <w:t xml:space="preserve"> [</w:t>
      </w:r>
      <w:r w:rsidR="003659EC">
        <w:t>2</w:t>
      </w:r>
      <w:r w:rsidR="00B85954">
        <w:t>]</w:t>
      </w:r>
      <w:r>
        <w:t>, the following agreement</w:t>
      </w:r>
      <w:r w:rsidR="00411B88">
        <w:t>s</w:t>
      </w:r>
      <w:r>
        <w:t xml:space="preserve"> were achieved:</w:t>
      </w:r>
    </w:p>
    <w:p w14:paraId="58AFF3AC" w14:textId="77777777" w:rsidR="006A6445" w:rsidRPr="00A801DE" w:rsidRDefault="006A6445" w:rsidP="006A6445">
      <w:pPr>
        <w:rPr>
          <w:b/>
          <w:szCs w:val="20"/>
        </w:rPr>
      </w:pPr>
      <w:r w:rsidRPr="00A801DE">
        <w:rPr>
          <w:b/>
          <w:szCs w:val="20"/>
          <w:highlight w:val="green"/>
        </w:rPr>
        <w:t>Agreements</w:t>
      </w:r>
      <w:r w:rsidRPr="00A801DE">
        <w:rPr>
          <w:b/>
          <w:szCs w:val="20"/>
        </w:rPr>
        <w:t>:</w:t>
      </w:r>
    </w:p>
    <w:p w14:paraId="7123FED9" w14:textId="77777777" w:rsidR="006A6445" w:rsidRPr="00A801DE" w:rsidRDefault="006A6445" w:rsidP="006A6445">
      <w:pPr>
        <w:pStyle w:val="af3"/>
        <w:numPr>
          <w:ilvl w:val="0"/>
          <w:numId w:val="56"/>
        </w:numPr>
        <w:autoSpaceDE/>
        <w:autoSpaceDN/>
        <w:adjustRightInd/>
        <w:snapToGrid/>
        <w:spacing w:after="0"/>
        <w:ind w:firstLineChars="0"/>
        <w:jc w:val="left"/>
        <w:rPr>
          <w:i/>
          <w:szCs w:val="20"/>
          <w:lang w:eastAsia="ja-JP"/>
        </w:rPr>
      </w:pPr>
      <w:r w:rsidRPr="00A801DE">
        <w:rPr>
          <w:i/>
          <w:szCs w:val="20"/>
          <w:lang w:eastAsia="ja-JP"/>
        </w:rPr>
        <w:t>A dynamic grant provides resources for one or multiple sidelink transmissions of a single TB.</w:t>
      </w:r>
    </w:p>
    <w:p w14:paraId="0CF4C438" w14:textId="77777777" w:rsidR="006A6445" w:rsidRPr="00A801DE" w:rsidRDefault="006A6445" w:rsidP="006A6445">
      <w:pPr>
        <w:pStyle w:val="af3"/>
        <w:numPr>
          <w:ilvl w:val="0"/>
          <w:numId w:val="56"/>
        </w:numPr>
        <w:autoSpaceDE/>
        <w:autoSpaceDN/>
        <w:adjustRightInd/>
        <w:snapToGrid/>
        <w:spacing w:after="0"/>
        <w:ind w:firstLineChars="0"/>
        <w:jc w:val="left"/>
        <w:rPr>
          <w:i/>
          <w:szCs w:val="20"/>
          <w:lang w:eastAsia="ja-JP"/>
        </w:rPr>
      </w:pPr>
      <w:r w:rsidRPr="00A801DE">
        <w:rPr>
          <w:i/>
          <w:szCs w:val="20"/>
          <w:lang w:eastAsia="ja-JP"/>
        </w:rPr>
        <w:t>A configured grant (type-1, type-2) provides a set of resources in a periodic manner for multiple sidelink transmissions.</w:t>
      </w:r>
    </w:p>
    <w:p w14:paraId="251855B6" w14:textId="77777777" w:rsidR="006A6445" w:rsidRPr="00A801DE" w:rsidRDefault="006A6445" w:rsidP="006A6445">
      <w:pPr>
        <w:pStyle w:val="af3"/>
        <w:numPr>
          <w:ilvl w:val="1"/>
          <w:numId w:val="56"/>
        </w:numPr>
        <w:autoSpaceDE/>
        <w:autoSpaceDN/>
        <w:adjustRightInd/>
        <w:snapToGrid/>
        <w:spacing w:after="0"/>
        <w:ind w:firstLineChars="0"/>
        <w:jc w:val="left"/>
        <w:rPr>
          <w:i/>
          <w:szCs w:val="20"/>
          <w:lang w:eastAsia="ja-JP"/>
        </w:rPr>
      </w:pPr>
      <w:r w:rsidRPr="00A801DE">
        <w:rPr>
          <w:i/>
          <w:szCs w:val="20"/>
          <w:lang w:eastAsia="ja-JP"/>
        </w:rPr>
        <w:t>UE decides which TB to transmit in each of the occasions indicated by a given configured grant.</w:t>
      </w:r>
    </w:p>
    <w:p w14:paraId="319CF7E4" w14:textId="77777777" w:rsidR="006A6445" w:rsidRDefault="006A6445" w:rsidP="006A6445"/>
    <w:p w14:paraId="32FC3B76" w14:textId="318D474A" w:rsidR="00FF324F" w:rsidRDefault="00FF324F" w:rsidP="00FF324F">
      <w:r>
        <w:t>In RAN 1 #97</w:t>
      </w:r>
      <w:r w:rsidR="00B85954">
        <w:t xml:space="preserve"> [</w:t>
      </w:r>
      <w:r w:rsidR="003659EC">
        <w:t>3</w:t>
      </w:r>
      <w:r w:rsidR="00B85954">
        <w:t>]</w:t>
      </w:r>
      <w:r>
        <w:t>, the following agreement were achieved:</w:t>
      </w:r>
    </w:p>
    <w:p w14:paraId="6DDEB852" w14:textId="77777777" w:rsidR="006A6445" w:rsidRDefault="006A6445" w:rsidP="006A6445">
      <w:pPr>
        <w:rPr>
          <w:b/>
          <w:szCs w:val="20"/>
        </w:rPr>
      </w:pPr>
      <w:r w:rsidRPr="00A801DE">
        <w:rPr>
          <w:b/>
          <w:szCs w:val="20"/>
          <w:highlight w:val="green"/>
        </w:rPr>
        <w:t>Agreements</w:t>
      </w:r>
      <w:r w:rsidRPr="00A801DE">
        <w:rPr>
          <w:b/>
          <w:szCs w:val="20"/>
        </w:rPr>
        <w:t>:</w:t>
      </w:r>
    </w:p>
    <w:p w14:paraId="2DDABFDA" w14:textId="77777777" w:rsidR="006A6445" w:rsidRPr="00A801DE" w:rsidRDefault="006A6445" w:rsidP="006A6445">
      <w:pPr>
        <w:pStyle w:val="af3"/>
        <w:numPr>
          <w:ilvl w:val="0"/>
          <w:numId w:val="58"/>
        </w:numPr>
        <w:autoSpaceDE/>
        <w:autoSpaceDN/>
        <w:adjustRightInd/>
        <w:snapToGrid/>
        <w:spacing w:after="0"/>
        <w:ind w:firstLineChars="0"/>
        <w:jc w:val="left"/>
        <w:rPr>
          <w:i/>
          <w:szCs w:val="20"/>
          <w:lang w:eastAsia="ja-JP"/>
        </w:rPr>
      </w:pPr>
      <w:r w:rsidRPr="00A801DE">
        <w:rPr>
          <w:i/>
          <w:szCs w:val="20"/>
          <w:lang w:eastAsia="ja-JP"/>
        </w:rPr>
        <w:t>For mode 1:</w:t>
      </w:r>
    </w:p>
    <w:p w14:paraId="3BFEDE12" w14:textId="77777777" w:rsidR="006A6445" w:rsidRPr="00A801DE" w:rsidRDefault="006A6445" w:rsidP="006A6445">
      <w:pPr>
        <w:pStyle w:val="af3"/>
        <w:numPr>
          <w:ilvl w:val="1"/>
          <w:numId w:val="58"/>
        </w:numPr>
        <w:autoSpaceDE/>
        <w:autoSpaceDN/>
        <w:adjustRightInd/>
        <w:snapToGrid/>
        <w:spacing w:after="0"/>
        <w:ind w:firstLineChars="0"/>
        <w:jc w:val="left"/>
        <w:rPr>
          <w:i/>
          <w:szCs w:val="20"/>
          <w:lang w:eastAsia="ja-JP"/>
        </w:rPr>
      </w:pPr>
      <w:r w:rsidRPr="00A801DE">
        <w:rPr>
          <w:i/>
          <w:szCs w:val="20"/>
          <w:lang w:eastAsia="ja-JP"/>
        </w:rPr>
        <w:t>A dynamic grant by the gNB provides resources for transmission of PSCCH and PSSCH.</w:t>
      </w:r>
    </w:p>
    <w:p w14:paraId="3B9A2424" w14:textId="77777777" w:rsidR="006A6445" w:rsidRPr="00A801DE" w:rsidRDefault="006A6445" w:rsidP="006A6445">
      <w:pPr>
        <w:pStyle w:val="af3"/>
        <w:numPr>
          <w:ilvl w:val="0"/>
          <w:numId w:val="58"/>
        </w:numPr>
        <w:autoSpaceDE/>
        <w:autoSpaceDN/>
        <w:adjustRightInd/>
        <w:snapToGrid/>
        <w:spacing w:after="0"/>
        <w:ind w:firstLineChars="0"/>
        <w:jc w:val="left"/>
        <w:rPr>
          <w:i/>
          <w:szCs w:val="20"/>
          <w:lang w:eastAsia="ja-JP"/>
        </w:rPr>
      </w:pPr>
      <w:r w:rsidRPr="00A801DE">
        <w:rPr>
          <w:i/>
          <w:szCs w:val="20"/>
          <w:lang w:eastAsia="ja-JP"/>
        </w:rPr>
        <w:t>NR sidelink does not support performing different transmissions of a TB using different configured grants.</w:t>
      </w:r>
    </w:p>
    <w:p w14:paraId="28E04861" w14:textId="77777777" w:rsidR="006A6445" w:rsidRDefault="006A6445" w:rsidP="008929A4"/>
    <w:p w14:paraId="70E707AC" w14:textId="7BACA26E" w:rsidR="006A6445" w:rsidRPr="00A801DE" w:rsidRDefault="006A6445" w:rsidP="008929A4">
      <w:r>
        <w:t xml:space="preserve"> </w:t>
      </w:r>
    </w:p>
    <w:p w14:paraId="70B5BBEE" w14:textId="14F415BC" w:rsidR="008929A4" w:rsidRPr="00A801DE" w:rsidRDefault="008929A4" w:rsidP="008929A4">
      <w:r w:rsidRPr="00A801DE">
        <w:t>Regarding LTE Uu configuration of NR sidelink, the agreements achieved so far are as follows:</w:t>
      </w:r>
    </w:p>
    <w:p w14:paraId="06F79579" w14:textId="77777777" w:rsidR="008929A4" w:rsidRPr="00A801DE" w:rsidRDefault="008929A4" w:rsidP="008929A4">
      <w:pPr>
        <w:spacing w:after="0"/>
        <w:rPr>
          <w:b/>
          <w:i/>
          <w:u w:val="single"/>
          <w:lang w:eastAsia="zh-CN"/>
        </w:rPr>
      </w:pPr>
      <w:r w:rsidRPr="00A801DE">
        <w:rPr>
          <w:b/>
          <w:i/>
          <w:szCs w:val="20"/>
          <w:highlight w:val="green"/>
          <w:u w:val="single"/>
          <w:lang w:eastAsia="x-none"/>
        </w:rPr>
        <w:t>Agreements</w:t>
      </w:r>
      <w:r w:rsidRPr="00A801DE">
        <w:rPr>
          <w:b/>
          <w:i/>
          <w:szCs w:val="20"/>
          <w:u w:val="single"/>
          <w:lang w:eastAsia="x-none"/>
        </w:rPr>
        <w:t xml:space="preserve"> @ </w:t>
      </w:r>
      <w:r w:rsidRPr="00A801DE">
        <w:rPr>
          <w:b/>
          <w:i/>
          <w:u w:val="single"/>
          <w:lang w:eastAsia="zh-CN"/>
        </w:rPr>
        <w:t>RAN1#94bis</w:t>
      </w:r>
      <w:r w:rsidRPr="00A801DE">
        <w:rPr>
          <w:b/>
          <w:i/>
          <w:szCs w:val="20"/>
          <w:highlight w:val="green"/>
          <w:u w:val="single"/>
          <w:lang w:eastAsia="x-none"/>
        </w:rPr>
        <w:t xml:space="preserve"> </w:t>
      </w:r>
    </w:p>
    <w:p w14:paraId="632DE7BF" w14:textId="77777777" w:rsidR="008929A4" w:rsidRPr="00A801DE" w:rsidRDefault="008929A4" w:rsidP="008929A4">
      <w:pPr>
        <w:pStyle w:val="bullet1"/>
        <w:rPr>
          <w:i/>
          <w:sz w:val="22"/>
          <w:szCs w:val="20"/>
          <w:lang w:val="en-US"/>
        </w:rPr>
      </w:pPr>
      <w:r w:rsidRPr="00A801DE">
        <w:rPr>
          <w:i/>
          <w:sz w:val="22"/>
          <w:szCs w:val="20"/>
          <w:lang w:val="en-US"/>
        </w:rPr>
        <w:t>It is supported that LTE Uu provides at least necessary semi-static configuration for NR mode-2 SL communications</w:t>
      </w:r>
    </w:p>
    <w:p w14:paraId="73206B57" w14:textId="77777777" w:rsidR="008929A4" w:rsidRPr="00A801DE" w:rsidRDefault="008929A4" w:rsidP="008929A4">
      <w:pPr>
        <w:pStyle w:val="bullet2"/>
        <w:rPr>
          <w:i/>
          <w:sz w:val="22"/>
          <w:szCs w:val="20"/>
          <w:lang w:val="en-US"/>
        </w:rPr>
      </w:pPr>
      <w:r w:rsidRPr="00A801DE">
        <w:rPr>
          <w:i/>
          <w:sz w:val="22"/>
          <w:szCs w:val="20"/>
          <w:lang w:val="en-US"/>
        </w:rPr>
        <w:t>FFS details</w:t>
      </w:r>
    </w:p>
    <w:p w14:paraId="3DC2EA75" w14:textId="77777777" w:rsidR="008929A4" w:rsidRPr="00A801DE" w:rsidRDefault="008929A4" w:rsidP="008929A4">
      <w:pPr>
        <w:pStyle w:val="bullet1"/>
        <w:rPr>
          <w:i/>
          <w:sz w:val="22"/>
          <w:szCs w:val="20"/>
          <w:lang w:val="en-US"/>
        </w:rPr>
      </w:pPr>
      <w:r w:rsidRPr="00A801DE">
        <w:rPr>
          <w:i/>
          <w:sz w:val="22"/>
          <w:szCs w:val="20"/>
          <w:lang w:val="en-US"/>
        </w:rPr>
        <w:t>Further study impact and benefits of LTE Uu managing NR mode-1 SL communications</w:t>
      </w:r>
    </w:p>
    <w:p w14:paraId="79A95C19" w14:textId="77777777" w:rsidR="008929A4" w:rsidRPr="00A801DE" w:rsidRDefault="008929A4" w:rsidP="008929A4">
      <w:pPr>
        <w:spacing w:after="0"/>
        <w:rPr>
          <w:b/>
          <w:i/>
          <w:u w:val="single"/>
          <w:lang w:eastAsia="zh-CN"/>
        </w:rPr>
      </w:pPr>
    </w:p>
    <w:p w14:paraId="713F23DD" w14:textId="77777777" w:rsidR="008929A4" w:rsidRPr="00A801DE" w:rsidRDefault="008929A4" w:rsidP="008929A4">
      <w:pPr>
        <w:spacing w:after="0"/>
        <w:rPr>
          <w:b/>
          <w:i/>
          <w:u w:val="single"/>
          <w:lang w:eastAsia="zh-CN"/>
        </w:rPr>
      </w:pPr>
      <w:r w:rsidRPr="00A801DE">
        <w:rPr>
          <w:b/>
          <w:i/>
          <w:szCs w:val="20"/>
          <w:highlight w:val="green"/>
          <w:u w:val="single"/>
          <w:lang w:eastAsia="x-none"/>
        </w:rPr>
        <w:t>Agreements</w:t>
      </w:r>
      <w:r w:rsidRPr="00A801DE">
        <w:rPr>
          <w:b/>
          <w:i/>
          <w:szCs w:val="20"/>
          <w:u w:val="single"/>
          <w:lang w:eastAsia="x-none"/>
        </w:rPr>
        <w:t xml:space="preserve"> @ </w:t>
      </w:r>
      <w:r w:rsidRPr="00A801DE">
        <w:rPr>
          <w:b/>
          <w:i/>
          <w:u w:val="single"/>
          <w:lang w:eastAsia="zh-CN"/>
        </w:rPr>
        <w:t>RAN1-AH-1901</w:t>
      </w:r>
    </w:p>
    <w:p w14:paraId="1E4FCDFF" w14:textId="77777777" w:rsidR="008929A4" w:rsidRPr="00A801DE" w:rsidRDefault="008929A4" w:rsidP="008929A4">
      <w:pPr>
        <w:pStyle w:val="af3"/>
        <w:numPr>
          <w:ilvl w:val="0"/>
          <w:numId w:val="45"/>
        </w:numPr>
        <w:autoSpaceDE/>
        <w:autoSpaceDN/>
        <w:adjustRightInd/>
        <w:snapToGrid/>
        <w:spacing w:after="160" w:line="259" w:lineRule="auto"/>
        <w:ind w:firstLineChars="0"/>
        <w:contextualSpacing/>
        <w:jc w:val="left"/>
        <w:rPr>
          <w:i/>
          <w:szCs w:val="20"/>
        </w:rPr>
      </w:pPr>
      <w:r w:rsidRPr="00A801DE">
        <w:rPr>
          <w:i/>
          <w:szCs w:val="20"/>
        </w:rPr>
        <w:t xml:space="preserve">LTE Uu to schedule NR sidelink mode 1 is supported: </w:t>
      </w:r>
    </w:p>
    <w:p w14:paraId="769E7B16" w14:textId="77777777" w:rsidR="008929A4" w:rsidRPr="00A801DE" w:rsidRDefault="008929A4" w:rsidP="008929A4">
      <w:pPr>
        <w:pStyle w:val="af3"/>
        <w:numPr>
          <w:ilvl w:val="1"/>
          <w:numId w:val="45"/>
        </w:numPr>
        <w:autoSpaceDE/>
        <w:autoSpaceDN/>
        <w:adjustRightInd/>
        <w:snapToGrid/>
        <w:spacing w:after="160" w:line="259" w:lineRule="auto"/>
        <w:ind w:firstLineChars="0"/>
        <w:contextualSpacing/>
        <w:jc w:val="left"/>
        <w:rPr>
          <w:i/>
          <w:szCs w:val="20"/>
        </w:rPr>
      </w:pPr>
      <w:r w:rsidRPr="00A801DE">
        <w:rPr>
          <w:i/>
          <w:szCs w:val="20"/>
        </w:rPr>
        <w:t>The support is done based on type 1 configured grant with configuration restricted to time/frequency resources &amp; periodicity, with the condition that no additional function/procedure is to be introduced for LTE Uu</w:t>
      </w:r>
    </w:p>
    <w:p w14:paraId="38E4F7D3" w14:textId="77777777" w:rsidR="008929A4" w:rsidRPr="00A801DE" w:rsidRDefault="008929A4" w:rsidP="008929A4">
      <w:pPr>
        <w:pStyle w:val="af3"/>
        <w:numPr>
          <w:ilvl w:val="1"/>
          <w:numId w:val="45"/>
        </w:numPr>
        <w:autoSpaceDE/>
        <w:autoSpaceDN/>
        <w:adjustRightInd/>
        <w:snapToGrid/>
        <w:spacing w:after="160" w:line="259" w:lineRule="auto"/>
        <w:ind w:firstLineChars="0"/>
        <w:contextualSpacing/>
        <w:jc w:val="left"/>
        <w:rPr>
          <w:i/>
          <w:szCs w:val="20"/>
        </w:rPr>
      </w:pPr>
      <w:r w:rsidRPr="00A801DE">
        <w:rPr>
          <w:i/>
          <w:szCs w:val="20"/>
        </w:rPr>
        <w:lastRenderedPageBreak/>
        <w:t>Both DCI based scheduling and type 2 configured grant scheduling are not supported for scheduling NR sidelink mode 1</w:t>
      </w:r>
    </w:p>
    <w:p w14:paraId="430424CE" w14:textId="77777777" w:rsidR="008929A4" w:rsidRPr="00A801DE" w:rsidRDefault="008929A4" w:rsidP="008929A4">
      <w:pPr>
        <w:spacing w:after="0"/>
        <w:rPr>
          <w:b/>
          <w:u w:val="single"/>
          <w:lang w:eastAsia="zh-CN"/>
        </w:rPr>
      </w:pPr>
    </w:p>
    <w:p w14:paraId="1104D3CC" w14:textId="77777777" w:rsidR="008929A4" w:rsidRPr="00A801DE" w:rsidRDefault="008929A4" w:rsidP="008929A4">
      <w:pPr>
        <w:rPr>
          <w:b/>
          <w:i/>
          <w:u w:val="single"/>
          <w:lang w:eastAsia="zh-CN"/>
        </w:rPr>
      </w:pPr>
      <w:r w:rsidRPr="00A801DE">
        <w:rPr>
          <w:b/>
          <w:i/>
          <w:u w:val="single"/>
          <w:lang w:eastAsia="zh-CN"/>
        </w:rPr>
        <w:t>RAN2#105bis</w:t>
      </w:r>
    </w:p>
    <w:p w14:paraId="013DEE3D" w14:textId="77777777" w:rsidR="008929A4" w:rsidRPr="00A801DE" w:rsidRDefault="008929A4" w:rsidP="008929A4">
      <w:pPr>
        <w:rPr>
          <w:b/>
          <w:i/>
          <w:lang w:eastAsia="zh-CN"/>
        </w:rPr>
      </w:pPr>
      <w:r w:rsidRPr="00A801DE">
        <w:rPr>
          <w:b/>
          <w:i/>
          <w:lang w:eastAsia="zh-CN"/>
        </w:rPr>
        <w:t xml:space="preserve">Agreements on inter-RAT resource allocation: </w:t>
      </w:r>
    </w:p>
    <w:p w14:paraId="3FE94552"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r w:rsidRPr="00A801DE">
        <w:rPr>
          <w:rFonts w:ascii="Arial" w:eastAsia="MS Mincho" w:hAnsi="Arial"/>
          <w:i/>
          <w:szCs w:val="24"/>
          <w:lang w:eastAsia="en-GB"/>
        </w:rPr>
        <w:t>2:</w:t>
      </w:r>
      <w:r w:rsidRPr="00A801DE">
        <w:rPr>
          <w:rFonts w:ascii="Arial" w:eastAsia="MS Mincho" w:hAnsi="Arial"/>
          <w:i/>
          <w:szCs w:val="24"/>
          <w:lang w:eastAsia="en-GB"/>
        </w:rPr>
        <w:tab/>
        <w:t>LTE Uu supports configuration for NR mode-2 operation through RRC signaling and through SIB signaling. However, on demand or per valid area mode-2 configuration via SIB signaling is not supported.</w:t>
      </w:r>
    </w:p>
    <w:p w14:paraId="7315263D"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p>
    <w:p w14:paraId="0D68FA75" w14:textId="77777777" w:rsidR="008929A4" w:rsidRPr="00A801DE" w:rsidRDefault="008929A4" w:rsidP="008929A4">
      <w:pPr>
        <w:rPr>
          <w:i/>
        </w:rPr>
      </w:pPr>
    </w:p>
    <w:p w14:paraId="0F5D1D91"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r w:rsidRPr="00A801DE">
        <w:rPr>
          <w:rFonts w:ascii="Arial" w:eastAsia="MS Mincho" w:hAnsi="Arial"/>
          <w:i/>
          <w:szCs w:val="24"/>
          <w:lang w:eastAsia="en-GB"/>
        </w:rPr>
        <w:t xml:space="preserve">1: </w:t>
      </w:r>
      <w:r w:rsidRPr="00A801DE">
        <w:rPr>
          <w:rFonts w:ascii="Arial" w:eastAsia="MS Mincho" w:hAnsi="Arial"/>
          <w:i/>
          <w:szCs w:val="24"/>
          <w:lang w:eastAsia="en-GB"/>
        </w:rPr>
        <w:tab/>
        <w:t>New system information block type should be designed to support NR sidelink Tx and Rx resource pool configuration via LTE Uu. New system information will be defined as container (OCTET STRING) and actual information will follow what is defined in NR RRC.</w:t>
      </w:r>
    </w:p>
    <w:p w14:paraId="02440CF6"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r w:rsidRPr="00A801DE">
        <w:rPr>
          <w:rFonts w:ascii="Arial" w:eastAsia="MS Mincho" w:hAnsi="Arial"/>
          <w:i/>
          <w:szCs w:val="24"/>
          <w:lang w:eastAsia="en-GB"/>
        </w:rPr>
        <w:t>2:</w:t>
      </w:r>
      <w:r w:rsidRPr="00A801DE">
        <w:rPr>
          <w:rFonts w:ascii="Arial" w:eastAsia="MS Mincho" w:hAnsi="Arial"/>
          <w:i/>
          <w:szCs w:val="24"/>
          <w:lang w:eastAsia="en-GB"/>
        </w:rPr>
        <w:tab/>
        <w:t>eNB should be able to configure the NR V2X mode 2 sidelink resource pool or type 1 configured grant for NR V2X sidelink communication via dedicated signalling.</w:t>
      </w:r>
    </w:p>
    <w:p w14:paraId="07B1DF36"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r w:rsidRPr="00A801DE">
        <w:rPr>
          <w:rFonts w:ascii="Arial" w:eastAsia="MS Mincho" w:hAnsi="Arial"/>
          <w:i/>
          <w:szCs w:val="24"/>
          <w:lang w:eastAsia="en-GB"/>
        </w:rPr>
        <w:t>3:</w:t>
      </w:r>
      <w:r w:rsidRPr="00A801DE">
        <w:rPr>
          <w:rFonts w:ascii="Arial" w:eastAsia="MS Mincho" w:hAnsi="Arial"/>
          <w:i/>
          <w:szCs w:val="24"/>
          <w:lang w:eastAsia="en-GB"/>
        </w:rPr>
        <w:tab/>
        <w:t>NR Sidelink UE information and/or NR UE Assistance information will be transmitted as container (OCTET STRING) and actual information will be defined in NR RRC.</w:t>
      </w:r>
    </w:p>
    <w:p w14:paraId="61887E6C" w14:textId="77777777" w:rsidR="00A553AD" w:rsidRPr="00A801DE" w:rsidRDefault="00A553AD" w:rsidP="00A94255">
      <w:pPr>
        <w:rPr>
          <w:lang w:eastAsia="zh-CN"/>
        </w:rPr>
      </w:pPr>
    </w:p>
    <w:p w14:paraId="7EE8B332" w14:textId="5005A2F6" w:rsidR="008929A4" w:rsidRPr="00A801DE" w:rsidRDefault="005D4D4A" w:rsidP="008929A4">
      <w:pPr>
        <w:pStyle w:val="bullet1"/>
        <w:numPr>
          <w:ilvl w:val="0"/>
          <w:numId w:val="0"/>
        </w:numPr>
        <w:spacing w:after="120"/>
        <w:jc w:val="both"/>
        <w:rPr>
          <w:b/>
          <w:lang w:val="en-US"/>
        </w:rPr>
      </w:pPr>
      <w:r w:rsidRPr="00A801DE">
        <w:rPr>
          <w:lang w:val="en-US" w:eastAsia="zh-CN"/>
        </w:rPr>
        <w:t xml:space="preserve">In this paper, </w:t>
      </w:r>
      <w:r w:rsidR="001A53C5" w:rsidRPr="00A801DE">
        <w:rPr>
          <w:lang w:val="en-US" w:eastAsia="zh-CN"/>
        </w:rPr>
        <w:t>w</w:t>
      </w:r>
      <w:r w:rsidRPr="00A801DE">
        <w:rPr>
          <w:lang w:val="en-US" w:eastAsia="zh-CN"/>
        </w:rPr>
        <w:t>e</w:t>
      </w:r>
      <w:r w:rsidR="0044603D" w:rsidRPr="00A801DE">
        <w:rPr>
          <w:lang w:val="en-US" w:eastAsia="zh-CN"/>
        </w:rPr>
        <w:t xml:space="preserve"> discuss </w:t>
      </w:r>
      <w:r w:rsidR="00F7584A" w:rsidRPr="00A801DE">
        <w:rPr>
          <w:lang w:val="en-US" w:eastAsia="zh-CN"/>
        </w:rPr>
        <w:t>NR V2X mode 1</w:t>
      </w:r>
      <w:r w:rsidR="0044603D" w:rsidRPr="00A801DE">
        <w:rPr>
          <w:lang w:val="en-US" w:eastAsia="zh-CN"/>
        </w:rPr>
        <w:t xml:space="preserve"> sidelink resou</w:t>
      </w:r>
      <w:r w:rsidR="00EF34BE" w:rsidRPr="00A801DE">
        <w:rPr>
          <w:lang w:val="en-US" w:eastAsia="zh-CN"/>
        </w:rPr>
        <w:t xml:space="preserve">rce allocation/configuration. </w:t>
      </w:r>
      <w:r w:rsidR="00230508" w:rsidRPr="00A801DE">
        <w:rPr>
          <w:lang w:val="en-US" w:eastAsia="zh-CN"/>
        </w:rPr>
        <w:t xml:space="preserve">In particular, we discuss about </w:t>
      </w:r>
      <w:r w:rsidR="00EF34BE" w:rsidRPr="00A801DE">
        <w:rPr>
          <w:lang w:val="en-US" w:eastAsia="zh-CN"/>
        </w:rPr>
        <w:t xml:space="preserve">NR SL mode-1 </w:t>
      </w:r>
      <w:r w:rsidR="00230508" w:rsidRPr="00A801DE">
        <w:rPr>
          <w:lang w:val="en-US" w:eastAsia="zh-CN"/>
        </w:rPr>
        <w:t>schedule</w:t>
      </w:r>
      <w:r w:rsidR="00663B81" w:rsidRPr="00A801DE">
        <w:rPr>
          <w:lang w:val="en-US" w:eastAsia="zh-CN"/>
        </w:rPr>
        <w:t>d and</w:t>
      </w:r>
      <w:r w:rsidR="00230508" w:rsidRPr="00A801DE">
        <w:rPr>
          <w:lang w:val="en-US" w:eastAsia="zh-CN"/>
        </w:rPr>
        <w:t xml:space="preserve"> </w:t>
      </w:r>
      <w:r w:rsidR="00EF34BE" w:rsidRPr="00A801DE">
        <w:rPr>
          <w:lang w:val="en-US" w:eastAsia="zh-CN"/>
        </w:rPr>
        <w:t xml:space="preserve">configured grant </w:t>
      </w:r>
      <w:r w:rsidR="00663B81" w:rsidRPr="00A801DE">
        <w:rPr>
          <w:lang w:val="en-US" w:eastAsia="zh-CN"/>
        </w:rPr>
        <w:t>(</w:t>
      </w:r>
      <w:r w:rsidR="00EF34BE" w:rsidRPr="00A801DE">
        <w:rPr>
          <w:lang w:val="en-US" w:eastAsia="zh-CN"/>
        </w:rPr>
        <w:t>type-1 and type-2</w:t>
      </w:r>
      <w:r w:rsidR="00663B81" w:rsidRPr="00A801DE">
        <w:rPr>
          <w:lang w:val="en-US" w:eastAsia="zh-CN"/>
        </w:rPr>
        <w:t>)</w:t>
      </w:r>
      <w:r w:rsidR="00230508" w:rsidRPr="00A801DE">
        <w:rPr>
          <w:lang w:val="en-US" w:eastAsia="zh-CN"/>
        </w:rPr>
        <w:t xml:space="preserve"> resource allocations</w:t>
      </w:r>
      <w:r w:rsidR="004B3AEC" w:rsidRPr="00A801DE">
        <w:rPr>
          <w:lang w:val="en-US" w:eastAsia="zh-CN"/>
        </w:rPr>
        <w:t xml:space="preserve"> and HARQ feedback report to gNB</w:t>
      </w:r>
      <w:r w:rsidR="00EF34BE" w:rsidRPr="00A801DE">
        <w:rPr>
          <w:lang w:val="en-US" w:eastAsia="zh-CN"/>
        </w:rPr>
        <w:t>.</w:t>
      </w:r>
      <w:r w:rsidR="000207B2" w:rsidRPr="00A801DE">
        <w:rPr>
          <w:lang w:val="en-US" w:eastAsia="zh-CN"/>
        </w:rPr>
        <w:t xml:space="preserve"> We also discuss LTE Uu being used to control NR sidelink. </w:t>
      </w:r>
      <w:r w:rsidR="008929A4" w:rsidRPr="00A801DE">
        <w:rPr>
          <w:lang w:val="en-US" w:eastAsia="zh-CN"/>
        </w:rPr>
        <w:t xml:space="preserve">Specifically, we provide details on </w:t>
      </w:r>
      <w:r w:rsidR="009F105C" w:rsidRPr="00A801DE">
        <w:rPr>
          <w:lang w:val="en-US" w:eastAsia="zh-CN"/>
        </w:rPr>
        <w:t xml:space="preserve">NR </w:t>
      </w:r>
      <w:r w:rsidR="008929A4" w:rsidRPr="00A801DE">
        <w:rPr>
          <w:lang w:val="en-US" w:eastAsia="zh-CN"/>
        </w:rPr>
        <w:t>mode 1-Type 1 configured grant configuration by LTE Uu and how eNB configures the resources for NR mode 2.</w:t>
      </w:r>
      <w:r w:rsidR="008929A4" w:rsidRPr="00A801DE">
        <w:rPr>
          <w:rFonts w:ascii="Times New Roman" w:hAnsi="Times New Roman"/>
          <w:sz w:val="22"/>
          <w:szCs w:val="20"/>
          <w:lang w:val="en-US"/>
        </w:rPr>
        <w:t xml:space="preserve"> </w:t>
      </w:r>
    </w:p>
    <w:p w14:paraId="7A84EDC4" w14:textId="289E1A6B" w:rsidR="006721A7" w:rsidRPr="00A801DE" w:rsidRDefault="000470A4" w:rsidP="00424A2A">
      <w:pPr>
        <w:rPr>
          <w:rFonts w:eastAsia="Batang"/>
          <w:szCs w:val="20"/>
        </w:rPr>
      </w:pPr>
      <w:r w:rsidRPr="00A801DE">
        <w:rPr>
          <w:rFonts w:ascii="Times" w:eastAsia="Batang" w:hAnsi="Times"/>
          <w:sz w:val="20"/>
          <w:szCs w:val="24"/>
          <w:lang w:eastAsia="zh-CN"/>
        </w:rPr>
        <w:t xml:space="preserve">Note that in companion </w:t>
      </w:r>
      <w:r w:rsidR="003871E9" w:rsidRPr="00A801DE">
        <w:rPr>
          <w:rFonts w:ascii="Times" w:eastAsia="Batang" w:hAnsi="Times"/>
          <w:sz w:val="20"/>
          <w:szCs w:val="24"/>
          <w:lang w:eastAsia="zh-CN"/>
        </w:rPr>
        <w:t>paper [</w:t>
      </w:r>
      <w:r w:rsidR="004E4FA8" w:rsidRPr="00A801DE">
        <w:rPr>
          <w:rFonts w:ascii="Times" w:eastAsia="Batang" w:hAnsi="Times"/>
          <w:sz w:val="20"/>
          <w:szCs w:val="24"/>
          <w:lang w:eastAsia="zh-CN"/>
        </w:rPr>
        <w:t>4</w:t>
      </w:r>
      <w:r w:rsidRPr="00A801DE">
        <w:rPr>
          <w:rFonts w:ascii="Times" w:eastAsia="Batang" w:hAnsi="Times"/>
          <w:sz w:val="20"/>
          <w:szCs w:val="24"/>
          <w:lang w:eastAsia="zh-CN"/>
        </w:rPr>
        <w:t>], we discuss</w:t>
      </w:r>
      <w:r w:rsidR="003871E9" w:rsidRPr="00A801DE">
        <w:rPr>
          <w:rFonts w:ascii="Times" w:eastAsia="Batang" w:hAnsi="Times"/>
          <w:sz w:val="20"/>
          <w:szCs w:val="24"/>
          <w:lang w:eastAsia="zh-CN"/>
        </w:rPr>
        <w:t xml:space="preserve"> NR </w:t>
      </w:r>
      <w:r w:rsidR="00D94617" w:rsidRPr="00A801DE">
        <w:rPr>
          <w:rFonts w:ascii="Times" w:eastAsia="Batang" w:hAnsi="Times"/>
          <w:sz w:val="20"/>
          <w:szCs w:val="24"/>
          <w:lang w:eastAsia="zh-CN"/>
        </w:rPr>
        <w:t xml:space="preserve">SL </w:t>
      </w:r>
      <w:r w:rsidR="003871E9" w:rsidRPr="00A801DE">
        <w:rPr>
          <w:rFonts w:ascii="Times" w:eastAsia="Batang" w:hAnsi="Times"/>
          <w:sz w:val="20"/>
          <w:szCs w:val="24"/>
          <w:lang w:eastAsia="zh-CN"/>
        </w:rPr>
        <w:t>mode 2 resource allocation/configuration</w:t>
      </w:r>
      <w:r w:rsidR="000207B2" w:rsidRPr="00A801DE">
        <w:rPr>
          <w:rFonts w:ascii="Times" w:eastAsia="Batang" w:hAnsi="Times"/>
          <w:sz w:val="20"/>
          <w:szCs w:val="24"/>
          <w:lang w:eastAsia="zh-CN"/>
        </w:rPr>
        <w:t>.</w:t>
      </w:r>
      <w:r w:rsidR="003871E9" w:rsidRPr="00A801DE">
        <w:rPr>
          <w:rFonts w:ascii="Times" w:eastAsia="Batang" w:hAnsi="Times"/>
          <w:sz w:val="20"/>
          <w:szCs w:val="24"/>
          <w:lang w:eastAsia="zh-CN"/>
        </w:rPr>
        <w:t xml:space="preserve"> </w:t>
      </w:r>
    </w:p>
    <w:p w14:paraId="01D9DC5B" w14:textId="03C81A8D" w:rsidR="00647AFF" w:rsidRPr="00A801DE" w:rsidRDefault="0013065F" w:rsidP="006721A7">
      <w:pPr>
        <w:pStyle w:val="1"/>
        <w:numPr>
          <w:ilvl w:val="0"/>
          <w:numId w:val="2"/>
        </w:numPr>
        <w:spacing w:before="240"/>
        <w:ind w:left="578" w:hanging="578"/>
        <w:rPr>
          <w:color w:val="000000" w:themeColor="text1"/>
          <w:lang w:eastAsia="zh-CN"/>
        </w:rPr>
      </w:pPr>
      <w:bookmarkStart w:id="2" w:name="_Ref129681832"/>
      <w:r w:rsidRPr="00A801DE">
        <w:rPr>
          <w:color w:val="000000" w:themeColor="text1"/>
          <w:lang w:eastAsia="zh-CN"/>
        </w:rPr>
        <w:t>NR SL</w:t>
      </w:r>
      <w:r w:rsidR="006F2AA1" w:rsidRPr="00A801DE">
        <w:rPr>
          <w:color w:val="000000" w:themeColor="text1"/>
          <w:lang w:eastAsia="zh-CN"/>
        </w:rPr>
        <w:t xml:space="preserve"> mode 1 resource allocation </w:t>
      </w:r>
    </w:p>
    <w:p w14:paraId="12A3D328" w14:textId="0277F1BF" w:rsidR="00871DF8" w:rsidRPr="00A801DE" w:rsidRDefault="00DE63DF" w:rsidP="006A69B5">
      <w:pPr>
        <w:pStyle w:val="2"/>
        <w:numPr>
          <w:ilvl w:val="1"/>
          <w:numId w:val="2"/>
        </w:numPr>
        <w:tabs>
          <w:tab w:val="num" w:pos="576"/>
        </w:tabs>
        <w:spacing w:before="240"/>
        <w:ind w:left="578" w:hanging="578"/>
        <w:rPr>
          <w:lang w:eastAsia="zh-CN"/>
        </w:rPr>
      </w:pPr>
      <w:r w:rsidRPr="00A801DE">
        <w:rPr>
          <w:lang w:eastAsia="zh-CN"/>
        </w:rPr>
        <w:t>Dynamic Scheduling</w:t>
      </w:r>
    </w:p>
    <w:p w14:paraId="15A3B803" w14:textId="77777777" w:rsidR="003763A3" w:rsidRPr="00A801DE" w:rsidRDefault="006975FD" w:rsidP="004C764E">
      <w:pPr>
        <w:rPr>
          <w:lang w:eastAsia="zh-CN"/>
        </w:rPr>
      </w:pPr>
      <w:r w:rsidRPr="00A801DE">
        <w:rPr>
          <w:lang w:eastAsia="zh-CN"/>
        </w:rPr>
        <w:t>In RAN1#96b</w:t>
      </w:r>
      <w:r w:rsidR="00D33839" w:rsidRPr="00A801DE">
        <w:rPr>
          <w:lang w:eastAsia="zh-CN"/>
        </w:rPr>
        <w:t>is</w:t>
      </w:r>
      <w:r w:rsidRPr="00A801DE">
        <w:rPr>
          <w:lang w:eastAsia="zh-CN"/>
        </w:rPr>
        <w:t xml:space="preserve">, it was agreed that a dynamic grant provides resources for one or multiple sidelink transmissions of a single TB. </w:t>
      </w:r>
      <w:r w:rsidR="00FC4AA2" w:rsidRPr="00A801DE">
        <w:rPr>
          <w:lang w:eastAsia="zh-CN"/>
        </w:rPr>
        <w:t xml:space="preserve"> LTE V2X mode 3 supports up to two transmissions scheduled by one DCI, where the gap between the two transmissions is signaled in DCI and SCI. Due to the higher reliability and lower latency requirements of NR V2X, more than two transmissions signaled by DCI should be supported. </w:t>
      </w:r>
    </w:p>
    <w:p w14:paraId="08CDFCE2" w14:textId="6FA87D3C" w:rsidR="003763A3" w:rsidRPr="00A801DE" w:rsidRDefault="00FF2CA9" w:rsidP="000E64A3">
      <w:pPr>
        <w:jc w:val="center"/>
        <w:rPr>
          <w:lang w:eastAsia="zh-CN"/>
        </w:rPr>
      </w:pPr>
      <w:r w:rsidRPr="00A801DE">
        <w:rPr>
          <w:color w:val="1F497D"/>
        </w:rPr>
        <w:lastRenderedPageBreak/>
        <w:t xml:space="preserve"> </w:t>
      </w:r>
      <w:r w:rsidRPr="00A801DE">
        <w:rPr>
          <w:noProof/>
          <w:color w:val="1F497D"/>
          <w:lang w:eastAsia="zh-CN"/>
        </w:rPr>
        <w:drawing>
          <wp:inline distT="0" distB="0" distL="0" distR="0" wp14:anchorId="1B2F07E4" wp14:editId="1A8A1CC0">
            <wp:extent cx="5418161" cy="4686632"/>
            <wp:effectExtent l="0" t="0" r="0" b="0"/>
            <wp:docPr id="6" name="Picture 6" descr="cid:image004.png@01D55361.E63AE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55361.E63AE45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420909" cy="4689009"/>
                    </a:xfrm>
                    <a:prstGeom prst="rect">
                      <a:avLst/>
                    </a:prstGeom>
                    <a:noFill/>
                    <a:ln>
                      <a:noFill/>
                    </a:ln>
                  </pic:spPr>
                </pic:pic>
              </a:graphicData>
            </a:graphic>
          </wp:inline>
        </w:drawing>
      </w:r>
    </w:p>
    <w:p w14:paraId="616B2392" w14:textId="68362D8A" w:rsidR="003763A3" w:rsidRPr="00A801DE" w:rsidRDefault="003763A3" w:rsidP="000E64A3">
      <w:pPr>
        <w:jc w:val="center"/>
        <w:rPr>
          <w:lang w:eastAsia="zh-CN"/>
        </w:rPr>
      </w:pPr>
      <w:r w:rsidRPr="00A801DE">
        <w:rPr>
          <w:b/>
          <w:lang w:eastAsia="zh-CN"/>
        </w:rPr>
        <w:t>Fig. 1</w:t>
      </w:r>
      <w:r w:rsidRPr="00A801DE">
        <w:rPr>
          <w:lang w:eastAsia="zh-CN"/>
        </w:rPr>
        <w:t xml:space="preserve"> Reliability of data transmission with different numbers of repetitions for a TB size of 2000 bytes and 16QAM.</w:t>
      </w:r>
    </w:p>
    <w:p w14:paraId="0B068EDF" w14:textId="2948D15C" w:rsidR="003763A3" w:rsidRPr="00A801DE" w:rsidRDefault="000D69E3" w:rsidP="004C764E">
      <w:pPr>
        <w:rPr>
          <w:lang w:eastAsia="zh-CN"/>
        </w:rPr>
      </w:pPr>
      <w:r w:rsidRPr="00A801DE">
        <w:rPr>
          <w:lang w:eastAsia="zh-CN"/>
        </w:rPr>
        <w:t xml:space="preserve">One of the performance requirements for advanced driving such as emergency trajectory </w:t>
      </w:r>
      <w:r w:rsidR="0016041B" w:rsidRPr="00A801DE">
        <w:rPr>
          <w:lang w:eastAsia="zh-CN"/>
        </w:rPr>
        <w:t>alignment</w:t>
      </w:r>
      <w:r w:rsidRPr="00A801DE">
        <w:rPr>
          <w:lang w:eastAsia="zh-CN"/>
        </w:rPr>
        <w:t xml:space="preserve"> between UEs supporting V2X application</w:t>
      </w:r>
      <w:r w:rsidR="0016041B" w:rsidRPr="00A801DE">
        <w:rPr>
          <w:lang w:eastAsia="zh-CN"/>
        </w:rPr>
        <w:t xml:space="preserve"> is to achieve 10^-5 reliability and 3ms latency for packet sizes of 2000 bytes.</w:t>
      </w:r>
      <w:r w:rsidRPr="00A801DE">
        <w:rPr>
          <w:lang w:eastAsia="zh-CN"/>
        </w:rPr>
        <w:t xml:space="preserve"> Fig. 1 shows the BLER performance of different numbers of repetitions using </w:t>
      </w:r>
      <w:r w:rsidR="0016041B" w:rsidRPr="00A801DE">
        <w:rPr>
          <w:lang w:eastAsia="zh-CN"/>
        </w:rPr>
        <w:t xml:space="preserve">a TBS of </w:t>
      </w:r>
      <w:r w:rsidRPr="00A801DE">
        <w:rPr>
          <w:lang w:eastAsia="zh-CN"/>
        </w:rPr>
        <w:t>2000 bytes and 16QAM</w:t>
      </w:r>
      <w:r w:rsidR="00957A0A" w:rsidRPr="00A801DE">
        <w:rPr>
          <w:lang w:eastAsia="zh-CN"/>
        </w:rPr>
        <w:t xml:space="preserve"> using 48RB (close to 20MHZ BW)</w:t>
      </w:r>
      <w:r w:rsidRPr="00A801DE">
        <w:rPr>
          <w:lang w:eastAsia="zh-CN"/>
        </w:rPr>
        <w:t xml:space="preserve">. It can be seen from the figure that in order to achieve </w:t>
      </w:r>
      <w:r w:rsidR="0016041B" w:rsidRPr="00A801DE">
        <w:rPr>
          <w:lang w:eastAsia="zh-CN"/>
        </w:rPr>
        <w:t xml:space="preserve">the 10^-5 reliability requirement at SNR of </w:t>
      </w:r>
      <w:r w:rsidR="00FF2CA9" w:rsidRPr="00A801DE">
        <w:rPr>
          <w:lang w:eastAsia="zh-CN"/>
        </w:rPr>
        <w:t>5dB</w:t>
      </w:r>
      <w:r w:rsidR="0016041B" w:rsidRPr="00A801DE">
        <w:rPr>
          <w:lang w:eastAsia="zh-CN"/>
        </w:rPr>
        <w:t xml:space="preserve">,  4 TB repetitions </w:t>
      </w:r>
      <w:r w:rsidR="00AE750D">
        <w:rPr>
          <w:lang w:eastAsia="zh-CN"/>
        </w:rPr>
        <w:t xml:space="preserve"> are needed</w:t>
      </w:r>
      <w:r w:rsidR="0016041B" w:rsidRPr="00A801DE">
        <w:rPr>
          <w:lang w:eastAsia="zh-CN"/>
        </w:rPr>
        <w:t xml:space="preserve">. </w:t>
      </w:r>
      <w:r w:rsidR="00AE750D">
        <w:rPr>
          <w:lang w:eastAsia="zh-CN"/>
        </w:rPr>
        <w:t xml:space="preserve">Considering that in mode 2 it was agreed that </w:t>
      </w:r>
      <w:r w:rsidR="00AE750D" w:rsidRPr="00AE750D">
        <w:rPr>
          <w:lang w:eastAsia="zh-CN"/>
        </w:rPr>
        <w:t xml:space="preserve">SCI signaling </w:t>
      </w:r>
      <w:r w:rsidR="00AE750D">
        <w:rPr>
          <w:lang w:eastAsia="zh-CN"/>
        </w:rPr>
        <w:t>can be</w:t>
      </w:r>
      <w:r w:rsidR="00AE750D" w:rsidRPr="00AE750D">
        <w:rPr>
          <w:lang w:eastAsia="zh-CN"/>
        </w:rPr>
        <w:t xml:space="preserve"> designed t</w:t>
      </w:r>
      <w:r w:rsidR="00AE750D">
        <w:rPr>
          <w:lang w:eastAsia="zh-CN"/>
        </w:rPr>
        <w:t>o allow to indicate 1 or 2 or 3</w:t>
      </w:r>
      <w:r w:rsidR="00AE750D" w:rsidRPr="00AE750D">
        <w:rPr>
          <w:lang w:eastAsia="zh-CN"/>
        </w:rPr>
        <w:t xml:space="preserve"> resources at least of the same number of sub-channels with full flexibility in time and frequency position in a window W of a resource pool</w:t>
      </w:r>
      <w:r w:rsidR="00AE750D">
        <w:rPr>
          <w:lang w:eastAsia="zh-CN"/>
        </w:rPr>
        <w:t>, one DCI/SCI should be able to signal at least 3 (re)transmissions of a single TB</w:t>
      </w:r>
      <w:r w:rsidR="00BA7914">
        <w:rPr>
          <w:lang w:eastAsia="zh-CN"/>
        </w:rPr>
        <w:t xml:space="preserve"> with full flexibility in time and frequency domains</w:t>
      </w:r>
      <w:r w:rsidR="00AE750D">
        <w:rPr>
          <w:lang w:eastAsia="zh-CN"/>
        </w:rPr>
        <w:t>.</w:t>
      </w:r>
      <w:r w:rsidR="00BA7914">
        <w:rPr>
          <w:lang w:eastAsia="zh-CN"/>
        </w:rPr>
        <w:t xml:space="preserve"> With more or less the same overhead, it is possible to signal 4 (re)transmissions of a single TB in the same DCI/SCI</w:t>
      </w:r>
      <w:r w:rsidR="007A75DD">
        <w:rPr>
          <w:lang w:eastAsia="zh-CN"/>
        </w:rPr>
        <w:t xml:space="preserve"> with </w:t>
      </w:r>
      <w:r w:rsidR="00481493">
        <w:rPr>
          <w:lang w:eastAsia="zh-CN"/>
        </w:rPr>
        <w:t xml:space="preserve">either </w:t>
      </w:r>
      <w:r w:rsidR="007A75DD">
        <w:rPr>
          <w:lang w:eastAsia="zh-CN"/>
        </w:rPr>
        <w:t>full or reduced flexibility in both time and frequency domains</w:t>
      </w:r>
      <w:r w:rsidR="00BA7914">
        <w:rPr>
          <w:lang w:eastAsia="zh-CN"/>
        </w:rPr>
        <w:t xml:space="preserve">. </w:t>
      </w:r>
    </w:p>
    <w:p w14:paraId="2A85981B" w14:textId="6994908F" w:rsidR="00504EC4" w:rsidRPr="00A801DE" w:rsidRDefault="00504EC4" w:rsidP="00504EC4">
      <w:pPr>
        <w:rPr>
          <w:i/>
          <w:iCs/>
        </w:rPr>
      </w:pPr>
      <w:r w:rsidRPr="00A801DE">
        <w:rPr>
          <w:b/>
          <w:bCs/>
          <w:i/>
          <w:iCs/>
        </w:rPr>
        <w:t>Proposal 1</w:t>
      </w:r>
      <w:r w:rsidRPr="00A801DE">
        <w:rPr>
          <w:i/>
          <w:iCs/>
        </w:rPr>
        <w:t xml:space="preserve">: To meet latency and reliability requirements, NR V2X mode 1 dynamic grant should support at least </w:t>
      </w:r>
      <w:r w:rsidR="00BA7914">
        <w:rPr>
          <w:i/>
          <w:iCs/>
        </w:rPr>
        <w:t>4</w:t>
      </w:r>
      <w:r w:rsidR="00923373" w:rsidRPr="00A801DE">
        <w:rPr>
          <w:i/>
          <w:iCs/>
        </w:rPr>
        <w:t xml:space="preserve"> </w:t>
      </w:r>
      <w:r w:rsidRPr="00A801DE">
        <w:rPr>
          <w:i/>
          <w:iCs/>
        </w:rPr>
        <w:t xml:space="preserve">transmissions of a single TB. </w:t>
      </w:r>
    </w:p>
    <w:p w14:paraId="622901D9" w14:textId="77777777" w:rsidR="00504EC4" w:rsidRPr="00A801DE" w:rsidRDefault="00504EC4" w:rsidP="00504EC4">
      <w:pPr>
        <w:rPr>
          <w:iCs/>
        </w:rPr>
      </w:pPr>
    </w:p>
    <w:p w14:paraId="5A38CAF5" w14:textId="56875951" w:rsidR="00504EC4" w:rsidRPr="00A801DE" w:rsidRDefault="00504EC4" w:rsidP="00504EC4">
      <w:pPr>
        <w:rPr>
          <w:lang w:eastAsia="zh-CN"/>
        </w:rPr>
      </w:pPr>
      <w:r w:rsidRPr="00A801DE">
        <w:rPr>
          <w:iCs/>
        </w:rPr>
        <w:t xml:space="preserve">Generally speaking, indicating the time frequency resources for each repetition separately </w:t>
      </w:r>
      <w:r w:rsidR="00A5297C" w:rsidRPr="00A801DE">
        <w:rPr>
          <w:iCs/>
        </w:rPr>
        <w:t>is very costly in terms of</w:t>
      </w:r>
      <w:r w:rsidRPr="00A801DE">
        <w:rPr>
          <w:iCs/>
        </w:rPr>
        <w:t xml:space="preserve"> signaling overhead. </w:t>
      </w:r>
      <w:r w:rsidRPr="00A801DE">
        <w:rPr>
          <w:lang w:eastAsia="zh-CN"/>
        </w:rPr>
        <w:t xml:space="preserve">In order to </w:t>
      </w:r>
      <w:r w:rsidRPr="00A801DE">
        <w:rPr>
          <w:iCs/>
        </w:rPr>
        <w:t xml:space="preserve">efficiently schedule at least 4 transmissions of a single TB in one DCI/SCI, a time-frequency resource index scheduling all </w:t>
      </w:r>
      <w:r w:rsidR="00A5297C" w:rsidRPr="00A801DE">
        <w:rPr>
          <w:iCs/>
        </w:rPr>
        <w:t>(re)-</w:t>
      </w:r>
      <w:r w:rsidRPr="00A801DE">
        <w:rPr>
          <w:iCs/>
        </w:rPr>
        <w:t>transmissions of a single TB should be included in the DCI/SCI.</w:t>
      </w:r>
      <w:r w:rsidR="00504EF7">
        <w:rPr>
          <w:iCs/>
        </w:rPr>
        <w:t xml:space="preserve"> This can be achieved by a predefined or (pre)configured TFRP pool, which provide</w:t>
      </w:r>
      <w:r w:rsidR="00481493">
        <w:rPr>
          <w:iCs/>
        </w:rPr>
        <w:t>s</w:t>
      </w:r>
      <w:r w:rsidR="00504EF7">
        <w:rPr>
          <w:iCs/>
        </w:rPr>
        <w:t xml:space="preserve"> all the potential choices of time frequency resource combinations of all transmissions of a TB. </w:t>
      </w:r>
      <w:r w:rsidR="00CA58B2">
        <w:rPr>
          <w:iCs/>
          <w:lang w:eastAsia="zh-CN"/>
        </w:rPr>
        <w:t>It is also possible to indicate time and frequency resources separately. In this case, time domain repetition pattern can be indicated using a bitmap or an index of all potential combination</w:t>
      </w:r>
      <w:r w:rsidR="00481493">
        <w:rPr>
          <w:iCs/>
          <w:lang w:eastAsia="zh-CN"/>
        </w:rPr>
        <w:t>s</w:t>
      </w:r>
      <w:r w:rsidR="00CA58B2">
        <w:rPr>
          <w:iCs/>
          <w:lang w:eastAsia="zh-CN"/>
        </w:rPr>
        <w:t xml:space="preserve"> of time domain patterns </w:t>
      </w:r>
      <w:r w:rsidR="00CA58B2">
        <w:rPr>
          <w:iCs/>
          <w:lang w:eastAsia="zh-CN"/>
        </w:rPr>
        <w:lastRenderedPageBreak/>
        <w:t xml:space="preserve">within a given window size (e.g 16 slots). Frequency domain repetition pattern of all transmissions can be further </w:t>
      </w:r>
      <w:r w:rsidR="00AA46C4">
        <w:rPr>
          <w:iCs/>
          <w:lang w:eastAsia="zh-CN"/>
        </w:rPr>
        <w:t>simplified</w:t>
      </w:r>
      <w:r w:rsidR="00CA58B2">
        <w:rPr>
          <w:iCs/>
          <w:lang w:eastAsia="zh-CN"/>
        </w:rPr>
        <w:t xml:space="preserve"> by indicating a frequency hopping offset, which can be in the granularity of sub-channels.</w:t>
      </w:r>
      <w:r w:rsidR="00AA46C4">
        <w:rPr>
          <w:iCs/>
          <w:lang w:eastAsia="zh-CN"/>
        </w:rPr>
        <w:t xml:space="preserve"> The frequency hopping offset can reduce DCI/SCI overhead while keeping the number of bits for the frequency domain indication independent on the number of resources indicated in DCI/SCI.</w:t>
      </w:r>
    </w:p>
    <w:p w14:paraId="4FCEECC6" w14:textId="53BD0CB7" w:rsidR="00504EC4" w:rsidRPr="00A801DE" w:rsidRDefault="00BA7914" w:rsidP="00504EC4">
      <w:pPr>
        <w:rPr>
          <w:i/>
          <w:lang w:eastAsia="zh-CN"/>
        </w:rPr>
      </w:pPr>
      <w:r>
        <w:rPr>
          <w:i/>
          <w:lang w:eastAsia="zh-CN"/>
        </w:rPr>
        <w:t xml:space="preserve"> </w:t>
      </w:r>
    </w:p>
    <w:p w14:paraId="71021647" w14:textId="0FF64A07" w:rsidR="00CA58B2" w:rsidRDefault="00504EC4" w:rsidP="00504EC4">
      <w:pPr>
        <w:rPr>
          <w:i/>
          <w:lang w:eastAsia="zh-CN"/>
        </w:rPr>
      </w:pPr>
      <w:r w:rsidRPr="00A801DE">
        <w:rPr>
          <w:b/>
          <w:i/>
          <w:lang w:eastAsia="zh-CN"/>
        </w:rPr>
        <w:t>Proposal 2:</w:t>
      </w:r>
      <w:r w:rsidRPr="00A801DE">
        <w:rPr>
          <w:i/>
          <w:lang w:eastAsia="zh-CN"/>
        </w:rPr>
        <w:t xml:space="preserve"> DCI</w:t>
      </w:r>
      <w:r w:rsidR="00CA58B2">
        <w:rPr>
          <w:i/>
          <w:lang w:eastAsia="zh-CN"/>
        </w:rPr>
        <w:t>/SCI</w:t>
      </w:r>
      <w:r w:rsidRPr="00A801DE">
        <w:rPr>
          <w:i/>
          <w:lang w:eastAsia="zh-CN"/>
        </w:rPr>
        <w:t xml:space="preserve"> should include a time-frequency index indicating </w:t>
      </w:r>
      <w:r w:rsidR="00A5297C" w:rsidRPr="00A801DE">
        <w:rPr>
          <w:i/>
          <w:lang w:eastAsia="zh-CN"/>
        </w:rPr>
        <w:t xml:space="preserve">resources for </w:t>
      </w:r>
      <w:r w:rsidRPr="00A801DE">
        <w:rPr>
          <w:i/>
          <w:lang w:eastAsia="zh-CN"/>
        </w:rPr>
        <w:t>all repetitions of a single TB</w:t>
      </w:r>
      <w:r w:rsidR="00CA58B2">
        <w:rPr>
          <w:i/>
          <w:lang w:eastAsia="zh-CN"/>
        </w:rPr>
        <w:t xml:space="preserve">: </w:t>
      </w:r>
    </w:p>
    <w:p w14:paraId="229A93DF" w14:textId="7BA852B0" w:rsidR="00CA58B2" w:rsidRPr="000C67F8" w:rsidRDefault="00CA58B2" w:rsidP="000C67F8">
      <w:pPr>
        <w:pStyle w:val="af3"/>
        <w:numPr>
          <w:ilvl w:val="0"/>
          <w:numId w:val="45"/>
        </w:numPr>
        <w:ind w:firstLineChars="0"/>
        <w:rPr>
          <w:i/>
          <w:lang w:eastAsia="zh-CN"/>
        </w:rPr>
      </w:pPr>
      <w:r>
        <w:rPr>
          <w:i/>
          <w:lang w:eastAsia="zh-CN"/>
        </w:rPr>
        <w:t>T</w:t>
      </w:r>
      <w:r w:rsidRPr="000C67F8">
        <w:rPr>
          <w:i/>
          <w:lang w:eastAsia="zh-CN"/>
        </w:rPr>
        <w:t>ime domain repetition pattern can be indicated using a bitmap or an index of all potential time domain patterns within a given time window;</w:t>
      </w:r>
    </w:p>
    <w:p w14:paraId="505E449E" w14:textId="0F32A5B9" w:rsidR="00504EC4" w:rsidRPr="000C67F8" w:rsidRDefault="00CA58B2" w:rsidP="000C67F8">
      <w:pPr>
        <w:pStyle w:val="af3"/>
        <w:numPr>
          <w:ilvl w:val="0"/>
          <w:numId w:val="45"/>
        </w:numPr>
        <w:ind w:firstLineChars="0"/>
        <w:rPr>
          <w:i/>
          <w:lang w:eastAsia="zh-CN"/>
        </w:rPr>
      </w:pPr>
      <w:r>
        <w:rPr>
          <w:i/>
          <w:lang w:eastAsia="zh-CN"/>
        </w:rPr>
        <w:t>F</w:t>
      </w:r>
      <w:r w:rsidRPr="000C67F8">
        <w:rPr>
          <w:i/>
          <w:lang w:eastAsia="zh-CN"/>
        </w:rPr>
        <w:t xml:space="preserve">requency domain repetition pattern can be indicated using </w:t>
      </w:r>
      <w:r w:rsidR="00481493">
        <w:rPr>
          <w:i/>
          <w:lang w:eastAsia="zh-CN"/>
        </w:rPr>
        <w:t xml:space="preserve">a </w:t>
      </w:r>
      <w:r w:rsidRPr="000C67F8">
        <w:rPr>
          <w:i/>
          <w:lang w:eastAsia="zh-CN"/>
        </w:rPr>
        <w:t>sub</w:t>
      </w:r>
      <w:r>
        <w:rPr>
          <w:i/>
          <w:lang w:eastAsia="zh-CN"/>
        </w:rPr>
        <w:t>-</w:t>
      </w:r>
      <w:r w:rsidRPr="000C67F8">
        <w:rPr>
          <w:i/>
          <w:lang w:eastAsia="zh-CN"/>
        </w:rPr>
        <w:t xml:space="preserve">channel based frequency </w:t>
      </w:r>
      <w:r w:rsidR="00481493">
        <w:rPr>
          <w:i/>
          <w:lang w:eastAsia="zh-CN"/>
        </w:rPr>
        <w:t>pattern</w:t>
      </w:r>
      <w:r w:rsidRPr="000C67F8">
        <w:rPr>
          <w:i/>
          <w:lang w:eastAsia="zh-CN"/>
        </w:rPr>
        <w:t>.</w:t>
      </w:r>
    </w:p>
    <w:p w14:paraId="4B7B2F53" w14:textId="77777777" w:rsidR="00504EC4" w:rsidRPr="00A801DE" w:rsidRDefault="00504EC4" w:rsidP="00504EC4">
      <w:pPr>
        <w:rPr>
          <w:i/>
          <w:lang w:eastAsia="zh-CN"/>
        </w:rPr>
      </w:pPr>
    </w:p>
    <w:p w14:paraId="2A36640B" w14:textId="3114F04B" w:rsidR="0093362D" w:rsidRPr="00A801DE" w:rsidRDefault="0093362D" w:rsidP="0093362D">
      <w:pPr>
        <w:rPr>
          <w:lang w:eastAsia="zh-CN"/>
        </w:rPr>
      </w:pPr>
      <w:r w:rsidRPr="00A801DE">
        <w:rPr>
          <w:lang w:eastAsia="zh-CN"/>
        </w:rPr>
        <w:t xml:space="preserve">In mode 1, whether </w:t>
      </w:r>
      <w:r w:rsidR="004522C5" w:rsidRPr="00A801DE">
        <w:rPr>
          <w:lang w:eastAsia="zh-CN"/>
        </w:rPr>
        <w:t xml:space="preserve">HARQ ACK/NACK feedback from Rx UE to Tx UE is supported is implicitly indicated by whether </w:t>
      </w:r>
      <w:r w:rsidRPr="00A801DE">
        <w:rPr>
          <w:lang w:eastAsia="zh-CN"/>
        </w:rPr>
        <w:t>the resource for reporting sidelink HARQ ACK/NACK from Tx UE to gNB is allocated in the DCI</w:t>
      </w:r>
      <w:r w:rsidR="004522C5" w:rsidRPr="00A801DE">
        <w:rPr>
          <w:lang w:eastAsia="zh-CN"/>
        </w:rPr>
        <w:t>.</w:t>
      </w:r>
    </w:p>
    <w:p w14:paraId="52F58ADC" w14:textId="1553A33C" w:rsidR="004228B2" w:rsidRPr="00A801DE" w:rsidRDefault="0093362D" w:rsidP="004405EE">
      <w:pPr>
        <w:pStyle w:val="B2"/>
        <w:spacing w:after="0"/>
        <w:ind w:left="0" w:firstLine="0"/>
        <w:jc w:val="both"/>
        <w:rPr>
          <w:i/>
          <w:lang w:val="en-US" w:eastAsia="zh-CN"/>
        </w:rPr>
      </w:pPr>
      <w:r w:rsidRPr="00A801DE">
        <w:rPr>
          <w:b/>
          <w:i/>
          <w:sz w:val="22"/>
          <w:szCs w:val="22"/>
          <w:lang w:val="en-US" w:eastAsia="zh-CN"/>
        </w:rPr>
        <w:t xml:space="preserve">Proposal </w:t>
      </w:r>
      <w:r w:rsidR="004228B2" w:rsidRPr="00A801DE">
        <w:rPr>
          <w:b/>
          <w:i/>
          <w:sz w:val="22"/>
          <w:szCs w:val="22"/>
          <w:lang w:val="en-US" w:eastAsia="zh-CN"/>
        </w:rPr>
        <w:t>3</w:t>
      </w:r>
      <w:r w:rsidRPr="00A801DE">
        <w:rPr>
          <w:b/>
          <w:i/>
          <w:sz w:val="22"/>
          <w:szCs w:val="22"/>
          <w:lang w:val="en-US" w:eastAsia="zh-CN"/>
        </w:rPr>
        <w:t>:</w:t>
      </w:r>
      <w:r w:rsidRPr="00A801DE">
        <w:rPr>
          <w:i/>
          <w:lang w:val="en-US" w:eastAsia="zh-CN"/>
        </w:rPr>
        <w:t xml:space="preserve"> </w:t>
      </w:r>
      <w:r w:rsidR="004522C5" w:rsidRPr="00A801DE">
        <w:rPr>
          <w:rFonts w:eastAsiaTheme="minorEastAsia"/>
          <w:i/>
          <w:sz w:val="22"/>
          <w:szCs w:val="22"/>
          <w:lang w:val="en-US" w:eastAsia="zh-CN"/>
        </w:rPr>
        <w:t>In mode 1, whether HARQ ACK/NACK feedback from Rx UE to Tx UE is supported is implicitly indicated by whether the resource for reporting sidelink HARQ ACK/NACK from Tx UE to gNB is allocated in the DCI</w:t>
      </w:r>
      <w:r w:rsidR="004D673E" w:rsidRPr="00A801DE">
        <w:rPr>
          <w:i/>
          <w:lang w:val="en-US" w:eastAsia="zh-CN"/>
        </w:rPr>
        <w:t>.</w:t>
      </w:r>
    </w:p>
    <w:p w14:paraId="111F3A31" w14:textId="77777777" w:rsidR="004D673E" w:rsidRPr="00A801DE" w:rsidRDefault="004D673E" w:rsidP="0093362D">
      <w:pPr>
        <w:rPr>
          <w:i/>
          <w:lang w:eastAsia="zh-CN"/>
        </w:rPr>
      </w:pPr>
    </w:p>
    <w:p w14:paraId="6414DD73" w14:textId="73AD8F67" w:rsidR="0093362D" w:rsidRPr="009E0472" w:rsidRDefault="0093362D" w:rsidP="0093362D">
      <w:pPr>
        <w:rPr>
          <w:lang w:eastAsia="zh-CN"/>
        </w:rPr>
      </w:pPr>
      <w:r w:rsidRPr="009E0472">
        <w:rPr>
          <w:lang w:eastAsia="zh-CN"/>
        </w:rPr>
        <w:t xml:space="preserve">For HARQ based retransmission, when both mode 1 and mode 2 resource allocation are </w:t>
      </w:r>
      <w:r w:rsidR="00F043ED" w:rsidRPr="009E0472">
        <w:rPr>
          <w:lang w:eastAsia="zh-CN"/>
        </w:rPr>
        <w:t xml:space="preserve">configured </w:t>
      </w:r>
      <w:r w:rsidRPr="009E0472">
        <w:rPr>
          <w:lang w:eastAsia="zh-CN"/>
        </w:rPr>
        <w:t>simultaneously</w:t>
      </w:r>
      <w:r w:rsidR="00F043ED" w:rsidRPr="009E0472">
        <w:rPr>
          <w:lang w:eastAsia="zh-CN"/>
        </w:rPr>
        <w:t xml:space="preserve"> for a UE</w:t>
      </w:r>
      <w:r w:rsidRPr="009E0472">
        <w:rPr>
          <w:lang w:eastAsia="zh-CN"/>
        </w:rPr>
        <w:t>, a mapping relationship of HARQ</w:t>
      </w:r>
      <w:r w:rsidR="00F043ED" w:rsidRPr="009E0472">
        <w:rPr>
          <w:lang w:eastAsia="zh-CN"/>
        </w:rPr>
        <w:t xml:space="preserve"> process IDs</w:t>
      </w:r>
      <w:r w:rsidRPr="009E0472">
        <w:rPr>
          <w:lang w:eastAsia="zh-CN"/>
        </w:rPr>
        <w:t xml:space="preserve"> is needed between gNB and Tx</w:t>
      </w:r>
      <w:r w:rsidR="00F043ED" w:rsidRPr="009E0472">
        <w:rPr>
          <w:lang w:eastAsia="zh-CN"/>
        </w:rPr>
        <w:t xml:space="preserve"> </w:t>
      </w:r>
      <w:r w:rsidRPr="009E0472">
        <w:rPr>
          <w:lang w:eastAsia="zh-CN"/>
        </w:rPr>
        <w:t>UE. Since the</w:t>
      </w:r>
      <w:r w:rsidR="00F043ED" w:rsidRPr="009E0472">
        <w:rPr>
          <w:lang w:eastAsia="zh-CN"/>
        </w:rPr>
        <w:t xml:space="preserve"> Tx</w:t>
      </w:r>
      <w:r w:rsidRPr="009E0472">
        <w:rPr>
          <w:lang w:eastAsia="zh-CN"/>
        </w:rPr>
        <w:t xml:space="preserve"> UE’s HARQ buffer is shared by both mode-1 and mode-2, </w:t>
      </w:r>
      <w:r w:rsidR="00F043ED" w:rsidRPr="009E0472">
        <w:rPr>
          <w:lang w:eastAsia="zh-CN"/>
        </w:rPr>
        <w:t xml:space="preserve">the </w:t>
      </w:r>
      <w:r w:rsidRPr="009E0472">
        <w:rPr>
          <w:lang w:eastAsia="zh-CN"/>
        </w:rPr>
        <w:t xml:space="preserve">HARQ </w:t>
      </w:r>
      <w:r w:rsidR="00F043ED" w:rsidRPr="009E0472">
        <w:rPr>
          <w:lang w:eastAsia="zh-CN"/>
        </w:rPr>
        <w:t xml:space="preserve">process ID </w:t>
      </w:r>
      <w:r w:rsidRPr="009E0472">
        <w:rPr>
          <w:lang w:eastAsia="zh-CN"/>
        </w:rPr>
        <w:t xml:space="preserve">in DCI from gNB </w:t>
      </w:r>
      <w:r w:rsidR="00F043ED" w:rsidRPr="009E0472">
        <w:rPr>
          <w:lang w:eastAsia="zh-CN"/>
        </w:rPr>
        <w:t>has to be mapped correcting</w:t>
      </w:r>
      <w:r w:rsidRPr="009E0472">
        <w:rPr>
          <w:lang w:eastAsia="zh-CN"/>
        </w:rPr>
        <w:t xml:space="preserve"> </w:t>
      </w:r>
      <w:r w:rsidR="00F043ED" w:rsidRPr="009E0472">
        <w:rPr>
          <w:lang w:eastAsia="zh-CN"/>
        </w:rPr>
        <w:t>in</w:t>
      </w:r>
      <w:r w:rsidRPr="009E0472">
        <w:rPr>
          <w:lang w:eastAsia="zh-CN"/>
        </w:rPr>
        <w:t xml:space="preserve">to SCI </w:t>
      </w:r>
      <w:r w:rsidR="00F043ED" w:rsidRPr="009E0472">
        <w:rPr>
          <w:lang w:eastAsia="zh-CN"/>
        </w:rPr>
        <w:t>by the Tx UE</w:t>
      </w:r>
      <w:r w:rsidRPr="009E0472">
        <w:rPr>
          <w:lang w:eastAsia="zh-CN"/>
        </w:rPr>
        <w:t>.</w:t>
      </w:r>
    </w:p>
    <w:p w14:paraId="21117C9C" w14:textId="34D1F609" w:rsidR="009F408D" w:rsidRPr="009E0472" w:rsidRDefault="009F408D" w:rsidP="0093362D">
      <w:pPr>
        <w:rPr>
          <w:lang w:eastAsia="zh-CN"/>
        </w:rPr>
      </w:pPr>
    </w:p>
    <w:p w14:paraId="2E6CEE7F" w14:textId="60C7303F" w:rsidR="00480EAF" w:rsidRPr="00A801DE" w:rsidRDefault="00480EAF" w:rsidP="004405EE">
      <w:pPr>
        <w:pStyle w:val="B2"/>
        <w:spacing w:after="0"/>
        <w:ind w:left="0" w:firstLine="0"/>
        <w:jc w:val="both"/>
        <w:rPr>
          <w:rFonts w:eastAsia="宋体"/>
          <w:lang w:val="en-US" w:eastAsia="zh-CN"/>
        </w:rPr>
      </w:pPr>
      <w:r w:rsidRPr="009E0472">
        <w:rPr>
          <w:b/>
          <w:i/>
          <w:sz w:val="22"/>
          <w:szCs w:val="22"/>
          <w:lang w:val="en-US" w:eastAsia="zh-CN"/>
        </w:rPr>
        <w:t xml:space="preserve">Proposal </w:t>
      </w:r>
      <w:r w:rsidR="00AC7D89" w:rsidRPr="009E0472">
        <w:rPr>
          <w:b/>
          <w:i/>
          <w:sz w:val="22"/>
          <w:szCs w:val="22"/>
          <w:lang w:val="en-US" w:eastAsia="zh-CN"/>
        </w:rPr>
        <w:t>4</w:t>
      </w:r>
      <w:r w:rsidR="00565854" w:rsidRPr="009E0472">
        <w:rPr>
          <w:i/>
          <w:sz w:val="22"/>
          <w:szCs w:val="22"/>
          <w:lang w:val="en-US" w:eastAsia="zh-CN"/>
        </w:rPr>
        <w:t xml:space="preserve">: For HARQ based </w:t>
      </w:r>
      <w:r w:rsidR="00867A30" w:rsidRPr="009E0472">
        <w:rPr>
          <w:i/>
          <w:sz w:val="22"/>
          <w:szCs w:val="22"/>
          <w:lang w:val="en-US" w:eastAsia="zh-CN"/>
        </w:rPr>
        <w:t>(</w:t>
      </w:r>
      <w:r w:rsidR="00565854" w:rsidRPr="009E0472">
        <w:rPr>
          <w:i/>
          <w:sz w:val="22"/>
          <w:szCs w:val="22"/>
          <w:lang w:val="en-US" w:eastAsia="zh-CN"/>
        </w:rPr>
        <w:t>re</w:t>
      </w:r>
      <w:r w:rsidR="00867A30" w:rsidRPr="009E0472">
        <w:rPr>
          <w:i/>
          <w:sz w:val="22"/>
          <w:szCs w:val="22"/>
          <w:lang w:val="en-US" w:eastAsia="zh-CN"/>
        </w:rPr>
        <w:t>-)</w:t>
      </w:r>
      <w:r w:rsidR="00565854" w:rsidRPr="009E0472">
        <w:rPr>
          <w:i/>
          <w:sz w:val="22"/>
          <w:szCs w:val="22"/>
          <w:lang w:val="en-US" w:eastAsia="zh-CN"/>
        </w:rPr>
        <w:t xml:space="preserve">transmission, when both mode 1 and mode 2 resource allocation are </w:t>
      </w:r>
      <w:r w:rsidR="00F043ED" w:rsidRPr="009E0472">
        <w:rPr>
          <w:i/>
          <w:sz w:val="22"/>
          <w:szCs w:val="22"/>
          <w:lang w:val="en-US" w:eastAsia="zh-CN"/>
        </w:rPr>
        <w:t xml:space="preserve">configured </w:t>
      </w:r>
      <w:r w:rsidR="00565854" w:rsidRPr="009E0472">
        <w:rPr>
          <w:i/>
          <w:sz w:val="22"/>
          <w:szCs w:val="22"/>
          <w:lang w:val="en-US" w:eastAsia="zh-CN"/>
        </w:rPr>
        <w:t>simultaneously</w:t>
      </w:r>
      <w:r w:rsidR="00F043ED" w:rsidRPr="009E0472">
        <w:rPr>
          <w:i/>
          <w:sz w:val="22"/>
          <w:szCs w:val="22"/>
          <w:lang w:val="en-US" w:eastAsia="zh-CN"/>
        </w:rPr>
        <w:t xml:space="preserve"> for a UE</w:t>
      </w:r>
      <w:r w:rsidR="00565854" w:rsidRPr="009E0472">
        <w:rPr>
          <w:i/>
          <w:sz w:val="22"/>
          <w:szCs w:val="22"/>
          <w:lang w:val="en-US" w:eastAsia="zh-CN"/>
        </w:rPr>
        <w:t xml:space="preserve">, </w:t>
      </w:r>
      <w:r w:rsidR="009402F8" w:rsidRPr="009E0472">
        <w:rPr>
          <w:i/>
          <w:sz w:val="22"/>
          <w:szCs w:val="22"/>
          <w:lang w:val="en-US" w:eastAsia="zh-CN"/>
        </w:rPr>
        <w:t>HARQ process</w:t>
      </w:r>
      <w:r w:rsidR="00E75695" w:rsidRPr="009E0472">
        <w:rPr>
          <w:i/>
          <w:sz w:val="22"/>
          <w:szCs w:val="22"/>
          <w:lang w:val="en-US" w:eastAsia="zh-CN"/>
        </w:rPr>
        <w:t xml:space="preserve"> usage </w:t>
      </w:r>
      <w:r w:rsidR="00C4177F" w:rsidRPr="009E0472">
        <w:rPr>
          <w:i/>
          <w:sz w:val="22"/>
          <w:szCs w:val="22"/>
          <w:lang w:val="en-US" w:eastAsia="zh-CN"/>
        </w:rPr>
        <w:t>need</w:t>
      </w:r>
      <w:r w:rsidR="00E75695" w:rsidRPr="009E0472">
        <w:rPr>
          <w:i/>
          <w:sz w:val="22"/>
          <w:szCs w:val="22"/>
          <w:lang w:val="en-US" w:eastAsia="zh-CN"/>
        </w:rPr>
        <w:t>s</w:t>
      </w:r>
      <w:r w:rsidR="00C4177F" w:rsidRPr="009E0472">
        <w:rPr>
          <w:i/>
          <w:sz w:val="22"/>
          <w:szCs w:val="22"/>
          <w:lang w:val="en-US" w:eastAsia="zh-CN"/>
        </w:rPr>
        <w:t xml:space="preserve"> to</w:t>
      </w:r>
      <w:r w:rsidR="006A1619" w:rsidRPr="009E0472">
        <w:rPr>
          <w:i/>
          <w:sz w:val="22"/>
          <w:szCs w:val="22"/>
          <w:lang w:val="en-US" w:eastAsia="zh-CN"/>
        </w:rPr>
        <w:t xml:space="preserve"> have a common understanding between gNB and Tx UE for each resource allocation mode</w:t>
      </w:r>
      <w:r w:rsidR="00565854" w:rsidRPr="009E0472">
        <w:rPr>
          <w:i/>
          <w:sz w:val="22"/>
          <w:szCs w:val="22"/>
          <w:lang w:val="en-US" w:eastAsia="zh-CN"/>
        </w:rPr>
        <w:t>.</w:t>
      </w:r>
    </w:p>
    <w:p w14:paraId="30B6DA33" w14:textId="77777777" w:rsidR="004D673E" w:rsidRPr="00A801DE" w:rsidRDefault="004D673E" w:rsidP="00DA1CCB">
      <w:pPr>
        <w:rPr>
          <w:lang w:eastAsia="zh-CN"/>
        </w:rPr>
      </w:pPr>
    </w:p>
    <w:p w14:paraId="30F932EE" w14:textId="4876940A" w:rsidR="001A05AF" w:rsidRPr="00A801DE" w:rsidRDefault="00D77764" w:rsidP="00DA1CCB">
      <w:pPr>
        <w:rPr>
          <w:lang w:eastAsia="zh-CN"/>
        </w:rPr>
      </w:pPr>
      <w:r w:rsidRPr="00A801DE">
        <w:rPr>
          <w:lang w:eastAsia="zh-CN"/>
        </w:rPr>
        <w:t xml:space="preserve">Considering </w:t>
      </w:r>
      <w:r w:rsidR="00DB2E5E" w:rsidRPr="00A801DE">
        <w:rPr>
          <w:lang w:eastAsia="zh-CN"/>
        </w:rPr>
        <w:t xml:space="preserve">that </w:t>
      </w:r>
      <w:r w:rsidRPr="00A801DE">
        <w:rPr>
          <w:lang w:eastAsia="zh-CN"/>
        </w:rPr>
        <w:t>UE-specific BWP is configured for sidelink</w:t>
      </w:r>
      <w:r w:rsidR="00DB2E5E" w:rsidRPr="00A801DE">
        <w:rPr>
          <w:lang w:eastAsia="zh-CN"/>
        </w:rPr>
        <w:t xml:space="preserve"> communication</w:t>
      </w:r>
      <w:r w:rsidRPr="00A801DE">
        <w:rPr>
          <w:lang w:eastAsia="zh-CN"/>
        </w:rPr>
        <w:t xml:space="preserve">, different resource pools within the SL BWP </w:t>
      </w:r>
      <w:r w:rsidR="00DB2E5E" w:rsidRPr="00A801DE">
        <w:rPr>
          <w:lang w:eastAsia="zh-CN"/>
        </w:rPr>
        <w:t xml:space="preserve">for a Tx UE </w:t>
      </w:r>
      <w:r w:rsidR="00176A79" w:rsidRPr="00A801DE">
        <w:rPr>
          <w:lang w:eastAsia="zh-CN"/>
        </w:rPr>
        <w:t>can</w:t>
      </w:r>
      <w:r w:rsidRPr="00A801DE">
        <w:rPr>
          <w:lang w:eastAsia="zh-CN"/>
        </w:rPr>
        <w:t xml:space="preserve"> </w:t>
      </w:r>
      <w:r w:rsidR="00176A79" w:rsidRPr="00A801DE">
        <w:rPr>
          <w:lang w:eastAsia="zh-CN"/>
        </w:rPr>
        <w:t>target</w:t>
      </w:r>
      <w:r w:rsidRPr="00A801DE">
        <w:rPr>
          <w:lang w:eastAsia="zh-CN"/>
        </w:rPr>
        <w:t xml:space="preserve"> different Rx UEs.</w:t>
      </w:r>
      <w:r w:rsidR="008A0B36" w:rsidRPr="00A801DE">
        <w:rPr>
          <w:lang w:eastAsia="zh-CN"/>
        </w:rPr>
        <w:t xml:space="preserve"> If only one Tx resource pool is configured by RRC signaling, RRC reconfiguration is needed</w:t>
      </w:r>
      <w:r w:rsidRPr="00A801DE">
        <w:rPr>
          <w:lang w:eastAsia="zh-CN"/>
        </w:rPr>
        <w:t xml:space="preserve"> </w:t>
      </w:r>
      <w:r w:rsidR="008A0B36" w:rsidRPr="00A801DE">
        <w:rPr>
          <w:lang w:eastAsia="zh-CN"/>
        </w:rPr>
        <w:t>to support flexible communication between Tx UE and Rx UE</w:t>
      </w:r>
      <w:r w:rsidR="00694C2A" w:rsidRPr="00A801DE">
        <w:rPr>
          <w:lang w:eastAsia="zh-CN"/>
        </w:rPr>
        <w:t xml:space="preserve">. </w:t>
      </w:r>
      <w:r w:rsidR="00DF0A1F" w:rsidRPr="00A801DE">
        <w:rPr>
          <w:lang w:eastAsia="zh-CN"/>
        </w:rPr>
        <w:t>In order to</w:t>
      </w:r>
      <w:r w:rsidR="00694C2A" w:rsidRPr="00A801DE">
        <w:rPr>
          <w:lang w:eastAsia="zh-CN"/>
        </w:rPr>
        <w:t xml:space="preserve"> avoid the transmission delay cause</w:t>
      </w:r>
      <w:r w:rsidR="00176A79" w:rsidRPr="00A801DE">
        <w:rPr>
          <w:lang w:eastAsia="zh-CN"/>
        </w:rPr>
        <w:t>d</w:t>
      </w:r>
      <w:r w:rsidR="00694C2A" w:rsidRPr="00A801DE">
        <w:rPr>
          <w:lang w:eastAsia="zh-CN"/>
        </w:rPr>
        <w:t xml:space="preserve"> by RRC reconfiguration, flexible Tx resource pool selection with</w:t>
      </w:r>
      <w:r w:rsidR="00176A79" w:rsidRPr="00A801DE">
        <w:rPr>
          <w:lang w:eastAsia="zh-CN"/>
        </w:rPr>
        <w:t>in</w:t>
      </w:r>
      <w:r w:rsidR="00694C2A" w:rsidRPr="00A801DE">
        <w:rPr>
          <w:lang w:eastAsia="zh-CN"/>
        </w:rPr>
        <w:t xml:space="preserve"> a SL BWP should be supported. A possible scheme is that</w:t>
      </w:r>
      <w:r w:rsidR="00DF0A1F" w:rsidRPr="00A801DE">
        <w:rPr>
          <w:lang w:eastAsia="zh-CN"/>
        </w:rPr>
        <w:t xml:space="preserve"> multiple </w:t>
      </w:r>
      <w:r w:rsidRPr="00A801DE">
        <w:rPr>
          <w:lang w:eastAsia="zh-CN"/>
        </w:rPr>
        <w:t xml:space="preserve">Tx </w:t>
      </w:r>
      <w:r w:rsidR="00DF0A1F" w:rsidRPr="00A801DE">
        <w:rPr>
          <w:lang w:eastAsia="zh-CN"/>
        </w:rPr>
        <w:t xml:space="preserve">resource pools </w:t>
      </w:r>
      <w:r w:rsidR="00694C2A" w:rsidRPr="00A801DE">
        <w:rPr>
          <w:lang w:eastAsia="zh-CN"/>
        </w:rPr>
        <w:t>are</w:t>
      </w:r>
      <w:r w:rsidR="00DF0A1F" w:rsidRPr="00A801DE">
        <w:rPr>
          <w:lang w:eastAsia="zh-CN"/>
        </w:rPr>
        <w:t xml:space="preserve"> configured by RRC signaling</w:t>
      </w:r>
      <w:r w:rsidR="00A45213" w:rsidRPr="00A801DE">
        <w:rPr>
          <w:lang w:eastAsia="zh-CN"/>
        </w:rPr>
        <w:t>,</w:t>
      </w:r>
      <w:r w:rsidR="00DF0A1F" w:rsidRPr="00A801DE">
        <w:rPr>
          <w:lang w:eastAsia="zh-CN"/>
        </w:rPr>
        <w:t xml:space="preserve"> and one </w:t>
      </w:r>
      <w:r w:rsidRPr="00A801DE">
        <w:rPr>
          <w:lang w:eastAsia="zh-CN"/>
        </w:rPr>
        <w:t xml:space="preserve">Tx </w:t>
      </w:r>
      <w:r w:rsidR="00DF0A1F" w:rsidRPr="00A801DE">
        <w:rPr>
          <w:lang w:eastAsia="zh-CN"/>
        </w:rPr>
        <w:t xml:space="preserve">resource pool </w:t>
      </w:r>
      <w:r w:rsidR="00694C2A" w:rsidRPr="00A801DE">
        <w:rPr>
          <w:lang w:eastAsia="zh-CN"/>
        </w:rPr>
        <w:t xml:space="preserve">is </w:t>
      </w:r>
      <w:r w:rsidR="00DF0A1F" w:rsidRPr="00A801DE">
        <w:rPr>
          <w:lang w:eastAsia="zh-CN"/>
        </w:rPr>
        <w:t>indicated in DCI.</w:t>
      </w:r>
      <w:r w:rsidRPr="00A801DE">
        <w:rPr>
          <w:lang w:eastAsia="zh-CN"/>
        </w:rPr>
        <w:t xml:space="preserve"> For example</w:t>
      </w:r>
      <w:r w:rsidRPr="00A801DE">
        <w:rPr>
          <w:rFonts w:hint="eastAsia"/>
          <w:lang w:eastAsia="zh-CN"/>
        </w:rPr>
        <w:t xml:space="preserve">, if four </w:t>
      </w:r>
      <w:r w:rsidRPr="00A801DE">
        <w:rPr>
          <w:lang w:eastAsia="zh-CN"/>
        </w:rPr>
        <w:t xml:space="preserve">Tx </w:t>
      </w:r>
      <w:r w:rsidRPr="00A801DE">
        <w:rPr>
          <w:rFonts w:hint="eastAsia"/>
          <w:lang w:eastAsia="zh-CN"/>
        </w:rPr>
        <w:t>resource pools are configured in the SL BWP for a UE,</w:t>
      </w:r>
      <w:r w:rsidRPr="00A801DE">
        <w:rPr>
          <w:lang w:eastAsia="zh-CN"/>
        </w:rPr>
        <w:t xml:space="preserve"> Tx resource pool ID field with 2 bits can be designed in DCI to indicate the Tx resource pool for sidelink transmission.</w:t>
      </w:r>
    </w:p>
    <w:p w14:paraId="59E800F3" w14:textId="5BB0DF6A" w:rsidR="00866577" w:rsidRPr="00A801DE" w:rsidRDefault="00DF0A1F" w:rsidP="00C2370B">
      <w:pPr>
        <w:jc w:val="left"/>
        <w:rPr>
          <w:i/>
          <w:iCs/>
        </w:rPr>
      </w:pPr>
      <w:r w:rsidRPr="00A801DE">
        <w:rPr>
          <w:b/>
          <w:i/>
          <w:iCs/>
        </w:rPr>
        <w:t xml:space="preserve">Proposal </w:t>
      </w:r>
      <w:r w:rsidR="00AC7D89" w:rsidRPr="00A801DE">
        <w:rPr>
          <w:b/>
          <w:i/>
          <w:iCs/>
        </w:rPr>
        <w:t>5</w:t>
      </w:r>
      <w:r w:rsidRPr="00A801DE">
        <w:rPr>
          <w:b/>
          <w:i/>
          <w:iCs/>
        </w:rPr>
        <w:t>:</w:t>
      </w:r>
      <w:r w:rsidR="00D77764" w:rsidRPr="00A801DE">
        <w:rPr>
          <w:b/>
          <w:i/>
          <w:iCs/>
        </w:rPr>
        <w:t xml:space="preserve"> </w:t>
      </w:r>
      <w:r w:rsidR="00D77764" w:rsidRPr="00A801DE">
        <w:rPr>
          <w:i/>
          <w:iCs/>
        </w:rPr>
        <w:t>Tx resource pool ID is indicated in DCI to support flexible Tx resource pool selection within a SL BWP.</w:t>
      </w:r>
    </w:p>
    <w:p w14:paraId="3AA1D1DD" w14:textId="77777777" w:rsidR="00C42A03" w:rsidRPr="00A801DE" w:rsidRDefault="00C42A03" w:rsidP="00C2370B">
      <w:pPr>
        <w:jc w:val="left"/>
        <w:rPr>
          <w:i/>
          <w:iCs/>
        </w:rPr>
      </w:pPr>
    </w:p>
    <w:p w14:paraId="75665E73" w14:textId="2B77C86A" w:rsidR="00C26EB0" w:rsidRPr="00A801DE" w:rsidRDefault="00C26EB0" w:rsidP="00C26EB0">
      <w:pPr>
        <w:rPr>
          <w:rFonts w:eastAsia="宋体"/>
          <w:lang w:eastAsia="zh-CN"/>
        </w:rPr>
      </w:pPr>
      <w:r w:rsidRPr="00A801DE">
        <w:rPr>
          <w:rFonts w:eastAsia="宋体"/>
          <w:lang w:eastAsia="zh-CN"/>
        </w:rPr>
        <w:t>For the time interval between receiving a dynamic grant and transmitting PSCCH and PSSCH, the followin</w:t>
      </w:r>
      <w:r w:rsidR="000064B1" w:rsidRPr="00A801DE">
        <w:rPr>
          <w:rFonts w:eastAsia="宋体"/>
          <w:lang w:eastAsia="zh-CN"/>
        </w:rPr>
        <w:t>g procedure i</w:t>
      </w:r>
      <w:r w:rsidR="00A2034E" w:rsidRPr="00A801DE">
        <w:rPr>
          <w:rFonts w:eastAsia="宋体"/>
          <w:lang w:eastAsia="zh-CN"/>
        </w:rPr>
        <w:t>s</w:t>
      </w:r>
      <w:r w:rsidR="000064B1" w:rsidRPr="00A801DE">
        <w:rPr>
          <w:rFonts w:eastAsia="宋体"/>
          <w:lang w:eastAsia="zh-CN"/>
        </w:rPr>
        <w:t xml:space="preserve"> used in LTE-V2X:</w:t>
      </w:r>
    </w:p>
    <w:p w14:paraId="73424E6C" w14:textId="77777777" w:rsidR="00C26EB0" w:rsidRPr="00A801DE" w:rsidRDefault="00C26EB0" w:rsidP="00C26EB0">
      <w:pPr>
        <w:pStyle w:val="B2"/>
        <w:numPr>
          <w:ilvl w:val="1"/>
          <w:numId w:val="65"/>
        </w:numPr>
        <w:ind w:left="641" w:hanging="357"/>
        <w:jc w:val="both"/>
        <w:rPr>
          <w:sz w:val="22"/>
          <w:szCs w:val="22"/>
          <w:lang w:val="en-US" w:eastAsia="zh-CN"/>
        </w:rPr>
      </w:pPr>
      <w:r w:rsidRPr="00A801DE">
        <w:rPr>
          <w:sz w:val="22"/>
          <w:szCs w:val="22"/>
          <w:lang w:val="en-US" w:eastAsia="zh-CN"/>
        </w:rPr>
        <w:t xml:space="preserve">If the UE receives in subframe </w:t>
      </w:r>
      <m:oMath>
        <m:r>
          <w:rPr>
            <w:rFonts w:ascii="Cambria Math" w:hAnsi="Cambria Math"/>
            <w:sz w:val="22"/>
            <w:szCs w:val="22"/>
            <w:lang w:val="en-US" w:eastAsia="zh-CN"/>
          </w:rPr>
          <m:t>n</m:t>
        </m:r>
      </m:oMath>
      <w:r w:rsidRPr="00A801DE">
        <w:rPr>
          <w:sz w:val="22"/>
          <w:szCs w:val="22"/>
          <w:lang w:val="en-US" w:eastAsia="zh-CN"/>
        </w:rPr>
        <w:t xml:space="preserve"> DCI format 5A with the CRC scrambled by the SL-V-RNTI, one transmission of PSCCH is in the PSCCH resource </w:t>
      </w:r>
      <w:r w:rsidRPr="00A801DE">
        <w:rPr>
          <w:rFonts w:ascii="宋体" w:hAnsi="宋体"/>
          <w:position w:val="-12"/>
          <w:lang w:val="en-US"/>
        </w:rPr>
        <w:object w:dxaOrig="420" w:dyaOrig="360" w14:anchorId="6F7EE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8.5pt" o:ole="">
            <v:imagedata r:id="rId10" o:title=""/>
          </v:shape>
          <o:OLEObject Type="Embed" ProgID="Equation.DSMT4" ShapeID="_x0000_i1025" DrawAspect="Content" ObjectID="_1634798672" r:id="rId11"/>
        </w:object>
      </w:r>
      <w:r w:rsidRPr="00A801DE">
        <w:rPr>
          <w:sz w:val="22"/>
          <w:szCs w:val="22"/>
          <w:lang w:val="en-US" w:eastAsia="zh-CN"/>
        </w:rPr>
        <w:t xml:space="preserve"> in the first subframe that is included in </w:t>
      </w:r>
      <m:oMath>
        <m:d>
          <m:dPr>
            <m:ctrlPr>
              <w:rPr>
                <w:rFonts w:ascii="Cambria Math" w:hAnsi="Cambria Math"/>
                <w:sz w:val="22"/>
                <w:szCs w:val="22"/>
                <w:lang w:val="en-US" w:eastAsia="zh-CN"/>
              </w:rPr>
            </m:ctrlPr>
          </m:dPr>
          <m:e>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1</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w:rPr>
                    <w:rFonts w:ascii="Cambria Math" w:hAnsi="Cambria Math"/>
                    <w:sz w:val="22"/>
                    <w:szCs w:val="22"/>
                    <w:lang w:val="en-US" w:eastAsia="zh-CN"/>
                  </w:rPr>
                  <m:t>Tmax</m:t>
                </m:r>
              </m:sub>
              <m:sup>
                <m:r>
                  <w:rPr>
                    <w:rFonts w:ascii="Cambria Math" w:hAnsi="Cambria Math"/>
                    <w:sz w:val="22"/>
                    <w:szCs w:val="22"/>
                    <w:lang w:val="en-US" w:eastAsia="zh-CN"/>
                  </w:rPr>
                  <m:t>SL</m:t>
                </m:r>
              </m:sup>
            </m:sSubSup>
          </m:e>
        </m:d>
      </m:oMath>
      <w:r w:rsidRPr="00A801DE">
        <w:rPr>
          <w:sz w:val="22"/>
          <w:szCs w:val="22"/>
          <w:lang w:val="en-US" w:eastAsia="zh-CN"/>
        </w:rPr>
        <w:t xml:space="preserve"> and that starts not earlier than</w:t>
      </w:r>
      <w:r w:rsidRPr="00A801DE">
        <w:rPr>
          <w:rFonts w:ascii="宋体" w:hAnsi="宋体"/>
          <w:position w:val="-14"/>
          <w:lang w:val="en-US"/>
        </w:rPr>
        <w:object w:dxaOrig="3080" w:dyaOrig="400" w14:anchorId="71C5FB0F">
          <v:shape id="_x0000_i1026" type="#_x0000_t75" style="width:154.5pt;height:19.5pt" o:ole="">
            <v:imagedata r:id="rId12" o:title=""/>
          </v:shape>
          <o:OLEObject Type="Embed" ProgID="Equation.DSMT4" ShapeID="_x0000_i1026" DrawAspect="Content" ObjectID="_1634798673" r:id="rId13"/>
        </w:object>
      </w:r>
      <w:r w:rsidRPr="00A801DE">
        <w:rPr>
          <w:sz w:val="22"/>
          <w:szCs w:val="22"/>
          <w:lang w:val="en-US" w:eastAsia="zh-CN"/>
        </w:rPr>
        <w:t xml:space="preserve"> .</w:t>
      </w:r>
    </w:p>
    <w:p w14:paraId="51C76DC2" w14:textId="77777777" w:rsidR="00C26EB0" w:rsidRPr="00A801DE" w:rsidRDefault="00C26EB0" w:rsidP="00C26EB0">
      <w:pPr>
        <w:pStyle w:val="B2"/>
        <w:numPr>
          <w:ilvl w:val="1"/>
          <w:numId w:val="65"/>
        </w:numPr>
        <w:ind w:left="641" w:hanging="357"/>
        <w:jc w:val="both"/>
        <w:rPr>
          <w:sz w:val="22"/>
          <w:szCs w:val="22"/>
          <w:lang w:val="en-US" w:eastAsia="zh-CN"/>
        </w:rPr>
      </w:pPr>
      <w:r w:rsidRPr="00A801DE">
        <w:rPr>
          <w:sz w:val="22"/>
          <w:szCs w:val="22"/>
          <w:lang w:val="en-US" w:eastAsia="zh-CN"/>
        </w:rPr>
        <w:lastRenderedPageBreak/>
        <w:t xml:space="preserve">The set of subframes that may belong to a PSSCH resource pool for sidelink transmission mode 3 or 4 is denoted by  </w:t>
      </w:r>
      <m:oMath>
        <m:d>
          <m:dPr>
            <m:ctrlPr>
              <w:rPr>
                <w:rFonts w:ascii="Cambria Math" w:hAnsi="Cambria Math"/>
                <w:i/>
                <w:iCs/>
                <w:sz w:val="22"/>
                <w:szCs w:val="22"/>
                <w:lang w:val="en-US" w:eastAsia="zh-CN"/>
              </w:rPr>
            </m:ctrlPr>
          </m:dPr>
          <m:e>
            <m:sSubSup>
              <m:sSubSupPr>
                <m:ctrlPr>
                  <w:rPr>
                    <w:rFonts w:ascii="Cambria Math" w:hAnsi="Cambria Math"/>
                    <w:i/>
                    <w:iCs/>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i/>
                    <w:iCs/>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1</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i/>
                    <w:iCs/>
                    <w:sz w:val="22"/>
                    <w:szCs w:val="22"/>
                    <w:lang w:val="en-US" w:eastAsia="zh-CN"/>
                  </w:rPr>
                </m:ctrlPr>
              </m:sSubSupPr>
              <m:e>
                <m:r>
                  <w:rPr>
                    <w:rFonts w:ascii="Cambria Math" w:hAnsi="Cambria Math"/>
                    <w:sz w:val="22"/>
                    <w:szCs w:val="22"/>
                    <w:lang w:val="en-US" w:eastAsia="zh-CN"/>
                  </w:rPr>
                  <m:t>t</m:t>
                </m:r>
              </m:e>
              <m:sub>
                <m:r>
                  <w:rPr>
                    <w:rFonts w:ascii="Cambria Math" w:hAnsi="Cambria Math"/>
                    <w:sz w:val="22"/>
                    <w:szCs w:val="22"/>
                    <w:lang w:val="en-US" w:eastAsia="zh-CN"/>
                  </w:rPr>
                  <m:t>Tmax</m:t>
                </m:r>
              </m:sub>
              <m:sup>
                <m:r>
                  <w:rPr>
                    <w:rFonts w:ascii="Cambria Math" w:hAnsi="Cambria Math"/>
                    <w:sz w:val="22"/>
                    <w:szCs w:val="22"/>
                    <w:lang w:val="en-US" w:eastAsia="zh-CN"/>
                  </w:rPr>
                  <m:t>SL</m:t>
                </m:r>
              </m:sup>
            </m:sSubSup>
          </m:e>
        </m:d>
      </m:oMath>
      <w:r w:rsidRPr="00A801DE">
        <w:rPr>
          <w:rFonts w:eastAsiaTheme="minorEastAsia" w:hint="eastAsia"/>
          <w:iCs/>
          <w:sz w:val="22"/>
          <w:szCs w:val="22"/>
          <w:lang w:val="en-US" w:eastAsia="zh-CN"/>
        </w:rPr>
        <w:t xml:space="preserve"> where</w:t>
      </w:r>
    </w:p>
    <w:p w14:paraId="6ACA944D" w14:textId="2D505B5B" w:rsidR="00C26EB0" w:rsidRPr="00A801DE" w:rsidRDefault="00C26EB0" w:rsidP="00C26EB0">
      <w:pPr>
        <w:pStyle w:val="B2"/>
        <w:numPr>
          <w:ilvl w:val="2"/>
          <w:numId w:val="65"/>
        </w:numPr>
        <w:ind w:left="1208" w:hanging="357"/>
        <w:jc w:val="both"/>
        <w:rPr>
          <w:sz w:val="22"/>
          <w:szCs w:val="22"/>
          <w:lang w:val="en-US" w:eastAsia="zh-CN"/>
        </w:rPr>
      </w:pPr>
      <m:oMath>
        <m:r>
          <m:rPr>
            <m:sty m:val="p"/>
          </m:rPr>
          <w:rPr>
            <w:rFonts w:ascii="Cambria Math" w:hAnsi="Cambria Math"/>
            <w:sz w:val="22"/>
            <w:szCs w:val="22"/>
            <w:lang w:val="en-US" w:eastAsia="zh-CN"/>
          </w:rPr>
          <m:t>0≤</m:t>
        </m:r>
        <m:sSubSup>
          <m:sSubSupPr>
            <m:ctrlPr>
              <w:rPr>
                <w:rFonts w:ascii="Cambria Math" w:hAnsi="Cambria Math"/>
                <w:i/>
                <w:iCs/>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i</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&lt;10240</m:t>
        </m:r>
      </m:oMath>
    </w:p>
    <w:p w14:paraId="78A82C3B"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t>the subframe index is relative to subframe#0 of the radio frame corresponding to SFN 0 of the serving cell or DFN 0</w:t>
      </w:r>
    </w:p>
    <w:p w14:paraId="66B5C0C0"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t xml:space="preserve">the set includes all the subframes except the following subframes, </w:t>
      </w:r>
    </w:p>
    <w:p w14:paraId="65B0868D"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subframes in which SLSS resource is configured</w:t>
      </w:r>
    </w:p>
    <w:p w14:paraId="4026B247"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downlink subframes and special subframes if the sidelink transmission occurs in a TDD cell</w:t>
      </w:r>
    </w:p>
    <w:p w14:paraId="27922C94"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 xml:space="preserve">reserved subframes </w:t>
      </w:r>
    </w:p>
    <w:p w14:paraId="2DC4FAFD"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t xml:space="preserve">The subframes are arranged in increasing order of subframe index </w:t>
      </w:r>
    </w:p>
    <w:p w14:paraId="78DD91DA" w14:textId="77777777" w:rsidR="00C26EB0" w:rsidRPr="00A801DE" w:rsidRDefault="00C26EB0" w:rsidP="00C26EB0">
      <w:pPr>
        <w:pStyle w:val="B2"/>
        <w:numPr>
          <w:ilvl w:val="1"/>
          <w:numId w:val="65"/>
        </w:numPr>
        <w:ind w:left="641" w:hanging="357"/>
        <w:jc w:val="both"/>
        <w:rPr>
          <w:sz w:val="22"/>
          <w:szCs w:val="22"/>
          <w:lang w:val="en-US" w:eastAsia="zh-CN"/>
        </w:rPr>
      </w:pPr>
      <w:r w:rsidRPr="00A801DE">
        <w:rPr>
          <w:sz w:val="22"/>
          <w:szCs w:val="22"/>
          <w:lang w:val="en-US" w:eastAsia="zh-CN"/>
        </w:rPr>
        <w:t xml:space="preserve">The value </w:t>
      </w:r>
      <w:r w:rsidRPr="00A801DE">
        <w:rPr>
          <w:i/>
          <w:sz w:val="22"/>
          <w:szCs w:val="22"/>
          <w:lang w:val="en-US" w:eastAsia="zh-CN"/>
        </w:rPr>
        <w:t>m</w:t>
      </w:r>
      <w:r w:rsidRPr="00A801DE">
        <w:rPr>
          <w:sz w:val="22"/>
          <w:szCs w:val="22"/>
          <w:lang w:val="en-US" w:eastAsia="zh-CN"/>
        </w:rPr>
        <w:t xml:space="preserve"> is indicated by ‘Subframe offset’ field in the corresponding DCI format 5A according to Table -14.2.1-1 if this field is present and m=0 otherwise</w:t>
      </w:r>
    </w:p>
    <w:p w14:paraId="67313F25" w14:textId="77777777" w:rsidR="00C26EB0" w:rsidRPr="00A801DE" w:rsidRDefault="00C26EB0" w:rsidP="00C26EB0">
      <w:pPr>
        <w:pStyle w:val="a5"/>
        <w:numPr>
          <w:ilvl w:val="0"/>
          <w:numId w:val="65"/>
        </w:numPr>
      </w:pPr>
      <w:r w:rsidRPr="00A801DE">
        <w:t xml:space="preserve">Table 14.2.1-1: Mapping of DCI format 5A offset field to indicated value </w:t>
      </w:r>
      <w:r w:rsidRPr="00A801DE">
        <w:rPr>
          <w:i/>
          <w:iCs/>
        </w:rPr>
        <w:t>m</w:t>
      </w:r>
    </w:p>
    <w:tbl>
      <w:tblPr>
        <w:tblW w:w="5473" w:type="dxa"/>
        <w:jc w:val="center"/>
        <w:tblLook w:val="04A0" w:firstRow="1" w:lastRow="0" w:firstColumn="1" w:lastColumn="0" w:noHBand="0" w:noVBand="1"/>
      </w:tblPr>
      <w:tblGrid>
        <w:gridCol w:w="2547"/>
        <w:gridCol w:w="2926"/>
      </w:tblGrid>
      <w:tr w:rsidR="00C26EB0" w:rsidRPr="00A801DE" w14:paraId="56CBA106" w14:textId="77777777" w:rsidTr="003D7E67">
        <w:trPr>
          <w:trHeight w:val="427"/>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05E75" w14:textId="77777777" w:rsidR="00C26EB0" w:rsidRPr="00A801DE" w:rsidRDefault="00C26EB0" w:rsidP="003D7E67">
            <w:pPr>
              <w:pStyle w:val="tablecol"/>
              <w:rPr>
                <w:kern w:val="2"/>
                <w:sz w:val="20"/>
                <w:szCs w:val="20"/>
                <w:lang w:eastAsia="zh-CN"/>
              </w:rPr>
            </w:pPr>
            <w:r w:rsidRPr="00A801DE">
              <w:rPr>
                <w:rFonts w:eastAsia="MS Gothic"/>
                <w:bCs/>
                <w:lang w:eastAsia="zh-CN"/>
              </w:rPr>
              <w:t>SL index field in DCI format 5A</w:t>
            </w:r>
          </w:p>
        </w:tc>
        <w:tc>
          <w:tcPr>
            <w:tcW w:w="2926" w:type="dxa"/>
            <w:tcBorders>
              <w:top w:val="single" w:sz="4" w:space="0" w:color="auto"/>
              <w:left w:val="nil"/>
              <w:right w:val="single" w:sz="4" w:space="0" w:color="auto"/>
            </w:tcBorders>
            <w:shd w:val="clear" w:color="auto" w:fill="auto"/>
            <w:noWrap/>
            <w:vAlign w:val="bottom"/>
            <w:hideMark/>
          </w:tcPr>
          <w:p w14:paraId="11449D8D" w14:textId="77777777" w:rsidR="00C26EB0" w:rsidRPr="00A801DE" w:rsidRDefault="00C26EB0" w:rsidP="003D7E67">
            <w:pPr>
              <w:pStyle w:val="tablecol"/>
              <w:rPr>
                <w:kern w:val="2"/>
                <w:sz w:val="20"/>
                <w:szCs w:val="20"/>
                <w:lang w:eastAsia="zh-CN"/>
              </w:rPr>
            </w:pPr>
            <w:r w:rsidRPr="00A801DE">
              <w:rPr>
                <w:rFonts w:eastAsia="MS Gothic"/>
                <w:bCs/>
                <w:lang w:eastAsia="zh-CN"/>
              </w:rPr>
              <w:t>Indicated value m</w:t>
            </w:r>
          </w:p>
          <w:p w14:paraId="105CE50B" w14:textId="77777777" w:rsidR="00C26EB0" w:rsidRPr="00A801DE" w:rsidRDefault="00C26EB0" w:rsidP="003D7E67">
            <w:pPr>
              <w:pStyle w:val="tablecol"/>
              <w:rPr>
                <w:kern w:val="2"/>
                <w:sz w:val="20"/>
                <w:szCs w:val="20"/>
                <w:lang w:eastAsia="zh-CN"/>
              </w:rPr>
            </w:pPr>
          </w:p>
        </w:tc>
      </w:tr>
      <w:tr w:rsidR="00C26EB0" w:rsidRPr="00A801DE" w14:paraId="3ACAC4FF" w14:textId="77777777" w:rsidTr="003D7E67">
        <w:trPr>
          <w:trHeight w:val="21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D4EB3" w14:textId="77777777" w:rsidR="00C26EB0" w:rsidRPr="00A801DE" w:rsidRDefault="00C26EB0" w:rsidP="003D7E67">
            <w:pPr>
              <w:pStyle w:val="tablecol"/>
              <w:rPr>
                <w:b w:val="0"/>
                <w:kern w:val="2"/>
                <w:sz w:val="20"/>
                <w:szCs w:val="20"/>
                <w:lang w:eastAsia="zh-CN"/>
              </w:rPr>
            </w:pPr>
            <w:r w:rsidRPr="00A801DE">
              <w:rPr>
                <w:b w:val="0"/>
                <w:kern w:val="2"/>
                <w:sz w:val="20"/>
                <w:szCs w:val="20"/>
                <w:lang w:eastAsia="zh-CN"/>
              </w:rPr>
              <w:t>00</w:t>
            </w:r>
          </w:p>
        </w:tc>
        <w:tc>
          <w:tcPr>
            <w:tcW w:w="2926" w:type="dxa"/>
            <w:tcBorders>
              <w:top w:val="single" w:sz="4" w:space="0" w:color="auto"/>
              <w:left w:val="nil"/>
              <w:bottom w:val="single" w:sz="4" w:space="0" w:color="auto"/>
              <w:right w:val="single" w:sz="4" w:space="0" w:color="auto"/>
            </w:tcBorders>
            <w:shd w:val="clear" w:color="auto" w:fill="auto"/>
            <w:noWrap/>
            <w:vAlign w:val="bottom"/>
          </w:tcPr>
          <w:p w14:paraId="16F11BF8" w14:textId="77777777" w:rsidR="00C26EB0" w:rsidRPr="00A801DE" w:rsidRDefault="00C26EB0" w:rsidP="003D7E67">
            <w:pPr>
              <w:pStyle w:val="tablecol"/>
              <w:rPr>
                <w:b w:val="0"/>
                <w:kern w:val="2"/>
                <w:sz w:val="20"/>
                <w:szCs w:val="20"/>
                <w:lang w:eastAsia="zh-CN"/>
              </w:rPr>
            </w:pPr>
            <w:r w:rsidRPr="00A801DE">
              <w:rPr>
                <w:b w:val="0"/>
                <w:kern w:val="2"/>
                <w:sz w:val="20"/>
                <w:szCs w:val="20"/>
                <w:lang w:eastAsia="zh-CN"/>
              </w:rPr>
              <w:t>0</w:t>
            </w:r>
          </w:p>
        </w:tc>
      </w:tr>
      <w:tr w:rsidR="00C26EB0" w:rsidRPr="00A801DE" w14:paraId="1A78CC8E" w14:textId="77777777" w:rsidTr="003D7E67">
        <w:trPr>
          <w:trHeight w:val="21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4448E" w14:textId="77777777" w:rsidR="00C26EB0" w:rsidRPr="00A801DE" w:rsidRDefault="00C26EB0" w:rsidP="003D7E67">
            <w:pPr>
              <w:pStyle w:val="tablecol"/>
              <w:rPr>
                <w:b w:val="0"/>
                <w:kern w:val="2"/>
                <w:sz w:val="20"/>
                <w:szCs w:val="20"/>
                <w:lang w:eastAsia="zh-CN"/>
              </w:rPr>
            </w:pPr>
            <w:r w:rsidRPr="00A801DE">
              <w:rPr>
                <w:b w:val="0"/>
                <w:kern w:val="2"/>
                <w:sz w:val="20"/>
                <w:szCs w:val="20"/>
                <w:lang w:eastAsia="zh-CN"/>
              </w:rPr>
              <w:t>01</w:t>
            </w:r>
          </w:p>
        </w:tc>
        <w:tc>
          <w:tcPr>
            <w:tcW w:w="2926" w:type="dxa"/>
            <w:tcBorders>
              <w:top w:val="single" w:sz="4" w:space="0" w:color="auto"/>
              <w:left w:val="nil"/>
              <w:bottom w:val="single" w:sz="4" w:space="0" w:color="auto"/>
              <w:right w:val="single" w:sz="4" w:space="0" w:color="auto"/>
            </w:tcBorders>
            <w:shd w:val="clear" w:color="auto" w:fill="auto"/>
            <w:noWrap/>
            <w:vAlign w:val="bottom"/>
          </w:tcPr>
          <w:p w14:paraId="28F6ADDD" w14:textId="77777777" w:rsidR="00C26EB0" w:rsidRPr="00A801DE" w:rsidRDefault="00C26EB0" w:rsidP="003D7E67">
            <w:pPr>
              <w:pStyle w:val="tablecol"/>
              <w:rPr>
                <w:b w:val="0"/>
                <w:kern w:val="2"/>
                <w:sz w:val="20"/>
                <w:szCs w:val="20"/>
                <w:lang w:eastAsia="zh-CN"/>
              </w:rPr>
            </w:pPr>
            <w:r w:rsidRPr="00A801DE">
              <w:rPr>
                <w:b w:val="0"/>
                <w:kern w:val="2"/>
                <w:sz w:val="20"/>
                <w:szCs w:val="20"/>
                <w:lang w:eastAsia="zh-CN"/>
              </w:rPr>
              <w:t>1</w:t>
            </w:r>
          </w:p>
        </w:tc>
      </w:tr>
      <w:tr w:rsidR="00C26EB0" w:rsidRPr="00A801DE" w14:paraId="521B34DB" w14:textId="77777777" w:rsidTr="003D7E67">
        <w:trPr>
          <w:trHeight w:val="21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C3230" w14:textId="77777777" w:rsidR="00C26EB0" w:rsidRPr="00A801DE" w:rsidRDefault="00C26EB0" w:rsidP="003D7E67">
            <w:pPr>
              <w:pStyle w:val="tablecol"/>
              <w:rPr>
                <w:b w:val="0"/>
                <w:kern w:val="2"/>
                <w:sz w:val="20"/>
                <w:szCs w:val="20"/>
                <w:lang w:eastAsia="zh-CN"/>
              </w:rPr>
            </w:pPr>
            <w:r w:rsidRPr="00A801DE">
              <w:rPr>
                <w:rFonts w:hint="eastAsia"/>
                <w:b w:val="0"/>
                <w:kern w:val="2"/>
                <w:sz w:val="20"/>
                <w:szCs w:val="20"/>
                <w:lang w:eastAsia="zh-CN"/>
              </w:rPr>
              <w:t>10</w:t>
            </w:r>
          </w:p>
        </w:tc>
        <w:tc>
          <w:tcPr>
            <w:tcW w:w="2926" w:type="dxa"/>
            <w:tcBorders>
              <w:top w:val="single" w:sz="4" w:space="0" w:color="auto"/>
              <w:left w:val="nil"/>
              <w:bottom w:val="single" w:sz="4" w:space="0" w:color="auto"/>
              <w:right w:val="single" w:sz="4" w:space="0" w:color="auto"/>
            </w:tcBorders>
            <w:shd w:val="clear" w:color="auto" w:fill="auto"/>
            <w:noWrap/>
            <w:vAlign w:val="bottom"/>
          </w:tcPr>
          <w:p w14:paraId="312E23AB" w14:textId="77777777" w:rsidR="00C26EB0" w:rsidRPr="00A801DE" w:rsidRDefault="00C26EB0" w:rsidP="003D7E67">
            <w:pPr>
              <w:pStyle w:val="tablecol"/>
              <w:rPr>
                <w:b w:val="0"/>
                <w:kern w:val="2"/>
                <w:sz w:val="20"/>
                <w:szCs w:val="20"/>
                <w:lang w:eastAsia="zh-CN"/>
              </w:rPr>
            </w:pPr>
            <w:r w:rsidRPr="00A801DE">
              <w:rPr>
                <w:rFonts w:hint="eastAsia"/>
                <w:b w:val="0"/>
                <w:kern w:val="2"/>
                <w:sz w:val="20"/>
                <w:szCs w:val="20"/>
                <w:lang w:eastAsia="zh-CN"/>
              </w:rPr>
              <w:t>2</w:t>
            </w:r>
          </w:p>
        </w:tc>
      </w:tr>
      <w:tr w:rsidR="00C26EB0" w:rsidRPr="00A801DE" w14:paraId="3D37AB06" w14:textId="77777777" w:rsidTr="003D7E67">
        <w:trPr>
          <w:trHeight w:val="21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79850" w14:textId="77777777" w:rsidR="00C26EB0" w:rsidRPr="00A801DE" w:rsidRDefault="00C26EB0" w:rsidP="003D7E67">
            <w:pPr>
              <w:pStyle w:val="tablecol"/>
              <w:rPr>
                <w:b w:val="0"/>
                <w:kern w:val="2"/>
                <w:sz w:val="20"/>
                <w:szCs w:val="20"/>
                <w:lang w:eastAsia="zh-CN"/>
              </w:rPr>
            </w:pPr>
            <w:r w:rsidRPr="00A801DE">
              <w:rPr>
                <w:rFonts w:hint="eastAsia"/>
                <w:b w:val="0"/>
                <w:kern w:val="2"/>
                <w:sz w:val="20"/>
                <w:szCs w:val="20"/>
                <w:lang w:eastAsia="zh-CN"/>
              </w:rPr>
              <w:t>11</w:t>
            </w:r>
          </w:p>
        </w:tc>
        <w:tc>
          <w:tcPr>
            <w:tcW w:w="2926" w:type="dxa"/>
            <w:tcBorders>
              <w:top w:val="single" w:sz="4" w:space="0" w:color="auto"/>
              <w:left w:val="nil"/>
              <w:bottom w:val="single" w:sz="4" w:space="0" w:color="auto"/>
              <w:right w:val="single" w:sz="4" w:space="0" w:color="auto"/>
            </w:tcBorders>
            <w:shd w:val="clear" w:color="auto" w:fill="auto"/>
            <w:noWrap/>
            <w:vAlign w:val="bottom"/>
          </w:tcPr>
          <w:p w14:paraId="1C2B1E57" w14:textId="77777777" w:rsidR="00C26EB0" w:rsidRPr="00A801DE" w:rsidRDefault="00C26EB0" w:rsidP="003D7E67">
            <w:pPr>
              <w:pStyle w:val="tablecol"/>
              <w:rPr>
                <w:b w:val="0"/>
                <w:kern w:val="2"/>
                <w:sz w:val="20"/>
                <w:szCs w:val="20"/>
                <w:lang w:eastAsia="zh-CN"/>
              </w:rPr>
            </w:pPr>
            <w:r w:rsidRPr="00A801DE">
              <w:rPr>
                <w:rFonts w:hint="eastAsia"/>
                <w:b w:val="0"/>
                <w:kern w:val="2"/>
                <w:sz w:val="20"/>
                <w:szCs w:val="20"/>
                <w:lang w:eastAsia="zh-CN"/>
              </w:rPr>
              <w:t>3</w:t>
            </w:r>
          </w:p>
        </w:tc>
      </w:tr>
    </w:tbl>
    <w:p w14:paraId="1BA8E098" w14:textId="77777777" w:rsidR="00C26EB0" w:rsidRPr="00A801DE" w:rsidRDefault="00C26EB0" w:rsidP="00C26EB0">
      <w:pPr>
        <w:rPr>
          <w:lang w:eastAsia="zh-CN"/>
        </w:rPr>
      </w:pPr>
    </w:p>
    <w:p w14:paraId="38BCF1C6" w14:textId="77777777" w:rsidR="00C26EB0" w:rsidRPr="00A801DE" w:rsidRDefault="00C26EB0" w:rsidP="00C26EB0">
      <w:pPr>
        <w:pStyle w:val="B2"/>
        <w:spacing w:after="0"/>
        <w:ind w:left="0" w:firstLine="0"/>
        <w:jc w:val="both"/>
        <w:rPr>
          <w:rFonts w:eastAsia="宋体"/>
          <w:sz w:val="22"/>
          <w:szCs w:val="22"/>
          <w:lang w:val="en-US" w:eastAsia="zh-CN"/>
        </w:rPr>
      </w:pPr>
      <w:r w:rsidRPr="00A801DE">
        <w:rPr>
          <w:rFonts w:eastAsia="宋体" w:hint="eastAsia"/>
          <w:sz w:val="22"/>
          <w:szCs w:val="22"/>
          <w:lang w:val="en-US" w:eastAsia="zh-CN"/>
        </w:rPr>
        <w:t xml:space="preserve">For NR-V2X, </w:t>
      </w:r>
      <w:r w:rsidRPr="00A801DE">
        <w:rPr>
          <w:rFonts w:eastAsia="宋体"/>
          <w:sz w:val="22"/>
          <w:szCs w:val="22"/>
          <w:lang w:val="en-US" w:eastAsia="zh-CN"/>
        </w:rPr>
        <w:t xml:space="preserve">since the </w:t>
      </w:r>
      <w:r w:rsidRPr="00A801DE">
        <w:rPr>
          <w:rFonts w:eastAsia="宋体" w:hint="eastAsia"/>
          <w:sz w:val="22"/>
          <w:szCs w:val="22"/>
          <w:lang w:val="en-US" w:eastAsia="zh-CN"/>
        </w:rPr>
        <w:t>flexible sub-carrier sp</w:t>
      </w:r>
      <w:r w:rsidRPr="00A801DE">
        <w:rPr>
          <w:rFonts w:eastAsia="宋体"/>
          <w:sz w:val="22"/>
          <w:szCs w:val="22"/>
          <w:lang w:val="en-US" w:eastAsia="zh-CN"/>
        </w:rPr>
        <w:t>acing is supported, the set of slots for PSCCH resource pool would be according to a definition such as:</w:t>
      </w:r>
    </w:p>
    <w:p w14:paraId="43940881" w14:textId="77777777" w:rsidR="00C26EB0" w:rsidRPr="00A801DE" w:rsidRDefault="00C26EB0" w:rsidP="00C26EB0">
      <w:pPr>
        <w:pStyle w:val="B2"/>
        <w:numPr>
          <w:ilvl w:val="1"/>
          <w:numId w:val="65"/>
        </w:numPr>
        <w:ind w:left="641" w:hanging="357"/>
        <w:jc w:val="both"/>
        <w:rPr>
          <w:sz w:val="22"/>
          <w:szCs w:val="22"/>
          <w:lang w:val="en-US" w:eastAsia="zh-CN"/>
        </w:rPr>
      </w:pPr>
      <w:r w:rsidRPr="00A801DE">
        <w:rPr>
          <w:sz w:val="22"/>
          <w:szCs w:val="22"/>
          <w:lang w:val="en-US" w:eastAsia="zh-CN"/>
        </w:rPr>
        <w:t xml:space="preserve">The set of slots </w:t>
      </w:r>
      <m:oMath>
        <m:d>
          <m:dPr>
            <m:ctrlPr>
              <w:rPr>
                <w:rFonts w:ascii="Cambria Math" w:hAnsi="Cambria Math"/>
                <w:sz w:val="22"/>
                <w:szCs w:val="22"/>
                <w:lang w:val="en-US" w:eastAsia="zh-CN"/>
              </w:rPr>
            </m:ctrlPr>
          </m:dPr>
          <m:e>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1</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w:rPr>
                    <w:rFonts w:ascii="Cambria Math" w:hAnsi="Cambria Math"/>
                    <w:sz w:val="22"/>
                    <w:szCs w:val="22"/>
                    <w:lang w:val="en-US" w:eastAsia="zh-CN"/>
                  </w:rPr>
                  <m:t>Tmax</m:t>
                </m:r>
              </m:sub>
              <m:sup>
                <m:r>
                  <w:rPr>
                    <w:rFonts w:ascii="Cambria Math" w:hAnsi="Cambria Math"/>
                    <w:sz w:val="22"/>
                    <w:szCs w:val="22"/>
                    <w:lang w:val="en-US" w:eastAsia="zh-CN"/>
                  </w:rPr>
                  <m:t>SL</m:t>
                </m:r>
              </m:sup>
            </m:sSubSup>
          </m:e>
        </m:d>
      </m:oMath>
      <w:r w:rsidRPr="00A801DE">
        <w:rPr>
          <w:sz w:val="22"/>
          <w:szCs w:val="22"/>
          <w:lang w:val="en-US" w:eastAsia="zh-CN"/>
        </w:rPr>
        <w:t xml:space="preserve"> that may belong to a PSSCH resource pool for sidelink transmission mode 1 or 2 is denoted by:</w:t>
      </w:r>
    </w:p>
    <w:p w14:paraId="211712F5" w14:textId="2E6E68E0" w:rsidR="00C26EB0" w:rsidRPr="00A801DE" w:rsidRDefault="00C26EB0" w:rsidP="00C26EB0">
      <w:pPr>
        <w:pStyle w:val="B2"/>
        <w:numPr>
          <w:ilvl w:val="2"/>
          <w:numId w:val="65"/>
        </w:numPr>
        <w:ind w:left="1208" w:hanging="357"/>
        <w:jc w:val="both"/>
        <w:rPr>
          <w:sz w:val="22"/>
          <w:szCs w:val="22"/>
          <w:lang w:val="en-US" w:eastAsia="zh-CN"/>
        </w:rPr>
      </w:pPr>
      <m:oMath>
        <m:r>
          <m:rPr>
            <m:sty m:val="p"/>
          </m:rPr>
          <w:rPr>
            <w:rFonts w:ascii="Cambria Math" w:hAnsi="Cambria Math"/>
            <w:sz w:val="22"/>
            <w:szCs w:val="22"/>
            <w:lang w:val="en-US" w:eastAsia="zh-CN"/>
          </w:rPr>
          <m:t>0&lt;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w:rPr>
                <w:rFonts w:ascii="Cambria Math" w:hAnsi="Cambria Math"/>
                <w:sz w:val="22"/>
                <w:szCs w:val="22"/>
                <w:lang w:val="en-US" w:eastAsia="zh-CN"/>
              </w:rPr>
              <m:t>i</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&lt;10240×</m:t>
        </m:r>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slot</m:t>
            </m:r>
          </m:sub>
        </m:sSub>
      </m:oMath>
      <w:r w:rsidRPr="00A801DE">
        <w:rPr>
          <w:sz w:val="22"/>
          <w:szCs w:val="22"/>
          <w:lang w:val="en-US" w:eastAsia="zh-CN"/>
        </w:rPr>
        <w:t xml:space="preserve"> ,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slot</m:t>
            </m:r>
          </m:sub>
        </m:sSub>
      </m:oMath>
      <w:r w:rsidRPr="00A801DE">
        <w:rPr>
          <w:sz w:val="22"/>
          <w:szCs w:val="22"/>
          <w:lang w:val="en-US" w:eastAsia="zh-CN"/>
        </w:rPr>
        <w:t xml:space="preserve"> means the number of slots </w:t>
      </w:r>
      <w:r w:rsidR="008B40AE" w:rsidRPr="00A801DE">
        <w:rPr>
          <w:sz w:val="22"/>
          <w:szCs w:val="22"/>
          <w:lang w:val="en-US" w:eastAsia="zh-CN"/>
        </w:rPr>
        <w:t>per millisecond</w:t>
      </w:r>
      <w:r w:rsidRPr="00A801DE">
        <w:rPr>
          <w:sz w:val="22"/>
          <w:szCs w:val="22"/>
          <w:lang w:val="en-US" w:eastAsia="zh-CN"/>
        </w:rPr>
        <w:t xml:space="preserve"> under different SCS</w:t>
      </w:r>
    </w:p>
    <w:p w14:paraId="0D3F0F88"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t>the set includes all the slots except the following slot:</w:t>
      </w:r>
    </w:p>
    <w:p w14:paraId="474395AB"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downlink slots if the sidelink transmission occurs in a TDD cell</w:t>
      </w:r>
    </w:p>
    <w:p w14:paraId="06D1A2FB"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 xml:space="preserve">Reserved slots </w:t>
      </w:r>
    </w:p>
    <w:p w14:paraId="33663334"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t xml:space="preserve">The remaining slots are arranged in increasing order of slot index </w:t>
      </w:r>
    </w:p>
    <w:p w14:paraId="167B7D1A" w14:textId="6B93F5F2" w:rsidR="00C26EB0" w:rsidRPr="00A801DE" w:rsidRDefault="00C26EB0" w:rsidP="004405EE">
      <w:pPr>
        <w:rPr>
          <w:rFonts w:eastAsia="宋体"/>
          <w:lang w:eastAsia="zh-CN"/>
        </w:rPr>
      </w:pPr>
      <w:r w:rsidRPr="00A801DE">
        <w:rPr>
          <w:rFonts w:eastAsia="宋体"/>
          <w:lang w:eastAsia="zh-CN"/>
        </w:rPr>
        <w:t xml:space="preserve">The duration </w:t>
      </w:r>
      <w:r w:rsidRPr="00A801DE">
        <w:rPr>
          <w:rFonts w:ascii="宋体" w:hAnsi="宋体"/>
          <w:position w:val="-14"/>
        </w:rPr>
        <w:object w:dxaOrig="2960" w:dyaOrig="400" w14:anchorId="533D655C">
          <v:shape id="_x0000_i1027" type="#_x0000_t75" style="width:148.5pt;height:19.5pt" o:ole="">
            <v:imagedata r:id="rId14" o:title=""/>
          </v:shape>
          <o:OLEObject Type="Embed" ProgID="Equation.DSMT4" ShapeID="_x0000_i1027" DrawAspect="Content" ObjectID="_1634798674" r:id="rId15"/>
        </w:object>
      </w:r>
      <w:r w:rsidRPr="00A801DE">
        <w:rPr>
          <w:rFonts w:eastAsia="宋体"/>
          <w:lang w:eastAsia="zh-CN"/>
        </w:rPr>
        <w:t xml:space="preserve">in LTE-V2X contains TA adjustment, decoding DCI and preparing time at Tx UE before transmission. The parameter ‘4’ in the equation is determined due the UE </w:t>
      </w:r>
      <w:r w:rsidR="00EF196D" w:rsidRPr="00A801DE">
        <w:rPr>
          <w:rFonts w:eastAsia="宋体"/>
          <w:lang w:eastAsia="zh-CN"/>
        </w:rPr>
        <w:t xml:space="preserve">processing </w:t>
      </w:r>
      <w:r w:rsidRPr="00A801DE">
        <w:rPr>
          <w:rFonts w:eastAsia="宋体"/>
          <w:lang w:eastAsia="zh-CN"/>
        </w:rPr>
        <w:t xml:space="preserve">capability in LTE-V2X, however, the configuration can be more flexible for NR. Considering the signaling overhead, a compact </w:t>
      </w:r>
      <w:r w:rsidR="003D7E67" w:rsidRPr="00A801DE">
        <w:rPr>
          <w:rFonts w:eastAsia="宋体"/>
          <w:lang w:eastAsia="zh-CN"/>
        </w:rPr>
        <w:t xml:space="preserve">interval </w:t>
      </w:r>
      <w:r w:rsidRPr="00A801DE">
        <w:rPr>
          <w:rFonts w:eastAsia="宋体"/>
          <w:lang w:eastAsia="zh-CN"/>
        </w:rPr>
        <w:t>is needed in DCI to indicate configuration ‘4+m</w:t>
      </w:r>
      <w:r w:rsidR="00EF196D" w:rsidRPr="00A801DE">
        <w:rPr>
          <w:rFonts w:eastAsia="宋体"/>
          <w:lang w:eastAsia="zh-CN"/>
        </w:rPr>
        <w:t>’.</w:t>
      </w:r>
      <w:r w:rsidR="003D7E67" w:rsidRPr="00A801DE">
        <w:rPr>
          <w:rFonts w:eastAsia="宋体"/>
          <w:lang w:eastAsia="zh-CN"/>
        </w:rPr>
        <w:t xml:space="preserve"> Therefore, considering the flexible numerology and UE capability in NR-V2X, the duration </w:t>
      </w:r>
      <w:r w:rsidR="003D7E67" w:rsidRPr="00A801DE">
        <w:rPr>
          <w:rFonts w:ascii="宋体" w:hAnsi="宋体"/>
          <w:position w:val="-16"/>
        </w:rPr>
        <w:object w:dxaOrig="3040" w:dyaOrig="440" w14:anchorId="7E690DBD">
          <v:shape id="_x0000_i1028" type="#_x0000_t75" style="width:152pt;height:22pt" o:ole="">
            <v:imagedata r:id="rId16" o:title=""/>
          </v:shape>
          <o:OLEObject Type="Embed" ProgID="Equation.DSMT4" ShapeID="_x0000_i1028" DrawAspect="Content" ObjectID="_1634798675" r:id="rId17"/>
        </w:object>
      </w:r>
      <w:r w:rsidR="003D7E67" w:rsidRPr="00A801DE">
        <w:rPr>
          <w:rFonts w:ascii="宋体" w:hAnsi="宋体"/>
        </w:rPr>
        <w:t xml:space="preserve"> </w:t>
      </w:r>
      <w:r w:rsidR="003D7E67" w:rsidRPr="00A801DE">
        <w:rPr>
          <w:rFonts w:eastAsia="宋体"/>
          <w:lang w:eastAsia="zh-CN"/>
        </w:rPr>
        <w:t xml:space="preserve">should be supported, where </w:t>
      </w:r>
      <w:r w:rsidR="003D7E67" w:rsidRPr="00A801DE">
        <w:rPr>
          <w:position w:val="-14"/>
        </w:rPr>
        <w:object w:dxaOrig="1820" w:dyaOrig="380" w14:anchorId="5F044714">
          <v:shape id="_x0000_i1029" type="#_x0000_t75" style="width:91.5pt;height:19pt" o:ole="">
            <v:imagedata r:id="rId18" o:title=""/>
          </v:shape>
          <o:OLEObject Type="Embed" ProgID="Equation.DSMT4" ShapeID="_x0000_i1029" DrawAspect="Content" ObjectID="_1634798676" r:id="rId19"/>
        </w:object>
      </w:r>
      <w:r w:rsidR="003D7E67" w:rsidRPr="00A801DE">
        <w:t xml:space="preserve"> denotes the time unit in NR, </w:t>
      </w:r>
      <w:r w:rsidR="003D7E67" w:rsidRPr="00A801DE">
        <w:rPr>
          <w:position w:val="-10"/>
        </w:rPr>
        <w:object w:dxaOrig="240" w:dyaOrig="260" w14:anchorId="7475C616">
          <v:shape id="_x0000_i1030" type="#_x0000_t75" style="width:12pt;height:12.5pt" o:ole="">
            <v:imagedata r:id="rId20" o:title=""/>
          </v:shape>
          <o:OLEObject Type="Embed" ProgID="Equation.DSMT4" ShapeID="_x0000_i1030" DrawAspect="Content" ObjectID="_1634798677" r:id="rId21"/>
        </w:object>
      </w:r>
      <w:r w:rsidR="003D7E67" w:rsidRPr="00A801DE">
        <w:t xml:space="preserve">is subcarrier </w:t>
      </w:r>
      <w:r w:rsidR="008B40AE" w:rsidRPr="00A801DE">
        <w:t>spacing index</w:t>
      </w:r>
      <w:r w:rsidR="003D7E67" w:rsidRPr="00A801DE">
        <w:t xml:space="preserve">, </w:t>
      </w:r>
      <w:r w:rsidR="008B40AE" w:rsidRPr="00A801DE">
        <w:t>and</w:t>
      </w:r>
      <w:r w:rsidR="003D7E67" w:rsidRPr="00A801DE">
        <w:rPr>
          <w:position w:val="-4"/>
        </w:rPr>
        <w:object w:dxaOrig="260" w:dyaOrig="260" w14:anchorId="31658278">
          <v:shape id="_x0000_i1031" type="#_x0000_t75" style="width:12.5pt;height:12.5pt" o:ole="">
            <v:imagedata r:id="rId22" o:title=""/>
          </v:shape>
          <o:OLEObject Type="Embed" ProgID="Equation.DSMT4" ShapeID="_x0000_i1031" DrawAspect="Content" ObjectID="_1634798678" r:id="rId23"/>
        </w:object>
      </w:r>
      <w:r w:rsidR="003D7E67" w:rsidRPr="00A801DE">
        <w:t xml:space="preserve">denotes the </w:t>
      </w:r>
      <w:r w:rsidR="002510DC" w:rsidRPr="00A801DE">
        <w:rPr>
          <w:rFonts w:eastAsia="宋体"/>
          <w:lang w:eastAsia="zh-CN"/>
        </w:rPr>
        <w:t>processing time</w:t>
      </w:r>
      <w:r w:rsidR="003D7E67" w:rsidRPr="00A801DE">
        <w:rPr>
          <w:rFonts w:eastAsia="宋体"/>
          <w:lang w:eastAsia="zh-CN"/>
        </w:rPr>
        <w:t>.</w:t>
      </w:r>
    </w:p>
    <w:p w14:paraId="08483AE6" w14:textId="77777777" w:rsidR="00D33797" w:rsidRPr="00A801DE" w:rsidRDefault="00D33797" w:rsidP="00C26EB0">
      <w:pPr>
        <w:jc w:val="left"/>
        <w:rPr>
          <w:rFonts w:eastAsia="宋体"/>
          <w:lang w:eastAsia="zh-CN"/>
        </w:rPr>
      </w:pPr>
    </w:p>
    <w:p w14:paraId="129C0A4B" w14:textId="4A0462AE" w:rsidR="00D33797" w:rsidRDefault="000064B1" w:rsidP="00D33797">
      <w:pPr>
        <w:pStyle w:val="B2"/>
        <w:spacing w:after="0"/>
        <w:ind w:left="0" w:firstLine="0"/>
        <w:jc w:val="both"/>
        <w:rPr>
          <w:rFonts w:eastAsiaTheme="minorEastAsia"/>
          <w:i/>
          <w:sz w:val="22"/>
          <w:szCs w:val="22"/>
          <w:lang w:val="en-US" w:eastAsia="zh-CN"/>
        </w:rPr>
      </w:pPr>
      <w:r w:rsidRPr="00A801DE">
        <w:rPr>
          <w:rFonts w:eastAsia="MS Mincho"/>
          <w:b/>
          <w:i/>
          <w:sz w:val="22"/>
          <w:szCs w:val="22"/>
          <w:lang w:val="en-US"/>
        </w:rPr>
        <w:lastRenderedPageBreak/>
        <w:t xml:space="preserve">Proposal </w:t>
      </w:r>
      <w:r w:rsidR="00AC7D89" w:rsidRPr="00A801DE">
        <w:rPr>
          <w:rFonts w:eastAsia="MS Mincho"/>
          <w:b/>
          <w:i/>
          <w:sz w:val="22"/>
          <w:szCs w:val="22"/>
          <w:lang w:val="en-US"/>
        </w:rPr>
        <w:t>6</w:t>
      </w:r>
      <w:r w:rsidR="00D33797" w:rsidRPr="00A801DE">
        <w:rPr>
          <w:rFonts w:eastAsia="MS Mincho"/>
          <w:b/>
          <w:i/>
          <w:sz w:val="22"/>
          <w:szCs w:val="22"/>
          <w:lang w:val="en-US"/>
        </w:rPr>
        <w:t xml:space="preserve">:  </w:t>
      </w:r>
      <w:r w:rsidR="00156732" w:rsidRPr="00A801DE">
        <w:rPr>
          <w:rFonts w:eastAsia="MS Mincho"/>
          <w:i/>
          <w:sz w:val="22"/>
          <w:szCs w:val="22"/>
          <w:lang w:val="en-US"/>
        </w:rPr>
        <w:t xml:space="preserve">The duration </w:t>
      </w:r>
      <w:r w:rsidR="00156732" w:rsidRPr="00A801DE">
        <w:rPr>
          <w:rFonts w:eastAsiaTheme="minorEastAsia"/>
          <w:i/>
          <w:sz w:val="22"/>
          <w:szCs w:val="22"/>
          <w:lang w:val="en-US" w:eastAsia="zh-CN"/>
        </w:rPr>
        <w:t>between receiving a dynamic grant and transmitting PSCCH and PSSCH should consider the flexible numerology and UE capability in NR</w:t>
      </w:r>
      <w:r w:rsidRPr="00A801DE">
        <w:rPr>
          <w:rFonts w:eastAsiaTheme="minorEastAsia"/>
          <w:i/>
          <w:sz w:val="22"/>
          <w:szCs w:val="22"/>
          <w:lang w:val="en-US" w:eastAsia="zh-CN"/>
        </w:rPr>
        <w:t>-V2X.</w:t>
      </w:r>
    </w:p>
    <w:p w14:paraId="1BBFCBF3" w14:textId="77777777" w:rsidR="00481493" w:rsidRDefault="00481493" w:rsidP="00D33797">
      <w:pPr>
        <w:pStyle w:val="B2"/>
        <w:spacing w:after="0"/>
        <w:ind w:left="0" w:firstLine="0"/>
        <w:jc w:val="both"/>
        <w:rPr>
          <w:rFonts w:eastAsiaTheme="minorEastAsia"/>
          <w:i/>
          <w:sz w:val="22"/>
          <w:szCs w:val="22"/>
          <w:lang w:val="en-US" w:eastAsia="zh-CN"/>
        </w:rPr>
      </w:pPr>
    </w:p>
    <w:p w14:paraId="01E8341C" w14:textId="73B0BB4D" w:rsidR="005E4C14" w:rsidRPr="000C67F8" w:rsidRDefault="00111FAD" w:rsidP="000C67F8">
      <w:pPr>
        <w:autoSpaceDE/>
        <w:autoSpaceDN/>
        <w:adjustRightInd/>
        <w:snapToGrid/>
        <w:spacing w:after="0"/>
        <w:rPr>
          <w:rFonts w:eastAsia="宋体"/>
          <w:lang w:eastAsia="zh-CN"/>
        </w:rPr>
      </w:pPr>
      <w:r w:rsidRPr="000C67F8">
        <w:rPr>
          <w:rFonts w:eastAsia="宋体"/>
          <w:lang w:eastAsia="zh-CN"/>
        </w:rPr>
        <w:t xml:space="preserve">In </w:t>
      </w:r>
      <w:r w:rsidR="00481493">
        <w:rPr>
          <w:rFonts w:eastAsia="宋体"/>
          <w:lang w:eastAsia="zh-CN"/>
        </w:rPr>
        <w:t>RAN1#</w:t>
      </w:r>
      <w:r w:rsidRPr="000C67F8">
        <w:rPr>
          <w:rFonts w:eastAsia="宋体"/>
          <w:lang w:eastAsia="zh-CN"/>
        </w:rPr>
        <w:t xml:space="preserve">96b, it </w:t>
      </w:r>
      <w:r w:rsidR="00481493">
        <w:rPr>
          <w:rFonts w:eastAsia="宋体"/>
          <w:lang w:eastAsia="zh-CN"/>
        </w:rPr>
        <w:t>was</w:t>
      </w:r>
      <w:r w:rsidRPr="000C67F8">
        <w:rPr>
          <w:rFonts w:eastAsia="宋体"/>
          <w:lang w:eastAsia="zh-CN"/>
        </w:rPr>
        <w:t xml:space="preserve"> agreed that </w:t>
      </w:r>
      <w:r w:rsidR="005E4C14">
        <w:rPr>
          <w:rFonts w:eastAsia="宋体"/>
          <w:lang w:eastAsia="zh-CN"/>
        </w:rPr>
        <w:t>“</w:t>
      </w:r>
      <w:r w:rsidR="005E4C14" w:rsidRPr="00672D08">
        <w:rPr>
          <w:rFonts w:eastAsia="宋体"/>
          <w:lang w:eastAsia="zh-CN"/>
        </w:rPr>
        <w:t>a</w:t>
      </w:r>
      <w:r w:rsidR="005E4C14" w:rsidRPr="000C67F8">
        <w:rPr>
          <w:rFonts w:eastAsia="宋体"/>
          <w:lang w:eastAsia="zh-CN"/>
        </w:rPr>
        <w:t xml:space="preserve"> dynamic grant provides resources for one or multiple sidelink transmissions of a single TB</w:t>
      </w:r>
      <w:r w:rsidR="005E4C14">
        <w:rPr>
          <w:rFonts w:eastAsia="宋体"/>
          <w:lang w:eastAsia="zh-CN"/>
        </w:rPr>
        <w:t>”</w:t>
      </w:r>
      <w:r w:rsidR="005E4C14" w:rsidRPr="000C67F8">
        <w:rPr>
          <w:rFonts w:eastAsia="宋体"/>
          <w:lang w:eastAsia="zh-CN"/>
        </w:rPr>
        <w:t>.</w:t>
      </w:r>
      <w:r w:rsidR="005E4C14">
        <w:rPr>
          <w:rFonts w:eastAsia="宋体"/>
          <w:lang w:eastAsia="zh-CN"/>
        </w:rPr>
        <w:t xml:space="preserve"> In case of multiple sidelink transmission</w:t>
      </w:r>
      <w:r w:rsidR="00481493">
        <w:rPr>
          <w:rFonts w:eastAsia="宋体"/>
          <w:lang w:eastAsia="zh-CN"/>
        </w:rPr>
        <w:t>s</w:t>
      </w:r>
      <w:r w:rsidR="005E4C14">
        <w:rPr>
          <w:rFonts w:eastAsia="宋体"/>
          <w:lang w:eastAsia="zh-CN"/>
        </w:rPr>
        <w:t>, it is natur</w:t>
      </w:r>
      <w:r w:rsidR="00481493">
        <w:rPr>
          <w:rFonts w:eastAsia="宋体"/>
          <w:lang w:eastAsia="zh-CN"/>
        </w:rPr>
        <w:t>al</w:t>
      </w:r>
      <w:r w:rsidR="005E4C14">
        <w:rPr>
          <w:rFonts w:eastAsia="宋体"/>
          <w:lang w:eastAsia="zh-CN"/>
        </w:rPr>
        <w:t xml:space="preserve"> to allow the transmission to occur in non-consecutive slots to mitigate </w:t>
      </w:r>
      <w:r w:rsidR="00481493">
        <w:rPr>
          <w:rFonts w:eastAsia="宋体"/>
          <w:lang w:eastAsia="zh-CN"/>
        </w:rPr>
        <w:t xml:space="preserve">the </w:t>
      </w:r>
      <w:r w:rsidR="005E4C14">
        <w:rPr>
          <w:rFonts w:eastAsia="宋体"/>
          <w:lang w:eastAsia="zh-CN"/>
        </w:rPr>
        <w:t>half</w:t>
      </w:r>
      <w:r w:rsidR="00481493">
        <w:rPr>
          <w:rFonts w:eastAsia="宋体"/>
          <w:lang w:eastAsia="zh-CN"/>
        </w:rPr>
        <w:t>-</w:t>
      </w:r>
      <w:r w:rsidR="005E4C14">
        <w:rPr>
          <w:rFonts w:eastAsia="宋体"/>
          <w:lang w:eastAsia="zh-CN"/>
        </w:rPr>
        <w:t xml:space="preserve">duplex constraint. In this case, each transmission may be associated with its own PSFCH channel for feedback transmission if enabled. Similar to Mode 2 operation, if an ACK is received before the last transmission, UE can terminate the transmission early and not use the remaining resource for the retransmission, which can be saved for scheduling other UEs. </w:t>
      </w:r>
    </w:p>
    <w:p w14:paraId="3FEC5893" w14:textId="1FBDB360" w:rsidR="00111FAD" w:rsidRDefault="00111FAD" w:rsidP="00D33797">
      <w:pPr>
        <w:pStyle w:val="B2"/>
        <w:spacing w:after="0"/>
        <w:ind w:left="0" w:firstLine="0"/>
        <w:jc w:val="both"/>
        <w:rPr>
          <w:rFonts w:eastAsia="宋体"/>
          <w:sz w:val="22"/>
          <w:szCs w:val="22"/>
          <w:lang w:val="en-US" w:eastAsia="zh-CN"/>
        </w:rPr>
      </w:pPr>
    </w:p>
    <w:p w14:paraId="42E08F38" w14:textId="56DA7230" w:rsidR="005E4C14" w:rsidRDefault="005E4C14" w:rsidP="005E4C14">
      <w:pPr>
        <w:pStyle w:val="B2"/>
        <w:spacing w:after="0"/>
        <w:ind w:left="0" w:firstLine="0"/>
        <w:jc w:val="both"/>
        <w:rPr>
          <w:rFonts w:eastAsiaTheme="minorEastAsia"/>
          <w:i/>
          <w:sz w:val="22"/>
          <w:szCs w:val="22"/>
          <w:lang w:val="en-US" w:eastAsia="zh-CN"/>
        </w:rPr>
      </w:pPr>
      <w:r w:rsidRPr="00A801DE">
        <w:rPr>
          <w:rFonts w:eastAsia="MS Mincho"/>
          <w:b/>
          <w:i/>
          <w:sz w:val="22"/>
          <w:szCs w:val="22"/>
          <w:lang w:val="en-US"/>
        </w:rPr>
        <w:t xml:space="preserve">Proposal </w:t>
      </w:r>
      <w:r w:rsidR="002F71A2">
        <w:rPr>
          <w:rFonts w:eastAsia="MS Mincho"/>
          <w:b/>
          <w:i/>
          <w:sz w:val="22"/>
          <w:szCs w:val="22"/>
          <w:lang w:val="en-US"/>
        </w:rPr>
        <w:t>7</w:t>
      </w:r>
      <w:r w:rsidRPr="00A801DE">
        <w:rPr>
          <w:rFonts w:eastAsia="MS Mincho"/>
          <w:b/>
          <w:i/>
          <w:sz w:val="22"/>
          <w:szCs w:val="22"/>
          <w:lang w:val="en-US"/>
        </w:rPr>
        <w:t xml:space="preserve">:  </w:t>
      </w:r>
      <w:r>
        <w:rPr>
          <w:rFonts w:eastAsia="MS Mincho"/>
          <w:i/>
          <w:sz w:val="22"/>
          <w:szCs w:val="22"/>
          <w:lang w:val="en-US"/>
        </w:rPr>
        <w:t>When dynamic grant provide</w:t>
      </w:r>
      <w:r w:rsidR="00481493">
        <w:rPr>
          <w:rFonts w:eastAsia="MS Mincho"/>
          <w:i/>
          <w:sz w:val="22"/>
          <w:szCs w:val="22"/>
          <w:lang w:val="en-US"/>
        </w:rPr>
        <w:t>s</w:t>
      </w:r>
      <w:r>
        <w:rPr>
          <w:rFonts w:eastAsia="MS Mincho"/>
          <w:i/>
          <w:sz w:val="22"/>
          <w:szCs w:val="22"/>
          <w:lang w:val="en-US"/>
        </w:rPr>
        <w:t xml:space="preserve"> multiple sidelink transmission resources for a single TB and HARQ feedback is enabled, early termination based on HARQ-ACK should be supported</w:t>
      </w:r>
      <w:r w:rsidRPr="00A801DE">
        <w:rPr>
          <w:rFonts w:eastAsiaTheme="minorEastAsia"/>
          <w:i/>
          <w:sz w:val="22"/>
          <w:szCs w:val="22"/>
          <w:lang w:val="en-US" w:eastAsia="zh-CN"/>
        </w:rPr>
        <w:t>.</w:t>
      </w:r>
    </w:p>
    <w:p w14:paraId="56082C65" w14:textId="77777777" w:rsidR="00D33797" w:rsidRPr="00A801DE" w:rsidRDefault="00D33797" w:rsidP="00C26EB0">
      <w:pPr>
        <w:jc w:val="left"/>
        <w:rPr>
          <w:lang w:eastAsia="zh-CN"/>
        </w:rPr>
      </w:pPr>
    </w:p>
    <w:p w14:paraId="347958DF" w14:textId="77777777" w:rsidR="00DE63DF" w:rsidRPr="00A801DE" w:rsidRDefault="00DE63DF" w:rsidP="006A69B5">
      <w:pPr>
        <w:pStyle w:val="2"/>
        <w:numPr>
          <w:ilvl w:val="1"/>
          <w:numId w:val="2"/>
        </w:numPr>
        <w:tabs>
          <w:tab w:val="num" w:pos="576"/>
        </w:tabs>
        <w:spacing w:before="240"/>
        <w:ind w:left="578" w:hanging="578"/>
        <w:rPr>
          <w:lang w:eastAsia="zh-CN"/>
        </w:rPr>
      </w:pPr>
      <w:r w:rsidRPr="00A801DE">
        <w:rPr>
          <w:lang w:eastAsia="zh-CN"/>
        </w:rPr>
        <w:t>Configured grant scheduling</w:t>
      </w:r>
    </w:p>
    <w:p w14:paraId="4481A23F" w14:textId="4D1DD891" w:rsidR="00D52857" w:rsidRPr="00A801DE" w:rsidRDefault="00D52857" w:rsidP="004C764E">
      <w:pPr>
        <w:rPr>
          <w:lang w:eastAsia="zh-CN"/>
        </w:rPr>
      </w:pPr>
      <w:r w:rsidRPr="00A801DE">
        <w:rPr>
          <w:lang w:eastAsia="zh-CN"/>
        </w:rPr>
        <w:t>In RAN1 AH #1901, the following agreement was reached</w:t>
      </w:r>
    </w:p>
    <w:p w14:paraId="0BFB5DB4" w14:textId="77777777" w:rsidR="00D52857" w:rsidRPr="00A801DE" w:rsidRDefault="00D52857" w:rsidP="00D52857">
      <w:pPr>
        <w:rPr>
          <w:b/>
          <w:szCs w:val="20"/>
          <w:lang w:eastAsia="x-none"/>
        </w:rPr>
      </w:pPr>
      <w:r w:rsidRPr="00A801DE">
        <w:rPr>
          <w:b/>
          <w:szCs w:val="20"/>
          <w:highlight w:val="green"/>
          <w:lang w:eastAsia="x-none"/>
        </w:rPr>
        <w:t>Agreements</w:t>
      </w:r>
      <w:r w:rsidRPr="00A801DE">
        <w:rPr>
          <w:b/>
          <w:szCs w:val="20"/>
          <w:lang w:eastAsia="x-none"/>
        </w:rPr>
        <w:t>:</w:t>
      </w:r>
    </w:p>
    <w:p w14:paraId="1ADF84EE" w14:textId="472A5BC9" w:rsidR="00D52857" w:rsidRPr="00A801DE" w:rsidRDefault="00D52857" w:rsidP="000E64A3">
      <w:pPr>
        <w:pStyle w:val="af3"/>
        <w:numPr>
          <w:ilvl w:val="0"/>
          <w:numId w:val="45"/>
        </w:numPr>
        <w:autoSpaceDE/>
        <w:autoSpaceDN/>
        <w:adjustRightInd/>
        <w:snapToGrid/>
        <w:spacing w:after="160" w:line="259" w:lineRule="auto"/>
        <w:ind w:firstLineChars="0"/>
        <w:contextualSpacing/>
        <w:jc w:val="left"/>
        <w:rPr>
          <w:szCs w:val="20"/>
        </w:rPr>
      </w:pPr>
      <w:r w:rsidRPr="00A801DE">
        <w:rPr>
          <w:szCs w:val="20"/>
        </w:rPr>
        <w:t xml:space="preserve">When NR Uu schedules NR SL mode 1, both type 1 and type 2 configured grants are supported for NR SL </w:t>
      </w:r>
    </w:p>
    <w:p w14:paraId="26BE8F99" w14:textId="75100406" w:rsidR="008D5215" w:rsidRPr="00A801DE" w:rsidRDefault="00D52857" w:rsidP="002A4537">
      <w:pPr>
        <w:rPr>
          <w:lang w:eastAsia="zh-CN"/>
        </w:rPr>
      </w:pPr>
      <w:r w:rsidRPr="00A801DE">
        <w:rPr>
          <w:lang w:eastAsia="zh-CN"/>
        </w:rPr>
        <w:t>Therefore, both c</w:t>
      </w:r>
      <w:r w:rsidR="00D44B74" w:rsidRPr="00A801DE">
        <w:rPr>
          <w:lang w:eastAsia="zh-CN"/>
        </w:rPr>
        <w:t xml:space="preserve">onfigured grant type 1 and type 2 are supported for NR V2X </w:t>
      </w:r>
      <w:r w:rsidR="00237B34" w:rsidRPr="00A801DE">
        <w:rPr>
          <w:lang w:eastAsia="zh-CN"/>
        </w:rPr>
        <w:t>mode 1 SL resource allocation</w:t>
      </w:r>
      <w:r w:rsidR="009564A4" w:rsidRPr="00A801DE">
        <w:rPr>
          <w:lang w:eastAsia="zh-CN"/>
        </w:rPr>
        <w:t xml:space="preserve">. </w:t>
      </w:r>
      <w:r w:rsidR="004A23EA" w:rsidRPr="00A801DE">
        <w:rPr>
          <w:lang w:eastAsia="zh-CN"/>
        </w:rPr>
        <w:t xml:space="preserve">Importantly, the </w:t>
      </w:r>
      <w:r w:rsidR="009564A4" w:rsidRPr="00A801DE">
        <w:rPr>
          <w:lang w:eastAsia="zh-CN"/>
        </w:rPr>
        <w:t xml:space="preserve">above </w:t>
      </w:r>
      <w:r w:rsidR="004A23EA" w:rsidRPr="00A801DE">
        <w:rPr>
          <w:lang w:eastAsia="zh-CN"/>
        </w:rPr>
        <w:t xml:space="preserve">agreement stipulates that </w:t>
      </w:r>
      <w:r w:rsidR="00BB349E" w:rsidRPr="00A801DE">
        <w:rPr>
          <w:lang w:eastAsia="zh-CN"/>
        </w:rPr>
        <w:t>both type 1 and type 2 configured grants</w:t>
      </w:r>
      <w:r w:rsidR="0021787B" w:rsidRPr="00A801DE">
        <w:rPr>
          <w:lang w:eastAsia="zh-CN"/>
        </w:rPr>
        <w:t>,</w:t>
      </w:r>
      <w:r w:rsidR="00BB349E" w:rsidRPr="00A801DE">
        <w:rPr>
          <w:lang w:eastAsia="zh-CN"/>
        </w:rPr>
        <w:t xml:space="preserve"> as specified in NR Uu</w:t>
      </w:r>
      <w:r w:rsidR="0021787B" w:rsidRPr="00A801DE">
        <w:rPr>
          <w:lang w:eastAsia="zh-CN"/>
        </w:rPr>
        <w:t>,</w:t>
      </w:r>
      <w:r w:rsidR="004A23EA" w:rsidRPr="00A801DE">
        <w:rPr>
          <w:lang w:eastAsia="zh-CN"/>
        </w:rPr>
        <w:t xml:space="preserve"> are </w:t>
      </w:r>
      <w:r w:rsidR="0021787B" w:rsidRPr="00A801DE">
        <w:rPr>
          <w:lang w:eastAsia="zh-CN"/>
        </w:rPr>
        <w:t xml:space="preserve">supported for NR sidelink. </w:t>
      </w:r>
      <w:r w:rsidR="001F13DF" w:rsidRPr="00A801DE">
        <w:rPr>
          <w:lang w:eastAsia="zh-CN"/>
        </w:rPr>
        <w:t xml:space="preserve">This is so because configured grant type 1 and type 2 terminology </w:t>
      </w:r>
      <w:r w:rsidR="00937113" w:rsidRPr="00A801DE">
        <w:rPr>
          <w:lang w:eastAsia="zh-CN"/>
        </w:rPr>
        <w:t xml:space="preserve">has been recently </w:t>
      </w:r>
      <w:r w:rsidR="001F13DF" w:rsidRPr="00A801DE">
        <w:rPr>
          <w:lang w:eastAsia="zh-CN"/>
        </w:rPr>
        <w:t xml:space="preserve">introduced in NR Release 15 </w:t>
      </w:r>
      <w:r w:rsidR="00937113" w:rsidRPr="00A801DE">
        <w:rPr>
          <w:lang w:eastAsia="zh-CN"/>
        </w:rPr>
        <w:t>and did</w:t>
      </w:r>
      <w:r w:rsidR="001F13DF" w:rsidRPr="00A801DE">
        <w:rPr>
          <w:lang w:eastAsia="zh-CN"/>
        </w:rPr>
        <w:t xml:space="preserve"> not exist in </w:t>
      </w:r>
      <w:r w:rsidR="00937113" w:rsidRPr="00A801DE">
        <w:rPr>
          <w:lang w:eastAsia="zh-CN"/>
        </w:rPr>
        <w:t xml:space="preserve">either </w:t>
      </w:r>
      <w:r w:rsidR="001F13DF" w:rsidRPr="00A801DE">
        <w:rPr>
          <w:lang w:eastAsia="zh-CN"/>
        </w:rPr>
        <w:t xml:space="preserve">LTE or LTE V2X. </w:t>
      </w:r>
      <w:r w:rsidR="0021787B" w:rsidRPr="00A801DE">
        <w:rPr>
          <w:lang w:eastAsia="zh-CN"/>
        </w:rPr>
        <w:t>I</w:t>
      </w:r>
      <w:r w:rsidR="004A23EA" w:rsidRPr="00A801DE">
        <w:rPr>
          <w:lang w:eastAsia="zh-CN"/>
        </w:rPr>
        <w:t xml:space="preserve">n our understanding, </w:t>
      </w:r>
      <w:r w:rsidR="0021787B" w:rsidRPr="00A801DE">
        <w:rPr>
          <w:lang w:eastAsia="zh-CN"/>
        </w:rPr>
        <w:t xml:space="preserve">this </w:t>
      </w:r>
      <w:r w:rsidR="004A23EA" w:rsidRPr="00A801DE">
        <w:rPr>
          <w:lang w:eastAsia="zh-CN"/>
        </w:rPr>
        <w:t>implies that the main principles</w:t>
      </w:r>
      <w:r w:rsidR="009564A4" w:rsidRPr="00A801DE">
        <w:rPr>
          <w:lang w:eastAsia="zh-CN"/>
        </w:rPr>
        <w:t>/features</w:t>
      </w:r>
      <w:r w:rsidR="004A23EA" w:rsidRPr="00A801DE">
        <w:rPr>
          <w:lang w:eastAsia="zh-CN"/>
        </w:rPr>
        <w:t xml:space="preserve"> of NR </w:t>
      </w:r>
      <w:r w:rsidR="00DB3B17" w:rsidRPr="00A801DE">
        <w:rPr>
          <w:lang w:eastAsia="zh-CN"/>
        </w:rPr>
        <w:t xml:space="preserve">Uu </w:t>
      </w:r>
      <w:r w:rsidR="004A23EA" w:rsidRPr="00A801DE">
        <w:rPr>
          <w:lang w:eastAsia="zh-CN"/>
        </w:rPr>
        <w:t xml:space="preserve">configured grant type 1 and type 2 are </w:t>
      </w:r>
      <w:r w:rsidR="001F13DF" w:rsidRPr="00A801DE">
        <w:rPr>
          <w:lang w:eastAsia="zh-CN"/>
        </w:rPr>
        <w:t xml:space="preserve">to be </w:t>
      </w:r>
      <w:r w:rsidR="004A23EA" w:rsidRPr="00A801DE">
        <w:rPr>
          <w:lang w:eastAsia="zh-CN"/>
        </w:rPr>
        <w:t>applied to NR SL. At least for type 1, we believe the main principle of NR configured grant is that the Tx UE is configured for</w:t>
      </w:r>
      <w:r w:rsidR="003C28A4" w:rsidRPr="00A801DE">
        <w:rPr>
          <w:lang w:eastAsia="zh-CN"/>
        </w:rPr>
        <w:t xml:space="preserve"> data</w:t>
      </w:r>
      <w:r w:rsidR="004A23EA" w:rsidRPr="00A801DE">
        <w:rPr>
          <w:lang w:eastAsia="zh-CN"/>
        </w:rPr>
        <w:t xml:space="preserve"> transmission through semi-static RRC signaling and that no resources for </w:t>
      </w:r>
      <w:r w:rsidR="003C28A4" w:rsidRPr="00A801DE">
        <w:rPr>
          <w:lang w:eastAsia="zh-CN"/>
        </w:rPr>
        <w:t xml:space="preserve">additional </w:t>
      </w:r>
      <w:r w:rsidR="004A23EA" w:rsidRPr="00A801DE">
        <w:rPr>
          <w:lang w:eastAsia="zh-CN"/>
        </w:rPr>
        <w:t xml:space="preserve">dynamic </w:t>
      </w:r>
      <w:r w:rsidR="003C28A4" w:rsidRPr="00A801DE">
        <w:rPr>
          <w:lang w:eastAsia="zh-CN"/>
        </w:rPr>
        <w:t xml:space="preserve">scheduling of data transmissions </w:t>
      </w:r>
      <w:r w:rsidR="004A23EA" w:rsidRPr="00A801DE">
        <w:rPr>
          <w:lang w:eastAsia="zh-CN"/>
        </w:rPr>
        <w:t xml:space="preserve">are included in the configured grant. This fundamental principle of </w:t>
      </w:r>
      <w:r w:rsidR="008D5215" w:rsidRPr="00A801DE">
        <w:rPr>
          <w:lang w:eastAsia="zh-CN"/>
        </w:rPr>
        <w:t xml:space="preserve">CG </w:t>
      </w:r>
      <w:r w:rsidR="004A23EA" w:rsidRPr="00A801DE">
        <w:rPr>
          <w:lang w:eastAsia="zh-CN"/>
        </w:rPr>
        <w:t xml:space="preserve">type 1 resource allocation should be preserved when applying </w:t>
      </w:r>
      <w:r w:rsidR="008D5215" w:rsidRPr="00A801DE">
        <w:rPr>
          <w:lang w:eastAsia="zh-CN"/>
        </w:rPr>
        <w:t xml:space="preserve">type 1 CG </w:t>
      </w:r>
      <w:r w:rsidR="004A23EA" w:rsidRPr="00A801DE">
        <w:rPr>
          <w:lang w:eastAsia="zh-CN"/>
        </w:rPr>
        <w:t>to NR SL, otherwise the previous agreement</w:t>
      </w:r>
      <w:r w:rsidR="00937113" w:rsidRPr="00A801DE">
        <w:rPr>
          <w:lang w:eastAsia="zh-CN"/>
        </w:rPr>
        <w:t xml:space="preserve"> would not be respected</w:t>
      </w:r>
      <w:r w:rsidR="004A23EA" w:rsidRPr="00A801DE">
        <w:rPr>
          <w:lang w:eastAsia="zh-CN"/>
        </w:rPr>
        <w:t>.</w:t>
      </w:r>
      <w:r w:rsidR="00FB1177" w:rsidRPr="00A801DE">
        <w:rPr>
          <w:lang w:eastAsia="zh-CN"/>
        </w:rPr>
        <w:t xml:space="preserve"> Moreover, in Uu, a CG by the gNB provides resources for transmission of PUSCH. Similarly, a configured grant for NR SL by the gNB </w:t>
      </w:r>
      <w:r w:rsidR="00937113" w:rsidRPr="00A801DE">
        <w:rPr>
          <w:lang w:eastAsia="zh-CN"/>
        </w:rPr>
        <w:t>shall provide</w:t>
      </w:r>
      <w:r w:rsidR="00FB1177" w:rsidRPr="00A801DE">
        <w:rPr>
          <w:lang w:eastAsia="zh-CN"/>
        </w:rPr>
        <w:t xml:space="preserve"> resources for transmission of PSSCH. </w:t>
      </w:r>
      <w:r w:rsidR="0091745F" w:rsidRPr="00A801DE">
        <w:rPr>
          <w:lang w:eastAsia="zh-CN"/>
        </w:rPr>
        <w:t>In addition, as per the RAN#84 guidance: “</w:t>
      </w:r>
      <w:r w:rsidR="0091745F" w:rsidRPr="00A801DE">
        <w:rPr>
          <w:i/>
          <w:lang w:eastAsia="zh-CN"/>
        </w:rPr>
        <w:t>In order to expedite the V2X sidelink work, RAN1 is advised to reuse NR Uu design and/or LTE sidelink design to the greatest extent appropriate, unless there are strong reasons to deviate from these.</w:t>
      </w:r>
      <w:r w:rsidR="0091745F" w:rsidRPr="00A801DE">
        <w:rPr>
          <w:lang w:eastAsia="zh-CN"/>
        </w:rPr>
        <w:t xml:space="preserve">” </w:t>
      </w:r>
      <w:r w:rsidR="0060792D" w:rsidRPr="00A801DE">
        <w:rPr>
          <w:lang w:eastAsia="zh-CN"/>
        </w:rPr>
        <w:t>N</w:t>
      </w:r>
      <w:r w:rsidR="00937113" w:rsidRPr="00A801DE">
        <w:rPr>
          <w:lang w:eastAsia="zh-CN"/>
        </w:rPr>
        <w:t>o such strong reasons to deviate from the NR Uu CG design have been identified</w:t>
      </w:r>
      <w:r w:rsidR="0091745F" w:rsidRPr="00A801DE">
        <w:rPr>
          <w:lang w:eastAsia="zh-CN"/>
        </w:rPr>
        <w:t>.</w:t>
      </w:r>
      <w:r w:rsidR="00187115">
        <w:rPr>
          <w:lang w:eastAsia="zh-CN"/>
        </w:rPr>
        <w:t xml:space="preserve"> Furthermore, our simulation results show a significant benefit of SL transmission without SCI</w:t>
      </w:r>
      <w:r w:rsidR="004B3158">
        <w:rPr>
          <w:lang w:eastAsia="zh-CN"/>
        </w:rPr>
        <w:t xml:space="preserve">, and </w:t>
      </w:r>
      <w:r w:rsidR="00187115">
        <w:rPr>
          <w:lang w:eastAsia="zh-CN"/>
        </w:rPr>
        <w:t>the necessity of such operation to meet the latency</w:t>
      </w:r>
      <w:r w:rsidR="00481493">
        <w:rPr>
          <w:lang w:eastAsia="zh-CN"/>
        </w:rPr>
        <w:t>/reliability requirements</w:t>
      </w:r>
      <w:r w:rsidR="00187115">
        <w:rPr>
          <w:lang w:eastAsia="zh-CN"/>
        </w:rPr>
        <w:t xml:space="preserve">.  </w:t>
      </w:r>
      <w:r w:rsidR="0091745F" w:rsidRPr="00A801DE">
        <w:rPr>
          <w:lang w:eastAsia="zh-CN"/>
        </w:rPr>
        <w:t xml:space="preserve"> </w:t>
      </w:r>
      <w:r w:rsidR="008D5215" w:rsidRPr="00A801DE">
        <w:rPr>
          <w:lang w:eastAsia="zh-CN"/>
        </w:rPr>
        <w:t>Therefore we have the following proposal:</w:t>
      </w:r>
    </w:p>
    <w:p w14:paraId="4E3CF091" w14:textId="14E23957" w:rsidR="00504EF7" w:rsidRDefault="00927A99" w:rsidP="000E64A3">
      <w:pPr>
        <w:jc w:val="left"/>
        <w:rPr>
          <w:i/>
          <w:iCs/>
        </w:rPr>
      </w:pPr>
      <w:r w:rsidRPr="00A801DE">
        <w:rPr>
          <w:b/>
          <w:i/>
          <w:iCs/>
        </w:rPr>
        <w:t xml:space="preserve">Proposal </w:t>
      </w:r>
      <w:r w:rsidR="002F71A2">
        <w:rPr>
          <w:b/>
          <w:i/>
          <w:iCs/>
        </w:rPr>
        <w:t>8</w:t>
      </w:r>
      <w:r w:rsidRPr="00A801DE">
        <w:rPr>
          <w:b/>
          <w:i/>
          <w:iCs/>
        </w:rPr>
        <w:t>:</w:t>
      </w:r>
      <w:r w:rsidR="00504EF7">
        <w:rPr>
          <w:i/>
          <w:iCs/>
        </w:rPr>
        <w:t xml:space="preserve"> A</w:t>
      </w:r>
      <w:r w:rsidRPr="00A801DE">
        <w:rPr>
          <w:i/>
          <w:iCs/>
        </w:rPr>
        <w:t xml:space="preserve"> configured grant for NR SL by the gNB provide</w:t>
      </w:r>
      <w:r w:rsidR="004B3DD9" w:rsidRPr="00A801DE">
        <w:rPr>
          <w:i/>
          <w:iCs/>
        </w:rPr>
        <w:t>s</w:t>
      </w:r>
      <w:r w:rsidRPr="00A801DE">
        <w:rPr>
          <w:i/>
          <w:iCs/>
        </w:rPr>
        <w:t xml:space="preserve"> resources </w:t>
      </w:r>
      <w:r w:rsidR="00E24C3A" w:rsidRPr="00A801DE">
        <w:rPr>
          <w:i/>
          <w:iCs/>
        </w:rPr>
        <w:t>exclusively</w:t>
      </w:r>
      <w:r w:rsidR="004B3DD9" w:rsidRPr="00A801DE">
        <w:rPr>
          <w:i/>
          <w:iCs/>
        </w:rPr>
        <w:t xml:space="preserve"> </w:t>
      </w:r>
      <w:r w:rsidRPr="00A801DE">
        <w:rPr>
          <w:i/>
          <w:iCs/>
        </w:rPr>
        <w:t xml:space="preserve">for </w:t>
      </w:r>
      <w:r w:rsidR="00023A23" w:rsidRPr="00A801DE">
        <w:rPr>
          <w:i/>
          <w:iCs/>
        </w:rPr>
        <w:t>data</w:t>
      </w:r>
      <w:r w:rsidRPr="00A801DE">
        <w:rPr>
          <w:i/>
          <w:iCs/>
        </w:rPr>
        <w:t xml:space="preserve"> transmission </w:t>
      </w:r>
      <w:r w:rsidR="00023A23" w:rsidRPr="00A801DE">
        <w:rPr>
          <w:i/>
          <w:iCs/>
        </w:rPr>
        <w:t>by the UE on</w:t>
      </w:r>
      <w:r w:rsidRPr="00A801DE">
        <w:rPr>
          <w:i/>
          <w:iCs/>
        </w:rPr>
        <w:t xml:space="preserve"> PSSCH</w:t>
      </w:r>
      <w:r w:rsidR="00504EF7">
        <w:rPr>
          <w:i/>
          <w:iCs/>
        </w:rPr>
        <w:t>:</w:t>
      </w:r>
    </w:p>
    <w:p w14:paraId="5D73D616" w14:textId="15CBAC81" w:rsidR="00613249" w:rsidRPr="000C67F8" w:rsidRDefault="00481493" w:rsidP="000C67F8">
      <w:pPr>
        <w:pStyle w:val="af3"/>
        <w:numPr>
          <w:ilvl w:val="0"/>
          <w:numId w:val="68"/>
        </w:numPr>
        <w:autoSpaceDE/>
        <w:autoSpaceDN/>
        <w:adjustRightInd/>
        <w:snapToGrid/>
        <w:spacing w:after="160" w:line="259" w:lineRule="auto"/>
        <w:ind w:firstLineChars="0"/>
        <w:jc w:val="left"/>
        <w:rPr>
          <w:i/>
          <w:iCs/>
        </w:rPr>
      </w:pPr>
      <w:r>
        <w:rPr>
          <w:i/>
          <w:iCs/>
        </w:rPr>
        <w:t>The working assumption agreed in RAN1#</w:t>
      </w:r>
      <w:r w:rsidR="00613249">
        <w:rPr>
          <w:i/>
          <w:iCs/>
        </w:rPr>
        <w:t xml:space="preserve">98b: </w:t>
      </w:r>
      <w:r w:rsidR="00504EF7">
        <w:rPr>
          <w:i/>
          <w:iCs/>
        </w:rPr>
        <w:t>“</w:t>
      </w:r>
      <w:r w:rsidR="00613249" w:rsidRPr="000C67F8">
        <w:rPr>
          <w:i/>
          <w:iCs/>
        </w:rPr>
        <w:t>Each transmission in a resource provided by a configured grant contains PSCCH and PSSCH.”</w:t>
      </w:r>
      <w:r>
        <w:rPr>
          <w:i/>
          <w:iCs/>
        </w:rPr>
        <w:t xml:space="preserve"> should not be confirmed.</w:t>
      </w:r>
    </w:p>
    <w:p w14:paraId="06EC5EA7" w14:textId="4BD6955D" w:rsidR="00187115" w:rsidRDefault="00613249" w:rsidP="000E64A3">
      <w:pPr>
        <w:jc w:val="left"/>
        <w:rPr>
          <w:lang w:eastAsia="zh-CN"/>
        </w:rPr>
      </w:pPr>
      <w:r w:rsidRPr="000C67F8">
        <w:rPr>
          <w:lang w:eastAsia="zh-CN"/>
        </w:rPr>
        <w:t xml:space="preserve">For MCS selection, it is agreed in </w:t>
      </w:r>
      <w:r w:rsidR="00D7024D">
        <w:rPr>
          <w:lang w:eastAsia="zh-CN"/>
        </w:rPr>
        <w:t>RAN1#</w:t>
      </w:r>
      <w:r w:rsidRPr="000C67F8">
        <w:rPr>
          <w:lang w:eastAsia="zh-CN"/>
        </w:rPr>
        <w:t xml:space="preserve">98b that </w:t>
      </w:r>
      <w:r>
        <w:rPr>
          <w:lang w:eastAsia="zh-CN"/>
        </w:rPr>
        <w:t>for both dynamic and configured grant, if a single MCS is configured, the MCS is used by the UE; while if no MCS or more than 1 MCSs are configured, UE autonomously select</w:t>
      </w:r>
      <w:r w:rsidR="00D7024D">
        <w:rPr>
          <w:lang w:eastAsia="zh-CN"/>
        </w:rPr>
        <w:t>s</w:t>
      </w:r>
      <w:r>
        <w:rPr>
          <w:lang w:eastAsia="zh-CN"/>
        </w:rPr>
        <w:t xml:space="preserve"> the MCS from the full range of values or the configured values. Note that for configured</w:t>
      </w:r>
      <w:r w:rsidR="00D84DE0">
        <w:rPr>
          <w:lang w:eastAsia="zh-CN"/>
        </w:rPr>
        <w:t xml:space="preserve"> grant Type 1, </w:t>
      </w:r>
      <w:r w:rsidR="00187115" w:rsidRPr="00A801DE">
        <w:rPr>
          <w:lang w:eastAsia="zh-CN"/>
        </w:rPr>
        <w:t xml:space="preserve">MCS is likely to be conservative since there is a need to maintain high reliability in order to meet the latency/reliability requirements of advanced V2X use cases. Besides, on the SL, interference rather than accurate adaptation to channel variations constitutes the main mitigating </w:t>
      </w:r>
      <w:r w:rsidR="00187115">
        <w:rPr>
          <w:lang w:eastAsia="zh-CN"/>
        </w:rPr>
        <w:t xml:space="preserve">  </w:t>
      </w:r>
      <w:r w:rsidR="00187115" w:rsidRPr="00A801DE">
        <w:rPr>
          <w:lang w:eastAsia="zh-CN"/>
        </w:rPr>
        <w:t>factor, thus a semi-static</w:t>
      </w:r>
      <w:r w:rsidR="00187115">
        <w:rPr>
          <w:lang w:eastAsia="zh-CN"/>
        </w:rPr>
        <w:t xml:space="preserve"> selection of MCS by the Tx UE is enough, especially for the case of CG Type 1, where no SCI is needed.</w:t>
      </w:r>
      <w:r w:rsidR="00187115" w:rsidRPr="00A801DE">
        <w:rPr>
          <w:lang w:eastAsia="zh-CN"/>
        </w:rPr>
        <w:t xml:space="preserve"> </w:t>
      </w:r>
      <w:r w:rsidR="00187115">
        <w:rPr>
          <w:lang w:eastAsia="zh-CN"/>
        </w:rPr>
        <w:t xml:space="preserve">Therefore, for CG Type 1, Tx UE can select the MCS and send the selected MCS to Rx UE via PC5-RRC in case of unicast and group cast and periodic SCI in case of broadcast. </w:t>
      </w:r>
    </w:p>
    <w:p w14:paraId="1F9326E8" w14:textId="77F5BAB0" w:rsidR="00D52330" w:rsidRPr="00A801DE" w:rsidRDefault="00187115" w:rsidP="000C67F8">
      <w:pPr>
        <w:jc w:val="left"/>
        <w:rPr>
          <w:lang w:eastAsia="zh-CN"/>
        </w:rPr>
      </w:pPr>
      <w:r w:rsidRPr="00A801DE">
        <w:rPr>
          <w:b/>
          <w:i/>
          <w:iCs/>
        </w:rPr>
        <w:lastRenderedPageBreak/>
        <w:t xml:space="preserve">Proposal </w:t>
      </w:r>
      <w:r w:rsidR="002F71A2">
        <w:rPr>
          <w:b/>
          <w:i/>
          <w:iCs/>
        </w:rPr>
        <w:t>9</w:t>
      </w:r>
      <w:r w:rsidRPr="00A801DE">
        <w:rPr>
          <w:b/>
          <w:i/>
          <w:iCs/>
        </w:rPr>
        <w:t>:</w:t>
      </w:r>
      <w:r>
        <w:rPr>
          <w:i/>
          <w:iCs/>
        </w:rPr>
        <w:t xml:space="preserve"> In Type 1 CG, if no MCS or more than one MCS is configured, Tx UE select</w:t>
      </w:r>
      <w:r w:rsidR="00D7024D">
        <w:rPr>
          <w:i/>
          <w:iCs/>
        </w:rPr>
        <w:t>s</w:t>
      </w:r>
      <w:r>
        <w:rPr>
          <w:i/>
          <w:iCs/>
        </w:rPr>
        <w:t xml:space="preserve"> a single MCS among </w:t>
      </w:r>
      <w:r w:rsidR="00D7024D">
        <w:rPr>
          <w:i/>
          <w:iCs/>
        </w:rPr>
        <w:t xml:space="preserve">the </w:t>
      </w:r>
      <w:r>
        <w:rPr>
          <w:i/>
          <w:iCs/>
        </w:rPr>
        <w:t>full range of MCS</w:t>
      </w:r>
      <w:r w:rsidR="00D7024D">
        <w:rPr>
          <w:i/>
          <w:iCs/>
        </w:rPr>
        <w:t xml:space="preserve"> values</w:t>
      </w:r>
      <w:r>
        <w:rPr>
          <w:i/>
          <w:iCs/>
        </w:rPr>
        <w:t xml:space="preserve"> or </w:t>
      </w:r>
      <w:r w:rsidR="00D7024D">
        <w:rPr>
          <w:i/>
          <w:iCs/>
        </w:rPr>
        <w:t xml:space="preserve">the </w:t>
      </w:r>
      <w:r>
        <w:rPr>
          <w:i/>
          <w:iCs/>
        </w:rPr>
        <w:t>configured MCS values and inform</w:t>
      </w:r>
      <w:r w:rsidR="00D7024D">
        <w:rPr>
          <w:i/>
          <w:iCs/>
        </w:rPr>
        <w:t>s</w:t>
      </w:r>
      <w:r>
        <w:rPr>
          <w:i/>
          <w:iCs/>
        </w:rPr>
        <w:t xml:space="preserve"> the Rx UE the selected MCS via PC5-RRC (for unicast and groupcast) or periodic SCI (for broadcast). </w:t>
      </w:r>
    </w:p>
    <w:p w14:paraId="456033EE" w14:textId="3F19AB12" w:rsidR="001A3B85" w:rsidRPr="00A801DE" w:rsidRDefault="009564A4" w:rsidP="001A3B85">
      <w:pPr>
        <w:rPr>
          <w:lang w:eastAsia="zh-CN"/>
        </w:rPr>
      </w:pPr>
      <w:r w:rsidRPr="00A801DE">
        <w:rPr>
          <w:lang w:eastAsia="zh-CN"/>
        </w:rPr>
        <w:t>TB repetition not triggered by feedback</w:t>
      </w:r>
      <w:r w:rsidR="00BD7919" w:rsidRPr="00A801DE">
        <w:rPr>
          <w:lang w:eastAsia="zh-CN"/>
        </w:rPr>
        <w:t>,</w:t>
      </w:r>
      <w:r w:rsidRPr="00A801DE">
        <w:rPr>
          <w:lang w:eastAsia="zh-CN"/>
        </w:rPr>
        <w:t xml:space="preserve"> a</w:t>
      </w:r>
      <w:r w:rsidR="00BD7919" w:rsidRPr="00A801DE">
        <w:rPr>
          <w:lang w:eastAsia="zh-CN"/>
        </w:rPr>
        <w:t>s well as</w:t>
      </w:r>
      <w:r w:rsidRPr="00A801DE">
        <w:rPr>
          <w:lang w:eastAsia="zh-CN"/>
        </w:rPr>
        <w:t xml:space="preserve"> frequency hopping are defined for NR Uu CG. Therefore, c</w:t>
      </w:r>
      <w:r w:rsidR="00FA662E" w:rsidRPr="00A801DE">
        <w:rPr>
          <w:lang w:eastAsia="zh-CN"/>
        </w:rPr>
        <w:t>onfigured grant</w:t>
      </w:r>
      <w:r w:rsidR="001A3B85" w:rsidRPr="00A801DE">
        <w:rPr>
          <w:lang w:eastAsia="zh-CN"/>
        </w:rPr>
        <w:t xml:space="preserve"> </w:t>
      </w:r>
      <w:r w:rsidR="008A006D" w:rsidRPr="00A801DE">
        <w:rPr>
          <w:lang w:eastAsia="zh-CN"/>
        </w:rPr>
        <w:t>resource configuration</w:t>
      </w:r>
      <w:r w:rsidR="00BD7919" w:rsidRPr="00A801DE">
        <w:rPr>
          <w:lang w:eastAsia="zh-CN"/>
        </w:rPr>
        <w:t>s</w:t>
      </w:r>
      <w:r w:rsidR="001A3B85" w:rsidRPr="00A801DE">
        <w:rPr>
          <w:lang w:eastAsia="zh-CN"/>
        </w:rPr>
        <w:t xml:space="preserve"> should </w:t>
      </w:r>
      <w:r w:rsidR="001A3B85" w:rsidRPr="00A801DE">
        <w:rPr>
          <w:rFonts w:hint="eastAsia"/>
          <w:lang w:eastAsia="zh-CN"/>
        </w:rPr>
        <w:t xml:space="preserve">include at least </w:t>
      </w:r>
      <w:r w:rsidR="00AB4D26" w:rsidRPr="00A801DE">
        <w:rPr>
          <w:lang w:eastAsia="zh-CN"/>
        </w:rPr>
        <w:t xml:space="preserve">time-frequency resource </w:t>
      </w:r>
      <w:r w:rsidR="00277211" w:rsidRPr="00A801DE">
        <w:rPr>
          <w:lang w:eastAsia="zh-CN"/>
        </w:rPr>
        <w:t xml:space="preserve">related </w:t>
      </w:r>
      <w:r w:rsidR="001A3B85" w:rsidRPr="00A801DE">
        <w:rPr>
          <w:lang w:eastAsia="zh-CN"/>
        </w:rPr>
        <w:t>information</w:t>
      </w:r>
      <w:r w:rsidR="00737FE0" w:rsidRPr="00A801DE">
        <w:rPr>
          <w:lang w:eastAsia="zh-CN"/>
        </w:rPr>
        <w:t xml:space="preserve">, as discussed in more detail in Section </w:t>
      </w:r>
      <w:r w:rsidR="00BA149D" w:rsidRPr="00A801DE">
        <w:rPr>
          <w:lang w:eastAsia="zh-CN"/>
        </w:rPr>
        <w:t>2</w:t>
      </w:r>
      <w:r w:rsidR="00737FE0" w:rsidRPr="00A801DE">
        <w:rPr>
          <w:lang w:eastAsia="zh-CN"/>
        </w:rPr>
        <w:t>.2</w:t>
      </w:r>
      <w:r w:rsidR="001A3B85" w:rsidRPr="00A801DE">
        <w:rPr>
          <w:lang w:eastAsia="zh-CN"/>
        </w:rPr>
        <w:t xml:space="preserve">. </w:t>
      </w:r>
      <w:r w:rsidR="00FA662E" w:rsidRPr="00A801DE">
        <w:rPr>
          <w:lang w:eastAsia="zh-CN"/>
        </w:rPr>
        <w:t>For</w:t>
      </w:r>
      <w:r w:rsidR="001A3B85" w:rsidRPr="00A801DE">
        <w:rPr>
          <w:lang w:eastAsia="zh-CN"/>
        </w:rPr>
        <w:t xml:space="preserve"> NR UL</w:t>
      </w:r>
      <w:r w:rsidR="00FA662E" w:rsidRPr="00A801DE">
        <w:rPr>
          <w:lang w:eastAsia="zh-CN"/>
        </w:rPr>
        <w:t xml:space="preserve"> CG</w:t>
      </w:r>
      <w:r w:rsidR="001A3B85" w:rsidRPr="00A801DE">
        <w:rPr>
          <w:lang w:eastAsia="zh-CN"/>
        </w:rPr>
        <w:t>, the repetition is done in slots</w:t>
      </w:r>
      <w:r w:rsidR="00CF5BC1" w:rsidRPr="00A801DE">
        <w:rPr>
          <w:lang w:eastAsia="zh-CN"/>
        </w:rPr>
        <w:t xml:space="preserve"> which are logically consecutive</w:t>
      </w:r>
      <w:r w:rsidR="00D8793D" w:rsidRPr="00A801DE">
        <w:rPr>
          <w:lang w:eastAsia="zh-CN"/>
        </w:rPr>
        <w:t xml:space="preserve">, i.e. a </w:t>
      </w:r>
      <w:r w:rsidR="00F82BF7" w:rsidRPr="00A801DE">
        <w:rPr>
          <w:lang w:eastAsia="zh-CN"/>
        </w:rPr>
        <w:t>transmission is dropped if it is conflict with the UL/DL transmission direction configurations</w:t>
      </w:r>
      <w:r w:rsidR="001A3B85" w:rsidRPr="00A801DE">
        <w:rPr>
          <w:lang w:eastAsia="zh-CN"/>
        </w:rPr>
        <w:t>.</w:t>
      </w:r>
      <w:r w:rsidR="007E4B6A" w:rsidRPr="00A801DE">
        <w:rPr>
          <w:lang w:eastAsia="zh-CN"/>
        </w:rPr>
        <w:t xml:space="preserve"> Since in shared carriers the Uu transmissions will affect the available REs per </w:t>
      </w:r>
      <w:r w:rsidR="007E3460" w:rsidRPr="00A801DE">
        <w:rPr>
          <w:lang w:eastAsia="zh-CN"/>
        </w:rPr>
        <w:t>slot, and the sidelink slot format indication may in general be in non-consecutive slots (whether flexible and/or uplink), this Uu constraint cannot apply to the sidelink.</w:t>
      </w:r>
      <w:r w:rsidR="00115EB0" w:rsidRPr="00A801DE">
        <w:rPr>
          <w:lang w:eastAsia="zh-CN"/>
        </w:rPr>
        <w:t xml:space="preserve"> In sidelink</w:t>
      </w:r>
      <w:r w:rsidR="002A4537" w:rsidRPr="00A801DE">
        <w:rPr>
          <w:lang w:eastAsia="zh-CN"/>
        </w:rPr>
        <w:t>,</w:t>
      </w:r>
      <w:r w:rsidR="00115EB0" w:rsidRPr="00A801DE">
        <w:rPr>
          <w:lang w:eastAsia="zh-CN"/>
        </w:rPr>
        <w:t xml:space="preserve"> this has the added benefit of </w:t>
      </w:r>
      <w:r w:rsidRPr="00A801DE">
        <w:rPr>
          <w:lang w:eastAsia="zh-CN"/>
        </w:rPr>
        <w:t>helping resolve</w:t>
      </w:r>
      <w:r w:rsidR="001A3B85" w:rsidRPr="00A801DE">
        <w:rPr>
          <w:lang w:eastAsia="zh-CN"/>
        </w:rPr>
        <w:t xml:space="preserve"> persistent collision</w:t>
      </w:r>
      <w:r w:rsidR="00115EB0" w:rsidRPr="00A801DE">
        <w:rPr>
          <w:lang w:eastAsia="zh-CN"/>
        </w:rPr>
        <w:t>s</w:t>
      </w:r>
      <w:r w:rsidR="001A3B85" w:rsidRPr="00A801DE">
        <w:rPr>
          <w:lang w:eastAsia="zh-CN"/>
        </w:rPr>
        <w:t xml:space="preserve"> and improv</w:t>
      </w:r>
      <w:r w:rsidR="00BD7919" w:rsidRPr="00A801DE">
        <w:rPr>
          <w:lang w:eastAsia="zh-CN"/>
        </w:rPr>
        <w:t>ing</w:t>
      </w:r>
      <w:r w:rsidR="001A3B85" w:rsidRPr="00A801DE">
        <w:rPr>
          <w:lang w:eastAsia="zh-CN"/>
        </w:rPr>
        <w:t xml:space="preserve"> the reliability</w:t>
      </w:r>
      <w:r w:rsidR="00115EB0" w:rsidRPr="00A801DE">
        <w:rPr>
          <w:lang w:eastAsia="zh-CN"/>
        </w:rPr>
        <w:t xml:space="preserve"> </w:t>
      </w:r>
      <w:r w:rsidR="001A3B85" w:rsidRPr="00A801DE">
        <w:rPr>
          <w:lang w:eastAsia="zh-CN"/>
        </w:rPr>
        <w:t>[</w:t>
      </w:r>
      <w:r w:rsidR="00277211" w:rsidRPr="00A801DE">
        <w:rPr>
          <w:lang w:eastAsia="zh-CN"/>
        </w:rPr>
        <w:t>4</w:t>
      </w:r>
      <w:r w:rsidR="001A3B85" w:rsidRPr="00A801DE">
        <w:rPr>
          <w:lang w:eastAsia="zh-CN"/>
        </w:rPr>
        <w:t xml:space="preserve">]. </w:t>
      </w:r>
    </w:p>
    <w:p w14:paraId="3D99BCC0" w14:textId="2907D8D1" w:rsidR="001A3B85" w:rsidRPr="00A801DE" w:rsidRDefault="001A3B85" w:rsidP="004C764E">
      <w:pPr>
        <w:rPr>
          <w:i/>
          <w:iCs/>
        </w:rPr>
      </w:pPr>
      <w:r w:rsidRPr="00A801DE">
        <w:rPr>
          <w:b/>
          <w:bCs/>
          <w:i/>
          <w:iCs/>
        </w:rPr>
        <w:t xml:space="preserve">Proposal </w:t>
      </w:r>
      <w:r w:rsidR="002F71A2">
        <w:rPr>
          <w:b/>
          <w:bCs/>
          <w:i/>
          <w:iCs/>
        </w:rPr>
        <w:t>10</w:t>
      </w:r>
      <w:r w:rsidRPr="00A801DE">
        <w:rPr>
          <w:b/>
          <w:bCs/>
          <w:i/>
          <w:iCs/>
        </w:rPr>
        <w:t>:</w:t>
      </w:r>
      <w:r w:rsidRPr="00A801DE">
        <w:rPr>
          <w:lang w:eastAsia="zh-CN"/>
        </w:rPr>
        <w:t xml:space="preserve"> </w:t>
      </w:r>
      <w:r w:rsidRPr="00A801DE">
        <w:rPr>
          <w:i/>
          <w:iCs/>
        </w:rPr>
        <w:t xml:space="preserve">For NR SL mode 1, repetition or blind retransmission in non-consecutive slots </w:t>
      </w:r>
      <w:r w:rsidR="007E3460" w:rsidRPr="00A801DE">
        <w:rPr>
          <w:i/>
          <w:iCs/>
        </w:rPr>
        <w:t xml:space="preserve">is </w:t>
      </w:r>
      <w:r w:rsidRPr="00A801DE">
        <w:rPr>
          <w:i/>
          <w:iCs/>
        </w:rPr>
        <w:t xml:space="preserve">supported. </w:t>
      </w:r>
    </w:p>
    <w:p w14:paraId="4AE7C224" w14:textId="3F427C80" w:rsidR="00D44B74" w:rsidRPr="00A801DE" w:rsidRDefault="00BC127A" w:rsidP="004C764E">
      <w:pPr>
        <w:rPr>
          <w:lang w:eastAsia="zh-CN"/>
        </w:rPr>
      </w:pPr>
      <w:r w:rsidRPr="00A801DE">
        <w:rPr>
          <w:lang w:eastAsia="zh-CN"/>
        </w:rPr>
        <w:t>In order for</w:t>
      </w:r>
      <w:r w:rsidR="0094631D" w:rsidRPr="00A801DE">
        <w:rPr>
          <w:lang w:eastAsia="zh-CN"/>
        </w:rPr>
        <w:t xml:space="preserve"> the </w:t>
      </w:r>
      <w:r w:rsidRPr="00A801DE">
        <w:rPr>
          <w:lang w:eastAsia="zh-CN"/>
        </w:rPr>
        <w:t>gNB</w:t>
      </w:r>
      <w:r w:rsidR="0094631D" w:rsidRPr="00A801DE">
        <w:rPr>
          <w:lang w:eastAsia="zh-CN"/>
        </w:rPr>
        <w:t xml:space="preserve"> to </w:t>
      </w:r>
      <w:r w:rsidRPr="00A801DE">
        <w:rPr>
          <w:lang w:eastAsia="zh-CN"/>
        </w:rPr>
        <w:t>optimize the mode-1 configured grant resource allocation while taking into consideration the</w:t>
      </w:r>
      <w:r w:rsidR="003A1ED6" w:rsidRPr="00A801DE">
        <w:rPr>
          <w:lang w:eastAsia="zh-CN"/>
        </w:rPr>
        <w:t xml:space="preserve"> </w:t>
      </w:r>
      <w:r w:rsidR="00BD36FA" w:rsidRPr="00A801DE">
        <w:rPr>
          <w:lang w:eastAsia="zh-CN"/>
        </w:rPr>
        <w:t xml:space="preserve">sidelink </w:t>
      </w:r>
      <w:r w:rsidR="003A1ED6" w:rsidRPr="00A801DE">
        <w:rPr>
          <w:lang w:eastAsia="zh-CN"/>
        </w:rPr>
        <w:t xml:space="preserve">half-duplex </w:t>
      </w:r>
      <w:r w:rsidRPr="00A801DE">
        <w:rPr>
          <w:lang w:eastAsia="zh-CN"/>
        </w:rPr>
        <w:t>constraint</w:t>
      </w:r>
      <w:r w:rsidR="003A1ED6" w:rsidRPr="00A801DE">
        <w:rPr>
          <w:lang w:eastAsia="zh-CN"/>
        </w:rPr>
        <w:t>, UE-specific</w:t>
      </w:r>
      <w:r w:rsidRPr="00A801DE">
        <w:rPr>
          <w:lang w:eastAsia="zh-CN"/>
        </w:rPr>
        <w:t xml:space="preserve"> </w:t>
      </w:r>
      <w:r w:rsidR="00237B34" w:rsidRPr="00A801DE">
        <w:rPr>
          <w:lang w:eastAsia="zh-CN"/>
        </w:rPr>
        <w:t xml:space="preserve">TFRPs </w:t>
      </w:r>
      <w:r w:rsidR="003A1ED6" w:rsidRPr="00A801DE">
        <w:rPr>
          <w:lang w:eastAsia="zh-CN"/>
        </w:rPr>
        <w:t>can be configured or indicated to the UEs for configured grant type 1 and type 2, re</w:t>
      </w:r>
      <w:r w:rsidR="00613050" w:rsidRPr="00A801DE">
        <w:rPr>
          <w:lang w:eastAsia="zh-CN"/>
        </w:rPr>
        <w:t>s</w:t>
      </w:r>
      <w:r w:rsidR="003A1ED6" w:rsidRPr="00A801DE">
        <w:rPr>
          <w:lang w:eastAsia="zh-CN"/>
        </w:rPr>
        <w:t>pectively.</w:t>
      </w:r>
    </w:p>
    <w:p w14:paraId="380FC85A" w14:textId="2D158C8A" w:rsidR="00B96912" w:rsidRPr="00A801DE" w:rsidRDefault="00B96912" w:rsidP="00FA0142">
      <w:pPr>
        <w:rPr>
          <w:i/>
          <w:iCs/>
        </w:rPr>
      </w:pPr>
      <w:r w:rsidRPr="00A801DE">
        <w:rPr>
          <w:b/>
          <w:bCs/>
          <w:i/>
          <w:iCs/>
        </w:rPr>
        <w:t xml:space="preserve">Proposal </w:t>
      </w:r>
      <w:r w:rsidR="002F71A2">
        <w:rPr>
          <w:b/>
          <w:bCs/>
          <w:i/>
          <w:iCs/>
        </w:rPr>
        <w:t>11</w:t>
      </w:r>
      <w:r w:rsidRPr="00A801DE">
        <w:rPr>
          <w:b/>
          <w:bCs/>
          <w:i/>
          <w:iCs/>
        </w:rPr>
        <w:t>:</w:t>
      </w:r>
      <w:r w:rsidRPr="00A801DE">
        <w:rPr>
          <w:lang w:eastAsia="zh-CN"/>
        </w:rPr>
        <w:t xml:space="preserve"> </w:t>
      </w:r>
      <w:r w:rsidRPr="00A801DE">
        <w:rPr>
          <w:i/>
          <w:iCs/>
        </w:rPr>
        <w:t xml:space="preserve">TFRPs </w:t>
      </w:r>
      <w:r w:rsidR="00AE3220" w:rsidRPr="00A801DE">
        <w:rPr>
          <w:i/>
          <w:iCs/>
        </w:rPr>
        <w:t xml:space="preserve">are </w:t>
      </w:r>
      <w:r w:rsidR="001227B2" w:rsidRPr="00A801DE">
        <w:rPr>
          <w:i/>
          <w:iCs/>
        </w:rPr>
        <w:t xml:space="preserve">configured </w:t>
      </w:r>
      <w:r w:rsidRPr="00A801DE">
        <w:rPr>
          <w:i/>
          <w:iCs/>
        </w:rPr>
        <w:t xml:space="preserve">via RRC for </w:t>
      </w:r>
      <w:r w:rsidR="00F512A0" w:rsidRPr="00A801DE">
        <w:rPr>
          <w:i/>
          <w:iCs/>
        </w:rPr>
        <w:t xml:space="preserve">type-1 configured </w:t>
      </w:r>
      <w:r w:rsidR="003A1ED6" w:rsidRPr="00A801DE">
        <w:rPr>
          <w:i/>
          <w:iCs/>
        </w:rPr>
        <w:t>grant</w:t>
      </w:r>
      <w:r w:rsidR="001227B2" w:rsidRPr="00A801DE">
        <w:rPr>
          <w:i/>
          <w:iCs/>
        </w:rPr>
        <w:t xml:space="preserve"> and indicated in DCI for configured grant type 2</w:t>
      </w:r>
      <w:r w:rsidRPr="00A801DE">
        <w:rPr>
          <w:i/>
          <w:iCs/>
        </w:rPr>
        <w:t>.</w:t>
      </w:r>
    </w:p>
    <w:p w14:paraId="514C6AF8" w14:textId="77777777" w:rsidR="007D2603" w:rsidRPr="00A801DE" w:rsidRDefault="007D2603" w:rsidP="007D2603">
      <w:pPr>
        <w:rPr>
          <w:rFonts w:eastAsia="宋体"/>
        </w:rPr>
      </w:pPr>
      <w:r w:rsidRPr="00A801DE">
        <w:rPr>
          <w:rFonts w:eastAsia="宋体"/>
          <w:lang w:eastAsia="ko-KR"/>
        </w:rPr>
        <w:t xml:space="preserve">Latency, reliability and resource efficiency also need to be taken into account for the time-frequency resource pattern (TFRP) configuration. Each TB repetition can use the redundancy version according to (pre)configuration. </w:t>
      </w:r>
    </w:p>
    <w:p w14:paraId="498CAB13" w14:textId="69F6D503" w:rsidR="00A53E11" w:rsidRPr="00A801DE" w:rsidRDefault="00A53E11" w:rsidP="006A69B5">
      <w:pPr>
        <w:pStyle w:val="2"/>
        <w:numPr>
          <w:ilvl w:val="2"/>
          <w:numId w:val="2"/>
        </w:numPr>
        <w:tabs>
          <w:tab w:val="num" w:pos="1566"/>
        </w:tabs>
        <w:spacing w:before="240"/>
        <w:rPr>
          <w:lang w:eastAsia="zh-CN"/>
        </w:rPr>
      </w:pPr>
      <w:r w:rsidRPr="00A801DE">
        <w:rPr>
          <w:lang w:eastAsia="zh-CN"/>
        </w:rPr>
        <w:t xml:space="preserve">SL CG </w:t>
      </w:r>
      <w:r w:rsidR="00FE1C3A" w:rsidRPr="00A801DE">
        <w:rPr>
          <w:lang w:eastAsia="zh-CN"/>
        </w:rPr>
        <w:t>latency/reliability considerations</w:t>
      </w:r>
    </w:p>
    <w:p w14:paraId="7528CE3D" w14:textId="0CC495FE" w:rsidR="007633D6" w:rsidRPr="00A801DE" w:rsidRDefault="002B3A5B" w:rsidP="00E44AC1">
      <w:r w:rsidRPr="00A801DE">
        <w:rPr>
          <w:lang w:eastAsia="zh-CN"/>
        </w:rPr>
        <w:t>As all transmission parameters including scheduling information for configured grant type-1 resource allocation</w:t>
      </w:r>
      <w:r w:rsidR="0050291B" w:rsidRPr="00A801DE">
        <w:rPr>
          <w:lang w:eastAsia="zh-CN"/>
        </w:rPr>
        <w:t>,</w:t>
      </w:r>
      <w:r w:rsidRPr="00A801DE">
        <w:rPr>
          <w:lang w:eastAsia="zh-CN"/>
        </w:rPr>
        <w:t xml:space="preserve"> and some information such as periodicity for configured grant type-2 resource allocation</w:t>
      </w:r>
      <w:r w:rsidR="0050291B" w:rsidRPr="00A801DE">
        <w:rPr>
          <w:lang w:eastAsia="zh-CN"/>
        </w:rPr>
        <w:t>,</w:t>
      </w:r>
      <w:r w:rsidRPr="00A801DE">
        <w:rPr>
          <w:lang w:eastAsia="zh-CN"/>
        </w:rPr>
        <w:t xml:space="preserve"> are signaled to the Tx UE via semi-static RRC signaling, there is the opportunity to configure the Rx UE also via higher layer signaling </w:t>
      </w:r>
      <w:r w:rsidR="00207517" w:rsidRPr="00A801DE">
        <w:rPr>
          <w:lang w:eastAsia="zh-CN"/>
        </w:rPr>
        <w:t>instead of</w:t>
      </w:r>
      <w:r w:rsidRPr="00A801DE">
        <w:rPr>
          <w:lang w:eastAsia="zh-CN"/>
        </w:rPr>
        <w:t xml:space="preserve"> </w:t>
      </w:r>
      <w:r w:rsidR="00207517" w:rsidRPr="00A801DE">
        <w:rPr>
          <w:lang w:eastAsia="zh-CN"/>
        </w:rPr>
        <w:t xml:space="preserve">repeatedly indicating </w:t>
      </w:r>
      <w:r w:rsidRPr="00A801DE">
        <w:rPr>
          <w:lang w:eastAsia="zh-CN"/>
        </w:rPr>
        <w:t xml:space="preserve">the same information in SCI for each TB, </w:t>
      </w:r>
      <w:r w:rsidR="00207517" w:rsidRPr="00A801DE">
        <w:rPr>
          <w:lang w:eastAsia="zh-CN"/>
        </w:rPr>
        <w:t>thereby</w:t>
      </w:r>
      <w:r w:rsidRPr="00A801DE">
        <w:rPr>
          <w:lang w:eastAsia="zh-CN"/>
        </w:rPr>
        <w:t xml:space="preserve"> </w:t>
      </w:r>
      <w:r w:rsidR="00207517" w:rsidRPr="00A801DE">
        <w:rPr>
          <w:lang w:eastAsia="zh-CN"/>
        </w:rPr>
        <w:t xml:space="preserve">saving non-negligible </w:t>
      </w:r>
      <w:r w:rsidR="00C12321" w:rsidRPr="00A801DE">
        <w:rPr>
          <w:lang w:eastAsia="zh-CN"/>
        </w:rPr>
        <w:t>signaling</w:t>
      </w:r>
      <w:r w:rsidR="00207517" w:rsidRPr="00A801DE">
        <w:rPr>
          <w:lang w:eastAsia="zh-CN"/>
        </w:rPr>
        <w:t xml:space="preserve"> overhead</w:t>
      </w:r>
      <w:r w:rsidRPr="00A801DE">
        <w:rPr>
          <w:lang w:eastAsia="zh-CN"/>
        </w:rPr>
        <w:t xml:space="preserve">. </w:t>
      </w:r>
      <w:r w:rsidR="00207517" w:rsidRPr="00A801DE">
        <w:rPr>
          <w:lang w:eastAsia="zh-CN"/>
        </w:rPr>
        <w:t xml:space="preserve">This is all the more relevant because </w:t>
      </w:r>
      <w:r w:rsidRPr="00A801DE">
        <w:rPr>
          <w:lang w:eastAsia="zh-CN"/>
        </w:rPr>
        <w:t xml:space="preserve">SCI can represent more than 50% overhead for certain vehicle platooning scenarios </w:t>
      </w:r>
      <w:r w:rsidR="00C12321" w:rsidRPr="00A801DE">
        <w:rPr>
          <w:lang w:eastAsia="zh-CN"/>
        </w:rPr>
        <w:t xml:space="preserve">with relatively small packet sizes (50 bytes) </w:t>
      </w:r>
      <w:r w:rsidRPr="00A801DE">
        <w:t>including cooperative driving information exchange between a group of UEs supporting V2X application and reporting needed for platooning between UEs supporting V2X application and between a UE supporting V2X application and RSU</w:t>
      </w:r>
      <w:r w:rsidR="00020E27" w:rsidRPr="00A801DE">
        <w:t xml:space="preserve"> [</w:t>
      </w:r>
      <w:r w:rsidR="009C5919" w:rsidRPr="00A801DE">
        <w:t>5</w:t>
      </w:r>
      <w:r w:rsidR="00020E27" w:rsidRPr="00A801DE">
        <w:t>]</w:t>
      </w:r>
      <w:r w:rsidRPr="00A801DE">
        <w:rPr>
          <w:lang w:eastAsia="zh-CN"/>
        </w:rPr>
        <w:t xml:space="preserve">. </w:t>
      </w:r>
      <w:r w:rsidR="007633D6" w:rsidRPr="00A801DE">
        <w:rPr>
          <w:lang w:eastAsia="zh-CN"/>
        </w:rPr>
        <w:t xml:space="preserve">In addition, for some advanced driving applications, such as </w:t>
      </w:r>
      <w:r w:rsidR="007633D6" w:rsidRPr="00A801DE">
        <w:rPr>
          <w:lang w:eastAsia="ja-JP"/>
        </w:rPr>
        <w:t xml:space="preserve">emergency trajectory alignment between UEs supporting V2X application, it is required to deliver </w:t>
      </w:r>
      <w:r w:rsidR="00C12321" w:rsidRPr="00A801DE">
        <w:rPr>
          <w:lang w:eastAsia="ja-JP"/>
        </w:rPr>
        <w:t xml:space="preserve">relatively </w:t>
      </w:r>
      <w:r w:rsidR="007633D6" w:rsidRPr="00A801DE">
        <w:rPr>
          <w:lang w:eastAsia="ja-JP"/>
        </w:rPr>
        <w:t>large packet sizes (2000 bytes) within 3</w:t>
      </w:r>
      <w:r w:rsidR="00363C69" w:rsidRPr="00A801DE">
        <w:rPr>
          <w:lang w:eastAsia="ja-JP"/>
        </w:rPr>
        <w:t xml:space="preserve"> </w:t>
      </w:r>
      <w:r w:rsidR="007633D6" w:rsidRPr="00A801DE">
        <w:rPr>
          <w:lang w:eastAsia="ja-JP"/>
        </w:rPr>
        <w:t xml:space="preserve">ms latency and with very high reliability </w:t>
      </w:r>
      <w:r w:rsidR="00363C69" w:rsidRPr="00A801DE">
        <w:rPr>
          <w:lang w:eastAsia="ja-JP"/>
        </w:rPr>
        <w:t xml:space="preserve">of </w:t>
      </w:r>
      <w:r w:rsidR="007633D6" w:rsidRPr="00A801DE">
        <w:rPr>
          <w:lang w:eastAsia="ja-JP"/>
        </w:rPr>
        <w:t>99.999</w:t>
      </w:r>
      <w:r w:rsidR="00363C69" w:rsidRPr="00A801DE">
        <w:rPr>
          <w:lang w:eastAsia="ja-JP"/>
        </w:rPr>
        <w:t>%</w:t>
      </w:r>
      <w:r w:rsidR="007633D6" w:rsidRPr="00A801DE">
        <w:rPr>
          <w:lang w:eastAsia="ja-JP"/>
        </w:rPr>
        <w:t xml:space="preserve">. For some other applications such as </w:t>
      </w:r>
      <w:r w:rsidR="006163CA" w:rsidRPr="00A801DE">
        <w:t>sensor information sharing between UEs supporting V2X applications, the same stringent latency and reliability requirements are expected to be met to deliver SL data rates as high as 50Mbps</w:t>
      </w:r>
      <w:r w:rsidR="00020E27" w:rsidRPr="00A801DE">
        <w:t xml:space="preserve"> [</w:t>
      </w:r>
      <w:r w:rsidR="009C5919" w:rsidRPr="00A801DE">
        <w:t>5</w:t>
      </w:r>
      <w:r w:rsidR="00020E27" w:rsidRPr="00A801DE">
        <w:t>]</w:t>
      </w:r>
      <w:r w:rsidR="006163CA" w:rsidRPr="00A801DE">
        <w:t>.</w:t>
      </w:r>
      <w:r w:rsidR="00020E27" w:rsidRPr="00A801DE">
        <w:t xml:space="preserve"> </w:t>
      </w:r>
      <w:r w:rsidR="008E2AE3" w:rsidRPr="00A801DE">
        <w:t>The primary target of c</w:t>
      </w:r>
      <w:r w:rsidR="00020E27" w:rsidRPr="00A801DE">
        <w:t xml:space="preserve">onfigured grant schemes </w:t>
      </w:r>
      <w:r w:rsidR="008E2AE3" w:rsidRPr="00A801DE">
        <w:t xml:space="preserve">is to achieve high reliability within a small </w:t>
      </w:r>
      <w:r w:rsidR="00020E27" w:rsidRPr="00A801DE">
        <w:t>latency</w:t>
      </w:r>
      <w:r w:rsidR="008E2AE3" w:rsidRPr="00A801DE">
        <w:t xml:space="preserve"> budget</w:t>
      </w:r>
      <w:r w:rsidR="00CA3573" w:rsidRPr="00A801DE">
        <w:t>.</w:t>
      </w:r>
      <w:r w:rsidR="00020E27" w:rsidRPr="00A801DE">
        <w:t xml:space="preserve"> </w:t>
      </w:r>
      <w:r w:rsidR="00CA3573" w:rsidRPr="009E0472">
        <w:t>T</w:t>
      </w:r>
      <w:r w:rsidR="00020E27" w:rsidRPr="009E0472">
        <w:t>h</w:t>
      </w:r>
      <w:r w:rsidR="008E2AE3" w:rsidRPr="009E0472">
        <w:t>us</w:t>
      </w:r>
      <w:r w:rsidR="00020E27" w:rsidRPr="009E0472">
        <w:t xml:space="preserve"> </w:t>
      </w:r>
      <w:r w:rsidR="008E2AE3" w:rsidRPr="009E0472">
        <w:t xml:space="preserve">by saving the SCI overhead </w:t>
      </w:r>
      <w:r w:rsidR="00020E27" w:rsidRPr="009E0472">
        <w:t>more r</w:t>
      </w:r>
      <w:r w:rsidR="008E2AE3" w:rsidRPr="009E0472">
        <w:t>epetitions or retransmission</w:t>
      </w:r>
      <w:r w:rsidR="00CA3573" w:rsidRPr="009E0472">
        <w:t>s</w:t>
      </w:r>
      <w:r w:rsidR="008E2AE3" w:rsidRPr="009E0472">
        <w:t xml:space="preserve"> can</w:t>
      </w:r>
      <w:r w:rsidR="00020E27" w:rsidRPr="009E0472">
        <w:t xml:space="preserve"> </w:t>
      </w:r>
      <w:r w:rsidR="001C5621" w:rsidRPr="009E0472">
        <w:t xml:space="preserve">be </w:t>
      </w:r>
      <w:r w:rsidR="00020E27" w:rsidRPr="009E0472">
        <w:t xml:space="preserve">allowed for configured grant transmissions compared with </w:t>
      </w:r>
      <w:r w:rsidR="001C5621" w:rsidRPr="009E0472">
        <w:t>LTE V2X SPS</w:t>
      </w:r>
      <w:r w:rsidR="00020E27" w:rsidRPr="009E0472">
        <w:t xml:space="preserve"> solution </w:t>
      </w:r>
      <w:r w:rsidR="00520DC9" w:rsidRPr="009E0472">
        <w:t>(which uses SCI for each TB)</w:t>
      </w:r>
      <w:r w:rsidR="00CA3573" w:rsidRPr="009E0472">
        <w:t>,</w:t>
      </w:r>
      <w:r w:rsidR="00520DC9" w:rsidRPr="009E0472">
        <w:t xml:space="preserve"> </w:t>
      </w:r>
      <w:r w:rsidR="00020E27" w:rsidRPr="009E0472">
        <w:t xml:space="preserve">when UE processing time latencies are taken </w:t>
      </w:r>
      <w:r w:rsidR="008E2AE3" w:rsidRPr="009E0472">
        <w:t>into account. M</w:t>
      </w:r>
      <w:r w:rsidR="00020E27" w:rsidRPr="009E0472">
        <w:t xml:space="preserve">ore repetitions or retransmissions within the small latency budget </w:t>
      </w:r>
      <w:r w:rsidR="008E2AE3" w:rsidRPr="009E0472">
        <w:t xml:space="preserve">automatically </w:t>
      </w:r>
      <w:r w:rsidR="00020E27" w:rsidRPr="009E0472">
        <w:t>translate into higher reliability.</w:t>
      </w:r>
      <w:r w:rsidR="00020E27" w:rsidRPr="00A801DE">
        <w:t xml:space="preserve"> Also, for packet sizes of 2000 bytes and 50Mbps data rates </w:t>
      </w:r>
      <w:r w:rsidR="001C5621" w:rsidRPr="00A801DE">
        <w:t>too many</w:t>
      </w:r>
      <w:r w:rsidR="00020E27" w:rsidRPr="00A801DE">
        <w:t xml:space="preserve"> radio resource</w:t>
      </w:r>
      <w:r w:rsidR="008E2AE3" w:rsidRPr="00A801DE">
        <w:t xml:space="preserve">s would be wasted on </w:t>
      </w:r>
      <w:r w:rsidR="00020E27" w:rsidRPr="00A801DE">
        <w:t xml:space="preserve">SCI </w:t>
      </w:r>
      <w:r w:rsidR="00291D57" w:rsidRPr="00A801DE">
        <w:t xml:space="preserve">that </w:t>
      </w:r>
      <w:r w:rsidR="001C5621" w:rsidRPr="00A801DE">
        <w:t>would otherwise</w:t>
      </w:r>
      <w:r w:rsidR="008E2AE3" w:rsidRPr="00A801DE">
        <w:t xml:space="preserve"> be used</w:t>
      </w:r>
      <w:r w:rsidR="00020E27" w:rsidRPr="00A801DE">
        <w:t xml:space="preserve"> </w:t>
      </w:r>
      <w:r w:rsidR="001C5621" w:rsidRPr="00A801DE">
        <w:t xml:space="preserve">for </w:t>
      </w:r>
      <w:r w:rsidR="00020E27" w:rsidRPr="00A801DE">
        <w:t>data transmission</w:t>
      </w:r>
      <w:r w:rsidR="008E2AE3" w:rsidRPr="00A801DE">
        <w:t xml:space="preserve"> </w:t>
      </w:r>
      <w:r w:rsidR="001C5621" w:rsidRPr="00A801DE">
        <w:t xml:space="preserve">in order </w:t>
      </w:r>
      <w:r w:rsidR="008E2AE3" w:rsidRPr="00A801DE">
        <w:t>to achieve the stringent latency and reliability requirements for the above referenced applications</w:t>
      </w:r>
      <w:r w:rsidR="00020E27" w:rsidRPr="00A801DE">
        <w:t>.</w:t>
      </w:r>
      <w:r w:rsidR="00B1406A" w:rsidRPr="00A801DE">
        <w:t xml:space="preserve"> </w:t>
      </w:r>
    </w:p>
    <w:p w14:paraId="694E7B10" w14:textId="63CAA42F" w:rsidR="00B1406A" w:rsidRPr="00A801DE" w:rsidRDefault="00B1406A" w:rsidP="00E44AC1">
      <w:r w:rsidRPr="00A801DE">
        <w:t xml:space="preserve">As a concrete example, consider </w:t>
      </w:r>
      <w:r w:rsidR="0013379A" w:rsidRPr="00A801DE">
        <w:t>two CG transmission schemes, namely scheme 1 (</w:t>
      </w:r>
      <w:r w:rsidR="0060788D" w:rsidRPr="00A801DE">
        <w:t xml:space="preserve">with standalone </w:t>
      </w:r>
      <w:r w:rsidR="008D39C0" w:rsidRPr="00A801DE">
        <w:t>PSSCH</w:t>
      </w:r>
      <w:r w:rsidR="0013379A" w:rsidRPr="00A801DE">
        <w:t xml:space="preserve">) and scheme 2 (with </w:t>
      </w:r>
      <w:r w:rsidR="0060788D" w:rsidRPr="00A801DE">
        <w:t xml:space="preserve">associated </w:t>
      </w:r>
      <w:r w:rsidR="0013379A" w:rsidRPr="00A801DE">
        <w:t>SCI</w:t>
      </w:r>
      <w:r w:rsidR="008D39C0" w:rsidRPr="00A801DE">
        <w:t xml:space="preserve"> for each PSSCH</w:t>
      </w:r>
      <w:r w:rsidR="0013379A" w:rsidRPr="00A801DE">
        <w:t>), as</w:t>
      </w:r>
      <w:r w:rsidR="006C6233" w:rsidRPr="00A801DE">
        <w:t xml:space="preserve"> </w:t>
      </w:r>
      <w:r w:rsidR="009C1902" w:rsidRPr="00A801DE">
        <w:t xml:space="preserve">illustrated in Fig. </w:t>
      </w:r>
      <w:r w:rsidR="004925BA" w:rsidRPr="00A801DE">
        <w:t>2</w:t>
      </w:r>
      <w:r w:rsidR="0013379A" w:rsidRPr="00A801DE">
        <w:t>.a and Fi</w:t>
      </w:r>
      <w:r w:rsidR="008D39C0" w:rsidRPr="00A801DE">
        <w:t>g</w:t>
      </w:r>
      <w:r w:rsidR="0013379A" w:rsidRPr="00A801DE">
        <w:t xml:space="preserve">. </w:t>
      </w:r>
      <w:r w:rsidR="004925BA" w:rsidRPr="00A801DE">
        <w:t>2</w:t>
      </w:r>
      <w:r w:rsidR="0013379A" w:rsidRPr="00A801DE">
        <w:t>b, respectively</w:t>
      </w:r>
      <w:r w:rsidR="00EC58B9" w:rsidRPr="00A801DE">
        <w:t>,</w:t>
      </w:r>
      <w:r w:rsidR="001600B1" w:rsidRPr="00A801DE">
        <w:t xml:space="preserve"> and let us </w:t>
      </w:r>
      <w:r w:rsidR="00EC58B9" w:rsidRPr="00A801DE">
        <w:t>compare how these</w:t>
      </w:r>
      <w:r w:rsidR="001600B1" w:rsidRPr="00A801DE">
        <w:t xml:space="preserve"> two schemes </w:t>
      </w:r>
      <w:r w:rsidR="00EC58B9" w:rsidRPr="00A801DE">
        <w:t>fare in terms of meeting</w:t>
      </w:r>
      <w:r w:rsidR="001600B1" w:rsidRPr="00A801DE">
        <w:t xml:space="preserve"> the requirements for </w:t>
      </w:r>
      <w:r w:rsidR="001600B1" w:rsidRPr="00A801DE">
        <w:rPr>
          <w:lang w:eastAsia="ja-JP"/>
        </w:rPr>
        <w:t>emergency trajectory alignment between UEs supporting V2X application, i.e. TB size of 2000 bytes, 3 ms latency and 99.999% reliability</w:t>
      </w:r>
      <w:r w:rsidR="006C6233" w:rsidRPr="00A801DE">
        <w:t xml:space="preserve">. </w:t>
      </w:r>
      <w:r w:rsidR="00EC58B9" w:rsidRPr="00A801DE">
        <w:t xml:space="preserve">Let us assume that 30kHz SCS and </w:t>
      </w:r>
      <w:r w:rsidR="00D0563F" w:rsidRPr="00A801DE">
        <w:t xml:space="preserve">48 RBs (~20 MHz) bandwidth are used by both schemes. </w:t>
      </w:r>
      <w:r w:rsidR="00EC58B9" w:rsidRPr="00A801DE">
        <w:t>Note that f</w:t>
      </w:r>
      <w:r w:rsidR="00604512" w:rsidRPr="00A801DE">
        <w:t>or slot based transmission</w:t>
      </w:r>
      <w:r w:rsidR="00EC58B9" w:rsidRPr="00A801DE">
        <w:t xml:space="preserve">, </w:t>
      </w:r>
      <w:r w:rsidR="00604512" w:rsidRPr="00A801DE">
        <w:t>some symbols of a slot are not used for control or data transmission (i.e. 1 symbol for AGC, 2 DMRS symbols and 1 symbol for Tx/Rx switch).</w:t>
      </w:r>
      <w:r w:rsidR="00EC58B9" w:rsidRPr="00A801DE">
        <w:t xml:space="preserve"> </w:t>
      </w:r>
      <w:r w:rsidR="00604512" w:rsidRPr="00A801DE">
        <w:t xml:space="preserve">For </w:t>
      </w:r>
      <w:r w:rsidR="00EC58B9" w:rsidRPr="00A801DE">
        <w:t>Scheme 2</w:t>
      </w:r>
      <w:r w:rsidR="00604512" w:rsidRPr="00A801DE">
        <w:t xml:space="preserve">, it is assumed that PSCCH and PSSCH are TDMed, and that SCI occupies two OFDM symbols of a slot. This </w:t>
      </w:r>
      <w:r w:rsidR="00604512" w:rsidRPr="00A801DE">
        <w:lastRenderedPageBreak/>
        <w:t>is a rather optimistic assumption from a latency perspective for Scheme 2 in order to achieve the 99.999</w:t>
      </w:r>
      <w:r w:rsidR="00EC58B9" w:rsidRPr="00A801DE">
        <w:t>%</w:t>
      </w:r>
      <w:r w:rsidR="00604512" w:rsidRPr="00A801DE">
        <w:t xml:space="preserve"> reliability requirement for PSCCH.</w:t>
      </w:r>
    </w:p>
    <w:p w14:paraId="3115C6E0" w14:textId="5DC5304E" w:rsidR="008D39C0" w:rsidRPr="00A801DE" w:rsidRDefault="008D39C0" w:rsidP="000E64A3">
      <w:pPr>
        <w:jc w:val="center"/>
      </w:pPr>
      <w:r w:rsidRPr="00A801DE">
        <w:rPr>
          <w:noProof/>
          <w:lang w:eastAsia="zh-CN"/>
        </w:rPr>
        <w:drawing>
          <wp:inline distT="0" distB="0" distL="0" distR="0" wp14:anchorId="455FF49B" wp14:editId="711D208B">
            <wp:extent cx="5738949" cy="2068663"/>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93353" cy="2088273"/>
                    </a:xfrm>
                    <a:prstGeom prst="rect">
                      <a:avLst/>
                    </a:prstGeom>
                    <a:noFill/>
                  </pic:spPr>
                </pic:pic>
              </a:graphicData>
            </a:graphic>
          </wp:inline>
        </w:drawing>
      </w:r>
    </w:p>
    <w:p w14:paraId="67A52D63" w14:textId="1E3A3B40" w:rsidR="0060788D" w:rsidRPr="00A801DE" w:rsidRDefault="0060788D" w:rsidP="000E64A3">
      <w:pPr>
        <w:jc w:val="center"/>
      </w:pPr>
      <w:r w:rsidRPr="00A801DE">
        <w:rPr>
          <w:b/>
        </w:rPr>
        <w:t xml:space="preserve">Fig. </w:t>
      </w:r>
      <w:r w:rsidR="004925BA" w:rsidRPr="00A801DE">
        <w:rPr>
          <w:b/>
        </w:rPr>
        <w:t>2</w:t>
      </w:r>
      <w:r w:rsidRPr="00A801DE">
        <w:rPr>
          <w:b/>
        </w:rPr>
        <w:t>a</w:t>
      </w:r>
      <w:r w:rsidRPr="00A801DE">
        <w:t xml:space="preserve"> Scheme 1 with standalone PSSCH </w:t>
      </w:r>
    </w:p>
    <w:p w14:paraId="3226922D" w14:textId="74E3E7ED" w:rsidR="008D39C0" w:rsidRPr="00A801DE" w:rsidRDefault="008D39C0" w:rsidP="000E64A3">
      <w:pPr>
        <w:jc w:val="center"/>
      </w:pPr>
      <w:r w:rsidRPr="00A801DE">
        <w:rPr>
          <w:noProof/>
          <w:lang w:eastAsia="zh-CN"/>
        </w:rPr>
        <w:drawing>
          <wp:inline distT="0" distB="0" distL="0" distR="0" wp14:anchorId="5EBAE985" wp14:editId="140DFDC6">
            <wp:extent cx="5860938" cy="217337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04126" cy="2189387"/>
                    </a:xfrm>
                    <a:prstGeom prst="rect">
                      <a:avLst/>
                    </a:prstGeom>
                    <a:noFill/>
                  </pic:spPr>
                </pic:pic>
              </a:graphicData>
            </a:graphic>
          </wp:inline>
        </w:drawing>
      </w:r>
    </w:p>
    <w:p w14:paraId="61355930" w14:textId="03283C58" w:rsidR="0060788D" w:rsidRPr="00A801DE" w:rsidRDefault="0060788D" w:rsidP="0060788D">
      <w:pPr>
        <w:jc w:val="center"/>
      </w:pPr>
      <w:r w:rsidRPr="00A801DE">
        <w:rPr>
          <w:b/>
        </w:rPr>
        <w:t xml:space="preserve">Fig. </w:t>
      </w:r>
      <w:r w:rsidR="004925BA" w:rsidRPr="00A801DE">
        <w:rPr>
          <w:b/>
        </w:rPr>
        <w:t>2</w:t>
      </w:r>
      <w:r w:rsidRPr="00A801DE">
        <w:rPr>
          <w:b/>
        </w:rPr>
        <w:t>b</w:t>
      </w:r>
      <w:r w:rsidRPr="00A801DE">
        <w:t xml:space="preserve"> Scheme 2 with associated SCI for each PSSCH </w:t>
      </w:r>
    </w:p>
    <w:p w14:paraId="07A25440" w14:textId="77777777" w:rsidR="00EC58B9" w:rsidRPr="00A801DE" w:rsidRDefault="00EC58B9" w:rsidP="00690001">
      <w:pPr>
        <w:rPr>
          <w:bCs/>
          <w:iCs/>
        </w:rPr>
      </w:pPr>
    </w:p>
    <w:p w14:paraId="4131A436" w14:textId="57E0D730" w:rsidR="00EC58B9" w:rsidRPr="00A801DE" w:rsidRDefault="00EC58B9" w:rsidP="00690001">
      <w:r w:rsidRPr="00A801DE">
        <w:t xml:space="preserve">Based on </w:t>
      </w:r>
      <w:r w:rsidR="004D4176" w:rsidRPr="00A801DE">
        <w:t xml:space="preserve">the above assumptions, </w:t>
      </w:r>
      <w:r w:rsidRPr="00A801DE">
        <w:t>our link level simulations</w:t>
      </w:r>
      <w:r w:rsidR="004D4176" w:rsidRPr="00A801DE">
        <w:t xml:space="preserve"> show that </w:t>
      </w:r>
      <w:r w:rsidR="00D031F6" w:rsidRPr="00A801DE">
        <w:t xml:space="preserve">fewer </w:t>
      </w:r>
      <w:r w:rsidR="004D4176" w:rsidRPr="00A801DE">
        <w:t xml:space="preserve">repetitions are needed to achieve 10^-5 reliability for PSSCH for Scheme </w:t>
      </w:r>
      <w:r w:rsidR="00641F2D" w:rsidRPr="00A801DE">
        <w:t>1</w:t>
      </w:r>
      <w:r w:rsidR="004D4176" w:rsidRPr="00A801DE">
        <w:t xml:space="preserve"> </w:t>
      </w:r>
      <w:r w:rsidR="00641F2D" w:rsidRPr="00A801DE">
        <w:t>than</w:t>
      </w:r>
      <w:r w:rsidR="004D4176" w:rsidRPr="00A801DE">
        <w:t xml:space="preserve"> for Scheme </w:t>
      </w:r>
      <w:r w:rsidR="00F524E6" w:rsidRPr="00A801DE">
        <w:t>2</w:t>
      </w:r>
      <w:r w:rsidR="004D4176" w:rsidRPr="00A801DE">
        <w:t xml:space="preserve">. Accordingly, Scheme 1 is able to meet the 3ms latency requirement </w:t>
      </w:r>
      <w:r w:rsidR="00641F2D" w:rsidRPr="00A801DE">
        <w:t>with 4 blind retransmissions</w:t>
      </w:r>
      <w:r w:rsidR="00607074" w:rsidRPr="00A801DE">
        <w:t>, whereas Scheme 2, which requires at least 5 repetitions to achieve the same level of reliability, is not</w:t>
      </w:r>
      <w:r w:rsidR="004D4176" w:rsidRPr="00A801DE">
        <w:t>.</w:t>
      </w:r>
    </w:p>
    <w:p w14:paraId="7986BDF0" w14:textId="77777777" w:rsidR="00EC58B9" w:rsidRPr="00A801DE" w:rsidRDefault="00EC58B9" w:rsidP="00690001">
      <w:pPr>
        <w:rPr>
          <w:b/>
          <w:bCs/>
          <w:i/>
          <w:iCs/>
        </w:rPr>
      </w:pPr>
    </w:p>
    <w:p w14:paraId="24741446" w14:textId="2EBD4FF8" w:rsidR="00690001" w:rsidRPr="00A801DE" w:rsidRDefault="00690001" w:rsidP="00690001">
      <w:pPr>
        <w:rPr>
          <w:i/>
          <w:iCs/>
        </w:rPr>
      </w:pPr>
      <w:r w:rsidRPr="00A801DE">
        <w:rPr>
          <w:b/>
          <w:bCs/>
          <w:i/>
          <w:iCs/>
        </w:rPr>
        <w:t xml:space="preserve">Proposal </w:t>
      </w:r>
      <w:r w:rsidR="002F71A2" w:rsidRPr="00A801DE">
        <w:rPr>
          <w:b/>
          <w:bCs/>
          <w:i/>
          <w:iCs/>
        </w:rPr>
        <w:t>1</w:t>
      </w:r>
      <w:r w:rsidR="002F71A2">
        <w:rPr>
          <w:b/>
          <w:bCs/>
          <w:i/>
          <w:iCs/>
        </w:rPr>
        <w:t>2</w:t>
      </w:r>
      <w:r w:rsidRPr="00A801DE">
        <w:rPr>
          <w:b/>
          <w:bCs/>
          <w:i/>
          <w:iCs/>
        </w:rPr>
        <w:t>:</w:t>
      </w:r>
      <w:r w:rsidRPr="00A801DE">
        <w:rPr>
          <w:lang w:eastAsia="zh-CN"/>
        </w:rPr>
        <w:t xml:space="preserve"> </w:t>
      </w:r>
      <w:r w:rsidR="001600B1" w:rsidRPr="00A801DE">
        <w:rPr>
          <w:i/>
          <w:iCs/>
        </w:rPr>
        <w:t xml:space="preserve">In order to meet the latency/reliability requirements of advanced NR V2X use cases, </w:t>
      </w:r>
      <w:r w:rsidR="00D0563F" w:rsidRPr="00A801DE">
        <w:rPr>
          <w:i/>
          <w:iCs/>
        </w:rPr>
        <w:t>at l</w:t>
      </w:r>
      <w:r w:rsidR="001600B1" w:rsidRPr="00A801DE">
        <w:rPr>
          <w:i/>
          <w:iCs/>
        </w:rPr>
        <w:t xml:space="preserve">east for SL configured grant type 1, </w:t>
      </w:r>
      <w:r w:rsidR="00355616" w:rsidRPr="00A801DE">
        <w:rPr>
          <w:i/>
          <w:iCs/>
        </w:rPr>
        <w:t xml:space="preserve">no </w:t>
      </w:r>
      <w:r w:rsidRPr="00A801DE">
        <w:rPr>
          <w:i/>
          <w:iCs/>
        </w:rPr>
        <w:t>PSCCH is associated with PSSCH.</w:t>
      </w:r>
    </w:p>
    <w:p w14:paraId="3558A30E" w14:textId="77777777" w:rsidR="00690001" w:rsidRPr="00A801DE" w:rsidRDefault="00690001" w:rsidP="000E64A3"/>
    <w:p w14:paraId="2B7B3ED7" w14:textId="4CA31B75" w:rsidR="008D39C0" w:rsidRPr="00A801DE" w:rsidRDefault="00690001" w:rsidP="006A69B5">
      <w:pPr>
        <w:pStyle w:val="2"/>
        <w:numPr>
          <w:ilvl w:val="2"/>
          <w:numId w:val="2"/>
        </w:numPr>
        <w:tabs>
          <w:tab w:val="num" w:pos="1566"/>
        </w:tabs>
        <w:spacing w:before="240"/>
        <w:rPr>
          <w:lang w:eastAsia="zh-CN"/>
        </w:rPr>
      </w:pPr>
      <w:r w:rsidRPr="00A801DE">
        <w:rPr>
          <w:lang w:eastAsia="zh-CN"/>
        </w:rPr>
        <w:t>Rx UE configuration for SL CG</w:t>
      </w:r>
    </w:p>
    <w:p w14:paraId="287C10FF" w14:textId="0A191B7C" w:rsidR="004A204C" w:rsidRPr="00A801DE" w:rsidRDefault="00866A54" w:rsidP="00E44AC1">
      <w:pPr>
        <w:rPr>
          <w:lang w:eastAsia="zh-CN"/>
        </w:rPr>
      </w:pPr>
      <w:r w:rsidRPr="00A801DE">
        <w:rPr>
          <w:lang w:eastAsia="zh-CN"/>
        </w:rPr>
        <w:t>In order to configure Rx UEs for the reception of standalone PSSCH in the case of mode 1 CG, b</w:t>
      </w:r>
      <w:r w:rsidR="00E44AC1" w:rsidRPr="00A801DE">
        <w:rPr>
          <w:lang w:eastAsia="zh-CN"/>
        </w:rPr>
        <w:t xml:space="preserve">oth RRC signaling conveyed from gNB through Uu interface </w:t>
      </w:r>
      <w:r w:rsidRPr="00A801DE">
        <w:rPr>
          <w:lang w:eastAsia="zh-CN"/>
        </w:rPr>
        <w:t xml:space="preserve">or </w:t>
      </w:r>
      <w:r w:rsidR="00E44AC1" w:rsidRPr="00A801DE">
        <w:rPr>
          <w:lang w:eastAsia="zh-CN"/>
        </w:rPr>
        <w:t>from Tx UE through PC5 interface can be considered, the latter option having the advantage of allowing to accommodate Rx UEs that are outside of gNB coverage. For Rx UEs which are under gNB coverage, either or both options can be supported, however, for the sake of unified design, configuring Rx UE through PC5 RRC is preferred.</w:t>
      </w:r>
    </w:p>
    <w:p w14:paraId="3899BEEC" w14:textId="67AC43A5" w:rsidR="00A05405" w:rsidRPr="00A801DE" w:rsidRDefault="004A204C" w:rsidP="00E44AC1">
      <w:pPr>
        <w:rPr>
          <w:lang w:eastAsia="zh-CN"/>
        </w:rPr>
      </w:pPr>
      <w:r w:rsidRPr="00A801DE">
        <w:rPr>
          <w:lang w:eastAsia="zh-CN"/>
        </w:rPr>
        <w:t>PC5 RRC can be used to configure Rx UE(s) for unicast and groupcast scenarios</w:t>
      </w:r>
      <w:r w:rsidR="00C6069B" w:rsidRPr="00A801DE">
        <w:rPr>
          <w:lang w:eastAsia="zh-CN"/>
        </w:rPr>
        <w:t>. However,</w:t>
      </w:r>
      <w:r w:rsidRPr="00A801DE">
        <w:rPr>
          <w:lang w:eastAsia="zh-CN"/>
        </w:rPr>
        <w:t xml:space="preserve"> </w:t>
      </w:r>
      <w:r w:rsidR="00B93371" w:rsidRPr="00A801DE">
        <w:rPr>
          <w:lang w:eastAsia="zh-CN"/>
        </w:rPr>
        <w:t xml:space="preserve">it </w:t>
      </w:r>
      <w:r w:rsidR="00F20667" w:rsidRPr="00A801DE">
        <w:rPr>
          <w:lang w:eastAsia="zh-CN"/>
        </w:rPr>
        <w:t>is currently</w:t>
      </w:r>
      <w:r w:rsidR="00B93371" w:rsidRPr="00A801DE">
        <w:rPr>
          <w:lang w:eastAsia="zh-CN"/>
        </w:rPr>
        <w:t xml:space="preserve"> not </w:t>
      </w:r>
      <w:r w:rsidR="00C6069B" w:rsidRPr="00A801DE">
        <w:rPr>
          <w:lang w:eastAsia="zh-CN"/>
        </w:rPr>
        <w:t>an option</w:t>
      </w:r>
      <w:r w:rsidR="00F20667" w:rsidRPr="00A801DE">
        <w:rPr>
          <w:lang w:eastAsia="zh-CN"/>
        </w:rPr>
        <w:t xml:space="preserve"> for</w:t>
      </w:r>
      <w:r w:rsidR="00B93371" w:rsidRPr="00A801DE">
        <w:rPr>
          <w:lang w:eastAsia="zh-CN"/>
        </w:rPr>
        <w:t xml:space="preserve"> configur</w:t>
      </w:r>
      <w:r w:rsidR="00F20667" w:rsidRPr="00A801DE">
        <w:rPr>
          <w:lang w:eastAsia="zh-CN"/>
        </w:rPr>
        <w:t>ing</w:t>
      </w:r>
      <w:r w:rsidR="00B93371" w:rsidRPr="00A801DE">
        <w:rPr>
          <w:lang w:eastAsia="zh-CN"/>
        </w:rPr>
        <w:t xml:space="preserve"> Rx UEs in the case of broadcast scenario, as broadcast </w:t>
      </w:r>
      <w:r w:rsidR="00F20667" w:rsidRPr="00A801DE">
        <w:rPr>
          <w:lang w:eastAsia="zh-CN"/>
        </w:rPr>
        <w:t xml:space="preserve">PC5 RRC is not </w:t>
      </w:r>
      <w:r w:rsidR="00B93371" w:rsidRPr="00A801DE">
        <w:rPr>
          <w:lang w:eastAsia="zh-CN"/>
        </w:rPr>
        <w:t xml:space="preserve">supported </w:t>
      </w:r>
      <w:r w:rsidR="00C6069B" w:rsidRPr="00A801DE">
        <w:rPr>
          <w:lang w:eastAsia="zh-CN"/>
        </w:rPr>
        <w:t>in</w:t>
      </w:r>
      <w:r w:rsidR="00F20667" w:rsidRPr="00A801DE">
        <w:rPr>
          <w:lang w:eastAsia="zh-CN"/>
        </w:rPr>
        <w:t xml:space="preserve"> release 16</w:t>
      </w:r>
      <w:r w:rsidR="00B93371" w:rsidRPr="00A801DE">
        <w:rPr>
          <w:lang w:eastAsia="zh-CN"/>
        </w:rPr>
        <w:t>. In this case, it is pro</w:t>
      </w:r>
      <w:r w:rsidR="00F20667" w:rsidRPr="00A801DE">
        <w:rPr>
          <w:lang w:eastAsia="zh-CN"/>
        </w:rPr>
        <w:t>posed that Tx UE</w:t>
      </w:r>
      <w:r w:rsidR="00B93371" w:rsidRPr="00A801DE">
        <w:rPr>
          <w:lang w:eastAsia="zh-CN"/>
        </w:rPr>
        <w:t xml:space="preserve"> sends a periodic SCI to configure Rx UEs </w:t>
      </w:r>
      <w:r w:rsidR="00B93371" w:rsidRPr="00A801DE">
        <w:rPr>
          <w:lang w:eastAsia="zh-CN"/>
        </w:rPr>
        <w:lastRenderedPageBreak/>
        <w:t xml:space="preserve">for </w:t>
      </w:r>
      <w:r w:rsidR="00F20667" w:rsidRPr="00A801DE">
        <w:rPr>
          <w:lang w:eastAsia="zh-CN"/>
        </w:rPr>
        <w:t xml:space="preserve">the </w:t>
      </w:r>
      <w:r w:rsidR="00B93371" w:rsidRPr="00A801DE">
        <w:rPr>
          <w:lang w:eastAsia="zh-CN"/>
        </w:rPr>
        <w:t>broadcast scenario.</w:t>
      </w:r>
      <w:r w:rsidR="00C6069B" w:rsidRPr="00A801DE">
        <w:rPr>
          <w:lang w:eastAsia="zh-CN"/>
        </w:rPr>
        <w:t xml:space="preserve"> </w:t>
      </w:r>
      <w:r w:rsidR="003061AA" w:rsidRPr="00A801DE">
        <w:rPr>
          <w:lang w:eastAsia="zh-CN"/>
        </w:rPr>
        <w:t>Note that such</w:t>
      </w:r>
      <w:r w:rsidR="00F20667" w:rsidRPr="00A801DE">
        <w:rPr>
          <w:lang w:eastAsia="zh-CN"/>
        </w:rPr>
        <w:t xml:space="preserve"> periodic SCI need not be associated with any PSSCH</w:t>
      </w:r>
      <w:r w:rsidR="00C6069B" w:rsidRPr="00A801DE">
        <w:rPr>
          <w:lang w:eastAsia="zh-CN"/>
        </w:rPr>
        <w:t xml:space="preserve">. The configuration SCI </w:t>
      </w:r>
      <w:r w:rsidR="00795D9F" w:rsidRPr="00A801DE">
        <w:rPr>
          <w:lang w:eastAsia="zh-CN"/>
        </w:rPr>
        <w:t>needs to be</w:t>
      </w:r>
      <w:r w:rsidR="00F20667" w:rsidRPr="00A801DE">
        <w:rPr>
          <w:lang w:eastAsia="zh-CN"/>
        </w:rPr>
        <w:t xml:space="preserve"> </w:t>
      </w:r>
      <w:r w:rsidR="00C6069B" w:rsidRPr="00A801DE">
        <w:rPr>
          <w:lang w:eastAsia="zh-CN"/>
        </w:rPr>
        <w:t>periodic</w:t>
      </w:r>
      <w:r w:rsidR="00F20667" w:rsidRPr="00A801DE">
        <w:rPr>
          <w:lang w:eastAsia="zh-CN"/>
        </w:rPr>
        <w:t xml:space="preserve"> rather than </w:t>
      </w:r>
      <w:r w:rsidR="000542D2" w:rsidRPr="00A801DE">
        <w:rPr>
          <w:lang w:eastAsia="zh-CN"/>
        </w:rPr>
        <w:t xml:space="preserve">being </w:t>
      </w:r>
      <w:r w:rsidR="00F20667" w:rsidRPr="00A801DE">
        <w:rPr>
          <w:lang w:eastAsia="zh-CN"/>
        </w:rPr>
        <w:t xml:space="preserve">a one-shot SCI </w:t>
      </w:r>
      <w:r w:rsidR="00795D9F" w:rsidRPr="00A801DE">
        <w:rPr>
          <w:lang w:eastAsia="zh-CN"/>
        </w:rPr>
        <w:t>in order</w:t>
      </w:r>
      <w:r w:rsidR="00F20667" w:rsidRPr="00A801DE">
        <w:rPr>
          <w:lang w:eastAsia="zh-CN"/>
        </w:rPr>
        <w:t xml:space="preserve"> to allow </w:t>
      </w:r>
      <w:r w:rsidR="00795D9F" w:rsidRPr="00A801DE">
        <w:rPr>
          <w:lang w:eastAsia="zh-CN"/>
        </w:rPr>
        <w:t xml:space="preserve">for </w:t>
      </w:r>
      <w:r w:rsidR="004D3884" w:rsidRPr="00A801DE">
        <w:rPr>
          <w:lang w:eastAsia="zh-CN"/>
        </w:rPr>
        <w:t>Rx UE</w:t>
      </w:r>
      <w:r w:rsidR="003C455B" w:rsidRPr="00A801DE">
        <w:rPr>
          <w:lang w:eastAsia="zh-CN"/>
        </w:rPr>
        <w:t>(s)</w:t>
      </w:r>
      <w:r w:rsidR="004D3884" w:rsidRPr="00A801DE">
        <w:rPr>
          <w:lang w:eastAsia="zh-CN"/>
        </w:rPr>
        <w:t xml:space="preserve"> </w:t>
      </w:r>
      <w:r w:rsidR="00F20667" w:rsidRPr="00A801DE">
        <w:rPr>
          <w:lang w:eastAsia="zh-CN"/>
        </w:rPr>
        <w:t xml:space="preserve">configuration </w:t>
      </w:r>
      <w:r w:rsidR="003C455B" w:rsidRPr="00A801DE">
        <w:rPr>
          <w:lang w:eastAsia="zh-CN"/>
        </w:rPr>
        <w:t>update</w:t>
      </w:r>
      <w:r w:rsidR="004D3884" w:rsidRPr="00A801DE">
        <w:rPr>
          <w:lang w:eastAsia="zh-CN"/>
        </w:rPr>
        <w:t xml:space="preserve"> </w:t>
      </w:r>
      <w:r w:rsidR="000542D2" w:rsidRPr="00A801DE">
        <w:rPr>
          <w:lang w:eastAsia="zh-CN"/>
        </w:rPr>
        <w:t>in situations where</w:t>
      </w:r>
      <w:r w:rsidR="003C455B" w:rsidRPr="00A801DE">
        <w:rPr>
          <w:lang w:eastAsia="zh-CN"/>
        </w:rPr>
        <w:t xml:space="preserve"> </w:t>
      </w:r>
      <w:r w:rsidR="00F54584" w:rsidRPr="00A801DE">
        <w:rPr>
          <w:lang w:eastAsia="zh-CN"/>
        </w:rPr>
        <w:t xml:space="preserve">the </w:t>
      </w:r>
      <w:r w:rsidR="000542D2" w:rsidRPr="00A801DE">
        <w:rPr>
          <w:lang w:eastAsia="zh-CN"/>
        </w:rPr>
        <w:t xml:space="preserve">Rx UEs within the </w:t>
      </w:r>
      <w:r w:rsidR="00F54584" w:rsidRPr="00A801DE">
        <w:rPr>
          <w:lang w:eastAsia="zh-CN"/>
        </w:rPr>
        <w:t>Tx UE broadcast coverage change</w:t>
      </w:r>
      <w:r w:rsidR="00C6581B" w:rsidRPr="00A801DE">
        <w:rPr>
          <w:lang w:eastAsia="zh-CN"/>
        </w:rPr>
        <w:t>, as likely to be the case in a vehicular environment</w:t>
      </w:r>
      <w:r w:rsidR="00F20667" w:rsidRPr="00A801DE">
        <w:rPr>
          <w:lang w:eastAsia="zh-CN"/>
        </w:rPr>
        <w:t>.</w:t>
      </w:r>
    </w:p>
    <w:p w14:paraId="09F61406" w14:textId="2FB19BA9" w:rsidR="000542D2" w:rsidRPr="00A801DE" w:rsidRDefault="00E44AC1" w:rsidP="006A69B5">
      <w:pPr>
        <w:rPr>
          <w:i/>
          <w:iCs/>
        </w:rPr>
      </w:pPr>
      <w:r w:rsidRPr="00A801DE">
        <w:rPr>
          <w:b/>
          <w:bCs/>
          <w:i/>
          <w:iCs/>
        </w:rPr>
        <w:t xml:space="preserve">Proposal </w:t>
      </w:r>
      <w:r w:rsidR="002F71A2" w:rsidRPr="00A801DE">
        <w:rPr>
          <w:b/>
          <w:bCs/>
          <w:i/>
          <w:iCs/>
        </w:rPr>
        <w:t>1</w:t>
      </w:r>
      <w:r w:rsidR="002F71A2">
        <w:rPr>
          <w:b/>
          <w:bCs/>
          <w:i/>
          <w:iCs/>
        </w:rPr>
        <w:t>3</w:t>
      </w:r>
      <w:r w:rsidRPr="00A801DE">
        <w:rPr>
          <w:b/>
          <w:bCs/>
          <w:i/>
          <w:iCs/>
        </w:rPr>
        <w:t>:</w:t>
      </w:r>
      <w:r w:rsidRPr="00A801DE">
        <w:rPr>
          <w:lang w:eastAsia="zh-CN"/>
        </w:rPr>
        <w:t xml:space="preserve"> </w:t>
      </w:r>
      <w:r w:rsidRPr="00A801DE">
        <w:rPr>
          <w:i/>
          <w:iCs/>
        </w:rPr>
        <w:t xml:space="preserve">For </w:t>
      </w:r>
      <w:r w:rsidR="00690001" w:rsidRPr="00A801DE">
        <w:rPr>
          <w:i/>
          <w:iCs/>
        </w:rPr>
        <w:t xml:space="preserve">SL </w:t>
      </w:r>
      <w:r w:rsidRPr="00A801DE">
        <w:rPr>
          <w:i/>
          <w:iCs/>
        </w:rPr>
        <w:t>configured grant</w:t>
      </w:r>
      <w:r w:rsidR="00690001" w:rsidRPr="00A801DE">
        <w:rPr>
          <w:i/>
          <w:iCs/>
        </w:rPr>
        <w:t>,</w:t>
      </w:r>
      <w:r w:rsidR="00683C5B" w:rsidRPr="00A801DE">
        <w:rPr>
          <w:i/>
          <w:iCs/>
        </w:rPr>
        <w:t xml:space="preserve"> </w:t>
      </w:r>
      <w:r w:rsidRPr="00A801DE">
        <w:rPr>
          <w:i/>
          <w:iCs/>
        </w:rPr>
        <w:t>Rx UE</w:t>
      </w:r>
      <w:r w:rsidR="00690001" w:rsidRPr="00A801DE">
        <w:rPr>
          <w:i/>
          <w:iCs/>
        </w:rPr>
        <w:t>(s)</w:t>
      </w:r>
      <w:r w:rsidRPr="00A801DE">
        <w:rPr>
          <w:i/>
          <w:iCs/>
        </w:rPr>
        <w:t xml:space="preserve"> </w:t>
      </w:r>
      <w:r w:rsidR="00690001" w:rsidRPr="00A801DE">
        <w:rPr>
          <w:i/>
          <w:iCs/>
        </w:rPr>
        <w:t>are</w:t>
      </w:r>
      <w:r w:rsidRPr="00A801DE">
        <w:rPr>
          <w:i/>
          <w:iCs/>
        </w:rPr>
        <w:t xml:space="preserve"> configured through </w:t>
      </w:r>
      <w:r w:rsidR="00D02AD0" w:rsidRPr="00A801DE">
        <w:rPr>
          <w:i/>
          <w:iCs/>
        </w:rPr>
        <w:t>PC5-</w:t>
      </w:r>
      <w:r w:rsidRPr="00A801DE">
        <w:rPr>
          <w:i/>
          <w:iCs/>
        </w:rPr>
        <w:t>RRC signaling</w:t>
      </w:r>
      <w:r w:rsidR="000542D2" w:rsidRPr="00A801DE">
        <w:rPr>
          <w:i/>
          <w:iCs/>
        </w:rPr>
        <w:t xml:space="preserve"> for unicast and groupcast scenarios</w:t>
      </w:r>
      <w:r w:rsidR="00D02AD0" w:rsidRPr="00A801DE">
        <w:rPr>
          <w:i/>
          <w:iCs/>
        </w:rPr>
        <w:t>.</w:t>
      </w:r>
      <w:r w:rsidR="00551500" w:rsidRPr="00A801DE">
        <w:rPr>
          <w:i/>
          <w:iCs/>
        </w:rPr>
        <w:t xml:space="preserve"> </w:t>
      </w:r>
      <w:r w:rsidR="000542D2" w:rsidRPr="00A801DE">
        <w:rPr>
          <w:i/>
          <w:iCs/>
        </w:rPr>
        <w:t>A periodic SCI is used to configure Rx UEs in the case of broadcast scenario</w:t>
      </w:r>
      <w:r w:rsidR="00551500" w:rsidRPr="00A801DE">
        <w:rPr>
          <w:i/>
          <w:iCs/>
        </w:rPr>
        <w:t>.</w:t>
      </w:r>
    </w:p>
    <w:p w14:paraId="6B503141" w14:textId="0269E363" w:rsidR="00DB438B" w:rsidRPr="00A801DE" w:rsidRDefault="001A3B85" w:rsidP="006A69B5">
      <w:pPr>
        <w:pStyle w:val="2"/>
        <w:numPr>
          <w:ilvl w:val="2"/>
          <w:numId w:val="2"/>
        </w:numPr>
        <w:tabs>
          <w:tab w:val="num" w:pos="1566"/>
        </w:tabs>
        <w:spacing w:before="240"/>
        <w:rPr>
          <w:lang w:eastAsia="zh-CN"/>
        </w:rPr>
      </w:pPr>
      <w:r w:rsidRPr="00A801DE">
        <w:rPr>
          <w:lang w:eastAsia="zh-CN"/>
        </w:rPr>
        <w:t xml:space="preserve">CG </w:t>
      </w:r>
      <w:r w:rsidR="00771222" w:rsidRPr="00A801DE">
        <w:rPr>
          <w:lang w:eastAsia="zh-CN"/>
        </w:rPr>
        <w:t xml:space="preserve">Type 1 </w:t>
      </w:r>
      <w:r w:rsidR="00DB438B" w:rsidRPr="00A801DE">
        <w:rPr>
          <w:lang w:eastAsia="zh-CN"/>
        </w:rPr>
        <w:t xml:space="preserve">resource </w:t>
      </w:r>
      <w:r w:rsidR="00D273C2" w:rsidRPr="00A801DE">
        <w:rPr>
          <w:lang w:eastAsia="zh-CN"/>
        </w:rPr>
        <w:t xml:space="preserve">configuration </w:t>
      </w:r>
    </w:p>
    <w:p w14:paraId="30C66FAA" w14:textId="77777777" w:rsidR="00A05405" w:rsidRPr="00A801DE" w:rsidRDefault="006975FD" w:rsidP="00324389">
      <w:pPr>
        <w:rPr>
          <w:szCs w:val="20"/>
          <w:lang w:eastAsia="ja-JP"/>
        </w:rPr>
      </w:pPr>
      <w:r w:rsidRPr="00A801DE">
        <w:rPr>
          <w:lang w:eastAsia="zh-CN"/>
        </w:rPr>
        <w:t>In RAN1#96b</w:t>
      </w:r>
      <w:r w:rsidR="002A6264" w:rsidRPr="00A801DE">
        <w:rPr>
          <w:lang w:eastAsia="zh-CN"/>
        </w:rPr>
        <w:t>is</w:t>
      </w:r>
      <w:r w:rsidRPr="00A801DE">
        <w:rPr>
          <w:lang w:eastAsia="zh-CN"/>
        </w:rPr>
        <w:t>, it was agreed that</w:t>
      </w:r>
      <w:r w:rsidRPr="00A801DE">
        <w:rPr>
          <w:szCs w:val="20"/>
          <w:lang w:eastAsia="ja-JP"/>
        </w:rPr>
        <w:t xml:space="preserve"> configured grant (type-1, type-2) provides a set of resources in a periodic manner for multiple sidelink transmissions. T</w:t>
      </w:r>
      <w:r w:rsidR="00640BD1" w:rsidRPr="00A801DE">
        <w:rPr>
          <w:szCs w:val="20"/>
          <w:lang w:eastAsia="ja-JP"/>
        </w:rPr>
        <w:t xml:space="preserve">he set of resources </w:t>
      </w:r>
      <w:r w:rsidRPr="00A801DE">
        <w:rPr>
          <w:szCs w:val="20"/>
          <w:lang w:eastAsia="ja-JP"/>
        </w:rPr>
        <w:t xml:space="preserve">correspond to a TFRP and </w:t>
      </w:r>
      <w:r w:rsidR="00640BD1" w:rsidRPr="00A801DE">
        <w:rPr>
          <w:szCs w:val="20"/>
          <w:lang w:eastAsia="ja-JP"/>
        </w:rPr>
        <w:t xml:space="preserve">which can be configured </w:t>
      </w:r>
      <w:r w:rsidRPr="00A801DE">
        <w:rPr>
          <w:szCs w:val="20"/>
          <w:lang w:eastAsia="ja-JP"/>
        </w:rPr>
        <w:t>in a periodic manner. Therefore, the resource configuration should include the periodicity</w:t>
      </w:r>
      <w:r w:rsidR="001E0183" w:rsidRPr="00A801DE">
        <w:rPr>
          <w:szCs w:val="20"/>
          <w:lang w:eastAsia="ja-JP"/>
        </w:rPr>
        <w:t xml:space="preserve"> and starting time offset</w:t>
      </w:r>
      <w:r w:rsidRPr="00A801DE">
        <w:rPr>
          <w:szCs w:val="20"/>
          <w:lang w:eastAsia="ja-JP"/>
        </w:rPr>
        <w:t xml:space="preserve"> of the TFRP, </w:t>
      </w:r>
      <w:r w:rsidR="001E0183" w:rsidRPr="00A801DE">
        <w:rPr>
          <w:szCs w:val="20"/>
          <w:lang w:eastAsia="ja-JP"/>
        </w:rPr>
        <w:t xml:space="preserve">and </w:t>
      </w:r>
      <w:r w:rsidR="00640BD1" w:rsidRPr="00A801DE">
        <w:rPr>
          <w:szCs w:val="20"/>
          <w:lang w:eastAsia="ja-JP"/>
        </w:rPr>
        <w:t>the size and location</w:t>
      </w:r>
      <w:r w:rsidR="001E0183" w:rsidRPr="00A801DE">
        <w:rPr>
          <w:szCs w:val="20"/>
          <w:lang w:eastAsia="ja-JP"/>
        </w:rPr>
        <w:t>s</w:t>
      </w:r>
      <w:r w:rsidR="00640BD1" w:rsidRPr="00A801DE">
        <w:rPr>
          <w:szCs w:val="20"/>
          <w:lang w:eastAsia="ja-JP"/>
        </w:rPr>
        <w:t xml:space="preserve"> </w:t>
      </w:r>
      <w:r w:rsidR="001E0183" w:rsidRPr="00A801DE">
        <w:rPr>
          <w:szCs w:val="20"/>
          <w:lang w:eastAsia="ja-JP"/>
        </w:rPr>
        <w:t xml:space="preserve">of </w:t>
      </w:r>
      <w:r w:rsidRPr="00A801DE">
        <w:rPr>
          <w:szCs w:val="20"/>
          <w:lang w:eastAsia="ja-JP"/>
        </w:rPr>
        <w:t xml:space="preserve">the </w:t>
      </w:r>
      <w:r w:rsidR="00640BD1" w:rsidRPr="00A801DE">
        <w:rPr>
          <w:szCs w:val="20"/>
          <w:lang w:eastAsia="ja-JP"/>
        </w:rPr>
        <w:t>time-frequency resources</w:t>
      </w:r>
      <w:r w:rsidRPr="00A801DE">
        <w:rPr>
          <w:szCs w:val="20"/>
          <w:lang w:eastAsia="ja-JP"/>
        </w:rPr>
        <w:t>. Since repetition or blind retransmission has been agreed for NR V2X SL, a RV sequence to be used for repetitions should also be configured to the UE for SL CG transmissions. In addition,</w:t>
      </w:r>
      <w:r w:rsidR="00640BD1" w:rsidRPr="00A801DE">
        <w:rPr>
          <w:szCs w:val="20"/>
          <w:lang w:eastAsia="ja-JP"/>
        </w:rPr>
        <w:t xml:space="preserve"> similar to NR UL CG,</w:t>
      </w:r>
      <w:r w:rsidRPr="00A801DE">
        <w:rPr>
          <w:szCs w:val="20"/>
          <w:lang w:eastAsia="ja-JP"/>
        </w:rPr>
        <w:t xml:space="preserve"> DMRS configuration and MCS </w:t>
      </w:r>
      <w:r w:rsidR="00640BD1" w:rsidRPr="00A801DE">
        <w:rPr>
          <w:szCs w:val="20"/>
          <w:lang w:eastAsia="ja-JP"/>
        </w:rPr>
        <w:t xml:space="preserve">should </w:t>
      </w:r>
      <w:r w:rsidRPr="00A801DE">
        <w:rPr>
          <w:szCs w:val="20"/>
          <w:lang w:eastAsia="ja-JP"/>
        </w:rPr>
        <w:t>also conf</w:t>
      </w:r>
      <w:r w:rsidR="00640BD1" w:rsidRPr="00A801DE">
        <w:rPr>
          <w:szCs w:val="20"/>
          <w:lang w:eastAsia="ja-JP"/>
        </w:rPr>
        <w:t xml:space="preserve">igured to the UE for NR SL configured </w:t>
      </w:r>
      <w:r w:rsidRPr="00A801DE">
        <w:rPr>
          <w:szCs w:val="20"/>
          <w:lang w:eastAsia="ja-JP"/>
        </w:rPr>
        <w:t xml:space="preserve">grant. </w:t>
      </w:r>
    </w:p>
    <w:p w14:paraId="42599D83" w14:textId="4BAD6F92" w:rsidR="00360C82" w:rsidRPr="00A801DE" w:rsidRDefault="00360C82" w:rsidP="00EE2FED">
      <w:pPr>
        <w:rPr>
          <w:b/>
          <w:bCs/>
          <w:i/>
          <w:iCs/>
        </w:rPr>
      </w:pPr>
      <w:r w:rsidRPr="00A801DE">
        <w:rPr>
          <w:szCs w:val="20"/>
          <w:lang w:eastAsia="ja-JP"/>
        </w:rPr>
        <w:t xml:space="preserve">In RAN2#107, the following was agreed: “A mode-1 UE is allowed to continue using the configured SL grant type 1 when beam failure or physical layer problem in NR Uu occur. FFS how long the SL configured grant is considered valid.” While we assume that RAN2 will address the FFS in the agreement, the configuration for </w:t>
      </w:r>
      <w:r w:rsidRPr="00A801DE">
        <w:rPr>
          <w:iCs/>
        </w:rPr>
        <w:t>SL configured grant Type 1 needs to include a threshold as a form of indication to UEs on how long the configured grant can be used in case of NR Uu interruption.</w:t>
      </w:r>
    </w:p>
    <w:p w14:paraId="07ECC266" w14:textId="579E1153" w:rsidR="00EE2FED" w:rsidRPr="00A801DE" w:rsidRDefault="00EE2FED" w:rsidP="00EE2FED">
      <w:pPr>
        <w:rPr>
          <w:i/>
          <w:iCs/>
        </w:rPr>
      </w:pPr>
      <w:r w:rsidRPr="00A801DE">
        <w:rPr>
          <w:b/>
          <w:bCs/>
          <w:i/>
          <w:iCs/>
        </w:rPr>
        <w:t xml:space="preserve">Proposal </w:t>
      </w:r>
      <w:r w:rsidR="00150935" w:rsidRPr="00A801DE">
        <w:rPr>
          <w:b/>
          <w:bCs/>
          <w:i/>
          <w:iCs/>
        </w:rPr>
        <w:t>1</w:t>
      </w:r>
      <w:r w:rsidR="00150935">
        <w:rPr>
          <w:b/>
          <w:bCs/>
          <w:i/>
          <w:iCs/>
        </w:rPr>
        <w:t>4</w:t>
      </w:r>
      <w:r w:rsidRPr="00A801DE">
        <w:rPr>
          <w:b/>
          <w:bCs/>
          <w:i/>
          <w:iCs/>
        </w:rPr>
        <w:t>:</w:t>
      </w:r>
      <w:r w:rsidRPr="00A801DE">
        <w:rPr>
          <w:lang w:eastAsia="zh-CN"/>
        </w:rPr>
        <w:t xml:space="preserve"> </w:t>
      </w:r>
      <w:r w:rsidRPr="00A801DE">
        <w:rPr>
          <w:i/>
          <w:iCs/>
        </w:rPr>
        <w:t>For SL configured grant Type 1 in Mode 1, the configuration include</w:t>
      </w:r>
      <w:r w:rsidR="00A444E6" w:rsidRPr="00A801DE">
        <w:rPr>
          <w:i/>
          <w:iCs/>
        </w:rPr>
        <w:t>s</w:t>
      </w:r>
      <w:r w:rsidRPr="00A801DE">
        <w:rPr>
          <w:i/>
          <w:iCs/>
        </w:rPr>
        <w:t xml:space="preserve"> </w:t>
      </w:r>
      <w:r w:rsidR="00B43922" w:rsidRPr="00A801DE">
        <w:rPr>
          <w:i/>
          <w:iCs/>
        </w:rPr>
        <w:t xml:space="preserve">at least </w:t>
      </w:r>
      <w:r w:rsidRPr="00A801DE">
        <w:rPr>
          <w:i/>
          <w:iCs/>
        </w:rPr>
        <w:t>the following content:</w:t>
      </w:r>
    </w:p>
    <w:p w14:paraId="20EA7BA1" w14:textId="147BEF22" w:rsidR="00EE2FED" w:rsidRPr="00A801DE" w:rsidRDefault="00EE2FED" w:rsidP="00527BE5">
      <w:pPr>
        <w:pStyle w:val="af3"/>
        <w:numPr>
          <w:ilvl w:val="0"/>
          <w:numId w:val="52"/>
        </w:numPr>
        <w:ind w:firstLineChars="0"/>
        <w:rPr>
          <w:i/>
          <w:iCs/>
        </w:rPr>
      </w:pPr>
      <w:r w:rsidRPr="00A801DE">
        <w:rPr>
          <w:i/>
          <w:iCs/>
        </w:rPr>
        <w:t xml:space="preserve">An offset, periodicity, length, RV sequence, </w:t>
      </w:r>
      <w:r w:rsidR="00AE7CAC" w:rsidRPr="00A801DE">
        <w:rPr>
          <w:i/>
          <w:iCs/>
        </w:rPr>
        <w:t>indication of time-frequency resources</w:t>
      </w:r>
      <w:r w:rsidR="0000281A" w:rsidRPr="00A801DE">
        <w:rPr>
          <w:i/>
          <w:iCs/>
        </w:rPr>
        <w:t>, DMRS configuration</w:t>
      </w:r>
      <w:r w:rsidR="00A444E6" w:rsidRPr="00A801DE">
        <w:rPr>
          <w:i/>
          <w:iCs/>
        </w:rPr>
        <w:t>,</w:t>
      </w:r>
      <w:r w:rsidR="0000281A" w:rsidRPr="00A801DE">
        <w:rPr>
          <w:i/>
          <w:iCs/>
        </w:rPr>
        <w:t xml:space="preserve"> </w:t>
      </w:r>
      <w:r w:rsidR="007D2603" w:rsidRPr="00A801DE">
        <w:rPr>
          <w:i/>
          <w:iCs/>
        </w:rPr>
        <w:t>retransmission configuration,</w:t>
      </w:r>
      <w:r w:rsidR="00BE2E8B" w:rsidRPr="00A801DE">
        <w:rPr>
          <w:i/>
          <w:iCs/>
        </w:rPr>
        <w:t xml:space="preserve"> </w:t>
      </w:r>
      <w:r w:rsidR="0000281A" w:rsidRPr="00A801DE">
        <w:rPr>
          <w:i/>
          <w:iCs/>
        </w:rPr>
        <w:t>MCS</w:t>
      </w:r>
      <w:r w:rsidR="00527BE5" w:rsidRPr="00A801DE">
        <w:rPr>
          <w:i/>
          <w:iCs/>
        </w:rPr>
        <w:t xml:space="preserve">, and </w:t>
      </w:r>
      <w:r w:rsidR="00360C82" w:rsidRPr="00A801DE">
        <w:rPr>
          <w:i/>
          <w:iCs/>
        </w:rPr>
        <w:t>a threshold defining the validity of the grant in case of NR Uu interruption.</w:t>
      </w:r>
    </w:p>
    <w:p w14:paraId="4C6803EB" w14:textId="77777777" w:rsidR="009E5C3E" w:rsidRPr="00A801DE" w:rsidRDefault="009C175D" w:rsidP="006A69B5">
      <w:pPr>
        <w:pStyle w:val="2"/>
        <w:numPr>
          <w:ilvl w:val="2"/>
          <w:numId w:val="2"/>
        </w:numPr>
        <w:tabs>
          <w:tab w:val="num" w:pos="1566"/>
        </w:tabs>
        <w:spacing w:before="240"/>
        <w:rPr>
          <w:lang w:eastAsia="zh-CN"/>
        </w:rPr>
      </w:pPr>
      <w:r w:rsidRPr="00A801DE">
        <w:rPr>
          <w:lang w:eastAsia="zh-CN"/>
        </w:rPr>
        <w:t>Multiple configured grant (CG) configurations</w:t>
      </w:r>
      <w:r w:rsidR="009A5B8F" w:rsidRPr="00A801DE">
        <w:rPr>
          <w:lang w:eastAsia="zh-CN"/>
        </w:rPr>
        <w:t xml:space="preserve"> </w:t>
      </w:r>
      <w:r w:rsidR="00597F3F" w:rsidRPr="00A801DE">
        <w:rPr>
          <w:lang w:eastAsia="zh-CN"/>
        </w:rPr>
        <w:t>for SL</w:t>
      </w:r>
    </w:p>
    <w:p w14:paraId="0ADA512D" w14:textId="5711A1A1" w:rsidR="00332F1D" w:rsidRPr="00A801DE" w:rsidRDefault="00332F1D" w:rsidP="00F05EA4">
      <w:pPr>
        <w:rPr>
          <w:lang w:eastAsia="zh-CN"/>
        </w:rPr>
      </w:pPr>
      <w:r w:rsidRPr="00A801DE">
        <w:rPr>
          <w:lang w:eastAsia="zh-CN"/>
        </w:rPr>
        <w:t xml:space="preserve">In RAN2#96, it has been agreed to support multiple active sidelink configured grants. From RAN1 perspective, it should be clarified that multiple active </w:t>
      </w:r>
      <w:r w:rsidR="002A26C3" w:rsidRPr="00A801DE">
        <w:rPr>
          <w:lang w:eastAsia="zh-CN"/>
        </w:rPr>
        <w:t xml:space="preserve">configured grants </w:t>
      </w:r>
      <w:r w:rsidRPr="00A801DE">
        <w:rPr>
          <w:lang w:eastAsia="zh-CN"/>
        </w:rPr>
        <w:t xml:space="preserve">are supported per </w:t>
      </w:r>
      <w:r w:rsidR="00431EE1" w:rsidRPr="00A801DE">
        <w:rPr>
          <w:lang w:eastAsia="zh-CN"/>
        </w:rPr>
        <w:t xml:space="preserve">SL </w:t>
      </w:r>
      <w:r w:rsidRPr="00A801DE">
        <w:rPr>
          <w:lang w:eastAsia="zh-CN"/>
        </w:rPr>
        <w:t>BWP per cell</w:t>
      </w:r>
      <w:r w:rsidR="00431EE1" w:rsidRPr="00A801DE">
        <w:rPr>
          <w:lang w:eastAsia="zh-CN"/>
        </w:rPr>
        <w:t>, rather than e.g. having to be split among multiple cells</w:t>
      </w:r>
      <w:r w:rsidRPr="00A801DE">
        <w:rPr>
          <w:lang w:eastAsia="zh-CN"/>
        </w:rPr>
        <w:t>.</w:t>
      </w:r>
      <w:r w:rsidR="005A4871">
        <w:rPr>
          <w:lang w:eastAsia="zh-CN"/>
        </w:rPr>
        <w:t xml:space="preserve"> Furthermore, given that </w:t>
      </w:r>
      <w:r w:rsidR="001E1346">
        <w:rPr>
          <w:lang w:eastAsia="zh-CN"/>
        </w:rPr>
        <w:t xml:space="preserve">a </w:t>
      </w:r>
      <w:r w:rsidR="005A4871">
        <w:rPr>
          <w:lang w:eastAsia="zh-CN"/>
        </w:rPr>
        <w:t xml:space="preserve">resource pool </w:t>
      </w:r>
      <w:r w:rsidR="001E1346">
        <w:rPr>
          <w:lang w:eastAsia="zh-CN"/>
        </w:rPr>
        <w:t xml:space="preserve">(RP) </w:t>
      </w:r>
      <w:r w:rsidR="005A4871">
        <w:rPr>
          <w:lang w:eastAsia="zh-CN"/>
        </w:rPr>
        <w:t xml:space="preserve">may be </w:t>
      </w:r>
      <w:r w:rsidR="001E1346">
        <w:rPr>
          <w:lang w:eastAsia="zh-CN"/>
        </w:rPr>
        <w:t xml:space="preserve">used </w:t>
      </w:r>
      <w:r w:rsidR="005A4871">
        <w:rPr>
          <w:lang w:eastAsia="zh-CN"/>
        </w:rPr>
        <w:t>for dynamic schedul</w:t>
      </w:r>
      <w:r w:rsidR="001E1346">
        <w:rPr>
          <w:lang w:eastAsia="zh-CN"/>
        </w:rPr>
        <w:t>ing</w:t>
      </w:r>
      <w:r w:rsidR="005A4871">
        <w:rPr>
          <w:lang w:eastAsia="zh-CN"/>
        </w:rPr>
        <w:t>, it is natur</w:t>
      </w:r>
      <w:r w:rsidR="001E1346">
        <w:rPr>
          <w:lang w:eastAsia="zh-CN"/>
        </w:rPr>
        <w:t>al</w:t>
      </w:r>
      <w:r w:rsidR="005A4871">
        <w:rPr>
          <w:lang w:eastAsia="zh-CN"/>
        </w:rPr>
        <w:t xml:space="preserve"> to assume that CG resource</w:t>
      </w:r>
      <w:r w:rsidR="001E1346">
        <w:rPr>
          <w:lang w:eastAsia="zh-CN"/>
        </w:rPr>
        <w:t>s</w:t>
      </w:r>
      <w:r w:rsidR="005A4871">
        <w:rPr>
          <w:lang w:eastAsia="zh-CN"/>
        </w:rPr>
        <w:t xml:space="preserve"> </w:t>
      </w:r>
      <w:r w:rsidR="001E1346">
        <w:rPr>
          <w:lang w:eastAsia="zh-CN"/>
        </w:rPr>
        <w:t>are</w:t>
      </w:r>
      <w:r w:rsidR="005A4871">
        <w:rPr>
          <w:lang w:eastAsia="zh-CN"/>
        </w:rPr>
        <w:t xml:space="preserve"> also configured within RP</w:t>
      </w:r>
      <w:r w:rsidR="001E1346">
        <w:rPr>
          <w:lang w:eastAsia="zh-CN"/>
        </w:rPr>
        <w:t>s</w:t>
      </w:r>
      <w:r w:rsidR="005A4871">
        <w:rPr>
          <w:lang w:eastAsia="zh-CN"/>
        </w:rPr>
        <w:t xml:space="preserve">, where RPs are configured within </w:t>
      </w:r>
      <w:r w:rsidR="001E1346">
        <w:rPr>
          <w:lang w:eastAsia="zh-CN"/>
        </w:rPr>
        <w:t xml:space="preserve">the </w:t>
      </w:r>
      <w:r w:rsidR="005A4871">
        <w:rPr>
          <w:lang w:eastAsia="zh-CN"/>
        </w:rPr>
        <w:t>SL BWP. As multiple active configured grant</w:t>
      </w:r>
      <w:r w:rsidR="001E1346">
        <w:rPr>
          <w:lang w:eastAsia="zh-CN"/>
        </w:rPr>
        <w:t>s</w:t>
      </w:r>
      <w:r w:rsidR="005A4871">
        <w:rPr>
          <w:lang w:eastAsia="zh-CN"/>
        </w:rPr>
        <w:t xml:space="preserve"> can be used to support diverse packet size</w:t>
      </w:r>
      <w:r w:rsidR="001E1346">
        <w:rPr>
          <w:lang w:eastAsia="zh-CN"/>
        </w:rPr>
        <w:t>s</w:t>
      </w:r>
      <w:r w:rsidR="005A4871">
        <w:rPr>
          <w:lang w:eastAsia="zh-CN"/>
        </w:rPr>
        <w:t>, QoS requirement</w:t>
      </w:r>
      <w:r w:rsidR="001E1346">
        <w:rPr>
          <w:lang w:eastAsia="zh-CN"/>
        </w:rPr>
        <w:t>s</w:t>
      </w:r>
      <w:r w:rsidR="005A4871">
        <w:rPr>
          <w:lang w:eastAsia="zh-CN"/>
        </w:rPr>
        <w:t>, etc., multiple CG</w:t>
      </w:r>
      <w:r w:rsidR="001E1346">
        <w:rPr>
          <w:lang w:eastAsia="zh-CN"/>
        </w:rPr>
        <w:t>s</w:t>
      </w:r>
      <w:r w:rsidR="005A4871">
        <w:rPr>
          <w:lang w:eastAsia="zh-CN"/>
        </w:rPr>
        <w:t xml:space="preserve"> per resource pool should be supported </w:t>
      </w:r>
    </w:p>
    <w:p w14:paraId="3ACD9D59" w14:textId="0858498C" w:rsidR="00FC6659" w:rsidRDefault="009A5B8F" w:rsidP="00F05EA4">
      <w:pPr>
        <w:rPr>
          <w:i/>
          <w:lang w:eastAsia="zh-CN"/>
        </w:rPr>
      </w:pPr>
      <w:r w:rsidRPr="00A801DE">
        <w:rPr>
          <w:b/>
          <w:i/>
          <w:lang w:eastAsia="zh-CN"/>
        </w:rPr>
        <w:t xml:space="preserve">Proposal </w:t>
      </w:r>
      <w:r w:rsidR="00150935" w:rsidRPr="00A801DE">
        <w:rPr>
          <w:b/>
          <w:i/>
          <w:lang w:eastAsia="zh-CN"/>
        </w:rPr>
        <w:t>1</w:t>
      </w:r>
      <w:r w:rsidR="00150935">
        <w:rPr>
          <w:b/>
          <w:i/>
          <w:lang w:eastAsia="zh-CN"/>
        </w:rPr>
        <w:t>5</w:t>
      </w:r>
      <w:r w:rsidRPr="00A801DE">
        <w:rPr>
          <w:b/>
          <w:i/>
          <w:lang w:eastAsia="zh-CN"/>
        </w:rPr>
        <w:t>:</w:t>
      </w:r>
      <w:r w:rsidR="00F05EA4" w:rsidRPr="00A801DE">
        <w:rPr>
          <w:lang w:eastAsia="zh-CN"/>
        </w:rPr>
        <w:t xml:space="preserve"> </w:t>
      </w:r>
      <w:r w:rsidR="005A4871" w:rsidRPr="000C67F8">
        <w:rPr>
          <w:i/>
          <w:lang w:eastAsia="zh-CN"/>
        </w:rPr>
        <w:t xml:space="preserve">SL configured grant is configured within a resource pool. Multiple configured grant configurations per resource pool is supported. </w:t>
      </w:r>
    </w:p>
    <w:p w14:paraId="3C0F4DD7" w14:textId="77777777" w:rsidR="005A4871" w:rsidRPr="00A801DE" w:rsidRDefault="005A4871" w:rsidP="00F05EA4">
      <w:pPr>
        <w:rPr>
          <w:i/>
        </w:rPr>
      </w:pPr>
    </w:p>
    <w:p w14:paraId="0F537369" w14:textId="245076A6" w:rsidR="00FF3803" w:rsidRPr="00A801DE" w:rsidRDefault="00DC25A1" w:rsidP="006A69B5">
      <w:pPr>
        <w:pStyle w:val="2"/>
        <w:numPr>
          <w:ilvl w:val="2"/>
          <w:numId w:val="2"/>
        </w:numPr>
        <w:tabs>
          <w:tab w:val="num" w:pos="1566"/>
        </w:tabs>
        <w:spacing w:before="240"/>
        <w:rPr>
          <w:lang w:eastAsia="zh-CN"/>
        </w:rPr>
      </w:pPr>
      <w:r w:rsidRPr="00A801DE">
        <w:rPr>
          <w:lang w:eastAsia="zh-CN"/>
        </w:rPr>
        <w:t>CG HARQ Operation</w:t>
      </w:r>
    </w:p>
    <w:p w14:paraId="139E2C47" w14:textId="32545901" w:rsidR="000302B9" w:rsidRPr="00A801DE" w:rsidRDefault="00FF3803" w:rsidP="00324389">
      <w:pPr>
        <w:rPr>
          <w:lang w:eastAsia="zh-CN"/>
        </w:rPr>
      </w:pPr>
      <w:r w:rsidRPr="00A801DE">
        <w:rPr>
          <w:rFonts w:hint="eastAsia"/>
          <w:lang w:eastAsia="zh-CN"/>
        </w:rPr>
        <w:t>In NR UL configured grant,</w:t>
      </w:r>
      <w:r w:rsidRPr="00A801DE">
        <w:rPr>
          <w:lang w:eastAsia="zh-CN"/>
        </w:rPr>
        <w:t xml:space="preserve"> multiple HARQ process</w:t>
      </w:r>
      <w:r w:rsidR="00C72344" w:rsidRPr="00A801DE">
        <w:rPr>
          <w:lang w:eastAsia="zh-CN"/>
        </w:rPr>
        <w:t>es</w:t>
      </w:r>
      <w:r w:rsidRPr="00A801DE">
        <w:rPr>
          <w:lang w:eastAsia="zh-CN"/>
        </w:rPr>
        <w:t xml:space="preserve"> </w:t>
      </w:r>
      <w:r w:rsidR="00821844" w:rsidRPr="00A801DE">
        <w:rPr>
          <w:lang w:eastAsia="zh-CN"/>
        </w:rPr>
        <w:t>are</w:t>
      </w:r>
      <w:r w:rsidRPr="00A801DE">
        <w:rPr>
          <w:lang w:eastAsia="zh-CN"/>
        </w:rPr>
        <w:t xml:space="preserve"> supported and HARQ process ID is derived from the physic</w:t>
      </w:r>
      <w:r w:rsidR="00C72344" w:rsidRPr="00A801DE">
        <w:rPr>
          <w:lang w:eastAsia="zh-CN"/>
        </w:rPr>
        <w:t>al</w:t>
      </w:r>
      <w:r w:rsidRPr="00A801DE">
        <w:rPr>
          <w:lang w:eastAsia="zh-CN"/>
        </w:rPr>
        <w:t xml:space="preserve"> resources. </w:t>
      </w:r>
      <w:r w:rsidR="00C72344" w:rsidRPr="00A801DE">
        <w:rPr>
          <w:lang w:eastAsia="zh-CN"/>
        </w:rPr>
        <w:t>A</w:t>
      </w:r>
      <w:r w:rsidR="00821844" w:rsidRPr="00A801DE">
        <w:rPr>
          <w:lang w:eastAsia="zh-CN"/>
        </w:rPr>
        <w:t xml:space="preserve"> similar mechanism for determining HARQ process </w:t>
      </w:r>
      <w:r w:rsidR="00C72344" w:rsidRPr="00A801DE">
        <w:rPr>
          <w:lang w:eastAsia="zh-CN"/>
        </w:rPr>
        <w:t xml:space="preserve">ID can be adopted </w:t>
      </w:r>
      <w:r w:rsidR="00821844" w:rsidRPr="00A801DE">
        <w:rPr>
          <w:lang w:eastAsia="zh-CN"/>
        </w:rPr>
        <w:t xml:space="preserve">for SL configured grant. The RV can be determined based on the RV sequence for repetitions that is configured to the UE.  </w:t>
      </w:r>
      <w:r w:rsidR="000302B9" w:rsidRPr="00A801DE">
        <w:rPr>
          <w:lang w:eastAsia="zh-CN"/>
        </w:rPr>
        <w:t xml:space="preserve">In this case, an associated SCI to indicate the HARQ process ID and RV </w:t>
      </w:r>
      <w:r w:rsidR="00B73D7B" w:rsidRPr="00A801DE">
        <w:rPr>
          <w:lang w:eastAsia="zh-CN"/>
        </w:rPr>
        <w:t>is</w:t>
      </w:r>
      <w:r w:rsidR="000302B9" w:rsidRPr="00A801DE">
        <w:rPr>
          <w:lang w:eastAsia="zh-CN"/>
        </w:rPr>
        <w:t xml:space="preserve"> not </w:t>
      </w:r>
      <w:r w:rsidR="00B73D7B" w:rsidRPr="00A801DE">
        <w:rPr>
          <w:lang w:eastAsia="zh-CN"/>
        </w:rPr>
        <w:t xml:space="preserve">needed for SL CG transmissions. </w:t>
      </w:r>
      <w:r w:rsidR="000302B9" w:rsidRPr="00A801DE">
        <w:rPr>
          <w:lang w:eastAsia="zh-CN"/>
        </w:rPr>
        <w:t xml:space="preserve"> </w:t>
      </w:r>
    </w:p>
    <w:p w14:paraId="36154C60" w14:textId="3E0A34C2" w:rsidR="000302B9" w:rsidRDefault="000302B9" w:rsidP="000302B9">
      <w:pPr>
        <w:rPr>
          <w:i/>
          <w:lang w:eastAsia="zh-CN"/>
        </w:rPr>
      </w:pPr>
      <w:r w:rsidRPr="00A801DE">
        <w:rPr>
          <w:b/>
          <w:i/>
          <w:lang w:eastAsia="zh-CN"/>
        </w:rPr>
        <w:t xml:space="preserve">Proposal </w:t>
      </w:r>
      <w:r w:rsidR="001E1346" w:rsidRPr="00A801DE">
        <w:rPr>
          <w:b/>
          <w:i/>
          <w:lang w:eastAsia="zh-CN"/>
        </w:rPr>
        <w:t>1</w:t>
      </w:r>
      <w:r w:rsidR="001E1346">
        <w:rPr>
          <w:b/>
          <w:i/>
          <w:lang w:eastAsia="zh-CN"/>
        </w:rPr>
        <w:t>6</w:t>
      </w:r>
      <w:r w:rsidRPr="00A801DE">
        <w:rPr>
          <w:b/>
          <w:i/>
          <w:lang w:eastAsia="zh-CN"/>
        </w:rPr>
        <w:t>:</w:t>
      </w:r>
      <w:r w:rsidRPr="00A801DE">
        <w:rPr>
          <w:i/>
          <w:lang w:eastAsia="zh-CN"/>
        </w:rPr>
        <w:t xml:space="preserve"> </w:t>
      </w:r>
      <w:r w:rsidR="000E2269" w:rsidRPr="00A801DE">
        <w:rPr>
          <w:i/>
          <w:lang w:eastAsia="zh-CN"/>
        </w:rPr>
        <w:t xml:space="preserve">Similarly to NR UL configured grant, </w:t>
      </w:r>
      <w:r w:rsidRPr="00A801DE">
        <w:rPr>
          <w:i/>
          <w:lang w:eastAsia="zh-CN"/>
        </w:rPr>
        <w:t xml:space="preserve">HARQ process ID of SL configured grant should </w:t>
      </w:r>
      <w:r w:rsidR="000E2269" w:rsidRPr="00A801DE">
        <w:rPr>
          <w:i/>
          <w:lang w:eastAsia="zh-CN"/>
        </w:rPr>
        <w:t xml:space="preserve">be </w:t>
      </w:r>
      <w:r w:rsidRPr="00A801DE">
        <w:rPr>
          <w:i/>
          <w:lang w:eastAsia="zh-CN"/>
        </w:rPr>
        <w:t>determine</w:t>
      </w:r>
      <w:r w:rsidR="000E2269" w:rsidRPr="00A801DE">
        <w:rPr>
          <w:i/>
          <w:lang w:eastAsia="zh-CN"/>
        </w:rPr>
        <w:t>d</w:t>
      </w:r>
      <w:r w:rsidRPr="00A801DE">
        <w:rPr>
          <w:i/>
          <w:lang w:eastAsia="zh-CN"/>
        </w:rPr>
        <w:t xml:space="preserve"> as a function of the physic</w:t>
      </w:r>
      <w:r w:rsidR="000E2269" w:rsidRPr="00A801DE">
        <w:rPr>
          <w:i/>
          <w:lang w:eastAsia="zh-CN"/>
        </w:rPr>
        <w:t>al</w:t>
      </w:r>
      <w:r w:rsidRPr="00A801DE">
        <w:rPr>
          <w:i/>
          <w:lang w:eastAsia="zh-CN"/>
        </w:rPr>
        <w:t xml:space="preserve"> resources.</w:t>
      </w:r>
    </w:p>
    <w:p w14:paraId="1A95C878" w14:textId="77777777" w:rsidR="00FC5CC4" w:rsidRDefault="00FC5CC4" w:rsidP="000302B9">
      <w:pPr>
        <w:rPr>
          <w:i/>
          <w:lang w:eastAsia="zh-CN"/>
        </w:rPr>
      </w:pPr>
    </w:p>
    <w:p w14:paraId="69BB651B" w14:textId="2896D975" w:rsidR="009E13B0" w:rsidRPr="00A801DE" w:rsidRDefault="0050133F" w:rsidP="00324389">
      <w:pPr>
        <w:rPr>
          <w:lang w:eastAsia="zh-CN"/>
        </w:rPr>
      </w:pPr>
      <w:r w:rsidRPr="00A801DE">
        <w:rPr>
          <w:lang w:eastAsia="zh-CN"/>
        </w:rPr>
        <w:t>I</w:t>
      </w:r>
      <w:r w:rsidR="00F77E76" w:rsidRPr="00A801DE">
        <w:rPr>
          <w:lang w:eastAsia="zh-CN"/>
        </w:rPr>
        <w:t>f the</w:t>
      </w:r>
      <w:r w:rsidRPr="00A801DE">
        <w:rPr>
          <w:lang w:eastAsia="zh-CN"/>
        </w:rPr>
        <w:t xml:space="preserve"> Rx</w:t>
      </w:r>
      <w:r w:rsidR="00F77E76" w:rsidRPr="00A801DE">
        <w:rPr>
          <w:lang w:eastAsia="zh-CN"/>
        </w:rPr>
        <w:t xml:space="preserve"> UE successfully receives a SL CG transmission (either the initial transmission or one of the retransmissions) of the TB before all the retransmissions have </w:t>
      </w:r>
      <w:r w:rsidR="00DA5B5A" w:rsidRPr="00A801DE">
        <w:rPr>
          <w:lang w:eastAsia="zh-CN"/>
        </w:rPr>
        <w:t>taken place</w:t>
      </w:r>
      <w:r w:rsidR="00F77E76" w:rsidRPr="00A801DE">
        <w:rPr>
          <w:lang w:eastAsia="zh-CN"/>
        </w:rPr>
        <w:t xml:space="preserve">, it would be efficient from a resource utilization </w:t>
      </w:r>
      <w:r w:rsidR="00DA5B5A" w:rsidRPr="00A801DE">
        <w:rPr>
          <w:lang w:eastAsia="zh-CN"/>
        </w:rPr>
        <w:t>perspective</w:t>
      </w:r>
      <w:r w:rsidR="00F77E76" w:rsidRPr="00A801DE">
        <w:rPr>
          <w:lang w:eastAsia="zh-CN"/>
        </w:rPr>
        <w:t xml:space="preserve"> to </w:t>
      </w:r>
      <w:r w:rsidRPr="00A801DE">
        <w:rPr>
          <w:lang w:eastAsia="zh-CN"/>
        </w:rPr>
        <w:t>inform</w:t>
      </w:r>
      <w:r w:rsidR="00C65E5A" w:rsidRPr="00A801DE">
        <w:rPr>
          <w:lang w:eastAsia="zh-CN"/>
        </w:rPr>
        <w:t xml:space="preserve"> </w:t>
      </w:r>
      <w:r w:rsidR="00F77E76" w:rsidRPr="00A801DE">
        <w:rPr>
          <w:lang w:eastAsia="zh-CN"/>
        </w:rPr>
        <w:t xml:space="preserve">the </w:t>
      </w:r>
      <w:r w:rsidR="00DA5B5A" w:rsidRPr="00A801DE">
        <w:rPr>
          <w:lang w:eastAsia="zh-CN"/>
        </w:rPr>
        <w:t>Tx</w:t>
      </w:r>
      <w:r w:rsidR="00F77E76" w:rsidRPr="00A801DE">
        <w:rPr>
          <w:lang w:eastAsia="zh-CN"/>
        </w:rPr>
        <w:t xml:space="preserve"> UE so that retransmission</w:t>
      </w:r>
      <w:r w:rsidRPr="00A801DE">
        <w:rPr>
          <w:lang w:eastAsia="zh-CN"/>
        </w:rPr>
        <w:t>s</w:t>
      </w:r>
      <w:r w:rsidR="00F77E76" w:rsidRPr="00A801DE">
        <w:rPr>
          <w:lang w:eastAsia="zh-CN"/>
        </w:rPr>
        <w:t xml:space="preserve"> can be terminated.</w:t>
      </w:r>
    </w:p>
    <w:p w14:paraId="5BBCA8D0" w14:textId="1CFD0ECB" w:rsidR="0000664E" w:rsidRPr="00A801DE" w:rsidRDefault="00E043D9" w:rsidP="00324389">
      <w:pPr>
        <w:rPr>
          <w:lang w:eastAsia="zh-CN"/>
        </w:rPr>
      </w:pPr>
      <w:r w:rsidRPr="00A801DE">
        <w:rPr>
          <w:lang w:eastAsia="zh-CN"/>
        </w:rPr>
        <w:lastRenderedPageBreak/>
        <w:t>Unlike</w:t>
      </w:r>
      <w:r w:rsidR="009E13B0" w:rsidRPr="00A801DE">
        <w:rPr>
          <w:lang w:eastAsia="zh-CN"/>
        </w:rPr>
        <w:t xml:space="preserve"> NR UL configured grant transmission, the </w:t>
      </w:r>
      <w:r w:rsidRPr="00A801DE">
        <w:rPr>
          <w:lang w:eastAsia="zh-CN"/>
        </w:rPr>
        <w:t xml:space="preserve">repetition resources for </w:t>
      </w:r>
      <w:r w:rsidR="009E13B0" w:rsidRPr="00A801DE">
        <w:rPr>
          <w:lang w:eastAsia="zh-CN"/>
        </w:rPr>
        <w:t xml:space="preserve">SL CG </w:t>
      </w:r>
      <w:r w:rsidRPr="00A801DE">
        <w:rPr>
          <w:lang w:eastAsia="zh-CN"/>
        </w:rPr>
        <w:t>should not take place</w:t>
      </w:r>
      <w:r w:rsidR="0050133F" w:rsidRPr="00A801DE">
        <w:rPr>
          <w:lang w:eastAsia="zh-CN"/>
        </w:rPr>
        <w:t xml:space="preserve"> in</w:t>
      </w:r>
      <w:r w:rsidR="009E13B0" w:rsidRPr="00A801DE">
        <w:rPr>
          <w:lang w:eastAsia="zh-CN"/>
        </w:rPr>
        <w:t xml:space="preserve"> consecutive slots</w:t>
      </w:r>
      <w:r w:rsidR="00682DFC" w:rsidRPr="00A801DE">
        <w:rPr>
          <w:lang w:eastAsia="zh-CN"/>
        </w:rPr>
        <w:t>,</w:t>
      </w:r>
      <w:r w:rsidRPr="00A801DE">
        <w:rPr>
          <w:lang w:eastAsia="zh-CN"/>
        </w:rPr>
        <w:t xml:space="preserve"> due to HD issue</w:t>
      </w:r>
      <w:r w:rsidR="009E13B0" w:rsidRPr="00A801DE">
        <w:rPr>
          <w:lang w:eastAsia="zh-CN"/>
        </w:rPr>
        <w:t>.</w:t>
      </w:r>
      <w:r w:rsidR="00C53AA2" w:rsidRPr="00A801DE">
        <w:rPr>
          <w:lang w:eastAsia="zh-CN"/>
        </w:rPr>
        <w:t xml:space="preserve"> Given the potential time gap between different repetitions of the same TB</w:t>
      </w:r>
      <w:r w:rsidR="00BC2784" w:rsidRPr="00A801DE">
        <w:rPr>
          <w:lang w:eastAsia="zh-CN"/>
        </w:rPr>
        <w:t xml:space="preserve">, </w:t>
      </w:r>
      <w:r w:rsidR="00F77E76" w:rsidRPr="00A801DE">
        <w:rPr>
          <w:lang w:eastAsia="zh-CN"/>
        </w:rPr>
        <w:t xml:space="preserve">there </w:t>
      </w:r>
      <w:r w:rsidR="00DA5B5A" w:rsidRPr="00A801DE">
        <w:rPr>
          <w:lang w:eastAsia="zh-CN"/>
        </w:rPr>
        <w:t>is a strong</w:t>
      </w:r>
      <w:r w:rsidR="00F77E76" w:rsidRPr="00A801DE">
        <w:rPr>
          <w:lang w:eastAsia="zh-CN"/>
        </w:rPr>
        <w:t xml:space="preserve"> </w:t>
      </w:r>
      <w:r w:rsidR="00693F1E" w:rsidRPr="00A801DE">
        <w:rPr>
          <w:lang w:eastAsia="zh-CN"/>
        </w:rPr>
        <w:t xml:space="preserve">motivation </w:t>
      </w:r>
      <w:r w:rsidR="00F77E76" w:rsidRPr="00A801DE">
        <w:rPr>
          <w:lang w:eastAsia="zh-CN"/>
        </w:rPr>
        <w:t xml:space="preserve">for the </w:t>
      </w:r>
      <w:r w:rsidR="00DA5B5A" w:rsidRPr="00A801DE">
        <w:rPr>
          <w:lang w:eastAsia="zh-CN"/>
        </w:rPr>
        <w:t xml:space="preserve">Tx </w:t>
      </w:r>
      <w:r w:rsidR="00F77E76" w:rsidRPr="00A801DE">
        <w:rPr>
          <w:lang w:eastAsia="zh-CN"/>
        </w:rPr>
        <w:t xml:space="preserve">UE to terminate the blind retransmission early </w:t>
      </w:r>
      <w:r w:rsidR="00DA5B5A" w:rsidRPr="00A801DE">
        <w:rPr>
          <w:lang w:eastAsia="zh-CN"/>
        </w:rPr>
        <w:t xml:space="preserve">in the event of </w:t>
      </w:r>
      <w:r w:rsidR="00F77E76" w:rsidRPr="00A801DE">
        <w:rPr>
          <w:lang w:eastAsia="zh-CN"/>
        </w:rPr>
        <w:t>receiv</w:t>
      </w:r>
      <w:r w:rsidR="00DA5B5A" w:rsidRPr="00A801DE">
        <w:rPr>
          <w:lang w:eastAsia="zh-CN"/>
        </w:rPr>
        <w:t>ing</w:t>
      </w:r>
      <w:r w:rsidR="00F77E76" w:rsidRPr="00A801DE">
        <w:rPr>
          <w:lang w:eastAsia="zh-CN"/>
        </w:rPr>
        <w:t xml:space="preserve"> an ACK. Therefore, </w:t>
      </w:r>
      <w:r w:rsidR="00DA5B5A" w:rsidRPr="00A801DE">
        <w:rPr>
          <w:lang w:eastAsia="zh-CN"/>
        </w:rPr>
        <w:t>Rx</w:t>
      </w:r>
      <w:r w:rsidR="00F77E76" w:rsidRPr="00A801DE">
        <w:rPr>
          <w:lang w:eastAsia="zh-CN"/>
        </w:rPr>
        <w:t xml:space="preserve"> UE should send an ACK to the </w:t>
      </w:r>
      <w:r w:rsidR="00DA5B5A" w:rsidRPr="00A801DE">
        <w:rPr>
          <w:lang w:eastAsia="zh-CN"/>
        </w:rPr>
        <w:t>Tx</w:t>
      </w:r>
      <w:r w:rsidR="00F77E76" w:rsidRPr="00A801DE">
        <w:rPr>
          <w:lang w:eastAsia="zh-CN"/>
        </w:rPr>
        <w:t xml:space="preserve"> UE if it successfully decode</w:t>
      </w:r>
      <w:r w:rsidR="00DA5B5A" w:rsidRPr="00A801DE">
        <w:rPr>
          <w:lang w:eastAsia="zh-CN"/>
        </w:rPr>
        <w:t>s</w:t>
      </w:r>
      <w:r w:rsidR="00F77E76" w:rsidRPr="00A801DE">
        <w:rPr>
          <w:lang w:eastAsia="zh-CN"/>
        </w:rPr>
        <w:t xml:space="preserve"> the </w:t>
      </w:r>
      <w:r w:rsidR="00682DFC" w:rsidRPr="00A801DE">
        <w:rPr>
          <w:lang w:eastAsia="zh-CN"/>
        </w:rPr>
        <w:t>TB</w:t>
      </w:r>
      <w:r w:rsidR="00F77E76" w:rsidRPr="00A801DE">
        <w:rPr>
          <w:lang w:eastAsia="zh-CN"/>
        </w:rPr>
        <w:t xml:space="preserve"> before</w:t>
      </w:r>
      <w:r w:rsidR="0000664E" w:rsidRPr="00A801DE">
        <w:rPr>
          <w:lang w:eastAsia="zh-CN"/>
        </w:rPr>
        <w:t xml:space="preserve"> the last blind retransmission. </w:t>
      </w:r>
      <w:r w:rsidR="00F77E76" w:rsidRPr="00A801DE">
        <w:rPr>
          <w:lang w:eastAsia="zh-CN"/>
        </w:rPr>
        <w:t xml:space="preserve"> </w:t>
      </w:r>
      <w:r w:rsidR="009E1A1A" w:rsidRPr="00A801DE">
        <w:rPr>
          <w:lang w:eastAsia="zh-CN"/>
        </w:rPr>
        <w:t>In case all the blind retransmissions are need</w:t>
      </w:r>
      <w:r w:rsidR="00C65E5A" w:rsidRPr="00A801DE">
        <w:rPr>
          <w:lang w:eastAsia="zh-CN"/>
        </w:rPr>
        <w:t>ed</w:t>
      </w:r>
      <w:r w:rsidR="009E1A1A" w:rsidRPr="00A801DE">
        <w:rPr>
          <w:lang w:eastAsia="zh-CN"/>
        </w:rPr>
        <w:t>, the Rx UE will send ACK/NACK a</w:t>
      </w:r>
      <w:r w:rsidR="0000664E" w:rsidRPr="00A801DE">
        <w:rPr>
          <w:lang w:eastAsia="zh-CN"/>
        </w:rPr>
        <w:t xml:space="preserve">fter the last </w:t>
      </w:r>
      <w:r w:rsidR="009E1A1A" w:rsidRPr="00A801DE">
        <w:rPr>
          <w:lang w:eastAsia="zh-CN"/>
        </w:rPr>
        <w:t>of them, as usual</w:t>
      </w:r>
      <w:r w:rsidR="0000664E" w:rsidRPr="00A801DE">
        <w:rPr>
          <w:lang w:eastAsia="zh-CN"/>
        </w:rPr>
        <w:t>.</w:t>
      </w:r>
    </w:p>
    <w:p w14:paraId="253BEB9B" w14:textId="40907318" w:rsidR="009D7202" w:rsidRPr="00A801DE" w:rsidRDefault="009D7202" w:rsidP="00324389">
      <w:pPr>
        <w:rPr>
          <w:lang w:eastAsia="zh-CN"/>
        </w:rPr>
      </w:pPr>
      <w:r w:rsidRPr="00A801DE">
        <w:rPr>
          <w:lang w:eastAsia="zh-CN"/>
        </w:rPr>
        <w:t xml:space="preserve">For groupcast transmission, the blind retransmission may be terminated if ACKs from all Rx UEs in the group are received by Tx UE. </w:t>
      </w:r>
    </w:p>
    <w:p w14:paraId="0281BD1D" w14:textId="1B076023" w:rsidR="00F77E76" w:rsidRDefault="005B2477" w:rsidP="00324389">
      <w:pPr>
        <w:rPr>
          <w:i/>
          <w:lang w:eastAsia="zh-CN"/>
        </w:rPr>
      </w:pPr>
      <w:r w:rsidRPr="00A801DE">
        <w:rPr>
          <w:b/>
          <w:i/>
          <w:lang w:eastAsia="zh-CN"/>
        </w:rPr>
        <w:t xml:space="preserve">Proposal </w:t>
      </w:r>
      <w:r w:rsidR="00150935" w:rsidRPr="00A801DE">
        <w:rPr>
          <w:b/>
          <w:i/>
          <w:lang w:eastAsia="zh-CN"/>
        </w:rPr>
        <w:t>1</w:t>
      </w:r>
      <w:r w:rsidR="001E1346">
        <w:rPr>
          <w:b/>
          <w:i/>
          <w:lang w:eastAsia="zh-CN"/>
        </w:rPr>
        <w:t>7</w:t>
      </w:r>
      <w:r w:rsidRPr="00A801DE">
        <w:rPr>
          <w:b/>
          <w:i/>
          <w:lang w:eastAsia="zh-CN"/>
        </w:rPr>
        <w:t>:</w:t>
      </w:r>
      <w:r w:rsidRPr="00A801DE">
        <w:rPr>
          <w:i/>
          <w:lang w:eastAsia="zh-CN"/>
        </w:rPr>
        <w:t xml:space="preserve"> For a UE configured/scheduled with repetitions of a TB, early termination based on ACK received from </w:t>
      </w:r>
      <w:r w:rsidR="0053601F" w:rsidRPr="00A801DE">
        <w:rPr>
          <w:i/>
          <w:lang w:eastAsia="zh-CN"/>
        </w:rPr>
        <w:t>Rx</w:t>
      </w:r>
      <w:r w:rsidRPr="00A801DE">
        <w:rPr>
          <w:i/>
          <w:lang w:eastAsia="zh-CN"/>
        </w:rPr>
        <w:t xml:space="preserve"> UE should be supported</w:t>
      </w:r>
      <w:r w:rsidR="00913654" w:rsidRPr="00A801DE">
        <w:rPr>
          <w:i/>
          <w:lang w:eastAsia="zh-CN"/>
        </w:rPr>
        <w:t>.</w:t>
      </w:r>
      <w:r w:rsidR="00E15D7E" w:rsidRPr="00A801DE">
        <w:rPr>
          <w:i/>
          <w:lang w:eastAsia="zh-CN"/>
        </w:rPr>
        <w:t xml:space="preserve"> </w:t>
      </w:r>
      <w:r w:rsidR="00E15D7E" w:rsidRPr="009E0472">
        <w:rPr>
          <w:i/>
          <w:lang w:eastAsia="zh-CN"/>
        </w:rPr>
        <w:t>If NACK is received after the last repetition, then Tx UE can retransmit the same TB using the CG resources</w:t>
      </w:r>
      <w:r w:rsidR="001E1346">
        <w:rPr>
          <w:i/>
          <w:lang w:eastAsia="zh-CN"/>
        </w:rPr>
        <w:t>.</w:t>
      </w:r>
    </w:p>
    <w:p w14:paraId="4E5B7D5C" w14:textId="77777777" w:rsidR="00FC5CC4" w:rsidRDefault="00FC5CC4" w:rsidP="00324389">
      <w:pPr>
        <w:rPr>
          <w:i/>
          <w:lang w:eastAsia="zh-CN"/>
        </w:rPr>
      </w:pPr>
    </w:p>
    <w:p w14:paraId="21586DAF" w14:textId="0A7D8817" w:rsidR="000B531D" w:rsidRDefault="00FC5CC4" w:rsidP="000C67F8">
      <w:pPr>
        <w:autoSpaceDE/>
        <w:autoSpaceDN/>
        <w:adjustRightInd/>
        <w:snapToGrid/>
        <w:spacing w:after="160" w:line="259" w:lineRule="auto"/>
        <w:rPr>
          <w:lang w:eastAsia="zh-CN"/>
        </w:rPr>
      </w:pPr>
      <w:r w:rsidRPr="000C67F8">
        <w:rPr>
          <w:lang w:eastAsia="zh-CN"/>
        </w:rPr>
        <w:t xml:space="preserve">In </w:t>
      </w:r>
      <w:r w:rsidR="001E1346">
        <w:rPr>
          <w:lang w:eastAsia="zh-CN"/>
        </w:rPr>
        <w:t>RAN1#96b</w:t>
      </w:r>
      <w:r w:rsidRPr="000C67F8">
        <w:rPr>
          <w:lang w:eastAsia="zh-CN"/>
        </w:rPr>
        <w:t xml:space="preserve">, it </w:t>
      </w:r>
      <w:r w:rsidR="001E1346">
        <w:rPr>
          <w:lang w:eastAsia="zh-CN"/>
        </w:rPr>
        <w:t>was</w:t>
      </w:r>
      <w:r w:rsidRPr="000C67F8">
        <w:rPr>
          <w:lang w:eastAsia="zh-CN"/>
        </w:rPr>
        <w:t xml:space="preserve"> agreed that</w:t>
      </w:r>
      <w:r>
        <w:rPr>
          <w:lang w:eastAsia="zh-CN"/>
        </w:rPr>
        <w:t xml:space="preserve">  “ C</w:t>
      </w:r>
      <w:r w:rsidRPr="000C67F8">
        <w:rPr>
          <w:i/>
          <w:szCs w:val="20"/>
          <w:lang w:eastAsia="ja-JP"/>
        </w:rPr>
        <w:t>onfigured grant (type-1, type-2) provides a set of resources in a periodic manner for multiple sidelink transmissions. UE decides which TB to transmit in each of the occasions indicated by a given configured grant</w:t>
      </w:r>
      <w:r w:rsidRPr="000C67F8">
        <w:rPr>
          <w:lang w:eastAsia="zh-CN"/>
        </w:rPr>
        <w:t xml:space="preserve">.” </w:t>
      </w:r>
      <w:r w:rsidR="001E1346">
        <w:rPr>
          <w:lang w:eastAsia="zh-CN"/>
        </w:rPr>
        <w:t>In RAN1#98b, i</w:t>
      </w:r>
      <w:r w:rsidRPr="000C67F8">
        <w:rPr>
          <w:lang w:eastAsia="zh-CN"/>
        </w:rPr>
        <w:t xml:space="preserve">t </w:t>
      </w:r>
      <w:r w:rsidR="001E1346">
        <w:rPr>
          <w:lang w:eastAsia="zh-CN"/>
        </w:rPr>
        <w:t>was</w:t>
      </w:r>
      <w:r w:rsidRPr="000C67F8">
        <w:rPr>
          <w:lang w:eastAsia="zh-CN"/>
        </w:rPr>
        <w:t xml:space="preserve"> </w:t>
      </w:r>
      <w:r w:rsidR="001E1346">
        <w:rPr>
          <w:lang w:eastAsia="zh-CN"/>
        </w:rPr>
        <w:t>further</w:t>
      </w:r>
      <w:r w:rsidRPr="000C67F8">
        <w:rPr>
          <w:lang w:eastAsia="zh-CN"/>
        </w:rPr>
        <w:t xml:space="preserve"> agreed</w:t>
      </w:r>
      <w:r w:rsidR="001E1346">
        <w:rPr>
          <w:lang w:eastAsia="zh-CN"/>
        </w:rPr>
        <w:t xml:space="preserve"> that</w:t>
      </w:r>
      <w:r w:rsidRPr="000C67F8">
        <w:rPr>
          <w:lang w:eastAsia="zh-CN"/>
        </w:rPr>
        <w:t xml:space="preserve"> </w:t>
      </w:r>
      <w:r w:rsidR="000B531D">
        <w:rPr>
          <w:lang w:eastAsia="zh-CN"/>
        </w:rPr>
        <w:t>“</w:t>
      </w:r>
      <w:r w:rsidR="000B531D" w:rsidRPr="000C67F8">
        <w:rPr>
          <w:i/>
          <w:lang w:eastAsia="zh-CN"/>
        </w:rPr>
        <w:t>For a configured grant in Mode 1 when using SL HARQ feedback: There is only one HARQ-ACK bit for the configured grant; There is one PUCCH transmission occasion after the last resource in the set of resources provided by a configured grant.</w:t>
      </w:r>
      <w:r w:rsidR="000B531D">
        <w:rPr>
          <w:i/>
          <w:lang w:eastAsia="zh-CN"/>
        </w:rPr>
        <w:t>”</w:t>
      </w:r>
      <w:r w:rsidR="006E46FB">
        <w:rPr>
          <w:i/>
          <w:lang w:eastAsia="zh-CN"/>
        </w:rPr>
        <w:t xml:space="preserve"> </w:t>
      </w:r>
      <w:r w:rsidR="006E46FB" w:rsidRPr="000C67F8">
        <w:rPr>
          <w:lang w:eastAsia="zh-CN"/>
        </w:rPr>
        <w:t xml:space="preserve">Note that for </w:t>
      </w:r>
      <w:r w:rsidR="006E46FB">
        <w:rPr>
          <w:lang w:eastAsia="zh-CN"/>
        </w:rPr>
        <w:t xml:space="preserve">dynamic grant, the multiple resources scheduled by a DCI is for multiple transmissions of a single TB. As only 1 PUCCH occasion is available for transmissions within a periodicity of configured grant, if multiple TBs </w:t>
      </w:r>
      <w:r w:rsidR="001E1346">
        <w:rPr>
          <w:lang w:eastAsia="zh-CN"/>
        </w:rPr>
        <w:t xml:space="preserve">are </w:t>
      </w:r>
      <w:r w:rsidR="006E46FB">
        <w:rPr>
          <w:lang w:eastAsia="zh-CN"/>
        </w:rPr>
        <w:t xml:space="preserve">transmitted </w:t>
      </w:r>
      <w:r w:rsidR="001E1346">
        <w:rPr>
          <w:lang w:eastAsia="zh-CN"/>
        </w:rPr>
        <w:t>with</w:t>
      </w:r>
      <w:r w:rsidR="006E46FB">
        <w:rPr>
          <w:lang w:eastAsia="zh-CN"/>
        </w:rPr>
        <w:t xml:space="preserve">in one period of </w:t>
      </w:r>
      <w:r w:rsidR="001E1346">
        <w:rPr>
          <w:lang w:eastAsia="zh-CN"/>
        </w:rPr>
        <w:t xml:space="preserve">the </w:t>
      </w:r>
      <w:r w:rsidR="006E46FB">
        <w:rPr>
          <w:lang w:eastAsia="zh-CN"/>
        </w:rPr>
        <w:t>configured grant</w:t>
      </w:r>
      <w:r w:rsidR="007851F0">
        <w:rPr>
          <w:lang w:eastAsia="zh-CN"/>
        </w:rPr>
        <w:t xml:space="preserve">, it is not clear </w:t>
      </w:r>
      <w:r w:rsidR="001E1346">
        <w:rPr>
          <w:lang w:eastAsia="zh-CN"/>
        </w:rPr>
        <w:t xml:space="preserve">to </w:t>
      </w:r>
      <w:r w:rsidR="007851F0">
        <w:rPr>
          <w:lang w:eastAsia="zh-CN"/>
        </w:rPr>
        <w:t xml:space="preserve">which TB the PUCCH </w:t>
      </w:r>
      <w:r w:rsidR="001E1346">
        <w:rPr>
          <w:lang w:eastAsia="zh-CN"/>
        </w:rPr>
        <w:t xml:space="preserve">will </w:t>
      </w:r>
      <w:r w:rsidR="007851F0">
        <w:rPr>
          <w:lang w:eastAsia="zh-CN"/>
        </w:rPr>
        <w:t xml:space="preserve">correspond. Since </w:t>
      </w:r>
      <w:r w:rsidR="001E1346">
        <w:rPr>
          <w:lang w:eastAsia="zh-CN"/>
        </w:rPr>
        <w:t xml:space="preserve">the </w:t>
      </w:r>
      <w:r w:rsidR="007851F0">
        <w:rPr>
          <w:lang w:eastAsia="zh-CN"/>
        </w:rPr>
        <w:t>PUCCH resource is configured to report sidelink HARQ feedback</w:t>
      </w:r>
      <w:r w:rsidR="00B97FB5">
        <w:rPr>
          <w:lang w:eastAsia="zh-CN"/>
        </w:rPr>
        <w:t xml:space="preserve">, which means if the Tx UE receives a NACK for the TB, it can report to the gNB such that gNB may schedule a retransmission for the TB. If UE receives multiple NACKs for multiple TBs in a periodicity of a configured grant, then it is not clear which TB the PUCCH </w:t>
      </w:r>
      <w:r w:rsidR="001E1346">
        <w:rPr>
          <w:lang w:eastAsia="zh-CN"/>
        </w:rPr>
        <w:t xml:space="preserve">is </w:t>
      </w:r>
      <w:r w:rsidR="00B97FB5">
        <w:rPr>
          <w:lang w:eastAsia="zh-CN"/>
        </w:rPr>
        <w:t xml:space="preserve">associated with. </w:t>
      </w:r>
      <w:r w:rsidR="00866141">
        <w:rPr>
          <w:lang w:eastAsia="zh-CN"/>
        </w:rPr>
        <w:t xml:space="preserve">Even if we assign a specific TB (e.g. the last TB of the period) for PUCCH reporting, there is no mechanism to let gNB know there are NACKs received for other TBs transmitted in the period. </w:t>
      </w:r>
      <w:r w:rsidR="00B97FB5">
        <w:rPr>
          <w:lang w:eastAsia="zh-CN"/>
        </w:rPr>
        <w:t>Therefore, there should be some constraints on how UE can decides which TB to transmit within a periodicity of configured grant to make the current agreement</w:t>
      </w:r>
      <w:r w:rsidR="001E1346">
        <w:rPr>
          <w:lang w:eastAsia="zh-CN"/>
        </w:rPr>
        <w:t>s</w:t>
      </w:r>
      <w:r w:rsidR="00B97FB5">
        <w:rPr>
          <w:lang w:eastAsia="zh-CN"/>
        </w:rPr>
        <w:t xml:space="preserve"> work. If UE only transmit</w:t>
      </w:r>
      <w:r w:rsidR="001E1346">
        <w:rPr>
          <w:lang w:eastAsia="zh-CN"/>
        </w:rPr>
        <w:t>s</w:t>
      </w:r>
      <w:r w:rsidR="00B97FB5">
        <w:rPr>
          <w:lang w:eastAsia="zh-CN"/>
        </w:rPr>
        <w:t xml:space="preserve"> one TB within a periodicity, which is the case in Uu UL CG, then UE can report the HARQ feedback of that TB in the associated PUCCH resource. On the other hand, if UE transmit</w:t>
      </w:r>
      <w:r w:rsidR="001E1346">
        <w:rPr>
          <w:lang w:eastAsia="zh-CN"/>
        </w:rPr>
        <w:t>s</w:t>
      </w:r>
      <w:r w:rsidR="00B97FB5">
        <w:rPr>
          <w:lang w:eastAsia="zh-CN"/>
        </w:rPr>
        <w:t xml:space="preserve"> multiple TBs within a periodicity, but all the TBs transmitted other than the last one ha</w:t>
      </w:r>
      <w:r w:rsidR="001E1346">
        <w:rPr>
          <w:lang w:eastAsia="zh-CN"/>
        </w:rPr>
        <w:t>ve</w:t>
      </w:r>
      <w:r w:rsidR="00B97FB5">
        <w:rPr>
          <w:lang w:eastAsia="zh-CN"/>
        </w:rPr>
        <w:t xml:space="preserve"> been acknowledged, then UE can </w:t>
      </w:r>
      <w:r w:rsidR="004871CD">
        <w:rPr>
          <w:lang w:eastAsia="zh-CN"/>
        </w:rPr>
        <w:t xml:space="preserve">just use the PUCCH resource to report NACK for the last TB of the transmissions within the periodicity. </w:t>
      </w:r>
    </w:p>
    <w:p w14:paraId="73C6C282" w14:textId="611D3156" w:rsidR="004871CD" w:rsidRDefault="004871CD" w:rsidP="004871CD">
      <w:pPr>
        <w:rPr>
          <w:i/>
          <w:lang w:eastAsia="zh-CN"/>
        </w:rPr>
      </w:pPr>
      <w:r w:rsidRPr="00A801DE">
        <w:rPr>
          <w:b/>
          <w:i/>
          <w:lang w:eastAsia="zh-CN"/>
        </w:rPr>
        <w:t xml:space="preserve">Proposal </w:t>
      </w:r>
      <w:r w:rsidR="002F71A2">
        <w:rPr>
          <w:b/>
          <w:i/>
          <w:lang w:eastAsia="zh-CN"/>
        </w:rPr>
        <w:t>1</w:t>
      </w:r>
      <w:r w:rsidR="00373F9C">
        <w:rPr>
          <w:b/>
          <w:i/>
          <w:lang w:eastAsia="zh-CN"/>
        </w:rPr>
        <w:t>8</w:t>
      </w:r>
      <w:r w:rsidRPr="000C67F8">
        <w:rPr>
          <w:lang w:eastAsia="zh-CN"/>
        </w:rPr>
        <w:t>:</w:t>
      </w:r>
      <w:r w:rsidRPr="00672D08">
        <w:rPr>
          <w:lang w:eastAsia="zh-CN"/>
        </w:rPr>
        <w:t xml:space="preserve"> </w:t>
      </w:r>
      <w:r w:rsidRPr="000C67F8">
        <w:rPr>
          <w:i/>
          <w:lang w:eastAsia="zh-CN"/>
        </w:rPr>
        <w:t>Configured grant provides K resources within one periodicity</w:t>
      </w:r>
      <w:r>
        <w:rPr>
          <w:i/>
          <w:lang w:eastAsia="zh-CN"/>
        </w:rPr>
        <w:t xml:space="preserve">, </w:t>
      </w:r>
      <w:r w:rsidR="00866141">
        <w:rPr>
          <w:i/>
          <w:lang w:eastAsia="zh-CN"/>
        </w:rPr>
        <w:t>select</w:t>
      </w:r>
      <w:r w:rsidR="00450125">
        <w:rPr>
          <w:i/>
          <w:lang w:eastAsia="zh-CN"/>
        </w:rPr>
        <w:t xml:space="preserve"> </w:t>
      </w:r>
      <w:r>
        <w:rPr>
          <w:i/>
          <w:lang w:eastAsia="zh-CN"/>
        </w:rPr>
        <w:t>one of the following options</w:t>
      </w:r>
      <w:r w:rsidR="00866141">
        <w:rPr>
          <w:i/>
          <w:lang w:eastAsia="zh-CN"/>
        </w:rPr>
        <w:t xml:space="preserve"> to clarify</w:t>
      </w:r>
      <w:r w:rsidR="001E1346">
        <w:rPr>
          <w:i/>
          <w:lang w:eastAsia="zh-CN"/>
        </w:rPr>
        <w:t xml:space="preserve"> </w:t>
      </w:r>
      <w:r>
        <w:rPr>
          <w:i/>
          <w:lang w:eastAsia="zh-CN"/>
        </w:rPr>
        <w:t xml:space="preserve">how </w:t>
      </w:r>
      <w:r w:rsidR="00866141">
        <w:rPr>
          <w:i/>
          <w:lang w:eastAsia="zh-CN"/>
        </w:rPr>
        <w:t>“</w:t>
      </w:r>
      <w:r w:rsidR="001E1346" w:rsidRPr="003B1BF0">
        <w:rPr>
          <w:i/>
          <w:szCs w:val="20"/>
          <w:lang w:eastAsia="ja-JP"/>
        </w:rPr>
        <w:t>UE decides which TB to transmit in each of the occasions indicated by a given configured grant</w:t>
      </w:r>
      <w:r w:rsidR="00866141">
        <w:rPr>
          <w:i/>
          <w:lang w:eastAsia="zh-CN"/>
        </w:rPr>
        <w:t>”</w:t>
      </w:r>
      <w:r w:rsidR="00450125">
        <w:rPr>
          <w:i/>
          <w:lang w:eastAsia="zh-CN"/>
        </w:rPr>
        <w:t>:</w:t>
      </w:r>
    </w:p>
    <w:p w14:paraId="70EEA9C9" w14:textId="11C6337E" w:rsidR="00450125" w:rsidRPr="000C67F8" w:rsidRDefault="00450125" w:rsidP="000C67F8">
      <w:pPr>
        <w:pStyle w:val="af3"/>
        <w:numPr>
          <w:ilvl w:val="0"/>
          <w:numId w:val="52"/>
        </w:numPr>
        <w:ind w:firstLineChars="0"/>
        <w:rPr>
          <w:i/>
          <w:lang w:eastAsia="zh-CN"/>
        </w:rPr>
      </w:pPr>
      <w:r w:rsidRPr="000C67F8">
        <w:rPr>
          <w:i/>
          <w:lang w:eastAsia="zh-CN"/>
        </w:rPr>
        <w:t>Option 1: UE can only transmit one TB on transmission occasions within one period, but UE can choose to retransmit the same TB on transmission occasions in a different period.</w:t>
      </w:r>
    </w:p>
    <w:p w14:paraId="4997EE5D" w14:textId="03E8952B" w:rsidR="004871CD" w:rsidRPr="000C67F8" w:rsidRDefault="00450125" w:rsidP="000C67F8">
      <w:pPr>
        <w:pStyle w:val="af3"/>
        <w:numPr>
          <w:ilvl w:val="0"/>
          <w:numId w:val="52"/>
        </w:numPr>
        <w:ind w:firstLineChars="0"/>
        <w:rPr>
          <w:lang w:eastAsia="zh-CN"/>
        </w:rPr>
      </w:pPr>
      <w:r w:rsidRPr="000C67F8">
        <w:rPr>
          <w:i/>
          <w:lang w:eastAsia="zh-CN"/>
        </w:rPr>
        <w:t xml:space="preserve">Option 2: UE can choose to transmit a new TB on transmission occasions in one period only if it receives ACKs on all previous TBs transmitted within the period. </w:t>
      </w:r>
    </w:p>
    <w:p w14:paraId="1B770B80" w14:textId="0EA34BF0" w:rsidR="00672D08" w:rsidRDefault="00672D08" w:rsidP="000C67F8">
      <w:pPr>
        <w:rPr>
          <w:lang w:eastAsia="zh-CN"/>
        </w:rPr>
      </w:pPr>
      <w:r w:rsidRPr="000C67F8">
        <w:rPr>
          <w:lang w:eastAsia="zh-CN"/>
        </w:rPr>
        <w:t xml:space="preserve">In </w:t>
      </w:r>
      <w:r w:rsidR="001E1346">
        <w:rPr>
          <w:lang w:eastAsia="zh-CN"/>
        </w:rPr>
        <w:t>RAN1#</w:t>
      </w:r>
      <w:r>
        <w:rPr>
          <w:lang w:eastAsia="zh-CN"/>
        </w:rPr>
        <w:t xml:space="preserve">98b, it </w:t>
      </w:r>
      <w:r w:rsidR="00AA62E2">
        <w:rPr>
          <w:lang w:eastAsia="zh-CN"/>
        </w:rPr>
        <w:t>was</w:t>
      </w:r>
      <w:r>
        <w:rPr>
          <w:lang w:eastAsia="zh-CN"/>
        </w:rPr>
        <w:t xml:space="preserve"> also agreed that </w:t>
      </w:r>
      <w:r w:rsidRPr="000C67F8">
        <w:rPr>
          <w:i/>
          <w:lang w:eastAsia="zh-CN"/>
        </w:rPr>
        <w:t xml:space="preserve">“Two different UE-specific SL RNTIs are introduced for Mode-1 scheduling: </w:t>
      </w:r>
      <w:r w:rsidR="00AA62E2">
        <w:rPr>
          <w:i/>
          <w:lang w:eastAsia="zh-CN"/>
        </w:rPr>
        <w:t>O</w:t>
      </w:r>
      <w:r w:rsidRPr="000C67F8">
        <w:rPr>
          <w:i/>
          <w:lang w:eastAsia="zh-CN"/>
        </w:rPr>
        <w:t>ne for CRC scrambling in DCI for a dynamic grant and the other one for CRC scrambling in DCI for a configured grant type-2”.</w:t>
      </w:r>
      <w:r>
        <w:rPr>
          <w:i/>
          <w:lang w:eastAsia="zh-CN"/>
        </w:rPr>
        <w:t xml:space="preserve"> </w:t>
      </w:r>
      <w:r w:rsidRPr="000C67F8">
        <w:rPr>
          <w:lang w:eastAsia="zh-CN"/>
        </w:rPr>
        <w:t>However, consider</w:t>
      </w:r>
      <w:r w:rsidR="00AA62E2">
        <w:rPr>
          <w:lang w:eastAsia="zh-CN"/>
        </w:rPr>
        <w:t>ing</w:t>
      </w:r>
      <w:r w:rsidRPr="000C67F8">
        <w:rPr>
          <w:lang w:eastAsia="zh-CN"/>
        </w:rPr>
        <w:t xml:space="preserve"> that </w:t>
      </w:r>
      <w:r w:rsidR="002B51D8">
        <w:rPr>
          <w:lang w:eastAsia="zh-CN"/>
        </w:rPr>
        <w:t xml:space="preserve">PUCCH resource for reporting SL HARQ feedback is </w:t>
      </w:r>
      <w:r w:rsidR="00866141">
        <w:rPr>
          <w:lang w:eastAsia="zh-CN"/>
        </w:rPr>
        <w:t xml:space="preserve">agreed to be </w:t>
      </w:r>
      <w:r w:rsidR="002B51D8">
        <w:rPr>
          <w:lang w:eastAsia="zh-CN"/>
        </w:rPr>
        <w:t>supported in CG</w:t>
      </w:r>
      <w:r w:rsidR="00866141">
        <w:rPr>
          <w:lang w:eastAsia="zh-CN"/>
        </w:rPr>
        <w:t xml:space="preserve"> in meeting #98b</w:t>
      </w:r>
      <w:r w:rsidR="002B51D8">
        <w:rPr>
          <w:lang w:eastAsia="zh-CN"/>
        </w:rPr>
        <w:t>, it is reasonable to assume UE report</w:t>
      </w:r>
      <w:r w:rsidR="00AA62E2">
        <w:rPr>
          <w:lang w:eastAsia="zh-CN"/>
        </w:rPr>
        <w:t>s</w:t>
      </w:r>
      <w:r w:rsidR="002B51D8">
        <w:rPr>
          <w:lang w:eastAsia="zh-CN"/>
        </w:rPr>
        <w:t xml:space="preserve"> NACK so that it can be scheduled by the gNB for retransmission. </w:t>
      </w:r>
      <w:r w:rsidR="00AA62E2">
        <w:rPr>
          <w:lang w:eastAsia="zh-CN"/>
        </w:rPr>
        <w:t>S</w:t>
      </w:r>
      <w:r w:rsidR="002B51D8">
        <w:rPr>
          <w:lang w:eastAsia="zh-CN"/>
        </w:rPr>
        <w:t>imilar to the NR Uu case, retransmission scheduling by gNB</w:t>
      </w:r>
      <w:r w:rsidR="00866141">
        <w:rPr>
          <w:lang w:eastAsia="zh-CN"/>
        </w:rPr>
        <w:t xml:space="preserve"> for SL CG transmission</w:t>
      </w:r>
      <w:r w:rsidR="002B51D8">
        <w:rPr>
          <w:lang w:eastAsia="zh-CN"/>
        </w:rPr>
        <w:t xml:space="preserve"> can be supported after reporting the HARQ feedback to gNB. In order to differentiate the retransmission for dynamic grant and configured grant</w:t>
      </w:r>
      <w:r w:rsidR="00866141">
        <w:rPr>
          <w:lang w:eastAsia="zh-CN"/>
        </w:rPr>
        <w:t xml:space="preserve"> for SL</w:t>
      </w:r>
      <w:r w:rsidR="002B51D8">
        <w:rPr>
          <w:lang w:eastAsia="zh-CN"/>
        </w:rPr>
        <w:t xml:space="preserve">, the SL RNTI for CG </w:t>
      </w:r>
      <w:r w:rsidR="00866141">
        <w:rPr>
          <w:lang w:eastAsia="zh-CN"/>
        </w:rPr>
        <w:t xml:space="preserve">(e.g. SL CS-RNTI) </w:t>
      </w:r>
      <w:r w:rsidR="002B51D8">
        <w:rPr>
          <w:lang w:eastAsia="zh-CN"/>
        </w:rPr>
        <w:t xml:space="preserve">can also </w:t>
      </w:r>
      <w:r w:rsidR="00AA62E2">
        <w:rPr>
          <w:lang w:eastAsia="zh-CN"/>
        </w:rPr>
        <w:t xml:space="preserve">be </w:t>
      </w:r>
      <w:r w:rsidR="002B51D8">
        <w:rPr>
          <w:lang w:eastAsia="zh-CN"/>
        </w:rPr>
        <w:t>used for retransmission scheduling.</w:t>
      </w:r>
      <w:r w:rsidR="00866141">
        <w:rPr>
          <w:lang w:eastAsia="zh-CN"/>
        </w:rPr>
        <w:t xml:space="preserve"> For Type 2 CG, UE differentiate</w:t>
      </w:r>
      <w:r w:rsidR="00AA62E2">
        <w:rPr>
          <w:lang w:eastAsia="zh-CN"/>
        </w:rPr>
        <w:t>s</w:t>
      </w:r>
      <w:r w:rsidR="00866141">
        <w:rPr>
          <w:lang w:eastAsia="zh-CN"/>
        </w:rPr>
        <w:t xml:space="preserve"> whether the DCI addressed to SL CS-RNTI is an activation/deactivation DCI or a </w:t>
      </w:r>
      <w:r w:rsidR="00866141">
        <w:rPr>
          <w:lang w:eastAsia="zh-CN"/>
        </w:rPr>
        <w:lastRenderedPageBreak/>
        <w:t>retransmission DCI through NDI value.</w:t>
      </w:r>
      <w:r w:rsidR="002B51D8">
        <w:rPr>
          <w:lang w:eastAsia="zh-CN"/>
        </w:rPr>
        <w:t xml:space="preserve"> In addition, similar</w:t>
      </w:r>
      <w:r w:rsidR="00AA62E2">
        <w:rPr>
          <w:lang w:eastAsia="zh-CN"/>
        </w:rPr>
        <w:t>ly</w:t>
      </w:r>
      <w:r w:rsidR="002B51D8">
        <w:rPr>
          <w:lang w:eastAsia="zh-CN"/>
        </w:rPr>
        <w:t xml:space="preserve"> to NR Uu, Type 1 and Type 2 CG can share the same RNTI. Therefore</w:t>
      </w:r>
      <w:r w:rsidR="00AA62E2">
        <w:rPr>
          <w:lang w:eastAsia="zh-CN"/>
        </w:rPr>
        <w:t>,</w:t>
      </w:r>
      <w:r w:rsidR="002B51D8">
        <w:rPr>
          <w:lang w:eastAsia="zh-CN"/>
        </w:rPr>
        <w:t xml:space="preserve"> we have the following proposals:</w:t>
      </w:r>
    </w:p>
    <w:p w14:paraId="2E201EB5" w14:textId="37FA965F" w:rsidR="002B51D8" w:rsidRDefault="002B51D8" w:rsidP="002B51D8">
      <w:pPr>
        <w:rPr>
          <w:i/>
          <w:lang w:eastAsia="zh-CN"/>
        </w:rPr>
      </w:pPr>
      <w:r w:rsidRPr="00A801DE">
        <w:rPr>
          <w:b/>
          <w:i/>
          <w:lang w:eastAsia="zh-CN"/>
        </w:rPr>
        <w:t xml:space="preserve">Proposal </w:t>
      </w:r>
      <w:r w:rsidR="000F60C4">
        <w:rPr>
          <w:b/>
          <w:i/>
          <w:lang w:eastAsia="zh-CN"/>
        </w:rPr>
        <w:t>1</w:t>
      </w:r>
      <w:r w:rsidR="00373F9C">
        <w:rPr>
          <w:b/>
          <w:i/>
          <w:lang w:eastAsia="zh-CN"/>
        </w:rPr>
        <w:t>9</w:t>
      </w:r>
      <w:r w:rsidRPr="00BB27DB">
        <w:rPr>
          <w:lang w:eastAsia="zh-CN"/>
        </w:rPr>
        <w:t>:</w:t>
      </w:r>
      <w:r w:rsidRPr="00672D08">
        <w:rPr>
          <w:lang w:eastAsia="zh-CN"/>
        </w:rPr>
        <w:t xml:space="preserve"> </w:t>
      </w:r>
      <w:r>
        <w:rPr>
          <w:i/>
          <w:lang w:eastAsia="zh-CN"/>
        </w:rPr>
        <w:t>A UE specific SL CS-RNTI that is different than the RNTI used for SL dynamic grant is configured in RRC for CG in SL Mode 1:</w:t>
      </w:r>
    </w:p>
    <w:p w14:paraId="665EA607" w14:textId="51159C30" w:rsidR="002B51D8" w:rsidRPr="000C67F8" w:rsidRDefault="002B51D8" w:rsidP="000C67F8">
      <w:pPr>
        <w:pStyle w:val="af3"/>
        <w:numPr>
          <w:ilvl w:val="0"/>
          <w:numId w:val="52"/>
        </w:numPr>
        <w:ind w:firstLineChars="0"/>
        <w:rPr>
          <w:i/>
          <w:lang w:eastAsia="zh-CN"/>
        </w:rPr>
      </w:pPr>
      <w:r w:rsidRPr="000C67F8">
        <w:rPr>
          <w:i/>
          <w:lang w:eastAsia="zh-CN"/>
        </w:rPr>
        <w:t>The same SL CS-RNTI is used for both Type 1 and Type 2 CG;</w:t>
      </w:r>
    </w:p>
    <w:p w14:paraId="45B87963" w14:textId="45EDB92B" w:rsidR="002B51D8" w:rsidRPr="000C67F8" w:rsidRDefault="002B51D8" w:rsidP="000C67F8">
      <w:pPr>
        <w:pStyle w:val="af3"/>
        <w:numPr>
          <w:ilvl w:val="0"/>
          <w:numId w:val="52"/>
        </w:numPr>
        <w:ind w:firstLineChars="0"/>
        <w:rPr>
          <w:i/>
          <w:lang w:eastAsia="zh-CN"/>
        </w:rPr>
      </w:pPr>
      <w:r w:rsidRPr="000C67F8">
        <w:rPr>
          <w:i/>
          <w:lang w:eastAsia="zh-CN"/>
        </w:rPr>
        <w:t>For Type 1 CG, SL CS-RNTI is used for CRC scrambling of retransmission DCI;</w:t>
      </w:r>
    </w:p>
    <w:p w14:paraId="13887ECA" w14:textId="29A4F4E7" w:rsidR="002B51D8" w:rsidRPr="000C67F8" w:rsidRDefault="002B51D8" w:rsidP="000C67F8">
      <w:pPr>
        <w:pStyle w:val="af3"/>
        <w:numPr>
          <w:ilvl w:val="0"/>
          <w:numId w:val="52"/>
        </w:numPr>
        <w:ind w:firstLineChars="0"/>
        <w:rPr>
          <w:lang w:eastAsia="zh-CN"/>
        </w:rPr>
      </w:pPr>
      <w:r w:rsidRPr="000C67F8">
        <w:rPr>
          <w:i/>
          <w:lang w:eastAsia="zh-CN"/>
        </w:rPr>
        <w:t>For Type 2 CG, SL CS-RNTI is used for CRC scrambling of activation, deactivation and retransmission DCI.</w:t>
      </w:r>
    </w:p>
    <w:p w14:paraId="6A805B40" w14:textId="7AC79A55" w:rsidR="00AA62E2" w:rsidRPr="000C67F8" w:rsidRDefault="00D07D6A" w:rsidP="00324389">
      <w:pPr>
        <w:rPr>
          <w:lang w:eastAsia="zh-CN"/>
        </w:rPr>
      </w:pPr>
      <w:r w:rsidRPr="000C67F8">
        <w:rPr>
          <w:lang w:eastAsia="zh-CN"/>
        </w:rPr>
        <w:t xml:space="preserve">When UE receive a retransmission grant for CG transmission from </w:t>
      </w:r>
      <w:r w:rsidR="00AA62E2">
        <w:rPr>
          <w:lang w:eastAsia="zh-CN"/>
        </w:rPr>
        <w:t xml:space="preserve">the </w:t>
      </w:r>
      <w:r w:rsidRPr="000C67F8">
        <w:rPr>
          <w:lang w:eastAsia="zh-CN"/>
        </w:rPr>
        <w:t>gNB, UE need</w:t>
      </w:r>
      <w:r w:rsidR="00150935" w:rsidRPr="000C67F8">
        <w:rPr>
          <w:lang w:eastAsia="zh-CN"/>
        </w:rPr>
        <w:t>s</w:t>
      </w:r>
      <w:r w:rsidRPr="000C67F8">
        <w:rPr>
          <w:lang w:eastAsia="zh-CN"/>
        </w:rPr>
        <w:t xml:space="preserve"> to be able to identify which TB the retransmission grant is </w:t>
      </w:r>
      <w:r w:rsidR="00AA62E2">
        <w:rPr>
          <w:lang w:eastAsia="zh-CN"/>
        </w:rPr>
        <w:t>targeting</w:t>
      </w:r>
      <w:r w:rsidRPr="000C67F8">
        <w:rPr>
          <w:lang w:eastAsia="zh-CN"/>
        </w:rPr>
        <w:t xml:space="preserve">. </w:t>
      </w:r>
      <w:r w:rsidR="00150935" w:rsidRPr="000C67F8">
        <w:rPr>
          <w:lang w:eastAsia="zh-CN"/>
        </w:rPr>
        <w:t xml:space="preserve"> This can be done by using the HARQ process ID provided in the retransmission DCI, where UE can </w:t>
      </w:r>
      <w:r w:rsidR="00AA62E2">
        <w:rPr>
          <w:lang w:eastAsia="zh-CN"/>
        </w:rPr>
        <w:t>assume</w:t>
      </w:r>
      <w:r w:rsidR="00150935" w:rsidRPr="000C67F8">
        <w:rPr>
          <w:lang w:eastAsia="zh-CN"/>
        </w:rPr>
        <w:t xml:space="preserve"> the retransmission is for the last TB of the period that is mapped to the HARQ process ID</w:t>
      </w:r>
      <w:r w:rsidR="00BA6918" w:rsidRPr="000C67F8">
        <w:rPr>
          <w:lang w:eastAsia="zh-CN"/>
        </w:rPr>
        <w:t xml:space="preserve"> indicated in DCI</w:t>
      </w:r>
      <w:r w:rsidR="00150935" w:rsidRPr="000C67F8">
        <w:rPr>
          <w:lang w:eastAsia="zh-CN"/>
        </w:rPr>
        <w:t xml:space="preserve">. However, it is possible </w:t>
      </w:r>
      <w:r w:rsidR="00AA62E2">
        <w:rPr>
          <w:lang w:eastAsia="zh-CN"/>
        </w:rPr>
        <w:t xml:space="preserve">the </w:t>
      </w:r>
      <w:r w:rsidR="00150935" w:rsidRPr="000C67F8">
        <w:rPr>
          <w:lang w:eastAsia="zh-CN"/>
        </w:rPr>
        <w:t xml:space="preserve">UE may choose to use a different HARQ process ID in SCI as long as the same HARQ process ID is used for the same TB. </w:t>
      </w:r>
    </w:p>
    <w:p w14:paraId="24F0F8BA" w14:textId="711AFF22" w:rsidR="00BA6918" w:rsidRDefault="00BA6918" w:rsidP="00BA6918">
      <w:pPr>
        <w:rPr>
          <w:i/>
          <w:lang w:eastAsia="zh-CN"/>
        </w:rPr>
      </w:pPr>
      <w:r w:rsidRPr="00A801DE">
        <w:rPr>
          <w:b/>
          <w:i/>
          <w:lang w:eastAsia="zh-CN"/>
        </w:rPr>
        <w:t xml:space="preserve">Proposal </w:t>
      </w:r>
      <w:r w:rsidR="00373F9C">
        <w:rPr>
          <w:b/>
          <w:i/>
          <w:lang w:eastAsia="zh-CN"/>
        </w:rPr>
        <w:t>20</w:t>
      </w:r>
      <w:r w:rsidRPr="00BB27DB">
        <w:rPr>
          <w:lang w:eastAsia="zh-CN"/>
        </w:rPr>
        <w:t>:</w:t>
      </w:r>
      <w:r w:rsidRPr="00672D08">
        <w:rPr>
          <w:lang w:eastAsia="zh-CN"/>
        </w:rPr>
        <w:t xml:space="preserve"> </w:t>
      </w:r>
      <w:r>
        <w:rPr>
          <w:i/>
          <w:lang w:eastAsia="zh-CN"/>
        </w:rPr>
        <w:t>When UE receive</w:t>
      </w:r>
      <w:r w:rsidR="00AA62E2">
        <w:rPr>
          <w:i/>
          <w:lang w:eastAsia="zh-CN"/>
        </w:rPr>
        <w:t>s</w:t>
      </w:r>
      <w:r>
        <w:rPr>
          <w:i/>
          <w:lang w:eastAsia="zh-CN"/>
        </w:rPr>
        <w:t xml:space="preserve"> a retransmission grant addressed by SL CS-RNTI:</w:t>
      </w:r>
    </w:p>
    <w:p w14:paraId="08F7DA7E" w14:textId="6E18536D" w:rsidR="00BA6918" w:rsidRPr="00E94668" w:rsidRDefault="00BA6918" w:rsidP="00BA6918">
      <w:pPr>
        <w:pStyle w:val="af3"/>
        <w:numPr>
          <w:ilvl w:val="0"/>
          <w:numId w:val="52"/>
        </w:numPr>
        <w:ind w:firstLineChars="0"/>
        <w:rPr>
          <w:i/>
          <w:lang w:eastAsia="zh-CN"/>
        </w:rPr>
      </w:pPr>
      <w:r>
        <w:rPr>
          <w:i/>
          <w:lang w:eastAsia="zh-CN"/>
        </w:rPr>
        <w:t xml:space="preserve">UE </w:t>
      </w:r>
      <w:r w:rsidR="00AA62E2">
        <w:rPr>
          <w:i/>
          <w:lang w:eastAsia="zh-CN"/>
        </w:rPr>
        <w:t>assumes</w:t>
      </w:r>
      <w:r>
        <w:rPr>
          <w:i/>
          <w:lang w:eastAsia="zh-CN"/>
        </w:rPr>
        <w:t xml:space="preserve"> the retransmission grant is for the TB associated with the last CG transmission of the period that is mapped to the HARQ process ID indicated in the DCI</w:t>
      </w:r>
      <w:r w:rsidRPr="00E94668">
        <w:rPr>
          <w:i/>
          <w:lang w:eastAsia="zh-CN"/>
        </w:rPr>
        <w:t>.</w:t>
      </w:r>
    </w:p>
    <w:p w14:paraId="30A9B99C" w14:textId="77777777" w:rsidR="00D07D6A" w:rsidRPr="00D07D6A" w:rsidRDefault="00D07D6A" w:rsidP="00324389">
      <w:pPr>
        <w:rPr>
          <w:i/>
          <w:lang w:eastAsia="zh-CN"/>
        </w:rPr>
      </w:pPr>
    </w:p>
    <w:p w14:paraId="165CE72A" w14:textId="2D00B4AC" w:rsidR="007F7B7D" w:rsidRPr="00A801DE" w:rsidRDefault="007F7B7D" w:rsidP="007F7B7D">
      <w:pPr>
        <w:pStyle w:val="2"/>
        <w:numPr>
          <w:ilvl w:val="1"/>
          <w:numId w:val="2"/>
        </w:numPr>
        <w:tabs>
          <w:tab w:val="num" w:pos="576"/>
        </w:tabs>
        <w:spacing w:before="240"/>
        <w:ind w:left="578" w:hanging="578"/>
        <w:rPr>
          <w:lang w:eastAsia="zh-CN"/>
        </w:rPr>
      </w:pPr>
      <w:r w:rsidRPr="00A801DE">
        <w:rPr>
          <w:lang w:eastAsia="zh-CN"/>
        </w:rPr>
        <w:t xml:space="preserve">DCI format </w:t>
      </w:r>
    </w:p>
    <w:p w14:paraId="599D4034" w14:textId="77777777" w:rsidR="007F7B7D" w:rsidRPr="00A801DE" w:rsidRDefault="007F7B7D" w:rsidP="007F7B7D">
      <w:pPr>
        <w:pStyle w:val="B2"/>
        <w:spacing w:after="0"/>
        <w:ind w:left="0" w:firstLine="0"/>
        <w:jc w:val="both"/>
        <w:rPr>
          <w:rFonts w:eastAsia="宋体"/>
          <w:sz w:val="22"/>
          <w:szCs w:val="22"/>
          <w:lang w:val="en-US" w:eastAsia="zh-CN"/>
        </w:rPr>
      </w:pPr>
      <w:bookmarkStart w:id="3" w:name="_Ref4075800"/>
      <w:r w:rsidRPr="00A801DE">
        <w:rPr>
          <w:rFonts w:eastAsia="宋体" w:hint="eastAsia"/>
          <w:sz w:val="22"/>
          <w:szCs w:val="22"/>
          <w:lang w:val="en-US" w:eastAsia="zh-CN"/>
        </w:rPr>
        <w:t xml:space="preserve">In LTE-V2X, DCI format 5A is used for </w:t>
      </w:r>
      <w:r w:rsidRPr="00A801DE">
        <w:rPr>
          <w:rFonts w:eastAsia="宋体"/>
          <w:sz w:val="22"/>
          <w:szCs w:val="22"/>
          <w:lang w:val="en-US" w:eastAsia="zh-CN"/>
        </w:rPr>
        <w:t>scheduling</w:t>
      </w:r>
      <w:r w:rsidRPr="00A801DE">
        <w:rPr>
          <w:rFonts w:eastAsia="宋体" w:hint="eastAsia"/>
          <w:sz w:val="22"/>
          <w:szCs w:val="22"/>
          <w:lang w:val="en-US" w:eastAsia="zh-CN"/>
        </w:rPr>
        <w:t xml:space="preserve"> </w:t>
      </w:r>
      <w:r w:rsidRPr="00A801DE">
        <w:rPr>
          <w:rFonts w:eastAsia="宋体"/>
          <w:sz w:val="22"/>
          <w:szCs w:val="22"/>
          <w:lang w:val="en-US" w:eastAsia="zh-CN"/>
        </w:rPr>
        <w:t>PSSCH and PSCCH transmission, as shown in Table 2.</w:t>
      </w:r>
    </w:p>
    <w:p w14:paraId="00B4EABA" w14:textId="77777777" w:rsidR="007F7B7D" w:rsidRPr="00A801DE" w:rsidRDefault="007F7B7D" w:rsidP="007F7B7D">
      <w:pPr>
        <w:pStyle w:val="B2"/>
        <w:spacing w:after="0"/>
        <w:ind w:left="0" w:firstLine="0"/>
        <w:jc w:val="both"/>
        <w:rPr>
          <w:rFonts w:eastAsia="宋体"/>
          <w:sz w:val="22"/>
          <w:szCs w:val="22"/>
          <w:lang w:val="en-US" w:eastAsia="zh-CN"/>
        </w:rPr>
      </w:pPr>
    </w:p>
    <w:p w14:paraId="379DA143" w14:textId="77777777" w:rsidR="007F7B7D" w:rsidRPr="00A801DE" w:rsidRDefault="007F7B7D" w:rsidP="007F7B7D">
      <w:pPr>
        <w:pStyle w:val="a5"/>
        <w:keepNext/>
      </w:pPr>
      <w:r w:rsidRPr="00A801DE">
        <w:t xml:space="preserve">Table </w:t>
      </w:r>
      <w:bookmarkEnd w:id="3"/>
      <w:r w:rsidRPr="00A801DE">
        <w:t>2. LTE DCI format 5A contents.</w:t>
      </w:r>
    </w:p>
    <w:tbl>
      <w:tblPr>
        <w:tblStyle w:val="ab"/>
        <w:tblW w:w="0" w:type="auto"/>
        <w:jc w:val="center"/>
        <w:tblLook w:val="04A0" w:firstRow="1" w:lastRow="0" w:firstColumn="1" w:lastColumn="0" w:noHBand="0" w:noVBand="1"/>
      </w:tblPr>
      <w:tblGrid>
        <w:gridCol w:w="4132"/>
        <w:gridCol w:w="3542"/>
      </w:tblGrid>
      <w:tr w:rsidR="007F7B7D" w:rsidRPr="00A801DE" w14:paraId="0CE5621A" w14:textId="77777777" w:rsidTr="00A2034E">
        <w:trPr>
          <w:trHeight w:val="319"/>
          <w:jc w:val="center"/>
        </w:trPr>
        <w:tc>
          <w:tcPr>
            <w:tcW w:w="4132" w:type="dxa"/>
          </w:tcPr>
          <w:p w14:paraId="354049F4" w14:textId="77777777" w:rsidR="007F7B7D" w:rsidRPr="00A801DE" w:rsidRDefault="007F7B7D" w:rsidP="00A2034E">
            <w:pPr>
              <w:jc w:val="center"/>
              <w:rPr>
                <w:b/>
                <w:sz w:val="20"/>
                <w:szCs w:val="20"/>
              </w:rPr>
            </w:pPr>
            <w:r w:rsidRPr="00A801DE">
              <w:rPr>
                <w:b/>
                <w:sz w:val="20"/>
                <w:szCs w:val="20"/>
              </w:rPr>
              <w:t>Field</w:t>
            </w:r>
          </w:p>
        </w:tc>
        <w:tc>
          <w:tcPr>
            <w:tcW w:w="3542" w:type="dxa"/>
          </w:tcPr>
          <w:p w14:paraId="7E61E6EF" w14:textId="77777777" w:rsidR="007F7B7D" w:rsidRPr="00A801DE" w:rsidRDefault="007F7B7D" w:rsidP="00A2034E">
            <w:pPr>
              <w:jc w:val="center"/>
              <w:rPr>
                <w:b/>
                <w:sz w:val="20"/>
                <w:szCs w:val="20"/>
              </w:rPr>
            </w:pPr>
            <w:r w:rsidRPr="00A801DE">
              <w:rPr>
                <w:b/>
                <w:sz w:val="20"/>
                <w:szCs w:val="20"/>
              </w:rPr>
              <w:t>Size</w:t>
            </w:r>
          </w:p>
        </w:tc>
      </w:tr>
      <w:tr w:rsidR="007F7B7D" w:rsidRPr="00A801DE" w14:paraId="76E3670C" w14:textId="77777777" w:rsidTr="00A2034E">
        <w:trPr>
          <w:trHeight w:val="310"/>
          <w:jc w:val="center"/>
        </w:trPr>
        <w:tc>
          <w:tcPr>
            <w:tcW w:w="4132" w:type="dxa"/>
          </w:tcPr>
          <w:p w14:paraId="56F13BE9" w14:textId="77777777" w:rsidR="007F7B7D" w:rsidRPr="00A801DE" w:rsidRDefault="007F7B7D" w:rsidP="00A2034E">
            <w:pPr>
              <w:rPr>
                <w:sz w:val="20"/>
                <w:szCs w:val="20"/>
              </w:rPr>
            </w:pPr>
            <w:r w:rsidRPr="00A801DE">
              <w:rPr>
                <w:sz w:val="20"/>
                <w:szCs w:val="20"/>
              </w:rPr>
              <w:t>Carrier indicator</w:t>
            </w:r>
          </w:p>
        </w:tc>
        <w:tc>
          <w:tcPr>
            <w:tcW w:w="3542" w:type="dxa"/>
          </w:tcPr>
          <w:p w14:paraId="7F9449E2" w14:textId="77777777" w:rsidR="007F7B7D" w:rsidRPr="00A801DE" w:rsidRDefault="007F7B7D" w:rsidP="00A2034E">
            <w:pPr>
              <w:jc w:val="center"/>
              <w:rPr>
                <w:sz w:val="20"/>
                <w:szCs w:val="20"/>
              </w:rPr>
            </w:pPr>
            <w:r w:rsidRPr="00A801DE">
              <w:rPr>
                <w:sz w:val="20"/>
                <w:szCs w:val="20"/>
              </w:rPr>
              <w:t>3 bits</w:t>
            </w:r>
          </w:p>
        </w:tc>
      </w:tr>
      <w:tr w:rsidR="007F7B7D" w:rsidRPr="00A801DE" w14:paraId="62AE1005" w14:textId="77777777" w:rsidTr="00A2034E">
        <w:trPr>
          <w:trHeight w:val="650"/>
          <w:jc w:val="center"/>
        </w:trPr>
        <w:tc>
          <w:tcPr>
            <w:tcW w:w="4132" w:type="dxa"/>
          </w:tcPr>
          <w:p w14:paraId="0CF5329F" w14:textId="77777777" w:rsidR="007F7B7D" w:rsidRPr="00A801DE" w:rsidRDefault="007F7B7D" w:rsidP="00A2034E">
            <w:pPr>
              <w:rPr>
                <w:sz w:val="20"/>
                <w:szCs w:val="20"/>
              </w:rPr>
            </w:pPr>
            <w:r w:rsidRPr="00A801DE">
              <w:rPr>
                <w:sz w:val="20"/>
                <w:szCs w:val="20"/>
              </w:rPr>
              <w:t>Lowest index of the subchannel allocation to the initial transmission</w:t>
            </w:r>
          </w:p>
        </w:tc>
        <w:tc>
          <w:tcPr>
            <w:tcW w:w="3542" w:type="dxa"/>
          </w:tcPr>
          <w:p w14:paraId="35A3A999" w14:textId="77777777" w:rsidR="007F7B7D" w:rsidRPr="00A801DE" w:rsidRDefault="007F7B7D" w:rsidP="00A2034E">
            <w:pPr>
              <w:jc w:val="center"/>
              <w:rPr>
                <w:sz w:val="20"/>
                <w:szCs w:val="20"/>
              </w:rPr>
            </w:pPr>
            <w:r w:rsidRPr="00A801DE">
              <w:rPr>
                <w:rFonts w:eastAsia="Times New Roman"/>
                <w:position w:val="-10"/>
                <w:sz w:val="20"/>
                <w:szCs w:val="20"/>
                <w:lang w:eastAsia="en-GB"/>
              </w:rPr>
              <w:object w:dxaOrig="1560" w:dyaOrig="400" w14:anchorId="35190E3E">
                <v:shape id="_x0000_i1032" type="#_x0000_t75" style="width:77pt;height:19.5pt" o:ole="">
                  <v:imagedata r:id="rId26" o:title=""/>
                </v:shape>
                <o:OLEObject Type="Embed" ProgID="Equation.3" ShapeID="_x0000_i1032" DrawAspect="Content" ObjectID="_1634798679" r:id="rId27"/>
              </w:object>
            </w:r>
            <w:r w:rsidRPr="00A801DE">
              <w:rPr>
                <w:sz w:val="20"/>
                <w:szCs w:val="20"/>
              </w:rPr>
              <w:t xml:space="preserve">&lt; 5 bits </w:t>
            </w:r>
            <w:r w:rsidRPr="00A801DE">
              <w:rPr>
                <w:sz w:val="20"/>
                <w:szCs w:val="20"/>
              </w:rPr>
              <w:br/>
              <w:t>(for up to 20 sub-channels)</w:t>
            </w:r>
          </w:p>
        </w:tc>
      </w:tr>
      <w:tr w:rsidR="007F7B7D" w:rsidRPr="00A801DE" w14:paraId="2151BCDD" w14:textId="77777777" w:rsidTr="00A2034E">
        <w:trPr>
          <w:trHeight w:val="659"/>
          <w:jc w:val="center"/>
        </w:trPr>
        <w:tc>
          <w:tcPr>
            <w:tcW w:w="4132" w:type="dxa"/>
          </w:tcPr>
          <w:p w14:paraId="4AA98DEC" w14:textId="77777777" w:rsidR="007F7B7D" w:rsidRPr="00A801DE" w:rsidRDefault="007F7B7D" w:rsidP="00A2034E">
            <w:pPr>
              <w:rPr>
                <w:sz w:val="20"/>
                <w:szCs w:val="20"/>
              </w:rPr>
            </w:pPr>
            <w:r w:rsidRPr="00A801DE">
              <w:rPr>
                <w:sz w:val="20"/>
                <w:szCs w:val="20"/>
              </w:rPr>
              <w:t>SCI format 1 field - Frequency resource location of initial transmission and retransmission</w:t>
            </w:r>
          </w:p>
        </w:tc>
        <w:tc>
          <w:tcPr>
            <w:tcW w:w="3542" w:type="dxa"/>
          </w:tcPr>
          <w:p w14:paraId="65B6651B" w14:textId="77777777" w:rsidR="007F7B7D" w:rsidRPr="00A801DE" w:rsidRDefault="007F7B7D" w:rsidP="00A2034E">
            <w:pPr>
              <w:jc w:val="center"/>
              <w:rPr>
                <w:sz w:val="20"/>
                <w:szCs w:val="20"/>
              </w:rPr>
            </w:pPr>
            <w:r w:rsidRPr="00A801DE">
              <w:rPr>
                <w:rFonts w:eastAsia="Times New Roman"/>
                <w:position w:val="-10"/>
                <w:sz w:val="20"/>
                <w:szCs w:val="20"/>
                <w:lang w:eastAsia="en-GB"/>
              </w:rPr>
              <w:object w:dxaOrig="2960" w:dyaOrig="400" w14:anchorId="1D442071">
                <v:shape id="_x0000_i1033" type="#_x0000_t75" style="width:2in;height:19.5pt" o:ole="">
                  <v:imagedata r:id="rId28" o:title=""/>
                </v:shape>
                <o:OLEObject Type="Embed" ProgID="Equation.3" ShapeID="_x0000_i1033" DrawAspect="Content" ObjectID="_1634798680" r:id="rId29"/>
              </w:object>
            </w:r>
            <w:r w:rsidRPr="00A801DE">
              <w:rPr>
                <w:sz w:val="20"/>
                <w:szCs w:val="20"/>
              </w:rPr>
              <w:t xml:space="preserve">&lt; 8 bits </w:t>
            </w:r>
            <w:r w:rsidRPr="00A801DE">
              <w:rPr>
                <w:sz w:val="20"/>
                <w:szCs w:val="20"/>
              </w:rPr>
              <w:br/>
              <w:t>(for up to 20 sub-channels)</w:t>
            </w:r>
          </w:p>
        </w:tc>
      </w:tr>
      <w:tr w:rsidR="007F7B7D" w:rsidRPr="00A801DE" w14:paraId="3F50A441" w14:textId="77777777" w:rsidTr="00A2034E">
        <w:trPr>
          <w:trHeight w:val="530"/>
          <w:jc w:val="center"/>
        </w:trPr>
        <w:tc>
          <w:tcPr>
            <w:tcW w:w="4132" w:type="dxa"/>
          </w:tcPr>
          <w:p w14:paraId="57C72E05" w14:textId="77777777" w:rsidR="007F7B7D" w:rsidRPr="00A801DE" w:rsidRDefault="007F7B7D" w:rsidP="00A2034E">
            <w:pPr>
              <w:rPr>
                <w:sz w:val="20"/>
                <w:szCs w:val="20"/>
              </w:rPr>
            </w:pPr>
            <w:r w:rsidRPr="00A801DE">
              <w:rPr>
                <w:sz w:val="20"/>
                <w:szCs w:val="20"/>
              </w:rPr>
              <w:t>SCI format 1 field - Time gap between initial transmission and retransmission</w:t>
            </w:r>
          </w:p>
        </w:tc>
        <w:tc>
          <w:tcPr>
            <w:tcW w:w="3542" w:type="dxa"/>
          </w:tcPr>
          <w:p w14:paraId="0F3D5774" w14:textId="77777777" w:rsidR="007F7B7D" w:rsidRPr="00A801DE" w:rsidRDefault="007F7B7D" w:rsidP="00A2034E">
            <w:pPr>
              <w:jc w:val="center"/>
              <w:rPr>
                <w:sz w:val="20"/>
                <w:szCs w:val="20"/>
              </w:rPr>
            </w:pPr>
            <w:r w:rsidRPr="00A801DE">
              <w:rPr>
                <w:sz w:val="20"/>
                <w:szCs w:val="20"/>
              </w:rPr>
              <w:t>4 bits</w:t>
            </w:r>
          </w:p>
        </w:tc>
      </w:tr>
      <w:tr w:rsidR="007F7B7D" w:rsidRPr="00A801DE" w14:paraId="76C66D3A" w14:textId="77777777" w:rsidTr="00A2034E">
        <w:trPr>
          <w:trHeight w:val="310"/>
          <w:jc w:val="center"/>
        </w:trPr>
        <w:tc>
          <w:tcPr>
            <w:tcW w:w="4132" w:type="dxa"/>
          </w:tcPr>
          <w:p w14:paraId="13BA2469" w14:textId="77777777" w:rsidR="007F7B7D" w:rsidRPr="00A801DE" w:rsidRDefault="007F7B7D" w:rsidP="00A2034E">
            <w:pPr>
              <w:rPr>
                <w:sz w:val="20"/>
                <w:szCs w:val="20"/>
              </w:rPr>
            </w:pPr>
            <w:r w:rsidRPr="00A801DE">
              <w:rPr>
                <w:sz w:val="20"/>
                <w:szCs w:val="20"/>
              </w:rPr>
              <w:t>SL index (for TDD configuration 0-6)</w:t>
            </w:r>
          </w:p>
        </w:tc>
        <w:tc>
          <w:tcPr>
            <w:tcW w:w="3542" w:type="dxa"/>
          </w:tcPr>
          <w:p w14:paraId="67139EF8" w14:textId="77777777" w:rsidR="007F7B7D" w:rsidRPr="00A801DE" w:rsidRDefault="007F7B7D" w:rsidP="00A2034E">
            <w:pPr>
              <w:jc w:val="center"/>
              <w:rPr>
                <w:sz w:val="20"/>
                <w:szCs w:val="20"/>
              </w:rPr>
            </w:pPr>
            <w:r w:rsidRPr="00A801DE">
              <w:rPr>
                <w:sz w:val="20"/>
                <w:szCs w:val="20"/>
              </w:rPr>
              <w:t>2 bits</w:t>
            </w:r>
          </w:p>
        </w:tc>
      </w:tr>
      <w:tr w:rsidR="007F7B7D" w:rsidRPr="00A801DE" w14:paraId="3FF08DEE" w14:textId="77777777" w:rsidTr="00A2034E">
        <w:trPr>
          <w:trHeight w:val="319"/>
          <w:jc w:val="center"/>
        </w:trPr>
        <w:tc>
          <w:tcPr>
            <w:tcW w:w="4132" w:type="dxa"/>
          </w:tcPr>
          <w:p w14:paraId="355941CF" w14:textId="77777777" w:rsidR="007F7B7D" w:rsidRPr="00A801DE" w:rsidRDefault="007F7B7D" w:rsidP="00A2034E">
            <w:pPr>
              <w:rPr>
                <w:sz w:val="20"/>
                <w:szCs w:val="20"/>
              </w:rPr>
            </w:pPr>
            <w:r w:rsidRPr="00A801DE">
              <w:rPr>
                <w:sz w:val="20"/>
                <w:szCs w:val="20"/>
              </w:rPr>
              <w:t>SL SPS configuration index (for SPS only)</w:t>
            </w:r>
          </w:p>
        </w:tc>
        <w:tc>
          <w:tcPr>
            <w:tcW w:w="3542" w:type="dxa"/>
          </w:tcPr>
          <w:p w14:paraId="3C3E5FDE" w14:textId="77777777" w:rsidR="007F7B7D" w:rsidRPr="00A801DE" w:rsidRDefault="007F7B7D" w:rsidP="00A2034E">
            <w:pPr>
              <w:jc w:val="center"/>
              <w:rPr>
                <w:sz w:val="20"/>
                <w:szCs w:val="20"/>
              </w:rPr>
            </w:pPr>
            <w:r w:rsidRPr="00A801DE">
              <w:rPr>
                <w:sz w:val="20"/>
                <w:szCs w:val="20"/>
              </w:rPr>
              <w:t>3 bits</w:t>
            </w:r>
          </w:p>
        </w:tc>
      </w:tr>
      <w:tr w:rsidR="007F7B7D" w:rsidRPr="00A801DE" w14:paraId="2D43461F" w14:textId="77777777" w:rsidTr="00A2034E">
        <w:trPr>
          <w:trHeight w:val="319"/>
          <w:jc w:val="center"/>
        </w:trPr>
        <w:tc>
          <w:tcPr>
            <w:tcW w:w="4132" w:type="dxa"/>
          </w:tcPr>
          <w:p w14:paraId="0A81CBD7" w14:textId="77777777" w:rsidR="007F7B7D" w:rsidRPr="00A801DE" w:rsidRDefault="007F7B7D" w:rsidP="00A2034E">
            <w:pPr>
              <w:rPr>
                <w:sz w:val="20"/>
                <w:szCs w:val="20"/>
              </w:rPr>
            </w:pPr>
            <w:r w:rsidRPr="00A801DE">
              <w:rPr>
                <w:sz w:val="20"/>
                <w:szCs w:val="20"/>
              </w:rPr>
              <w:t>Activation/release indication (for SPS only)</w:t>
            </w:r>
          </w:p>
        </w:tc>
        <w:tc>
          <w:tcPr>
            <w:tcW w:w="3542" w:type="dxa"/>
          </w:tcPr>
          <w:p w14:paraId="3075AB8E" w14:textId="77777777" w:rsidR="007F7B7D" w:rsidRPr="00A801DE" w:rsidRDefault="007F7B7D" w:rsidP="00A2034E">
            <w:pPr>
              <w:jc w:val="center"/>
              <w:rPr>
                <w:sz w:val="20"/>
                <w:szCs w:val="20"/>
              </w:rPr>
            </w:pPr>
            <w:r w:rsidRPr="00A801DE">
              <w:rPr>
                <w:sz w:val="20"/>
                <w:szCs w:val="20"/>
              </w:rPr>
              <w:t>1 bit</w:t>
            </w:r>
          </w:p>
        </w:tc>
      </w:tr>
    </w:tbl>
    <w:p w14:paraId="08E5DD72" w14:textId="77777777" w:rsidR="007F7B7D" w:rsidRPr="00A801DE" w:rsidRDefault="007F7B7D" w:rsidP="007F7B7D">
      <w:pPr>
        <w:rPr>
          <w:lang w:eastAsia="zh-CN"/>
        </w:rPr>
      </w:pPr>
    </w:p>
    <w:p w14:paraId="756D0B25" w14:textId="77777777" w:rsidR="007F7B7D" w:rsidRPr="00A801DE" w:rsidRDefault="007F7B7D" w:rsidP="007F7B7D">
      <w:pPr>
        <w:rPr>
          <w:lang w:eastAsia="zh-CN"/>
        </w:rPr>
      </w:pPr>
      <w:r w:rsidRPr="00A801DE">
        <w:rPr>
          <w:rFonts w:hint="eastAsia"/>
          <w:lang w:eastAsia="zh-CN"/>
        </w:rPr>
        <w:t xml:space="preserve">In NR-Uu, two </w:t>
      </w:r>
      <w:r w:rsidRPr="00A801DE">
        <w:rPr>
          <w:lang w:eastAsia="zh-CN"/>
        </w:rPr>
        <w:t xml:space="preserve">formats DCI 0-0 and DCI 0-1 as shown in Table 3 </w:t>
      </w:r>
      <w:r w:rsidRPr="00A801DE">
        <w:rPr>
          <w:rFonts w:hint="eastAsia"/>
          <w:lang w:eastAsia="zh-CN"/>
        </w:rPr>
        <w:t>are defined for scheduling of PUSCH.</w:t>
      </w:r>
    </w:p>
    <w:p w14:paraId="73517523" w14:textId="77777777" w:rsidR="007F7B7D" w:rsidRPr="00A801DE" w:rsidRDefault="007F7B7D" w:rsidP="007F7B7D">
      <w:pPr>
        <w:pStyle w:val="a5"/>
        <w:keepNext/>
      </w:pPr>
      <w:bookmarkStart w:id="4" w:name="_Ref4139403"/>
      <w:r w:rsidRPr="00A801DE">
        <w:t xml:space="preserve">Table </w:t>
      </w:r>
      <w:bookmarkEnd w:id="4"/>
      <w:r w:rsidRPr="00A801DE">
        <w:t>3. NR DCI contents for formats 0-0 and 0-1.</w:t>
      </w:r>
    </w:p>
    <w:tbl>
      <w:tblPr>
        <w:tblStyle w:val="ab"/>
        <w:tblW w:w="0" w:type="auto"/>
        <w:jc w:val="center"/>
        <w:tblLook w:val="04A0" w:firstRow="1" w:lastRow="0" w:firstColumn="1" w:lastColumn="0" w:noHBand="0" w:noVBand="1"/>
      </w:tblPr>
      <w:tblGrid>
        <w:gridCol w:w="1920"/>
        <w:gridCol w:w="1923"/>
        <w:gridCol w:w="1902"/>
        <w:gridCol w:w="1903"/>
      </w:tblGrid>
      <w:tr w:rsidR="007F7B7D" w:rsidRPr="00A801DE" w14:paraId="33C3D965" w14:textId="77777777" w:rsidTr="00A2034E">
        <w:trPr>
          <w:trHeight w:val="342"/>
          <w:jc w:val="center"/>
        </w:trPr>
        <w:tc>
          <w:tcPr>
            <w:tcW w:w="3843" w:type="dxa"/>
            <w:gridSpan w:val="2"/>
          </w:tcPr>
          <w:p w14:paraId="1707B2BC" w14:textId="77777777" w:rsidR="007F7B7D" w:rsidRPr="00A801DE" w:rsidRDefault="007F7B7D" w:rsidP="00A2034E">
            <w:pPr>
              <w:jc w:val="center"/>
              <w:rPr>
                <w:b/>
                <w:sz w:val="20"/>
                <w:szCs w:val="20"/>
              </w:rPr>
            </w:pPr>
            <w:r w:rsidRPr="00A801DE">
              <w:rPr>
                <w:b/>
                <w:sz w:val="20"/>
                <w:szCs w:val="20"/>
              </w:rPr>
              <w:t>Field</w:t>
            </w:r>
          </w:p>
        </w:tc>
        <w:tc>
          <w:tcPr>
            <w:tcW w:w="1902" w:type="dxa"/>
          </w:tcPr>
          <w:p w14:paraId="1D6082E2" w14:textId="77777777" w:rsidR="007F7B7D" w:rsidRPr="00A801DE" w:rsidRDefault="007F7B7D" w:rsidP="00A2034E">
            <w:pPr>
              <w:jc w:val="center"/>
              <w:rPr>
                <w:b/>
                <w:sz w:val="20"/>
                <w:szCs w:val="20"/>
              </w:rPr>
            </w:pPr>
            <w:r w:rsidRPr="00A801DE">
              <w:rPr>
                <w:b/>
                <w:sz w:val="20"/>
                <w:szCs w:val="20"/>
              </w:rPr>
              <w:t>Format 0-0</w:t>
            </w:r>
          </w:p>
        </w:tc>
        <w:tc>
          <w:tcPr>
            <w:tcW w:w="1903" w:type="dxa"/>
          </w:tcPr>
          <w:p w14:paraId="1A89CE81" w14:textId="77777777" w:rsidR="007F7B7D" w:rsidRPr="00A801DE" w:rsidRDefault="007F7B7D" w:rsidP="00A2034E">
            <w:pPr>
              <w:jc w:val="center"/>
              <w:rPr>
                <w:b/>
                <w:sz w:val="20"/>
                <w:szCs w:val="20"/>
              </w:rPr>
            </w:pPr>
            <w:r w:rsidRPr="00A801DE">
              <w:rPr>
                <w:b/>
                <w:sz w:val="20"/>
                <w:szCs w:val="20"/>
              </w:rPr>
              <w:t>Format 0-1</w:t>
            </w:r>
          </w:p>
        </w:tc>
      </w:tr>
      <w:tr w:rsidR="007F7B7D" w:rsidRPr="00A801DE" w14:paraId="1B03D99E" w14:textId="77777777" w:rsidTr="00A2034E">
        <w:trPr>
          <w:trHeight w:val="331"/>
          <w:jc w:val="center"/>
        </w:trPr>
        <w:tc>
          <w:tcPr>
            <w:tcW w:w="1920" w:type="dxa"/>
          </w:tcPr>
          <w:p w14:paraId="7B77C9CF" w14:textId="77777777" w:rsidR="007F7B7D" w:rsidRPr="00A801DE" w:rsidRDefault="007F7B7D" w:rsidP="00A2034E">
            <w:pPr>
              <w:rPr>
                <w:b/>
                <w:sz w:val="20"/>
                <w:szCs w:val="20"/>
              </w:rPr>
            </w:pPr>
            <w:r w:rsidRPr="00A801DE">
              <w:rPr>
                <w:b/>
                <w:sz w:val="20"/>
                <w:szCs w:val="20"/>
              </w:rPr>
              <w:t>Identifier</w:t>
            </w:r>
          </w:p>
        </w:tc>
        <w:tc>
          <w:tcPr>
            <w:tcW w:w="1922" w:type="dxa"/>
          </w:tcPr>
          <w:p w14:paraId="3D860D66" w14:textId="77777777" w:rsidR="007F7B7D" w:rsidRPr="00A801DE" w:rsidRDefault="007F7B7D" w:rsidP="00A2034E">
            <w:pPr>
              <w:rPr>
                <w:sz w:val="20"/>
                <w:szCs w:val="20"/>
              </w:rPr>
            </w:pPr>
          </w:p>
        </w:tc>
        <w:tc>
          <w:tcPr>
            <w:tcW w:w="1902" w:type="dxa"/>
          </w:tcPr>
          <w:p w14:paraId="5ABCDDFE" w14:textId="77777777" w:rsidR="007F7B7D" w:rsidRPr="00A801DE" w:rsidRDefault="007F7B7D" w:rsidP="00A2034E">
            <w:pPr>
              <w:jc w:val="center"/>
              <w:rPr>
                <w:sz w:val="20"/>
                <w:szCs w:val="20"/>
              </w:rPr>
            </w:pPr>
            <w:r w:rsidRPr="00A801DE">
              <w:rPr>
                <w:sz w:val="20"/>
                <w:szCs w:val="20"/>
              </w:rPr>
              <w:t>1 bit</w:t>
            </w:r>
          </w:p>
        </w:tc>
        <w:tc>
          <w:tcPr>
            <w:tcW w:w="1903" w:type="dxa"/>
          </w:tcPr>
          <w:p w14:paraId="1A9D2E3F" w14:textId="77777777" w:rsidR="007F7B7D" w:rsidRPr="00A801DE" w:rsidRDefault="007F7B7D" w:rsidP="00A2034E">
            <w:pPr>
              <w:jc w:val="center"/>
              <w:rPr>
                <w:sz w:val="20"/>
                <w:szCs w:val="20"/>
              </w:rPr>
            </w:pPr>
            <w:r w:rsidRPr="00A801DE">
              <w:rPr>
                <w:sz w:val="20"/>
                <w:szCs w:val="20"/>
              </w:rPr>
              <w:t>1 bit</w:t>
            </w:r>
          </w:p>
        </w:tc>
      </w:tr>
      <w:tr w:rsidR="007F7B7D" w:rsidRPr="00A801DE" w14:paraId="56C735ED" w14:textId="77777777" w:rsidTr="00A2034E">
        <w:trPr>
          <w:trHeight w:val="342"/>
          <w:jc w:val="center"/>
        </w:trPr>
        <w:tc>
          <w:tcPr>
            <w:tcW w:w="1920" w:type="dxa"/>
            <w:vMerge w:val="restart"/>
          </w:tcPr>
          <w:p w14:paraId="7DC034BF" w14:textId="77777777" w:rsidR="007F7B7D" w:rsidRPr="00A801DE" w:rsidRDefault="007F7B7D" w:rsidP="00A2034E">
            <w:pPr>
              <w:rPr>
                <w:b/>
                <w:sz w:val="20"/>
                <w:szCs w:val="20"/>
              </w:rPr>
            </w:pPr>
            <w:r w:rsidRPr="00A801DE">
              <w:rPr>
                <w:b/>
                <w:sz w:val="20"/>
                <w:szCs w:val="20"/>
              </w:rPr>
              <w:t>Resource information</w:t>
            </w:r>
          </w:p>
        </w:tc>
        <w:tc>
          <w:tcPr>
            <w:tcW w:w="1922" w:type="dxa"/>
          </w:tcPr>
          <w:p w14:paraId="51B485FC" w14:textId="77777777" w:rsidR="007F7B7D" w:rsidRPr="00A801DE" w:rsidRDefault="007F7B7D" w:rsidP="00A2034E">
            <w:pPr>
              <w:rPr>
                <w:sz w:val="20"/>
                <w:szCs w:val="20"/>
              </w:rPr>
            </w:pPr>
            <w:r w:rsidRPr="00A801DE">
              <w:rPr>
                <w:sz w:val="20"/>
                <w:szCs w:val="20"/>
              </w:rPr>
              <w:t>CFI</w:t>
            </w:r>
          </w:p>
        </w:tc>
        <w:tc>
          <w:tcPr>
            <w:tcW w:w="1902" w:type="dxa"/>
          </w:tcPr>
          <w:p w14:paraId="15850577" w14:textId="77777777" w:rsidR="007F7B7D" w:rsidRPr="00A801DE" w:rsidRDefault="007F7B7D" w:rsidP="00A2034E">
            <w:pPr>
              <w:jc w:val="center"/>
              <w:rPr>
                <w:sz w:val="20"/>
                <w:szCs w:val="20"/>
              </w:rPr>
            </w:pPr>
            <w:r w:rsidRPr="00A801DE">
              <w:rPr>
                <w:sz w:val="20"/>
                <w:szCs w:val="20"/>
              </w:rPr>
              <w:t>–</w:t>
            </w:r>
          </w:p>
        </w:tc>
        <w:tc>
          <w:tcPr>
            <w:tcW w:w="1903" w:type="dxa"/>
          </w:tcPr>
          <w:p w14:paraId="2B2F75CE" w14:textId="77777777" w:rsidR="007F7B7D" w:rsidRPr="00A801DE" w:rsidRDefault="007F7B7D" w:rsidP="00A2034E">
            <w:pPr>
              <w:jc w:val="center"/>
              <w:rPr>
                <w:sz w:val="20"/>
                <w:szCs w:val="20"/>
              </w:rPr>
            </w:pPr>
            <w:r w:rsidRPr="00A801DE">
              <w:rPr>
                <w:sz w:val="20"/>
                <w:szCs w:val="20"/>
              </w:rPr>
              <w:t>0 or 3 bits</w:t>
            </w:r>
          </w:p>
        </w:tc>
      </w:tr>
      <w:tr w:rsidR="007F7B7D" w:rsidRPr="00A801DE" w14:paraId="7ECA1495" w14:textId="77777777" w:rsidTr="00A2034E">
        <w:trPr>
          <w:trHeight w:val="342"/>
          <w:jc w:val="center"/>
        </w:trPr>
        <w:tc>
          <w:tcPr>
            <w:tcW w:w="1920" w:type="dxa"/>
            <w:vMerge/>
          </w:tcPr>
          <w:p w14:paraId="336CB9FD" w14:textId="77777777" w:rsidR="007F7B7D" w:rsidRPr="00A801DE" w:rsidRDefault="007F7B7D" w:rsidP="00A2034E">
            <w:pPr>
              <w:rPr>
                <w:b/>
                <w:sz w:val="20"/>
                <w:szCs w:val="20"/>
              </w:rPr>
            </w:pPr>
          </w:p>
        </w:tc>
        <w:tc>
          <w:tcPr>
            <w:tcW w:w="1922" w:type="dxa"/>
          </w:tcPr>
          <w:p w14:paraId="6D27E02C" w14:textId="77777777" w:rsidR="007F7B7D" w:rsidRPr="00A801DE" w:rsidRDefault="007F7B7D" w:rsidP="00A2034E">
            <w:pPr>
              <w:rPr>
                <w:sz w:val="20"/>
                <w:szCs w:val="20"/>
              </w:rPr>
            </w:pPr>
            <w:r w:rsidRPr="00A801DE">
              <w:rPr>
                <w:sz w:val="20"/>
                <w:szCs w:val="20"/>
              </w:rPr>
              <w:t>UL/SUL</w:t>
            </w:r>
          </w:p>
        </w:tc>
        <w:tc>
          <w:tcPr>
            <w:tcW w:w="1902" w:type="dxa"/>
          </w:tcPr>
          <w:p w14:paraId="2DCFD9D8" w14:textId="77777777" w:rsidR="007F7B7D" w:rsidRPr="00A801DE" w:rsidRDefault="007F7B7D" w:rsidP="00A2034E">
            <w:pPr>
              <w:jc w:val="center"/>
              <w:rPr>
                <w:sz w:val="20"/>
                <w:szCs w:val="20"/>
              </w:rPr>
            </w:pPr>
            <w:r w:rsidRPr="00A801DE">
              <w:rPr>
                <w:sz w:val="20"/>
                <w:szCs w:val="20"/>
              </w:rPr>
              <w:t>0 or 1 bit</w:t>
            </w:r>
          </w:p>
        </w:tc>
        <w:tc>
          <w:tcPr>
            <w:tcW w:w="1903" w:type="dxa"/>
          </w:tcPr>
          <w:p w14:paraId="19E4EFA4" w14:textId="77777777" w:rsidR="007F7B7D" w:rsidRPr="00A801DE" w:rsidRDefault="007F7B7D" w:rsidP="00A2034E">
            <w:pPr>
              <w:jc w:val="center"/>
              <w:rPr>
                <w:sz w:val="20"/>
                <w:szCs w:val="20"/>
              </w:rPr>
            </w:pPr>
            <w:r w:rsidRPr="00A801DE">
              <w:rPr>
                <w:sz w:val="20"/>
                <w:szCs w:val="20"/>
              </w:rPr>
              <w:t>0 or 1 bit</w:t>
            </w:r>
          </w:p>
        </w:tc>
      </w:tr>
      <w:tr w:rsidR="007F7B7D" w:rsidRPr="00A801DE" w14:paraId="4B3F97FF" w14:textId="77777777" w:rsidTr="00A2034E">
        <w:trPr>
          <w:trHeight w:val="342"/>
          <w:jc w:val="center"/>
        </w:trPr>
        <w:tc>
          <w:tcPr>
            <w:tcW w:w="1920" w:type="dxa"/>
            <w:vMerge/>
          </w:tcPr>
          <w:p w14:paraId="29848633" w14:textId="77777777" w:rsidR="007F7B7D" w:rsidRPr="00A801DE" w:rsidRDefault="007F7B7D" w:rsidP="00A2034E">
            <w:pPr>
              <w:rPr>
                <w:b/>
                <w:sz w:val="20"/>
                <w:szCs w:val="20"/>
              </w:rPr>
            </w:pPr>
          </w:p>
        </w:tc>
        <w:tc>
          <w:tcPr>
            <w:tcW w:w="1922" w:type="dxa"/>
          </w:tcPr>
          <w:p w14:paraId="5C1D25EC" w14:textId="77777777" w:rsidR="007F7B7D" w:rsidRPr="00A801DE" w:rsidRDefault="007F7B7D" w:rsidP="00A2034E">
            <w:pPr>
              <w:rPr>
                <w:sz w:val="20"/>
                <w:szCs w:val="20"/>
              </w:rPr>
            </w:pPr>
            <w:r w:rsidRPr="00A801DE">
              <w:rPr>
                <w:sz w:val="20"/>
                <w:szCs w:val="20"/>
              </w:rPr>
              <w:t>BWP indicator</w:t>
            </w:r>
          </w:p>
        </w:tc>
        <w:tc>
          <w:tcPr>
            <w:tcW w:w="1902" w:type="dxa"/>
          </w:tcPr>
          <w:p w14:paraId="6544AEF1" w14:textId="77777777" w:rsidR="007F7B7D" w:rsidRPr="00A801DE" w:rsidRDefault="007F7B7D" w:rsidP="00A2034E">
            <w:pPr>
              <w:jc w:val="center"/>
              <w:rPr>
                <w:sz w:val="20"/>
                <w:szCs w:val="20"/>
              </w:rPr>
            </w:pPr>
            <w:r w:rsidRPr="00A801DE">
              <w:rPr>
                <w:sz w:val="20"/>
                <w:szCs w:val="20"/>
              </w:rPr>
              <w:t>–</w:t>
            </w:r>
          </w:p>
        </w:tc>
        <w:tc>
          <w:tcPr>
            <w:tcW w:w="1903" w:type="dxa"/>
          </w:tcPr>
          <w:p w14:paraId="16F83616" w14:textId="77777777" w:rsidR="007F7B7D" w:rsidRPr="00A801DE" w:rsidRDefault="007F7B7D" w:rsidP="00A2034E">
            <w:pPr>
              <w:jc w:val="center"/>
              <w:rPr>
                <w:sz w:val="20"/>
                <w:szCs w:val="20"/>
              </w:rPr>
            </w:pPr>
            <w:r w:rsidRPr="00A801DE">
              <w:rPr>
                <w:sz w:val="20"/>
                <w:szCs w:val="20"/>
              </w:rPr>
              <w:t>0-2 bits</w:t>
            </w:r>
          </w:p>
        </w:tc>
      </w:tr>
      <w:tr w:rsidR="007F7B7D" w:rsidRPr="00A801DE" w14:paraId="194BC915" w14:textId="77777777" w:rsidTr="00A2034E">
        <w:trPr>
          <w:trHeight w:val="342"/>
          <w:jc w:val="center"/>
        </w:trPr>
        <w:tc>
          <w:tcPr>
            <w:tcW w:w="1920" w:type="dxa"/>
            <w:vMerge/>
          </w:tcPr>
          <w:p w14:paraId="61B6FFB4" w14:textId="77777777" w:rsidR="007F7B7D" w:rsidRPr="00A801DE" w:rsidRDefault="007F7B7D" w:rsidP="00A2034E">
            <w:pPr>
              <w:rPr>
                <w:b/>
                <w:sz w:val="20"/>
                <w:szCs w:val="20"/>
              </w:rPr>
            </w:pPr>
          </w:p>
        </w:tc>
        <w:tc>
          <w:tcPr>
            <w:tcW w:w="1922" w:type="dxa"/>
          </w:tcPr>
          <w:p w14:paraId="447C9613" w14:textId="77777777" w:rsidR="007F7B7D" w:rsidRPr="00A801DE" w:rsidRDefault="007F7B7D" w:rsidP="00A2034E">
            <w:pPr>
              <w:rPr>
                <w:sz w:val="20"/>
                <w:szCs w:val="20"/>
              </w:rPr>
            </w:pPr>
            <w:r w:rsidRPr="00A801DE">
              <w:rPr>
                <w:sz w:val="20"/>
                <w:szCs w:val="20"/>
              </w:rPr>
              <w:t>Freq.-domain allocation</w:t>
            </w:r>
          </w:p>
        </w:tc>
        <w:tc>
          <w:tcPr>
            <w:tcW w:w="1902" w:type="dxa"/>
          </w:tcPr>
          <w:p w14:paraId="7A963024" w14:textId="77777777" w:rsidR="007F7B7D" w:rsidRPr="00A801DE" w:rsidRDefault="007F7B7D" w:rsidP="00A2034E">
            <w:pPr>
              <w:jc w:val="center"/>
              <w:rPr>
                <w:sz w:val="20"/>
                <w:szCs w:val="20"/>
              </w:rPr>
            </w:pPr>
            <w:r w:rsidRPr="00A801DE">
              <w:rPr>
                <w:sz w:val="20"/>
                <w:szCs w:val="20"/>
              </w:rPr>
              <w:t>Variable (only type 1)</w:t>
            </w:r>
          </w:p>
        </w:tc>
        <w:tc>
          <w:tcPr>
            <w:tcW w:w="1903" w:type="dxa"/>
          </w:tcPr>
          <w:p w14:paraId="6EC1BBBA" w14:textId="77777777" w:rsidR="007F7B7D" w:rsidRPr="00A801DE" w:rsidRDefault="007F7B7D" w:rsidP="00A2034E">
            <w:pPr>
              <w:jc w:val="center"/>
              <w:rPr>
                <w:sz w:val="20"/>
                <w:szCs w:val="20"/>
              </w:rPr>
            </w:pPr>
            <w:r w:rsidRPr="00A801DE">
              <w:rPr>
                <w:sz w:val="20"/>
                <w:szCs w:val="20"/>
              </w:rPr>
              <w:t>variable</w:t>
            </w:r>
          </w:p>
        </w:tc>
      </w:tr>
      <w:tr w:rsidR="007F7B7D" w:rsidRPr="00A801DE" w14:paraId="4D3CC4CA" w14:textId="77777777" w:rsidTr="00A2034E">
        <w:trPr>
          <w:trHeight w:val="342"/>
          <w:jc w:val="center"/>
        </w:trPr>
        <w:tc>
          <w:tcPr>
            <w:tcW w:w="1920" w:type="dxa"/>
            <w:vMerge/>
          </w:tcPr>
          <w:p w14:paraId="0B6DDD82" w14:textId="77777777" w:rsidR="007F7B7D" w:rsidRPr="00A801DE" w:rsidRDefault="007F7B7D" w:rsidP="00A2034E">
            <w:pPr>
              <w:rPr>
                <w:b/>
                <w:sz w:val="20"/>
                <w:szCs w:val="20"/>
              </w:rPr>
            </w:pPr>
          </w:p>
        </w:tc>
        <w:tc>
          <w:tcPr>
            <w:tcW w:w="1922" w:type="dxa"/>
          </w:tcPr>
          <w:p w14:paraId="10D78485" w14:textId="77777777" w:rsidR="007F7B7D" w:rsidRPr="00A801DE" w:rsidRDefault="007F7B7D" w:rsidP="00A2034E">
            <w:pPr>
              <w:rPr>
                <w:sz w:val="20"/>
                <w:szCs w:val="20"/>
              </w:rPr>
            </w:pPr>
            <w:r w:rsidRPr="00A801DE">
              <w:rPr>
                <w:sz w:val="20"/>
                <w:szCs w:val="20"/>
              </w:rPr>
              <w:t>Time-domain allocation</w:t>
            </w:r>
          </w:p>
        </w:tc>
        <w:tc>
          <w:tcPr>
            <w:tcW w:w="1902" w:type="dxa"/>
          </w:tcPr>
          <w:p w14:paraId="37038FF3" w14:textId="77777777" w:rsidR="007F7B7D" w:rsidRPr="00A801DE" w:rsidRDefault="007F7B7D" w:rsidP="00A2034E">
            <w:pPr>
              <w:jc w:val="center"/>
              <w:rPr>
                <w:sz w:val="20"/>
                <w:szCs w:val="20"/>
              </w:rPr>
            </w:pPr>
            <w:r w:rsidRPr="00A801DE">
              <w:rPr>
                <w:sz w:val="20"/>
                <w:szCs w:val="20"/>
              </w:rPr>
              <w:t>0-4 bits</w:t>
            </w:r>
          </w:p>
        </w:tc>
        <w:tc>
          <w:tcPr>
            <w:tcW w:w="1903" w:type="dxa"/>
          </w:tcPr>
          <w:p w14:paraId="1EB62882" w14:textId="77777777" w:rsidR="007F7B7D" w:rsidRPr="00A801DE" w:rsidRDefault="007F7B7D" w:rsidP="00A2034E">
            <w:pPr>
              <w:jc w:val="center"/>
              <w:rPr>
                <w:sz w:val="20"/>
                <w:szCs w:val="20"/>
              </w:rPr>
            </w:pPr>
            <w:r w:rsidRPr="00A801DE">
              <w:rPr>
                <w:sz w:val="20"/>
                <w:szCs w:val="20"/>
              </w:rPr>
              <w:t>0-4 bits</w:t>
            </w:r>
          </w:p>
        </w:tc>
      </w:tr>
      <w:tr w:rsidR="007F7B7D" w:rsidRPr="00A801DE" w14:paraId="022E6C0F" w14:textId="77777777" w:rsidTr="00A2034E">
        <w:trPr>
          <w:trHeight w:val="342"/>
          <w:jc w:val="center"/>
        </w:trPr>
        <w:tc>
          <w:tcPr>
            <w:tcW w:w="1920" w:type="dxa"/>
            <w:vMerge/>
          </w:tcPr>
          <w:p w14:paraId="2F5650C0" w14:textId="77777777" w:rsidR="007F7B7D" w:rsidRPr="00A801DE" w:rsidRDefault="007F7B7D" w:rsidP="00A2034E">
            <w:pPr>
              <w:rPr>
                <w:b/>
                <w:sz w:val="20"/>
                <w:szCs w:val="20"/>
              </w:rPr>
            </w:pPr>
          </w:p>
        </w:tc>
        <w:tc>
          <w:tcPr>
            <w:tcW w:w="1922" w:type="dxa"/>
          </w:tcPr>
          <w:p w14:paraId="1D64A7A6" w14:textId="77777777" w:rsidR="007F7B7D" w:rsidRPr="00A801DE" w:rsidRDefault="007F7B7D" w:rsidP="00A2034E">
            <w:pPr>
              <w:rPr>
                <w:sz w:val="20"/>
                <w:szCs w:val="20"/>
              </w:rPr>
            </w:pPr>
            <w:r w:rsidRPr="00A801DE">
              <w:rPr>
                <w:sz w:val="20"/>
                <w:szCs w:val="20"/>
              </w:rPr>
              <w:t>Frequency hopping</w:t>
            </w:r>
          </w:p>
        </w:tc>
        <w:tc>
          <w:tcPr>
            <w:tcW w:w="1902" w:type="dxa"/>
          </w:tcPr>
          <w:p w14:paraId="3980533D" w14:textId="77777777" w:rsidR="007F7B7D" w:rsidRPr="00A801DE" w:rsidRDefault="007F7B7D" w:rsidP="00A2034E">
            <w:pPr>
              <w:jc w:val="center"/>
              <w:rPr>
                <w:sz w:val="20"/>
                <w:szCs w:val="20"/>
              </w:rPr>
            </w:pPr>
            <w:r w:rsidRPr="00A801DE">
              <w:rPr>
                <w:sz w:val="20"/>
                <w:szCs w:val="20"/>
              </w:rPr>
              <w:t>0 or 1 bit</w:t>
            </w:r>
          </w:p>
        </w:tc>
        <w:tc>
          <w:tcPr>
            <w:tcW w:w="1903" w:type="dxa"/>
          </w:tcPr>
          <w:p w14:paraId="0B060D07" w14:textId="77777777" w:rsidR="007F7B7D" w:rsidRPr="00A801DE" w:rsidRDefault="007F7B7D" w:rsidP="00A2034E">
            <w:pPr>
              <w:jc w:val="center"/>
              <w:rPr>
                <w:sz w:val="20"/>
                <w:szCs w:val="20"/>
              </w:rPr>
            </w:pPr>
            <w:r w:rsidRPr="00A801DE">
              <w:rPr>
                <w:sz w:val="20"/>
                <w:szCs w:val="20"/>
              </w:rPr>
              <w:t>0 or 1 bit</w:t>
            </w:r>
          </w:p>
        </w:tc>
      </w:tr>
      <w:tr w:rsidR="007F7B7D" w:rsidRPr="00A801DE" w14:paraId="5AFD7054" w14:textId="77777777" w:rsidTr="00A2034E">
        <w:trPr>
          <w:trHeight w:val="342"/>
          <w:jc w:val="center"/>
        </w:trPr>
        <w:tc>
          <w:tcPr>
            <w:tcW w:w="1920" w:type="dxa"/>
            <w:vMerge w:val="restart"/>
          </w:tcPr>
          <w:p w14:paraId="49F43CDD" w14:textId="77777777" w:rsidR="007F7B7D" w:rsidRPr="00A801DE" w:rsidRDefault="007F7B7D" w:rsidP="00A2034E">
            <w:pPr>
              <w:rPr>
                <w:b/>
                <w:sz w:val="20"/>
                <w:szCs w:val="20"/>
              </w:rPr>
            </w:pPr>
            <w:r w:rsidRPr="00A801DE">
              <w:rPr>
                <w:b/>
                <w:sz w:val="20"/>
                <w:szCs w:val="20"/>
              </w:rPr>
              <w:t>TB-related</w:t>
            </w:r>
          </w:p>
        </w:tc>
        <w:tc>
          <w:tcPr>
            <w:tcW w:w="1922" w:type="dxa"/>
          </w:tcPr>
          <w:p w14:paraId="39CFB3B8" w14:textId="77777777" w:rsidR="007F7B7D" w:rsidRPr="00A801DE" w:rsidRDefault="007F7B7D" w:rsidP="00A2034E">
            <w:pPr>
              <w:rPr>
                <w:sz w:val="20"/>
                <w:szCs w:val="20"/>
              </w:rPr>
            </w:pPr>
            <w:r w:rsidRPr="00A801DE">
              <w:rPr>
                <w:sz w:val="20"/>
                <w:szCs w:val="20"/>
              </w:rPr>
              <w:t>MCS</w:t>
            </w:r>
          </w:p>
        </w:tc>
        <w:tc>
          <w:tcPr>
            <w:tcW w:w="1902" w:type="dxa"/>
          </w:tcPr>
          <w:p w14:paraId="702E649F" w14:textId="77777777" w:rsidR="007F7B7D" w:rsidRPr="00A801DE" w:rsidRDefault="007F7B7D" w:rsidP="00A2034E">
            <w:pPr>
              <w:jc w:val="center"/>
              <w:rPr>
                <w:sz w:val="20"/>
                <w:szCs w:val="20"/>
              </w:rPr>
            </w:pPr>
            <w:r w:rsidRPr="00A801DE">
              <w:rPr>
                <w:sz w:val="20"/>
                <w:szCs w:val="20"/>
              </w:rPr>
              <w:t>5 bits</w:t>
            </w:r>
          </w:p>
        </w:tc>
        <w:tc>
          <w:tcPr>
            <w:tcW w:w="1903" w:type="dxa"/>
          </w:tcPr>
          <w:p w14:paraId="3ED70C3E" w14:textId="77777777" w:rsidR="007F7B7D" w:rsidRPr="00A801DE" w:rsidRDefault="007F7B7D" w:rsidP="00A2034E">
            <w:pPr>
              <w:jc w:val="center"/>
              <w:rPr>
                <w:sz w:val="20"/>
                <w:szCs w:val="20"/>
              </w:rPr>
            </w:pPr>
            <w:r w:rsidRPr="00A801DE">
              <w:rPr>
                <w:sz w:val="20"/>
                <w:szCs w:val="20"/>
              </w:rPr>
              <w:t>5 bits</w:t>
            </w:r>
          </w:p>
        </w:tc>
      </w:tr>
      <w:tr w:rsidR="007F7B7D" w:rsidRPr="00A801DE" w14:paraId="1B0A2920" w14:textId="77777777" w:rsidTr="00A2034E">
        <w:trPr>
          <w:trHeight w:val="350"/>
          <w:jc w:val="center"/>
        </w:trPr>
        <w:tc>
          <w:tcPr>
            <w:tcW w:w="1920" w:type="dxa"/>
            <w:vMerge/>
          </w:tcPr>
          <w:p w14:paraId="47CB1D22" w14:textId="77777777" w:rsidR="007F7B7D" w:rsidRPr="00A801DE" w:rsidRDefault="007F7B7D" w:rsidP="00A2034E">
            <w:pPr>
              <w:rPr>
                <w:b/>
                <w:sz w:val="20"/>
                <w:szCs w:val="20"/>
              </w:rPr>
            </w:pPr>
          </w:p>
        </w:tc>
        <w:tc>
          <w:tcPr>
            <w:tcW w:w="1922" w:type="dxa"/>
          </w:tcPr>
          <w:p w14:paraId="56297A4A" w14:textId="77777777" w:rsidR="007F7B7D" w:rsidRPr="00A801DE" w:rsidRDefault="007F7B7D" w:rsidP="00A2034E">
            <w:pPr>
              <w:rPr>
                <w:sz w:val="20"/>
                <w:szCs w:val="20"/>
              </w:rPr>
            </w:pPr>
            <w:r w:rsidRPr="00A801DE">
              <w:rPr>
                <w:sz w:val="20"/>
                <w:szCs w:val="20"/>
              </w:rPr>
              <w:t>NDI</w:t>
            </w:r>
          </w:p>
        </w:tc>
        <w:tc>
          <w:tcPr>
            <w:tcW w:w="1902" w:type="dxa"/>
          </w:tcPr>
          <w:p w14:paraId="10455A07" w14:textId="77777777" w:rsidR="007F7B7D" w:rsidRPr="00A801DE" w:rsidRDefault="007F7B7D" w:rsidP="00A2034E">
            <w:pPr>
              <w:jc w:val="center"/>
              <w:rPr>
                <w:sz w:val="20"/>
                <w:szCs w:val="20"/>
              </w:rPr>
            </w:pPr>
            <w:r w:rsidRPr="00A801DE">
              <w:rPr>
                <w:sz w:val="20"/>
                <w:szCs w:val="20"/>
              </w:rPr>
              <w:t>1 bit</w:t>
            </w:r>
          </w:p>
        </w:tc>
        <w:tc>
          <w:tcPr>
            <w:tcW w:w="1903" w:type="dxa"/>
          </w:tcPr>
          <w:p w14:paraId="4F9B7CA8" w14:textId="77777777" w:rsidR="007F7B7D" w:rsidRPr="00A801DE" w:rsidRDefault="007F7B7D" w:rsidP="00A2034E">
            <w:pPr>
              <w:jc w:val="center"/>
              <w:rPr>
                <w:sz w:val="20"/>
                <w:szCs w:val="20"/>
              </w:rPr>
            </w:pPr>
            <w:r w:rsidRPr="00A801DE">
              <w:rPr>
                <w:sz w:val="20"/>
                <w:szCs w:val="20"/>
              </w:rPr>
              <w:t>1 bit</w:t>
            </w:r>
          </w:p>
        </w:tc>
      </w:tr>
      <w:tr w:rsidR="007F7B7D" w:rsidRPr="00A801DE" w14:paraId="194DA473" w14:textId="77777777" w:rsidTr="00A2034E">
        <w:trPr>
          <w:trHeight w:val="342"/>
          <w:jc w:val="center"/>
        </w:trPr>
        <w:tc>
          <w:tcPr>
            <w:tcW w:w="1920" w:type="dxa"/>
            <w:vMerge/>
          </w:tcPr>
          <w:p w14:paraId="6FD88045" w14:textId="77777777" w:rsidR="007F7B7D" w:rsidRPr="00A801DE" w:rsidRDefault="007F7B7D" w:rsidP="00A2034E">
            <w:pPr>
              <w:rPr>
                <w:b/>
                <w:sz w:val="20"/>
                <w:szCs w:val="20"/>
              </w:rPr>
            </w:pPr>
          </w:p>
        </w:tc>
        <w:tc>
          <w:tcPr>
            <w:tcW w:w="1922" w:type="dxa"/>
          </w:tcPr>
          <w:p w14:paraId="5FBDDA7D" w14:textId="77777777" w:rsidR="007F7B7D" w:rsidRPr="00A801DE" w:rsidRDefault="007F7B7D" w:rsidP="00A2034E">
            <w:pPr>
              <w:rPr>
                <w:sz w:val="20"/>
                <w:szCs w:val="20"/>
              </w:rPr>
            </w:pPr>
            <w:r w:rsidRPr="00A801DE">
              <w:rPr>
                <w:sz w:val="20"/>
                <w:szCs w:val="20"/>
              </w:rPr>
              <w:t>RV</w:t>
            </w:r>
          </w:p>
        </w:tc>
        <w:tc>
          <w:tcPr>
            <w:tcW w:w="1902" w:type="dxa"/>
          </w:tcPr>
          <w:p w14:paraId="1173DE55" w14:textId="77777777" w:rsidR="007F7B7D" w:rsidRPr="00A801DE" w:rsidRDefault="007F7B7D" w:rsidP="00A2034E">
            <w:pPr>
              <w:jc w:val="center"/>
              <w:rPr>
                <w:sz w:val="20"/>
                <w:szCs w:val="20"/>
              </w:rPr>
            </w:pPr>
            <w:r w:rsidRPr="00A801DE">
              <w:rPr>
                <w:sz w:val="20"/>
                <w:szCs w:val="20"/>
              </w:rPr>
              <w:t>2 bis</w:t>
            </w:r>
          </w:p>
        </w:tc>
        <w:tc>
          <w:tcPr>
            <w:tcW w:w="1903" w:type="dxa"/>
          </w:tcPr>
          <w:p w14:paraId="25250C17" w14:textId="77777777" w:rsidR="007F7B7D" w:rsidRPr="00A801DE" w:rsidRDefault="007F7B7D" w:rsidP="00A2034E">
            <w:pPr>
              <w:jc w:val="center"/>
              <w:rPr>
                <w:sz w:val="20"/>
                <w:szCs w:val="20"/>
              </w:rPr>
            </w:pPr>
            <w:r w:rsidRPr="00A801DE">
              <w:rPr>
                <w:sz w:val="20"/>
                <w:szCs w:val="20"/>
              </w:rPr>
              <w:t>2 bis</w:t>
            </w:r>
          </w:p>
        </w:tc>
      </w:tr>
      <w:tr w:rsidR="007F7B7D" w:rsidRPr="00A801DE" w14:paraId="31CE11B7" w14:textId="77777777" w:rsidTr="00A2034E">
        <w:trPr>
          <w:trHeight w:val="342"/>
          <w:jc w:val="center"/>
        </w:trPr>
        <w:tc>
          <w:tcPr>
            <w:tcW w:w="1920" w:type="dxa"/>
            <w:vMerge w:val="restart"/>
          </w:tcPr>
          <w:p w14:paraId="52AA9E4D" w14:textId="77777777" w:rsidR="007F7B7D" w:rsidRPr="00A801DE" w:rsidRDefault="007F7B7D" w:rsidP="00A2034E">
            <w:pPr>
              <w:rPr>
                <w:b/>
                <w:sz w:val="20"/>
                <w:szCs w:val="20"/>
              </w:rPr>
            </w:pPr>
            <w:r w:rsidRPr="00A801DE">
              <w:rPr>
                <w:b/>
                <w:sz w:val="20"/>
                <w:szCs w:val="20"/>
              </w:rPr>
              <w:t>HARQ-related</w:t>
            </w:r>
          </w:p>
        </w:tc>
        <w:tc>
          <w:tcPr>
            <w:tcW w:w="1922" w:type="dxa"/>
          </w:tcPr>
          <w:p w14:paraId="7687D798" w14:textId="77777777" w:rsidR="007F7B7D" w:rsidRPr="00A801DE" w:rsidRDefault="007F7B7D" w:rsidP="00A2034E">
            <w:pPr>
              <w:rPr>
                <w:sz w:val="20"/>
                <w:szCs w:val="20"/>
              </w:rPr>
            </w:pPr>
            <w:r w:rsidRPr="00A801DE">
              <w:rPr>
                <w:sz w:val="20"/>
                <w:szCs w:val="20"/>
              </w:rPr>
              <w:t>Process number</w:t>
            </w:r>
          </w:p>
        </w:tc>
        <w:tc>
          <w:tcPr>
            <w:tcW w:w="1902" w:type="dxa"/>
          </w:tcPr>
          <w:p w14:paraId="5466EA70" w14:textId="77777777" w:rsidR="007F7B7D" w:rsidRPr="00A801DE" w:rsidRDefault="007F7B7D" w:rsidP="00A2034E">
            <w:pPr>
              <w:jc w:val="center"/>
              <w:rPr>
                <w:sz w:val="20"/>
                <w:szCs w:val="20"/>
              </w:rPr>
            </w:pPr>
            <w:r w:rsidRPr="00A801DE">
              <w:rPr>
                <w:sz w:val="20"/>
                <w:szCs w:val="20"/>
              </w:rPr>
              <w:t>4 bits</w:t>
            </w:r>
          </w:p>
        </w:tc>
        <w:tc>
          <w:tcPr>
            <w:tcW w:w="1903" w:type="dxa"/>
          </w:tcPr>
          <w:p w14:paraId="0B3CAD39" w14:textId="77777777" w:rsidR="007F7B7D" w:rsidRPr="00A801DE" w:rsidRDefault="007F7B7D" w:rsidP="00A2034E">
            <w:pPr>
              <w:jc w:val="center"/>
              <w:rPr>
                <w:sz w:val="20"/>
                <w:szCs w:val="20"/>
              </w:rPr>
            </w:pPr>
            <w:r w:rsidRPr="00A801DE">
              <w:rPr>
                <w:sz w:val="20"/>
                <w:szCs w:val="20"/>
              </w:rPr>
              <w:t>4 bits</w:t>
            </w:r>
          </w:p>
        </w:tc>
      </w:tr>
      <w:tr w:rsidR="007F7B7D" w:rsidRPr="00A801DE" w14:paraId="5DF6DB58" w14:textId="77777777" w:rsidTr="00A2034E">
        <w:trPr>
          <w:trHeight w:val="342"/>
          <w:jc w:val="center"/>
        </w:trPr>
        <w:tc>
          <w:tcPr>
            <w:tcW w:w="1920" w:type="dxa"/>
            <w:vMerge/>
          </w:tcPr>
          <w:p w14:paraId="498A6130" w14:textId="77777777" w:rsidR="007F7B7D" w:rsidRPr="00A801DE" w:rsidRDefault="007F7B7D" w:rsidP="00A2034E">
            <w:pPr>
              <w:rPr>
                <w:b/>
                <w:sz w:val="20"/>
                <w:szCs w:val="20"/>
              </w:rPr>
            </w:pPr>
          </w:p>
        </w:tc>
        <w:tc>
          <w:tcPr>
            <w:tcW w:w="1922" w:type="dxa"/>
          </w:tcPr>
          <w:p w14:paraId="5CBF41C2" w14:textId="77777777" w:rsidR="007F7B7D" w:rsidRPr="00A801DE" w:rsidRDefault="007F7B7D" w:rsidP="00A2034E">
            <w:pPr>
              <w:rPr>
                <w:sz w:val="20"/>
                <w:szCs w:val="20"/>
              </w:rPr>
            </w:pPr>
            <w:r w:rsidRPr="00A801DE">
              <w:rPr>
                <w:sz w:val="20"/>
                <w:szCs w:val="20"/>
              </w:rPr>
              <w:t>DAI</w:t>
            </w:r>
          </w:p>
        </w:tc>
        <w:tc>
          <w:tcPr>
            <w:tcW w:w="1902" w:type="dxa"/>
          </w:tcPr>
          <w:p w14:paraId="304A88B8" w14:textId="77777777" w:rsidR="007F7B7D" w:rsidRPr="00A801DE" w:rsidRDefault="007F7B7D" w:rsidP="00A2034E">
            <w:pPr>
              <w:jc w:val="center"/>
              <w:rPr>
                <w:sz w:val="20"/>
                <w:szCs w:val="20"/>
              </w:rPr>
            </w:pPr>
            <w:r w:rsidRPr="00A801DE">
              <w:rPr>
                <w:sz w:val="20"/>
                <w:szCs w:val="20"/>
              </w:rPr>
              <w:t>–</w:t>
            </w:r>
          </w:p>
        </w:tc>
        <w:tc>
          <w:tcPr>
            <w:tcW w:w="1903" w:type="dxa"/>
          </w:tcPr>
          <w:p w14:paraId="366BBB22" w14:textId="77777777" w:rsidR="007F7B7D" w:rsidRPr="00A801DE" w:rsidRDefault="007F7B7D" w:rsidP="00A2034E">
            <w:pPr>
              <w:jc w:val="center"/>
              <w:rPr>
                <w:sz w:val="20"/>
                <w:szCs w:val="20"/>
              </w:rPr>
            </w:pPr>
            <w:r w:rsidRPr="00A801DE">
              <w:rPr>
                <w:sz w:val="20"/>
                <w:szCs w:val="20"/>
              </w:rPr>
              <w:t>1-4 bits</w:t>
            </w:r>
          </w:p>
        </w:tc>
      </w:tr>
      <w:tr w:rsidR="007F7B7D" w:rsidRPr="00A801DE" w14:paraId="197008BE" w14:textId="77777777" w:rsidTr="00A2034E">
        <w:trPr>
          <w:trHeight w:val="350"/>
          <w:jc w:val="center"/>
        </w:trPr>
        <w:tc>
          <w:tcPr>
            <w:tcW w:w="1920" w:type="dxa"/>
            <w:vMerge/>
          </w:tcPr>
          <w:p w14:paraId="6249B08F" w14:textId="77777777" w:rsidR="007F7B7D" w:rsidRPr="00A801DE" w:rsidRDefault="007F7B7D" w:rsidP="00A2034E">
            <w:pPr>
              <w:rPr>
                <w:b/>
                <w:sz w:val="20"/>
                <w:szCs w:val="20"/>
              </w:rPr>
            </w:pPr>
          </w:p>
        </w:tc>
        <w:tc>
          <w:tcPr>
            <w:tcW w:w="1922" w:type="dxa"/>
          </w:tcPr>
          <w:p w14:paraId="400745E0" w14:textId="77777777" w:rsidR="007F7B7D" w:rsidRPr="00A801DE" w:rsidRDefault="007F7B7D" w:rsidP="00A2034E">
            <w:pPr>
              <w:rPr>
                <w:sz w:val="20"/>
                <w:szCs w:val="20"/>
              </w:rPr>
            </w:pPr>
            <w:r w:rsidRPr="00A801DE">
              <w:rPr>
                <w:sz w:val="20"/>
                <w:szCs w:val="20"/>
              </w:rPr>
              <w:t>CBGTI</w:t>
            </w:r>
          </w:p>
        </w:tc>
        <w:tc>
          <w:tcPr>
            <w:tcW w:w="1902" w:type="dxa"/>
          </w:tcPr>
          <w:p w14:paraId="721079BD" w14:textId="77777777" w:rsidR="007F7B7D" w:rsidRPr="00A801DE" w:rsidRDefault="007F7B7D" w:rsidP="00A2034E">
            <w:pPr>
              <w:jc w:val="center"/>
              <w:rPr>
                <w:sz w:val="20"/>
                <w:szCs w:val="20"/>
              </w:rPr>
            </w:pPr>
            <w:r w:rsidRPr="00A801DE">
              <w:rPr>
                <w:sz w:val="20"/>
                <w:szCs w:val="20"/>
              </w:rPr>
              <w:t>–</w:t>
            </w:r>
          </w:p>
        </w:tc>
        <w:tc>
          <w:tcPr>
            <w:tcW w:w="1903" w:type="dxa"/>
          </w:tcPr>
          <w:p w14:paraId="7D1B3FEB" w14:textId="77777777" w:rsidR="007F7B7D" w:rsidRPr="00A801DE" w:rsidRDefault="007F7B7D" w:rsidP="00A2034E">
            <w:pPr>
              <w:jc w:val="center"/>
              <w:rPr>
                <w:sz w:val="20"/>
                <w:szCs w:val="20"/>
              </w:rPr>
            </w:pPr>
            <w:r w:rsidRPr="00A801DE">
              <w:rPr>
                <w:sz w:val="20"/>
                <w:szCs w:val="20"/>
              </w:rPr>
              <w:t>0, 2, 4, or 6 bits</w:t>
            </w:r>
          </w:p>
        </w:tc>
      </w:tr>
      <w:tr w:rsidR="007F7B7D" w:rsidRPr="00A801DE" w14:paraId="582126BB" w14:textId="77777777" w:rsidTr="00A2034E">
        <w:trPr>
          <w:trHeight w:val="342"/>
          <w:jc w:val="center"/>
        </w:trPr>
        <w:tc>
          <w:tcPr>
            <w:tcW w:w="1920" w:type="dxa"/>
            <w:vMerge w:val="restart"/>
          </w:tcPr>
          <w:p w14:paraId="7A0C29ED" w14:textId="77777777" w:rsidR="007F7B7D" w:rsidRPr="00A801DE" w:rsidRDefault="007F7B7D" w:rsidP="00A2034E">
            <w:pPr>
              <w:rPr>
                <w:b/>
                <w:sz w:val="20"/>
                <w:szCs w:val="20"/>
              </w:rPr>
            </w:pPr>
            <w:r w:rsidRPr="00A801DE">
              <w:rPr>
                <w:b/>
                <w:sz w:val="20"/>
                <w:szCs w:val="20"/>
              </w:rPr>
              <w:t>Multi-antenna related</w:t>
            </w:r>
          </w:p>
        </w:tc>
        <w:tc>
          <w:tcPr>
            <w:tcW w:w="1922" w:type="dxa"/>
          </w:tcPr>
          <w:p w14:paraId="3FB15F2F" w14:textId="77777777" w:rsidR="007F7B7D" w:rsidRPr="00A801DE" w:rsidRDefault="007F7B7D" w:rsidP="00A2034E">
            <w:pPr>
              <w:jc w:val="left"/>
              <w:rPr>
                <w:sz w:val="20"/>
                <w:szCs w:val="20"/>
              </w:rPr>
            </w:pPr>
            <w:r w:rsidRPr="00A801DE">
              <w:rPr>
                <w:sz w:val="20"/>
                <w:szCs w:val="20"/>
              </w:rPr>
              <w:t>DMRS sequence initialization</w:t>
            </w:r>
          </w:p>
        </w:tc>
        <w:tc>
          <w:tcPr>
            <w:tcW w:w="1902" w:type="dxa"/>
          </w:tcPr>
          <w:p w14:paraId="129D721B" w14:textId="77777777" w:rsidR="007F7B7D" w:rsidRPr="00A801DE" w:rsidRDefault="007F7B7D" w:rsidP="00A2034E">
            <w:pPr>
              <w:jc w:val="center"/>
              <w:rPr>
                <w:sz w:val="20"/>
                <w:szCs w:val="20"/>
              </w:rPr>
            </w:pPr>
            <w:r w:rsidRPr="00A801DE">
              <w:rPr>
                <w:sz w:val="20"/>
                <w:szCs w:val="20"/>
              </w:rPr>
              <w:t>–</w:t>
            </w:r>
          </w:p>
        </w:tc>
        <w:tc>
          <w:tcPr>
            <w:tcW w:w="1903" w:type="dxa"/>
          </w:tcPr>
          <w:p w14:paraId="3D2F3C18" w14:textId="77777777" w:rsidR="007F7B7D" w:rsidRPr="00A801DE" w:rsidRDefault="007F7B7D" w:rsidP="00A2034E">
            <w:pPr>
              <w:jc w:val="center"/>
              <w:rPr>
                <w:sz w:val="20"/>
                <w:szCs w:val="20"/>
              </w:rPr>
            </w:pPr>
            <w:r w:rsidRPr="00A801DE">
              <w:rPr>
                <w:sz w:val="20"/>
                <w:szCs w:val="20"/>
              </w:rPr>
              <w:t>1 bit</w:t>
            </w:r>
          </w:p>
        </w:tc>
      </w:tr>
      <w:tr w:rsidR="007F7B7D" w:rsidRPr="00A801DE" w14:paraId="433EC725" w14:textId="77777777" w:rsidTr="00A2034E">
        <w:trPr>
          <w:trHeight w:val="342"/>
          <w:jc w:val="center"/>
        </w:trPr>
        <w:tc>
          <w:tcPr>
            <w:tcW w:w="1920" w:type="dxa"/>
            <w:vMerge/>
          </w:tcPr>
          <w:p w14:paraId="0AD7AEC0" w14:textId="77777777" w:rsidR="007F7B7D" w:rsidRPr="00A801DE" w:rsidRDefault="007F7B7D" w:rsidP="00A2034E">
            <w:pPr>
              <w:rPr>
                <w:b/>
                <w:sz w:val="20"/>
                <w:szCs w:val="20"/>
              </w:rPr>
            </w:pPr>
          </w:p>
        </w:tc>
        <w:tc>
          <w:tcPr>
            <w:tcW w:w="1922" w:type="dxa"/>
          </w:tcPr>
          <w:p w14:paraId="0F57B4EC" w14:textId="77777777" w:rsidR="007F7B7D" w:rsidRPr="00A801DE" w:rsidRDefault="007F7B7D" w:rsidP="00A2034E">
            <w:pPr>
              <w:rPr>
                <w:sz w:val="20"/>
                <w:szCs w:val="20"/>
              </w:rPr>
            </w:pPr>
            <w:r w:rsidRPr="00A801DE">
              <w:rPr>
                <w:sz w:val="20"/>
                <w:szCs w:val="20"/>
              </w:rPr>
              <w:t>Antenna ports</w:t>
            </w:r>
          </w:p>
        </w:tc>
        <w:tc>
          <w:tcPr>
            <w:tcW w:w="1902" w:type="dxa"/>
          </w:tcPr>
          <w:p w14:paraId="32C48BEA" w14:textId="77777777" w:rsidR="007F7B7D" w:rsidRPr="00A801DE" w:rsidRDefault="007F7B7D" w:rsidP="00A2034E">
            <w:pPr>
              <w:jc w:val="center"/>
              <w:rPr>
                <w:sz w:val="20"/>
                <w:szCs w:val="20"/>
              </w:rPr>
            </w:pPr>
            <w:r w:rsidRPr="00A801DE">
              <w:rPr>
                <w:sz w:val="20"/>
                <w:szCs w:val="20"/>
              </w:rPr>
              <w:t>–</w:t>
            </w:r>
          </w:p>
        </w:tc>
        <w:tc>
          <w:tcPr>
            <w:tcW w:w="1903" w:type="dxa"/>
          </w:tcPr>
          <w:p w14:paraId="3938631B" w14:textId="77777777" w:rsidR="007F7B7D" w:rsidRPr="00A801DE" w:rsidRDefault="007F7B7D" w:rsidP="00A2034E">
            <w:pPr>
              <w:jc w:val="center"/>
              <w:rPr>
                <w:sz w:val="20"/>
                <w:szCs w:val="20"/>
              </w:rPr>
            </w:pPr>
            <w:r w:rsidRPr="00A801DE">
              <w:rPr>
                <w:sz w:val="20"/>
                <w:szCs w:val="20"/>
              </w:rPr>
              <w:t>2-5 bits</w:t>
            </w:r>
          </w:p>
        </w:tc>
      </w:tr>
      <w:tr w:rsidR="007F7B7D" w:rsidRPr="00A801DE" w14:paraId="3CC72089" w14:textId="77777777" w:rsidTr="00A2034E">
        <w:trPr>
          <w:trHeight w:val="350"/>
          <w:jc w:val="center"/>
        </w:trPr>
        <w:tc>
          <w:tcPr>
            <w:tcW w:w="1920" w:type="dxa"/>
            <w:vMerge/>
          </w:tcPr>
          <w:p w14:paraId="5A6AA317" w14:textId="77777777" w:rsidR="007F7B7D" w:rsidRPr="00A801DE" w:rsidRDefault="007F7B7D" w:rsidP="00A2034E">
            <w:pPr>
              <w:rPr>
                <w:b/>
                <w:sz w:val="20"/>
                <w:szCs w:val="20"/>
              </w:rPr>
            </w:pPr>
          </w:p>
        </w:tc>
        <w:tc>
          <w:tcPr>
            <w:tcW w:w="1922" w:type="dxa"/>
          </w:tcPr>
          <w:p w14:paraId="47FFA297" w14:textId="77777777" w:rsidR="007F7B7D" w:rsidRPr="00A801DE" w:rsidRDefault="007F7B7D" w:rsidP="00A2034E">
            <w:pPr>
              <w:rPr>
                <w:sz w:val="20"/>
                <w:szCs w:val="20"/>
              </w:rPr>
            </w:pPr>
            <w:r w:rsidRPr="00A801DE">
              <w:rPr>
                <w:sz w:val="20"/>
                <w:szCs w:val="20"/>
              </w:rPr>
              <w:t>SRI</w:t>
            </w:r>
          </w:p>
        </w:tc>
        <w:tc>
          <w:tcPr>
            <w:tcW w:w="1902" w:type="dxa"/>
          </w:tcPr>
          <w:p w14:paraId="350D50A6" w14:textId="77777777" w:rsidR="007F7B7D" w:rsidRPr="00A801DE" w:rsidRDefault="007F7B7D" w:rsidP="00A2034E">
            <w:pPr>
              <w:jc w:val="center"/>
              <w:rPr>
                <w:sz w:val="20"/>
                <w:szCs w:val="20"/>
              </w:rPr>
            </w:pPr>
            <w:r w:rsidRPr="00A801DE">
              <w:rPr>
                <w:sz w:val="20"/>
                <w:szCs w:val="20"/>
              </w:rPr>
              <w:t>–</w:t>
            </w:r>
          </w:p>
        </w:tc>
        <w:tc>
          <w:tcPr>
            <w:tcW w:w="1903" w:type="dxa"/>
          </w:tcPr>
          <w:p w14:paraId="5ADBC951" w14:textId="77777777" w:rsidR="007F7B7D" w:rsidRPr="00A801DE" w:rsidRDefault="007F7B7D" w:rsidP="00A2034E">
            <w:pPr>
              <w:jc w:val="center"/>
              <w:rPr>
                <w:sz w:val="20"/>
                <w:szCs w:val="20"/>
              </w:rPr>
            </w:pPr>
            <w:r w:rsidRPr="00A801DE">
              <w:rPr>
                <w:sz w:val="20"/>
                <w:szCs w:val="20"/>
              </w:rPr>
              <w:t>Variable</w:t>
            </w:r>
          </w:p>
        </w:tc>
      </w:tr>
      <w:tr w:rsidR="007F7B7D" w:rsidRPr="00A801DE" w14:paraId="56DC9429" w14:textId="77777777" w:rsidTr="00A2034E">
        <w:trPr>
          <w:trHeight w:val="350"/>
          <w:jc w:val="center"/>
        </w:trPr>
        <w:tc>
          <w:tcPr>
            <w:tcW w:w="1920" w:type="dxa"/>
            <w:vMerge/>
          </w:tcPr>
          <w:p w14:paraId="3E380821" w14:textId="77777777" w:rsidR="007F7B7D" w:rsidRPr="00A801DE" w:rsidRDefault="007F7B7D" w:rsidP="00A2034E">
            <w:pPr>
              <w:rPr>
                <w:b/>
                <w:sz w:val="20"/>
                <w:szCs w:val="20"/>
              </w:rPr>
            </w:pPr>
          </w:p>
        </w:tc>
        <w:tc>
          <w:tcPr>
            <w:tcW w:w="1922" w:type="dxa"/>
          </w:tcPr>
          <w:p w14:paraId="069CA419" w14:textId="77777777" w:rsidR="007F7B7D" w:rsidRPr="00A801DE" w:rsidRDefault="007F7B7D" w:rsidP="00A2034E">
            <w:pPr>
              <w:rPr>
                <w:sz w:val="20"/>
                <w:szCs w:val="20"/>
              </w:rPr>
            </w:pPr>
            <w:r w:rsidRPr="00A801DE">
              <w:rPr>
                <w:sz w:val="20"/>
                <w:szCs w:val="20"/>
              </w:rPr>
              <w:t>Precoding information</w:t>
            </w:r>
          </w:p>
        </w:tc>
        <w:tc>
          <w:tcPr>
            <w:tcW w:w="1902" w:type="dxa"/>
          </w:tcPr>
          <w:p w14:paraId="424FF8D9" w14:textId="77777777" w:rsidR="007F7B7D" w:rsidRPr="00A801DE" w:rsidRDefault="007F7B7D" w:rsidP="00A2034E">
            <w:pPr>
              <w:jc w:val="center"/>
              <w:rPr>
                <w:sz w:val="20"/>
                <w:szCs w:val="20"/>
              </w:rPr>
            </w:pPr>
            <w:r w:rsidRPr="00A801DE">
              <w:rPr>
                <w:sz w:val="20"/>
                <w:szCs w:val="20"/>
              </w:rPr>
              <w:t>–</w:t>
            </w:r>
          </w:p>
        </w:tc>
        <w:tc>
          <w:tcPr>
            <w:tcW w:w="1903" w:type="dxa"/>
          </w:tcPr>
          <w:p w14:paraId="110A654A" w14:textId="77777777" w:rsidR="007F7B7D" w:rsidRPr="00A801DE" w:rsidRDefault="007F7B7D" w:rsidP="00A2034E">
            <w:pPr>
              <w:jc w:val="center"/>
              <w:rPr>
                <w:sz w:val="20"/>
                <w:szCs w:val="20"/>
              </w:rPr>
            </w:pPr>
            <w:r w:rsidRPr="00A801DE">
              <w:rPr>
                <w:sz w:val="20"/>
                <w:szCs w:val="20"/>
              </w:rPr>
              <w:t>0-6 bits</w:t>
            </w:r>
          </w:p>
        </w:tc>
      </w:tr>
      <w:tr w:rsidR="007F7B7D" w:rsidRPr="00A801DE" w14:paraId="02D23B36" w14:textId="77777777" w:rsidTr="00A2034E">
        <w:trPr>
          <w:trHeight w:val="342"/>
          <w:jc w:val="center"/>
        </w:trPr>
        <w:tc>
          <w:tcPr>
            <w:tcW w:w="1920" w:type="dxa"/>
            <w:vMerge/>
          </w:tcPr>
          <w:p w14:paraId="672CBF49" w14:textId="77777777" w:rsidR="007F7B7D" w:rsidRPr="00A801DE" w:rsidRDefault="007F7B7D" w:rsidP="00A2034E">
            <w:pPr>
              <w:rPr>
                <w:b/>
                <w:sz w:val="20"/>
                <w:szCs w:val="20"/>
              </w:rPr>
            </w:pPr>
          </w:p>
        </w:tc>
        <w:tc>
          <w:tcPr>
            <w:tcW w:w="1922" w:type="dxa"/>
          </w:tcPr>
          <w:p w14:paraId="3AB33DEB" w14:textId="77777777" w:rsidR="007F7B7D" w:rsidRPr="00A801DE" w:rsidRDefault="007F7B7D" w:rsidP="00A2034E">
            <w:pPr>
              <w:rPr>
                <w:sz w:val="20"/>
                <w:szCs w:val="20"/>
              </w:rPr>
            </w:pPr>
            <w:r w:rsidRPr="00A801DE">
              <w:rPr>
                <w:sz w:val="20"/>
                <w:szCs w:val="20"/>
              </w:rPr>
              <w:t>PTRS-DMRS assoc.</w:t>
            </w:r>
          </w:p>
        </w:tc>
        <w:tc>
          <w:tcPr>
            <w:tcW w:w="1902" w:type="dxa"/>
          </w:tcPr>
          <w:p w14:paraId="095B3784" w14:textId="77777777" w:rsidR="007F7B7D" w:rsidRPr="00A801DE" w:rsidRDefault="007F7B7D" w:rsidP="00A2034E">
            <w:pPr>
              <w:jc w:val="center"/>
              <w:rPr>
                <w:sz w:val="20"/>
                <w:szCs w:val="20"/>
              </w:rPr>
            </w:pPr>
            <w:r w:rsidRPr="00A801DE">
              <w:rPr>
                <w:sz w:val="20"/>
                <w:szCs w:val="20"/>
              </w:rPr>
              <w:t>–</w:t>
            </w:r>
          </w:p>
        </w:tc>
        <w:tc>
          <w:tcPr>
            <w:tcW w:w="1903" w:type="dxa"/>
          </w:tcPr>
          <w:p w14:paraId="0B6D7FF3" w14:textId="77777777" w:rsidR="007F7B7D" w:rsidRPr="00A801DE" w:rsidRDefault="007F7B7D" w:rsidP="00A2034E">
            <w:pPr>
              <w:jc w:val="center"/>
              <w:rPr>
                <w:sz w:val="20"/>
                <w:szCs w:val="20"/>
              </w:rPr>
            </w:pPr>
            <w:r w:rsidRPr="00A801DE">
              <w:rPr>
                <w:sz w:val="20"/>
                <w:szCs w:val="20"/>
              </w:rPr>
              <w:t>0 or 2 bits</w:t>
            </w:r>
          </w:p>
        </w:tc>
      </w:tr>
      <w:tr w:rsidR="007F7B7D" w:rsidRPr="00A801DE" w14:paraId="36A228E9" w14:textId="77777777" w:rsidTr="00A2034E">
        <w:trPr>
          <w:trHeight w:val="350"/>
          <w:jc w:val="center"/>
        </w:trPr>
        <w:tc>
          <w:tcPr>
            <w:tcW w:w="1920" w:type="dxa"/>
            <w:vMerge/>
          </w:tcPr>
          <w:p w14:paraId="5636475B" w14:textId="77777777" w:rsidR="007F7B7D" w:rsidRPr="00A801DE" w:rsidRDefault="007F7B7D" w:rsidP="00A2034E">
            <w:pPr>
              <w:rPr>
                <w:b/>
                <w:sz w:val="20"/>
                <w:szCs w:val="20"/>
              </w:rPr>
            </w:pPr>
          </w:p>
        </w:tc>
        <w:tc>
          <w:tcPr>
            <w:tcW w:w="1922" w:type="dxa"/>
          </w:tcPr>
          <w:p w14:paraId="7B5C4580" w14:textId="77777777" w:rsidR="007F7B7D" w:rsidRPr="00A801DE" w:rsidRDefault="007F7B7D" w:rsidP="00A2034E">
            <w:pPr>
              <w:rPr>
                <w:sz w:val="20"/>
                <w:szCs w:val="20"/>
              </w:rPr>
            </w:pPr>
            <w:r w:rsidRPr="00A801DE">
              <w:rPr>
                <w:sz w:val="20"/>
                <w:szCs w:val="20"/>
              </w:rPr>
              <w:t>SRS request</w:t>
            </w:r>
          </w:p>
        </w:tc>
        <w:tc>
          <w:tcPr>
            <w:tcW w:w="1902" w:type="dxa"/>
          </w:tcPr>
          <w:p w14:paraId="1DE32F5F" w14:textId="77777777" w:rsidR="007F7B7D" w:rsidRPr="00A801DE" w:rsidRDefault="007F7B7D" w:rsidP="00A2034E">
            <w:pPr>
              <w:jc w:val="center"/>
              <w:rPr>
                <w:sz w:val="20"/>
                <w:szCs w:val="20"/>
              </w:rPr>
            </w:pPr>
            <w:r w:rsidRPr="00A801DE">
              <w:rPr>
                <w:sz w:val="20"/>
                <w:szCs w:val="20"/>
              </w:rPr>
              <w:t>–</w:t>
            </w:r>
          </w:p>
        </w:tc>
        <w:tc>
          <w:tcPr>
            <w:tcW w:w="1903" w:type="dxa"/>
          </w:tcPr>
          <w:p w14:paraId="2F9D0A55" w14:textId="77777777" w:rsidR="007F7B7D" w:rsidRPr="00A801DE" w:rsidRDefault="007F7B7D" w:rsidP="00A2034E">
            <w:pPr>
              <w:jc w:val="center"/>
              <w:rPr>
                <w:sz w:val="20"/>
                <w:szCs w:val="20"/>
              </w:rPr>
            </w:pPr>
            <w:r w:rsidRPr="00A801DE">
              <w:rPr>
                <w:sz w:val="20"/>
                <w:szCs w:val="20"/>
              </w:rPr>
              <w:t>2 bits</w:t>
            </w:r>
          </w:p>
        </w:tc>
      </w:tr>
      <w:tr w:rsidR="007F7B7D" w:rsidRPr="00A801DE" w14:paraId="2BF87217" w14:textId="77777777" w:rsidTr="00A2034E">
        <w:trPr>
          <w:trHeight w:val="350"/>
          <w:jc w:val="center"/>
        </w:trPr>
        <w:tc>
          <w:tcPr>
            <w:tcW w:w="1920" w:type="dxa"/>
            <w:vMerge/>
          </w:tcPr>
          <w:p w14:paraId="060837CF" w14:textId="77777777" w:rsidR="007F7B7D" w:rsidRPr="00A801DE" w:rsidRDefault="007F7B7D" w:rsidP="00A2034E">
            <w:pPr>
              <w:rPr>
                <w:b/>
                <w:sz w:val="20"/>
                <w:szCs w:val="20"/>
              </w:rPr>
            </w:pPr>
          </w:p>
        </w:tc>
        <w:tc>
          <w:tcPr>
            <w:tcW w:w="1922" w:type="dxa"/>
          </w:tcPr>
          <w:p w14:paraId="0451A66B" w14:textId="77777777" w:rsidR="007F7B7D" w:rsidRPr="00A801DE" w:rsidRDefault="007F7B7D" w:rsidP="00A2034E">
            <w:pPr>
              <w:rPr>
                <w:sz w:val="20"/>
                <w:szCs w:val="20"/>
              </w:rPr>
            </w:pPr>
            <w:r w:rsidRPr="00A801DE">
              <w:rPr>
                <w:sz w:val="20"/>
                <w:szCs w:val="20"/>
              </w:rPr>
              <w:t>CSI request</w:t>
            </w:r>
          </w:p>
        </w:tc>
        <w:tc>
          <w:tcPr>
            <w:tcW w:w="1902" w:type="dxa"/>
          </w:tcPr>
          <w:p w14:paraId="4B69FC69" w14:textId="77777777" w:rsidR="007F7B7D" w:rsidRPr="00A801DE" w:rsidRDefault="007F7B7D" w:rsidP="00A2034E">
            <w:pPr>
              <w:jc w:val="center"/>
              <w:rPr>
                <w:sz w:val="20"/>
                <w:szCs w:val="20"/>
              </w:rPr>
            </w:pPr>
            <w:r w:rsidRPr="00A801DE">
              <w:rPr>
                <w:sz w:val="20"/>
                <w:szCs w:val="20"/>
              </w:rPr>
              <w:t>–</w:t>
            </w:r>
          </w:p>
        </w:tc>
        <w:tc>
          <w:tcPr>
            <w:tcW w:w="1903" w:type="dxa"/>
          </w:tcPr>
          <w:p w14:paraId="3C05220F" w14:textId="77777777" w:rsidR="007F7B7D" w:rsidRPr="00A801DE" w:rsidRDefault="007F7B7D" w:rsidP="00A2034E">
            <w:pPr>
              <w:jc w:val="center"/>
              <w:rPr>
                <w:sz w:val="20"/>
                <w:szCs w:val="20"/>
              </w:rPr>
            </w:pPr>
            <w:r w:rsidRPr="00A801DE">
              <w:rPr>
                <w:sz w:val="20"/>
                <w:szCs w:val="20"/>
              </w:rPr>
              <w:t>0-6 bits</w:t>
            </w:r>
          </w:p>
        </w:tc>
      </w:tr>
      <w:tr w:rsidR="007F7B7D" w:rsidRPr="00A801DE" w14:paraId="153743E7" w14:textId="77777777" w:rsidTr="00A2034E">
        <w:trPr>
          <w:trHeight w:val="331"/>
          <w:jc w:val="center"/>
        </w:trPr>
        <w:tc>
          <w:tcPr>
            <w:tcW w:w="1920" w:type="dxa"/>
            <w:vMerge w:val="restart"/>
          </w:tcPr>
          <w:p w14:paraId="753DB19F" w14:textId="77777777" w:rsidR="007F7B7D" w:rsidRPr="00A801DE" w:rsidRDefault="007F7B7D" w:rsidP="00A2034E">
            <w:pPr>
              <w:rPr>
                <w:b/>
                <w:sz w:val="20"/>
                <w:szCs w:val="20"/>
              </w:rPr>
            </w:pPr>
            <w:r w:rsidRPr="00A801DE">
              <w:rPr>
                <w:b/>
                <w:sz w:val="20"/>
                <w:szCs w:val="20"/>
              </w:rPr>
              <w:t>Power control</w:t>
            </w:r>
          </w:p>
        </w:tc>
        <w:tc>
          <w:tcPr>
            <w:tcW w:w="1922" w:type="dxa"/>
          </w:tcPr>
          <w:p w14:paraId="5AD415B9" w14:textId="77777777" w:rsidR="007F7B7D" w:rsidRPr="00A801DE" w:rsidRDefault="007F7B7D" w:rsidP="00A2034E">
            <w:pPr>
              <w:rPr>
                <w:sz w:val="20"/>
                <w:szCs w:val="20"/>
              </w:rPr>
            </w:pPr>
            <w:r w:rsidRPr="00A801DE">
              <w:rPr>
                <w:sz w:val="20"/>
                <w:szCs w:val="20"/>
              </w:rPr>
              <w:t>PUSCH power control</w:t>
            </w:r>
          </w:p>
        </w:tc>
        <w:tc>
          <w:tcPr>
            <w:tcW w:w="1902" w:type="dxa"/>
          </w:tcPr>
          <w:p w14:paraId="155248E1" w14:textId="77777777" w:rsidR="007F7B7D" w:rsidRPr="00A801DE" w:rsidRDefault="007F7B7D" w:rsidP="00A2034E">
            <w:pPr>
              <w:jc w:val="center"/>
              <w:rPr>
                <w:sz w:val="20"/>
                <w:szCs w:val="20"/>
              </w:rPr>
            </w:pPr>
            <w:r w:rsidRPr="00A801DE">
              <w:rPr>
                <w:sz w:val="20"/>
                <w:szCs w:val="20"/>
              </w:rPr>
              <w:t>2 bits</w:t>
            </w:r>
          </w:p>
        </w:tc>
        <w:tc>
          <w:tcPr>
            <w:tcW w:w="1903" w:type="dxa"/>
          </w:tcPr>
          <w:p w14:paraId="10C29E15" w14:textId="77777777" w:rsidR="007F7B7D" w:rsidRPr="00A801DE" w:rsidRDefault="007F7B7D" w:rsidP="00A2034E">
            <w:pPr>
              <w:jc w:val="center"/>
              <w:rPr>
                <w:sz w:val="20"/>
                <w:szCs w:val="20"/>
              </w:rPr>
            </w:pPr>
            <w:r w:rsidRPr="00A801DE">
              <w:rPr>
                <w:sz w:val="20"/>
                <w:szCs w:val="20"/>
              </w:rPr>
              <w:t>2 bits</w:t>
            </w:r>
          </w:p>
        </w:tc>
      </w:tr>
      <w:tr w:rsidR="007F7B7D" w:rsidRPr="00A801DE" w14:paraId="6CC3EF03" w14:textId="77777777" w:rsidTr="00A2034E">
        <w:trPr>
          <w:trHeight w:val="46"/>
          <w:jc w:val="center"/>
        </w:trPr>
        <w:tc>
          <w:tcPr>
            <w:tcW w:w="1920" w:type="dxa"/>
            <w:vMerge/>
          </w:tcPr>
          <w:p w14:paraId="0434B835" w14:textId="77777777" w:rsidR="007F7B7D" w:rsidRPr="00A801DE" w:rsidRDefault="007F7B7D" w:rsidP="00A2034E">
            <w:pPr>
              <w:rPr>
                <w:b/>
                <w:sz w:val="20"/>
                <w:szCs w:val="20"/>
              </w:rPr>
            </w:pPr>
          </w:p>
        </w:tc>
        <w:tc>
          <w:tcPr>
            <w:tcW w:w="1922" w:type="dxa"/>
          </w:tcPr>
          <w:p w14:paraId="758B8113" w14:textId="77777777" w:rsidR="007F7B7D" w:rsidRPr="00A801DE" w:rsidRDefault="007F7B7D" w:rsidP="00A2034E">
            <w:pPr>
              <w:rPr>
                <w:sz w:val="20"/>
                <w:szCs w:val="20"/>
              </w:rPr>
            </w:pPr>
            <w:r w:rsidRPr="00A801DE">
              <w:rPr>
                <w:sz w:val="20"/>
                <w:szCs w:val="20"/>
              </w:rPr>
              <w:t>Beta offset</w:t>
            </w:r>
          </w:p>
        </w:tc>
        <w:tc>
          <w:tcPr>
            <w:tcW w:w="1902" w:type="dxa"/>
          </w:tcPr>
          <w:p w14:paraId="03E39C1C" w14:textId="77777777" w:rsidR="007F7B7D" w:rsidRPr="00A801DE" w:rsidRDefault="007F7B7D" w:rsidP="00A2034E">
            <w:pPr>
              <w:jc w:val="center"/>
              <w:rPr>
                <w:sz w:val="20"/>
                <w:szCs w:val="20"/>
              </w:rPr>
            </w:pPr>
            <w:r w:rsidRPr="00A801DE">
              <w:rPr>
                <w:sz w:val="20"/>
                <w:szCs w:val="20"/>
              </w:rPr>
              <w:t>–</w:t>
            </w:r>
          </w:p>
        </w:tc>
        <w:tc>
          <w:tcPr>
            <w:tcW w:w="1903" w:type="dxa"/>
          </w:tcPr>
          <w:p w14:paraId="4DE8885B" w14:textId="77777777" w:rsidR="007F7B7D" w:rsidRPr="00A801DE" w:rsidRDefault="007F7B7D" w:rsidP="00A2034E">
            <w:pPr>
              <w:jc w:val="center"/>
              <w:rPr>
                <w:sz w:val="20"/>
                <w:szCs w:val="20"/>
              </w:rPr>
            </w:pPr>
            <w:r w:rsidRPr="00A801DE">
              <w:rPr>
                <w:sz w:val="20"/>
                <w:szCs w:val="20"/>
              </w:rPr>
              <w:t>0 or 2 bits</w:t>
            </w:r>
          </w:p>
        </w:tc>
      </w:tr>
    </w:tbl>
    <w:p w14:paraId="33B52BC5" w14:textId="77777777" w:rsidR="007F7B7D" w:rsidRPr="00A801DE" w:rsidRDefault="007F7B7D" w:rsidP="007F7B7D">
      <w:pPr>
        <w:rPr>
          <w:sz w:val="20"/>
          <w:szCs w:val="20"/>
          <w:lang w:eastAsia="zh-CN"/>
        </w:rPr>
      </w:pPr>
    </w:p>
    <w:p w14:paraId="485CEAC6" w14:textId="43D6D8B3" w:rsidR="007F7B7D" w:rsidRPr="00A801DE" w:rsidRDefault="007F7B7D" w:rsidP="007F7B7D">
      <w:pPr>
        <w:rPr>
          <w:lang w:eastAsia="zh-CN"/>
        </w:rPr>
      </w:pPr>
      <w:r w:rsidRPr="00A801DE">
        <w:rPr>
          <w:lang w:eastAsia="zh-CN"/>
        </w:rPr>
        <w:t>I</w:t>
      </w:r>
      <w:r w:rsidRPr="00A801DE">
        <w:rPr>
          <w:rFonts w:hint="eastAsia"/>
          <w:lang w:eastAsia="zh-CN"/>
        </w:rPr>
        <w:t>n</w:t>
      </w:r>
      <w:r w:rsidRPr="00A801DE">
        <w:rPr>
          <w:lang w:eastAsia="zh-CN"/>
        </w:rPr>
        <w:t xml:space="preserve"> NR-V2X, the sidelink scheduling DCI will need to have additional fields compared to LTE-V2X due to the new features such multiple transmission of a single TB or sidelink HARQ reporting from Tx</w:t>
      </w:r>
      <w:r w:rsidR="00A2034E" w:rsidRPr="00A801DE">
        <w:rPr>
          <w:lang w:eastAsia="zh-CN"/>
        </w:rPr>
        <w:t xml:space="preserve"> </w:t>
      </w:r>
      <w:r w:rsidRPr="00A801DE">
        <w:rPr>
          <w:lang w:eastAsia="zh-CN"/>
        </w:rPr>
        <w:t>UE to gNB. Since neither the current NR-Uu DCI formats nor LTE DCI format 5A can provide complete information for scheduling NR-V2X, a new DCI format is needed to convey dynamic grants and configured grant type-2. The dynamic grant and configured grant type-2 DCIs are conveniently distinguished by different RNTIs. The detailed DCI contents are shown as following:</w:t>
      </w:r>
    </w:p>
    <w:p w14:paraId="2FA78F56" w14:textId="77777777" w:rsidR="007F7B7D" w:rsidRPr="00A801DE" w:rsidRDefault="007F7B7D" w:rsidP="007F7B7D">
      <w:pPr>
        <w:numPr>
          <w:ilvl w:val="0"/>
          <w:numId w:val="66"/>
        </w:numPr>
        <w:rPr>
          <w:rFonts w:eastAsia="MS Mincho"/>
        </w:rPr>
      </w:pPr>
      <w:r w:rsidRPr="00A801DE">
        <w:rPr>
          <w:rFonts w:eastAsia="MS Mincho"/>
        </w:rPr>
        <w:t>Resource pool indicator</w:t>
      </w:r>
      <w:r w:rsidRPr="00A801DE">
        <w:rPr>
          <w:rFonts w:hint="eastAsia"/>
          <w:lang w:eastAsia="zh-CN"/>
        </w:rPr>
        <w:t>:</w:t>
      </w:r>
      <w:r w:rsidRPr="00A801DE">
        <w:rPr>
          <w:lang w:eastAsia="zh-CN"/>
        </w:rPr>
        <w:t xml:space="preserve"> indicate a dedicated Tx resource pool</w:t>
      </w:r>
    </w:p>
    <w:p w14:paraId="4A32B52D" w14:textId="77777777" w:rsidR="007F7B7D" w:rsidRPr="00A801DE" w:rsidRDefault="007F7B7D" w:rsidP="007F7B7D">
      <w:pPr>
        <w:numPr>
          <w:ilvl w:val="0"/>
          <w:numId w:val="66"/>
        </w:numPr>
        <w:rPr>
          <w:rFonts w:eastAsia="MS Mincho"/>
        </w:rPr>
      </w:pPr>
      <w:r w:rsidRPr="00A801DE">
        <w:rPr>
          <w:rFonts w:eastAsia="MS Mincho"/>
        </w:rPr>
        <w:t>Resource indicator: indicate the time and frequency resource</w:t>
      </w:r>
    </w:p>
    <w:p w14:paraId="165D5E82" w14:textId="77777777" w:rsidR="007F7B7D" w:rsidRPr="00A801DE" w:rsidRDefault="007F7B7D" w:rsidP="007F7B7D">
      <w:pPr>
        <w:numPr>
          <w:ilvl w:val="0"/>
          <w:numId w:val="66"/>
        </w:numPr>
        <w:rPr>
          <w:rFonts w:eastAsia="MS Mincho"/>
        </w:rPr>
      </w:pPr>
      <w:r w:rsidRPr="00A801DE">
        <w:rPr>
          <w:rFonts w:eastAsia="MS Mincho"/>
        </w:rPr>
        <w:t xml:space="preserve">PUCCH resource for reporting sidelink HARQ ACK/NACK feedback: </w:t>
      </w:r>
    </w:p>
    <w:p w14:paraId="16FF6EEE" w14:textId="77777777" w:rsidR="007F7B7D" w:rsidRPr="00A801DE" w:rsidRDefault="007F7B7D" w:rsidP="007F7B7D">
      <w:pPr>
        <w:numPr>
          <w:ilvl w:val="1"/>
          <w:numId w:val="66"/>
        </w:numPr>
        <w:rPr>
          <w:rFonts w:eastAsia="MS Mincho"/>
        </w:rPr>
      </w:pPr>
      <w:r w:rsidRPr="00A801DE">
        <w:rPr>
          <w:rFonts w:eastAsia="MS Mincho"/>
        </w:rPr>
        <w:t xml:space="preserve">PSFCH-to-HARQ_feedback timing indicator: indicate the time interval between </w:t>
      </w:r>
      <w:r w:rsidRPr="00A801DE">
        <w:rPr>
          <w:lang w:eastAsia="zh-CN"/>
        </w:rPr>
        <w:t>receiving the HARQ feedback from Rx UE and reporting the sidelink HARQ feedback to gNB</w:t>
      </w:r>
    </w:p>
    <w:p w14:paraId="604F61CC" w14:textId="77777777" w:rsidR="007F7B7D" w:rsidRPr="00A801DE" w:rsidRDefault="007F7B7D" w:rsidP="007F7B7D">
      <w:pPr>
        <w:numPr>
          <w:ilvl w:val="1"/>
          <w:numId w:val="66"/>
        </w:numPr>
        <w:rPr>
          <w:rFonts w:eastAsia="MS Mincho"/>
        </w:rPr>
      </w:pPr>
      <w:r w:rsidRPr="00A801DE">
        <w:rPr>
          <w:rFonts w:eastAsia="MS Mincho"/>
        </w:rPr>
        <w:t>PUCCH-SL resource indicator: indicate sidelink HARQ feedback frequency resource on PUCCH</w:t>
      </w:r>
    </w:p>
    <w:p w14:paraId="6067B7EF" w14:textId="77777777" w:rsidR="007F7B7D" w:rsidRPr="00A801DE" w:rsidRDefault="007F7B7D" w:rsidP="007F7B7D">
      <w:pPr>
        <w:numPr>
          <w:ilvl w:val="0"/>
          <w:numId w:val="66"/>
        </w:numPr>
        <w:rPr>
          <w:rFonts w:eastAsia="MS Mincho"/>
        </w:rPr>
      </w:pPr>
      <w:r w:rsidRPr="00A801DE">
        <w:rPr>
          <w:rFonts w:eastAsia="MS Mincho"/>
        </w:rPr>
        <w:t>HARQ related information:</w:t>
      </w:r>
    </w:p>
    <w:p w14:paraId="06082A16" w14:textId="77777777" w:rsidR="007F7B7D" w:rsidRPr="00A801DE" w:rsidRDefault="007F7B7D" w:rsidP="007F7B7D">
      <w:pPr>
        <w:numPr>
          <w:ilvl w:val="1"/>
          <w:numId w:val="66"/>
        </w:numPr>
        <w:rPr>
          <w:rFonts w:eastAsia="MS Mincho"/>
        </w:rPr>
      </w:pPr>
      <w:r w:rsidRPr="00A801DE">
        <w:rPr>
          <w:rFonts w:eastAsia="MS Mincho"/>
        </w:rPr>
        <w:t>HARQ process number</w:t>
      </w:r>
    </w:p>
    <w:p w14:paraId="024354CE" w14:textId="77777777" w:rsidR="007F7B7D" w:rsidRPr="00A801DE" w:rsidRDefault="007F7B7D" w:rsidP="007F7B7D">
      <w:pPr>
        <w:numPr>
          <w:ilvl w:val="1"/>
          <w:numId w:val="66"/>
        </w:numPr>
        <w:rPr>
          <w:rFonts w:eastAsia="MS Mincho"/>
        </w:rPr>
      </w:pPr>
      <w:r w:rsidRPr="00A801DE">
        <w:rPr>
          <w:rFonts w:eastAsia="MS Mincho"/>
        </w:rPr>
        <w:t>NDI</w:t>
      </w:r>
    </w:p>
    <w:p w14:paraId="6C1908E6" w14:textId="77777777" w:rsidR="007F7B7D" w:rsidRPr="00A801DE" w:rsidRDefault="007F7B7D" w:rsidP="007F7B7D">
      <w:pPr>
        <w:numPr>
          <w:ilvl w:val="1"/>
          <w:numId w:val="66"/>
        </w:numPr>
        <w:rPr>
          <w:rFonts w:eastAsia="MS Mincho"/>
        </w:rPr>
      </w:pPr>
      <w:r w:rsidRPr="00A801DE">
        <w:rPr>
          <w:rFonts w:eastAsia="MS Mincho"/>
        </w:rPr>
        <w:t>RV</w:t>
      </w:r>
    </w:p>
    <w:p w14:paraId="177743E4" w14:textId="11EC93DA" w:rsidR="007F7B7D" w:rsidRPr="00A801DE" w:rsidRDefault="002E7784" w:rsidP="007F7B7D">
      <w:pPr>
        <w:numPr>
          <w:ilvl w:val="1"/>
          <w:numId w:val="66"/>
        </w:numPr>
        <w:rPr>
          <w:rFonts w:eastAsia="MS Mincho"/>
        </w:rPr>
      </w:pPr>
      <w:r w:rsidRPr="00A801DE">
        <w:rPr>
          <w:rFonts w:eastAsia="MS Mincho"/>
        </w:rPr>
        <w:lastRenderedPageBreak/>
        <w:t>DAI</w:t>
      </w:r>
    </w:p>
    <w:p w14:paraId="55742E42" w14:textId="58A9CFC1" w:rsidR="007F7B7D" w:rsidRPr="00A801DE" w:rsidRDefault="00BD784F" w:rsidP="007F7B7D">
      <w:pPr>
        <w:numPr>
          <w:ilvl w:val="0"/>
          <w:numId w:val="66"/>
        </w:numPr>
        <w:rPr>
          <w:rFonts w:eastAsia="MS Mincho"/>
        </w:rPr>
      </w:pPr>
      <w:r w:rsidRPr="00A801DE">
        <w:rPr>
          <w:rFonts w:eastAsia="MS Mincho"/>
        </w:rPr>
        <w:t xml:space="preserve"> SL CG</w:t>
      </w:r>
      <w:r w:rsidR="007F7B7D" w:rsidRPr="00A801DE">
        <w:rPr>
          <w:rFonts w:eastAsia="MS Mincho"/>
        </w:rPr>
        <w:t xml:space="preserve"> configuration index (for</w:t>
      </w:r>
      <w:r w:rsidR="009A49C6" w:rsidRPr="00A801DE">
        <w:rPr>
          <w:rFonts w:eastAsia="MS Mincho"/>
        </w:rPr>
        <w:t xml:space="preserve"> configured-grant type 2</w:t>
      </w:r>
      <w:r w:rsidR="007F7B7D" w:rsidRPr="00A801DE">
        <w:rPr>
          <w:rFonts w:eastAsia="MS Mincho"/>
        </w:rPr>
        <w:t xml:space="preserve"> only)</w:t>
      </w:r>
    </w:p>
    <w:p w14:paraId="651F8F2A" w14:textId="09A2774E" w:rsidR="007F7B7D" w:rsidRPr="00A801DE" w:rsidRDefault="007F7B7D" w:rsidP="007F7B7D">
      <w:pPr>
        <w:numPr>
          <w:ilvl w:val="0"/>
          <w:numId w:val="66"/>
        </w:numPr>
        <w:rPr>
          <w:rFonts w:eastAsia="MS Mincho"/>
        </w:rPr>
      </w:pPr>
      <w:r w:rsidRPr="00A801DE">
        <w:rPr>
          <w:rFonts w:eastAsia="MS Mincho"/>
        </w:rPr>
        <w:t>Activa</w:t>
      </w:r>
      <w:r w:rsidR="009A49C6" w:rsidRPr="00A801DE">
        <w:rPr>
          <w:rFonts w:eastAsia="MS Mincho"/>
        </w:rPr>
        <w:t>tion/release indication (for configured-grant type 2</w:t>
      </w:r>
      <w:r w:rsidRPr="00A801DE">
        <w:rPr>
          <w:rFonts w:eastAsia="MS Mincho"/>
        </w:rPr>
        <w:t xml:space="preserve"> only)</w:t>
      </w:r>
    </w:p>
    <w:p w14:paraId="06C41B66" w14:textId="1BE85D49" w:rsidR="007F7B7D" w:rsidRPr="00A801DE" w:rsidRDefault="007F7B7D" w:rsidP="007F7B7D">
      <w:pPr>
        <w:pStyle w:val="B2"/>
        <w:spacing w:after="0"/>
        <w:ind w:left="0" w:firstLine="0"/>
        <w:jc w:val="both"/>
        <w:rPr>
          <w:rFonts w:eastAsia="MS Mincho"/>
          <w:b/>
          <w:i/>
          <w:sz w:val="22"/>
          <w:szCs w:val="22"/>
          <w:lang w:val="en-US"/>
        </w:rPr>
      </w:pPr>
      <w:r w:rsidRPr="00A801DE">
        <w:rPr>
          <w:rFonts w:eastAsia="MS Mincho"/>
          <w:b/>
          <w:i/>
          <w:sz w:val="22"/>
          <w:szCs w:val="22"/>
          <w:lang w:val="en-US"/>
        </w:rPr>
        <w:t xml:space="preserve">Proposal </w:t>
      </w:r>
      <w:r w:rsidR="00AA62E2">
        <w:rPr>
          <w:rFonts w:eastAsia="MS Mincho"/>
          <w:b/>
          <w:i/>
          <w:sz w:val="22"/>
          <w:szCs w:val="22"/>
          <w:lang w:val="en-US"/>
        </w:rPr>
        <w:t>2</w:t>
      </w:r>
      <w:r w:rsidR="00373F9C">
        <w:rPr>
          <w:rFonts w:eastAsia="MS Mincho"/>
          <w:b/>
          <w:i/>
          <w:sz w:val="22"/>
          <w:szCs w:val="22"/>
          <w:lang w:val="en-US"/>
        </w:rPr>
        <w:t>1</w:t>
      </w:r>
      <w:r w:rsidRPr="00A801DE">
        <w:rPr>
          <w:rFonts w:eastAsia="MS Mincho"/>
          <w:b/>
          <w:i/>
          <w:sz w:val="22"/>
          <w:szCs w:val="22"/>
          <w:lang w:val="en-US"/>
        </w:rPr>
        <w:t xml:space="preserve">: </w:t>
      </w:r>
      <w:r w:rsidRPr="00A801DE">
        <w:rPr>
          <w:rFonts w:eastAsia="MS Mincho"/>
          <w:i/>
          <w:sz w:val="22"/>
          <w:szCs w:val="22"/>
          <w:lang w:val="en-US"/>
        </w:rPr>
        <w:t>A new DCI format is needed to convey dynamic grants and configured grant type-2.</w:t>
      </w:r>
    </w:p>
    <w:p w14:paraId="442582CE" w14:textId="77777777" w:rsidR="007F7B7D" w:rsidRPr="00A801DE" w:rsidRDefault="007F7B7D" w:rsidP="00324389">
      <w:pPr>
        <w:rPr>
          <w:lang w:eastAsia="zh-CN"/>
        </w:rPr>
      </w:pPr>
    </w:p>
    <w:p w14:paraId="31B4F64F" w14:textId="77777777" w:rsidR="00114289" w:rsidRPr="00A801DE" w:rsidRDefault="00BF0196" w:rsidP="007B1FAE">
      <w:pPr>
        <w:pStyle w:val="2"/>
        <w:numPr>
          <w:ilvl w:val="1"/>
          <w:numId w:val="2"/>
        </w:numPr>
        <w:tabs>
          <w:tab w:val="num" w:pos="576"/>
        </w:tabs>
        <w:spacing w:before="240"/>
        <w:ind w:left="578" w:hanging="578"/>
        <w:rPr>
          <w:lang w:eastAsia="zh-CN"/>
        </w:rPr>
      </w:pPr>
      <w:r w:rsidRPr="00A801DE">
        <w:rPr>
          <w:lang w:eastAsia="zh-CN"/>
        </w:rPr>
        <w:t>Uu-based sidelink interference coordination</w:t>
      </w:r>
      <w:r w:rsidR="00402699" w:rsidRPr="00A801DE">
        <w:rPr>
          <w:lang w:eastAsia="zh-CN"/>
        </w:rPr>
        <w:t xml:space="preserve"> </w:t>
      </w:r>
    </w:p>
    <w:p w14:paraId="0659FF8E" w14:textId="0ED8191B" w:rsidR="00167631" w:rsidRPr="00A801DE" w:rsidRDefault="00167631" w:rsidP="00167631">
      <w:pPr>
        <w:rPr>
          <w:lang w:eastAsia="zh-CN"/>
        </w:rPr>
      </w:pPr>
      <w:r w:rsidRPr="00A801DE">
        <w:rPr>
          <w:lang w:eastAsia="zh-CN"/>
        </w:rPr>
        <w:t xml:space="preserve">In order to ensure low interference in </w:t>
      </w:r>
      <w:r w:rsidR="0094751F" w:rsidRPr="00A801DE">
        <w:rPr>
          <w:lang w:eastAsia="zh-CN"/>
        </w:rPr>
        <w:t xml:space="preserve">NR SL transmission mode 1, </w:t>
      </w:r>
      <w:r w:rsidR="00BB545E" w:rsidRPr="00A801DE">
        <w:rPr>
          <w:lang w:eastAsia="zh-CN"/>
        </w:rPr>
        <w:t>gNB can exploit</w:t>
      </w:r>
      <w:r w:rsidRPr="00A801DE">
        <w:rPr>
          <w:lang w:eastAsia="zh-CN"/>
        </w:rPr>
        <w:t xml:space="preserve"> the knowledge of UE geographic location (e.g., obtained via GPS and reported periodically by the UE to the network). Reuse of a time-frequency resource is then possible whenever UEs are sufficiently far apart. This is equivalent to imposing a minimum reuse distance.</w:t>
      </w:r>
      <w:r w:rsidR="00933B24" w:rsidRPr="00A801DE">
        <w:rPr>
          <w:lang w:eastAsia="zh-CN"/>
        </w:rPr>
        <w:t xml:space="preserve"> </w:t>
      </w:r>
      <w:r w:rsidRPr="00A801DE">
        <w:rPr>
          <w:lang w:eastAsia="zh-CN"/>
        </w:rPr>
        <w:t xml:space="preserve">The disadvantage of this location-based reuse strategy is that it does not take into account the actual physical propagation of waves (i.e., the wireless channel). For example, whereas two vehicles on the highway may need to be </w:t>
      </w:r>
      <w:r w:rsidR="00933B24" w:rsidRPr="00A801DE">
        <w:rPr>
          <w:lang w:eastAsia="zh-CN"/>
        </w:rPr>
        <w:t>a few</w:t>
      </w:r>
      <w:r w:rsidR="00B97E40" w:rsidRPr="00A801DE">
        <w:rPr>
          <w:lang w:eastAsia="zh-CN"/>
        </w:rPr>
        <w:t xml:space="preserve"> </w:t>
      </w:r>
      <w:r w:rsidR="00933B24" w:rsidRPr="00A801DE">
        <w:rPr>
          <w:lang w:eastAsia="zh-CN"/>
        </w:rPr>
        <w:t>miles</w:t>
      </w:r>
      <w:r w:rsidRPr="00A801DE">
        <w:rPr>
          <w:lang w:eastAsia="zh-CN"/>
        </w:rPr>
        <w:t xml:space="preserve"> away to transmit on the same resource with negligible interference, the situation may be very different in an urban environment where buildings shield most interference between nearby parallel streets.</w:t>
      </w:r>
      <w:r w:rsidR="00933B24" w:rsidRPr="00A801DE">
        <w:rPr>
          <w:lang w:eastAsia="zh-CN"/>
        </w:rPr>
        <w:t xml:space="preserve"> Finally</w:t>
      </w:r>
      <w:r w:rsidRPr="00A801DE">
        <w:rPr>
          <w:lang w:eastAsia="zh-CN"/>
        </w:rPr>
        <w:t xml:space="preserve">, Rel-14 </w:t>
      </w:r>
      <w:r w:rsidR="009252D1" w:rsidRPr="00A801DE">
        <w:rPr>
          <w:lang w:eastAsia="zh-CN"/>
        </w:rPr>
        <w:t xml:space="preserve">LTE </w:t>
      </w:r>
      <w:r w:rsidRPr="00A801DE">
        <w:rPr>
          <w:lang w:eastAsia="zh-CN"/>
        </w:rPr>
        <w:t xml:space="preserve">sidelink focused on broadcast traffic. However, Rel-16 </w:t>
      </w:r>
      <w:r w:rsidR="00D23F00" w:rsidRPr="00A801DE">
        <w:rPr>
          <w:lang w:eastAsia="zh-CN"/>
        </w:rPr>
        <w:t xml:space="preserve">NR </w:t>
      </w:r>
      <w:r w:rsidRPr="00A801DE">
        <w:rPr>
          <w:lang w:eastAsia="zh-CN"/>
        </w:rPr>
        <w:t xml:space="preserve">sidelink needs to support unicast, multicast/groupcast, and broadcast. While receiver feedback in case of broadcast is not a feasible solution due to potentially large number of receivers, for unicast and broadcast it might provide benefits when it comes to resource selection. </w:t>
      </w:r>
    </w:p>
    <w:p w14:paraId="45ADAFAB" w14:textId="77777777" w:rsidR="001351F3" w:rsidRPr="00A801DE" w:rsidRDefault="00933B24" w:rsidP="001351F3">
      <w:pPr>
        <w:rPr>
          <w:lang w:eastAsia="zh-CN"/>
        </w:rPr>
      </w:pPr>
      <w:r w:rsidRPr="00A801DE">
        <w:rPr>
          <w:lang w:eastAsia="zh-CN"/>
        </w:rPr>
        <w:t>To support Mode 1 resource allocation, a</w:t>
      </w:r>
      <w:r w:rsidR="00F50106" w:rsidRPr="00A801DE">
        <w:rPr>
          <w:lang w:eastAsia="zh-CN"/>
        </w:rPr>
        <w:t xml:space="preserve"> UE</w:t>
      </w:r>
      <w:r w:rsidRPr="00A801DE">
        <w:rPr>
          <w:lang w:eastAsia="zh-CN"/>
        </w:rPr>
        <w:t xml:space="preserve"> (e.g., when requesting resources)</w:t>
      </w:r>
      <w:r w:rsidR="002E0152" w:rsidRPr="00A801DE">
        <w:rPr>
          <w:lang w:eastAsia="zh-CN"/>
        </w:rPr>
        <w:t xml:space="preserve"> may report </w:t>
      </w:r>
      <w:r w:rsidRPr="00A801DE">
        <w:rPr>
          <w:lang w:eastAsia="zh-CN"/>
        </w:rPr>
        <w:t xml:space="preserve">measurements </w:t>
      </w:r>
      <w:r w:rsidR="0081477A" w:rsidRPr="00A801DE">
        <w:rPr>
          <w:lang w:eastAsia="zh-CN"/>
        </w:rPr>
        <w:t>such as</w:t>
      </w:r>
      <w:r w:rsidRPr="00A801DE">
        <w:rPr>
          <w:lang w:eastAsia="zh-CN"/>
        </w:rPr>
        <w:t xml:space="preserve"> </w:t>
      </w:r>
      <w:r w:rsidR="002E0152" w:rsidRPr="00A801DE">
        <w:rPr>
          <w:lang w:eastAsia="zh-CN"/>
        </w:rPr>
        <w:t xml:space="preserve">S-RSSI observed in a given resource or set of resources. Alternatively, the UE may report a set of </w:t>
      </w:r>
      <w:r w:rsidRPr="00A801DE">
        <w:rPr>
          <w:lang w:eastAsia="zh-CN"/>
        </w:rPr>
        <w:t xml:space="preserve">best or </w:t>
      </w:r>
      <w:r w:rsidR="00654690" w:rsidRPr="00A801DE">
        <w:rPr>
          <w:lang w:eastAsia="zh-CN"/>
        </w:rPr>
        <w:t xml:space="preserve">preferred </w:t>
      </w:r>
      <w:r w:rsidR="002E0152" w:rsidRPr="00A801DE">
        <w:rPr>
          <w:lang w:eastAsia="zh-CN"/>
        </w:rPr>
        <w:t xml:space="preserve">resources. </w:t>
      </w:r>
      <w:r w:rsidR="00E57F31" w:rsidRPr="00A801DE">
        <w:rPr>
          <w:lang w:eastAsia="zh-CN"/>
        </w:rPr>
        <w:t xml:space="preserve">Based on this information, the gNB sidelink scheduler can </w:t>
      </w:r>
      <w:r w:rsidR="00161BD9" w:rsidRPr="00A801DE">
        <w:rPr>
          <w:lang w:eastAsia="zh-CN"/>
        </w:rPr>
        <w:t>schedule sidelink transmissions in an interference-aware fashion.</w:t>
      </w:r>
    </w:p>
    <w:p w14:paraId="33391F18" w14:textId="515F7E6A" w:rsidR="00913865" w:rsidRPr="00A801DE" w:rsidRDefault="00167631" w:rsidP="00973B21">
      <w:pPr>
        <w:rPr>
          <w:i/>
          <w:lang w:eastAsia="zh-CN"/>
        </w:rPr>
      </w:pPr>
      <w:r w:rsidRPr="00A801DE">
        <w:rPr>
          <w:b/>
          <w:i/>
          <w:lang w:eastAsia="zh-CN"/>
        </w:rPr>
        <w:t xml:space="preserve">Proposal </w:t>
      </w:r>
      <w:r w:rsidR="00AA7823">
        <w:rPr>
          <w:b/>
          <w:i/>
          <w:lang w:eastAsia="zh-CN"/>
        </w:rPr>
        <w:t>2</w:t>
      </w:r>
      <w:r w:rsidR="00373F9C">
        <w:rPr>
          <w:b/>
          <w:i/>
          <w:lang w:eastAsia="zh-CN"/>
        </w:rPr>
        <w:t>2</w:t>
      </w:r>
      <w:r w:rsidRPr="00A801DE">
        <w:rPr>
          <w:i/>
          <w:lang w:eastAsia="zh-CN"/>
        </w:rPr>
        <w:t>:</w:t>
      </w:r>
      <w:r w:rsidRPr="00A801DE">
        <w:rPr>
          <w:i/>
        </w:rPr>
        <w:t xml:space="preserve"> UEs may report measurements</w:t>
      </w:r>
      <w:r w:rsidR="004A4500" w:rsidRPr="00A801DE">
        <w:rPr>
          <w:i/>
        </w:rPr>
        <w:t>,</w:t>
      </w:r>
      <w:r w:rsidR="00F15E99" w:rsidRPr="00A801DE">
        <w:rPr>
          <w:i/>
        </w:rPr>
        <w:t xml:space="preserve"> or </w:t>
      </w:r>
      <w:r w:rsidR="00D125A2" w:rsidRPr="00A801DE">
        <w:rPr>
          <w:i/>
        </w:rPr>
        <w:t>information derived from</w:t>
      </w:r>
      <w:r w:rsidR="00F15E99" w:rsidRPr="00A801DE">
        <w:rPr>
          <w:i/>
        </w:rPr>
        <w:t xml:space="preserve"> such measurements</w:t>
      </w:r>
      <w:r w:rsidR="00D125A2" w:rsidRPr="00A801DE">
        <w:rPr>
          <w:i/>
        </w:rPr>
        <w:t xml:space="preserve"> (e.g., preferred resources)</w:t>
      </w:r>
      <w:r w:rsidR="004A4500" w:rsidRPr="00A801DE">
        <w:rPr>
          <w:i/>
        </w:rPr>
        <w:t>,</w:t>
      </w:r>
      <w:r w:rsidRPr="00A801DE">
        <w:rPr>
          <w:i/>
        </w:rPr>
        <w:t xml:space="preserve"> to support sidelink scheduler.</w:t>
      </w:r>
    </w:p>
    <w:p w14:paraId="316AABBE" w14:textId="6D2DCB25" w:rsidR="00402699" w:rsidRPr="00A801DE" w:rsidRDefault="00DC3C4C" w:rsidP="007B1FAE">
      <w:pPr>
        <w:pStyle w:val="2"/>
        <w:numPr>
          <w:ilvl w:val="1"/>
          <w:numId w:val="2"/>
        </w:numPr>
        <w:tabs>
          <w:tab w:val="num" w:pos="576"/>
        </w:tabs>
        <w:spacing w:before="240"/>
        <w:ind w:left="578" w:hanging="578"/>
        <w:rPr>
          <w:lang w:eastAsia="zh-CN"/>
        </w:rPr>
      </w:pPr>
      <w:r w:rsidRPr="00A801DE">
        <w:rPr>
          <w:lang w:eastAsia="zh-CN"/>
        </w:rPr>
        <w:t>Interference-aware</w:t>
      </w:r>
      <w:r w:rsidR="00BF0196" w:rsidRPr="00A801DE">
        <w:rPr>
          <w:lang w:eastAsia="zh-CN"/>
        </w:rPr>
        <w:t xml:space="preserve"> sidelink scheduling</w:t>
      </w:r>
    </w:p>
    <w:p w14:paraId="644B7190" w14:textId="7225894A" w:rsidR="00DC3C4C" w:rsidRPr="00A801DE" w:rsidRDefault="00DC3C4C" w:rsidP="00167631">
      <w:pPr>
        <w:rPr>
          <w:lang w:eastAsia="zh-CN"/>
        </w:rPr>
      </w:pPr>
      <w:r w:rsidRPr="00A801DE">
        <w:rPr>
          <w:lang w:eastAsia="zh-CN"/>
        </w:rPr>
        <w:t xml:space="preserve">Physical sidelink resources can be used more efficiently if interference between nearby UEs can be </w:t>
      </w:r>
      <w:r w:rsidR="00AD7F90" w:rsidRPr="00A801DE">
        <w:rPr>
          <w:lang w:eastAsia="zh-CN"/>
        </w:rPr>
        <w:t>mitigated</w:t>
      </w:r>
      <w:r w:rsidRPr="00A801DE">
        <w:rPr>
          <w:lang w:eastAsia="zh-CN"/>
        </w:rPr>
        <w:t xml:space="preserve">. </w:t>
      </w:r>
      <w:r w:rsidR="00AD7F90" w:rsidRPr="00A801DE">
        <w:rPr>
          <w:lang w:eastAsia="zh-CN"/>
        </w:rPr>
        <w:t>One way to avoid sidelink interference is e.g. by using multi-antenna transmission and/or reception techniques at the UEs</w:t>
      </w:r>
      <w:r w:rsidR="006C5516" w:rsidRPr="00A801DE">
        <w:rPr>
          <w:lang w:eastAsia="zh-CN"/>
        </w:rPr>
        <w:t>, when corresponding sidelink measurements can be done by the UEs</w:t>
      </w:r>
      <w:r w:rsidR="00AD7F90" w:rsidRPr="00A801DE">
        <w:rPr>
          <w:lang w:eastAsia="zh-CN"/>
        </w:rPr>
        <w:t xml:space="preserve">. In order that the UEs’ capability to </w:t>
      </w:r>
      <w:r w:rsidRPr="00A801DE">
        <w:rPr>
          <w:lang w:eastAsia="zh-CN"/>
        </w:rPr>
        <w:t>mitigate</w:t>
      </w:r>
      <w:r w:rsidR="00AD7F90" w:rsidRPr="00A801DE">
        <w:rPr>
          <w:lang w:eastAsia="zh-CN"/>
        </w:rPr>
        <w:t xml:space="preserve"> sidelink</w:t>
      </w:r>
      <w:r w:rsidRPr="00A801DE">
        <w:rPr>
          <w:lang w:eastAsia="zh-CN"/>
        </w:rPr>
        <w:t xml:space="preserve"> interference </w:t>
      </w:r>
      <w:r w:rsidR="00AD7F90" w:rsidRPr="00A801DE">
        <w:rPr>
          <w:lang w:eastAsia="zh-CN"/>
        </w:rPr>
        <w:t>can be considered by the gNB scheduler, this information needs to be</w:t>
      </w:r>
      <w:r w:rsidRPr="00A801DE">
        <w:rPr>
          <w:lang w:eastAsia="zh-CN"/>
        </w:rPr>
        <w:t xml:space="preserve"> reported by the UEs to the gNB</w:t>
      </w:r>
      <w:r w:rsidR="00AD7F90" w:rsidRPr="00A801DE">
        <w:rPr>
          <w:lang w:eastAsia="zh-CN"/>
        </w:rPr>
        <w:t>. Then, the sidelink scheduler can schedule interference-aware sidelink transmissions potentially on the same resources, thus increasing resource reuse.</w:t>
      </w:r>
    </w:p>
    <w:p w14:paraId="3D507D7A" w14:textId="77777777" w:rsidR="00B661E0" w:rsidRPr="00A801DE" w:rsidRDefault="001D3A3C" w:rsidP="00B661E0">
      <w:pPr>
        <w:keepNext/>
        <w:jc w:val="center"/>
      </w:pPr>
      <w:r w:rsidRPr="00A801DE">
        <w:rPr>
          <w:noProof/>
          <w:lang w:eastAsia="zh-CN"/>
        </w:rPr>
        <w:drawing>
          <wp:inline distT="0" distB="0" distL="0" distR="0" wp14:anchorId="1DFBB98A" wp14:editId="5D09A166">
            <wp:extent cx="4225692" cy="1039091"/>
            <wp:effectExtent l="0" t="0" r="3810" b="8890"/>
            <wp:docPr id="2" name="Picture 2" descr="C:\Users\d00297731\AppData\Local\Microsoft\Windows\INetCache\Content.Word\mim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00297731\AppData\Local\Microsoft\Windows\INetCache\Content.Word\mimo3.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41238" cy="1042914"/>
                    </a:xfrm>
                    <a:prstGeom prst="rect">
                      <a:avLst/>
                    </a:prstGeom>
                    <a:noFill/>
                    <a:ln>
                      <a:noFill/>
                    </a:ln>
                  </pic:spPr>
                </pic:pic>
              </a:graphicData>
            </a:graphic>
          </wp:inline>
        </w:drawing>
      </w:r>
    </w:p>
    <w:p w14:paraId="53EA74D4" w14:textId="374F4571" w:rsidR="00B661E0" w:rsidRPr="00A801DE" w:rsidRDefault="00B661E0" w:rsidP="00B661E0">
      <w:pPr>
        <w:pStyle w:val="a5"/>
        <w:rPr>
          <w:b w:val="0"/>
          <w:lang w:eastAsia="zh-CN"/>
        </w:rPr>
      </w:pPr>
      <w:bookmarkStart w:id="5" w:name="_Ref528234445"/>
      <w:r w:rsidRPr="00A801DE">
        <w:t xml:space="preserve">Figure </w:t>
      </w:r>
      <w:bookmarkEnd w:id="5"/>
      <w:r w:rsidR="00AA62E2">
        <w:t>3</w:t>
      </w:r>
      <w:r w:rsidRPr="00A801DE">
        <w:t xml:space="preserve">. </w:t>
      </w:r>
      <w:r w:rsidR="003F6C9C" w:rsidRPr="00A801DE">
        <w:rPr>
          <w:b w:val="0"/>
        </w:rPr>
        <w:t xml:space="preserve">Interference </w:t>
      </w:r>
      <w:r w:rsidR="00B314F8" w:rsidRPr="00A801DE">
        <w:rPr>
          <w:b w:val="0"/>
        </w:rPr>
        <w:t>suppression</w:t>
      </w:r>
      <w:r w:rsidR="003F6C9C" w:rsidRPr="00A801DE">
        <w:rPr>
          <w:b w:val="0"/>
        </w:rPr>
        <w:t xml:space="preserve"> by receiv</w:t>
      </w:r>
      <w:r w:rsidR="00B314F8" w:rsidRPr="00A801DE">
        <w:rPr>
          <w:b w:val="0"/>
        </w:rPr>
        <w:t>ing</w:t>
      </w:r>
      <w:r w:rsidR="003F6C9C" w:rsidRPr="00A801DE">
        <w:rPr>
          <w:b w:val="0"/>
        </w:rPr>
        <w:t xml:space="preserve"> (left) and transmit</w:t>
      </w:r>
      <w:r w:rsidR="00B314F8" w:rsidRPr="00A801DE">
        <w:rPr>
          <w:b w:val="0"/>
        </w:rPr>
        <w:t>ting</w:t>
      </w:r>
      <w:r w:rsidR="003F6C9C" w:rsidRPr="00A801DE">
        <w:rPr>
          <w:b w:val="0"/>
        </w:rPr>
        <w:t xml:space="preserve"> (right) UE. </w:t>
      </w:r>
      <w:r w:rsidRPr="00A801DE">
        <w:rPr>
          <w:b w:val="0"/>
        </w:rPr>
        <w:t>Reporting to gNB</w:t>
      </w:r>
      <w:r w:rsidR="00901D3E" w:rsidRPr="00A801DE">
        <w:rPr>
          <w:b w:val="0"/>
        </w:rPr>
        <w:t xml:space="preserve"> </w:t>
      </w:r>
      <w:r w:rsidR="003F6C9C" w:rsidRPr="00A801DE">
        <w:rPr>
          <w:b w:val="0"/>
        </w:rPr>
        <w:t xml:space="preserve">information on the </w:t>
      </w:r>
      <w:r w:rsidR="00D7340C" w:rsidRPr="00A801DE">
        <w:rPr>
          <w:b w:val="0"/>
        </w:rPr>
        <w:t>ability to suppress sidelink interference</w:t>
      </w:r>
      <w:r w:rsidR="003F6C9C" w:rsidRPr="00A801DE">
        <w:rPr>
          <w:b w:val="0"/>
        </w:rPr>
        <w:t xml:space="preserve"> </w:t>
      </w:r>
      <w:r w:rsidR="00AD7F90" w:rsidRPr="00A801DE">
        <w:rPr>
          <w:b w:val="0"/>
        </w:rPr>
        <w:t>can be used for link scheduling</w:t>
      </w:r>
      <w:r w:rsidR="003F6C9C" w:rsidRPr="00A801DE">
        <w:rPr>
          <w:b w:val="0"/>
        </w:rPr>
        <w:t>.</w:t>
      </w:r>
    </w:p>
    <w:p w14:paraId="6490DC1B" w14:textId="7727CF8C" w:rsidR="00901D3E" w:rsidRPr="00A801DE" w:rsidRDefault="00EE4CE5" w:rsidP="00901D3E">
      <w:pPr>
        <w:rPr>
          <w:lang w:eastAsia="zh-CN"/>
        </w:rPr>
      </w:pPr>
      <w:r w:rsidRPr="00A801DE">
        <w:rPr>
          <w:lang w:eastAsia="zh-CN"/>
        </w:rPr>
        <w:t xml:space="preserve">As </w:t>
      </w:r>
      <w:r w:rsidR="00AD7F90" w:rsidRPr="00A801DE">
        <w:rPr>
          <w:lang w:eastAsia="zh-CN"/>
        </w:rPr>
        <w:t xml:space="preserve">also </w:t>
      </w:r>
      <w:r w:rsidRPr="00A801DE">
        <w:rPr>
          <w:lang w:eastAsia="zh-CN"/>
        </w:rPr>
        <w:t>shown in</w:t>
      </w:r>
      <w:r w:rsidR="00DC3C4C" w:rsidRPr="00A801DE">
        <w:rPr>
          <w:lang w:eastAsia="zh-CN"/>
        </w:rPr>
        <w:t xml:space="preserve"> </w:t>
      </w:r>
      <w:r w:rsidR="008346F6" w:rsidRPr="00A801DE">
        <w:fldChar w:fldCharType="begin"/>
      </w:r>
      <w:r w:rsidR="008346F6" w:rsidRPr="00A801DE">
        <w:instrText xml:space="preserve"> REF _Ref528234445 \h  \* MERGEFORMAT </w:instrText>
      </w:r>
      <w:r w:rsidR="008346F6" w:rsidRPr="00A801DE">
        <w:fldChar w:fldCharType="separate"/>
      </w:r>
      <w:r w:rsidR="008346F6" w:rsidRPr="00A801DE">
        <w:t>Fig</w:t>
      </w:r>
      <w:r w:rsidR="008346F6">
        <w:t>.</w:t>
      </w:r>
      <w:r w:rsidR="008346F6" w:rsidRPr="00A801DE">
        <w:t xml:space="preserve"> </w:t>
      </w:r>
      <w:r w:rsidR="008346F6">
        <w:t>3</w:t>
      </w:r>
      <w:r w:rsidR="008346F6" w:rsidRPr="00A801DE">
        <w:fldChar w:fldCharType="end"/>
      </w:r>
      <w:r w:rsidR="00DC3C4C" w:rsidRPr="00A801DE">
        <w:rPr>
          <w:lang w:eastAsia="zh-CN"/>
        </w:rPr>
        <w:t>,</w:t>
      </w:r>
      <w:r w:rsidR="002E3A1A" w:rsidRPr="00A801DE">
        <w:rPr>
          <w:lang w:eastAsia="zh-CN"/>
        </w:rPr>
        <w:t xml:space="preserve"> when </w:t>
      </w:r>
      <w:r w:rsidR="00980F64" w:rsidRPr="00A801DE">
        <w:rPr>
          <w:lang w:eastAsia="zh-CN"/>
        </w:rPr>
        <w:t xml:space="preserve">UE </w:t>
      </w:r>
      <m:oMath>
        <m:r>
          <w:rPr>
            <w:rFonts w:ascii="Cambria Math" w:hAnsi="Cambria Math"/>
            <w:lang w:eastAsia="zh-CN"/>
          </w:rPr>
          <m:t>i</m:t>
        </m:r>
      </m:oMath>
      <w:r w:rsidR="00980F64" w:rsidRPr="00A801DE">
        <w:rPr>
          <w:lang w:eastAsia="zh-CN"/>
        </w:rPr>
        <w:t xml:space="preserve"> </w:t>
      </w:r>
      <w:r w:rsidR="002E3A1A" w:rsidRPr="00A801DE">
        <w:rPr>
          <w:lang w:eastAsia="zh-CN"/>
        </w:rPr>
        <w:t>request</w:t>
      </w:r>
      <w:r w:rsidR="00980F64" w:rsidRPr="00A801DE">
        <w:rPr>
          <w:lang w:eastAsia="zh-CN"/>
        </w:rPr>
        <w:t xml:space="preserve">s </w:t>
      </w:r>
      <w:r w:rsidR="002E3A1A" w:rsidRPr="00A801DE">
        <w:rPr>
          <w:lang w:eastAsia="zh-CN"/>
        </w:rPr>
        <w:t xml:space="preserve">a </w:t>
      </w:r>
      <w:r w:rsidRPr="00A801DE">
        <w:rPr>
          <w:lang w:eastAsia="zh-CN"/>
        </w:rPr>
        <w:t xml:space="preserve">sidelink </w:t>
      </w:r>
      <w:r w:rsidR="002E3A1A" w:rsidRPr="00A801DE">
        <w:rPr>
          <w:lang w:eastAsia="zh-CN"/>
        </w:rPr>
        <w:t xml:space="preserve">resource for transmission to UE </w:t>
      </w:r>
      <m:oMath>
        <m:r>
          <w:rPr>
            <w:rFonts w:ascii="Cambria Math" w:hAnsi="Cambria Math"/>
            <w:lang w:eastAsia="zh-CN"/>
          </w:rPr>
          <m:t>j</m:t>
        </m:r>
      </m:oMath>
      <w:r w:rsidR="002E3A1A" w:rsidRPr="00A801DE">
        <w:rPr>
          <w:lang w:eastAsia="zh-CN"/>
        </w:rPr>
        <w:t>,</w:t>
      </w:r>
      <w:r w:rsidR="00901D3E" w:rsidRPr="00A801DE">
        <w:rPr>
          <w:lang w:eastAsia="zh-CN"/>
        </w:rPr>
        <w:t xml:space="preserve"> </w:t>
      </w:r>
      <w:r w:rsidR="006B0B1E" w:rsidRPr="00A801DE">
        <w:rPr>
          <w:lang w:eastAsia="zh-CN"/>
        </w:rPr>
        <w:t xml:space="preserve">it </w:t>
      </w:r>
      <w:r w:rsidR="00901D3E" w:rsidRPr="00A801DE">
        <w:rPr>
          <w:lang w:eastAsia="zh-CN"/>
        </w:rPr>
        <w:t xml:space="preserve">may </w:t>
      </w:r>
      <w:r w:rsidR="00D04EC0" w:rsidRPr="00A801DE">
        <w:rPr>
          <w:lang w:eastAsia="zh-CN"/>
        </w:rPr>
        <w:t>report</w:t>
      </w:r>
      <w:r w:rsidR="00901D3E" w:rsidRPr="00A801DE">
        <w:rPr>
          <w:lang w:eastAsia="zh-CN"/>
        </w:rPr>
        <w:t xml:space="preserve"> </w:t>
      </w:r>
      <w:r w:rsidRPr="00A801DE">
        <w:rPr>
          <w:lang w:eastAsia="zh-CN"/>
        </w:rPr>
        <w:t xml:space="preserve">to the gNB </w:t>
      </w:r>
      <w:r w:rsidR="00901D3E" w:rsidRPr="00A801DE">
        <w:rPr>
          <w:lang w:eastAsia="zh-CN"/>
        </w:rPr>
        <w:t xml:space="preserve">a </w:t>
      </w:r>
      <w:r w:rsidRPr="00A801DE">
        <w:rPr>
          <w:lang w:eastAsia="zh-CN"/>
        </w:rPr>
        <w:t xml:space="preserve">list </w:t>
      </w:r>
      <w:r w:rsidR="00AD7F90" w:rsidRPr="00A801DE">
        <w:rPr>
          <w:lang w:eastAsia="zh-CN"/>
        </w:rPr>
        <w:t>of</w:t>
      </w:r>
      <w:r w:rsidR="00901D3E" w:rsidRPr="00A801DE">
        <w:rPr>
          <w:lang w:eastAsia="zh-CN"/>
        </w:rPr>
        <w:t xml:space="preserve"> </w:t>
      </w:r>
      <w:r w:rsidR="00AD7F90" w:rsidRPr="00A801DE">
        <w:rPr>
          <w:lang w:eastAsia="zh-CN"/>
        </w:rPr>
        <w:t xml:space="preserve">one </w:t>
      </w:r>
      <w:r w:rsidR="00901D3E" w:rsidRPr="00A801DE">
        <w:rPr>
          <w:lang w:eastAsia="zh-CN"/>
        </w:rPr>
        <w:t xml:space="preserve">or more nearby UEs </w:t>
      </w:r>
      <m:oMath>
        <m:r>
          <w:rPr>
            <w:rFonts w:ascii="Cambria Math" w:hAnsi="Cambria Math"/>
            <w:lang w:eastAsia="zh-CN"/>
          </w:rPr>
          <m:t>m</m:t>
        </m:r>
      </m:oMath>
      <w:r w:rsidR="00901D3E" w:rsidRPr="00A801DE">
        <w:rPr>
          <w:lang w:eastAsia="zh-CN"/>
        </w:rPr>
        <w:t xml:space="preserve"> toward which it can</w:t>
      </w:r>
      <w:r w:rsidR="00FF4BDC" w:rsidRPr="00A801DE">
        <w:rPr>
          <w:lang w:eastAsia="zh-CN"/>
        </w:rPr>
        <w:t xml:space="preserve"> </w:t>
      </w:r>
      <w:r w:rsidR="00DC3C4C" w:rsidRPr="00A801DE">
        <w:rPr>
          <w:lang w:eastAsia="zh-CN"/>
        </w:rPr>
        <w:t xml:space="preserve">limit interference </w:t>
      </w:r>
      <w:r w:rsidR="00AD7F90" w:rsidRPr="00A801DE">
        <w:rPr>
          <w:lang w:eastAsia="zh-CN"/>
        </w:rPr>
        <w:t xml:space="preserve">e.g. </w:t>
      </w:r>
      <w:r w:rsidR="00DC3C4C" w:rsidRPr="00A801DE">
        <w:rPr>
          <w:lang w:eastAsia="zh-CN"/>
        </w:rPr>
        <w:t>under a certain threshold</w:t>
      </w:r>
      <w:r w:rsidR="00901D3E" w:rsidRPr="00A801DE">
        <w:rPr>
          <w:lang w:eastAsia="zh-CN"/>
        </w:rPr>
        <w:t xml:space="preserve"> when transmi</w:t>
      </w:r>
      <w:r w:rsidR="002E3A1A" w:rsidRPr="00A801DE">
        <w:rPr>
          <w:lang w:eastAsia="zh-CN"/>
        </w:rPr>
        <w:t xml:space="preserve">tting </w:t>
      </w:r>
      <w:r w:rsidR="00901D3E" w:rsidRPr="00A801DE">
        <w:rPr>
          <w:lang w:eastAsia="zh-CN"/>
        </w:rPr>
        <w:t xml:space="preserve">to UE </w:t>
      </w:r>
      <m:oMath>
        <m:r>
          <w:rPr>
            <w:rFonts w:ascii="Cambria Math" w:hAnsi="Cambria Math"/>
            <w:lang w:eastAsia="zh-CN"/>
          </w:rPr>
          <m:t>j</m:t>
        </m:r>
      </m:oMath>
      <w:r w:rsidRPr="00A801DE">
        <w:rPr>
          <w:lang w:eastAsia="zh-CN"/>
        </w:rPr>
        <w:t xml:space="preserve"> on the particular resource.</w:t>
      </w:r>
      <w:r w:rsidR="00AD7F90" w:rsidRPr="00A801DE">
        <w:rPr>
          <w:lang w:eastAsia="zh-CN"/>
        </w:rPr>
        <w:t xml:space="preserve"> </w:t>
      </w:r>
      <w:r w:rsidR="00901D3E" w:rsidRPr="00A801DE">
        <w:rPr>
          <w:lang w:eastAsia="zh-CN"/>
        </w:rPr>
        <w:t>Similarly,</w:t>
      </w:r>
      <w:r w:rsidR="00F6409B" w:rsidRPr="00A801DE">
        <w:rPr>
          <w:lang w:eastAsia="zh-CN"/>
        </w:rPr>
        <w:t xml:space="preserve"> on the receive side,</w:t>
      </w:r>
      <w:r w:rsidR="00901D3E" w:rsidRPr="00A801DE">
        <w:rPr>
          <w:lang w:eastAsia="zh-CN"/>
        </w:rPr>
        <w:t xml:space="preserve"> UE </w:t>
      </w:r>
      <m:oMath>
        <m:r>
          <w:rPr>
            <w:rFonts w:ascii="Cambria Math" w:hAnsi="Cambria Math"/>
            <w:lang w:eastAsia="zh-CN"/>
          </w:rPr>
          <m:t>l</m:t>
        </m:r>
      </m:oMath>
      <w:r w:rsidR="00901D3E" w:rsidRPr="00A801DE">
        <w:rPr>
          <w:lang w:eastAsia="zh-CN"/>
        </w:rPr>
        <w:t xml:space="preserve"> may </w:t>
      </w:r>
      <w:r w:rsidR="00D04EC0" w:rsidRPr="00A801DE">
        <w:rPr>
          <w:lang w:eastAsia="zh-CN"/>
        </w:rPr>
        <w:t>report</w:t>
      </w:r>
      <w:r w:rsidR="00901D3E" w:rsidRPr="00A801DE">
        <w:rPr>
          <w:lang w:eastAsia="zh-CN"/>
        </w:rPr>
        <w:t xml:space="preserve"> a </w:t>
      </w:r>
      <w:r w:rsidRPr="00A801DE">
        <w:rPr>
          <w:lang w:eastAsia="zh-CN"/>
        </w:rPr>
        <w:t>list including</w:t>
      </w:r>
      <w:r w:rsidR="00901D3E" w:rsidRPr="00A801DE">
        <w:rPr>
          <w:lang w:eastAsia="zh-CN"/>
        </w:rPr>
        <w:t xml:space="preserve"> one or more nearby UEs </w:t>
      </w:r>
      <m:oMath>
        <m:r>
          <w:rPr>
            <w:rFonts w:ascii="Cambria Math" w:hAnsi="Cambria Math"/>
            <w:lang w:eastAsia="zh-CN"/>
          </w:rPr>
          <m:t>n</m:t>
        </m:r>
      </m:oMath>
      <w:r w:rsidR="00901D3E" w:rsidRPr="00A801DE">
        <w:rPr>
          <w:lang w:eastAsia="zh-CN"/>
        </w:rPr>
        <w:t xml:space="preserve"> </w:t>
      </w:r>
      <w:r w:rsidR="00B43DE9" w:rsidRPr="00A801DE">
        <w:rPr>
          <w:lang w:eastAsia="zh-CN"/>
        </w:rPr>
        <w:t>from</w:t>
      </w:r>
      <w:r w:rsidR="00901D3E" w:rsidRPr="00A801DE">
        <w:rPr>
          <w:lang w:eastAsia="zh-CN"/>
        </w:rPr>
        <w:t xml:space="preserve"> which it can </w:t>
      </w:r>
      <w:r w:rsidR="00B43DE9" w:rsidRPr="00A801DE">
        <w:rPr>
          <w:lang w:eastAsia="zh-CN"/>
        </w:rPr>
        <w:t>suppress interference</w:t>
      </w:r>
      <w:r w:rsidR="00B45665" w:rsidRPr="00A801DE">
        <w:rPr>
          <w:lang w:eastAsia="zh-CN"/>
        </w:rPr>
        <w:t xml:space="preserve"> </w:t>
      </w:r>
      <w:r w:rsidR="00901D3E" w:rsidRPr="00A801DE">
        <w:rPr>
          <w:lang w:eastAsia="zh-CN"/>
        </w:rPr>
        <w:t xml:space="preserve">when receiving from UE </w:t>
      </w:r>
      <m:oMath>
        <m:r>
          <w:rPr>
            <w:rFonts w:ascii="Cambria Math" w:hAnsi="Cambria Math"/>
            <w:lang w:eastAsia="zh-CN"/>
          </w:rPr>
          <m:t>k</m:t>
        </m:r>
      </m:oMath>
      <w:r w:rsidRPr="00A801DE">
        <w:rPr>
          <w:lang w:eastAsia="zh-CN"/>
        </w:rPr>
        <w:t xml:space="preserve"> on the particular resource</w:t>
      </w:r>
      <w:r w:rsidR="00AD7F90" w:rsidRPr="00A801DE">
        <w:rPr>
          <w:lang w:eastAsia="zh-CN"/>
        </w:rPr>
        <w:t>.</w:t>
      </w:r>
      <w:r w:rsidR="00567A6A" w:rsidRPr="00A801DE">
        <w:rPr>
          <w:lang w:eastAsia="zh-CN"/>
        </w:rPr>
        <w:t xml:space="preserve"> </w:t>
      </w:r>
    </w:p>
    <w:p w14:paraId="7E6F9EF9" w14:textId="21665FFE" w:rsidR="00167631" w:rsidRPr="00A801DE" w:rsidRDefault="00167631" w:rsidP="00167631">
      <w:pPr>
        <w:rPr>
          <w:i/>
          <w:lang w:eastAsia="zh-CN"/>
        </w:rPr>
      </w:pPr>
      <w:r w:rsidRPr="00A801DE">
        <w:rPr>
          <w:b/>
          <w:i/>
          <w:lang w:eastAsia="zh-CN"/>
        </w:rPr>
        <w:t xml:space="preserve">Proposal </w:t>
      </w:r>
      <w:r w:rsidR="00AA7823">
        <w:rPr>
          <w:b/>
          <w:i/>
          <w:lang w:eastAsia="zh-CN"/>
        </w:rPr>
        <w:t>2</w:t>
      </w:r>
      <w:r w:rsidR="00373F9C">
        <w:rPr>
          <w:b/>
          <w:i/>
          <w:lang w:eastAsia="zh-CN"/>
        </w:rPr>
        <w:t>3</w:t>
      </w:r>
      <w:r w:rsidRPr="00A801DE">
        <w:rPr>
          <w:i/>
          <w:lang w:eastAsia="zh-CN"/>
        </w:rPr>
        <w:t>:</w:t>
      </w:r>
      <w:r w:rsidRPr="00A801DE">
        <w:t xml:space="preserve"> </w:t>
      </w:r>
      <w:r w:rsidR="00D41180" w:rsidRPr="00A801DE">
        <w:rPr>
          <w:i/>
        </w:rPr>
        <w:t>UE</w:t>
      </w:r>
      <w:r w:rsidR="00EE4CE5" w:rsidRPr="00A801DE">
        <w:rPr>
          <w:i/>
        </w:rPr>
        <w:t>s</w:t>
      </w:r>
      <w:r w:rsidR="00D41180" w:rsidRPr="00A801DE">
        <w:rPr>
          <w:i/>
        </w:rPr>
        <w:t xml:space="preserve"> report </w:t>
      </w:r>
      <w:r w:rsidR="00717960" w:rsidRPr="00A801DE">
        <w:rPr>
          <w:i/>
        </w:rPr>
        <w:t>to</w:t>
      </w:r>
      <w:r w:rsidR="00AD7F90" w:rsidRPr="00A801DE">
        <w:rPr>
          <w:i/>
        </w:rPr>
        <w:t xml:space="preserve"> the</w:t>
      </w:r>
      <w:r w:rsidR="00717960" w:rsidRPr="00A801DE">
        <w:rPr>
          <w:i/>
        </w:rPr>
        <w:t xml:space="preserve"> gNB </w:t>
      </w:r>
      <w:r w:rsidR="00AD7F90" w:rsidRPr="00A801DE">
        <w:rPr>
          <w:i/>
        </w:rPr>
        <w:t xml:space="preserve">a list of </w:t>
      </w:r>
      <w:r w:rsidR="006C5516" w:rsidRPr="00A801DE">
        <w:rPr>
          <w:i/>
        </w:rPr>
        <w:t xml:space="preserve">nearby </w:t>
      </w:r>
      <w:r w:rsidR="00AD7F90" w:rsidRPr="00A801DE">
        <w:rPr>
          <w:i/>
        </w:rPr>
        <w:t>UEs to/from which t</w:t>
      </w:r>
      <w:r w:rsidR="00F52962" w:rsidRPr="00A801DE">
        <w:rPr>
          <w:i/>
        </w:rPr>
        <w:t xml:space="preserve">hey can mitigate </w:t>
      </w:r>
      <w:r w:rsidR="0004594E" w:rsidRPr="00A801DE">
        <w:rPr>
          <w:i/>
        </w:rPr>
        <w:t xml:space="preserve">sidelink </w:t>
      </w:r>
      <w:r w:rsidR="00F52962" w:rsidRPr="00A801DE">
        <w:rPr>
          <w:i/>
        </w:rPr>
        <w:t xml:space="preserve">interference on particular </w:t>
      </w:r>
      <w:r w:rsidR="00AD7F90" w:rsidRPr="00A801DE">
        <w:rPr>
          <w:i/>
        </w:rPr>
        <w:t>resources</w:t>
      </w:r>
      <w:r w:rsidR="004470A0" w:rsidRPr="00A801DE">
        <w:rPr>
          <w:i/>
        </w:rPr>
        <w:t xml:space="preserve">, </w:t>
      </w:r>
      <w:r w:rsidR="00AD7F90" w:rsidRPr="00A801DE">
        <w:rPr>
          <w:i/>
        </w:rPr>
        <w:t xml:space="preserve">in order </w:t>
      </w:r>
      <w:r w:rsidR="004470A0" w:rsidRPr="00A801DE">
        <w:rPr>
          <w:i/>
        </w:rPr>
        <w:t>to assist gNB scheduling</w:t>
      </w:r>
      <w:r w:rsidR="00EE4CE5" w:rsidRPr="00A801DE">
        <w:rPr>
          <w:i/>
        </w:rPr>
        <w:t xml:space="preserve"> and resource allocation</w:t>
      </w:r>
      <w:r w:rsidR="006C5516" w:rsidRPr="00A801DE">
        <w:rPr>
          <w:i/>
        </w:rPr>
        <w:t>.</w:t>
      </w:r>
    </w:p>
    <w:p w14:paraId="10BD7A33" w14:textId="4D8B16C1" w:rsidR="004B3AEC" w:rsidRPr="00A801DE" w:rsidRDefault="004B3AEC" w:rsidP="004405EE">
      <w:pPr>
        <w:pStyle w:val="1"/>
        <w:numPr>
          <w:ilvl w:val="0"/>
          <w:numId w:val="2"/>
        </w:numPr>
        <w:spacing w:before="240"/>
        <w:ind w:left="578" w:hanging="578"/>
        <w:rPr>
          <w:color w:val="000000" w:themeColor="text1"/>
          <w:lang w:eastAsia="zh-CN"/>
        </w:rPr>
      </w:pPr>
      <w:r w:rsidRPr="00A801DE">
        <w:rPr>
          <w:color w:val="000000" w:themeColor="text1"/>
          <w:lang w:eastAsia="zh-CN"/>
        </w:rPr>
        <w:lastRenderedPageBreak/>
        <w:t>SL HARQ feedback to gNB</w:t>
      </w:r>
    </w:p>
    <w:p w14:paraId="04C24469" w14:textId="642FE2ED" w:rsidR="00F9470D" w:rsidRDefault="00F9470D" w:rsidP="00F9470D">
      <w:pPr>
        <w:autoSpaceDE/>
        <w:autoSpaceDN/>
        <w:adjustRightInd/>
        <w:snapToGrid/>
        <w:spacing w:after="0"/>
        <w:jc w:val="left"/>
        <w:rPr>
          <w:rFonts w:eastAsia="Batang"/>
          <w:lang w:eastAsia="ja-JP"/>
        </w:rPr>
      </w:pPr>
      <w:r>
        <w:rPr>
          <w:rFonts w:eastAsia="Batang"/>
          <w:lang w:eastAsia="ja-JP"/>
        </w:rPr>
        <w:t xml:space="preserve">During last meeting, it was agreed that </w:t>
      </w:r>
      <w:r w:rsidRPr="001A56A4">
        <w:rPr>
          <w:rFonts w:eastAsia="Batang"/>
          <w:lang w:eastAsia="ja-JP"/>
        </w:rPr>
        <w:t>the</w:t>
      </w:r>
      <w:r w:rsidRPr="002105F5">
        <w:rPr>
          <w:color w:val="000000"/>
          <w:szCs w:val="20"/>
          <w:lang w:eastAsia="ja-JP"/>
        </w:rPr>
        <w:t xml:space="preserve"> Rel-15 procedure and </w:t>
      </w:r>
      <w:r w:rsidRPr="001A56A4">
        <w:rPr>
          <w:color w:val="000000"/>
          <w:szCs w:val="20"/>
          <w:lang w:eastAsia="ja-JP"/>
        </w:rPr>
        <w:t>signaling</w:t>
      </w:r>
      <w:r w:rsidRPr="002105F5">
        <w:rPr>
          <w:color w:val="000000"/>
          <w:szCs w:val="20"/>
          <w:lang w:eastAsia="ja-JP"/>
        </w:rPr>
        <w:t xml:space="preserve"> for DL HARQ-ACK to select PUCCH offset/resource and format in </w:t>
      </w:r>
      <w:r>
        <w:rPr>
          <w:color w:val="000000"/>
          <w:szCs w:val="20"/>
          <w:lang w:eastAsia="ja-JP"/>
        </w:rPr>
        <w:t>U</w:t>
      </w:r>
      <w:r w:rsidRPr="002105F5">
        <w:rPr>
          <w:color w:val="000000"/>
          <w:szCs w:val="20"/>
          <w:lang w:eastAsia="ja-JP"/>
        </w:rPr>
        <w:t>L</w:t>
      </w:r>
      <w:r>
        <w:rPr>
          <w:color w:val="000000"/>
          <w:szCs w:val="20"/>
          <w:lang w:eastAsia="ja-JP"/>
        </w:rPr>
        <w:t xml:space="preserve"> is reused in sidelink for dynamic grant and configured grant type-2, while it is still open to discuss how to indicate the timing of PUCCH transmission.</w:t>
      </w:r>
    </w:p>
    <w:p w14:paraId="2BC7280B" w14:textId="77777777" w:rsidR="00F9470D" w:rsidRPr="00A801DE" w:rsidRDefault="00F9470D" w:rsidP="00F9470D">
      <w:pPr>
        <w:autoSpaceDE/>
        <w:autoSpaceDN/>
        <w:adjustRightInd/>
        <w:snapToGrid/>
        <w:spacing w:after="0"/>
        <w:jc w:val="left"/>
        <w:rPr>
          <w:rFonts w:eastAsia="Batang"/>
          <w:lang w:eastAsia="ja-JP"/>
        </w:rPr>
      </w:pPr>
      <w:r w:rsidRPr="00A801DE">
        <w:rPr>
          <w:rFonts w:eastAsia="Batang"/>
          <w:lang w:eastAsia="ja-JP"/>
        </w:rPr>
        <w:t xml:space="preserve">In NR Uu, for the dynamic scheduling of </w:t>
      </w:r>
      <w:r>
        <w:rPr>
          <w:rFonts w:eastAsia="Batang"/>
          <w:lang w:eastAsia="ja-JP"/>
        </w:rPr>
        <w:t>PDSCH</w:t>
      </w:r>
      <w:r w:rsidRPr="00A801DE">
        <w:rPr>
          <w:rFonts w:eastAsia="Batang"/>
          <w:lang w:eastAsia="ja-JP"/>
        </w:rPr>
        <w:t xml:space="preserve">, </w:t>
      </w:r>
      <w:r>
        <w:rPr>
          <w:rFonts w:eastAsia="Batang"/>
          <w:lang w:eastAsia="ja-JP"/>
        </w:rPr>
        <w:t>a</w:t>
      </w:r>
      <w:r w:rsidRPr="00A801DE">
        <w:rPr>
          <w:rFonts w:eastAsia="Batang"/>
          <w:lang w:eastAsia="ja-JP"/>
        </w:rPr>
        <w:t xml:space="preserve"> UE </w:t>
      </w:r>
      <w:r>
        <w:rPr>
          <w:rFonts w:eastAsia="Batang"/>
          <w:lang w:eastAsia="ja-JP"/>
        </w:rPr>
        <w:t>is required to</w:t>
      </w:r>
      <w:r w:rsidRPr="00A801DE">
        <w:rPr>
          <w:rFonts w:eastAsia="Batang"/>
          <w:lang w:eastAsia="ja-JP"/>
        </w:rPr>
        <w:t xml:space="preserve"> provide HARQ-ACK information in </w:t>
      </w:r>
      <w:r>
        <w:rPr>
          <w:rFonts w:eastAsia="Batang"/>
          <w:lang w:eastAsia="ja-JP"/>
        </w:rPr>
        <w:t xml:space="preserve">the </w:t>
      </w:r>
      <w:r w:rsidRPr="00A801DE">
        <w:rPr>
          <w:rFonts w:eastAsia="Batang"/>
          <w:lang w:eastAsia="ja-JP"/>
        </w:rPr>
        <w:t>slot n+k</w:t>
      </w:r>
      <w:r>
        <w:rPr>
          <w:rFonts w:eastAsia="Batang"/>
          <w:lang w:eastAsia="ja-JP"/>
        </w:rPr>
        <w:t>,</w:t>
      </w:r>
      <w:r w:rsidRPr="003418EC">
        <w:rPr>
          <w:rFonts w:eastAsia="Batang"/>
          <w:lang w:eastAsia="ja-JP"/>
        </w:rPr>
        <w:t xml:space="preserve"> </w:t>
      </w:r>
      <w:r w:rsidRPr="00A801DE">
        <w:rPr>
          <w:rFonts w:eastAsia="Batang"/>
          <w:lang w:eastAsia="ja-JP"/>
        </w:rPr>
        <w:t>when</w:t>
      </w:r>
      <w:r>
        <w:rPr>
          <w:rFonts w:eastAsia="Batang"/>
          <w:lang w:eastAsia="ja-JP"/>
        </w:rPr>
        <w:t xml:space="preserve"> the UE finishes PDSCH reception </w:t>
      </w:r>
      <w:r w:rsidRPr="00A801DE">
        <w:rPr>
          <w:rFonts w:eastAsia="Batang"/>
          <w:lang w:eastAsia="ja-JP"/>
        </w:rPr>
        <w:t xml:space="preserve">in slot n. The value k, namely the slot offset between PDSCH reception and PUCCH transmission, is provided in high layer parameter </w:t>
      </w:r>
      <w:r w:rsidRPr="00A801DE">
        <w:rPr>
          <w:i/>
        </w:rPr>
        <w:t>dl-DataToUL-ACK</w:t>
      </w:r>
      <w:r w:rsidRPr="00A801DE">
        <w:rPr>
          <w:rFonts w:eastAsia="Batang"/>
          <w:lang w:eastAsia="ja-JP"/>
        </w:rPr>
        <w:t xml:space="preserve"> and indicated by the PDSCH-to-HARQ-timing-indicator field in DL grant. </w:t>
      </w:r>
      <w:r>
        <w:rPr>
          <w:rFonts w:eastAsia="Batang"/>
          <w:lang w:eastAsia="ja-JP"/>
        </w:rPr>
        <w:t xml:space="preserve"> Moreover, if the same procedure and signaling are reused for sidelink, how to interpret the k value, in another word, the slot offset should be start from which transmission to PUCCH.</w:t>
      </w:r>
    </w:p>
    <w:p w14:paraId="1257F4CE" w14:textId="77777777" w:rsidR="00F9470D" w:rsidRPr="00A801DE" w:rsidRDefault="00F9470D" w:rsidP="00F9470D">
      <w:pPr>
        <w:keepNext/>
        <w:jc w:val="center"/>
      </w:pPr>
      <w:r w:rsidRPr="00200761">
        <w:rPr>
          <w:noProof/>
          <w:lang w:eastAsia="zh-CN"/>
        </w:rPr>
        <w:drawing>
          <wp:inline distT="0" distB="0" distL="0" distR="0" wp14:anchorId="5000FEDB" wp14:editId="513DF239">
            <wp:extent cx="5106670" cy="18808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06670" cy="1880870"/>
                    </a:xfrm>
                    <a:prstGeom prst="rect">
                      <a:avLst/>
                    </a:prstGeom>
                    <a:noFill/>
                    <a:ln>
                      <a:noFill/>
                    </a:ln>
                  </pic:spPr>
                </pic:pic>
              </a:graphicData>
            </a:graphic>
          </wp:inline>
        </w:drawing>
      </w:r>
    </w:p>
    <w:p w14:paraId="53574F43" w14:textId="77777777" w:rsidR="00F9470D" w:rsidRPr="00A801DE" w:rsidRDefault="00F9470D" w:rsidP="00F9470D">
      <w:pPr>
        <w:pStyle w:val="a5"/>
      </w:pPr>
      <w:r w:rsidRPr="00A801DE">
        <w:t xml:space="preserve">Fig. </w:t>
      </w:r>
      <w:r>
        <w:t>4</w:t>
      </w:r>
      <w:r w:rsidRPr="00A801DE">
        <w:t>. UE reports SL HARQ-ACK information to gNB</w:t>
      </w:r>
    </w:p>
    <w:p w14:paraId="5788A1AB" w14:textId="77777777" w:rsidR="00F9470D" w:rsidRPr="00A801DE" w:rsidRDefault="00F9470D" w:rsidP="00F9470D">
      <w:pPr>
        <w:rPr>
          <w:lang w:eastAsia="zh-CN"/>
        </w:rPr>
      </w:pPr>
      <w:r w:rsidRPr="00A801DE">
        <w:rPr>
          <w:lang w:eastAsia="zh-CN"/>
        </w:rPr>
        <w:t xml:space="preserve">As shown in </w:t>
      </w:r>
      <w:r w:rsidRPr="00A801DE">
        <w:rPr>
          <w:bCs/>
          <w:sz w:val="20"/>
          <w:szCs w:val="20"/>
          <w:lang w:eastAsia="zh-CN"/>
        </w:rPr>
        <w:fldChar w:fldCharType="begin"/>
      </w:r>
      <w:r w:rsidRPr="00A801DE">
        <w:rPr>
          <w:lang w:eastAsia="zh-CN"/>
        </w:rPr>
        <w:instrText xml:space="preserve"> REF _Ref19204219 \h  \* MERGEFORMAT </w:instrText>
      </w:r>
      <w:r w:rsidRPr="00A801DE">
        <w:rPr>
          <w:bCs/>
          <w:sz w:val="20"/>
          <w:szCs w:val="20"/>
          <w:lang w:eastAsia="zh-CN"/>
        </w:rPr>
      </w:r>
      <w:r w:rsidRPr="00A801DE">
        <w:rPr>
          <w:bCs/>
          <w:sz w:val="20"/>
          <w:szCs w:val="20"/>
          <w:lang w:eastAsia="zh-CN"/>
        </w:rPr>
        <w:fldChar w:fldCharType="separate"/>
      </w:r>
      <w:r w:rsidRPr="00A801DE">
        <w:t>Fig</w:t>
      </w:r>
      <w:r>
        <w:t>.</w:t>
      </w:r>
      <w:r w:rsidRPr="00A801DE">
        <w:t xml:space="preserve"> </w:t>
      </w:r>
      <w:r>
        <w:rPr>
          <w:bCs/>
          <w:sz w:val="20"/>
          <w:szCs w:val="20"/>
        </w:rPr>
        <w:t>4</w:t>
      </w:r>
      <w:r w:rsidRPr="00A801DE">
        <w:rPr>
          <w:bCs/>
          <w:sz w:val="20"/>
          <w:szCs w:val="20"/>
          <w:lang w:eastAsia="zh-CN"/>
        </w:rPr>
        <w:fldChar w:fldCharType="end"/>
      </w:r>
      <w:r w:rsidRPr="00A801DE">
        <w:rPr>
          <w:lang w:eastAsia="zh-CN"/>
        </w:rPr>
        <w:t xml:space="preserve">, </w:t>
      </w:r>
      <w:r>
        <w:rPr>
          <w:lang w:eastAsia="zh-CN"/>
        </w:rPr>
        <w:t xml:space="preserve">option 1 and option 2 can be illustrated as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oMath>
      <w:r>
        <w:rPr>
          <w:lang w:eastAsia="zh-CN"/>
        </w:rPr>
        <w:t xml:space="preserve"> respectively. </w:t>
      </w:r>
      <w:r w:rsidRPr="00A801DE">
        <w:rPr>
          <w:lang w:eastAsia="zh-CN"/>
        </w:rPr>
        <w:t>Option 1 is simple and straightforward, however, it is</w:t>
      </w:r>
      <w:r>
        <w:rPr>
          <w:lang w:eastAsia="zh-CN"/>
        </w:rPr>
        <w:t xml:space="preserve"> really</w:t>
      </w:r>
      <w:r w:rsidRPr="00A801DE">
        <w:rPr>
          <w:lang w:eastAsia="zh-CN"/>
        </w:rPr>
        <w:t xml:space="preserve"> a quite long time. It </w:t>
      </w:r>
      <w:r>
        <w:rPr>
          <w:lang w:eastAsia="zh-CN"/>
        </w:rPr>
        <w:t>includes</w:t>
      </w:r>
      <w:r w:rsidRPr="00A801DE">
        <w:rPr>
          <w:lang w:eastAsia="zh-CN"/>
        </w:rPr>
        <w:t xml:space="preserve"> the slot offset between DCI and PSSCH/PSCCH, time gap between PSSCH and PSFCH, the Tx UE preparation time to transmit PUCCH and even the length of </w:t>
      </w:r>
      <w:r>
        <w:rPr>
          <w:lang w:eastAsia="zh-CN"/>
        </w:rPr>
        <w:t>PSSCH and PSFCH</w:t>
      </w:r>
      <w:r w:rsidRPr="00A801DE">
        <w:rPr>
          <w:lang w:eastAsia="zh-CN"/>
        </w:rPr>
        <w:t xml:space="preserve">. </w:t>
      </w:r>
      <w:r>
        <w:rPr>
          <w:lang w:eastAsia="zh-CN"/>
        </w:rPr>
        <w:t xml:space="preserve">When the gNB indicate the k using option 1, </w:t>
      </w:r>
      <w:r w:rsidRPr="00A801DE">
        <w:rPr>
          <w:lang w:eastAsia="zh-CN"/>
        </w:rPr>
        <w:t xml:space="preserve">a large time range </w:t>
      </w:r>
      <w:r>
        <w:rPr>
          <w:lang w:eastAsia="zh-CN"/>
        </w:rPr>
        <w:t>is</w:t>
      </w:r>
      <w:r w:rsidRPr="00A801DE">
        <w:rPr>
          <w:lang w:eastAsia="zh-CN"/>
        </w:rPr>
        <w:t xml:space="preserve"> </w:t>
      </w:r>
      <w:r>
        <w:rPr>
          <w:lang w:eastAsia="zh-CN"/>
        </w:rPr>
        <w:t>needed to cover which</w:t>
      </w:r>
      <w:r w:rsidRPr="00A801DE">
        <w:rPr>
          <w:lang w:eastAsia="zh-CN"/>
        </w:rPr>
        <w:t xml:space="preserve"> resulting in consuming </w:t>
      </w:r>
      <w:r>
        <w:rPr>
          <w:lang w:eastAsia="zh-CN"/>
        </w:rPr>
        <w:t>large amount of</w:t>
      </w:r>
      <w:r w:rsidRPr="00A801DE">
        <w:rPr>
          <w:lang w:eastAsia="zh-CN"/>
        </w:rPr>
        <w:t xml:space="preserve"> bits in the DCI. </w:t>
      </w:r>
      <w:r>
        <w:rPr>
          <w:lang w:eastAsia="zh-CN"/>
        </w:rPr>
        <w:t xml:space="preserve">On the contrary, following the previous agreements, the gap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Pr>
          <w:lang w:eastAsia="zh-CN"/>
        </w:rPr>
        <w:t xml:space="preserve"> between DCI scheduling sidelink transmission and the PSSCH is indicated by DCI, PSFCH feedback timing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Pr>
          <w:lang w:eastAsia="zh-CN"/>
        </w:rPr>
        <w:t xml:space="preserve"> is derived base on sidelinke k configuration which (pre-) configured per resource pool. </w:t>
      </w:r>
      <w:r w:rsidRPr="00A801DE">
        <w:rPr>
          <w:lang w:eastAsia="zh-CN"/>
        </w:rPr>
        <w:t xml:space="preserve">Therefore, gNB only needs to indicate a timing from the PSFCH slot, both UE and gNB would figure out </w:t>
      </w:r>
      <w:r>
        <w:rPr>
          <w:lang w:eastAsia="zh-CN"/>
        </w:rPr>
        <w:t xml:space="preserve">the </w:t>
      </w:r>
      <w:r w:rsidRPr="00A801DE">
        <w:rPr>
          <w:lang w:eastAsia="zh-CN"/>
        </w:rPr>
        <w:t xml:space="preserve">slot to transmit and receive the </w:t>
      </w:r>
      <w:r>
        <w:rPr>
          <w:lang w:eastAsia="zh-CN"/>
        </w:rPr>
        <w:t xml:space="preserve">PUCCH with </w:t>
      </w:r>
      <w:r w:rsidRPr="00A801DE">
        <w:rPr>
          <w:lang w:eastAsia="zh-CN"/>
        </w:rPr>
        <w:t>SL HARQ-ACK. Furthermore, the time range is much smaller than the one in option 1, and much less bits are needed</w:t>
      </w:r>
      <w:r>
        <w:rPr>
          <w:lang w:eastAsia="zh-CN"/>
        </w:rPr>
        <w:t xml:space="preserve"> as well</w:t>
      </w:r>
      <w:r w:rsidRPr="00A801DE">
        <w:rPr>
          <w:lang w:eastAsia="zh-CN"/>
        </w:rPr>
        <w:t xml:space="preserve">. </w:t>
      </w:r>
    </w:p>
    <w:p w14:paraId="2FAEFF47" w14:textId="77777777" w:rsidR="00F9470D" w:rsidRDefault="00F9470D" w:rsidP="00F9470D">
      <w:pPr>
        <w:rPr>
          <w:lang w:eastAsia="zh-CN"/>
        </w:rPr>
      </w:pPr>
      <w:r w:rsidRPr="00A801DE">
        <w:rPr>
          <w:lang w:eastAsia="zh-CN"/>
        </w:rPr>
        <w:t>In case DCI schedules multiple repetitions of a single TB, then each repetition may have its own PSFCH resource. In order to save PUCCH resources for SL feedback reporting to gNB, only one PUCCH resource can be indicated for the multiple repetitions. Then the slot offset indicated in the DCI corresponds to the slot offset between PSFCH of the last repetition and PUCCH.</w:t>
      </w:r>
    </w:p>
    <w:p w14:paraId="67841EAF" w14:textId="77777777" w:rsidR="00F9470D" w:rsidRPr="00A801DE" w:rsidRDefault="00F9470D" w:rsidP="00F9470D">
      <w:pPr>
        <w:autoSpaceDE/>
        <w:autoSpaceDN/>
        <w:adjustRightInd/>
        <w:snapToGrid/>
        <w:spacing w:after="160" w:line="259" w:lineRule="auto"/>
        <w:jc w:val="left"/>
        <w:rPr>
          <w:lang w:eastAsia="zh-CN"/>
        </w:rPr>
      </w:pPr>
      <w:r w:rsidRPr="00672D08">
        <w:rPr>
          <w:lang w:eastAsia="zh-CN"/>
        </w:rPr>
        <w:t>For configured grant</w:t>
      </w:r>
      <w:r w:rsidRPr="00A13F46">
        <w:rPr>
          <w:lang w:eastAsia="zh-CN"/>
        </w:rPr>
        <w:t xml:space="preserve">, </w:t>
      </w:r>
      <w:r>
        <w:rPr>
          <w:lang w:eastAsia="zh-CN"/>
        </w:rPr>
        <w:t xml:space="preserve">it is agreed that </w:t>
      </w:r>
      <w:r w:rsidRPr="00A13F46">
        <w:rPr>
          <w:lang w:eastAsia="zh-CN"/>
        </w:rPr>
        <w:t xml:space="preserve">RRC is used to configure PUCCH offset/resource and format in UL </w:t>
      </w:r>
      <w:r>
        <w:rPr>
          <w:lang w:eastAsia="zh-CN"/>
        </w:rPr>
        <w:t xml:space="preserve">in CG Type 1. It is also agreed one PUCCH resource is configured per periodicity. Therefore, the slot offset between the last PSFCH resource corresponds to the last transmission occasion within a periodicity and PUCCH should be indicated. </w:t>
      </w:r>
    </w:p>
    <w:p w14:paraId="5299FBE3" w14:textId="77777777" w:rsidR="00F9470D" w:rsidRPr="00A801DE" w:rsidRDefault="00F9470D" w:rsidP="00F9470D">
      <w:pPr>
        <w:rPr>
          <w:lang w:eastAsia="zh-CN"/>
        </w:rPr>
      </w:pPr>
      <w:r w:rsidRPr="00A801DE">
        <w:rPr>
          <w:lang w:eastAsia="zh-CN"/>
        </w:rPr>
        <w:t xml:space="preserve">As a result, following proposals define the timing of PUCCH used for conveying SL HARQ-ACK to gNB. </w:t>
      </w:r>
    </w:p>
    <w:p w14:paraId="786104E9" w14:textId="16A524EA" w:rsidR="00F9470D" w:rsidRPr="00A801DE" w:rsidRDefault="00F9470D" w:rsidP="00F9470D">
      <w:pPr>
        <w:rPr>
          <w:i/>
          <w:lang w:eastAsia="zh-CN"/>
        </w:rPr>
      </w:pPr>
      <w:r w:rsidRPr="00A801DE">
        <w:rPr>
          <w:b/>
          <w:i/>
          <w:lang w:eastAsia="zh-CN"/>
        </w:rPr>
        <w:t>Proposal 2</w:t>
      </w:r>
      <w:r w:rsidR="00373F9C">
        <w:rPr>
          <w:b/>
          <w:i/>
          <w:lang w:eastAsia="zh-CN"/>
        </w:rPr>
        <w:t>4</w:t>
      </w:r>
      <w:r w:rsidRPr="00A801DE">
        <w:rPr>
          <w:b/>
          <w:i/>
          <w:lang w:eastAsia="zh-CN"/>
        </w:rPr>
        <w:t>:</w:t>
      </w:r>
      <w:r w:rsidRPr="00A801DE">
        <w:rPr>
          <w:rFonts w:hint="eastAsia"/>
          <w:i/>
          <w:lang w:eastAsia="zh-CN"/>
        </w:rPr>
        <w:t xml:space="preserve"> </w:t>
      </w:r>
      <w:r w:rsidRPr="00A801DE">
        <w:rPr>
          <w:i/>
          <w:lang w:eastAsia="zh-CN"/>
        </w:rPr>
        <w:t>A slot offset between the transmissions of PSFCH and PUCCH is indicated in DCI to determine the timing for PUCCH used for carrying SL HARQ to gNB. In case of multiple repetitions of a single TB, the slot offset corresponds to the slot offset between the PSFCH resource of the last repetition and PUCCH.</w:t>
      </w:r>
    </w:p>
    <w:p w14:paraId="3D06497E" w14:textId="5885DC61" w:rsidR="00F9470D" w:rsidRPr="00A801DE" w:rsidRDefault="00F9470D" w:rsidP="00F9470D">
      <w:pPr>
        <w:rPr>
          <w:i/>
          <w:lang w:eastAsia="zh-CN"/>
        </w:rPr>
      </w:pPr>
      <w:r w:rsidRPr="00A801DE">
        <w:rPr>
          <w:b/>
          <w:i/>
          <w:lang w:eastAsia="zh-CN"/>
        </w:rPr>
        <w:t xml:space="preserve">Proposal </w:t>
      </w:r>
      <w:r w:rsidR="00373F9C">
        <w:rPr>
          <w:b/>
          <w:i/>
          <w:lang w:eastAsia="zh-CN"/>
        </w:rPr>
        <w:t>25</w:t>
      </w:r>
      <w:r w:rsidRPr="00A801DE">
        <w:rPr>
          <w:b/>
          <w:i/>
          <w:lang w:eastAsia="zh-CN"/>
        </w:rPr>
        <w:t>:</w:t>
      </w:r>
      <w:r w:rsidRPr="00A801DE">
        <w:rPr>
          <w:rFonts w:hint="eastAsia"/>
          <w:i/>
          <w:lang w:eastAsia="zh-CN"/>
        </w:rPr>
        <w:t xml:space="preserve"> </w:t>
      </w:r>
      <w:r>
        <w:rPr>
          <w:i/>
          <w:lang w:eastAsia="zh-CN"/>
        </w:rPr>
        <w:t xml:space="preserve">For configured grant, PUCCH resources share the same periodicity as the CG resources and a </w:t>
      </w:r>
      <w:r w:rsidRPr="00A801DE">
        <w:rPr>
          <w:i/>
          <w:lang w:eastAsia="zh-CN"/>
        </w:rPr>
        <w:t xml:space="preserve">slot offset between the transmissions of </w:t>
      </w:r>
      <w:r>
        <w:rPr>
          <w:i/>
          <w:lang w:eastAsia="zh-CN"/>
        </w:rPr>
        <w:t xml:space="preserve">last </w:t>
      </w:r>
      <w:r w:rsidRPr="00A801DE">
        <w:rPr>
          <w:i/>
          <w:lang w:eastAsia="zh-CN"/>
        </w:rPr>
        <w:t xml:space="preserve">PSFCH </w:t>
      </w:r>
      <w:r>
        <w:rPr>
          <w:i/>
          <w:lang w:eastAsia="zh-CN"/>
        </w:rPr>
        <w:t>and PUCCH is indicated in RRC for Type 1 CG and activation DCI for Type 2 CG.</w:t>
      </w:r>
    </w:p>
    <w:p w14:paraId="353E4183" w14:textId="77777777" w:rsidR="00F9470D" w:rsidRPr="00A801DE" w:rsidRDefault="00F9470D" w:rsidP="00F9470D">
      <w:pPr>
        <w:rPr>
          <w:i/>
          <w:lang w:eastAsia="zh-CN"/>
        </w:rPr>
      </w:pPr>
    </w:p>
    <w:p w14:paraId="30641728" w14:textId="77777777" w:rsidR="00F9470D" w:rsidRPr="00A801DE" w:rsidRDefault="00F9470D" w:rsidP="00F9470D">
      <w:pPr>
        <w:pStyle w:val="B2"/>
        <w:spacing w:after="0"/>
        <w:ind w:left="0" w:firstLine="0"/>
        <w:jc w:val="both"/>
        <w:rPr>
          <w:rFonts w:eastAsia="宋体"/>
          <w:sz w:val="22"/>
          <w:szCs w:val="22"/>
          <w:lang w:val="en-US" w:eastAsia="zh-CN"/>
        </w:rPr>
      </w:pPr>
      <w:r w:rsidRPr="00A801DE">
        <w:rPr>
          <w:rFonts w:eastAsia="宋体"/>
          <w:sz w:val="22"/>
          <w:szCs w:val="22"/>
          <w:lang w:val="en-US" w:eastAsia="zh-CN"/>
        </w:rPr>
        <w:t>Besides timing of sidelink HARQ reporting from Tx UE to gNB, the PUCCH resource indicator field in DCI to indicate frequency resource for HARQ feedback in NR Uu can also be reused for sidelink HARQ feedback.</w:t>
      </w:r>
    </w:p>
    <w:p w14:paraId="0AD927D6" w14:textId="77777777" w:rsidR="00F9470D" w:rsidRPr="00A801DE" w:rsidRDefault="00F9470D" w:rsidP="00F9470D">
      <w:pPr>
        <w:pStyle w:val="B2"/>
        <w:spacing w:after="0"/>
        <w:ind w:left="0" w:firstLine="0"/>
        <w:jc w:val="both"/>
        <w:rPr>
          <w:rFonts w:eastAsia="宋体"/>
          <w:sz w:val="22"/>
          <w:szCs w:val="22"/>
          <w:lang w:val="en-US" w:eastAsia="zh-CN"/>
        </w:rPr>
      </w:pPr>
    </w:p>
    <w:p w14:paraId="47D9E919" w14:textId="0CB04CB0" w:rsidR="00F9470D" w:rsidRPr="00A801DE" w:rsidRDefault="00F9470D" w:rsidP="00F9470D">
      <w:pPr>
        <w:pStyle w:val="B2"/>
        <w:spacing w:after="0"/>
        <w:ind w:left="0" w:firstLine="0"/>
        <w:jc w:val="both"/>
        <w:rPr>
          <w:rFonts w:eastAsia="MS Mincho"/>
          <w:i/>
          <w:sz w:val="22"/>
          <w:szCs w:val="22"/>
          <w:lang w:val="en-US"/>
        </w:rPr>
      </w:pPr>
      <w:r w:rsidRPr="00A801DE">
        <w:rPr>
          <w:rFonts w:eastAsia="MS Mincho"/>
          <w:b/>
          <w:i/>
          <w:sz w:val="22"/>
          <w:szCs w:val="22"/>
          <w:lang w:val="en-US"/>
        </w:rPr>
        <w:t>Proposal 2</w:t>
      </w:r>
      <w:r w:rsidR="00373F9C">
        <w:rPr>
          <w:rFonts w:eastAsia="MS Mincho"/>
          <w:b/>
          <w:i/>
          <w:sz w:val="22"/>
          <w:szCs w:val="22"/>
          <w:lang w:val="en-US"/>
        </w:rPr>
        <w:t>6</w:t>
      </w:r>
      <w:r w:rsidRPr="00A801DE">
        <w:rPr>
          <w:rFonts w:eastAsia="MS Mincho"/>
          <w:b/>
          <w:i/>
          <w:sz w:val="22"/>
          <w:szCs w:val="22"/>
          <w:lang w:val="en-US"/>
        </w:rPr>
        <w:t xml:space="preserve">: </w:t>
      </w:r>
      <w:r w:rsidRPr="00A801DE">
        <w:rPr>
          <w:rFonts w:eastAsia="MS Mincho"/>
          <w:i/>
          <w:sz w:val="22"/>
          <w:szCs w:val="22"/>
          <w:lang w:val="en-US"/>
        </w:rPr>
        <w:t>DCI contains a field of PUCCH-SL resource indicator to indicate the PUCCH frequency resource for sidelink HARQ feedback.</w:t>
      </w:r>
    </w:p>
    <w:p w14:paraId="0DD0524E" w14:textId="77777777" w:rsidR="00F9470D" w:rsidRPr="00A801DE" w:rsidRDefault="00F9470D" w:rsidP="00F9470D">
      <w:pPr>
        <w:pStyle w:val="B2"/>
        <w:spacing w:after="0"/>
        <w:ind w:left="0" w:firstLine="0"/>
        <w:jc w:val="both"/>
        <w:rPr>
          <w:rFonts w:eastAsia="MS Mincho"/>
          <w:b/>
          <w:i/>
          <w:sz w:val="22"/>
          <w:szCs w:val="22"/>
          <w:lang w:val="en-US"/>
        </w:rPr>
      </w:pPr>
    </w:p>
    <w:p w14:paraId="0BF2353C" w14:textId="77777777" w:rsidR="00F9470D" w:rsidRPr="00A801DE" w:rsidRDefault="00F9470D" w:rsidP="00F9470D">
      <w:pPr>
        <w:pStyle w:val="B2"/>
        <w:spacing w:after="0"/>
        <w:ind w:left="0" w:firstLine="0"/>
        <w:jc w:val="both"/>
        <w:rPr>
          <w:rFonts w:eastAsiaTheme="minorEastAsia"/>
          <w:sz w:val="22"/>
          <w:szCs w:val="22"/>
          <w:lang w:val="en-US"/>
        </w:rPr>
      </w:pPr>
      <w:r w:rsidRPr="00A801DE">
        <w:rPr>
          <w:rFonts w:eastAsia="宋体"/>
          <w:sz w:val="22"/>
          <w:szCs w:val="22"/>
          <w:lang w:val="en-US" w:eastAsia="zh-CN"/>
        </w:rPr>
        <w:t xml:space="preserve">Considering the uniform design and spectrum efficiency, </w:t>
      </w:r>
      <w:r w:rsidRPr="00A801DE">
        <w:rPr>
          <w:sz w:val="22"/>
          <w:szCs w:val="22"/>
          <w:lang w:val="en-US"/>
        </w:rPr>
        <w:t xml:space="preserve">multiplexing the sidelink HARQ report with Uu link UCI transmission should be supported. Both dedicated resources for SL HARQ feedback, and joint transmission with Uu link UCI transmission need to be supported. </w:t>
      </w:r>
      <w:r w:rsidRPr="00A801DE">
        <w:rPr>
          <w:rFonts w:eastAsia="宋体"/>
          <w:sz w:val="22"/>
          <w:szCs w:val="22"/>
          <w:lang w:val="en-US" w:eastAsia="zh-CN"/>
        </w:rPr>
        <w:t>Since all of the resources for HARQ feedback are allocated by gNB, no matter for Uu or sidelink, thus gNB can differentiate the PUCCH resource to be used for feedback from Uu and sidelink.</w:t>
      </w:r>
    </w:p>
    <w:p w14:paraId="65F0E96E" w14:textId="77777777" w:rsidR="00F9470D" w:rsidRPr="00A801DE" w:rsidRDefault="00F9470D" w:rsidP="00F9470D"/>
    <w:p w14:paraId="6638085C" w14:textId="1A882613" w:rsidR="00F9470D" w:rsidRPr="00A801DE" w:rsidRDefault="00F9470D" w:rsidP="00F9470D">
      <w:pPr>
        <w:pStyle w:val="B2"/>
        <w:spacing w:after="0"/>
        <w:ind w:left="0" w:firstLine="0"/>
        <w:jc w:val="both"/>
        <w:rPr>
          <w:rFonts w:eastAsia="宋体"/>
          <w:i/>
          <w:sz w:val="22"/>
          <w:szCs w:val="22"/>
          <w:lang w:val="en-US" w:eastAsia="zh-CN"/>
        </w:rPr>
      </w:pPr>
      <w:r w:rsidRPr="00A801DE">
        <w:rPr>
          <w:b/>
          <w:i/>
          <w:sz w:val="22"/>
          <w:szCs w:val="22"/>
          <w:lang w:val="en-US"/>
        </w:rPr>
        <w:t>Proposal 2</w:t>
      </w:r>
      <w:r w:rsidR="00373F9C">
        <w:rPr>
          <w:b/>
          <w:i/>
          <w:sz w:val="22"/>
          <w:szCs w:val="22"/>
          <w:lang w:val="en-US"/>
        </w:rPr>
        <w:t>7</w:t>
      </w:r>
      <w:r w:rsidRPr="00A801DE">
        <w:rPr>
          <w:b/>
          <w:i/>
          <w:sz w:val="22"/>
          <w:szCs w:val="22"/>
          <w:lang w:val="en-US"/>
        </w:rPr>
        <w:t>:</w:t>
      </w:r>
      <w:bookmarkStart w:id="6" w:name="_GoBack"/>
      <w:bookmarkEnd w:id="6"/>
      <w:r w:rsidRPr="00A801DE">
        <w:rPr>
          <w:b/>
          <w:i/>
          <w:sz w:val="22"/>
          <w:szCs w:val="22"/>
          <w:lang w:val="en-US"/>
        </w:rPr>
        <w:t xml:space="preserve"> </w:t>
      </w:r>
      <w:r w:rsidRPr="00A801DE">
        <w:rPr>
          <w:i/>
          <w:sz w:val="22"/>
          <w:szCs w:val="22"/>
          <w:lang w:val="en-US"/>
        </w:rPr>
        <w:t>For the sidelink HARQ ACK/NACK report from transmitter UE to gNB, both dedicated resources and joint transmission with Uu link UCI transmission need to be supported.</w:t>
      </w:r>
    </w:p>
    <w:p w14:paraId="0EA5A4BD" w14:textId="77777777" w:rsidR="00F9470D" w:rsidRPr="00A801DE" w:rsidRDefault="00F9470D" w:rsidP="00F9470D">
      <w:pPr>
        <w:rPr>
          <w:lang w:eastAsia="zh-CN"/>
        </w:rPr>
      </w:pPr>
    </w:p>
    <w:p w14:paraId="03ADAF0B" w14:textId="77777777" w:rsidR="00F9470D" w:rsidRPr="00A801DE" w:rsidRDefault="00F9470D" w:rsidP="00F9470D">
      <w:pPr>
        <w:rPr>
          <w:lang w:eastAsia="zh-CN"/>
        </w:rPr>
      </w:pPr>
      <w:r w:rsidRPr="00A801DE">
        <w:rPr>
          <w:lang w:eastAsia="zh-CN"/>
        </w:rPr>
        <w:t>If dedicated resources for sidelink HARQ are supported, then UE should be allowed to transmit PUCCH containing Uu ACK/NACK as well as SL ACK/NACK in the same slot, otherwise Uu scheduling will be restricted. However, it is difficult to avoid PUCCH resources colliding between two such PUCCHs depending on gNB scheduling</w:t>
      </w:r>
      <w:r w:rsidRPr="00A801DE">
        <w:rPr>
          <w:rFonts w:hint="eastAsia"/>
          <w:lang w:eastAsia="zh-CN"/>
        </w:rPr>
        <w:t>.</w:t>
      </w:r>
      <w:r w:rsidRPr="00A801DE">
        <w:rPr>
          <w:lang w:eastAsia="zh-CN"/>
        </w:rPr>
        <w:t xml:space="preserve"> The UE cannot transmit both if PUCCH resources are in conflict. In order to solve the problem, the UE can either drop one of them or multiplex them together. Dropping PUCCH for sidelink or PUCCH for Uu can depend on the priority of sidelink HARQ feedback, </w:t>
      </w:r>
      <w:r w:rsidRPr="00A801DE">
        <w:rPr>
          <w:rFonts w:hint="eastAsia"/>
          <w:lang w:eastAsia="zh-CN"/>
        </w:rPr>
        <w:t xml:space="preserve">which </w:t>
      </w:r>
      <w:r w:rsidRPr="00A801DE">
        <w:rPr>
          <w:lang w:eastAsia="zh-CN"/>
        </w:rPr>
        <w:t>can be the same as</w:t>
      </w:r>
      <w:r w:rsidRPr="00A801DE">
        <w:rPr>
          <w:rFonts w:hint="eastAsia"/>
          <w:lang w:eastAsia="zh-CN"/>
        </w:rPr>
        <w:t xml:space="preserve"> </w:t>
      </w:r>
      <w:r w:rsidRPr="00A801DE">
        <w:rPr>
          <w:lang w:eastAsia="zh-CN"/>
        </w:rPr>
        <w:t xml:space="preserve">that of the corresponding </w:t>
      </w:r>
      <w:r w:rsidRPr="00A801DE">
        <w:rPr>
          <w:rFonts w:hint="eastAsia"/>
          <w:lang w:eastAsia="zh-CN"/>
        </w:rPr>
        <w:t>sidelink data</w:t>
      </w:r>
      <w:r w:rsidRPr="00A801DE">
        <w:rPr>
          <w:lang w:eastAsia="zh-CN"/>
        </w:rPr>
        <w:t xml:space="preserve">. </w:t>
      </w:r>
      <w:r w:rsidRPr="00A801DE">
        <w:rPr>
          <w:rFonts w:hint="eastAsia"/>
          <w:lang w:eastAsia="zh-CN"/>
        </w:rPr>
        <w:t xml:space="preserve">If </w:t>
      </w:r>
      <w:r w:rsidRPr="00A801DE">
        <w:rPr>
          <w:lang w:eastAsia="zh-CN"/>
        </w:rPr>
        <w:t xml:space="preserve">the UE multiplexes sidelink HARQ and Uu UCI, then both sidelink HARQ and Uu UCI can be transmitted. </w:t>
      </w:r>
    </w:p>
    <w:p w14:paraId="3920FE4E" w14:textId="77777777" w:rsidR="00F9470D" w:rsidRPr="00A801DE" w:rsidRDefault="00F9470D" w:rsidP="00F9470D">
      <w:pPr>
        <w:rPr>
          <w:b/>
          <w:lang w:eastAsia="zh-CN"/>
        </w:rPr>
      </w:pPr>
    </w:p>
    <w:p w14:paraId="41C8D0D9" w14:textId="744BAC93" w:rsidR="00F9470D" w:rsidRDefault="00F9470D" w:rsidP="00F9470D">
      <w:pPr>
        <w:rPr>
          <w:i/>
          <w:lang w:eastAsia="zh-CN"/>
        </w:rPr>
      </w:pPr>
      <w:r w:rsidRPr="00A801DE">
        <w:rPr>
          <w:b/>
          <w:i/>
          <w:lang w:eastAsia="zh-CN"/>
        </w:rPr>
        <w:t>Proposal 2</w:t>
      </w:r>
      <w:r w:rsidR="00373F9C">
        <w:rPr>
          <w:b/>
          <w:i/>
          <w:lang w:eastAsia="zh-CN"/>
        </w:rPr>
        <w:t>8</w:t>
      </w:r>
      <w:r w:rsidRPr="00A801DE">
        <w:rPr>
          <w:b/>
          <w:i/>
          <w:lang w:eastAsia="zh-CN"/>
        </w:rPr>
        <w:t>:</w:t>
      </w:r>
      <w:r w:rsidRPr="00A801DE">
        <w:rPr>
          <w:i/>
          <w:lang w:eastAsia="zh-CN"/>
        </w:rPr>
        <w:t xml:space="preserve"> For the sidelink PUCCH resource and Uu PUCCH resource collision, dropping rules should be defined depending on the priority of sidelink HARQ.</w:t>
      </w:r>
    </w:p>
    <w:p w14:paraId="038503EC" w14:textId="6F7D1FE2" w:rsidR="00BA2E47" w:rsidRPr="00A801DE" w:rsidRDefault="00BA2E47" w:rsidP="00BA2E47">
      <w:pPr>
        <w:pStyle w:val="1"/>
        <w:numPr>
          <w:ilvl w:val="0"/>
          <w:numId w:val="2"/>
        </w:numPr>
        <w:spacing w:before="240"/>
        <w:ind w:left="578" w:hanging="578"/>
        <w:rPr>
          <w:color w:val="000000" w:themeColor="text1"/>
          <w:lang w:eastAsia="zh-CN"/>
        </w:rPr>
      </w:pPr>
      <w:r w:rsidRPr="00A801DE">
        <w:rPr>
          <w:color w:val="000000" w:themeColor="text1"/>
          <w:lang w:eastAsia="zh-CN"/>
        </w:rPr>
        <w:t>Enhancements for NR SL resource pool configuration</w:t>
      </w:r>
    </w:p>
    <w:p w14:paraId="20F42118" w14:textId="77777777" w:rsidR="00BA2E47" w:rsidRPr="00A801DE" w:rsidRDefault="00BA2E47" w:rsidP="00BA2E47">
      <w:pPr>
        <w:pStyle w:val="2"/>
        <w:numPr>
          <w:ilvl w:val="1"/>
          <w:numId w:val="2"/>
        </w:numPr>
        <w:tabs>
          <w:tab w:val="num" w:pos="576"/>
        </w:tabs>
        <w:spacing w:before="240"/>
        <w:ind w:left="578" w:hanging="578"/>
        <w:rPr>
          <w:lang w:eastAsia="zh-CN"/>
        </w:rPr>
      </w:pPr>
      <w:r w:rsidRPr="00A801DE">
        <w:rPr>
          <w:lang w:eastAsia="zh-CN"/>
        </w:rPr>
        <w:t>Reducing the impact of high mobility on sidelink resource allocation</w:t>
      </w:r>
    </w:p>
    <w:p w14:paraId="50A65D93" w14:textId="77777777" w:rsidR="00BA2E47" w:rsidRPr="00A801DE" w:rsidRDefault="00BA2E47" w:rsidP="00BA2E47">
      <w:pPr>
        <w:rPr>
          <w:lang w:eastAsia="zh-CN"/>
        </w:rPr>
      </w:pPr>
      <w:r w:rsidRPr="00A801DE">
        <w:rPr>
          <w:lang w:eastAsia="zh-CN"/>
        </w:rPr>
        <w:t>When reserving periodic resources for a certain resource reselection period, the selected resources may quickly experience higher interference than expected at the time of resource selection. For example, on a two-way street, a quickly approaching vehicle may soon (i.e., within the resource reselection period) cause interference at a receiver, which the transmitter could not have predicted at the time of resource selection.</w:t>
      </w:r>
    </w:p>
    <w:p w14:paraId="1960B1A9" w14:textId="1252A8D4" w:rsidR="00BA2E47" w:rsidRPr="00A801DE" w:rsidRDefault="00BA2E47" w:rsidP="00BA2E47">
      <w:pPr>
        <w:rPr>
          <w:b/>
          <w:i/>
          <w:lang w:eastAsia="de-DE"/>
        </w:rPr>
      </w:pPr>
      <w:r w:rsidRPr="00A801DE">
        <w:rPr>
          <w:b/>
          <w:i/>
        </w:rPr>
        <w:t xml:space="preserve">Observation </w:t>
      </w:r>
      <w:r w:rsidR="00BD305F" w:rsidRPr="00A801DE">
        <w:rPr>
          <w:b/>
          <w:i/>
        </w:rPr>
        <w:t>1</w:t>
      </w:r>
      <w:r w:rsidRPr="00A801DE">
        <w:rPr>
          <w:b/>
          <w:i/>
        </w:rPr>
        <w:t xml:space="preserve">: </w:t>
      </w:r>
      <w:r w:rsidRPr="00A801DE">
        <w:rPr>
          <w:i/>
        </w:rPr>
        <w:t>UE motion may adversely impact the performance of sidelink resource allocation.</w:t>
      </w:r>
    </w:p>
    <w:p w14:paraId="2D8C7165" w14:textId="77777777" w:rsidR="00BA2E47" w:rsidRPr="00A801DE" w:rsidRDefault="00642AC1" w:rsidP="00BA2E47">
      <w:pPr>
        <w:rPr>
          <w:lang w:eastAsia="de-DE"/>
        </w:rPr>
      </w:pPr>
      <w:r w:rsidRPr="00A801DE">
        <w:rPr>
          <w:lang w:eastAsia="zh-CN"/>
        </w:rPr>
        <w:t xml:space="preserve">To reduce the impact of high mobility on the performance of sidelink resource allocation, </w:t>
      </w:r>
      <w:r w:rsidRPr="00A801DE">
        <w:rPr>
          <w:lang w:eastAsia="de-DE"/>
        </w:rPr>
        <w:t>t</w:t>
      </w:r>
      <w:r w:rsidR="00152145" w:rsidRPr="00A801DE">
        <w:rPr>
          <w:lang w:eastAsia="de-DE"/>
        </w:rPr>
        <w:t>he gNB may configure a set of UE motion vector classes (e.g., velocity vectors)</w:t>
      </w:r>
      <w:r w:rsidR="00A72A28" w:rsidRPr="00A801DE">
        <w:rPr>
          <w:lang w:eastAsia="de-DE"/>
        </w:rPr>
        <w:t xml:space="preserve"> and associated resource pools</w:t>
      </w:r>
      <w:r w:rsidR="00152145" w:rsidRPr="00A801DE">
        <w:rPr>
          <w:lang w:eastAsia="de-DE"/>
        </w:rPr>
        <w:t xml:space="preserve">. Based on this configuration, the UE may determine the class it belongs to by comparing its current state of motion with the configured classes. </w:t>
      </w:r>
      <w:r w:rsidR="00A72A28" w:rsidRPr="00A801DE">
        <w:rPr>
          <w:lang w:eastAsia="de-DE"/>
        </w:rPr>
        <w:t>The UE may then select a resource pool based on the class it belongs to</w:t>
      </w:r>
      <w:r w:rsidR="00152145" w:rsidRPr="00A801DE">
        <w:rPr>
          <w:lang w:eastAsia="de-DE"/>
        </w:rPr>
        <w:t>.</w:t>
      </w:r>
    </w:p>
    <w:p w14:paraId="03B186ED" w14:textId="77B0B92C" w:rsidR="00BA2E47" w:rsidRPr="00A801DE" w:rsidRDefault="003C7DC0" w:rsidP="00BA2E47">
      <w:r w:rsidRPr="00A801DE">
        <w:t xml:space="preserve">Figure </w:t>
      </w:r>
      <w:r w:rsidR="007108D7" w:rsidRPr="00A801DE">
        <w:t xml:space="preserve">5 </w:t>
      </w:r>
      <w:r w:rsidR="00BA2E47" w:rsidRPr="00A801DE">
        <w:t xml:space="preserve">shows a motion-based resource pool configuration example in a highway scenario. In this example, the network configures </w:t>
      </w:r>
      <w:r w:rsidR="00FD6A23" w:rsidRPr="00A801DE">
        <w:t xml:space="preserve">four </w:t>
      </w:r>
      <w:r w:rsidR="00484039" w:rsidRPr="00A801DE">
        <w:t>motion classes</w:t>
      </w:r>
      <w:r w:rsidR="00BA2E47" w:rsidRPr="00A801DE">
        <w:t xml:space="preserve"> (slow and fast lanes </w:t>
      </w:r>
      <w:r w:rsidR="00FD6A23" w:rsidRPr="00A801DE">
        <w:t xml:space="preserve">in </w:t>
      </w:r>
      <w:r w:rsidR="00BA2E47" w:rsidRPr="00A801DE">
        <w:t xml:space="preserve">each direction) and allocates orthogonal resource pools to each </w:t>
      </w:r>
      <w:r w:rsidR="00484039" w:rsidRPr="00A801DE">
        <w:t>motion class</w:t>
      </w:r>
      <w:r w:rsidR="00BA2E47" w:rsidRPr="00A801DE">
        <w:t>.</w:t>
      </w:r>
    </w:p>
    <w:p w14:paraId="4C91D803" w14:textId="77777777" w:rsidR="00BA2E47" w:rsidRPr="00A801DE" w:rsidRDefault="00ED5A95" w:rsidP="00BA2E47">
      <w:pPr>
        <w:keepNext/>
        <w:jc w:val="center"/>
      </w:pPr>
      <w:r w:rsidRPr="00A801DE">
        <w:rPr>
          <w:noProof/>
          <w:lang w:eastAsia="zh-CN"/>
        </w:rPr>
        <w:lastRenderedPageBreak/>
        <w:drawing>
          <wp:inline distT="0" distB="0" distL="0" distR="0" wp14:anchorId="55819DB8" wp14:editId="688C899D">
            <wp:extent cx="5913755" cy="179324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13755" cy="1793240"/>
                    </a:xfrm>
                    <a:prstGeom prst="rect">
                      <a:avLst/>
                    </a:prstGeom>
                    <a:noFill/>
                    <a:ln>
                      <a:noFill/>
                    </a:ln>
                  </pic:spPr>
                </pic:pic>
              </a:graphicData>
            </a:graphic>
          </wp:inline>
        </w:drawing>
      </w:r>
    </w:p>
    <w:p w14:paraId="1218C17C" w14:textId="51BCBAAE" w:rsidR="00BA2E47" w:rsidRPr="00A801DE" w:rsidRDefault="00BA2E47" w:rsidP="00BA2E47">
      <w:pPr>
        <w:jc w:val="center"/>
        <w:rPr>
          <w:b/>
          <w:lang w:eastAsia="de-DE"/>
        </w:rPr>
      </w:pPr>
      <w:bookmarkStart w:id="7" w:name="_Ref528662410"/>
      <w:r w:rsidRPr="00A801DE">
        <w:rPr>
          <w:b/>
          <w:lang w:eastAsia="de-DE"/>
        </w:rPr>
        <w:t xml:space="preserve">Figure </w:t>
      </w:r>
      <w:bookmarkEnd w:id="7"/>
      <w:r w:rsidR="007108D7" w:rsidRPr="00A801DE">
        <w:rPr>
          <w:b/>
          <w:lang w:eastAsia="de-DE"/>
        </w:rPr>
        <w:t>5</w:t>
      </w:r>
      <w:r w:rsidRPr="00A801DE">
        <w:rPr>
          <w:b/>
          <w:lang w:eastAsia="de-DE"/>
        </w:rPr>
        <w:t>. Motion-based resource pool configuration example (highway scenario)</w:t>
      </w:r>
      <w:r w:rsidR="004B036F" w:rsidRPr="00A801DE">
        <w:rPr>
          <w:b/>
          <w:lang w:eastAsia="de-DE"/>
        </w:rPr>
        <w:t>.</w:t>
      </w:r>
    </w:p>
    <w:p w14:paraId="5AC37615" w14:textId="77777777" w:rsidR="00DF1938" w:rsidRPr="00A801DE" w:rsidRDefault="00BA2E47" w:rsidP="00BA2E47">
      <w:r w:rsidRPr="00A801DE">
        <w:t>In order to prevent</w:t>
      </w:r>
      <w:r w:rsidR="004B036F" w:rsidRPr="00A801DE">
        <w:t xml:space="preserve"> the</w:t>
      </w:r>
      <w:r w:rsidRPr="00A801DE">
        <w:t xml:space="preserve"> loss of spectral efficiency as a result of partitioning (i.e., due to pool underutilization), the size of the resource pool(s) assigned to a given </w:t>
      </w:r>
      <w:r w:rsidR="00370DA0" w:rsidRPr="00A801DE">
        <w:t>class</w:t>
      </w:r>
      <w:r w:rsidRPr="00A801DE">
        <w:t xml:space="preserve"> may be adapted based on the number of vehicles in the </w:t>
      </w:r>
      <w:r w:rsidR="00370DA0" w:rsidRPr="00A801DE">
        <w:t>class</w:t>
      </w:r>
      <w:r w:rsidRPr="00A801DE">
        <w:t xml:space="preserve"> and/or their current traffic demand.</w:t>
      </w:r>
    </w:p>
    <w:p w14:paraId="1795DAC6" w14:textId="77777777" w:rsidR="00BB18D0" w:rsidRPr="00A801DE" w:rsidRDefault="009A5B8F" w:rsidP="00BA2E47">
      <w:r w:rsidRPr="00A801DE">
        <w:t xml:space="preserve">In case of GF (type-1 configured grant) transmissions, in a highway scenario, one example of assigning TFRPs inside the resource pools is as follows: odd slots </w:t>
      </w:r>
      <w:r w:rsidR="00BB18D0" w:rsidRPr="00A801DE">
        <w:t>may only be</w:t>
      </w:r>
      <w:r w:rsidRPr="00A801DE">
        <w:t xml:space="preserve"> used by eastbound UEs, whereas even slots may only be used by westbound UEs. The TFRPs are then defined so that a</w:t>
      </w:r>
      <w:r w:rsidR="00BB18D0" w:rsidRPr="00A801DE">
        <w:t>n</w:t>
      </w:r>
      <w:r w:rsidRPr="00A801DE">
        <w:t xml:space="preserve"> “eastbound TFRP” consists only of odd slots, whereas a “westbound TFRP” consists only of even slots. Such a “motion-aware TFRP” may be used for periodic or aperiodic traffic and it can be reconfigured depending on the traffic characteristics in each direction.</w:t>
      </w:r>
    </w:p>
    <w:p w14:paraId="6AF69AEB" w14:textId="2C111A43" w:rsidR="00BA2E47" w:rsidRPr="00A801DE" w:rsidRDefault="00D479E1" w:rsidP="00BA2E47">
      <w:pPr>
        <w:rPr>
          <w:i/>
        </w:rPr>
      </w:pPr>
      <w:r w:rsidRPr="00A801DE">
        <w:rPr>
          <w:b/>
          <w:i/>
        </w:rPr>
        <w:t xml:space="preserve">Proposal </w:t>
      </w:r>
      <w:r w:rsidR="00AA7823" w:rsidRPr="00A801DE">
        <w:rPr>
          <w:b/>
          <w:i/>
        </w:rPr>
        <w:t>2</w:t>
      </w:r>
      <w:r w:rsidR="00373F9C">
        <w:rPr>
          <w:b/>
          <w:i/>
        </w:rPr>
        <w:t>9</w:t>
      </w:r>
      <w:r w:rsidRPr="00A801DE">
        <w:rPr>
          <w:b/>
          <w:i/>
        </w:rPr>
        <w:t xml:space="preserve">: </w:t>
      </w:r>
      <w:r w:rsidRPr="00A801DE">
        <w:rPr>
          <w:i/>
        </w:rPr>
        <w:t>Configuration of resource pools based on</w:t>
      </w:r>
      <w:r w:rsidR="00775B05" w:rsidRPr="00A801DE">
        <w:rPr>
          <w:i/>
        </w:rPr>
        <w:t xml:space="preserve"> e.g. direction or speed of travel of UEs that use the pool</w:t>
      </w:r>
      <w:r w:rsidRPr="00A801DE">
        <w:rPr>
          <w:i/>
        </w:rPr>
        <w:t xml:space="preserve"> is supported.</w:t>
      </w:r>
    </w:p>
    <w:p w14:paraId="798B6B2D" w14:textId="25D86CA1" w:rsidR="002D3681" w:rsidRPr="00A801DE" w:rsidRDefault="002D3681" w:rsidP="002D3681">
      <w:pPr>
        <w:pStyle w:val="1"/>
        <w:numPr>
          <w:ilvl w:val="0"/>
          <w:numId w:val="2"/>
        </w:numPr>
        <w:spacing w:before="240"/>
        <w:ind w:left="578" w:hanging="578"/>
        <w:rPr>
          <w:color w:val="000000" w:themeColor="text1"/>
          <w:lang w:eastAsia="zh-CN"/>
        </w:rPr>
      </w:pPr>
      <w:r w:rsidRPr="00A801DE">
        <w:rPr>
          <w:color w:val="000000" w:themeColor="text1"/>
          <w:lang w:eastAsia="zh-CN"/>
        </w:rPr>
        <w:t>LTE Uu Controlling NR SL</w:t>
      </w:r>
    </w:p>
    <w:p w14:paraId="716D35EF" w14:textId="2CED919A" w:rsidR="0024680D" w:rsidRPr="00A801DE" w:rsidRDefault="0024680D" w:rsidP="006A69B5">
      <w:pPr>
        <w:rPr>
          <w:lang w:eastAsia="zh-CN"/>
        </w:rPr>
      </w:pPr>
      <w:r w:rsidRPr="00A801DE">
        <w:rPr>
          <w:lang w:eastAsia="zh-CN"/>
        </w:rPr>
        <w:t>When NR sidelink mode-1 is controlled by gNB, dynamic scheduling, and configured grants of type 1 and type 2 are supported. When controlled by eNB, neither dynamic scheduling nor type 2 configured grant are supported, and the support of NR sidelink mode-1 is based on type 1 configured grants with some simplifications.</w:t>
      </w:r>
    </w:p>
    <w:p w14:paraId="191128BD" w14:textId="17713C5C" w:rsidR="009E6133" w:rsidRPr="00A801DE" w:rsidRDefault="009E6133" w:rsidP="006A69B5">
      <w:pPr>
        <w:pStyle w:val="2"/>
        <w:numPr>
          <w:ilvl w:val="1"/>
          <w:numId w:val="2"/>
        </w:numPr>
        <w:tabs>
          <w:tab w:val="num" w:pos="576"/>
        </w:tabs>
        <w:spacing w:before="240"/>
        <w:ind w:left="578" w:hanging="578"/>
        <w:rPr>
          <w:lang w:eastAsia="zh-CN"/>
        </w:rPr>
      </w:pPr>
      <w:r w:rsidRPr="00A801DE">
        <w:rPr>
          <w:lang w:eastAsia="zh-CN"/>
        </w:rPr>
        <w:t>Configurations for NR mode-1 SL</w:t>
      </w:r>
    </w:p>
    <w:p w14:paraId="505115C1" w14:textId="77777777" w:rsidR="009E6133" w:rsidRPr="00A801DE" w:rsidRDefault="009E6133" w:rsidP="006A69B5">
      <w:pPr>
        <w:pStyle w:val="2"/>
        <w:numPr>
          <w:ilvl w:val="2"/>
          <w:numId w:val="2"/>
        </w:numPr>
        <w:tabs>
          <w:tab w:val="num" w:pos="1566"/>
        </w:tabs>
        <w:spacing w:before="240"/>
        <w:rPr>
          <w:lang w:eastAsia="zh-CN"/>
        </w:rPr>
      </w:pPr>
      <w:r w:rsidRPr="00A801DE">
        <w:rPr>
          <w:lang w:eastAsia="zh-CN"/>
        </w:rPr>
        <w:t>NR Uu configured grant configuration</w:t>
      </w:r>
    </w:p>
    <w:p w14:paraId="51BC7710" w14:textId="77777777" w:rsidR="009E6133" w:rsidRPr="00A801DE" w:rsidRDefault="009E6133" w:rsidP="009E6133">
      <w:r w:rsidRPr="00A801DE">
        <w:t xml:space="preserve">The design of NR sidelink structure and procedure is continuing to be discussed, and more agreements are still needed to make how NR sidelink mode-1 works clear. In the meantime, NR Uu configured grant configuration is a suitable a starting point to discuss the details of configuration for NR sidelink mode-1 type 1 by LTE Uu. </w:t>
      </w:r>
    </w:p>
    <w:p w14:paraId="46307482" w14:textId="77777777" w:rsidR="009E6133" w:rsidRPr="00A801DE" w:rsidRDefault="009E6133" w:rsidP="009E6133">
      <w:r w:rsidRPr="00A801DE">
        <w:t xml:space="preserve">The configuration for the configured grant is as follows </w:t>
      </w:r>
      <w:r w:rsidRPr="00A801DE">
        <w:fldChar w:fldCharType="begin"/>
      </w:r>
      <w:r w:rsidRPr="00A801DE">
        <w:instrText xml:space="preserve"> REF _Ref4694193 \n \h </w:instrText>
      </w:r>
      <w:r w:rsidRPr="00A801DE">
        <w:fldChar w:fldCharType="separate"/>
      </w:r>
      <w:r w:rsidR="00343488" w:rsidRPr="00A801DE">
        <w:t>[6]</w:t>
      </w:r>
      <w:r w:rsidRPr="00A801DE">
        <w:fldChar w:fldCharType="end"/>
      </w:r>
      <w:r w:rsidRPr="00A801DE">
        <w:t>:</w:t>
      </w:r>
    </w:p>
    <w:p w14:paraId="4BF274F2" w14:textId="77777777" w:rsidR="009E6133" w:rsidRPr="00A801DE" w:rsidRDefault="009E6133" w:rsidP="009E6133">
      <w:pPr>
        <w:keepNext/>
        <w:keepLines/>
        <w:overflowPunct w:val="0"/>
        <w:snapToGrid/>
        <w:spacing w:before="120" w:after="180"/>
        <w:jc w:val="left"/>
        <w:textAlignment w:val="baseline"/>
        <w:outlineLvl w:val="3"/>
        <w:rPr>
          <w:rFonts w:ascii="Arial" w:eastAsia="Times New Roman" w:hAnsi="Arial"/>
          <w:sz w:val="24"/>
          <w:szCs w:val="20"/>
          <w:lang w:eastAsia="x-none"/>
        </w:rPr>
      </w:pPr>
      <w:bookmarkStart w:id="8" w:name="_Toc535261426"/>
      <w:r w:rsidRPr="00A801DE">
        <w:rPr>
          <w:rFonts w:ascii="Arial" w:eastAsia="Times New Roman" w:hAnsi="Arial"/>
          <w:sz w:val="24"/>
          <w:szCs w:val="20"/>
          <w:lang w:eastAsia="x-none"/>
        </w:rPr>
        <w:t>–</w:t>
      </w:r>
      <w:r w:rsidRPr="00A801DE">
        <w:rPr>
          <w:rFonts w:ascii="Arial" w:eastAsia="Times New Roman" w:hAnsi="Arial"/>
          <w:sz w:val="24"/>
          <w:szCs w:val="20"/>
          <w:lang w:eastAsia="x-none"/>
        </w:rPr>
        <w:tab/>
      </w:r>
      <w:r w:rsidRPr="00A801DE">
        <w:rPr>
          <w:rFonts w:ascii="Arial" w:eastAsia="Times New Roman" w:hAnsi="Arial"/>
          <w:i/>
          <w:sz w:val="24"/>
          <w:szCs w:val="20"/>
          <w:lang w:eastAsia="x-none"/>
        </w:rPr>
        <w:t>ConfiguredGrantConfig</w:t>
      </w:r>
      <w:bookmarkEnd w:id="8"/>
    </w:p>
    <w:p w14:paraId="2F7D39F6" w14:textId="77777777" w:rsidR="009E6133" w:rsidRPr="00A801DE" w:rsidRDefault="009E6133" w:rsidP="009E6133">
      <w:pPr>
        <w:overflowPunct w:val="0"/>
        <w:snapToGrid/>
        <w:spacing w:after="180"/>
        <w:jc w:val="left"/>
        <w:textAlignment w:val="baseline"/>
        <w:rPr>
          <w:rFonts w:eastAsia="Times New Roman"/>
          <w:sz w:val="20"/>
          <w:szCs w:val="20"/>
          <w:lang w:eastAsia="ja-JP"/>
        </w:rPr>
      </w:pPr>
      <w:r w:rsidRPr="00A801DE">
        <w:rPr>
          <w:rFonts w:eastAsia="Times New Roman"/>
          <w:sz w:val="20"/>
          <w:szCs w:val="20"/>
          <w:lang w:eastAsia="ja-JP"/>
        </w:rPr>
        <w:t xml:space="preserve">The IE </w:t>
      </w:r>
      <w:r w:rsidRPr="00A801DE">
        <w:rPr>
          <w:rFonts w:eastAsia="Times New Roman"/>
          <w:i/>
          <w:sz w:val="20"/>
          <w:szCs w:val="20"/>
          <w:lang w:eastAsia="ja-JP"/>
        </w:rPr>
        <w:t>ConfiguredGrantConfig</w:t>
      </w:r>
      <w:r w:rsidRPr="00A801DE">
        <w:rPr>
          <w:rFonts w:eastAsia="Times New Roman"/>
          <w:sz w:val="20"/>
          <w:szCs w:val="20"/>
          <w:lang w:eastAsia="ja-JP"/>
        </w:rPr>
        <w:t xml:space="preserve"> is used to configure uplink transmission without dynamic grant according to two possible schemes. The actual uplink grant may either be configured via RRC (type1) or provided via the PDCCH (addressed to CS-RNTI) (type2).</w:t>
      </w:r>
    </w:p>
    <w:p w14:paraId="7225683B" w14:textId="77777777" w:rsidR="009E6133" w:rsidRPr="00A801DE" w:rsidRDefault="009E6133" w:rsidP="009E6133">
      <w:pPr>
        <w:keepNext/>
        <w:keepLines/>
        <w:overflowPunct w:val="0"/>
        <w:snapToGrid/>
        <w:spacing w:before="60" w:after="180"/>
        <w:jc w:val="center"/>
        <w:textAlignment w:val="baseline"/>
        <w:rPr>
          <w:rFonts w:ascii="Arial" w:eastAsia="Times New Roman" w:hAnsi="Arial"/>
          <w:b/>
          <w:sz w:val="20"/>
          <w:szCs w:val="20"/>
          <w:lang w:eastAsia="x-none"/>
        </w:rPr>
      </w:pPr>
      <w:r w:rsidRPr="00A801DE">
        <w:rPr>
          <w:rFonts w:ascii="Arial" w:eastAsia="Times New Roman" w:hAnsi="Arial"/>
          <w:b/>
          <w:i/>
          <w:sz w:val="20"/>
          <w:szCs w:val="20"/>
          <w:lang w:eastAsia="x-none"/>
        </w:rPr>
        <w:t>ConfiguredGrantConfig</w:t>
      </w:r>
      <w:r w:rsidRPr="00A801DE">
        <w:rPr>
          <w:rFonts w:ascii="Arial" w:eastAsia="Times New Roman" w:hAnsi="Arial"/>
          <w:b/>
          <w:sz w:val="20"/>
          <w:szCs w:val="20"/>
          <w:lang w:eastAsia="x-none"/>
        </w:rPr>
        <w:t xml:space="preserve"> information element</w:t>
      </w:r>
    </w:p>
    <w:p w14:paraId="201CA5C8"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color w:val="808080"/>
          <w:sz w:val="16"/>
          <w:szCs w:val="20"/>
          <w:lang w:eastAsia="en-GB"/>
        </w:rPr>
        <w:t>-- ASN1START</w:t>
      </w:r>
    </w:p>
    <w:p w14:paraId="0610B75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color w:val="808080"/>
          <w:sz w:val="16"/>
          <w:szCs w:val="20"/>
          <w:lang w:eastAsia="en-GB"/>
        </w:rPr>
        <w:t>-- TAG-CONFIGUREDGRANTCONFIG-START</w:t>
      </w:r>
    </w:p>
    <w:p w14:paraId="4A5705C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0784CC4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ConfiguredGrantConfig ::=           </w:t>
      </w:r>
      <w:r w:rsidRPr="00A801DE">
        <w:rPr>
          <w:rFonts w:ascii="Courier New" w:eastAsia="Times New Roman" w:hAnsi="Courier New"/>
          <w:color w:val="993366"/>
          <w:sz w:val="16"/>
          <w:szCs w:val="20"/>
          <w:lang w:eastAsia="en-GB"/>
        </w:rPr>
        <w:t>SEQUENCE</w:t>
      </w:r>
      <w:r w:rsidRPr="00A801DE">
        <w:rPr>
          <w:rFonts w:ascii="Courier New" w:eastAsia="Times New Roman" w:hAnsi="Courier New"/>
          <w:sz w:val="16"/>
          <w:szCs w:val="20"/>
          <w:lang w:eastAsia="en-GB"/>
        </w:rPr>
        <w:t xml:space="preserve"> {</w:t>
      </w:r>
    </w:p>
    <w:p w14:paraId="0C9E843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frequencyHopping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{intraSlot, interSlot}                                </w:t>
      </w:r>
      <w:r w:rsidRPr="00A801DE">
        <w:rPr>
          <w:rFonts w:ascii="Courier New" w:eastAsia="Times New Roman" w:hAnsi="Courier New"/>
          <w:sz w:val="16"/>
          <w:szCs w:val="20"/>
          <w:lang w:eastAsia="en-GB"/>
        </w:rPr>
        <w:tab/>
      </w:r>
      <w:r w:rsidRPr="00A801DE">
        <w:rPr>
          <w:rFonts w:ascii="Courier New" w:eastAsia="Times New Roman" w:hAnsi="Courier New"/>
          <w:sz w:val="16"/>
          <w:szCs w:val="20"/>
          <w:lang w:eastAsia="en-GB"/>
        </w:rPr>
        <w:tab/>
        <w:t xml:space="preserve">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3843B89B"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cg-DMRS-Configuration               DMRS-UplinkConfig,</w:t>
      </w:r>
    </w:p>
    <w:p w14:paraId="190DDEBD"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lastRenderedPageBreak/>
        <w:t xml:space="preserve">    mcs-Table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{qam256, qam64LowSE}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4426B6A0"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mcs-TableTransformPrecoder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{qam256, qam64LowSE}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1C38FA49"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uci-OnPUSCH                         SetupRelease { CG-UCI-OnPUSCH }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M</w:t>
      </w:r>
    </w:p>
    <w:p w14:paraId="50E6740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resourceAllocation</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 resourceAllocationType0, resourceAllocationType1, dynamicSwitch },</w:t>
      </w:r>
    </w:p>
    <w:p w14:paraId="33FECCA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rbg-Size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{config2}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50FEB3E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powerControlLoopToUse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{n0, n1},</w:t>
      </w:r>
    </w:p>
    <w:p w14:paraId="56499C4F"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p0-PUSCH-Alpha                      P0-PUSCH-AlphaSetId,</w:t>
      </w:r>
    </w:p>
    <w:p w14:paraId="60FE5D49"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transformPrecoder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{enabled, disabled}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194DAA84"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nrofHARQ-Processes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(1..16),</w:t>
      </w:r>
    </w:p>
    <w:p w14:paraId="53933A2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repK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{n1, n2, n4, n8},</w:t>
      </w:r>
    </w:p>
    <w:p w14:paraId="5229FC53"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repK-RV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{s1-0231, s2-0303, s3-0000}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2FC1CB0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periodicity</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w:t>
      </w:r>
    </w:p>
    <w:p w14:paraId="389795D4"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sym2, sym7, sym1x14, sym2x14, sym4x14, sym5x14, sym8x14, sym10x14, sym16x14, sym20x14,</w:t>
      </w:r>
    </w:p>
    <w:p w14:paraId="2A5BB345"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sym32x14, sym40x14, sym64x14, sym80x14, sym128x14, sym160x14, sym256x14, sym320x14, sym512x14,</w:t>
      </w:r>
    </w:p>
    <w:p w14:paraId="1AF91BF6"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sym640x14, sym1024x14, sym1280x14, sym2560x14, sym5120x14,</w:t>
      </w:r>
    </w:p>
    <w:p w14:paraId="61B26131"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sym6, sym1x12, sym2x12, sym4x12, sym5x12, sym8x12, sym10x12, sym16x12, sym20x12, sym32x12,</w:t>
      </w:r>
    </w:p>
    <w:p w14:paraId="134770D1"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sym40x12, sym64x12, sym80x12, sym128x12, sym160x12, sym256x12, sym320x12, sym512x12, sym640x12,</w:t>
      </w:r>
    </w:p>
    <w:p w14:paraId="36BFB780"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sym1280x12, sym2560x12</w:t>
      </w:r>
    </w:p>
    <w:p w14:paraId="73EF7E77"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p>
    <w:p w14:paraId="45D39AAF"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configuredGrantTimer</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(1..64)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61E2045D"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rrc-ConfiguredUplinkGrant               </w:t>
      </w:r>
      <w:r w:rsidRPr="00A801DE">
        <w:rPr>
          <w:rFonts w:ascii="Courier New" w:eastAsia="Times New Roman" w:hAnsi="Courier New"/>
          <w:color w:val="993366"/>
          <w:sz w:val="16"/>
          <w:szCs w:val="20"/>
          <w:lang w:eastAsia="en-GB"/>
        </w:rPr>
        <w:t>SEQUENCE</w:t>
      </w:r>
      <w:r w:rsidRPr="00A801DE">
        <w:rPr>
          <w:rFonts w:ascii="Courier New" w:eastAsia="Times New Roman" w:hAnsi="Courier New"/>
          <w:sz w:val="16"/>
          <w:szCs w:val="20"/>
          <w:lang w:eastAsia="en-GB"/>
        </w:rPr>
        <w:t xml:space="preserve"> {</w:t>
      </w:r>
    </w:p>
    <w:p w14:paraId="36CE46F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timeDomainOffset</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(0..5119),</w:t>
      </w:r>
    </w:p>
    <w:p w14:paraId="228644A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timeDomainAllocation</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(0..15),</w:t>
      </w:r>
    </w:p>
    <w:p w14:paraId="1403C3D6"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frequencyDomainAllocation</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BIT</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STRING</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SIZE</w:t>
      </w:r>
      <w:r w:rsidRPr="00A801DE">
        <w:rPr>
          <w:rFonts w:ascii="Courier New" w:eastAsia="Times New Roman" w:hAnsi="Courier New"/>
          <w:sz w:val="16"/>
          <w:szCs w:val="20"/>
          <w:lang w:eastAsia="en-GB"/>
        </w:rPr>
        <w:t>(18)),</w:t>
      </w:r>
    </w:p>
    <w:p w14:paraId="6F7C991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antennaPort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(0..31),</w:t>
      </w:r>
    </w:p>
    <w:p w14:paraId="1A092773"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cyan"/>
          <w:lang w:eastAsia="en-GB"/>
        </w:rPr>
        <w:t>dmrs-SeqInitialization</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(0..1)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6C3B2D6F"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precodingAndNumberOfLayers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(0..63),</w:t>
      </w:r>
    </w:p>
    <w:p w14:paraId="354AE02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srs-ResourceIndicator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(0..15)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14870B1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mcsAndTBS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(0..31),</w:t>
      </w:r>
    </w:p>
    <w:p w14:paraId="1BC07A86"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frequencyHoppingOffset</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(1.. maxNrofPhysicalResourceBlocks-1)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4229170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pathlossReferenceIndex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(0..maxNrofPUSCH-PathlossReferenceRSs-1),</w:t>
      </w:r>
    </w:p>
    <w:p w14:paraId="3D6487A3"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p>
    <w:p w14:paraId="54B43EDF"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21DCD5D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p>
    <w:p w14:paraId="30056BD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w:t>
      </w:r>
    </w:p>
    <w:p w14:paraId="5B0791F7"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4C778FAA"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CG-UCI-OnPUSCH ::= </w:t>
      </w:r>
      <w:r w:rsidRPr="00A801DE">
        <w:rPr>
          <w:rFonts w:ascii="Courier New" w:eastAsia="Times New Roman" w:hAnsi="Courier New"/>
          <w:color w:val="993366"/>
          <w:sz w:val="16"/>
          <w:szCs w:val="20"/>
          <w:lang w:eastAsia="en-GB"/>
        </w:rPr>
        <w:t>CHOICE</w:t>
      </w:r>
      <w:r w:rsidRPr="00A801DE">
        <w:rPr>
          <w:rFonts w:ascii="Courier New" w:eastAsia="Times New Roman" w:hAnsi="Courier New"/>
          <w:sz w:val="16"/>
          <w:szCs w:val="20"/>
          <w:lang w:eastAsia="en-GB"/>
        </w:rPr>
        <w:t xml:space="preserve"> {</w:t>
      </w:r>
    </w:p>
    <w:p w14:paraId="21CF4BEB"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dynamic                                 </w:t>
      </w:r>
      <w:r w:rsidRPr="00A801DE">
        <w:rPr>
          <w:rFonts w:ascii="Courier New" w:eastAsia="Times New Roman" w:hAnsi="Courier New"/>
          <w:color w:val="993366"/>
          <w:sz w:val="16"/>
          <w:szCs w:val="20"/>
          <w:lang w:eastAsia="en-GB"/>
        </w:rPr>
        <w:t>SEQUENCE</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SIZE</w:t>
      </w:r>
      <w:r w:rsidRPr="00A801DE">
        <w:rPr>
          <w:rFonts w:ascii="Courier New" w:eastAsia="Times New Roman" w:hAnsi="Courier New"/>
          <w:sz w:val="16"/>
          <w:szCs w:val="20"/>
          <w:lang w:eastAsia="en-GB"/>
        </w:rPr>
        <w:t xml:space="preserve"> (1..4))</w:t>
      </w:r>
      <w:r w:rsidRPr="00A801DE">
        <w:rPr>
          <w:rFonts w:ascii="Courier New" w:eastAsia="Times New Roman" w:hAnsi="Courier New"/>
          <w:color w:val="993366"/>
          <w:sz w:val="16"/>
          <w:szCs w:val="20"/>
          <w:lang w:eastAsia="en-GB"/>
        </w:rPr>
        <w:t xml:space="preserve"> OF</w:t>
      </w:r>
      <w:r w:rsidRPr="00A801DE">
        <w:rPr>
          <w:rFonts w:ascii="Courier New" w:eastAsia="Times New Roman" w:hAnsi="Courier New"/>
          <w:sz w:val="16"/>
          <w:szCs w:val="20"/>
          <w:lang w:eastAsia="en-GB"/>
        </w:rPr>
        <w:t xml:space="preserve"> BetaOffsets,</w:t>
      </w:r>
    </w:p>
    <w:p w14:paraId="28A04413"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semiStatic                              BetaOffsets</w:t>
      </w:r>
    </w:p>
    <w:p w14:paraId="27604E3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w:t>
      </w:r>
    </w:p>
    <w:p w14:paraId="34A662F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6E303BC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color w:val="808080"/>
          <w:sz w:val="16"/>
          <w:szCs w:val="20"/>
          <w:lang w:eastAsia="en-GB"/>
        </w:rPr>
        <w:t>-- TAG-CONFIGUREDGRANTCONFIG-STOP</w:t>
      </w:r>
    </w:p>
    <w:p w14:paraId="4B733B0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color w:val="808080"/>
          <w:sz w:val="16"/>
          <w:szCs w:val="20"/>
          <w:lang w:eastAsia="en-GB"/>
        </w:rPr>
        <w:t>-- ASN1STOP</w:t>
      </w:r>
    </w:p>
    <w:p w14:paraId="1EAB883B" w14:textId="77777777" w:rsidR="009E6133" w:rsidRPr="00A801DE" w:rsidRDefault="009E6133" w:rsidP="009E6133"/>
    <w:p w14:paraId="3596045E" w14:textId="77777777" w:rsidR="009E6133" w:rsidRPr="00A801DE" w:rsidRDefault="009E6133" w:rsidP="009E6133">
      <w:r w:rsidRPr="00A801DE">
        <w:t xml:space="preserve">According to the agreement, the configuration from LTE Uu for NR sidelink mode-1 type 1 is restricted to time/frequency resources and periodicity. Hence, the </w:t>
      </w:r>
      <w:r w:rsidRPr="00A801DE">
        <w:rPr>
          <w:highlight w:val="green"/>
        </w:rPr>
        <w:t>green highlighted</w:t>
      </w:r>
      <w:r w:rsidRPr="00A801DE">
        <w:t xml:space="preserve"> parameters of the NR Uu configured grant are needed. </w:t>
      </w:r>
    </w:p>
    <w:p w14:paraId="5732682F" w14:textId="77159D4E" w:rsidR="009E6133" w:rsidRPr="00A801DE" w:rsidRDefault="009E6133" w:rsidP="009E6133">
      <w:pPr>
        <w:rPr>
          <w:i/>
        </w:rPr>
      </w:pPr>
      <w:r w:rsidRPr="00A801DE">
        <w:rPr>
          <w:b/>
          <w:i/>
        </w:rPr>
        <w:t xml:space="preserve">Proposal </w:t>
      </w:r>
      <w:r w:rsidR="00373F9C">
        <w:rPr>
          <w:b/>
          <w:i/>
        </w:rPr>
        <w:t>30</w:t>
      </w:r>
      <w:r w:rsidR="00F9470D">
        <w:rPr>
          <w:b/>
          <w:i/>
        </w:rPr>
        <w:t>:</w:t>
      </w:r>
      <w:r w:rsidRPr="00A801DE">
        <w:rPr>
          <w:b/>
          <w:i/>
        </w:rPr>
        <w:t xml:space="preserve"> </w:t>
      </w:r>
      <w:r w:rsidRPr="00A801DE">
        <w:rPr>
          <w:i/>
        </w:rPr>
        <w:t>The function LTE Uu configuration of NR sidelink mode-1 type 1 is supported by the following parameters:</w:t>
      </w:r>
    </w:p>
    <w:p w14:paraId="43D3AB57"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resourceAllocation</w:t>
      </w:r>
    </w:p>
    <w:p w14:paraId="2A610166"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 xml:space="preserve">periodicity    </w:t>
      </w:r>
      <w:r w:rsidRPr="00A801DE">
        <w:rPr>
          <w:rFonts w:ascii="Courier New" w:eastAsia="Times New Roman" w:hAnsi="Courier New"/>
          <w:b/>
          <w:i/>
          <w:sz w:val="16"/>
          <w:szCs w:val="20"/>
          <w:lang w:eastAsia="en-GB"/>
        </w:rPr>
        <w:t xml:space="preserve">                     </w:t>
      </w:r>
    </w:p>
    <w:p w14:paraId="667F62E5"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configuredGrantTimer</w:t>
      </w:r>
    </w:p>
    <w:p w14:paraId="4001D7EA"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rFonts w:eastAsia="Times New Roman"/>
          <w:b/>
          <w:i/>
          <w:lang w:eastAsia="en-GB"/>
        </w:rPr>
        <w:t>timeDomainOffset</w:t>
      </w:r>
      <w:r w:rsidRPr="00A801DE">
        <w:rPr>
          <w:b/>
          <w:i/>
        </w:rPr>
        <w:t>      </w:t>
      </w:r>
    </w:p>
    <w:p w14:paraId="21C4F4FD"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A801DE">
        <w:rPr>
          <w:rFonts w:eastAsia="Times New Roman"/>
          <w:b/>
          <w:i/>
          <w:lang w:eastAsia="en-GB"/>
        </w:rPr>
        <w:lastRenderedPageBreak/>
        <w:t>timeDomainAllocation</w:t>
      </w:r>
    </w:p>
    <w:p w14:paraId="1BF7649B"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A801DE">
        <w:rPr>
          <w:rFonts w:eastAsia="Times New Roman"/>
          <w:b/>
          <w:i/>
          <w:lang w:eastAsia="en-GB"/>
        </w:rPr>
        <w:t>frequencyDomainAllocation</w:t>
      </w:r>
    </w:p>
    <w:p w14:paraId="7CDB47DA"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pPr>
      <w:r w:rsidRPr="00A801DE">
        <w:rPr>
          <w:rFonts w:eastAsia="Times New Roman"/>
          <w:b/>
          <w:i/>
          <w:lang w:eastAsia="en-GB"/>
        </w:rPr>
        <w:t>frequencyHoppingOffset</w:t>
      </w:r>
    </w:p>
    <w:p w14:paraId="03606338" w14:textId="77777777" w:rsidR="009E6133" w:rsidRPr="00A801DE" w:rsidRDefault="009E6133" w:rsidP="006A69B5">
      <w:pPr>
        <w:pStyle w:val="2"/>
        <w:numPr>
          <w:ilvl w:val="2"/>
          <w:numId w:val="2"/>
        </w:numPr>
        <w:tabs>
          <w:tab w:val="num" w:pos="1566"/>
        </w:tabs>
        <w:spacing w:before="240"/>
        <w:rPr>
          <w:lang w:eastAsia="zh-CN"/>
        </w:rPr>
      </w:pPr>
      <w:r w:rsidRPr="00A801DE">
        <w:rPr>
          <w:lang w:eastAsia="zh-CN"/>
        </w:rPr>
        <w:t>More necessary configuration needed for NR mode-1 SL</w:t>
      </w:r>
    </w:p>
    <w:p w14:paraId="23CB19E9" w14:textId="77777777" w:rsidR="009E6133" w:rsidRPr="00A801DE" w:rsidRDefault="009E6133" w:rsidP="009E6133">
      <w:r w:rsidRPr="00A801DE">
        <w:t xml:space="preserve">The configuration restricted to time/frequency resources and periodicity aims to simplify/facilitate network management and/or UE implementation, based on an assumption that it is challenging for an eNB to obtain dynamic information about the NR sidelink without introducing new feedback information over LTE Uu and changes in eNB schedulers. Thus the agreement assumes the LTE network provides time and frequency domain resources, and leaves the selection and adaption of transmission schemes and parameters to sidelink transmission UEs, e.g., MCS/TBS, etc, in a way similar to how the LTE sidelink works, even in mode 3. </w:t>
      </w:r>
    </w:p>
    <w:p w14:paraId="41ADCCD2" w14:textId="77777777" w:rsidR="009E6133" w:rsidRPr="00A801DE" w:rsidRDefault="009E6133" w:rsidP="009E6133">
      <w:r w:rsidRPr="00A801DE">
        <w:t xml:space="preserve">However, if some parameters as </w:t>
      </w:r>
      <w:r w:rsidRPr="00A801DE">
        <w:rPr>
          <w:highlight w:val="cyan"/>
        </w:rPr>
        <w:t>cyan highlighted</w:t>
      </w:r>
      <w:r w:rsidRPr="00A801DE">
        <w:t xml:space="preserve"> from NR Uu configured grant configuration, e.g., , </w:t>
      </w:r>
      <w:r w:rsidRPr="00A801DE">
        <w:rPr>
          <w:i/>
        </w:rPr>
        <w:t>dmrs-Seqinitialization</w:t>
      </w:r>
      <w:r w:rsidRPr="00A801DE">
        <w:t xml:space="preserve">, etc, are up to sidelink transmission UE choice, such parameters need to be indicated dynamically on the NR sidelink, which would unnecessarily increase the size of control information, whether carried by SCI or DMRS. Therefore, such parameters would be better to be configured by LTE Uu configuration as well. The detailed parameters to be configured can be determined after the design of NR sidelink configured grant type 1 is complete. </w:t>
      </w:r>
    </w:p>
    <w:p w14:paraId="43977193" w14:textId="31A83C82" w:rsidR="009E6133" w:rsidRPr="00A801DE" w:rsidRDefault="009E6133" w:rsidP="009E6133">
      <w:pPr>
        <w:rPr>
          <w:i/>
        </w:rPr>
      </w:pPr>
      <w:r w:rsidRPr="00A801DE">
        <w:rPr>
          <w:b/>
          <w:i/>
        </w:rPr>
        <w:t xml:space="preserve">Proposal </w:t>
      </w:r>
      <w:r w:rsidR="00F02840">
        <w:rPr>
          <w:b/>
          <w:i/>
        </w:rPr>
        <w:t>3</w:t>
      </w:r>
      <w:r w:rsidR="00373F9C">
        <w:rPr>
          <w:b/>
          <w:i/>
        </w:rPr>
        <w:t>1</w:t>
      </w:r>
      <w:r w:rsidRPr="00A801DE">
        <w:rPr>
          <w:b/>
          <w:i/>
        </w:rPr>
        <w:t>:</w:t>
      </w:r>
      <w:r w:rsidRPr="00A801DE">
        <w:rPr>
          <w:b/>
        </w:rPr>
        <w:t xml:space="preserve"> </w:t>
      </w:r>
      <w:r w:rsidRPr="00A801DE">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23ECF3B7" w14:textId="77777777" w:rsidR="009E6133" w:rsidRPr="00A801DE" w:rsidRDefault="009E6133" w:rsidP="009E6133">
      <w:r w:rsidRPr="00A801DE">
        <w:t xml:space="preserve">In addition, RAN2 has agreed at RAN2#105bis </w:t>
      </w:r>
      <w:r w:rsidRPr="00A801DE">
        <w:fldChar w:fldCharType="begin"/>
      </w:r>
      <w:r w:rsidRPr="00A801DE">
        <w:instrText xml:space="preserve"> REF _Ref4415486 \r \h </w:instrText>
      </w:r>
      <w:r w:rsidRPr="00A801DE">
        <w:fldChar w:fldCharType="separate"/>
      </w:r>
      <w:r w:rsidR="00343488" w:rsidRPr="00A801DE">
        <w:t>[7]</w:t>
      </w:r>
      <w:r w:rsidRPr="00A801DE">
        <w:fldChar w:fldCharType="end"/>
      </w:r>
      <w:r w:rsidRPr="00A801DE">
        <w:t xml:space="preserve"> that multiple active configured sidelink grants are supported in NR sidelink mode 1. It is natural that NR sidelink mode 1 operation supports the same  number of type 1 configured grants when under LTE Uu control. </w:t>
      </w:r>
    </w:p>
    <w:p w14:paraId="544E68C1" w14:textId="379E7D0C" w:rsidR="009E6133" w:rsidRPr="00A801DE" w:rsidRDefault="009E6133" w:rsidP="009E6133">
      <w:pPr>
        <w:rPr>
          <w:b/>
          <w:lang w:eastAsia="zh-CN"/>
        </w:rPr>
      </w:pPr>
      <w:r w:rsidRPr="00A801DE">
        <w:rPr>
          <w:b/>
          <w:i/>
          <w:lang w:eastAsia="zh-CN"/>
        </w:rPr>
        <w:t xml:space="preserve">Proposal </w:t>
      </w:r>
      <w:r w:rsidR="00AA7823">
        <w:rPr>
          <w:b/>
          <w:i/>
          <w:lang w:eastAsia="zh-CN"/>
        </w:rPr>
        <w:t>3</w:t>
      </w:r>
      <w:r w:rsidR="00373F9C">
        <w:rPr>
          <w:b/>
          <w:i/>
          <w:lang w:eastAsia="zh-CN"/>
        </w:rPr>
        <w:t>2</w:t>
      </w:r>
      <w:r w:rsidRPr="00A801DE">
        <w:rPr>
          <w:b/>
          <w:i/>
          <w:lang w:eastAsia="zh-CN"/>
        </w:rPr>
        <w:t>:</w:t>
      </w:r>
      <w:r w:rsidRPr="00A801DE">
        <w:rPr>
          <w:b/>
          <w:lang w:eastAsia="zh-CN"/>
        </w:rPr>
        <w:t xml:space="preserve"> </w:t>
      </w:r>
      <w:r w:rsidRPr="00A801DE">
        <w:rPr>
          <w:i/>
          <w:lang w:eastAsia="zh-CN"/>
        </w:rPr>
        <w:t>NR SL mode 1, when controlled by LTE Uu, supports the same number of Type 1 configured sidelink grants as when controlled by NR Uu.</w:t>
      </w:r>
    </w:p>
    <w:p w14:paraId="6FF72092" w14:textId="77777777" w:rsidR="009E6133" w:rsidRPr="00A801DE" w:rsidRDefault="009E6133" w:rsidP="006A69B5">
      <w:pPr>
        <w:pStyle w:val="2"/>
        <w:numPr>
          <w:ilvl w:val="1"/>
          <w:numId w:val="2"/>
        </w:numPr>
        <w:tabs>
          <w:tab w:val="num" w:pos="576"/>
        </w:tabs>
        <w:spacing w:before="240"/>
        <w:ind w:left="578" w:hanging="578"/>
        <w:rPr>
          <w:lang w:eastAsia="zh-CN"/>
        </w:rPr>
      </w:pPr>
      <w:r w:rsidRPr="00A801DE">
        <w:rPr>
          <w:lang w:eastAsia="zh-CN"/>
        </w:rPr>
        <w:t>Configurations for NR mode-2 SL</w:t>
      </w:r>
    </w:p>
    <w:p w14:paraId="76A97793" w14:textId="77777777" w:rsidR="009E6133" w:rsidRPr="00A801DE" w:rsidRDefault="009E6133" w:rsidP="009E6133">
      <w:r w:rsidRPr="00A801DE">
        <w:t xml:space="preserve">Regarding NR mode-2 SL, it was agreed that mode 2 supports the sensing and resource (re)-selection procedures and FFS resource granularity for sensing and resource (re)-selection, e.g., PRB(s), slots, resources patterns, etc. Therefore, the resources for NR mode-2 SL sensing and resource (re)-selection procedures will be configured by gNB. </w:t>
      </w:r>
    </w:p>
    <w:p w14:paraId="5E5D2A07" w14:textId="77777777" w:rsidR="009E6133" w:rsidRPr="00A801DE" w:rsidRDefault="009E6133" w:rsidP="009E6133">
      <w:r w:rsidRPr="00A801DE">
        <w:t xml:space="preserve">RAN2 has agreed at RAN2#105bis </w:t>
      </w:r>
      <w:r w:rsidRPr="00A801DE">
        <w:fldChar w:fldCharType="begin"/>
      </w:r>
      <w:r w:rsidRPr="00A801DE">
        <w:instrText xml:space="preserve"> REF _Ref4415486 \r \h </w:instrText>
      </w:r>
      <w:r w:rsidRPr="00A801DE">
        <w:fldChar w:fldCharType="separate"/>
      </w:r>
      <w:r w:rsidRPr="00A801DE">
        <w:t>[3]</w:t>
      </w:r>
      <w:r w:rsidRPr="00A801DE">
        <w:fldChar w:fldCharType="end"/>
      </w:r>
      <w:r w:rsidRPr="00A801DE">
        <w:t xml:space="preserve"> that:</w:t>
      </w:r>
    </w:p>
    <w:p w14:paraId="3722307A" w14:textId="77777777" w:rsidR="009E6133" w:rsidRPr="00A801DE" w:rsidRDefault="009E6133" w:rsidP="009E6133">
      <w:pPr>
        <w:pStyle w:val="af3"/>
        <w:numPr>
          <w:ilvl w:val="0"/>
          <w:numId w:val="62"/>
        </w:numPr>
        <w:autoSpaceDE/>
        <w:autoSpaceDN/>
        <w:adjustRightInd/>
        <w:snapToGrid/>
        <w:spacing w:after="160" w:line="259" w:lineRule="auto"/>
        <w:ind w:firstLineChars="0"/>
        <w:contextualSpacing/>
      </w:pPr>
      <w:r w:rsidRPr="00A801DE">
        <w:t>LTE Uu supports configuration for NR mode-2 operation through RRC signaling and through SIB signaling. However, on demand or per valid area mode-2 configuration via SIB signaling is not supported.</w:t>
      </w:r>
    </w:p>
    <w:p w14:paraId="35AA7B4F" w14:textId="77777777" w:rsidR="009E6133" w:rsidRPr="00A801DE" w:rsidRDefault="009E6133" w:rsidP="009E6133">
      <w:pPr>
        <w:pStyle w:val="af3"/>
        <w:numPr>
          <w:ilvl w:val="0"/>
          <w:numId w:val="62"/>
        </w:numPr>
        <w:autoSpaceDE/>
        <w:autoSpaceDN/>
        <w:adjustRightInd/>
        <w:snapToGrid/>
        <w:spacing w:after="160" w:line="259" w:lineRule="auto"/>
        <w:ind w:firstLineChars="0"/>
        <w:contextualSpacing/>
      </w:pPr>
      <w:r w:rsidRPr="00A801DE">
        <w:t>New system information block type should be designed to support NR sidelink Tx and Rx resource pool configuration via LTE Uu. New system information will be defined as container (OCTET STRING) and actual information will follow what is defined in NR RRC.</w:t>
      </w:r>
    </w:p>
    <w:p w14:paraId="68494802" w14:textId="77777777" w:rsidR="009E6133" w:rsidRPr="00A801DE" w:rsidRDefault="009E6133" w:rsidP="009E6133">
      <w:pPr>
        <w:pStyle w:val="af3"/>
        <w:numPr>
          <w:ilvl w:val="0"/>
          <w:numId w:val="62"/>
        </w:numPr>
        <w:autoSpaceDE/>
        <w:autoSpaceDN/>
        <w:adjustRightInd/>
        <w:snapToGrid/>
        <w:spacing w:after="160" w:line="259" w:lineRule="auto"/>
        <w:ind w:firstLineChars="0"/>
        <w:contextualSpacing/>
      </w:pPr>
      <w:r w:rsidRPr="00A801DE">
        <w:t>eNB should be able to configure the NR V2X mode 2 sidelink resource pool or type 1 configured grant for NR V2X sidelink communication via dedicated signalling.</w:t>
      </w:r>
    </w:p>
    <w:p w14:paraId="5E5C6B69" w14:textId="77777777" w:rsidR="009E6133" w:rsidRPr="00A801DE" w:rsidRDefault="009E6133" w:rsidP="009E6133">
      <w:r w:rsidRPr="00A801DE">
        <w:t xml:space="preserve">More agreements in RAN1 are needed for NR sidelink mode-2 operation regarding sensing and resource (re)-selection working in the control of NR Uu. According to the RAN2 agreement, that new system information block will be designed to support NR sidelink Tx and Rx resource pool configuration and it will be defined as a container, and follow what is defined in NR RRC. Hence, for NR V2X mode 2 sidelink resource pool configuration via dedicated signaling, the signaling design should follow what is defined in NR dedicated signaling. </w:t>
      </w:r>
    </w:p>
    <w:p w14:paraId="288249B2" w14:textId="0BB2D57D" w:rsidR="002D3681" w:rsidRPr="00A801DE" w:rsidRDefault="009E6133" w:rsidP="009E6133">
      <w:pPr>
        <w:rPr>
          <w:i/>
        </w:rPr>
      </w:pPr>
      <w:r w:rsidRPr="00A801DE">
        <w:rPr>
          <w:b/>
          <w:i/>
        </w:rPr>
        <w:lastRenderedPageBreak/>
        <w:t xml:space="preserve">Proposal </w:t>
      </w:r>
      <w:r w:rsidR="00AA7823">
        <w:rPr>
          <w:b/>
          <w:i/>
        </w:rPr>
        <w:t>3</w:t>
      </w:r>
      <w:r w:rsidR="00373F9C">
        <w:rPr>
          <w:b/>
          <w:i/>
        </w:rPr>
        <w:t>3</w:t>
      </w:r>
      <w:r w:rsidRPr="00A801DE">
        <w:rPr>
          <w:b/>
          <w:i/>
        </w:rPr>
        <w:t>:</w:t>
      </w:r>
      <w:r w:rsidRPr="00A801DE">
        <w:rPr>
          <w:b/>
        </w:rPr>
        <w:t xml:space="preserve"> </w:t>
      </w:r>
      <w:r w:rsidRPr="00A801DE">
        <w:rPr>
          <w:i/>
        </w:rPr>
        <w:t>For NR V2X mode 2 sidelink resource pool configuration via dedicated RRC signaling from LTE Uu, information contained in the dedicated signaling will follow what is defined in NR RRC dedicated signaling.</w:t>
      </w:r>
    </w:p>
    <w:p w14:paraId="11A22408" w14:textId="77777777" w:rsidR="002A6583" w:rsidRPr="00A801DE" w:rsidRDefault="002A6583" w:rsidP="00630E38">
      <w:pPr>
        <w:pStyle w:val="1"/>
        <w:numPr>
          <w:ilvl w:val="0"/>
          <w:numId w:val="2"/>
        </w:numPr>
        <w:spacing w:before="240"/>
        <w:ind w:left="578" w:hanging="578"/>
        <w:rPr>
          <w:lang w:eastAsia="zh-CN"/>
        </w:rPr>
      </w:pPr>
      <w:r w:rsidRPr="00A801DE">
        <w:rPr>
          <w:lang w:eastAsia="zh-CN"/>
        </w:rPr>
        <w:t>Conclusions</w:t>
      </w:r>
      <w:r w:rsidR="002F17F3" w:rsidRPr="00A801DE">
        <w:rPr>
          <w:lang w:eastAsia="zh-CN"/>
        </w:rPr>
        <w:t xml:space="preserve"> </w:t>
      </w:r>
    </w:p>
    <w:p w14:paraId="144D07B9" w14:textId="77777777" w:rsidR="003E6322" w:rsidRPr="00A801DE" w:rsidRDefault="00FA1A57" w:rsidP="003E6322">
      <w:pPr>
        <w:rPr>
          <w:lang w:eastAsia="zh-CN"/>
        </w:rPr>
      </w:pPr>
      <w:r w:rsidRPr="00A801DE">
        <w:rPr>
          <w:lang w:eastAsia="zh-CN"/>
        </w:rPr>
        <w:t xml:space="preserve">In this contribution, we discussed </w:t>
      </w:r>
      <w:r w:rsidR="00BF0196" w:rsidRPr="00A801DE">
        <w:rPr>
          <w:lang w:eastAsia="zh-CN"/>
        </w:rPr>
        <w:t xml:space="preserve">NR V2X </w:t>
      </w:r>
      <w:r w:rsidR="003E6322" w:rsidRPr="00A801DE">
        <w:rPr>
          <w:lang w:eastAsia="zh-CN"/>
        </w:rPr>
        <w:t xml:space="preserve">sidelink </w:t>
      </w:r>
      <w:r w:rsidR="00BF0196" w:rsidRPr="00A801DE">
        <w:rPr>
          <w:lang w:eastAsia="zh-CN"/>
        </w:rPr>
        <w:t>resource allocation</w:t>
      </w:r>
      <w:r w:rsidR="003E6322" w:rsidRPr="00A801DE">
        <w:rPr>
          <w:lang w:eastAsia="zh-CN"/>
        </w:rPr>
        <w:t xml:space="preserve"> by NR Uu and LTE Uu. The discussion and analysis lead to the following observation and proposals:</w:t>
      </w:r>
    </w:p>
    <w:p w14:paraId="0A465B2C" w14:textId="77777777" w:rsidR="00F02840" w:rsidRDefault="00F02840" w:rsidP="00F02840">
      <w:pPr>
        <w:rPr>
          <w:i/>
          <w:iCs/>
        </w:rPr>
      </w:pPr>
      <w:r w:rsidRPr="00A801DE">
        <w:rPr>
          <w:b/>
          <w:bCs/>
          <w:i/>
          <w:iCs/>
        </w:rPr>
        <w:t>Proposal 1</w:t>
      </w:r>
      <w:r w:rsidRPr="00A801DE">
        <w:rPr>
          <w:i/>
          <w:iCs/>
        </w:rPr>
        <w:t xml:space="preserve">: To meet latency and reliability requirements, NR V2X mode 1 dynamic grant should support at least </w:t>
      </w:r>
      <w:r>
        <w:rPr>
          <w:i/>
          <w:iCs/>
        </w:rPr>
        <w:t>4</w:t>
      </w:r>
      <w:r w:rsidRPr="00A801DE">
        <w:rPr>
          <w:i/>
          <w:iCs/>
        </w:rPr>
        <w:t xml:space="preserve"> transmissions of a single TB. </w:t>
      </w:r>
    </w:p>
    <w:p w14:paraId="48244FBF" w14:textId="77777777" w:rsidR="00F02840" w:rsidRDefault="00F02840" w:rsidP="00F02840">
      <w:pPr>
        <w:rPr>
          <w:i/>
          <w:lang w:eastAsia="zh-CN"/>
        </w:rPr>
      </w:pPr>
      <w:r w:rsidRPr="00A801DE">
        <w:rPr>
          <w:b/>
          <w:i/>
          <w:lang w:eastAsia="zh-CN"/>
        </w:rPr>
        <w:t>Proposal 2:</w:t>
      </w:r>
      <w:r w:rsidRPr="00A801DE">
        <w:rPr>
          <w:i/>
          <w:lang w:eastAsia="zh-CN"/>
        </w:rPr>
        <w:t xml:space="preserve"> DCI</w:t>
      </w:r>
      <w:r>
        <w:rPr>
          <w:i/>
          <w:lang w:eastAsia="zh-CN"/>
        </w:rPr>
        <w:t>/SCI</w:t>
      </w:r>
      <w:r w:rsidRPr="00A801DE">
        <w:rPr>
          <w:i/>
          <w:lang w:eastAsia="zh-CN"/>
        </w:rPr>
        <w:t xml:space="preserve"> should include a time-frequency index indicating resources for all repetitions of a single TB</w:t>
      </w:r>
      <w:r>
        <w:rPr>
          <w:i/>
          <w:lang w:eastAsia="zh-CN"/>
        </w:rPr>
        <w:t xml:space="preserve">: </w:t>
      </w:r>
    </w:p>
    <w:p w14:paraId="34142509" w14:textId="77777777" w:rsidR="00F02840" w:rsidRDefault="00F02840" w:rsidP="00F02840">
      <w:pPr>
        <w:pStyle w:val="af3"/>
        <w:numPr>
          <w:ilvl w:val="0"/>
          <w:numId w:val="45"/>
        </w:numPr>
        <w:ind w:firstLineChars="0"/>
        <w:rPr>
          <w:i/>
          <w:lang w:eastAsia="zh-CN"/>
        </w:rPr>
      </w:pPr>
      <w:r>
        <w:rPr>
          <w:i/>
          <w:lang w:eastAsia="zh-CN"/>
        </w:rPr>
        <w:t>T</w:t>
      </w:r>
      <w:r w:rsidRPr="003B1BF0">
        <w:rPr>
          <w:i/>
          <w:lang w:eastAsia="zh-CN"/>
        </w:rPr>
        <w:t>ime domain repetition pattern can be indicated using a bitmap or an index of all potential time domain patterns within a given time window;</w:t>
      </w:r>
    </w:p>
    <w:p w14:paraId="03DD8B29" w14:textId="77777777" w:rsidR="00F02840" w:rsidRPr="00262956" w:rsidRDefault="00F02840" w:rsidP="00F02840">
      <w:pPr>
        <w:pStyle w:val="af3"/>
        <w:numPr>
          <w:ilvl w:val="0"/>
          <w:numId w:val="45"/>
        </w:numPr>
        <w:ind w:firstLineChars="0"/>
        <w:rPr>
          <w:i/>
          <w:lang w:eastAsia="zh-CN"/>
        </w:rPr>
      </w:pPr>
      <w:r w:rsidRPr="00262956">
        <w:rPr>
          <w:i/>
          <w:lang w:eastAsia="zh-CN"/>
        </w:rPr>
        <w:t>Frequency domain repetition pattern can be indicated using a sub-channel based frequency pattern.</w:t>
      </w:r>
    </w:p>
    <w:p w14:paraId="653062E8" w14:textId="77777777" w:rsidR="00F02840" w:rsidRDefault="00F02840" w:rsidP="00F02840"/>
    <w:p w14:paraId="0C4F5545" w14:textId="77777777" w:rsidR="00F02840" w:rsidRDefault="00F02840" w:rsidP="00F02840">
      <w:pPr>
        <w:pStyle w:val="B2"/>
        <w:spacing w:after="0"/>
        <w:ind w:left="0" w:firstLine="0"/>
        <w:jc w:val="both"/>
        <w:rPr>
          <w:i/>
          <w:lang w:val="en-US" w:eastAsia="zh-CN"/>
        </w:rPr>
      </w:pPr>
      <w:r w:rsidRPr="00A801DE">
        <w:rPr>
          <w:b/>
          <w:i/>
          <w:sz w:val="22"/>
          <w:szCs w:val="22"/>
          <w:lang w:val="en-US" w:eastAsia="zh-CN"/>
        </w:rPr>
        <w:t>Proposal 3:</w:t>
      </w:r>
      <w:r w:rsidRPr="00A801DE">
        <w:rPr>
          <w:i/>
          <w:lang w:val="en-US" w:eastAsia="zh-CN"/>
        </w:rPr>
        <w:t xml:space="preserve"> </w:t>
      </w:r>
      <w:r w:rsidRPr="00A801DE">
        <w:rPr>
          <w:rFonts w:eastAsiaTheme="minorEastAsia"/>
          <w:i/>
          <w:sz w:val="22"/>
          <w:szCs w:val="22"/>
          <w:lang w:val="en-US" w:eastAsia="zh-CN"/>
        </w:rPr>
        <w:t>In mode 1, whether HARQ ACK/NACK feedback from Rx UE to Tx UE is supported is implicitly indicated by whether the resource for reporting sidelink HARQ ACK/NACK from Tx UE to gNB is allocated in the DCI</w:t>
      </w:r>
      <w:r w:rsidRPr="00A801DE">
        <w:rPr>
          <w:i/>
          <w:lang w:val="en-US" w:eastAsia="zh-CN"/>
        </w:rPr>
        <w:t>.</w:t>
      </w:r>
    </w:p>
    <w:p w14:paraId="5A86FCA0" w14:textId="77777777" w:rsidR="00F02840" w:rsidRPr="00A801DE" w:rsidRDefault="00F02840" w:rsidP="00F02840">
      <w:pPr>
        <w:pStyle w:val="B2"/>
        <w:spacing w:after="0"/>
        <w:ind w:left="0" w:firstLine="0"/>
        <w:jc w:val="both"/>
        <w:rPr>
          <w:i/>
          <w:lang w:val="en-US" w:eastAsia="zh-CN"/>
        </w:rPr>
      </w:pPr>
    </w:p>
    <w:p w14:paraId="079667AF" w14:textId="77777777" w:rsidR="00F02840" w:rsidRDefault="00F02840" w:rsidP="00F02840">
      <w:pPr>
        <w:pStyle w:val="B2"/>
        <w:spacing w:after="0"/>
        <w:ind w:left="0" w:firstLine="0"/>
        <w:jc w:val="both"/>
        <w:rPr>
          <w:i/>
          <w:sz w:val="22"/>
          <w:szCs w:val="22"/>
          <w:lang w:val="en-US" w:eastAsia="zh-CN"/>
        </w:rPr>
      </w:pPr>
      <w:r w:rsidRPr="009E0472">
        <w:rPr>
          <w:b/>
          <w:i/>
          <w:sz w:val="22"/>
          <w:szCs w:val="22"/>
          <w:lang w:val="en-US" w:eastAsia="zh-CN"/>
        </w:rPr>
        <w:t>Proposal 4</w:t>
      </w:r>
      <w:r w:rsidRPr="009E0472">
        <w:rPr>
          <w:i/>
          <w:sz w:val="22"/>
          <w:szCs w:val="22"/>
          <w:lang w:val="en-US" w:eastAsia="zh-CN"/>
        </w:rPr>
        <w:t>: For HARQ based (re-)transmission, when both mode 1 and mode 2 resource allocation are configured simultaneously for a UE, HARQ process usage needs to have a common understanding between gNB and Tx UE for each resource allocation mode.</w:t>
      </w:r>
    </w:p>
    <w:p w14:paraId="30146B15" w14:textId="77777777" w:rsidR="00F02840" w:rsidRPr="00A801DE" w:rsidRDefault="00F02840" w:rsidP="00F02840">
      <w:pPr>
        <w:pStyle w:val="B2"/>
        <w:spacing w:after="0"/>
        <w:ind w:left="0" w:firstLine="0"/>
        <w:jc w:val="both"/>
        <w:rPr>
          <w:rFonts w:eastAsia="宋体"/>
          <w:lang w:val="en-US" w:eastAsia="zh-CN"/>
        </w:rPr>
      </w:pPr>
    </w:p>
    <w:p w14:paraId="1A5CDB8C" w14:textId="77777777" w:rsidR="00F02840" w:rsidRPr="00A801DE" w:rsidRDefault="00F02840" w:rsidP="00F02840">
      <w:pPr>
        <w:jc w:val="left"/>
        <w:rPr>
          <w:i/>
          <w:iCs/>
        </w:rPr>
      </w:pPr>
      <w:r w:rsidRPr="00A801DE">
        <w:rPr>
          <w:b/>
          <w:i/>
          <w:iCs/>
        </w:rPr>
        <w:t xml:space="preserve">Proposal 5: </w:t>
      </w:r>
      <w:r w:rsidRPr="00A801DE">
        <w:rPr>
          <w:i/>
          <w:iCs/>
        </w:rPr>
        <w:t>Tx resource pool ID is indicated in DCI to support flexible Tx resource pool selection within a SL BWP.</w:t>
      </w:r>
    </w:p>
    <w:p w14:paraId="775F584E" w14:textId="77777777" w:rsidR="00F02840" w:rsidRDefault="00F02840" w:rsidP="00F02840">
      <w:pPr>
        <w:pStyle w:val="B2"/>
        <w:spacing w:after="0"/>
        <w:ind w:left="0" w:firstLine="0"/>
        <w:jc w:val="both"/>
        <w:rPr>
          <w:rFonts w:eastAsiaTheme="minorEastAsia"/>
          <w:i/>
          <w:sz w:val="22"/>
          <w:szCs w:val="22"/>
          <w:lang w:val="en-US" w:eastAsia="zh-CN"/>
        </w:rPr>
      </w:pPr>
      <w:r w:rsidRPr="00A801DE">
        <w:rPr>
          <w:rFonts w:eastAsia="MS Mincho"/>
          <w:b/>
          <w:i/>
          <w:sz w:val="22"/>
          <w:szCs w:val="22"/>
          <w:lang w:val="en-US"/>
        </w:rPr>
        <w:t xml:space="preserve">Proposal 6:  </w:t>
      </w:r>
      <w:r w:rsidRPr="00A801DE">
        <w:rPr>
          <w:rFonts w:eastAsia="MS Mincho"/>
          <w:i/>
          <w:sz w:val="22"/>
          <w:szCs w:val="22"/>
          <w:lang w:val="en-US"/>
        </w:rPr>
        <w:t xml:space="preserve">The duration </w:t>
      </w:r>
      <w:r w:rsidRPr="00A801DE">
        <w:rPr>
          <w:rFonts w:eastAsiaTheme="minorEastAsia"/>
          <w:i/>
          <w:sz w:val="22"/>
          <w:szCs w:val="22"/>
          <w:lang w:val="en-US" w:eastAsia="zh-CN"/>
        </w:rPr>
        <w:t>between receiving a dynamic grant and transmitting PSCCH and PSSCH should consider the flexible numerology and UE capability in NR-V2X.</w:t>
      </w:r>
    </w:p>
    <w:p w14:paraId="1FCBAF5C" w14:textId="77777777" w:rsidR="00F02840" w:rsidRDefault="00F02840" w:rsidP="00F02840">
      <w:pPr>
        <w:pStyle w:val="B2"/>
        <w:spacing w:after="0"/>
        <w:ind w:left="0" w:firstLine="0"/>
        <w:jc w:val="both"/>
        <w:rPr>
          <w:rFonts w:eastAsiaTheme="minorEastAsia"/>
          <w:i/>
          <w:sz w:val="22"/>
          <w:szCs w:val="22"/>
          <w:lang w:val="en-US" w:eastAsia="zh-CN"/>
        </w:rPr>
      </w:pPr>
    </w:p>
    <w:p w14:paraId="64131C2F" w14:textId="77777777" w:rsidR="00F02840" w:rsidRDefault="00F02840" w:rsidP="00F02840">
      <w:pPr>
        <w:pStyle w:val="B2"/>
        <w:spacing w:after="0"/>
        <w:ind w:left="0" w:firstLine="0"/>
        <w:jc w:val="both"/>
        <w:rPr>
          <w:rFonts w:eastAsiaTheme="minorEastAsia"/>
          <w:i/>
          <w:sz w:val="22"/>
          <w:szCs w:val="22"/>
          <w:lang w:val="en-US" w:eastAsia="zh-CN"/>
        </w:rPr>
      </w:pPr>
      <w:r w:rsidRPr="00A801DE">
        <w:rPr>
          <w:rFonts w:eastAsia="MS Mincho"/>
          <w:b/>
          <w:i/>
          <w:sz w:val="22"/>
          <w:szCs w:val="22"/>
          <w:lang w:val="en-US"/>
        </w:rPr>
        <w:t xml:space="preserve">Proposal </w:t>
      </w:r>
      <w:r>
        <w:rPr>
          <w:rFonts w:eastAsia="MS Mincho"/>
          <w:b/>
          <w:i/>
          <w:sz w:val="22"/>
          <w:szCs w:val="22"/>
          <w:lang w:val="en-US"/>
        </w:rPr>
        <w:t>7</w:t>
      </w:r>
      <w:r w:rsidRPr="00A801DE">
        <w:rPr>
          <w:rFonts w:eastAsia="MS Mincho"/>
          <w:b/>
          <w:i/>
          <w:sz w:val="22"/>
          <w:szCs w:val="22"/>
          <w:lang w:val="en-US"/>
        </w:rPr>
        <w:t xml:space="preserve">:  </w:t>
      </w:r>
      <w:r>
        <w:rPr>
          <w:rFonts w:eastAsia="MS Mincho"/>
          <w:i/>
          <w:sz w:val="22"/>
          <w:szCs w:val="22"/>
          <w:lang w:val="en-US"/>
        </w:rPr>
        <w:t>When dynamic grant provides multiple sidelink transmission resources for a single TB and HARQ feedback is enabled, early termination based on HARQ-ACK should be supported</w:t>
      </w:r>
      <w:r w:rsidRPr="00A801DE">
        <w:rPr>
          <w:rFonts w:eastAsiaTheme="minorEastAsia"/>
          <w:i/>
          <w:sz w:val="22"/>
          <w:szCs w:val="22"/>
          <w:lang w:val="en-US" w:eastAsia="zh-CN"/>
        </w:rPr>
        <w:t>.</w:t>
      </w:r>
    </w:p>
    <w:p w14:paraId="4C2D2704" w14:textId="77777777" w:rsidR="00F02840" w:rsidRDefault="00F02840" w:rsidP="00F02840">
      <w:pPr>
        <w:pStyle w:val="B2"/>
        <w:spacing w:after="0"/>
        <w:ind w:left="0" w:firstLine="0"/>
        <w:jc w:val="both"/>
        <w:rPr>
          <w:rFonts w:eastAsiaTheme="minorEastAsia"/>
          <w:i/>
          <w:sz w:val="22"/>
          <w:szCs w:val="22"/>
          <w:lang w:val="en-US" w:eastAsia="zh-CN"/>
        </w:rPr>
      </w:pPr>
    </w:p>
    <w:p w14:paraId="7B3EAC86" w14:textId="77777777" w:rsidR="00F02840" w:rsidRDefault="00F02840" w:rsidP="00F02840">
      <w:pPr>
        <w:jc w:val="left"/>
        <w:rPr>
          <w:i/>
          <w:iCs/>
        </w:rPr>
      </w:pPr>
      <w:r w:rsidRPr="00A801DE">
        <w:rPr>
          <w:b/>
          <w:i/>
          <w:iCs/>
        </w:rPr>
        <w:t xml:space="preserve">Proposal </w:t>
      </w:r>
      <w:r>
        <w:rPr>
          <w:b/>
          <w:i/>
          <w:iCs/>
        </w:rPr>
        <w:t>8</w:t>
      </w:r>
      <w:r w:rsidRPr="00A801DE">
        <w:rPr>
          <w:b/>
          <w:i/>
          <w:iCs/>
        </w:rPr>
        <w:t>:</w:t>
      </w:r>
      <w:r>
        <w:rPr>
          <w:i/>
          <w:iCs/>
        </w:rPr>
        <w:t xml:space="preserve"> A</w:t>
      </w:r>
      <w:r w:rsidRPr="00A801DE">
        <w:rPr>
          <w:i/>
          <w:iCs/>
        </w:rPr>
        <w:t xml:space="preserve"> configured grant for NR SL by the gNB provides resources exclusively for data transmission by the UE on PSSCH</w:t>
      </w:r>
      <w:r>
        <w:rPr>
          <w:i/>
          <w:iCs/>
        </w:rPr>
        <w:t>:</w:t>
      </w:r>
    </w:p>
    <w:p w14:paraId="2E6D9C59" w14:textId="77777777" w:rsidR="00F02840" w:rsidRPr="003B1BF0" w:rsidRDefault="00F02840" w:rsidP="00F02840">
      <w:pPr>
        <w:pStyle w:val="af3"/>
        <w:numPr>
          <w:ilvl w:val="0"/>
          <w:numId w:val="68"/>
        </w:numPr>
        <w:autoSpaceDE/>
        <w:autoSpaceDN/>
        <w:adjustRightInd/>
        <w:snapToGrid/>
        <w:spacing w:after="160" w:line="259" w:lineRule="auto"/>
        <w:ind w:firstLineChars="0"/>
        <w:jc w:val="left"/>
        <w:rPr>
          <w:i/>
          <w:iCs/>
        </w:rPr>
      </w:pPr>
      <w:r>
        <w:rPr>
          <w:i/>
          <w:iCs/>
        </w:rPr>
        <w:t>The working assumption agreed in RAN1#98b: “</w:t>
      </w:r>
      <w:r w:rsidRPr="003B1BF0">
        <w:rPr>
          <w:i/>
          <w:iCs/>
        </w:rPr>
        <w:t>Each transmission in a resource provided by a configured grant contains PSCCH and PSSCH.”</w:t>
      </w:r>
      <w:r>
        <w:rPr>
          <w:i/>
          <w:iCs/>
        </w:rPr>
        <w:t xml:space="preserve"> should not be confirmed.</w:t>
      </w:r>
    </w:p>
    <w:p w14:paraId="3E13CBFD" w14:textId="77777777" w:rsidR="00F02840" w:rsidRDefault="00F02840" w:rsidP="00F02840"/>
    <w:p w14:paraId="18857198" w14:textId="77777777" w:rsidR="00F02840" w:rsidRPr="003B1BF0" w:rsidRDefault="00F02840" w:rsidP="00F02840">
      <w:pPr>
        <w:jc w:val="left"/>
        <w:rPr>
          <w:i/>
          <w:iCs/>
        </w:rPr>
      </w:pPr>
      <w:r w:rsidRPr="00A801DE">
        <w:rPr>
          <w:b/>
          <w:i/>
          <w:iCs/>
        </w:rPr>
        <w:t xml:space="preserve">Proposal </w:t>
      </w:r>
      <w:r>
        <w:rPr>
          <w:b/>
          <w:i/>
          <w:iCs/>
        </w:rPr>
        <w:t>9</w:t>
      </w:r>
      <w:r w:rsidRPr="00A801DE">
        <w:rPr>
          <w:b/>
          <w:i/>
          <w:iCs/>
        </w:rPr>
        <w:t>:</w:t>
      </w:r>
      <w:r>
        <w:rPr>
          <w:i/>
          <w:iCs/>
        </w:rPr>
        <w:t xml:space="preserve"> In Type 1 CG, if no MCS or more than one MCS is configured, Tx UE selects a single MCS among the full range of MCS values or the configured MCS values and informs the Rx UE the selected MCS via PC5-RRC (for unicast and groupcast) or periodic SCI (for broadcast). </w:t>
      </w:r>
    </w:p>
    <w:p w14:paraId="52638F09" w14:textId="77777777" w:rsidR="00F02840" w:rsidRPr="00A801DE" w:rsidRDefault="00F02840" w:rsidP="00F02840">
      <w:pPr>
        <w:rPr>
          <w:i/>
          <w:iCs/>
        </w:rPr>
      </w:pPr>
      <w:r w:rsidRPr="00A801DE">
        <w:rPr>
          <w:b/>
          <w:bCs/>
          <w:i/>
          <w:iCs/>
        </w:rPr>
        <w:t xml:space="preserve">Proposal </w:t>
      </w:r>
      <w:r>
        <w:rPr>
          <w:b/>
          <w:bCs/>
          <w:i/>
          <w:iCs/>
        </w:rPr>
        <w:t>10</w:t>
      </w:r>
      <w:r w:rsidRPr="00A801DE">
        <w:rPr>
          <w:b/>
          <w:bCs/>
          <w:i/>
          <w:iCs/>
        </w:rPr>
        <w:t>:</w:t>
      </w:r>
      <w:r w:rsidRPr="00A801DE">
        <w:rPr>
          <w:lang w:eastAsia="zh-CN"/>
        </w:rPr>
        <w:t xml:space="preserve"> </w:t>
      </w:r>
      <w:r w:rsidRPr="00A801DE">
        <w:rPr>
          <w:i/>
          <w:iCs/>
        </w:rPr>
        <w:t xml:space="preserve">For NR SL mode 1, repetition or blind retransmission in non-consecutive slots is supported. </w:t>
      </w:r>
    </w:p>
    <w:p w14:paraId="50733CA9" w14:textId="77777777" w:rsidR="00F02840" w:rsidRPr="00A801DE" w:rsidRDefault="00F02840" w:rsidP="00F02840">
      <w:pPr>
        <w:rPr>
          <w:i/>
          <w:iCs/>
        </w:rPr>
      </w:pPr>
      <w:r w:rsidRPr="00A801DE">
        <w:rPr>
          <w:b/>
          <w:bCs/>
          <w:i/>
          <w:iCs/>
        </w:rPr>
        <w:t xml:space="preserve">Proposal </w:t>
      </w:r>
      <w:r>
        <w:rPr>
          <w:b/>
          <w:bCs/>
          <w:i/>
          <w:iCs/>
        </w:rPr>
        <w:t>11</w:t>
      </w:r>
      <w:r w:rsidRPr="00A801DE">
        <w:rPr>
          <w:b/>
          <w:bCs/>
          <w:i/>
          <w:iCs/>
        </w:rPr>
        <w:t>:</w:t>
      </w:r>
      <w:r w:rsidRPr="00A801DE">
        <w:rPr>
          <w:lang w:eastAsia="zh-CN"/>
        </w:rPr>
        <w:t xml:space="preserve"> </w:t>
      </w:r>
      <w:r w:rsidRPr="00A801DE">
        <w:rPr>
          <w:i/>
          <w:iCs/>
        </w:rPr>
        <w:t>TFRPs are configured via RRC for type-1 configured grant and indicated in DCI for configured grant type 2.</w:t>
      </w:r>
    </w:p>
    <w:p w14:paraId="6FEB0AEA" w14:textId="77777777" w:rsidR="00F02840" w:rsidRPr="00A801DE" w:rsidRDefault="00F02840" w:rsidP="00F02840">
      <w:pPr>
        <w:rPr>
          <w:i/>
          <w:iCs/>
        </w:rPr>
      </w:pPr>
      <w:r w:rsidRPr="00A801DE">
        <w:rPr>
          <w:b/>
          <w:bCs/>
          <w:i/>
          <w:iCs/>
        </w:rPr>
        <w:t>Proposal 1</w:t>
      </w:r>
      <w:r>
        <w:rPr>
          <w:b/>
          <w:bCs/>
          <w:i/>
          <w:iCs/>
        </w:rPr>
        <w:t>2</w:t>
      </w:r>
      <w:r w:rsidRPr="00A801DE">
        <w:rPr>
          <w:b/>
          <w:bCs/>
          <w:i/>
          <w:iCs/>
        </w:rPr>
        <w:t>:</w:t>
      </w:r>
      <w:r w:rsidRPr="00A801DE">
        <w:rPr>
          <w:lang w:eastAsia="zh-CN"/>
        </w:rPr>
        <w:t xml:space="preserve"> </w:t>
      </w:r>
      <w:r w:rsidRPr="00A801DE">
        <w:rPr>
          <w:i/>
          <w:iCs/>
        </w:rPr>
        <w:t>In order to meet the latency/reliability requirements of advanced NR V2X use cases, at least for SL configured grant type 1, no PSCCH is associated with PSSCH.</w:t>
      </w:r>
    </w:p>
    <w:p w14:paraId="270EA5F3" w14:textId="77777777" w:rsidR="00F02840" w:rsidRPr="00A801DE" w:rsidRDefault="00F02840" w:rsidP="00F02840">
      <w:pPr>
        <w:rPr>
          <w:i/>
          <w:iCs/>
        </w:rPr>
      </w:pPr>
      <w:r w:rsidRPr="00A801DE">
        <w:rPr>
          <w:b/>
          <w:bCs/>
          <w:i/>
          <w:iCs/>
        </w:rPr>
        <w:t>Proposal 1</w:t>
      </w:r>
      <w:r>
        <w:rPr>
          <w:b/>
          <w:bCs/>
          <w:i/>
          <w:iCs/>
        </w:rPr>
        <w:t>3</w:t>
      </w:r>
      <w:r w:rsidRPr="00A801DE">
        <w:rPr>
          <w:b/>
          <w:bCs/>
          <w:i/>
          <w:iCs/>
        </w:rPr>
        <w:t>:</w:t>
      </w:r>
      <w:r w:rsidRPr="00A801DE">
        <w:rPr>
          <w:lang w:eastAsia="zh-CN"/>
        </w:rPr>
        <w:t xml:space="preserve"> </w:t>
      </w:r>
      <w:r w:rsidRPr="00A801DE">
        <w:rPr>
          <w:i/>
          <w:iCs/>
        </w:rPr>
        <w:t>For SL configured grant, Rx UE(s) are configured through PC5-RRC signaling for unicast and groupcast scenarios. A periodic SCI is used to configure Rx UEs in the case of broadcast scenario.</w:t>
      </w:r>
    </w:p>
    <w:p w14:paraId="78012754" w14:textId="77777777" w:rsidR="00F02840" w:rsidRPr="00A801DE" w:rsidRDefault="00F02840" w:rsidP="00F02840">
      <w:pPr>
        <w:rPr>
          <w:i/>
          <w:iCs/>
        </w:rPr>
      </w:pPr>
      <w:r w:rsidRPr="00A801DE">
        <w:rPr>
          <w:b/>
          <w:bCs/>
          <w:i/>
          <w:iCs/>
        </w:rPr>
        <w:lastRenderedPageBreak/>
        <w:t>Proposal 1</w:t>
      </w:r>
      <w:r>
        <w:rPr>
          <w:b/>
          <w:bCs/>
          <w:i/>
          <w:iCs/>
        </w:rPr>
        <w:t>4</w:t>
      </w:r>
      <w:r w:rsidRPr="00A801DE">
        <w:rPr>
          <w:b/>
          <w:bCs/>
          <w:i/>
          <w:iCs/>
        </w:rPr>
        <w:t>:</w:t>
      </w:r>
      <w:r w:rsidRPr="00A801DE">
        <w:rPr>
          <w:lang w:eastAsia="zh-CN"/>
        </w:rPr>
        <w:t xml:space="preserve"> </w:t>
      </w:r>
      <w:r w:rsidRPr="00A801DE">
        <w:rPr>
          <w:i/>
          <w:iCs/>
        </w:rPr>
        <w:t>For SL configured grant Type 1 in Mode 1, the configuration includes at least the following content:</w:t>
      </w:r>
    </w:p>
    <w:p w14:paraId="5F4EA95D" w14:textId="77777777" w:rsidR="00F02840" w:rsidRPr="00A801DE" w:rsidRDefault="00F02840" w:rsidP="00F02840">
      <w:pPr>
        <w:pStyle w:val="af3"/>
        <w:numPr>
          <w:ilvl w:val="0"/>
          <w:numId w:val="52"/>
        </w:numPr>
        <w:ind w:firstLineChars="0"/>
        <w:rPr>
          <w:i/>
          <w:iCs/>
        </w:rPr>
      </w:pPr>
      <w:r w:rsidRPr="00A801DE">
        <w:rPr>
          <w:i/>
          <w:iCs/>
        </w:rPr>
        <w:t>An offset, periodicity, length, RV sequence, indication of time-frequency resources, DMRS configuration, retransmission configuration, MCS, and a threshold defining the validity of the grant in case of NR Uu interruption.</w:t>
      </w:r>
    </w:p>
    <w:p w14:paraId="67C44BB2" w14:textId="77777777" w:rsidR="00F02840" w:rsidRDefault="00F02840" w:rsidP="00F02840">
      <w:pPr>
        <w:rPr>
          <w:i/>
          <w:lang w:eastAsia="zh-CN"/>
        </w:rPr>
      </w:pPr>
      <w:r w:rsidRPr="00A801DE">
        <w:rPr>
          <w:b/>
          <w:i/>
          <w:lang w:eastAsia="zh-CN"/>
        </w:rPr>
        <w:t>Proposal 1</w:t>
      </w:r>
      <w:r>
        <w:rPr>
          <w:b/>
          <w:i/>
          <w:lang w:eastAsia="zh-CN"/>
        </w:rPr>
        <w:t>5</w:t>
      </w:r>
      <w:r w:rsidRPr="00A801DE">
        <w:rPr>
          <w:b/>
          <w:i/>
          <w:lang w:eastAsia="zh-CN"/>
        </w:rPr>
        <w:t>:</w:t>
      </w:r>
      <w:r w:rsidRPr="00A801DE">
        <w:rPr>
          <w:lang w:eastAsia="zh-CN"/>
        </w:rPr>
        <w:t xml:space="preserve"> </w:t>
      </w:r>
      <w:r w:rsidRPr="003B1BF0">
        <w:rPr>
          <w:i/>
          <w:lang w:eastAsia="zh-CN"/>
        </w:rPr>
        <w:t>SL configured grant is configured within a resource pool. Multiple configured grant configurations per resource pool is supported.</w:t>
      </w:r>
    </w:p>
    <w:p w14:paraId="7098CF9E" w14:textId="77777777" w:rsidR="00F02840" w:rsidRDefault="00F02840" w:rsidP="00F02840">
      <w:pPr>
        <w:rPr>
          <w:i/>
          <w:lang w:eastAsia="zh-CN"/>
        </w:rPr>
      </w:pPr>
      <w:r w:rsidRPr="00A801DE">
        <w:rPr>
          <w:b/>
          <w:i/>
          <w:lang w:eastAsia="zh-CN"/>
        </w:rPr>
        <w:t>Proposal 1</w:t>
      </w:r>
      <w:r>
        <w:rPr>
          <w:b/>
          <w:i/>
          <w:lang w:eastAsia="zh-CN"/>
        </w:rPr>
        <w:t>6</w:t>
      </w:r>
      <w:r w:rsidRPr="00A801DE">
        <w:rPr>
          <w:b/>
          <w:i/>
          <w:lang w:eastAsia="zh-CN"/>
        </w:rPr>
        <w:t>:</w:t>
      </w:r>
      <w:r w:rsidRPr="00A801DE">
        <w:rPr>
          <w:i/>
          <w:lang w:eastAsia="zh-CN"/>
        </w:rPr>
        <w:t xml:space="preserve"> Similarly to NR UL configured grant, HARQ process ID of SL configured grant should be determined as a function of the physical resources.</w:t>
      </w:r>
    </w:p>
    <w:p w14:paraId="3161C614" w14:textId="77777777" w:rsidR="00F02840" w:rsidRDefault="00F02840" w:rsidP="00F02840">
      <w:pPr>
        <w:rPr>
          <w:i/>
          <w:lang w:eastAsia="zh-CN"/>
        </w:rPr>
      </w:pPr>
      <w:r w:rsidRPr="00A801DE">
        <w:rPr>
          <w:b/>
          <w:i/>
          <w:lang w:eastAsia="zh-CN"/>
        </w:rPr>
        <w:t>Proposal 1</w:t>
      </w:r>
      <w:r>
        <w:rPr>
          <w:b/>
          <w:i/>
          <w:lang w:eastAsia="zh-CN"/>
        </w:rPr>
        <w:t>7</w:t>
      </w:r>
      <w:r w:rsidRPr="00A801DE">
        <w:rPr>
          <w:b/>
          <w:i/>
          <w:lang w:eastAsia="zh-CN"/>
        </w:rPr>
        <w:t>:</w:t>
      </w:r>
      <w:r w:rsidRPr="00A801DE">
        <w:rPr>
          <w:i/>
          <w:lang w:eastAsia="zh-CN"/>
        </w:rPr>
        <w:t xml:space="preserve"> For a UE configured/scheduled with repetitions of a TB, early termination based on ACK received from Rx UE should be supported. </w:t>
      </w:r>
      <w:r w:rsidRPr="009E0472">
        <w:rPr>
          <w:i/>
          <w:lang w:eastAsia="zh-CN"/>
        </w:rPr>
        <w:t>If NACK is received after the last repetition, then Tx UE can retransmit the same TB using the CG resources</w:t>
      </w:r>
      <w:r>
        <w:rPr>
          <w:i/>
          <w:lang w:eastAsia="zh-CN"/>
        </w:rPr>
        <w:t>.</w:t>
      </w:r>
    </w:p>
    <w:p w14:paraId="19D3849B" w14:textId="3C854E64" w:rsidR="00373F9C" w:rsidRDefault="00373F9C" w:rsidP="00373F9C">
      <w:pPr>
        <w:rPr>
          <w:i/>
          <w:lang w:eastAsia="zh-CN"/>
        </w:rPr>
      </w:pPr>
      <w:r w:rsidRPr="00A801DE">
        <w:rPr>
          <w:b/>
          <w:i/>
          <w:lang w:eastAsia="zh-CN"/>
        </w:rPr>
        <w:t xml:space="preserve">Proposal </w:t>
      </w:r>
      <w:r>
        <w:rPr>
          <w:b/>
          <w:i/>
          <w:lang w:eastAsia="zh-CN"/>
        </w:rPr>
        <w:t>1</w:t>
      </w:r>
      <w:r>
        <w:rPr>
          <w:b/>
          <w:i/>
          <w:lang w:eastAsia="zh-CN"/>
        </w:rPr>
        <w:t>8</w:t>
      </w:r>
      <w:r w:rsidRPr="000C67F8">
        <w:rPr>
          <w:lang w:eastAsia="zh-CN"/>
        </w:rPr>
        <w:t>:</w:t>
      </w:r>
      <w:r w:rsidRPr="00672D08">
        <w:rPr>
          <w:lang w:eastAsia="zh-CN"/>
        </w:rPr>
        <w:t xml:space="preserve"> </w:t>
      </w:r>
      <w:r w:rsidRPr="000C67F8">
        <w:rPr>
          <w:i/>
          <w:lang w:eastAsia="zh-CN"/>
        </w:rPr>
        <w:t>Configured grant provides K resources within one periodicity</w:t>
      </w:r>
      <w:r>
        <w:rPr>
          <w:i/>
          <w:lang w:eastAsia="zh-CN"/>
        </w:rPr>
        <w:t>, select one of the following options to clarify how “</w:t>
      </w:r>
      <w:r w:rsidRPr="003B1BF0">
        <w:rPr>
          <w:i/>
          <w:szCs w:val="20"/>
          <w:lang w:eastAsia="ja-JP"/>
        </w:rPr>
        <w:t>UE decides which TB to transmit in each of the occasions indicated by a given configured grant</w:t>
      </w:r>
      <w:r>
        <w:rPr>
          <w:i/>
          <w:lang w:eastAsia="zh-CN"/>
        </w:rPr>
        <w:t>”:</w:t>
      </w:r>
    </w:p>
    <w:p w14:paraId="6292E621" w14:textId="77777777" w:rsidR="00373F9C" w:rsidRPr="000C67F8" w:rsidRDefault="00373F9C" w:rsidP="00373F9C">
      <w:pPr>
        <w:pStyle w:val="af3"/>
        <w:numPr>
          <w:ilvl w:val="0"/>
          <w:numId w:val="52"/>
        </w:numPr>
        <w:ind w:firstLineChars="0"/>
        <w:rPr>
          <w:i/>
          <w:lang w:eastAsia="zh-CN"/>
        </w:rPr>
      </w:pPr>
      <w:r w:rsidRPr="000C67F8">
        <w:rPr>
          <w:i/>
          <w:lang w:eastAsia="zh-CN"/>
        </w:rPr>
        <w:t>Option 1: UE can only transmit one TB on transmission occasions within one period, but UE can choose to retransmit the same TB on transmission occasions in a different period.</w:t>
      </w:r>
    </w:p>
    <w:p w14:paraId="38936631" w14:textId="77777777" w:rsidR="00373F9C" w:rsidRPr="000C67F8" w:rsidRDefault="00373F9C" w:rsidP="00373F9C">
      <w:pPr>
        <w:pStyle w:val="af3"/>
        <w:numPr>
          <w:ilvl w:val="0"/>
          <w:numId w:val="52"/>
        </w:numPr>
        <w:ind w:firstLineChars="0"/>
        <w:rPr>
          <w:lang w:eastAsia="zh-CN"/>
        </w:rPr>
      </w:pPr>
      <w:r w:rsidRPr="000C67F8">
        <w:rPr>
          <w:i/>
          <w:lang w:eastAsia="zh-CN"/>
        </w:rPr>
        <w:t xml:space="preserve">Option 2: UE can choose to transmit a new TB on transmission occasions in one period only if it receives ACKs on all previous TBs transmitted within the period. </w:t>
      </w:r>
    </w:p>
    <w:p w14:paraId="0EF8B37A" w14:textId="7FA9A58D" w:rsidR="00F02840" w:rsidRDefault="00F02840" w:rsidP="00F02840">
      <w:pPr>
        <w:rPr>
          <w:i/>
          <w:lang w:eastAsia="zh-CN"/>
        </w:rPr>
      </w:pPr>
      <w:r w:rsidRPr="00A801DE">
        <w:rPr>
          <w:b/>
          <w:i/>
          <w:lang w:eastAsia="zh-CN"/>
        </w:rPr>
        <w:t xml:space="preserve">Proposal </w:t>
      </w:r>
      <w:r>
        <w:rPr>
          <w:b/>
          <w:i/>
          <w:lang w:eastAsia="zh-CN"/>
        </w:rPr>
        <w:t>1</w:t>
      </w:r>
      <w:r w:rsidR="00373F9C">
        <w:rPr>
          <w:b/>
          <w:i/>
          <w:lang w:eastAsia="zh-CN"/>
        </w:rPr>
        <w:t>9</w:t>
      </w:r>
      <w:r w:rsidRPr="00BB27DB">
        <w:rPr>
          <w:lang w:eastAsia="zh-CN"/>
        </w:rPr>
        <w:t>:</w:t>
      </w:r>
      <w:r w:rsidRPr="00672D08">
        <w:rPr>
          <w:lang w:eastAsia="zh-CN"/>
        </w:rPr>
        <w:t xml:space="preserve"> </w:t>
      </w:r>
      <w:r>
        <w:rPr>
          <w:i/>
          <w:lang w:eastAsia="zh-CN"/>
        </w:rPr>
        <w:t>A UE specific SL CS-RNTI that is different than the RNTI used for SL dynamic grant is configured in RRC for CG in SL Mode 1:</w:t>
      </w:r>
    </w:p>
    <w:p w14:paraId="760A0A5C" w14:textId="77777777" w:rsidR="00F02840" w:rsidRPr="003B1BF0" w:rsidRDefault="00F02840" w:rsidP="00F02840">
      <w:pPr>
        <w:pStyle w:val="af3"/>
        <w:numPr>
          <w:ilvl w:val="0"/>
          <w:numId w:val="52"/>
        </w:numPr>
        <w:ind w:firstLineChars="0"/>
        <w:rPr>
          <w:i/>
          <w:lang w:eastAsia="zh-CN"/>
        </w:rPr>
      </w:pPr>
      <w:r w:rsidRPr="003B1BF0">
        <w:rPr>
          <w:i/>
          <w:lang w:eastAsia="zh-CN"/>
        </w:rPr>
        <w:t>The same SL CS-RNTI is used for both Type 1 and Type 2 CG;</w:t>
      </w:r>
    </w:p>
    <w:p w14:paraId="7A3C70B7" w14:textId="77777777" w:rsidR="00F02840" w:rsidRPr="003B1BF0" w:rsidRDefault="00F02840" w:rsidP="00F02840">
      <w:pPr>
        <w:pStyle w:val="af3"/>
        <w:numPr>
          <w:ilvl w:val="0"/>
          <w:numId w:val="52"/>
        </w:numPr>
        <w:ind w:firstLineChars="0"/>
        <w:rPr>
          <w:i/>
          <w:lang w:eastAsia="zh-CN"/>
        </w:rPr>
      </w:pPr>
      <w:r w:rsidRPr="003B1BF0">
        <w:rPr>
          <w:i/>
          <w:lang w:eastAsia="zh-CN"/>
        </w:rPr>
        <w:t>For Type 1 CG, SL CS-RNTI is used for CRC scrambling of retransmission DCI;</w:t>
      </w:r>
    </w:p>
    <w:p w14:paraId="7BBD2213" w14:textId="77777777" w:rsidR="00F02840" w:rsidRPr="003B1BF0" w:rsidRDefault="00F02840" w:rsidP="00F02840">
      <w:pPr>
        <w:pStyle w:val="af3"/>
        <w:numPr>
          <w:ilvl w:val="0"/>
          <w:numId w:val="52"/>
        </w:numPr>
        <w:ind w:firstLineChars="0"/>
        <w:rPr>
          <w:i/>
          <w:lang w:eastAsia="zh-CN"/>
        </w:rPr>
      </w:pPr>
      <w:r w:rsidRPr="003B1BF0">
        <w:rPr>
          <w:i/>
          <w:lang w:eastAsia="zh-CN"/>
        </w:rPr>
        <w:t>For Type 2 CG, SL CS-RNTI is used for CRC scrambling of activation, deactivation and retransmission DCI.</w:t>
      </w:r>
    </w:p>
    <w:p w14:paraId="21D12E03" w14:textId="23678418" w:rsidR="00F02840" w:rsidRDefault="00F02840" w:rsidP="00F02840">
      <w:pPr>
        <w:rPr>
          <w:i/>
          <w:lang w:eastAsia="zh-CN"/>
        </w:rPr>
      </w:pPr>
      <w:r w:rsidRPr="00A801DE">
        <w:rPr>
          <w:b/>
          <w:i/>
          <w:lang w:eastAsia="zh-CN"/>
        </w:rPr>
        <w:t xml:space="preserve">Proposal </w:t>
      </w:r>
      <w:r w:rsidR="00373F9C">
        <w:rPr>
          <w:b/>
          <w:i/>
          <w:lang w:eastAsia="zh-CN"/>
        </w:rPr>
        <w:t>20</w:t>
      </w:r>
      <w:r w:rsidRPr="00BB27DB">
        <w:rPr>
          <w:lang w:eastAsia="zh-CN"/>
        </w:rPr>
        <w:t>:</w:t>
      </w:r>
      <w:r w:rsidRPr="00672D08">
        <w:rPr>
          <w:lang w:eastAsia="zh-CN"/>
        </w:rPr>
        <w:t xml:space="preserve"> </w:t>
      </w:r>
      <w:r>
        <w:rPr>
          <w:i/>
          <w:lang w:eastAsia="zh-CN"/>
        </w:rPr>
        <w:t>When UE receives a retransmission grant addressed by SL CS-RNTI:</w:t>
      </w:r>
    </w:p>
    <w:p w14:paraId="70DEED59" w14:textId="77777777" w:rsidR="00F02840" w:rsidRPr="00E94668" w:rsidRDefault="00F02840" w:rsidP="00F02840">
      <w:pPr>
        <w:pStyle w:val="af3"/>
        <w:numPr>
          <w:ilvl w:val="0"/>
          <w:numId w:val="52"/>
        </w:numPr>
        <w:ind w:firstLineChars="0"/>
        <w:rPr>
          <w:i/>
          <w:lang w:eastAsia="zh-CN"/>
        </w:rPr>
      </w:pPr>
      <w:r>
        <w:rPr>
          <w:i/>
          <w:lang w:eastAsia="zh-CN"/>
        </w:rPr>
        <w:t>UE assumes the retransmission grant is for the TB associated with the last CG transmission of the period that is mapped to the HARQ process ID indicated in the DCI</w:t>
      </w:r>
      <w:r w:rsidRPr="00E94668">
        <w:rPr>
          <w:i/>
          <w:lang w:eastAsia="zh-CN"/>
        </w:rPr>
        <w:t>.</w:t>
      </w:r>
    </w:p>
    <w:p w14:paraId="33445B61" w14:textId="77777777" w:rsidR="00F02840" w:rsidRDefault="00F02840" w:rsidP="00F02840"/>
    <w:p w14:paraId="60726F61" w14:textId="752401C8" w:rsidR="00F02840" w:rsidRPr="00A801DE" w:rsidRDefault="00F02840" w:rsidP="00F02840">
      <w:pPr>
        <w:pStyle w:val="B2"/>
        <w:spacing w:after="0"/>
        <w:ind w:left="0" w:firstLine="0"/>
        <w:jc w:val="both"/>
        <w:rPr>
          <w:rFonts w:eastAsia="MS Mincho"/>
          <w:b/>
          <w:i/>
          <w:sz w:val="22"/>
          <w:szCs w:val="22"/>
          <w:lang w:val="en-US"/>
        </w:rPr>
      </w:pPr>
      <w:r w:rsidRPr="00A801DE">
        <w:rPr>
          <w:rFonts w:eastAsia="MS Mincho"/>
          <w:b/>
          <w:i/>
          <w:sz w:val="22"/>
          <w:szCs w:val="22"/>
          <w:lang w:val="en-US"/>
        </w:rPr>
        <w:t xml:space="preserve">Proposal </w:t>
      </w:r>
      <w:r w:rsidR="00373F9C">
        <w:rPr>
          <w:rFonts w:eastAsia="MS Mincho"/>
          <w:b/>
          <w:i/>
          <w:sz w:val="22"/>
          <w:szCs w:val="22"/>
          <w:lang w:val="en-US"/>
        </w:rPr>
        <w:t>21</w:t>
      </w:r>
      <w:r w:rsidRPr="00A801DE">
        <w:rPr>
          <w:rFonts w:eastAsia="MS Mincho"/>
          <w:b/>
          <w:i/>
          <w:sz w:val="22"/>
          <w:szCs w:val="22"/>
          <w:lang w:val="en-US"/>
        </w:rPr>
        <w:t xml:space="preserve">: </w:t>
      </w:r>
      <w:r w:rsidRPr="00A801DE">
        <w:rPr>
          <w:rFonts w:eastAsia="MS Mincho"/>
          <w:i/>
          <w:sz w:val="22"/>
          <w:szCs w:val="22"/>
          <w:lang w:val="en-US"/>
        </w:rPr>
        <w:t>A new DCI format is needed to convey dynamic grants and configured grant type-2.</w:t>
      </w:r>
    </w:p>
    <w:p w14:paraId="2127BF98" w14:textId="25F7FD8D" w:rsidR="00F02840" w:rsidRPr="00A801DE" w:rsidRDefault="00F02840" w:rsidP="00F02840">
      <w:pPr>
        <w:rPr>
          <w:i/>
          <w:lang w:eastAsia="zh-CN"/>
        </w:rPr>
      </w:pPr>
      <w:r w:rsidRPr="00A801DE">
        <w:rPr>
          <w:b/>
          <w:i/>
          <w:lang w:eastAsia="zh-CN"/>
        </w:rPr>
        <w:t xml:space="preserve">Proposal </w:t>
      </w:r>
      <w:r>
        <w:rPr>
          <w:b/>
          <w:i/>
          <w:lang w:eastAsia="zh-CN"/>
        </w:rPr>
        <w:t>2</w:t>
      </w:r>
      <w:r w:rsidR="00373F9C">
        <w:rPr>
          <w:b/>
          <w:i/>
          <w:lang w:eastAsia="zh-CN"/>
        </w:rPr>
        <w:t>2</w:t>
      </w:r>
      <w:r w:rsidRPr="00A801DE">
        <w:rPr>
          <w:i/>
          <w:lang w:eastAsia="zh-CN"/>
        </w:rPr>
        <w:t>:</w:t>
      </w:r>
      <w:r w:rsidRPr="00A801DE">
        <w:rPr>
          <w:i/>
        </w:rPr>
        <w:t xml:space="preserve"> UEs may report measurements, or information derived from such measurements (e.g., preferred resources), to support sidelink scheduler.</w:t>
      </w:r>
    </w:p>
    <w:p w14:paraId="0CEDFE84" w14:textId="295080B0" w:rsidR="00F02840" w:rsidRPr="00A801DE" w:rsidRDefault="00F02840" w:rsidP="00F02840">
      <w:pPr>
        <w:rPr>
          <w:i/>
          <w:lang w:eastAsia="zh-CN"/>
        </w:rPr>
      </w:pPr>
      <w:r w:rsidRPr="00A801DE">
        <w:rPr>
          <w:b/>
          <w:i/>
          <w:lang w:eastAsia="zh-CN"/>
        </w:rPr>
        <w:t xml:space="preserve">Proposal </w:t>
      </w:r>
      <w:r>
        <w:rPr>
          <w:b/>
          <w:i/>
          <w:lang w:eastAsia="zh-CN"/>
        </w:rPr>
        <w:t>2</w:t>
      </w:r>
      <w:r w:rsidR="00373F9C">
        <w:rPr>
          <w:b/>
          <w:i/>
          <w:lang w:eastAsia="zh-CN"/>
        </w:rPr>
        <w:t>3</w:t>
      </w:r>
      <w:r w:rsidRPr="00A801DE">
        <w:rPr>
          <w:i/>
          <w:lang w:eastAsia="zh-CN"/>
        </w:rPr>
        <w:t>:</w:t>
      </w:r>
      <w:r w:rsidRPr="00A801DE">
        <w:t xml:space="preserve"> </w:t>
      </w:r>
      <w:r w:rsidRPr="00A801DE">
        <w:rPr>
          <w:i/>
        </w:rPr>
        <w:t>UEs report to the gNB a list of nearby UEs to/from which they can mitigate sidelink interference on particular resources, in order to assist gNB scheduling and resource allocation.</w:t>
      </w:r>
    </w:p>
    <w:p w14:paraId="278B33BE" w14:textId="17BD2329" w:rsidR="00F02840" w:rsidRPr="00A801DE" w:rsidRDefault="00F02840" w:rsidP="00F02840">
      <w:pPr>
        <w:rPr>
          <w:i/>
          <w:lang w:eastAsia="zh-CN"/>
        </w:rPr>
      </w:pPr>
      <w:r w:rsidRPr="00A801DE">
        <w:rPr>
          <w:b/>
          <w:i/>
          <w:lang w:eastAsia="zh-CN"/>
        </w:rPr>
        <w:t>Proposal 2</w:t>
      </w:r>
      <w:r w:rsidR="00373F9C">
        <w:rPr>
          <w:b/>
          <w:i/>
          <w:lang w:eastAsia="zh-CN"/>
        </w:rPr>
        <w:t>4</w:t>
      </w:r>
      <w:r w:rsidRPr="00A801DE">
        <w:rPr>
          <w:b/>
          <w:i/>
          <w:lang w:eastAsia="zh-CN"/>
        </w:rPr>
        <w:t>:</w:t>
      </w:r>
      <w:r w:rsidRPr="00A801DE">
        <w:rPr>
          <w:rFonts w:hint="eastAsia"/>
          <w:i/>
          <w:lang w:eastAsia="zh-CN"/>
        </w:rPr>
        <w:t xml:space="preserve"> </w:t>
      </w:r>
      <w:r w:rsidRPr="00A801DE">
        <w:rPr>
          <w:i/>
          <w:lang w:eastAsia="zh-CN"/>
        </w:rPr>
        <w:t>A slot offset between the transmissions of PSFCH and PUCCH is indicated in DCI to determine the timing for PUCCH used for carrying SL HARQ to gNB. In case of multiple repetitions of a single TB, the slot offset corresponds to the slot offset between the PSFCH resource of the last repetition and PUCCH.</w:t>
      </w:r>
    </w:p>
    <w:p w14:paraId="224CD8E4" w14:textId="2F2E82A6" w:rsidR="00F02840" w:rsidRDefault="00F02840" w:rsidP="00F02840">
      <w:pPr>
        <w:rPr>
          <w:i/>
          <w:lang w:eastAsia="zh-CN"/>
        </w:rPr>
      </w:pPr>
      <w:r w:rsidRPr="00A801DE">
        <w:rPr>
          <w:b/>
          <w:i/>
          <w:lang w:eastAsia="zh-CN"/>
        </w:rPr>
        <w:t xml:space="preserve">Proposal </w:t>
      </w:r>
      <w:r>
        <w:rPr>
          <w:b/>
          <w:i/>
          <w:lang w:eastAsia="zh-CN"/>
        </w:rPr>
        <w:t>2</w:t>
      </w:r>
      <w:r w:rsidR="00373F9C">
        <w:rPr>
          <w:b/>
          <w:i/>
          <w:lang w:eastAsia="zh-CN"/>
        </w:rPr>
        <w:t>5</w:t>
      </w:r>
      <w:r w:rsidRPr="00A801DE">
        <w:rPr>
          <w:b/>
          <w:i/>
          <w:lang w:eastAsia="zh-CN"/>
        </w:rPr>
        <w:t>:</w:t>
      </w:r>
      <w:r w:rsidRPr="00A801DE">
        <w:rPr>
          <w:rFonts w:hint="eastAsia"/>
          <w:i/>
          <w:lang w:eastAsia="zh-CN"/>
        </w:rPr>
        <w:t xml:space="preserve"> </w:t>
      </w:r>
      <w:r>
        <w:rPr>
          <w:i/>
          <w:lang w:eastAsia="zh-CN"/>
        </w:rPr>
        <w:t xml:space="preserve">For configured grant, PUCCH resources share the same periodicity as the CG resources and a </w:t>
      </w:r>
      <w:r w:rsidRPr="00A801DE">
        <w:rPr>
          <w:i/>
          <w:lang w:eastAsia="zh-CN"/>
        </w:rPr>
        <w:t xml:space="preserve">slot offset between the transmissions of </w:t>
      </w:r>
      <w:r>
        <w:rPr>
          <w:i/>
          <w:lang w:eastAsia="zh-CN"/>
        </w:rPr>
        <w:t xml:space="preserve">last </w:t>
      </w:r>
      <w:r w:rsidRPr="00A801DE">
        <w:rPr>
          <w:i/>
          <w:lang w:eastAsia="zh-CN"/>
        </w:rPr>
        <w:t xml:space="preserve">PSFCH </w:t>
      </w:r>
      <w:r>
        <w:rPr>
          <w:i/>
          <w:lang w:eastAsia="zh-CN"/>
        </w:rPr>
        <w:t>and PUCCH is indicated in RRC for Type 1 CG and activation DCI for Type 2 CG.</w:t>
      </w:r>
    </w:p>
    <w:p w14:paraId="792966A3" w14:textId="702BE942" w:rsidR="00F02840" w:rsidRDefault="00F02840" w:rsidP="00F02840">
      <w:pPr>
        <w:pStyle w:val="B2"/>
        <w:spacing w:after="0"/>
        <w:ind w:left="0" w:firstLine="0"/>
        <w:jc w:val="both"/>
        <w:rPr>
          <w:rFonts w:eastAsia="MS Mincho"/>
          <w:i/>
          <w:sz w:val="22"/>
          <w:szCs w:val="22"/>
          <w:lang w:val="en-US"/>
        </w:rPr>
      </w:pPr>
      <w:r w:rsidRPr="00A801DE">
        <w:rPr>
          <w:rFonts w:eastAsia="MS Mincho"/>
          <w:b/>
          <w:i/>
          <w:sz w:val="22"/>
          <w:szCs w:val="22"/>
          <w:lang w:val="en-US"/>
        </w:rPr>
        <w:t>Proposal 2</w:t>
      </w:r>
      <w:r w:rsidR="00373F9C">
        <w:rPr>
          <w:rFonts w:eastAsia="MS Mincho"/>
          <w:b/>
          <w:i/>
          <w:sz w:val="22"/>
          <w:szCs w:val="22"/>
          <w:lang w:val="en-US"/>
        </w:rPr>
        <w:t>6</w:t>
      </w:r>
      <w:r w:rsidRPr="00A801DE">
        <w:rPr>
          <w:rFonts w:eastAsia="MS Mincho"/>
          <w:b/>
          <w:i/>
          <w:sz w:val="22"/>
          <w:szCs w:val="22"/>
          <w:lang w:val="en-US"/>
        </w:rPr>
        <w:t xml:space="preserve">: </w:t>
      </w:r>
      <w:r w:rsidRPr="00A801DE">
        <w:rPr>
          <w:rFonts w:eastAsia="MS Mincho"/>
          <w:i/>
          <w:sz w:val="22"/>
          <w:szCs w:val="22"/>
          <w:lang w:val="en-US"/>
        </w:rPr>
        <w:t>DCI contains a field of PUCCH-SL resource indicator to indicate the PUCCH frequency resource for sidelink HARQ feedback.</w:t>
      </w:r>
    </w:p>
    <w:p w14:paraId="445363D1" w14:textId="77777777" w:rsidR="00F02840" w:rsidRPr="00A801DE" w:rsidRDefault="00F02840" w:rsidP="00F02840">
      <w:pPr>
        <w:pStyle w:val="B2"/>
        <w:spacing w:after="0"/>
        <w:ind w:left="0" w:firstLine="0"/>
        <w:jc w:val="both"/>
        <w:rPr>
          <w:rFonts w:eastAsia="MS Mincho"/>
          <w:i/>
          <w:sz w:val="22"/>
          <w:szCs w:val="22"/>
          <w:lang w:val="en-US"/>
        </w:rPr>
      </w:pPr>
    </w:p>
    <w:p w14:paraId="4E291248" w14:textId="2B542BB3" w:rsidR="00F02840" w:rsidRPr="00A801DE" w:rsidRDefault="00F02840" w:rsidP="00F02840">
      <w:pPr>
        <w:pStyle w:val="B2"/>
        <w:spacing w:after="0"/>
        <w:ind w:left="0" w:firstLine="0"/>
        <w:jc w:val="both"/>
        <w:rPr>
          <w:rFonts w:eastAsia="宋体"/>
          <w:i/>
          <w:sz w:val="22"/>
          <w:szCs w:val="22"/>
          <w:lang w:val="en-US" w:eastAsia="zh-CN"/>
        </w:rPr>
      </w:pPr>
      <w:r w:rsidRPr="00A801DE">
        <w:rPr>
          <w:b/>
          <w:i/>
          <w:sz w:val="22"/>
          <w:szCs w:val="22"/>
          <w:lang w:val="en-US"/>
        </w:rPr>
        <w:lastRenderedPageBreak/>
        <w:t>Proposal 2</w:t>
      </w:r>
      <w:r w:rsidR="00373F9C">
        <w:rPr>
          <w:b/>
          <w:i/>
          <w:sz w:val="22"/>
          <w:szCs w:val="22"/>
          <w:lang w:val="en-US"/>
        </w:rPr>
        <w:t>7</w:t>
      </w:r>
      <w:r w:rsidRPr="00A801DE">
        <w:rPr>
          <w:b/>
          <w:i/>
          <w:sz w:val="22"/>
          <w:szCs w:val="22"/>
          <w:lang w:val="en-US"/>
        </w:rPr>
        <w:t xml:space="preserve">: </w:t>
      </w:r>
      <w:r w:rsidRPr="00A801DE">
        <w:rPr>
          <w:i/>
          <w:sz w:val="22"/>
          <w:szCs w:val="22"/>
          <w:lang w:val="en-US"/>
        </w:rPr>
        <w:t>For the sidelink HARQ ACK/NACK report from transmitter UE to gNB, both dedicated resources and joint transmission with Uu link UCI transmission need to be supported.</w:t>
      </w:r>
    </w:p>
    <w:p w14:paraId="18AF2754" w14:textId="77777777" w:rsidR="00F02840" w:rsidRPr="00A801DE" w:rsidRDefault="00F02840" w:rsidP="00F02840">
      <w:pPr>
        <w:rPr>
          <w:i/>
          <w:lang w:eastAsia="zh-CN"/>
        </w:rPr>
      </w:pPr>
    </w:p>
    <w:p w14:paraId="12848CD2" w14:textId="18AF83F0" w:rsidR="00F02840" w:rsidRDefault="00F02840" w:rsidP="00F02840">
      <w:pPr>
        <w:rPr>
          <w:i/>
          <w:lang w:eastAsia="zh-CN"/>
        </w:rPr>
      </w:pPr>
      <w:r w:rsidRPr="00A801DE">
        <w:rPr>
          <w:b/>
          <w:i/>
          <w:lang w:eastAsia="zh-CN"/>
        </w:rPr>
        <w:t>Proposal 2</w:t>
      </w:r>
      <w:r w:rsidR="00373F9C">
        <w:rPr>
          <w:b/>
          <w:i/>
          <w:lang w:eastAsia="zh-CN"/>
        </w:rPr>
        <w:t>8</w:t>
      </w:r>
      <w:r w:rsidRPr="00A801DE">
        <w:rPr>
          <w:b/>
          <w:i/>
          <w:lang w:eastAsia="zh-CN"/>
        </w:rPr>
        <w:t>:</w:t>
      </w:r>
      <w:r w:rsidRPr="00A801DE">
        <w:rPr>
          <w:i/>
          <w:lang w:eastAsia="zh-CN"/>
        </w:rPr>
        <w:t xml:space="preserve"> For the sidelink PUCCH resource and Uu PUCCH resource collision, dropping rules should be defined depending on the priority of sidelink HARQ.</w:t>
      </w:r>
    </w:p>
    <w:p w14:paraId="021B1CD3" w14:textId="684FC005" w:rsidR="00F02840" w:rsidRPr="00A801DE" w:rsidRDefault="00F02840" w:rsidP="00F02840">
      <w:pPr>
        <w:rPr>
          <w:i/>
        </w:rPr>
      </w:pPr>
      <w:r w:rsidRPr="00A801DE">
        <w:rPr>
          <w:b/>
          <w:i/>
        </w:rPr>
        <w:t>Proposal 2</w:t>
      </w:r>
      <w:r w:rsidR="00373F9C">
        <w:rPr>
          <w:b/>
          <w:i/>
        </w:rPr>
        <w:t>9</w:t>
      </w:r>
      <w:r w:rsidRPr="00A801DE">
        <w:rPr>
          <w:b/>
          <w:i/>
        </w:rPr>
        <w:t xml:space="preserve">: </w:t>
      </w:r>
      <w:r w:rsidRPr="00A801DE">
        <w:rPr>
          <w:i/>
        </w:rPr>
        <w:t>Configuration of resource pools based on e.g. direction or speed of travel of UEs that use the pool is supported.</w:t>
      </w:r>
    </w:p>
    <w:p w14:paraId="652D7788" w14:textId="00F2B11B" w:rsidR="00F02840" w:rsidRPr="00A801DE" w:rsidRDefault="00F02840" w:rsidP="00F02840">
      <w:pPr>
        <w:rPr>
          <w:i/>
        </w:rPr>
      </w:pPr>
      <w:r w:rsidRPr="00A801DE">
        <w:rPr>
          <w:b/>
          <w:i/>
        </w:rPr>
        <w:t xml:space="preserve">Proposal </w:t>
      </w:r>
      <w:r w:rsidR="00373F9C">
        <w:rPr>
          <w:b/>
          <w:i/>
        </w:rPr>
        <w:t>30</w:t>
      </w:r>
      <w:r w:rsidRPr="00A801DE">
        <w:rPr>
          <w:b/>
          <w:i/>
        </w:rPr>
        <w:t xml:space="preserve">: </w:t>
      </w:r>
      <w:r w:rsidRPr="00A801DE">
        <w:rPr>
          <w:i/>
        </w:rPr>
        <w:t>The function LTE Uu configuration of NR sidelink mode-1 type 1 is supported by the following parameters:</w:t>
      </w:r>
    </w:p>
    <w:p w14:paraId="1C4F950C" w14:textId="77777777" w:rsidR="00F02840" w:rsidRPr="00A801DE" w:rsidRDefault="00F02840" w:rsidP="00F02840">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resourceAllocation</w:t>
      </w:r>
    </w:p>
    <w:p w14:paraId="3415A269" w14:textId="77777777" w:rsidR="00F02840" w:rsidRPr="00A801DE" w:rsidRDefault="00F02840" w:rsidP="00F02840">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 xml:space="preserve">periodicity    </w:t>
      </w:r>
      <w:r w:rsidRPr="00A801DE">
        <w:rPr>
          <w:rFonts w:ascii="Courier New" w:eastAsia="Times New Roman" w:hAnsi="Courier New"/>
          <w:b/>
          <w:i/>
          <w:sz w:val="16"/>
          <w:szCs w:val="20"/>
          <w:lang w:eastAsia="en-GB"/>
        </w:rPr>
        <w:t xml:space="preserve">                     </w:t>
      </w:r>
    </w:p>
    <w:p w14:paraId="3D0460B3" w14:textId="77777777" w:rsidR="00F02840" w:rsidRPr="00A801DE" w:rsidRDefault="00F02840" w:rsidP="00F02840">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configuredGrantTimer</w:t>
      </w:r>
    </w:p>
    <w:p w14:paraId="6BFE8299" w14:textId="77777777" w:rsidR="00F02840" w:rsidRPr="00A801DE" w:rsidRDefault="00F02840" w:rsidP="00F02840">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rFonts w:eastAsia="Times New Roman"/>
          <w:b/>
          <w:i/>
          <w:lang w:eastAsia="en-GB"/>
        </w:rPr>
        <w:t>timeDomainOffset</w:t>
      </w:r>
      <w:r w:rsidRPr="00A801DE">
        <w:rPr>
          <w:b/>
          <w:i/>
        </w:rPr>
        <w:t>      </w:t>
      </w:r>
    </w:p>
    <w:p w14:paraId="1DE5240A" w14:textId="77777777" w:rsidR="00F02840" w:rsidRPr="00A801DE" w:rsidRDefault="00F02840" w:rsidP="00F02840">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A801DE">
        <w:rPr>
          <w:rFonts w:eastAsia="Times New Roman"/>
          <w:b/>
          <w:i/>
          <w:lang w:eastAsia="en-GB"/>
        </w:rPr>
        <w:t>timeDomainAllocation</w:t>
      </w:r>
    </w:p>
    <w:p w14:paraId="7AA4623B" w14:textId="77777777" w:rsidR="00F02840" w:rsidRPr="00A801DE" w:rsidRDefault="00F02840" w:rsidP="00F02840">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A801DE">
        <w:rPr>
          <w:rFonts w:eastAsia="Times New Roman"/>
          <w:b/>
          <w:i/>
          <w:lang w:eastAsia="en-GB"/>
        </w:rPr>
        <w:t>frequencyDomainAllocation</w:t>
      </w:r>
    </w:p>
    <w:p w14:paraId="0F596008" w14:textId="77777777" w:rsidR="00F02840" w:rsidRPr="00A801DE" w:rsidRDefault="00F02840" w:rsidP="00F02840">
      <w:pPr>
        <w:pStyle w:val="af3"/>
        <w:numPr>
          <w:ilvl w:val="0"/>
          <w:numId w:val="61"/>
        </w:numPr>
        <w:autoSpaceDE/>
        <w:autoSpaceDN/>
        <w:adjustRightInd/>
        <w:snapToGrid/>
        <w:spacing w:after="160" w:line="259" w:lineRule="auto"/>
        <w:ind w:left="1565" w:firstLineChars="0" w:hanging="357"/>
        <w:contextualSpacing/>
        <w:jc w:val="left"/>
      </w:pPr>
      <w:r w:rsidRPr="00A801DE">
        <w:rPr>
          <w:rFonts w:eastAsia="Times New Roman"/>
          <w:b/>
          <w:i/>
          <w:lang w:eastAsia="en-GB"/>
        </w:rPr>
        <w:t>frequencyHoppingOffset</w:t>
      </w:r>
    </w:p>
    <w:p w14:paraId="72C5CA47" w14:textId="77777777" w:rsidR="00F02840" w:rsidRDefault="00F02840" w:rsidP="00F02840"/>
    <w:p w14:paraId="28EDE88D" w14:textId="64D5944E" w:rsidR="00F02840" w:rsidRPr="00A801DE" w:rsidRDefault="00F02840" w:rsidP="00F02840">
      <w:pPr>
        <w:rPr>
          <w:i/>
        </w:rPr>
      </w:pPr>
      <w:r w:rsidRPr="00A801DE">
        <w:rPr>
          <w:b/>
          <w:i/>
        </w:rPr>
        <w:t xml:space="preserve">Proposal </w:t>
      </w:r>
      <w:r>
        <w:rPr>
          <w:b/>
          <w:i/>
        </w:rPr>
        <w:t>3</w:t>
      </w:r>
      <w:r w:rsidR="00373F9C">
        <w:rPr>
          <w:b/>
          <w:i/>
        </w:rPr>
        <w:t>1</w:t>
      </w:r>
      <w:r w:rsidRPr="00A801DE">
        <w:rPr>
          <w:b/>
          <w:i/>
        </w:rPr>
        <w:t>:</w:t>
      </w:r>
      <w:r w:rsidRPr="00A801DE">
        <w:rPr>
          <w:b/>
        </w:rPr>
        <w:t xml:space="preserve"> </w:t>
      </w:r>
      <w:r w:rsidRPr="00A801DE">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49FF2C48" w14:textId="613A7A4E" w:rsidR="00F02840" w:rsidRPr="00A801DE" w:rsidRDefault="00F02840" w:rsidP="00F02840">
      <w:pPr>
        <w:rPr>
          <w:b/>
          <w:lang w:eastAsia="zh-CN"/>
        </w:rPr>
      </w:pPr>
      <w:r w:rsidRPr="00A801DE">
        <w:rPr>
          <w:b/>
          <w:i/>
          <w:lang w:eastAsia="zh-CN"/>
        </w:rPr>
        <w:t xml:space="preserve">Proposal </w:t>
      </w:r>
      <w:r>
        <w:rPr>
          <w:b/>
          <w:i/>
          <w:lang w:eastAsia="zh-CN"/>
        </w:rPr>
        <w:t>3</w:t>
      </w:r>
      <w:r w:rsidR="00373F9C">
        <w:rPr>
          <w:b/>
          <w:i/>
          <w:lang w:eastAsia="zh-CN"/>
        </w:rPr>
        <w:t>2</w:t>
      </w:r>
      <w:r w:rsidRPr="00A801DE">
        <w:rPr>
          <w:b/>
          <w:i/>
          <w:lang w:eastAsia="zh-CN"/>
        </w:rPr>
        <w:t>:</w:t>
      </w:r>
      <w:r w:rsidRPr="00A801DE">
        <w:rPr>
          <w:b/>
          <w:lang w:eastAsia="zh-CN"/>
        </w:rPr>
        <w:t xml:space="preserve"> </w:t>
      </w:r>
      <w:r w:rsidRPr="00A801DE">
        <w:rPr>
          <w:i/>
          <w:lang w:eastAsia="zh-CN"/>
        </w:rPr>
        <w:t>NR SL mode 1, when controlled by LTE Uu, supports the same number of Type 1 configured sidelink grants as when controlled by NR Uu.</w:t>
      </w:r>
    </w:p>
    <w:p w14:paraId="5D52B5CC" w14:textId="245DCF04" w:rsidR="00F02840" w:rsidRPr="00262956" w:rsidRDefault="00F02840" w:rsidP="00F02840">
      <w:pPr>
        <w:rPr>
          <w:i/>
        </w:rPr>
      </w:pPr>
      <w:r w:rsidRPr="00A801DE">
        <w:rPr>
          <w:b/>
          <w:i/>
        </w:rPr>
        <w:t xml:space="preserve">Proposal </w:t>
      </w:r>
      <w:r>
        <w:rPr>
          <w:b/>
          <w:i/>
        </w:rPr>
        <w:t>3</w:t>
      </w:r>
      <w:r w:rsidR="00373F9C">
        <w:rPr>
          <w:b/>
          <w:i/>
        </w:rPr>
        <w:t>3</w:t>
      </w:r>
      <w:r w:rsidRPr="00A801DE">
        <w:rPr>
          <w:b/>
          <w:i/>
        </w:rPr>
        <w:t>:</w:t>
      </w:r>
      <w:r w:rsidRPr="00A801DE">
        <w:rPr>
          <w:b/>
        </w:rPr>
        <w:t xml:space="preserve"> </w:t>
      </w:r>
      <w:r w:rsidRPr="00A801DE">
        <w:rPr>
          <w:i/>
        </w:rPr>
        <w:t>For NR V2X mode 2 sidelink resource pool configuration via dedicated RRC signaling from LTE Uu, information contained in the dedicated signaling will follow what is defined in NR RRC dedicated signaling.</w:t>
      </w:r>
    </w:p>
    <w:p w14:paraId="491545AD" w14:textId="77777777" w:rsidR="00F02840" w:rsidRPr="00A801DE" w:rsidRDefault="00F02840" w:rsidP="00F02840">
      <w:pPr>
        <w:rPr>
          <w:b/>
          <w:i/>
          <w:lang w:eastAsia="de-DE"/>
        </w:rPr>
      </w:pPr>
      <w:r w:rsidRPr="00A801DE">
        <w:rPr>
          <w:b/>
          <w:i/>
        </w:rPr>
        <w:t xml:space="preserve">Observation 1: </w:t>
      </w:r>
      <w:r w:rsidRPr="00A801DE">
        <w:rPr>
          <w:i/>
        </w:rPr>
        <w:t>UE motion may adversely impact the performance of sidelink resource allocation.</w:t>
      </w:r>
    </w:p>
    <w:p w14:paraId="01331E5D" w14:textId="77777777" w:rsidR="0017390A" w:rsidRPr="00A801DE" w:rsidRDefault="0017390A" w:rsidP="00A801DE">
      <w:pPr>
        <w:pStyle w:val="1"/>
      </w:pPr>
      <w:r w:rsidRPr="00A801DE">
        <w:t>References</w:t>
      </w:r>
    </w:p>
    <w:p w14:paraId="535CBE32" w14:textId="77777777" w:rsidR="00E022E3" w:rsidRPr="00A801DE" w:rsidRDefault="00E022E3" w:rsidP="006A69B5">
      <w:pPr>
        <w:pStyle w:val="References"/>
        <w:numPr>
          <w:ilvl w:val="0"/>
          <w:numId w:val="4"/>
        </w:numPr>
        <w:rPr>
          <w:szCs w:val="20"/>
          <w:lang w:eastAsia="zh-CN"/>
        </w:rPr>
      </w:pPr>
      <w:r w:rsidRPr="00A801DE">
        <w:rPr>
          <w:szCs w:val="20"/>
          <w:lang w:eastAsia="zh-CN"/>
        </w:rPr>
        <w:t>RP-190984, “Revised WID on 5G V2X with NR sidelink”, LG Electronics, RAN#84, Newport Beach, USA, June 2019.</w:t>
      </w:r>
    </w:p>
    <w:p w14:paraId="63AFE56B" w14:textId="77777777" w:rsidR="00332F1D" w:rsidRPr="00A801DE" w:rsidRDefault="00332F1D" w:rsidP="00332F1D">
      <w:pPr>
        <w:pStyle w:val="References"/>
        <w:numPr>
          <w:ilvl w:val="0"/>
          <w:numId w:val="4"/>
        </w:numPr>
        <w:rPr>
          <w:szCs w:val="20"/>
        </w:rPr>
      </w:pPr>
      <w:r w:rsidRPr="00A801DE">
        <w:rPr>
          <w:szCs w:val="20"/>
          <w:lang w:eastAsia="zh-CN"/>
        </w:rPr>
        <w:t>Chairman’s Notes, 3GPP RAN1 #96bis.</w:t>
      </w:r>
    </w:p>
    <w:p w14:paraId="7FA66037" w14:textId="6D82B6AF" w:rsidR="00332F1D" w:rsidRPr="00A801DE" w:rsidRDefault="00332F1D" w:rsidP="00DC25A1">
      <w:pPr>
        <w:pStyle w:val="References"/>
        <w:numPr>
          <w:ilvl w:val="0"/>
          <w:numId w:val="4"/>
        </w:numPr>
        <w:rPr>
          <w:szCs w:val="20"/>
        </w:rPr>
      </w:pPr>
      <w:r w:rsidRPr="00A801DE">
        <w:rPr>
          <w:szCs w:val="20"/>
          <w:lang w:eastAsia="zh-CN"/>
        </w:rPr>
        <w:t xml:space="preserve">Chairman’s Notes, 3GPP </w:t>
      </w:r>
      <w:r w:rsidR="00A553AD" w:rsidRPr="00A801DE">
        <w:rPr>
          <w:szCs w:val="20"/>
          <w:lang w:eastAsia="zh-CN"/>
        </w:rPr>
        <w:t xml:space="preserve">RAN1 </w:t>
      </w:r>
      <w:r w:rsidRPr="00A801DE">
        <w:rPr>
          <w:szCs w:val="20"/>
          <w:lang w:eastAsia="zh-CN"/>
        </w:rPr>
        <w:t>#</w:t>
      </w:r>
      <w:r w:rsidR="00A553AD" w:rsidRPr="00A801DE">
        <w:rPr>
          <w:szCs w:val="20"/>
          <w:lang w:eastAsia="zh-CN"/>
        </w:rPr>
        <w:t>97</w:t>
      </w:r>
      <w:r w:rsidRPr="00A801DE">
        <w:rPr>
          <w:szCs w:val="20"/>
          <w:lang w:eastAsia="zh-CN"/>
        </w:rPr>
        <w:t>.</w:t>
      </w:r>
    </w:p>
    <w:bookmarkEnd w:id="2"/>
    <w:p w14:paraId="74FFE663" w14:textId="0B5747AE" w:rsidR="00AE141A" w:rsidRPr="00A801DE" w:rsidRDefault="00AE141A" w:rsidP="00AE141A">
      <w:pPr>
        <w:pStyle w:val="References"/>
        <w:numPr>
          <w:ilvl w:val="0"/>
          <w:numId w:val="4"/>
        </w:numPr>
        <w:rPr>
          <w:szCs w:val="20"/>
        </w:rPr>
      </w:pPr>
      <w:r w:rsidRPr="00A801DE">
        <w:rPr>
          <w:szCs w:val="20"/>
        </w:rPr>
        <w:t>R1-</w:t>
      </w:r>
      <w:r w:rsidR="00D4430A">
        <w:rPr>
          <w:szCs w:val="20"/>
        </w:rPr>
        <w:t>1911884</w:t>
      </w:r>
      <w:r w:rsidR="00BE2B6A" w:rsidRPr="00A801DE">
        <w:rPr>
          <w:szCs w:val="20"/>
        </w:rPr>
        <w:t>,</w:t>
      </w:r>
      <w:r w:rsidRPr="00A801DE">
        <w:rPr>
          <w:szCs w:val="20"/>
        </w:rPr>
        <w:t xml:space="preserve"> “Sidelink resource allocation mode 2</w:t>
      </w:r>
      <w:r w:rsidR="00A8380C" w:rsidRPr="00A801DE">
        <w:rPr>
          <w:szCs w:val="20"/>
        </w:rPr>
        <w:t xml:space="preserve"> for NR V2X</w:t>
      </w:r>
      <w:r w:rsidRPr="00A801DE">
        <w:rPr>
          <w:szCs w:val="20"/>
        </w:rPr>
        <w:t xml:space="preserve">”, </w:t>
      </w:r>
      <w:r w:rsidR="00892CD2" w:rsidRPr="00A801DE">
        <w:rPr>
          <w:szCs w:val="20"/>
        </w:rPr>
        <w:t xml:space="preserve">Huawei, HiSilicon, </w:t>
      </w:r>
      <w:r w:rsidRPr="00A801DE">
        <w:rPr>
          <w:szCs w:val="20"/>
        </w:rPr>
        <w:t>RAN1#</w:t>
      </w:r>
      <w:r w:rsidR="00D4430A" w:rsidRPr="00A801DE">
        <w:rPr>
          <w:szCs w:val="20"/>
        </w:rPr>
        <w:t>9</w:t>
      </w:r>
      <w:r w:rsidR="00D4430A">
        <w:rPr>
          <w:szCs w:val="20"/>
        </w:rPr>
        <w:t>9</w:t>
      </w:r>
      <w:r w:rsidRPr="00A801DE">
        <w:rPr>
          <w:szCs w:val="20"/>
        </w:rPr>
        <w:t xml:space="preserve">, </w:t>
      </w:r>
      <w:r w:rsidR="00D4430A">
        <w:rPr>
          <w:szCs w:val="20"/>
        </w:rPr>
        <w:t>Reno</w:t>
      </w:r>
      <w:r w:rsidRPr="00A801DE">
        <w:rPr>
          <w:szCs w:val="20"/>
        </w:rPr>
        <w:t xml:space="preserve">, </w:t>
      </w:r>
      <w:r w:rsidR="00D4430A">
        <w:rPr>
          <w:szCs w:val="20"/>
        </w:rPr>
        <w:t>USA</w:t>
      </w:r>
      <w:r w:rsidRPr="00A801DE">
        <w:rPr>
          <w:szCs w:val="20"/>
        </w:rPr>
        <w:t xml:space="preserve">, </w:t>
      </w:r>
      <w:r w:rsidR="00D4430A">
        <w:rPr>
          <w:szCs w:val="20"/>
        </w:rPr>
        <w:t>Nov</w:t>
      </w:r>
      <w:r w:rsidR="00833FAE" w:rsidRPr="00A801DE">
        <w:rPr>
          <w:szCs w:val="20"/>
        </w:rPr>
        <w:t xml:space="preserve">. </w:t>
      </w:r>
      <w:r w:rsidR="00D4430A">
        <w:rPr>
          <w:szCs w:val="20"/>
        </w:rPr>
        <w:t>18-22</w:t>
      </w:r>
      <w:r w:rsidR="00230508" w:rsidRPr="00A801DE">
        <w:rPr>
          <w:szCs w:val="20"/>
        </w:rPr>
        <w:t xml:space="preserve">, </w:t>
      </w:r>
      <w:r w:rsidRPr="00A801DE">
        <w:rPr>
          <w:szCs w:val="20"/>
        </w:rPr>
        <w:t>201</w:t>
      </w:r>
      <w:r w:rsidR="00D76BC0" w:rsidRPr="00A801DE">
        <w:rPr>
          <w:szCs w:val="20"/>
        </w:rPr>
        <w:t>9</w:t>
      </w:r>
      <w:r w:rsidRPr="00A801DE">
        <w:rPr>
          <w:szCs w:val="20"/>
        </w:rPr>
        <w:t>.</w:t>
      </w:r>
    </w:p>
    <w:p w14:paraId="5CE92CE4" w14:textId="36A50553" w:rsidR="001D0190" w:rsidRPr="00A801DE" w:rsidRDefault="006163CA" w:rsidP="00C2370B">
      <w:pPr>
        <w:pStyle w:val="References"/>
        <w:numPr>
          <w:ilvl w:val="0"/>
          <w:numId w:val="4"/>
        </w:numPr>
        <w:rPr>
          <w:szCs w:val="20"/>
        </w:rPr>
      </w:pPr>
      <w:r w:rsidRPr="00A801DE">
        <w:rPr>
          <w:szCs w:val="20"/>
        </w:rPr>
        <w:t>TS 22.186 v16.1.0, “Enhancement of 3GPP support for V2X scenarios; (Release 16)”</w:t>
      </w:r>
      <w:r w:rsidR="00020E27" w:rsidRPr="00A801DE">
        <w:rPr>
          <w:szCs w:val="20"/>
        </w:rPr>
        <w:t>.</w:t>
      </w:r>
    </w:p>
    <w:p w14:paraId="6DCFF0F8" w14:textId="77777777" w:rsidR="00343488" w:rsidRPr="00A801DE" w:rsidRDefault="00343488" w:rsidP="00343488">
      <w:pPr>
        <w:pStyle w:val="References"/>
        <w:numPr>
          <w:ilvl w:val="0"/>
          <w:numId w:val="4"/>
        </w:numPr>
      </w:pPr>
      <w:bookmarkStart w:id="9" w:name="_Ref4694193"/>
      <w:r w:rsidRPr="00A801DE">
        <w:t>TS 38.331, “NR; Radio Resource Control (RRC) protocol specification (Release 15)”.</w:t>
      </w:r>
      <w:bookmarkEnd w:id="9"/>
      <w:r w:rsidRPr="00A801DE">
        <w:t xml:space="preserve"> </w:t>
      </w:r>
    </w:p>
    <w:p w14:paraId="04ECF294" w14:textId="2145B4ED" w:rsidR="00343488" w:rsidRPr="00A801DE" w:rsidRDefault="00343488" w:rsidP="00343488">
      <w:pPr>
        <w:pStyle w:val="References"/>
        <w:numPr>
          <w:ilvl w:val="0"/>
          <w:numId w:val="4"/>
        </w:numPr>
      </w:pPr>
      <w:bookmarkStart w:id="10" w:name="_Ref4415486"/>
      <w:r w:rsidRPr="00A801DE">
        <w:t>RAN2 Chair notes, RAN2#105bis.</w:t>
      </w:r>
      <w:bookmarkEnd w:id="10"/>
    </w:p>
    <w:p w14:paraId="051C32DF" w14:textId="6CFFE81C" w:rsidR="00343488" w:rsidRPr="00A801DE" w:rsidRDefault="00343488" w:rsidP="00343488">
      <w:pPr>
        <w:pStyle w:val="References"/>
        <w:numPr>
          <w:ilvl w:val="0"/>
          <w:numId w:val="4"/>
        </w:numPr>
      </w:pPr>
      <w:bookmarkStart w:id="11" w:name="_Ref5015584"/>
      <w:r w:rsidRPr="00A801DE">
        <w:t>R1-1906010, “Sidelink resource allocation mode 1”, Huawei, HiSilicon, RAN1#97, Reno, USA, May 2019</w:t>
      </w:r>
      <w:bookmarkStart w:id="12" w:name="_Ref6840783"/>
      <w:bookmarkEnd w:id="11"/>
      <w:r w:rsidRPr="00A801DE">
        <w:t>.</w:t>
      </w:r>
      <w:bookmarkEnd w:id="12"/>
      <w:r w:rsidRPr="00A801DE">
        <w:t xml:space="preserve"> </w:t>
      </w:r>
    </w:p>
    <w:sectPr w:rsidR="00343488" w:rsidRPr="00A801D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7170E" w14:textId="77777777" w:rsidR="004D596C" w:rsidRDefault="004D596C">
      <w:r>
        <w:separator/>
      </w:r>
    </w:p>
  </w:endnote>
  <w:endnote w:type="continuationSeparator" w:id="0">
    <w:p w14:paraId="0DC17D63" w14:textId="77777777" w:rsidR="004D596C" w:rsidRDefault="004D596C">
      <w:r>
        <w:continuationSeparator/>
      </w:r>
    </w:p>
  </w:endnote>
  <w:endnote w:type="continuationNotice" w:id="1">
    <w:p w14:paraId="7466622F" w14:textId="77777777" w:rsidR="004D596C" w:rsidRDefault="004D5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853A7" w14:textId="77777777" w:rsidR="004D596C" w:rsidRDefault="004D596C">
      <w:r>
        <w:separator/>
      </w:r>
    </w:p>
  </w:footnote>
  <w:footnote w:type="continuationSeparator" w:id="0">
    <w:p w14:paraId="5D429BD5" w14:textId="77777777" w:rsidR="004D596C" w:rsidRDefault="004D596C">
      <w:r>
        <w:continuationSeparator/>
      </w:r>
    </w:p>
  </w:footnote>
  <w:footnote w:type="continuationNotice" w:id="1">
    <w:p w14:paraId="2E36ED24" w14:textId="77777777" w:rsidR="004D596C" w:rsidRDefault="004D59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7CE"/>
    <w:multiLevelType w:val="hybridMultilevel"/>
    <w:tmpl w:val="8C422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81A7D"/>
    <w:multiLevelType w:val="hybridMultilevel"/>
    <w:tmpl w:val="35EC1060"/>
    <w:lvl w:ilvl="0" w:tplc="E408B610">
      <w:start w:val="1"/>
      <w:numFmt w:val="bullet"/>
      <w:lvlText w:val="-"/>
      <w:lvlJc w:val="left"/>
      <w:pPr>
        <w:ind w:left="720"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060A"/>
    <w:multiLevelType w:val="hybridMultilevel"/>
    <w:tmpl w:val="DF7E906C"/>
    <w:lvl w:ilvl="0" w:tplc="FE408F74">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4D8139E"/>
    <w:multiLevelType w:val="hybridMultilevel"/>
    <w:tmpl w:val="6BB44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2F659C"/>
    <w:multiLevelType w:val="hybridMultilevel"/>
    <w:tmpl w:val="67E2CAC2"/>
    <w:lvl w:ilvl="0" w:tplc="907EB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6B32A5"/>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B3A09"/>
    <w:multiLevelType w:val="hybridMultilevel"/>
    <w:tmpl w:val="7B0E6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12"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0570EBC"/>
    <w:multiLevelType w:val="hybridMultilevel"/>
    <w:tmpl w:val="C78028D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5" w15:restartNumberingAfterBreak="0">
    <w:nsid w:val="10A83DF6"/>
    <w:multiLevelType w:val="hybridMultilevel"/>
    <w:tmpl w:val="81D8C57A"/>
    <w:lvl w:ilvl="0" w:tplc="88189D1E">
      <w:start w:val="1"/>
      <w:numFmt w:val="bullet"/>
      <w:lvlText w:val=""/>
      <w:lvlJc w:val="left"/>
      <w:pPr>
        <w:tabs>
          <w:tab w:val="num" w:pos="720"/>
        </w:tabs>
        <w:ind w:left="720" w:hanging="360"/>
      </w:pPr>
      <w:rPr>
        <w:rFonts w:ascii="Wingdings" w:hAnsi="Wingdings" w:hint="default"/>
      </w:rPr>
    </w:lvl>
    <w:lvl w:ilvl="1" w:tplc="24A403C0">
      <w:numFmt w:val="bullet"/>
      <w:lvlText w:val=""/>
      <w:lvlJc w:val="left"/>
      <w:pPr>
        <w:tabs>
          <w:tab w:val="num" w:pos="1440"/>
        </w:tabs>
        <w:ind w:left="1440" w:hanging="360"/>
      </w:pPr>
      <w:rPr>
        <w:rFonts w:ascii="Wingdings" w:hAnsi="Wingdings" w:hint="default"/>
      </w:rPr>
    </w:lvl>
    <w:lvl w:ilvl="2" w:tplc="1CD2130A" w:tentative="1">
      <w:start w:val="1"/>
      <w:numFmt w:val="bullet"/>
      <w:lvlText w:val=""/>
      <w:lvlJc w:val="left"/>
      <w:pPr>
        <w:tabs>
          <w:tab w:val="num" w:pos="2160"/>
        </w:tabs>
        <w:ind w:left="2160" w:hanging="360"/>
      </w:pPr>
      <w:rPr>
        <w:rFonts w:ascii="Wingdings" w:hAnsi="Wingdings" w:hint="default"/>
      </w:rPr>
    </w:lvl>
    <w:lvl w:ilvl="3" w:tplc="AD7E3E40" w:tentative="1">
      <w:start w:val="1"/>
      <w:numFmt w:val="bullet"/>
      <w:lvlText w:val=""/>
      <w:lvlJc w:val="left"/>
      <w:pPr>
        <w:tabs>
          <w:tab w:val="num" w:pos="2880"/>
        </w:tabs>
        <w:ind w:left="2880" w:hanging="360"/>
      </w:pPr>
      <w:rPr>
        <w:rFonts w:ascii="Wingdings" w:hAnsi="Wingdings" w:hint="default"/>
      </w:rPr>
    </w:lvl>
    <w:lvl w:ilvl="4" w:tplc="B2445B38" w:tentative="1">
      <w:start w:val="1"/>
      <w:numFmt w:val="bullet"/>
      <w:lvlText w:val=""/>
      <w:lvlJc w:val="left"/>
      <w:pPr>
        <w:tabs>
          <w:tab w:val="num" w:pos="3600"/>
        </w:tabs>
        <w:ind w:left="3600" w:hanging="360"/>
      </w:pPr>
      <w:rPr>
        <w:rFonts w:ascii="Wingdings" w:hAnsi="Wingdings" w:hint="default"/>
      </w:rPr>
    </w:lvl>
    <w:lvl w:ilvl="5" w:tplc="0540E6A2" w:tentative="1">
      <w:start w:val="1"/>
      <w:numFmt w:val="bullet"/>
      <w:lvlText w:val=""/>
      <w:lvlJc w:val="left"/>
      <w:pPr>
        <w:tabs>
          <w:tab w:val="num" w:pos="4320"/>
        </w:tabs>
        <w:ind w:left="4320" w:hanging="360"/>
      </w:pPr>
      <w:rPr>
        <w:rFonts w:ascii="Wingdings" w:hAnsi="Wingdings" w:hint="default"/>
      </w:rPr>
    </w:lvl>
    <w:lvl w:ilvl="6" w:tplc="53228ECC" w:tentative="1">
      <w:start w:val="1"/>
      <w:numFmt w:val="bullet"/>
      <w:lvlText w:val=""/>
      <w:lvlJc w:val="left"/>
      <w:pPr>
        <w:tabs>
          <w:tab w:val="num" w:pos="5040"/>
        </w:tabs>
        <w:ind w:left="5040" w:hanging="360"/>
      </w:pPr>
      <w:rPr>
        <w:rFonts w:ascii="Wingdings" w:hAnsi="Wingdings" w:hint="default"/>
      </w:rPr>
    </w:lvl>
    <w:lvl w:ilvl="7" w:tplc="D4206BDE" w:tentative="1">
      <w:start w:val="1"/>
      <w:numFmt w:val="bullet"/>
      <w:lvlText w:val=""/>
      <w:lvlJc w:val="left"/>
      <w:pPr>
        <w:tabs>
          <w:tab w:val="num" w:pos="5760"/>
        </w:tabs>
        <w:ind w:left="5760" w:hanging="360"/>
      </w:pPr>
      <w:rPr>
        <w:rFonts w:ascii="Wingdings" w:hAnsi="Wingdings" w:hint="default"/>
      </w:rPr>
    </w:lvl>
    <w:lvl w:ilvl="8" w:tplc="A5E85D7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F6275D"/>
    <w:multiLevelType w:val="hybridMultilevel"/>
    <w:tmpl w:val="A65E063C"/>
    <w:lvl w:ilvl="0" w:tplc="4D9E22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16FB5371"/>
    <w:multiLevelType w:val="hybridMultilevel"/>
    <w:tmpl w:val="A1BE98CA"/>
    <w:lvl w:ilvl="0" w:tplc="EED056F6">
      <w:start w:val="1"/>
      <w:numFmt w:val="bullet"/>
      <w:lvlText w:val="•"/>
      <w:lvlJc w:val="left"/>
      <w:pPr>
        <w:tabs>
          <w:tab w:val="num" w:pos="720"/>
        </w:tabs>
        <w:ind w:left="720" w:hanging="360"/>
      </w:pPr>
      <w:rPr>
        <w:rFonts w:ascii="Arial" w:hAnsi="Arial" w:hint="default"/>
      </w:rPr>
    </w:lvl>
    <w:lvl w:ilvl="1" w:tplc="715E81BE" w:tentative="1">
      <w:start w:val="1"/>
      <w:numFmt w:val="bullet"/>
      <w:lvlText w:val="•"/>
      <w:lvlJc w:val="left"/>
      <w:pPr>
        <w:tabs>
          <w:tab w:val="num" w:pos="1440"/>
        </w:tabs>
        <w:ind w:left="1440" w:hanging="360"/>
      </w:pPr>
      <w:rPr>
        <w:rFonts w:ascii="Arial" w:hAnsi="Arial" w:hint="default"/>
      </w:rPr>
    </w:lvl>
    <w:lvl w:ilvl="2" w:tplc="D6005366" w:tentative="1">
      <w:start w:val="1"/>
      <w:numFmt w:val="bullet"/>
      <w:lvlText w:val="•"/>
      <w:lvlJc w:val="left"/>
      <w:pPr>
        <w:tabs>
          <w:tab w:val="num" w:pos="2160"/>
        </w:tabs>
        <w:ind w:left="2160" w:hanging="360"/>
      </w:pPr>
      <w:rPr>
        <w:rFonts w:ascii="Arial" w:hAnsi="Arial" w:hint="default"/>
      </w:rPr>
    </w:lvl>
    <w:lvl w:ilvl="3" w:tplc="DC6A7D8A" w:tentative="1">
      <w:start w:val="1"/>
      <w:numFmt w:val="bullet"/>
      <w:lvlText w:val="•"/>
      <w:lvlJc w:val="left"/>
      <w:pPr>
        <w:tabs>
          <w:tab w:val="num" w:pos="2880"/>
        </w:tabs>
        <w:ind w:left="2880" w:hanging="360"/>
      </w:pPr>
      <w:rPr>
        <w:rFonts w:ascii="Arial" w:hAnsi="Arial" w:hint="default"/>
      </w:rPr>
    </w:lvl>
    <w:lvl w:ilvl="4" w:tplc="8ED2975A" w:tentative="1">
      <w:start w:val="1"/>
      <w:numFmt w:val="bullet"/>
      <w:lvlText w:val="•"/>
      <w:lvlJc w:val="left"/>
      <w:pPr>
        <w:tabs>
          <w:tab w:val="num" w:pos="3600"/>
        </w:tabs>
        <w:ind w:left="3600" w:hanging="360"/>
      </w:pPr>
      <w:rPr>
        <w:rFonts w:ascii="Arial" w:hAnsi="Arial" w:hint="default"/>
      </w:rPr>
    </w:lvl>
    <w:lvl w:ilvl="5" w:tplc="021677BE" w:tentative="1">
      <w:start w:val="1"/>
      <w:numFmt w:val="bullet"/>
      <w:lvlText w:val="•"/>
      <w:lvlJc w:val="left"/>
      <w:pPr>
        <w:tabs>
          <w:tab w:val="num" w:pos="4320"/>
        </w:tabs>
        <w:ind w:left="4320" w:hanging="360"/>
      </w:pPr>
      <w:rPr>
        <w:rFonts w:ascii="Arial" w:hAnsi="Arial" w:hint="default"/>
      </w:rPr>
    </w:lvl>
    <w:lvl w:ilvl="6" w:tplc="3D08C3C2" w:tentative="1">
      <w:start w:val="1"/>
      <w:numFmt w:val="bullet"/>
      <w:lvlText w:val="•"/>
      <w:lvlJc w:val="left"/>
      <w:pPr>
        <w:tabs>
          <w:tab w:val="num" w:pos="5040"/>
        </w:tabs>
        <w:ind w:left="5040" w:hanging="360"/>
      </w:pPr>
      <w:rPr>
        <w:rFonts w:ascii="Arial" w:hAnsi="Arial" w:hint="default"/>
      </w:rPr>
    </w:lvl>
    <w:lvl w:ilvl="7" w:tplc="817A96AC" w:tentative="1">
      <w:start w:val="1"/>
      <w:numFmt w:val="bullet"/>
      <w:lvlText w:val="•"/>
      <w:lvlJc w:val="left"/>
      <w:pPr>
        <w:tabs>
          <w:tab w:val="num" w:pos="5760"/>
        </w:tabs>
        <w:ind w:left="5760" w:hanging="360"/>
      </w:pPr>
      <w:rPr>
        <w:rFonts w:ascii="Arial" w:hAnsi="Arial" w:hint="default"/>
      </w:rPr>
    </w:lvl>
    <w:lvl w:ilvl="8" w:tplc="C40C97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F96F0C"/>
    <w:multiLevelType w:val="hybridMultilevel"/>
    <w:tmpl w:val="AC8045AE"/>
    <w:lvl w:ilvl="0" w:tplc="21D8CC7E">
      <w:start w:val="1"/>
      <w:numFmt w:val="bullet"/>
      <w:lvlText w:val="-"/>
      <w:lvlJc w:val="left"/>
      <w:pPr>
        <w:ind w:left="785"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1C7D1A61"/>
    <w:multiLevelType w:val="multilevel"/>
    <w:tmpl w:val="751AD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E531EAA"/>
    <w:multiLevelType w:val="hybridMultilevel"/>
    <w:tmpl w:val="161A5C90"/>
    <w:lvl w:ilvl="0" w:tplc="699028E8">
      <w:start w:val="1"/>
      <w:numFmt w:val="bullet"/>
      <w:lvlText w:val="•"/>
      <w:lvlJc w:val="left"/>
      <w:pPr>
        <w:tabs>
          <w:tab w:val="num" w:pos="720"/>
        </w:tabs>
        <w:ind w:left="720" w:hanging="360"/>
      </w:pPr>
      <w:rPr>
        <w:rFonts w:ascii="Arial" w:hAnsi="Arial" w:hint="default"/>
      </w:rPr>
    </w:lvl>
    <w:lvl w:ilvl="1" w:tplc="93E2DAAE" w:tentative="1">
      <w:start w:val="1"/>
      <w:numFmt w:val="bullet"/>
      <w:lvlText w:val="•"/>
      <w:lvlJc w:val="left"/>
      <w:pPr>
        <w:tabs>
          <w:tab w:val="num" w:pos="1440"/>
        </w:tabs>
        <w:ind w:left="1440" w:hanging="360"/>
      </w:pPr>
      <w:rPr>
        <w:rFonts w:ascii="Arial" w:hAnsi="Arial" w:hint="default"/>
      </w:rPr>
    </w:lvl>
    <w:lvl w:ilvl="2" w:tplc="C6EA7A06" w:tentative="1">
      <w:start w:val="1"/>
      <w:numFmt w:val="bullet"/>
      <w:lvlText w:val="•"/>
      <w:lvlJc w:val="left"/>
      <w:pPr>
        <w:tabs>
          <w:tab w:val="num" w:pos="2160"/>
        </w:tabs>
        <w:ind w:left="2160" w:hanging="360"/>
      </w:pPr>
      <w:rPr>
        <w:rFonts w:ascii="Arial" w:hAnsi="Arial" w:hint="default"/>
      </w:rPr>
    </w:lvl>
    <w:lvl w:ilvl="3" w:tplc="C322A7D0" w:tentative="1">
      <w:start w:val="1"/>
      <w:numFmt w:val="bullet"/>
      <w:lvlText w:val="•"/>
      <w:lvlJc w:val="left"/>
      <w:pPr>
        <w:tabs>
          <w:tab w:val="num" w:pos="2880"/>
        </w:tabs>
        <w:ind w:left="2880" w:hanging="360"/>
      </w:pPr>
      <w:rPr>
        <w:rFonts w:ascii="Arial" w:hAnsi="Arial" w:hint="default"/>
      </w:rPr>
    </w:lvl>
    <w:lvl w:ilvl="4" w:tplc="6E1A6E9A" w:tentative="1">
      <w:start w:val="1"/>
      <w:numFmt w:val="bullet"/>
      <w:lvlText w:val="•"/>
      <w:lvlJc w:val="left"/>
      <w:pPr>
        <w:tabs>
          <w:tab w:val="num" w:pos="3600"/>
        </w:tabs>
        <w:ind w:left="3600" w:hanging="360"/>
      </w:pPr>
      <w:rPr>
        <w:rFonts w:ascii="Arial" w:hAnsi="Arial" w:hint="default"/>
      </w:rPr>
    </w:lvl>
    <w:lvl w:ilvl="5" w:tplc="A24E390C" w:tentative="1">
      <w:start w:val="1"/>
      <w:numFmt w:val="bullet"/>
      <w:lvlText w:val="•"/>
      <w:lvlJc w:val="left"/>
      <w:pPr>
        <w:tabs>
          <w:tab w:val="num" w:pos="4320"/>
        </w:tabs>
        <w:ind w:left="4320" w:hanging="360"/>
      </w:pPr>
      <w:rPr>
        <w:rFonts w:ascii="Arial" w:hAnsi="Arial" w:hint="default"/>
      </w:rPr>
    </w:lvl>
    <w:lvl w:ilvl="6" w:tplc="121AEB36" w:tentative="1">
      <w:start w:val="1"/>
      <w:numFmt w:val="bullet"/>
      <w:lvlText w:val="•"/>
      <w:lvlJc w:val="left"/>
      <w:pPr>
        <w:tabs>
          <w:tab w:val="num" w:pos="5040"/>
        </w:tabs>
        <w:ind w:left="5040" w:hanging="360"/>
      </w:pPr>
      <w:rPr>
        <w:rFonts w:ascii="Arial" w:hAnsi="Arial" w:hint="default"/>
      </w:rPr>
    </w:lvl>
    <w:lvl w:ilvl="7" w:tplc="F386F706" w:tentative="1">
      <w:start w:val="1"/>
      <w:numFmt w:val="bullet"/>
      <w:lvlText w:val="•"/>
      <w:lvlJc w:val="left"/>
      <w:pPr>
        <w:tabs>
          <w:tab w:val="num" w:pos="5760"/>
        </w:tabs>
        <w:ind w:left="5760" w:hanging="360"/>
      </w:pPr>
      <w:rPr>
        <w:rFonts w:ascii="Arial" w:hAnsi="Arial" w:hint="default"/>
      </w:rPr>
    </w:lvl>
    <w:lvl w:ilvl="8" w:tplc="385A44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03A024C"/>
    <w:multiLevelType w:val="hybridMultilevel"/>
    <w:tmpl w:val="96C69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7D5E06"/>
    <w:multiLevelType w:val="hybridMultilevel"/>
    <w:tmpl w:val="C804D6FC"/>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151351"/>
    <w:multiLevelType w:val="hybridMultilevel"/>
    <w:tmpl w:val="91CCD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5F1A21"/>
    <w:multiLevelType w:val="hybridMultilevel"/>
    <w:tmpl w:val="45F892CA"/>
    <w:lvl w:ilvl="0" w:tplc="4418BDBE">
      <w:start w:val="1"/>
      <w:numFmt w:val="bullet"/>
      <w:lvlText w:val=""/>
      <w:lvlJc w:val="left"/>
      <w:pPr>
        <w:tabs>
          <w:tab w:val="num" w:pos="720"/>
        </w:tabs>
        <w:ind w:left="720" w:hanging="360"/>
      </w:pPr>
      <w:rPr>
        <w:rFonts w:ascii="Wingdings" w:hAnsi="Wingdings" w:hint="default"/>
      </w:rPr>
    </w:lvl>
    <w:lvl w:ilvl="1" w:tplc="E91A4852">
      <w:start w:val="2112"/>
      <w:numFmt w:val="bullet"/>
      <w:lvlText w:val="•"/>
      <w:lvlJc w:val="left"/>
      <w:pPr>
        <w:tabs>
          <w:tab w:val="num" w:pos="1440"/>
        </w:tabs>
        <w:ind w:left="1440" w:hanging="360"/>
      </w:pPr>
      <w:rPr>
        <w:rFonts w:ascii="Arial" w:hAnsi="Arial" w:hint="default"/>
      </w:rPr>
    </w:lvl>
    <w:lvl w:ilvl="2" w:tplc="C4AED058">
      <w:numFmt w:val="bullet"/>
      <w:lvlText w:val=""/>
      <w:lvlJc w:val="left"/>
      <w:pPr>
        <w:tabs>
          <w:tab w:val="num" w:pos="2160"/>
        </w:tabs>
        <w:ind w:left="2160" w:hanging="360"/>
      </w:pPr>
      <w:rPr>
        <w:rFonts w:ascii="Wingdings" w:hAnsi="Wingdings" w:hint="default"/>
      </w:rPr>
    </w:lvl>
    <w:lvl w:ilvl="3" w:tplc="47A8565A">
      <w:numFmt w:val="bullet"/>
      <w:lvlText w:val=""/>
      <w:lvlJc w:val="left"/>
      <w:pPr>
        <w:tabs>
          <w:tab w:val="num" w:pos="2880"/>
        </w:tabs>
        <w:ind w:left="2880" w:hanging="360"/>
      </w:pPr>
      <w:rPr>
        <w:rFonts w:ascii="Wingdings" w:hAnsi="Wingdings" w:hint="default"/>
      </w:rPr>
    </w:lvl>
    <w:lvl w:ilvl="4" w:tplc="34FE7960" w:tentative="1">
      <w:start w:val="1"/>
      <w:numFmt w:val="bullet"/>
      <w:lvlText w:val=""/>
      <w:lvlJc w:val="left"/>
      <w:pPr>
        <w:tabs>
          <w:tab w:val="num" w:pos="3600"/>
        </w:tabs>
        <w:ind w:left="3600" w:hanging="360"/>
      </w:pPr>
      <w:rPr>
        <w:rFonts w:ascii="Wingdings" w:hAnsi="Wingdings" w:hint="default"/>
      </w:rPr>
    </w:lvl>
    <w:lvl w:ilvl="5" w:tplc="E416CBEE" w:tentative="1">
      <w:start w:val="1"/>
      <w:numFmt w:val="bullet"/>
      <w:lvlText w:val=""/>
      <w:lvlJc w:val="left"/>
      <w:pPr>
        <w:tabs>
          <w:tab w:val="num" w:pos="4320"/>
        </w:tabs>
        <w:ind w:left="4320" w:hanging="360"/>
      </w:pPr>
      <w:rPr>
        <w:rFonts w:ascii="Wingdings" w:hAnsi="Wingdings" w:hint="default"/>
      </w:rPr>
    </w:lvl>
    <w:lvl w:ilvl="6" w:tplc="02A8229A" w:tentative="1">
      <w:start w:val="1"/>
      <w:numFmt w:val="bullet"/>
      <w:lvlText w:val=""/>
      <w:lvlJc w:val="left"/>
      <w:pPr>
        <w:tabs>
          <w:tab w:val="num" w:pos="5040"/>
        </w:tabs>
        <w:ind w:left="5040" w:hanging="360"/>
      </w:pPr>
      <w:rPr>
        <w:rFonts w:ascii="Wingdings" w:hAnsi="Wingdings" w:hint="default"/>
      </w:rPr>
    </w:lvl>
    <w:lvl w:ilvl="7" w:tplc="EE16619E" w:tentative="1">
      <w:start w:val="1"/>
      <w:numFmt w:val="bullet"/>
      <w:lvlText w:val=""/>
      <w:lvlJc w:val="left"/>
      <w:pPr>
        <w:tabs>
          <w:tab w:val="num" w:pos="5760"/>
        </w:tabs>
        <w:ind w:left="5760" w:hanging="360"/>
      </w:pPr>
      <w:rPr>
        <w:rFonts w:ascii="Wingdings" w:hAnsi="Wingdings" w:hint="default"/>
      </w:rPr>
    </w:lvl>
    <w:lvl w:ilvl="8" w:tplc="5C0E037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EB1A16"/>
    <w:multiLevelType w:val="hybridMultilevel"/>
    <w:tmpl w:val="E6A843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3404DA"/>
    <w:multiLevelType w:val="hybridMultilevel"/>
    <w:tmpl w:val="A1E4526C"/>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7065352">
      <w:numFmt w:val="bullet"/>
      <w:lvlText w:val="-"/>
      <w:lvlJc w:val="left"/>
      <w:pPr>
        <w:ind w:left="2249" w:hanging="360"/>
      </w:pPr>
      <w:rPr>
        <w:rFonts w:ascii="Times New Roman" w:eastAsiaTheme="minorEastAsia" w:hAnsi="Times New Roman" w:cs="Times New Roman" w:hint="default"/>
        <w:color w:val="000000" w:themeColor="text1"/>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8" w15:restartNumberingAfterBreak="0">
    <w:nsid w:val="2A8A2A17"/>
    <w:multiLevelType w:val="hybridMultilevel"/>
    <w:tmpl w:val="28406E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E732E82"/>
    <w:multiLevelType w:val="hybridMultilevel"/>
    <w:tmpl w:val="E3F23E84"/>
    <w:lvl w:ilvl="0" w:tplc="99E6833A">
      <w:start w:val="3094"/>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FBA3935"/>
    <w:multiLevelType w:val="hybridMultilevel"/>
    <w:tmpl w:val="B6A2F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1566"/>
        </w:tabs>
        <w:ind w:left="156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33EE5F1D"/>
    <w:multiLevelType w:val="multilevel"/>
    <w:tmpl w:val="37AC44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4F66FA0"/>
    <w:multiLevelType w:val="multilevel"/>
    <w:tmpl w:val="2654D1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6B74C62"/>
    <w:multiLevelType w:val="hybridMultilevel"/>
    <w:tmpl w:val="022EEBBE"/>
    <w:lvl w:ilvl="0" w:tplc="72ACADE8">
      <w:start w:val="1"/>
      <w:numFmt w:val="bullet"/>
      <w:lvlText w:val="•"/>
      <w:lvlJc w:val="left"/>
      <w:pPr>
        <w:tabs>
          <w:tab w:val="num" w:pos="720"/>
        </w:tabs>
        <w:ind w:left="720" w:hanging="360"/>
      </w:pPr>
      <w:rPr>
        <w:rFonts w:ascii="Arial" w:hAnsi="Arial" w:hint="default"/>
      </w:rPr>
    </w:lvl>
    <w:lvl w:ilvl="1" w:tplc="1FA45C2A" w:tentative="1">
      <w:start w:val="1"/>
      <w:numFmt w:val="bullet"/>
      <w:lvlText w:val="•"/>
      <w:lvlJc w:val="left"/>
      <w:pPr>
        <w:tabs>
          <w:tab w:val="num" w:pos="1440"/>
        </w:tabs>
        <w:ind w:left="1440" w:hanging="360"/>
      </w:pPr>
      <w:rPr>
        <w:rFonts w:ascii="Arial" w:hAnsi="Arial" w:hint="default"/>
      </w:rPr>
    </w:lvl>
    <w:lvl w:ilvl="2" w:tplc="27A0838E" w:tentative="1">
      <w:start w:val="1"/>
      <w:numFmt w:val="bullet"/>
      <w:lvlText w:val="•"/>
      <w:lvlJc w:val="left"/>
      <w:pPr>
        <w:tabs>
          <w:tab w:val="num" w:pos="2160"/>
        </w:tabs>
        <w:ind w:left="2160" w:hanging="360"/>
      </w:pPr>
      <w:rPr>
        <w:rFonts w:ascii="Arial" w:hAnsi="Arial" w:hint="default"/>
      </w:rPr>
    </w:lvl>
    <w:lvl w:ilvl="3" w:tplc="7CD44EA4" w:tentative="1">
      <w:start w:val="1"/>
      <w:numFmt w:val="bullet"/>
      <w:lvlText w:val="•"/>
      <w:lvlJc w:val="left"/>
      <w:pPr>
        <w:tabs>
          <w:tab w:val="num" w:pos="2880"/>
        </w:tabs>
        <w:ind w:left="2880" w:hanging="360"/>
      </w:pPr>
      <w:rPr>
        <w:rFonts w:ascii="Arial" w:hAnsi="Arial" w:hint="default"/>
      </w:rPr>
    </w:lvl>
    <w:lvl w:ilvl="4" w:tplc="3B6614AE" w:tentative="1">
      <w:start w:val="1"/>
      <w:numFmt w:val="bullet"/>
      <w:lvlText w:val="•"/>
      <w:lvlJc w:val="left"/>
      <w:pPr>
        <w:tabs>
          <w:tab w:val="num" w:pos="3600"/>
        </w:tabs>
        <w:ind w:left="3600" w:hanging="360"/>
      </w:pPr>
      <w:rPr>
        <w:rFonts w:ascii="Arial" w:hAnsi="Arial" w:hint="default"/>
      </w:rPr>
    </w:lvl>
    <w:lvl w:ilvl="5" w:tplc="B6B85DBC" w:tentative="1">
      <w:start w:val="1"/>
      <w:numFmt w:val="bullet"/>
      <w:lvlText w:val="•"/>
      <w:lvlJc w:val="left"/>
      <w:pPr>
        <w:tabs>
          <w:tab w:val="num" w:pos="4320"/>
        </w:tabs>
        <w:ind w:left="4320" w:hanging="360"/>
      </w:pPr>
      <w:rPr>
        <w:rFonts w:ascii="Arial" w:hAnsi="Arial" w:hint="default"/>
      </w:rPr>
    </w:lvl>
    <w:lvl w:ilvl="6" w:tplc="54DCD258" w:tentative="1">
      <w:start w:val="1"/>
      <w:numFmt w:val="bullet"/>
      <w:lvlText w:val="•"/>
      <w:lvlJc w:val="left"/>
      <w:pPr>
        <w:tabs>
          <w:tab w:val="num" w:pos="5040"/>
        </w:tabs>
        <w:ind w:left="5040" w:hanging="360"/>
      </w:pPr>
      <w:rPr>
        <w:rFonts w:ascii="Arial" w:hAnsi="Arial" w:hint="default"/>
      </w:rPr>
    </w:lvl>
    <w:lvl w:ilvl="7" w:tplc="08922014" w:tentative="1">
      <w:start w:val="1"/>
      <w:numFmt w:val="bullet"/>
      <w:lvlText w:val="•"/>
      <w:lvlJc w:val="left"/>
      <w:pPr>
        <w:tabs>
          <w:tab w:val="num" w:pos="5760"/>
        </w:tabs>
        <w:ind w:left="5760" w:hanging="360"/>
      </w:pPr>
      <w:rPr>
        <w:rFonts w:ascii="Arial" w:hAnsi="Arial" w:hint="default"/>
      </w:rPr>
    </w:lvl>
    <w:lvl w:ilvl="8" w:tplc="08EA61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8862889"/>
    <w:multiLevelType w:val="hybridMultilevel"/>
    <w:tmpl w:val="03067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40AC47CA"/>
    <w:multiLevelType w:val="hybridMultilevel"/>
    <w:tmpl w:val="A874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51D24"/>
    <w:multiLevelType w:val="hybridMultilevel"/>
    <w:tmpl w:val="599AECE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4DBB506C"/>
    <w:multiLevelType w:val="hybridMultilevel"/>
    <w:tmpl w:val="159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FF4303"/>
    <w:multiLevelType w:val="hybridMultilevel"/>
    <w:tmpl w:val="1214DE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637D0D"/>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C662E2"/>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4E52F7F"/>
    <w:multiLevelType w:val="hybridMultilevel"/>
    <w:tmpl w:val="A8F091FA"/>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F9298A"/>
    <w:multiLevelType w:val="hybridMultilevel"/>
    <w:tmpl w:val="89F2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0B3142"/>
    <w:multiLevelType w:val="hybridMultilevel"/>
    <w:tmpl w:val="C9A09940"/>
    <w:lvl w:ilvl="0" w:tplc="C5E2EE84">
      <w:start w:val="1"/>
      <w:numFmt w:val="bullet"/>
      <w:lvlText w:val="•"/>
      <w:lvlJc w:val="left"/>
      <w:pPr>
        <w:tabs>
          <w:tab w:val="num" w:pos="720"/>
        </w:tabs>
        <w:ind w:left="720" w:hanging="360"/>
      </w:pPr>
      <w:rPr>
        <w:rFonts w:ascii="Arial" w:hAnsi="Arial" w:hint="default"/>
      </w:rPr>
    </w:lvl>
    <w:lvl w:ilvl="1" w:tplc="0672B928">
      <w:start w:val="1"/>
      <w:numFmt w:val="bullet"/>
      <w:lvlText w:val="•"/>
      <w:lvlJc w:val="left"/>
      <w:pPr>
        <w:tabs>
          <w:tab w:val="num" w:pos="1440"/>
        </w:tabs>
        <w:ind w:left="1440" w:hanging="360"/>
      </w:pPr>
      <w:rPr>
        <w:rFonts w:ascii="Arial" w:hAnsi="Arial" w:hint="default"/>
      </w:rPr>
    </w:lvl>
    <w:lvl w:ilvl="2" w:tplc="D1A6684A">
      <w:start w:val="1"/>
      <w:numFmt w:val="bullet"/>
      <w:lvlText w:val="•"/>
      <w:lvlJc w:val="left"/>
      <w:pPr>
        <w:tabs>
          <w:tab w:val="num" w:pos="2160"/>
        </w:tabs>
        <w:ind w:left="2160" w:hanging="360"/>
      </w:pPr>
      <w:rPr>
        <w:rFonts w:ascii="Arial" w:hAnsi="Arial" w:hint="default"/>
      </w:rPr>
    </w:lvl>
    <w:lvl w:ilvl="3" w:tplc="6DB67260">
      <w:start w:val="1"/>
      <w:numFmt w:val="bullet"/>
      <w:lvlText w:val="•"/>
      <w:lvlJc w:val="left"/>
      <w:pPr>
        <w:tabs>
          <w:tab w:val="num" w:pos="2880"/>
        </w:tabs>
        <w:ind w:left="2880" w:hanging="360"/>
      </w:pPr>
      <w:rPr>
        <w:rFonts w:ascii="Arial" w:hAnsi="Arial" w:hint="default"/>
      </w:rPr>
    </w:lvl>
    <w:lvl w:ilvl="4" w:tplc="47223AF0" w:tentative="1">
      <w:start w:val="1"/>
      <w:numFmt w:val="bullet"/>
      <w:lvlText w:val="•"/>
      <w:lvlJc w:val="left"/>
      <w:pPr>
        <w:tabs>
          <w:tab w:val="num" w:pos="3600"/>
        </w:tabs>
        <w:ind w:left="3600" w:hanging="360"/>
      </w:pPr>
      <w:rPr>
        <w:rFonts w:ascii="Arial" w:hAnsi="Arial" w:hint="default"/>
      </w:rPr>
    </w:lvl>
    <w:lvl w:ilvl="5" w:tplc="67ACB17E" w:tentative="1">
      <w:start w:val="1"/>
      <w:numFmt w:val="bullet"/>
      <w:lvlText w:val="•"/>
      <w:lvlJc w:val="left"/>
      <w:pPr>
        <w:tabs>
          <w:tab w:val="num" w:pos="4320"/>
        </w:tabs>
        <w:ind w:left="4320" w:hanging="360"/>
      </w:pPr>
      <w:rPr>
        <w:rFonts w:ascii="Arial" w:hAnsi="Arial" w:hint="default"/>
      </w:rPr>
    </w:lvl>
    <w:lvl w:ilvl="6" w:tplc="C71ABBE2" w:tentative="1">
      <w:start w:val="1"/>
      <w:numFmt w:val="bullet"/>
      <w:lvlText w:val="•"/>
      <w:lvlJc w:val="left"/>
      <w:pPr>
        <w:tabs>
          <w:tab w:val="num" w:pos="5040"/>
        </w:tabs>
        <w:ind w:left="5040" w:hanging="360"/>
      </w:pPr>
      <w:rPr>
        <w:rFonts w:ascii="Arial" w:hAnsi="Arial" w:hint="default"/>
      </w:rPr>
    </w:lvl>
    <w:lvl w:ilvl="7" w:tplc="7694A916" w:tentative="1">
      <w:start w:val="1"/>
      <w:numFmt w:val="bullet"/>
      <w:lvlText w:val="•"/>
      <w:lvlJc w:val="left"/>
      <w:pPr>
        <w:tabs>
          <w:tab w:val="num" w:pos="5760"/>
        </w:tabs>
        <w:ind w:left="5760" w:hanging="360"/>
      </w:pPr>
      <w:rPr>
        <w:rFonts w:ascii="Arial" w:hAnsi="Arial" w:hint="default"/>
      </w:rPr>
    </w:lvl>
    <w:lvl w:ilvl="8" w:tplc="4A36623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5FAA34EF"/>
    <w:multiLevelType w:val="hybridMultilevel"/>
    <w:tmpl w:val="10F4E82E"/>
    <w:lvl w:ilvl="0" w:tplc="C0B802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15:restartNumberingAfterBreak="0">
    <w:nsid w:val="617178DC"/>
    <w:multiLevelType w:val="hybridMultilevel"/>
    <w:tmpl w:val="E31C459A"/>
    <w:lvl w:ilvl="0" w:tplc="ABBCCB24">
      <w:start w:val="1"/>
      <w:numFmt w:val="bullet"/>
      <w:lvlText w:val=""/>
      <w:lvlJc w:val="left"/>
      <w:pPr>
        <w:tabs>
          <w:tab w:val="num" w:pos="720"/>
        </w:tabs>
        <w:ind w:left="720" w:hanging="360"/>
      </w:pPr>
      <w:rPr>
        <w:rFonts w:ascii="Wingdings" w:hAnsi="Wingdings" w:hint="default"/>
      </w:rPr>
    </w:lvl>
    <w:lvl w:ilvl="1" w:tplc="D6C860FC">
      <w:numFmt w:val="bullet"/>
      <w:lvlText w:val=""/>
      <w:lvlJc w:val="left"/>
      <w:pPr>
        <w:tabs>
          <w:tab w:val="num" w:pos="1440"/>
        </w:tabs>
        <w:ind w:left="1440" w:hanging="360"/>
      </w:pPr>
      <w:rPr>
        <w:rFonts w:ascii="Wingdings" w:hAnsi="Wingdings" w:hint="default"/>
      </w:rPr>
    </w:lvl>
    <w:lvl w:ilvl="2" w:tplc="079ADA98">
      <w:numFmt w:val="bullet"/>
      <w:lvlText w:val=""/>
      <w:lvlJc w:val="left"/>
      <w:pPr>
        <w:tabs>
          <w:tab w:val="num" w:pos="2160"/>
        </w:tabs>
        <w:ind w:left="2160" w:hanging="360"/>
      </w:pPr>
      <w:rPr>
        <w:rFonts w:ascii="Wingdings" w:hAnsi="Wingdings" w:hint="default"/>
      </w:rPr>
    </w:lvl>
    <w:lvl w:ilvl="3" w:tplc="8A1E0FAA" w:tentative="1">
      <w:start w:val="1"/>
      <w:numFmt w:val="bullet"/>
      <w:lvlText w:val=""/>
      <w:lvlJc w:val="left"/>
      <w:pPr>
        <w:tabs>
          <w:tab w:val="num" w:pos="2880"/>
        </w:tabs>
        <w:ind w:left="2880" w:hanging="360"/>
      </w:pPr>
      <w:rPr>
        <w:rFonts w:ascii="Wingdings" w:hAnsi="Wingdings" w:hint="default"/>
      </w:rPr>
    </w:lvl>
    <w:lvl w:ilvl="4" w:tplc="4EA6CB0C" w:tentative="1">
      <w:start w:val="1"/>
      <w:numFmt w:val="bullet"/>
      <w:lvlText w:val=""/>
      <w:lvlJc w:val="left"/>
      <w:pPr>
        <w:tabs>
          <w:tab w:val="num" w:pos="3600"/>
        </w:tabs>
        <w:ind w:left="3600" w:hanging="360"/>
      </w:pPr>
      <w:rPr>
        <w:rFonts w:ascii="Wingdings" w:hAnsi="Wingdings" w:hint="default"/>
      </w:rPr>
    </w:lvl>
    <w:lvl w:ilvl="5" w:tplc="1A12A09E" w:tentative="1">
      <w:start w:val="1"/>
      <w:numFmt w:val="bullet"/>
      <w:lvlText w:val=""/>
      <w:lvlJc w:val="left"/>
      <w:pPr>
        <w:tabs>
          <w:tab w:val="num" w:pos="4320"/>
        </w:tabs>
        <w:ind w:left="4320" w:hanging="360"/>
      </w:pPr>
      <w:rPr>
        <w:rFonts w:ascii="Wingdings" w:hAnsi="Wingdings" w:hint="default"/>
      </w:rPr>
    </w:lvl>
    <w:lvl w:ilvl="6" w:tplc="70CCD182" w:tentative="1">
      <w:start w:val="1"/>
      <w:numFmt w:val="bullet"/>
      <w:lvlText w:val=""/>
      <w:lvlJc w:val="left"/>
      <w:pPr>
        <w:tabs>
          <w:tab w:val="num" w:pos="5040"/>
        </w:tabs>
        <w:ind w:left="5040" w:hanging="360"/>
      </w:pPr>
      <w:rPr>
        <w:rFonts w:ascii="Wingdings" w:hAnsi="Wingdings" w:hint="default"/>
      </w:rPr>
    </w:lvl>
    <w:lvl w:ilvl="7" w:tplc="0268BE44" w:tentative="1">
      <w:start w:val="1"/>
      <w:numFmt w:val="bullet"/>
      <w:lvlText w:val=""/>
      <w:lvlJc w:val="left"/>
      <w:pPr>
        <w:tabs>
          <w:tab w:val="num" w:pos="5760"/>
        </w:tabs>
        <w:ind w:left="5760" w:hanging="360"/>
      </w:pPr>
      <w:rPr>
        <w:rFonts w:ascii="Wingdings" w:hAnsi="Wingdings" w:hint="default"/>
      </w:rPr>
    </w:lvl>
    <w:lvl w:ilvl="8" w:tplc="DD861F5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3266870"/>
    <w:multiLevelType w:val="hybridMultilevel"/>
    <w:tmpl w:val="6CAC5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61"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F223CCB"/>
    <w:multiLevelType w:val="hybridMultilevel"/>
    <w:tmpl w:val="E3246C24"/>
    <w:lvl w:ilvl="0" w:tplc="58343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05F2A35"/>
    <w:multiLevelType w:val="hybridMultilevel"/>
    <w:tmpl w:val="BDB44C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22763D"/>
    <w:multiLevelType w:val="hybridMultilevel"/>
    <w:tmpl w:val="CA1637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5" w15:restartNumberingAfterBreak="0">
    <w:nsid w:val="71E41088"/>
    <w:multiLevelType w:val="multilevel"/>
    <w:tmpl w:val="DEEA32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8A11320"/>
    <w:multiLevelType w:val="hybridMultilevel"/>
    <w:tmpl w:val="8140D5EE"/>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8E246BD"/>
    <w:multiLevelType w:val="hybridMultilevel"/>
    <w:tmpl w:val="1CBE2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B7F0BDF"/>
    <w:multiLevelType w:val="hybridMultilevel"/>
    <w:tmpl w:val="1E28687E"/>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8"/>
  </w:num>
  <w:num w:numId="2">
    <w:abstractNumId w:val="32"/>
  </w:num>
  <w:num w:numId="3">
    <w:abstractNumId w:val="4"/>
  </w:num>
  <w:num w:numId="4">
    <w:abstractNumId w:val="67"/>
  </w:num>
  <w:num w:numId="5">
    <w:abstractNumId w:val="29"/>
  </w:num>
  <w:num w:numId="6">
    <w:abstractNumId w:val="68"/>
  </w:num>
  <w:num w:numId="7">
    <w:abstractNumId w:val="40"/>
  </w:num>
  <w:num w:numId="8">
    <w:abstractNumId w:val="61"/>
  </w:num>
  <w:num w:numId="9">
    <w:abstractNumId w:val="14"/>
  </w:num>
  <w:num w:numId="10">
    <w:abstractNumId w:val="16"/>
  </w:num>
  <w:num w:numId="11">
    <w:abstractNumId w:val="52"/>
  </w:num>
  <w:num w:numId="12">
    <w:abstractNumId w:val="10"/>
  </w:num>
  <w:num w:numId="13">
    <w:abstractNumId w:val="55"/>
  </w:num>
  <w:num w:numId="14">
    <w:abstractNumId w:val="0"/>
  </w:num>
  <w:num w:numId="15">
    <w:abstractNumId w:val="39"/>
  </w:num>
  <w:num w:numId="16">
    <w:abstractNumId w:val="44"/>
  </w:num>
  <w:num w:numId="17">
    <w:abstractNumId w:val="37"/>
  </w:num>
  <w:num w:numId="18">
    <w:abstractNumId w:val="47"/>
  </w:num>
  <w:num w:numId="19">
    <w:abstractNumId w:val="46"/>
  </w:num>
  <w:num w:numId="20">
    <w:abstractNumId w:val="45"/>
  </w:num>
  <w:num w:numId="21">
    <w:abstractNumId w:val="69"/>
  </w:num>
  <w:num w:numId="22">
    <w:abstractNumId w:val="63"/>
  </w:num>
  <w:num w:numId="23">
    <w:abstractNumId w:val="23"/>
  </w:num>
  <w:num w:numId="24">
    <w:abstractNumId w:val="72"/>
  </w:num>
  <w:num w:numId="25">
    <w:abstractNumId w:val="8"/>
  </w:num>
  <w:num w:numId="26">
    <w:abstractNumId w:val="26"/>
  </w:num>
  <w:num w:numId="27">
    <w:abstractNumId w:val="5"/>
  </w:num>
  <w:num w:numId="28">
    <w:abstractNumId w:val="19"/>
  </w:num>
  <w:num w:numId="29">
    <w:abstractNumId w:val="1"/>
  </w:num>
  <w:num w:numId="30">
    <w:abstractNumId w:val="27"/>
  </w:num>
  <w:num w:numId="31">
    <w:abstractNumId w:val="41"/>
  </w:num>
  <w:num w:numId="32">
    <w:abstractNumId w:val="6"/>
  </w:num>
  <w:num w:numId="33">
    <w:abstractNumId w:val="31"/>
  </w:num>
  <w:num w:numId="34">
    <w:abstractNumId w:val="9"/>
  </w:num>
  <w:num w:numId="35">
    <w:abstractNumId w:val="35"/>
  </w:num>
  <w:num w:numId="36">
    <w:abstractNumId w:val="21"/>
  </w:num>
  <w:num w:numId="37">
    <w:abstractNumId w:val="62"/>
  </w:num>
  <w:num w:numId="38">
    <w:abstractNumId w:val="18"/>
  </w:num>
  <w:num w:numId="39">
    <w:abstractNumId w:val="13"/>
  </w:num>
  <w:num w:numId="40">
    <w:abstractNumId w:val="30"/>
  </w:num>
  <w:num w:numId="41">
    <w:abstractNumId w:val="55"/>
  </w:num>
  <w:num w:numId="42">
    <w:abstractNumId w:val="58"/>
  </w:num>
  <w:num w:numId="43">
    <w:abstractNumId w:val="15"/>
  </w:num>
  <w:num w:numId="44">
    <w:abstractNumId w:val="57"/>
  </w:num>
  <w:num w:numId="45">
    <w:abstractNumId w:val="22"/>
  </w:num>
  <w:num w:numId="46">
    <w:abstractNumId w:val="54"/>
  </w:num>
  <w:num w:numId="47">
    <w:abstractNumId w:val="2"/>
  </w:num>
  <w:num w:numId="48">
    <w:abstractNumId w:val="59"/>
  </w:num>
  <w:num w:numId="49">
    <w:abstractNumId w:val="24"/>
  </w:num>
  <w:num w:numId="50">
    <w:abstractNumId w:val="56"/>
  </w:num>
  <w:num w:numId="51">
    <w:abstractNumId w:val="71"/>
  </w:num>
  <w:num w:numId="52">
    <w:abstractNumId w:val="49"/>
  </w:num>
  <w:num w:numId="53">
    <w:abstractNumId w:val="60"/>
  </w:num>
  <w:num w:numId="54">
    <w:abstractNumId w:val="17"/>
  </w:num>
  <w:num w:numId="55">
    <w:abstractNumId w:val="3"/>
  </w:num>
  <w:num w:numId="56">
    <w:abstractNumId w:val="73"/>
  </w:num>
  <w:num w:numId="57">
    <w:abstractNumId w:val="64"/>
  </w:num>
  <w:num w:numId="58">
    <w:abstractNumId w:val="66"/>
  </w:num>
  <w:num w:numId="59">
    <w:abstractNumId w:val="42"/>
  </w:num>
  <w:num w:numId="60">
    <w:abstractNumId w:val="38"/>
  </w:num>
  <w:num w:numId="61">
    <w:abstractNumId w:val="11"/>
  </w:num>
  <w:num w:numId="62">
    <w:abstractNumId w:val="48"/>
  </w:num>
  <w:num w:numId="63">
    <w:abstractNumId w:val="70"/>
  </w:num>
  <w:num w:numId="64">
    <w:abstractNumId w:val="43"/>
  </w:num>
  <w:num w:numId="65">
    <w:abstractNumId w:val="50"/>
  </w:num>
  <w:num w:numId="66">
    <w:abstractNumId w:val="25"/>
  </w:num>
  <w:num w:numId="67">
    <w:abstractNumId w:val="36"/>
  </w:num>
  <w:num w:numId="68">
    <w:abstractNumId w:val="53"/>
  </w:num>
  <w:num w:numId="69">
    <w:abstractNumId w:val="51"/>
  </w:num>
  <w:num w:numId="70">
    <w:abstractNumId w:val="7"/>
  </w:num>
  <w:num w:numId="71">
    <w:abstractNumId w:val="28"/>
  </w:num>
  <w:num w:numId="72">
    <w:abstractNumId w:val="33"/>
  </w:num>
  <w:num w:numId="73">
    <w:abstractNumId w:val="34"/>
  </w:num>
  <w:num w:numId="74">
    <w:abstractNumId w:val="65"/>
  </w:num>
  <w:num w:numId="75">
    <w:abstractNumId w:val="20"/>
  </w:num>
  <w:num w:numId="76">
    <w:abstractNumId w:val="1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5"/>
    <w:rsid w:val="00001C14"/>
    <w:rsid w:val="00002070"/>
    <w:rsid w:val="000020ED"/>
    <w:rsid w:val="000020F6"/>
    <w:rsid w:val="00002231"/>
    <w:rsid w:val="000026C5"/>
    <w:rsid w:val="0000281A"/>
    <w:rsid w:val="00002893"/>
    <w:rsid w:val="00002945"/>
    <w:rsid w:val="00002BE7"/>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51"/>
    <w:rsid w:val="00004E70"/>
    <w:rsid w:val="000057B1"/>
    <w:rsid w:val="000059D3"/>
    <w:rsid w:val="000059F6"/>
    <w:rsid w:val="00005D99"/>
    <w:rsid w:val="000063D6"/>
    <w:rsid w:val="0000649C"/>
    <w:rsid w:val="000064B1"/>
    <w:rsid w:val="0000664E"/>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B2"/>
    <w:rsid w:val="000139DC"/>
    <w:rsid w:val="00013CF1"/>
    <w:rsid w:val="00013F0E"/>
    <w:rsid w:val="00013FF4"/>
    <w:rsid w:val="0001484B"/>
    <w:rsid w:val="00014923"/>
    <w:rsid w:val="00015846"/>
    <w:rsid w:val="00015A0E"/>
    <w:rsid w:val="00015EFB"/>
    <w:rsid w:val="0001644B"/>
    <w:rsid w:val="00016593"/>
    <w:rsid w:val="000165E2"/>
    <w:rsid w:val="00016C8D"/>
    <w:rsid w:val="000172BE"/>
    <w:rsid w:val="00017AD7"/>
    <w:rsid w:val="00017D8A"/>
    <w:rsid w:val="00017FA3"/>
    <w:rsid w:val="0002021C"/>
    <w:rsid w:val="000207B2"/>
    <w:rsid w:val="00020E27"/>
    <w:rsid w:val="00020E89"/>
    <w:rsid w:val="00021075"/>
    <w:rsid w:val="000210CC"/>
    <w:rsid w:val="000211CC"/>
    <w:rsid w:val="00021426"/>
    <w:rsid w:val="00021513"/>
    <w:rsid w:val="000217F1"/>
    <w:rsid w:val="00021DBF"/>
    <w:rsid w:val="00022278"/>
    <w:rsid w:val="00022419"/>
    <w:rsid w:val="00022C91"/>
    <w:rsid w:val="0002306B"/>
    <w:rsid w:val="0002335E"/>
    <w:rsid w:val="00023388"/>
    <w:rsid w:val="000233F5"/>
    <w:rsid w:val="00023425"/>
    <w:rsid w:val="00023599"/>
    <w:rsid w:val="00023A23"/>
    <w:rsid w:val="00023BA7"/>
    <w:rsid w:val="000241BE"/>
    <w:rsid w:val="000242F2"/>
    <w:rsid w:val="000243A2"/>
    <w:rsid w:val="00024AD3"/>
    <w:rsid w:val="00024D43"/>
    <w:rsid w:val="000252BF"/>
    <w:rsid w:val="0002547C"/>
    <w:rsid w:val="0002550A"/>
    <w:rsid w:val="0002568C"/>
    <w:rsid w:val="0002595A"/>
    <w:rsid w:val="00025BD3"/>
    <w:rsid w:val="00025CE0"/>
    <w:rsid w:val="00025E50"/>
    <w:rsid w:val="000263D2"/>
    <w:rsid w:val="00026BE0"/>
    <w:rsid w:val="00026D4B"/>
    <w:rsid w:val="00026F04"/>
    <w:rsid w:val="000271E1"/>
    <w:rsid w:val="000271F4"/>
    <w:rsid w:val="000275C6"/>
    <w:rsid w:val="00027AD6"/>
    <w:rsid w:val="00027B49"/>
    <w:rsid w:val="00027FD1"/>
    <w:rsid w:val="0003024C"/>
    <w:rsid w:val="000302B9"/>
    <w:rsid w:val="00030865"/>
    <w:rsid w:val="000308DA"/>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6C58"/>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1C83"/>
    <w:rsid w:val="00042100"/>
    <w:rsid w:val="0004257E"/>
    <w:rsid w:val="00042704"/>
    <w:rsid w:val="000428B5"/>
    <w:rsid w:val="00042A93"/>
    <w:rsid w:val="000434B7"/>
    <w:rsid w:val="000435E4"/>
    <w:rsid w:val="000437CA"/>
    <w:rsid w:val="00043B6A"/>
    <w:rsid w:val="00043E52"/>
    <w:rsid w:val="00043E6A"/>
    <w:rsid w:val="00044909"/>
    <w:rsid w:val="000450DA"/>
    <w:rsid w:val="00045557"/>
    <w:rsid w:val="000458EA"/>
    <w:rsid w:val="0004594E"/>
    <w:rsid w:val="00045B45"/>
    <w:rsid w:val="00046393"/>
    <w:rsid w:val="0004675D"/>
    <w:rsid w:val="00046796"/>
    <w:rsid w:val="000467FD"/>
    <w:rsid w:val="00046AAF"/>
    <w:rsid w:val="00046DA8"/>
    <w:rsid w:val="000470A4"/>
    <w:rsid w:val="00047225"/>
    <w:rsid w:val="00047487"/>
    <w:rsid w:val="0004757B"/>
    <w:rsid w:val="00047AC5"/>
    <w:rsid w:val="00047E60"/>
    <w:rsid w:val="00047F2E"/>
    <w:rsid w:val="000503D4"/>
    <w:rsid w:val="00050A1E"/>
    <w:rsid w:val="00051156"/>
    <w:rsid w:val="00051C91"/>
    <w:rsid w:val="00051D6D"/>
    <w:rsid w:val="00052164"/>
    <w:rsid w:val="000528C7"/>
    <w:rsid w:val="00052AD2"/>
    <w:rsid w:val="00052D8D"/>
    <w:rsid w:val="00052FBD"/>
    <w:rsid w:val="000530DF"/>
    <w:rsid w:val="000531CF"/>
    <w:rsid w:val="0005366F"/>
    <w:rsid w:val="00053B70"/>
    <w:rsid w:val="00053F0B"/>
    <w:rsid w:val="000542D2"/>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3F3"/>
    <w:rsid w:val="000614FE"/>
    <w:rsid w:val="00061553"/>
    <w:rsid w:val="00061604"/>
    <w:rsid w:val="0006171C"/>
    <w:rsid w:val="00061741"/>
    <w:rsid w:val="00061926"/>
    <w:rsid w:val="00061BCD"/>
    <w:rsid w:val="000620CE"/>
    <w:rsid w:val="0006244D"/>
    <w:rsid w:val="00062501"/>
    <w:rsid w:val="00062A19"/>
    <w:rsid w:val="00062BEF"/>
    <w:rsid w:val="00062EC6"/>
    <w:rsid w:val="000632B6"/>
    <w:rsid w:val="00063380"/>
    <w:rsid w:val="00063535"/>
    <w:rsid w:val="0006353E"/>
    <w:rsid w:val="000635E3"/>
    <w:rsid w:val="00063941"/>
    <w:rsid w:val="0006398D"/>
    <w:rsid w:val="000639C1"/>
    <w:rsid w:val="00063AB5"/>
    <w:rsid w:val="00063B91"/>
    <w:rsid w:val="00064695"/>
    <w:rsid w:val="00064774"/>
    <w:rsid w:val="00064B18"/>
    <w:rsid w:val="00064D65"/>
    <w:rsid w:val="00065060"/>
    <w:rsid w:val="000651A2"/>
    <w:rsid w:val="00065B7E"/>
    <w:rsid w:val="00065D38"/>
    <w:rsid w:val="00066D19"/>
    <w:rsid w:val="000672F1"/>
    <w:rsid w:val="000674C2"/>
    <w:rsid w:val="00067DD1"/>
    <w:rsid w:val="0007040C"/>
    <w:rsid w:val="00070447"/>
    <w:rsid w:val="00070688"/>
    <w:rsid w:val="000706E7"/>
    <w:rsid w:val="000709A4"/>
    <w:rsid w:val="00070B9D"/>
    <w:rsid w:val="00070CE1"/>
    <w:rsid w:val="00070D89"/>
    <w:rsid w:val="00070EF8"/>
    <w:rsid w:val="00071105"/>
    <w:rsid w:val="00071192"/>
    <w:rsid w:val="000712D6"/>
    <w:rsid w:val="000713A7"/>
    <w:rsid w:val="00071AE8"/>
    <w:rsid w:val="00071DF9"/>
    <w:rsid w:val="0007216B"/>
    <w:rsid w:val="0007220F"/>
    <w:rsid w:val="00072452"/>
    <w:rsid w:val="000729E0"/>
    <w:rsid w:val="00072A80"/>
    <w:rsid w:val="00072CCC"/>
    <w:rsid w:val="00072D2A"/>
    <w:rsid w:val="00073010"/>
    <w:rsid w:val="00073167"/>
    <w:rsid w:val="00073188"/>
    <w:rsid w:val="000731A0"/>
    <w:rsid w:val="000736C1"/>
    <w:rsid w:val="00073797"/>
    <w:rsid w:val="000737C3"/>
    <w:rsid w:val="00073DEC"/>
    <w:rsid w:val="00074203"/>
    <w:rsid w:val="0007429E"/>
    <w:rsid w:val="000744AB"/>
    <w:rsid w:val="000745AA"/>
    <w:rsid w:val="00074BC8"/>
    <w:rsid w:val="00074E86"/>
    <w:rsid w:val="00076097"/>
    <w:rsid w:val="00076228"/>
    <w:rsid w:val="000762DC"/>
    <w:rsid w:val="0007640B"/>
    <w:rsid w:val="00076450"/>
    <w:rsid w:val="00076541"/>
    <w:rsid w:val="000769C6"/>
    <w:rsid w:val="00076E5C"/>
    <w:rsid w:val="00076EB8"/>
    <w:rsid w:val="00077004"/>
    <w:rsid w:val="00077029"/>
    <w:rsid w:val="000772D4"/>
    <w:rsid w:val="000772F4"/>
    <w:rsid w:val="00077594"/>
    <w:rsid w:val="000776EB"/>
    <w:rsid w:val="0008059A"/>
    <w:rsid w:val="000807AF"/>
    <w:rsid w:val="00080E4D"/>
    <w:rsid w:val="00080FD8"/>
    <w:rsid w:val="000815AB"/>
    <w:rsid w:val="00081BF0"/>
    <w:rsid w:val="00081FD6"/>
    <w:rsid w:val="0008234C"/>
    <w:rsid w:val="000823B0"/>
    <w:rsid w:val="000831A4"/>
    <w:rsid w:val="0008335B"/>
    <w:rsid w:val="00083379"/>
    <w:rsid w:val="00083587"/>
    <w:rsid w:val="00083695"/>
    <w:rsid w:val="000837A8"/>
    <w:rsid w:val="00083838"/>
    <w:rsid w:val="0008385A"/>
    <w:rsid w:val="0008385E"/>
    <w:rsid w:val="00083A31"/>
    <w:rsid w:val="00083B6A"/>
    <w:rsid w:val="00083CC8"/>
    <w:rsid w:val="00083DEC"/>
    <w:rsid w:val="000847C4"/>
    <w:rsid w:val="00084957"/>
    <w:rsid w:val="00084AEB"/>
    <w:rsid w:val="00084EE1"/>
    <w:rsid w:val="00085249"/>
    <w:rsid w:val="000854FA"/>
    <w:rsid w:val="00085841"/>
    <w:rsid w:val="00085C92"/>
    <w:rsid w:val="00085E04"/>
    <w:rsid w:val="000861DA"/>
    <w:rsid w:val="00086800"/>
    <w:rsid w:val="00086DA9"/>
    <w:rsid w:val="00087357"/>
    <w:rsid w:val="00087695"/>
    <w:rsid w:val="000877C2"/>
    <w:rsid w:val="00087913"/>
    <w:rsid w:val="00087B4D"/>
    <w:rsid w:val="00087D08"/>
    <w:rsid w:val="00087DA6"/>
    <w:rsid w:val="00087FFD"/>
    <w:rsid w:val="000902DC"/>
    <w:rsid w:val="00090694"/>
    <w:rsid w:val="00090803"/>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212"/>
    <w:rsid w:val="00093697"/>
    <w:rsid w:val="00093D42"/>
    <w:rsid w:val="00093DD0"/>
    <w:rsid w:val="00094539"/>
    <w:rsid w:val="00094863"/>
    <w:rsid w:val="00094A16"/>
    <w:rsid w:val="00094B24"/>
    <w:rsid w:val="00094C93"/>
    <w:rsid w:val="00094DE6"/>
    <w:rsid w:val="00095630"/>
    <w:rsid w:val="0009597F"/>
    <w:rsid w:val="00095DED"/>
    <w:rsid w:val="00096356"/>
    <w:rsid w:val="00096428"/>
    <w:rsid w:val="00096587"/>
    <w:rsid w:val="00096FA8"/>
    <w:rsid w:val="0009734E"/>
    <w:rsid w:val="00097725"/>
    <w:rsid w:val="00097C99"/>
    <w:rsid w:val="000A061A"/>
    <w:rsid w:val="000A0719"/>
    <w:rsid w:val="000A0963"/>
    <w:rsid w:val="000A0F14"/>
    <w:rsid w:val="000A1318"/>
    <w:rsid w:val="000A1441"/>
    <w:rsid w:val="000A1595"/>
    <w:rsid w:val="000A181E"/>
    <w:rsid w:val="000A1A06"/>
    <w:rsid w:val="000A1B60"/>
    <w:rsid w:val="000A2005"/>
    <w:rsid w:val="000A21B4"/>
    <w:rsid w:val="000A2CC7"/>
    <w:rsid w:val="000A2D10"/>
    <w:rsid w:val="000A2ED6"/>
    <w:rsid w:val="000A3366"/>
    <w:rsid w:val="000A36A6"/>
    <w:rsid w:val="000A389A"/>
    <w:rsid w:val="000A4205"/>
    <w:rsid w:val="000A44E1"/>
    <w:rsid w:val="000A4A19"/>
    <w:rsid w:val="000A4AD2"/>
    <w:rsid w:val="000A4D79"/>
    <w:rsid w:val="000A5167"/>
    <w:rsid w:val="000A536D"/>
    <w:rsid w:val="000A572B"/>
    <w:rsid w:val="000A584E"/>
    <w:rsid w:val="000A5EED"/>
    <w:rsid w:val="000A615F"/>
    <w:rsid w:val="000A6351"/>
    <w:rsid w:val="000A6395"/>
    <w:rsid w:val="000A63D6"/>
    <w:rsid w:val="000A666A"/>
    <w:rsid w:val="000A68B0"/>
    <w:rsid w:val="000A708F"/>
    <w:rsid w:val="000A7B38"/>
    <w:rsid w:val="000A7B4A"/>
    <w:rsid w:val="000A7B5F"/>
    <w:rsid w:val="000A7E70"/>
    <w:rsid w:val="000A7F9D"/>
    <w:rsid w:val="000B0279"/>
    <w:rsid w:val="000B0343"/>
    <w:rsid w:val="000B0D38"/>
    <w:rsid w:val="000B12F9"/>
    <w:rsid w:val="000B1465"/>
    <w:rsid w:val="000B154C"/>
    <w:rsid w:val="000B1572"/>
    <w:rsid w:val="000B16F4"/>
    <w:rsid w:val="000B20A1"/>
    <w:rsid w:val="000B23C5"/>
    <w:rsid w:val="000B2967"/>
    <w:rsid w:val="000B2985"/>
    <w:rsid w:val="000B2A44"/>
    <w:rsid w:val="000B2BBA"/>
    <w:rsid w:val="000B2BEA"/>
    <w:rsid w:val="000B2C00"/>
    <w:rsid w:val="000B2C88"/>
    <w:rsid w:val="000B2D32"/>
    <w:rsid w:val="000B2EC4"/>
    <w:rsid w:val="000B2FBD"/>
    <w:rsid w:val="000B3342"/>
    <w:rsid w:val="000B382C"/>
    <w:rsid w:val="000B394C"/>
    <w:rsid w:val="000B3AD1"/>
    <w:rsid w:val="000B3C84"/>
    <w:rsid w:val="000B418B"/>
    <w:rsid w:val="000B4351"/>
    <w:rsid w:val="000B4390"/>
    <w:rsid w:val="000B51FA"/>
    <w:rsid w:val="000B531D"/>
    <w:rsid w:val="000B5399"/>
    <w:rsid w:val="000B5905"/>
    <w:rsid w:val="000B5975"/>
    <w:rsid w:val="000B5C11"/>
    <w:rsid w:val="000B5EFC"/>
    <w:rsid w:val="000B6E2C"/>
    <w:rsid w:val="000B76C5"/>
    <w:rsid w:val="000B7833"/>
    <w:rsid w:val="000B79A0"/>
    <w:rsid w:val="000B7A10"/>
    <w:rsid w:val="000B7AC9"/>
    <w:rsid w:val="000B7C96"/>
    <w:rsid w:val="000B7DD4"/>
    <w:rsid w:val="000C0063"/>
    <w:rsid w:val="000C0282"/>
    <w:rsid w:val="000C0688"/>
    <w:rsid w:val="000C0887"/>
    <w:rsid w:val="000C08EC"/>
    <w:rsid w:val="000C0ABF"/>
    <w:rsid w:val="000C0B2E"/>
    <w:rsid w:val="000C115D"/>
    <w:rsid w:val="000C1535"/>
    <w:rsid w:val="000C20FD"/>
    <w:rsid w:val="000C236E"/>
    <w:rsid w:val="000C23FC"/>
    <w:rsid w:val="000C252B"/>
    <w:rsid w:val="000C295C"/>
    <w:rsid w:val="000C2C1B"/>
    <w:rsid w:val="000C2FBD"/>
    <w:rsid w:val="000C3B0C"/>
    <w:rsid w:val="000C3BD0"/>
    <w:rsid w:val="000C422D"/>
    <w:rsid w:val="000C43AC"/>
    <w:rsid w:val="000C479C"/>
    <w:rsid w:val="000C48BE"/>
    <w:rsid w:val="000C492D"/>
    <w:rsid w:val="000C4EB0"/>
    <w:rsid w:val="000C5304"/>
    <w:rsid w:val="000C533A"/>
    <w:rsid w:val="000C54D0"/>
    <w:rsid w:val="000C554F"/>
    <w:rsid w:val="000C5ABA"/>
    <w:rsid w:val="000C5CE8"/>
    <w:rsid w:val="000C5D38"/>
    <w:rsid w:val="000C5F91"/>
    <w:rsid w:val="000C6025"/>
    <w:rsid w:val="000C61A5"/>
    <w:rsid w:val="000C638A"/>
    <w:rsid w:val="000C67F8"/>
    <w:rsid w:val="000C6F9D"/>
    <w:rsid w:val="000C72DF"/>
    <w:rsid w:val="000C7951"/>
    <w:rsid w:val="000D0565"/>
    <w:rsid w:val="000D0CA4"/>
    <w:rsid w:val="000D0DEE"/>
    <w:rsid w:val="000D0E4E"/>
    <w:rsid w:val="000D113C"/>
    <w:rsid w:val="000D1196"/>
    <w:rsid w:val="000D12D1"/>
    <w:rsid w:val="000D159A"/>
    <w:rsid w:val="000D16A4"/>
    <w:rsid w:val="000D1796"/>
    <w:rsid w:val="000D18CD"/>
    <w:rsid w:val="000D194F"/>
    <w:rsid w:val="000D1A63"/>
    <w:rsid w:val="000D1DAB"/>
    <w:rsid w:val="000D1FD8"/>
    <w:rsid w:val="000D202B"/>
    <w:rsid w:val="000D20AD"/>
    <w:rsid w:val="000D22CC"/>
    <w:rsid w:val="000D2CD5"/>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9E3"/>
    <w:rsid w:val="000D6B7C"/>
    <w:rsid w:val="000D71A7"/>
    <w:rsid w:val="000D71E2"/>
    <w:rsid w:val="000D71F5"/>
    <w:rsid w:val="000D73A5"/>
    <w:rsid w:val="000D75EE"/>
    <w:rsid w:val="000E07D6"/>
    <w:rsid w:val="000E09C2"/>
    <w:rsid w:val="000E09F9"/>
    <w:rsid w:val="000E0B6E"/>
    <w:rsid w:val="000E0C24"/>
    <w:rsid w:val="000E10FB"/>
    <w:rsid w:val="000E129F"/>
    <w:rsid w:val="000E1380"/>
    <w:rsid w:val="000E1414"/>
    <w:rsid w:val="000E18DF"/>
    <w:rsid w:val="000E1BA7"/>
    <w:rsid w:val="000E1E5D"/>
    <w:rsid w:val="000E1F09"/>
    <w:rsid w:val="000E2269"/>
    <w:rsid w:val="000E32B6"/>
    <w:rsid w:val="000E372D"/>
    <w:rsid w:val="000E3D0A"/>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4A3"/>
    <w:rsid w:val="000E6A37"/>
    <w:rsid w:val="000E703F"/>
    <w:rsid w:val="000E7058"/>
    <w:rsid w:val="000E7094"/>
    <w:rsid w:val="000E7753"/>
    <w:rsid w:val="000E7835"/>
    <w:rsid w:val="000E7A00"/>
    <w:rsid w:val="000E7A84"/>
    <w:rsid w:val="000F07A4"/>
    <w:rsid w:val="000F0A6E"/>
    <w:rsid w:val="000F1300"/>
    <w:rsid w:val="000F1552"/>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BD2"/>
    <w:rsid w:val="000F3E53"/>
    <w:rsid w:val="000F3E7F"/>
    <w:rsid w:val="000F41CD"/>
    <w:rsid w:val="000F446D"/>
    <w:rsid w:val="000F4C3B"/>
    <w:rsid w:val="000F4E71"/>
    <w:rsid w:val="000F4F99"/>
    <w:rsid w:val="000F56C3"/>
    <w:rsid w:val="000F58B2"/>
    <w:rsid w:val="000F5EAA"/>
    <w:rsid w:val="000F60C4"/>
    <w:rsid w:val="000F630B"/>
    <w:rsid w:val="000F6423"/>
    <w:rsid w:val="000F65BE"/>
    <w:rsid w:val="000F65E5"/>
    <w:rsid w:val="000F6E57"/>
    <w:rsid w:val="000F740B"/>
    <w:rsid w:val="000F7500"/>
    <w:rsid w:val="000F7F58"/>
    <w:rsid w:val="00100128"/>
    <w:rsid w:val="00100236"/>
    <w:rsid w:val="0010040E"/>
    <w:rsid w:val="00100AC9"/>
    <w:rsid w:val="00100C64"/>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569"/>
    <w:rsid w:val="0010467C"/>
    <w:rsid w:val="001047BE"/>
    <w:rsid w:val="00104F1F"/>
    <w:rsid w:val="00105050"/>
    <w:rsid w:val="0010505A"/>
    <w:rsid w:val="001054C2"/>
    <w:rsid w:val="0010571D"/>
    <w:rsid w:val="00105CC7"/>
    <w:rsid w:val="001063E9"/>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1FAD"/>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AE8"/>
    <w:rsid w:val="00115C83"/>
    <w:rsid w:val="00115DA0"/>
    <w:rsid w:val="00115EB0"/>
    <w:rsid w:val="00116376"/>
    <w:rsid w:val="0011643A"/>
    <w:rsid w:val="00116685"/>
    <w:rsid w:val="00116EDB"/>
    <w:rsid w:val="0011783B"/>
    <w:rsid w:val="00117C85"/>
    <w:rsid w:val="00117D41"/>
    <w:rsid w:val="001202C4"/>
    <w:rsid w:val="001204E4"/>
    <w:rsid w:val="00120B13"/>
    <w:rsid w:val="00121183"/>
    <w:rsid w:val="00121424"/>
    <w:rsid w:val="00121ADE"/>
    <w:rsid w:val="00121C79"/>
    <w:rsid w:val="00121FC6"/>
    <w:rsid w:val="001227B2"/>
    <w:rsid w:val="001231C8"/>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6DB3"/>
    <w:rsid w:val="00127032"/>
    <w:rsid w:val="00127173"/>
    <w:rsid w:val="001271A8"/>
    <w:rsid w:val="001275FC"/>
    <w:rsid w:val="0012765A"/>
    <w:rsid w:val="00127689"/>
    <w:rsid w:val="001277E3"/>
    <w:rsid w:val="001278D5"/>
    <w:rsid w:val="00127B02"/>
    <w:rsid w:val="00130353"/>
    <w:rsid w:val="0013038C"/>
    <w:rsid w:val="0013065F"/>
    <w:rsid w:val="00130779"/>
    <w:rsid w:val="001307A1"/>
    <w:rsid w:val="001313B0"/>
    <w:rsid w:val="001313FA"/>
    <w:rsid w:val="00131C08"/>
    <w:rsid w:val="001321D3"/>
    <w:rsid w:val="001323B9"/>
    <w:rsid w:val="001330F2"/>
    <w:rsid w:val="0013325B"/>
    <w:rsid w:val="00133599"/>
    <w:rsid w:val="0013379A"/>
    <w:rsid w:val="00133BF7"/>
    <w:rsid w:val="00133DFC"/>
    <w:rsid w:val="001341AF"/>
    <w:rsid w:val="00134501"/>
    <w:rsid w:val="00134707"/>
    <w:rsid w:val="001347EA"/>
    <w:rsid w:val="00134B88"/>
    <w:rsid w:val="001351F3"/>
    <w:rsid w:val="001353DB"/>
    <w:rsid w:val="0013559F"/>
    <w:rsid w:val="001357B4"/>
    <w:rsid w:val="0013623B"/>
    <w:rsid w:val="001363ED"/>
    <w:rsid w:val="00136426"/>
    <w:rsid w:val="0013663B"/>
    <w:rsid w:val="00136A23"/>
    <w:rsid w:val="00136B99"/>
    <w:rsid w:val="00136BED"/>
    <w:rsid w:val="00136E92"/>
    <w:rsid w:val="0013786A"/>
    <w:rsid w:val="00137A9E"/>
    <w:rsid w:val="00137F98"/>
    <w:rsid w:val="00140143"/>
    <w:rsid w:val="0014015B"/>
    <w:rsid w:val="0014063E"/>
    <w:rsid w:val="0014087D"/>
    <w:rsid w:val="001408D0"/>
    <w:rsid w:val="00140923"/>
    <w:rsid w:val="00140F74"/>
    <w:rsid w:val="00141191"/>
    <w:rsid w:val="00141405"/>
    <w:rsid w:val="0014159C"/>
    <w:rsid w:val="00141999"/>
    <w:rsid w:val="00141B1B"/>
    <w:rsid w:val="00141FAF"/>
    <w:rsid w:val="00142665"/>
    <w:rsid w:val="00142FD4"/>
    <w:rsid w:val="00143205"/>
    <w:rsid w:val="0014384A"/>
    <w:rsid w:val="001438D5"/>
    <w:rsid w:val="00143DB6"/>
    <w:rsid w:val="00143E76"/>
    <w:rsid w:val="00143EA2"/>
    <w:rsid w:val="001442AF"/>
    <w:rsid w:val="0014431F"/>
    <w:rsid w:val="001443E4"/>
    <w:rsid w:val="0014450F"/>
    <w:rsid w:val="00144A6C"/>
    <w:rsid w:val="00144D8F"/>
    <w:rsid w:val="001455E0"/>
    <w:rsid w:val="0014567E"/>
    <w:rsid w:val="00145792"/>
    <w:rsid w:val="00145796"/>
    <w:rsid w:val="001457EB"/>
    <w:rsid w:val="00145C74"/>
    <w:rsid w:val="001462E9"/>
    <w:rsid w:val="001463F5"/>
    <w:rsid w:val="00146592"/>
    <w:rsid w:val="00146E32"/>
    <w:rsid w:val="0014708D"/>
    <w:rsid w:val="0014729B"/>
    <w:rsid w:val="00147B76"/>
    <w:rsid w:val="00150935"/>
    <w:rsid w:val="00150BF7"/>
    <w:rsid w:val="00150EBC"/>
    <w:rsid w:val="00150F55"/>
    <w:rsid w:val="0015102D"/>
    <w:rsid w:val="001510EB"/>
    <w:rsid w:val="00151619"/>
    <w:rsid w:val="00151888"/>
    <w:rsid w:val="00151A37"/>
    <w:rsid w:val="00151A6E"/>
    <w:rsid w:val="00151CCF"/>
    <w:rsid w:val="00151D25"/>
    <w:rsid w:val="001520C9"/>
    <w:rsid w:val="00152145"/>
    <w:rsid w:val="0015234F"/>
    <w:rsid w:val="00152522"/>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2C2"/>
    <w:rsid w:val="00156374"/>
    <w:rsid w:val="0015639A"/>
    <w:rsid w:val="00156732"/>
    <w:rsid w:val="001568E4"/>
    <w:rsid w:val="00156DFE"/>
    <w:rsid w:val="00156F85"/>
    <w:rsid w:val="001577D8"/>
    <w:rsid w:val="0015781A"/>
    <w:rsid w:val="00157C05"/>
    <w:rsid w:val="00157C64"/>
    <w:rsid w:val="00157C84"/>
    <w:rsid w:val="00157FC3"/>
    <w:rsid w:val="001600B1"/>
    <w:rsid w:val="0016041B"/>
    <w:rsid w:val="00160739"/>
    <w:rsid w:val="0016084C"/>
    <w:rsid w:val="00160C3E"/>
    <w:rsid w:val="00160E6A"/>
    <w:rsid w:val="00161974"/>
    <w:rsid w:val="00161BD9"/>
    <w:rsid w:val="00161E1E"/>
    <w:rsid w:val="001620E6"/>
    <w:rsid w:val="0016271E"/>
    <w:rsid w:val="00162D7A"/>
    <w:rsid w:val="00162E0D"/>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8E"/>
    <w:rsid w:val="00170CDE"/>
    <w:rsid w:val="00170DF8"/>
    <w:rsid w:val="00170F7E"/>
    <w:rsid w:val="00171126"/>
    <w:rsid w:val="00171143"/>
    <w:rsid w:val="001718C1"/>
    <w:rsid w:val="00171DEB"/>
    <w:rsid w:val="001721A3"/>
    <w:rsid w:val="001721AC"/>
    <w:rsid w:val="00172221"/>
    <w:rsid w:val="001722E9"/>
    <w:rsid w:val="0017272E"/>
    <w:rsid w:val="00172864"/>
    <w:rsid w:val="00172B82"/>
    <w:rsid w:val="00172C7D"/>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A79"/>
    <w:rsid w:val="00176F6C"/>
    <w:rsid w:val="00177069"/>
    <w:rsid w:val="0017766E"/>
    <w:rsid w:val="0017783E"/>
    <w:rsid w:val="00177B9E"/>
    <w:rsid w:val="00177C31"/>
    <w:rsid w:val="00177ED3"/>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4D60"/>
    <w:rsid w:val="00185056"/>
    <w:rsid w:val="001852B9"/>
    <w:rsid w:val="00185584"/>
    <w:rsid w:val="0018588A"/>
    <w:rsid w:val="001862B9"/>
    <w:rsid w:val="0018636D"/>
    <w:rsid w:val="001868AF"/>
    <w:rsid w:val="00186B82"/>
    <w:rsid w:val="00187048"/>
    <w:rsid w:val="001870EA"/>
    <w:rsid w:val="00187115"/>
    <w:rsid w:val="00187252"/>
    <w:rsid w:val="00187875"/>
    <w:rsid w:val="00187887"/>
    <w:rsid w:val="00187D11"/>
    <w:rsid w:val="00187E42"/>
    <w:rsid w:val="0019014A"/>
    <w:rsid w:val="001905E4"/>
    <w:rsid w:val="00190784"/>
    <w:rsid w:val="00190C41"/>
    <w:rsid w:val="00190F82"/>
    <w:rsid w:val="00191478"/>
    <w:rsid w:val="00191BE0"/>
    <w:rsid w:val="00191C91"/>
    <w:rsid w:val="00191D79"/>
    <w:rsid w:val="0019248B"/>
    <w:rsid w:val="00192687"/>
    <w:rsid w:val="00192DD9"/>
    <w:rsid w:val="0019303B"/>
    <w:rsid w:val="001933B2"/>
    <w:rsid w:val="0019380D"/>
    <w:rsid w:val="00193E53"/>
    <w:rsid w:val="00193ECD"/>
    <w:rsid w:val="00194339"/>
    <w:rsid w:val="00194353"/>
    <w:rsid w:val="00194848"/>
    <w:rsid w:val="00194FDC"/>
    <w:rsid w:val="00194FE9"/>
    <w:rsid w:val="0019502B"/>
    <w:rsid w:val="0019582A"/>
    <w:rsid w:val="001958EA"/>
    <w:rsid w:val="00195E0E"/>
    <w:rsid w:val="001961FC"/>
    <w:rsid w:val="00196686"/>
    <w:rsid w:val="00196740"/>
    <w:rsid w:val="0019690E"/>
    <w:rsid w:val="00196A9A"/>
    <w:rsid w:val="00197162"/>
    <w:rsid w:val="00197AB1"/>
    <w:rsid w:val="00197AC1"/>
    <w:rsid w:val="00197B74"/>
    <w:rsid w:val="00197C03"/>
    <w:rsid w:val="00197DE3"/>
    <w:rsid w:val="00197F78"/>
    <w:rsid w:val="001A01AE"/>
    <w:rsid w:val="001A0305"/>
    <w:rsid w:val="001A0471"/>
    <w:rsid w:val="001A05AF"/>
    <w:rsid w:val="001A0DF7"/>
    <w:rsid w:val="001A11E9"/>
    <w:rsid w:val="001A14B5"/>
    <w:rsid w:val="001A1686"/>
    <w:rsid w:val="001A180D"/>
    <w:rsid w:val="001A1BAC"/>
    <w:rsid w:val="001A1D82"/>
    <w:rsid w:val="001A217D"/>
    <w:rsid w:val="001A22E7"/>
    <w:rsid w:val="001A2397"/>
    <w:rsid w:val="001A23CE"/>
    <w:rsid w:val="001A2C89"/>
    <w:rsid w:val="001A31FA"/>
    <w:rsid w:val="001A359C"/>
    <w:rsid w:val="001A35F3"/>
    <w:rsid w:val="001A3B85"/>
    <w:rsid w:val="001A403D"/>
    <w:rsid w:val="001A411D"/>
    <w:rsid w:val="001A42EB"/>
    <w:rsid w:val="001A4770"/>
    <w:rsid w:val="001A4A50"/>
    <w:rsid w:val="001A4CEC"/>
    <w:rsid w:val="001A4D3C"/>
    <w:rsid w:val="001A53C5"/>
    <w:rsid w:val="001A5450"/>
    <w:rsid w:val="001A559A"/>
    <w:rsid w:val="001A563A"/>
    <w:rsid w:val="001A582A"/>
    <w:rsid w:val="001A5B61"/>
    <w:rsid w:val="001A5FBA"/>
    <w:rsid w:val="001A63CB"/>
    <w:rsid w:val="001A673E"/>
    <w:rsid w:val="001A697B"/>
    <w:rsid w:val="001A6B73"/>
    <w:rsid w:val="001A7380"/>
    <w:rsid w:val="001A7763"/>
    <w:rsid w:val="001A7B57"/>
    <w:rsid w:val="001A7C55"/>
    <w:rsid w:val="001A7D91"/>
    <w:rsid w:val="001B05D8"/>
    <w:rsid w:val="001B068B"/>
    <w:rsid w:val="001B0920"/>
    <w:rsid w:val="001B0DDD"/>
    <w:rsid w:val="001B134A"/>
    <w:rsid w:val="001B153F"/>
    <w:rsid w:val="001B18A2"/>
    <w:rsid w:val="001B1A8A"/>
    <w:rsid w:val="001B1D68"/>
    <w:rsid w:val="001B2159"/>
    <w:rsid w:val="001B245A"/>
    <w:rsid w:val="001B27F6"/>
    <w:rsid w:val="001B2802"/>
    <w:rsid w:val="001B365B"/>
    <w:rsid w:val="001B3860"/>
    <w:rsid w:val="001B38FD"/>
    <w:rsid w:val="001B3964"/>
    <w:rsid w:val="001B3B5B"/>
    <w:rsid w:val="001B4452"/>
    <w:rsid w:val="001B4474"/>
    <w:rsid w:val="001B466C"/>
    <w:rsid w:val="001B4F34"/>
    <w:rsid w:val="001B52EC"/>
    <w:rsid w:val="001B546E"/>
    <w:rsid w:val="001B5490"/>
    <w:rsid w:val="001B554A"/>
    <w:rsid w:val="001B59CB"/>
    <w:rsid w:val="001B5B37"/>
    <w:rsid w:val="001B5D3A"/>
    <w:rsid w:val="001B6021"/>
    <w:rsid w:val="001B6564"/>
    <w:rsid w:val="001B691A"/>
    <w:rsid w:val="001B6EB2"/>
    <w:rsid w:val="001B6EFE"/>
    <w:rsid w:val="001B7156"/>
    <w:rsid w:val="001B74AC"/>
    <w:rsid w:val="001B7812"/>
    <w:rsid w:val="001B7AFF"/>
    <w:rsid w:val="001B7E41"/>
    <w:rsid w:val="001C0093"/>
    <w:rsid w:val="001C02D8"/>
    <w:rsid w:val="001C03DD"/>
    <w:rsid w:val="001C04E3"/>
    <w:rsid w:val="001C0584"/>
    <w:rsid w:val="001C0898"/>
    <w:rsid w:val="001C0CB1"/>
    <w:rsid w:val="001C0F9C"/>
    <w:rsid w:val="001C1049"/>
    <w:rsid w:val="001C11D5"/>
    <w:rsid w:val="001C1203"/>
    <w:rsid w:val="001C1F99"/>
    <w:rsid w:val="001C2378"/>
    <w:rsid w:val="001C2656"/>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21"/>
    <w:rsid w:val="001C566F"/>
    <w:rsid w:val="001C5B0B"/>
    <w:rsid w:val="001C5D4F"/>
    <w:rsid w:val="001C5D7A"/>
    <w:rsid w:val="001C63CA"/>
    <w:rsid w:val="001C64C0"/>
    <w:rsid w:val="001C65A3"/>
    <w:rsid w:val="001C66A0"/>
    <w:rsid w:val="001C6888"/>
    <w:rsid w:val="001C69DA"/>
    <w:rsid w:val="001C6C58"/>
    <w:rsid w:val="001C6DFD"/>
    <w:rsid w:val="001C6E18"/>
    <w:rsid w:val="001C6F06"/>
    <w:rsid w:val="001C6FB4"/>
    <w:rsid w:val="001C72D5"/>
    <w:rsid w:val="001C7CD4"/>
    <w:rsid w:val="001C7D05"/>
    <w:rsid w:val="001D0190"/>
    <w:rsid w:val="001D0943"/>
    <w:rsid w:val="001D0E63"/>
    <w:rsid w:val="001D1B68"/>
    <w:rsid w:val="001D1FF7"/>
    <w:rsid w:val="001D2360"/>
    <w:rsid w:val="001D2631"/>
    <w:rsid w:val="001D2BB7"/>
    <w:rsid w:val="001D3050"/>
    <w:rsid w:val="001D3109"/>
    <w:rsid w:val="001D332E"/>
    <w:rsid w:val="001D37C5"/>
    <w:rsid w:val="001D37D6"/>
    <w:rsid w:val="001D3A3C"/>
    <w:rsid w:val="001D3EEE"/>
    <w:rsid w:val="001D41BC"/>
    <w:rsid w:val="001D4422"/>
    <w:rsid w:val="001D4470"/>
    <w:rsid w:val="001D48B4"/>
    <w:rsid w:val="001D5033"/>
    <w:rsid w:val="001D5968"/>
    <w:rsid w:val="001D59E5"/>
    <w:rsid w:val="001D5BFE"/>
    <w:rsid w:val="001D5C88"/>
    <w:rsid w:val="001D6567"/>
    <w:rsid w:val="001D659B"/>
    <w:rsid w:val="001D68AB"/>
    <w:rsid w:val="001D68E6"/>
    <w:rsid w:val="001D695C"/>
    <w:rsid w:val="001D6B2C"/>
    <w:rsid w:val="001D6FD9"/>
    <w:rsid w:val="001D780E"/>
    <w:rsid w:val="001D7CEE"/>
    <w:rsid w:val="001E00FE"/>
    <w:rsid w:val="001E0183"/>
    <w:rsid w:val="001E05C3"/>
    <w:rsid w:val="001E07DF"/>
    <w:rsid w:val="001E0AD3"/>
    <w:rsid w:val="001E134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51E"/>
    <w:rsid w:val="001E58DC"/>
    <w:rsid w:val="001E5AF0"/>
    <w:rsid w:val="001E5C23"/>
    <w:rsid w:val="001E5CF0"/>
    <w:rsid w:val="001E709A"/>
    <w:rsid w:val="001E7504"/>
    <w:rsid w:val="001E76DF"/>
    <w:rsid w:val="001E7BE1"/>
    <w:rsid w:val="001F1308"/>
    <w:rsid w:val="001F13DF"/>
    <w:rsid w:val="001F1525"/>
    <w:rsid w:val="001F1DD0"/>
    <w:rsid w:val="001F1E87"/>
    <w:rsid w:val="001F1EB6"/>
    <w:rsid w:val="001F20F8"/>
    <w:rsid w:val="001F22C3"/>
    <w:rsid w:val="001F260B"/>
    <w:rsid w:val="001F26A6"/>
    <w:rsid w:val="001F2AAA"/>
    <w:rsid w:val="001F2E23"/>
    <w:rsid w:val="001F2E71"/>
    <w:rsid w:val="001F2E87"/>
    <w:rsid w:val="001F341F"/>
    <w:rsid w:val="001F3911"/>
    <w:rsid w:val="001F391A"/>
    <w:rsid w:val="001F3F1A"/>
    <w:rsid w:val="001F4392"/>
    <w:rsid w:val="001F4AD1"/>
    <w:rsid w:val="001F4CBD"/>
    <w:rsid w:val="001F4F4C"/>
    <w:rsid w:val="001F5481"/>
    <w:rsid w:val="001F5545"/>
    <w:rsid w:val="001F55E3"/>
    <w:rsid w:val="001F5777"/>
    <w:rsid w:val="001F5937"/>
    <w:rsid w:val="001F59E3"/>
    <w:rsid w:val="001F59ED"/>
    <w:rsid w:val="001F6188"/>
    <w:rsid w:val="001F6235"/>
    <w:rsid w:val="001F6971"/>
    <w:rsid w:val="001F69E5"/>
    <w:rsid w:val="001F6B67"/>
    <w:rsid w:val="001F6BCF"/>
    <w:rsid w:val="001F7121"/>
    <w:rsid w:val="00200082"/>
    <w:rsid w:val="00200761"/>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3F10"/>
    <w:rsid w:val="00204032"/>
    <w:rsid w:val="002047DD"/>
    <w:rsid w:val="00204879"/>
    <w:rsid w:val="002049AA"/>
    <w:rsid w:val="00204BAD"/>
    <w:rsid w:val="00204D60"/>
    <w:rsid w:val="00204ED2"/>
    <w:rsid w:val="00205569"/>
    <w:rsid w:val="00205627"/>
    <w:rsid w:val="0020567D"/>
    <w:rsid w:val="002056D0"/>
    <w:rsid w:val="00205933"/>
    <w:rsid w:val="002060E0"/>
    <w:rsid w:val="0020648E"/>
    <w:rsid w:val="00206620"/>
    <w:rsid w:val="002068A7"/>
    <w:rsid w:val="0020693C"/>
    <w:rsid w:val="00206C10"/>
    <w:rsid w:val="00206DB7"/>
    <w:rsid w:val="0020705F"/>
    <w:rsid w:val="00207517"/>
    <w:rsid w:val="00207711"/>
    <w:rsid w:val="00207C36"/>
    <w:rsid w:val="00207E06"/>
    <w:rsid w:val="00210149"/>
    <w:rsid w:val="00210860"/>
    <w:rsid w:val="0021093D"/>
    <w:rsid w:val="00210AE3"/>
    <w:rsid w:val="00210B2F"/>
    <w:rsid w:val="00210B6A"/>
    <w:rsid w:val="00210D9F"/>
    <w:rsid w:val="002112F3"/>
    <w:rsid w:val="002114BD"/>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87B"/>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287"/>
    <w:rsid w:val="002244CC"/>
    <w:rsid w:val="00224822"/>
    <w:rsid w:val="00224952"/>
    <w:rsid w:val="00224984"/>
    <w:rsid w:val="00224A44"/>
    <w:rsid w:val="00224DD2"/>
    <w:rsid w:val="002256DE"/>
    <w:rsid w:val="00225A6A"/>
    <w:rsid w:val="00225AC7"/>
    <w:rsid w:val="00225ACC"/>
    <w:rsid w:val="00225F6E"/>
    <w:rsid w:val="0022607D"/>
    <w:rsid w:val="0022684F"/>
    <w:rsid w:val="00226DB8"/>
    <w:rsid w:val="00227D09"/>
    <w:rsid w:val="00230137"/>
    <w:rsid w:val="00230210"/>
    <w:rsid w:val="00230508"/>
    <w:rsid w:val="00230831"/>
    <w:rsid w:val="00231297"/>
    <w:rsid w:val="002312A9"/>
    <w:rsid w:val="002315D9"/>
    <w:rsid w:val="00231781"/>
    <w:rsid w:val="00231A1D"/>
    <w:rsid w:val="00231C25"/>
    <w:rsid w:val="00231C6F"/>
    <w:rsid w:val="002324E4"/>
    <w:rsid w:val="002325F8"/>
    <w:rsid w:val="00232A90"/>
    <w:rsid w:val="00232AAD"/>
    <w:rsid w:val="00232B58"/>
    <w:rsid w:val="00232C6D"/>
    <w:rsid w:val="0023324C"/>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B34"/>
    <w:rsid w:val="00237DDC"/>
    <w:rsid w:val="00237EDC"/>
    <w:rsid w:val="0024006D"/>
    <w:rsid w:val="002401F5"/>
    <w:rsid w:val="002403E5"/>
    <w:rsid w:val="00240758"/>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2D"/>
    <w:rsid w:val="002451C5"/>
    <w:rsid w:val="00245356"/>
    <w:rsid w:val="00245491"/>
    <w:rsid w:val="002457F5"/>
    <w:rsid w:val="00245CE8"/>
    <w:rsid w:val="00245D2E"/>
    <w:rsid w:val="00245DE2"/>
    <w:rsid w:val="00245F1F"/>
    <w:rsid w:val="002460B3"/>
    <w:rsid w:val="00246436"/>
    <w:rsid w:val="0024663B"/>
    <w:rsid w:val="0024680D"/>
    <w:rsid w:val="002468BC"/>
    <w:rsid w:val="00247103"/>
    <w:rsid w:val="0024744E"/>
    <w:rsid w:val="002475DE"/>
    <w:rsid w:val="00250067"/>
    <w:rsid w:val="002505A1"/>
    <w:rsid w:val="0025070F"/>
    <w:rsid w:val="002509FF"/>
    <w:rsid w:val="00250ABF"/>
    <w:rsid w:val="00251019"/>
    <w:rsid w:val="002510DC"/>
    <w:rsid w:val="00251132"/>
    <w:rsid w:val="002513FF"/>
    <w:rsid w:val="00251546"/>
    <w:rsid w:val="002516DE"/>
    <w:rsid w:val="00251899"/>
    <w:rsid w:val="00251A1A"/>
    <w:rsid w:val="00251B5E"/>
    <w:rsid w:val="00251F81"/>
    <w:rsid w:val="00252059"/>
    <w:rsid w:val="002528CF"/>
    <w:rsid w:val="00252BE0"/>
    <w:rsid w:val="00252F6B"/>
    <w:rsid w:val="0025312C"/>
    <w:rsid w:val="00253588"/>
    <w:rsid w:val="002537AD"/>
    <w:rsid w:val="00253EE0"/>
    <w:rsid w:val="00254495"/>
    <w:rsid w:val="002546F4"/>
    <w:rsid w:val="00254A1A"/>
    <w:rsid w:val="002551D0"/>
    <w:rsid w:val="00255374"/>
    <w:rsid w:val="002554FA"/>
    <w:rsid w:val="002559AE"/>
    <w:rsid w:val="00255B6C"/>
    <w:rsid w:val="00255CDA"/>
    <w:rsid w:val="002567AA"/>
    <w:rsid w:val="00257481"/>
    <w:rsid w:val="00257AF2"/>
    <w:rsid w:val="00257BF4"/>
    <w:rsid w:val="00257C17"/>
    <w:rsid w:val="00257D7E"/>
    <w:rsid w:val="00257F8B"/>
    <w:rsid w:val="00260003"/>
    <w:rsid w:val="0026035D"/>
    <w:rsid w:val="00260429"/>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8EC"/>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6F"/>
    <w:rsid w:val="00265781"/>
    <w:rsid w:val="002657D6"/>
    <w:rsid w:val="00265F14"/>
    <w:rsid w:val="00265FDB"/>
    <w:rsid w:val="002660C8"/>
    <w:rsid w:val="002664A3"/>
    <w:rsid w:val="002665BB"/>
    <w:rsid w:val="002668DD"/>
    <w:rsid w:val="00266A2B"/>
    <w:rsid w:val="00266B13"/>
    <w:rsid w:val="00266B1F"/>
    <w:rsid w:val="00267094"/>
    <w:rsid w:val="0026771A"/>
    <w:rsid w:val="00267AE9"/>
    <w:rsid w:val="00267B53"/>
    <w:rsid w:val="00267E72"/>
    <w:rsid w:val="00270166"/>
    <w:rsid w:val="002701C3"/>
    <w:rsid w:val="0027021B"/>
    <w:rsid w:val="00270728"/>
    <w:rsid w:val="00270741"/>
    <w:rsid w:val="00270AC1"/>
    <w:rsid w:val="00270CEE"/>
    <w:rsid w:val="00270D42"/>
    <w:rsid w:val="002710B2"/>
    <w:rsid w:val="00271408"/>
    <w:rsid w:val="002718E6"/>
    <w:rsid w:val="0027195D"/>
    <w:rsid w:val="00271A7B"/>
    <w:rsid w:val="00271F77"/>
    <w:rsid w:val="002721F9"/>
    <w:rsid w:val="002728CF"/>
    <w:rsid w:val="00272AF3"/>
    <w:rsid w:val="00272B03"/>
    <w:rsid w:val="00272F58"/>
    <w:rsid w:val="002733E2"/>
    <w:rsid w:val="00273427"/>
    <w:rsid w:val="0027360A"/>
    <w:rsid w:val="00273BBE"/>
    <w:rsid w:val="00273FAE"/>
    <w:rsid w:val="002744D4"/>
    <w:rsid w:val="002746BA"/>
    <w:rsid w:val="00274978"/>
    <w:rsid w:val="00274A9A"/>
    <w:rsid w:val="002750B1"/>
    <w:rsid w:val="002753F0"/>
    <w:rsid w:val="00275B6A"/>
    <w:rsid w:val="00276042"/>
    <w:rsid w:val="002766CA"/>
    <w:rsid w:val="0027686F"/>
    <w:rsid w:val="00276A35"/>
    <w:rsid w:val="00276BF2"/>
    <w:rsid w:val="00276C81"/>
    <w:rsid w:val="00276CCF"/>
    <w:rsid w:val="00276FD3"/>
    <w:rsid w:val="00277211"/>
    <w:rsid w:val="002772F6"/>
    <w:rsid w:val="002773A3"/>
    <w:rsid w:val="0027742D"/>
    <w:rsid w:val="00277555"/>
    <w:rsid w:val="0027759B"/>
    <w:rsid w:val="00277835"/>
    <w:rsid w:val="00280096"/>
    <w:rsid w:val="002806F8"/>
    <w:rsid w:val="00280A17"/>
    <w:rsid w:val="00280A9E"/>
    <w:rsid w:val="00280AB1"/>
    <w:rsid w:val="00280AD9"/>
    <w:rsid w:val="0028105F"/>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4A9"/>
    <w:rsid w:val="00290647"/>
    <w:rsid w:val="002907C2"/>
    <w:rsid w:val="00290915"/>
    <w:rsid w:val="00291385"/>
    <w:rsid w:val="002913A5"/>
    <w:rsid w:val="00291422"/>
    <w:rsid w:val="00291840"/>
    <w:rsid w:val="00291CCA"/>
    <w:rsid w:val="00291D57"/>
    <w:rsid w:val="00291F11"/>
    <w:rsid w:val="002920C7"/>
    <w:rsid w:val="0029237F"/>
    <w:rsid w:val="00292715"/>
    <w:rsid w:val="002927E5"/>
    <w:rsid w:val="00292952"/>
    <w:rsid w:val="00292BE5"/>
    <w:rsid w:val="00292CD8"/>
    <w:rsid w:val="00293406"/>
    <w:rsid w:val="002938CC"/>
    <w:rsid w:val="00293CC0"/>
    <w:rsid w:val="00293E57"/>
    <w:rsid w:val="002945A5"/>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77F"/>
    <w:rsid w:val="0029687E"/>
    <w:rsid w:val="00296E28"/>
    <w:rsid w:val="00296E73"/>
    <w:rsid w:val="00296F62"/>
    <w:rsid w:val="00297377"/>
    <w:rsid w:val="0029759B"/>
    <w:rsid w:val="00297822"/>
    <w:rsid w:val="00297973"/>
    <w:rsid w:val="00297D5E"/>
    <w:rsid w:val="002A00BC"/>
    <w:rsid w:val="002A0606"/>
    <w:rsid w:val="002A0732"/>
    <w:rsid w:val="002A07A7"/>
    <w:rsid w:val="002A07C3"/>
    <w:rsid w:val="002A11EC"/>
    <w:rsid w:val="002A134B"/>
    <w:rsid w:val="002A1A83"/>
    <w:rsid w:val="002A1E92"/>
    <w:rsid w:val="002A204D"/>
    <w:rsid w:val="002A2487"/>
    <w:rsid w:val="002A24FA"/>
    <w:rsid w:val="002A2616"/>
    <w:rsid w:val="002A26C3"/>
    <w:rsid w:val="002A26E1"/>
    <w:rsid w:val="002A28AA"/>
    <w:rsid w:val="002A2CA9"/>
    <w:rsid w:val="002A3018"/>
    <w:rsid w:val="002A368A"/>
    <w:rsid w:val="002A3AE0"/>
    <w:rsid w:val="002A3C69"/>
    <w:rsid w:val="002A4065"/>
    <w:rsid w:val="002A4145"/>
    <w:rsid w:val="002A41D7"/>
    <w:rsid w:val="002A4488"/>
    <w:rsid w:val="002A44C1"/>
    <w:rsid w:val="002A4537"/>
    <w:rsid w:val="002A463F"/>
    <w:rsid w:val="002A47C6"/>
    <w:rsid w:val="002A4B87"/>
    <w:rsid w:val="002A4B8D"/>
    <w:rsid w:val="002A50DC"/>
    <w:rsid w:val="002A5257"/>
    <w:rsid w:val="002A5703"/>
    <w:rsid w:val="002A57A7"/>
    <w:rsid w:val="002A59F0"/>
    <w:rsid w:val="002A6264"/>
    <w:rsid w:val="002A6288"/>
    <w:rsid w:val="002A6432"/>
    <w:rsid w:val="002A6516"/>
    <w:rsid w:val="002A6583"/>
    <w:rsid w:val="002A66CB"/>
    <w:rsid w:val="002A677D"/>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A5B"/>
    <w:rsid w:val="002B3FEB"/>
    <w:rsid w:val="002B4166"/>
    <w:rsid w:val="002B41EE"/>
    <w:rsid w:val="002B4239"/>
    <w:rsid w:val="002B425D"/>
    <w:rsid w:val="002B441B"/>
    <w:rsid w:val="002B4684"/>
    <w:rsid w:val="002B4E8F"/>
    <w:rsid w:val="002B51D8"/>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820"/>
    <w:rsid w:val="002C099C"/>
    <w:rsid w:val="002C0A72"/>
    <w:rsid w:val="002C0B74"/>
    <w:rsid w:val="002C0C8B"/>
    <w:rsid w:val="002C0CBB"/>
    <w:rsid w:val="002C0F2B"/>
    <w:rsid w:val="002C1201"/>
    <w:rsid w:val="002C1460"/>
    <w:rsid w:val="002C1BF3"/>
    <w:rsid w:val="002C1CEB"/>
    <w:rsid w:val="002C20F2"/>
    <w:rsid w:val="002C22CA"/>
    <w:rsid w:val="002C242D"/>
    <w:rsid w:val="002C26AA"/>
    <w:rsid w:val="002C28DD"/>
    <w:rsid w:val="002C2AEB"/>
    <w:rsid w:val="002C3895"/>
    <w:rsid w:val="002C38B2"/>
    <w:rsid w:val="002C3DE9"/>
    <w:rsid w:val="002C3F9C"/>
    <w:rsid w:val="002C42DE"/>
    <w:rsid w:val="002C46AA"/>
    <w:rsid w:val="002C49E5"/>
    <w:rsid w:val="002C4E0B"/>
    <w:rsid w:val="002C51E1"/>
    <w:rsid w:val="002C530E"/>
    <w:rsid w:val="002C55D4"/>
    <w:rsid w:val="002C569D"/>
    <w:rsid w:val="002C5AFA"/>
    <w:rsid w:val="002C5D5F"/>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152"/>
    <w:rsid w:val="002E0319"/>
    <w:rsid w:val="002E179B"/>
    <w:rsid w:val="002E1C9E"/>
    <w:rsid w:val="002E1D34"/>
    <w:rsid w:val="002E1DC4"/>
    <w:rsid w:val="002E1FED"/>
    <w:rsid w:val="002E257B"/>
    <w:rsid w:val="002E28D7"/>
    <w:rsid w:val="002E295A"/>
    <w:rsid w:val="002E299C"/>
    <w:rsid w:val="002E29D2"/>
    <w:rsid w:val="002E29DC"/>
    <w:rsid w:val="002E3247"/>
    <w:rsid w:val="002E3426"/>
    <w:rsid w:val="002E34D9"/>
    <w:rsid w:val="002E392C"/>
    <w:rsid w:val="002E3A1A"/>
    <w:rsid w:val="002E3C65"/>
    <w:rsid w:val="002E3F5B"/>
    <w:rsid w:val="002E4362"/>
    <w:rsid w:val="002E5967"/>
    <w:rsid w:val="002E5969"/>
    <w:rsid w:val="002E598B"/>
    <w:rsid w:val="002E5DB5"/>
    <w:rsid w:val="002E621D"/>
    <w:rsid w:val="002E63D9"/>
    <w:rsid w:val="002E63DE"/>
    <w:rsid w:val="002E640E"/>
    <w:rsid w:val="002E6A55"/>
    <w:rsid w:val="002E6C8C"/>
    <w:rsid w:val="002E7392"/>
    <w:rsid w:val="002E7784"/>
    <w:rsid w:val="002E78DE"/>
    <w:rsid w:val="002F02A9"/>
    <w:rsid w:val="002F02C8"/>
    <w:rsid w:val="002F03F4"/>
    <w:rsid w:val="002F081F"/>
    <w:rsid w:val="002F0A29"/>
    <w:rsid w:val="002F0C28"/>
    <w:rsid w:val="002F1186"/>
    <w:rsid w:val="002F164B"/>
    <w:rsid w:val="002F17F3"/>
    <w:rsid w:val="002F1AA5"/>
    <w:rsid w:val="002F1B8A"/>
    <w:rsid w:val="002F25E7"/>
    <w:rsid w:val="002F272B"/>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BBD"/>
    <w:rsid w:val="002F6CE9"/>
    <w:rsid w:val="002F7052"/>
    <w:rsid w:val="002F71A2"/>
    <w:rsid w:val="002F73E6"/>
    <w:rsid w:val="002F762F"/>
    <w:rsid w:val="002F7BE3"/>
    <w:rsid w:val="002F7C0A"/>
    <w:rsid w:val="002F7E6A"/>
    <w:rsid w:val="00300118"/>
    <w:rsid w:val="00300165"/>
    <w:rsid w:val="0030094F"/>
    <w:rsid w:val="00300A88"/>
    <w:rsid w:val="00300CD4"/>
    <w:rsid w:val="00300F16"/>
    <w:rsid w:val="003010CF"/>
    <w:rsid w:val="003013A4"/>
    <w:rsid w:val="00301B16"/>
    <w:rsid w:val="00301B51"/>
    <w:rsid w:val="00301CE3"/>
    <w:rsid w:val="00301EF8"/>
    <w:rsid w:val="00301F88"/>
    <w:rsid w:val="003025DC"/>
    <w:rsid w:val="00302769"/>
    <w:rsid w:val="003028A7"/>
    <w:rsid w:val="00302AE9"/>
    <w:rsid w:val="00302C7C"/>
    <w:rsid w:val="00303001"/>
    <w:rsid w:val="00303440"/>
    <w:rsid w:val="00303693"/>
    <w:rsid w:val="003036F6"/>
    <w:rsid w:val="003038B4"/>
    <w:rsid w:val="003039D1"/>
    <w:rsid w:val="00303ABB"/>
    <w:rsid w:val="00303C2A"/>
    <w:rsid w:val="00303E56"/>
    <w:rsid w:val="00303E6E"/>
    <w:rsid w:val="00303FBB"/>
    <w:rsid w:val="0030422F"/>
    <w:rsid w:val="0030440D"/>
    <w:rsid w:val="003044F7"/>
    <w:rsid w:val="00304C87"/>
    <w:rsid w:val="00304D9B"/>
    <w:rsid w:val="00304E4E"/>
    <w:rsid w:val="003051E2"/>
    <w:rsid w:val="00305339"/>
    <w:rsid w:val="00305A12"/>
    <w:rsid w:val="00305C7B"/>
    <w:rsid w:val="00305E05"/>
    <w:rsid w:val="00305FF9"/>
    <w:rsid w:val="003061AA"/>
    <w:rsid w:val="00306245"/>
    <w:rsid w:val="00306667"/>
    <w:rsid w:val="00306D53"/>
    <w:rsid w:val="00306E6B"/>
    <w:rsid w:val="00307AA9"/>
    <w:rsid w:val="00307CC0"/>
    <w:rsid w:val="00307D79"/>
    <w:rsid w:val="003100C8"/>
    <w:rsid w:val="003105CB"/>
    <w:rsid w:val="00310613"/>
    <w:rsid w:val="00311161"/>
    <w:rsid w:val="0031151A"/>
    <w:rsid w:val="003115F8"/>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5AA5"/>
    <w:rsid w:val="00316123"/>
    <w:rsid w:val="0031655B"/>
    <w:rsid w:val="003165D5"/>
    <w:rsid w:val="003170D2"/>
    <w:rsid w:val="00317506"/>
    <w:rsid w:val="003176A8"/>
    <w:rsid w:val="00317766"/>
    <w:rsid w:val="003178DA"/>
    <w:rsid w:val="00317B4E"/>
    <w:rsid w:val="00317DB8"/>
    <w:rsid w:val="00320618"/>
    <w:rsid w:val="00320D28"/>
    <w:rsid w:val="00320E8D"/>
    <w:rsid w:val="0032100B"/>
    <w:rsid w:val="00321A97"/>
    <w:rsid w:val="00321BD7"/>
    <w:rsid w:val="00322111"/>
    <w:rsid w:val="0032260F"/>
    <w:rsid w:val="0032274B"/>
    <w:rsid w:val="003228DA"/>
    <w:rsid w:val="0032387C"/>
    <w:rsid w:val="00323D6B"/>
    <w:rsid w:val="00324389"/>
    <w:rsid w:val="003244BA"/>
    <w:rsid w:val="00324660"/>
    <w:rsid w:val="00325097"/>
    <w:rsid w:val="00325452"/>
    <w:rsid w:val="003260FC"/>
    <w:rsid w:val="003262A5"/>
    <w:rsid w:val="00326957"/>
    <w:rsid w:val="00326AE2"/>
    <w:rsid w:val="00326AEB"/>
    <w:rsid w:val="00326B98"/>
    <w:rsid w:val="00326E75"/>
    <w:rsid w:val="003271EF"/>
    <w:rsid w:val="0032774E"/>
    <w:rsid w:val="00330269"/>
    <w:rsid w:val="0033088F"/>
    <w:rsid w:val="003308BD"/>
    <w:rsid w:val="00331426"/>
    <w:rsid w:val="00331570"/>
    <w:rsid w:val="0033171D"/>
    <w:rsid w:val="00331BB9"/>
    <w:rsid w:val="00331FC3"/>
    <w:rsid w:val="0033250F"/>
    <w:rsid w:val="00332687"/>
    <w:rsid w:val="0033287C"/>
    <w:rsid w:val="00332F1D"/>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488"/>
    <w:rsid w:val="0034362F"/>
    <w:rsid w:val="0034390E"/>
    <w:rsid w:val="00343B74"/>
    <w:rsid w:val="00344189"/>
    <w:rsid w:val="00344261"/>
    <w:rsid w:val="0034429B"/>
    <w:rsid w:val="0034470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CA"/>
    <w:rsid w:val="003542F4"/>
    <w:rsid w:val="003544E7"/>
    <w:rsid w:val="0035467D"/>
    <w:rsid w:val="003546F9"/>
    <w:rsid w:val="003548D8"/>
    <w:rsid w:val="00354F8F"/>
    <w:rsid w:val="00355296"/>
    <w:rsid w:val="003554CA"/>
    <w:rsid w:val="00355616"/>
    <w:rsid w:val="00355BDB"/>
    <w:rsid w:val="00355F2C"/>
    <w:rsid w:val="00355F6C"/>
    <w:rsid w:val="00355FAE"/>
    <w:rsid w:val="00355FD2"/>
    <w:rsid w:val="003563FB"/>
    <w:rsid w:val="00356860"/>
    <w:rsid w:val="00356ABC"/>
    <w:rsid w:val="00356B18"/>
    <w:rsid w:val="00356BCD"/>
    <w:rsid w:val="00357437"/>
    <w:rsid w:val="003574C6"/>
    <w:rsid w:val="0035782B"/>
    <w:rsid w:val="00360232"/>
    <w:rsid w:val="003602E0"/>
    <w:rsid w:val="00360C82"/>
    <w:rsid w:val="00360D01"/>
    <w:rsid w:val="00360D74"/>
    <w:rsid w:val="00361348"/>
    <w:rsid w:val="0036156E"/>
    <w:rsid w:val="003616EB"/>
    <w:rsid w:val="00361781"/>
    <w:rsid w:val="00361976"/>
    <w:rsid w:val="00361E7D"/>
    <w:rsid w:val="00361F2B"/>
    <w:rsid w:val="00361FF5"/>
    <w:rsid w:val="00362569"/>
    <w:rsid w:val="00362BA8"/>
    <w:rsid w:val="00362C13"/>
    <w:rsid w:val="003635C2"/>
    <w:rsid w:val="003636CD"/>
    <w:rsid w:val="00363C69"/>
    <w:rsid w:val="00363DA2"/>
    <w:rsid w:val="00363F28"/>
    <w:rsid w:val="00364096"/>
    <w:rsid w:val="0036487C"/>
    <w:rsid w:val="00364884"/>
    <w:rsid w:val="00364A02"/>
    <w:rsid w:val="00364B2A"/>
    <w:rsid w:val="00364CF4"/>
    <w:rsid w:val="003652D2"/>
    <w:rsid w:val="00365411"/>
    <w:rsid w:val="003656C8"/>
    <w:rsid w:val="003658FC"/>
    <w:rsid w:val="003659E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3B8"/>
    <w:rsid w:val="0037054C"/>
    <w:rsid w:val="003706A1"/>
    <w:rsid w:val="00370734"/>
    <w:rsid w:val="003707A0"/>
    <w:rsid w:val="00370864"/>
    <w:rsid w:val="00370DA0"/>
    <w:rsid w:val="00370E4F"/>
    <w:rsid w:val="003710BA"/>
    <w:rsid w:val="003711F3"/>
    <w:rsid w:val="00371215"/>
    <w:rsid w:val="00371524"/>
    <w:rsid w:val="003718DA"/>
    <w:rsid w:val="00371CD7"/>
    <w:rsid w:val="00372152"/>
    <w:rsid w:val="003728B7"/>
    <w:rsid w:val="00372F0D"/>
    <w:rsid w:val="00372F91"/>
    <w:rsid w:val="003731ED"/>
    <w:rsid w:val="00373C2C"/>
    <w:rsid w:val="00373F9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09F"/>
    <w:rsid w:val="003762E1"/>
    <w:rsid w:val="003763A3"/>
    <w:rsid w:val="0037691C"/>
    <w:rsid w:val="003770BB"/>
    <w:rsid w:val="00377374"/>
    <w:rsid w:val="0037759B"/>
    <w:rsid w:val="003776B3"/>
    <w:rsid w:val="0037771A"/>
    <w:rsid w:val="003779BC"/>
    <w:rsid w:val="00380233"/>
    <w:rsid w:val="003802DC"/>
    <w:rsid w:val="0038050F"/>
    <w:rsid w:val="00380E4E"/>
    <w:rsid w:val="00380FBF"/>
    <w:rsid w:val="00381236"/>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236"/>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1E9"/>
    <w:rsid w:val="0038799E"/>
    <w:rsid w:val="00390017"/>
    <w:rsid w:val="003900DD"/>
    <w:rsid w:val="003901A0"/>
    <w:rsid w:val="003901A3"/>
    <w:rsid w:val="0039044F"/>
    <w:rsid w:val="00390624"/>
    <w:rsid w:val="0039072F"/>
    <w:rsid w:val="00390A0E"/>
    <w:rsid w:val="00390C81"/>
    <w:rsid w:val="00390F76"/>
    <w:rsid w:val="00390F96"/>
    <w:rsid w:val="00391FEB"/>
    <w:rsid w:val="0039251A"/>
    <w:rsid w:val="00392976"/>
    <w:rsid w:val="00392B75"/>
    <w:rsid w:val="00393465"/>
    <w:rsid w:val="0039348B"/>
    <w:rsid w:val="00393957"/>
    <w:rsid w:val="00393AE4"/>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97EFD"/>
    <w:rsid w:val="003A0299"/>
    <w:rsid w:val="003A04C6"/>
    <w:rsid w:val="003A0645"/>
    <w:rsid w:val="003A0CE7"/>
    <w:rsid w:val="003A1214"/>
    <w:rsid w:val="003A1422"/>
    <w:rsid w:val="003A170A"/>
    <w:rsid w:val="003A180F"/>
    <w:rsid w:val="003A18DD"/>
    <w:rsid w:val="003A1BF9"/>
    <w:rsid w:val="003A1C54"/>
    <w:rsid w:val="003A1ED6"/>
    <w:rsid w:val="003A20C8"/>
    <w:rsid w:val="003A2576"/>
    <w:rsid w:val="003A2BDD"/>
    <w:rsid w:val="003A2C29"/>
    <w:rsid w:val="003A2EC3"/>
    <w:rsid w:val="003A36F2"/>
    <w:rsid w:val="003A3A5C"/>
    <w:rsid w:val="003A3AD4"/>
    <w:rsid w:val="003A3D39"/>
    <w:rsid w:val="003A3DB6"/>
    <w:rsid w:val="003A3EC7"/>
    <w:rsid w:val="003A3F63"/>
    <w:rsid w:val="003A40B4"/>
    <w:rsid w:val="003A467E"/>
    <w:rsid w:val="003A4E50"/>
    <w:rsid w:val="003A4FA7"/>
    <w:rsid w:val="003A51BE"/>
    <w:rsid w:val="003A564F"/>
    <w:rsid w:val="003A573A"/>
    <w:rsid w:val="003A5CA2"/>
    <w:rsid w:val="003A5CE1"/>
    <w:rsid w:val="003A5E64"/>
    <w:rsid w:val="003A6169"/>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716"/>
    <w:rsid w:val="003B3A38"/>
    <w:rsid w:val="003B406C"/>
    <w:rsid w:val="003B4088"/>
    <w:rsid w:val="003B4623"/>
    <w:rsid w:val="003B4E28"/>
    <w:rsid w:val="003B50BC"/>
    <w:rsid w:val="003B51E0"/>
    <w:rsid w:val="003B5295"/>
    <w:rsid w:val="003B5ACF"/>
    <w:rsid w:val="003B5B3B"/>
    <w:rsid w:val="003B5B62"/>
    <w:rsid w:val="003B5D97"/>
    <w:rsid w:val="003B5E6A"/>
    <w:rsid w:val="003B5E7E"/>
    <w:rsid w:val="003B62BA"/>
    <w:rsid w:val="003B63A4"/>
    <w:rsid w:val="003B64A9"/>
    <w:rsid w:val="003B6865"/>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8A4"/>
    <w:rsid w:val="003C2A86"/>
    <w:rsid w:val="003C2B37"/>
    <w:rsid w:val="003C2D21"/>
    <w:rsid w:val="003C2D7B"/>
    <w:rsid w:val="003C3525"/>
    <w:rsid w:val="003C36B6"/>
    <w:rsid w:val="003C39B2"/>
    <w:rsid w:val="003C3EBB"/>
    <w:rsid w:val="003C431E"/>
    <w:rsid w:val="003C44BF"/>
    <w:rsid w:val="003C455B"/>
    <w:rsid w:val="003C4918"/>
    <w:rsid w:val="003C49C3"/>
    <w:rsid w:val="003C4A99"/>
    <w:rsid w:val="003C4C36"/>
    <w:rsid w:val="003C5388"/>
    <w:rsid w:val="003C5E6B"/>
    <w:rsid w:val="003C6308"/>
    <w:rsid w:val="003C6453"/>
    <w:rsid w:val="003C69F9"/>
    <w:rsid w:val="003C6EA9"/>
    <w:rsid w:val="003C76BA"/>
    <w:rsid w:val="003C77C5"/>
    <w:rsid w:val="003C7AD7"/>
    <w:rsid w:val="003C7DC0"/>
    <w:rsid w:val="003D0097"/>
    <w:rsid w:val="003D014B"/>
    <w:rsid w:val="003D0751"/>
    <w:rsid w:val="003D07C0"/>
    <w:rsid w:val="003D08AE"/>
    <w:rsid w:val="003D08B3"/>
    <w:rsid w:val="003D0FC3"/>
    <w:rsid w:val="003D1174"/>
    <w:rsid w:val="003D1802"/>
    <w:rsid w:val="003D1C7A"/>
    <w:rsid w:val="003D2036"/>
    <w:rsid w:val="003D219A"/>
    <w:rsid w:val="003D21BB"/>
    <w:rsid w:val="003D2464"/>
    <w:rsid w:val="003D25D1"/>
    <w:rsid w:val="003D268E"/>
    <w:rsid w:val="003D2920"/>
    <w:rsid w:val="003D2C1D"/>
    <w:rsid w:val="003D2C34"/>
    <w:rsid w:val="003D2FEB"/>
    <w:rsid w:val="003D356A"/>
    <w:rsid w:val="003D3A87"/>
    <w:rsid w:val="003D3BFC"/>
    <w:rsid w:val="003D3DDD"/>
    <w:rsid w:val="003D4026"/>
    <w:rsid w:val="003D438D"/>
    <w:rsid w:val="003D479B"/>
    <w:rsid w:val="003D490F"/>
    <w:rsid w:val="003D4B24"/>
    <w:rsid w:val="003D507C"/>
    <w:rsid w:val="003D54C8"/>
    <w:rsid w:val="003D5872"/>
    <w:rsid w:val="003D5C61"/>
    <w:rsid w:val="003D5CBF"/>
    <w:rsid w:val="003D66D1"/>
    <w:rsid w:val="003D66D2"/>
    <w:rsid w:val="003D6968"/>
    <w:rsid w:val="003D6EC6"/>
    <w:rsid w:val="003D70F9"/>
    <w:rsid w:val="003D7657"/>
    <w:rsid w:val="003D7926"/>
    <w:rsid w:val="003D7BDF"/>
    <w:rsid w:val="003D7E67"/>
    <w:rsid w:val="003E07AE"/>
    <w:rsid w:val="003E08E2"/>
    <w:rsid w:val="003E0ACD"/>
    <w:rsid w:val="003E0ADD"/>
    <w:rsid w:val="003E0B26"/>
    <w:rsid w:val="003E14FC"/>
    <w:rsid w:val="003E1A6C"/>
    <w:rsid w:val="003E1E8D"/>
    <w:rsid w:val="003E2213"/>
    <w:rsid w:val="003E2269"/>
    <w:rsid w:val="003E23F1"/>
    <w:rsid w:val="003E2976"/>
    <w:rsid w:val="003E2CCF"/>
    <w:rsid w:val="003E34A2"/>
    <w:rsid w:val="003E3682"/>
    <w:rsid w:val="003E3856"/>
    <w:rsid w:val="003E3B82"/>
    <w:rsid w:val="003E3E81"/>
    <w:rsid w:val="003E3F63"/>
    <w:rsid w:val="003E4336"/>
    <w:rsid w:val="003E4391"/>
    <w:rsid w:val="003E45E8"/>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945"/>
    <w:rsid w:val="003F0D12"/>
    <w:rsid w:val="003F0EC9"/>
    <w:rsid w:val="003F0F80"/>
    <w:rsid w:val="003F11CD"/>
    <w:rsid w:val="003F160C"/>
    <w:rsid w:val="003F1774"/>
    <w:rsid w:val="003F1871"/>
    <w:rsid w:val="003F1880"/>
    <w:rsid w:val="003F1973"/>
    <w:rsid w:val="003F1A17"/>
    <w:rsid w:val="003F221A"/>
    <w:rsid w:val="003F26E9"/>
    <w:rsid w:val="003F2776"/>
    <w:rsid w:val="003F27D2"/>
    <w:rsid w:val="003F2BCA"/>
    <w:rsid w:val="003F2BF0"/>
    <w:rsid w:val="003F2CB7"/>
    <w:rsid w:val="003F2D82"/>
    <w:rsid w:val="003F2DE6"/>
    <w:rsid w:val="003F3203"/>
    <w:rsid w:val="003F324F"/>
    <w:rsid w:val="003F338C"/>
    <w:rsid w:val="003F33BC"/>
    <w:rsid w:val="003F3600"/>
    <w:rsid w:val="003F3711"/>
    <w:rsid w:val="003F3C0A"/>
    <w:rsid w:val="003F3D4E"/>
    <w:rsid w:val="003F418B"/>
    <w:rsid w:val="003F4630"/>
    <w:rsid w:val="003F477E"/>
    <w:rsid w:val="003F5C25"/>
    <w:rsid w:val="003F5F10"/>
    <w:rsid w:val="003F5F34"/>
    <w:rsid w:val="003F61EA"/>
    <w:rsid w:val="003F6588"/>
    <w:rsid w:val="003F6A3F"/>
    <w:rsid w:val="003F6C9C"/>
    <w:rsid w:val="003F6CD2"/>
    <w:rsid w:val="003F6DF1"/>
    <w:rsid w:val="003F6E88"/>
    <w:rsid w:val="003F6F14"/>
    <w:rsid w:val="003F6FD5"/>
    <w:rsid w:val="003F6FE8"/>
    <w:rsid w:val="003F70E3"/>
    <w:rsid w:val="003F7113"/>
    <w:rsid w:val="003F788D"/>
    <w:rsid w:val="003F78F8"/>
    <w:rsid w:val="003F7B50"/>
    <w:rsid w:val="004000FF"/>
    <w:rsid w:val="004001B7"/>
    <w:rsid w:val="004004F1"/>
    <w:rsid w:val="00400634"/>
    <w:rsid w:val="00400810"/>
    <w:rsid w:val="0040094C"/>
    <w:rsid w:val="00400ABE"/>
    <w:rsid w:val="00400DC8"/>
    <w:rsid w:val="00400FD3"/>
    <w:rsid w:val="0040126E"/>
    <w:rsid w:val="00401586"/>
    <w:rsid w:val="004015C5"/>
    <w:rsid w:val="00401670"/>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CBA"/>
    <w:rsid w:val="00403E80"/>
    <w:rsid w:val="004043CB"/>
    <w:rsid w:val="004047C4"/>
    <w:rsid w:val="004047F4"/>
    <w:rsid w:val="00404B28"/>
    <w:rsid w:val="00404D4F"/>
    <w:rsid w:val="0040570B"/>
    <w:rsid w:val="00405BCF"/>
    <w:rsid w:val="00405D07"/>
    <w:rsid w:val="00405EDB"/>
    <w:rsid w:val="00405FB1"/>
    <w:rsid w:val="0040639A"/>
    <w:rsid w:val="00406460"/>
    <w:rsid w:val="0040658C"/>
    <w:rsid w:val="004066AD"/>
    <w:rsid w:val="0040699C"/>
    <w:rsid w:val="0040745C"/>
    <w:rsid w:val="004076C6"/>
    <w:rsid w:val="00407C63"/>
    <w:rsid w:val="004102AE"/>
    <w:rsid w:val="004104BE"/>
    <w:rsid w:val="004105B5"/>
    <w:rsid w:val="0041090D"/>
    <w:rsid w:val="00410C13"/>
    <w:rsid w:val="00410D8B"/>
    <w:rsid w:val="00410E1A"/>
    <w:rsid w:val="00411B88"/>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95B"/>
    <w:rsid w:val="00414B21"/>
    <w:rsid w:val="00414C65"/>
    <w:rsid w:val="00414D97"/>
    <w:rsid w:val="004153A0"/>
    <w:rsid w:val="00415635"/>
    <w:rsid w:val="004159B1"/>
    <w:rsid w:val="00415C5F"/>
    <w:rsid w:val="00415D76"/>
    <w:rsid w:val="00415ECD"/>
    <w:rsid w:val="00415F18"/>
    <w:rsid w:val="0041606F"/>
    <w:rsid w:val="004165D3"/>
    <w:rsid w:val="00416665"/>
    <w:rsid w:val="00416A67"/>
    <w:rsid w:val="00416ACB"/>
    <w:rsid w:val="00416B2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AE3"/>
    <w:rsid w:val="00421C2B"/>
    <w:rsid w:val="00421DCF"/>
    <w:rsid w:val="00421F6D"/>
    <w:rsid w:val="00422341"/>
    <w:rsid w:val="004225B1"/>
    <w:rsid w:val="004228B2"/>
    <w:rsid w:val="00422F0B"/>
    <w:rsid w:val="00423024"/>
    <w:rsid w:val="0042308B"/>
    <w:rsid w:val="00423151"/>
    <w:rsid w:val="004233E7"/>
    <w:rsid w:val="00423641"/>
    <w:rsid w:val="00423E24"/>
    <w:rsid w:val="0042406B"/>
    <w:rsid w:val="00424180"/>
    <w:rsid w:val="0042423F"/>
    <w:rsid w:val="004245B0"/>
    <w:rsid w:val="004245C2"/>
    <w:rsid w:val="00424A2A"/>
    <w:rsid w:val="00425089"/>
    <w:rsid w:val="00425328"/>
    <w:rsid w:val="00425349"/>
    <w:rsid w:val="004254D8"/>
    <w:rsid w:val="00425A30"/>
    <w:rsid w:val="00425C57"/>
    <w:rsid w:val="00425C58"/>
    <w:rsid w:val="00425FBB"/>
    <w:rsid w:val="00426266"/>
    <w:rsid w:val="004266C4"/>
    <w:rsid w:val="004268A2"/>
    <w:rsid w:val="00426913"/>
    <w:rsid w:val="00426DC3"/>
    <w:rsid w:val="004278AD"/>
    <w:rsid w:val="00427DD8"/>
    <w:rsid w:val="00430054"/>
    <w:rsid w:val="00430A2D"/>
    <w:rsid w:val="00430E69"/>
    <w:rsid w:val="00430FDC"/>
    <w:rsid w:val="00431505"/>
    <w:rsid w:val="00431576"/>
    <w:rsid w:val="00431AF0"/>
    <w:rsid w:val="00431EE1"/>
    <w:rsid w:val="0043213A"/>
    <w:rsid w:val="004325D4"/>
    <w:rsid w:val="00432E66"/>
    <w:rsid w:val="00432F88"/>
    <w:rsid w:val="00432FAF"/>
    <w:rsid w:val="004330F4"/>
    <w:rsid w:val="00433547"/>
    <w:rsid w:val="00433590"/>
    <w:rsid w:val="00433647"/>
    <w:rsid w:val="0043393D"/>
    <w:rsid w:val="00433F14"/>
    <w:rsid w:val="004344C7"/>
    <w:rsid w:val="0043457B"/>
    <w:rsid w:val="00434BEC"/>
    <w:rsid w:val="00435274"/>
    <w:rsid w:val="004352AD"/>
    <w:rsid w:val="0043543D"/>
    <w:rsid w:val="0043545D"/>
    <w:rsid w:val="00435485"/>
    <w:rsid w:val="00435930"/>
    <w:rsid w:val="00435FE2"/>
    <w:rsid w:val="004364CD"/>
    <w:rsid w:val="004366D7"/>
    <w:rsid w:val="004368E3"/>
    <w:rsid w:val="00436A27"/>
    <w:rsid w:val="00436E2F"/>
    <w:rsid w:val="00436EAB"/>
    <w:rsid w:val="00437031"/>
    <w:rsid w:val="00437286"/>
    <w:rsid w:val="0043758C"/>
    <w:rsid w:val="004405EE"/>
    <w:rsid w:val="00440AAE"/>
    <w:rsid w:val="00440B30"/>
    <w:rsid w:val="004417B3"/>
    <w:rsid w:val="00441880"/>
    <w:rsid w:val="00441916"/>
    <w:rsid w:val="00441DB9"/>
    <w:rsid w:val="00442000"/>
    <w:rsid w:val="00442F6B"/>
    <w:rsid w:val="00443218"/>
    <w:rsid w:val="00443249"/>
    <w:rsid w:val="00443409"/>
    <w:rsid w:val="004434F0"/>
    <w:rsid w:val="004436E0"/>
    <w:rsid w:val="00443F0E"/>
    <w:rsid w:val="00443FA0"/>
    <w:rsid w:val="00444402"/>
    <w:rsid w:val="00444799"/>
    <w:rsid w:val="004448FF"/>
    <w:rsid w:val="0044588D"/>
    <w:rsid w:val="00445929"/>
    <w:rsid w:val="004459C6"/>
    <w:rsid w:val="0044603D"/>
    <w:rsid w:val="004461D9"/>
    <w:rsid w:val="00446606"/>
    <w:rsid w:val="00446667"/>
    <w:rsid w:val="00446AC6"/>
    <w:rsid w:val="004470A0"/>
    <w:rsid w:val="004472D6"/>
    <w:rsid w:val="004473E7"/>
    <w:rsid w:val="0044759B"/>
    <w:rsid w:val="00447798"/>
    <w:rsid w:val="0044779E"/>
    <w:rsid w:val="00447F54"/>
    <w:rsid w:val="00450125"/>
    <w:rsid w:val="00450B7E"/>
    <w:rsid w:val="00450C93"/>
    <w:rsid w:val="00451199"/>
    <w:rsid w:val="0045136B"/>
    <w:rsid w:val="0045159C"/>
    <w:rsid w:val="0045177F"/>
    <w:rsid w:val="00451798"/>
    <w:rsid w:val="00451C7E"/>
    <w:rsid w:val="00451F9B"/>
    <w:rsid w:val="004522C5"/>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A4"/>
    <w:rsid w:val="004567C3"/>
    <w:rsid w:val="00456A07"/>
    <w:rsid w:val="00456C63"/>
    <w:rsid w:val="00456DAB"/>
    <w:rsid w:val="00456E15"/>
    <w:rsid w:val="00457467"/>
    <w:rsid w:val="004574B3"/>
    <w:rsid w:val="00457B43"/>
    <w:rsid w:val="0046010C"/>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636"/>
    <w:rsid w:val="00465DEE"/>
    <w:rsid w:val="00466532"/>
    <w:rsid w:val="00466567"/>
    <w:rsid w:val="00466693"/>
    <w:rsid w:val="00466852"/>
    <w:rsid w:val="00466ED8"/>
    <w:rsid w:val="00467488"/>
    <w:rsid w:val="0046750B"/>
    <w:rsid w:val="0046766B"/>
    <w:rsid w:val="004678EC"/>
    <w:rsid w:val="00467930"/>
    <w:rsid w:val="0047012D"/>
    <w:rsid w:val="0047083E"/>
    <w:rsid w:val="00470EB5"/>
    <w:rsid w:val="004711FB"/>
    <w:rsid w:val="0047187D"/>
    <w:rsid w:val="0047189C"/>
    <w:rsid w:val="00471C02"/>
    <w:rsid w:val="00471CB8"/>
    <w:rsid w:val="00471FFD"/>
    <w:rsid w:val="0047201E"/>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DFD"/>
    <w:rsid w:val="00474E90"/>
    <w:rsid w:val="00475212"/>
    <w:rsid w:val="004752D3"/>
    <w:rsid w:val="0047536A"/>
    <w:rsid w:val="00475379"/>
    <w:rsid w:val="004753EF"/>
    <w:rsid w:val="004754E1"/>
    <w:rsid w:val="004757D9"/>
    <w:rsid w:val="0047592A"/>
    <w:rsid w:val="0047592F"/>
    <w:rsid w:val="00475CE0"/>
    <w:rsid w:val="004760D6"/>
    <w:rsid w:val="00476644"/>
    <w:rsid w:val="00476827"/>
    <w:rsid w:val="004768E9"/>
    <w:rsid w:val="00476BD4"/>
    <w:rsid w:val="00476D29"/>
    <w:rsid w:val="004771A0"/>
    <w:rsid w:val="004771CB"/>
    <w:rsid w:val="0047757C"/>
    <w:rsid w:val="00477952"/>
    <w:rsid w:val="004779DF"/>
    <w:rsid w:val="00477C35"/>
    <w:rsid w:val="00477C43"/>
    <w:rsid w:val="0048056E"/>
    <w:rsid w:val="00480853"/>
    <w:rsid w:val="00480947"/>
    <w:rsid w:val="00480988"/>
    <w:rsid w:val="00480B65"/>
    <w:rsid w:val="00480D91"/>
    <w:rsid w:val="00480DD8"/>
    <w:rsid w:val="00480E05"/>
    <w:rsid w:val="00480EA5"/>
    <w:rsid w:val="00480EAF"/>
    <w:rsid w:val="00480EDF"/>
    <w:rsid w:val="00481493"/>
    <w:rsid w:val="0048183A"/>
    <w:rsid w:val="00481B31"/>
    <w:rsid w:val="00481E08"/>
    <w:rsid w:val="00481F7D"/>
    <w:rsid w:val="00482021"/>
    <w:rsid w:val="00482686"/>
    <w:rsid w:val="00482BBE"/>
    <w:rsid w:val="00482E70"/>
    <w:rsid w:val="00483151"/>
    <w:rsid w:val="004836A1"/>
    <w:rsid w:val="004837AD"/>
    <w:rsid w:val="00483A12"/>
    <w:rsid w:val="00483EAA"/>
    <w:rsid w:val="00484039"/>
    <w:rsid w:val="004843C4"/>
    <w:rsid w:val="00484A77"/>
    <w:rsid w:val="00484ACE"/>
    <w:rsid w:val="00484B79"/>
    <w:rsid w:val="00484C80"/>
    <w:rsid w:val="0048540F"/>
    <w:rsid w:val="0048595A"/>
    <w:rsid w:val="00485970"/>
    <w:rsid w:val="00485979"/>
    <w:rsid w:val="00485C0D"/>
    <w:rsid w:val="00485E10"/>
    <w:rsid w:val="004862E7"/>
    <w:rsid w:val="00486514"/>
    <w:rsid w:val="00486575"/>
    <w:rsid w:val="004866D0"/>
    <w:rsid w:val="00486939"/>
    <w:rsid w:val="00486CD3"/>
    <w:rsid w:val="004871CD"/>
    <w:rsid w:val="00487F84"/>
    <w:rsid w:val="0049014B"/>
    <w:rsid w:val="00490502"/>
    <w:rsid w:val="0049050B"/>
    <w:rsid w:val="004907D2"/>
    <w:rsid w:val="0049089A"/>
    <w:rsid w:val="00490EB6"/>
    <w:rsid w:val="00490EFE"/>
    <w:rsid w:val="00491589"/>
    <w:rsid w:val="0049175A"/>
    <w:rsid w:val="004919E4"/>
    <w:rsid w:val="00492240"/>
    <w:rsid w:val="0049227E"/>
    <w:rsid w:val="004922DF"/>
    <w:rsid w:val="00492353"/>
    <w:rsid w:val="004925BA"/>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EE4"/>
    <w:rsid w:val="00496F05"/>
    <w:rsid w:val="00497145"/>
    <w:rsid w:val="00497370"/>
    <w:rsid w:val="00497C52"/>
    <w:rsid w:val="004A0318"/>
    <w:rsid w:val="004A053E"/>
    <w:rsid w:val="004A0737"/>
    <w:rsid w:val="004A07C2"/>
    <w:rsid w:val="004A08B0"/>
    <w:rsid w:val="004A0F39"/>
    <w:rsid w:val="004A11D3"/>
    <w:rsid w:val="004A1254"/>
    <w:rsid w:val="004A12C6"/>
    <w:rsid w:val="004A1B2B"/>
    <w:rsid w:val="004A1C6F"/>
    <w:rsid w:val="004A1C77"/>
    <w:rsid w:val="004A204C"/>
    <w:rsid w:val="004A23EA"/>
    <w:rsid w:val="004A251F"/>
    <w:rsid w:val="004A2784"/>
    <w:rsid w:val="004A27CE"/>
    <w:rsid w:val="004A3041"/>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A0C"/>
    <w:rsid w:val="004A6F05"/>
    <w:rsid w:val="004A6FFD"/>
    <w:rsid w:val="004A7092"/>
    <w:rsid w:val="004A78B4"/>
    <w:rsid w:val="004B010D"/>
    <w:rsid w:val="004B01BE"/>
    <w:rsid w:val="004B036F"/>
    <w:rsid w:val="004B0E14"/>
    <w:rsid w:val="004B14D9"/>
    <w:rsid w:val="004B1A38"/>
    <w:rsid w:val="004B1C79"/>
    <w:rsid w:val="004B20FD"/>
    <w:rsid w:val="004B222A"/>
    <w:rsid w:val="004B2674"/>
    <w:rsid w:val="004B2C9B"/>
    <w:rsid w:val="004B3158"/>
    <w:rsid w:val="004B358A"/>
    <w:rsid w:val="004B3597"/>
    <w:rsid w:val="004B38FF"/>
    <w:rsid w:val="004B3AEC"/>
    <w:rsid w:val="004B3DD9"/>
    <w:rsid w:val="004B3FC0"/>
    <w:rsid w:val="004B4591"/>
    <w:rsid w:val="004B4692"/>
    <w:rsid w:val="004B488E"/>
    <w:rsid w:val="004B49A7"/>
    <w:rsid w:val="004B49E6"/>
    <w:rsid w:val="004B4CB4"/>
    <w:rsid w:val="004B4D0F"/>
    <w:rsid w:val="004B4D69"/>
    <w:rsid w:val="004B4EFE"/>
    <w:rsid w:val="004B54D1"/>
    <w:rsid w:val="004B5A97"/>
    <w:rsid w:val="004B5DED"/>
    <w:rsid w:val="004B5ECB"/>
    <w:rsid w:val="004B6152"/>
    <w:rsid w:val="004B66DF"/>
    <w:rsid w:val="004B6762"/>
    <w:rsid w:val="004B68D1"/>
    <w:rsid w:val="004B69FA"/>
    <w:rsid w:val="004B6C06"/>
    <w:rsid w:val="004B6F0F"/>
    <w:rsid w:val="004B6F80"/>
    <w:rsid w:val="004B72DC"/>
    <w:rsid w:val="004B7340"/>
    <w:rsid w:val="004B75C4"/>
    <w:rsid w:val="004C01A8"/>
    <w:rsid w:val="004C07C0"/>
    <w:rsid w:val="004C08CA"/>
    <w:rsid w:val="004C0F85"/>
    <w:rsid w:val="004C125A"/>
    <w:rsid w:val="004C175A"/>
    <w:rsid w:val="004C1840"/>
    <w:rsid w:val="004C1F60"/>
    <w:rsid w:val="004C2357"/>
    <w:rsid w:val="004C24C9"/>
    <w:rsid w:val="004C2553"/>
    <w:rsid w:val="004C2F0A"/>
    <w:rsid w:val="004C2FD6"/>
    <w:rsid w:val="004C3081"/>
    <w:rsid w:val="004C30C3"/>
    <w:rsid w:val="004C314B"/>
    <w:rsid w:val="004C31B6"/>
    <w:rsid w:val="004C332A"/>
    <w:rsid w:val="004C3BF8"/>
    <w:rsid w:val="004C3C40"/>
    <w:rsid w:val="004C3CBB"/>
    <w:rsid w:val="004C3FC4"/>
    <w:rsid w:val="004C4431"/>
    <w:rsid w:val="004C4478"/>
    <w:rsid w:val="004C5319"/>
    <w:rsid w:val="004C5393"/>
    <w:rsid w:val="004C5409"/>
    <w:rsid w:val="004C5455"/>
    <w:rsid w:val="004C5650"/>
    <w:rsid w:val="004C59F1"/>
    <w:rsid w:val="004C5CC9"/>
    <w:rsid w:val="004C5CE9"/>
    <w:rsid w:val="004C5D3D"/>
    <w:rsid w:val="004C5E3B"/>
    <w:rsid w:val="004C5F00"/>
    <w:rsid w:val="004C6151"/>
    <w:rsid w:val="004C621F"/>
    <w:rsid w:val="004C65CF"/>
    <w:rsid w:val="004C671F"/>
    <w:rsid w:val="004C6877"/>
    <w:rsid w:val="004C6B1E"/>
    <w:rsid w:val="004C6B4E"/>
    <w:rsid w:val="004C72F0"/>
    <w:rsid w:val="004C758E"/>
    <w:rsid w:val="004C764E"/>
    <w:rsid w:val="004C770B"/>
    <w:rsid w:val="004C7927"/>
    <w:rsid w:val="004C7948"/>
    <w:rsid w:val="004C7BB8"/>
    <w:rsid w:val="004C7C60"/>
    <w:rsid w:val="004C7DE6"/>
    <w:rsid w:val="004D0374"/>
    <w:rsid w:val="004D0769"/>
    <w:rsid w:val="004D0AFF"/>
    <w:rsid w:val="004D0DBB"/>
    <w:rsid w:val="004D0DFE"/>
    <w:rsid w:val="004D1186"/>
    <w:rsid w:val="004D11AD"/>
    <w:rsid w:val="004D137C"/>
    <w:rsid w:val="004D1D91"/>
    <w:rsid w:val="004D1ED3"/>
    <w:rsid w:val="004D1FB2"/>
    <w:rsid w:val="004D21C4"/>
    <w:rsid w:val="004D22C3"/>
    <w:rsid w:val="004D2C97"/>
    <w:rsid w:val="004D2E52"/>
    <w:rsid w:val="004D3884"/>
    <w:rsid w:val="004D4176"/>
    <w:rsid w:val="004D4392"/>
    <w:rsid w:val="004D444E"/>
    <w:rsid w:val="004D494D"/>
    <w:rsid w:val="004D4AF6"/>
    <w:rsid w:val="004D4D24"/>
    <w:rsid w:val="004D596C"/>
    <w:rsid w:val="004D62FA"/>
    <w:rsid w:val="004D673E"/>
    <w:rsid w:val="004D6BB3"/>
    <w:rsid w:val="004D6F4D"/>
    <w:rsid w:val="004D6F95"/>
    <w:rsid w:val="004D72FE"/>
    <w:rsid w:val="004D73A7"/>
    <w:rsid w:val="004D7C1E"/>
    <w:rsid w:val="004D7C35"/>
    <w:rsid w:val="004D7E91"/>
    <w:rsid w:val="004E0024"/>
    <w:rsid w:val="004E003A"/>
    <w:rsid w:val="004E0094"/>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2EF3"/>
    <w:rsid w:val="004E34AB"/>
    <w:rsid w:val="004E37E1"/>
    <w:rsid w:val="004E37EB"/>
    <w:rsid w:val="004E3842"/>
    <w:rsid w:val="004E3AEE"/>
    <w:rsid w:val="004E3F14"/>
    <w:rsid w:val="004E4060"/>
    <w:rsid w:val="004E409A"/>
    <w:rsid w:val="004E410A"/>
    <w:rsid w:val="004E412C"/>
    <w:rsid w:val="004E45CE"/>
    <w:rsid w:val="004E47B1"/>
    <w:rsid w:val="004E488E"/>
    <w:rsid w:val="004E4A91"/>
    <w:rsid w:val="004E4C6A"/>
    <w:rsid w:val="004E4D16"/>
    <w:rsid w:val="004E4E17"/>
    <w:rsid w:val="004E4FA8"/>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592"/>
    <w:rsid w:val="004F0A2D"/>
    <w:rsid w:val="004F0B80"/>
    <w:rsid w:val="004F0FB9"/>
    <w:rsid w:val="004F1001"/>
    <w:rsid w:val="004F1C3F"/>
    <w:rsid w:val="004F21E7"/>
    <w:rsid w:val="004F237D"/>
    <w:rsid w:val="004F2A06"/>
    <w:rsid w:val="004F2AC2"/>
    <w:rsid w:val="004F2EC4"/>
    <w:rsid w:val="004F2F7E"/>
    <w:rsid w:val="004F320B"/>
    <w:rsid w:val="004F32B5"/>
    <w:rsid w:val="004F3439"/>
    <w:rsid w:val="004F3922"/>
    <w:rsid w:val="004F3C5F"/>
    <w:rsid w:val="004F3F77"/>
    <w:rsid w:val="004F407E"/>
    <w:rsid w:val="004F4088"/>
    <w:rsid w:val="004F4191"/>
    <w:rsid w:val="004F41BF"/>
    <w:rsid w:val="004F5152"/>
    <w:rsid w:val="004F5168"/>
    <w:rsid w:val="004F5479"/>
    <w:rsid w:val="004F595B"/>
    <w:rsid w:val="004F5BA2"/>
    <w:rsid w:val="004F609D"/>
    <w:rsid w:val="004F621A"/>
    <w:rsid w:val="004F6318"/>
    <w:rsid w:val="004F6575"/>
    <w:rsid w:val="004F6674"/>
    <w:rsid w:val="004F687C"/>
    <w:rsid w:val="004F6E54"/>
    <w:rsid w:val="004F7178"/>
    <w:rsid w:val="004F740C"/>
    <w:rsid w:val="004F7528"/>
    <w:rsid w:val="004F75B8"/>
    <w:rsid w:val="004F7824"/>
    <w:rsid w:val="004F7B5E"/>
    <w:rsid w:val="004F7BCA"/>
    <w:rsid w:val="004F7D89"/>
    <w:rsid w:val="0050001E"/>
    <w:rsid w:val="005000E1"/>
    <w:rsid w:val="0050132D"/>
    <w:rsid w:val="0050133F"/>
    <w:rsid w:val="0050143B"/>
    <w:rsid w:val="00501763"/>
    <w:rsid w:val="00501788"/>
    <w:rsid w:val="00501808"/>
    <w:rsid w:val="005018CE"/>
    <w:rsid w:val="00501981"/>
    <w:rsid w:val="00501A85"/>
    <w:rsid w:val="00501BB3"/>
    <w:rsid w:val="00501EAE"/>
    <w:rsid w:val="005021DD"/>
    <w:rsid w:val="005026CA"/>
    <w:rsid w:val="0050291B"/>
    <w:rsid w:val="00502B65"/>
    <w:rsid w:val="00502B72"/>
    <w:rsid w:val="0050378F"/>
    <w:rsid w:val="00503EAD"/>
    <w:rsid w:val="0050413C"/>
    <w:rsid w:val="00504180"/>
    <w:rsid w:val="005045CB"/>
    <w:rsid w:val="00504638"/>
    <w:rsid w:val="00504BC1"/>
    <w:rsid w:val="00504EC4"/>
    <w:rsid w:val="00504EF7"/>
    <w:rsid w:val="0050505E"/>
    <w:rsid w:val="00505134"/>
    <w:rsid w:val="00505377"/>
    <w:rsid w:val="00505C04"/>
    <w:rsid w:val="00506900"/>
    <w:rsid w:val="00506C6C"/>
    <w:rsid w:val="00506FCA"/>
    <w:rsid w:val="005072F0"/>
    <w:rsid w:val="00507510"/>
    <w:rsid w:val="00507D71"/>
    <w:rsid w:val="0051069A"/>
    <w:rsid w:val="00510756"/>
    <w:rsid w:val="00510837"/>
    <w:rsid w:val="00510D43"/>
    <w:rsid w:val="00510EA9"/>
    <w:rsid w:val="005114B1"/>
    <w:rsid w:val="00511AA8"/>
    <w:rsid w:val="00511E40"/>
    <w:rsid w:val="00511EC9"/>
    <w:rsid w:val="00511F15"/>
    <w:rsid w:val="00512112"/>
    <w:rsid w:val="0051260D"/>
    <w:rsid w:val="0051272C"/>
    <w:rsid w:val="00512AC5"/>
    <w:rsid w:val="00512DC0"/>
    <w:rsid w:val="0051318C"/>
    <w:rsid w:val="005131A3"/>
    <w:rsid w:val="00513269"/>
    <w:rsid w:val="005133C7"/>
    <w:rsid w:val="00513482"/>
    <w:rsid w:val="00513694"/>
    <w:rsid w:val="005139E8"/>
    <w:rsid w:val="00513C85"/>
    <w:rsid w:val="00513CCA"/>
    <w:rsid w:val="005142CD"/>
    <w:rsid w:val="005143C9"/>
    <w:rsid w:val="0051469B"/>
    <w:rsid w:val="00514C62"/>
    <w:rsid w:val="00514EBB"/>
    <w:rsid w:val="005156A4"/>
    <w:rsid w:val="005156DC"/>
    <w:rsid w:val="005156DE"/>
    <w:rsid w:val="00515733"/>
    <w:rsid w:val="005157A9"/>
    <w:rsid w:val="005160ED"/>
    <w:rsid w:val="005166EA"/>
    <w:rsid w:val="00516709"/>
    <w:rsid w:val="00516A3E"/>
    <w:rsid w:val="00516EDB"/>
    <w:rsid w:val="005171F0"/>
    <w:rsid w:val="005173A7"/>
    <w:rsid w:val="005177E1"/>
    <w:rsid w:val="005178AC"/>
    <w:rsid w:val="00517D53"/>
    <w:rsid w:val="00517F99"/>
    <w:rsid w:val="00520129"/>
    <w:rsid w:val="0052056B"/>
    <w:rsid w:val="00520B34"/>
    <w:rsid w:val="00520C0A"/>
    <w:rsid w:val="00520DC9"/>
    <w:rsid w:val="00521037"/>
    <w:rsid w:val="00521075"/>
    <w:rsid w:val="005212C1"/>
    <w:rsid w:val="00521305"/>
    <w:rsid w:val="0052162F"/>
    <w:rsid w:val="005218B6"/>
    <w:rsid w:val="0052195C"/>
    <w:rsid w:val="00521B94"/>
    <w:rsid w:val="00521D83"/>
    <w:rsid w:val="00521F91"/>
    <w:rsid w:val="00522086"/>
    <w:rsid w:val="00522450"/>
    <w:rsid w:val="0052255D"/>
    <w:rsid w:val="00522589"/>
    <w:rsid w:val="00522A4F"/>
    <w:rsid w:val="00523020"/>
    <w:rsid w:val="0052331B"/>
    <w:rsid w:val="00523359"/>
    <w:rsid w:val="005242E5"/>
    <w:rsid w:val="00524545"/>
    <w:rsid w:val="00524832"/>
    <w:rsid w:val="00524B1E"/>
    <w:rsid w:val="00524BB6"/>
    <w:rsid w:val="00524BC9"/>
    <w:rsid w:val="005255BF"/>
    <w:rsid w:val="005257DE"/>
    <w:rsid w:val="00526128"/>
    <w:rsid w:val="00526B7C"/>
    <w:rsid w:val="00527056"/>
    <w:rsid w:val="00527200"/>
    <w:rsid w:val="00527210"/>
    <w:rsid w:val="005275CC"/>
    <w:rsid w:val="00527BE5"/>
    <w:rsid w:val="00527CDD"/>
    <w:rsid w:val="00527D9A"/>
    <w:rsid w:val="00527ED6"/>
    <w:rsid w:val="00530157"/>
    <w:rsid w:val="00530903"/>
    <w:rsid w:val="00530A91"/>
    <w:rsid w:val="00530EAB"/>
    <w:rsid w:val="0053100A"/>
    <w:rsid w:val="005310F9"/>
    <w:rsid w:val="00531E24"/>
    <w:rsid w:val="00531EBE"/>
    <w:rsid w:val="00531FA3"/>
    <w:rsid w:val="00532F8B"/>
    <w:rsid w:val="00533644"/>
    <w:rsid w:val="005336D4"/>
    <w:rsid w:val="00533737"/>
    <w:rsid w:val="00534005"/>
    <w:rsid w:val="00534218"/>
    <w:rsid w:val="00534299"/>
    <w:rsid w:val="0053459C"/>
    <w:rsid w:val="00534B23"/>
    <w:rsid w:val="00535045"/>
    <w:rsid w:val="005350AC"/>
    <w:rsid w:val="00535152"/>
    <w:rsid w:val="00535202"/>
    <w:rsid w:val="005355CD"/>
    <w:rsid w:val="005355E6"/>
    <w:rsid w:val="005358D3"/>
    <w:rsid w:val="00535B15"/>
    <w:rsid w:val="00535B79"/>
    <w:rsid w:val="00535C58"/>
    <w:rsid w:val="00535D2E"/>
    <w:rsid w:val="00535D7C"/>
    <w:rsid w:val="00535F5A"/>
    <w:rsid w:val="0053601F"/>
    <w:rsid w:val="005361B5"/>
    <w:rsid w:val="00536579"/>
    <w:rsid w:val="005369D3"/>
    <w:rsid w:val="00536C1E"/>
    <w:rsid w:val="00536FDA"/>
    <w:rsid w:val="005377FC"/>
    <w:rsid w:val="00537884"/>
    <w:rsid w:val="00537893"/>
    <w:rsid w:val="00537B00"/>
    <w:rsid w:val="0054016B"/>
    <w:rsid w:val="00540262"/>
    <w:rsid w:val="00540514"/>
    <w:rsid w:val="005406CD"/>
    <w:rsid w:val="0054081C"/>
    <w:rsid w:val="0054088F"/>
    <w:rsid w:val="00541403"/>
    <w:rsid w:val="00541800"/>
    <w:rsid w:val="00541A52"/>
    <w:rsid w:val="0054200A"/>
    <w:rsid w:val="005421D3"/>
    <w:rsid w:val="00542606"/>
    <w:rsid w:val="0054292C"/>
    <w:rsid w:val="00542C4D"/>
    <w:rsid w:val="0054343A"/>
    <w:rsid w:val="0054350F"/>
    <w:rsid w:val="005436A9"/>
    <w:rsid w:val="005437DB"/>
    <w:rsid w:val="00543974"/>
    <w:rsid w:val="00543EBF"/>
    <w:rsid w:val="00544223"/>
    <w:rsid w:val="00544375"/>
    <w:rsid w:val="0054477F"/>
    <w:rsid w:val="00544ABA"/>
    <w:rsid w:val="00544B0A"/>
    <w:rsid w:val="00544B28"/>
    <w:rsid w:val="00544F0F"/>
    <w:rsid w:val="005456A7"/>
    <w:rsid w:val="005457BB"/>
    <w:rsid w:val="0054593A"/>
    <w:rsid w:val="00545AB5"/>
    <w:rsid w:val="00545CDD"/>
    <w:rsid w:val="005467FB"/>
    <w:rsid w:val="00546AE9"/>
    <w:rsid w:val="00546D85"/>
    <w:rsid w:val="00546D91"/>
    <w:rsid w:val="00547567"/>
    <w:rsid w:val="00547989"/>
    <w:rsid w:val="00547A88"/>
    <w:rsid w:val="00547B33"/>
    <w:rsid w:val="00547C61"/>
    <w:rsid w:val="005504C0"/>
    <w:rsid w:val="005505C5"/>
    <w:rsid w:val="005506E7"/>
    <w:rsid w:val="00550801"/>
    <w:rsid w:val="005508B1"/>
    <w:rsid w:val="005509D0"/>
    <w:rsid w:val="005509FE"/>
    <w:rsid w:val="00550C61"/>
    <w:rsid w:val="00550D00"/>
    <w:rsid w:val="00550D48"/>
    <w:rsid w:val="0055127F"/>
    <w:rsid w:val="00551320"/>
    <w:rsid w:val="0055148A"/>
    <w:rsid w:val="00551500"/>
    <w:rsid w:val="00551818"/>
    <w:rsid w:val="005518A4"/>
    <w:rsid w:val="005521B4"/>
    <w:rsid w:val="005526C8"/>
    <w:rsid w:val="00552768"/>
    <w:rsid w:val="00552935"/>
    <w:rsid w:val="0055299E"/>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419"/>
    <w:rsid w:val="005605C0"/>
    <w:rsid w:val="00560BEE"/>
    <w:rsid w:val="00560D23"/>
    <w:rsid w:val="00560D5B"/>
    <w:rsid w:val="00561451"/>
    <w:rsid w:val="005615D8"/>
    <w:rsid w:val="00561F7C"/>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854"/>
    <w:rsid w:val="00565BC8"/>
    <w:rsid w:val="00565D4A"/>
    <w:rsid w:val="00565F49"/>
    <w:rsid w:val="005661B7"/>
    <w:rsid w:val="00566405"/>
    <w:rsid w:val="00566544"/>
    <w:rsid w:val="005665BC"/>
    <w:rsid w:val="00566608"/>
    <w:rsid w:val="00566C83"/>
    <w:rsid w:val="00566C85"/>
    <w:rsid w:val="00567091"/>
    <w:rsid w:val="0056790F"/>
    <w:rsid w:val="00567A6A"/>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208"/>
    <w:rsid w:val="005743DE"/>
    <w:rsid w:val="00574F3F"/>
    <w:rsid w:val="00574F52"/>
    <w:rsid w:val="005755AF"/>
    <w:rsid w:val="0057562C"/>
    <w:rsid w:val="005759E3"/>
    <w:rsid w:val="005759F6"/>
    <w:rsid w:val="00575E3E"/>
    <w:rsid w:val="0057612F"/>
    <w:rsid w:val="005765F5"/>
    <w:rsid w:val="00576D6C"/>
    <w:rsid w:val="005772F4"/>
    <w:rsid w:val="0057761B"/>
    <w:rsid w:val="00577633"/>
    <w:rsid w:val="00577994"/>
    <w:rsid w:val="00577A2E"/>
    <w:rsid w:val="005801C8"/>
    <w:rsid w:val="0058034B"/>
    <w:rsid w:val="00580774"/>
    <w:rsid w:val="00580873"/>
    <w:rsid w:val="00580A05"/>
    <w:rsid w:val="00580A7D"/>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065"/>
    <w:rsid w:val="0058725D"/>
    <w:rsid w:val="005877A0"/>
    <w:rsid w:val="00587A04"/>
    <w:rsid w:val="00587ADE"/>
    <w:rsid w:val="00587FC0"/>
    <w:rsid w:val="005900CF"/>
    <w:rsid w:val="00590342"/>
    <w:rsid w:val="005906AD"/>
    <w:rsid w:val="00590932"/>
    <w:rsid w:val="00590DA6"/>
    <w:rsid w:val="00590FB3"/>
    <w:rsid w:val="00590FE7"/>
    <w:rsid w:val="00591C7D"/>
    <w:rsid w:val="00592684"/>
    <w:rsid w:val="00592851"/>
    <w:rsid w:val="00592869"/>
    <w:rsid w:val="00592B03"/>
    <w:rsid w:val="00593027"/>
    <w:rsid w:val="00593070"/>
    <w:rsid w:val="00593350"/>
    <w:rsid w:val="00593408"/>
    <w:rsid w:val="00593586"/>
    <w:rsid w:val="00593AB9"/>
    <w:rsid w:val="00593D7E"/>
    <w:rsid w:val="005942EA"/>
    <w:rsid w:val="005943F7"/>
    <w:rsid w:val="005944C7"/>
    <w:rsid w:val="00594ABB"/>
    <w:rsid w:val="00594BAD"/>
    <w:rsid w:val="00594C86"/>
    <w:rsid w:val="00594D1C"/>
    <w:rsid w:val="00594E36"/>
    <w:rsid w:val="00594E77"/>
    <w:rsid w:val="00594F0A"/>
    <w:rsid w:val="00595195"/>
    <w:rsid w:val="0059525E"/>
    <w:rsid w:val="005954DD"/>
    <w:rsid w:val="00595887"/>
    <w:rsid w:val="005959BE"/>
    <w:rsid w:val="005959E1"/>
    <w:rsid w:val="00595E47"/>
    <w:rsid w:val="005961F7"/>
    <w:rsid w:val="00596657"/>
    <w:rsid w:val="005967DB"/>
    <w:rsid w:val="005969B2"/>
    <w:rsid w:val="00596B9C"/>
    <w:rsid w:val="0059722C"/>
    <w:rsid w:val="00597623"/>
    <w:rsid w:val="00597A6A"/>
    <w:rsid w:val="00597AFD"/>
    <w:rsid w:val="00597D9F"/>
    <w:rsid w:val="00597F3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71"/>
    <w:rsid w:val="005A48AB"/>
    <w:rsid w:val="005A4C9E"/>
    <w:rsid w:val="005A4FCB"/>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477"/>
    <w:rsid w:val="005B2799"/>
    <w:rsid w:val="005B280C"/>
    <w:rsid w:val="005B29FC"/>
    <w:rsid w:val="005B2B77"/>
    <w:rsid w:val="005B2CB1"/>
    <w:rsid w:val="005B2EF6"/>
    <w:rsid w:val="005B30FA"/>
    <w:rsid w:val="005B333E"/>
    <w:rsid w:val="005B3476"/>
    <w:rsid w:val="005B37F2"/>
    <w:rsid w:val="005B39BF"/>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0FF"/>
    <w:rsid w:val="005B762F"/>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99D"/>
    <w:rsid w:val="005C5A93"/>
    <w:rsid w:val="005C5D49"/>
    <w:rsid w:val="005C5FA2"/>
    <w:rsid w:val="005C6466"/>
    <w:rsid w:val="005C6589"/>
    <w:rsid w:val="005C690D"/>
    <w:rsid w:val="005C6AEA"/>
    <w:rsid w:val="005C6BFA"/>
    <w:rsid w:val="005C6C10"/>
    <w:rsid w:val="005C6DE9"/>
    <w:rsid w:val="005C712D"/>
    <w:rsid w:val="005C78EE"/>
    <w:rsid w:val="005C78FD"/>
    <w:rsid w:val="005C7C23"/>
    <w:rsid w:val="005C7C75"/>
    <w:rsid w:val="005D022A"/>
    <w:rsid w:val="005D074B"/>
    <w:rsid w:val="005D0DD6"/>
    <w:rsid w:val="005D0E38"/>
    <w:rsid w:val="005D0E4F"/>
    <w:rsid w:val="005D1102"/>
    <w:rsid w:val="005D1329"/>
    <w:rsid w:val="005D1350"/>
    <w:rsid w:val="005D142C"/>
    <w:rsid w:val="005D1B27"/>
    <w:rsid w:val="005D1BD7"/>
    <w:rsid w:val="005D1D19"/>
    <w:rsid w:val="005D1E32"/>
    <w:rsid w:val="005D206B"/>
    <w:rsid w:val="005D2166"/>
    <w:rsid w:val="005D22B7"/>
    <w:rsid w:val="005D244B"/>
    <w:rsid w:val="005D2A96"/>
    <w:rsid w:val="005D2BDE"/>
    <w:rsid w:val="005D2C74"/>
    <w:rsid w:val="005D2EC8"/>
    <w:rsid w:val="005D2F69"/>
    <w:rsid w:val="005D3576"/>
    <w:rsid w:val="005D3705"/>
    <w:rsid w:val="005D39F7"/>
    <w:rsid w:val="005D3BB3"/>
    <w:rsid w:val="005D3D76"/>
    <w:rsid w:val="005D3F01"/>
    <w:rsid w:val="005D4578"/>
    <w:rsid w:val="005D49AA"/>
    <w:rsid w:val="005D4D4A"/>
    <w:rsid w:val="005D4EBD"/>
    <w:rsid w:val="005D4EFA"/>
    <w:rsid w:val="005D4F11"/>
    <w:rsid w:val="005D513E"/>
    <w:rsid w:val="005D54BE"/>
    <w:rsid w:val="005D55BA"/>
    <w:rsid w:val="005D5ADB"/>
    <w:rsid w:val="005D60EB"/>
    <w:rsid w:val="005D6244"/>
    <w:rsid w:val="005D6251"/>
    <w:rsid w:val="005D648A"/>
    <w:rsid w:val="005D698A"/>
    <w:rsid w:val="005D6EF6"/>
    <w:rsid w:val="005D709E"/>
    <w:rsid w:val="005D751D"/>
    <w:rsid w:val="005D7B4B"/>
    <w:rsid w:val="005D7B85"/>
    <w:rsid w:val="005D7BBA"/>
    <w:rsid w:val="005D7E0D"/>
    <w:rsid w:val="005D7EAF"/>
    <w:rsid w:val="005E0727"/>
    <w:rsid w:val="005E098A"/>
    <w:rsid w:val="005E0AE6"/>
    <w:rsid w:val="005E144C"/>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47CF"/>
    <w:rsid w:val="005E4C14"/>
    <w:rsid w:val="005E50A3"/>
    <w:rsid w:val="005E5353"/>
    <w:rsid w:val="005E53F9"/>
    <w:rsid w:val="005E58B3"/>
    <w:rsid w:val="005E5BD2"/>
    <w:rsid w:val="005E64C5"/>
    <w:rsid w:val="005E6922"/>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2CE"/>
    <w:rsid w:val="005F2362"/>
    <w:rsid w:val="005F2710"/>
    <w:rsid w:val="005F27BF"/>
    <w:rsid w:val="005F27FE"/>
    <w:rsid w:val="005F2AB5"/>
    <w:rsid w:val="005F2C06"/>
    <w:rsid w:val="005F2D55"/>
    <w:rsid w:val="005F2D59"/>
    <w:rsid w:val="005F2F17"/>
    <w:rsid w:val="005F2F2B"/>
    <w:rsid w:val="005F34C1"/>
    <w:rsid w:val="005F35A2"/>
    <w:rsid w:val="005F37E0"/>
    <w:rsid w:val="005F3EE0"/>
    <w:rsid w:val="005F4171"/>
    <w:rsid w:val="005F423B"/>
    <w:rsid w:val="005F46B1"/>
    <w:rsid w:val="005F46D6"/>
    <w:rsid w:val="005F47B7"/>
    <w:rsid w:val="005F487D"/>
    <w:rsid w:val="005F4DD6"/>
    <w:rsid w:val="005F50D8"/>
    <w:rsid w:val="005F53A1"/>
    <w:rsid w:val="005F5453"/>
    <w:rsid w:val="005F628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1FDB"/>
    <w:rsid w:val="006020D3"/>
    <w:rsid w:val="0060240D"/>
    <w:rsid w:val="00602521"/>
    <w:rsid w:val="00602759"/>
    <w:rsid w:val="0060277A"/>
    <w:rsid w:val="00602B7C"/>
    <w:rsid w:val="00602D15"/>
    <w:rsid w:val="0060316E"/>
    <w:rsid w:val="00603312"/>
    <w:rsid w:val="00603B06"/>
    <w:rsid w:val="00603D52"/>
    <w:rsid w:val="00603D6D"/>
    <w:rsid w:val="00604512"/>
    <w:rsid w:val="00604597"/>
    <w:rsid w:val="006045D4"/>
    <w:rsid w:val="0060466B"/>
    <w:rsid w:val="00604DC7"/>
    <w:rsid w:val="00604E24"/>
    <w:rsid w:val="00604E47"/>
    <w:rsid w:val="00604E89"/>
    <w:rsid w:val="00605441"/>
    <w:rsid w:val="00605C7E"/>
    <w:rsid w:val="00606110"/>
    <w:rsid w:val="00606970"/>
    <w:rsid w:val="006069E1"/>
    <w:rsid w:val="00606A20"/>
    <w:rsid w:val="00607074"/>
    <w:rsid w:val="006070B2"/>
    <w:rsid w:val="006072C6"/>
    <w:rsid w:val="0060777A"/>
    <w:rsid w:val="0060788D"/>
    <w:rsid w:val="0060792D"/>
    <w:rsid w:val="00607A2E"/>
    <w:rsid w:val="006109A9"/>
    <w:rsid w:val="00611075"/>
    <w:rsid w:val="006111D3"/>
    <w:rsid w:val="0061194C"/>
    <w:rsid w:val="00611A84"/>
    <w:rsid w:val="00611B88"/>
    <w:rsid w:val="00611F50"/>
    <w:rsid w:val="0061294D"/>
    <w:rsid w:val="00612979"/>
    <w:rsid w:val="00612CDF"/>
    <w:rsid w:val="00613050"/>
    <w:rsid w:val="006130F7"/>
    <w:rsid w:val="0061310B"/>
    <w:rsid w:val="00613249"/>
    <w:rsid w:val="0061329F"/>
    <w:rsid w:val="00613387"/>
    <w:rsid w:val="0061338D"/>
    <w:rsid w:val="00613AF8"/>
    <w:rsid w:val="00613D8E"/>
    <w:rsid w:val="006142E0"/>
    <w:rsid w:val="00614343"/>
    <w:rsid w:val="00614652"/>
    <w:rsid w:val="006146BA"/>
    <w:rsid w:val="00614866"/>
    <w:rsid w:val="00614BDA"/>
    <w:rsid w:val="00614DD4"/>
    <w:rsid w:val="00615957"/>
    <w:rsid w:val="00615CFE"/>
    <w:rsid w:val="00616112"/>
    <w:rsid w:val="006163CA"/>
    <w:rsid w:val="00616939"/>
    <w:rsid w:val="006169CA"/>
    <w:rsid w:val="00616A46"/>
    <w:rsid w:val="006171C2"/>
    <w:rsid w:val="00617401"/>
    <w:rsid w:val="00617438"/>
    <w:rsid w:val="00617507"/>
    <w:rsid w:val="00617F7C"/>
    <w:rsid w:val="006205CA"/>
    <w:rsid w:val="00620D3C"/>
    <w:rsid w:val="00620E31"/>
    <w:rsid w:val="00621014"/>
    <w:rsid w:val="00621478"/>
    <w:rsid w:val="006218D4"/>
    <w:rsid w:val="006219F4"/>
    <w:rsid w:val="00621F53"/>
    <w:rsid w:val="0062276B"/>
    <w:rsid w:val="00622AE4"/>
    <w:rsid w:val="00622B98"/>
    <w:rsid w:val="00622E2A"/>
    <w:rsid w:val="00622FC3"/>
    <w:rsid w:val="00623089"/>
    <w:rsid w:val="0062308E"/>
    <w:rsid w:val="006234C4"/>
    <w:rsid w:val="006237CE"/>
    <w:rsid w:val="00623E26"/>
    <w:rsid w:val="0062429F"/>
    <w:rsid w:val="0062444D"/>
    <w:rsid w:val="00624472"/>
    <w:rsid w:val="006244C9"/>
    <w:rsid w:val="006245F6"/>
    <w:rsid w:val="0062475D"/>
    <w:rsid w:val="00624898"/>
    <w:rsid w:val="0062495F"/>
    <w:rsid w:val="00624D7E"/>
    <w:rsid w:val="00625505"/>
    <w:rsid w:val="0062552A"/>
    <w:rsid w:val="00625686"/>
    <w:rsid w:val="006256C7"/>
    <w:rsid w:val="00625872"/>
    <w:rsid w:val="00625F97"/>
    <w:rsid w:val="00626289"/>
    <w:rsid w:val="0062660B"/>
    <w:rsid w:val="006269AB"/>
    <w:rsid w:val="00626AD1"/>
    <w:rsid w:val="00626EFA"/>
    <w:rsid w:val="00627597"/>
    <w:rsid w:val="006279CE"/>
    <w:rsid w:val="00627A12"/>
    <w:rsid w:val="00627C08"/>
    <w:rsid w:val="00627FC1"/>
    <w:rsid w:val="006304BC"/>
    <w:rsid w:val="0063078B"/>
    <w:rsid w:val="006308C1"/>
    <w:rsid w:val="00630C72"/>
    <w:rsid w:val="00630DCE"/>
    <w:rsid w:val="00630E38"/>
    <w:rsid w:val="006310CE"/>
    <w:rsid w:val="0063112C"/>
    <w:rsid w:val="006311A7"/>
    <w:rsid w:val="0063120A"/>
    <w:rsid w:val="0063150B"/>
    <w:rsid w:val="00631585"/>
    <w:rsid w:val="006316D9"/>
    <w:rsid w:val="00631B29"/>
    <w:rsid w:val="00631C29"/>
    <w:rsid w:val="006322F8"/>
    <w:rsid w:val="00632874"/>
    <w:rsid w:val="006329E0"/>
    <w:rsid w:val="00632F8E"/>
    <w:rsid w:val="006333E5"/>
    <w:rsid w:val="00633425"/>
    <w:rsid w:val="006339C7"/>
    <w:rsid w:val="00633B15"/>
    <w:rsid w:val="00634023"/>
    <w:rsid w:val="00634267"/>
    <w:rsid w:val="00634600"/>
    <w:rsid w:val="00634925"/>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B79"/>
    <w:rsid w:val="00640BD1"/>
    <w:rsid w:val="00640F14"/>
    <w:rsid w:val="00641F2D"/>
    <w:rsid w:val="00642241"/>
    <w:rsid w:val="0064282B"/>
    <w:rsid w:val="00642AC1"/>
    <w:rsid w:val="00642D30"/>
    <w:rsid w:val="006433DF"/>
    <w:rsid w:val="00643660"/>
    <w:rsid w:val="00643E41"/>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1E47"/>
    <w:rsid w:val="00652003"/>
    <w:rsid w:val="006520DF"/>
    <w:rsid w:val="006520E1"/>
    <w:rsid w:val="00652212"/>
    <w:rsid w:val="006525BE"/>
    <w:rsid w:val="00652756"/>
    <w:rsid w:val="00652A51"/>
    <w:rsid w:val="00652AD8"/>
    <w:rsid w:val="00652B79"/>
    <w:rsid w:val="006533C3"/>
    <w:rsid w:val="00653EF1"/>
    <w:rsid w:val="00653F7E"/>
    <w:rsid w:val="00654068"/>
    <w:rsid w:val="00654690"/>
    <w:rsid w:val="006547E5"/>
    <w:rsid w:val="00654B38"/>
    <w:rsid w:val="00654B83"/>
    <w:rsid w:val="00654BF5"/>
    <w:rsid w:val="00655061"/>
    <w:rsid w:val="0065506D"/>
    <w:rsid w:val="0065510C"/>
    <w:rsid w:val="0065515D"/>
    <w:rsid w:val="006552D9"/>
    <w:rsid w:val="006554B3"/>
    <w:rsid w:val="00655B49"/>
    <w:rsid w:val="00655B63"/>
    <w:rsid w:val="00655BBB"/>
    <w:rsid w:val="0065657E"/>
    <w:rsid w:val="00656A1F"/>
    <w:rsid w:val="00656A35"/>
    <w:rsid w:val="00656CD5"/>
    <w:rsid w:val="006570F2"/>
    <w:rsid w:val="006571F6"/>
    <w:rsid w:val="00657207"/>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1D1C"/>
    <w:rsid w:val="00662111"/>
    <w:rsid w:val="00662118"/>
    <w:rsid w:val="00662662"/>
    <w:rsid w:val="00662764"/>
    <w:rsid w:val="00663293"/>
    <w:rsid w:val="0066331E"/>
    <w:rsid w:val="006638AD"/>
    <w:rsid w:val="00663B81"/>
    <w:rsid w:val="00663C64"/>
    <w:rsid w:val="00664027"/>
    <w:rsid w:val="006641CB"/>
    <w:rsid w:val="006644B9"/>
    <w:rsid w:val="00664F75"/>
    <w:rsid w:val="00664FB0"/>
    <w:rsid w:val="00665485"/>
    <w:rsid w:val="006665CC"/>
    <w:rsid w:val="006668E7"/>
    <w:rsid w:val="0066732C"/>
    <w:rsid w:val="006679F5"/>
    <w:rsid w:val="00667B77"/>
    <w:rsid w:val="00667D2C"/>
    <w:rsid w:val="00667F94"/>
    <w:rsid w:val="0067034C"/>
    <w:rsid w:val="0067043D"/>
    <w:rsid w:val="006706D6"/>
    <w:rsid w:val="00670D02"/>
    <w:rsid w:val="006716DA"/>
    <w:rsid w:val="006717E9"/>
    <w:rsid w:val="00671803"/>
    <w:rsid w:val="00671A55"/>
    <w:rsid w:val="00671AC6"/>
    <w:rsid w:val="006721A7"/>
    <w:rsid w:val="006726AE"/>
    <w:rsid w:val="006728ED"/>
    <w:rsid w:val="00672D08"/>
    <w:rsid w:val="00672DAF"/>
    <w:rsid w:val="006732B1"/>
    <w:rsid w:val="00673DAB"/>
    <w:rsid w:val="0067446F"/>
    <w:rsid w:val="006746A4"/>
    <w:rsid w:val="00674E1C"/>
    <w:rsid w:val="006752FA"/>
    <w:rsid w:val="00675558"/>
    <w:rsid w:val="00675611"/>
    <w:rsid w:val="00675913"/>
    <w:rsid w:val="006759DE"/>
    <w:rsid w:val="00675A60"/>
    <w:rsid w:val="00675C11"/>
    <w:rsid w:val="00675DCC"/>
    <w:rsid w:val="00676206"/>
    <w:rsid w:val="0067646E"/>
    <w:rsid w:val="0067656F"/>
    <w:rsid w:val="006766EF"/>
    <w:rsid w:val="0067697E"/>
    <w:rsid w:val="00676A1E"/>
    <w:rsid w:val="00676FBE"/>
    <w:rsid w:val="00677443"/>
    <w:rsid w:val="00677501"/>
    <w:rsid w:val="0067750D"/>
    <w:rsid w:val="0067769A"/>
    <w:rsid w:val="00677705"/>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7D2"/>
    <w:rsid w:val="00681B36"/>
    <w:rsid w:val="00682A50"/>
    <w:rsid w:val="00682DDE"/>
    <w:rsid w:val="00682DFC"/>
    <w:rsid w:val="00682E14"/>
    <w:rsid w:val="00682E4B"/>
    <w:rsid w:val="00683109"/>
    <w:rsid w:val="00683555"/>
    <w:rsid w:val="00683711"/>
    <w:rsid w:val="006838C5"/>
    <w:rsid w:val="00683A8A"/>
    <w:rsid w:val="00683AA3"/>
    <w:rsid w:val="00683C5B"/>
    <w:rsid w:val="00683D2C"/>
    <w:rsid w:val="00683FEE"/>
    <w:rsid w:val="006840CE"/>
    <w:rsid w:val="00684295"/>
    <w:rsid w:val="006842E4"/>
    <w:rsid w:val="0068436C"/>
    <w:rsid w:val="006845B5"/>
    <w:rsid w:val="0068545E"/>
    <w:rsid w:val="00685A07"/>
    <w:rsid w:val="00685FD4"/>
    <w:rsid w:val="006862D1"/>
    <w:rsid w:val="0068656B"/>
    <w:rsid w:val="00686612"/>
    <w:rsid w:val="0068661E"/>
    <w:rsid w:val="00686773"/>
    <w:rsid w:val="006869E4"/>
    <w:rsid w:val="00686A8B"/>
    <w:rsid w:val="00686B55"/>
    <w:rsid w:val="00686C23"/>
    <w:rsid w:val="00687F19"/>
    <w:rsid w:val="00687F6A"/>
    <w:rsid w:val="00690001"/>
    <w:rsid w:val="00690437"/>
    <w:rsid w:val="00690561"/>
    <w:rsid w:val="006909D9"/>
    <w:rsid w:val="00690A49"/>
    <w:rsid w:val="00690BB6"/>
    <w:rsid w:val="00690E49"/>
    <w:rsid w:val="00691046"/>
    <w:rsid w:val="0069106C"/>
    <w:rsid w:val="0069138B"/>
    <w:rsid w:val="00691461"/>
    <w:rsid w:val="0069154E"/>
    <w:rsid w:val="00691655"/>
    <w:rsid w:val="00691B30"/>
    <w:rsid w:val="00692A62"/>
    <w:rsid w:val="00692F8F"/>
    <w:rsid w:val="0069331F"/>
    <w:rsid w:val="006934A2"/>
    <w:rsid w:val="00693E1F"/>
    <w:rsid w:val="00693ECB"/>
    <w:rsid w:val="00693F1E"/>
    <w:rsid w:val="00694064"/>
    <w:rsid w:val="00694071"/>
    <w:rsid w:val="00694107"/>
    <w:rsid w:val="006943EB"/>
    <w:rsid w:val="0069449C"/>
    <w:rsid w:val="006945BD"/>
    <w:rsid w:val="00694797"/>
    <w:rsid w:val="00694907"/>
    <w:rsid w:val="006949E1"/>
    <w:rsid w:val="00694C2A"/>
    <w:rsid w:val="00694EFB"/>
    <w:rsid w:val="00695088"/>
    <w:rsid w:val="006950B6"/>
    <w:rsid w:val="00695887"/>
    <w:rsid w:val="00695C18"/>
    <w:rsid w:val="00695CD6"/>
    <w:rsid w:val="00695E0A"/>
    <w:rsid w:val="0069632F"/>
    <w:rsid w:val="00696794"/>
    <w:rsid w:val="0069702A"/>
    <w:rsid w:val="006975FD"/>
    <w:rsid w:val="00697733"/>
    <w:rsid w:val="00697A27"/>
    <w:rsid w:val="006A0005"/>
    <w:rsid w:val="006A0F8D"/>
    <w:rsid w:val="006A1511"/>
    <w:rsid w:val="006A1619"/>
    <w:rsid w:val="006A16BE"/>
    <w:rsid w:val="006A1FE8"/>
    <w:rsid w:val="006A20D1"/>
    <w:rsid w:val="006A22AB"/>
    <w:rsid w:val="006A2325"/>
    <w:rsid w:val="006A23F7"/>
    <w:rsid w:val="006A254E"/>
    <w:rsid w:val="006A25E3"/>
    <w:rsid w:val="006A28CC"/>
    <w:rsid w:val="006A2C30"/>
    <w:rsid w:val="006A2D65"/>
    <w:rsid w:val="006A2D98"/>
    <w:rsid w:val="006A2DB3"/>
    <w:rsid w:val="006A301C"/>
    <w:rsid w:val="006A314C"/>
    <w:rsid w:val="006A332D"/>
    <w:rsid w:val="006A3D13"/>
    <w:rsid w:val="006A3D7A"/>
    <w:rsid w:val="006A3E2B"/>
    <w:rsid w:val="006A48EE"/>
    <w:rsid w:val="006A4D74"/>
    <w:rsid w:val="006A5239"/>
    <w:rsid w:val="006A5BE8"/>
    <w:rsid w:val="006A6445"/>
    <w:rsid w:val="006A69B5"/>
    <w:rsid w:val="006A6E17"/>
    <w:rsid w:val="006A72DF"/>
    <w:rsid w:val="006A7482"/>
    <w:rsid w:val="006A75C4"/>
    <w:rsid w:val="006A76C1"/>
    <w:rsid w:val="006B01D3"/>
    <w:rsid w:val="006B0819"/>
    <w:rsid w:val="006B0B1E"/>
    <w:rsid w:val="006B0C32"/>
    <w:rsid w:val="006B1094"/>
    <w:rsid w:val="006B120D"/>
    <w:rsid w:val="006B13CE"/>
    <w:rsid w:val="006B14EB"/>
    <w:rsid w:val="006B1624"/>
    <w:rsid w:val="006B16B6"/>
    <w:rsid w:val="006B17E7"/>
    <w:rsid w:val="006B199C"/>
    <w:rsid w:val="006B19E8"/>
    <w:rsid w:val="006B1A8A"/>
    <w:rsid w:val="006B1BBD"/>
    <w:rsid w:val="006B1C50"/>
    <w:rsid w:val="006B1C68"/>
    <w:rsid w:val="006B1CA2"/>
    <w:rsid w:val="006B1FD5"/>
    <w:rsid w:val="006B22AA"/>
    <w:rsid w:val="006B2582"/>
    <w:rsid w:val="006B25A1"/>
    <w:rsid w:val="006B2CCB"/>
    <w:rsid w:val="006B2D5D"/>
    <w:rsid w:val="006B2EE1"/>
    <w:rsid w:val="006B30FD"/>
    <w:rsid w:val="006B37FB"/>
    <w:rsid w:val="006B41F0"/>
    <w:rsid w:val="006B43A7"/>
    <w:rsid w:val="006B4592"/>
    <w:rsid w:val="006B4F6D"/>
    <w:rsid w:val="006B5221"/>
    <w:rsid w:val="006B550A"/>
    <w:rsid w:val="006B555A"/>
    <w:rsid w:val="006B595D"/>
    <w:rsid w:val="006B5969"/>
    <w:rsid w:val="006B5DA8"/>
    <w:rsid w:val="006B600A"/>
    <w:rsid w:val="006B6635"/>
    <w:rsid w:val="006B73C5"/>
    <w:rsid w:val="006B7B1E"/>
    <w:rsid w:val="006B7D22"/>
    <w:rsid w:val="006B7D2C"/>
    <w:rsid w:val="006C063C"/>
    <w:rsid w:val="006C06CE"/>
    <w:rsid w:val="006C07F1"/>
    <w:rsid w:val="006C081D"/>
    <w:rsid w:val="006C0A9F"/>
    <w:rsid w:val="006C0E09"/>
    <w:rsid w:val="006C1019"/>
    <w:rsid w:val="006C1642"/>
    <w:rsid w:val="006C1FB7"/>
    <w:rsid w:val="006C22BB"/>
    <w:rsid w:val="006C23A7"/>
    <w:rsid w:val="006C25C8"/>
    <w:rsid w:val="006C26D8"/>
    <w:rsid w:val="006C2BB5"/>
    <w:rsid w:val="006C2BEE"/>
    <w:rsid w:val="006C387E"/>
    <w:rsid w:val="006C38F5"/>
    <w:rsid w:val="006C38F6"/>
    <w:rsid w:val="006C3AD8"/>
    <w:rsid w:val="006C3B76"/>
    <w:rsid w:val="006C4057"/>
    <w:rsid w:val="006C4163"/>
    <w:rsid w:val="006C4516"/>
    <w:rsid w:val="006C455E"/>
    <w:rsid w:val="006C4567"/>
    <w:rsid w:val="006C47EC"/>
    <w:rsid w:val="006C4EA2"/>
    <w:rsid w:val="006C5243"/>
    <w:rsid w:val="006C5516"/>
    <w:rsid w:val="006C5958"/>
    <w:rsid w:val="006C5B4F"/>
    <w:rsid w:val="006C5BF4"/>
    <w:rsid w:val="006C612B"/>
    <w:rsid w:val="006C61E3"/>
    <w:rsid w:val="006C6233"/>
    <w:rsid w:val="006C643C"/>
    <w:rsid w:val="006C69C2"/>
    <w:rsid w:val="006C6D04"/>
    <w:rsid w:val="006C6E3A"/>
    <w:rsid w:val="006C6F30"/>
    <w:rsid w:val="006C6FD7"/>
    <w:rsid w:val="006C7213"/>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5C"/>
    <w:rsid w:val="006D48FC"/>
    <w:rsid w:val="006D4F01"/>
    <w:rsid w:val="006D55A8"/>
    <w:rsid w:val="006D5716"/>
    <w:rsid w:val="006D5E1D"/>
    <w:rsid w:val="006D5E36"/>
    <w:rsid w:val="006D60A5"/>
    <w:rsid w:val="006D617C"/>
    <w:rsid w:val="006D6196"/>
    <w:rsid w:val="006D61A4"/>
    <w:rsid w:val="006D62BC"/>
    <w:rsid w:val="006D63C1"/>
    <w:rsid w:val="006D6450"/>
    <w:rsid w:val="006D6548"/>
    <w:rsid w:val="006D6939"/>
    <w:rsid w:val="006D6CCD"/>
    <w:rsid w:val="006D6CD5"/>
    <w:rsid w:val="006D6E4F"/>
    <w:rsid w:val="006D741A"/>
    <w:rsid w:val="006D7731"/>
    <w:rsid w:val="006D7BB2"/>
    <w:rsid w:val="006D7EA6"/>
    <w:rsid w:val="006D7EB0"/>
    <w:rsid w:val="006D7FDC"/>
    <w:rsid w:val="006E0138"/>
    <w:rsid w:val="006E02DE"/>
    <w:rsid w:val="006E0401"/>
    <w:rsid w:val="006E082A"/>
    <w:rsid w:val="006E0980"/>
    <w:rsid w:val="006E0BB0"/>
    <w:rsid w:val="006E0FC8"/>
    <w:rsid w:val="006E12A3"/>
    <w:rsid w:val="006E12C3"/>
    <w:rsid w:val="006E132A"/>
    <w:rsid w:val="006E1668"/>
    <w:rsid w:val="006E192C"/>
    <w:rsid w:val="006E1F74"/>
    <w:rsid w:val="006E2081"/>
    <w:rsid w:val="006E2441"/>
    <w:rsid w:val="006E2529"/>
    <w:rsid w:val="006E2E82"/>
    <w:rsid w:val="006E2FCC"/>
    <w:rsid w:val="006E309C"/>
    <w:rsid w:val="006E3152"/>
    <w:rsid w:val="006E345A"/>
    <w:rsid w:val="006E34A5"/>
    <w:rsid w:val="006E359F"/>
    <w:rsid w:val="006E374D"/>
    <w:rsid w:val="006E389A"/>
    <w:rsid w:val="006E3DC0"/>
    <w:rsid w:val="006E4199"/>
    <w:rsid w:val="006E41F1"/>
    <w:rsid w:val="006E42D9"/>
    <w:rsid w:val="006E43F3"/>
    <w:rsid w:val="006E45F3"/>
    <w:rsid w:val="006E46FB"/>
    <w:rsid w:val="006E4A2F"/>
    <w:rsid w:val="006E4D85"/>
    <w:rsid w:val="006E4E06"/>
    <w:rsid w:val="006E4ECD"/>
    <w:rsid w:val="006E4ED4"/>
    <w:rsid w:val="006E507B"/>
    <w:rsid w:val="006E5836"/>
    <w:rsid w:val="006E5A47"/>
    <w:rsid w:val="006E5CEE"/>
    <w:rsid w:val="006E5E19"/>
    <w:rsid w:val="006E5EF8"/>
    <w:rsid w:val="006E61C3"/>
    <w:rsid w:val="006E63D5"/>
    <w:rsid w:val="006E6F3E"/>
    <w:rsid w:val="006E7048"/>
    <w:rsid w:val="006E7584"/>
    <w:rsid w:val="006E76DD"/>
    <w:rsid w:val="006E7856"/>
    <w:rsid w:val="006E799D"/>
    <w:rsid w:val="006E7AD6"/>
    <w:rsid w:val="006E7B0A"/>
    <w:rsid w:val="006E7F65"/>
    <w:rsid w:val="006F0593"/>
    <w:rsid w:val="006F098D"/>
    <w:rsid w:val="006F1064"/>
    <w:rsid w:val="006F1EB7"/>
    <w:rsid w:val="006F22AC"/>
    <w:rsid w:val="006F22EA"/>
    <w:rsid w:val="006F2829"/>
    <w:rsid w:val="006F2AA1"/>
    <w:rsid w:val="006F335F"/>
    <w:rsid w:val="006F337B"/>
    <w:rsid w:val="006F3546"/>
    <w:rsid w:val="006F3EB6"/>
    <w:rsid w:val="006F4A85"/>
    <w:rsid w:val="006F4D99"/>
    <w:rsid w:val="006F51C2"/>
    <w:rsid w:val="006F52E5"/>
    <w:rsid w:val="006F550F"/>
    <w:rsid w:val="006F5706"/>
    <w:rsid w:val="006F5A31"/>
    <w:rsid w:val="006F6066"/>
    <w:rsid w:val="006F63CD"/>
    <w:rsid w:val="006F64AA"/>
    <w:rsid w:val="006F6850"/>
    <w:rsid w:val="006F68A0"/>
    <w:rsid w:val="006F707E"/>
    <w:rsid w:val="006F798F"/>
    <w:rsid w:val="006F7E12"/>
    <w:rsid w:val="007001C1"/>
    <w:rsid w:val="007001DC"/>
    <w:rsid w:val="007008D3"/>
    <w:rsid w:val="00700DC6"/>
    <w:rsid w:val="0070143E"/>
    <w:rsid w:val="00701ABF"/>
    <w:rsid w:val="00701DDD"/>
    <w:rsid w:val="0070215B"/>
    <w:rsid w:val="007021E6"/>
    <w:rsid w:val="00702285"/>
    <w:rsid w:val="007025CB"/>
    <w:rsid w:val="00702D7B"/>
    <w:rsid w:val="00702E2B"/>
    <w:rsid w:val="007034AA"/>
    <w:rsid w:val="00703524"/>
    <w:rsid w:val="007035CA"/>
    <w:rsid w:val="00703A5D"/>
    <w:rsid w:val="00703C9D"/>
    <w:rsid w:val="007046CA"/>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6E6A"/>
    <w:rsid w:val="007073E2"/>
    <w:rsid w:val="007074C8"/>
    <w:rsid w:val="007074DA"/>
    <w:rsid w:val="0070782D"/>
    <w:rsid w:val="007079F6"/>
    <w:rsid w:val="00707B15"/>
    <w:rsid w:val="00707F12"/>
    <w:rsid w:val="00707F92"/>
    <w:rsid w:val="007104CA"/>
    <w:rsid w:val="007105F9"/>
    <w:rsid w:val="007108D7"/>
    <w:rsid w:val="00710980"/>
    <w:rsid w:val="007109C2"/>
    <w:rsid w:val="00710BA6"/>
    <w:rsid w:val="00710FC2"/>
    <w:rsid w:val="00711340"/>
    <w:rsid w:val="00711652"/>
    <w:rsid w:val="007119A6"/>
    <w:rsid w:val="00712182"/>
    <w:rsid w:val="00712552"/>
    <w:rsid w:val="00712A50"/>
    <w:rsid w:val="00712C42"/>
    <w:rsid w:val="00712D92"/>
    <w:rsid w:val="00713111"/>
    <w:rsid w:val="007134A3"/>
    <w:rsid w:val="00713596"/>
    <w:rsid w:val="00713924"/>
    <w:rsid w:val="00713C0D"/>
    <w:rsid w:val="00713DE4"/>
    <w:rsid w:val="00713E4D"/>
    <w:rsid w:val="00713ED3"/>
    <w:rsid w:val="00714123"/>
    <w:rsid w:val="00714185"/>
    <w:rsid w:val="007141FE"/>
    <w:rsid w:val="00714242"/>
    <w:rsid w:val="007147EA"/>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17960"/>
    <w:rsid w:val="00720664"/>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5BB3"/>
    <w:rsid w:val="00726036"/>
    <w:rsid w:val="00726279"/>
    <w:rsid w:val="00726292"/>
    <w:rsid w:val="00726A0C"/>
    <w:rsid w:val="00726A9B"/>
    <w:rsid w:val="00727230"/>
    <w:rsid w:val="00727530"/>
    <w:rsid w:val="0072774E"/>
    <w:rsid w:val="00727803"/>
    <w:rsid w:val="00727D00"/>
    <w:rsid w:val="00730325"/>
    <w:rsid w:val="007308BD"/>
    <w:rsid w:val="00730ECB"/>
    <w:rsid w:val="00730FEE"/>
    <w:rsid w:val="007310BE"/>
    <w:rsid w:val="0073117A"/>
    <w:rsid w:val="00731538"/>
    <w:rsid w:val="00731ABF"/>
    <w:rsid w:val="00731E7C"/>
    <w:rsid w:val="0073209A"/>
    <w:rsid w:val="0073210D"/>
    <w:rsid w:val="007325DC"/>
    <w:rsid w:val="00732719"/>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0D"/>
    <w:rsid w:val="00737D81"/>
    <w:rsid w:val="00737FE0"/>
    <w:rsid w:val="00740233"/>
    <w:rsid w:val="0074052B"/>
    <w:rsid w:val="0074076A"/>
    <w:rsid w:val="00740B67"/>
    <w:rsid w:val="00740D09"/>
    <w:rsid w:val="00741418"/>
    <w:rsid w:val="00741659"/>
    <w:rsid w:val="00741894"/>
    <w:rsid w:val="00741AF4"/>
    <w:rsid w:val="00741DCC"/>
    <w:rsid w:val="00741E82"/>
    <w:rsid w:val="0074203A"/>
    <w:rsid w:val="00742097"/>
    <w:rsid w:val="007421D1"/>
    <w:rsid w:val="00742212"/>
    <w:rsid w:val="0074242F"/>
    <w:rsid w:val="0074244E"/>
    <w:rsid w:val="0074254A"/>
    <w:rsid w:val="007427AC"/>
    <w:rsid w:val="007427B5"/>
    <w:rsid w:val="00742865"/>
    <w:rsid w:val="0074296C"/>
    <w:rsid w:val="00742C83"/>
    <w:rsid w:val="00742DC8"/>
    <w:rsid w:val="00742FE5"/>
    <w:rsid w:val="0074360F"/>
    <w:rsid w:val="00743AAD"/>
    <w:rsid w:val="00743BFD"/>
    <w:rsid w:val="00744749"/>
    <w:rsid w:val="007449FF"/>
    <w:rsid w:val="00744A64"/>
    <w:rsid w:val="00744A7D"/>
    <w:rsid w:val="00744D47"/>
    <w:rsid w:val="00744EA0"/>
    <w:rsid w:val="007453F2"/>
    <w:rsid w:val="00745744"/>
    <w:rsid w:val="00745C6B"/>
    <w:rsid w:val="007460D4"/>
    <w:rsid w:val="00746153"/>
    <w:rsid w:val="0074638D"/>
    <w:rsid w:val="00746484"/>
    <w:rsid w:val="00746B55"/>
    <w:rsid w:val="00746D27"/>
    <w:rsid w:val="0074704F"/>
    <w:rsid w:val="00747125"/>
    <w:rsid w:val="007479A0"/>
    <w:rsid w:val="00747F48"/>
    <w:rsid w:val="00747F4C"/>
    <w:rsid w:val="00750A4C"/>
    <w:rsid w:val="00750CF4"/>
    <w:rsid w:val="00751091"/>
    <w:rsid w:val="00751914"/>
    <w:rsid w:val="00751925"/>
    <w:rsid w:val="00751984"/>
    <w:rsid w:val="007519DF"/>
    <w:rsid w:val="00751B83"/>
    <w:rsid w:val="00751EE1"/>
    <w:rsid w:val="0075253F"/>
    <w:rsid w:val="00752791"/>
    <w:rsid w:val="007528B2"/>
    <w:rsid w:val="007528CF"/>
    <w:rsid w:val="00752AF8"/>
    <w:rsid w:val="00752F61"/>
    <w:rsid w:val="00753637"/>
    <w:rsid w:val="007536BE"/>
    <w:rsid w:val="007536DC"/>
    <w:rsid w:val="007537AC"/>
    <w:rsid w:val="00753AD7"/>
    <w:rsid w:val="00753D78"/>
    <w:rsid w:val="00754359"/>
    <w:rsid w:val="00754391"/>
    <w:rsid w:val="00754411"/>
    <w:rsid w:val="007545B9"/>
    <w:rsid w:val="00754780"/>
    <w:rsid w:val="007547DE"/>
    <w:rsid w:val="00754BD9"/>
    <w:rsid w:val="00754C37"/>
    <w:rsid w:val="00754E7A"/>
    <w:rsid w:val="0075540C"/>
    <w:rsid w:val="007556FE"/>
    <w:rsid w:val="00755AFB"/>
    <w:rsid w:val="00755BE8"/>
    <w:rsid w:val="00755C64"/>
    <w:rsid w:val="00755DB1"/>
    <w:rsid w:val="00755E45"/>
    <w:rsid w:val="0075655E"/>
    <w:rsid w:val="00756FF7"/>
    <w:rsid w:val="0075718F"/>
    <w:rsid w:val="007573A0"/>
    <w:rsid w:val="0075749C"/>
    <w:rsid w:val="007574FC"/>
    <w:rsid w:val="00757579"/>
    <w:rsid w:val="007578C2"/>
    <w:rsid w:val="00760221"/>
    <w:rsid w:val="00760975"/>
    <w:rsid w:val="007610D1"/>
    <w:rsid w:val="007612BA"/>
    <w:rsid w:val="00761365"/>
    <w:rsid w:val="007613C3"/>
    <w:rsid w:val="00761581"/>
    <w:rsid w:val="007619D2"/>
    <w:rsid w:val="00761FDA"/>
    <w:rsid w:val="007621FF"/>
    <w:rsid w:val="00762625"/>
    <w:rsid w:val="00762FB0"/>
    <w:rsid w:val="007633D6"/>
    <w:rsid w:val="007634E3"/>
    <w:rsid w:val="0076356C"/>
    <w:rsid w:val="007637CD"/>
    <w:rsid w:val="00763903"/>
    <w:rsid w:val="00763921"/>
    <w:rsid w:val="00763E3E"/>
    <w:rsid w:val="00764194"/>
    <w:rsid w:val="00764262"/>
    <w:rsid w:val="0076442B"/>
    <w:rsid w:val="007645ED"/>
    <w:rsid w:val="0076476C"/>
    <w:rsid w:val="007649F7"/>
    <w:rsid w:val="00764B97"/>
    <w:rsid w:val="00764BA6"/>
    <w:rsid w:val="00764BC5"/>
    <w:rsid w:val="00764E9F"/>
    <w:rsid w:val="00765514"/>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222"/>
    <w:rsid w:val="0077175C"/>
    <w:rsid w:val="00771870"/>
    <w:rsid w:val="00771B26"/>
    <w:rsid w:val="00771BF9"/>
    <w:rsid w:val="007723C8"/>
    <w:rsid w:val="00772520"/>
    <w:rsid w:val="0077275A"/>
    <w:rsid w:val="0077284E"/>
    <w:rsid w:val="00772B2E"/>
    <w:rsid w:val="00772D78"/>
    <w:rsid w:val="00772EC4"/>
    <w:rsid w:val="00772F8A"/>
    <w:rsid w:val="007739C6"/>
    <w:rsid w:val="00773D77"/>
    <w:rsid w:val="00774113"/>
    <w:rsid w:val="007742D9"/>
    <w:rsid w:val="0077456E"/>
    <w:rsid w:val="00774889"/>
    <w:rsid w:val="007749DB"/>
    <w:rsid w:val="00774B84"/>
    <w:rsid w:val="00774F40"/>
    <w:rsid w:val="00774FF5"/>
    <w:rsid w:val="007750B3"/>
    <w:rsid w:val="00775676"/>
    <w:rsid w:val="00775B05"/>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7E5"/>
    <w:rsid w:val="0078285F"/>
    <w:rsid w:val="00782928"/>
    <w:rsid w:val="00782B89"/>
    <w:rsid w:val="00783207"/>
    <w:rsid w:val="00783624"/>
    <w:rsid w:val="007838CB"/>
    <w:rsid w:val="00783915"/>
    <w:rsid w:val="00783E1D"/>
    <w:rsid w:val="0078414F"/>
    <w:rsid w:val="0078476C"/>
    <w:rsid w:val="0078483B"/>
    <w:rsid w:val="007849BD"/>
    <w:rsid w:val="00784C7B"/>
    <w:rsid w:val="00784EED"/>
    <w:rsid w:val="007851F0"/>
    <w:rsid w:val="00785900"/>
    <w:rsid w:val="00785E4C"/>
    <w:rsid w:val="0078616A"/>
    <w:rsid w:val="00786832"/>
    <w:rsid w:val="00786958"/>
    <w:rsid w:val="00786ABC"/>
    <w:rsid w:val="00786E71"/>
    <w:rsid w:val="007872F7"/>
    <w:rsid w:val="007879A5"/>
    <w:rsid w:val="00787ECB"/>
    <w:rsid w:val="00787F08"/>
    <w:rsid w:val="00787F3E"/>
    <w:rsid w:val="0079077C"/>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07"/>
    <w:rsid w:val="00794AB1"/>
    <w:rsid w:val="00794CC0"/>
    <w:rsid w:val="00795A37"/>
    <w:rsid w:val="00795AFD"/>
    <w:rsid w:val="00795D9F"/>
    <w:rsid w:val="00795DC9"/>
    <w:rsid w:val="00795E95"/>
    <w:rsid w:val="0079638A"/>
    <w:rsid w:val="00796490"/>
    <w:rsid w:val="0079684C"/>
    <w:rsid w:val="00796AA1"/>
    <w:rsid w:val="00796ACB"/>
    <w:rsid w:val="00796BBD"/>
    <w:rsid w:val="00796F3D"/>
    <w:rsid w:val="00797320"/>
    <w:rsid w:val="00797508"/>
    <w:rsid w:val="007978CD"/>
    <w:rsid w:val="00797B77"/>
    <w:rsid w:val="00797BB5"/>
    <w:rsid w:val="00797EAB"/>
    <w:rsid w:val="007A001F"/>
    <w:rsid w:val="007A0256"/>
    <w:rsid w:val="007A0766"/>
    <w:rsid w:val="007A0B16"/>
    <w:rsid w:val="007A0BC2"/>
    <w:rsid w:val="007A0E43"/>
    <w:rsid w:val="007A0F42"/>
    <w:rsid w:val="007A1168"/>
    <w:rsid w:val="007A13BD"/>
    <w:rsid w:val="007A18F5"/>
    <w:rsid w:val="007A1EE3"/>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5DD"/>
    <w:rsid w:val="007A7749"/>
    <w:rsid w:val="007A7A96"/>
    <w:rsid w:val="007A7E03"/>
    <w:rsid w:val="007B01DF"/>
    <w:rsid w:val="007B03AF"/>
    <w:rsid w:val="007B08D4"/>
    <w:rsid w:val="007B08DC"/>
    <w:rsid w:val="007B0B88"/>
    <w:rsid w:val="007B0BA5"/>
    <w:rsid w:val="007B0CA0"/>
    <w:rsid w:val="007B0DA6"/>
    <w:rsid w:val="007B0E2D"/>
    <w:rsid w:val="007B0ED7"/>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63"/>
    <w:rsid w:val="007B3174"/>
    <w:rsid w:val="007B334C"/>
    <w:rsid w:val="007B39CD"/>
    <w:rsid w:val="007B3C11"/>
    <w:rsid w:val="007B448F"/>
    <w:rsid w:val="007B484E"/>
    <w:rsid w:val="007B52CD"/>
    <w:rsid w:val="007B5472"/>
    <w:rsid w:val="007B552B"/>
    <w:rsid w:val="007B559E"/>
    <w:rsid w:val="007B5730"/>
    <w:rsid w:val="007B5B6C"/>
    <w:rsid w:val="007B5E48"/>
    <w:rsid w:val="007B6608"/>
    <w:rsid w:val="007B675E"/>
    <w:rsid w:val="007B6787"/>
    <w:rsid w:val="007B6C8B"/>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2E84"/>
    <w:rsid w:val="007C3213"/>
    <w:rsid w:val="007C3598"/>
    <w:rsid w:val="007C3610"/>
    <w:rsid w:val="007C3746"/>
    <w:rsid w:val="007C39A1"/>
    <w:rsid w:val="007C3B6D"/>
    <w:rsid w:val="007C3C9B"/>
    <w:rsid w:val="007C3EC9"/>
    <w:rsid w:val="007C3FA8"/>
    <w:rsid w:val="007C49A5"/>
    <w:rsid w:val="007C58BA"/>
    <w:rsid w:val="007C5941"/>
    <w:rsid w:val="007C5989"/>
    <w:rsid w:val="007C63DF"/>
    <w:rsid w:val="007C659C"/>
    <w:rsid w:val="007C68DA"/>
    <w:rsid w:val="007C7609"/>
    <w:rsid w:val="007C79F3"/>
    <w:rsid w:val="007D034F"/>
    <w:rsid w:val="007D0623"/>
    <w:rsid w:val="007D075F"/>
    <w:rsid w:val="007D0B63"/>
    <w:rsid w:val="007D0E30"/>
    <w:rsid w:val="007D10D5"/>
    <w:rsid w:val="007D14CE"/>
    <w:rsid w:val="007D1726"/>
    <w:rsid w:val="007D1DC5"/>
    <w:rsid w:val="007D229A"/>
    <w:rsid w:val="007D2603"/>
    <w:rsid w:val="007D2610"/>
    <w:rsid w:val="007D286B"/>
    <w:rsid w:val="007D2F44"/>
    <w:rsid w:val="007D2F4D"/>
    <w:rsid w:val="007D3049"/>
    <w:rsid w:val="007D3555"/>
    <w:rsid w:val="007D3CD4"/>
    <w:rsid w:val="007D4178"/>
    <w:rsid w:val="007D4378"/>
    <w:rsid w:val="007D43CF"/>
    <w:rsid w:val="007D45F1"/>
    <w:rsid w:val="007D4A89"/>
    <w:rsid w:val="007D4BFC"/>
    <w:rsid w:val="007D4D33"/>
    <w:rsid w:val="007D4D61"/>
    <w:rsid w:val="007D5B6B"/>
    <w:rsid w:val="007D61EB"/>
    <w:rsid w:val="007D66B1"/>
    <w:rsid w:val="007D6949"/>
    <w:rsid w:val="007D6B14"/>
    <w:rsid w:val="007D6DFB"/>
    <w:rsid w:val="007D6E8E"/>
    <w:rsid w:val="007D7175"/>
    <w:rsid w:val="007D75E3"/>
    <w:rsid w:val="007D7654"/>
    <w:rsid w:val="007D77FB"/>
    <w:rsid w:val="007D788E"/>
    <w:rsid w:val="007D7B62"/>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1E32"/>
    <w:rsid w:val="007E2242"/>
    <w:rsid w:val="007E226A"/>
    <w:rsid w:val="007E3460"/>
    <w:rsid w:val="007E350A"/>
    <w:rsid w:val="007E37C5"/>
    <w:rsid w:val="007E39BB"/>
    <w:rsid w:val="007E3CC5"/>
    <w:rsid w:val="007E3E7A"/>
    <w:rsid w:val="007E437B"/>
    <w:rsid w:val="007E474F"/>
    <w:rsid w:val="007E4B6A"/>
    <w:rsid w:val="007E4C88"/>
    <w:rsid w:val="007E4DB7"/>
    <w:rsid w:val="007E4F25"/>
    <w:rsid w:val="007E4F76"/>
    <w:rsid w:val="007E54EE"/>
    <w:rsid w:val="007E54EF"/>
    <w:rsid w:val="007E556C"/>
    <w:rsid w:val="007E585E"/>
    <w:rsid w:val="007E5E61"/>
    <w:rsid w:val="007E6B3A"/>
    <w:rsid w:val="007E6D13"/>
    <w:rsid w:val="007E703A"/>
    <w:rsid w:val="007E72AA"/>
    <w:rsid w:val="007E7406"/>
    <w:rsid w:val="007E7973"/>
    <w:rsid w:val="007E7DDF"/>
    <w:rsid w:val="007E7E5E"/>
    <w:rsid w:val="007F0875"/>
    <w:rsid w:val="007F0F5C"/>
    <w:rsid w:val="007F11C8"/>
    <w:rsid w:val="007F124A"/>
    <w:rsid w:val="007F1792"/>
    <w:rsid w:val="007F1CFB"/>
    <w:rsid w:val="007F1DAB"/>
    <w:rsid w:val="007F1EA7"/>
    <w:rsid w:val="007F220B"/>
    <w:rsid w:val="007F27DD"/>
    <w:rsid w:val="007F284F"/>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7F7B7D"/>
    <w:rsid w:val="00800026"/>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8AD"/>
    <w:rsid w:val="00807BB4"/>
    <w:rsid w:val="00807D1E"/>
    <w:rsid w:val="00807DF0"/>
    <w:rsid w:val="00807EE2"/>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2C0"/>
    <w:rsid w:val="0081477A"/>
    <w:rsid w:val="008147B8"/>
    <w:rsid w:val="00814C48"/>
    <w:rsid w:val="00814CA0"/>
    <w:rsid w:val="00814D55"/>
    <w:rsid w:val="008155ED"/>
    <w:rsid w:val="00815657"/>
    <w:rsid w:val="0081581D"/>
    <w:rsid w:val="00815B2C"/>
    <w:rsid w:val="00815C31"/>
    <w:rsid w:val="00815C36"/>
    <w:rsid w:val="00815C81"/>
    <w:rsid w:val="00815EC7"/>
    <w:rsid w:val="00816197"/>
    <w:rsid w:val="008167CA"/>
    <w:rsid w:val="00816829"/>
    <w:rsid w:val="0081703B"/>
    <w:rsid w:val="008170E9"/>
    <w:rsid w:val="008172BE"/>
    <w:rsid w:val="008173AB"/>
    <w:rsid w:val="00817435"/>
    <w:rsid w:val="00817B71"/>
    <w:rsid w:val="00817D40"/>
    <w:rsid w:val="00817EEF"/>
    <w:rsid w:val="00820244"/>
    <w:rsid w:val="00820272"/>
    <w:rsid w:val="00820E5B"/>
    <w:rsid w:val="00820F7D"/>
    <w:rsid w:val="00821412"/>
    <w:rsid w:val="008216D3"/>
    <w:rsid w:val="00821844"/>
    <w:rsid w:val="00821902"/>
    <w:rsid w:val="00821DE6"/>
    <w:rsid w:val="00821F4C"/>
    <w:rsid w:val="008221B3"/>
    <w:rsid w:val="0082248E"/>
    <w:rsid w:val="0082255B"/>
    <w:rsid w:val="00822C70"/>
    <w:rsid w:val="008231E5"/>
    <w:rsid w:val="00823721"/>
    <w:rsid w:val="008240BC"/>
    <w:rsid w:val="00824436"/>
    <w:rsid w:val="008246FE"/>
    <w:rsid w:val="00824C1B"/>
    <w:rsid w:val="00824FDF"/>
    <w:rsid w:val="00825125"/>
    <w:rsid w:val="0082514A"/>
    <w:rsid w:val="0082540E"/>
    <w:rsid w:val="008254D3"/>
    <w:rsid w:val="008256FE"/>
    <w:rsid w:val="00825799"/>
    <w:rsid w:val="008257CA"/>
    <w:rsid w:val="008257CC"/>
    <w:rsid w:val="00825B7B"/>
    <w:rsid w:val="00825D73"/>
    <w:rsid w:val="00825F48"/>
    <w:rsid w:val="0082611A"/>
    <w:rsid w:val="00826646"/>
    <w:rsid w:val="00826EE3"/>
    <w:rsid w:val="008274BF"/>
    <w:rsid w:val="00827862"/>
    <w:rsid w:val="00827A5E"/>
    <w:rsid w:val="00827B5F"/>
    <w:rsid w:val="00827F64"/>
    <w:rsid w:val="008302C7"/>
    <w:rsid w:val="0083037F"/>
    <w:rsid w:val="0083046E"/>
    <w:rsid w:val="0083076F"/>
    <w:rsid w:val="00830DC3"/>
    <w:rsid w:val="00830DCE"/>
    <w:rsid w:val="00830F4D"/>
    <w:rsid w:val="00830FA8"/>
    <w:rsid w:val="00831555"/>
    <w:rsid w:val="00831588"/>
    <w:rsid w:val="00831647"/>
    <w:rsid w:val="00831F52"/>
    <w:rsid w:val="00832019"/>
    <w:rsid w:val="00832110"/>
    <w:rsid w:val="00832154"/>
    <w:rsid w:val="00832490"/>
    <w:rsid w:val="00832A9E"/>
    <w:rsid w:val="00832BDE"/>
    <w:rsid w:val="00832C04"/>
    <w:rsid w:val="00832CA9"/>
    <w:rsid w:val="00832F5C"/>
    <w:rsid w:val="008331AA"/>
    <w:rsid w:val="00833505"/>
    <w:rsid w:val="00833821"/>
    <w:rsid w:val="00833BFB"/>
    <w:rsid w:val="00833F5C"/>
    <w:rsid w:val="00833FAE"/>
    <w:rsid w:val="00833FBA"/>
    <w:rsid w:val="008340A9"/>
    <w:rsid w:val="008346F6"/>
    <w:rsid w:val="00834FD8"/>
    <w:rsid w:val="0083536C"/>
    <w:rsid w:val="008359E0"/>
    <w:rsid w:val="00835A0E"/>
    <w:rsid w:val="00835EA5"/>
    <w:rsid w:val="008364C2"/>
    <w:rsid w:val="00836F5B"/>
    <w:rsid w:val="00837345"/>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8D9"/>
    <w:rsid w:val="008429F4"/>
    <w:rsid w:val="00842B77"/>
    <w:rsid w:val="00842C22"/>
    <w:rsid w:val="00842FCA"/>
    <w:rsid w:val="0084309F"/>
    <w:rsid w:val="00843169"/>
    <w:rsid w:val="00843451"/>
    <w:rsid w:val="00843E99"/>
    <w:rsid w:val="008442D9"/>
    <w:rsid w:val="0084486B"/>
    <w:rsid w:val="00844B32"/>
    <w:rsid w:val="00845247"/>
    <w:rsid w:val="008454C1"/>
    <w:rsid w:val="00845525"/>
    <w:rsid w:val="00845C12"/>
    <w:rsid w:val="008469D9"/>
    <w:rsid w:val="00846C1C"/>
    <w:rsid w:val="00846C2C"/>
    <w:rsid w:val="00846DC0"/>
    <w:rsid w:val="0084718D"/>
    <w:rsid w:val="00847416"/>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A88"/>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0D5"/>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4EB"/>
    <w:rsid w:val="00865AE3"/>
    <w:rsid w:val="00865BB8"/>
    <w:rsid w:val="00865FF9"/>
    <w:rsid w:val="00866141"/>
    <w:rsid w:val="0086616E"/>
    <w:rsid w:val="0086621D"/>
    <w:rsid w:val="008662EC"/>
    <w:rsid w:val="00866577"/>
    <w:rsid w:val="008669A4"/>
    <w:rsid w:val="00866A54"/>
    <w:rsid w:val="00866EB3"/>
    <w:rsid w:val="0086701A"/>
    <w:rsid w:val="00867086"/>
    <w:rsid w:val="00867605"/>
    <w:rsid w:val="00867A30"/>
    <w:rsid w:val="00867BD2"/>
    <w:rsid w:val="00867CC6"/>
    <w:rsid w:val="00870188"/>
    <w:rsid w:val="0087027A"/>
    <w:rsid w:val="008706B2"/>
    <w:rsid w:val="008707C2"/>
    <w:rsid w:val="008709BE"/>
    <w:rsid w:val="00870E8C"/>
    <w:rsid w:val="008712FD"/>
    <w:rsid w:val="008714C6"/>
    <w:rsid w:val="008716A1"/>
    <w:rsid w:val="00871755"/>
    <w:rsid w:val="00871771"/>
    <w:rsid w:val="00871DF8"/>
    <w:rsid w:val="008721A2"/>
    <w:rsid w:val="008721DB"/>
    <w:rsid w:val="008725C1"/>
    <w:rsid w:val="00872911"/>
    <w:rsid w:val="0087297E"/>
    <w:rsid w:val="00872C9A"/>
    <w:rsid w:val="00872D3F"/>
    <w:rsid w:val="008733E4"/>
    <w:rsid w:val="00873F15"/>
    <w:rsid w:val="00874077"/>
    <w:rsid w:val="00874096"/>
    <w:rsid w:val="00874321"/>
    <w:rsid w:val="00874408"/>
    <w:rsid w:val="008744E6"/>
    <w:rsid w:val="00874623"/>
    <w:rsid w:val="00874831"/>
    <w:rsid w:val="0087485D"/>
    <w:rsid w:val="00875000"/>
    <w:rsid w:val="008756A4"/>
    <w:rsid w:val="00875701"/>
    <w:rsid w:val="00875F73"/>
    <w:rsid w:val="00876467"/>
    <w:rsid w:val="0087673D"/>
    <w:rsid w:val="00876840"/>
    <w:rsid w:val="008770A2"/>
    <w:rsid w:val="00877405"/>
    <w:rsid w:val="00877866"/>
    <w:rsid w:val="00877A34"/>
    <w:rsid w:val="00877D4C"/>
    <w:rsid w:val="00877EB6"/>
    <w:rsid w:val="00877F2D"/>
    <w:rsid w:val="00877F6F"/>
    <w:rsid w:val="008808BE"/>
    <w:rsid w:val="00880AFD"/>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1CC"/>
    <w:rsid w:val="00884B32"/>
    <w:rsid w:val="00884E35"/>
    <w:rsid w:val="0088502B"/>
    <w:rsid w:val="008853A1"/>
    <w:rsid w:val="00885447"/>
    <w:rsid w:val="00885634"/>
    <w:rsid w:val="00885864"/>
    <w:rsid w:val="0088630D"/>
    <w:rsid w:val="00886A79"/>
    <w:rsid w:val="0088735A"/>
    <w:rsid w:val="00887820"/>
    <w:rsid w:val="00887AE5"/>
    <w:rsid w:val="00887B48"/>
    <w:rsid w:val="00887C6D"/>
    <w:rsid w:val="00887CF2"/>
    <w:rsid w:val="00890413"/>
    <w:rsid w:val="0089065D"/>
    <w:rsid w:val="008911C1"/>
    <w:rsid w:val="008911CC"/>
    <w:rsid w:val="00891480"/>
    <w:rsid w:val="0089171C"/>
    <w:rsid w:val="0089176E"/>
    <w:rsid w:val="008917E0"/>
    <w:rsid w:val="00891AAE"/>
    <w:rsid w:val="00891CDD"/>
    <w:rsid w:val="00891EB9"/>
    <w:rsid w:val="00892179"/>
    <w:rsid w:val="0089219E"/>
    <w:rsid w:val="00892365"/>
    <w:rsid w:val="008923E5"/>
    <w:rsid w:val="008925A8"/>
    <w:rsid w:val="008929A4"/>
    <w:rsid w:val="00892BE5"/>
    <w:rsid w:val="00892CD2"/>
    <w:rsid w:val="00893023"/>
    <w:rsid w:val="008932DE"/>
    <w:rsid w:val="0089338B"/>
    <w:rsid w:val="0089387C"/>
    <w:rsid w:val="008941FC"/>
    <w:rsid w:val="0089444E"/>
    <w:rsid w:val="008945D1"/>
    <w:rsid w:val="008949DF"/>
    <w:rsid w:val="00894E58"/>
    <w:rsid w:val="008951DB"/>
    <w:rsid w:val="00895820"/>
    <w:rsid w:val="00895A5C"/>
    <w:rsid w:val="00895B45"/>
    <w:rsid w:val="00895CD1"/>
    <w:rsid w:val="008962BF"/>
    <w:rsid w:val="0089630A"/>
    <w:rsid w:val="008969F7"/>
    <w:rsid w:val="00896A4A"/>
    <w:rsid w:val="00896C2F"/>
    <w:rsid w:val="00896C81"/>
    <w:rsid w:val="00896D83"/>
    <w:rsid w:val="008971C8"/>
    <w:rsid w:val="00897785"/>
    <w:rsid w:val="00897B61"/>
    <w:rsid w:val="00897EB8"/>
    <w:rsid w:val="00897EDC"/>
    <w:rsid w:val="00897FE8"/>
    <w:rsid w:val="008A006D"/>
    <w:rsid w:val="008A0103"/>
    <w:rsid w:val="008A04A1"/>
    <w:rsid w:val="008A099B"/>
    <w:rsid w:val="008A0A96"/>
    <w:rsid w:val="008A0AA2"/>
    <w:rsid w:val="008A0AB2"/>
    <w:rsid w:val="008A0B36"/>
    <w:rsid w:val="008A0CFC"/>
    <w:rsid w:val="008A0FA6"/>
    <w:rsid w:val="008A12FE"/>
    <w:rsid w:val="008A169D"/>
    <w:rsid w:val="008A1A39"/>
    <w:rsid w:val="008A1C1C"/>
    <w:rsid w:val="008A2691"/>
    <w:rsid w:val="008A2804"/>
    <w:rsid w:val="008A28A9"/>
    <w:rsid w:val="008A28B6"/>
    <w:rsid w:val="008A2AF1"/>
    <w:rsid w:val="008A2BB1"/>
    <w:rsid w:val="008A2C65"/>
    <w:rsid w:val="008A2C9D"/>
    <w:rsid w:val="008A2D13"/>
    <w:rsid w:val="008A2D1B"/>
    <w:rsid w:val="008A2D4D"/>
    <w:rsid w:val="008A2F14"/>
    <w:rsid w:val="008A2F64"/>
    <w:rsid w:val="008A3004"/>
    <w:rsid w:val="008A3074"/>
    <w:rsid w:val="008A3466"/>
    <w:rsid w:val="008A389F"/>
    <w:rsid w:val="008A3D02"/>
    <w:rsid w:val="008A40A5"/>
    <w:rsid w:val="008A4600"/>
    <w:rsid w:val="008A488C"/>
    <w:rsid w:val="008A5113"/>
    <w:rsid w:val="008A5543"/>
    <w:rsid w:val="008A5940"/>
    <w:rsid w:val="008A5B2F"/>
    <w:rsid w:val="008A5C07"/>
    <w:rsid w:val="008A5D48"/>
    <w:rsid w:val="008A73B2"/>
    <w:rsid w:val="008A753C"/>
    <w:rsid w:val="008B0182"/>
    <w:rsid w:val="008B043F"/>
    <w:rsid w:val="008B0670"/>
    <w:rsid w:val="008B0808"/>
    <w:rsid w:val="008B0AEC"/>
    <w:rsid w:val="008B0E1E"/>
    <w:rsid w:val="008B0F5B"/>
    <w:rsid w:val="008B115C"/>
    <w:rsid w:val="008B183F"/>
    <w:rsid w:val="008B1873"/>
    <w:rsid w:val="008B198C"/>
    <w:rsid w:val="008B1B07"/>
    <w:rsid w:val="008B1B6C"/>
    <w:rsid w:val="008B1C12"/>
    <w:rsid w:val="008B1E3B"/>
    <w:rsid w:val="008B1E53"/>
    <w:rsid w:val="008B1E5B"/>
    <w:rsid w:val="008B1FFB"/>
    <w:rsid w:val="008B2216"/>
    <w:rsid w:val="008B245C"/>
    <w:rsid w:val="008B261D"/>
    <w:rsid w:val="008B2723"/>
    <w:rsid w:val="008B274A"/>
    <w:rsid w:val="008B289E"/>
    <w:rsid w:val="008B2987"/>
    <w:rsid w:val="008B2C7C"/>
    <w:rsid w:val="008B2D9F"/>
    <w:rsid w:val="008B2FD4"/>
    <w:rsid w:val="008B36B4"/>
    <w:rsid w:val="008B389D"/>
    <w:rsid w:val="008B3AE8"/>
    <w:rsid w:val="008B3C5C"/>
    <w:rsid w:val="008B40AE"/>
    <w:rsid w:val="008B4241"/>
    <w:rsid w:val="008B4E09"/>
    <w:rsid w:val="008B4ED8"/>
    <w:rsid w:val="008B4F36"/>
    <w:rsid w:val="008B5032"/>
    <w:rsid w:val="008B5299"/>
    <w:rsid w:val="008B5310"/>
    <w:rsid w:val="008B542D"/>
    <w:rsid w:val="008B5801"/>
    <w:rsid w:val="008B58CA"/>
    <w:rsid w:val="008B592D"/>
    <w:rsid w:val="008B5A5F"/>
    <w:rsid w:val="008B5A9B"/>
    <w:rsid w:val="008B5AB0"/>
    <w:rsid w:val="008B5B22"/>
    <w:rsid w:val="008B5C22"/>
    <w:rsid w:val="008B5C28"/>
    <w:rsid w:val="008B6054"/>
    <w:rsid w:val="008B6703"/>
    <w:rsid w:val="008B6A22"/>
    <w:rsid w:val="008B6E0D"/>
    <w:rsid w:val="008B70AD"/>
    <w:rsid w:val="008B72A0"/>
    <w:rsid w:val="008B72EB"/>
    <w:rsid w:val="008B7B08"/>
    <w:rsid w:val="008C0406"/>
    <w:rsid w:val="008C13F0"/>
    <w:rsid w:val="008C167A"/>
    <w:rsid w:val="008C1BB8"/>
    <w:rsid w:val="008C1EB0"/>
    <w:rsid w:val="008C1F26"/>
    <w:rsid w:val="008C21D6"/>
    <w:rsid w:val="008C2338"/>
    <w:rsid w:val="008C2676"/>
    <w:rsid w:val="008C27DB"/>
    <w:rsid w:val="008C27F4"/>
    <w:rsid w:val="008C280C"/>
    <w:rsid w:val="008C2A3A"/>
    <w:rsid w:val="008C2F8F"/>
    <w:rsid w:val="008C338D"/>
    <w:rsid w:val="008C36D0"/>
    <w:rsid w:val="008C3AD6"/>
    <w:rsid w:val="008C3B3D"/>
    <w:rsid w:val="008C4024"/>
    <w:rsid w:val="008C469A"/>
    <w:rsid w:val="008C469D"/>
    <w:rsid w:val="008C4774"/>
    <w:rsid w:val="008C4AFE"/>
    <w:rsid w:val="008C4C7E"/>
    <w:rsid w:val="008C5301"/>
    <w:rsid w:val="008C55C6"/>
    <w:rsid w:val="008C592E"/>
    <w:rsid w:val="008C5C46"/>
    <w:rsid w:val="008C5C56"/>
    <w:rsid w:val="008C6122"/>
    <w:rsid w:val="008C6184"/>
    <w:rsid w:val="008C6C3D"/>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9C0"/>
    <w:rsid w:val="008D3B8D"/>
    <w:rsid w:val="008D3E08"/>
    <w:rsid w:val="008D400F"/>
    <w:rsid w:val="008D4136"/>
    <w:rsid w:val="008D4352"/>
    <w:rsid w:val="008D4AA1"/>
    <w:rsid w:val="008D4DEB"/>
    <w:rsid w:val="008D50DD"/>
    <w:rsid w:val="008D5215"/>
    <w:rsid w:val="008D53EC"/>
    <w:rsid w:val="008D5676"/>
    <w:rsid w:val="008D60BC"/>
    <w:rsid w:val="008D6D7B"/>
    <w:rsid w:val="008D7244"/>
    <w:rsid w:val="008D78D7"/>
    <w:rsid w:val="008D7913"/>
    <w:rsid w:val="008D7A09"/>
    <w:rsid w:val="008D7EA4"/>
    <w:rsid w:val="008D7EA8"/>
    <w:rsid w:val="008D7EB7"/>
    <w:rsid w:val="008E08A0"/>
    <w:rsid w:val="008E0A40"/>
    <w:rsid w:val="008E0C52"/>
    <w:rsid w:val="008E0CCC"/>
    <w:rsid w:val="008E0EB8"/>
    <w:rsid w:val="008E10A6"/>
    <w:rsid w:val="008E10E5"/>
    <w:rsid w:val="008E1271"/>
    <w:rsid w:val="008E146C"/>
    <w:rsid w:val="008E184A"/>
    <w:rsid w:val="008E18E2"/>
    <w:rsid w:val="008E2211"/>
    <w:rsid w:val="008E2251"/>
    <w:rsid w:val="008E24B3"/>
    <w:rsid w:val="008E24CA"/>
    <w:rsid w:val="008E2752"/>
    <w:rsid w:val="008E2AE3"/>
    <w:rsid w:val="008E2C94"/>
    <w:rsid w:val="008E2F6E"/>
    <w:rsid w:val="008E38AD"/>
    <w:rsid w:val="008E39F2"/>
    <w:rsid w:val="008E3ED6"/>
    <w:rsid w:val="008E3EE7"/>
    <w:rsid w:val="008E3EEC"/>
    <w:rsid w:val="008E5B48"/>
    <w:rsid w:val="008E5BF2"/>
    <w:rsid w:val="008E5C81"/>
    <w:rsid w:val="008E6389"/>
    <w:rsid w:val="008E6577"/>
    <w:rsid w:val="008E6611"/>
    <w:rsid w:val="008E6977"/>
    <w:rsid w:val="008E6A67"/>
    <w:rsid w:val="008E6AD9"/>
    <w:rsid w:val="008E6E49"/>
    <w:rsid w:val="008E70C6"/>
    <w:rsid w:val="008E7639"/>
    <w:rsid w:val="008E7D87"/>
    <w:rsid w:val="008E7DBC"/>
    <w:rsid w:val="008E7F50"/>
    <w:rsid w:val="008F03C3"/>
    <w:rsid w:val="008F046F"/>
    <w:rsid w:val="008F09C1"/>
    <w:rsid w:val="008F09E3"/>
    <w:rsid w:val="008F0A38"/>
    <w:rsid w:val="008F0AC0"/>
    <w:rsid w:val="008F0E1A"/>
    <w:rsid w:val="008F0F84"/>
    <w:rsid w:val="008F1014"/>
    <w:rsid w:val="008F11C9"/>
    <w:rsid w:val="008F13F4"/>
    <w:rsid w:val="008F142A"/>
    <w:rsid w:val="008F1748"/>
    <w:rsid w:val="008F1909"/>
    <w:rsid w:val="008F202B"/>
    <w:rsid w:val="008F2129"/>
    <w:rsid w:val="008F23D8"/>
    <w:rsid w:val="008F288A"/>
    <w:rsid w:val="008F28D5"/>
    <w:rsid w:val="008F29EF"/>
    <w:rsid w:val="008F2BA2"/>
    <w:rsid w:val="008F2FD5"/>
    <w:rsid w:val="008F341A"/>
    <w:rsid w:val="008F3522"/>
    <w:rsid w:val="008F3688"/>
    <w:rsid w:val="008F37E5"/>
    <w:rsid w:val="008F39BD"/>
    <w:rsid w:val="008F4046"/>
    <w:rsid w:val="008F457A"/>
    <w:rsid w:val="008F4742"/>
    <w:rsid w:val="008F48C2"/>
    <w:rsid w:val="008F503F"/>
    <w:rsid w:val="008F50E9"/>
    <w:rsid w:val="008F5380"/>
    <w:rsid w:val="008F552B"/>
    <w:rsid w:val="008F5840"/>
    <w:rsid w:val="008F5BEA"/>
    <w:rsid w:val="008F5C31"/>
    <w:rsid w:val="008F5EEF"/>
    <w:rsid w:val="008F5F3C"/>
    <w:rsid w:val="008F61EB"/>
    <w:rsid w:val="008F66FE"/>
    <w:rsid w:val="008F6DB3"/>
    <w:rsid w:val="008F72CC"/>
    <w:rsid w:val="008F72CD"/>
    <w:rsid w:val="008F7713"/>
    <w:rsid w:val="008F7D78"/>
    <w:rsid w:val="008F7EFD"/>
    <w:rsid w:val="0090127C"/>
    <w:rsid w:val="00901D3E"/>
    <w:rsid w:val="0090216B"/>
    <w:rsid w:val="009023ED"/>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0"/>
    <w:rsid w:val="00906F31"/>
    <w:rsid w:val="0090745A"/>
    <w:rsid w:val="009076EC"/>
    <w:rsid w:val="009078B3"/>
    <w:rsid w:val="0090793F"/>
    <w:rsid w:val="00907A77"/>
    <w:rsid w:val="00907E00"/>
    <w:rsid w:val="0091088D"/>
    <w:rsid w:val="00910C82"/>
    <w:rsid w:val="00910CF3"/>
    <w:rsid w:val="00910FB3"/>
    <w:rsid w:val="00910FC9"/>
    <w:rsid w:val="00910FCB"/>
    <w:rsid w:val="009110BA"/>
    <w:rsid w:val="009111C5"/>
    <w:rsid w:val="00911367"/>
    <w:rsid w:val="0091176D"/>
    <w:rsid w:val="00911B93"/>
    <w:rsid w:val="009122B3"/>
    <w:rsid w:val="009122BE"/>
    <w:rsid w:val="00912467"/>
    <w:rsid w:val="0091289B"/>
    <w:rsid w:val="0091291A"/>
    <w:rsid w:val="00912C6A"/>
    <w:rsid w:val="00913612"/>
    <w:rsid w:val="00913654"/>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5A4"/>
    <w:rsid w:val="009166C4"/>
    <w:rsid w:val="00916C5C"/>
    <w:rsid w:val="00916CA3"/>
    <w:rsid w:val="0091745F"/>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BE3"/>
    <w:rsid w:val="00922C8A"/>
    <w:rsid w:val="00922D6E"/>
    <w:rsid w:val="009232C9"/>
    <w:rsid w:val="00923373"/>
    <w:rsid w:val="009234A1"/>
    <w:rsid w:val="009234D7"/>
    <w:rsid w:val="00923608"/>
    <w:rsid w:val="00923766"/>
    <w:rsid w:val="009238E5"/>
    <w:rsid w:val="00923A97"/>
    <w:rsid w:val="00923CE4"/>
    <w:rsid w:val="00923DF9"/>
    <w:rsid w:val="00923F12"/>
    <w:rsid w:val="0092425B"/>
    <w:rsid w:val="009245C2"/>
    <w:rsid w:val="00924863"/>
    <w:rsid w:val="00924C7F"/>
    <w:rsid w:val="00924F22"/>
    <w:rsid w:val="00924FF8"/>
    <w:rsid w:val="009252D1"/>
    <w:rsid w:val="00925BA8"/>
    <w:rsid w:val="00925E23"/>
    <w:rsid w:val="009264BE"/>
    <w:rsid w:val="00926DA7"/>
    <w:rsid w:val="00926F49"/>
    <w:rsid w:val="00927375"/>
    <w:rsid w:val="00927A99"/>
    <w:rsid w:val="00927F8B"/>
    <w:rsid w:val="009308B7"/>
    <w:rsid w:val="0093094D"/>
    <w:rsid w:val="00930D8E"/>
    <w:rsid w:val="009314BA"/>
    <w:rsid w:val="00931B8A"/>
    <w:rsid w:val="00931F4B"/>
    <w:rsid w:val="00931FCA"/>
    <w:rsid w:val="0093249A"/>
    <w:rsid w:val="009328C7"/>
    <w:rsid w:val="00932A90"/>
    <w:rsid w:val="00932C7E"/>
    <w:rsid w:val="009332B0"/>
    <w:rsid w:val="00933471"/>
    <w:rsid w:val="0093362D"/>
    <w:rsid w:val="009336EC"/>
    <w:rsid w:val="0093373B"/>
    <w:rsid w:val="009337CE"/>
    <w:rsid w:val="00933B24"/>
    <w:rsid w:val="00933E06"/>
    <w:rsid w:val="00933F56"/>
    <w:rsid w:val="0093403E"/>
    <w:rsid w:val="00934C13"/>
    <w:rsid w:val="00934D3E"/>
    <w:rsid w:val="00934F12"/>
    <w:rsid w:val="00935228"/>
    <w:rsid w:val="00935348"/>
    <w:rsid w:val="009355A2"/>
    <w:rsid w:val="0093593E"/>
    <w:rsid w:val="00935A86"/>
    <w:rsid w:val="00935F9E"/>
    <w:rsid w:val="0093677E"/>
    <w:rsid w:val="009368A5"/>
    <w:rsid w:val="00936D98"/>
    <w:rsid w:val="00937113"/>
    <w:rsid w:val="009371C8"/>
    <w:rsid w:val="0093734F"/>
    <w:rsid w:val="0093740A"/>
    <w:rsid w:val="00937776"/>
    <w:rsid w:val="00937A60"/>
    <w:rsid w:val="009402F8"/>
    <w:rsid w:val="00940891"/>
    <w:rsid w:val="00940D06"/>
    <w:rsid w:val="00941185"/>
    <w:rsid w:val="0094127E"/>
    <w:rsid w:val="0094128E"/>
    <w:rsid w:val="0094140E"/>
    <w:rsid w:val="0094154C"/>
    <w:rsid w:val="00941635"/>
    <w:rsid w:val="00941649"/>
    <w:rsid w:val="00941A2B"/>
    <w:rsid w:val="00941CCC"/>
    <w:rsid w:val="0094248C"/>
    <w:rsid w:val="0094279C"/>
    <w:rsid w:val="00942862"/>
    <w:rsid w:val="00942C29"/>
    <w:rsid w:val="00942C44"/>
    <w:rsid w:val="00942C80"/>
    <w:rsid w:val="00942CE0"/>
    <w:rsid w:val="00942D67"/>
    <w:rsid w:val="00943197"/>
    <w:rsid w:val="009433A2"/>
    <w:rsid w:val="009435F2"/>
    <w:rsid w:val="00943660"/>
    <w:rsid w:val="009438B0"/>
    <w:rsid w:val="00943CA6"/>
    <w:rsid w:val="00944A1C"/>
    <w:rsid w:val="00944AC3"/>
    <w:rsid w:val="00945180"/>
    <w:rsid w:val="009452C3"/>
    <w:rsid w:val="0094590C"/>
    <w:rsid w:val="00945EC0"/>
    <w:rsid w:val="0094631D"/>
    <w:rsid w:val="00946355"/>
    <w:rsid w:val="009467AE"/>
    <w:rsid w:val="009468B7"/>
    <w:rsid w:val="00946BE8"/>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D26"/>
    <w:rsid w:val="00951E68"/>
    <w:rsid w:val="009520C1"/>
    <w:rsid w:val="00952301"/>
    <w:rsid w:val="00952381"/>
    <w:rsid w:val="00952970"/>
    <w:rsid w:val="0095304D"/>
    <w:rsid w:val="009530E0"/>
    <w:rsid w:val="0095380C"/>
    <w:rsid w:val="009538C2"/>
    <w:rsid w:val="0095420D"/>
    <w:rsid w:val="00954353"/>
    <w:rsid w:val="0095496C"/>
    <w:rsid w:val="00954E7B"/>
    <w:rsid w:val="00954E9E"/>
    <w:rsid w:val="00955404"/>
    <w:rsid w:val="00955828"/>
    <w:rsid w:val="00955B7E"/>
    <w:rsid w:val="00955B8E"/>
    <w:rsid w:val="00955C0A"/>
    <w:rsid w:val="00955C41"/>
    <w:rsid w:val="00955C4F"/>
    <w:rsid w:val="00955DBF"/>
    <w:rsid w:val="00955E3E"/>
    <w:rsid w:val="009564A4"/>
    <w:rsid w:val="009564C7"/>
    <w:rsid w:val="0095682A"/>
    <w:rsid w:val="00956B9D"/>
    <w:rsid w:val="00957A0A"/>
    <w:rsid w:val="009601A2"/>
    <w:rsid w:val="00960461"/>
    <w:rsid w:val="009604B1"/>
    <w:rsid w:val="00960605"/>
    <w:rsid w:val="009609F9"/>
    <w:rsid w:val="00960EC7"/>
    <w:rsid w:val="0096133D"/>
    <w:rsid w:val="00961620"/>
    <w:rsid w:val="009617C2"/>
    <w:rsid w:val="0096197B"/>
    <w:rsid w:val="00961A84"/>
    <w:rsid w:val="00961CBE"/>
    <w:rsid w:val="00961D32"/>
    <w:rsid w:val="00961EFF"/>
    <w:rsid w:val="00962C5C"/>
    <w:rsid w:val="00962F55"/>
    <w:rsid w:val="00962F80"/>
    <w:rsid w:val="00962FAC"/>
    <w:rsid w:val="00963756"/>
    <w:rsid w:val="0096398D"/>
    <w:rsid w:val="00963F1A"/>
    <w:rsid w:val="00964073"/>
    <w:rsid w:val="009643F6"/>
    <w:rsid w:val="0096455E"/>
    <w:rsid w:val="0096490F"/>
    <w:rsid w:val="00964B7A"/>
    <w:rsid w:val="00964D36"/>
    <w:rsid w:val="00964E45"/>
    <w:rsid w:val="00964FD8"/>
    <w:rsid w:val="009650A8"/>
    <w:rsid w:val="009657F1"/>
    <w:rsid w:val="00966069"/>
    <w:rsid w:val="0096625D"/>
    <w:rsid w:val="009665F9"/>
    <w:rsid w:val="009669A0"/>
    <w:rsid w:val="00967128"/>
    <w:rsid w:val="009677F0"/>
    <w:rsid w:val="00967976"/>
    <w:rsid w:val="00967ACB"/>
    <w:rsid w:val="00970372"/>
    <w:rsid w:val="00970886"/>
    <w:rsid w:val="009709F8"/>
    <w:rsid w:val="00970A41"/>
    <w:rsid w:val="00970C6B"/>
    <w:rsid w:val="00970EB5"/>
    <w:rsid w:val="009712B1"/>
    <w:rsid w:val="00971726"/>
    <w:rsid w:val="00971891"/>
    <w:rsid w:val="00971AF7"/>
    <w:rsid w:val="00971CE3"/>
    <w:rsid w:val="00971CEE"/>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233"/>
    <w:rsid w:val="0098076F"/>
    <w:rsid w:val="00980807"/>
    <w:rsid w:val="00980A32"/>
    <w:rsid w:val="00980F25"/>
    <w:rsid w:val="00980F64"/>
    <w:rsid w:val="00981379"/>
    <w:rsid w:val="009814F1"/>
    <w:rsid w:val="0098193B"/>
    <w:rsid w:val="0098194F"/>
    <w:rsid w:val="00981DD3"/>
    <w:rsid w:val="00981F81"/>
    <w:rsid w:val="009821DC"/>
    <w:rsid w:val="009822A0"/>
    <w:rsid w:val="009826C8"/>
    <w:rsid w:val="00982971"/>
    <w:rsid w:val="00982E8B"/>
    <w:rsid w:val="00982F2A"/>
    <w:rsid w:val="009830A5"/>
    <w:rsid w:val="0098316B"/>
    <w:rsid w:val="009832AE"/>
    <w:rsid w:val="009833FF"/>
    <w:rsid w:val="009836E4"/>
    <w:rsid w:val="009837B5"/>
    <w:rsid w:val="0098386B"/>
    <w:rsid w:val="00983CB5"/>
    <w:rsid w:val="00983E44"/>
    <w:rsid w:val="00983EFA"/>
    <w:rsid w:val="00983F97"/>
    <w:rsid w:val="0098412F"/>
    <w:rsid w:val="00984C62"/>
    <w:rsid w:val="00984D69"/>
    <w:rsid w:val="00984D8B"/>
    <w:rsid w:val="00984F14"/>
    <w:rsid w:val="009850CB"/>
    <w:rsid w:val="00985492"/>
    <w:rsid w:val="00985F28"/>
    <w:rsid w:val="00986035"/>
    <w:rsid w:val="00986149"/>
    <w:rsid w:val="00986176"/>
    <w:rsid w:val="00986C53"/>
    <w:rsid w:val="00986D8E"/>
    <w:rsid w:val="00986E7F"/>
    <w:rsid w:val="00987196"/>
    <w:rsid w:val="00987536"/>
    <w:rsid w:val="0098759A"/>
    <w:rsid w:val="009876F9"/>
    <w:rsid w:val="009879DA"/>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8D"/>
    <w:rsid w:val="00992B98"/>
    <w:rsid w:val="00992E33"/>
    <w:rsid w:val="00993128"/>
    <w:rsid w:val="00993442"/>
    <w:rsid w:val="0099359F"/>
    <w:rsid w:val="009938FE"/>
    <w:rsid w:val="00993909"/>
    <w:rsid w:val="00993EB2"/>
    <w:rsid w:val="00993F4D"/>
    <w:rsid w:val="00994285"/>
    <w:rsid w:val="00994871"/>
    <w:rsid w:val="00994AA2"/>
    <w:rsid w:val="00994B97"/>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B90"/>
    <w:rsid w:val="009A0C6F"/>
    <w:rsid w:val="009A103E"/>
    <w:rsid w:val="009A14EF"/>
    <w:rsid w:val="009A17AA"/>
    <w:rsid w:val="009A1866"/>
    <w:rsid w:val="009A1B30"/>
    <w:rsid w:val="009A2409"/>
    <w:rsid w:val="009A289F"/>
    <w:rsid w:val="009A2A4C"/>
    <w:rsid w:val="009A2DF9"/>
    <w:rsid w:val="009A3A86"/>
    <w:rsid w:val="009A3E86"/>
    <w:rsid w:val="009A3EB3"/>
    <w:rsid w:val="009A3F3F"/>
    <w:rsid w:val="009A424B"/>
    <w:rsid w:val="009A4869"/>
    <w:rsid w:val="009A48D4"/>
    <w:rsid w:val="009A49C6"/>
    <w:rsid w:val="009A4BB0"/>
    <w:rsid w:val="009A4CCC"/>
    <w:rsid w:val="009A4ECA"/>
    <w:rsid w:val="009A4F65"/>
    <w:rsid w:val="009A5839"/>
    <w:rsid w:val="009A5876"/>
    <w:rsid w:val="009A5B8F"/>
    <w:rsid w:val="009A5BE0"/>
    <w:rsid w:val="009A5BF1"/>
    <w:rsid w:val="009A5CD0"/>
    <w:rsid w:val="009A5DF8"/>
    <w:rsid w:val="009A65CD"/>
    <w:rsid w:val="009A6A6B"/>
    <w:rsid w:val="009A6D69"/>
    <w:rsid w:val="009A727E"/>
    <w:rsid w:val="009A72DE"/>
    <w:rsid w:val="009A73B7"/>
    <w:rsid w:val="009A7DB6"/>
    <w:rsid w:val="009B0084"/>
    <w:rsid w:val="009B0320"/>
    <w:rsid w:val="009B0FDB"/>
    <w:rsid w:val="009B15C8"/>
    <w:rsid w:val="009B16F6"/>
    <w:rsid w:val="009B1A0A"/>
    <w:rsid w:val="009B1A0F"/>
    <w:rsid w:val="009B1B13"/>
    <w:rsid w:val="009B1CA2"/>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69A"/>
    <w:rsid w:val="009B47B4"/>
    <w:rsid w:val="009B4C64"/>
    <w:rsid w:val="009B506B"/>
    <w:rsid w:val="009B56D8"/>
    <w:rsid w:val="009B57EF"/>
    <w:rsid w:val="009B593F"/>
    <w:rsid w:val="009B5954"/>
    <w:rsid w:val="009B5B85"/>
    <w:rsid w:val="009B612E"/>
    <w:rsid w:val="009B6640"/>
    <w:rsid w:val="009B6684"/>
    <w:rsid w:val="009B6C3B"/>
    <w:rsid w:val="009B6D76"/>
    <w:rsid w:val="009B6EC3"/>
    <w:rsid w:val="009B7204"/>
    <w:rsid w:val="009B74D2"/>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75D"/>
    <w:rsid w:val="009C1902"/>
    <w:rsid w:val="009C1928"/>
    <w:rsid w:val="009C1B14"/>
    <w:rsid w:val="009C1FC7"/>
    <w:rsid w:val="009C249E"/>
    <w:rsid w:val="009C2685"/>
    <w:rsid w:val="009C26D6"/>
    <w:rsid w:val="009C2A5D"/>
    <w:rsid w:val="009C34C0"/>
    <w:rsid w:val="009C39BC"/>
    <w:rsid w:val="009C4349"/>
    <w:rsid w:val="009C4BC2"/>
    <w:rsid w:val="009C4D22"/>
    <w:rsid w:val="009C4F2A"/>
    <w:rsid w:val="009C51C9"/>
    <w:rsid w:val="009C5556"/>
    <w:rsid w:val="009C5919"/>
    <w:rsid w:val="009C6334"/>
    <w:rsid w:val="009C6596"/>
    <w:rsid w:val="009C676C"/>
    <w:rsid w:val="009C6988"/>
    <w:rsid w:val="009C7133"/>
    <w:rsid w:val="009C71A0"/>
    <w:rsid w:val="009C7320"/>
    <w:rsid w:val="009C7D84"/>
    <w:rsid w:val="009D0729"/>
    <w:rsid w:val="009D0E73"/>
    <w:rsid w:val="009D0F66"/>
    <w:rsid w:val="009D1A06"/>
    <w:rsid w:val="009D1BA4"/>
    <w:rsid w:val="009D1C62"/>
    <w:rsid w:val="009D22E4"/>
    <w:rsid w:val="009D22F7"/>
    <w:rsid w:val="009D2763"/>
    <w:rsid w:val="009D319C"/>
    <w:rsid w:val="009D3CFD"/>
    <w:rsid w:val="009D3E20"/>
    <w:rsid w:val="009D4046"/>
    <w:rsid w:val="009D40F3"/>
    <w:rsid w:val="009D4438"/>
    <w:rsid w:val="009D4470"/>
    <w:rsid w:val="009D460D"/>
    <w:rsid w:val="009D495E"/>
    <w:rsid w:val="009D498D"/>
    <w:rsid w:val="009D5023"/>
    <w:rsid w:val="009D50F1"/>
    <w:rsid w:val="009D5214"/>
    <w:rsid w:val="009D5BAB"/>
    <w:rsid w:val="009D65E4"/>
    <w:rsid w:val="009D6A0A"/>
    <w:rsid w:val="009D6B0C"/>
    <w:rsid w:val="009D7176"/>
    <w:rsid w:val="009D7202"/>
    <w:rsid w:val="009D7240"/>
    <w:rsid w:val="009D74C9"/>
    <w:rsid w:val="009D74D2"/>
    <w:rsid w:val="009D7892"/>
    <w:rsid w:val="009D78BC"/>
    <w:rsid w:val="009D7A1B"/>
    <w:rsid w:val="009E0472"/>
    <w:rsid w:val="009E058F"/>
    <w:rsid w:val="009E0645"/>
    <w:rsid w:val="009E0A56"/>
    <w:rsid w:val="009E0A9E"/>
    <w:rsid w:val="009E10E1"/>
    <w:rsid w:val="009E13B0"/>
    <w:rsid w:val="009E14C0"/>
    <w:rsid w:val="009E195B"/>
    <w:rsid w:val="009E19A2"/>
    <w:rsid w:val="009E1A1A"/>
    <w:rsid w:val="009E1B20"/>
    <w:rsid w:val="009E1C17"/>
    <w:rsid w:val="009E2062"/>
    <w:rsid w:val="009E2B75"/>
    <w:rsid w:val="009E31A8"/>
    <w:rsid w:val="009E3211"/>
    <w:rsid w:val="009E3AB4"/>
    <w:rsid w:val="009E3AFD"/>
    <w:rsid w:val="009E3CDD"/>
    <w:rsid w:val="009E3DE3"/>
    <w:rsid w:val="009E3EF1"/>
    <w:rsid w:val="009E432F"/>
    <w:rsid w:val="009E4B16"/>
    <w:rsid w:val="009E505D"/>
    <w:rsid w:val="009E5A69"/>
    <w:rsid w:val="009E5C3E"/>
    <w:rsid w:val="009E5C60"/>
    <w:rsid w:val="009E6133"/>
    <w:rsid w:val="009E64DB"/>
    <w:rsid w:val="009E6794"/>
    <w:rsid w:val="009E679A"/>
    <w:rsid w:val="009E6ADA"/>
    <w:rsid w:val="009E7189"/>
    <w:rsid w:val="009E7893"/>
    <w:rsid w:val="009E7E46"/>
    <w:rsid w:val="009E7FC1"/>
    <w:rsid w:val="009F01E1"/>
    <w:rsid w:val="009F0223"/>
    <w:rsid w:val="009F0261"/>
    <w:rsid w:val="009F046E"/>
    <w:rsid w:val="009F0B4D"/>
    <w:rsid w:val="009F0BE1"/>
    <w:rsid w:val="009F0EBA"/>
    <w:rsid w:val="009F0F91"/>
    <w:rsid w:val="009F105C"/>
    <w:rsid w:val="009F1096"/>
    <w:rsid w:val="009F11BF"/>
    <w:rsid w:val="009F1269"/>
    <w:rsid w:val="009F150E"/>
    <w:rsid w:val="009F1712"/>
    <w:rsid w:val="009F17ED"/>
    <w:rsid w:val="009F1E03"/>
    <w:rsid w:val="009F2098"/>
    <w:rsid w:val="009F24BF"/>
    <w:rsid w:val="009F263B"/>
    <w:rsid w:val="009F27AD"/>
    <w:rsid w:val="009F28AE"/>
    <w:rsid w:val="009F2A5F"/>
    <w:rsid w:val="009F3451"/>
    <w:rsid w:val="009F346C"/>
    <w:rsid w:val="009F370C"/>
    <w:rsid w:val="009F3FB5"/>
    <w:rsid w:val="009F408D"/>
    <w:rsid w:val="009F422A"/>
    <w:rsid w:val="009F478B"/>
    <w:rsid w:val="009F4B09"/>
    <w:rsid w:val="009F4E83"/>
    <w:rsid w:val="009F4FE9"/>
    <w:rsid w:val="009F521F"/>
    <w:rsid w:val="009F553C"/>
    <w:rsid w:val="009F5598"/>
    <w:rsid w:val="009F55D1"/>
    <w:rsid w:val="009F59F8"/>
    <w:rsid w:val="009F6209"/>
    <w:rsid w:val="009F6610"/>
    <w:rsid w:val="009F6657"/>
    <w:rsid w:val="009F698D"/>
    <w:rsid w:val="009F6BC5"/>
    <w:rsid w:val="009F6E6E"/>
    <w:rsid w:val="009F6E9F"/>
    <w:rsid w:val="009F755D"/>
    <w:rsid w:val="009F79EB"/>
    <w:rsid w:val="009F7A4A"/>
    <w:rsid w:val="00A00040"/>
    <w:rsid w:val="00A003FD"/>
    <w:rsid w:val="00A005B0"/>
    <w:rsid w:val="00A00ADC"/>
    <w:rsid w:val="00A0100D"/>
    <w:rsid w:val="00A017B7"/>
    <w:rsid w:val="00A01F17"/>
    <w:rsid w:val="00A022A5"/>
    <w:rsid w:val="00A026B0"/>
    <w:rsid w:val="00A02707"/>
    <w:rsid w:val="00A0300C"/>
    <w:rsid w:val="00A033CA"/>
    <w:rsid w:val="00A03432"/>
    <w:rsid w:val="00A03476"/>
    <w:rsid w:val="00A03610"/>
    <w:rsid w:val="00A03735"/>
    <w:rsid w:val="00A03A22"/>
    <w:rsid w:val="00A03D6B"/>
    <w:rsid w:val="00A0449D"/>
    <w:rsid w:val="00A04634"/>
    <w:rsid w:val="00A0488C"/>
    <w:rsid w:val="00A04E74"/>
    <w:rsid w:val="00A05405"/>
    <w:rsid w:val="00A05826"/>
    <w:rsid w:val="00A0583C"/>
    <w:rsid w:val="00A05933"/>
    <w:rsid w:val="00A05A7E"/>
    <w:rsid w:val="00A06119"/>
    <w:rsid w:val="00A06258"/>
    <w:rsid w:val="00A067C8"/>
    <w:rsid w:val="00A06824"/>
    <w:rsid w:val="00A06AC5"/>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3AD4"/>
    <w:rsid w:val="00A14339"/>
    <w:rsid w:val="00A144AF"/>
    <w:rsid w:val="00A14813"/>
    <w:rsid w:val="00A148BA"/>
    <w:rsid w:val="00A14C60"/>
    <w:rsid w:val="00A15201"/>
    <w:rsid w:val="00A153CD"/>
    <w:rsid w:val="00A1566A"/>
    <w:rsid w:val="00A15BE5"/>
    <w:rsid w:val="00A15E72"/>
    <w:rsid w:val="00A16084"/>
    <w:rsid w:val="00A165BF"/>
    <w:rsid w:val="00A165EC"/>
    <w:rsid w:val="00A167F2"/>
    <w:rsid w:val="00A1708C"/>
    <w:rsid w:val="00A172E8"/>
    <w:rsid w:val="00A1731A"/>
    <w:rsid w:val="00A179CB"/>
    <w:rsid w:val="00A179FF"/>
    <w:rsid w:val="00A17A8B"/>
    <w:rsid w:val="00A17B0C"/>
    <w:rsid w:val="00A2013C"/>
    <w:rsid w:val="00A2034E"/>
    <w:rsid w:val="00A204A0"/>
    <w:rsid w:val="00A20910"/>
    <w:rsid w:val="00A20CC3"/>
    <w:rsid w:val="00A2134D"/>
    <w:rsid w:val="00A21491"/>
    <w:rsid w:val="00A214F8"/>
    <w:rsid w:val="00A21A36"/>
    <w:rsid w:val="00A22194"/>
    <w:rsid w:val="00A22919"/>
    <w:rsid w:val="00A22F6C"/>
    <w:rsid w:val="00A230EA"/>
    <w:rsid w:val="00A230FA"/>
    <w:rsid w:val="00A23595"/>
    <w:rsid w:val="00A23E5D"/>
    <w:rsid w:val="00A23F90"/>
    <w:rsid w:val="00A24098"/>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B40"/>
    <w:rsid w:val="00A32E02"/>
    <w:rsid w:val="00A3300E"/>
    <w:rsid w:val="00A33172"/>
    <w:rsid w:val="00A331E1"/>
    <w:rsid w:val="00A3339C"/>
    <w:rsid w:val="00A33A7F"/>
    <w:rsid w:val="00A33B22"/>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561"/>
    <w:rsid w:val="00A408C6"/>
    <w:rsid w:val="00A4105C"/>
    <w:rsid w:val="00A41181"/>
    <w:rsid w:val="00A415C9"/>
    <w:rsid w:val="00A423A6"/>
    <w:rsid w:val="00A42AF2"/>
    <w:rsid w:val="00A4300C"/>
    <w:rsid w:val="00A43623"/>
    <w:rsid w:val="00A4376F"/>
    <w:rsid w:val="00A440EA"/>
    <w:rsid w:val="00A444E6"/>
    <w:rsid w:val="00A45213"/>
    <w:rsid w:val="00A453AD"/>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297C"/>
    <w:rsid w:val="00A53495"/>
    <w:rsid w:val="00A53911"/>
    <w:rsid w:val="00A53E11"/>
    <w:rsid w:val="00A53EC3"/>
    <w:rsid w:val="00A53F55"/>
    <w:rsid w:val="00A5417B"/>
    <w:rsid w:val="00A5430F"/>
    <w:rsid w:val="00A5442A"/>
    <w:rsid w:val="00A544F9"/>
    <w:rsid w:val="00A54599"/>
    <w:rsid w:val="00A547B6"/>
    <w:rsid w:val="00A548C9"/>
    <w:rsid w:val="00A54B82"/>
    <w:rsid w:val="00A54E4E"/>
    <w:rsid w:val="00A553AD"/>
    <w:rsid w:val="00A567B5"/>
    <w:rsid w:val="00A569D4"/>
    <w:rsid w:val="00A56C11"/>
    <w:rsid w:val="00A570C7"/>
    <w:rsid w:val="00A57175"/>
    <w:rsid w:val="00A57265"/>
    <w:rsid w:val="00A57B64"/>
    <w:rsid w:val="00A57E96"/>
    <w:rsid w:val="00A57F1A"/>
    <w:rsid w:val="00A57FF1"/>
    <w:rsid w:val="00A6005F"/>
    <w:rsid w:val="00A60163"/>
    <w:rsid w:val="00A60365"/>
    <w:rsid w:val="00A6038D"/>
    <w:rsid w:val="00A60C77"/>
    <w:rsid w:val="00A60CF0"/>
    <w:rsid w:val="00A61370"/>
    <w:rsid w:val="00A61429"/>
    <w:rsid w:val="00A61514"/>
    <w:rsid w:val="00A61645"/>
    <w:rsid w:val="00A618E8"/>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5A4B"/>
    <w:rsid w:val="00A66013"/>
    <w:rsid w:val="00A6643C"/>
    <w:rsid w:val="00A666C4"/>
    <w:rsid w:val="00A67172"/>
    <w:rsid w:val="00A6730F"/>
    <w:rsid w:val="00A67544"/>
    <w:rsid w:val="00A67E9F"/>
    <w:rsid w:val="00A70103"/>
    <w:rsid w:val="00A703DC"/>
    <w:rsid w:val="00A7075B"/>
    <w:rsid w:val="00A70841"/>
    <w:rsid w:val="00A70925"/>
    <w:rsid w:val="00A70DA8"/>
    <w:rsid w:val="00A714A3"/>
    <w:rsid w:val="00A71AA3"/>
    <w:rsid w:val="00A71CE6"/>
    <w:rsid w:val="00A71D23"/>
    <w:rsid w:val="00A71F59"/>
    <w:rsid w:val="00A721D1"/>
    <w:rsid w:val="00A726CE"/>
    <w:rsid w:val="00A72A28"/>
    <w:rsid w:val="00A7333A"/>
    <w:rsid w:val="00A73C54"/>
    <w:rsid w:val="00A73D0D"/>
    <w:rsid w:val="00A74181"/>
    <w:rsid w:val="00A74A44"/>
    <w:rsid w:val="00A74A92"/>
    <w:rsid w:val="00A75381"/>
    <w:rsid w:val="00A7541F"/>
    <w:rsid w:val="00A75BCC"/>
    <w:rsid w:val="00A75CC1"/>
    <w:rsid w:val="00A75E88"/>
    <w:rsid w:val="00A760C0"/>
    <w:rsid w:val="00A7631D"/>
    <w:rsid w:val="00A764B8"/>
    <w:rsid w:val="00A765B5"/>
    <w:rsid w:val="00A76AB4"/>
    <w:rsid w:val="00A76BCA"/>
    <w:rsid w:val="00A77005"/>
    <w:rsid w:val="00A77339"/>
    <w:rsid w:val="00A77645"/>
    <w:rsid w:val="00A77A3B"/>
    <w:rsid w:val="00A77E64"/>
    <w:rsid w:val="00A80122"/>
    <w:rsid w:val="00A801DE"/>
    <w:rsid w:val="00A8056E"/>
    <w:rsid w:val="00A80FB8"/>
    <w:rsid w:val="00A8100F"/>
    <w:rsid w:val="00A81039"/>
    <w:rsid w:val="00A812EC"/>
    <w:rsid w:val="00A81893"/>
    <w:rsid w:val="00A818F7"/>
    <w:rsid w:val="00A829BF"/>
    <w:rsid w:val="00A82D58"/>
    <w:rsid w:val="00A8380C"/>
    <w:rsid w:val="00A8399D"/>
    <w:rsid w:val="00A83E3D"/>
    <w:rsid w:val="00A842C2"/>
    <w:rsid w:val="00A84363"/>
    <w:rsid w:val="00A8443A"/>
    <w:rsid w:val="00A84540"/>
    <w:rsid w:val="00A84711"/>
    <w:rsid w:val="00A8479C"/>
    <w:rsid w:val="00A84C5D"/>
    <w:rsid w:val="00A85338"/>
    <w:rsid w:val="00A8557B"/>
    <w:rsid w:val="00A858E3"/>
    <w:rsid w:val="00A85944"/>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26"/>
    <w:rsid w:val="00A9327B"/>
    <w:rsid w:val="00A932D8"/>
    <w:rsid w:val="00A937AF"/>
    <w:rsid w:val="00A9391D"/>
    <w:rsid w:val="00A93994"/>
    <w:rsid w:val="00A93B69"/>
    <w:rsid w:val="00A93EE6"/>
    <w:rsid w:val="00A93FA9"/>
    <w:rsid w:val="00A94255"/>
    <w:rsid w:val="00A9451D"/>
    <w:rsid w:val="00A9476C"/>
    <w:rsid w:val="00A94DAA"/>
    <w:rsid w:val="00A9539A"/>
    <w:rsid w:val="00A95607"/>
    <w:rsid w:val="00A95A57"/>
    <w:rsid w:val="00A963C7"/>
    <w:rsid w:val="00A967B7"/>
    <w:rsid w:val="00A9696D"/>
    <w:rsid w:val="00A96D6D"/>
    <w:rsid w:val="00A97220"/>
    <w:rsid w:val="00A97C22"/>
    <w:rsid w:val="00AA12FD"/>
    <w:rsid w:val="00AA1626"/>
    <w:rsid w:val="00AA1C25"/>
    <w:rsid w:val="00AA1C89"/>
    <w:rsid w:val="00AA2FE7"/>
    <w:rsid w:val="00AA30EA"/>
    <w:rsid w:val="00AA352E"/>
    <w:rsid w:val="00AA3685"/>
    <w:rsid w:val="00AA3736"/>
    <w:rsid w:val="00AA37F8"/>
    <w:rsid w:val="00AA3DB7"/>
    <w:rsid w:val="00AA4087"/>
    <w:rsid w:val="00AA4111"/>
    <w:rsid w:val="00AA428F"/>
    <w:rsid w:val="00AA43D6"/>
    <w:rsid w:val="00AA44C0"/>
    <w:rsid w:val="00AA46C4"/>
    <w:rsid w:val="00AA46E8"/>
    <w:rsid w:val="00AA4813"/>
    <w:rsid w:val="00AA4D44"/>
    <w:rsid w:val="00AA51F5"/>
    <w:rsid w:val="00AA55F1"/>
    <w:rsid w:val="00AA574D"/>
    <w:rsid w:val="00AA5C4A"/>
    <w:rsid w:val="00AA5E3B"/>
    <w:rsid w:val="00AA62BF"/>
    <w:rsid w:val="00AA62E2"/>
    <w:rsid w:val="00AA658C"/>
    <w:rsid w:val="00AA67BE"/>
    <w:rsid w:val="00AA68B4"/>
    <w:rsid w:val="00AA6DD2"/>
    <w:rsid w:val="00AA7005"/>
    <w:rsid w:val="00AA71A2"/>
    <w:rsid w:val="00AA7472"/>
    <w:rsid w:val="00AA75E1"/>
    <w:rsid w:val="00AA7823"/>
    <w:rsid w:val="00AB0543"/>
    <w:rsid w:val="00AB0820"/>
    <w:rsid w:val="00AB0866"/>
    <w:rsid w:val="00AB0AC9"/>
    <w:rsid w:val="00AB0B1B"/>
    <w:rsid w:val="00AB0BBE"/>
    <w:rsid w:val="00AB0F09"/>
    <w:rsid w:val="00AB10C3"/>
    <w:rsid w:val="00AB12D3"/>
    <w:rsid w:val="00AB15E7"/>
    <w:rsid w:val="00AB185A"/>
    <w:rsid w:val="00AB1BA7"/>
    <w:rsid w:val="00AB1D8D"/>
    <w:rsid w:val="00AB1E04"/>
    <w:rsid w:val="00AB29CF"/>
    <w:rsid w:val="00AB2C62"/>
    <w:rsid w:val="00AB2D89"/>
    <w:rsid w:val="00AB2FF3"/>
    <w:rsid w:val="00AB3113"/>
    <w:rsid w:val="00AB348A"/>
    <w:rsid w:val="00AB37EE"/>
    <w:rsid w:val="00AB39D8"/>
    <w:rsid w:val="00AB3C61"/>
    <w:rsid w:val="00AB3DBD"/>
    <w:rsid w:val="00AB3E3A"/>
    <w:rsid w:val="00AB3F38"/>
    <w:rsid w:val="00AB401A"/>
    <w:rsid w:val="00AB414B"/>
    <w:rsid w:val="00AB43EC"/>
    <w:rsid w:val="00AB44C5"/>
    <w:rsid w:val="00AB4A25"/>
    <w:rsid w:val="00AB4BF4"/>
    <w:rsid w:val="00AB4D26"/>
    <w:rsid w:val="00AB4D56"/>
    <w:rsid w:val="00AB4DA2"/>
    <w:rsid w:val="00AB4FB5"/>
    <w:rsid w:val="00AB4FFF"/>
    <w:rsid w:val="00AB50E9"/>
    <w:rsid w:val="00AB53A6"/>
    <w:rsid w:val="00AB58F7"/>
    <w:rsid w:val="00AB59CE"/>
    <w:rsid w:val="00AB5ADF"/>
    <w:rsid w:val="00AB5E57"/>
    <w:rsid w:val="00AB5E74"/>
    <w:rsid w:val="00AB659F"/>
    <w:rsid w:val="00AB6742"/>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D89"/>
    <w:rsid w:val="00AC7E07"/>
    <w:rsid w:val="00AC7E2E"/>
    <w:rsid w:val="00AC7F62"/>
    <w:rsid w:val="00AC7FBA"/>
    <w:rsid w:val="00AD0108"/>
    <w:rsid w:val="00AD08C1"/>
    <w:rsid w:val="00AD0983"/>
    <w:rsid w:val="00AD0A51"/>
    <w:rsid w:val="00AD0B37"/>
    <w:rsid w:val="00AD0EDC"/>
    <w:rsid w:val="00AD0FB4"/>
    <w:rsid w:val="00AD1144"/>
    <w:rsid w:val="00AD11F7"/>
    <w:rsid w:val="00AD1240"/>
    <w:rsid w:val="00AD189A"/>
    <w:rsid w:val="00AD1913"/>
    <w:rsid w:val="00AD1DB7"/>
    <w:rsid w:val="00AD2852"/>
    <w:rsid w:val="00AD2EB0"/>
    <w:rsid w:val="00AD361F"/>
    <w:rsid w:val="00AD3976"/>
    <w:rsid w:val="00AD3E4D"/>
    <w:rsid w:val="00AD3FD1"/>
    <w:rsid w:val="00AD414F"/>
    <w:rsid w:val="00AD443B"/>
    <w:rsid w:val="00AD4D2A"/>
    <w:rsid w:val="00AD4E8A"/>
    <w:rsid w:val="00AD4F7B"/>
    <w:rsid w:val="00AD50DB"/>
    <w:rsid w:val="00AD5414"/>
    <w:rsid w:val="00AD542F"/>
    <w:rsid w:val="00AD55E7"/>
    <w:rsid w:val="00AD5B6C"/>
    <w:rsid w:val="00AD5DB7"/>
    <w:rsid w:val="00AD5FE4"/>
    <w:rsid w:val="00AD6015"/>
    <w:rsid w:val="00AD615B"/>
    <w:rsid w:val="00AD6212"/>
    <w:rsid w:val="00AD7158"/>
    <w:rsid w:val="00AD7305"/>
    <w:rsid w:val="00AD7910"/>
    <w:rsid w:val="00AD7948"/>
    <w:rsid w:val="00AD7E64"/>
    <w:rsid w:val="00AD7F90"/>
    <w:rsid w:val="00AE0223"/>
    <w:rsid w:val="00AE0727"/>
    <w:rsid w:val="00AE0C56"/>
    <w:rsid w:val="00AE0D8F"/>
    <w:rsid w:val="00AE0DAA"/>
    <w:rsid w:val="00AE0E6A"/>
    <w:rsid w:val="00AE141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220"/>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50D"/>
    <w:rsid w:val="00AE7864"/>
    <w:rsid w:val="00AE7949"/>
    <w:rsid w:val="00AE7CA7"/>
    <w:rsid w:val="00AE7CAC"/>
    <w:rsid w:val="00AE7CE0"/>
    <w:rsid w:val="00AE7D7A"/>
    <w:rsid w:val="00AF0091"/>
    <w:rsid w:val="00AF0616"/>
    <w:rsid w:val="00AF0644"/>
    <w:rsid w:val="00AF17E8"/>
    <w:rsid w:val="00AF1B96"/>
    <w:rsid w:val="00AF1F9B"/>
    <w:rsid w:val="00AF1FBF"/>
    <w:rsid w:val="00AF2531"/>
    <w:rsid w:val="00AF25D5"/>
    <w:rsid w:val="00AF2718"/>
    <w:rsid w:val="00AF27EA"/>
    <w:rsid w:val="00AF28B4"/>
    <w:rsid w:val="00AF28D3"/>
    <w:rsid w:val="00AF33BB"/>
    <w:rsid w:val="00AF36E3"/>
    <w:rsid w:val="00AF37FF"/>
    <w:rsid w:val="00AF3DBB"/>
    <w:rsid w:val="00AF40E6"/>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6D23"/>
    <w:rsid w:val="00AF73C3"/>
    <w:rsid w:val="00AF75C7"/>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1CD"/>
    <w:rsid w:val="00B073E0"/>
    <w:rsid w:val="00B07C7C"/>
    <w:rsid w:val="00B10050"/>
    <w:rsid w:val="00B10484"/>
    <w:rsid w:val="00B10558"/>
    <w:rsid w:val="00B10D68"/>
    <w:rsid w:val="00B11405"/>
    <w:rsid w:val="00B117BB"/>
    <w:rsid w:val="00B1182E"/>
    <w:rsid w:val="00B11A3E"/>
    <w:rsid w:val="00B11CCF"/>
    <w:rsid w:val="00B11FC4"/>
    <w:rsid w:val="00B124B8"/>
    <w:rsid w:val="00B125A8"/>
    <w:rsid w:val="00B12CE7"/>
    <w:rsid w:val="00B13684"/>
    <w:rsid w:val="00B13964"/>
    <w:rsid w:val="00B13D85"/>
    <w:rsid w:val="00B1406A"/>
    <w:rsid w:val="00B142F1"/>
    <w:rsid w:val="00B1434F"/>
    <w:rsid w:val="00B14651"/>
    <w:rsid w:val="00B14D17"/>
    <w:rsid w:val="00B14DA1"/>
    <w:rsid w:val="00B1527F"/>
    <w:rsid w:val="00B156A9"/>
    <w:rsid w:val="00B1575F"/>
    <w:rsid w:val="00B15C19"/>
    <w:rsid w:val="00B15F16"/>
    <w:rsid w:val="00B15F83"/>
    <w:rsid w:val="00B160FF"/>
    <w:rsid w:val="00B16322"/>
    <w:rsid w:val="00B1662E"/>
    <w:rsid w:val="00B16942"/>
    <w:rsid w:val="00B16A6F"/>
    <w:rsid w:val="00B16A8A"/>
    <w:rsid w:val="00B16E95"/>
    <w:rsid w:val="00B16F9F"/>
    <w:rsid w:val="00B16FFA"/>
    <w:rsid w:val="00B17B02"/>
    <w:rsid w:val="00B17E25"/>
    <w:rsid w:val="00B17F5D"/>
    <w:rsid w:val="00B17FC0"/>
    <w:rsid w:val="00B2011A"/>
    <w:rsid w:val="00B2027B"/>
    <w:rsid w:val="00B20385"/>
    <w:rsid w:val="00B204DA"/>
    <w:rsid w:val="00B20517"/>
    <w:rsid w:val="00B210B2"/>
    <w:rsid w:val="00B21464"/>
    <w:rsid w:val="00B2167E"/>
    <w:rsid w:val="00B21AAD"/>
    <w:rsid w:val="00B21DBF"/>
    <w:rsid w:val="00B2205F"/>
    <w:rsid w:val="00B2223E"/>
    <w:rsid w:val="00B22C0D"/>
    <w:rsid w:val="00B22E01"/>
    <w:rsid w:val="00B22F6C"/>
    <w:rsid w:val="00B22FCE"/>
    <w:rsid w:val="00B233C8"/>
    <w:rsid w:val="00B235F7"/>
    <w:rsid w:val="00B23AF4"/>
    <w:rsid w:val="00B23C15"/>
    <w:rsid w:val="00B23D7E"/>
    <w:rsid w:val="00B24251"/>
    <w:rsid w:val="00B24329"/>
    <w:rsid w:val="00B24783"/>
    <w:rsid w:val="00B24B21"/>
    <w:rsid w:val="00B24CD4"/>
    <w:rsid w:val="00B24EB0"/>
    <w:rsid w:val="00B24FD9"/>
    <w:rsid w:val="00B250C2"/>
    <w:rsid w:val="00B25762"/>
    <w:rsid w:val="00B25B40"/>
    <w:rsid w:val="00B25C4D"/>
    <w:rsid w:val="00B25FAE"/>
    <w:rsid w:val="00B25FDE"/>
    <w:rsid w:val="00B26916"/>
    <w:rsid w:val="00B26AB0"/>
    <w:rsid w:val="00B26AD2"/>
    <w:rsid w:val="00B26CA2"/>
    <w:rsid w:val="00B2722C"/>
    <w:rsid w:val="00B278EB"/>
    <w:rsid w:val="00B27965"/>
    <w:rsid w:val="00B27A1E"/>
    <w:rsid w:val="00B27A62"/>
    <w:rsid w:val="00B27ADA"/>
    <w:rsid w:val="00B27C84"/>
    <w:rsid w:val="00B27C8A"/>
    <w:rsid w:val="00B27EA4"/>
    <w:rsid w:val="00B27F45"/>
    <w:rsid w:val="00B3072D"/>
    <w:rsid w:val="00B30B4E"/>
    <w:rsid w:val="00B30F6C"/>
    <w:rsid w:val="00B31246"/>
    <w:rsid w:val="00B314F8"/>
    <w:rsid w:val="00B31540"/>
    <w:rsid w:val="00B31E47"/>
    <w:rsid w:val="00B3206A"/>
    <w:rsid w:val="00B32450"/>
    <w:rsid w:val="00B3268E"/>
    <w:rsid w:val="00B326FF"/>
    <w:rsid w:val="00B32733"/>
    <w:rsid w:val="00B32E77"/>
    <w:rsid w:val="00B32E87"/>
    <w:rsid w:val="00B32EF0"/>
    <w:rsid w:val="00B32F27"/>
    <w:rsid w:val="00B3300B"/>
    <w:rsid w:val="00B33036"/>
    <w:rsid w:val="00B33585"/>
    <w:rsid w:val="00B339F2"/>
    <w:rsid w:val="00B340AA"/>
    <w:rsid w:val="00B3412C"/>
    <w:rsid w:val="00B34299"/>
    <w:rsid w:val="00B345F1"/>
    <w:rsid w:val="00B3499D"/>
    <w:rsid w:val="00B34A9F"/>
    <w:rsid w:val="00B34B49"/>
    <w:rsid w:val="00B34B80"/>
    <w:rsid w:val="00B34BCE"/>
    <w:rsid w:val="00B34FA8"/>
    <w:rsid w:val="00B35CDA"/>
    <w:rsid w:val="00B36406"/>
    <w:rsid w:val="00B3653D"/>
    <w:rsid w:val="00B368C6"/>
    <w:rsid w:val="00B36C5B"/>
    <w:rsid w:val="00B36F71"/>
    <w:rsid w:val="00B37231"/>
    <w:rsid w:val="00B37331"/>
    <w:rsid w:val="00B37431"/>
    <w:rsid w:val="00B3780B"/>
    <w:rsid w:val="00B3785E"/>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922"/>
    <w:rsid w:val="00B43B5A"/>
    <w:rsid w:val="00B43D48"/>
    <w:rsid w:val="00B43DE9"/>
    <w:rsid w:val="00B4408D"/>
    <w:rsid w:val="00B441E6"/>
    <w:rsid w:val="00B4490E"/>
    <w:rsid w:val="00B44C84"/>
    <w:rsid w:val="00B44F99"/>
    <w:rsid w:val="00B4500A"/>
    <w:rsid w:val="00B450E7"/>
    <w:rsid w:val="00B45665"/>
    <w:rsid w:val="00B45876"/>
    <w:rsid w:val="00B45DE9"/>
    <w:rsid w:val="00B45EDE"/>
    <w:rsid w:val="00B45F94"/>
    <w:rsid w:val="00B461B0"/>
    <w:rsid w:val="00B461C8"/>
    <w:rsid w:val="00B469BA"/>
    <w:rsid w:val="00B46D7C"/>
    <w:rsid w:val="00B4716B"/>
    <w:rsid w:val="00B47179"/>
    <w:rsid w:val="00B500A6"/>
    <w:rsid w:val="00B50150"/>
    <w:rsid w:val="00B5059E"/>
    <w:rsid w:val="00B50615"/>
    <w:rsid w:val="00B507F2"/>
    <w:rsid w:val="00B50AC5"/>
    <w:rsid w:val="00B51542"/>
    <w:rsid w:val="00B51B8C"/>
    <w:rsid w:val="00B51CE1"/>
    <w:rsid w:val="00B51D1D"/>
    <w:rsid w:val="00B51E61"/>
    <w:rsid w:val="00B52147"/>
    <w:rsid w:val="00B52567"/>
    <w:rsid w:val="00B525A4"/>
    <w:rsid w:val="00B527DF"/>
    <w:rsid w:val="00B52879"/>
    <w:rsid w:val="00B52DBE"/>
    <w:rsid w:val="00B5310E"/>
    <w:rsid w:val="00B5323D"/>
    <w:rsid w:val="00B53730"/>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95B"/>
    <w:rsid w:val="00B57A17"/>
    <w:rsid w:val="00B60178"/>
    <w:rsid w:val="00B6036C"/>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4976"/>
    <w:rsid w:val="00B651DB"/>
    <w:rsid w:val="00B653A7"/>
    <w:rsid w:val="00B655B9"/>
    <w:rsid w:val="00B656B9"/>
    <w:rsid w:val="00B657DA"/>
    <w:rsid w:val="00B65BA3"/>
    <w:rsid w:val="00B6608C"/>
    <w:rsid w:val="00B660D1"/>
    <w:rsid w:val="00B661E0"/>
    <w:rsid w:val="00B665AB"/>
    <w:rsid w:val="00B66D5B"/>
    <w:rsid w:val="00B670A4"/>
    <w:rsid w:val="00B67328"/>
    <w:rsid w:val="00B67467"/>
    <w:rsid w:val="00B67C4D"/>
    <w:rsid w:val="00B70083"/>
    <w:rsid w:val="00B70645"/>
    <w:rsid w:val="00B7068A"/>
    <w:rsid w:val="00B711CE"/>
    <w:rsid w:val="00B7147E"/>
    <w:rsid w:val="00B71987"/>
    <w:rsid w:val="00B719F7"/>
    <w:rsid w:val="00B71DC8"/>
    <w:rsid w:val="00B729CD"/>
    <w:rsid w:val="00B72DEA"/>
    <w:rsid w:val="00B7318D"/>
    <w:rsid w:val="00B739A2"/>
    <w:rsid w:val="00B73C09"/>
    <w:rsid w:val="00B73D5F"/>
    <w:rsid w:val="00B73D7B"/>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4C4"/>
    <w:rsid w:val="00B818F4"/>
    <w:rsid w:val="00B81BC9"/>
    <w:rsid w:val="00B81F45"/>
    <w:rsid w:val="00B8222F"/>
    <w:rsid w:val="00B823E4"/>
    <w:rsid w:val="00B825AC"/>
    <w:rsid w:val="00B82615"/>
    <w:rsid w:val="00B82677"/>
    <w:rsid w:val="00B82756"/>
    <w:rsid w:val="00B828B5"/>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54"/>
    <w:rsid w:val="00B8596B"/>
    <w:rsid w:val="00B85FD5"/>
    <w:rsid w:val="00B8610A"/>
    <w:rsid w:val="00B86476"/>
    <w:rsid w:val="00B86638"/>
    <w:rsid w:val="00B869BD"/>
    <w:rsid w:val="00B86A3D"/>
    <w:rsid w:val="00B86C66"/>
    <w:rsid w:val="00B8720C"/>
    <w:rsid w:val="00B872F3"/>
    <w:rsid w:val="00B8753B"/>
    <w:rsid w:val="00B875C7"/>
    <w:rsid w:val="00B87735"/>
    <w:rsid w:val="00B87912"/>
    <w:rsid w:val="00B87EA4"/>
    <w:rsid w:val="00B9027D"/>
    <w:rsid w:val="00B902C6"/>
    <w:rsid w:val="00B902DF"/>
    <w:rsid w:val="00B90469"/>
    <w:rsid w:val="00B9066B"/>
    <w:rsid w:val="00B90908"/>
    <w:rsid w:val="00B90B60"/>
    <w:rsid w:val="00B90BAA"/>
    <w:rsid w:val="00B90C0C"/>
    <w:rsid w:val="00B90D10"/>
    <w:rsid w:val="00B90FE5"/>
    <w:rsid w:val="00B912E4"/>
    <w:rsid w:val="00B91535"/>
    <w:rsid w:val="00B915B6"/>
    <w:rsid w:val="00B919AD"/>
    <w:rsid w:val="00B91A2B"/>
    <w:rsid w:val="00B91A74"/>
    <w:rsid w:val="00B91D73"/>
    <w:rsid w:val="00B91EE0"/>
    <w:rsid w:val="00B9221A"/>
    <w:rsid w:val="00B92853"/>
    <w:rsid w:val="00B92D0D"/>
    <w:rsid w:val="00B92FE0"/>
    <w:rsid w:val="00B93204"/>
    <w:rsid w:val="00B93371"/>
    <w:rsid w:val="00B93547"/>
    <w:rsid w:val="00B93AAC"/>
    <w:rsid w:val="00B9471B"/>
    <w:rsid w:val="00B94E17"/>
    <w:rsid w:val="00B957FE"/>
    <w:rsid w:val="00B95D6A"/>
    <w:rsid w:val="00B95F02"/>
    <w:rsid w:val="00B9618C"/>
    <w:rsid w:val="00B96912"/>
    <w:rsid w:val="00B96BEF"/>
    <w:rsid w:val="00B96C7D"/>
    <w:rsid w:val="00B96D58"/>
    <w:rsid w:val="00B96E19"/>
    <w:rsid w:val="00B96FC0"/>
    <w:rsid w:val="00B970F6"/>
    <w:rsid w:val="00B97260"/>
    <w:rsid w:val="00B97318"/>
    <w:rsid w:val="00B978D7"/>
    <w:rsid w:val="00B97A04"/>
    <w:rsid w:val="00B97A69"/>
    <w:rsid w:val="00B97C1F"/>
    <w:rsid w:val="00B97E40"/>
    <w:rsid w:val="00B97FB5"/>
    <w:rsid w:val="00BA0219"/>
    <w:rsid w:val="00BA0265"/>
    <w:rsid w:val="00BA0632"/>
    <w:rsid w:val="00BA0AAA"/>
    <w:rsid w:val="00BA0D29"/>
    <w:rsid w:val="00BA0DFB"/>
    <w:rsid w:val="00BA149D"/>
    <w:rsid w:val="00BA170C"/>
    <w:rsid w:val="00BA17C0"/>
    <w:rsid w:val="00BA1B7D"/>
    <w:rsid w:val="00BA1E4C"/>
    <w:rsid w:val="00BA2510"/>
    <w:rsid w:val="00BA2757"/>
    <w:rsid w:val="00BA2924"/>
    <w:rsid w:val="00BA2A27"/>
    <w:rsid w:val="00BA2E47"/>
    <w:rsid w:val="00BA2FEF"/>
    <w:rsid w:val="00BA3102"/>
    <w:rsid w:val="00BA320E"/>
    <w:rsid w:val="00BA44A2"/>
    <w:rsid w:val="00BA51A0"/>
    <w:rsid w:val="00BA5B69"/>
    <w:rsid w:val="00BA5CB3"/>
    <w:rsid w:val="00BA6430"/>
    <w:rsid w:val="00BA64D5"/>
    <w:rsid w:val="00BA679F"/>
    <w:rsid w:val="00BA6918"/>
    <w:rsid w:val="00BA6C9A"/>
    <w:rsid w:val="00BA6F71"/>
    <w:rsid w:val="00BA7105"/>
    <w:rsid w:val="00BA723A"/>
    <w:rsid w:val="00BA72DA"/>
    <w:rsid w:val="00BA7520"/>
    <w:rsid w:val="00BA7914"/>
    <w:rsid w:val="00BA7980"/>
    <w:rsid w:val="00BA7A20"/>
    <w:rsid w:val="00BB0957"/>
    <w:rsid w:val="00BB0E21"/>
    <w:rsid w:val="00BB14ED"/>
    <w:rsid w:val="00BB1548"/>
    <w:rsid w:val="00BB18D0"/>
    <w:rsid w:val="00BB1CE7"/>
    <w:rsid w:val="00BB1F8E"/>
    <w:rsid w:val="00BB2C0D"/>
    <w:rsid w:val="00BB2DB0"/>
    <w:rsid w:val="00BB2FD3"/>
    <w:rsid w:val="00BB2FDF"/>
    <w:rsid w:val="00BB2FFF"/>
    <w:rsid w:val="00BB3469"/>
    <w:rsid w:val="00BB349E"/>
    <w:rsid w:val="00BB3840"/>
    <w:rsid w:val="00BB38A8"/>
    <w:rsid w:val="00BB4B62"/>
    <w:rsid w:val="00BB505C"/>
    <w:rsid w:val="00BB545E"/>
    <w:rsid w:val="00BB595F"/>
    <w:rsid w:val="00BB5A94"/>
    <w:rsid w:val="00BB5FCB"/>
    <w:rsid w:val="00BB604B"/>
    <w:rsid w:val="00BB61D3"/>
    <w:rsid w:val="00BB6658"/>
    <w:rsid w:val="00BB68A1"/>
    <w:rsid w:val="00BB6F1E"/>
    <w:rsid w:val="00BB6F6F"/>
    <w:rsid w:val="00BB6F9F"/>
    <w:rsid w:val="00BB74B7"/>
    <w:rsid w:val="00BB76AF"/>
    <w:rsid w:val="00BB7A30"/>
    <w:rsid w:val="00BB7F4C"/>
    <w:rsid w:val="00BC003A"/>
    <w:rsid w:val="00BC00EC"/>
    <w:rsid w:val="00BC04EC"/>
    <w:rsid w:val="00BC0818"/>
    <w:rsid w:val="00BC08C5"/>
    <w:rsid w:val="00BC0B58"/>
    <w:rsid w:val="00BC0CB9"/>
    <w:rsid w:val="00BC127A"/>
    <w:rsid w:val="00BC12FB"/>
    <w:rsid w:val="00BC14BC"/>
    <w:rsid w:val="00BC15C0"/>
    <w:rsid w:val="00BC1708"/>
    <w:rsid w:val="00BC1C1D"/>
    <w:rsid w:val="00BC1C3C"/>
    <w:rsid w:val="00BC1CDD"/>
    <w:rsid w:val="00BC2216"/>
    <w:rsid w:val="00BC2249"/>
    <w:rsid w:val="00BC2435"/>
    <w:rsid w:val="00BC253E"/>
    <w:rsid w:val="00BC2784"/>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215"/>
    <w:rsid w:val="00BC7364"/>
    <w:rsid w:val="00BC754E"/>
    <w:rsid w:val="00BC78F0"/>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4C"/>
    <w:rsid w:val="00BD296E"/>
    <w:rsid w:val="00BD2A5F"/>
    <w:rsid w:val="00BD2ABB"/>
    <w:rsid w:val="00BD2E2C"/>
    <w:rsid w:val="00BD2E84"/>
    <w:rsid w:val="00BD2F3B"/>
    <w:rsid w:val="00BD305F"/>
    <w:rsid w:val="00BD3372"/>
    <w:rsid w:val="00BD352E"/>
    <w:rsid w:val="00BD36FA"/>
    <w:rsid w:val="00BD470C"/>
    <w:rsid w:val="00BD4EA3"/>
    <w:rsid w:val="00BD50AA"/>
    <w:rsid w:val="00BD5135"/>
    <w:rsid w:val="00BD5421"/>
    <w:rsid w:val="00BD5682"/>
    <w:rsid w:val="00BD5706"/>
    <w:rsid w:val="00BD5D94"/>
    <w:rsid w:val="00BD5FE3"/>
    <w:rsid w:val="00BD60AC"/>
    <w:rsid w:val="00BD6897"/>
    <w:rsid w:val="00BD7291"/>
    <w:rsid w:val="00BD7596"/>
    <w:rsid w:val="00BD784F"/>
    <w:rsid w:val="00BD7919"/>
    <w:rsid w:val="00BD7E85"/>
    <w:rsid w:val="00BD7EA3"/>
    <w:rsid w:val="00BD7F08"/>
    <w:rsid w:val="00BD7FE2"/>
    <w:rsid w:val="00BE0035"/>
    <w:rsid w:val="00BE018A"/>
    <w:rsid w:val="00BE0308"/>
    <w:rsid w:val="00BE0397"/>
    <w:rsid w:val="00BE06D0"/>
    <w:rsid w:val="00BE077E"/>
    <w:rsid w:val="00BE0B19"/>
    <w:rsid w:val="00BE0DD8"/>
    <w:rsid w:val="00BE0EE0"/>
    <w:rsid w:val="00BE1325"/>
    <w:rsid w:val="00BE19F5"/>
    <w:rsid w:val="00BE1A15"/>
    <w:rsid w:val="00BE1D82"/>
    <w:rsid w:val="00BE1EA3"/>
    <w:rsid w:val="00BE1EE4"/>
    <w:rsid w:val="00BE1F8B"/>
    <w:rsid w:val="00BE27C5"/>
    <w:rsid w:val="00BE2B4F"/>
    <w:rsid w:val="00BE2B6A"/>
    <w:rsid w:val="00BE2E8B"/>
    <w:rsid w:val="00BE2F39"/>
    <w:rsid w:val="00BE3269"/>
    <w:rsid w:val="00BE332D"/>
    <w:rsid w:val="00BE35A4"/>
    <w:rsid w:val="00BE3624"/>
    <w:rsid w:val="00BE3CF1"/>
    <w:rsid w:val="00BE3DD8"/>
    <w:rsid w:val="00BE3E93"/>
    <w:rsid w:val="00BE4201"/>
    <w:rsid w:val="00BE42BA"/>
    <w:rsid w:val="00BE4420"/>
    <w:rsid w:val="00BE46BF"/>
    <w:rsid w:val="00BE47B7"/>
    <w:rsid w:val="00BE4B20"/>
    <w:rsid w:val="00BE4C5B"/>
    <w:rsid w:val="00BE4D89"/>
    <w:rsid w:val="00BE53B1"/>
    <w:rsid w:val="00BE5437"/>
    <w:rsid w:val="00BE57EA"/>
    <w:rsid w:val="00BE5E7C"/>
    <w:rsid w:val="00BE5FC4"/>
    <w:rsid w:val="00BE63C5"/>
    <w:rsid w:val="00BE64E0"/>
    <w:rsid w:val="00BE6F4E"/>
    <w:rsid w:val="00BE7243"/>
    <w:rsid w:val="00BE7263"/>
    <w:rsid w:val="00BE72CF"/>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2E8"/>
    <w:rsid w:val="00BF34D2"/>
    <w:rsid w:val="00BF351A"/>
    <w:rsid w:val="00BF3914"/>
    <w:rsid w:val="00BF3A24"/>
    <w:rsid w:val="00BF3A48"/>
    <w:rsid w:val="00BF3EE9"/>
    <w:rsid w:val="00BF40B4"/>
    <w:rsid w:val="00BF4657"/>
    <w:rsid w:val="00BF466A"/>
    <w:rsid w:val="00BF49B1"/>
    <w:rsid w:val="00BF4BDB"/>
    <w:rsid w:val="00BF4D64"/>
    <w:rsid w:val="00BF518A"/>
    <w:rsid w:val="00BF52F0"/>
    <w:rsid w:val="00BF5552"/>
    <w:rsid w:val="00BF5AA3"/>
    <w:rsid w:val="00BF6920"/>
    <w:rsid w:val="00BF6EFC"/>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402"/>
    <w:rsid w:val="00C03543"/>
    <w:rsid w:val="00C037B7"/>
    <w:rsid w:val="00C0389A"/>
    <w:rsid w:val="00C03EE8"/>
    <w:rsid w:val="00C0404E"/>
    <w:rsid w:val="00C045DF"/>
    <w:rsid w:val="00C04F7F"/>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21"/>
    <w:rsid w:val="00C1236E"/>
    <w:rsid w:val="00C1240D"/>
    <w:rsid w:val="00C1248C"/>
    <w:rsid w:val="00C127C7"/>
    <w:rsid w:val="00C12874"/>
    <w:rsid w:val="00C129FE"/>
    <w:rsid w:val="00C12BC1"/>
    <w:rsid w:val="00C130C8"/>
    <w:rsid w:val="00C132C9"/>
    <w:rsid w:val="00C139DE"/>
    <w:rsid w:val="00C13BDA"/>
    <w:rsid w:val="00C13D3E"/>
    <w:rsid w:val="00C13FFD"/>
    <w:rsid w:val="00C1450D"/>
    <w:rsid w:val="00C1452E"/>
    <w:rsid w:val="00C14632"/>
    <w:rsid w:val="00C146C5"/>
    <w:rsid w:val="00C14804"/>
    <w:rsid w:val="00C1486D"/>
    <w:rsid w:val="00C152BE"/>
    <w:rsid w:val="00C15426"/>
    <w:rsid w:val="00C16096"/>
    <w:rsid w:val="00C16384"/>
    <w:rsid w:val="00C16C30"/>
    <w:rsid w:val="00C16D41"/>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70B"/>
    <w:rsid w:val="00C23968"/>
    <w:rsid w:val="00C23B07"/>
    <w:rsid w:val="00C23B56"/>
    <w:rsid w:val="00C23B59"/>
    <w:rsid w:val="00C240EB"/>
    <w:rsid w:val="00C24845"/>
    <w:rsid w:val="00C248C1"/>
    <w:rsid w:val="00C24902"/>
    <w:rsid w:val="00C24910"/>
    <w:rsid w:val="00C25354"/>
    <w:rsid w:val="00C255A5"/>
    <w:rsid w:val="00C2566B"/>
    <w:rsid w:val="00C2584B"/>
    <w:rsid w:val="00C25891"/>
    <w:rsid w:val="00C258C2"/>
    <w:rsid w:val="00C25942"/>
    <w:rsid w:val="00C25DD9"/>
    <w:rsid w:val="00C265FF"/>
    <w:rsid w:val="00C2663F"/>
    <w:rsid w:val="00C2673D"/>
    <w:rsid w:val="00C26889"/>
    <w:rsid w:val="00C26C33"/>
    <w:rsid w:val="00C26DB8"/>
    <w:rsid w:val="00C26EB0"/>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101"/>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5D3C"/>
    <w:rsid w:val="00C360EF"/>
    <w:rsid w:val="00C360F7"/>
    <w:rsid w:val="00C36261"/>
    <w:rsid w:val="00C364A7"/>
    <w:rsid w:val="00C3654C"/>
    <w:rsid w:val="00C36BF5"/>
    <w:rsid w:val="00C36CA0"/>
    <w:rsid w:val="00C36DBC"/>
    <w:rsid w:val="00C376BA"/>
    <w:rsid w:val="00C37759"/>
    <w:rsid w:val="00C379A7"/>
    <w:rsid w:val="00C40013"/>
    <w:rsid w:val="00C4017D"/>
    <w:rsid w:val="00C40314"/>
    <w:rsid w:val="00C40373"/>
    <w:rsid w:val="00C4051E"/>
    <w:rsid w:val="00C4082D"/>
    <w:rsid w:val="00C40A27"/>
    <w:rsid w:val="00C40AE6"/>
    <w:rsid w:val="00C40C8D"/>
    <w:rsid w:val="00C40E8F"/>
    <w:rsid w:val="00C40EE1"/>
    <w:rsid w:val="00C411AF"/>
    <w:rsid w:val="00C4138D"/>
    <w:rsid w:val="00C4177F"/>
    <w:rsid w:val="00C41A76"/>
    <w:rsid w:val="00C41B11"/>
    <w:rsid w:val="00C41E3A"/>
    <w:rsid w:val="00C41EC0"/>
    <w:rsid w:val="00C428C5"/>
    <w:rsid w:val="00C42A03"/>
    <w:rsid w:val="00C42AAC"/>
    <w:rsid w:val="00C42BE8"/>
    <w:rsid w:val="00C42E18"/>
    <w:rsid w:val="00C4304C"/>
    <w:rsid w:val="00C43315"/>
    <w:rsid w:val="00C43FF7"/>
    <w:rsid w:val="00C44442"/>
    <w:rsid w:val="00C44613"/>
    <w:rsid w:val="00C44627"/>
    <w:rsid w:val="00C44E65"/>
    <w:rsid w:val="00C452F5"/>
    <w:rsid w:val="00C45398"/>
    <w:rsid w:val="00C45E5C"/>
    <w:rsid w:val="00C46555"/>
    <w:rsid w:val="00C4694A"/>
    <w:rsid w:val="00C46B04"/>
    <w:rsid w:val="00C46B15"/>
    <w:rsid w:val="00C46F7D"/>
    <w:rsid w:val="00C46FCA"/>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AA2"/>
    <w:rsid w:val="00C53EB3"/>
    <w:rsid w:val="00C53F09"/>
    <w:rsid w:val="00C54025"/>
    <w:rsid w:val="00C542D4"/>
    <w:rsid w:val="00C542E7"/>
    <w:rsid w:val="00C5437A"/>
    <w:rsid w:val="00C54D71"/>
    <w:rsid w:val="00C54FAA"/>
    <w:rsid w:val="00C55D15"/>
    <w:rsid w:val="00C55E35"/>
    <w:rsid w:val="00C56068"/>
    <w:rsid w:val="00C563C0"/>
    <w:rsid w:val="00C563F5"/>
    <w:rsid w:val="00C5648B"/>
    <w:rsid w:val="00C56516"/>
    <w:rsid w:val="00C56B5E"/>
    <w:rsid w:val="00C57006"/>
    <w:rsid w:val="00C570F7"/>
    <w:rsid w:val="00C60253"/>
    <w:rsid w:val="00C605E2"/>
    <w:rsid w:val="00C6069B"/>
    <w:rsid w:val="00C60D33"/>
    <w:rsid w:val="00C60EFD"/>
    <w:rsid w:val="00C613A2"/>
    <w:rsid w:val="00C61513"/>
    <w:rsid w:val="00C618F1"/>
    <w:rsid w:val="00C61A98"/>
    <w:rsid w:val="00C61D66"/>
    <w:rsid w:val="00C62427"/>
    <w:rsid w:val="00C62484"/>
    <w:rsid w:val="00C62919"/>
    <w:rsid w:val="00C62CD5"/>
    <w:rsid w:val="00C63231"/>
    <w:rsid w:val="00C63254"/>
    <w:rsid w:val="00C63468"/>
    <w:rsid w:val="00C636E6"/>
    <w:rsid w:val="00C63888"/>
    <w:rsid w:val="00C639D6"/>
    <w:rsid w:val="00C63F8E"/>
    <w:rsid w:val="00C63FA8"/>
    <w:rsid w:val="00C640E9"/>
    <w:rsid w:val="00C64283"/>
    <w:rsid w:val="00C64695"/>
    <w:rsid w:val="00C647FB"/>
    <w:rsid w:val="00C64B03"/>
    <w:rsid w:val="00C64FD2"/>
    <w:rsid w:val="00C654E0"/>
    <w:rsid w:val="00C6581B"/>
    <w:rsid w:val="00C65BAF"/>
    <w:rsid w:val="00C65E0C"/>
    <w:rsid w:val="00C65E5A"/>
    <w:rsid w:val="00C662ED"/>
    <w:rsid w:val="00C67915"/>
    <w:rsid w:val="00C67BF2"/>
    <w:rsid w:val="00C67EAB"/>
    <w:rsid w:val="00C70508"/>
    <w:rsid w:val="00C70712"/>
    <w:rsid w:val="00C70D86"/>
    <w:rsid w:val="00C70DFF"/>
    <w:rsid w:val="00C71304"/>
    <w:rsid w:val="00C71305"/>
    <w:rsid w:val="00C72344"/>
    <w:rsid w:val="00C72528"/>
    <w:rsid w:val="00C726FA"/>
    <w:rsid w:val="00C72791"/>
    <w:rsid w:val="00C72B00"/>
    <w:rsid w:val="00C7302F"/>
    <w:rsid w:val="00C73188"/>
    <w:rsid w:val="00C73228"/>
    <w:rsid w:val="00C733C9"/>
    <w:rsid w:val="00C736F8"/>
    <w:rsid w:val="00C74143"/>
    <w:rsid w:val="00C74167"/>
    <w:rsid w:val="00C745B6"/>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730"/>
    <w:rsid w:val="00C778C4"/>
    <w:rsid w:val="00C77BA4"/>
    <w:rsid w:val="00C77EC1"/>
    <w:rsid w:val="00C80073"/>
    <w:rsid w:val="00C8099D"/>
    <w:rsid w:val="00C80CB5"/>
    <w:rsid w:val="00C80DEA"/>
    <w:rsid w:val="00C80E08"/>
    <w:rsid w:val="00C80EFC"/>
    <w:rsid w:val="00C81375"/>
    <w:rsid w:val="00C814C9"/>
    <w:rsid w:val="00C8161D"/>
    <w:rsid w:val="00C81968"/>
    <w:rsid w:val="00C81C70"/>
    <w:rsid w:val="00C81CBF"/>
    <w:rsid w:val="00C81E56"/>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10A"/>
    <w:rsid w:val="00C85270"/>
    <w:rsid w:val="00C853BC"/>
    <w:rsid w:val="00C85B18"/>
    <w:rsid w:val="00C85CD9"/>
    <w:rsid w:val="00C860FC"/>
    <w:rsid w:val="00C8646D"/>
    <w:rsid w:val="00C86764"/>
    <w:rsid w:val="00C86EE4"/>
    <w:rsid w:val="00C871E9"/>
    <w:rsid w:val="00C87614"/>
    <w:rsid w:val="00C876E0"/>
    <w:rsid w:val="00C87795"/>
    <w:rsid w:val="00C8781F"/>
    <w:rsid w:val="00C87B0E"/>
    <w:rsid w:val="00C87C1C"/>
    <w:rsid w:val="00C87C5D"/>
    <w:rsid w:val="00C87E10"/>
    <w:rsid w:val="00C9052E"/>
    <w:rsid w:val="00C906BB"/>
    <w:rsid w:val="00C908DB"/>
    <w:rsid w:val="00C90B13"/>
    <w:rsid w:val="00C90F66"/>
    <w:rsid w:val="00C91DE3"/>
    <w:rsid w:val="00C91FB5"/>
    <w:rsid w:val="00C929EB"/>
    <w:rsid w:val="00C92AB1"/>
    <w:rsid w:val="00C92C7F"/>
    <w:rsid w:val="00C92FC1"/>
    <w:rsid w:val="00C93198"/>
    <w:rsid w:val="00C931D7"/>
    <w:rsid w:val="00C9369D"/>
    <w:rsid w:val="00C93D21"/>
    <w:rsid w:val="00C93F7B"/>
    <w:rsid w:val="00C94281"/>
    <w:rsid w:val="00C944FA"/>
    <w:rsid w:val="00C94759"/>
    <w:rsid w:val="00C94850"/>
    <w:rsid w:val="00C9502A"/>
    <w:rsid w:val="00C95854"/>
    <w:rsid w:val="00C95CA6"/>
    <w:rsid w:val="00C95EFF"/>
    <w:rsid w:val="00C9610F"/>
    <w:rsid w:val="00C9622B"/>
    <w:rsid w:val="00C967AA"/>
    <w:rsid w:val="00C96A8F"/>
    <w:rsid w:val="00C96E59"/>
    <w:rsid w:val="00C96E6F"/>
    <w:rsid w:val="00C97037"/>
    <w:rsid w:val="00C97475"/>
    <w:rsid w:val="00C97565"/>
    <w:rsid w:val="00C97872"/>
    <w:rsid w:val="00CA0390"/>
    <w:rsid w:val="00CA0532"/>
    <w:rsid w:val="00CA0987"/>
    <w:rsid w:val="00CA0BD7"/>
    <w:rsid w:val="00CA1071"/>
    <w:rsid w:val="00CA1206"/>
    <w:rsid w:val="00CA12C9"/>
    <w:rsid w:val="00CA1446"/>
    <w:rsid w:val="00CA14E4"/>
    <w:rsid w:val="00CA1559"/>
    <w:rsid w:val="00CA1A0E"/>
    <w:rsid w:val="00CA2189"/>
    <w:rsid w:val="00CA2241"/>
    <w:rsid w:val="00CA2A26"/>
    <w:rsid w:val="00CA32EB"/>
    <w:rsid w:val="00CA3565"/>
    <w:rsid w:val="00CA3573"/>
    <w:rsid w:val="00CA3580"/>
    <w:rsid w:val="00CA39D3"/>
    <w:rsid w:val="00CA3C94"/>
    <w:rsid w:val="00CA3CDD"/>
    <w:rsid w:val="00CA403B"/>
    <w:rsid w:val="00CA4F81"/>
    <w:rsid w:val="00CA5053"/>
    <w:rsid w:val="00CA505A"/>
    <w:rsid w:val="00CA5240"/>
    <w:rsid w:val="00CA5531"/>
    <w:rsid w:val="00CA58B2"/>
    <w:rsid w:val="00CA59DD"/>
    <w:rsid w:val="00CA6472"/>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500F"/>
    <w:rsid w:val="00CC5314"/>
    <w:rsid w:val="00CC5BA1"/>
    <w:rsid w:val="00CC6114"/>
    <w:rsid w:val="00CC614C"/>
    <w:rsid w:val="00CC61CE"/>
    <w:rsid w:val="00CC69A6"/>
    <w:rsid w:val="00CC6D18"/>
    <w:rsid w:val="00CC6E22"/>
    <w:rsid w:val="00CC6E5B"/>
    <w:rsid w:val="00CC737C"/>
    <w:rsid w:val="00CC751C"/>
    <w:rsid w:val="00CC7521"/>
    <w:rsid w:val="00CC7551"/>
    <w:rsid w:val="00CC79BE"/>
    <w:rsid w:val="00CC7BBC"/>
    <w:rsid w:val="00CC7EEB"/>
    <w:rsid w:val="00CD011E"/>
    <w:rsid w:val="00CD071A"/>
    <w:rsid w:val="00CD087D"/>
    <w:rsid w:val="00CD09E6"/>
    <w:rsid w:val="00CD0BC6"/>
    <w:rsid w:val="00CD0E2D"/>
    <w:rsid w:val="00CD0F5D"/>
    <w:rsid w:val="00CD11E3"/>
    <w:rsid w:val="00CD151A"/>
    <w:rsid w:val="00CD16EA"/>
    <w:rsid w:val="00CD1C0B"/>
    <w:rsid w:val="00CD2140"/>
    <w:rsid w:val="00CD239A"/>
    <w:rsid w:val="00CD28CB"/>
    <w:rsid w:val="00CD2B87"/>
    <w:rsid w:val="00CD2DEB"/>
    <w:rsid w:val="00CD2EE6"/>
    <w:rsid w:val="00CD2FEF"/>
    <w:rsid w:val="00CD316C"/>
    <w:rsid w:val="00CD3DFA"/>
    <w:rsid w:val="00CD4550"/>
    <w:rsid w:val="00CD4794"/>
    <w:rsid w:val="00CD4C97"/>
    <w:rsid w:val="00CD4E21"/>
    <w:rsid w:val="00CD5163"/>
    <w:rsid w:val="00CD52E2"/>
    <w:rsid w:val="00CD530A"/>
    <w:rsid w:val="00CD5512"/>
    <w:rsid w:val="00CD5635"/>
    <w:rsid w:val="00CD581B"/>
    <w:rsid w:val="00CD5B65"/>
    <w:rsid w:val="00CD5E5B"/>
    <w:rsid w:val="00CD629F"/>
    <w:rsid w:val="00CD648B"/>
    <w:rsid w:val="00CD6D86"/>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9AE"/>
    <w:rsid w:val="00CE6AE1"/>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1E"/>
    <w:rsid w:val="00CF2653"/>
    <w:rsid w:val="00CF28DF"/>
    <w:rsid w:val="00CF2BC7"/>
    <w:rsid w:val="00CF2D57"/>
    <w:rsid w:val="00CF2E69"/>
    <w:rsid w:val="00CF3EEE"/>
    <w:rsid w:val="00CF41A5"/>
    <w:rsid w:val="00CF4247"/>
    <w:rsid w:val="00CF42E0"/>
    <w:rsid w:val="00CF45E3"/>
    <w:rsid w:val="00CF48B8"/>
    <w:rsid w:val="00CF4959"/>
    <w:rsid w:val="00CF4BA5"/>
    <w:rsid w:val="00CF4EFF"/>
    <w:rsid w:val="00CF4F2C"/>
    <w:rsid w:val="00CF51BB"/>
    <w:rsid w:val="00CF5263"/>
    <w:rsid w:val="00CF5901"/>
    <w:rsid w:val="00CF5BC1"/>
    <w:rsid w:val="00CF5C18"/>
    <w:rsid w:val="00CF60B5"/>
    <w:rsid w:val="00CF651B"/>
    <w:rsid w:val="00CF6A9D"/>
    <w:rsid w:val="00CF6EED"/>
    <w:rsid w:val="00CF7432"/>
    <w:rsid w:val="00CF7554"/>
    <w:rsid w:val="00CF755B"/>
    <w:rsid w:val="00CF7EB7"/>
    <w:rsid w:val="00D001E7"/>
    <w:rsid w:val="00D00474"/>
    <w:rsid w:val="00D004FA"/>
    <w:rsid w:val="00D00585"/>
    <w:rsid w:val="00D010CA"/>
    <w:rsid w:val="00D019C0"/>
    <w:rsid w:val="00D01A35"/>
    <w:rsid w:val="00D01B19"/>
    <w:rsid w:val="00D01B21"/>
    <w:rsid w:val="00D01DF5"/>
    <w:rsid w:val="00D01E2F"/>
    <w:rsid w:val="00D02323"/>
    <w:rsid w:val="00D02391"/>
    <w:rsid w:val="00D02436"/>
    <w:rsid w:val="00D02678"/>
    <w:rsid w:val="00D0284E"/>
    <w:rsid w:val="00D0291D"/>
    <w:rsid w:val="00D02A42"/>
    <w:rsid w:val="00D02AD0"/>
    <w:rsid w:val="00D02B85"/>
    <w:rsid w:val="00D02CCA"/>
    <w:rsid w:val="00D02E77"/>
    <w:rsid w:val="00D03054"/>
    <w:rsid w:val="00D03102"/>
    <w:rsid w:val="00D031F6"/>
    <w:rsid w:val="00D03672"/>
    <w:rsid w:val="00D03727"/>
    <w:rsid w:val="00D0378A"/>
    <w:rsid w:val="00D037E9"/>
    <w:rsid w:val="00D0391B"/>
    <w:rsid w:val="00D03C53"/>
    <w:rsid w:val="00D042F3"/>
    <w:rsid w:val="00D04C37"/>
    <w:rsid w:val="00D04EC0"/>
    <w:rsid w:val="00D05132"/>
    <w:rsid w:val="00D0563F"/>
    <w:rsid w:val="00D056AB"/>
    <w:rsid w:val="00D05AA3"/>
    <w:rsid w:val="00D05D8F"/>
    <w:rsid w:val="00D05EA9"/>
    <w:rsid w:val="00D064DE"/>
    <w:rsid w:val="00D07029"/>
    <w:rsid w:val="00D071F8"/>
    <w:rsid w:val="00D07232"/>
    <w:rsid w:val="00D07252"/>
    <w:rsid w:val="00D0727E"/>
    <w:rsid w:val="00D074F4"/>
    <w:rsid w:val="00D078EA"/>
    <w:rsid w:val="00D07B8A"/>
    <w:rsid w:val="00D07C2C"/>
    <w:rsid w:val="00D07CE1"/>
    <w:rsid w:val="00D07D49"/>
    <w:rsid w:val="00D07D6A"/>
    <w:rsid w:val="00D1026A"/>
    <w:rsid w:val="00D10686"/>
    <w:rsid w:val="00D106A8"/>
    <w:rsid w:val="00D107CF"/>
    <w:rsid w:val="00D10A5A"/>
    <w:rsid w:val="00D10F7C"/>
    <w:rsid w:val="00D10FD7"/>
    <w:rsid w:val="00D113D6"/>
    <w:rsid w:val="00D11B0B"/>
    <w:rsid w:val="00D120C1"/>
    <w:rsid w:val="00D12293"/>
    <w:rsid w:val="00D12308"/>
    <w:rsid w:val="00D12324"/>
    <w:rsid w:val="00D125A2"/>
    <w:rsid w:val="00D12EE0"/>
    <w:rsid w:val="00D134F1"/>
    <w:rsid w:val="00D13591"/>
    <w:rsid w:val="00D13719"/>
    <w:rsid w:val="00D138D6"/>
    <w:rsid w:val="00D13C3D"/>
    <w:rsid w:val="00D14236"/>
    <w:rsid w:val="00D14257"/>
    <w:rsid w:val="00D1439D"/>
    <w:rsid w:val="00D14475"/>
    <w:rsid w:val="00D14553"/>
    <w:rsid w:val="00D14C79"/>
    <w:rsid w:val="00D14DB1"/>
    <w:rsid w:val="00D14DEA"/>
    <w:rsid w:val="00D1517F"/>
    <w:rsid w:val="00D156FE"/>
    <w:rsid w:val="00D159E7"/>
    <w:rsid w:val="00D15A6A"/>
    <w:rsid w:val="00D15B61"/>
    <w:rsid w:val="00D15B8D"/>
    <w:rsid w:val="00D15BC8"/>
    <w:rsid w:val="00D15F43"/>
    <w:rsid w:val="00D1691D"/>
    <w:rsid w:val="00D16BE5"/>
    <w:rsid w:val="00D16D11"/>
    <w:rsid w:val="00D16E87"/>
    <w:rsid w:val="00D17DDF"/>
    <w:rsid w:val="00D20217"/>
    <w:rsid w:val="00D2033D"/>
    <w:rsid w:val="00D20439"/>
    <w:rsid w:val="00D209E0"/>
    <w:rsid w:val="00D20B8B"/>
    <w:rsid w:val="00D20EFB"/>
    <w:rsid w:val="00D2162C"/>
    <w:rsid w:val="00D21A3C"/>
    <w:rsid w:val="00D21D80"/>
    <w:rsid w:val="00D2278B"/>
    <w:rsid w:val="00D22EFE"/>
    <w:rsid w:val="00D233F1"/>
    <w:rsid w:val="00D2385F"/>
    <w:rsid w:val="00D239B3"/>
    <w:rsid w:val="00D23BD1"/>
    <w:rsid w:val="00D23F00"/>
    <w:rsid w:val="00D2428D"/>
    <w:rsid w:val="00D243A8"/>
    <w:rsid w:val="00D24508"/>
    <w:rsid w:val="00D2465D"/>
    <w:rsid w:val="00D247EF"/>
    <w:rsid w:val="00D24D85"/>
    <w:rsid w:val="00D24EC0"/>
    <w:rsid w:val="00D252A7"/>
    <w:rsid w:val="00D256F8"/>
    <w:rsid w:val="00D259FB"/>
    <w:rsid w:val="00D26618"/>
    <w:rsid w:val="00D267A6"/>
    <w:rsid w:val="00D26835"/>
    <w:rsid w:val="00D2685C"/>
    <w:rsid w:val="00D26A3B"/>
    <w:rsid w:val="00D2726A"/>
    <w:rsid w:val="00D273C2"/>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29CC"/>
    <w:rsid w:val="00D3323C"/>
    <w:rsid w:val="00D33456"/>
    <w:rsid w:val="00D336CA"/>
    <w:rsid w:val="00D33797"/>
    <w:rsid w:val="00D33839"/>
    <w:rsid w:val="00D3383F"/>
    <w:rsid w:val="00D3396F"/>
    <w:rsid w:val="00D33CA7"/>
    <w:rsid w:val="00D33D4D"/>
    <w:rsid w:val="00D34551"/>
    <w:rsid w:val="00D349BC"/>
    <w:rsid w:val="00D34A0B"/>
    <w:rsid w:val="00D34C48"/>
    <w:rsid w:val="00D34C5F"/>
    <w:rsid w:val="00D34CEB"/>
    <w:rsid w:val="00D354C0"/>
    <w:rsid w:val="00D35537"/>
    <w:rsid w:val="00D35681"/>
    <w:rsid w:val="00D35DAE"/>
    <w:rsid w:val="00D360CD"/>
    <w:rsid w:val="00D36234"/>
    <w:rsid w:val="00D3625B"/>
    <w:rsid w:val="00D36371"/>
    <w:rsid w:val="00D36B12"/>
    <w:rsid w:val="00D374FC"/>
    <w:rsid w:val="00D3756A"/>
    <w:rsid w:val="00D37A10"/>
    <w:rsid w:val="00D37F2C"/>
    <w:rsid w:val="00D400E4"/>
    <w:rsid w:val="00D40233"/>
    <w:rsid w:val="00D4054F"/>
    <w:rsid w:val="00D4078B"/>
    <w:rsid w:val="00D40D6B"/>
    <w:rsid w:val="00D40DA0"/>
    <w:rsid w:val="00D41109"/>
    <w:rsid w:val="00D41180"/>
    <w:rsid w:val="00D414A9"/>
    <w:rsid w:val="00D41D16"/>
    <w:rsid w:val="00D42155"/>
    <w:rsid w:val="00D42B66"/>
    <w:rsid w:val="00D437D8"/>
    <w:rsid w:val="00D43D6B"/>
    <w:rsid w:val="00D43DF5"/>
    <w:rsid w:val="00D4430A"/>
    <w:rsid w:val="00D44361"/>
    <w:rsid w:val="00D44697"/>
    <w:rsid w:val="00D4475F"/>
    <w:rsid w:val="00D44928"/>
    <w:rsid w:val="00D44994"/>
    <w:rsid w:val="00D44A90"/>
    <w:rsid w:val="00D44B74"/>
    <w:rsid w:val="00D45014"/>
    <w:rsid w:val="00D45586"/>
    <w:rsid w:val="00D459F4"/>
    <w:rsid w:val="00D45CD1"/>
    <w:rsid w:val="00D45DF3"/>
    <w:rsid w:val="00D46174"/>
    <w:rsid w:val="00D46418"/>
    <w:rsid w:val="00D47391"/>
    <w:rsid w:val="00D473B0"/>
    <w:rsid w:val="00D479E1"/>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330"/>
    <w:rsid w:val="00D5240D"/>
    <w:rsid w:val="00D527A9"/>
    <w:rsid w:val="00D52857"/>
    <w:rsid w:val="00D52B0C"/>
    <w:rsid w:val="00D52CCE"/>
    <w:rsid w:val="00D52EB2"/>
    <w:rsid w:val="00D52F0A"/>
    <w:rsid w:val="00D53007"/>
    <w:rsid w:val="00D5362B"/>
    <w:rsid w:val="00D539CC"/>
    <w:rsid w:val="00D53C20"/>
    <w:rsid w:val="00D53F77"/>
    <w:rsid w:val="00D54B00"/>
    <w:rsid w:val="00D54BAA"/>
    <w:rsid w:val="00D54BB7"/>
    <w:rsid w:val="00D54C45"/>
    <w:rsid w:val="00D55072"/>
    <w:rsid w:val="00D5516C"/>
    <w:rsid w:val="00D551B5"/>
    <w:rsid w:val="00D55585"/>
    <w:rsid w:val="00D55665"/>
    <w:rsid w:val="00D5582F"/>
    <w:rsid w:val="00D55899"/>
    <w:rsid w:val="00D5627D"/>
    <w:rsid w:val="00D56380"/>
    <w:rsid w:val="00D56580"/>
    <w:rsid w:val="00D56998"/>
    <w:rsid w:val="00D56C1A"/>
    <w:rsid w:val="00D56C60"/>
    <w:rsid w:val="00D56CE8"/>
    <w:rsid w:val="00D56DB2"/>
    <w:rsid w:val="00D56DD6"/>
    <w:rsid w:val="00D57473"/>
    <w:rsid w:val="00D5747F"/>
    <w:rsid w:val="00D57495"/>
    <w:rsid w:val="00D574FA"/>
    <w:rsid w:val="00D5760F"/>
    <w:rsid w:val="00D602A9"/>
    <w:rsid w:val="00D60630"/>
    <w:rsid w:val="00D607E2"/>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A0"/>
    <w:rsid w:val="00D62FDB"/>
    <w:rsid w:val="00D63517"/>
    <w:rsid w:val="00D636CF"/>
    <w:rsid w:val="00D63AD3"/>
    <w:rsid w:val="00D63B2A"/>
    <w:rsid w:val="00D63B54"/>
    <w:rsid w:val="00D63B75"/>
    <w:rsid w:val="00D63C6D"/>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67BD5"/>
    <w:rsid w:val="00D70002"/>
    <w:rsid w:val="00D7024D"/>
    <w:rsid w:val="00D70334"/>
    <w:rsid w:val="00D70BC4"/>
    <w:rsid w:val="00D71467"/>
    <w:rsid w:val="00D7168D"/>
    <w:rsid w:val="00D71AB2"/>
    <w:rsid w:val="00D71AFE"/>
    <w:rsid w:val="00D71C14"/>
    <w:rsid w:val="00D72130"/>
    <w:rsid w:val="00D72576"/>
    <w:rsid w:val="00D72CB6"/>
    <w:rsid w:val="00D73221"/>
    <w:rsid w:val="00D73333"/>
    <w:rsid w:val="00D7334C"/>
    <w:rsid w:val="00D7340C"/>
    <w:rsid w:val="00D7356F"/>
    <w:rsid w:val="00D73587"/>
    <w:rsid w:val="00D7368E"/>
    <w:rsid w:val="00D7389F"/>
    <w:rsid w:val="00D73A54"/>
    <w:rsid w:val="00D73BF3"/>
    <w:rsid w:val="00D73CC4"/>
    <w:rsid w:val="00D73D91"/>
    <w:rsid w:val="00D73EBB"/>
    <w:rsid w:val="00D740B8"/>
    <w:rsid w:val="00D744B3"/>
    <w:rsid w:val="00D74A0F"/>
    <w:rsid w:val="00D751FB"/>
    <w:rsid w:val="00D754D6"/>
    <w:rsid w:val="00D7592E"/>
    <w:rsid w:val="00D75C51"/>
    <w:rsid w:val="00D761AA"/>
    <w:rsid w:val="00D763EE"/>
    <w:rsid w:val="00D76534"/>
    <w:rsid w:val="00D76896"/>
    <w:rsid w:val="00D769CE"/>
    <w:rsid w:val="00D769F3"/>
    <w:rsid w:val="00D76BC0"/>
    <w:rsid w:val="00D76EAE"/>
    <w:rsid w:val="00D76FAE"/>
    <w:rsid w:val="00D76FB0"/>
    <w:rsid w:val="00D77283"/>
    <w:rsid w:val="00D77664"/>
    <w:rsid w:val="00D77764"/>
    <w:rsid w:val="00D77775"/>
    <w:rsid w:val="00D777D7"/>
    <w:rsid w:val="00D77DD7"/>
    <w:rsid w:val="00D77F74"/>
    <w:rsid w:val="00D80062"/>
    <w:rsid w:val="00D803A2"/>
    <w:rsid w:val="00D80897"/>
    <w:rsid w:val="00D80AB8"/>
    <w:rsid w:val="00D80B28"/>
    <w:rsid w:val="00D80D79"/>
    <w:rsid w:val="00D8102B"/>
    <w:rsid w:val="00D8131F"/>
    <w:rsid w:val="00D8133D"/>
    <w:rsid w:val="00D81792"/>
    <w:rsid w:val="00D819B1"/>
    <w:rsid w:val="00D81EEB"/>
    <w:rsid w:val="00D82494"/>
    <w:rsid w:val="00D82610"/>
    <w:rsid w:val="00D827FC"/>
    <w:rsid w:val="00D82D2A"/>
    <w:rsid w:val="00D82D94"/>
    <w:rsid w:val="00D8333B"/>
    <w:rsid w:val="00D834BA"/>
    <w:rsid w:val="00D836BA"/>
    <w:rsid w:val="00D8384B"/>
    <w:rsid w:val="00D83AE9"/>
    <w:rsid w:val="00D83B06"/>
    <w:rsid w:val="00D83E70"/>
    <w:rsid w:val="00D84147"/>
    <w:rsid w:val="00D847AB"/>
    <w:rsid w:val="00D84AEB"/>
    <w:rsid w:val="00D84DE0"/>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876"/>
    <w:rsid w:val="00D8793D"/>
    <w:rsid w:val="00D87ABF"/>
    <w:rsid w:val="00D87D60"/>
    <w:rsid w:val="00D90463"/>
    <w:rsid w:val="00D90935"/>
    <w:rsid w:val="00D90CD3"/>
    <w:rsid w:val="00D910A9"/>
    <w:rsid w:val="00D91316"/>
    <w:rsid w:val="00D918D0"/>
    <w:rsid w:val="00D919E6"/>
    <w:rsid w:val="00D91BE1"/>
    <w:rsid w:val="00D92111"/>
    <w:rsid w:val="00D921B6"/>
    <w:rsid w:val="00D9251F"/>
    <w:rsid w:val="00D92A71"/>
    <w:rsid w:val="00D92C29"/>
    <w:rsid w:val="00D93095"/>
    <w:rsid w:val="00D935DD"/>
    <w:rsid w:val="00D936E2"/>
    <w:rsid w:val="00D93802"/>
    <w:rsid w:val="00D93815"/>
    <w:rsid w:val="00D939EA"/>
    <w:rsid w:val="00D93A6E"/>
    <w:rsid w:val="00D93FD9"/>
    <w:rsid w:val="00D94176"/>
    <w:rsid w:val="00D9431E"/>
    <w:rsid w:val="00D94617"/>
    <w:rsid w:val="00D94C2F"/>
    <w:rsid w:val="00D94F58"/>
    <w:rsid w:val="00D95104"/>
    <w:rsid w:val="00D9517D"/>
    <w:rsid w:val="00D9540F"/>
    <w:rsid w:val="00D95600"/>
    <w:rsid w:val="00D956FA"/>
    <w:rsid w:val="00D95E26"/>
    <w:rsid w:val="00D95F62"/>
    <w:rsid w:val="00D9647D"/>
    <w:rsid w:val="00D9683C"/>
    <w:rsid w:val="00D969C7"/>
    <w:rsid w:val="00D96E32"/>
    <w:rsid w:val="00D9731C"/>
    <w:rsid w:val="00D97424"/>
    <w:rsid w:val="00D9772C"/>
    <w:rsid w:val="00D97884"/>
    <w:rsid w:val="00D97DD0"/>
    <w:rsid w:val="00DA014E"/>
    <w:rsid w:val="00DA0A7F"/>
    <w:rsid w:val="00DA0E19"/>
    <w:rsid w:val="00DA0E70"/>
    <w:rsid w:val="00DA13B4"/>
    <w:rsid w:val="00DA156F"/>
    <w:rsid w:val="00DA177C"/>
    <w:rsid w:val="00DA1858"/>
    <w:rsid w:val="00DA1ACE"/>
    <w:rsid w:val="00DA1C31"/>
    <w:rsid w:val="00DA1CCB"/>
    <w:rsid w:val="00DA1DBA"/>
    <w:rsid w:val="00DA20BC"/>
    <w:rsid w:val="00DA20D8"/>
    <w:rsid w:val="00DA268E"/>
    <w:rsid w:val="00DA2ED7"/>
    <w:rsid w:val="00DA302E"/>
    <w:rsid w:val="00DA30C2"/>
    <w:rsid w:val="00DA3395"/>
    <w:rsid w:val="00DA33A2"/>
    <w:rsid w:val="00DA3E7A"/>
    <w:rsid w:val="00DA430C"/>
    <w:rsid w:val="00DA4511"/>
    <w:rsid w:val="00DA4532"/>
    <w:rsid w:val="00DA45C3"/>
    <w:rsid w:val="00DA4A62"/>
    <w:rsid w:val="00DA4A9C"/>
    <w:rsid w:val="00DA513F"/>
    <w:rsid w:val="00DA52CC"/>
    <w:rsid w:val="00DA5B5A"/>
    <w:rsid w:val="00DA611F"/>
    <w:rsid w:val="00DA615D"/>
    <w:rsid w:val="00DA6276"/>
    <w:rsid w:val="00DA651A"/>
    <w:rsid w:val="00DA6598"/>
    <w:rsid w:val="00DA6824"/>
    <w:rsid w:val="00DA6C0F"/>
    <w:rsid w:val="00DA6D32"/>
    <w:rsid w:val="00DA702F"/>
    <w:rsid w:val="00DA7556"/>
    <w:rsid w:val="00DA75BD"/>
    <w:rsid w:val="00DA773C"/>
    <w:rsid w:val="00DA7A03"/>
    <w:rsid w:val="00DA7E55"/>
    <w:rsid w:val="00DA7F8A"/>
    <w:rsid w:val="00DB0048"/>
    <w:rsid w:val="00DB0176"/>
    <w:rsid w:val="00DB0404"/>
    <w:rsid w:val="00DB04D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2E5E"/>
    <w:rsid w:val="00DB3153"/>
    <w:rsid w:val="00DB317A"/>
    <w:rsid w:val="00DB39CD"/>
    <w:rsid w:val="00DB3B17"/>
    <w:rsid w:val="00DB3B82"/>
    <w:rsid w:val="00DB3F12"/>
    <w:rsid w:val="00DB438B"/>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4C7"/>
    <w:rsid w:val="00DC1AF0"/>
    <w:rsid w:val="00DC25A1"/>
    <w:rsid w:val="00DC2CA8"/>
    <w:rsid w:val="00DC2D43"/>
    <w:rsid w:val="00DC2E08"/>
    <w:rsid w:val="00DC3237"/>
    <w:rsid w:val="00DC3306"/>
    <w:rsid w:val="00DC3726"/>
    <w:rsid w:val="00DC37DC"/>
    <w:rsid w:val="00DC3C4C"/>
    <w:rsid w:val="00DC3E75"/>
    <w:rsid w:val="00DC41A4"/>
    <w:rsid w:val="00DC441D"/>
    <w:rsid w:val="00DC4D6A"/>
    <w:rsid w:val="00DC50F1"/>
    <w:rsid w:val="00DC52C2"/>
    <w:rsid w:val="00DC5528"/>
    <w:rsid w:val="00DC5672"/>
    <w:rsid w:val="00DC5A5D"/>
    <w:rsid w:val="00DC5A78"/>
    <w:rsid w:val="00DC60A2"/>
    <w:rsid w:val="00DC6600"/>
    <w:rsid w:val="00DC67BD"/>
    <w:rsid w:val="00DC6924"/>
    <w:rsid w:val="00DC6E48"/>
    <w:rsid w:val="00DC71F2"/>
    <w:rsid w:val="00DC7422"/>
    <w:rsid w:val="00DC7D16"/>
    <w:rsid w:val="00DC7E03"/>
    <w:rsid w:val="00DD0285"/>
    <w:rsid w:val="00DD0925"/>
    <w:rsid w:val="00DD0B53"/>
    <w:rsid w:val="00DD1226"/>
    <w:rsid w:val="00DD1B58"/>
    <w:rsid w:val="00DD1D19"/>
    <w:rsid w:val="00DD2025"/>
    <w:rsid w:val="00DD22EA"/>
    <w:rsid w:val="00DD22EB"/>
    <w:rsid w:val="00DD23A0"/>
    <w:rsid w:val="00DD2720"/>
    <w:rsid w:val="00DD2B05"/>
    <w:rsid w:val="00DD2CDE"/>
    <w:rsid w:val="00DD2F49"/>
    <w:rsid w:val="00DD35F1"/>
    <w:rsid w:val="00DD3EF5"/>
    <w:rsid w:val="00DD40BF"/>
    <w:rsid w:val="00DD4223"/>
    <w:rsid w:val="00DD445C"/>
    <w:rsid w:val="00DD48B7"/>
    <w:rsid w:val="00DD4B0C"/>
    <w:rsid w:val="00DD4BCE"/>
    <w:rsid w:val="00DD4DD9"/>
    <w:rsid w:val="00DD53FA"/>
    <w:rsid w:val="00DD56C5"/>
    <w:rsid w:val="00DD5B93"/>
    <w:rsid w:val="00DD5F42"/>
    <w:rsid w:val="00DD617B"/>
    <w:rsid w:val="00DD620D"/>
    <w:rsid w:val="00DD62EC"/>
    <w:rsid w:val="00DD6323"/>
    <w:rsid w:val="00DD6C78"/>
    <w:rsid w:val="00DD6E74"/>
    <w:rsid w:val="00DD7915"/>
    <w:rsid w:val="00DE02B2"/>
    <w:rsid w:val="00DE0E59"/>
    <w:rsid w:val="00DE0F6C"/>
    <w:rsid w:val="00DE1026"/>
    <w:rsid w:val="00DE1692"/>
    <w:rsid w:val="00DE219B"/>
    <w:rsid w:val="00DE2388"/>
    <w:rsid w:val="00DE289A"/>
    <w:rsid w:val="00DE2E0C"/>
    <w:rsid w:val="00DE2EA1"/>
    <w:rsid w:val="00DE324F"/>
    <w:rsid w:val="00DE33F4"/>
    <w:rsid w:val="00DE33FC"/>
    <w:rsid w:val="00DE34DF"/>
    <w:rsid w:val="00DE351B"/>
    <w:rsid w:val="00DE3903"/>
    <w:rsid w:val="00DE3E6D"/>
    <w:rsid w:val="00DE423A"/>
    <w:rsid w:val="00DE42D7"/>
    <w:rsid w:val="00DE44B1"/>
    <w:rsid w:val="00DE4702"/>
    <w:rsid w:val="00DE47D4"/>
    <w:rsid w:val="00DE481A"/>
    <w:rsid w:val="00DE497D"/>
    <w:rsid w:val="00DE4FF1"/>
    <w:rsid w:val="00DE52E3"/>
    <w:rsid w:val="00DE56C4"/>
    <w:rsid w:val="00DE5ECC"/>
    <w:rsid w:val="00DE63DF"/>
    <w:rsid w:val="00DE678E"/>
    <w:rsid w:val="00DE6A23"/>
    <w:rsid w:val="00DE6B06"/>
    <w:rsid w:val="00DE6D3D"/>
    <w:rsid w:val="00DE7209"/>
    <w:rsid w:val="00DE7576"/>
    <w:rsid w:val="00DE7BE1"/>
    <w:rsid w:val="00DE7C00"/>
    <w:rsid w:val="00DE7E19"/>
    <w:rsid w:val="00DE7FA3"/>
    <w:rsid w:val="00DF03E9"/>
    <w:rsid w:val="00DF03ED"/>
    <w:rsid w:val="00DF04EE"/>
    <w:rsid w:val="00DF06DC"/>
    <w:rsid w:val="00DF0900"/>
    <w:rsid w:val="00DF0A1F"/>
    <w:rsid w:val="00DF0BF4"/>
    <w:rsid w:val="00DF179D"/>
    <w:rsid w:val="00DF1938"/>
    <w:rsid w:val="00DF1C5E"/>
    <w:rsid w:val="00DF1E9C"/>
    <w:rsid w:val="00DF2B67"/>
    <w:rsid w:val="00DF2CC7"/>
    <w:rsid w:val="00DF335F"/>
    <w:rsid w:val="00DF3A7C"/>
    <w:rsid w:val="00DF3C35"/>
    <w:rsid w:val="00DF3F54"/>
    <w:rsid w:val="00DF4572"/>
    <w:rsid w:val="00DF4658"/>
    <w:rsid w:val="00DF4899"/>
    <w:rsid w:val="00DF49FD"/>
    <w:rsid w:val="00DF5281"/>
    <w:rsid w:val="00DF56CB"/>
    <w:rsid w:val="00DF570E"/>
    <w:rsid w:val="00DF58F0"/>
    <w:rsid w:val="00DF611F"/>
    <w:rsid w:val="00DF61C5"/>
    <w:rsid w:val="00DF6BC8"/>
    <w:rsid w:val="00DF6C8B"/>
    <w:rsid w:val="00DF6F17"/>
    <w:rsid w:val="00DF773E"/>
    <w:rsid w:val="00DF78FA"/>
    <w:rsid w:val="00DF79B1"/>
    <w:rsid w:val="00E00291"/>
    <w:rsid w:val="00E002F1"/>
    <w:rsid w:val="00E003AA"/>
    <w:rsid w:val="00E0082C"/>
    <w:rsid w:val="00E00E76"/>
    <w:rsid w:val="00E011FD"/>
    <w:rsid w:val="00E01207"/>
    <w:rsid w:val="00E01477"/>
    <w:rsid w:val="00E01645"/>
    <w:rsid w:val="00E01DAA"/>
    <w:rsid w:val="00E01E12"/>
    <w:rsid w:val="00E022E3"/>
    <w:rsid w:val="00E023E5"/>
    <w:rsid w:val="00E02432"/>
    <w:rsid w:val="00E02460"/>
    <w:rsid w:val="00E0281E"/>
    <w:rsid w:val="00E02AE8"/>
    <w:rsid w:val="00E02BA5"/>
    <w:rsid w:val="00E02BF0"/>
    <w:rsid w:val="00E02DB4"/>
    <w:rsid w:val="00E02E88"/>
    <w:rsid w:val="00E0329A"/>
    <w:rsid w:val="00E03331"/>
    <w:rsid w:val="00E0368C"/>
    <w:rsid w:val="00E0371B"/>
    <w:rsid w:val="00E04022"/>
    <w:rsid w:val="00E041C6"/>
    <w:rsid w:val="00E043D9"/>
    <w:rsid w:val="00E043F9"/>
    <w:rsid w:val="00E044EF"/>
    <w:rsid w:val="00E04699"/>
    <w:rsid w:val="00E04A06"/>
    <w:rsid w:val="00E053D6"/>
    <w:rsid w:val="00E0593A"/>
    <w:rsid w:val="00E05B31"/>
    <w:rsid w:val="00E05C94"/>
    <w:rsid w:val="00E0603B"/>
    <w:rsid w:val="00E0607E"/>
    <w:rsid w:val="00E061B1"/>
    <w:rsid w:val="00E06610"/>
    <w:rsid w:val="00E0675E"/>
    <w:rsid w:val="00E0728F"/>
    <w:rsid w:val="00E0755C"/>
    <w:rsid w:val="00E076FC"/>
    <w:rsid w:val="00E07743"/>
    <w:rsid w:val="00E1051C"/>
    <w:rsid w:val="00E1059A"/>
    <w:rsid w:val="00E10868"/>
    <w:rsid w:val="00E10ED9"/>
    <w:rsid w:val="00E10F1B"/>
    <w:rsid w:val="00E10FA7"/>
    <w:rsid w:val="00E10FE9"/>
    <w:rsid w:val="00E115D4"/>
    <w:rsid w:val="00E116CE"/>
    <w:rsid w:val="00E11D46"/>
    <w:rsid w:val="00E128C3"/>
    <w:rsid w:val="00E12C3E"/>
    <w:rsid w:val="00E12DB0"/>
    <w:rsid w:val="00E130A0"/>
    <w:rsid w:val="00E135FB"/>
    <w:rsid w:val="00E13E20"/>
    <w:rsid w:val="00E140B5"/>
    <w:rsid w:val="00E14857"/>
    <w:rsid w:val="00E14951"/>
    <w:rsid w:val="00E14A7E"/>
    <w:rsid w:val="00E151E1"/>
    <w:rsid w:val="00E15648"/>
    <w:rsid w:val="00E15802"/>
    <w:rsid w:val="00E15C01"/>
    <w:rsid w:val="00E15C7E"/>
    <w:rsid w:val="00E15D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17F7F"/>
    <w:rsid w:val="00E20EB7"/>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C3A"/>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8C8"/>
    <w:rsid w:val="00E30BD2"/>
    <w:rsid w:val="00E30EBF"/>
    <w:rsid w:val="00E31593"/>
    <w:rsid w:val="00E318D3"/>
    <w:rsid w:val="00E31F4C"/>
    <w:rsid w:val="00E32128"/>
    <w:rsid w:val="00E324D7"/>
    <w:rsid w:val="00E32711"/>
    <w:rsid w:val="00E32980"/>
    <w:rsid w:val="00E32D62"/>
    <w:rsid w:val="00E32EC5"/>
    <w:rsid w:val="00E32EED"/>
    <w:rsid w:val="00E33146"/>
    <w:rsid w:val="00E3351C"/>
    <w:rsid w:val="00E33571"/>
    <w:rsid w:val="00E337BD"/>
    <w:rsid w:val="00E339DC"/>
    <w:rsid w:val="00E33D54"/>
    <w:rsid w:val="00E33E15"/>
    <w:rsid w:val="00E349EE"/>
    <w:rsid w:val="00E34A43"/>
    <w:rsid w:val="00E34AD8"/>
    <w:rsid w:val="00E34F00"/>
    <w:rsid w:val="00E34F51"/>
    <w:rsid w:val="00E35009"/>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AC1"/>
    <w:rsid w:val="00E44D79"/>
    <w:rsid w:val="00E44F15"/>
    <w:rsid w:val="00E450ED"/>
    <w:rsid w:val="00E45874"/>
    <w:rsid w:val="00E45892"/>
    <w:rsid w:val="00E464B1"/>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2A28"/>
    <w:rsid w:val="00E53122"/>
    <w:rsid w:val="00E53298"/>
    <w:rsid w:val="00E5351B"/>
    <w:rsid w:val="00E535FA"/>
    <w:rsid w:val="00E53859"/>
    <w:rsid w:val="00E53FA9"/>
    <w:rsid w:val="00E540F6"/>
    <w:rsid w:val="00E5414C"/>
    <w:rsid w:val="00E542CE"/>
    <w:rsid w:val="00E547B3"/>
    <w:rsid w:val="00E547D1"/>
    <w:rsid w:val="00E551FB"/>
    <w:rsid w:val="00E55275"/>
    <w:rsid w:val="00E553A8"/>
    <w:rsid w:val="00E5584B"/>
    <w:rsid w:val="00E558AF"/>
    <w:rsid w:val="00E565B5"/>
    <w:rsid w:val="00E569F0"/>
    <w:rsid w:val="00E56BC4"/>
    <w:rsid w:val="00E56C8B"/>
    <w:rsid w:val="00E572CB"/>
    <w:rsid w:val="00E5733D"/>
    <w:rsid w:val="00E575E5"/>
    <w:rsid w:val="00E57A88"/>
    <w:rsid w:val="00E57B15"/>
    <w:rsid w:val="00E57F31"/>
    <w:rsid w:val="00E60657"/>
    <w:rsid w:val="00E607B6"/>
    <w:rsid w:val="00E607CF"/>
    <w:rsid w:val="00E609A7"/>
    <w:rsid w:val="00E60BC6"/>
    <w:rsid w:val="00E61A6B"/>
    <w:rsid w:val="00E61CC0"/>
    <w:rsid w:val="00E61CD9"/>
    <w:rsid w:val="00E624C7"/>
    <w:rsid w:val="00E62778"/>
    <w:rsid w:val="00E6277B"/>
    <w:rsid w:val="00E627B2"/>
    <w:rsid w:val="00E62DF0"/>
    <w:rsid w:val="00E63A02"/>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69D"/>
    <w:rsid w:val="00E65DB0"/>
    <w:rsid w:val="00E66043"/>
    <w:rsid w:val="00E66548"/>
    <w:rsid w:val="00E665E1"/>
    <w:rsid w:val="00E666A1"/>
    <w:rsid w:val="00E667E2"/>
    <w:rsid w:val="00E66B06"/>
    <w:rsid w:val="00E66F14"/>
    <w:rsid w:val="00E671C9"/>
    <w:rsid w:val="00E67430"/>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2"/>
    <w:rsid w:val="00E75174"/>
    <w:rsid w:val="00E75275"/>
    <w:rsid w:val="00E75352"/>
    <w:rsid w:val="00E75396"/>
    <w:rsid w:val="00E753FA"/>
    <w:rsid w:val="00E754CB"/>
    <w:rsid w:val="00E75695"/>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51B"/>
    <w:rsid w:val="00E8767B"/>
    <w:rsid w:val="00E87897"/>
    <w:rsid w:val="00E878FC"/>
    <w:rsid w:val="00E87D33"/>
    <w:rsid w:val="00E87FE9"/>
    <w:rsid w:val="00E90279"/>
    <w:rsid w:val="00E90635"/>
    <w:rsid w:val="00E909A1"/>
    <w:rsid w:val="00E90BFF"/>
    <w:rsid w:val="00E90C1E"/>
    <w:rsid w:val="00E90D8B"/>
    <w:rsid w:val="00E91118"/>
    <w:rsid w:val="00E91297"/>
    <w:rsid w:val="00E91707"/>
    <w:rsid w:val="00E91BE8"/>
    <w:rsid w:val="00E91CB8"/>
    <w:rsid w:val="00E91DBE"/>
    <w:rsid w:val="00E91F04"/>
    <w:rsid w:val="00E91F35"/>
    <w:rsid w:val="00E930C4"/>
    <w:rsid w:val="00E93B69"/>
    <w:rsid w:val="00E93E10"/>
    <w:rsid w:val="00E93EAA"/>
    <w:rsid w:val="00E93FE6"/>
    <w:rsid w:val="00E942EB"/>
    <w:rsid w:val="00E94483"/>
    <w:rsid w:val="00E94CE2"/>
    <w:rsid w:val="00E94D29"/>
    <w:rsid w:val="00E95047"/>
    <w:rsid w:val="00E95255"/>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3F"/>
    <w:rsid w:val="00E97D62"/>
    <w:rsid w:val="00E97F4A"/>
    <w:rsid w:val="00E97FA4"/>
    <w:rsid w:val="00EA0004"/>
    <w:rsid w:val="00EA00A4"/>
    <w:rsid w:val="00EA08E2"/>
    <w:rsid w:val="00EA0E4A"/>
    <w:rsid w:val="00EA1331"/>
    <w:rsid w:val="00EA1393"/>
    <w:rsid w:val="00EA1A54"/>
    <w:rsid w:val="00EA2226"/>
    <w:rsid w:val="00EA26FC"/>
    <w:rsid w:val="00EA2978"/>
    <w:rsid w:val="00EA2B7D"/>
    <w:rsid w:val="00EA3547"/>
    <w:rsid w:val="00EA3686"/>
    <w:rsid w:val="00EA397C"/>
    <w:rsid w:val="00EA3B5A"/>
    <w:rsid w:val="00EA3FF2"/>
    <w:rsid w:val="00EA410E"/>
    <w:rsid w:val="00EA42C7"/>
    <w:rsid w:val="00EA44E0"/>
    <w:rsid w:val="00EA4885"/>
    <w:rsid w:val="00EA48C2"/>
    <w:rsid w:val="00EA4CBB"/>
    <w:rsid w:val="00EA4FD1"/>
    <w:rsid w:val="00EA53C2"/>
    <w:rsid w:val="00EA5695"/>
    <w:rsid w:val="00EA5B0A"/>
    <w:rsid w:val="00EA5B86"/>
    <w:rsid w:val="00EA5C56"/>
    <w:rsid w:val="00EA60E7"/>
    <w:rsid w:val="00EA65AD"/>
    <w:rsid w:val="00EA697E"/>
    <w:rsid w:val="00EA6B39"/>
    <w:rsid w:val="00EA6C7C"/>
    <w:rsid w:val="00EA6F0F"/>
    <w:rsid w:val="00EA6FF0"/>
    <w:rsid w:val="00EA7355"/>
    <w:rsid w:val="00EA7778"/>
    <w:rsid w:val="00EA79B7"/>
    <w:rsid w:val="00EA7AAF"/>
    <w:rsid w:val="00EA7D06"/>
    <w:rsid w:val="00EA7D39"/>
    <w:rsid w:val="00EA7E8B"/>
    <w:rsid w:val="00EA7FCF"/>
    <w:rsid w:val="00EB0752"/>
    <w:rsid w:val="00EB0A64"/>
    <w:rsid w:val="00EB0AC0"/>
    <w:rsid w:val="00EB0CA3"/>
    <w:rsid w:val="00EB0F4C"/>
    <w:rsid w:val="00EB104F"/>
    <w:rsid w:val="00EB13DB"/>
    <w:rsid w:val="00EB148C"/>
    <w:rsid w:val="00EB14AE"/>
    <w:rsid w:val="00EB1797"/>
    <w:rsid w:val="00EB1B27"/>
    <w:rsid w:val="00EB1DA8"/>
    <w:rsid w:val="00EB1EF3"/>
    <w:rsid w:val="00EB20F4"/>
    <w:rsid w:val="00EB2601"/>
    <w:rsid w:val="00EB320B"/>
    <w:rsid w:val="00EB3373"/>
    <w:rsid w:val="00EB3630"/>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8B"/>
    <w:rsid w:val="00EC189A"/>
    <w:rsid w:val="00EC19A6"/>
    <w:rsid w:val="00EC1DDA"/>
    <w:rsid w:val="00EC1E0F"/>
    <w:rsid w:val="00EC210C"/>
    <w:rsid w:val="00EC234A"/>
    <w:rsid w:val="00EC2B88"/>
    <w:rsid w:val="00EC2CD8"/>
    <w:rsid w:val="00EC2E2D"/>
    <w:rsid w:val="00EC2E31"/>
    <w:rsid w:val="00EC2E9C"/>
    <w:rsid w:val="00EC359D"/>
    <w:rsid w:val="00EC35F8"/>
    <w:rsid w:val="00EC37E3"/>
    <w:rsid w:val="00EC4180"/>
    <w:rsid w:val="00EC42A1"/>
    <w:rsid w:val="00EC462B"/>
    <w:rsid w:val="00EC4723"/>
    <w:rsid w:val="00EC4C37"/>
    <w:rsid w:val="00EC4CBE"/>
    <w:rsid w:val="00EC4F35"/>
    <w:rsid w:val="00EC507B"/>
    <w:rsid w:val="00EC51F2"/>
    <w:rsid w:val="00EC5385"/>
    <w:rsid w:val="00EC5549"/>
    <w:rsid w:val="00EC56E0"/>
    <w:rsid w:val="00EC58B9"/>
    <w:rsid w:val="00EC5A2B"/>
    <w:rsid w:val="00EC6057"/>
    <w:rsid w:val="00EC61FC"/>
    <w:rsid w:val="00EC637C"/>
    <w:rsid w:val="00EC6847"/>
    <w:rsid w:val="00EC7330"/>
    <w:rsid w:val="00EC73DB"/>
    <w:rsid w:val="00EC7BCF"/>
    <w:rsid w:val="00EC7DB6"/>
    <w:rsid w:val="00EC7EAE"/>
    <w:rsid w:val="00EC7F68"/>
    <w:rsid w:val="00ED03A9"/>
    <w:rsid w:val="00ED05ED"/>
    <w:rsid w:val="00ED11E8"/>
    <w:rsid w:val="00ED162F"/>
    <w:rsid w:val="00ED17BA"/>
    <w:rsid w:val="00ED17DE"/>
    <w:rsid w:val="00ED18B2"/>
    <w:rsid w:val="00ED2689"/>
    <w:rsid w:val="00ED28D7"/>
    <w:rsid w:val="00ED29D1"/>
    <w:rsid w:val="00ED2C74"/>
    <w:rsid w:val="00ED2E52"/>
    <w:rsid w:val="00ED2FF4"/>
    <w:rsid w:val="00ED3024"/>
    <w:rsid w:val="00ED38B7"/>
    <w:rsid w:val="00ED3AC0"/>
    <w:rsid w:val="00ED4144"/>
    <w:rsid w:val="00ED43D7"/>
    <w:rsid w:val="00ED4531"/>
    <w:rsid w:val="00ED4691"/>
    <w:rsid w:val="00ED4C0B"/>
    <w:rsid w:val="00ED50BC"/>
    <w:rsid w:val="00ED5297"/>
    <w:rsid w:val="00ED56A4"/>
    <w:rsid w:val="00ED57F5"/>
    <w:rsid w:val="00ED5A95"/>
    <w:rsid w:val="00ED5FE4"/>
    <w:rsid w:val="00ED66EE"/>
    <w:rsid w:val="00ED6AC6"/>
    <w:rsid w:val="00ED6AF6"/>
    <w:rsid w:val="00ED6F91"/>
    <w:rsid w:val="00ED71C5"/>
    <w:rsid w:val="00ED75E8"/>
    <w:rsid w:val="00ED7A19"/>
    <w:rsid w:val="00EE0118"/>
    <w:rsid w:val="00EE0C5F"/>
    <w:rsid w:val="00EE0E3A"/>
    <w:rsid w:val="00EE1027"/>
    <w:rsid w:val="00EE127E"/>
    <w:rsid w:val="00EE16FA"/>
    <w:rsid w:val="00EE1AC1"/>
    <w:rsid w:val="00EE1C67"/>
    <w:rsid w:val="00EE1DB2"/>
    <w:rsid w:val="00EE1E9A"/>
    <w:rsid w:val="00EE228B"/>
    <w:rsid w:val="00EE2786"/>
    <w:rsid w:val="00EE27A0"/>
    <w:rsid w:val="00EE2998"/>
    <w:rsid w:val="00EE2C00"/>
    <w:rsid w:val="00EE2FED"/>
    <w:rsid w:val="00EE3638"/>
    <w:rsid w:val="00EE3C42"/>
    <w:rsid w:val="00EE3D4F"/>
    <w:rsid w:val="00EE3E7E"/>
    <w:rsid w:val="00EE40A6"/>
    <w:rsid w:val="00EE4268"/>
    <w:rsid w:val="00EE458C"/>
    <w:rsid w:val="00EE4CE5"/>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0BB"/>
    <w:rsid w:val="00EF0348"/>
    <w:rsid w:val="00EF0686"/>
    <w:rsid w:val="00EF06A5"/>
    <w:rsid w:val="00EF09D0"/>
    <w:rsid w:val="00EF0FF1"/>
    <w:rsid w:val="00EF126F"/>
    <w:rsid w:val="00EF196D"/>
    <w:rsid w:val="00EF1F9C"/>
    <w:rsid w:val="00EF2386"/>
    <w:rsid w:val="00EF2694"/>
    <w:rsid w:val="00EF2901"/>
    <w:rsid w:val="00EF31EE"/>
    <w:rsid w:val="00EF3281"/>
    <w:rsid w:val="00EF3321"/>
    <w:rsid w:val="00EF34BE"/>
    <w:rsid w:val="00EF38B5"/>
    <w:rsid w:val="00EF3D22"/>
    <w:rsid w:val="00EF3FC4"/>
    <w:rsid w:val="00EF4366"/>
    <w:rsid w:val="00EF4CD6"/>
    <w:rsid w:val="00EF5029"/>
    <w:rsid w:val="00EF53DE"/>
    <w:rsid w:val="00EF55A0"/>
    <w:rsid w:val="00EF581A"/>
    <w:rsid w:val="00EF6068"/>
    <w:rsid w:val="00EF610A"/>
    <w:rsid w:val="00EF620B"/>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2840"/>
    <w:rsid w:val="00F03122"/>
    <w:rsid w:val="00F0351E"/>
    <w:rsid w:val="00F036A6"/>
    <w:rsid w:val="00F03E79"/>
    <w:rsid w:val="00F03FDF"/>
    <w:rsid w:val="00F04185"/>
    <w:rsid w:val="00F043ED"/>
    <w:rsid w:val="00F04455"/>
    <w:rsid w:val="00F04655"/>
    <w:rsid w:val="00F04AEA"/>
    <w:rsid w:val="00F04D11"/>
    <w:rsid w:val="00F05605"/>
    <w:rsid w:val="00F059C4"/>
    <w:rsid w:val="00F05EA4"/>
    <w:rsid w:val="00F05EE2"/>
    <w:rsid w:val="00F05F75"/>
    <w:rsid w:val="00F0628D"/>
    <w:rsid w:val="00F0648C"/>
    <w:rsid w:val="00F06494"/>
    <w:rsid w:val="00F06651"/>
    <w:rsid w:val="00F06A40"/>
    <w:rsid w:val="00F0730C"/>
    <w:rsid w:val="00F077FF"/>
    <w:rsid w:val="00F07DE6"/>
    <w:rsid w:val="00F1056C"/>
    <w:rsid w:val="00F107F1"/>
    <w:rsid w:val="00F10AC8"/>
    <w:rsid w:val="00F10AED"/>
    <w:rsid w:val="00F10B43"/>
    <w:rsid w:val="00F10FC1"/>
    <w:rsid w:val="00F110E7"/>
    <w:rsid w:val="00F112FD"/>
    <w:rsid w:val="00F1132A"/>
    <w:rsid w:val="00F11345"/>
    <w:rsid w:val="00F1145E"/>
    <w:rsid w:val="00F12318"/>
    <w:rsid w:val="00F1253C"/>
    <w:rsid w:val="00F12554"/>
    <w:rsid w:val="00F12CDC"/>
    <w:rsid w:val="00F130F7"/>
    <w:rsid w:val="00F133A1"/>
    <w:rsid w:val="00F13998"/>
    <w:rsid w:val="00F13ECD"/>
    <w:rsid w:val="00F146D1"/>
    <w:rsid w:val="00F14D08"/>
    <w:rsid w:val="00F153E6"/>
    <w:rsid w:val="00F155CE"/>
    <w:rsid w:val="00F15731"/>
    <w:rsid w:val="00F158A6"/>
    <w:rsid w:val="00F15E99"/>
    <w:rsid w:val="00F161D3"/>
    <w:rsid w:val="00F16547"/>
    <w:rsid w:val="00F168C8"/>
    <w:rsid w:val="00F16B45"/>
    <w:rsid w:val="00F16DD1"/>
    <w:rsid w:val="00F1785E"/>
    <w:rsid w:val="00F17EAE"/>
    <w:rsid w:val="00F17FB3"/>
    <w:rsid w:val="00F20667"/>
    <w:rsid w:val="00F20B6E"/>
    <w:rsid w:val="00F20D6C"/>
    <w:rsid w:val="00F212FF"/>
    <w:rsid w:val="00F21444"/>
    <w:rsid w:val="00F21543"/>
    <w:rsid w:val="00F218D4"/>
    <w:rsid w:val="00F22302"/>
    <w:rsid w:val="00F2250A"/>
    <w:rsid w:val="00F23073"/>
    <w:rsid w:val="00F23ACE"/>
    <w:rsid w:val="00F23B7C"/>
    <w:rsid w:val="00F23F80"/>
    <w:rsid w:val="00F24025"/>
    <w:rsid w:val="00F24132"/>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6A"/>
    <w:rsid w:val="00F305CD"/>
    <w:rsid w:val="00F30F7C"/>
    <w:rsid w:val="00F31251"/>
    <w:rsid w:val="00F31A98"/>
    <w:rsid w:val="00F31B22"/>
    <w:rsid w:val="00F31B49"/>
    <w:rsid w:val="00F31EED"/>
    <w:rsid w:val="00F32087"/>
    <w:rsid w:val="00F32135"/>
    <w:rsid w:val="00F32289"/>
    <w:rsid w:val="00F322AD"/>
    <w:rsid w:val="00F32443"/>
    <w:rsid w:val="00F32C8F"/>
    <w:rsid w:val="00F32F56"/>
    <w:rsid w:val="00F33510"/>
    <w:rsid w:val="00F33830"/>
    <w:rsid w:val="00F33AB6"/>
    <w:rsid w:val="00F33B1D"/>
    <w:rsid w:val="00F33B37"/>
    <w:rsid w:val="00F33D4F"/>
    <w:rsid w:val="00F33EEC"/>
    <w:rsid w:val="00F3447B"/>
    <w:rsid w:val="00F346FB"/>
    <w:rsid w:val="00F34740"/>
    <w:rsid w:val="00F34AD5"/>
    <w:rsid w:val="00F34CD6"/>
    <w:rsid w:val="00F34D59"/>
    <w:rsid w:val="00F34E6D"/>
    <w:rsid w:val="00F34F4B"/>
    <w:rsid w:val="00F351FA"/>
    <w:rsid w:val="00F3539F"/>
    <w:rsid w:val="00F35873"/>
    <w:rsid w:val="00F35920"/>
    <w:rsid w:val="00F35A9D"/>
    <w:rsid w:val="00F35BEE"/>
    <w:rsid w:val="00F35D47"/>
    <w:rsid w:val="00F35FCB"/>
    <w:rsid w:val="00F36005"/>
    <w:rsid w:val="00F36211"/>
    <w:rsid w:val="00F36571"/>
    <w:rsid w:val="00F365A4"/>
    <w:rsid w:val="00F366A5"/>
    <w:rsid w:val="00F36865"/>
    <w:rsid w:val="00F36C5F"/>
    <w:rsid w:val="00F37259"/>
    <w:rsid w:val="00F376C1"/>
    <w:rsid w:val="00F378EF"/>
    <w:rsid w:val="00F37A08"/>
    <w:rsid w:val="00F402CD"/>
    <w:rsid w:val="00F405A4"/>
    <w:rsid w:val="00F40B00"/>
    <w:rsid w:val="00F40D3D"/>
    <w:rsid w:val="00F40DBE"/>
    <w:rsid w:val="00F4104B"/>
    <w:rsid w:val="00F41060"/>
    <w:rsid w:val="00F41099"/>
    <w:rsid w:val="00F410EE"/>
    <w:rsid w:val="00F414DD"/>
    <w:rsid w:val="00F41657"/>
    <w:rsid w:val="00F41707"/>
    <w:rsid w:val="00F418D9"/>
    <w:rsid w:val="00F41F05"/>
    <w:rsid w:val="00F42074"/>
    <w:rsid w:val="00F42962"/>
    <w:rsid w:val="00F42989"/>
    <w:rsid w:val="00F42A6B"/>
    <w:rsid w:val="00F42F92"/>
    <w:rsid w:val="00F4304B"/>
    <w:rsid w:val="00F433BD"/>
    <w:rsid w:val="00F4340A"/>
    <w:rsid w:val="00F4357A"/>
    <w:rsid w:val="00F43A2A"/>
    <w:rsid w:val="00F43E9E"/>
    <w:rsid w:val="00F441BA"/>
    <w:rsid w:val="00F44956"/>
    <w:rsid w:val="00F44B67"/>
    <w:rsid w:val="00F44EC5"/>
    <w:rsid w:val="00F457EE"/>
    <w:rsid w:val="00F45EC5"/>
    <w:rsid w:val="00F4618A"/>
    <w:rsid w:val="00F462B2"/>
    <w:rsid w:val="00F4645D"/>
    <w:rsid w:val="00F4669A"/>
    <w:rsid w:val="00F4692B"/>
    <w:rsid w:val="00F47252"/>
    <w:rsid w:val="00F47498"/>
    <w:rsid w:val="00F47563"/>
    <w:rsid w:val="00F50106"/>
    <w:rsid w:val="00F50250"/>
    <w:rsid w:val="00F5088A"/>
    <w:rsid w:val="00F50B2C"/>
    <w:rsid w:val="00F50EF5"/>
    <w:rsid w:val="00F50FD0"/>
    <w:rsid w:val="00F512A0"/>
    <w:rsid w:val="00F512B2"/>
    <w:rsid w:val="00F51D96"/>
    <w:rsid w:val="00F5208C"/>
    <w:rsid w:val="00F52282"/>
    <w:rsid w:val="00F524E6"/>
    <w:rsid w:val="00F5278D"/>
    <w:rsid w:val="00F527D4"/>
    <w:rsid w:val="00F5283D"/>
    <w:rsid w:val="00F52962"/>
    <w:rsid w:val="00F52ABA"/>
    <w:rsid w:val="00F52BC7"/>
    <w:rsid w:val="00F53781"/>
    <w:rsid w:val="00F53BF4"/>
    <w:rsid w:val="00F53C61"/>
    <w:rsid w:val="00F54266"/>
    <w:rsid w:val="00F54507"/>
    <w:rsid w:val="00F54584"/>
    <w:rsid w:val="00F54943"/>
    <w:rsid w:val="00F54F90"/>
    <w:rsid w:val="00F54F91"/>
    <w:rsid w:val="00F55043"/>
    <w:rsid w:val="00F5507E"/>
    <w:rsid w:val="00F550F8"/>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3C2"/>
    <w:rsid w:val="00F62720"/>
    <w:rsid w:val="00F62776"/>
    <w:rsid w:val="00F62786"/>
    <w:rsid w:val="00F62939"/>
    <w:rsid w:val="00F62DBF"/>
    <w:rsid w:val="00F63457"/>
    <w:rsid w:val="00F6371F"/>
    <w:rsid w:val="00F63ECB"/>
    <w:rsid w:val="00F6409B"/>
    <w:rsid w:val="00F641BC"/>
    <w:rsid w:val="00F641FC"/>
    <w:rsid w:val="00F64310"/>
    <w:rsid w:val="00F647F7"/>
    <w:rsid w:val="00F65354"/>
    <w:rsid w:val="00F65805"/>
    <w:rsid w:val="00F6583C"/>
    <w:rsid w:val="00F6589A"/>
    <w:rsid w:val="00F658BD"/>
    <w:rsid w:val="00F658BE"/>
    <w:rsid w:val="00F65E3B"/>
    <w:rsid w:val="00F660D1"/>
    <w:rsid w:val="00F66443"/>
    <w:rsid w:val="00F668FD"/>
    <w:rsid w:val="00F66AAF"/>
    <w:rsid w:val="00F66D86"/>
    <w:rsid w:val="00F67216"/>
    <w:rsid w:val="00F67359"/>
    <w:rsid w:val="00F6783E"/>
    <w:rsid w:val="00F67B4D"/>
    <w:rsid w:val="00F67B94"/>
    <w:rsid w:val="00F67B99"/>
    <w:rsid w:val="00F7037F"/>
    <w:rsid w:val="00F7039F"/>
    <w:rsid w:val="00F70451"/>
    <w:rsid w:val="00F705CE"/>
    <w:rsid w:val="00F706E9"/>
    <w:rsid w:val="00F70707"/>
    <w:rsid w:val="00F70D98"/>
    <w:rsid w:val="00F70DBE"/>
    <w:rsid w:val="00F71124"/>
    <w:rsid w:val="00F71182"/>
    <w:rsid w:val="00F713C1"/>
    <w:rsid w:val="00F717FB"/>
    <w:rsid w:val="00F71888"/>
    <w:rsid w:val="00F719CD"/>
    <w:rsid w:val="00F71BB8"/>
    <w:rsid w:val="00F71C54"/>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531"/>
    <w:rsid w:val="00F7482F"/>
    <w:rsid w:val="00F74DCD"/>
    <w:rsid w:val="00F75355"/>
    <w:rsid w:val="00F755E0"/>
    <w:rsid w:val="00F7584A"/>
    <w:rsid w:val="00F7586B"/>
    <w:rsid w:val="00F75F2F"/>
    <w:rsid w:val="00F7627A"/>
    <w:rsid w:val="00F76445"/>
    <w:rsid w:val="00F76573"/>
    <w:rsid w:val="00F766E2"/>
    <w:rsid w:val="00F7685A"/>
    <w:rsid w:val="00F76ECC"/>
    <w:rsid w:val="00F77510"/>
    <w:rsid w:val="00F77529"/>
    <w:rsid w:val="00F77956"/>
    <w:rsid w:val="00F77BE6"/>
    <w:rsid w:val="00F77C18"/>
    <w:rsid w:val="00F77E76"/>
    <w:rsid w:val="00F80196"/>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2BF7"/>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0EDF"/>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0D"/>
    <w:rsid w:val="00F9479F"/>
    <w:rsid w:val="00F9482C"/>
    <w:rsid w:val="00F94C8A"/>
    <w:rsid w:val="00F94CB5"/>
    <w:rsid w:val="00F94D19"/>
    <w:rsid w:val="00F950B5"/>
    <w:rsid w:val="00F9513F"/>
    <w:rsid w:val="00F955BC"/>
    <w:rsid w:val="00F95E10"/>
    <w:rsid w:val="00F95F84"/>
    <w:rsid w:val="00F960C5"/>
    <w:rsid w:val="00F96319"/>
    <w:rsid w:val="00F96480"/>
    <w:rsid w:val="00F96A86"/>
    <w:rsid w:val="00F96D28"/>
    <w:rsid w:val="00F97355"/>
    <w:rsid w:val="00F97769"/>
    <w:rsid w:val="00F97908"/>
    <w:rsid w:val="00F97B43"/>
    <w:rsid w:val="00F97C4A"/>
    <w:rsid w:val="00F97E63"/>
    <w:rsid w:val="00FA0142"/>
    <w:rsid w:val="00FA02CB"/>
    <w:rsid w:val="00FA0703"/>
    <w:rsid w:val="00FA07F8"/>
    <w:rsid w:val="00FA0857"/>
    <w:rsid w:val="00FA105C"/>
    <w:rsid w:val="00FA117D"/>
    <w:rsid w:val="00FA129B"/>
    <w:rsid w:val="00FA1463"/>
    <w:rsid w:val="00FA1475"/>
    <w:rsid w:val="00FA148A"/>
    <w:rsid w:val="00FA1A57"/>
    <w:rsid w:val="00FA1F81"/>
    <w:rsid w:val="00FA216D"/>
    <w:rsid w:val="00FA227D"/>
    <w:rsid w:val="00FA2393"/>
    <w:rsid w:val="00FA27C8"/>
    <w:rsid w:val="00FA2C0C"/>
    <w:rsid w:val="00FA2E9A"/>
    <w:rsid w:val="00FA3B76"/>
    <w:rsid w:val="00FA3F24"/>
    <w:rsid w:val="00FA42E8"/>
    <w:rsid w:val="00FA43CD"/>
    <w:rsid w:val="00FA43D1"/>
    <w:rsid w:val="00FA49C7"/>
    <w:rsid w:val="00FA4B59"/>
    <w:rsid w:val="00FA4C80"/>
    <w:rsid w:val="00FA4D66"/>
    <w:rsid w:val="00FA544A"/>
    <w:rsid w:val="00FA5839"/>
    <w:rsid w:val="00FA5A4E"/>
    <w:rsid w:val="00FA5B6E"/>
    <w:rsid w:val="00FA5C9C"/>
    <w:rsid w:val="00FA5D80"/>
    <w:rsid w:val="00FA6026"/>
    <w:rsid w:val="00FA63AF"/>
    <w:rsid w:val="00FA662E"/>
    <w:rsid w:val="00FA71E9"/>
    <w:rsid w:val="00FA769F"/>
    <w:rsid w:val="00FA798F"/>
    <w:rsid w:val="00FA7DD0"/>
    <w:rsid w:val="00FB0082"/>
    <w:rsid w:val="00FB0243"/>
    <w:rsid w:val="00FB0330"/>
    <w:rsid w:val="00FB033E"/>
    <w:rsid w:val="00FB0CD7"/>
    <w:rsid w:val="00FB0D05"/>
    <w:rsid w:val="00FB1001"/>
    <w:rsid w:val="00FB1177"/>
    <w:rsid w:val="00FB1527"/>
    <w:rsid w:val="00FB1634"/>
    <w:rsid w:val="00FB17F9"/>
    <w:rsid w:val="00FB20D8"/>
    <w:rsid w:val="00FB21F3"/>
    <w:rsid w:val="00FB2537"/>
    <w:rsid w:val="00FB2668"/>
    <w:rsid w:val="00FB271B"/>
    <w:rsid w:val="00FB2EB7"/>
    <w:rsid w:val="00FB33DC"/>
    <w:rsid w:val="00FB39CA"/>
    <w:rsid w:val="00FB3B3E"/>
    <w:rsid w:val="00FB3B43"/>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432"/>
    <w:rsid w:val="00FC15F1"/>
    <w:rsid w:val="00FC19D1"/>
    <w:rsid w:val="00FC1ACD"/>
    <w:rsid w:val="00FC1C61"/>
    <w:rsid w:val="00FC1DAE"/>
    <w:rsid w:val="00FC1E68"/>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A91"/>
    <w:rsid w:val="00FC4AA2"/>
    <w:rsid w:val="00FC4CBD"/>
    <w:rsid w:val="00FC53DB"/>
    <w:rsid w:val="00FC5C01"/>
    <w:rsid w:val="00FC5CC4"/>
    <w:rsid w:val="00FC5EE9"/>
    <w:rsid w:val="00FC5FC2"/>
    <w:rsid w:val="00FC6177"/>
    <w:rsid w:val="00FC63D1"/>
    <w:rsid w:val="00FC6659"/>
    <w:rsid w:val="00FC6B12"/>
    <w:rsid w:val="00FC6B20"/>
    <w:rsid w:val="00FC71A1"/>
    <w:rsid w:val="00FC7528"/>
    <w:rsid w:val="00FD006E"/>
    <w:rsid w:val="00FD0572"/>
    <w:rsid w:val="00FD0614"/>
    <w:rsid w:val="00FD0CED"/>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5D77"/>
    <w:rsid w:val="00FD63E7"/>
    <w:rsid w:val="00FD6682"/>
    <w:rsid w:val="00FD6A23"/>
    <w:rsid w:val="00FD6F09"/>
    <w:rsid w:val="00FD7245"/>
    <w:rsid w:val="00FD732E"/>
    <w:rsid w:val="00FD733C"/>
    <w:rsid w:val="00FD7940"/>
    <w:rsid w:val="00FD7DF9"/>
    <w:rsid w:val="00FE035D"/>
    <w:rsid w:val="00FE0755"/>
    <w:rsid w:val="00FE08AB"/>
    <w:rsid w:val="00FE0B51"/>
    <w:rsid w:val="00FE0B78"/>
    <w:rsid w:val="00FE0ED4"/>
    <w:rsid w:val="00FE1C3A"/>
    <w:rsid w:val="00FE1EAB"/>
    <w:rsid w:val="00FE2043"/>
    <w:rsid w:val="00FE23C0"/>
    <w:rsid w:val="00FE26FF"/>
    <w:rsid w:val="00FE28C8"/>
    <w:rsid w:val="00FE2F7B"/>
    <w:rsid w:val="00FE3328"/>
    <w:rsid w:val="00FE3465"/>
    <w:rsid w:val="00FE34D7"/>
    <w:rsid w:val="00FE42BF"/>
    <w:rsid w:val="00FE4549"/>
    <w:rsid w:val="00FE4FCB"/>
    <w:rsid w:val="00FE50D2"/>
    <w:rsid w:val="00FE586E"/>
    <w:rsid w:val="00FE5BA5"/>
    <w:rsid w:val="00FE5D35"/>
    <w:rsid w:val="00FE5F06"/>
    <w:rsid w:val="00FE656C"/>
    <w:rsid w:val="00FE67CF"/>
    <w:rsid w:val="00FE6D20"/>
    <w:rsid w:val="00FE6FB9"/>
    <w:rsid w:val="00FE7549"/>
    <w:rsid w:val="00FE7AF0"/>
    <w:rsid w:val="00FE7BCC"/>
    <w:rsid w:val="00FF04BE"/>
    <w:rsid w:val="00FF05C6"/>
    <w:rsid w:val="00FF07D3"/>
    <w:rsid w:val="00FF0BFF"/>
    <w:rsid w:val="00FF103C"/>
    <w:rsid w:val="00FF10FA"/>
    <w:rsid w:val="00FF126D"/>
    <w:rsid w:val="00FF1651"/>
    <w:rsid w:val="00FF21D2"/>
    <w:rsid w:val="00FF21EB"/>
    <w:rsid w:val="00FF2310"/>
    <w:rsid w:val="00FF2628"/>
    <w:rsid w:val="00FF2CA9"/>
    <w:rsid w:val="00FF2E1B"/>
    <w:rsid w:val="00FF2E73"/>
    <w:rsid w:val="00FF324F"/>
    <w:rsid w:val="00FF3803"/>
    <w:rsid w:val="00FF381F"/>
    <w:rsid w:val="00FF3ABC"/>
    <w:rsid w:val="00FF3C2F"/>
    <w:rsid w:val="00FF4488"/>
    <w:rsid w:val="00FF4AE2"/>
    <w:rsid w:val="00FF4BDC"/>
    <w:rsid w:val="00FF4BF2"/>
    <w:rsid w:val="00FF4C49"/>
    <w:rsid w:val="00FF4E6A"/>
    <w:rsid w:val="00FF50A8"/>
    <w:rsid w:val="00FF571E"/>
    <w:rsid w:val="00FF5C77"/>
    <w:rsid w:val="00FF65F1"/>
    <w:rsid w:val="00FF6666"/>
    <w:rsid w:val="00FF6AD1"/>
    <w:rsid w:val="00FF6B6C"/>
    <w:rsid w:val="00FF6BD1"/>
    <w:rsid w:val="00FF6CC0"/>
    <w:rsid w:val="00FF6D1B"/>
    <w:rsid w:val="00FF6E8D"/>
    <w:rsid w:val="00FF7021"/>
    <w:rsid w:val="00FF7029"/>
    <w:rsid w:val="00FF70A9"/>
    <w:rsid w:val="00FF7289"/>
    <w:rsid w:val="00FF7512"/>
    <w:rsid w:val="00FF7563"/>
    <w:rsid w:val="00FF7824"/>
    <w:rsid w:val="00FF79A9"/>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801AB"/>
  <w15:docId w15:val="{720DBF99-A8E6-42CC-B2A7-06A427B5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A79"/>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rsid w:val="00572D9F"/>
    <w:pPr>
      <w:keepNext/>
      <w:spacing w:before="120"/>
      <w:ind w:left="432" w:hanging="432"/>
      <w:outlineLvl w:val="0"/>
    </w:pPr>
    <w:rPr>
      <w:b/>
      <w:bCs/>
      <w:sz w:val="28"/>
      <w:szCs w:val="28"/>
    </w:rPr>
  </w:style>
  <w:style w:type="paragraph" w:styleId="2">
    <w:name w:val="heading 2"/>
    <w:basedOn w:val="a"/>
    <w:next w:val="a"/>
    <w:link w:val="2Char"/>
    <w:qFormat/>
    <w:rsid w:val="00572D9F"/>
    <w:pPr>
      <w:keepNext/>
      <w:spacing w:before="120"/>
      <w:ind w:left="576" w:hanging="576"/>
      <w:outlineLvl w:val="1"/>
    </w:pPr>
    <w:rPr>
      <w:b/>
      <w:bCs/>
      <w:sz w:val="24"/>
    </w:rPr>
  </w:style>
  <w:style w:type="paragraph" w:styleId="3">
    <w:name w:val="heading 3"/>
    <w:basedOn w:val="a"/>
    <w:next w:val="a"/>
    <w:link w:val="3Char"/>
    <w:qFormat/>
    <w:rsid w:val="00572D9F"/>
    <w:pPr>
      <w:keepNext/>
      <w:spacing w:before="120"/>
      <w:ind w:left="720" w:hanging="720"/>
      <w:outlineLvl w:val="2"/>
    </w:pPr>
    <w:rPr>
      <w:b/>
    </w:rPr>
  </w:style>
  <w:style w:type="paragraph" w:styleId="4">
    <w:name w:val="heading 4"/>
    <w:basedOn w:val="a"/>
    <w:next w:val="a"/>
    <w:qFormat/>
    <w:rsid w:val="00572D9F"/>
    <w:pPr>
      <w:keepNext/>
      <w:spacing w:before="120"/>
      <w:ind w:left="720" w:hanging="720"/>
      <w:outlineLvl w:val="3"/>
    </w:pPr>
    <w:rPr>
      <w:b/>
      <w:bCs/>
      <w:szCs w:val="28"/>
    </w:rPr>
  </w:style>
  <w:style w:type="paragraph" w:styleId="5">
    <w:name w:val="heading 5"/>
    <w:basedOn w:val="a"/>
    <w:next w:val="a"/>
    <w:qFormat/>
    <w:rsid w:val="00572D9F"/>
    <w:pPr>
      <w:keepNext/>
      <w:spacing w:before="120"/>
      <w:ind w:left="720" w:hanging="7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 Char2,cap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lang w:eastAsia="en-U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3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qFormat/>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basedOn w:val="a0"/>
    <w:link w:val="2"/>
    <w:rsid w:val="00EB1797"/>
    <w:rPr>
      <w:b/>
      <w:bCs/>
      <w:sz w:val="24"/>
      <w:szCs w:val="22"/>
      <w:lang w:eastAsia="en-US"/>
    </w:rPr>
  </w:style>
  <w:style w:type="paragraph" w:customStyle="1" w:styleId="3GPPAgreements">
    <w:name w:val="3GPP Agreements"/>
    <w:basedOn w:val="a"/>
    <w:link w:val="3GPPAgreementsChar"/>
    <w:qFormat/>
    <w:rsid w:val="00180E68"/>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 w:type="paragraph" w:customStyle="1" w:styleId="bullet1">
    <w:name w:val="bullet1"/>
    <w:basedOn w:val="a"/>
    <w:link w:val="bullet1Char"/>
    <w:qFormat/>
    <w:rsid w:val="006B1CA2"/>
    <w:pPr>
      <w:numPr>
        <w:numId w:val="1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6B1CA2"/>
    <w:pPr>
      <w:numPr>
        <w:ilvl w:val="1"/>
        <w:numId w:val="1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6B1CA2"/>
    <w:rPr>
      <w:rFonts w:ascii="Times" w:eastAsia="Batang" w:hAnsi="Times"/>
      <w:szCs w:val="24"/>
      <w:lang w:val="en-GB" w:eastAsia="en-US"/>
    </w:rPr>
  </w:style>
  <w:style w:type="paragraph" w:customStyle="1" w:styleId="bullet3">
    <w:name w:val="bullet3"/>
    <w:basedOn w:val="a"/>
    <w:qFormat/>
    <w:rsid w:val="006B1CA2"/>
    <w:pPr>
      <w:numPr>
        <w:ilvl w:val="2"/>
        <w:numId w:val="1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6B1CA2"/>
    <w:pPr>
      <w:numPr>
        <w:ilvl w:val="3"/>
        <w:numId w:val="1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1CA2"/>
    <w:rPr>
      <w:rFonts w:ascii="Times" w:eastAsia="Batang" w:hAnsi="Times"/>
      <w:szCs w:val="24"/>
      <w:lang w:val="en-GB" w:eastAsia="en-US"/>
    </w:rPr>
  </w:style>
  <w:style w:type="paragraph" w:customStyle="1" w:styleId="B2">
    <w:name w:val="B2"/>
    <w:basedOn w:val="21"/>
    <w:rsid w:val="00565854"/>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21">
    <w:name w:val="List 2"/>
    <w:basedOn w:val="a"/>
    <w:semiHidden/>
    <w:unhideWhenUsed/>
    <w:rsid w:val="0056585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4500689">
      <w:bodyDiv w:val="1"/>
      <w:marLeft w:val="0"/>
      <w:marRight w:val="0"/>
      <w:marTop w:val="0"/>
      <w:marBottom w:val="0"/>
      <w:divBdr>
        <w:top w:val="none" w:sz="0" w:space="0" w:color="auto"/>
        <w:left w:val="none" w:sz="0" w:space="0" w:color="auto"/>
        <w:bottom w:val="none" w:sz="0" w:space="0" w:color="auto"/>
        <w:right w:val="none" w:sz="0" w:space="0" w:color="auto"/>
      </w:divBdr>
      <w:divsChild>
        <w:div w:id="1730691023">
          <w:marLeft w:val="446"/>
          <w:marRight w:val="0"/>
          <w:marTop w:val="0"/>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1654817">
      <w:bodyDiv w:val="1"/>
      <w:marLeft w:val="0"/>
      <w:marRight w:val="0"/>
      <w:marTop w:val="0"/>
      <w:marBottom w:val="0"/>
      <w:divBdr>
        <w:top w:val="none" w:sz="0" w:space="0" w:color="auto"/>
        <w:left w:val="none" w:sz="0" w:space="0" w:color="auto"/>
        <w:bottom w:val="none" w:sz="0" w:space="0" w:color="auto"/>
        <w:right w:val="none" w:sz="0" w:space="0" w:color="auto"/>
      </w:divBdr>
      <w:divsChild>
        <w:div w:id="1440952935">
          <w:marLeft w:val="547"/>
          <w:marRight w:val="0"/>
          <w:marTop w:val="0"/>
          <w:marBottom w:val="0"/>
          <w:divBdr>
            <w:top w:val="none" w:sz="0" w:space="0" w:color="auto"/>
            <w:left w:val="none" w:sz="0" w:space="0" w:color="auto"/>
            <w:bottom w:val="none" w:sz="0" w:space="0" w:color="auto"/>
            <w:right w:val="none" w:sz="0" w:space="0" w:color="auto"/>
          </w:divBdr>
        </w:div>
      </w:divsChild>
    </w:div>
    <w:div w:id="533734968">
      <w:bodyDiv w:val="1"/>
      <w:marLeft w:val="0"/>
      <w:marRight w:val="0"/>
      <w:marTop w:val="0"/>
      <w:marBottom w:val="0"/>
      <w:divBdr>
        <w:top w:val="none" w:sz="0" w:space="0" w:color="auto"/>
        <w:left w:val="none" w:sz="0" w:space="0" w:color="auto"/>
        <w:bottom w:val="none" w:sz="0" w:space="0" w:color="auto"/>
        <w:right w:val="none" w:sz="0" w:space="0" w:color="auto"/>
      </w:divBdr>
      <w:divsChild>
        <w:div w:id="566841654">
          <w:marLeft w:val="446"/>
          <w:marRight w:val="0"/>
          <w:marTop w:val="0"/>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465831">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4960444">
      <w:bodyDiv w:val="1"/>
      <w:marLeft w:val="0"/>
      <w:marRight w:val="0"/>
      <w:marTop w:val="0"/>
      <w:marBottom w:val="0"/>
      <w:divBdr>
        <w:top w:val="none" w:sz="0" w:space="0" w:color="auto"/>
        <w:left w:val="none" w:sz="0" w:space="0" w:color="auto"/>
        <w:bottom w:val="none" w:sz="0" w:space="0" w:color="auto"/>
        <w:right w:val="none" w:sz="0" w:space="0" w:color="auto"/>
      </w:divBdr>
      <w:divsChild>
        <w:div w:id="401561262">
          <w:marLeft w:val="547"/>
          <w:marRight w:val="0"/>
          <w:marTop w:val="0"/>
          <w:marBottom w:val="0"/>
          <w:divBdr>
            <w:top w:val="none" w:sz="0" w:space="0" w:color="auto"/>
            <w:left w:val="none" w:sz="0" w:space="0" w:color="auto"/>
            <w:bottom w:val="none" w:sz="0" w:space="0" w:color="auto"/>
            <w:right w:val="none" w:sz="0" w:space="0" w:color="auto"/>
          </w:divBdr>
        </w:div>
        <w:div w:id="160898890">
          <w:marLeft w:val="1166"/>
          <w:marRight w:val="0"/>
          <w:marTop w:val="0"/>
          <w:marBottom w:val="0"/>
          <w:divBdr>
            <w:top w:val="none" w:sz="0" w:space="0" w:color="auto"/>
            <w:left w:val="none" w:sz="0" w:space="0" w:color="auto"/>
            <w:bottom w:val="none" w:sz="0" w:space="0" w:color="auto"/>
            <w:right w:val="none" w:sz="0" w:space="0" w:color="auto"/>
          </w:divBdr>
        </w:div>
        <w:div w:id="1364791286">
          <w:marLeft w:val="1166"/>
          <w:marRight w:val="0"/>
          <w:marTop w:val="0"/>
          <w:marBottom w:val="0"/>
          <w:divBdr>
            <w:top w:val="none" w:sz="0" w:space="0" w:color="auto"/>
            <w:left w:val="none" w:sz="0" w:space="0" w:color="auto"/>
            <w:bottom w:val="none" w:sz="0" w:space="0" w:color="auto"/>
            <w:right w:val="none" w:sz="0" w:space="0" w:color="auto"/>
          </w:divBdr>
        </w:div>
        <w:div w:id="1928689722">
          <w:marLeft w:val="1800"/>
          <w:marRight w:val="0"/>
          <w:marTop w:val="0"/>
          <w:marBottom w:val="0"/>
          <w:divBdr>
            <w:top w:val="none" w:sz="0" w:space="0" w:color="auto"/>
            <w:left w:val="none" w:sz="0" w:space="0" w:color="auto"/>
            <w:bottom w:val="none" w:sz="0" w:space="0" w:color="auto"/>
            <w:right w:val="none" w:sz="0" w:space="0" w:color="auto"/>
          </w:divBdr>
        </w:div>
        <w:div w:id="1330523774">
          <w:marLeft w:val="1166"/>
          <w:marRight w:val="0"/>
          <w:marTop w:val="0"/>
          <w:marBottom w:val="0"/>
          <w:divBdr>
            <w:top w:val="none" w:sz="0" w:space="0" w:color="auto"/>
            <w:left w:val="none" w:sz="0" w:space="0" w:color="auto"/>
            <w:bottom w:val="none" w:sz="0" w:space="0" w:color="auto"/>
            <w:right w:val="none" w:sz="0" w:space="0" w:color="auto"/>
          </w:divBdr>
        </w:div>
        <w:div w:id="1964841904">
          <w:marLeft w:val="1987"/>
          <w:marRight w:val="0"/>
          <w:marTop w:val="0"/>
          <w:marBottom w:val="0"/>
          <w:divBdr>
            <w:top w:val="none" w:sz="0" w:space="0" w:color="auto"/>
            <w:left w:val="none" w:sz="0" w:space="0" w:color="auto"/>
            <w:bottom w:val="none" w:sz="0" w:space="0" w:color="auto"/>
            <w:right w:val="none" w:sz="0" w:space="0" w:color="auto"/>
          </w:divBdr>
        </w:div>
        <w:div w:id="16396873">
          <w:marLeft w:val="1987"/>
          <w:marRight w:val="0"/>
          <w:marTop w:val="0"/>
          <w:marBottom w:val="0"/>
          <w:divBdr>
            <w:top w:val="none" w:sz="0" w:space="0" w:color="auto"/>
            <w:left w:val="none" w:sz="0" w:space="0" w:color="auto"/>
            <w:bottom w:val="none" w:sz="0" w:space="0" w:color="auto"/>
            <w:right w:val="none" w:sz="0" w:space="0" w:color="auto"/>
          </w:divBdr>
        </w:div>
        <w:div w:id="1012103272">
          <w:marLeft w:val="1987"/>
          <w:marRight w:val="0"/>
          <w:marTop w:val="0"/>
          <w:marBottom w:val="0"/>
          <w:divBdr>
            <w:top w:val="none" w:sz="0" w:space="0" w:color="auto"/>
            <w:left w:val="none" w:sz="0" w:space="0" w:color="auto"/>
            <w:bottom w:val="none" w:sz="0" w:space="0" w:color="auto"/>
            <w:right w:val="none" w:sz="0" w:space="0" w:color="auto"/>
          </w:divBdr>
        </w:div>
        <w:div w:id="1773434597">
          <w:marLeft w:val="547"/>
          <w:marRight w:val="0"/>
          <w:marTop w:val="0"/>
          <w:marBottom w:val="0"/>
          <w:divBdr>
            <w:top w:val="none" w:sz="0" w:space="0" w:color="auto"/>
            <w:left w:val="none" w:sz="0" w:space="0" w:color="auto"/>
            <w:bottom w:val="none" w:sz="0" w:space="0" w:color="auto"/>
            <w:right w:val="none" w:sz="0" w:space="0" w:color="auto"/>
          </w:divBdr>
        </w:div>
        <w:div w:id="14962296">
          <w:marLeft w:val="1166"/>
          <w:marRight w:val="0"/>
          <w:marTop w:val="0"/>
          <w:marBottom w:val="0"/>
          <w:divBdr>
            <w:top w:val="none" w:sz="0" w:space="0" w:color="auto"/>
            <w:left w:val="none" w:sz="0" w:space="0" w:color="auto"/>
            <w:bottom w:val="none" w:sz="0" w:space="0" w:color="auto"/>
            <w:right w:val="none" w:sz="0" w:space="0" w:color="auto"/>
          </w:divBdr>
        </w:div>
        <w:div w:id="1779946">
          <w:marLeft w:val="547"/>
          <w:marRight w:val="0"/>
          <w:marTop w:val="0"/>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85193132">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07880777">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799835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1439260">
      <w:bodyDiv w:val="1"/>
      <w:marLeft w:val="0"/>
      <w:marRight w:val="0"/>
      <w:marTop w:val="0"/>
      <w:marBottom w:val="0"/>
      <w:divBdr>
        <w:top w:val="none" w:sz="0" w:space="0" w:color="auto"/>
        <w:left w:val="none" w:sz="0" w:space="0" w:color="auto"/>
        <w:bottom w:val="none" w:sz="0" w:space="0" w:color="auto"/>
        <w:right w:val="none" w:sz="0" w:space="0" w:color="auto"/>
      </w:divBdr>
      <w:divsChild>
        <w:div w:id="639455713">
          <w:marLeft w:val="446"/>
          <w:marRight w:val="0"/>
          <w:marTop w:val="0"/>
          <w:marBottom w:val="0"/>
          <w:divBdr>
            <w:top w:val="none" w:sz="0" w:space="0" w:color="auto"/>
            <w:left w:val="none" w:sz="0" w:space="0" w:color="auto"/>
            <w:bottom w:val="none" w:sz="0" w:space="0" w:color="auto"/>
            <w:right w:val="none" w:sz="0" w:space="0" w:color="auto"/>
          </w:divBdr>
        </w:div>
      </w:divsChild>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3668997">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55808">
      <w:bodyDiv w:val="1"/>
      <w:marLeft w:val="0"/>
      <w:marRight w:val="0"/>
      <w:marTop w:val="0"/>
      <w:marBottom w:val="0"/>
      <w:divBdr>
        <w:top w:val="none" w:sz="0" w:space="0" w:color="auto"/>
        <w:left w:val="none" w:sz="0" w:space="0" w:color="auto"/>
        <w:bottom w:val="none" w:sz="0" w:space="0" w:color="auto"/>
        <w:right w:val="none" w:sz="0" w:space="0" w:color="auto"/>
      </w:divBdr>
      <w:divsChild>
        <w:div w:id="834805013">
          <w:marLeft w:val="446"/>
          <w:marRight w:val="0"/>
          <w:marTop w:val="0"/>
          <w:marBottom w:val="0"/>
          <w:divBdr>
            <w:top w:val="none" w:sz="0" w:space="0" w:color="auto"/>
            <w:left w:val="none" w:sz="0" w:space="0" w:color="auto"/>
            <w:bottom w:val="none" w:sz="0" w:space="0" w:color="auto"/>
            <w:right w:val="none" w:sz="0" w:space="0" w:color="auto"/>
          </w:divBdr>
        </w:div>
        <w:div w:id="368577485">
          <w:marLeft w:val="446"/>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579724">
      <w:bodyDiv w:val="1"/>
      <w:marLeft w:val="0"/>
      <w:marRight w:val="0"/>
      <w:marTop w:val="0"/>
      <w:marBottom w:val="0"/>
      <w:divBdr>
        <w:top w:val="none" w:sz="0" w:space="0" w:color="auto"/>
        <w:left w:val="none" w:sz="0" w:space="0" w:color="auto"/>
        <w:bottom w:val="none" w:sz="0" w:space="0" w:color="auto"/>
        <w:right w:val="none" w:sz="0" w:space="0" w:color="auto"/>
      </w:divBdr>
      <w:divsChild>
        <w:div w:id="666978494">
          <w:marLeft w:val="360"/>
          <w:marRight w:val="0"/>
          <w:marTop w:val="200"/>
          <w:marBottom w:val="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3433318">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55791225">
      <w:bodyDiv w:val="1"/>
      <w:marLeft w:val="0"/>
      <w:marRight w:val="0"/>
      <w:marTop w:val="0"/>
      <w:marBottom w:val="0"/>
      <w:divBdr>
        <w:top w:val="none" w:sz="0" w:space="0" w:color="auto"/>
        <w:left w:val="none" w:sz="0" w:space="0" w:color="auto"/>
        <w:bottom w:val="none" w:sz="0" w:space="0" w:color="auto"/>
        <w:right w:val="none" w:sz="0" w:space="0" w:color="auto"/>
      </w:divBdr>
      <w:divsChild>
        <w:div w:id="380057060">
          <w:marLeft w:val="547"/>
          <w:marRight w:val="0"/>
          <w:marTop w:val="0"/>
          <w:marBottom w:val="0"/>
          <w:divBdr>
            <w:top w:val="none" w:sz="0" w:space="0" w:color="auto"/>
            <w:left w:val="none" w:sz="0" w:space="0" w:color="auto"/>
            <w:bottom w:val="none" w:sz="0" w:space="0" w:color="auto"/>
            <w:right w:val="none" w:sz="0" w:space="0" w:color="auto"/>
          </w:divBdr>
        </w:div>
        <w:div w:id="1506092762">
          <w:marLeft w:val="547"/>
          <w:marRight w:val="0"/>
          <w:marTop w:val="0"/>
          <w:marBottom w:val="0"/>
          <w:divBdr>
            <w:top w:val="none" w:sz="0" w:space="0" w:color="auto"/>
            <w:left w:val="none" w:sz="0" w:space="0" w:color="auto"/>
            <w:bottom w:val="none" w:sz="0" w:space="0" w:color="auto"/>
            <w:right w:val="none" w:sz="0" w:space="0" w:color="auto"/>
          </w:divBdr>
        </w:div>
        <w:div w:id="398989053">
          <w:marLeft w:val="547"/>
          <w:marRight w:val="0"/>
          <w:marTop w:val="0"/>
          <w:marBottom w:val="0"/>
          <w:divBdr>
            <w:top w:val="none" w:sz="0" w:space="0" w:color="auto"/>
            <w:left w:val="none" w:sz="0" w:space="0" w:color="auto"/>
            <w:bottom w:val="none" w:sz="0" w:space="0" w:color="auto"/>
            <w:right w:val="none" w:sz="0" w:space="0" w:color="auto"/>
          </w:divBdr>
        </w:div>
        <w:div w:id="2094273524">
          <w:marLeft w:val="547"/>
          <w:marRight w:val="0"/>
          <w:marTop w:val="0"/>
          <w:marBottom w:val="0"/>
          <w:divBdr>
            <w:top w:val="none" w:sz="0" w:space="0" w:color="auto"/>
            <w:left w:val="none" w:sz="0" w:space="0" w:color="auto"/>
            <w:bottom w:val="none" w:sz="0" w:space="0" w:color="auto"/>
            <w:right w:val="none" w:sz="0" w:space="0" w:color="auto"/>
          </w:divBdr>
        </w:div>
        <w:div w:id="1332298218">
          <w:marLeft w:val="547"/>
          <w:marRight w:val="0"/>
          <w:marTop w:val="0"/>
          <w:marBottom w:val="0"/>
          <w:divBdr>
            <w:top w:val="none" w:sz="0" w:space="0" w:color="auto"/>
            <w:left w:val="none" w:sz="0" w:space="0" w:color="auto"/>
            <w:bottom w:val="none" w:sz="0" w:space="0" w:color="auto"/>
            <w:right w:val="none" w:sz="0" w:space="0" w:color="auto"/>
          </w:divBdr>
        </w:div>
        <w:div w:id="1972856041">
          <w:marLeft w:val="1166"/>
          <w:marRight w:val="0"/>
          <w:marTop w:val="0"/>
          <w:marBottom w:val="0"/>
          <w:divBdr>
            <w:top w:val="none" w:sz="0" w:space="0" w:color="auto"/>
            <w:left w:val="none" w:sz="0" w:space="0" w:color="auto"/>
            <w:bottom w:val="none" w:sz="0" w:space="0" w:color="auto"/>
            <w:right w:val="none" w:sz="0" w:space="0" w:color="auto"/>
          </w:divBdr>
        </w:div>
      </w:divsChild>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464943">
      <w:bodyDiv w:val="1"/>
      <w:marLeft w:val="0"/>
      <w:marRight w:val="0"/>
      <w:marTop w:val="0"/>
      <w:marBottom w:val="0"/>
      <w:divBdr>
        <w:top w:val="none" w:sz="0" w:space="0" w:color="auto"/>
        <w:left w:val="none" w:sz="0" w:space="0" w:color="auto"/>
        <w:bottom w:val="none" w:sz="0" w:space="0" w:color="auto"/>
        <w:right w:val="none" w:sz="0" w:space="0" w:color="auto"/>
      </w:divBdr>
      <w:divsChild>
        <w:div w:id="1476877646">
          <w:marLeft w:val="547"/>
          <w:marRight w:val="0"/>
          <w:marTop w:val="0"/>
          <w:marBottom w:val="0"/>
          <w:divBdr>
            <w:top w:val="none" w:sz="0" w:space="0" w:color="auto"/>
            <w:left w:val="none" w:sz="0" w:space="0" w:color="auto"/>
            <w:bottom w:val="none" w:sz="0" w:space="0" w:color="auto"/>
            <w:right w:val="none" w:sz="0" w:space="0" w:color="auto"/>
          </w:divBdr>
        </w:div>
        <w:div w:id="405151555">
          <w:marLeft w:val="547"/>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21271604">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171034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67557984">
      <w:bodyDiv w:val="1"/>
      <w:marLeft w:val="0"/>
      <w:marRight w:val="0"/>
      <w:marTop w:val="0"/>
      <w:marBottom w:val="0"/>
      <w:divBdr>
        <w:top w:val="none" w:sz="0" w:space="0" w:color="auto"/>
        <w:left w:val="none" w:sz="0" w:space="0" w:color="auto"/>
        <w:bottom w:val="none" w:sz="0" w:space="0" w:color="auto"/>
        <w:right w:val="none" w:sz="0" w:space="0" w:color="auto"/>
      </w:divBdr>
      <w:divsChild>
        <w:div w:id="55595293">
          <w:marLeft w:val="547"/>
          <w:marRight w:val="0"/>
          <w:marTop w:val="0"/>
          <w:marBottom w:val="0"/>
          <w:divBdr>
            <w:top w:val="none" w:sz="0" w:space="0" w:color="auto"/>
            <w:left w:val="none" w:sz="0" w:space="0" w:color="auto"/>
            <w:bottom w:val="none" w:sz="0" w:space="0" w:color="auto"/>
            <w:right w:val="none" w:sz="0" w:space="0" w:color="auto"/>
          </w:divBdr>
        </w:div>
        <w:div w:id="1000742447">
          <w:marLeft w:val="1166"/>
          <w:marRight w:val="0"/>
          <w:marTop w:val="0"/>
          <w:marBottom w:val="0"/>
          <w:divBdr>
            <w:top w:val="none" w:sz="0" w:space="0" w:color="auto"/>
            <w:left w:val="none" w:sz="0" w:space="0" w:color="auto"/>
            <w:bottom w:val="none" w:sz="0" w:space="0" w:color="auto"/>
            <w:right w:val="none" w:sz="0" w:space="0" w:color="auto"/>
          </w:divBdr>
        </w:div>
        <w:div w:id="1858041032">
          <w:marLeft w:val="1166"/>
          <w:marRight w:val="0"/>
          <w:marTop w:val="0"/>
          <w:marBottom w:val="0"/>
          <w:divBdr>
            <w:top w:val="none" w:sz="0" w:space="0" w:color="auto"/>
            <w:left w:val="none" w:sz="0" w:space="0" w:color="auto"/>
            <w:bottom w:val="none" w:sz="0" w:space="0" w:color="auto"/>
            <w:right w:val="none" w:sz="0" w:space="0" w:color="auto"/>
          </w:divBdr>
        </w:div>
        <w:div w:id="734397661">
          <w:marLeft w:val="1800"/>
          <w:marRight w:val="0"/>
          <w:marTop w:val="0"/>
          <w:marBottom w:val="0"/>
          <w:divBdr>
            <w:top w:val="none" w:sz="0" w:space="0" w:color="auto"/>
            <w:left w:val="none" w:sz="0" w:space="0" w:color="auto"/>
            <w:bottom w:val="none" w:sz="0" w:space="0" w:color="auto"/>
            <w:right w:val="none" w:sz="0" w:space="0" w:color="auto"/>
          </w:divBdr>
        </w:div>
        <w:div w:id="1332874022">
          <w:marLeft w:val="1166"/>
          <w:marRight w:val="0"/>
          <w:marTop w:val="0"/>
          <w:marBottom w:val="0"/>
          <w:divBdr>
            <w:top w:val="none" w:sz="0" w:space="0" w:color="auto"/>
            <w:left w:val="none" w:sz="0" w:space="0" w:color="auto"/>
            <w:bottom w:val="none" w:sz="0" w:space="0" w:color="auto"/>
            <w:right w:val="none" w:sz="0" w:space="0" w:color="auto"/>
          </w:divBdr>
        </w:div>
        <w:div w:id="1797328708">
          <w:marLeft w:val="1987"/>
          <w:marRight w:val="0"/>
          <w:marTop w:val="0"/>
          <w:marBottom w:val="0"/>
          <w:divBdr>
            <w:top w:val="none" w:sz="0" w:space="0" w:color="auto"/>
            <w:left w:val="none" w:sz="0" w:space="0" w:color="auto"/>
            <w:bottom w:val="none" w:sz="0" w:space="0" w:color="auto"/>
            <w:right w:val="none" w:sz="0" w:space="0" w:color="auto"/>
          </w:divBdr>
        </w:div>
        <w:div w:id="785465307">
          <w:marLeft w:val="1987"/>
          <w:marRight w:val="0"/>
          <w:marTop w:val="0"/>
          <w:marBottom w:val="0"/>
          <w:divBdr>
            <w:top w:val="none" w:sz="0" w:space="0" w:color="auto"/>
            <w:left w:val="none" w:sz="0" w:space="0" w:color="auto"/>
            <w:bottom w:val="none" w:sz="0" w:space="0" w:color="auto"/>
            <w:right w:val="none" w:sz="0" w:space="0" w:color="auto"/>
          </w:divBdr>
        </w:div>
        <w:div w:id="1664433384">
          <w:marLeft w:val="1987"/>
          <w:marRight w:val="0"/>
          <w:marTop w:val="0"/>
          <w:marBottom w:val="0"/>
          <w:divBdr>
            <w:top w:val="none" w:sz="0" w:space="0" w:color="auto"/>
            <w:left w:val="none" w:sz="0" w:space="0" w:color="auto"/>
            <w:bottom w:val="none" w:sz="0" w:space="0" w:color="auto"/>
            <w:right w:val="none" w:sz="0" w:space="0" w:color="auto"/>
          </w:divBdr>
        </w:div>
        <w:div w:id="403842290">
          <w:marLeft w:val="547"/>
          <w:marRight w:val="0"/>
          <w:marTop w:val="0"/>
          <w:marBottom w:val="0"/>
          <w:divBdr>
            <w:top w:val="none" w:sz="0" w:space="0" w:color="auto"/>
            <w:left w:val="none" w:sz="0" w:space="0" w:color="auto"/>
            <w:bottom w:val="none" w:sz="0" w:space="0" w:color="auto"/>
            <w:right w:val="none" w:sz="0" w:space="0" w:color="auto"/>
          </w:divBdr>
        </w:div>
        <w:div w:id="1462769461">
          <w:marLeft w:val="1166"/>
          <w:marRight w:val="0"/>
          <w:marTop w:val="0"/>
          <w:marBottom w:val="0"/>
          <w:divBdr>
            <w:top w:val="none" w:sz="0" w:space="0" w:color="auto"/>
            <w:left w:val="none" w:sz="0" w:space="0" w:color="auto"/>
            <w:bottom w:val="none" w:sz="0" w:space="0" w:color="auto"/>
            <w:right w:val="none" w:sz="0" w:space="0" w:color="auto"/>
          </w:divBdr>
        </w:div>
        <w:div w:id="78991312">
          <w:marLeft w:val="547"/>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13285493">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9763534">
      <w:bodyDiv w:val="1"/>
      <w:marLeft w:val="0"/>
      <w:marRight w:val="0"/>
      <w:marTop w:val="0"/>
      <w:marBottom w:val="0"/>
      <w:divBdr>
        <w:top w:val="none" w:sz="0" w:space="0" w:color="auto"/>
        <w:left w:val="none" w:sz="0" w:space="0" w:color="auto"/>
        <w:bottom w:val="none" w:sz="0" w:space="0" w:color="auto"/>
        <w:right w:val="none" w:sz="0" w:space="0" w:color="auto"/>
      </w:divBdr>
      <w:divsChild>
        <w:div w:id="610630674">
          <w:marLeft w:val="446"/>
          <w:marRight w:val="0"/>
          <w:marTop w:val="0"/>
          <w:marBottom w:val="0"/>
          <w:divBdr>
            <w:top w:val="none" w:sz="0" w:space="0" w:color="auto"/>
            <w:left w:val="none" w:sz="0" w:space="0" w:color="auto"/>
            <w:bottom w:val="none" w:sz="0" w:space="0" w:color="auto"/>
            <w:right w:val="none" w:sz="0" w:space="0" w:color="auto"/>
          </w:divBdr>
        </w:div>
        <w:div w:id="112534834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cid:image004.png@01D55361.E63AE450"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3.png"/><Relationship Id="rId8"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09349F-1CF1-4B5F-9AEE-471DC09F2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12240</Words>
  <Characters>56308</Characters>
  <Application>Microsoft Office Word</Application>
  <DocSecurity>0</DocSecurity>
  <Lines>970</Lines>
  <Paragraphs>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Huawei</cp:lastModifiedBy>
  <cp:revision>5</cp:revision>
  <dcterms:created xsi:type="dcterms:W3CDTF">2019-11-08T21:21:00Z</dcterms:created>
  <dcterms:modified xsi:type="dcterms:W3CDTF">2019-11-09T01:48:00Z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(3)q5zNrExlWRZPFaAe+tB7CJIMSSxeKmrOj6BJUSW6RqgevdKlc2II3HGeCW0MVZpLjeOluSaE
EyaiPF/mNywUlhGpgDbV+EH0mbo6FNb1X+hjTul1BPRIGgnU7anSUKCuAvpAlyETCHWkfX9m
pim7VrZWGOQOTqCNrVvITVkUaSDbJsi6CMDqj11FTaBUkW2+r6eumXr9y0YwgU8rkx4h7nE0
3TeCw1+DX6EhQM/83E</vt:lpwstr>
  </property>
  <property fmtid="{D5CDD505-2E9C-101B-9397-08002B2CF9AE}" pid="3" name="_2015_ms_pID_7253431">
    <vt:lpwstr>AvATqKEu7wV6ytALNii28LmUWy3C7TLiN4E9eXldL0myEBIDYVkgEN
u6dXxjp5TJw9co0NheWGBFrjStNnsopA/isp7T2oIVWdRi/882izdYG9fN5DT63jPZcSaTvU
k9szsGVHMsxVpblJYhbKg3xEylWPGAAVsVxFHFKCftNkV6NHH9Yz6DgsEIVQgQbuJ++nirNK
BB9gb5QLEuvqhqomjHSzN+A9FggZevPJfEtu</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1572834454</vt:lpwstr>
  </property>
</Properties>
</file>