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21F34" w14:textId="2BF9F363" w:rsidR="002C7DF2" w:rsidRDefault="002C7DF2" w:rsidP="002C7DF2">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301994DC" wp14:editId="60707B62">
                <wp:simplePos x="0" y="0"/>
                <wp:positionH relativeFrom="column">
                  <wp:posOffset>0</wp:posOffset>
                </wp:positionH>
                <wp:positionV relativeFrom="paragraph">
                  <wp:posOffset>0</wp:posOffset>
                </wp:positionV>
                <wp:extent cx="635" cy="635"/>
                <wp:effectExtent l="0" t="0" r="0" b="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ED400"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#99</w:t>
      </w:r>
      <w:r>
        <w:rPr>
          <w:b/>
          <w:kern w:val="2"/>
          <w:lang w:eastAsia="zh-CN"/>
        </w:rPr>
        <w:tab/>
      </w:r>
      <w:r w:rsidR="00B53CB1" w:rsidRPr="00B53CB1">
        <w:rPr>
          <w:b/>
          <w:kern w:val="2"/>
          <w:lang w:eastAsia="zh-CN"/>
        </w:rPr>
        <w:t>R1-1911876</w:t>
      </w:r>
    </w:p>
    <w:p w14:paraId="79E3B812" w14:textId="77777777" w:rsidR="002C7DF2" w:rsidRDefault="002C7DF2" w:rsidP="002C7DF2">
      <w:pPr>
        <w:spacing w:afterLines="50"/>
        <w:rPr>
          <w:b/>
          <w:kern w:val="2"/>
          <w:lang w:eastAsia="zh-CN"/>
        </w:rPr>
      </w:pPr>
      <w:r>
        <w:rPr>
          <w:b/>
          <w:kern w:val="2"/>
          <w:lang w:eastAsia="zh-CN"/>
        </w:rPr>
        <w:t>Reno, USA, November 18-22, 2019</w:t>
      </w:r>
    </w:p>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608C7C38"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A0557A">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14:paraId="5CCD9BDC" w14:textId="62FF74A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06131" w:rsidRPr="00F06131">
        <w:rPr>
          <w:b/>
          <w:kern w:val="2"/>
          <w:lang w:eastAsia="zh-CN"/>
        </w:rPr>
        <w:t>Discussion on the relaxation of the frame timing for CA</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2" w:name="_Ref124589705"/>
      <w:bookmarkStart w:id="3" w:name="_Ref129681862"/>
      <w:r w:rsidRPr="00CF195E">
        <w:t>Introduction</w:t>
      </w:r>
      <w:bookmarkEnd w:id="2"/>
      <w:bookmarkEnd w:id="3"/>
    </w:p>
    <w:p w14:paraId="0D768873" w14:textId="307C6365" w:rsidR="00AE31F9" w:rsidRDefault="00AE31F9" w:rsidP="0012546A">
      <w:pPr>
        <w:spacing w:beforeLines="50" w:before="120" w:after="0"/>
        <w:rPr>
          <w:rFonts w:ascii="Times" w:hAnsi="Times"/>
        </w:rPr>
      </w:pPr>
      <w:r>
        <w:rPr>
          <w:rFonts w:ascii="Times" w:hAnsi="Times" w:hint="eastAsia"/>
        </w:rPr>
        <w:t>In RAN1</w:t>
      </w:r>
      <w:r>
        <w:rPr>
          <w:rFonts w:ascii="Times" w:hAnsi="Times"/>
        </w:rPr>
        <w:t>#98</w:t>
      </w:r>
      <w:r w:rsidR="00D9109B">
        <w:rPr>
          <w:rFonts w:ascii="Times" w:hAnsi="Times"/>
        </w:rPr>
        <w:t>b</w:t>
      </w:r>
      <w:r>
        <w:rPr>
          <w:rFonts w:ascii="Times" w:hAnsi="Times" w:hint="eastAsia"/>
        </w:rPr>
        <w:t xml:space="preserve"> meeting</w:t>
      </w:r>
      <w:r>
        <w:rPr>
          <w:rFonts w:ascii="Times" w:hAnsi="Times"/>
        </w:rPr>
        <w:t xml:space="preserve"> </w:t>
      </w:r>
      <w:r w:rsidR="009440E2">
        <w:rPr>
          <w:rFonts w:ascii="Times" w:hAnsi="Times"/>
        </w:rPr>
        <w:fldChar w:fldCharType="begin"/>
      </w:r>
      <w:r w:rsidR="009440E2">
        <w:rPr>
          <w:rFonts w:ascii="Times" w:hAnsi="Times"/>
        </w:rPr>
        <w:instrText xml:space="preserve"> REF _Ref24128126 \n \h </w:instrText>
      </w:r>
      <w:r w:rsidR="009440E2">
        <w:rPr>
          <w:rFonts w:ascii="Times" w:hAnsi="Times"/>
        </w:rPr>
      </w:r>
      <w:r w:rsidR="009440E2">
        <w:rPr>
          <w:rFonts w:ascii="Times" w:hAnsi="Times"/>
        </w:rPr>
        <w:fldChar w:fldCharType="separate"/>
      </w:r>
      <w:r w:rsidR="009440E2">
        <w:rPr>
          <w:rFonts w:ascii="Times" w:hAnsi="Times"/>
        </w:rPr>
        <w:t>[1]</w:t>
      </w:r>
      <w:r w:rsidR="009440E2">
        <w:rPr>
          <w:rFonts w:ascii="Times" w:hAnsi="Times"/>
        </w:rPr>
        <w:fldChar w:fldCharType="end"/>
      </w:r>
      <w:r w:rsidR="009440E2">
        <w:rPr>
          <w:rFonts w:ascii="Times" w:hAnsi="Times"/>
        </w:rPr>
        <w:t xml:space="preserve"> </w:t>
      </w:r>
      <w:r>
        <w:rPr>
          <w:rFonts w:ascii="Times" w:hAnsi="Times"/>
        </w:rPr>
        <w:t xml:space="preserve">and email discussion </w:t>
      </w:r>
      <w:r w:rsidRPr="00BD7C77">
        <w:rPr>
          <w:rFonts w:ascii="Times" w:hAnsi="Times"/>
        </w:rPr>
        <w:t>[98-NR-2</w:t>
      </w:r>
      <w:r>
        <w:rPr>
          <w:rFonts w:ascii="Times" w:hAnsi="Times"/>
        </w:rPr>
        <w:t>5</w:t>
      </w:r>
      <w:r w:rsidRPr="00BD7C77">
        <w:rPr>
          <w:rFonts w:ascii="Times" w:hAnsi="Times"/>
        </w:rPr>
        <w:t>]</w:t>
      </w:r>
      <w:r>
        <w:rPr>
          <w:rFonts w:ascii="Times" w:hAnsi="Times" w:hint="eastAsia"/>
        </w:rPr>
        <w:t>,</w:t>
      </w:r>
      <w:r>
        <w:rPr>
          <w:rFonts w:ascii="Times" w:hAnsi="Times"/>
        </w:rPr>
        <w:t xml:space="preserve"> the following agreements and proposals are </w:t>
      </w:r>
      <w:r w:rsidR="000A5480">
        <w:rPr>
          <w:rFonts w:ascii="Times" w:hAnsi="Times"/>
        </w:rPr>
        <w:t>achieved.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6805D5" w14:paraId="51452758" w14:textId="77777777" w:rsidTr="00122510">
        <w:trPr>
          <w:trHeight w:val="1279"/>
        </w:trPr>
        <w:tc>
          <w:tcPr>
            <w:tcW w:w="9275" w:type="dxa"/>
          </w:tcPr>
          <w:p w14:paraId="2342D1BF" w14:textId="77777777" w:rsidR="006805D5" w:rsidRPr="001946FD" w:rsidRDefault="006805D5" w:rsidP="006805D5">
            <w:pPr>
              <w:rPr>
                <w:lang w:eastAsia="x-none"/>
              </w:rPr>
            </w:pPr>
            <w:r w:rsidRPr="00112ACF">
              <w:rPr>
                <w:highlight w:val="green"/>
                <w:lang w:eastAsia="x-none"/>
              </w:rPr>
              <w:t>Agreements</w:t>
            </w:r>
            <w:r>
              <w:rPr>
                <w:lang w:eastAsia="x-none"/>
              </w:rPr>
              <w:t>:</w:t>
            </w:r>
          </w:p>
          <w:p w14:paraId="55755D4F" w14:textId="77777777" w:rsidR="006805D5" w:rsidRPr="001946FD" w:rsidRDefault="006805D5" w:rsidP="006805D5">
            <w:pPr>
              <w:pStyle w:val="af3"/>
              <w:numPr>
                <w:ilvl w:val="0"/>
                <w:numId w:val="42"/>
              </w:numPr>
              <w:autoSpaceDE/>
              <w:autoSpaceDN/>
              <w:adjustRightInd/>
              <w:snapToGrid/>
              <w:spacing w:after="180"/>
              <w:ind w:firstLineChars="0"/>
              <w:jc w:val="left"/>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12898023" w14:textId="77777777" w:rsidR="006805D5" w:rsidRPr="001946FD" w:rsidRDefault="006805D5" w:rsidP="006805D5">
            <w:pPr>
              <w:pStyle w:val="af3"/>
              <w:numPr>
                <w:ilvl w:val="1"/>
                <w:numId w:val="42"/>
              </w:numPr>
              <w:autoSpaceDE/>
              <w:autoSpaceDN/>
              <w:adjustRightInd/>
              <w:snapToGrid/>
              <w:spacing w:after="180"/>
              <w:ind w:firstLineChars="0"/>
              <w:jc w:val="left"/>
            </w:pPr>
            <w:r w:rsidRPr="001946FD">
              <w:t xml:space="preserve">Where the slot offset for a CC is defined w.r.t. the </w:t>
            </w:r>
            <w:r>
              <w:t>Pcell/pScell</w:t>
            </w:r>
            <w:r w:rsidRPr="001946FD">
              <w:t xml:space="preserve"> timing, with slot granuality defined as </w:t>
            </w:r>
            <w:r>
              <w:t>(to down-select)</w:t>
            </w:r>
          </w:p>
          <w:p w14:paraId="4005696D" w14:textId="77777777" w:rsidR="006805D5" w:rsidRPr="001946FD" w:rsidRDefault="006805D5" w:rsidP="006805D5">
            <w:pPr>
              <w:pStyle w:val="af3"/>
              <w:numPr>
                <w:ilvl w:val="2"/>
                <w:numId w:val="42"/>
              </w:numPr>
              <w:autoSpaceDE/>
              <w:autoSpaceDN/>
              <w:adjustRightInd/>
              <w:snapToGrid/>
              <w:spacing w:after="180"/>
              <w:ind w:firstLineChars="0"/>
              <w:jc w:val="left"/>
            </w:pPr>
            <w:r w:rsidRPr="001946FD">
              <w:t xml:space="preserve">Alt 1: the maximum of </w:t>
            </w:r>
            <w:r>
              <w:t>Pcell/pScell</w:t>
            </w:r>
            <w:r w:rsidRPr="001946FD">
              <w:t xml:space="preserve"> lowest SCS among all the configured DL/UL BWPs and the CC’s lowest SCS among all the configured DL/UL BWPs</w:t>
            </w:r>
          </w:p>
          <w:p w14:paraId="2AAA429B" w14:textId="77777777" w:rsidR="006805D5" w:rsidRPr="001946FD" w:rsidRDefault="006805D5" w:rsidP="006805D5">
            <w:pPr>
              <w:pStyle w:val="af3"/>
              <w:numPr>
                <w:ilvl w:val="2"/>
                <w:numId w:val="42"/>
              </w:numPr>
              <w:autoSpaceDE/>
              <w:autoSpaceDN/>
              <w:adjustRightInd/>
              <w:snapToGrid/>
              <w:spacing w:after="180"/>
              <w:ind w:firstLineChars="0"/>
              <w:jc w:val="left"/>
            </w:pPr>
            <w:r w:rsidRPr="001946FD">
              <w:t xml:space="preserve">Alt 2: </w:t>
            </w:r>
          </w:p>
          <w:p w14:paraId="60C9FD23" w14:textId="77777777" w:rsidR="006805D5" w:rsidRPr="001946FD" w:rsidRDefault="006805D5" w:rsidP="006805D5">
            <w:pPr>
              <w:pStyle w:val="af3"/>
              <w:numPr>
                <w:ilvl w:val="3"/>
                <w:numId w:val="42"/>
              </w:numPr>
              <w:autoSpaceDE/>
              <w:autoSpaceDN/>
              <w:adjustRightInd/>
              <w:snapToGrid/>
              <w:spacing w:after="180"/>
              <w:ind w:firstLineChars="0"/>
              <w:jc w:val="left"/>
            </w:pPr>
            <w:r w:rsidRPr="001946FD">
              <w:t>If the CC is FR1, 15kHz</w:t>
            </w:r>
            <w:r>
              <w:t xml:space="preserve">; </w:t>
            </w:r>
            <w:r w:rsidRPr="001946FD">
              <w:t>If the CC is FR2, 60kHz</w:t>
            </w:r>
          </w:p>
          <w:p w14:paraId="400116D5" w14:textId="77777777" w:rsidR="006805D5" w:rsidRPr="001946FD" w:rsidRDefault="006805D5" w:rsidP="006805D5">
            <w:pPr>
              <w:pStyle w:val="af3"/>
              <w:numPr>
                <w:ilvl w:val="2"/>
                <w:numId w:val="42"/>
              </w:numPr>
              <w:autoSpaceDE/>
              <w:autoSpaceDN/>
              <w:adjustRightInd/>
              <w:snapToGrid/>
              <w:spacing w:after="180"/>
              <w:ind w:firstLineChars="0"/>
              <w:jc w:val="left"/>
            </w:pPr>
            <w:r w:rsidRPr="001946FD">
              <w:t xml:space="preserve">Alt 3: </w:t>
            </w:r>
          </w:p>
          <w:p w14:paraId="04D5D188" w14:textId="77777777" w:rsidR="006805D5" w:rsidRPr="001946FD" w:rsidRDefault="006805D5" w:rsidP="006805D5">
            <w:pPr>
              <w:pStyle w:val="af3"/>
              <w:numPr>
                <w:ilvl w:val="3"/>
                <w:numId w:val="42"/>
              </w:numPr>
              <w:autoSpaceDE/>
              <w:autoSpaceDN/>
              <w:adjustRightInd/>
              <w:snapToGrid/>
              <w:spacing w:after="180"/>
              <w:ind w:firstLineChars="0"/>
              <w:jc w:val="left"/>
            </w:pPr>
            <w:r w:rsidRPr="001946FD">
              <w:t>If the CC is FR1, 60kHz</w:t>
            </w:r>
            <w:r>
              <w:t xml:space="preserve">; </w:t>
            </w:r>
            <w:r w:rsidRPr="001946FD">
              <w:t>If the CC is FR2, 1</w:t>
            </w:r>
            <w:r>
              <w:t>2</w:t>
            </w:r>
            <w:r w:rsidRPr="001946FD">
              <w:t>0kHz</w:t>
            </w:r>
          </w:p>
          <w:p w14:paraId="19D41451" w14:textId="77777777" w:rsidR="006805D5" w:rsidRPr="001946FD" w:rsidRDefault="006805D5" w:rsidP="006805D5">
            <w:pPr>
              <w:pStyle w:val="af3"/>
              <w:numPr>
                <w:ilvl w:val="2"/>
                <w:numId w:val="42"/>
              </w:numPr>
              <w:autoSpaceDE/>
              <w:autoSpaceDN/>
              <w:adjustRightInd/>
              <w:snapToGrid/>
              <w:spacing w:after="180"/>
              <w:ind w:firstLineChars="0"/>
              <w:jc w:val="left"/>
            </w:pPr>
            <w:r w:rsidRPr="001946FD">
              <w:t>Alt4: 120kHz</w:t>
            </w:r>
          </w:p>
          <w:p w14:paraId="781C2CF5" w14:textId="77777777" w:rsidR="006805D5" w:rsidRPr="001946FD" w:rsidRDefault="006805D5" w:rsidP="006805D5">
            <w:pPr>
              <w:pStyle w:val="af3"/>
              <w:numPr>
                <w:ilvl w:val="2"/>
                <w:numId w:val="42"/>
              </w:numPr>
              <w:autoSpaceDE/>
              <w:autoSpaceDN/>
              <w:adjustRightInd/>
              <w:snapToGrid/>
              <w:spacing w:after="180"/>
              <w:ind w:firstLineChars="0"/>
              <w:jc w:val="left"/>
            </w:pPr>
            <w:r w:rsidRPr="001946FD">
              <w:t>Others?</w:t>
            </w:r>
          </w:p>
          <w:p w14:paraId="6BF5A26C" w14:textId="77777777" w:rsidR="006805D5" w:rsidRPr="00112ACF" w:rsidRDefault="006805D5" w:rsidP="006805D5">
            <w:pPr>
              <w:pStyle w:val="af3"/>
              <w:numPr>
                <w:ilvl w:val="0"/>
                <w:numId w:val="42"/>
              </w:numPr>
              <w:autoSpaceDE/>
              <w:autoSpaceDN/>
              <w:adjustRightInd/>
              <w:snapToGrid/>
              <w:spacing w:after="180"/>
              <w:ind w:firstLineChars="0"/>
              <w:jc w:val="left"/>
            </w:pPr>
            <w:r w:rsidRPr="00112ACF">
              <w:t>FFS: RAN1 Spec if any impact</w:t>
            </w:r>
          </w:p>
          <w:p w14:paraId="4964E6F8" w14:textId="77777777" w:rsidR="006805D5" w:rsidRPr="001946FD" w:rsidRDefault="006805D5" w:rsidP="006805D5">
            <w:pPr>
              <w:pStyle w:val="af3"/>
              <w:numPr>
                <w:ilvl w:val="0"/>
                <w:numId w:val="42"/>
              </w:numPr>
              <w:autoSpaceDE/>
              <w:autoSpaceDN/>
              <w:adjustRightInd/>
              <w:snapToGrid/>
              <w:spacing w:after="180"/>
              <w:ind w:firstLineChars="0"/>
              <w:jc w:val="left"/>
            </w:pPr>
            <w:r w:rsidRPr="001946FD">
              <w:t>Note: Offset is always signalled if the offset is not zero for the UE indicat</w:t>
            </w:r>
            <w:r>
              <w:t>ing</w:t>
            </w:r>
            <w:r w:rsidRPr="001946FD">
              <w:t xml:space="preserve"> this capability</w:t>
            </w:r>
          </w:p>
          <w:p w14:paraId="1A628997" w14:textId="222D3FFB" w:rsidR="006805D5" w:rsidRDefault="006805D5" w:rsidP="006805D5">
            <w:pPr>
              <w:pStyle w:val="af3"/>
              <w:numPr>
                <w:ilvl w:val="0"/>
                <w:numId w:val="42"/>
              </w:numPr>
              <w:autoSpaceDE/>
              <w:autoSpaceDN/>
              <w:adjustRightInd/>
              <w:snapToGrid/>
              <w:spacing w:after="180"/>
              <w:ind w:firstLineChars="0"/>
              <w:jc w:val="left"/>
              <w:rPr>
                <w:lang w:eastAsia="zh-CN"/>
              </w:rPr>
            </w:pPr>
            <w:r w:rsidRPr="001946FD">
              <w:t xml:space="preserve">Observation: One slot right-shift and one slot left-shift corresponds to different samples in the current spec description  </w:t>
            </w:r>
          </w:p>
        </w:tc>
      </w:tr>
    </w:tbl>
    <w:p w14:paraId="5E00C534" w14:textId="77777777" w:rsidR="006805D5" w:rsidRDefault="006805D5" w:rsidP="0012546A">
      <w:pPr>
        <w:spacing w:beforeLines="50" w:before="120" w:after="0"/>
        <w:rPr>
          <w:rFonts w:ascii="Times" w:hAnsi="Time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6805D5" w14:paraId="5560A02D" w14:textId="77777777" w:rsidTr="00122510">
        <w:trPr>
          <w:trHeight w:val="1279"/>
        </w:trPr>
        <w:tc>
          <w:tcPr>
            <w:tcW w:w="9275" w:type="dxa"/>
          </w:tcPr>
          <w:p w14:paraId="27721FA9" w14:textId="77777777" w:rsidR="006805D5" w:rsidRPr="006805D5" w:rsidRDefault="006805D5" w:rsidP="006805D5">
            <w:pPr>
              <w:rPr>
                <w:b/>
                <w:bCs/>
                <w:lang w:eastAsia="x-none"/>
              </w:rPr>
            </w:pPr>
            <w:r w:rsidRPr="006805D5">
              <w:rPr>
                <w:b/>
                <w:bCs/>
                <w:lang w:eastAsia="x-none"/>
              </w:rPr>
              <w:t>Proposals:</w:t>
            </w:r>
          </w:p>
          <w:p w14:paraId="3F6E409B" w14:textId="77777777" w:rsidR="009D69F8" w:rsidRDefault="009D69F8" w:rsidP="009D69F8">
            <w:pPr>
              <w:numPr>
                <w:ilvl w:val="0"/>
                <w:numId w:val="43"/>
              </w:numPr>
              <w:autoSpaceDE/>
              <w:autoSpaceDN/>
              <w:adjustRightInd/>
              <w:snapToGrid/>
              <w:spacing w:after="0"/>
              <w:jc w:val="left"/>
              <w:rPr>
                <w:sz w:val="24"/>
                <w:szCs w:val="24"/>
                <w:lang w:eastAsia="zh-CN"/>
              </w:rPr>
            </w:pPr>
            <w:r>
              <w:rPr>
                <w:rFonts w:hint="eastAsia"/>
              </w:rPr>
              <w:t xml:space="preserve">Confirm Alt 1 as the slot granularity for offset indication </w:t>
            </w:r>
          </w:p>
          <w:p w14:paraId="03B157E6" w14:textId="47469414" w:rsidR="009D69F8" w:rsidRDefault="009D69F8" w:rsidP="009D69F8">
            <w:pPr>
              <w:numPr>
                <w:ilvl w:val="1"/>
                <w:numId w:val="44"/>
              </w:numPr>
              <w:autoSpaceDE/>
              <w:autoSpaceDN/>
              <w:adjustRightInd/>
              <w:snapToGrid/>
              <w:spacing w:after="0"/>
              <w:jc w:val="left"/>
            </w:pPr>
            <w:r>
              <w:rPr>
                <w:rFonts w:hint="eastAsia"/>
              </w:rPr>
              <w:t xml:space="preserve">Single value representing slot offset with slot granularity is indicated by RRC parameter </w:t>
            </w:r>
            <w:r>
              <w:rPr>
                <w:rFonts w:hint="eastAsia"/>
                <w:color w:val="FF0000"/>
              </w:rPr>
              <w:t>for a given Scell</w:t>
            </w:r>
          </w:p>
          <w:p w14:paraId="4585C103" w14:textId="514545A0" w:rsidR="009D69F8" w:rsidRDefault="009D69F8" w:rsidP="009D69F8">
            <w:pPr>
              <w:numPr>
                <w:ilvl w:val="1"/>
                <w:numId w:val="44"/>
              </w:numPr>
              <w:autoSpaceDE/>
              <w:autoSpaceDN/>
              <w:adjustRightInd/>
              <w:snapToGrid/>
              <w:spacing w:after="0"/>
              <w:jc w:val="left"/>
            </w:pPr>
            <w:r>
              <w:rPr>
                <w:rFonts w:hint="eastAsia"/>
              </w:rPr>
              <w:t xml:space="preserve">For slot offset </w:t>
            </w:r>
            <w:r>
              <w:rPr>
                <w:rFonts w:hint="eastAsia"/>
                <w:i/>
                <w:iCs/>
              </w:rPr>
              <w:t>N</w:t>
            </w:r>
            <w:r>
              <w:rPr>
                <w:rFonts w:hint="eastAsia"/>
              </w:rPr>
              <w:t>, the beginning of slot #0 of the CC with lower SCS (or PCell</w:t>
            </w:r>
            <w:r>
              <w:rPr>
                <w:rFonts w:hint="eastAsia"/>
                <w:color w:val="FF0000"/>
              </w:rPr>
              <w:t>/PScell</w:t>
            </w:r>
            <w:r>
              <w:rPr>
                <w:rFonts w:hint="eastAsia"/>
              </w:rPr>
              <w:t xml:space="preserve"> for equal SCS) coincides with slot #(</w:t>
            </w:r>
            <w:r>
              <w:rPr>
                <w:rFonts w:hint="eastAsia"/>
                <w:i/>
                <w:iCs/>
              </w:rPr>
              <w:t>qN</w:t>
            </w:r>
            <w:r>
              <w:rPr>
                <w:rFonts w:hint="eastAsia"/>
              </w:rPr>
              <w:t xml:space="preserve"> mod </w:t>
            </w:r>
            <w:r>
              <w:rPr>
                <w:rFonts w:hint="eastAsia"/>
                <w:i/>
                <w:iCs/>
              </w:rPr>
              <w:t>M</w:t>
            </w:r>
            <w:r>
              <w:rPr>
                <w:rFonts w:hint="eastAsia"/>
              </w:rPr>
              <w:t xml:space="preserve">) of the CC with higher SCS (or SCell for equal SCS) </w:t>
            </w:r>
          </w:p>
          <w:p w14:paraId="374A5B3E" w14:textId="77777777" w:rsidR="009D69F8" w:rsidRDefault="009D69F8" w:rsidP="009D69F8">
            <w:pPr>
              <w:numPr>
                <w:ilvl w:val="2"/>
                <w:numId w:val="45"/>
              </w:numPr>
              <w:autoSpaceDE/>
              <w:autoSpaceDN/>
              <w:adjustRightInd/>
              <w:snapToGrid/>
              <w:spacing w:after="0"/>
              <w:jc w:val="left"/>
            </w:pPr>
            <w:r>
              <w:rPr>
                <w:rFonts w:hint="eastAsia"/>
              </w:rPr>
              <w:t xml:space="preserve">Where </w:t>
            </w:r>
          </w:p>
          <w:p w14:paraId="3A9B3A7B" w14:textId="77777777" w:rsidR="009D69F8" w:rsidRDefault="009D69F8" w:rsidP="009D69F8">
            <w:pPr>
              <w:numPr>
                <w:ilvl w:val="3"/>
                <w:numId w:val="46"/>
              </w:numPr>
              <w:autoSpaceDE/>
              <w:autoSpaceDN/>
              <w:adjustRightInd/>
              <w:snapToGrid/>
              <w:spacing w:after="0"/>
              <w:jc w:val="left"/>
            </w:pPr>
            <w:r>
              <w:rPr>
                <w:rFonts w:hint="eastAsia"/>
                <w:i/>
                <w:iCs/>
              </w:rPr>
              <w:t>q</w:t>
            </w:r>
            <w:r>
              <w:rPr>
                <w:rFonts w:hint="eastAsia"/>
              </w:rPr>
              <w:t xml:space="preserve"> = -1, if SCS of PCell</w:t>
            </w:r>
            <w:r>
              <w:rPr>
                <w:rFonts w:hint="eastAsia"/>
                <w:color w:val="FF0000"/>
              </w:rPr>
              <w:t>/PScell</w:t>
            </w:r>
            <w:r>
              <w:rPr>
                <w:rFonts w:hint="eastAsia"/>
              </w:rPr>
              <w:t xml:space="preserve"> is smaller than or equal to SCS of SCell</w:t>
            </w:r>
          </w:p>
          <w:p w14:paraId="701F5C2B" w14:textId="77777777" w:rsidR="009D69F8" w:rsidRDefault="009D69F8" w:rsidP="009D69F8">
            <w:pPr>
              <w:numPr>
                <w:ilvl w:val="3"/>
                <w:numId w:val="46"/>
              </w:numPr>
              <w:autoSpaceDE/>
              <w:autoSpaceDN/>
              <w:adjustRightInd/>
              <w:snapToGrid/>
              <w:spacing w:after="0"/>
              <w:jc w:val="left"/>
            </w:pPr>
            <w:r>
              <w:rPr>
                <w:rFonts w:hint="eastAsia"/>
                <w:i/>
                <w:iCs/>
              </w:rPr>
              <w:t>q</w:t>
            </w:r>
            <w:r>
              <w:rPr>
                <w:rFonts w:hint="eastAsia"/>
              </w:rPr>
              <w:t xml:space="preserve"> = 1, otherwise</w:t>
            </w:r>
          </w:p>
          <w:p w14:paraId="3318B190" w14:textId="264EA7AE" w:rsidR="006805D5" w:rsidRDefault="009D69F8" w:rsidP="009D69F8">
            <w:pPr>
              <w:numPr>
                <w:ilvl w:val="2"/>
                <w:numId w:val="47"/>
              </w:numPr>
              <w:autoSpaceDE/>
              <w:autoSpaceDN/>
              <w:adjustRightInd/>
              <w:snapToGrid/>
              <w:spacing w:after="0"/>
              <w:jc w:val="left"/>
              <w:rPr>
                <w:lang w:eastAsia="zh-CN"/>
              </w:rPr>
            </w:pPr>
            <w:r>
              <w:rPr>
                <w:rFonts w:hint="eastAsia"/>
                <w:i/>
                <w:iCs/>
              </w:rPr>
              <w:t>M</w:t>
            </w:r>
            <w:r>
              <w:rPr>
                <w:rFonts w:hint="eastAsia"/>
              </w:rPr>
              <w:t xml:space="preserve"> is the number of slots per frame in the CC with higher SCS</w:t>
            </w:r>
          </w:p>
        </w:tc>
      </w:tr>
    </w:tbl>
    <w:p w14:paraId="4A7A59BA" w14:textId="76AE4A45" w:rsidR="00AE31F9" w:rsidRDefault="00AE31F9" w:rsidP="00BF570F">
      <w:pPr>
        <w:spacing w:beforeLines="50" w:before="120" w:after="0"/>
        <w:rPr>
          <w:lang w:eastAsia="zh-CN"/>
        </w:rPr>
      </w:pPr>
      <w:r>
        <w:rPr>
          <w:lang w:eastAsia="zh-CN"/>
        </w:rPr>
        <w:lastRenderedPageBreak/>
        <w:t xml:space="preserve">In this contribution the </w:t>
      </w:r>
      <w:r w:rsidR="005C0934">
        <w:rPr>
          <w:lang w:eastAsia="zh-CN"/>
        </w:rPr>
        <w:t>s</w:t>
      </w:r>
      <w:r w:rsidR="005C0934" w:rsidRPr="005C0934">
        <w:rPr>
          <w:lang w:eastAsia="zh-CN"/>
        </w:rPr>
        <w:t xml:space="preserve">lot granularity </w:t>
      </w:r>
      <w:r>
        <w:rPr>
          <w:lang w:eastAsia="zh-CN"/>
        </w:rPr>
        <w:t>for async-CA</w:t>
      </w:r>
      <w:r w:rsidR="009440E2">
        <w:rPr>
          <w:lang w:eastAsia="zh-CN"/>
        </w:rPr>
        <w:t xml:space="preserve"> and </w:t>
      </w:r>
      <w:r w:rsidR="005C0934">
        <w:rPr>
          <w:lang w:eastAsia="zh-CN"/>
        </w:rPr>
        <w:t xml:space="preserve">cross-carrier operation timing </w:t>
      </w:r>
      <w:r>
        <w:rPr>
          <w:lang w:eastAsia="zh-CN"/>
        </w:rPr>
        <w:t>are discussed</w:t>
      </w:r>
      <w:r w:rsidR="00BF570F">
        <w:rPr>
          <w:lang w:eastAsia="zh-CN"/>
        </w:rPr>
        <w:t>.</w:t>
      </w:r>
    </w:p>
    <w:p w14:paraId="047E7004" w14:textId="0C7D938B" w:rsidR="001D31AB" w:rsidRDefault="001D31AB" w:rsidP="005C0934">
      <w:pPr>
        <w:pStyle w:val="1"/>
        <w:rPr>
          <w:lang w:eastAsia="zh-CN"/>
        </w:rPr>
      </w:pPr>
      <w:bookmarkStart w:id="4" w:name="OLE_LINK69"/>
      <w:bookmarkStart w:id="5" w:name="OLE_LINK70"/>
      <w:bookmarkStart w:id="6" w:name="_Ref129681832"/>
      <w:r w:rsidRPr="001946FD">
        <w:t>Slot granularity</w:t>
      </w:r>
      <w:r>
        <w:t xml:space="preserve"> for </w:t>
      </w:r>
      <w:r>
        <w:rPr>
          <w:lang w:eastAsia="zh-CN"/>
        </w:rPr>
        <w:t>async-CA</w:t>
      </w:r>
    </w:p>
    <w:p w14:paraId="269DE675" w14:textId="15E7B624" w:rsidR="00AC1026" w:rsidRDefault="001D31AB" w:rsidP="005C0934">
      <w:r>
        <w:t xml:space="preserve">In email discussion </w:t>
      </w:r>
      <w:r w:rsidRPr="00BD7C77">
        <w:rPr>
          <w:rFonts w:ascii="Times" w:hAnsi="Times"/>
        </w:rPr>
        <w:t>[98-NR-2</w:t>
      </w:r>
      <w:r>
        <w:rPr>
          <w:rFonts w:ascii="Times" w:hAnsi="Times"/>
        </w:rPr>
        <w:t>5</w:t>
      </w:r>
      <w:r w:rsidRPr="00BD7C77">
        <w:rPr>
          <w:rFonts w:ascii="Times" w:hAnsi="Times"/>
        </w:rPr>
        <w:t>]</w:t>
      </w:r>
      <w:r>
        <w:rPr>
          <w:rFonts w:ascii="Times" w:hAnsi="Times" w:hint="eastAsia"/>
        </w:rPr>
        <w:t>,</w:t>
      </w:r>
      <w:r>
        <w:rPr>
          <w:rFonts w:ascii="Times" w:hAnsi="Times"/>
        </w:rPr>
        <w:t xml:space="preserve"> the slot </w:t>
      </w:r>
      <w:r w:rsidRPr="001946FD">
        <w:t>granularity</w:t>
      </w:r>
      <w:r>
        <w:t xml:space="preserve"> is defined as</w:t>
      </w:r>
      <w:r w:rsidR="00AC1026">
        <w:t xml:space="preserve"> Alt 1:</w:t>
      </w:r>
      <w:r>
        <w:t xml:space="preserve"> </w:t>
      </w:r>
      <w:r w:rsidRPr="001D31AB">
        <w:t>the maximum of Pcell/pScell lowest SCS among all the configured DL/UL BWPs and the CC’s lowest SCS among all the configured DL/UL BWPs</w:t>
      </w:r>
      <w:r>
        <w:t xml:space="preserve">. </w:t>
      </w:r>
      <w:r w:rsidR="00AC1026">
        <w:t xml:space="preserve">For Alt1 1, a dynamic reference SCS </w:t>
      </w:r>
      <w:r w:rsidR="00122510">
        <w:t>is used</w:t>
      </w:r>
      <w:r w:rsidR="00AC1026">
        <w:t xml:space="preserve">, which may </w:t>
      </w:r>
      <w:r w:rsidR="00122510">
        <w:t xml:space="preserve">have some limitation on network configuration </w:t>
      </w:r>
      <w:r w:rsidR="00AC1026">
        <w:t xml:space="preserve">as the </w:t>
      </w:r>
      <w:r w:rsidR="00122510">
        <w:t xml:space="preserve">BWP/CC’s SCS </w:t>
      </w:r>
      <w:r w:rsidR="00AC1026">
        <w:t xml:space="preserve">may be </w:t>
      </w:r>
      <w:r w:rsidR="00122510">
        <w:t xml:space="preserve">changed per </w:t>
      </w:r>
      <w:r w:rsidR="00AC1026" w:rsidRPr="00AC1026">
        <w:t>RRC addition/removal/reconfiguring of the BWP</w:t>
      </w:r>
      <w:r w:rsidR="00AC1026">
        <w:t xml:space="preserve"> SCS.</w:t>
      </w:r>
      <w:r w:rsidR="00F16644">
        <w:t xml:space="preserve"> </w:t>
      </w:r>
      <w:r w:rsidR="00122510">
        <w:t xml:space="preserve">Further, </w:t>
      </w:r>
      <w:r w:rsidR="00F16644">
        <w:t xml:space="preserve">Alt 1 only take a pair of cells into account. </w:t>
      </w:r>
      <w:r w:rsidR="00122510">
        <w:t xml:space="preserve">When multiple SCells are configured, it potential could lead to a mis-alignment between different SCells. </w:t>
      </w:r>
      <w:r w:rsidR="0051621F">
        <w:t>Comparing to Alt1, a</w:t>
      </w:r>
      <w:r w:rsidR="00F16644">
        <w:t xml:space="preserve"> fixed reference SCS</w:t>
      </w:r>
      <w:r w:rsidR="00B31E1A">
        <w:t>, e.g</w:t>
      </w:r>
      <w:r w:rsidR="00F0112A">
        <w:t>.</w:t>
      </w:r>
      <w:r w:rsidR="00B31E1A">
        <w:t>, Alt3,</w:t>
      </w:r>
      <w:r w:rsidR="00F16644">
        <w:t xml:space="preserve"> </w:t>
      </w:r>
      <w:r w:rsidR="00122510">
        <w:t xml:space="preserve">as </w:t>
      </w:r>
      <w:r w:rsidR="00F16644">
        <w:t xml:space="preserve">slot granularity can </w:t>
      </w:r>
      <w:r w:rsidR="00122510">
        <w:t>be more beneficial</w:t>
      </w:r>
      <w:r w:rsidR="00F0112A">
        <w:t>.</w:t>
      </w:r>
    </w:p>
    <w:p w14:paraId="4686D0BB" w14:textId="73BE6343" w:rsidR="00F0112A" w:rsidRDefault="00BF183B" w:rsidP="005C0934">
      <w:pPr>
        <w:rPr>
          <w:b/>
          <w:i/>
        </w:rPr>
      </w:pPr>
      <w:r>
        <w:rPr>
          <w:b/>
          <w:i/>
        </w:rPr>
        <w:t>Proposal</w:t>
      </w:r>
      <w:r w:rsidRPr="00CF06C2">
        <w:rPr>
          <w:b/>
          <w:i/>
        </w:rPr>
        <w:t xml:space="preserve"> </w:t>
      </w:r>
      <w:r w:rsidR="00F0112A" w:rsidRPr="00CF06C2">
        <w:rPr>
          <w:b/>
          <w:i/>
        </w:rPr>
        <w:t xml:space="preserve">1: </w:t>
      </w:r>
      <w:r w:rsidR="00122510">
        <w:rPr>
          <w:b/>
          <w:i/>
        </w:rPr>
        <w:t>S</w:t>
      </w:r>
      <w:r w:rsidR="00F0112A" w:rsidRPr="00CF06C2">
        <w:rPr>
          <w:b/>
          <w:i/>
        </w:rPr>
        <w:t>lot granularity defined as Alt 3</w:t>
      </w:r>
      <w:r w:rsidR="00122510">
        <w:rPr>
          <w:b/>
          <w:i/>
        </w:rPr>
        <w:t xml:space="preserve"> </w:t>
      </w:r>
      <w:r w:rsidR="00757CD3">
        <w:rPr>
          <w:b/>
          <w:i/>
        </w:rPr>
        <w:t xml:space="preserve">is used </w:t>
      </w:r>
      <w:r w:rsidR="00F0112A" w:rsidRPr="00CF06C2">
        <w:rPr>
          <w:b/>
          <w:i/>
        </w:rPr>
        <w:t>for slot offset indication.</w:t>
      </w:r>
    </w:p>
    <w:p w14:paraId="033A6BFB" w14:textId="77777777" w:rsidR="001F7811" w:rsidRDefault="001F7811" w:rsidP="001F7811">
      <w:pPr>
        <w:pStyle w:val="1"/>
        <w:rPr>
          <w:rFonts w:hint="eastAsia"/>
          <w:lang w:eastAsia="zh-CN"/>
        </w:rPr>
      </w:pPr>
      <w:r>
        <w:rPr>
          <w:rFonts w:hint="eastAsia"/>
          <w:lang w:eastAsia="zh-CN"/>
        </w:rPr>
        <w:t>Clarification of slot alignment</w:t>
      </w:r>
    </w:p>
    <w:p w14:paraId="734D3A26" w14:textId="77777777" w:rsidR="001F7811" w:rsidRDefault="001F7811" w:rsidP="001F7811">
      <w:pPr>
        <w:rPr>
          <w:lang w:val="en-GB" w:eastAsia="zh-CN"/>
        </w:rPr>
      </w:pPr>
      <w:r>
        <w:rPr>
          <w:rFonts w:hint="eastAsia"/>
          <w:lang w:val="en-GB" w:eastAsia="zh-CN"/>
        </w:rPr>
        <w:t xml:space="preserve">In the working assumption, it is stated that </w:t>
      </w:r>
      <w:r>
        <w:rPr>
          <w:lang w:val="en-GB" w:eastAsia="zh-CN"/>
        </w:rPr>
        <w:t xml:space="preserve">slot alignment is defined as the beginning of a slot#0 coincides with slot#. It was extensively discussed in the email discussion on the definition of slot-alignment, while the current working assumption remains some ambiguity, i.e. which reference point of the slot# should be referred to for aligning. In our view, the following can be clarified: </w:t>
      </w:r>
    </w:p>
    <w:p w14:paraId="74BCA5F6" w14:textId="6BB68F1D" w:rsidR="001F7811" w:rsidRPr="0004602B" w:rsidRDefault="001F7811" w:rsidP="001F7811">
      <w:pPr>
        <w:rPr>
          <w:rFonts w:hint="eastAsia"/>
          <w:b/>
          <w:i/>
        </w:rPr>
      </w:pPr>
      <w:r w:rsidRPr="0004602B">
        <w:rPr>
          <w:b/>
          <w:i/>
        </w:rPr>
        <w:t xml:space="preserve">Proposal </w:t>
      </w:r>
      <w:r w:rsidR="00757CD3">
        <w:rPr>
          <w:b/>
          <w:i/>
        </w:rPr>
        <w:t>2</w:t>
      </w:r>
      <w:r w:rsidRPr="0004602B">
        <w:rPr>
          <w:b/>
          <w:i/>
        </w:rPr>
        <w:t xml:space="preserve">: </w:t>
      </w:r>
      <w:r w:rsidR="00BF183B" w:rsidRPr="0004602B">
        <w:rPr>
          <w:b/>
          <w:i/>
        </w:rPr>
        <w:t>The beginning of slot # i</w:t>
      </w:r>
      <w:r w:rsidR="00757CD3">
        <w:rPr>
          <w:b/>
          <w:i/>
        </w:rPr>
        <w:t>n</w:t>
      </w:r>
      <w:r w:rsidR="00BF183B" w:rsidRPr="0004602B">
        <w:rPr>
          <w:b/>
          <w:i/>
        </w:rPr>
        <w:t xml:space="preserve"> the working assumption is used as reference point for alignment.</w:t>
      </w:r>
    </w:p>
    <w:p w14:paraId="27135953" w14:textId="019BF810" w:rsidR="001D31AB" w:rsidRDefault="001D31AB" w:rsidP="005C0934">
      <w:pPr>
        <w:pStyle w:val="1"/>
        <w:rPr>
          <w:lang w:eastAsia="zh-CN"/>
        </w:rPr>
      </w:pPr>
      <w:r>
        <w:rPr>
          <w:rFonts w:hint="eastAsia"/>
          <w:lang w:eastAsia="zh-CN"/>
        </w:rPr>
        <w:t xml:space="preserve">Cross-carrier </w:t>
      </w:r>
      <w:r>
        <w:rPr>
          <w:lang w:eastAsia="zh-CN"/>
        </w:rPr>
        <w:t>operation timing</w:t>
      </w:r>
    </w:p>
    <w:p w14:paraId="252BE5EA" w14:textId="4BEAE8AE" w:rsidR="001D31AB" w:rsidRDefault="00F616BE" w:rsidP="001D31AB">
      <w:r>
        <w:rPr>
          <w:lang w:eastAsia="zh-CN"/>
        </w:rPr>
        <w:t xml:space="preserve">The slot </w:t>
      </w:r>
      <w:r w:rsidR="00EC74D0">
        <w:rPr>
          <w:lang w:eastAsia="zh-CN"/>
        </w:rPr>
        <w:t xml:space="preserve">offset indication for CA will introduce </w:t>
      </w:r>
      <w:r w:rsidR="00D0651E">
        <w:rPr>
          <w:lang w:eastAsia="zh-CN"/>
        </w:rPr>
        <w:t>a</w:t>
      </w:r>
      <w:r w:rsidR="006570AF">
        <w:rPr>
          <w:lang w:eastAsia="zh-CN"/>
        </w:rPr>
        <w:t>n</w:t>
      </w:r>
      <w:r w:rsidR="00D0651E">
        <w:rPr>
          <w:lang w:eastAsia="zh-CN"/>
        </w:rPr>
        <w:t xml:space="preserve"> impact</w:t>
      </w:r>
      <w:r w:rsidR="00EC74D0">
        <w:rPr>
          <w:lang w:eastAsia="zh-CN"/>
        </w:rPr>
        <w:t xml:space="preserve"> to cross-carrier operation timing. </w:t>
      </w:r>
      <w:r w:rsidR="001D31AB">
        <w:rPr>
          <w:lang w:eastAsia="zh-CN"/>
        </w:rPr>
        <w:t xml:space="preserve">The </w:t>
      </w:r>
      <w:r w:rsidR="00D0651E">
        <w:rPr>
          <w:lang w:eastAsia="zh-CN"/>
        </w:rPr>
        <w:t>impact</w:t>
      </w:r>
      <w:r w:rsidR="001D31AB">
        <w:rPr>
          <w:lang w:eastAsia="zh-CN"/>
        </w:rPr>
        <w:t xml:space="preserve"> is how to derive the reference slot number in the scheduled cell considering positive and negative slot offset value. </w:t>
      </w:r>
      <w:r w:rsidR="009440E2">
        <w:rPr>
          <w:lang w:eastAsia="zh-CN"/>
        </w:rPr>
        <w:fldChar w:fldCharType="begin"/>
      </w:r>
      <w:r w:rsidR="009440E2">
        <w:rPr>
          <w:lang w:eastAsia="zh-CN"/>
        </w:rPr>
        <w:instrText xml:space="preserve"> REF _Ref24128250 \h </w:instrText>
      </w:r>
      <w:r w:rsidR="009440E2">
        <w:rPr>
          <w:lang w:eastAsia="zh-CN"/>
        </w:rPr>
      </w:r>
      <w:r w:rsidR="009440E2">
        <w:rPr>
          <w:lang w:eastAsia="zh-CN"/>
        </w:rPr>
        <w:fldChar w:fldCharType="separate"/>
      </w:r>
      <w:r w:rsidR="009440E2">
        <w:t xml:space="preserve">Figure </w:t>
      </w:r>
      <w:r w:rsidR="009440E2">
        <w:rPr>
          <w:noProof/>
        </w:rPr>
        <w:t>1</w:t>
      </w:r>
      <w:r w:rsidR="009440E2">
        <w:rPr>
          <w:lang w:eastAsia="zh-CN"/>
        </w:rPr>
        <w:fldChar w:fldCharType="end"/>
      </w:r>
      <w:r w:rsidR="001D31AB">
        <w:rPr>
          <w:lang w:eastAsia="zh-CN"/>
        </w:rPr>
        <w:t xml:space="preserve"> below elaborates the timing relationship for cross-carrier scheduling with different numerologies in positive and negative slot offset. </w:t>
      </w:r>
    </w:p>
    <w:p w14:paraId="20201302" w14:textId="77777777" w:rsidR="001D31AB" w:rsidRDefault="001D31AB" w:rsidP="001D31AB">
      <w:pPr>
        <w:jc w:val="center"/>
      </w:pPr>
      <w:r>
        <w:rPr>
          <w:noProof/>
          <w:lang w:eastAsia="zh-CN"/>
        </w:rPr>
        <w:drawing>
          <wp:inline distT="0" distB="0" distL="0" distR="0" wp14:anchorId="712C08E1" wp14:editId="415D8711">
            <wp:extent cx="5419459" cy="22927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7036" cy="2295920"/>
                    </a:xfrm>
                    <a:prstGeom prst="rect">
                      <a:avLst/>
                    </a:prstGeom>
                  </pic:spPr>
                </pic:pic>
              </a:graphicData>
            </a:graphic>
          </wp:inline>
        </w:drawing>
      </w:r>
    </w:p>
    <w:p w14:paraId="0985F4C5" w14:textId="337EFD78" w:rsidR="001D31AB" w:rsidRDefault="009440E2" w:rsidP="009440E2">
      <w:pPr>
        <w:pStyle w:val="a5"/>
      </w:pPr>
      <w:bookmarkStart w:id="7" w:name="_Ref24128250"/>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001D31AB">
        <w:t>Timing of cross-carrier operation for asynchronous NR CA</w:t>
      </w:r>
    </w:p>
    <w:p w14:paraId="730BD027" w14:textId="77777777" w:rsidR="001D31AB" w:rsidRDefault="00122510" w:rsidP="001D31AB">
      <w:pPr>
        <w:jc w:val="left"/>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 xml:space="preserve"> </m:t>
        </m:r>
      </m:oMath>
      <w:r w:rsidR="001D31AB" w:rsidRPr="0048482F">
        <w:t xml:space="preserve">is </w:t>
      </w:r>
      <w:r w:rsidR="001D31AB">
        <w:t xml:space="preserve">the number of slot </w:t>
      </w:r>
      <w:r w:rsidR="001D31AB" w:rsidRPr="0048482F">
        <w:t>based on the numerology of PDSCH</w:t>
      </w:r>
      <w:r w:rsidR="001D31AB">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 xml:space="preserve"> </m:t>
        </m:r>
      </m:oMath>
      <w:r w:rsidR="001D31AB">
        <w:t xml:space="preserve">can be positive or negative value.  </w:t>
      </w:r>
      <w:r w:rsidR="001D31AB" w:rsidRPr="00B86C70">
        <w:t xml:space="preserve">Misalignment </w:t>
      </w:r>
      <w:r w:rsidR="001D31AB">
        <w:t xml:space="preserve">would be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001D31AB">
        <w:rPr>
          <w:rFonts w:hint="eastAsia"/>
          <w:lang w:eastAsia="zh-CN"/>
        </w:rPr>
        <w:t xml:space="preserve"> multiplied PDSCH slot </w:t>
      </w:r>
      <w:r w:rsidR="001D31AB">
        <w:rPr>
          <w:lang w:eastAsia="zh-CN"/>
        </w:rPr>
        <w:t xml:space="preserve">duration in Ts. For example, if SCS of PDSCH is 15 kHz, </w:t>
      </w:r>
      <w:r w:rsidR="001D31AB">
        <w:rPr>
          <w:rFonts w:hint="eastAsia"/>
          <w:lang w:eastAsia="zh-CN"/>
        </w:rPr>
        <w:t xml:space="preserve">PDSCH slot </w:t>
      </w:r>
      <w:r w:rsidR="001D31AB">
        <w:rPr>
          <w:lang w:eastAsia="zh-CN"/>
        </w:rPr>
        <w:t xml:space="preserve">duration is 30720Ts. Therefore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m:rPr>
                    <m:sty m:val="p"/>
                  </m:rPr>
                  <w:rPr>
                    <w:rFonts w:ascii="Cambria Math" w:hAnsi="Cambria Math"/>
                    <w:lang w:eastAsia="zh-CN"/>
                  </w:rPr>
                  <m:t>76800Ts</m:t>
                </m:r>
              </m:num>
              <m:den>
                <m:r>
                  <m:rPr>
                    <m:sty m:val="p"/>
                  </m:rPr>
                  <w:rPr>
                    <w:rFonts w:ascii="Cambria Math" w:hAnsi="Cambria Math"/>
                    <w:lang w:eastAsia="zh-CN"/>
                  </w:rPr>
                  <m:t>30720Ts</m:t>
                </m:r>
              </m:den>
            </m:f>
          </m:e>
        </m:d>
        <m:r>
          <w:rPr>
            <w:rFonts w:ascii="Cambria Math" w:hAnsi="Cambria Math"/>
            <w:lang w:eastAsia="zh-CN"/>
          </w:rPr>
          <m:t>=2</m:t>
        </m:r>
      </m:oMath>
      <w:r w:rsidR="001D31AB">
        <w:rPr>
          <w:rFonts w:hint="eastAsia"/>
          <w:lang w:eastAsia="zh-CN"/>
        </w:rPr>
        <w:t xml:space="preserve"> since </w:t>
      </w:r>
      <w:r w:rsidR="001D31AB">
        <w:rPr>
          <w:lang w:eastAsia="zh-CN"/>
        </w:rPr>
        <w:t>m</w:t>
      </w:r>
      <w:r w:rsidR="001D31AB" w:rsidRPr="009B703C">
        <w:rPr>
          <w:lang w:eastAsia="zh-CN"/>
        </w:rPr>
        <w:t>isalignment should be limited to ±76800Ts</w:t>
      </w:r>
      <w:r w:rsidR="001D31AB">
        <w:rPr>
          <w:lang w:eastAsia="zh-CN"/>
        </w:rPr>
        <w:t>. In summary, t</w:t>
      </w:r>
      <w:r w:rsidR="001D31AB" w:rsidRPr="00F00FB5">
        <w:t xml:space="preserve">he slot allocated for the PDSCH </w:t>
      </w:r>
      <w:r w:rsidR="001D31AB">
        <w:t xml:space="preserve">can be derived by: </w:t>
      </w:r>
    </w:p>
    <w:p w14:paraId="273D56EA" w14:textId="77777777" w:rsidR="001D31AB" w:rsidRDefault="00122510" w:rsidP="001D31AB">
      <w:pPr>
        <w:jc w:val="cente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e>
        </m:d>
      </m:oMath>
      <w:r w:rsidR="001D31AB" w:rsidRPr="00F00FB5">
        <w:t>, where</w:t>
      </w:r>
    </w:p>
    <w:p w14:paraId="773C1477" w14:textId="77777777" w:rsidR="001D31AB" w:rsidRDefault="00122510" w:rsidP="001D31AB">
      <w:pPr>
        <w:pStyle w:val="af3"/>
        <w:numPr>
          <w:ilvl w:val="0"/>
          <w:numId w:val="37"/>
        </w:numPr>
        <w:ind w:firstLineChars="0"/>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PDCCH</m:t>
            </m:r>
          </m:sub>
        </m:sSub>
      </m:oMath>
      <w:r w:rsidR="001D31AB">
        <w:rPr>
          <w:rFonts w:hint="eastAsia"/>
          <w:lang w:eastAsia="zh-CN"/>
        </w:rPr>
        <w:t xml:space="preserve"> </w:t>
      </w:r>
      <w:r w:rsidR="001D31AB" w:rsidRPr="00F00FB5">
        <w:t>is the slot with the scheduling DCI</w:t>
      </w:r>
      <w:r w:rsidR="001D31AB">
        <w:t xml:space="preserve"> ,</w:t>
      </w:r>
    </w:p>
    <w:p w14:paraId="56EA01AE" w14:textId="77777777" w:rsidR="001D31AB" w:rsidRDefault="00122510" w:rsidP="001D31AB">
      <w:pPr>
        <w:pStyle w:val="af3"/>
        <w:numPr>
          <w:ilvl w:val="0"/>
          <w:numId w:val="37"/>
        </w:numPr>
        <w:ind w:firstLineChars="0"/>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PDSCH</m:t>
            </m:r>
          </m:sub>
        </m:sSub>
      </m:oMath>
      <w:r w:rsidR="001D31AB">
        <w:rPr>
          <w:rFonts w:hint="eastAsia"/>
          <w:lang w:eastAsia="zh-CN"/>
        </w:rPr>
        <w:t xml:space="preserve"> </w:t>
      </w:r>
      <w:r w:rsidR="001D31AB" w:rsidRPr="00F00FB5">
        <w:t>is the slot with the schedul</w:t>
      </w:r>
      <w:r w:rsidR="001D31AB">
        <w:t>ed PDSCH,</w:t>
      </w:r>
    </w:p>
    <w:p w14:paraId="6A4F5224" w14:textId="77777777" w:rsidR="001D31AB" w:rsidRDefault="001D31AB" w:rsidP="001D31AB">
      <w:pPr>
        <w:pStyle w:val="af3"/>
        <w:numPr>
          <w:ilvl w:val="0"/>
          <w:numId w:val="37"/>
        </w:numPr>
        <w:ind w:firstLineChars="0"/>
        <w:jc w:val="left"/>
      </w:pPr>
      <w:r w:rsidRPr="001233EA">
        <w:rPr>
          <w:i/>
        </w:rPr>
        <w:t>K</w:t>
      </w:r>
      <w:r w:rsidRPr="001233EA">
        <w:rPr>
          <w:i/>
          <w:vertAlign w:val="subscript"/>
        </w:rPr>
        <w:t>0</w:t>
      </w:r>
      <w:r w:rsidRPr="00F00FB5">
        <w:t xml:space="preserve"> is based on the numerology of PDSCH, </w:t>
      </w:r>
    </w:p>
    <w:p w14:paraId="000F186E" w14:textId="77777777" w:rsidR="001D31AB" w:rsidRDefault="001D31AB" w:rsidP="001D31AB">
      <w:pPr>
        <w:pStyle w:val="af3"/>
        <w:numPr>
          <w:ilvl w:val="0"/>
          <w:numId w:val="37"/>
        </w:numPr>
        <w:ind w:firstLineChars="0"/>
        <w:jc w:val="left"/>
        <w:rPr>
          <w:lang w:val="en-GB"/>
        </w:rPr>
      </w:pPr>
      <w:r w:rsidRPr="00F00FB5">
        <w:rPr>
          <w:color w:val="000000"/>
          <w:position w:val="-10"/>
          <w:lang w:eastAsia="ja-JP"/>
        </w:rPr>
        <w:object w:dxaOrig="580" w:dyaOrig="300" w14:anchorId="37666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4.95pt" o:ole="">
            <v:imagedata r:id="rId9" o:title=""/>
          </v:shape>
          <o:OLEObject Type="Embed" ProgID="Equation.DSMT4" ShapeID="_x0000_i1025" DrawAspect="Content" ObjectID="_1634826002" r:id="rId10"/>
        </w:object>
      </w:r>
      <w:r w:rsidRPr="001233EA">
        <w:rPr>
          <w:lang w:val="en-GB"/>
        </w:rPr>
        <w:t xml:space="preserve"> and </w:t>
      </w:r>
      <w:r w:rsidRPr="00F00FB5">
        <w:rPr>
          <w:color w:val="000000"/>
          <w:position w:val="-10"/>
          <w:lang w:eastAsia="ja-JP"/>
        </w:rPr>
        <w:object w:dxaOrig="600" w:dyaOrig="300" w14:anchorId="6EF4B7F4">
          <v:shape id="_x0000_i1026" type="#_x0000_t75" style="width:30.55pt;height:14.95pt" o:ole="">
            <v:imagedata r:id="rId11" o:title=""/>
          </v:shape>
          <o:OLEObject Type="Embed" ProgID="Equation.DSMT4" ShapeID="_x0000_i1026" DrawAspect="Content" ObjectID="_1634826003" r:id="rId12"/>
        </w:object>
      </w:r>
      <w:r w:rsidRPr="001233EA">
        <w:rPr>
          <w:lang w:val="en-GB"/>
        </w:rPr>
        <w:t>are the subcarrier spacing configurations for PDSCH and PDCCH, respectively,</w:t>
      </w:r>
    </w:p>
    <w:p w14:paraId="5E28F645" w14:textId="77777777" w:rsidR="001D31AB" w:rsidRDefault="00122510" w:rsidP="001D31AB">
      <w:pPr>
        <w:pStyle w:val="af3"/>
        <w:numPr>
          <w:ilvl w:val="0"/>
          <w:numId w:val="37"/>
        </w:numPr>
        <w:ind w:firstLineChars="0"/>
        <w:jc w:val="left"/>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oMath>
      <w:r w:rsidR="001D31AB" w:rsidRPr="00F00FB5">
        <w:t xml:space="preserve"> is </w:t>
      </w:r>
      <w:r w:rsidR="001D31AB">
        <w:t xml:space="preserve">the number of slot in a frame </w:t>
      </w:r>
      <w:r w:rsidR="001D31AB" w:rsidRPr="00F00FB5">
        <w:t xml:space="preserve">based on the numerology of PDSCH, </w:t>
      </w:r>
    </w:p>
    <w:p w14:paraId="647CABC1" w14:textId="77777777" w:rsidR="001D31AB" w:rsidRPr="00FF6BB2" w:rsidRDefault="001D31AB" w:rsidP="001D31AB">
      <w:pPr>
        <w:pStyle w:val="af3"/>
        <w:numPr>
          <w:ilvl w:val="0"/>
          <w:numId w:val="37"/>
        </w:numPr>
        <w:ind w:firstLineChars="0"/>
        <w:jc w:val="left"/>
        <w:rPr>
          <w:lang w:eastAsia="zh-CN"/>
        </w:rPr>
      </w:pPr>
      <w:r>
        <w:rPr>
          <w:lang w:eastAsia="zh-CN"/>
        </w:rPr>
        <w:t>I</w:t>
      </w:r>
      <w:r>
        <w:rPr>
          <w:rFonts w:hint="eastAsia"/>
          <w:lang w:eastAsia="zh-CN"/>
        </w:rPr>
        <w:t xml:space="preserve">f </w:t>
      </w:r>
      <m:oMath>
        <m:r>
          <m:rPr>
            <m:sty m:val="p"/>
          </m:rP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Pr>
          <w:rFonts w:hint="eastAsia"/>
          <w:lang w:eastAsia="zh-CN"/>
        </w:rPr>
        <w:t xml:space="preserve">, </w:t>
      </w:r>
      <m:oMath>
        <m:r>
          <w:rPr>
            <w:rFonts w:ascii="Cambria Math" w:hAnsi="Cambria Math"/>
            <w:lang w:eastAsia="zh-CN"/>
          </w:rPr>
          <m:t>M=1</m:t>
        </m:r>
      </m:oMath>
      <w:r>
        <w:rPr>
          <w:rFonts w:hint="eastAsia"/>
          <w:lang w:eastAsia="zh-CN"/>
        </w:rPr>
        <w:t>;</w:t>
      </w:r>
      <w:r>
        <w:rPr>
          <w:lang w:eastAsia="zh-CN"/>
        </w:rPr>
        <w:t xml:space="preserve"> otherwise </w:t>
      </w:r>
      <m:oMath>
        <m:r>
          <w:rPr>
            <w:rFonts w:ascii="Cambria Math" w:hAnsi="Cambria Math"/>
            <w:lang w:eastAsia="zh-CN"/>
          </w:rPr>
          <m:t>M=0</m:t>
        </m:r>
      </m:oMath>
      <w:r>
        <w:rPr>
          <w:rFonts w:hint="eastAsia"/>
          <w:lang w:eastAsia="zh-CN"/>
        </w:rPr>
        <w:t xml:space="preserve"> .</w:t>
      </w:r>
    </w:p>
    <w:p w14:paraId="1DD5E7CD" w14:textId="77777777" w:rsidR="001D31AB" w:rsidRPr="006C7AB8" w:rsidRDefault="001D31AB" w:rsidP="001D31AB">
      <w:pPr>
        <w:contextualSpacing/>
        <w:rPr>
          <w:lang w:eastAsia="zh-CN"/>
        </w:rPr>
      </w:pPr>
      <w:r>
        <w:rPr>
          <w:rFonts w:hint="eastAsia"/>
          <w:lang w:eastAsia="zh-CN"/>
        </w:rPr>
        <w:t>Similar description can be used for PUSCH</w:t>
      </w:r>
      <w:r>
        <w:rPr>
          <w:lang w:eastAsia="zh-CN"/>
        </w:rPr>
        <w:t xml:space="preserve"> and other cross-carrier operations</w:t>
      </w:r>
      <w:r>
        <w:rPr>
          <w:rFonts w:hint="eastAsia"/>
          <w:lang w:eastAsia="zh-CN"/>
        </w:rPr>
        <w:t>.</w:t>
      </w:r>
    </w:p>
    <w:p w14:paraId="214D2C4D" w14:textId="26FCEC5F" w:rsidR="001D31AB" w:rsidRDefault="001D31AB" w:rsidP="001D31AB">
      <w:pPr>
        <w:rPr>
          <w:lang w:eastAsia="zh-CN"/>
        </w:rPr>
      </w:pPr>
      <w:r>
        <w:rPr>
          <w:b/>
          <w:i/>
        </w:rPr>
        <w:t xml:space="preserve">Proposal </w:t>
      </w:r>
      <w:r w:rsidR="00757CD3">
        <w:rPr>
          <w:b/>
          <w:i/>
        </w:rPr>
        <w:t>3</w:t>
      </w:r>
      <w:r w:rsidRPr="0095705F">
        <w:rPr>
          <w:i/>
        </w:rPr>
        <w:t>:</w:t>
      </w:r>
      <w:r>
        <w:rPr>
          <w:i/>
        </w:rPr>
        <w:t xml:space="preserve"> </w:t>
      </w:r>
      <w:r>
        <w:rPr>
          <w:b/>
          <w:i/>
        </w:rPr>
        <w:t xml:space="preserve">The following descriptions of resource allocation in time domain for PDSCH and PUSCH are </w:t>
      </w:r>
      <w:r w:rsidR="00757CD3">
        <w:rPr>
          <w:b/>
          <w:i/>
        </w:rPr>
        <w:t>used</w:t>
      </w:r>
      <w:r>
        <w:rPr>
          <w:b/>
          <w:i/>
        </w:rPr>
        <w:t>:</w:t>
      </w:r>
    </w:p>
    <w:p w14:paraId="28A93C13" w14:textId="77777777" w:rsidR="001D31AB" w:rsidRPr="0004602B" w:rsidRDefault="001D31AB" w:rsidP="001D31AB">
      <w:pPr>
        <w:pStyle w:val="af3"/>
        <w:numPr>
          <w:ilvl w:val="0"/>
          <w:numId w:val="38"/>
        </w:numPr>
        <w:ind w:firstLineChars="0"/>
        <w:jc w:val="left"/>
        <w:rPr>
          <w:i/>
        </w:rPr>
      </w:pPr>
      <w:r w:rsidRPr="0004602B">
        <w:rPr>
          <w:i/>
        </w:rPr>
        <w:t xml:space="preserve">The slot allocated for the PDSCH is </w:t>
      </w:r>
    </w:p>
    <w:p w14:paraId="7F725DEB" w14:textId="3FA8060D" w:rsidR="001D31AB" w:rsidRPr="0004602B" w:rsidRDefault="00122510" w:rsidP="0004602B">
      <w:pPr>
        <w:ind w:leftChars="200" w:left="44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e>
        </m:d>
      </m:oMath>
      <w:r w:rsidR="001D31AB" w:rsidRPr="0004602B">
        <w:rPr>
          <w:i/>
        </w:rPr>
        <w:t>, where</w:t>
      </w:r>
    </w:p>
    <w:p w14:paraId="618A0957" w14:textId="2152797C" w:rsidR="001D31AB" w:rsidRPr="0004602B" w:rsidRDefault="00122510" w:rsidP="0004602B">
      <w:pPr>
        <w:pStyle w:val="af3"/>
        <w:numPr>
          <w:ilvl w:val="0"/>
          <w:numId w:val="37"/>
        </w:numPr>
        <w:ind w:leftChars="391" w:left="1280" w:firstLineChars="0"/>
        <w:jc w:val="left"/>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oMath>
      <w:r w:rsidR="001D31AB" w:rsidRPr="0004602B">
        <w:rPr>
          <w:rFonts w:hint="eastAsia"/>
          <w:i/>
          <w:lang w:eastAsia="zh-CN"/>
        </w:rPr>
        <w:t xml:space="preserve"> </w:t>
      </w:r>
      <w:r w:rsidR="001D31AB" w:rsidRPr="0004602B">
        <w:rPr>
          <w:i/>
        </w:rPr>
        <w:t>is the slot with the scheduling DCI ,</w:t>
      </w:r>
    </w:p>
    <w:p w14:paraId="079529F2" w14:textId="134739CD" w:rsidR="001D31AB" w:rsidRPr="0004602B" w:rsidRDefault="00122510" w:rsidP="0004602B">
      <w:pPr>
        <w:pStyle w:val="af3"/>
        <w:numPr>
          <w:ilvl w:val="0"/>
          <w:numId w:val="37"/>
        </w:numPr>
        <w:ind w:leftChars="391" w:left="1280" w:firstLineChars="0"/>
        <w:jc w:val="left"/>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PDSCH</m:t>
            </m:r>
          </m:sub>
        </m:sSub>
      </m:oMath>
      <w:r w:rsidR="001D31AB" w:rsidRPr="0004602B">
        <w:rPr>
          <w:rFonts w:hint="eastAsia"/>
          <w:i/>
          <w:lang w:eastAsia="zh-CN"/>
        </w:rPr>
        <w:t xml:space="preserve"> </w:t>
      </w:r>
      <w:r w:rsidR="001D31AB" w:rsidRPr="0004602B">
        <w:rPr>
          <w:i/>
        </w:rPr>
        <w:t>is the slot with the scheduled PDSCH,</w:t>
      </w:r>
    </w:p>
    <w:p w14:paraId="0076EC81" w14:textId="77777777" w:rsidR="001D31AB" w:rsidRPr="0004602B" w:rsidRDefault="001D31AB" w:rsidP="0004602B">
      <w:pPr>
        <w:pStyle w:val="af3"/>
        <w:numPr>
          <w:ilvl w:val="0"/>
          <w:numId w:val="37"/>
        </w:numPr>
        <w:ind w:leftChars="391" w:left="1280" w:firstLineChars="0"/>
        <w:jc w:val="left"/>
        <w:rPr>
          <w:i/>
        </w:rPr>
      </w:pPr>
      <w:r w:rsidRPr="0004602B">
        <w:rPr>
          <w:i/>
        </w:rPr>
        <w:t>K</w:t>
      </w:r>
      <w:r w:rsidRPr="0004602B">
        <w:rPr>
          <w:i/>
          <w:vertAlign w:val="subscript"/>
        </w:rPr>
        <w:t>0</w:t>
      </w:r>
      <w:r w:rsidRPr="0004602B">
        <w:rPr>
          <w:i/>
        </w:rPr>
        <w:t xml:space="preserve"> is based on the numerology of PDSCH, </w:t>
      </w:r>
    </w:p>
    <w:p w14:paraId="6D5BBE31" w14:textId="77777777" w:rsidR="001D31AB" w:rsidRPr="0004602B" w:rsidRDefault="001D31AB" w:rsidP="0004602B">
      <w:pPr>
        <w:pStyle w:val="af3"/>
        <w:numPr>
          <w:ilvl w:val="0"/>
          <w:numId w:val="37"/>
        </w:numPr>
        <w:ind w:leftChars="391" w:left="1280" w:firstLineChars="0"/>
        <w:jc w:val="left"/>
        <w:rPr>
          <w:i/>
          <w:lang w:val="en-GB"/>
        </w:rPr>
      </w:pPr>
      <w:r w:rsidRPr="0004602B">
        <w:rPr>
          <w:i/>
          <w:color w:val="000000"/>
          <w:position w:val="-10"/>
          <w:lang w:eastAsia="ja-JP"/>
        </w:rPr>
        <w:object w:dxaOrig="580" w:dyaOrig="300" w14:anchorId="3D42027A">
          <v:shape id="_x0000_i1081" type="#_x0000_t75" style="width:29.9pt;height:14.95pt" o:ole="">
            <v:imagedata r:id="rId9" o:title=""/>
          </v:shape>
          <o:OLEObject Type="Embed" ProgID="Equation.DSMT4" ShapeID="_x0000_i1081" DrawAspect="Content" ObjectID="_1634826004" r:id="rId13"/>
        </w:object>
      </w:r>
      <w:r w:rsidRPr="0004602B">
        <w:rPr>
          <w:i/>
          <w:lang w:val="en-GB"/>
        </w:rPr>
        <w:t xml:space="preserve"> and </w:t>
      </w:r>
      <w:r w:rsidRPr="0004602B">
        <w:rPr>
          <w:i/>
          <w:color w:val="000000"/>
          <w:position w:val="-10"/>
          <w:lang w:eastAsia="ja-JP"/>
        </w:rPr>
        <w:object w:dxaOrig="600" w:dyaOrig="300" w14:anchorId="2865DF75">
          <v:shape id="_x0000_i1082" type="#_x0000_t75" style="width:30.55pt;height:14.95pt" o:ole="">
            <v:imagedata r:id="rId11" o:title=""/>
          </v:shape>
          <o:OLEObject Type="Embed" ProgID="Equation.DSMT4" ShapeID="_x0000_i1082" DrawAspect="Content" ObjectID="_1634826005" r:id="rId14"/>
        </w:object>
      </w:r>
      <w:r w:rsidRPr="0004602B">
        <w:rPr>
          <w:i/>
          <w:lang w:val="en-GB"/>
        </w:rPr>
        <w:t>are the subcarrier spacing configurations for PDSCH and PDCCH, respectively,</w:t>
      </w:r>
    </w:p>
    <w:p w14:paraId="739C59E1" w14:textId="5452B658" w:rsidR="001D31AB" w:rsidRPr="0004602B" w:rsidRDefault="00122510" w:rsidP="0004602B">
      <w:pPr>
        <w:pStyle w:val="af3"/>
        <w:numPr>
          <w:ilvl w:val="0"/>
          <w:numId w:val="37"/>
        </w:numPr>
        <w:ind w:leftChars="391" w:left="1280" w:firstLineChars="0"/>
        <w:jc w:val="left"/>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oMath>
      <w:r w:rsidR="001D31AB" w:rsidRPr="0004602B">
        <w:rPr>
          <w:i/>
        </w:rPr>
        <w:t xml:space="preserve"> is the number of slot in a frame based on the numerology of PDSCH, </w:t>
      </w:r>
    </w:p>
    <w:p w14:paraId="503110B0" w14:textId="2DC201C3" w:rsidR="001D31AB" w:rsidRPr="0004602B" w:rsidRDefault="001D31AB" w:rsidP="0004602B">
      <w:pPr>
        <w:pStyle w:val="af3"/>
        <w:numPr>
          <w:ilvl w:val="0"/>
          <w:numId w:val="37"/>
        </w:numPr>
        <w:ind w:leftChars="391" w:left="1280" w:firstLineChars="0"/>
        <w:jc w:val="left"/>
        <w:rPr>
          <w:i/>
          <w:lang w:eastAsia="zh-CN"/>
        </w:rPr>
      </w:pPr>
      <w:r w:rsidRPr="0004602B">
        <w:rPr>
          <w:i/>
          <w:lang w:eastAsia="zh-CN"/>
        </w:rPr>
        <w:t>I</w:t>
      </w:r>
      <w:r w:rsidRPr="0004602B">
        <w:rPr>
          <w:rFonts w:hint="eastAsia"/>
          <w:i/>
          <w:lang w:eastAsia="zh-CN"/>
        </w:rPr>
        <w:t xml:space="preserve">f </w:t>
      </w:r>
      <m:oMath>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Pr="0004602B">
        <w:rPr>
          <w:rFonts w:hint="eastAsia"/>
          <w:i/>
          <w:lang w:eastAsia="zh-CN"/>
        </w:rPr>
        <w:t xml:space="preserve">, </w:t>
      </w:r>
      <m:oMath>
        <m:r>
          <w:rPr>
            <w:rFonts w:ascii="Cambria Math" w:hAnsi="Cambria Math"/>
            <w:lang w:eastAsia="zh-CN"/>
          </w:rPr>
          <m:t>M=1</m:t>
        </m:r>
      </m:oMath>
      <w:r w:rsidRPr="0004602B">
        <w:rPr>
          <w:rFonts w:hint="eastAsia"/>
          <w:i/>
          <w:lang w:eastAsia="zh-CN"/>
        </w:rPr>
        <w:t>;</w:t>
      </w:r>
      <w:r w:rsidRPr="0004602B">
        <w:rPr>
          <w:i/>
          <w:lang w:eastAsia="zh-CN"/>
        </w:rPr>
        <w:t xml:space="preserve"> otherwise </w:t>
      </w:r>
      <m:oMath>
        <m:r>
          <w:rPr>
            <w:rFonts w:ascii="Cambria Math" w:hAnsi="Cambria Math"/>
            <w:lang w:eastAsia="zh-CN"/>
          </w:rPr>
          <m:t>M=0</m:t>
        </m:r>
      </m:oMath>
      <w:r w:rsidRPr="0004602B">
        <w:rPr>
          <w:rFonts w:hint="eastAsia"/>
          <w:i/>
          <w:lang w:eastAsia="zh-CN"/>
        </w:rPr>
        <w:t xml:space="preserve"> .</w:t>
      </w:r>
    </w:p>
    <w:p w14:paraId="055A04D6" w14:textId="77777777" w:rsidR="001D31AB" w:rsidRPr="0004602B" w:rsidRDefault="001D31AB" w:rsidP="001D31AB">
      <w:pPr>
        <w:pStyle w:val="af3"/>
        <w:ind w:left="840" w:firstLineChars="0" w:firstLine="0"/>
        <w:jc w:val="left"/>
        <w:rPr>
          <w:i/>
          <w:lang w:eastAsia="zh-CN"/>
        </w:rPr>
      </w:pPr>
    </w:p>
    <w:p w14:paraId="69783180" w14:textId="0222F581" w:rsidR="001D31AB" w:rsidRPr="0004602B" w:rsidRDefault="001D31AB" w:rsidP="001D31AB">
      <w:pPr>
        <w:pStyle w:val="af3"/>
        <w:numPr>
          <w:ilvl w:val="0"/>
          <w:numId w:val="38"/>
        </w:numPr>
        <w:ind w:firstLineChars="0"/>
        <w:jc w:val="left"/>
        <w:rPr>
          <w:i/>
        </w:rPr>
      </w:pPr>
      <w:r w:rsidRPr="0004602B">
        <w:rPr>
          <w:i/>
        </w:rPr>
        <w:t xml:space="preserve">The slot where the UE shall transmit the PUSCH is determined by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oMath>
      <w:r w:rsidRPr="0004602B">
        <w:rPr>
          <w:rFonts w:hint="eastAsia"/>
          <w:i/>
          <w:lang w:eastAsia="zh-CN"/>
        </w:rPr>
        <w:t xml:space="preserve"> </w:t>
      </w:r>
      <w:r w:rsidRPr="0004602B">
        <w:rPr>
          <w:i/>
        </w:rPr>
        <w:t xml:space="preserve">as </w:t>
      </w:r>
    </w:p>
    <w:p w14:paraId="430FD856" w14:textId="124A0BFA" w:rsidR="001D31AB" w:rsidRPr="0004602B" w:rsidRDefault="00122510" w:rsidP="0004602B">
      <w:pPr>
        <w:ind w:leftChars="200" w:left="44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PUSCH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e>
        </m:d>
      </m:oMath>
      <w:r w:rsidR="001D31AB" w:rsidRPr="0004602B">
        <w:rPr>
          <w:i/>
        </w:rPr>
        <w:t>, where</w:t>
      </w:r>
    </w:p>
    <w:p w14:paraId="51EB371A" w14:textId="3B7FBBF2" w:rsidR="001D31AB" w:rsidRPr="0004602B" w:rsidRDefault="00122510" w:rsidP="0004602B">
      <w:pPr>
        <w:pStyle w:val="af3"/>
        <w:numPr>
          <w:ilvl w:val="0"/>
          <w:numId w:val="37"/>
        </w:numPr>
        <w:ind w:leftChars="391" w:left="1280" w:firstLineChars="0"/>
        <w:jc w:val="left"/>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oMath>
      <w:r w:rsidR="001D31AB" w:rsidRPr="0004602B">
        <w:rPr>
          <w:rFonts w:hint="eastAsia"/>
          <w:i/>
          <w:lang w:eastAsia="zh-CN"/>
        </w:rPr>
        <w:t xml:space="preserve"> </w:t>
      </w:r>
      <w:r w:rsidR="001D31AB" w:rsidRPr="0004602B">
        <w:rPr>
          <w:i/>
        </w:rPr>
        <w:t>is the slot with the scheduling DCI ,</w:t>
      </w:r>
    </w:p>
    <w:p w14:paraId="47ADD4CF" w14:textId="297A2301" w:rsidR="001D31AB" w:rsidRPr="0004602B" w:rsidRDefault="00122510" w:rsidP="0004602B">
      <w:pPr>
        <w:pStyle w:val="af3"/>
        <w:numPr>
          <w:ilvl w:val="0"/>
          <w:numId w:val="37"/>
        </w:numPr>
        <w:ind w:leftChars="391" w:left="1280" w:firstLineChars="0"/>
        <w:jc w:val="left"/>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PUSCH</m:t>
            </m:r>
          </m:sub>
        </m:sSub>
      </m:oMath>
      <w:r w:rsidR="001D31AB" w:rsidRPr="0004602B">
        <w:rPr>
          <w:rFonts w:hint="eastAsia"/>
          <w:i/>
          <w:lang w:eastAsia="zh-CN"/>
        </w:rPr>
        <w:t xml:space="preserve"> </w:t>
      </w:r>
      <w:r w:rsidR="001D31AB" w:rsidRPr="0004602B">
        <w:rPr>
          <w:i/>
        </w:rPr>
        <w:t>is the slot with the scheduled PUSCH,</w:t>
      </w:r>
    </w:p>
    <w:p w14:paraId="72C9E668" w14:textId="77777777" w:rsidR="001D31AB" w:rsidRPr="0004602B" w:rsidRDefault="001D31AB" w:rsidP="0004602B">
      <w:pPr>
        <w:pStyle w:val="af3"/>
        <w:numPr>
          <w:ilvl w:val="0"/>
          <w:numId w:val="37"/>
        </w:numPr>
        <w:ind w:leftChars="391" w:left="1280" w:firstLineChars="0"/>
        <w:jc w:val="left"/>
        <w:rPr>
          <w:i/>
        </w:rPr>
      </w:pPr>
      <w:r w:rsidRPr="0004602B">
        <w:rPr>
          <w:i/>
        </w:rPr>
        <w:t>K</w:t>
      </w:r>
      <w:r w:rsidRPr="0004602B">
        <w:rPr>
          <w:i/>
          <w:vertAlign w:val="subscript"/>
        </w:rPr>
        <w:t>2</w:t>
      </w:r>
      <w:r w:rsidRPr="0004602B">
        <w:rPr>
          <w:i/>
        </w:rPr>
        <w:t xml:space="preserve"> is based on the numerology of PUSCH, </w:t>
      </w:r>
    </w:p>
    <w:p w14:paraId="4699227C" w14:textId="77777777" w:rsidR="001D31AB" w:rsidRPr="0004602B" w:rsidRDefault="001D31AB" w:rsidP="0004602B">
      <w:pPr>
        <w:pStyle w:val="af3"/>
        <w:numPr>
          <w:ilvl w:val="0"/>
          <w:numId w:val="37"/>
        </w:numPr>
        <w:ind w:leftChars="391" w:left="1280" w:firstLineChars="0"/>
        <w:jc w:val="left"/>
        <w:rPr>
          <w:i/>
          <w:lang w:val="en-GB"/>
        </w:rPr>
      </w:pPr>
      <w:r w:rsidRPr="0004602B">
        <w:rPr>
          <w:i/>
          <w:position w:val="-10"/>
          <w:lang w:eastAsia="ja-JP"/>
        </w:rPr>
        <w:object w:dxaOrig="580" w:dyaOrig="300" w14:anchorId="673A5CE0">
          <v:shape id="_x0000_i1065" type="#_x0000_t75" style="width:27.85pt;height:14.95pt" o:ole="">
            <v:imagedata r:id="rId15" o:title=""/>
          </v:shape>
          <o:OLEObject Type="Embed" ProgID="Equation.DSMT4" ShapeID="_x0000_i1065" DrawAspect="Content" ObjectID="_1634826006" r:id="rId16"/>
        </w:object>
      </w:r>
      <w:r w:rsidRPr="0004602B">
        <w:rPr>
          <w:i/>
          <w:lang w:val="en-GB"/>
        </w:rPr>
        <w:t xml:space="preserve">and </w:t>
      </w:r>
      <w:r w:rsidRPr="0004602B">
        <w:rPr>
          <w:i/>
          <w:color w:val="000000"/>
          <w:position w:val="-10"/>
          <w:lang w:eastAsia="ja-JP"/>
        </w:rPr>
        <w:object w:dxaOrig="600" w:dyaOrig="300" w14:anchorId="4509E141">
          <v:shape id="_x0000_i1066" type="#_x0000_t75" style="width:30.55pt;height:14.95pt" o:ole="">
            <v:imagedata r:id="rId11" o:title=""/>
          </v:shape>
          <o:OLEObject Type="Embed" ProgID="Equation.DSMT4" ShapeID="_x0000_i1066" DrawAspect="Content" ObjectID="_1634826007" r:id="rId17"/>
        </w:object>
      </w:r>
      <w:r w:rsidRPr="0004602B">
        <w:rPr>
          <w:i/>
          <w:lang w:val="en-GB"/>
        </w:rPr>
        <w:t>are the subcarrier spacing configurations for PUSCH and PDCCH, respectively,</w:t>
      </w:r>
    </w:p>
    <w:p w14:paraId="7BCCCEE0" w14:textId="0A21E5A2" w:rsidR="001D31AB" w:rsidRPr="0004602B" w:rsidRDefault="00122510" w:rsidP="0004602B">
      <w:pPr>
        <w:pStyle w:val="af3"/>
        <w:numPr>
          <w:ilvl w:val="0"/>
          <w:numId w:val="37"/>
        </w:numPr>
        <w:ind w:leftChars="391" w:left="1280" w:firstLineChars="0"/>
        <w:jc w:val="left"/>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oMath>
      <w:r w:rsidR="001D31AB" w:rsidRPr="0004602B">
        <w:rPr>
          <w:i/>
        </w:rPr>
        <w:t xml:space="preserve"> is the number of slot in a frame based on the numerology of PUSCH, </w:t>
      </w:r>
    </w:p>
    <w:p w14:paraId="7B2973CA" w14:textId="5CC3CA31" w:rsidR="001D31AB" w:rsidRPr="0004602B" w:rsidRDefault="001D31AB" w:rsidP="0004602B">
      <w:pPr>
        <w:pStyle w:val="af3"/>
        <w:numPr>
          <w:ilvl w:val="0"/>
          <w:numId w:val="37"/>
        </w:numPr>
        <w:ind w:leftChars="391" w:left="1280" w:firstLineChars="0"/>
        <w:jc w:val="left"/>
        <w:rPr>
          <w:i/>
          <w:lang w:eastAsia="zh-CN"/>
        </w:rPr>
      </w:pPr>
      <w:r w:rsidRPr="0004602B">
        <w:rPr>
          <w:i/>
          <w:lang w:eastAsia="zh-CN"/>
        </w:rPr>
        <w:t>I</w:t>
      </w:r>
      <w:r w:rsidRPr="0004602B">
        <w:rPr>
          <w:rFonts w:hint="eastAsia"/>
          <w:i/>
          <w:lang w:eastAsia="zh-CN"/>
        </w:rPr>
        <w:t xml:space="preserve">f </w:t>
      </w:r>
      <m:oMath>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Pr="0004602B">
        <w:rPr>
          <w:rFonts w:hint="eastAsia"/>
          <w:i/>
          <w:lang w:eastAsia="zh-CN"/>
        </w:rPr>
        <w:t xml:space="preserve">, </w:t>
      </w:r>
      <m:oMath>
        <m:r>
          <w:rPr>
            <w:rFonts w:ascii="Cambria Math" w:hAnsi="Cambria Math"/>
            <w:lang w:eastAsia="zh-CN"/>
          </w:rPr>
          <m:t>M=1</m:t>
        </m:r>
      </m:oMath>
      <w:r w:rsidRPr="0004602B">
        <w:rPr>
          <w:rFonts w:hint="eastAsia"/>
          <w:i/>
          <w:lang w:eastAsia="zh-CN"/>
        </w:rPr>
        <w:t>;</w:t>
      </w:r>
      <w:r w:rsidRPr="0004602B">
        <w:rPr>
          <w:i/>
          <w:lang w:eastAsia="zh-CN"/>
        </w:rPr>
        <w:t xml:space="preserve"> otherwise </w:t>
      </w:r>
      <m:oMath>
        <m:r>
          <w:rPr>
            <w:rFonts w:ascii="Cambria Math" w:hAnsi="Cambria Math"/>
            <w:lang w:eastAsia="zh-CN"/>
          </w:rPr>
          <m:t>M=0</m:t>
        </m:r>
      </m:oMath>
      <w:r w:rsidRPr="0004602B">
        <w:rPr>
          <w:rFonts w:hint="eastAsia"/>
          <w:i/>
          <w:lang w:eastAsia="zh-CN"/>
        </w:rPr>
        <w:t xml:space="preserve"> .</w:t>
      </w:r>
    </w:p>
    <w:p w14:paraId="517679E8" w14:textId="77777777" w:rsidR="00154B6F" w:rsidRPr="00983A2A" w:rsidRDefault="00154B6F" w:rsidP="00755926">
      <w:pPr>
        <w:rPr>
          <w:lang w:eastAsia="zh-CN"/>
        </w:rPr>
      </w:pPr>
    </w:p>
    <w:bookmarkEnd w:id="4"/>
    <w:bookmarkEnd w:id="5"/>
    <w:p w14:paraId="11E03632" w14:textId="77777777" w:rsidR="00DC5E0E" w:rsidRDefault="00747F48" w:rsidP="00173F76">
      <w:pPr>
        <w:pStyle w:val="1"/>
      </w:pPr>
      <w:r w:rsidRPr="00CF195E">
        <w:t>Conclusion</w:t>
      </w:r>
    </w:p>
    <w:p w14:paraId="618BE165" w14:textId="4765A0BE"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 xml:space="preserve">observation and </w:t>
      </w:r>
      <w:r>
        <w:rPr>
          <w:lang w:val="en-GB"/>
        </w:rPr>
        <w:t>proposal</w:t>
      </w:r>
      <w:r w:rsidRPr="00251764">
        <w:rPr>
          <w:lang w:val="en-GB"/>
        </w:rPr>
        <w:t>:</w:t>
      </w:r>
    </w:p>
    <w:p w14:paraId="535CBB72" w14:textId="77777777" w:rsidR="00757CD3" w:rsidRDefault="00757CD3" w:rsidP="00757CD3">
      <w:pPr>
        <w:rPr>
          <w:b/>
          <w:i/>
        </w:rPr>
      </w:pPr>
      <w:r>
        <w:rPr>
          <w:b/>
          <w:i/>
        </w:rPr>
        <w:t>Proposal</w:t>
      </w:r>
      <w:r w:rsidRPr="00CF06C2">
        <w:rPr>
          <w:b/>
          <w:i/>
        </w:rPr>
        <w:t xml:space="preserve"> </w:t>
      </w:r>
      <w:r w:rsidRPr="00CF06C2">
        <w:rPr>
          <w:b/>
          <w:i/>
        </w:rPr>
        <w:t xml:space="preserve">1: </w:t>
      </w:r>
      <w:r>
        <w:rPr>
          <w:b/>
          <w:i/>
        </w:rPr>
        <w:t>S</w:t>
      </w:r>
      <w:r w:rsidRPr="00CF06C2">
        <w:rPr>
          <w:b/>
          <w:i/>
        </w:rPr>
        <w:t>lot granularity defined as Alt 3</w:t>
      </w:r>
      <w:r>
        <w:rPr>
          <w:b/>
          <w:i/>
        </w:rPr>
        <w:t xml:space="preserve"> is used </w:t>
      </w:r>
      <w:r w:rsidRPr="00CF06C2">
        <w:rPr>
          <w:b/>
          <w:i/>
        </w:rPr>
        <w:t>for slot offset indication.</w:t>
      </w:r>
    </w:p>
    <w:p w14:paraId="41902A40" w14:textId="77777777" w:rsidR="00757CD3" w:rsidRPr="00D17ADF" w:rsidRDefault="00757CD3" w:rsidP="00757CD3">
      <w:pPr>
        <w:rPr>
          <w:rFonts w:hint="eastAsia"/>
          <w:b/>
          <w:i/>
        </w:rPr>
      </w:pPr>
      <w:r w:rsidRPr="00D17ADF">
        <w:rPr>
          <w:b/>
          <w:i/>
        </w:rPr>
        <w:t xml:space="preserve">Proposal </w:t>
      </w:r>
      <w:r>
        <w:rPr>
          <w:b/>
          <w:i/>
        </w:rPr>
        <w:t>2</w:t>
      </w:r>
      <w:r w:rsidRPr="00D17ADF">
        <w:rPr>
          <w:b/>
          <w:i/>
        </w:rPr>
        <w:t>: The beginning of slot # i</w:t>
      </w:r>
      <w:r>
        <w:rPr>
          <w:b/>
          <w:i/>
        </w:rPr>
        <w:t>n</w:t>
      </w:r>
      <w:r w:rsidRPr="00D17ADF">
        <w:rPr>
          <w:b/>
          <w:i/>
        </w:rPr>
        <w:t xml:space="preserve"> the working assumption is used as reference point for alignment.</w:t>
      </w:r>
    </w:p>
    <w:p w14:paraId="542A09E0" w14:textId="77777777" w:rsidR="00757CD3" w:rsidRDefault="00757CD3" w:rsidP="00757CD3">
      <w:pPr>
        <w:rPr>
          <w:lang w:eastAsia="zh-CN"/>
        </w:rPr>
      </w:pPr>
      <w:r>
        <w:rPr>
          <w:b/>
          <w:i/>
        </w:rPr>
        <w:t>Proposal 3</w:t>
      </w:r>
      <w:r w:rsidRPr="0095705F">
        <w:rPr>
          <w:i/>
        </w:rPr>
        <w:t>:</w:t>
      </w:r>
      <w:r>
        <w:rPr>
          <w:i/>
        </w:rPr>
        <w:t xml:space="preserve"> </w:t>
      </w:r>
      <w:r>
        <w:rPr>
          <w:b/>
          <w:i/>
        </w:rPr>
        <w:t>The following descriptions of resource allocation in time domain for PDSCH and PUSCH are used:</w:t>
      </w:r>
    </w:p>
    <w:p w14:paraId="6BC9BCA6" w14:textId="77777777" w:rsidR="00757CD3" w:rsidRPr="00D17ADF" w:rsidRDefault="00757CD3" w:rsidP="00757CD3">
      <w:pPr>
        <w:pStyle w:val="af3"/>
        <w:numPr>
          <w:ilvl w:val="0"/>
          <w:numId w:val="38"/>
        </w:numPr>
        <w:ind w:firstLineChars="0"/>
        <w:jc w:val="left"/>
        <w:rPr>
          <w:i/>
        </w:rPr>
      </w:pPr>
      <w:r w:rsidRPr="00D17ADF">
        <w:rPr>
          <w:i/>
        </w:rPr>
        <w:t xml:space="preserve">The slot allocated for the PDSCH is </w:t>
      </w:r>
    </w:p>
    <w:p w14:paraId="35572A2F" w14:textId="77777777" w:rsidR="00757CD3" w:rsidRPr="00D17ADF" w:rsidRDefault="00757CD3" w:rsidP="00757CD3">
      <w:pPr>
        <w:ind w:leftChars="200" w:left="44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e>
        </m:d>
      </m:oMath>
      <w:r w:rsidRPr="00D17ADF">
        <w:rPr>
          <w:i/>
        </w:rPr>
        <w:t>, where</w:t>
      </w:r>
    </w:p>
    <w:p w14:paraId="6BFA2CE8" w14:textId="77777777" w:rsidR="00757CD3" w:rsidRPr="00D17ADF" w:rsidRDefault="00757CD3" w:rsidP="00757CD3">
      <w:pPr>
        <w:pStyle w:val="af3"/>
        <w:numPr>
          <w:ilvl w:val="0"/>
          <w:numId w:val="37"/>
        </w:numPr>
        <w:ind w:leftChars="391" w:left="1280" w:firstLineChars="0"/>
        <w:jc w:val="left"/>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oMath>
      <w:r w:rsidRPr="00D17ADF">
        <w:rPr>
          <w:rFonts w:hint="eastAsia"/>
          <w:i/>
          <w:lang w:eastAsia="zh-CN"/>
        </w:rPr>
        <w:t xml:space="preserve"> </w:t>
      </w:r>
      <w:r w:rsidRPr="00D17ADF">
        <w:rPr>
          <w:i/>
        </w:rPr>
        <w:t>is the slot with the scheduling DCI ,</w:t>
      </w:r>
    </w:p>
    <w:p w14:paraId="7799A655" w14:textId="77777777" w:rsidR="00757CD3" w:rsidRPr="00D17ADF" w:rsidRDefault="00757CD3" w:rsidP="00757CD3">
      <w:pPr>
        <w:pStyle w:val="af3"/>
        <w:numPr>
          <w:ilvl w:val="0"/>
          <w:numId w:val="37"/>
        </w:numPr>
        <w:ind w:leftChars="391" w:left="1280" w:firstLineChars="0"/>
        <w:jc w:val="left"/>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PDSCH</m:t>
            </m:r>
          </m:sub>
        </m:sSub>
      </m:oMath>
      <w:r w:rsidRPr="00D17ADF">
        <w:rPr>
          <w:rFonts w:hint="eastAsia"/>
          <w:i/>
          <w:lang w:eastAsia="zh-CN"/>
        </w:rPr>
        <w:t xml:space="preserve"> </w:t>
      </w:r>
      <w:r w:rsidRPr="00D17ADF">
        <w:rPr>
          <w:i/>
        </w:rPr>
        <w:t>is the slot with the scheduled PDSCH,</w:t>
      </w:r>
    </w:p>
    <w:p w14:paraId="5C8EF400" w14:textId="77777777" w:rsidR="00757CD3" w:rsidRPr="00D17ADF" w:rsidRDefault="00757CD3" w:rsidP="00757CD3">
      <w:pPr>
        <w:pStyle w:val="af3"/>
        <w:numPr>
          <w:ilvl w:val="0"/>
          <w:numId w:val="37"/>
        </w:numPr>
        <w:ind w:leftChars="391" w:left="1280" w:firstLineChars="0"/>
        <w:jc w:val="left"/>
        <w:rPr>
          <w:i/>
        </w:rPr>
      </w:pPr>
      <w:r w:rsidRPr="00D17ADF">
        <w:rPr>
          <w:i/>
        </w:rPr>
        <w:t>K</w:t>
      </w:r>
      <w:r w:rsidRPr="00D17ADF">
        <w:rPr>
          <w:i/>
          <w:vertAlign w:val="subscript"/>
        </w:rPr>
        <w:t>0</w:t>
      </w:r>
      <w:r w:rsidRPr="00D17ADF">
        <w:rPr>
          <w:i/>
        </w:rPr>
        <w:t xml:space="preserve"> is based on the numerology of PDSCH, </w:t>
      </w:r>
    </w:p>
    <w:p w14:paraId="73339E35" w14:textId="77777777" w:rsidR="00757CD3" w:rsidRPr="00D17ADF" w:rsidRDefault="00757CD3" w:rsidP="00757CD3">
      <w:pPr>
        <w:pStyle w:val="af3"/>
        <w:numPr>
          <w:ilvl w:val="0"/>
          <w:numId w:val="37"/>
        </w:numPr>
        <w:ind w:leftChars="391" w:left="1280" w:firstLineChars="0"/>
        <w:jc w:val="left"/>
        <w:rPr>
          <w:i/>
          <w:lang w:val="en-GB"/>
        </w:rPr>
      </w:pPr>
      <w:r w:rsidRPr="00D17ADF">
        <w:rPr>
          <w:i/>
          <w:color w:val="000000"/>
          <w:position w:val="-10"/>
          <w:lang w:eastAsia="ja-JP"/>
        </w:rPr>
        <w:object w:dxaOrig="580" w:dyaOrig="300" w14:anchorId="2EDAD6C6">
          <v:shape id="_x0000_i1085" type="#_x0000_t75" style="width:29.9pt;height:14.95pt" o:ole="">
            <v:imagedata r:id="rId9" o:title=""/>
          </v:shape>
          <o:OLEObject Type="Embed" ProgID="Equation.DSMT4" ShapeID="_x0000_i1085" DrawAspect="Content" ObjectID="_1634826008" r:id="rId18"/>
        </w:object>
      </w:r>
      <w:r w:rsidRPr="00D17ADF">
        <w:rPr>
          <w:i/>
          <w:lang w:val="en-GB"/>
        </w:rPr>
        <w:t xml:space="preserve"> and </w:t>
      </w:r>
      <w:r w:rsidRPr="00D17ADF">
        <w:rPr>
          <w:i/>
          <w:color w:val="000000"/>
          <w:position w:val="-10"/>
          <w:lang w:eastAsia="ja-JP"/>
        </w:rPr>
        <w:object w:dxaOrig="600" w:dyaOrig="300" w14:anchorId="1C6E3F20">
          <v:shape id="_x0000_i1086" type="#_x0000_t75" style="width:30.55pt;height:14.95pt" o:ole="">
            <v:imagedata r:id="rId11" o:title=""/>
          </v:shape>
          <o:OLEObject Type="Embed" ProgID="Equation.DSMT4" ShapeID="_x0000_i1086" DrawAspect="Content" ObjectID="_1634826009" r:id="rId19"/>
        </w:object>
      </w:r>
      <w:r w:rsidRPr="00D17ADF">
        <w:rPr>
          <w:i/>
          <w:lang w:val="en-GB"/>
        </w:rPr>
        <w:t>are the subcarrier spacing configurations for PDSCH and PDCCH, respectively,</w:t>
      </w:r>
    </w:p>
    <w:p w14:paraId="1E493AE9" w14:textId="77777777" w:rsidR="00757CD3" w:rsidRPr="00D17ADF" w:rsidRDefault="00757CD3" w:rsidP="00757CD3">
      <w:pPr>
        <w:pStyle w:val="af3"/>
        <w:numPr>
          <w:ilvl w:val="0"/>
          <w:numId w:val="37"/>
        </w:numPr>
        <w:ind w:leftChars="391" w:left="1280" w:firstLineChars="0"/>
        <w:jc w:val="left"/>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bSup>
      </m:oMath>
      <w:r w:rsidRPr="00D17ADF">
        <w:rPr>
          <w:i/>
        </w:rPr>
        <w:t xml:space="preserve"> is the number of slot in a frame based on the numerology of PDSCH, </w:t>
      </w:r>
    </w:p>
    <w:p w14:paraId="7A65C698" w14:textId="77777777" w:rsidR="00757CD3" w:rsidRPr="00D17ADF" w:rsidRDefault="00757CD3" w:rsidP="00757CD3">
      <w:pPr>
        <w:pStyle w:val="af3"/>
        <w:numPr>
          <w:ilvl w:val="0"/>
          <w:numId w:val="37"/>
        </w:numPr>
        <w:ind w:leftChars="391" w:left="1280" w:firstLineChars="0"/>
        <w:jc w:val="left"/>
        <w:rPr>
          <w:i/>
          <w:lang w:eastAsia="zh-CN"/>
        </w:rPr>
      </w:pPr>
      <w:r w:rsidRPr="00D17ADF">
        <w:rPr>
          <w:i/>
          <w:lang w:eastAsia="zh-CN"/>
        </w:rPr>
        <w:t>I</w:t>
      </w:r>
      <w:r w:rsidRPr="00D17ADF">
        <w:rPr>
          <w:rFonts w:hint="eastAsia"/>
          <w:i/>
          <w:lang w:eastAsia="zh-CN"/>
        </w:rPr>
        <w:t xml:space="preserve">f </w:t>
      </w:r>
      <m:oMath>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Pr="00D17ADF">
        <w:rPr>
          <w:rFonts w:hint="eastAsia"/>
          <w:i/>
          <w:lang w:eastAsia="zh-CN"/>
        </w:rPr>
        <w:t xml:space="preserve">, </w:t>
      </w:r>
      <m:oMath>
        <m:r>
          <w:rPr>
            <w:rFonts w:ascii="Cambria Math" w:hAnsi="Cambria Math"/>
            <w:lang w:eastAsia="zh-CN"/>
          </w:rPr>
          <m:t>M=1</m:t>
        </m:r>
      </m:oMath>
      <w:r w:rsidRPr="00D17ADF">
        <w:rPr>
          <w:rFonts w:hint="eastAsia"/>
          <w:i/>
          <w:lang w:eastAsia="zh-CN"/>
        </w:rPr>
        <w:t>;</w:t>
      </w:r>
      <w:r w:rsidRPr="00D17ADF">
        <w:rPr>
          <w:i/>
          <w:lang w:eastAsia="zh-CN"/>
        </w:rPr>
        <w:t xml:space="preserve"> otherwise </w:t>
      </w:r>
      <m:oMath>
        <m:r>
          <w:rPr>
            <w:rFonts w:ascii="Cambria Math" w:hAnsi="Cambria Math"/>
            <w:lang w:eastAsia="zh-CN"/>
          </w:rPr>
          <m:t>M=0</m:t>
        </m:r>
      </m:oMath>
      <w:r w:rsidRPr="00D17ADF">
        <w:rPr>
          <w:rFonts w:hint="eastAsia"/>
          <w:i/>
          <w:lang w:eastAsia="zh-CN"/>
        </w:rPr>
        <w:t xml:space="preserve"> .</w:t>
      </w:r>
    </w:p>
    <w:p w14:paraId="2D80C023" w14:textId="77777777" w:rsidR="00757CD3" w:rsidRPr="00D17ADF" w:rsidRDefault="00757CD3" w:rsidP="00757CD3">
      <w:pPr>
        <w:pStyle w:val="af3"/>
        <w:ind w:left="840" w:firstLineChars="0" w:firstLine="0"/>
        <w:jc w:val="left"/>
        <w:rPr>
          <w:i/>
          <w:lang w:eastAsia="zh-CN"/>
        </w:rPr>
      </w:pPr>
    </w:p>
    <w:p w14:paraId="3F57CF90" w14:textId="77777777" w:rsidR="00757CD3" w:rsidRPr="00D17ADF" w:rsidRDefault="00757CD3" w:rsidP="00757CD3">
      <w:pPr>
        <w:pStyle w:val="af3"/>
        <w:numPr>
          <w:ilvl w:val="0"/>
          <w:numId w:val="38"/>
        </w:numPr>
        <w:ind w:firstLineChars="0"/>
        <w:jc w:val="left"/>
        <w:rPr>
          <w:i/>
        </w:rPr>
      </w:pPr>
      <w:r w:rsidRPr="00D17ADF">
        <w:rPr>
          <w:i/>
        </w:rPr>
        <w:t xml:space="preserve">The slot where the UE shall transmit the PUSCH is determined by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oMath>
      <w:r w:rsidRPr="00D17ADF">
        <w:rPr>
          <w:rFonts w:hint="eastAsia"/>
          <w:i/>
          <w:lang w:eastAsia="zh-CN"/>
        </w:rPr>
        <w:t xml:space="preserve"> </w:t>
      </w:r>
      <w:r w:rsidRPr="00D17ADF">
        <w:rPr>
          <w:i/>
        </w:rPr>
        <w:t xml:space="preserve">as </w:t>
      </w:r>
    </w:p>
    <w:p w14:paraId="26C2A0C7" w14:textId="77777777" w:rsidR="00757CD3" w:rsidRPr="00D17ADF" w:rsidRDefault="00757CD3" w:rsidP="00757CD3">
      <w:pPr>
        <w:ind w:leftChars="200" w:left="440"/>
        <w:jc w:val="center"/>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PUSCH</m:t>
            </m:r>
          </m:sub>
        </m:sSub>
        <m:r>
          <w:rPr>
            <w:rFonts w:ascii="Cambria Math" w:hAnsi="Cambria Math"/>
            <w:lang w:eastAsia="zh-CN"/>
          </w:rPr>
          <m:t>=mod</m:t>
        </m:r>
        <m:d>
          <m:dPr>
            <m:ctrlPr>
              <w:rPr>
                <w:rFonts w:ascii="Cambria Math" w:hAnsi="Cambria Math"/>
                <w:i/>
                <w:lang w:eastAsia="zh-CN"/>
              </w:rPr>
            </m:ctrlPr>
          </m:d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+M∙</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e>
        </m:d>
      </m:oMath>
      <w:r w:rsidRPr="00D17ADF">
        <w:rPr>
          <w:i/>
        </w:rPr>
        <w:t>, where</w:t>
      </w:r>
    </w:p>
    <w:p w14:paraId="139EC77D" w14:textId="77777777" w:rsidR="00757CD3" w:rsidRPr="00D17ADF" w:rsidRDefault="00757CD3" w:rsidP="00757CD3">
      <w:pPr>
        <w:pStyle w:val="af3"/>
        <w:numPr>
          <w:ilvl w:val="0"/>
          <w:numId w:val="37"/>
        </w:numPr>
        <w:ind w:leftChars="391" w:left="1280" w:firstLineChars="0"/>
        <w:jc w:val="left"/>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oMath>
      <w:r w:rsidRPr="00D17ADF">
        <w:rPr>
          <w:rFonts w:hint="eastAsia"/>
          <w:i/>
          <w:lang w:eastAsia="zh-CN"/>
        </w:rPr>
        <w:t xml:space="preserve"> </w:t>
      </w:r>
      <w:r w:rsidRPr="00D17ADF">
        <w:rPr>
          <w:i/>
        </w:rPr>
        <w:t>is the slot with the scheduling DCI ,</w:t>
      </w:r>
    </w:p>
    <w:p w14:paraId="4D57CE0B" w14:textId="77777777" w:rsidR="00757CD3" w:rsidRPr="00D17ADF" w:rsidRDefault="00757CD3" w:rsidP="00757CD3">
      <w:pPr>
        <w:pStyle w:val="af3"/>
        <w:numPr>
          <w:ilvl w:val="0"/>
          <w:numId w:val="37"/>
        </w:numPr>
        <w:ind w:leftChars="391" w:left="1280" w:firstLineChars="0"/>
        <w:jc w:val="left"/>
        <w:rPr>
          <w:i/>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PUSCH</m:t>
            </m:r>
          </m:sub>
        </m:sSub>
      </m:oMath>
      <w:r w:rsidRPr="00D17ADF">
        <w:rPr>
          <w:rFonts w:hint="eastAsia"/>
          <w:i/>
          <w:lang w:eastAsia="zh-CN"/>
        </w:rPr>
        <w:t xml:space="preserve"> </w:t>
      </w:r>
      <w:r w:rsidRPr="00D17ADF">
        <w:rPr>
          <w:i/>
        </w:rPr>
        <w:t>is the slot with the scheduled PUSCH,</w:t>
      </w:r>
    </w:p>
    <w:p w14:paraId="3C884859" w14:textId="77777777" w:rsidR="00757CD3" w:rsidRPr="00D17ADF" w:rsidRDefault="00757CD3" w:rsidP="00757CD3">
      <w:pPr>
        <w:pStyle w:val="af3"/>
        <w:numPr>
          <w:ilvl w:val="0"/>
          <w:numId w:val="37"/>
        </w:numPr>
        <w:ind w:leftChars="391" w:left="1280" w:firstLineChars="0"/>
        <w:jc w:val="left"/>
        <w:rPr>
          <w:i/>
        </w:rPr>
      </w:pPr>
      <w:r w:rsidRPr="00D17ADF">
        <w:rPr>
          <w:i/>
        </w:rPr>
        <w:t>K</w:t>
      </w:r>
      <w:r w:rsidRPr="00D17ADF">
        <w:rPr>
          <w:i/>
          <w:vertAlign w:val="subscript"/>
        </w:rPr>
        <w:t>2</w:t>
      </w:r>
      <w:r w:rsidRPr="00D17ADF">
        <w:rPr>
          <w:i/>
        </w:rPr>
        <w:t xml:space="preserve"> is based on the numerology of PUSCH, </w:t>
      </w:r>
    </w:p>
    <w:p w14:paraId="534C5BB1" w14:textId="77777777" w:rsidR="00757CD3" w:rsidRPr="00D17ADF" w:rsidRDefault="00757CD3" w:rsidP="00757CD3">
      <w:pPr>
        <w:pStyle w:val="af3"/>
        <w:numPr>
          <w:ilvl w:val="0"/>
          <w:numId w:val="37"/>
        </w:numPr>
        <w:ind w:leftChars="391" w:left="1280" w:firstLineChars="0"/>
        <w:jc w:val="left"/>
        <w:rPr>
          <w:i/>
          <w:lang w:val="en-GB"/>
        </w:rPr>
      </w:pPr>
      <w:r w:rsidRPr="00D17ADF">
        <w:rPr>
          <w:i/>
          <w:position w:val="-10"/>
          <w:lang w:eastAsia="ja-JP"/>
        </w:rPr>
        <w:object w:dxaOrig="580" w:dyaOrig="300" w14:anchorId="4C787642">
          <v:shape id="_x0000_i1083" type="#_x0000_t75" style="width:27.85pt;height:14.95pt" o:ole="">
            <v:imagedata r:id="rId15" o:title=""/>
          </v:shape>
          <o:OLEObject Type="Embed" ProgID="Equation.DSMT4" ShapeID="_x0000_i1083" DrawAspect="Content" ObjectID="_1634826010" r:id="rId20"/>
        </w:object>
      </w:r>
      <w:r w:rsidRPr="00D17ADF">
        <w:rPr>
          <w:i/>
          <w:lang w:val="en-GB"/>
        </w:rPr>
        <w:t xml:space="preserve">and </w:t>
      </w:r>
      <w:r w:rsidRPr="00D17ADF">
        <w:rPr>
          <w:i/>
          <w:color w:val="000000"/>
          <w:position w:val="-10"/>
          <w:lang w:eastAsia="ja-JP"/>
        </w:rPr>
        <w:object w:dxaOrig="600" w:dyaOrig="300" w14:anchorId="445D8E54">
          <v:shape id="_x0000_i1084" type="#_x0000_t75" style="width:30.55pt;height:14.95pt" o:ole="">
            <v:imagedata r:id="rId11" o:title=""/>
          </v:shape>
          <o:OLEObject Type="Embed" ProgID="Equation.DSMT4" ShapeID="_x0000_i1084" DrawAspect="Content" ObjectID="_1634826011" r:id="rId21"/>
        </w:object>
      </w:r>
      <w:r w:rsidRPr="00D17ADF">
        <w:rPr>
          <w:i/>
          <w:lang w:val="en-GB"/>
        </w:rPr>
        <w:t>are the subcarrier spacing configurations for PUSCH and PDCCH, respectively,</w:t>
      </w:r>
    </w:p>
    <w:p w14:paraId="33667B94" w14:textId="77777777" w:rsidR="00757CD3" w:rsidRPr="00D17ADF" w:rsidRDefault="00757CD3" w:rsidP="00757CD3">
      <w:pPr>
        <w:pStyle w:val="af3"/>
        <w:numPr>
          <w:ilvl w:val="0"/>
          <w:numId w:val="37"/>
        </w:numPr>
        <w:ind w:leftChars="391" w:left="1280" w:firstLineChars="0"/>
        <w:jc w:val="left"/>
        <w:rPr>
          <w:i/>
        </w:rPr>
      </w:pPr>
      <m:oMath>
        <m:sSubSup>
          <m:sSubSupPr>
            <m:ctrlPr>
              <w:rPr>
                <w:rFonts w:ascii="Cambria Math" w:hAnsi="Cambria Math"/>
                <w:i/>
              </w:rPr>
            </m:ctrlPr>
          </m:sSubSupPr>
          <m:e>
            <m:r>
              <w:rPr>
                <w:rFonts w:ascii="Cambria Math" w:hAnsi="Cambria Math"/>
              </w:rPr>
              <m:t>N</m:t>
            </m:r>
          </m:e>
          <m:sub>
            <m:r>
              <m:rPr>
                <m:nor/>
              </m:rPr>
              <w:rPr>
                <w:rFonts w:ascii="Cambria Math" w:hAnsi="Cambria Math"/>
                <w:i/>
              </w:rPr>
              <m:t>slot</m:t>
            </m:r>
          </m:sub>
          <m:sup>
            <m:r>
              <m:rPr>
                <m:nor/>
              </m:rPr>
              <w:rPr>
                <w:rFonts w:ascii="Cambria Math" w:hAnsi="Cambria Math"/>
                <w:i/>
              </w:rPr>
              <m:t>frame</m:t>
            </m:r>
            <m:r>
              <w:rPr>
                <w:rFonts w:ascii="Cambria Math" w:hAnsi="Cambria Math"/>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bSup>
      </m:oMath>
      <w:r w:rsidRPr="00D17ADF">
        <w:rPr>
          <w:i/>
        </w:rPr>
        <w:t xml:space="preserve"> is the number of slot in a frame based on the numerology of PUSCH, </w:t>
      </w:r>
    </w:p>
    <w:p w14:paraId="7D9FB447" w14:textId="77777777" w:rsidR="00757CD3" w:rsidRPr="00D17ADF" w:rsidRDefault="00757CD3" w:rsidP="00757CD3">
      <w:pPr>
        <w:pStyle w:val="af3"/>
        <w:numPr>
          <w:ilvl w:val="0"/>
          <w:numId w:val="37"/>
        </w:numPr>
        <w:ind w:leftChars="391" w:left="1280" w:firstLineChars="0"/>
        <w:jc w:val="left"/>
        <w:rPr>
          <w:i/>
          <w:lang w:eastAsia="zh-CN"/>
        </w:rPr>
      </w:pPr>
      <w:r w:rsidRPr="00D17ADF">
        <w:rPr>
          <w:i/>
          <w:lang w:eastAsia="zh-CN"/>
        </w:rPr>
        <w:t>I</w:t>
      </w:r>
      <w:r w:rsidRPr="00D17ADF">
        <w:rPr>
          <w:rFonts w:hint="eastAsia"/>
          <w:i/>
          <w:lang w:eastAsia="zh-CN"/>
        </w:rPr>
        <w:t xml:space="preserve">f </w:t>
      </w:r>
      <m:oMath>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PDCCH</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PUSCH</m:t>
                        </m:r>
                      </m:sub>
                    </m:sSub>
                  </m:sup>
                </m:sSup>
              </m:num>
              <m:den>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PDCCH</m:t>
                        </m:r>
                      </m:sub>
                    </m:sSub>
                  </m:sup>
                </m:sSup>
              </m:den>
            </m:f>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slotoffset</m:t>
            </m:r>
          </m:sub>
        </m:sSub>
      </m:oMath>
      <w:r w:rsidRPr="00D17ADF">
        <w:rPr>
          <w:rFonts w:hint="eastAsia"/>
          <w:i/>
          <w:lang w:eastAsia="zh-CN"/>
        </w:rPr>
        <w:t xml:space="preserve">, </w:t>
      </w:r>
      <m:oMath>
        <m:r>
          <w:rPr>
            <w:rFonts w:ascii="Cambria Math" w:hAnsi="Cambria Math"/>
            <w:lang w:eastAsia="zh-CN"/>
          </w:rPr>
          <m:t>M=1</m:t>
        </m:r>
      </m:oMath>
      <w:r w:rsidRPr="00D17ADF">
        <w:rPr>
          <w:rFonts w:hint="eastAsia"/>
          <w:i/>
          <w:lang w:eastAsia="zh-CN"/>
        </w:rPr>
        <w:t>;</w:t>
      </w:r>
      <w:r w:rsidRPr="00D17ADF">
        <w:rPr>
          <w:i/>
          <w:lang w:eastAsia="zh-CN"/>
        </w:rPr>
        <w:t xml:space="preserve"> otherwise </w:t>
      </w:r>
      <m:oMath>
        <m:r>
          <w:rPr>
            <w:rFonts w:ascii="Cambria Math" w:hAnsi="Cambria Math"/>
            <w:lang w:eastAsia="zh-CN"/>
          </w:rPr>
          <m:t>M=0</m:t>
        </m:r>
      </m:oMath>
      <w:r w:rsidRPr="00D17ADF">
        <w:rPr>
          <w:rFonts w:hint="eastAsia"/>
          <w:i/>
          <w:lang w:eastAsia="zh-CN"/>
        </w:rPr>
        <w:t xml:space="preserve"> .</w:t>
      </w:r>
    </w:p>
    <w:p w14:paraId="577EA5BB" w14:textId="77777777" w:rsidR="001D780E" w:rsidRPr="00CF195E" w:rsidRDefault="001D780E" w:rsidP="00A17D19">
      <w:pPr>
        <w:pStyle w:val="1"/>
        <w:numPr>
          <w:ilvl w:val="0"/>
          <w:numId w:val="0"/>
        </w:numPr>
        <w:ind w:left="432" w:hanging="432"/>
      </w:pPr>
      <w:bookmarkStart w:id="8" w:name="_Ref124589665"/>
      <w:bookmarkStart w:id="9" w:name="_Ref71620620"/>
      <w:bookmarkStart w:id="10" w:name="_Ref124671424"/>
      <w:bookmarkStart w:id="11" w:name="_GoBack"/>
      <w:bookmarkEnd w:id="11"/>
      <w:r w:rsidRPr="00CF195E">
        <w:t>References</w:t>
      </w:r>
    </w:p>
    <w:p w14:paraId="6E160889" w14:textId="2692A9EA" w:rsidR="001359A9" w:rsidRDefault="00D01207" w:rsidP="00122510">
      <w:pPr>
        <w:pStyle w:val="References"/>
      </w:pPr>
      <w:bookmarkStart w:id="12" w:name="_Ref24128126"/>
      <w:bookmarkEnd w:id="6"/>
      <w:bookmarkEnd w:id="8"/>
      <w:bookmarkEnd w:id="9"/>
      <w:bookmarkEnd w:id="10"/>
      <w:r w:rsidRPr="00D01207">
        <w:t>Chairman’s Notes RAN1#98b final.</w:t>
      </w:r>
      <w:bookmarkEnd w:id="12"/>
    </w:p>
    <w:sectPr w:rsidR="001359A9" w:rsidSect="00E43085">
      <w:pgSz w:w="11909" w:h="16834" w:code="9"/>
      <w:pgMar w:top="1440" w:right="1440" w:bottom="1440" w:left="115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BF212" w14:textId="77777777" w:rsidR="00122510" w:rsidRDefault="00122510">
      <w:r>
        <w:separator/>
      </w:r>
    </w:p>
  </w:endnote>
  <w:endnote w:type="continuationSeparator" w:id="0">
    <w:p w14:paraId="1EAB01F7" w14:textId="77777777" w:rsidR="00122510" w:rsidRDefault="0012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E92EC" w14:textId="77777777" w:rsidR="00122510" w:rsidRDefault="00122510">
      <w:r>
        <w:separator/>
      </w:r>
    </w:p>
  </w:footnote>
  <w:footnote w:type="continuationSeparator" w:id="0">
    <w:p w14:paraId="157AE4E5" w14:textId="77777777" w:rsidR="00122510" w:rsidRDefault="001225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C32AC3"/>
    <w:multiLevelType w:val="hybridMultilevel"/>
    <w:tmpl w:val="70CA9114"/>
    <w:lvl w:ilvl="0" w:tplc="A6A22FB6">
      <w:start w:val="10"/>
      <w:numFmt w:val="decimal"/>
      <w:lvlText w:val="%1."/>
      <w:lvlJc w:val="left"/>
      <w:pPr>
        <w:ind w:left="340" w:hanging="340"/>
      </w:pPr>
      <w:rPr>
        <w:rFonts w:hint="default"/>
      </w:rPr>
    </w:lvl>
    <w:lvl w:ilvl="1" w:tplc="01E03C14">
      <w:start w:val="1"/>
      <w:numFmt w:val="bullet"/>
      <w:lvlText w:val="o"/>
      <w:lvlJc w:val="left"/>
      <w:pPr>
        <w:ind w:left="907" w:hanging="340"/>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07C7DF2"/>
    <w:multiLevelType w:val="hybridMultilevel"/>
    <w:tmpl w:val="0802B9CE"/>
    <w:lvl w:ilvl="0" w:tplc="A6A22FB6">
      <w:start w:val="10"/>
      <w:numFmt w:val="decimal"/>
      <w:lvlText w:val="%1."/>
      <w:lvlJc w:val="left"/>
      <w:pPr>
        <w:ind w:left="340" w:hanging="340"/>
      </w:pPr>
      <w:rPr>
        <w:rFonts w:hint="default"/>
      </w:rPr>
    </w:lvl>
    <w:lvl w:ilvl="1" w:tplc="7B82A368">
      <w:start w:val="1"/>
      <w:numFmt w:val="bullet"/>
      <w:lvlText w:val="o"/>
      <w:lvlJc w:val="left"/>
      <w:pPr>
        <w:ind w:left="1647" w:hanging="796"/>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563FBF"/>
    <w:multiLevelType w:val="multilevel"/>
    <w:tmpl w:val="6A8CE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15:restartNumberingAfterBreak="0">
    <w:nsid w:val="338B1D84"/>
    <w:multiLevelType w:val="hybridMultilevel"/>
    <w:tmpl w:val="EBD637A4"/>
    <w:lvl w:ilvl="0" w:tplc="A6A22FB6">
      <w:start w:val="10"/>
      <w:numFmt w:val="decimal"/>
      <w:lvlText w:val="%1."/>
      <w:lvlJc w:val="left"/>
      <w:pPr>
        <w:ind w:left="340" w:hanging="340"/>
      </w:pPr>
      <w:rPr>
        <w:rFonts w:hint="default"/>
      </w:rPr>
    </w:lvl>
    <w:lvl w:ilvl="1" w:tplc="BFF4A61E">
      <w:start w:val="1"/>
      <w:numFmt w:val="bullet"/>
      <w:lvlText w:val="o"/>
      <w:lvlJc w:val="left"/>
      <w:pPr>
        <w:ind w:left="1647" w:hanging="1080"/>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E271DE"/>
    <w:multiLevelType w:val="hybridMultilevel"/>
    <w:tmpl w:val="6D18AA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3F29CA"/>
    <w:multiLevelType w:val="multilevel"/>
    <w:tmpl w:val="E7007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038010C"/>
    <w:multiLevelType w:val="multilevel"/>
    <w:tmpl w:val="BE5E8F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1C443B"/>
    <w:multiLevelType w:val="hybridMultilevel"/>
    <w:tmpl w:val="BB74FAE0"/>
    <w:lvl w:ilvl="0" w:tplc="A6A22FB6">
      <w:start w:val="10"/>
      <w:numFmt w:val="decimal"/>
      <w:lvlText w:val="%1."/>
      <w:lvlJc w:val="left"/>
      <w:pPr>
        <w:ind w:left="340" w:hanging="340"/>
      </w:pPr>
      <w:rPr>
        <w:rFonts w:hint="default"/>
      </w:rPr>
    </w:lvl>
    <w:lvl w:ilvl="1" w:tplc="B636D248">
      <w:start w:val="1"/>
      <w:numFmt w:val="bullet"/>
      <w:lvlText w:val="o"/>
      <w:lvlJc w:val="left"/>
      <w:pPr>
        <w:ind w:left="794" w:hanging="227"/>
      </w:pPr>
      <w:rPr>
        <w:rFonts w:ascii="Courier New" w:hAnsi="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4A72954"/>
    <w:multiLevelType w:val="hybridMultilevel"/>
    <w:tmpl w:val="7D186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A3290"/>
    <w:multiLevelType w:val="hybridMultilevel"/>
    <w:tmpl w:val="EB98EF48"/>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8127F5"/>
    <w:multiLevelType w:val="hybridMultilevel"/>
    <w:tmpl w:val="D4CE667C"/>
    <w:lvl w:ilvl="0" w:tplc="A6A22FB6">
      <w:start w:val="10"/>
      <w:numFmt w:val="decimal"/>
      <w:lvlText w:val="%1."/>
      <w:lvlJc w:val="left"/>
      <w:pPr>
        <w:ind w:left="340" w:hanging="34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56EDE"/>
    <w:multiLevelType w:val="multilevel"/>
    <w:tmpl w:val="19960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8"/>
  </w:num>
  <w:num w:numId="3">
    <w:abstractNumId w:val="20"/>
  </w:num>
  <w:num w:numId="4">
    <w:abstractNumId w:val="8"/>
  </w:num>
  <w:num w:numId="5">
    <w:abstractNumId w:val="15"/>
  </w:num>
  <w:num w:numId="6">
    <w:abstractNumId w:val="2"/>
  </w:num>
  <w:num w:numId="7">
    <w:abstractNumId w:val="0"/>
  </w:num>
  <w:num w:numId="8">
    <w:abstractNumId w:val="40"/>
  </w:num>
  <w:num w:numId="9">
    <w:abstractNumId w:val="1"/>
  </w:num>
  <w:num w:numId="10">
    <w:abstractNumId w:val="1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3"/>
  </w:num>
  <w:num w:numId="17">
    <w:abstractNumId w:val="9"/>
  </w:num>
  <w:num w:numId="18">
    <w:abstractNumId w:val="37"/>
  </w:num>
  <w:num w:numId="19">
    <w:abstractNumId w:val="21"/>
  </w:num>
  <w:num w:numId="20">
    <w:abstractNumId w:val="22"/>
  </w:num>
  <w:num w:numId="21">
    <w:abstractNumId w:val="31"/>
  </w:num>
  <w:num w:numId="22">
    <w:abstractNumId w:val="36"/>
  </w:num>
  <w:num w:numId="23">
    <w:abstractNumId w:val="19"/>
  </w:num>
  <w:num w:numId="24">
    <w:abstractNumId w:val="19"/>
    <w:lvlOverride w:ilvl="0">
      <w:startOverride w:val="1"/>
    </w:lvlOverride>
  </w:num>
  <w:num w:numId="25">
    <w:abstractNumId w:val="19"/>
  </w:num>
  <w:num w:numId="26">
    <w:abstractNumId w:val="19"/>
  </w:num>
  <w:num w:numId="27">
    <w:abstractNumId w:val="18"/>
  </w:num>
  <w:num w:numId="28">
    <w:abstractNumId w:val="7"/>
  </w:num>
  <w:num w:numId="29">
    <w:abstractNumId w:val="25"/>
  </w:num>
  <w:num w:numId="30">
    <w:abstractNumId w:val="28"/>
  </w:num>
  <w:num w:numId="31">
    <w:abstractNumId w:val="38"/>
  </w:num>
  <w:num w:numId="32">
    <w:abstractNumId w:val="12"/>
  </w:num>
  <w:num w:numId="33">
    <w:abstractNumId w:val="17"/>
  </w:num>
  <w:num w:numId="34">
    <w:abstractNumId w:val="34"/>
  </w:num>
  <w:num w:numId="35">
    <w:abstractNumId w:val="11"/>
  </w:num>
  <w:num w:numId="36">
    <w:abstractNumId w:val="4"/>
  </w:num>
  <w:num w:numId="37">
    <w:abstractNumId w:val="29"/>
  </w:num>
  <w:num w:numId="38">
    <w:abstractNumId w:val="33"/>
  </w:num>
  <w:num w:numId="39">
    <w:abstractNumId w:val="35"/>
  </w:num>
  <w:num w:numId="40">
    <w:abstractNumId w:val="26"/>
  </w:num>
  <w:num w:numId="41">
    <w:abstractNumId w:val="27"/>
  </w:num>
  <w:num w:numId="42">
    <w:abstractNumId w:val="6"/>
  </w:num>
  <w:num w:numId="43">
    <w:abstractNumId w:val="13"/>
  </w:num>
  <w:num w:numId="44">
    <w:abstractNumId w:val="41"/>
  </w:num>
  <w:num w:numId="45">
    <w:abstractNumId w:val="32"/>
  </w:num>
  <w:num w:numId="46">
    <w:abstractNumId w:val="30"/>
  </w:num>
  <w:num w:numId="47">
    <w:abstractNumId w:val="23"/>
  </w:num>
  <w:num w:numId="4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47"/>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332"/>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887"/>
    <w:rsid w:val="00015EFB"/>
    <w:rsid w:val="00016033"/>
    <w:rsid w:val="00016228"/>
    <w:rsid w:val="00016278"/>
    <w:rsid w:val="000165E2"/>
    <w:rsid w:val="000165F7"/>
    <w:rsid w:val="00016800"/>
    <w:rsid w:val="00016FC8"/>
    <w:rsid w:val="00016FE9"/>
    <w:rsid w:val="000172BE"/>
    <w:rsid w:val="00017D8A"/>
    <w:rsid w:val="0002019F"/>
    <w:rsid w:val="00020331"/>
    <w:rsid w:val="000206CE"/>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38C"/>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DBD"/>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A4A"/>
    <w:rsid w:val="00034F61"/>
    <w:rsid w:val="0003529C"/>
    <w:rsid w:val="000352B3"/>
    <w:rsid w:val="0003594B"/>
    <w:rsid w:val="00035996"/>
    <w:rsid w:val="000359C2"/>
    <w:rsid w:val="00035B26"/>
    <w:rsid w:val="00035C61"/>
    <w:rsid w:val="00035F96"/>
    <w:rsid w:val="00036EBA"/>
    <w:rsid w:val="00037014"/>
    <w:rsid w:val="00037AE4"/>
    <w:rsid w:val="00037E28"/>
    <w:rsid w:val="00037E48"/>
    <w:rsid w:val="00037E99"/>
    <w:rsid w:val="00037FE7"/>
    <w:rsid w:val="0004014E"/>
    <w:rsid w:val="0004023E"/>
    <w:rsid w:val="0004024B"/>
    <w:rsid w:val="00040335"/>
    <w:rsid w:val="00040A2D"/>
    <w:rsid w:val="00040C9A"/>
    <w:rsid w:val="00040DE9"/>
    <w:rsid w:val="00040E16"/>
    <w:rsid w:val="0004145F"/>
    <w:rsid w:val="00041C57"/>
    <w:rsid w:val="00041C68"/>
    <w:rsid w:val="00041C9D"/>
    <w:rsid w:val="00041D40"/>
    <w:rsid w:val="00041EF9"/>
    <w:rsid w:val="00042B89"/>
    <w:rsid w:val="00042EA3"/>
    <w:rsid w:val="000434B7"/>
    <w:rsid w:val="00043547"/>
    <w:rsid w:val="000435E4"/>
    <w:rsid w:val="00044131"/>
    <w:rsid w:val="00044879"/>
    <w:rsid w:val="00044929"/>
    <w:rsid w:val="00044984"/>
    <w:rsid w:val="00044CDC"/>
    <w:rsid w:val="00045075"/>
    <w:rsid w:val="00045CDD"/>
    <w:rsid w:val="00045E9C"/>
    <w:rsid w:val="00045F76"/>
    <w:rsid w:val="0004602B"/>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0BB"/>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C8"/>
    <w:rsid w:val="000605D8"/>
    <w:rsid w:val="0006081C"/>
    <w:rsid w:val="0006084D"/>
    <w:rsid w:val="00060C5A"/>
    <w:rsid w:val="00060E5A"/>
    <w:rsid w:val="00060F71"/>
    <w:rsid w:val="000612E1"/>
    <w:rsid w:val="000614FE"/>
    <w:rsid w:val="000623CA"/>
    <w:rsid w:val="000626A1"/>
    <w:rsid w:val="000630A9"/>
    <w:rsid w:val="00063823"/>
    <w:rsid w:val="00063E24"/>
    <w:rsid w:val="00064180"/>
    <w:rsid w:val="0006492F"/>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5B1"/>
    <w:rsid w:val="000736C1"/>
    <w:rsid w:val="00073797"/>
    <w:rsid w:val="00073DEC"/>
    <w:rsid w:val="00073EFA"/>
    <w:rsid w:val="00074397"/>
    <w:rsid w:val="000745AA"/>
    <w:rsid w:val="00074801"/>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0FAD"/>
    <w:rsid w:val="000815CC"/>
    <w:rsid w:val="00081F0C"/>
    <w:rsid w:val="000821ED"/>
    <w:rsid w:val="0008230C"/>
    <w:rsid w:val="000823B0"/>
    <w:rsid w:val="0008257E"/>
    <w:rsid w:val="00082A20"/>
    <w:rsid w:val="00082A9A"/>
    <w:rsid w:val="00082D7C"/>
    <w:rsid w:val="000831A9"/>
    <w:rsid w:val="0008323D"/>
    <w:rsid w:val="0008335B"/>
    <w:rsid w:val="00083379"/>
    <w:rsid w:val="00083587"/>
    <w:rsid w:val="00083838"/>
    <w:rsid w:val="00083B6A"/>
    <w:rsid w:val="00084423"/>
    <w:rsid w:val="00084863"/>
    <w:rsid w:val="00084D61"/>
    <w:rsid w:val="00084EC0"/>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C2C"/>
    <w:rsid w:val="00092EC7"/>
    <w:rsid w:val="000935C0"/>
    <w:rsid w:val="00093697"/>
    <w:rsid w:val="000939DC"/>
    <w:rsid w:val="00093A30"/>
    <w:rsid w:val="00093D42"/>
    <w:rsid w:val="00093DD0"/>
    <w:rsid w:val="00093E54"/>
    <w:rsid w:val="000943C5"/>
    <w:rsid w:val="00094A16"/>
    <w:rsid w:val="00094D5E"/>
    <w:rsid w:val="00094DE6"/>
    <w:rsid w:val="000957BD"/>
    <w:rsid w:val="0009582A"/>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4DD"/>
    <w:rsid w:val="000A1A06"/>
    <w:rsid w:val="000A1B60"/>
    <w:rsid w:val="000A2079"/>
    <w:rsid w:val="000A21B4"/>
    <w:rsid w:val="000A236E"/>
    <w:rsid w:val="000A2665"/>
    <w:rsid w:val="000A26BD"/>
    <w:rsid w:val="000A2CC7"/>
    <w:rsid w:val="000A2ED6"/>
    <w:rsid w:val="000A2F67"/>
    <w:rsid w:val="000A3167"/>
    <w:rsid w:val="000A33DD"/>
    <w:rsid w:val="000A3783"/>
    <w:rsid w:val="000A3FD0"/>
    <w:rsid w:val="000A4205"/>
    <w:rsid w:val="000A434C"/>
    <w:rsid w:val="000A45C1"/>
    <w:rsid w:val="000A4781"/>
    <w:rsid w:val="000A4A19"/>
    <w:rsid w:val="000A4AE3"/>
    <w:rsid w:val="000A5480"/>
    <w:rsid w:val="000A5578"/>
    <w:rsid w:val="000A5686"/>
    <w:rsid w:val="000A5752"/>
    <w:rsid w:val="000A5A38"/>
    <w:rsid w:val="000A5ABE"/>
    <w:rsid w:val="000A60BC"/>
    <w:rsid w:val="000A6328"/>
    <w:rsid w:val="000A6351"/>
    <w:rsid w:val="000A63D6"/>
    <w:rsid w:val="000A6427"/>
    <w:rsid w:val="000A6B33"/>
    <w:rsid w:val="000A6CC2"/>
    <w:rsid w:val="000A6E04"/>
    <w:rsid w:val="000A7948"/>
    <w:rsid w:val="000A7B38"/>
    <w:rsid w:val="000B00F1"/>
    <w:rsid w:val="000B0343"/>
    <w:rsid w:val="000B03E0"/>
    <w:rsid w:val="000B099B"/>
    <w:rsid w:val="000B0D6F"/>
    <w:rsid w:val="000B0E71"/>
    <w:rsid w:val="000B0EC9"/>
    <w:rsid w:val="000B15F6"/>
    <w:rsid w:val="000B1D6F"/>
    <w:rsid w:val="000B20C5"/>
    <w:rsid w:val="000B2571"/>
    <w:rsid w:val="000B2985"/>
    <w:rsid w:val="000B2C88"/>
    <w:rsid w:val="000B2DBF"/>
    <w:rsid w:val="000B3342"/>
    <w:rsid w:val="000B3610"/>
    <w:rsid w:val="000B3E26"/>
    <w:rsid w:val="000B4D39"/>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7F1"/>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345"/>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1BAA"/>
    <w:rsid w:val="000E24E4"/>
    <w:rsid w:val="000E2B80"/>
    <w:rsid w:val="000E2D25"/>
    <w:rsid w:val="000E30B2"/>
    <w:rsid w:val="000E33E1"/>
    <w:rsid w:val="000E3499"/>
    <w:rsid w:val="000E369C"/>
    <w:rsid w:val="000E399F"/>
    <w:rsid w:val="000E3A2D"/>
    <w:rsid w:val="000E3BF5"/>
    <w:rsid w:val="000E3DC6"/>
    <w:rsid w:val="000E4105"/>
    <w:rsid w:val="000E449E"/>
    <w:rsid w:val="000E44E4"/>
    <w:rsid w:val="000E45D5"/>
    <w:rsid w:val="000E4F6C"/>
    <w:rsid w:val="000E50DC"/>
    <w:rsid w:val="000E548B"/>
    <w:rsid w:val="000E54E4"/>
    <w:rsid w:val="000E581B"/>
    <w:rsid w:val="000E59A0"/>
    <w:rsid w:val="000E5D79"/>
    <w:rsid w:val="000E6602"/>
    <w:rsid w:val="000E6778"/>
    <w:rsid w:val="000E6971"/>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4C3E"/>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4B38"/>
    <w:rsid w:val="0010505A"/>
    <w:rsid w:val="00105738"/>
    <w:rsid w:val="00105CC7"/>
    <w:rsid w:val="00105D1C"/>
    <w:rsid w:val="00105D4C"/>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063"/>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2510"/>
    <w:rsid w:val="00122AD8"/>
    <w:rsid w:val="00122FC2"/>
    <w:rsid w:val="00122FEB"/>
    <w:rsid w:val="00123105"/>
    <w:rsid w:val="001233EA"/>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9E9"/>
    <w:rsid w:val="00126C95"/>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8DE"/>
    <w:rsid w:val="00137907"/>
    <w:rsid w:val="00140461"/>
    <w:rsid w:val="0014063E"/>
    <w:rsid w:val="0014087D"/>
    <w:rsid w:val="00140F74"/>
    <w:rsid w:val="00140F77"/>
    <w:rsid w:val="00141018"/>
    <w:rsid w:val="00141060"/>
    <w:rsid w:val="0014107B"/>
    <w:rsid w:val="00141191"/>
    <w:rsid w:val="0014159C"/>
    <w:rsid w:val="001418B3"/>
    <w:rsid w:val="00141A2F"/>
    <w:rsid w:val="00141A51"/>
    <w:rsid w:val="00141A93"/>
    <w:rsid w:val="001421C5"/>
    <w:rsid w:val="001425E3"/>
    <w:rsid w:val="00142665"/>
    <w:rsid w:val="0014268C"/>
    <w:rsid w:val="00142C7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4B6F"/>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60"/>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1B"/>
    <w:rsid w:val="0016783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757"/>
    <w:rsid w:val="00187C9C"/>
    <w:rsid w:val="00187F36"/>
    <w:rsid w:val="00190225"/>
    <w:rsid w:val="00190270"/>
    <w:rsid w:val="00190793"/>
    <w:rsid w:val="001907DB"/>
    <w:rsid w:val="001908CD"/>
    <w:rsid w:val="00190B5B"/>
    <w:rsid w:val="00191057"/>
    <w:rsid w:val="00191C91"/>
    <w:rsid w:val="00192060"/>
    <w:rsid w:val="00192500"/>
    <w:rsid w:val="00192DD9"/>
    <w:rsid w:val="00194037"/>
    <w:rsid w:val="00194339"/>
    <w:rsid w:val="001947D5"/>
    <w:rsid w:val="00194848"/>
    <w:rsid w:val="001948A6"/>
    <w:rsid w:val="00194E94"/>
    <w:rsid w:val="00194EA6"/>
    <w:rsid w:val="0019527D"/>
    <w:rsid w:val="001958E5"/>
    <w:rsid w:val="001958EA"/>
    <w:rsid w:val="001959F9"/>
    <w:rsid w:val="00195E0E"/>
    <w:rsid w:val="00196237"/>
    <w:rsid w:val="00196735"/>
    <w:rsid w:val="00196DAD"/>
    <w:rsid w:val="0019708A"/>
    <w:rsid w:val="001973B3"/>
    <w:rsid w:val="001A0291"/>
    <w:rsid w:val="001A0B5E"/>
    <w:rsid w:val="001A0F84"/>
    <w:rsid w:val="001A0FCA"/>
    <w:rsid w:val="001A15CE"/>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67F"/>
    <w:rsid w:val="001A5C18"/>
    <w:rsid w:val="001A5F77"/>
    <w:rsid w:val="001A673E"/>
    <w:rsid w:val="001A707D"/>
    <w:rsid w:val="001A71AF"/>
    <w:rsid w:val="001A7401"/>
    <w:rsid w:val="001A740A"/>
    <w:rsid w:val="001A7763"/>
    <w:rsid w:val="001A7AD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5FE2"/>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4C16"/>
    <w:rsid w:val="001C4C81"/>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1AB"/>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259"/>
    <w:rsid w:val="001D73EB"/>
    <w:rsid w:val="001D7740"/>
    <w:rsid w:val="001D780E"/>
    <w:rsid w:val="001E05C3"/>
    <w:rsid w:val="001E093F"/>
    <w:rsid w:val="001E0AD3"/>
    <w:rsid w:val="001E0C8F"/>
    <w:rsid w:val="001E14A0"/>
    <w:rsid w:val="001E15F5"/>
    <w:rsid w:val="001E192D"/>
    <w:rsid w:val="001E1ACD"/>
    <w:rsid w:val="001E1B23"/>
    <w:rsid w:val="001E1FB6"/>
    <w:rsid w:val="001E2035"/>
    <w:rsid w:val="001E225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20"/>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DD4"/>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34"/>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1F7811"/>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AED"/>
    <w:rsid w:val="00204BAD"/>
    <w:rsid w:val="00204CC2"/>
    <w:rsid w:val="00204D60"/>
    <w:rsid w:val="00205550"/>
    <w:rsid w:val="00205627"/>
    <w:rsid w:val="002056D0"/>
    <w:rsid w:val="00205B98"/>
    <w:rsid w:val="00205E92"/>
    <w:rsid w:val="00205F15"/>
    <w:rsid w:val="002061C6"/>
    <w:rsid w:val="002065D8"/>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DB5"/>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6BA5"/>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15A"/>
    <w:rsid w:val="00232361"/>
    <w:rsid w:val="00232A90"/>
    <w:rsid w:val="00232FA8"/>
    <w:rsid w:val="002338C9"/>
    <w:rsid w:val="00233AE4"/>
    <w:rsid w:val="00233F21"/>
    <w:rsid w:val="00234151"/>
    <w:rsid w:val="00234531"/>
    <w:rsid w:val="002345DE"/>
    <w:rsid w:val="002347DE"/>
    <w:rsid w:val="00234B3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1CF"/>
    <w:rsid w:val="00241380"/>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06"/>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B70"/>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A23"/>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828"/>
    <w:rsid w:val="0026497A"/>
    <w:rsid w:val="00264A51"/>
    <w:rsid w:val="00264AE1"/>
    <w:rsid w:val="00264B39"/>
    <w:rsid w:val="00264D3C"/>
    <w:rsid w:val="00265032"/>
    <w:rsid w:val="0026512A"/>
    <w:rsid w:val="002651FB"/>
    <w:rsid w:val="0026538C"/>
    <w:rsid w:val="00265770"/>
    <w:rsid w:val="00265781"/>
    <w:rsid w:val="00265B51"/>
    <w:rsid w:val="002660FC"/>
    <w:rsid w:val="00266174"/>
    <w:rsid w:val="00266B13"/>
    <w:rsid w:val="00267887"/>
    <w:rsid w:val="00267988"/>
    <w:rsid w:val="002700D7"/>
    <w:rsid w:val="002700E9"/>
    <w:rsid w:val="00270448"/>
    <w:rsid w:val="00270728"/>
    <w:rsid w:val="002707EF"/>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5E0"/>
    <w:rsid w:val="00274FD9"/>
    <w:rsid w:val="002750B1"/>
    <w:rsid w:val="00275316"/>
    <w:rsid w:val="002753AB"/>
    <w:rsid w:val="00275625"/>
    <w:rsid w:val="00275BD0"/>
    <w:rsid w:val="00275DD5"/>
    <w:rsid w:val="00275DF4"/>
    <w:rsid w:val="00276720"/>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A2D"/>
    <w:rsid w:val="00281DB7"/>
    <w:rsid w:val="00281DF5"/>
    <w:rsid w:val="0028287C"/>
    <w:rsid w:val="00282D84"/>
    <w:rsid w:val="0028375C"/>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BA4"/>
    <w:rsid w:val="00295C88"/>
    <w:rsid w:val="00295CD3"/>
    <w:rsid w:val="00295E9F"/>
    <w:rsid w:val="00295FDC"/>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A69"/>
    <w:rsid w:val="002B1B26"/>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11"/>
    <w:rsid w:val="002B7DB5"/>
    <w:rsid w:val="002B7EAF"/>
    <w:rsid w:val="002C018E"/>
    <w:rsid w:val="002C0362"/>
    <w:rsid w:val="002C03A4"/>
    <w:rsid w:val="002C070C"/>
    <w:rsid w:val="002C072A"/>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2A1"/>
    <w:rsid w:val="002C48EF"/>
    <w:rsid w:val="002C4B98"/>
    <w:rsid w:val="002C4C8E"/>
    <w:rsid w:val="002C4EBE"/>
    <w:rsid w:val="002C4F63"/>
    <w:rsid w:val="002C5554"/>
    <w:rsid w:val="002C5614"/>
    <w:rsid w:val="002C5AFA"/>
    <w:rsid w:val="002C5C31"/>
    <w:rsid w:val="002C5D7C"/>
    <w:rsid w:val="002C616A"/>
    <w:rsid w:val="002C61D7"/>
    <w:rsid w:val="002C6261"/>
    <w:rsid w:val="002C63B5"/>
    <w:rsid w:val="002C6796"/>
    <w:rsid w:val="002C67EB"/>
    <w:rsid w:val="002C6BAB"/>
    <w:rsid w:val="002C78D8"/>
    <w:rsid w:val="002C7DF2"/>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1C3"/>
    <w:rsid w:val="002E4362"/>
    <w:rsid w:val="002E49A8"/>
    <w:rsid w:val="002E4BBE"/>
    <w:rsid w:val="002E4DAA"/>
    <w:rsid w:val="002E5517"/>
    <w:rsid w:val="002E5A87"/>
    <w:rsid w:val="002E5C04"/>
    <w:rsid w:val="002E5CA6"/>
    <w:rsid w:val="002E5F75"/>
    <w:rsid w:val="002E63D9"/>
    <w:rsid w:val="002E640E"/>
    <w:rsid w:val="002E665E"/>
    <w:rsid w:val="002E6812"/>
    <w:rsid w:val="002E6A17"/>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0FD5"/>
    <w:rsid w:val="002F1083"/>
    <w:rsid w:val="002F1204"/>
    <w:rsid w:val="002F138E"/>
    <w:rsid w:val="002F1465"/>
    <w:rsid w:val="002F1567"/>
    <w:rsid w:val="002F15C9"/>
    <w:rsid w:val="002F1846"/>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D62"/>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25F"/>
    <w:rsid w:val="00307394"/>
    <w:rsid w:val="0030775E"/>
    <w:rsid w:val="00307CA2"/>
    <w:rsid w:val="00307F3F"/>
    <w:rsid w:val="003100C8"/>
    <w:rsid w:val="003103EE"/>
    <w:rsid w:val="003104C8"/>
    <w:rsid w:val="00310755"/>
    <w:rsid w:val="0031083E"/>
    <w:rsid w:val="00311161"/>
    <w:rsid w:val="00311A20"/>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51AD"/>
    <w:rsid w:val="0031544D"/>
    <w:rsid w:val="00316177"/>
    <w:rsid w:val="003162F3"/>
    <w:rsid w:val="00316740"/>
    <w:rsid w:val="00316883"/>
    <w:rsid w:val="00316893"/>
    <w:rsid w:val="003168FD"/>
    <w:rsid w:val="00316916"/>
    <w:rsid w:val="00316C61"/>
    <w:rsid w:val="00316E72"/>
    <w:rsid w:val="00316E8D"/>
    <w:rsid w:val="00317201"/>
    <w:rsid w:val="003174B7"/>
    <w:rsid w:val="003177C0"/>
    <w:rsid w:val="003178DA"/>
    <w:rsid w:val="00317D05"/>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774"/>
    <w:rsid w:val="00323D6B"/>
    <w:rsid w:val="003241A8"/>
    <w:rsid w:val="003241D6"/>
    <w:rsid w:val="00324A74"/>
    <w:rsid w:val="00324D86"/>
    <w:rsid w:val="00324EDE"/>
    <w:rsid w:val="003255D9"/>
    <w:rsid w:val="003256C7"/>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02E"/>
    <w:rsid w:val="003331DF"/>
    <w:rsid w:val="003336B3"/>
    <w:rsid w:val="003339A2"/>
    <w:rsid w:val="00333A6A"/>
    <w:rsid w:val="00333D0E"/>
    <w:rsid w:val="003346F7"/>
    <w:rsid w:val="00334FBB"/>
    <w:rsid w:val="0033564A"/>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60A"/>
    <w:rsid w:val="00340D5C"/>
    <w:rsid w:val="00341648"/>
    <w:rsid w:val="003419BD"/>
    <w:rsid w:val="00342088"/>
    <w:rsid w:val="0034226D"/>
    <w:rsid w:val="003422D2"/>
    <w:rsid w:val="0034240E"/>
    <w:rsid w:val="00342437"/>
    <w:rsid w:val="003427FA"/>
    <w:rsid w:val="00342972"/>
    <w:rsid w:val="00342F86"/>
    <w:rsid w:val="00342FDD"/>
    <w:rsid w:val="0034309F"/>
    <w:rsid w:val="00343408"/>
    <w:rsid w:val="00343A73"/>
    <w:rsid w:val="00343BF8"/>
    <w:rsid w:val="00343F37"/>
    <w:rsid w:val="0034400F"/>
    <w:rsid w:val="0034429B"/>
    <w:rsid w:val="00344363"/>
    <w:rsid w:val="00344794"/>
    <w:rsid w:val="00344866"/>
    <w:rsid w:val="0034488F"/>
    <w:rsid w:val="00344E5D"/>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857"/>
    <w:rsid w:val="00357AFB"/>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12D"/>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C13"/>
    <w:rsid w:val="00367D80"/>
    <w:rsid w:val="00367F10"/>
    <w:rsid w:val="00370A84"/>
    <w:rsid w:val="00370CED"/>
    <w:rsid w:val="00370E4F"/>
    <w:rsid w:val="00371215"/>
    <w:rsid w:val="0037161A"/>
    <w:rsid w:val="003721CC"/>
    <w:rsid w:val="003723D9"/>
    <w:rsid w:val="00372554"/>
    <w:rsid w:val="00372778"/>
    <w:rsid w:val="00372823"/>
    <w:rsid w:val="00372901"/>
    <w:rsid w:val="00372F0D"/>
    <w:rsid w:val="00373295"/>
    <w:rsid w:val="0037392F"/>
    <w:rsid w:val="003739EE"/>
    <w:rsid w:val="00374059"/>
    <w:rsid w:val="0037412C"/>
    <w:rsid w:val="003749F3"/>
    <w:rsid w:val="00374DED"/>
    <w:rsid w:val="00374F51"/>
    <w:rsid w:val="003752F2"/>
    <w:rsid w:val="0037530D"/>
    <w:rsid w:val="0037535B"/>
    <w:rsid w:val="0037552D"/>
    <w:rsid w:val="003756DB"/>
    <w:rsid w:val="003758C1"/>
    <w:rsid w:val="00375986"/>
    <w:rsid w:val="00375EDE"/>
    <w:rsid w:val="00375FB2"/>
    <w:rsid w:val="00376000"/>
    <w:rsid w:val="003762DF"/>
    <w:rsid w:val="003763C8"/>
    <w:rsid w:val="003766CA"/>
    <w:rsid w:val="0037678C"/>
    <w:rsid w:val="003767CB"/>
    <w:rsid w:val="00376EEA"/>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E69"/>
    <w:rsid w:val="00390F81"/>
    <w:rsid w:val="0039103D"/>
    <w:rsid w:val="003913DA"/>
    <w:rsid w:val="00391C9B"/>
    <w:rsid w:val="00391E9E"/>
    <w:rsid w:val="00392349"/>
    <w:rsid w:val="00392BBB"/>
    <w:rsid w:val="00392FAF"/>
    <w:rsid w:val="00393229"/>
    <w:rsid w:val="00393711"/>
    <w:rsid w:val="003940CE"/>
    <w:rsid w:val="00394342"/>
    <w:rsid w:val="00394418"/>
    <w:rsid w:val="0039448F"/>
    <w:rsid w:val="0039450B"/>
    <w:rsid w:val="003947D3"/>
    <w:rsid w:val="00394808"/>
    <w:rsid w:val="00394B7F"/>
    <w:rsid w:val="00394C21"/>
    <w:rsid w:val="00395E8D"/>
    <w:rsid w:val="00395F3F"/>
    <w:rsid w:val="00395FA8"/>
    <w:rsid w:val="00396382"/>
    <w:rsid w:val="003964C8"/>
    <w:rsid w:val="00396620"/>
    <w:rsid w:val="00396A11"/>
    <w:rsid w:val="00396D37"/>
    <w:rsid w:val="00396ED9"/>
    <w:rsid w:val="0039705E"/>
    <w:rsid w:val="00397134"/>
    <w:rsid w:val="00397860"/>
    <w:rsid w:val="00397969"/>
    <w:rsid w:val="0039798F"/>
    <w:rsid w:val="003979F8"/>
    <w:rsid w:val="00397AA9"/>
    <w:rsid w:val="00397C1D"/>
    <w:rsid w:val="00397E5F"/>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7834"/>
    <w:rsid w:val="003A78FC"/>
    <w:rsid w:val="003B0411"/>
    <w:rsid w:val="003B0730"/>
    <w:rsid w:val="003B095E"/>
    <w:rsid w:val="003B0B5B"/>
    <w:rsid w:val="003B0BB6"/>
    <w:rsid w:val="003B0E79"/>
    <w:rsid w:val="003B1136"/>
    <w:rsid w:val="003B14C7"/>
    <w:rsid w:val="003B1660"/>
    <w:rsid w:val="003B19B2"/>
    <w:rsid w:val="003B1A92"/>
    <w:rsid w:val="003B1E1D"/>
    <w:rsid w:val="003B1FA3"/>
    <w:rsid w:val="003B2F57"/>
    <w:rsid w:val="003B342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98B"/>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3C"/>
    <w:rsid w:val="003E7AAE"/>
    <w:rsid w:val="003E7C51"/>
    <w:rsid w:val="003F0096"/>
    <w:rsid w:val="003F03F6"/>
    <w:rsid w:val="003F0461"/>
    <w:rsid w:val="003F04CE"/>
    <w:rsid w:val="003F0674"/>
    <w:rsid w:val="003F0850"/>
    <w:rsid w:val="003F0A00"/>
    <w:rsid w:val="003F0C0F"/>
    <w:rsid w:val="003F0D12"/>
    <w:rsid w:val="003F123C"/>
    <w:rsid w:val="003F160C"/>
    <w:rsid w:val="003F2D24"/>
    <w:rsid w:val="003F2ECE"/>
    <w:rsid w:val="003F324F"/>
    <w:rsid w:val="003F3323"/>
    <w:rsid w:val="003F3381"/>
    <w:rsid w:val="003F33BC"/>
    <w:rsid w:val="003F34E7"/>
    <w:rsid w:val="003F3B71"/>
    <w:rsid w:val="003F3B90"/>
    <w:rsid w:val="003F3D4E"/>
    <w:rsid w:val="003F40A4"/>
    <w:rsid w:val="003F4315"/>
    <w:rsid w:val="003F477E"/>
    <w:rsid w:val="003F4935"/>
    <w:rsid w:val="003F4ADF"/>
    <w:rsid w:val="003F4B6A"/>
    <w:rsid w:val="003F4BC5"/>
    <w:rsid w:val="003F5077"/>
    <w:rsid w:val="003F53B7"/>
    <w:rsid w:val="003F56F9"/>
    <w:rsid w:val="003F56FF"/>
    <w:rsid w:val="003F599B"/>
    <w:rsid w:val="003F5D33"/>
    <w:rsid w:val="003F60C1"/>
    <w:rsid w:val="003F612B"/>
    <w:rsid w:val="003F6194"/>
    <w:rsid w:val="003F6360"/>
    <w:rsid w:val="003F6CD2"/>
    <w:rsid w:val="003F7243"/>
    <w:rsid w:val="003F788D"/>
    <w:rsid w:val="004004F4"/>
    <w:rsid w:val="0040098B"/>
    <w:rsid w:val="00400A72"/>
    <w:rsid w:val="00400AE6"/>
    <w:rsid w:val="0040126E"/>
    <w:rsid w:val="004020D4"/>
    <w:rsid w:val="00402184"/>
    <w:rsid w:val="004021B6"/>
    <w:rsid w:val="004023D7"/>
    <w:rsid w:val="00402F5D"/>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440"/>
    <w:rsid w:val="004109AC"/>
    <w:rsid w:val="00410F1B"/>
    <w:rsid w:val="00410F68"/>
    <w:rsid w:val="00411412"/>
    <w:rsid w:val="00411580"/>
    <w:rsid w:val="00411EAE"/>
    <w:rsid w:val="00412461"/>
    <w:rsid w:val="00412546"/>
    <w:rsid w:val="00412817"/>
    <w:rsid w:val="004129A0"/>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E72"/>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513"/>
    <w:rsid w:val="00420B84"/>
    <w:rsid w:val="00420B89"/>
    <w:rsid w:val="00420D86"/>
    <w:rsid w:val="00420F09"/>
    <w:rsid w:val="00420F6A"/>
    <w:rsid w:val="00421992"/>
    <w:rsid w:val="00421C2D"/>
    <w:rsid w:val="00421C73"/>
    <w:rsid w:val="00421DCF"/>
    <w:rsid w:val="00422178"/>
    <w:rsid w:val="00422341"/>
    <w:rsid w:val="00422370"/>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552"/>
    <w:rsid w:val="0042662C"/>
    <w:rsid w:val="00426BD4"/>
    <w:rsid w:val="00426C1C"/>
    <w:rsid w:val="0042723E"/>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9E1"/>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A4D"/>
    <w:rsid w:val="00453BB6"/>
    <w:rsid w:val="00453CAA"/>
    <w:rsid w:val="0045472E"/>
    <w:rsid w:val="00455113"/>
    <w:rsid w:val="00455199"/>
    <w:rsid w:val="00455938"/>
    <w:rsid w:val="00455A34"/>
    <w:rsid w:val="00455F5E"/>
    <w:rsid w:val="00456141"/>
    <w:rsid w:val="00456421"/>
    <w:rsid w:val="00456448"/>
    <w:rsid w:val="0045652F"/>
    <w:rsid w:val="0045691F"/>
    <w:rsid w:val="00456D05"/>
    <w:rsid w:val="00456D35"/>
    <w:rsid w:val="00456DAB"/>
    <w:rsid w:val="00456FFE"/>
    <w:rsid w:val="0045719D"/>
    <w:rsid w:val="00457C61"/>
    <w:rsid w:val="004601DB"/>
    <w:rsid w:val="0046022C"/>
    <w:rsid w:val="00460903"/>
    <w:rsid w:val="00460CC3"/>
    <w:rsid w:val="00460E86"/>
    <w:rsid w:val="00461BD3"/>
    <w:rsid w:val="00462085"/>
    <w:rsid w:val="004626EF"/>
    <w:rsid w:val="004627CB"/>
    <w:rsid w:val="00462ABE"/>
    <w:rsid w:val="0046355E"/>
    <w:rsid w:val="00463BF9"/>
    <w:rsid w:val="00463D93"/>
    <w:rsid w:val="00464000"/>
    <w:rsid w:val="004646B4"/>
    <w:rsid w:val="00464A0A"/>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BDA"/>
    <w:rsid w:val="00474D2B"/>
    <w:rsid w:val="00474D41"/>
    <w:rsid w:val="00475003"/>
    <w:rsid w:val="004752D3"/>
    <w:rsid w:val="00475396"/>
    <w:rsid w:val="004754E1"/>
    <w:rsid w:val="00475CE0"/>
    <w:rsid w:val="00475F93"/>
    <w:rsid w:val="00476544"/>
    <w:rsid w:val="00476756"/>
    <w:rsid w:val="00476827"/>
    <w:rsid w:val="00476A50"/>
    <w:rsid w:val="00476BD4"/>
    <w:rsid w:val="0047724F"/>
    <w:rsid w:val="00477A5A"/>
    <w:rsid w:val="00477A8F"/>
    <w:rsid w:val="00477A92"/>
    <w:rsid w:val="00477AF5"/>
    <w:rsid w:val="00477B78"/>
    <w:rsid w:val="00477C35"/>
    <w:rsid w:val="0048046D"/>
    <w:rsid w:val="00480988"/>
    <w:rsid w:val="00480E05"/>
    <w:rsid w:val="00481210"/>
    <w:rsid w:val="004813CF"/>
    <w:rsid w:val="00481B80"/>
    <w:rsid w:val="00482BBE"/>
    <w:rsid w:val="00482DC9"/>
    <w:rsid w:val="00482E52"/>
    <w:rsid w:val="00483A12"/>
    <w:rsid w:val="00483B7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09"/>
    <w:rsid w:val="004941E8"/>
    <w:rsid w:val="00494242"/>
    <w:rsid w:val="004942F4"/>
    <w:rsid w:val="00494451"/>
    <w:rsid w:val="00494E8E"/>
    <w:rsid w:val="00495150"/>
    <w:rsid w:val="004955BC"/>
    <w:rsid w:val="00495D63"/>
    <w:rsid w:val="00495F5F"/>
    <w:rsid w:val="00496127"/>
    <w:rsid w:val="0049648F"/>
    <w:rsid w:val="004964DF"/>
    <w:rsid w:val="00496606"/>
    <w:rsid w:val="00496B8C"/>
    <w:rsid w:val="00496F05"/>
    <w:rsid w:val="00497370"/>
    <w:rsid w:val="00497DE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335"/>
    <w:rsid w:val="004A34E8"/>
    <w:rsid w:val="004A3BE5"/>
    <w:rsid w:val="004A3BF1"/>
    <w:rsid w:val="004A3C21"/>
    <w:rsid w:val="004A3E42"/>
    <w:rsid w:val="004A445F"/>
    <w:rsid w:val="004A4715"/>
    <w:rsid w:val="004A47DD"/>
    <w:rsid w:val="004A4BB4"/>
    <w:rsid w:val="004A4C6A"/>
    <w:rsid w:val="004A4D43"/>
    <w:rsid w:val="004A5046"/>
    <w:rsid w:val="004A5076"/>
    <w:rsid w:val="004A53C0"/>
    <w:rsid w:val="004A550B"/>
    <w:rsid w:val="004A5537"/>
    <w:rsid w:val="004A565E"/>
    <w:rsid w:val="004A569C"/>
    <w:rsid w:val="004A5AE5"/>
    <w:rsid w:val="004A5B5E"/>
    <w:rsid w:val="004A5D7D"/>
    <w:rsid w:val="004A5DF3"/>
    <w:rsid w:val="004A5E3A"/>
    <w:rsid w:val="004A6134"/>
    <w:rsid w:val="004A6310"/>
    <w:rsid w:val="004A6A32"/>
    <w:rsid w:val="004A6AF6"/>
    <w:rsid w:val="004A6C70"/>
    <w:rsid w:val="004A6F5B"/>
    <w:rsid w:val="004A6F6A"/>
    <w:rsid w:val="004A7092"/>
    <w:rsid w:val="004A72A3"/>
    <w:rsid w:val="004A75C2"/>
    <w:rsid w:val="004A7C11"/>
    <w:rsid w:val="004A7E7B"/>
    <w:rsid w:val="004B008C"/>
    <w:rsid w:val="004B03F9"/>
    <w:rsid w:val="004B0BE1"/>
    <w:rsid w:val="004B0E30"/>
    <w:rsid w:val="004B1928"/>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36BB"/>
    <w:rsid w:val="004C4C00"/>
    <w:rsid w:val="004C5012"/>
    <w:rsid w:val="004C524D"/>
    <w:rsid w:val="004C5319"/>
    <w:rsid w:val="004C5458"/>
    <w:rsid w:val="004C5B12"/>
    <w:rsid w:val="004C5B63"/>
    <w:rsid w:val="004C60DD"/>
    <w:rsid w:val="004C621F"/>
    <w:rsid w:val="004C65F1"/>
    <w:rsid w:val="004C65F4"/>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6B8"/>
    <w:rsid w:val="004D37FD"/>
    <w:rsid w:val="004D3BBA"/>
    <w:rsid w:val="004D3DEF"/>
    <w:rsid w:val="004D3EE0"/>
    <w:rsid w:val="004D41A1"/>
    <w:rsid w:val="004D46AE"/>
    <w:rsid w:val="004D4EEA"/>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A84"/>
    <w:rsid w:val="004E0D1E"/>
    <w:rsid w:val="004E0F27"/>
    <w:rsid w:val="004E19EA"/>
    <w:rsid w:val="004E1A31"/>
    <w:rsid w:val="004E1AA6"/>
    <w:rsid w:val="004E2D7D"/>
    <w:rsid w:val="004E2DE0"/>
    <w:rsid w:val="004E3231"/>
    <w:rsid w:val="004E3449"/>
    <w:rsid w:val="004E35D3"/>
    <w:rsid w:val="004E3DB1"/>
    <w:rsid w:val="004E404D"/>
    <w:rsid w:val="004E4060"/>
    <w:rsid w:val="004E409A"/>
    <w:rsid w:val="004E483F"/>
    <w:rsid w:val="004E49CD"/>
    <w:rsid w:val="004E4F2C"/>
    <w:rsid w:val="004E5954"/>
    <w:rsid w:val="004E5CB1"/>
    <w:rsid w:val="004E5E69"/>
    <w:rsid w:val="004E6605"/>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5DE1"/>
    <w:rsid w:val="004F6103"/>
    <w:rsid w:val="004F72EE"/>
    <w:rsid w:val="004F7528"/>
    <w:rsid w:val="004F7539"/>
    <w:rsid w:val="004F755E"/>
    <w:rsid w:val="004F7A4D"/>
    <w:rsid w:val="004F7BCA"/>
    <w:rsid w:val="004F7D89"/>
    <w:rsid w:val="0050027D"/>
    <w:rsid w:val="0050057E"/>
    <w:rsid w:val="00500A2A"/>
    <w:rsid w:val="00500F64"/>
    <w:rsid w:val="00501067"/>
    <w:rsid w:val="0050176F"/>
    <w:rsid w:val="00501781"/>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CFC"/>
    <w:rsid w:val="00504E49"/>
    <w:rsid w:val="00504F91"/>
    <w:rsid w:val="00505096"/>
    <w:rsid w:val="00505134"/>
    <w:rsid w:val="0050583B"/>
    <w:rsid w:val="00505C04"/>
    <w:rsid w:val="0050623D"/>
    <w:rsid w:val="00506A7B"/>
    <w:rsid w:val="005072FF"/>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93B"/>
    <w:rsid w:val="00515317"/>
    <w:rsid w:val="005154C7"/>
    <w:rsid w:val="005155BC"/>
    <w:rsid w:val="005155FB"/>
    <w:rsid w:val="00515613"/>
    <w:rsid w:val="005157A9"/>
    <w:rsid w:val="0051621F"/>
    <w:rsid w:val="00516662"/>
    <w:rsid w:val="00516971"/>
    <w:rsid w:val="00516998"/>
    <w:rsid w:val="00516CED"/>
    <w:rsid w:val="005173A7"/>
    <w:rsid w:val="00517566"/>
    <w:rsid w:val="005177E1"/>
    <w:rsid w:val="005179B9"/>
    <w:rsid w:val="00517EF2"/>
    <w:rsid w:val="0052054D"/>
    <w:rsid w:val="00520797"/>
    <w:rsid w:val="005208C5"/>
    <w:rsid w:val="00520C0A"/>
    <w:rsid w:val="005218B6"/>
    <w:rsid w:val="00521DAB"/>
    <w:rsid w:val="00521F3D"/>
    <w:rsid w:val="00522589"/>
    <w:rsid w:val="00522A19"/>
    <w:rsid w:val="00522B3F"/>
    <w:rsid w:val="00522BC4"/>
    <w:rsid w:val="00522D3F"/>
    <w:rsid w:val="00522F73"/>
    <w:rsid w:val="00522F8A"/>
    <w:rsid w:val="0052346E"/>
    <w:rsid w:val="0052434A"/>
    <w:rsid w:val="00524545"/>
    <w:rsid w:val="005247C0"/>
    <w:rsid w:val="00524B6A"/>
    <w:rsid w:val="00524C14"/>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93"/>
    <w:rsid w:val="00531EBE"/>
    <w:rsid w:val="00531FE3"/>
    <w:rsid w:val="00532005"/>
    <w:rsid w:val="00532288"/>
    <w:rsid w:val="00532353"/>
    <w:rsid w:val="005323B0"/>
    <w:rsid w:val="00532C0B"/>
    <w:rsid w:val="00532F8B"/>
    <w:rsid w:val="00533200"/>
    <w:rsid w:val="005336C0"/>
    <w:rsid w:val="00533737"/>
    <w:rsid w:val="005337D2"/>
    <w:rsid w:val="00533D5F"/>
    <w:rsid w:val="00534006"/>
    <w:rsid w:val="005344CA"/>
    <w:rsid w:val="005347AE"/>
    <w:rsid w:val="005347E9"/>
    <w:rsid w:val="00534A58"/>
    <w:rsid w:val="00535042"/>
    <w:rsid w:val="00535187"/>
    <w:rsid w:val="005352EC"/>
    <w:rsid w:val="005354DA"/>
    <w:rsid w:val="00535B79"/>
    <w:rsid w:val="00535B86"/>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628"/>
    <w:rsid w:val="005438FA"/>
    <w:rsid w:val="00543974"/>
    <w:rsid w:val="00543EBF"/>
    <w:rsid w:val="005440EA"/>
    <w:rsid w:val="00544415"/>
    <w:rsid w:val="005444D6"/>
    <w:rsid w:val="0054483C"/>
    <w:rsid w:val="005449A4"/>
    <w:rsid w:val="00544ABA"/>
    <w:rsid w:val="00544F15"/>
    <w:rsid w:val="00544F8A"/>
    <w:rsid w:val="005452E9"/>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9C7"/>
    <w:rsid w:val="00550C88"/>
    <w:rsid w:val="00550EF3"/>
    <w:rsid w:val="00551151"/>
    <w:rsid w:val="005511FB"/>
    <w:rsid w:val="00551224"/>
    <w:rsid w:val="00551320"/>
    <w:rsid w:val="00551748"/>
    <w:rsid w:val="00551858"/>
    <w:rsid w:val="005518A4"/>
    <w:rsid w:val="00552168"/>
    <w:rsid w:val="00552585"/>
    <w:rsid w:val="00552768"/>
    <w:rsid w:val="00552935"/>
    <w:rsid w:val="00552BE7"/>
    <w:rsid w:val="00552FA6"/>
    <w:rsid w:val="00553127"/>
    <w:rsid w:val="005533F2"/>
    <w:rsid w:val="005537D5"/>
    <w:rsid w:val="00553BE9"/>
    <w:rsid w:val="00553C51"/>
    <w:rsid w:val="00554399"/>
    <w:rsid w:val="00554BE7"/>
    <w:rsid w:val="00554E92"/>
    <w:rsid w:val="005554BB"/>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8C9"/>
    <w:rsid w:val="005769E8"/>
    <w:rsid w:val="00576AA2"/>
    <w:rsid w:val="00576D6C"/>
    <w:rsid w:val="005770FF"/>
    <w:rsid w:val="005775E5"/>
    <w:rsid w:val="00577802"/>
    <w:rsid w:val="00577A2E"/>
    <w:rsid w:val="00577AB4"/>
    <w:rsid w:val="00580114"/>
    <w:rsid w:val="00580959"/>
    <w:rsid w:val="00580A47"/>
    <w:rsid w:val="00580E48"/>
    <w:rsid w:val="00580F0A"/>
    <w:rsid w:val="00581222"/>
    <w:rsid w:val="00581246"/>
    <w:rsid w:val="0058138B"/>
    <w:rsid w:val="005815A7"/>
    <w:rsid w:val="00582194"/>
    <w:rsid w:val="00582C3A"/>
    <w:rsid w:val="00582E1A"/>
    <w:rsid w:val="00583147"/>
    <w:rsid w:val="00583416"/>
    <w:rsid w:val="005838C6"/>
    <w:rsid w:val="00583C02"/>
    <w:rsid w:val="00583D0F"/>
    <w:rsid w:val="0058429D"/>
    <w:rsid w:val="00584416"/>
    <w:rsid w:val="00584A53"/>
    <w:rsid w:val="00584A9A"/>
    <w:rsid w:val="00584B39"/>
    <w:rsid w:val="00584B94"/>
    <w:rsid w:val="00585028"/>
    <w:rsid w:val="005854D1"/>
    <w:rsid w:val="00585D5F"/>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6D96"/>
    <w:rsid w:val="005B7C49"/>
    <w:rsid w:val="005B7DD1"/>
    <w:rsid w:val="005C00A0"/>
    <w:rsid w:val="005C03FE"/>
    <w:rsid w:val="005C05E9"/>
    <w:rsid w:val="005C06F4"/>
    <w:rsid w:val="005C093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3C5"/>
    <w:rsid w:val="005E2B79"/>
    <w:rsid w:val="005E2D0B"/>
    <w:rsid w:val="005E2D79"/>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C5E"/>
    <w:rsid w:val="005E6D6D"/>
    <w:rsid w:val="005E6D9B"/>
    <w:rsid w:val="005E6F7C"/>
    <w:rsid w:val="005E775D"/>
    <w:rsid w:val="005E7E0E"/>
    <w:rsid w:val="005E7F04"/>
    <w:rsid w:val="005F004B"/>
    <w:rsid w:val="005F0336"/>
    <w:rsid w:val="005F036D"/>
    <w:rsid w:val="005F044C"/>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1FC"/>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14E"/>
    <w:rsid w:val="006072C6"/>
    <w:rsid w:val="006076C4"/>
    <w:rsid w:val="00607A2E"/>
    <w:rsid w:val="00607BF5"/>
    <w:rsid w:val="00607ED1"/>
    <w:rsid w:val="00607F57"/>
    <w:rsid w:val="006101AC"/>
    <w:rsid w:val="00611003"/>
    <w:rsid w:val="00611153"/>
    <w:rsid w:val="00611958"/>
    <w:rsid w:val="00611AFF"/>
    <w:rsid w:val="006121C0"/>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4B"/>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95F"/>
    <w:rsid w:val="00632E9F"/>
    <w:rsid w:val="006331A3"/>
    <w:rsid w:val="006334FC"/>
    <w:rsid w:val="00633A51"/>
    <w:rsid w:val="00633EE8"/>
    <w:rsid w:val="006345EB"/>
    <w:rsid w:val="006347A0"/>
    <w:rsid w:val="006349D7"/>
    <w:rsid w:val="00634A3E"/>
    <w:rsid w:val="00634ACF"/>
    <w:rsid w:val="00634DD9"/>
    <w:rsid w:val="00634E99"/>
    <w:rsid w:val="00634EA1"/>
    <w:rsid w:val="00635035"/>
    <w:rsid w:val="0063545C"/>
    <w:rsid w:val="006354EB"/>
    <w:rsid w:val="0063580D"/>
    <w:rsid w:val="00635CAE"/>
    <w:rsid w:val="00635F2C"/>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4E"/>
    <w:rsid w:val="00641F74"/>
    <w:rsid w:val="00642176"/>
    <w:rsid w:val="00642541"/>
    <w:rsid w:val="00642707"/>
    <w:rsid w:val="00642AE4"/>
    <w:rsid w:val="00643269"/>
    <w:rsid w:val="00643572"/>
    <w:rsid w:val="00643660"/>
    <w:rsid w:val="00643887"/>
    <w:rsid w:val="006439CD"/>
    <w:rsid w:val="00644B42"/>
    <w:rsid w:val="00645517"/>
    <w:rsid w:val="0064568B"/>
    <w:rsid w:val="0064589F"/>
    <w:rsid w:val="00645920"/>
    <w:rsid w:val="0064592A"/>
    <w:rsid w:val="00645B95"/>
    <w:rsid w:val="00645BD3"/>
    <w:rsid w:val="00645BDF"/>
    <w:rsid w:val="00645C87"/>
    <w:rsid w:val="00645E49"/>
    <w:rsid w:val="0064662D"/>
    <w:rsid w:val="00646808"/>
    <w:rsid w:val="00646865"/>
    <w:rsid w:val="006468BE"/>
    <w:rsid w:val="00646B58"/>
    <w:rsid w:val="00646C74"/>
    <w:rsid w:val="006474E7"/>
    <w:rsid w:val="00650139"/>
    <w:rsid w:val="0065040E"/>
    <w:rsid w:val="00650619"/>
    <w:rsid w:val="006506B8"/>
    <w:rsid w:val="00651518"/>
    <w:rsid w:val="006515FB"/>
    <w:rsid w:val="00651BD6"/>
    <w:rsid w:val="00651C2E"/>
    <w:rsid w:val="00651D55"/>
    <w:rsid w:val="00651E19"/>
    <w:rsid w:val="00651F95"/>
    <w:rsid w:val="006521D8"/>
    <w:rsid w:val="006523C8"/>
    <w:rsid w:val="00652756"/>
    <w:rsid w:val="00652A75"/>
    <w:rsid w:val="00652AD8"/>
    <w:rsid w:val="00652B79"/>
    <w:rsid w:val="00652D06"/>
    <w:rsid w:val="00652F3F"/>
    <w:rsid w:val="006533C3"/>
    <w:rsid w:val="00653498"/>
    <w:rsid w:val="006537BD"/>
    <w:rsid w:val="00653D00"/>
    <w:rsid w:val="00654068"/>
    <w:rsid w:val="0065423C"/>
    <w:rsid w:val="0065427A"/>
    <w:rsid w:val="00654284"/>
    <w:rsid w:val="006544B9"/>
    <w:rsid w:val="00654627"/>
    <w:rsid w:val="00654B38"/>
    <w:rsid w:val="00654B83"/>
    <w:rsid w:val="00654C00"/>
    <w:rsid w:val="00655061"/>
    <w:rsid w:val="0065510C"/>
    <w:rsid w:val="006557AA"/>
    <w:rsid w:val="00655B63"/>
    <w:rsid w:val="00656212"/>
    <w:rsid w:val="0065661E"/>
    <w:rsid w:val="00656D53"/>
    <w:rsid w:val="00656D94"/>
    <w:rsid w:val="006570AF"/>
    <w:rsid w:val="006571F6"/>
    <w:rsid w:val="0065733A"/>
    <w:rsid w:val="006573A0"/>
    <w:rsid w:val="00657A38"/>
    <w:rsid w:val="0066169C"/>
    <w:rsid w:val="00661779"/>
    <w:rsid w:val="006618CC"/>
    <w:rsid w:val="00661A6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171"/>
    <w:rsid w:val="00671406"/>
    <w:rsid w:val="0067149F"/>
    <w:rsid w:val="006716DA"/>
    <w:rsid w:val="00672266"/>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5D5"/>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55F"/>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02A"/>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8D9"/>
    <w:rsid w:val="006A0961"/>
    <w:rsid w:val="006A0AF4"/>
    <w:rsid w:val="006A0D78"/>
    <w:rsid w:val="006A1292"/>
    <w:rsid w:val="006A12E9"/>
    <w:rsid w:val="006A188B"/>
    <w:rsid w:val="006A1BB1"/>
    <w:rsid w:val="006A1E95"/>
    <w:rsid w:val="006A2088"/>
    <w:rsid w:val="006A237A"/>
    <w:rsid w:val="006A23A1"/>
    <w:rsid w:val="006A254E"/>
    <w:rsid w:val="006A295B"/>
    <w:rsid w:val="006A2BF6"/>
    <w:rsid w:val="006A2C30"/>
    <w:rsid w:val="006A2D18"/>
    <w:rsid w:val="006A301C"/>
    <w:rsid w:val="006A3205"/>
    <w:rsid w:val="006A320A"/>
    <w:rsid w:val="006A32DA"/>
    <w:rsid w:val="006A33BC"/>
    <w:rsid w:val="006A3603"/>
    <w:rsid w:val="006A3621"/>
    <w:rsid w:val="006A384B"/>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2D51"/>
    <w:rsid w:val="006B3090"/>
    <w:rsid w:val="006B39E4"/>
    <w:rsid w:val="006B3BF5"/>
    <w:rsid w:val="006B3FCF"/>
    <w:rsid w:val="006B447D"/>
    <w:rsid w:val="006B45B9"/>
    <w:rsid w:val="006B555A"/>
    <w:rsid w:val="006B5ED1"/>
    <w:rsid w:val="006B600A"/>
    <w:rsid w:val="006B6371"/>
    <w:rsid w:val="006B6635"/>
    <w:rsid w:val="006B71B3"/>
    <w:rsid w:val="006B740D"/>
    <w:rsid w:val="006B7D22"/>
    <w:rsid w:val="006B7D2C"/>
    <w:rsid w:val="006C0153"/>
    <w:rsid w:val="006C0576"/>
    <w:rsid w:val="006C069F"/>
    <w:rsid w:val="006C0B79"/>
    <w:rsid w:val="006C0DF8"/>
    <w:rsid w:val="006C0F59"/>
    <w:rsid w:val="006C1019"/>
    <w:rsid w:val="006C168F"/>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AB8"/>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6C"/>
    <w:rsid w:val="006D2B8E"/>
    <w:rsid w:val="006D2CE3"/>
    <w:rsid w:val="006D35D3"/>
    <w:rsid w:val="006D3BE1"/>
    <w:rsid w:val="006D3E43"/>
    <w:rsid w:val="006D4785"/>
    <w:rsid w:val="006D48FC"/>
    <w:rsid w:val="006D4B62"/>
    <w:rsid w:val="006D4CF2"/>
    <w:rsid w:val="006D5020"/>
    <w:rsid w:val="006D53BF"/>
    <w:rsid w:val="006D55BB"/>
    <w:rsid w:val="006D59A9"/>
    <w:rsid w:val="006D5A63"/>
    <w:rsid w:val="006D62BC"/>
    <w:rsid w:val="006D62FE"/>
    <w:rsid w:val="006D6398"/>
    <w:rsid w:val="006D639D"/>
    <w:rsid w:val="006D6450"/>
    <w:rsid w:val="006D660D"/>
    <w:rsid w:val="006D6761"/>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94"/>
    <w:rsid w:val="006F4DC3"/>
    <w:rsid w:val="006F5015"/>
    <w:rsid w:val="006F52E5"/>
    <w:rsid w:val="006F542E"/>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0B7"/>
    <w:rsid w:val="0071431F"/>
    <w:rsid w:val="007145DC"/>
    <w:rsid w:val="00714719"/>
    <w:rsid w:val="00714C38"/>
    <w:rsid w:val="00714C47"/>
    <w:rsid w:val="007150A4"/>
    <w:rsid w:val="0071525B"/>
    <w:rsid w:val="00715713"/>
    <w:rsid w:val="00715886"/>
    <w:rsid w:val="00715D43"/>
    <w:rsid w:val="00716400"/>
    <w:rsid w:val="00716462"/>
    <w:rsid w:val="00716A07"/>
    <w:rsid w:val="00720332"/>
    <w:rsid w:val="007206AE"/>
    <w:rsid w:val="00720E38"/>
    <w:rsid w:val="00720EEE"/>
    <w:rsid w:val="00721084"/>
    <w:rsid w:val="00721262"/>
    <w:rsid w:val="00721911"/>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64D"/>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B3D"/>
    <w:rsid w:val="00730E52"/>
    <w:rsid w:val="00731316"/>
    <w:rsid w:val="007314CF"/>
    <w:rsid w:val="007315C1"/>
    <w:rsid w:val="00731DED"/>
    <w:rsid w:val="00731DF1"/>
    <w:rsid w:val="00731E7C"/>
    <w:rsid w:val="007324E4"/>
    <w:rsid w:val="00732650"/>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151"/>
    <w:rsid w:val="0074149B"/>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D63"/>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926"/>
    <w:rsid w:val="00755DB1"/>
    <w:rsid w:val="00756470"/>
    <w:rsid w:val="00757033"/>
    <w:rsid w:val="00757237"/>
    <w:rsid w:val="007572BA"/>
    <w:rsid w:val="00757447"/>
    <w:rsid w:val="007574AA"/>
    <w:rsid w:val="007574FC"/>
    <w:rsid w:val="00757545"/>
    <w:rsid w:val="00757841"/>
    <w:rsid w:val="00757AC3"/>
    <w:rsid w:val="00757CD3"/>
    <w:rsid w:val="00760361"/>
    <w:rsid w:val="007603DC"/>
    <w:rsid w:val="0076090E"/>
    <w:rsid w:val="00760975"/>
    <w:rsid w:val="00760E43"/>
    <w:rsid w:val="00761532"/>
    <w:rsid w:val="00761C2C"/>
    <w:rsid w:val="00761FA1"/>
    <w:rsid w:val="00761FDA"/>
    <w:rsid w:val="007621FF"/>
    <w:rsid w:val="0076291B"/>
    <w:rsid w:val="007631BF"/>
    <w:rsid w:val="007634E3"/>
    <w:rsid w:val="007636A6"/>
    <w:rsid w:val="00764194"/>
    <w:rsid w:val="00764BE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579"/>
    <w:rsid w:val="00770A10"/>
    <w:rsid w:val="00770D57"/>
    <w:rsid w:val="007710E1"/>
    <w:rsid w:val="00771472"/>
    <w:rsid w:val="00771528"/>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0B7"/>
    <w:rsid w:val="007751BD"/>
    <w:rsid w:val="0077522C"/>
    <w:rsid w:val="0077529E"/>
    <w:rsid w:val="00775F76"/>
    <w:rsid w:val="007762CC"/>
    <w:rsid w:val="007766D9"/>
    <w:rsid w:val="00776AEA"/>
    <w:rsid w:val="00776C69"/>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7B3"/>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9B3"/>
    <w:rsid w:val="00796A57"/>
    <w:rsid w:val="00796E0B"/>
    <w:rsid w:val="00797014"/>
    <w:rsid w:val="0079725F"/>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741"/>
    <w:rsid w:val="007A3869"/>
    <w:rsid w:val="007A38C8"/>
    <w:rsid w:val="007A43A2"/>
    <w:rsid w:val="007A46D9"/>
    <w:rsid w:val="007A4D04"/>
    <w:rsid w:val="007A4D0B"/>
    <w:rsid w:val="007A50BC"/>
    <w:rsid w:val="007A51A4"/>
    <w:rsid w:val="007A567D"/>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2FB4"/>
    <w:rsid w:val="007B327F"/>
    <w:rsid w:val="007B38E3"/>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B4"/>
    <w:rsid w:val="007C13BF"/>
    <w:rsid w:val="007C19AD"/>
    <w:rsid w:val="007C1D5C"/>
    <w:rsid w:val="007C2227"/>
    <w:rsid w:val="007C2682"/>
    <w:rsid w:val="007C2C16"/>
    <w:rsid w:val="007C2EEA"/>
    <w:rsid w:val="007C3548"/>
    <w:rsid w:val="007C3571"/>
    <w:rsid w:val="007C3598"/>
    <w:rsid w:val="007C3995"/>
    <w:rsid w:val="007C3A37"/>
    <w:rsid w:val="007C3B46"/>
    <w:rsid w:val="007C3D18"/>
    <w:rsid w:val="007C3FA8"/>
    <w:rsid w:val="007C4529"/>
    <w:rsid w:val="007C4728"/>
    <w:rsid w:val="007C49AC"/>
    <w:rsid w:val="007C4A97"/>
    <w:rsid w:val="007C53C3"/>
    <w:rsid w:val="007C6055"/>
    <w:rsid w:val="007C63A8"/>
    <w:rsid w:val="007C680F"/>
    <w:rsid w:val="007C68DA"/>
    <w:rsid w:val="007C6B20"/>
    <w:rsid w:val="007C78A5"/>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1F"/>
    <w:rsid w:val="007D497B"/>
    <w:rsid w:val="007D4A06"/>
    <w:rsid w:val="007D4BAB"/>
    <w:rsid w:val="007D4D33"/>
    <w:rsid w:val="007D5064"/>
    <w:rsid w:val="007D5679"/>
    <w:rsid w:val="007D58BD"/>
    <w:rsid w:val="007D59FC"/>
    <w:rsid w:val="007D5F9E"/>
    <w:rsid w:val="007D6464"/>
    <w:rsid w:val="007D6813"/>
    <w:rsid w:val="007D6B3C"/>
    <w:rsid w:val="007D6DD1"/>
    <w:rsid w:val="007D7175"/>
    <w:rsid w:val="007D7D50"/>
    <w:rsid w:val="007E0573"/>
    <w:rsid w:val="007E08F5"/>
    <w:rsid w:val="007E098A"/>
    <w:rsid w:val="007E1369"/>
    <w:rsid w:val="007E18CF"/>
    <w:rsid w:val="007E1A1B"/>
    <w:rsid w:val="007E1A88"/>
    <w:rsid w:val="007E2111"/>
    <w:rsid w:val="007E2795"/>
    <w:rsid w:val="007E284D"/>
    <w:rsid w:val="007E3137"/>
    <w:rsid w:val="007E3244"/>
    <w:rsid w:val="007E3277"/>
    <w:rsid w:val="007E3638"/>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B6C"/>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4273"/>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2EA6"/>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0F2F"/>
    <w:rsid w:val="00811130"/>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8DC"/>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27A"/>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1C9"/>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3451"/>
    <w:rsid w:val="00853553"/>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426"/>
    <w:rsid w:val="008605C2"/>
    <w:rsid w:val="0086087C"/>
    <w:rsid w:val="00860AEC"/>
    <w:rsid w:val="00860D8E"/>
    <w:rsid w:val="00860EDF"/>
    <w:rsid w:val="00861100"/>
    <w:rsid w:val="00861533"/>
    <w:rsid w:val="0086186B"/>
    <w:rsid w:val="00861AC3"/>
    <w:rsid w:val="00861C9A"/>
    <w:rsid w:val="00861F15"/>
    <w:rsid w:val="008626B6"/>
    <w:rsid w:val="0086275E"/>
    <w:rsid w:val="008627BD"/>
    <w:rsid w:val="00862A81"/>
    <w:rsid w:val="00862B48"/>
    <w:rsid w:val="00862F81"/>
    <w:rsid w:val="0086332B"/>
    <w:rsid w:val="008635B3"/>
    <w:rsid w:val="00863CBD"/>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B39"/>
    <w:rsid w:val="00866EB3"/>
    <w:rsid w:val="0086701A"/>
    <w:rsid w:val="00867BAD"/>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441"/>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47C2"/>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3B0"/>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D9C"/>
    <w:rsid w:val="008A5E0E"/>
    <w:rsid w:val="008A66F1"/>
    <w:rsid w:val="008A6877"/>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3CDC"/>
    <w:rsid w:val="008B407F"/>
    <w:rsid w:val="008B42DC"/>
    <w:rsid w:val="008B4D9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53"/>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05B"/>
    <w:rsid w:val="008C5C46"/>
    <w:rsid w:val="008C6184"/>
    <w:rsid w:val="008C69DD"/>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1C9"/>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61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89"/>
    <w:rsid w:val="008E6A0F"/>
    <w:rsid w:val="008E6A96"/>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B98"/>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A76"/>
    <w:rsid w:val="008F6FC0"/>
    <w:rsid w:val="008F72CC"/>
    <w:rsid w:val="008F72CD"/>
    <w:rsid w:val="008F75A8"/>
    <w:rsid w:val="00900C84"/>
    <w:rsid w:val="00901022"/>
    <w:rsid w:val="00901269"/>
    <w:rsid w:val="00901793"/>
    <w:rsid w:val="00901980"/>
    <w:rsid w:val="00901FFD"/>
    <w:rsid w:val="00902603"/>
    <w:rsid w:val="009027B1"/>
    <w:rsid w:val="009029F0"/>
    <w:rsid w:val="00902AC3"/>
    <w:rsid w:val="00903802"/>
    <w:rsid w:val="009047F3"/>
    <w:rsid w:val="0090528F"/>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41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4A"/>
    <w:rsid w:val="00920DA4"/>
    <w:rsid w:val="00921219"/>
    <w:rsid w:val="00921354"/>
    <w:rsid w:val="009217B9"/>
    <w:rsid w:val="0092180D"/>
    <w:rsid w:val="009218DA"/>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A65"/>
    <w:rsid w:val="00933DC2"/>
    <w:rsid w:val="00933F56"/>
    <w:rsid w:val="009348E3"/>
    <w:rsid w:val="00934C13"/>
    <w:rsid w:val="00934C58"/>
    <w:rsid w:val="00935228"/>
    <w:rsid w:val="0093525B"/>
    <w:rsid w:val="009354DD"/>
    <w:rsid w:val="009355A2"/>
    <w:rsid w:val="0093578D"/>
    <w:rsid w:val="00935D05"/>
    <w:rsid w:val="00935D0D"/>
    <w:rsid w:val="00935F9E"/>
    <w:rsid w:val="00936B98"/>
    <w:rsid w:val="00936C52"/>
    <w:rsid w:val="00936D98"/>
    <w:rsid w:val="00936E15"/>
    <w:rsid w:val="009375F8"/>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1F8"/>
    <w:rsid w:val="0094271D"/>
    <w:rsid w:val="009429B0"/>
    <w:rsid w:val="00942C80"/>
    <w:rsid w:val="00943197"/>
    <w:rsid w:val="009435F2"/>
    <w:rsid w:val="0094388B"/>
    <w:rsid w:val="009440E2"/>
    <w:rsid w:val="009443DF"/>
    <w:rsid w:val="00944B99"/>
    <w:rsid w:val="00944D91"/>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A32"/>
    <w:rsid w:val="00950D18"/>
    <w:rsid w:val="00950E54"/>
    <w:rsid w:val="00950F8C"/>
    <w:rsid w:val="00951ADB"/>
    <w:rsid w:val="00951B87"/>
    <w:rsid w:val="00951FE9"/>
    <w:rsid w:val="00952074"/>
    <w:rsid w:val="00952175"/>
    <w:rsid w:val="0095246D"/>
    <w:rsid w:val="009527B0"/>
    <w:rsid w:val="009528A5"/>
    <w:rsid w:val="00952A2C"/>
    <w:rsid w:val="00952E73"/>
    <w:rsid w:val="00953126"/>
    <w:rsid w:val="0095380C"/>
    <w:rsid w:val="0095383F"/>
    <w:rsid w:val="009538E1"/>
    <w:rsid w:val="00953D4E"/>
    <w:rsid w:val="00953F47"/>
    <w:rsid w:val="00954353"/>
    <w:rsid w:val="00954D28"/>
    <w:rsid w:val="009550B0"/>
    <w:rsid w:val="00955922"/>
    <w:rsid w:val="00955A7A"/>
    <w:rsid w:val="00955C07"/>
    <w:rsid w:val="00955C0A"/>
    <w:rsid w:val="00955C4F"/>
    <w:rsid w:val="00955FE1"/>
    <w:rsid w:val="009565E5"/>
    <w:rsid w:val="0095661D"/>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6F73"/>
    <w:rsid w:val="00967072"/>
    <w:rsid w:val="009670DD"/>
    <w:rsid w:val="00967443"/>
    <w:rsid w:val="0096784F"/>
    <w:rsid w:val="00967997"/>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4C23"/>
    <w:rsid w:val="0097512E"/>
    <w:rsid w:val="00975FF4"/>
    <w:rsid w:val="00976114"/>
    <w:rsid w:val="0097683B"/>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A9A"/>
    <w:rsid w:val="00982BB0"/>
    <w:rsid w:val="00982DAE"/>
    <w:rsid w:val="00983093"/>
    <w:rsid w:val="009836E4"/>
    <w:rsid w:val="00983A2A"/>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0F43"/>
    <w:rsid w:val="0099113B"/>
    <w:rsid w:val="0099144C"/>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EC"/>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6CC9"/>
    <w:rsid w:val="009B703C"/>
    <w:rsid w:val="009B7196"/>
    <w:rsid w:val="009B71BB"/>
    <w:rsid w:val="009B7204"/>
    <w:rsid w:val="009B7414"/>
    <w:rsid w:val="009B7AFE"/>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8A5"/>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803"/>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9F8"/>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1FED"/>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670"/>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5E"/>
    <w:rsid w:val="009F22BA"/>
    <w:rsid w:val="009F27AD"/>
    <w:rsid w:val="009F2CEF"/>
    <w:rsid w:val="009F351A"/>
    <w:rsid w:val="009F36C7"/>
    <w:rsid w:val="009F3802"/>
    <w:rsid w:val="009F399E"/>
    <w:rsid w:val="009F39E6"/>
    <w:rsid w:val="009F3FB5"/>
    <w:rsid w:val="009F421E"/>
    <w:rsid w:val="009F45C4"/>
    <w:rsid w:val="009F47F2"/>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57A"/>
    <w:rsid w:val="00A057C4"/>
    <w:rsid w:val="00A05F85"/>
    <w:rsid w:val="00A06119"/>
    <w:rsid w:val="00A0618C"/>
    <w:rsid w:val="00A06235"/>
    <w:rsid w:val="00A06581"/>
    <w:rsid w:val="00A066E0"/>
    <w:rsid w:val="00A06D23"/>
    <w:rsid w:val="00A070F0"/>
    <w:rsid w:val="00A0768F"/>
    <w:rsid w:val="00A07760"/>
    <w:rsid w:val="00A07A18"/>
    <w:rsid w:val="00A07A48"/>
    <w:rsid w:val="00A07B0F"/>
    <w:rsid w:val="00A07DEE"/>
    <w:rsid w:val="00A10568"/>
    <w:rsid w:val="00A105A5"/>
    <w:rsid w:val="00A10813"/>
    <w:rsid w:val="00A10851"/>
    <w:rsid w:val="00A108EE"/>
    <w:rsid w:val="00A10BB8"/>
    <w:rsid w:val="00A10DBE"/>
    <w:rsid w:val="00A10F51"/>
    <w:rsid w:val="00A1107C"/>
    <w:rsid w:val="00A11583"/>
    <w:rsid w:val="00A1158C"/>
    <w:rsid w:val="00A11CCF"/>
    <w:rsid w:val="00A1200D"/>
    <w:rsid w:val="00A120CF"/>
    <w:rsid w:val="00A1234E"/>
    <w:rsid w:val="00A12617"/>
    <w:rsid w:val="00A12739"/>
    <w:rsid w:val="00A12E07"/>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4FA"/>
    <w:rsid w:val="00A20BA3"/>
    <w:rsid w:val="00A20E08"/>
    <w:rsid w:val="00A2150C"/>
    <w:rsid w:val="00A21A36"/>
    <w:rsid w:val="00A2202C"/>
    <w:rsid w:val="00A2259F"/>
    <w:rsid w:val="00A22682"/>
    <w:rsid w:val="00A22988"/>
    <w:rsid w:val="00A22F4D"/>
    <w:rsid w:val="00A23639"/>
    <w:rsid w:val="00A23A45"/>
    <w:rsid w:val="00A23AA9"/>
    <w:rsid w:val="00A243C3"/>
    <w:rsid w:val="00A24AB9"/>
    <w:rsid w:val="00A24AC7"/>
    <w:rsid w:val="00A24BDC"/>
    <w:rsid w:val="00A24E44"/>
    <w:rsid w:val="00A25294"/>
    <w:rsid w:val="00A253EC"/>
    <w:rsid w:val="00A254EE"/>
    <w:rsid w:val="00A256E8"/>
    <w:rsid w:val="00A25AD3"/>
    <w:rsid w:val="00A25BE7"/>
    <w:rsid w:val="00A2623B"/>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86F"/>
    <w:rsid w:val="00A37931"/>
    <w:rsid w:val="00A40080"/>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8D7"/>
    <w:rsid w:val="00A47998"/>
    <w:rsid w:val="00A47AD3"/>
    <w:rsid w:val="00A47B0C"/>
    <w:rsid w:val="00A47B97"/>
    <w:rsid w:val="00A47E17"/>
    <w:rsid w:val="00A501C9"/>
    <w:rsid w:val="00A50377"/>
    <w:rsid w:val="00A50506"/>
    <w:rsid w:val="00A50971"/>
    <w:rsid w:val="00A52297"/>
    <w:rsid w:val="00A526B2"/>
    <w:rsid w:val="00A52B99"/>
    <w:rsid w:val="00A5366D"/>
    <w:rsid w:val="00A53D4D"/>
    <w:rsid w:val="00A53F55"/>
    <w:rsid w:val="00A5417A"/>
    <w:rsid w:val="00A5417B"/>
    <w:rsid w:val="00A54599"/>
    <w:rsid w:val="00A546C8"/>
    <w:rsid w:val="00A54742"/>
    <w:rsid w:val="00A54B82"/>
    <w:rsid w:val="00A55138"/>
    <w:rsid w:val="00A55D8D"/>
    <w:rsid w:val="00A569D4"/>
    <w:rsid w:val="00A56A90"/>
    <w:rsid w:val="00A56B17"/>
    <w:rsid w:val="00A56C03"/>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1AE"/>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1FA"/>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CC3"/>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8FF"/>
    <w:rsid w:val="00A8399D"/>
    <w:rsid w:val="00A83E3D"/>
    <w:rsid w:val="00A840AE"/>
    <w:rsid w:val="00A8443A"/>
    <w:rsid w:val="00A8479C"/>
    <w:rsid w:val="00A84904"/>
    <w:rsid w:val="00A84CF4"/>
    <w:rsid w:val="00A84E32"/>
    <w:rsid w:val="00A84E63"/>
    <w:rsid w:val="00A8519B"/>
    <w:rsid w:val="00A85451"/>
    <w:rsid w:val="00A8557B"/>
    <w:rsid w:val="00A85A05"/>
    <w:rsid w:val="00A85DA8"/>
    <w:rsid w:val="00A8698E"/>
    <w:rsid w:val="00A86D63"/>
    <w:rsid w:val="00A87605"/>
    <w:rsid w:val="00A876F0"/>
    <w:rsid w:val="00A87797"/>
    <w:rsid w:val="00A87AB2"/>
    <w:rsid w:val="00A87AE5"/>
    <w:rsid w:val="00A9061C"/>
    <w:rsid w:val="00A90E68"/>
    <w:rsid w:val="00A90E72"/>
    <w:rsid w:val="00A91278"/>
    <w:rsid w:val="00A9163D"/>
    <w:rsid w:val="00A91671"/>
    <w:rsid w:val="00A91908"/>
    <w:rsid w:val="00A91CA2"/>
    <w:rsid w:val="00A91CD6"/>
    <w:rsid w:val="00A91CE1"/>
    <w:rsid w:val="00A91EBD"/>
    <w:rsid w:val="00A92068"/>
    <w:rsid w:val="00A922A2"/>
    <w:rsid w:val="00A92B7B"/>
    <w:rsid w:val="00A92F4E"/>
    <w:rsid w:val="00A9327B"/>
    <w:rsid w:val="00A933CE"/>
    <w:rsid w:val="00A938D0"/>
    <w:rsid w:val="00A93B69"/>
    <w:rsid w:val="00A94786"/>
    <w:rsid w:val="00A949A9"/>
    <w:rsid w:val="00A9522C"/>
    <w:rsid w:val="00A958F7"/>
    <w:rsid w:val="00A9599F"/>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02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6F56"/>
    <w:rsid w:val="00AB702D"/>
    <w:rsid w:val="00AB725F"/>
    <w:rsid w:val="00AB7D61"/>
    <w:rsid w:val="00AB7D6A"/>
    <w:rsid w:val="00AB7F89"/>
    <w:rsid w:val="00AC0528"/>
    <w:rsid w:val="00AC05FA"/>
    <w:rsid w:val="00AC0681"/>
    <w:rsid w:val="00AC0690"/>
    <w:rsid w:val="00AC0705"/>
    <w:rsid w:val="00AC0B39"/>
    <w:rsid w:val="00AC1026"/>
    <w:rsid w:val="00AC109B"/>
    <w:rsid w:val="00AC1C36"/>
    <w:rsid w:val="00AC2195"/>
    <w:rsid w:val="00AC30DE"/>
    <w:rsid w:val="00AC3EB3"/>
    <w:rsid w:val="00AC44E7"/>
    <w:rsid w:val="00AC4FE8"/>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C5B"/>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AEB"/>
    <w:rsid w:val="00AE1B6C"/>
    <w:rsid w:val="00AE1E56"/>
    <w:rsid w:val="00AE1E8D"/>
    <w:rsid w:val="00AE1FD4"/>
    <w:rsid w:val="00AE20AB"/>
    <w:rsid w:val="00AE22F2"/>
    <w:rsid w:val="00AE29FC"/>
    <w:rsid w:val="00AE2A3D"/>
    <w:rsid w:val="00AE2C64"/>
    <w:rsid w:val="00AE2F3F"/>
    <w:rsid w:val="00AE31F9"/>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AC"/>
    <w:rsid w:val="00AF3DBB"/>
    <w:rsid w:val="00AF3FA8"/>
    <w:rsid w:val="00AF40AB"/>
    <w:rsid w:val="00AF41DB"/>
    <w:rsid w:val="00AF4AEA"/>
    <w:rsid w:val="00AF4BEE"/>
    <w:rsid w:val="00AF4D05"/>
    <w:rsid w:val="00AF50A8"/>
    <w:rsid w:val="00AF5194"/>
    <w:rsid w:val="00AF51CC"/>
    <w:rsid w:val="00AF53EF"/>
    <w:rsid w:val="00AF5744"/>
    <w:rsid w:val="00AF5B47"/>
    <w:rsid w:val="00AF6A74"/>
    <w:rsid w:val="00AF7183"/>
    <w:rsid w:val="00AF73C3"/>
    <w:rsid w:val="00AF795C"/>
    <w:rsid w:val="00AF7C62"/>
    <w:rsid w:val="00AF7F14"/>
    <w:rsid w:val="00B000E6"/>
    <w:rsid w:val="00B0034C"/>
    <w:rsid w:val="00B006C7"/>
    <w:rsid w:val="00B00752"/>
    <w:rsid w:val="00B00AAA"/>
    <w:rsid w:val="00B0136B"/>
    <w:rsid w:val="00B01532"/>
    <w:rsid w:val="00B01830"/>
    <w:rsid w:val="00B01950"/>
    <w:rsid w:val="00B01E2C"/>
    <w:rsid w:val="00B02522"/>
    <w:rsid w:val="00B026C1"/>
    <w:rsid w:val="00B027BB"/>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9CE"/>
    <w:rsid w:val="00B05CA5"/>
    <w:rsid w:val="00B06190"/>
    <w:rsid w:val="00B06237"/>
    <w:rsid w:val="00B06371"/>
    <w:rsid w:val="00B069D6"/>
    <w:rsid w:val="00B06B3B"/>
    <w:rsid w:val="00B06BB5"/>
    <w:rsid w:val="00B071E1"/>
    <w:rsid w:val="00B0782B"/>
    <w:rsid w:val="00B07EA6"/>
    <w:rsid w:val="00B10290"/>
    <w:rsid w:val="00B1037A"/>
    <w:rsid w:val="00B10558"/>
    <w:rsid w:val="00B11672"/>
    <w:rsid w:val="00B11A58"/>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17DEC"/>
    <w:rsid w:val="00B2050C"/>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A6"/>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1"/>
    <w:rsid w:val="00B3158F"/>
    <w:rsid w:val="00B31953"/>
    <w:rsid w:val="00B319D3"/>
    <w:rsid w:val="00B31BEC"/>
    <w:rsid w:val="00B31E1A"/>
    <w:rsid w:val="00B3218B"/>
    <w:rsid w:val="00B32578"/>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8FA"/>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074"/>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777"/>
    <w:rsid w:val="00B528D6"/>
    <w:rsid w:val="00B5310E"/>
    <w:rsid w:val="00B53B1E"/>
    <w:rsid w:val="00B53CB1"/>
    <w:rsid w:val="00B53CFB"/>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C21"/>
    <w:rsid w:val="00B57F0B"/>
    <w:rsid w:val="00B61161"/>
    <w:rsid w:val="00B61458"/>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319"/>
    <w:rsid w:val="00B679ED"/>
    <w:rsid w:val="00B67E31"/>
    <w:rsid w:val="00B7061F"/>
    <w:rsid w:val="00B70A78"/>
    <w:rsid w:val="00B70C95"/>
    <w:rsid w:val="00B70E84"/>
    <w:rsid w:val="00B711CE"/>
    <w:rsid w:val="00B71700"/>
    <w:rsid w:val="00B71D8E"/>
    <w:rsid w:val="00B71DC8"/>
    <w:rsid w:val="00B71FB0"/>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17F"/>
    <w:rsid w:val="00B77BF0"/>
    <w:rsid w:val="00B77F2B"/>
    <w:rsid w:val="00B80290"/>
    <w:rsid w:val="00B8069F"/>
    <w:rsid w:val="00B806EB"/>
    <w:rsid w:val="00B80910"/>
    <w:rsid w:val="00B80AB0"/>
    <w:rsid w:val="00B80B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6C70"/>
    <w:rsid w:val="00B875C7"/>
    <w:rsid w:val="00B87F1B"/>
    <w:rsid w:val="00B87FA7"/>
    <w:rsid w:val="00B87FF7"/>
    <w:rsid w:val="00B909E5"/>
    <w:rsid w:val="00B90D10"/>
    <w:rsid w:val="00B90D67"/>
    <w:rsid w:val="00B90FE5"/>
    <w:rsid w:val="00B914BC"/>
    <w:rsid w:val="00B9164D"/>
    <w:rsid w:val="00B916D6"/>
    <w:rsid w:val="00B918BD"/>
    <w:rsid w:val="00B919AD"/>
    <w:rsid w:val="00B91A2B"/>
    <w:rsid w:val="00B91AAF"/>
    <w:rsid w:val="00B92844"/>
    <w:rsid w:val="00B928A0"/>
    <w:rsid w:val="00B92A58"/>
    <w:rsid w:val="00B92B11"/>
    <w:rsid w:val="00B92E4B"/>
    <w:rsid w:val="00B93204"/>
    <w:rsid w:val="00B936AC"/>
    <w:rsid w:val="00B93756"/>
    <w:rsid w:val="00B938E3"/>
    <w:rsid w:val="00B94510"/>
    <w:rsid w:val="00B94E17"/>
    <w:rsid w:val="00B952D3"/>
    <w:rsid w:val="00B95484"/>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4B4"/>
    <w:rsid w:val="00BA55F4"/>
    <w:rsid w:val="00BA5A62"/>
    <w:rsid w:val="00BA5B9F"/>
    <w:rsid w:val="00BA60AB"/>
    <w:rsid w:val="00BA65CC"/>
    <w:rsid w:val="00BA7583"/>
    <w:rsid w:val="00BA75B8"/>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A43"/>
    <w:rsid w:val="00BB3CCA"/>
    <w:rsid w:val="00BB3E65"/>
    <w:rsid w:val="00BB3E70"/>
    <w:rsid w:val="00BB4D3D"/>
    <w:rsid w:val="00BB4FE3"/>
    <w:rsid w:val="00BB577C"/>
    <w:rsid w:val="00BB58A3"/>
    <w:rsid w:val="00BB5FCB"/>
    <w:rsid w:val="00BB604B"/>
    <w:rsid w:val="00BB606F"/>
    <w:rsid w:val="00BB6124"/>
    <w:rsid w:val="00BB623D"/>
    <w:rsid w:val="00BB6CF9"/>
    <w:rsid w:val="00BB70AB"/>
    <w:rsid w:val="00BB72BC"/>
    <w:rsid w:val="00BB7351"/>
    <w:rsid w:val="00BB75DC"/>
    <w:rsid w:val="00BB76A0"/>
    <w:rsid w:val="00BB7979"/>
    <w:rsid w:val="00BB7B70"/>
    <w:rsid w:val="00BC0087"/>
    <w:rsid w:val="00BC00EC"/>
    <w:rsid w:val="00BC012D"/>
    <w:rsid w:val="00BC05FF"/>
    <w:rsid w:val="00BC07D2"/>
    <w:rsid w:val="00BC08C5"/>
    <w:rsid w:val="00BC0A3E"/>
    <w:rsid w:val="00BC103C"/>
    <w:rsid w:val="00BC10A5"/>
    <w:rsid w:val="00BC12FB"/>
    <w:rsid w:val="00BC1835"/>
    <w:rsid w:val="00BC18BA"/>
    <w:rsid w:val="00BC18C1"/>
    <w:rsid w:val="00BC1C3C"/>
    <w:rsid w:val="00BC2320"/>
    <w:rsid w:val="00BC24BC"/>
    <w:rsid w:val="00BC2832"/>
    <w:rsid w:val="00BC2C76"/>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738"/>
    <w:rsid w:val="00BC6FD6"/>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B8E"/>
    <w:rsid w:val="00BE0D34"/>
    <w:rsid w:val="00BE0DD8"/>
    <w:rsid w:val="00BE1101"/>
    <w:rsid w:val="00BE12D6"/>
    <w:rsid w:val="00BE1753"/>
    <w:rsid w:val="00BE196E"/>
    <w:rsid w:val="00BE1D82"/>
    <w:rsid w:val="00BE1EE4"/>
    <w:rsid w:val="00BE1F8B"/>
    <w:rsid w:val="00BE20F0"/>
    <w:rsid w:val="00BE2170"/>
    <w:rsid w:val="00BE2440"/>
    <w:rsid w:val="00BE2444"/>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70F"/>
    <w:rsid w:val="00BF0826"/>
    <w:rsid w:val="00BF08C4"/>
    <w:rsid w:val="00BF0A7A"/>
    <w:rsid w:val="00BF0BAF"/>
    <w:rsid w:val="00BF0FF4"/>
    <w:rsid w:val="00BF1695"/>
    <w:rsid w:val="00BF178E"/>
    <w:rsid w:val="00BF183B"/>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70F"/>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C06"/>
    <w:rsid w:val="00C06E7D"/>
    <w:rsid w:val="00C06F92"/>
    <w:rsid w:val="00C07C4B"/>
    <w:rsid w:val="00C07D0E"/>
    <w:rsid w:val="00C10048"/>
    <w:rsid w:val="00C1056A"/>
    <w:rsid w:val="00C10F80"/>
    <w:rsid w:val="00C1112B"/>
    <w:rsid w:val="00C1139C"/>
    <w:rsid w:val="00C113A2"/>
    <w:rsid w:val="00C11924"/>
    <w:rsid w:val="00C11A88"/>
    <w:rsid w:val="00C11E23"/>
    <w:rsid w:val="00C12012"/>
    <w:rsid w:val="00C124BC"/>
    <w:rsid w:val="00C12874"/>
    <w:rsid w:val="00C128F7"/>
    <w:rsid w:val="00C12927"/>
    <w:rsid w:val="00C129CC"/>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9C0"/>
    <w:rsid w:val="00C16A6E"/>
    <w:rsid w:val="00C16C30"/>
    <w:rsid w:val="00C16F15"/>
    <w:rsid w:val="00C17004"/>
    <w:rsid w:val="00C170A9"/>
    <w:rsid w:val="00C17143"/>
    <w:rsid w:val="00C1751D"/>
    <w:rsid w:val="00C17D01"/>
    <w:rsid w:val="00C208E4"/>
    <w:rsid w:val="00C20A00"/>
    <w:rsid w:val="00C20A6D"/>
    <w:rsid w:val="00C20CAE"/>
    <w:rsid w:val="00C214E0"/>
    <w:rsid w:val="00C21516"/>
    <w:rsid w:val="00C21673"/>
    <w:rsid w:val="00C21A8A"/>
    <w:rsid w:val="00C21C7A"/>
    <w:rsid w:val="00C21C8D"/>
    <w:rsid w:val="00C2245D"/>
    <w:rsid w:val="00C22A55"/>
    <w:rsid w:val="00C23130"/>
    <w:rsid w:val="00C23275"/>
    <w:rsid w:val="00C23C10"/>
    <w:rsid w:val="00C2413A"/>
    <w:rsid w:val="00C24164"/>
    <w:rsid w:val="00C2516B"/>
    <w:rsid w:val="00C255A5"/>
    <w:rsid w:val="00C25618"/>
    <w:rsid w:val="00C2584B"/>
    <w:rsid w:val="00C25942"/>
    <w:rsid w:val="00C25DD9"/>
    <w:rsid w:val="00C25FC6"/>
    <w:rsid w:val="00C262A3"/>
    <w:rsid w:val="00C26553"/>
    <w:rsid w:val="00C2663F"/>
    <w:rsid w:val="00C26B44"/>
    <w:rsid w:val="00C26DB8"/>
    <w:rsid w:val="00C26F14"/>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5FAD"/>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46E"/>
    <w:rsid w:val="00C5173A"/>
    <w:rsid w:val="00C51A1D"/>
    <w:rsid w:val="00C51C1E"/>
    <w:rsid w:val="00C51F0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81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3D5F"/>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77969"/>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3997"/>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C9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3A7"/>
    <w:rsid w:val="00CA386C"/>
    <w:rsid w:val="00CA3CDD"/>
    <w:rsid w:val="00CA403B"/>
    <w:rsid w:val="00CA44B0"/>
    <w:rsid w:val="00CA45D2"/>
    <w:rsid w:val="00CA4896"/>
    <w:rsid w:val="00CA4A34"/>
    <w:rsid w:val="00CA4B64"/>
    <w:rsid w:val="00CA4C40"/>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506"/>
    <w:rsid w:val="00CB068C"/>
    <w:rsid w:val="00CB0737"/>
    <w:rsid w:val="00CB097A"/>
    <w:rsid w:val="00CB0A7D"/>
    <w:rsid w:val="00CB0ADA"/>
    <w:rsid w:val="00CB0E15"/>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87"/>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4A0E"/>
    <w:rsid w:val="00CC5036"/>
    <w:rsid w:val="00CC5B68"/>
    <w:rsid w:val="00CC5BBD"/>
    <w:rsid w:val="00CC5C43"/>
    <w:rsid w:val="00CC62DB"/>
    <w:rsid w:val="00CC671B"/>
    <w:rsid w:val="00CC70FB"/>
    <w:rsid w:val="00CC737C"/>
    <w:rsid w:val="00CC765D"/>
    <w:rsid w:val="00CC7C3E"/>
    <w:rsid w:val="00CC7E35"/>
    <w:rsid w:val="00CC7F29"/>
    <w:rsid w:val="00CD02E2"/>
    <w:rsid w:val="00CD03B6"/>
    <w:rsid w:val="00CD03E2"/>
    <w:rsid w:val="00CD04AC"/>
    <w:rsid w:val="00CD087D"/>
    <w:rsid w:val="00CD08E0"/>
    <w:rsid w:val="00CD0999"/>
    <w:rsid w:val="00CD0B2D"/>
    <w:rsid w:val="00CD0D3C"/>
    <w:rsid w:val="00CD0F5D"/>
    <w:rsid w:val="00CD12DF"/>
    <w:rsid w:val="00CD137D"/>
    <w:rsid w:val="00CD138B"/>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1BA"/>
    <w:rsid w:val="00CD5512"/>
    <w:rsid w:val="00CD5535"/>
    <w:rsid w:val="00CD57D0"/>
    <w:rsid w:val="00CD5816"/>
    <w:rsid w:val="00CD5AF3"/>
    <w:rsid w:val="00CD5E86"/>
    <w:rsid w:val="00CD5F1C"/>
    <w:rsid w:val="00CD6274"/>
    <w:rsid w:val="00CD680C"/>
    <w:rsid w:val="00CD69BC"/>
    <w:rsid w:val="00CD6E3D"/>
    <w:rsid w:val="00CD6EA6"/>
    <w:rsid w:val="00CD6F54"/>
    <w:rsid w:val="00CD71AB"/>
    <w:rsid w:val="00CD71D1"/>
    <w:rsid w:val="00CE0109"/>
    <w:rsid w:val="00CE0658"/>
    <w:rsid w:val="00CE0DF3"/>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5C2A"/>
    <w:rsid w:val="00CE602E"/>
    <w:rsid w:val="00CE60FF"/>
    <w:rsid w:val="00CE6381"/>
    <w:rsid w:val="00CE654F"/>
    <w:rsid w:val="00CE6BAC"/>
    <w:rsid w:val="00CE70C0"/>
    <w:rsid w:val="00CE71AD"/>
    <w:rsid w:val="00CE7571"/>
    <w:rsid w:val="00CE78AE"/>
    <w:rsid w:val="00CE7E62"/>
    <w:rsid w:val="00CF06C2"/>
    <w:rsid w:val="00CF0990"/>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0D49"/>
    <w:rsid w:val="00D01207"/>
    <w:rsid w:val="00D01383"/>
    <w:rsid w:val="00D0150A"/>
    <w:rsid w:val="00D01743"/>
    <w:rsid w:val="00D0197C"/>
    <w:rsid w:val="00D01AA3"/>
    <w:rsid w:val="00D01B21"/>
    <w:rsid w:val="00D01BF8"/>
    <w:rsid w:val="00D01DE4"/>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DB9"/>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51E"/>
    <w:rsid w:val="00D0671F"/>
    <w:rsid w:val="00D0687C"/>
    <w:rsid w:val="00D069F1"/>
    <w:rsid w:val="00D06C56"/>
    <w:rsid w:val="00D06F9D"/>
    <w:rsid w:val="00D071F8"/>
    <w:rsid w:val="00D07252"/>
    <w:rsid w:val="00D0742C"/>
    <w:rsid w:val="00D074F4"/>
    <w:rsid w:val="00D0785F"/>
    <w:rsid w:val="00D07C4F"/>
    <w:rsid w:val="00D07CE1"/>
    <w:rsid w:val="00D1026A"/>
    <w:rsid w:val="00D1066D"/>
    <w:rsid w:val="00D107CF"/>
    <w:rsid w:val="00D11B0B"/>
    <w:rsid w:val="00D11D05"/>
    <w:rsid w:val="00D11D53"/>
    <w:rsid w:val="00D11D69"/>
    <w:rsid w:val="00D11DF5"/>
    <w:rsid w:val="00D11F72"/>
    <w:rsid w:val="00D12012"/>
    <w:rsid w:val="00D12293"/>
    <w:rsid w:val="00D124DA"/>
    <w:rsid w:val="00D1347D"/>
    <w:rsid w:val="00D137C9"/>
    <w:rsid w:val="00D13CB7"/>
    <w:rsid w:val="00D14236"/>
    <w:rsid w:val="00D14553"/>
    <w:rsid w:val="00D14681"/>
    <w:rsid w:val="00D14DB1"/>
    <w:rsid w:val="00D14F82"/>
    <w:rsid w:val="00D15337"/>
    <w:rsid w:val="00D1544D"/>
    <w:rsid w:val="00D15484"/>
    <w:rsid w:val="00D15509"/>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4BE"/>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09A"/>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3ED"/>
    <w:rsid w:val="00D52BD1"/>
    <w:rsid w:val="00D52DEE"/>
    <w:rsid w:val="00D5362B"/>
    <w:rsid w:val="00D53C62"/>
    <w:rsid w:val="00D53F67"/>
    <w:rsid w:val="00D55072"/>
    <w:rsid w:val="00D551B5"/>
    <w:rsid w:val="00D558C7"/>
    <w:rsid w:val="00D5684C"/>
    <w:rsid w:val="00D56A5E"/>
    <w:rsid w:val="00D56DB2"/>
    <w:rsid w:val="00D57155"/>
    <w:rsid w:val="00D571A2"/>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4D1"/>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E1E"/>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09B"/>
    <w:rsid w:val="00D914FA"/>
    <w:rsid w:val="00D917A1"/>
    <w:rsid w:val="00D919E6"/>
    <w:rsid w:val="00D91BE1"/>
    <w:rsid w:val="00D91EC8"/>
    <w:rsid w:val="00D92644"/>
    <w:rsid w:val="00D92C29"/>
    <w:rsid w:val="00D93312"/>
    <w:rsid w:val="00D934FA"/>
    <w:rsid w:val="00D935BA"/>
    <w:rsid w:val="00D936E2"/>
    <w:rsid w:val="00D93895"/>
    <w:rsid w:val="00D93C26"/>
    <w:rsid w:val="00D94124"/>
    <w:rsid w:val="00D95104"/>
    <w:rsid w:val="00D95600"/>
    <w:rsid w:val="00D9562A"/>
    <w:rsid w:val="00D96572"/>
    <w:rsid w:val="00D9683C"/>
    <w:rsid w:val="00D96AE4"/>
    <w:rsid w:val="00D96C6D"/>
    <w:rsid w:val="00D96FB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353"/>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2B6"/>
    <w:rsid w:val="00DB3741"/>
    <w:rsid w:val="00DB3B4C"/>
    <w:rsid w:val="00DB3B82"/>
    <w:rsid w:val="00DB3E1C"/>
    <w:rsid w:val="00DB485D"/>
    <w:rsid w:val="00DB487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B25"/>
    <w:rsid w:val="00DD0C7D"/>
    <w:rsid w:val="00DD19C9"/>
    <w:rsid w:val="00DD1B9D"/>
    <w:rsid w:val="00DD2025"/>
    <w:rsid w:val="00DD22EA"/>
    <w:rsid w:val="00DD23A0"/>
    <w:rsid w:val="00DD2869"/>
    <w:rsid w:val="00DD3164"/>
    <w:rsid w:val="00DD36A1"/>
    <w:rsid w:val="00DD3729"/>
    <w:rsid w:val="00DD3ADB"/>
    <w:rsid w:val="00DD3B15"/>
    <w:rsid w:val="00DD3EF5"/>
    <w:rsid w:val="00DD440A"/>
    <w:rsid w:val="00DD4B76"/>
    <w:rsid w:val="00DD4CB2"/>
    <w:rsid w:val="00DD53FA"/>
    <w:rsid w:val="00DD5704"/>
    <w:rsid w:val="00DD5E7C"/>
    <w:rsid w:val="00DD5F42"/>
    <w:rsid w:val="00DD617B"/>
    <w:rsid w:val="00DD6E11"/>
    <w:rsid w:val="00DD74EE"/>
    <w:rsid w:val="00DD773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7C9"/>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899"/>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840"/>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A2F"/>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1A34"/>
    <w:rsid w:val="00E22175"/>
    <w:rsid w:val="00E22233"/>
    <w:rsid w:val="00E2253F"/>
    <w:rsid w:val="00E228D3"/>
    <w:rsid w:val="00E2290F"/>
    <w:rsid w:val="00E22CCD"/>
    <w:rsid w:val="00E22FBA"/>
    <w:rsid w:val="00E238B7"/>
    <w:rsid w:val="00E23A11"/>
    <w:rsid w:val="00E23A56"/>
    <w:rsid w:val="00E23D04"/>
    <w:rsid w:val="00E23DC9"/>
    <w:rsid w:val="00E23FB7"/>
    <w:rsid w:val="00E244C9"/>
    <w:rsid w:val="00E24A27"/>
    <w:rsid w:val="00E24DB4"/>
    <w:rsid w:val="00E2510E"/>
    <w:rsid w:val="00E25121"/>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B2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99E"/>
    <w:rsid w:val="00E37E1B"/>
    <w:rsid w:val="00E401E4"/>
    <w:rsid w:val="00E4033B"/>
    <w:rsid w:val="00E4066D"/>
    <w:rsid w:val="00E40B2A"/>
    <w:rsid w:val="00E4108E"/>
    <w:rsid w:val="00E411BB"/>
    <w:rsid w:val="00E41421"/>
    <w:rsid w:val="00E416C8"/>
    <w:rsid w:val="00E41723"/>
    <w:rsid w:val="00E4186C"/>
    <w:rsid w:val="00E422F8"/>
    <w:rsid w:val="00E4286A"/>
    <w:rsid w:val="00E429ED"/>
    <w:rsid w:val="00E42BB1"/>
    <w:rsid w:val="00E43085"/>
    <w:rsid w:val="00E432B3"/>
    <w:rsid w:val="00E432C6"/>
    <w:rsid w:val="00E433D8"/>
    <w:rsid w:val="00E43462"/>
    <w:rsid w:val="00E43638"/>
    <w:rsid w:val="00E43D1C"/>
    <w:rsid w:val="00E43F04"/>
    <w:rsid w:val="00E43F37"/>
    <w:rsid w:val="00E440D1"/>
    <w:rsid w:val="00E441BB"/>
    <w:rsid w:val="00E44443"/>
    <w:rsid w:val="00E44703"/>
    <w:rsid w:val="00E447FD"/>
    <w:rsid w:val="00E44E15"/>
    <w:rsid w:val="00E44FF9"/>
    <w:rsid w:val="00E450ED"/>
    <w:rsid w:val="00E454BD"/>
    <w:rsid w:val="00E459A6"/>
    <w:rsid w:val="00E45D36"/>
    <w:rsid w:val="00E45E86"/>
    <w:rsid w:val="00E461AD"/>
    <w:rsid w:val="00E462A1"/>
    <w:rsid w:val="00E46773"/>
    <w:rsid w:val="00E46939"/>
    <w:rsid w:val="00E471D2"/>
    <w:rsid w:val="00E473A6"/>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606"/>
    <w:rsid w:val="00E54785"/>
    <w:rsid w:val="00E547B3"/>
    <w:rsid w:val="00E54B1B"/>
    <w:rsid w:val="00E54B55"/>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4EAD"/>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1B1"/>
    <w:rsid w:val="00E706BB"/>
    <w:rsid w:val="00E70BC7"/>
    <w:rsid w:val="00E70F18"/>
    <w:rsid w:val="00E70FBC"/>
    <w:rsid w:val="00E7119F"/>
    <w:rsid w:val="00E71728"/>
    <w:rsid w:val="00E71822"/>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AC7"/>
    <w:rsid w:val="00E82D29"/>
    <w:rsid w:val="00E82D70"/>
    <w:rsid w:val="00E830B8"/>
    <w:rsid w:val="00E83278"/>
    <w:rsid w:val="00E836A8"/>
    <w:rsid w:val="00E836E1"/>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812"/>
    <w:rsid w:val="00E93BD9"/>
    <w:rsid w:val="00E93F66"/>
    <w:rsid w:val="00E94088"/>
    <w:rsid w:val="00E94F32"/>
    <w:rsid w:val="00E95677"/>
    <w:rsid w:val="00E9573F"/>
    <w:rsid w:val="00E95992"/>
    <w:rsid w:val="00E95BA6"/>
    <w:rsid w:val="00E961D4"/>
    <w:rsid w:val="00E96541"/>
    <w:rsid w:val="00E96581"/>
    <w:rsid w:val="00E96FE5"/>
    <w:rsid w:val="00E97648"/>
    <w:rsid w:val="00E976AB"/>
    <w:rsid w:val="00E97C68"/>
    <w:rsid w:val="00E97EEB"/>
    <w:rsid w:val="00EA0E4A"/>
    <w:rsid w:val="00EA0FCA"/>
    <w:rsid w:val="00EA13AC"/>
    <w:rsid w:val="00EA19B9"/>
    <w:rsid w:val="00EA1A54"/>
    <w:rsid w:val="00EA1D95"/>
    <w:rsid w:val="00EA21E2"/>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1F4"/>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2AC1"/>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B04"/>
    <w:rsid w:val="00EB6D83"/>
    <w:rsid w:val="00EB70B0"/>
    <w:rsid w:val="00EB7179"/>
    <w:rsid w:val="00EB71BC"/>
    <w:rsid w:val="00EB7633"/>
    <w:rsid w:val="00EB770B"/>
    <w:rsid w:val="00EB7736"/>
    <w:rsid w:val="00EB77D7"/>
    <w:rsid w:val="00EB780C"/>
    <w:rsid w:val="00EC0BF0"/>
    <w:rsid w:val="00EC125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6CD"/>
    <w:rsid w:val="00EC6847"/>
    <w:rsid w:val="00EC6A08"/>
    <w:rsid w:val="00EC6F00"/>
    <w:rsid w:val="00EC6FB1"/>
    <w:rsid w:val="00EC6FEE"/>
    <w:rsid w:val="00EC7175"/>
    <w:rsid w:val="00EC74D0"/>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2D6"/>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352"/>
    <w:rsid w:val="00EE0D2D"/>
    <w:rsid w:val="00EE16FA"/>
    <w:rsid w:val="00EE2635"/>
    <w:rsid w:val="00EE268D"/>
    <w:rsid w:val="00EE28C8"/>
    <w:rsid w:val="00EE2FF1"/>
    <w:rsid w:val="00EE35F0"/>
    <w:rsid w:val="00EE3617"/>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5DD"/>
    <w:rsid w:val="00EF1F38"/>
    <w:rsid w:val="00EF1F9C"/>
    <w:rsid w:val="00EF2244"/>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8A"/>
    <w:rsid w:val="00EF7798"/>
    <w:rsid w:val="00EF7A95"/>
    <w:rsid w:val="00F00B85"/>
    <w:rsid w:val="00F00EFA"/>
    <w:rsid w:val="00F00FB5"/>
    <w:rsid w:val="00F00FF8"/>
    <w:rsid w:val="00F0109C"/>
    <w:rsid w:val="00F0112A"/>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131"/>
    <w:rsid w:val="00F0628D"/>
    <w:rsid w:val="00F06651"/>
    <w:rsid w:val="00F06ACF"/>
    <w:rsid w:val="00F075B5"/>
    <w:rsid w:val="00F0780A"/>
    <w:rsid w:val="00F07DE6"/>
    <w:rsid w:val="00F102C9"/>
    <w:rsid w:val="00F1056C"/>
    <w:rsid w:val="00F106C5"/>
    <w:rsid w:val="00F10726"/>
    <w:rsid w:val="00F107F1"/>
    <w:rsid w:val="00F10EBB"/>
    <w:rsid w:val="00F10FC1"/>
    <w:rsid w:val="00F112FD"/>
    <w:rsid w:val="00F11568"/>
    <w:rsid w:val="00F11723"/>
    <w:rsid w:val="00F11A55"/>
    <w:rsid w:val="00F11B38"/>
    <w:rsid w:val="00F12880"/>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44"/>
    <w:rsid w:val="00F166CA"/>
    <w:rsid w:val="00F173E8"/>
    <w:rsid w:val="00F17B6D"/>
    <w:rsid w:val="00F17EAE"/>
    <w:rsid w:val="00F201AD"/>
    <w:rsid w:val="00F201D7"/>
    <w:rsid w:val="00F206D5"/>
    <w:rsid w:val="00F20894"/>
    <w:rsid w:val="00F20994"/>
    <w:rsid w:val="00F209E2"/>
    <w:rsid w:val="00F20D97"/>
    <w:rsid w:val="00F20E6A"/>
    <w:rsid w:val="00F20FB8"/>
    <w:rsid w:val="00F2148A"/>
    <w:rsid w:val="00F218D4"/>
    <w:rsid w:val="00F2225C"/>
    <w:rsid w:val="00F222D9"/>
    <w:rsid w:val="00F22376"/>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2FA"/>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91"/>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44C"/>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1B0"/>
    <w:rsid w:val="00F57F7C"/>
    <w:rsid w:val="00F6010A"/>
    <w:rsid w:val="00F60BE9"/>
    <w:rsid w:val="00F60C58"/>
    <w:rsid w:val="00F614D1"/>
    <w:rsid w:val="00F616BE"/>
    <w:rsid w:val="00F61730"/>
    <w:rsid w:val="00F6179E"/>
    <w:rsid w:val="00F6197F"/>
    <w:rsid w:val="00F61F71"/>
    <w:rsid w:val="00F61FD8"/>
    <w:rsid w:val="00F62169"/>
    <w:rsid w:val="00F62423"/>
    <w:rsid w:val="00F62A41"/>
    <w:rsid w:val="00F62BE9"/>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4C8F"/>
    <w:rsid w:val="00F7503B"/>
    <w:rsid w:val="00F75307"/>
    <w:rsid w:val="00F7532F"/>
    <w:rsid w:val="00F7586B"/>
    <w:rsid w:val="00F75956"/>
    <w:rsid w:val="00F75C1F"/>
    <w:rsid w:val="00F75F2F"/>
    <w:rsid w:val="00F7624E"/>
    <w:rsid w:val="00F7635E"/>
    <w:rsid w:val="00F76445"/>
    <w:rsid w:val="00F765F4"/>
    <w:rsid w:val="00F76ECC"/>
    <w:rsid w:val="00F778C2"/>
    <w:rsid w:val="00F77C00"/>
    <w:rsid w:val="00F77F7D"/>
    <w:rsid w:val="00F80399"/>
    <w:rsid w:val="00F80601"/>
    <w:rsid w:val="00F80EDB"/>
    <w:rsid w:val="00F812C8"/>
    <w:rsid w:val="00F8132D"/>
    <w:rsid w:val="00F818AE"/>
    <w:rsid w:val="00F81AFD"/>
    <w:rsid w:val="00F81B40"/>
    <w:rsid w:val="00F820C4"/>
    <w:rsid w:val="00F82658"/>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1CB"/>
    <w:rsid w:val="00F9552F"/>
    <w:rsid w:val="00F95C03"/>
    <w:rsid w:val="00F95C89"/>
    <w:rsid w:val="00F95CB8"/>
    <w:rsid w:val="00F95DCD"/>
    <w:rsid w:val="00F96AB7"/>
    <w:rsid w:val="00F96C6B"/>
    <w:rsid w:val="00F96D5C"/>
    <w:rsid w:val="00F96D7D"/>
    <w:rsid w:val="00F97908"/>
    <w:rsid w:val="00F97B43"/>
    <w:rsid w:val="00F97CAD"/>
    <w:rsid w:val="00F97CB6"/>
    <w:rsid w:val="00F97E53"/>
    <w:rsid w:val="00FA0256"/>
    <w:rsid w:val="00FA0433"/>
    <w:rsid w:val="00FA07F8"/>
    <w:rsid w:val="00FA0C4C"/>
    <w:rsid w:val="00FA105C"/>
    <w:rsid w:val="00FA1166"/>
    <w:rsid w:val="00FA1235"/>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0"/>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046"/>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ADC"/>
    <w:rsid w:val="00FD7DF9"/>
    <w:rsid w:val="00FE00EC"/>
    <w:rsid w:val="00FE0542"/>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5EE4"/>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3E4"/>
    <w:rsid w:val="00FF1B8F"/>
    <w:rsid w:val="00FF1C90"/>
    <w:rsid w:val="00FF2279"/>
    <w:rsid w:val="00FF2310"/>
    <w:rsid w:val="00FF23EE"/>
    <w:rsid w:val="00FF29F5"/>
    <w:rsid w:val="00FF2E73"/>
    <w:rsid w:val="00FF301B"/>
    <w:rsid w:val="00FF36CE"/>
    <w:rsid w:val="00FF37E0"/>
    <w:rsid w:val="00FF3CDE"/>
    <w:rsid w:val="00FF4030"/>
    <w:rsid w:val="00FF4447"/>
    <w:rsid w:val="00FF46FA"/>
    <w:rsid w:val="00FF4AE2"/>
    <w:rsid w:val="00FF4B9E"/>
    <w:rsid w:val="00FF505E"/>
    <w:rsid w:val="00FF50A8"/>
    <w:rsid w:val="00FF51B4"/>
    <w:rsid w:val="00FF571E"/>
    <w:rsid w:val="00FF60D4"/>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33A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paragraph" w:customStyle="1" w:styleId="Doc-text2">
    <w:name w:val="Doc-text2"/>
    <w:basedOn w:val="a"/>
    <w:link w:val="Doc-text2Char"/>
    <w:qFormat/>
    <w:rsid w:val="00B013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B0136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80321941">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4481553">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1593823">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FCCB9C-3B0B-42C5-BA1D-688EB4647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1134</Words>
  <Characters>7270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WangYi</cp:lastModifiedBy>
  <cp:revision>2</cp:revision>
  <cp:lastPrinted>2016-09-23T15:14:00Z</cp:lastPrinted>
  <dcterms:created xsi:type="dcterms:W3CDTF">2019-11-09T03:26:00Z</dcterms:created>
  <dcterms:modified xsi:type="dcterms:W3CDTF">2019-11-09T03:26:00Z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(3)A20RcmCqcbBKHl5ms3OMwqa6NAFML+9BN08IHMSBmF000oCqZOxg4QzzOzPpPQRp2fVp2+u0
YN91gj/EuGIx7lGY5dSxYWAWHNeJhYq1Ac5QyWmXUDGBBzgRnE4JUfN07Hk6zghnfBMbKE5r
iot9xSV1v8CXGuNHHiOzSWlOhcTHATFJ8z2+2NWAZwZahxb1U/2j833U9olxiNgm1GRrjmaB
LAF2nzmRB8qbwWSK/I</vt:lpwstr>
  </property>
  <property fmtid="{D5CDD505-2E9C-101B-9397-08002B2CF9AE}" pid="13" name="_2015_ms_pID_725343_00">
    <vt:lpwstr>_2015_ms_pID_725343</vt:lpwstr>
  </property>
  <property fmtid="{D5CDD505-2E9C-101B-9397-08002B2CF9AE}" pid="14" name="_2015_ms_pID_7253431">
    <vt:lpwstr>Mkw74RVZygL43siOsV/SV96YLLXIxdzXN1+UVWcDxMtewv2EkQ0i4q
MQ+hhzIfzffR6tVs8oX0kFgMOVH1djroY4OP+0a8pGtDereHdUnGELW4xBpOiznp1b98MPgC
UVz2XDQTcWqj8mGbt1fG3wP7JLpoZ9PaP7nftvtFfXBXaE0wUVnjoTPK+YV/iIhTwfkPNMaG
q7VbmuLDAQhrdd4Rs3Ho3675n8c3yZgifI4d</vt:lpwstr>
  </property>
  <property fmtid="{D5CDD505-2E9C-101B-9397-08002B2CF9AE}" pid="15" name="_2015_ms_pID_7253431_00">
    <vt:lpwstr>_2015_ms_pID_7253431</vt:lpwstr>
  </property>
  <property fmtid="{D5CDD505-2E9C-101B-9397-08002B2CF9AE}" pid="16" name="_2015_ms_pID_7253432">
    <vt:lpwstr>7yTCXIfn6ueKZO1LIfwbzsGLfbSZPnTs2J5i
OBJqQXN18fvpj18tCQvhKtPcU8byyBmsCkEL6nI95F1YGmnRz5s=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1572504551</vt:lpwstr>
  </property>
</Properties>
</file>